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CB70B" w14:textId="77777777" w:rsidR="00E55069" w:rsidRDefault="00E55069" w:rsidP="00E55069">
      <w:pPr>
        <w:pStyle w:val="Textoindependiente"/>
        <w:rPr>
          <w:rFonts w:ascii="Times New Roman"/>
          <w:sz w:val="20"/>
        </w:rPr>
      </w:pPr>
    </w:p>
    <w:p w14:paraId="64072611" w14:textId="77777777" w:rsidR="00E55069" w:rsidRDefault="00E55069" w:rsidP="00E55069">
      <w:pPr>
        <w:pStyle w:val="Textoindependiente"/>
        <w:rPr>
          <w:rFonts w:ascii="Times New Roman"/>
          <w:sz w:val="20"/>
        </w:rPr>
      </w:pPr>
    </w:p>
    <w:p w14:paraId="014C4ACC" w14:textId="77777777" w:rsidR="00E55069" w:rsidRPr="00E55069" w:rsidRDefault="00E55069" w:rsidP="00E55069">
      <w:pPr>
        <w:pStyle w:val="Textoindependiente"/>
        <w:rPr>
          <w:rFonts w:ascii="Arial" w:hAnsi="Arial" w:cs="Arial"/>
          <w:b/>
          <w:bCs/>
          <w:sz w:val="24"/>
          <w:szCs w:val="24"/>
        </w:rPr>
      </w:pPr>
    </w:p>
    <w:p w14:paraId="66DE27CF" w14:textId="305EB4AE" w:rsidR="00E55069" w:rsidRPr="007E69A8" w:rsidRDefault="00E55069" w:rsidP="00E55069">
      <w:pPr>
        <w:tabs>
          <w:tab w:val="left" w:pos="2991"/>
        </w:tabs>
        <w:rPr>
          <w:rFonts w:ascii="Arial" w:hAnsi="Arial" w:cs="Arial"/>
          <w:b/>
          <w:bCs/>
          <w:spacing w:val="-1"/>
        </w:rPr>
      </w:pPr>
      <w:r w:rsidRPr="00E55069">
        <w:rPr>
          <w:rFonts w:ascii="Arial" w:hAnsi="Arial" w:cs="Arial"/>
          <w:b/>
          <w:bCs/>
          <w:spacing w:val="-1"/>
        </w:rPr>
        <w:t>CAUSALES</w:t>
      </w:r>
      <w:r w:rsidRPr="00E55069">
        <w:rPr>
          <w:rFonts w:ascii="Arial" w:hAnsi="Arial" w:cs="Arial"/>
          <w:b/>
          <w:bCs/>
          <w:spacing w:val="-15"/>
        </w:rPr>
        <w:t xml:space="preserve"> </w:t>
      </w:r>
      <w:r w:rsidRPr="00E55069">
        <w:rPr>
          <w:rFonts w:ascii="Arial" w:hAnsi="Arial" w:cs="Arial"/>
          <w:b/>
          <w:bCs/>
          <w:spacing w:val="-1"/>
        </w:rPr>
        <w:t>DE</w:t>
      </w:r>
      <w:r w:rsidRPr="00E55069">
        <w:rPr>
          <w:rFonts w:ascii="Arial" w:hAnsi="Arial" w:cs="Arial"/>
          <w:b/>
          <w:bCs/>
          <w:spacing w:val="-14"/>
        </w:rPr>
        <w:t xml:space="preserve"> </w:t>
      </w:r>
      <w:r w:rsidRPr="00E55069">
        <w:rPr>
          <w:rFonts w:ascii="Arial" w:hAnsi="Arial" w:cs="Arial"/>
          <w:b/>
          <w:bCs/>
          <w:spacing w:val="-1"/>
        </w:rPr>
        <w:t>RECHAZO</w:t>
      </w:r>
      <w:r w:rsidRPr="00E55069">
        <w:rPr>
          <w:rFonts w:ascii="Arial" w:hAnsi="Arial" w:cs="Arial"/>
          <w:b/>
          <w:bCs/>
          <w:spacing w:val="-14"/>
        </w:rPr>
        <w:t xml:space="preserve"> </w:t>
      </w:r>
      <w:r w:rsidRPr="00E55069">
        <w:rPr>
          <w:rFonts w:ascii="Arial" w:hAnsi="Arial" w:cs="Arial"/>
          <w:b/>
          <w:bCs/>
          <w:spacing w:val="-1"/>
        </w:rPr>
        <w:t>PARA</w:t>
      </w:r>
      <w:r w:rsidRPr="00E55069">
        <w:rPr>
          <w:rFonts w:ascii="Arial" w:hAnsi="Arial" w:cs="Arial"/>
          <w:b/>
          <w:bCs/>
          <w:spacing w:val="-14"/>
        </w:rPr>
        <w:t xml:space="preserve"> </w:t>
      </w:r>
      <w:r w:rsidRPr="00E55069">
        <w:rPr>
          <w:rFonts w:ascii="Arial" w:hAnsi="Arial" w:cs="Arial"/>
          <w:b/>
          <w:bCs/>
        </w:rPr>
        <w:t>PROPONENTES</w:t>
      </w:r>
      <w:r w:rsidRPr="00E55069">
        <w:rPr>
          <w:rFonts w:ascii="Arial" w:hAnsi="Arial" w:cs="Arial"/>
          <w:b/>
          <w:bCs/>
          <w:spacing w:val="-12"/>
        </w:rPr>
        <w:t xml:space="preserve"> </w:t>
      </w:r>
      <w:r w:rsidRPr="00E55069">
        <w:rPr>
          <w:rFonts w:ascii="Arial" w:hAnsi="Arial" w:cs="Arial"/>
          <w:b/>
          <w:bCs/>
        </w:rPr>
        <w:t>PLURALES-</w:t>
      </w:r>
      <w:r w:rsidRPr="00E55069">
        <w:rPr>
          <w:rFonts w:ascii="Arial" w:hAnsi="Arial" w:cs="Arial"/>
        </w:rPr>
        <w:t xml:space="preserve"> </w:t>
      </w:r>
      <w:r w:rsidRPr="007E69A8">
        <w:rPr>
          <w:rFonts w:ascii="Arial" w:hAnsi="Arial" w:cs="Arial"/>
          <w:b/>
          <w:bCs/>
        </w:rPr>
        <w:t>Deben</w:t>
      </w:r>
      <w:r w:rsidRPr="007E69A8">
        <w:rPr>
          <w:rFonts w:ascii="Arial" w:hAnsi="Arial" w:cs="Arial"/>
          <w:b/>
          <w:bCs/>
          <w:spacing w:val="-2"/>
        </w:rPr>
        <w:t xml:space="preserve"> </w:t>
      </w:r>
      <w:r w:rsidRPr="007E69A8">
        <w:rPr>
          <w:rFonts w:ascii="Arial" w:hAnsi="Arial" w:cs="Arial"/>
          <w:b/>
          <w:bCs/>
        </w:rPr>
        <w:t>estar</w:t>
      </w:r>
      <w:r w:rsidRPr="007E69A8">
        <w:rPr>
          <w:rFonts w:ascii="Arial" w:hAnsi="Arial" w:cs="Arial"/>
          <w:b/>
          <w:bCs/>
          <w:spacing w:val="-1"/>
        </w:rPr>
        <w:t xml:space="preserve"> </w:t>
      </w:r>
      <w:r w:rsidRPr="007E69A8">
        <w:rPr>
          <w:rFonts w:ascii="Arial" w:hAnsi="Arial" w:cs="Arial"/>
          <w:b/>
          <w:bCs/>
        </w:rPr>
        <w:t>contempladas</w:t>
      </w:r>
      <w:r w:rsidRPr="007E69A8">
        <w:rPr>
          <w:rFonts w:ascii="Arial" w:hAnsi="Arial" w:cs="Arial"/>
          <w:b/>
          <w:bCs/>
          <w:spacing w:val="-2"/>
        </w:rPr>
        <w:t xml:space="preserve"> </w:t>
      </w:r>
      <w:r w:rsidRPr="007E69A8">
        <w:rPr>
          <w:rFonts w:ascii="Arial" w:hAnsi="Arial" w:cs="Arial"/>
          <w:b/>
          <w:bCs/>
        </w:rPr>
        <w:t>en</w:t>
      </w:r>
      <w:r w:rsidRPr="007E69A8">
        <w:rPr>
          <w:rFonts w:ascii="Arial" w:hAnsi="Arial" w:cs="Arial"/>
          <w:b/>
          <w:bCs/>
          <w:spacing w:val="-1"/>
        </w:rPr>
        <w:t xml:space="preserve"> </w:t>
      </w:r>
      <w:r w:rsidRPr="007E69A8">
        <w:rPr>
          <w:rFonts w:ascii="Arial" w:hAnsi="Arial" w:cs="Arial"/>
          <w:b/>
          <w:bCs/>
        </w:rPr>
        <w:t>las</w:t>
      </w:r>
      <w:r w:rsidRPr="007E69A8">
        <w:rPr>
          <w:rFonts w:ascii="Arial" w:hAnsi="Arial" w:cs="Arial"/>
          <w:b/>
          <w:bCs/>
          <w:spacing w:val="-2"/>
        </w:rPr>
        <w:t xml:space="preserve"> </w:t>
      </w:r>
      <w:r w:rsidRPr="007E69A8">
        <w:rPr>
          <w:rFonts w:ascii="Arial" w:hAnsi="Arial" w:cs="Arial"/>
          <w:b/>
          <w:bCs/>
        </w:rPr>
        <w:t>condiciones</w:t>
      </w:r>
      <w:r w:rsidRPr="007E69A8">
        <w:rPr>
          <w:rFonts w:ascii="Arial" w:hAnsi="Arial" w:cs="Arial"/>
          <w:b/>
          <w:bCs/>
          <w:spacing w:val="-1"/>
        </w:rPr>
        <w:t xml:space="preserve"> </w:t>
      </w:r>
      <w:r w:rsidRPr="007E69A8">
        <w:rPr>
          <w:rFonts w:ascii="Arial" w:hAnsi="Arial" w:cs="Arial"/>
          <w:b/>
          <w:bCs/>
        </w:rPr>
        <w:t>de</w:t>
      </w:r>
      <w:r w:rsidRPr="007E69A8">
        <w:rPr>
          <w:rFonts w:ascii="Arial" w:hAnsi="Arial" w:cs="Arial"/>
          <w:b/>
          <w:bCs/>
          <w:spacing w:val="-2"/>
        </w:rPr>
        <w:t xml:space="preserve"> </w:t>
      </w:r>
      <w:r w:rsidRPr="007E69A8">
        <w:rPr>
          <w:rFonts w:ascii="Arial" w:hAnsi="Arial" w:cs="Arial"/>
          <w:b/>
          <w:bCs/>
        </w:rPr>
        <w:t xml:space="preserve">contratación </w:t>
      </w:r>
      <w:proofErr w:type="spellStart"/>
      <w:r w:rsidRPr="007E69A8">
        <w:rPr>
          <w:rFonts w:ascii="Arial" w:hAnsi="Arial" w:cs="Arial"/>
          <w:b/>
          <w:bCs/>
          <w:spacing w:val="-1"/>
        </w:rPr>
        <w:t>secop</w:t>
      </w:r>
      <w:proofErr w:type="spellEnd"/>
      <w:r w:rsidRPr="007E69A8">
        <w:rPr>
          <w:rFonts w:ascii="Arial" w:hAnsi="Arial" w:cs="Arial"/>
          <w:b/>
          <w:bCs/>
          <w:spacing w:val="-14"/>
        </w:rPr>
        <w:t xml:space="preserve"> </w:t>
      </w:r>
      <w:proofErr w:type="spellStart"/>
      <w:r w:rsidRPr="007E69A8">
        <w:rPr>
          <w:rFonts w:ascii="Arial" w:hAnsi="Arial" w:cs="Arial"/>
          <w:b/>
          <w:bCs/>
          <w:spacing w:val="-1"/>
        </w:rPr>
        <w:t>ii</w:t>
      </w:r>
      <w:proofErr w:type="spellEnd"/>
    </w:p>
    <w:p w14:paraId="73AA16C6" w14:textId="77777777" w:rsidR="00E55069" w:rsidRPr="00E55069" w:rsidRDefault="00E55069" w:rsidP="00E55069">
      <w:pPr>
        <w:tabs>
          <w:tab w:val="left" w:pos="2991"/>
        </w:tabs>
        <w:rPr>
          <w:rFonts w:ascii="Arial" w:hAnsi="Arial" w:cs="Arial"/>
          <w:b/>
          <w:bCs/>
          <w:spacing w:val="-1"/>
        </w:rPr>
      </w:pPr>
    </w:p>
    <w:p w14:paraId="6E3A1735" w14:textId="77777777" w:rsidR="007E69A8" w:rsidRDefault="007E69A8" w:rsidP="007E69A8">
      <w:pPr>
        <w:widowControl w:val="0"/>
        <w:autoSpaceDE w:val="0"/>
        <w:autoSpaceDN w:val="0"/>
        <w:spacing w:before="160" w:line="276" w:lineRule="auto"/>
        <w:ind w:right="157"/>
        <w:jc w:val="both"/>
        <w:rPr>
          <w:rFonts w:ascii="Arial MT" w:eastAsia="Arial MT" w:hAnsi="Arial MT" w:cs="Arial MT"/>
          <w:sz w:val="22"/>
          <w:szCs w:val="22"/>
          <w:lang w:val="es-ES" w:eastAsia="en-US"/>
        </w:rPr>
      </w:pPr>
      <w:r w:rsidRPr="00AD5E23">
        <w:rPr>
          <w:rFonts w:ascii="Arial" w:eastAsia="Arial MT" w:hAnsi="Arial" w:cs="Arial MT"/>
          <w:i/>
          <w:sz w:val="22"/>
          <w:szCs w:val="22"/>
          <w:lang w:val="es-ES" w:eastAsia="en-US"/>
        </w:rPr>
        <w:t>“Las causas que dan lugar a rechazar una oferta”</w:t>
      </w:r>
      <w:r w:rsidRPr="00AD5E23">
        <w:rPr>
          <w:rFonts w:ascii="Arial MT" w:eastAsia="Arial MT" w:hAnsi="Arial MT" w:cs="Arial MT"/>
          <w:sz w:val="22"/>
          <w:szCs w:val="22"/>
          <w:lang w:val="es-ES" w:eastAsia="en-US"/>
        </w:rPr>
        <w:t>, como desarrollo puntual de la regla de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trasparencia establecida en el numeral 5 del artículo 24 de la Ley 80 de 1993 que consagra 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deber de las entidades estatales se indicar en los pliegos de condiciones los requisitos objetivos</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necesarios para participar en el correspondiente proceso de selección, y definir reglas objetivas,</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justas, claras y completas que permitan la confección de ofrecimientos de la misma índole,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aseguren una escogencia objetiva y eviten la declaratoria de desierta del procedimiento, por 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cual, al ser este uno de los componentes de las condiciones de contratación, solamente podrá</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darse el rechazo de una propuesta si se configura cualquiera de los eventos que hayan sido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previamente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establecidos,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que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suma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que,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como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refiere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jurisprudencia,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interpretación</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ser</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restrictiva,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así:</w:t>
      </w:r>
    </w:p>
    <w:p w14:paraId="4599439D" w14:textId="14423EDE" w:rsidR="007E69A8" w:rsidRPr="00AD5E23" w:rsidRDefault="007E69A8" w:rsidP="007E69A8">
      <w:pPr>
        <w:widowControl w:val="0"/>
        <w:autoSpaceDE w:val="0"/>
        <w:autoSpaceDN w:val="0"/>
        <w:spacing w:before="160" w:line="276" w:lineRule="auto"/>
        <w:ind w:right="157"/>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 xml:space="preserve">«En cuanto tiene que ver con la interpretación de los pliegos, debe precisarse </w:t>
      </w:r>
      <w:r w:rsidR="001B40DE" w:rsidRPr="00AD5E23">
        <w:rPr>
          <w:rFonts w:ascii="Arial MT" w:eastAsia="Arial MT" w:hAnsi="Arial MT" w:cs="Arial MT"/>
          <w:sz w:val="22"/>
          <w:szCs w:val="22"/>
          <w:lang w:val="es-ES" w:eastAsia="en-US"/>
        </w:rPr>
        <w:t>que,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siguiendo</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misma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línea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aquí</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expuesta,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entidad</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interpretar</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pliegos</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manera</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que se atienda a las reglas allí consignadas, de tal suerte que procede la interpretación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del pliego para definir su aplicación a circunstancias que no se regularon expresamente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él,</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cuyo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efecto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definirse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naturaleza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disposición</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-sustancial</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trámite-y</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buscar</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sentido</w:t>
      </w:r>
      <w:r w:rsidRPr="00AD5E23">
        <w:rPr>
          <w:rFonts w:ascii="Arial MT" w:eastAsia="Arial MT" w:hAnsi="Arial MT" w:cs="Arial MT"/>
          <w:spacing w:val="-2"/>
          <w:sz w:val="22"/>
          <w:szCs w:val="22"/>
          <w:lang w:val="es-ES" w:eastAsia="en-US"/>
        </w:rPr>
        <w:t xml:space="preserve"> </w:t>
      </w:r>
      <w:proofErr w:type="gramStart"/>
      <w:r w:rsidRPr="00AD5E23">
        <w:rPr>
          <w:rFonts w:ascii="Arial MT" w:eastAsia="Arial MT" w:hAnsi="Arial MT" w:cs="Arial MT"/>
          <w:sz w:val="22"/>
          <w:szCs w:val="22"/>
          <w:lang w:val="es-ES" w:eastAsia="en-US"/>
        </w:rPr>
        <w:t>del</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mismo</w:t>
      </w:r>
      <w:proofErr w:type="gramEnd"/>
      <w:r w:rsidRPr="00AD5E23">
        <w:rPr>
          <w:rFonts w:ascii="Arial MT" w:eastAsia="Arial MT" w:hAnsi="Arial MT" w:cs="Arial MT"/>
          <w:sz w:val="22"/>
          <w:szCs w:val="22"/>
          <w:lang w:val="es-ES" w:eastAsia="en-US"/>
        </w:rPr>
        <w:t>.</w:t>
      </w:r>
    </w:p>
    <w:p w14:paraId="49A76DEF" w14:textId="23C3C583" w:rsidR="00436EA6" w:rsidRDefault="007E69A8" w:rsidP="007E69A8">
      <w:pPr>
        <w:pStyle w:val="Textoindependiente"/>
        <w:spacing w:before="3"/>
        <w:rPr>
          <w:rFonts w:ascii="Times New Roman"/>
          <w:sz w:val="16"/>
        </w:rPr>
      </w:pPr>
      <w:r w:rsidRPr="00AD5E23">
        <w:t>«No obstante lo anteriormente expuesto, esta interpretación, en tratándose de causales</w:t>
      </w:r>
      <w:r w:rsidRPr="00AD5E23">
        <w:rPr>
          <w:spacing w:val="1"/>
        </w:rPr>
        <w:t xml:space="preserve"> </w:t>
      </w:r>
      <w:r w:rsidRPr="00AD5E23">
        <w:t>de</w:t>
      </w:r>
      <w:r w:rsidRPr="00AD5E23">
        <w:rPr>
          <w:spacing w:val="-3"/>
        </w:rPr>
        <w:t xml:space="preserve"> </w:t>
      </w:r>
      <w:r w:rsidRPr="00AD5E23">
        <w:t>rechazo</w:t>
      </w:r>
      <w:r w:rsidRPr="00AD5E23">
        <w:rPr>
          <w:spacing w:val="-3"/>
        </w:rPr>
        <w:t xml:space="preserve"> </w:t>
      </w:r>
      <w:r w:rsidRPr="00AD5E23">
        <w:t>o</w:t>
      </w:r>
      <w:r w:rsidRPr="00AD5E23">
        <w:rPr>
          <w:spacing w:val="-3"/>
        </w:rPr>
        <w:t xml:space="preserve"> </w:t>
      </w:r>
      <w:r w:rsidRPr="00AD5E23">
        <w:t>sanciones</w:t>
      </w:r>
      <w:r w:rsidRPr="00AD5E23">
        <w:rPr>
          <w:spacing w:val="-3"/>
        </w:rPr>
        <w:t xml:space="preserve"> </w:t>
      </w:r>
      <w:r w:rsidRPr="00AD5E23">
        <w:t>impuestas</w:t>
      </w:r>
      <w:r w:rsidRPr="00AD5E23">
        <w:rPr>
          <w:spacing w:val="-3"/>
        </w:rPr>
        <w:t xml:space="preserve"> </w:t>
      </w:r>
      <w:r w:rsidRPr="00AD5E23">
        <w:t>a</w:t>
      </w:r>
      <w:r w:rsidRPr="00AD5E23">
        <w:rPr>
          <w:spacing w:val="-3"/>
        </w:rPr>
        <w:t xml:space="preserve"> </w:t>
      </w:r>
      <w:r w:rsidRPr="00AD5E23">
        <w:t>los</w:t>
      </w:r>
      <w:r w:rsidRPr="00AD5E23">
        <w:rPr>
          <w:spacing w:val="-3"/>
        </w:rPr>
        <w:t xml:space="preserve"> </w:t>
      </w:r>
      <w:r w:rsidRPr="00AD5E23">
        <w:t>proponentes,</w:t>
      </w:r>
      <w:r w:rsidRPr="00AD5E23">
        <w:rPr>
          <w:spacing w:val="-3"/>
        </w:rPr>
        <w:t xml:space="preserve"> </w:t>
      </w:r>
      <w:r w:rsidRPr="00AD5E23">
        <w:t>debe</w:t>
      </w:r>
      <w:r w:rsidRPr="00AD5E23">
        <w:rPr>
          <w:spacing w:val="-3"/>
        </w:rPr>
        <w:t xml:space="preserve"> </w:t>
      </w:r>
      <w:r w:rsidRPr="00AD5E23">
        <w:t>ser</w:t>
      </w:r>
      <w:r w:rsidRPr="00AD5E23">
        <w:rPr>
          <w:spacing w:val="-3"/>
        </w:rPr>
        <w:t xml:space="preserve"> </w:t>
      </w:r>
      <w:r w:rsidRPr="00AD5E23">
        <w:t>de</w:t>
      </w:r>
      <w:r w:rsidRPr="00AD5E23">
        <w:rPr>
          <w:spacing w:val="-3"/>
        </w:rPr>
        <w:t xml:space="preserve"> </w:t>
      </w:r>
      <w:r w:rsidRPr="00AD5E23">
        <w:t>carácter</w:t>
      </w:r>
      <w:r w:rsidRPr="00AD5E23">
        <w:rPr>
          <w:spacing w:val="-3"/>
        </w:rPr>
        <w:t xml:space="preserve"> </w:t>
      </w:r>
      <w:r w:rsidRPr="00AD5E23">
        <w:t>restrictivo,</w:t>
      </w:r>
      <w:r w:rsidRPr="00AD5E23">
        <w:rPr>
          <w:spacing w:val="-3"/>
        </w:rPr>
        <w:t xml:space="preserve"> </w:t>
      </w:r>
      <w:r w:rsidRPr="00AD5E23">
        <w:t>ya</w:t>
      </w:r>
      <w:r w:rsidRPr="00AD5E23">
        <w:rPr>
          <w:spacing w:val="-58"/>
        </w:rPr>
        <w:t xml:space="preserve"> </w:t>
      </w:r>
      <w:r w:rsidRPr="00AD5E23">
        <w:t>que no puede aceptarse que so pretexto de la interpretación, la entidad modifique o</w:t>
      </w:r>
      <w:r w:rsidRPr="00AD5E23">
        <w:rPr>
          <w:spacing w:val="1"/>
        </w:rPr>
        <w:t xml:space="preserve"> </w:t>
      </w:r>
      <w:r w:rsidRPr="00AD5E23">
        <w:t>sustituya</w:t>
      </w:r>
      <w:r w:rsidRPr="00AD5E23">
        <w:rPr>
          <w:spacing w:val="-1"/>
        </w:rPr>
        <w:t xml:space="preserve"> </w:t>
      </w:r>
      <w:r w:rsidRPr="00AD5E23">
        <w:t>el contenido</w:t>
      </w:r>
      <w:r w:rsidRPr="00AD5E23">
        <w:rPr>
          <w:spacing w:val="-1"/>
        </w:rPr>
        <w:t xml:space="preserve"> </w:t>
      </w:r>
      <w:r w:rsidRPr="00AD5E23">
        <w:t>de</w:t>
      </w:r>
      <w:r w:rsidRPr="00AD5E23">
        <w:rPr>
          <w:spacing w:val="-1"/>
        </w:rPr>
        <w:t xml:space="preserve"> </w:t>
      </w:r>
      <w:proofErr w:type="gramStart"/>
      <w:r w:rsidRPr="00AD5E23">
        <w:t>los</w:t>
      </w:r>
      <w:r w:rsidRPr="00AD5E23">
        <w:rPr>
          <w:spacing w:val="-1"/>
        </w:rPr>
        <w:t xml:space="preserve"> </w:t>
      </w:r>
      <w:r w:rsidRPr="00AD5E23">
        <w:t>mismos</w:t>
      </w:r>
      <w:proofErr w:type="gramEnd"/>
      <w:r w:rsidRPr="00AD5E23">
        <w:t>»</w:t>
      </w:r>
      <w:r>
        <w:rPr>
          <w:rStyle w:val="Refdenotaalpie"/>
        </w:rPr>
        <w:footnoteReference w:id="2"/>
      </w:r>
    </w:p>
    <w:p w14:paraId="5866BAFB" w14:textId="77777777" w:rsidR="00436EA6" w:rsidRDefault="00436EA6" w:rsidP="00436EA6">
      <w:pPr>
        <w:pStyle w:val="Textoindependiente"/>
        <w:spacing w:before="3"/>
        <w:rPr>
          <w:rFonts w:ascii="Times New Roman"/>
          <w:sz w:val="16"/>
        </w:rPr>
      </w:pPr>
    </w:p>
    <w:p w14:paraId="1EB22096" w14:textId="77777777" w:rsidR="00E76BF0" w:rsidRDefault="00E76BF0" w:rsidP="00436EA6">
      <w:pPr>
        <w:pStyle w:val="Textoindependiente"/>
        <w:spacing w:before="3"/>
        <w:rPr>
          <w:rFonts w:ascii="Times New Roman"/>
          <w:sz w:val="16"/>
        </w:rPr>
      </w:pPr>
    </w:p>
    <w:p w14:paraId="2E94ED10" w14:textId="77777777" w:rsidR="00E76BF0" w:rsidRDefault="00E76BF0" w:rsidP="00436EA6">
      <w:pPr>
        <w:pStyle w:val="Textoindependiente"/>
        <w:spacing w:before="3"/>
        <w:rPr>
          <w:rFonts w:ascii="Times New Roman"/>
          <w:sz w:val="16"/>
        </w:rPr>
      </w:pPr>
    </w:p>
    <w:p w14:paraId="4D1660A8" w14:textId="77777777" w:rsidR="007E69A8" w:rsidRPr="00E55069" w:rsidRDefault="007E69A8" w:rsidP="007E69A8">
      <w:pPr>
        <w:pStyle w:val="Textoindependiente"/>
        <w:rPr>
          <w:rFonts w:ascii="Arial" w:hAnsi="Arial" w:cs="Arial"/>
          <w:b/>
          <w:bCs/>
          <w:sz w:val="24"/>
          <w:szCs w:val="24"/>
        </w:rPr>
      </w:pPr>
    </w:p>
    <w:p w14:paraId="45B58E9C" w14:textId="411932CC" w:rsidR="007E69A8" w:rsidRDefault="007E69A8" w:rsidP="007E69A8">
      <w:pPr>
        <w:widowControl w:val="0"/>
        <w:tabs>
          <w:tab w:val="left" w:pos="2977"/>
        </w:tabs>
        <w:autoSpaceDE w:val="0"/>
        <w:autoSpaceDN w:val="0"/>
        <w:ind w:right="634"/>
        <w:rPr>
          <w:rFonts w:ascii="Arial" w:hAnsi="Arial" w:cs="Arial"/>
          <w:b/>
          <w:bCs/>
          <w:sz w:val="22"/>
          <w:szCs w:val="22"/>
        </w:rPr>
      </w:pPr>
      <w:r w:rsidRPr="007E69A8">
        <w:rPr>
          <w:rFonts w:ascii="Arial" w:hAnsi="Arial" w:cs="Arial"/>
          <w:b/>
          <w:bCs/>
          <w:spacing w:val="-1"/>
        </w:rPr>
        <w:t>CAUSALES</w:t>
      </w:r>
      <w:r w:rsidRPr="007E69A8">
        <w:rPr>
          <w:rFonts w:ascii="Arial" w:hAnsi="Arial" w:cs="Arial"/>
          <w:b/>
          <w:bCs/>
          <w:spacing w:val="-15"/>
        </w:rPr>
        <w:t xml:space="preserve"> </w:t>
      </w:r>
      <w:r w:rsidRPr="007E69A8">
        <w:rPr>
          <w:rFonts w:ascii="Arial" w:hAnsi="Arial" w:cs="Arial"/>
          <w:b/>
          <w:bCs/>
          <w:spacing w:val="-1"/>
        </w:rPr>
        <w:t>DE</w:t>
      </w:r>
      <w:r w:rsidRPr="007E69A8">
        <w:rPr>
          <w:rFonts w:ascii="Arial" w:hAnsi="Arial" w:cs="Arial"/>
          <w:b/>
          <w:bCs/>
          <w:spacing w:val="-14"/>
        </w:rPr>
        <w:t xml:space="preserve"> </w:t>
      </w:r>
      <w:r w:rsidRPr="007E69A8">
        <w:rPr>
          <w:rFonts w:ascii="Arial" w:hAnsi="Arial" w:cs="Arial"/>
          <w:b/>
          <w:bCs/>
          <w:spacing w:val="-1"/>
        </w:rPr>
        <w:t>RECHAZO</w:t>
      </w:r>
      <w:r w:rsidRPr="007E69A8">
        <w:rPr>
          <w:rFonts w:ascii="Arial" w:hAnsi="Arial" w:cs="Arial"/>
          <w:b/>
          <w:bCs/>
          <w:spacing w:val="-14"/>
        </w:rPr>
        <w:t xml:space="preserve"> </w:t>
      </w:r>
      <w:r w:rsidRPr="007E69A8">
        <w:rPr>
          <w:rFonts w:ascii="Arial" w:hAnsi="Arial" w:cs="Arial"/>
          <w:b/>
          <w:bCs/>
          <w:spacing w:val="-1"/>
        </w:rPr>
        <w:t>PARA</w:t>
      </w:r>
      <w:r w:rsidRPr="007E69A8">
        <w:rPr>
          <w:rFonts w:ascii="Arial" w:hAnsi="Arial" w:cs="Arial"/>
          <w:b/>
          <w:bCs/>
          <w:spacing w:val="-14"/>
        </w:rPr>
        <w:t xml:space="preserve"> </w:t>
      </w:r>
      <w:r w:rsidRPr="007E69A8">
        <w:rPr>
          <w:rFonts w:ascii="Arial" w:hAnsi="Arial" w:cs="Arial"/>
          <w:b/>
          <w:bCs/>
        </w:rPr>
        <w:t>PROPONENTES</w:t>
      </w:r>
      <w:r w:rsidRPr="007E69A8">
        <w:rPr>
          <w:rFonts w:ascii="Arial" w:hAnsi="Arial" w:cs="Arial"/>
          <w:b/>
          <w:bCs/>
          <w:spacing w:val="-12"/>
        </w:rPr>
        <w:t xml:space="preserve"> </w:t>
      </w:r>
      <w:r w:rsidRPr="007E69A8">
        <w:rPr>
          <w:rFonts w:ascii="Arial" w:hAnsi="Arial" w:cs="Arial"/>
          <w:b/>
          <w:bCs/>
        </w:rPr>
        <w:t>PLURALES-</w:t>
      </w:r>
      <w:r w:rsidRPr="007E69A8">
        <w:rPr>
          <w:spacing w:val="-1"/>
          <w:sz w:val="22"/>
        </w:rPr>
        <w:t xml:space="preserve"> </w:t>
      </w:r>
      <w:r w:rsidRPr="007E69A8">
        <w:rPr>
          <w:rFonts w:ascii="Arial" w:hAnsi="Arial" w:cs="Arial"/>
          <w:b/>
          <w:bCs/>
          <w:spacing w:val="-1"/>
          <w:sz w:val="22"/>
          <w:szCs w:val="22"/>
        </w:rPr>
        <w:t>Uso</w:t>
      </w:r>
      <w:r w:rsidRPr="007E69A8">
        <w:rPr>
          <w:rFonts w:ascii="Arial" w:hAnsi="Arial" w:cs="Arial"/>
          <w:b/>
          <w:bCs/>
          <w:spacing w:val="-14"/>
          <w:sz w:val="22"/>
          <w:szCs w:val="22"/>
        </w:rPr>
        <w:t xml:space="preserve"> </w:t>
      </w:r>
      <w:r w:rsidRPr="007E69A8">
        <w:rPr>
          <w:rFonts w:ascii="Arial" w:hAnsi="Arial" w:cs="Arial"/>
          <w:b/>
          <w:bCs/>
          <w:spacing w:val="-1"/>
          <w:sz w:val="22"/>
          <w:szCs w:val="22"/>
        </w:rPr>
        <w:t>de</w:t>
      </w:r>
      <w:r w:rsidRPr="007E69A8">
        <w:rPr>
          <w:rFonts w:ascii="Arial" w:hAnsi="Arial" w:cs="Arial"/>
          <w:b/>
          <w:bCs/>
          <w:spacing w:val="-14"/>
          <w:sz w:val="22"/>
          <w:szCs w:val="22"/>
        </w:rPr>
        <w:t xml:space="preserve"> </w:t>
      </w:r>
      <w:r w:rsidRPr="007E69A8">
        <w:rPr>
          <w:rFonts w:ascii="Arial" w:hAnsi="Arial" w:cs="Arial"/>
          <w:b/>
          <w:bCs/>
          <w:spacing w:val="-1"/>
          <w:sz w:val="22"/>
          <w:szCs w:val="22"/>
        </w:rPr>
        <w:t>plataforma</w:t>
      </w:r>
      <w:r w:rsidRPr="007E69A8">
        <w:rPr>
          <w:rFonts w:ascii="Arial" w:hAnsi="Arial" w:cs="Arial"/>
          <w:b/>
          <w:bCs/>
          <w:spacing w:val="-14"/>
          <w:sz w:val="22"/>
          <w:szCs w:val="22"/>
        </w:rPr>
        <w:t xml:space="preserve"> </w:t>
      </w:r>
      <w:r w:rsidRPr="007E69A8">
        <w:rPr>
          <w:rFonts w:ascii="Arial" w:hAnsi="Arial" w:cs="Arial"/>
          <w:b/>
          <w:bCs/>
          <w:spacing w:val="-1"/>
          <w:sz w:val="22"/>
          <w:szCs w:val="22"/>
        </w:rPr>
        <w:t>para</w:t>
      </w:r>
      <w:r w:rsidRPr="007E69A8">
        <w:rPr>
          <w:rFonts w:ascii="Arial" w:hAnsi="Arial" w:cs="Arial"/>
          <w:b/>
          <w:bCs/>
          <w:spacing w:val="-14"/>
          <w:sz w:val="22"/>
          <w:szCs w:val="22"/>
        </w:rPr>
        <w:t xml:space="preserve"> </w:t>
      </w:r>
      <w:r w:rsidRPr="007E69A8">
        <w:rPr>
          <w:rFonts w:ascii="Arial" w:hAnsi="Arial" w:cs="Arial"/>
          <w:b/>
          <w:bCs/>
          <w:spacing w:val="-1"/>
          <w:sz w:val="22"/>
          <w:szCs w:val="22"/>
        </w:rPr>
        <w:t>presentación</w:t>
      </w:r>
      <w:r w:rsidRPr="007E69A8">
        <w:rPr>
          <w:rFonts w:ascii="Arial" w:hAnsi="Arial" w:cs="Arial"/>
          <w:b/>
          <w:bCs/>
          <w:spacing w:val="-14"/>
          <w:sz w:val="22"/>
          <w:szCs w:val="22"/>
        </w:rPr>
        <w:t xml:space="preserve"> </w:t>
      </w:r>
      <w:r w:rsidRPr="007E69A8">
        <w:rPr>
          <w:rFonts w:ascii="Arial" w:hAnsi="Arial" w:cs="Arial"/>
          <w:b/>
          <w:bCs/>
          <w:spacing w:val="-1"/>
          <w:sz w:val="22"/>
          <w:szCs w:val="22"/>
        </w:rPr>
        <w:t>de</w:t>
      </w:r>
      <w:r w:rsidRPr="007E69A8">
        <w:rPr>
          <w:rFonts w:ascii="Arial" w:hAnsi="Arial" w:cs="Arial"/>
          <w:b/>
          <w:bCs/>
          <w:spacing w:val="-14"/>
          <w:sz w:val="22"/>
          <w:szCs w:val="22"/>
        </w:rPr>
        <w:t xml:space="preserve"> </w:t>
      </w:r>
      <w:r w:rsidRPr="007E69A8">
        <w:rPr>
          <w:rFonts w:ascii="Arial" w:hAnsi="Arial" w:cs="Arial"/>
          <w:b/>
          <w:bCs/>
          <w:sz w:val="22"/>
          <w:szCs w:val="22"/>
        </w:rPr>
        <w:t>propuestas</w:t>
      </w:r>
      <w:r w:rsidRPr="007E69A8">
        <w:rPr>
          <w:rFonts w:ascii="Arial" w:hAnsi="Arial" w:cs="Arial"/>
          <w:b/>
          <w:bCs/>
          <w:spacing w:val="-59"/>
          <w:sz w:val="22"/>
          <w:szCs w:val="22"/>
        </w:rPr>
        <w:t xml:space="preserve"> </w:t>
      </w:r>
      <w:r w:rsidRPr="007E69A8">
        <w:rPr>
          <w:rFonts w:ascii="Arial" w:hAnsi="Arial" w:cs="Arial"/>
          <w:b/>
          <w:bCs/>
          <w:sz w:val="22"/>
          <w:szCs w:val="22"/>
        </w:rPr>
        <w:t>por</w:t>
      </w:r>
      <w:r w:rsidRPr="007E69A8">
        <w:rPr>
          <w:rFonts w:ascii="Arial" w:hAnsi="Arial" w:cs="Arial"/>
          <w:b/>
          <w:bCs/>
          <w:spacing w:val="-2"/>
          <w:sz w:val="22"/>
          <w:szCs w:val="22"/>
        </w:rPr>
        <w:t xml:space="preserve"> </w:t>
      </w:r>
      <w:r w:rsidRPr="007E69A8">
        <w:rPr>
          <w:rFonts w:ascii="Arial" w:hAnsi="Arial" w:cs="Arial"/>
          <w:b/>
          <w:bCs/>
          <w:sz w:val="22"/>
          <w:szCs w:val="22"/>
        </w:rPr>
        <w:t>proponentes</w:t>
      </w:r>
      <w:r w:rsidRPr="007E69A8">
        <w:rPr>
          <w:rFonts w:ascii="Arial" w:hAnsi="Arial" w:cs="Arial"/>
          <w:b/>
          <w:bCs/>
          <w:spacing w:val="-1"/>
          <w:sz w:val="22"/>
          <w:szCs w:val="22"/>
        </w:rPr>
        <w:t xml:space="preserve"> </w:t>
      </w:r>
      <w:r w:rsidRPr="007E69A8">
        <w:rPr>
          <w:rFonts w:ascii="Arial" w:hAnsi="Arial" w:cs="Arial"/>
          <w:b/>
          <w:bCs/>
          <w:sz w:val="22"/>
          <w:szCs w:val="22"/>
        </w:rPr>
        <w:t>plurales</w:t>
      </w:r>
    </w:p>
    <w:p w14:paraId="296B3BF3" w14:textId="77777777" w:rsidR="0027308B" w:rsidRDefault="0027308B" w:rsidP="007E69A8">
      <w:pPr>
        <w:widowControl w:val="0"/>
        <w:tabs>
          <w:tab w:val="left" w:pos="2977"/>
        </w:tabs>
        <w:autoSpaceDE w:val="0"/>
        <w:autoSpaceDN w:val="0"/>
        <w:ind w:right="634"/>
        <w:rPr>
          <w:rFonts w:ascii="Arial" w:hAnsi="Arial" w:cs="Arial"/>
          <w:b/>
          <w:bCs/>
          <w:sz w:val="22"/>
          <w:szCs w:val="22"/>
        </w:rPr>
      </w:pPr>
    </w:p>
    <w:p w14:paraId="78063DF6" w14:textId="7E3DD268" w:rsidR="0027308B" w:rsidRDefault="0027308B" w:rsidP="0027308B">
      <w:pPr>
        <w:pStyle w:val="Textoindependiente"/>
        <w:spacing w:before="160" w:line="276" w:lineRule="auto"/>
        <w:ind w:left="118" w:right="156"/>
        <w:jc w:val="both"/>
      </w:pPr>
      <w:r>
        <w:t xml:space="preserve">implica hacer su estudio a la </w:t>
      </w:r>
      <w:r>
        <w:rPr>
          <w:spacing w:val="-59"/>
        </w:rPr>
        <w:t xml:space="preserve"> </w:t>
      </w:r>
      <w:r>
        <w:t>luz</w:t>
      </w:r>
      <w:r>
        <w:rPr>
          <w:spacing w:val="-5"/>
        </w:rPr>
        <w:t xml:space="preserve"> </w:t>
      </w:r>
      <w:r>
        <w:t>del</w:t>
      </w:r>
      <w:r>
        <w:rPr>
          <w:spacing w:val="-4"/>
        </w:rPr>
        <w:t xml:space="preserve"> </w:t>
      </w:r>
      <w:r>
        <w:t>artículo</w:t>
      </w:r>
      <w:r>
        <w:rPr>
          <w:spacing w:val="-5"/>
        </w:rPr>
        <w:t xml:space="preserve"> </w:t>
      </w:r>
      <w:r>
        <w:t>3</w:t>
      </w:r>
      <w:r>
        <w:rPr>
          <w:spacing w:val="-4"/>
        </w:rPr>
        <w:t xml:space="preserve"> </w:t>
      </w:r>
      <w:r>
        <w:t>de</w:t>
      </w:r>
      <w:r>
        <w:rPr>
          <w:spacing w:val="-4"/>
        </w:rPr>
        <w:t xml:space="preserve"> </w:t>
      </w:r>
      <w:r>
        <w:t>la</w:t>
      </w:r>
      <w:r>
        <w:rPr>
          <w:spacing w:val="-5"/>
        </w:rPr>
        <w:t xml:space="preserve"> </w:t>
      </w:r>
      <w:r>
        <w:t>Ley</w:t>
      </w:r>
      <w:r>
        <w:rPr>
          <w:spacing w:val="-4"/>
        </w:rPr>
        <w:t xml:space="preserve"> </w:t>
      </w:r>
      <w:r>
        <w:t>1150</w:t>
      </w:r>
      <w:r>
        <w:rPr>
          <w:spacing w:val="-4"/>
        </w:rPr>
        <w:t xml:space="preserve"> </w:t>
      </w:r>
      <w:r>
        <w:t>de</w:t>
      </w:r>
      <w:r>
        <w:rPr>
          <w:spacing w:val="-5"/>
        </w:rPr>
        <w:t xml:space="preserve"> </w:t>
      </w:r>
      <w:r>
        <w:t>2007</w:t>
      </w:r>
      <w:r>
        <w:rPr>
          <w:spacing w:val="-4"/>
        </w:rPr>
        <w:t xml:space="preserve"> </w:t>
      </w:r>
      <w:r>
        <w:t>sobre</w:t>
      </w:r>
      <w:r>
        <w:rPr>
          <w:spacing w:val="-4"/>
        </w:rPr>
        <w:t xml:space="preserve"> </w:t>
      </w:r>
      <w:r>
        <w:t>contratación</w:t>
      </w:r>
      <w:r>
        <w:rPr>
          <w:spacing w:val="-5"/>
        </w:rPr>
        <w:t xml:space="preserve"> </w:t>
      </w:r>
      <w:r>
        <w:t>pública</w:t>
      </w:r>
      <w:r>
        <w:rPr>
          <w:spacing w:val="-4"/>
        </w:rPr>
        <w:t xml:space="preserve"> </w:t>
      </w:r>
      <w:r>
        <w:t>electrónica,</w:t>
      </w:r>
      <w:r>
        <w:rPr>
          <w:spacing w:val="-4"/>
        </w:rPr>
        <w:t xml:space="preserve"> </w:t>
      </w:r>
      <w:r>
        <w:t>según</w:t>
      </w:r>
      <w:r>
        <w:rPr>
          <w:spacing w:val="-5"/>
        </w:rPr>
        <w:t xml:space="preserve"> </w:t>
      </w:r>
      <w:r>
        <w:t>el</w:t>
      </w:r>
      <w:r>
        <w:rPr>
          <w:spacing w:val="-4"/>
        </w:rPr>
        <w:t xml:space="preserve"> </w:t>
      </w:r>
      <w:r>
        <w:t>cual</w:t>
      </w:r>
      <w:r>
        <w:rPr>
          <w:spacing w:val="-4"/>
        </w:rPr>
        <w:t xml:space="preserve"> </w:t>
      </w:r>
      <w:r>
        <w:t>es</w:t>
      </w:r>
      <w:r>
        <w:rPr>
          <w:spacing w:val="-59"/>
        </w:rPr>
        <w:t xml:space="preserve"> </w:t>
      </w:r>
      <w:r>
        <w:t>competencia del Gobierno Nacional desarrollar el Sistema Electrónico para la Contratación</w:t>
      </w:r>
      <w:r>
        <w:rPr>
          <w:spacing w:val="1"/>
        </w:rPr>
        <w:t xml:space="preserve"> </w:t>
      </w:r>
      <w:r>
        <w:t>Pública, SECOP, el cual, entre otros aspectos, dispondrá de las funcionalidades tecnológicas</w:t>
      </w:r>
      <w:r>
        <w:rPr>
          <w:spacing w:val="1"/>
        </w:rPr>
        <w:t xml:space="preserve"> </w:t>
      </w:r>
      <w:r>
        <w:t>para realizar procesos de contratación electrónicos bajo los métodos de selección señalados en</w:t>
      </w:r>
      <w:r>
        <w:rPr>
          <w:spacing w:val="-59"/>
        </w:rPr>
        <w:t xml:space="preserve"> </w:t>
      </w:r>
      <w:r>
        <w:t xml:space="preserve">el artículo </w:t>
      </w:r>
      <w:hyperlink r:id="rId11" w:anchor="2">
        <w:r>
          <w:t>2</w:t>
        </w:r>
      </w:hyperlink>
      <w:r>
        <w:t>o de la misma ley según lo defina el reglamento; sin embargo, dicha reglamentación</w:t>
      </w:r>
      <w:r>
        <w:rPr>
          <w:spacing w:val="1"/>
        </w:rPr>
        <w:t xml:space="preserve"> </w:t>
      </w:r>
      <w:r>
        <w:t>a</w:t>
      </w:r>
      <w:r>
        <w:rPr>
          <w:spacing w:val="-2"/>
        </w:rPr>
        <w:t xml:space="preserve"> </w:t>
      </w:r>
      <w:r>
        <w:t>la</w:t>
      </w:r>
      <w:r>
        <w:rPr>
          <w:spacing w:val="-1"/>
        </w:rPr>
        <w:t xml:space="preserve"> </w:t>
      </w:r>
      <w:r>
        <w:t>fecha</w:t>
      </w:r>
      <w:r>
        <w:rPr>
          <w:spacing w:val="-1"/>
        </w:rPr>
        <w:t xml:space="preserve"> </w:t>
      </w:r>
      <w:r>
        <w:t>no</w:t>
      </w:r>
      <w:r>
        <w:rPr>
          <w:spacing w:val="-1"/>
        </w:rPr>
        <w:t xml:space="preserve"> </w:t>
      </w:r>
      <w:r>
        <w:t>ha</w:t>
      </w:r>
      <w:r>
        <w:rPr>
          <w:spacing w:val="-1"/>
        </w:rPr>
        <w:t xml:space="preserve"> </w:t>
      </w:r>
      <w:r>
        <w:t>sido</w:t>
      </w:r>
      <w:r>
        <w:rPr>
          <w:spacing w:val="-1"/>
        </w:rPr>
        <w:t xml:space="preserve"> </w:t>
      </w:r>
      <w:r>
        <w:t>expedida.</w:t>
      </w:r>
    </w:p>
    <w:p w14:paraId="6438B348" w14:textId="2963EBE7" w:rsidR="00E76BF0" w:rsidRPr="0027308B" w:rsidRDefault="0027308B" w:rsidP="0027308B">
      <w:pPr>
        <w:pStyle w:val="Textoindependiente"/>
        <w:spacing w:before="160" w:line="276" w:lineRule="auto"/>
        <w:ind w:left="118" w:right="156"/>
        <w:jc w:val="both"/>
      </w:pPr>
      <w:r>
        <w:rPr>
          <w:spacing w:val="-1"/>
        </w:rPr>
        <w:t>Lo</w:t>
      </w:r>
      <w:r>
        <w:rPr>
          <w:spacing w:val="-15"/>
        </w:rPr>
        <w:t xml:space="preserve"> </w:t>
      </w:r>
      <w:r>
        <w:rPr>
          <w:spacing w:val="-1"/>
        </w:rPr>
        <w:t>anterior</w:t>
      </w:r>
      <w:r>
        <w:rPr>
          <w:spacing w:val="-13"/>
        </w:rPr>
        <w:t xml:space="preserve"> </w:t>
      </w:r>
      <w:r>
        <w:rPr>
          <w:spacing w:val="-1"/>
        </w:rPr>
        <w:t>lleva</w:t>
      </w:r>
      <w:r>
        <w:rPr>
          <w:spacing w:val="-14"/>
        </w:rPr>
        <w:t xml:space="preserve"> </w:t>
      </w:r>
      <w:r>
        <w:rPr>
          <w:spacing w:val="-1"/>
        </w:rPr>
        <w:t>a</w:t>
      </w:r>
      <w:r>
        <w:rPr>
          <w:spacing w:val="-14"/>
        </w:rPr>
        <w:t xml:space="preserve"> </w:t>
      </w:r>
      <w:r>
        <w:rPr>
          <w:spacing w:val="-1"/>
        </w:rPr>
        <w:t>analizar</w:t>
      </w:r>
      <w:r>
        <w:rPr>
          <w:spacing w:val="-13"/>
        </w:rPr>
        <w:t xml:space="preserve"> </w:t>
      </w:r>
      <w:r>
        <w:t>la</w:t>
      </w:r>
      <w:r>
        <w:rPr>
          <w:spacing w:val="-14"/>
        </w:rPr>
        <w:t xml:space="preserve"> </w:t>
      </w:r>
      <w:r>
        <w:t>competencia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3"/>
        </w:rPr>
        <w:t xml:space="preserve"> </w:t>
      </w:r>
      <w:r>
        <w:t>de</w:t>
      </w:r>
      <w:r>
        <w:rPr>
          <w:spacing w:val="-14"/>
        </w:rPr>
        <w:t xml:space="preserve"> </w:t>
      </w:r>
      <w:r>
        <w:t>Contratación</w:t>
      </w:r>
      <w:r>
        <w:rPr>
          <w:spacing w:val="-13"/>
        </w:rPr>
        <w:t xml:space="preserve"> </w:t>
      </w:r>
      <w:r>
        <w:t>Pública</w:t>
      </w:r>
      <w:r>
        <w:rPr>
          <w:spacing w:val="-59"/>
        </w:rPr>
        <w:t xml:space="preserve"> </w:t>
      </w:r>
      <w:r>
        <w:t>Colombia Compra Eficiente en materia del SECOP establecida en el numeral 8 del artículo 3 del</w:t>
      </w:r>
      <w:r>
        <w:rPr>
          <w:spacing w:val="-59"/>
        </w:rPr>
        <w:t xml:space="preserve"> </w:t>
      </w:r>
      <w:r>
        <w:t>Decreto Ley 4170 de 2011, según el cual esta entidad tiene dentro de sus funciones desarrollar</w:t>
      </w:r>
      <w:r>
        <w:rPr>
          <w:spacing w:val="1"/>
        </w:rPr>
        <w:t xml:space="preserve"> </w:t>
      </w:r>
      <w:r>
        <w:t>y administrar el SECOP y gestionar nuevos desarrollos tecnológicos en los asuntos de su</w:t>
      </w:r>
      <w:r>
        <w:rPr>
          <w:spacing w:val="1"/>
        </w:rPr>
        <w:t xml:space="preserve"> </w:t>
      </w:r>
      <w:r>
        <w:t>competencia,</w:t>
      </w:r>
      <w:r>
        <w:rPr>
          <w:spacing w:val="1"/>
        </w:rPr>
        <w:t xml:space="preserve"> </w:t>
      </w:r>
      <w:r>
        <w:t>teniendo</w:t>
      </w:r>
      <w:r>
        <w:rPr>
          <w:spacing w:val="1"/>
        </w:rPr>
        <w:t xml:space="preserve"> </w:t>
      </w:r>
      <w:r>
        <w:t>en</w:t>
      </w:r>
      <w:r>
        <w:rPr>
          <w:spacing w:val="1"/>
        </w:rPr>
        <w:t xml:space="preserve"> </w:t>
      </w:r>
      <w:r>
        <w:t>cuenta</w:t>
      </w:r>
      <w:r>
        <w:rPr>
          <w:spacing w:val="1"/>
        </w:rPr>
        <w:t xml:space="preserve"> </w:t>
      </w:r>
      <w:r>
        <w:t>los</w:t>
      </w:r>
      <w:r>
        <w:rPr>
          <w:spacing w:val="1"/>
        </w:rPr>
        <w:t xml:space="preserve"> </w:t>
      </w:r>
      <w:r>
        <w:t>parámetros</w:t>
      </w:r>
      <w:r>
        <w:rPr>
          <w:spacing w:val="1"/>
        </w:rPr>
        <w:t xml:space="preserve"> </w:t>
      </w:r>
      <w:r>
        <w:t>fijados</w:t>
      </w:r>
      <w:r>
        <w:rPr>
          <w:spacing w:val="1"/>
        </w:rPr>
        <w:t xml:space="preserve"> </w:t>
      </w:r>
      <w:r>
        <w:t>por</w:t>
      </w:r>
      <w:r>
        <w:rPr>
          <w:spacing w:val="1"/>
        </w:rPr>
        <w:t xml:space="preserve"> </w:t>
      </w:r>
      <w:r>
        <w:t>el</w:t>
      </w:r>
      <w:r>
        <w:rPr>
          <w:spacing w:val="1"/>
        </w:rPr>
        <w:t xml:space="preserve"> </w:t>
      </w:r>
      <w:r>
        <w:t>Consejo</w:t>
      </w:r>
      <w:r>
        <w:rPr>
          <w:spacing w:val="1"/>
        </w:rPr>
        <w:t xml:space="preserve"> </w:t>
      </w:r>
      <w:r>
        <w:t>Directivo.</w:t>
      </w:r>
      <w:r>
        <w:rPr>
          <w:spacing w:val="1"/>
        </w:rPr>
        <w:t xml:space="preserve"> </w:t>
      </w:r>
      <w:r>
        <w:t>En</w:t>
      </w:r>
      <w:r>
        <w:rPr>
          <w:spacing w:val="1"/>
        </w:rPr>
        <w:t xml:space="preserve"> </w:t>
      </w:r>
      <w:r>
        <w:t>cumplimiento de dicha función, la Agencia ha expedido, entre otros, el documento denominado</w:t>
      </w:r>
      <w:r>
        <w:rPr>
          <w:spacing w:val="1"/>
        </w:rPr>
        <w:t xml:space="preserve"> </w:t>
      </w:r>
      <w:r>
        <w:rPr>
          <w:rFonts w:ascii="Arial" w:hAnsi="Arial"/>
          <w:i/>
        </w:rPr>
        <w:t>Procesos de Contratación: Presentar ofertas en el SECOP II</w:t>
      </w:r>
      <w:r>
        <w:t>, el cual, si bien es solamente un</w:t>
      </w:r>
      <w:r>
        <w:rPr>
          <w:spacing w:val="1"/>
        </w:rPr>
        <w:t xml:space="preserve"> </w:t>
      </w:r>
      <w:r>
        <w:t>instrumento de guía y no tiene una naturaleza jurídica q le permita modificar, reglamentar o</w:t>
      </w:r>
      <w:r>
        <w:rPr>
          <w:spacing w:val="1"/>
        </w:rPr>
        <w:t xml:space="preserve"> </w:t>
      </w:r>
      <w:r>
        <w:t>interpretar</w:t>
      </w:r>
      <w:r>
        <w:rPr>
          <w:spacing w:val="-5"/>
        </w:rPr>
        <w:t xml:space="preserve"> </w:t>
      </w:r>
      <w:r>
        <w:t>las</w:t>
      </w:r>
      <w:r>
        <w:rPr>
          <w:spacing w:val="-4"/>
        </w:rPr>
        <w:t xml:space="preserve"> </w:t>
      </w:r>
      <w:r>
        <w:t>reglas</w:t>
      </w:r>
      <w:r>
        <w:rPr>
          <w:spacing w:val="-5"/>
        </w:rPr>
        <w:t xml:space="preserve"> </w:t>
      </w:r>
      <w:r>
        <w:t>de</w:t>
      </w:r>
      <w:r>
        <w:rPr>
          <w:spacing w:val="-4"/>
        </w:rPr>
        <w:t xml:space="preserve"> </w:t>
      </w:r>
      <w:r>
        <w:t>los</w:t>
      </w:r>
      <w:r>
        <w:rPr>
          <w:spacing w:val="-5"/>
        </w:rPr>
        <w:t xml:space="preserve"> </w:t>
      </w:r>
      <w:r>
        <w:t>procedimientos</w:t>
      </w:r>
      <w:r>
        <w:rPr>
          <w:spacing w:val="-4"/>
        </w:rPr>
        <w:t xml:space="preserve"> </w:t>
      </w:r>
      <w:r>
        <w:t>de</w:t>
      </w:r>
      <w:r>
        <w:rPr>
          <w:spacing w:val="-5"/>
        </w:rPr>
        <w:t xml:space="preserve"> </w:t>
      </w:r>
      <w:r>
        <w:t>selección,</w:t>
      </w:r>
      <w:r>
        <w:rPr>
          <w:spacing w:val="-4"/>
        </w:rPr>
        <w:t xml:space="preserve"> </w:t>
      </w:r>
      <w:r>
        <w:t>sí</w:t>
      </w:r>
      <w:r>
        <w:rPr>
          <w:spacing w:val="-5"/>
        </w:rPr>
        <w:t xml:space="preserve"> </w:t>
      </w:r>
      <w:r>
        <w:t>se</w:t>
      </w:r>
      <w:r>
        <w:rPr>
          <w:spacing w:val="-4"/>
        </w:rPr>
        <w:t xml:space="preserve"> </w:t>
      </w:r>
      <w:r>
        <w:t>constituye</w:t>
      </w:r>
      <w:r>
        <w:rPr>
          <w:spacing w:val="-4"/>
        </w:rPr>
        <w:t xml:space="preserve"> </w:t>
      </w:r>
      <w:r>
        <w:t>en</w:t>
      </w:r>
      <w:r>
        <w:rPr>
          <w:spacing w:val="-5"/>
        </w:rPr>
        <w:t xml:space="preserve"> </w:t>
      </w:r>
      <w:r>
        <w:t>una</w:t>
      </w:r>
      <w:r>
        <w:rPr>
          <w:spacing w:val="-4"/>
        </w:rPr>
        <w:t xml:space="preserve"> </w:t>
      </w:r>
      <w:r>
        <w:t>ayuda</w:t>
      </w:r>
      <w:r>
        <w:rPr>
          <w:spacing w:val="-5"/>
        </w:rPr>
        <w:t xml:space="preserve"> </w:t>
      </w:r>
      <w:r>
        <w:t>concreta</w:t>
      </w:r>
      <w:r>
        <w:rPr>
          <w:spacing w:val="-58"/>
        </w:rPr>
        <w:t xml:space="preserve"> </w:t>
      </w:r>
      <w:r>
        <w:t>para</w:t>
      </w:r>
      <w:r>
        <w:rPr>
          <w:spacing w:val="-9"/>
        </w:rPr>
        <w:t xml:space="preserve"> </w:t>
      </w:r>
      <w:r>
        <w:t>uso</w:t>
      </w:r>
      <w:r>
        <w:rPr>
          <w:spacing w:val="-9"/>
        </w:rPr>
        <w:t xml:space="preserve"> </w:t>
      </w:r>
      <w:r>
        <w:t>correcto</w:t>
      </w:r>
      <w:r>
        <w:rPr>
          <w:spacing w:val="-9"/>
        </w:rPr>
        <w:t xml:space="preserve"> </w:t>
      </w:r>
      <w:r>
        <w:t>de</w:t>
      </w:r>
      <w:r>
        <w:rPr>
          <w:spacing w:val="-9"/>
        </w:rPr>
        <w:t xml:space="preserve"> </w:t>
      </w:r>
      <w:r>
        <w:t>la</w:t>
      </w:r>
      <w:r>
        <w:rPr>
          <w:spacing w:val="-9"/>
        </w:rPr>
        <w:t xml:space="preserve"> </w:t>
      </w:r>
      <w:r>
        <w:t>plataforma</w:t>
      </w:r>
      <w:r>
        <w:rPr>
          <w:spacing w:val="-9"/>
        </w:rPr>
        <w:t xml:space="preserve"> </w:t>
      </w:r>
      <w:r>
        <w:t>electrónica,</w:t>
      </w:r>
      <w:r>
        <w:rPr>
          <w:spacing w:val="-9"/>
        </w:rPr>
        <w:t xml:space="preserve"> </w:t>
      </w:r>
      <w:r>
        <w:t>y</w:t>
      </w:r>
      <w:r>
        <w:rPr>
          <w:spacing w:val="-9"/>
        </w:rPr>
        <w:t xml:space="preserve"> </w:t>
      </w:r>
      <w:r>
        <w:t>dentro</w:t>
      </w:r>
      <w:r>
        <w:rPr>
          <w:spacing w:val="-9"/>
        </w:rPr>
        <w:t xml:space="preserve"> </w:t>
      </w:r>
      <w:r>
        <w:t>de</w:t>
      </w:r>
      <w:r>
        <w:rPr>
          <w:spacing w:val="-9"/>
        </w:rPr>
        <w:t xml:space="preserve"> </w:t>
      </w:r>
      <w:r>
        <w:t>este,</w:t>
      </w:r>
      <w:r>
        <w:rPr>
          <w:spacing w:val="-9"/>
        </w:rPr>
        <w:t xml:space="preserve"> </w:t>
      </w:r>
      <w:r>
        <w:t>se</w:t>
      </w:r>
      <w:r>
        <w:rPr>
          <w:spacing w:val="-9"/>
        </w:rPr>
        <w:t xml:space="preserve"> </w:t>
      </w:r>
      <w:r>
        <w:t>encuentra</w:t>
      </w:r>
      <w:r>
        <w:rPr>
          <w:spacing w:val="-9"/>
        </w:rPr>
        <w:t xml:space="preserve"> </w:t>
      </w:r>
      <w:r>
        <w:t>específicamente</w:t>
      </w:r>
      <w:r>
        <w:rPr>
          <w:spacing w:val="-8"/>
        </w:rPr>
        <w:t xml:space="preserve"> </w:t>
      </w:r>
      <w:r>
        <w:t>el</w:t>
      </w:r>
      <w:r>
        <w:rPr>
          <w:spacing w:val="1"/>
        </w:rPr>
        <w:t xml:space="preserve"> </w:t>
      </w:r>
      <w:r>
        <w:t xml:space="preserve">capítulo IV denominado </w:t>
      </w:r>
      <w:r>
        <w:rPr>
          <w:rFonts w:ascii="Arial" w:hAnsi="Arial"/>
          <w:i/>
        </w:rPr>
        <w:t>Presentar oferta</w:t>
      </w:r>
      <w:r>
        <w:t>, sin que en su contenido se haga referencia a aspectos</w:t>
      </w:r>
      <w:r>
        <w:rPr>
          <w:spacing w:val="-60"/>
        </w:rPr>
        <w:t xml:space="preserve"> </w:t>
      </w:r>
      <w:r>
        <w:t>específicos</w:t>
      </w:r>
      <w:r>
        <w:rPr>
          <w:spacing w:val="-4"/>
        </w:rPr>
        <w:t xml:space="preserve"> </w:t>
      </w:r>
      <w:r>
        <w:t>relacionados</w:t>
      </w:r>
      <w:r>
        <w:rPr>
          <w:spacing w:val="-4"/>
        </w:rPr>
        <w:t xml:space="preserve"> </w:t>
      </w:r>
      <w:r>
        <w:t>a</w:t>
      </w:r>
      <w:r>
        <w:rPr>
          <w:spacing w:val="-4"/>
        </w:rPr>
        <w:t xml:space="preserve"> </w:t>
      </w:r>
      <w:r>
        <w:t>los</w:t>
      </w:r>
      <w:r>
        <w:rPr>
          <w:spacing w:val="-3"/>
        </w:rPr>
        <w:t xml:space="preserve"> </w:t>
      </w:r>
      <w:r>
        <w:t>usuarios</w:t>
      </w:r>
      <w:r>
        <w:rPr>
          <w:spacing w:val="-4"/>
        </w:rPr>
        <w:t xml:space="preserve"> </w:t>
      </w:r>
      <w:r>
        <w:t>cuando</w:t>
      </w:r>
      <w:r>
        <w:rPr>
          <w:spacing w:val="-4"/>
        </w:rPr>
        <w:t xml:space="preserve"> </w:t>
      </w:r>
      <w:r>
        <w:t>se</w:t>
      </w:r>
      <w:r>
        <w:rPr>
          <w:spacing w:val="-4"/>
        </w:rPr>
        <w:t xml:space="preserve"> </w:t>
      </w:r>
      <w:r>
        <w:t>introducen</w:t>
      </w:r>
      <w:r>
        <w:rPr>
          <w:spacing w:val="-3"/>
        </w:rPr>
        <w:t xml:space="preserve"> </w:t>
      </w:r>
      <w:r>
        <w:t>las</w:t>
      </w:r>
      <w:r>
        <w:rPr>
          <w:spacing w:val="-4"/>
        </w:rPr>
        <w:t xml:space="preserve"> </w:t>
      </w:r>
      <w:r>
        <w:t>propuestas</w:t>
      </w:r>
      <w:r>
        <w:rPr>
          <w:spacing w:val="-4"/>
        </w:rPr>
        <w:t xml:space="preserve"> </w:t>
      </w:r>
      <w:r>
        <w:t>a</w:t>
      </w:r>
      <w:r>
        <w:rPr>
          <w:spacing w:val="-3"/>
        </w:rPr>
        <w:t xml:space="preserve"> </w:t>
      </w:r>
      <w:r>
        <w:t>la</w:t>
      </w:r>
      <w:r>
        <w:rPr>
          <w:spacing w:val="-4"/>
        </w:rPr>
        <w:t xml:space="preserve"> </w:t>
      </w:r>
      <w:proofErr w:type="spellStart"/>
      <w:r>
        <w:t>platafor</w:t>
      </w:r>
      <w:proofErr w:type="spellEnd"/>
    </w:p>
    <w:p w14:paraId="0F956B0B" w14:textId="77777777" w:rsidR="00E76BF0" w:rsidRDefault="00E76BF0" w:rsidP="00436EA6">
      <w:pPr>
        <w:pStyle w:val="Textoindependiente"/>
        <w:spacing w:before="3"/>
        <w:rPr>
          <w:rFonts w:ascii="Times New Roman"/>
          <w:sz w:val="16"/>
        </w:rPr>
      </w:pPr>
    </w:p>
    <w:p w14:paraId="7FFCA99D" w14:textId="77777777" w:rsidR="001B40DE" w:rsidRDefault="001B40DE" w:rsidP="001B40DE">
      <w:pPr>
        <w:pStyle w:val="Textoindependiente"/>
        <w:spacing w:before="93" w:line="276" w:lineRule="auto"/>
        <w:ind w:left="118"/>
        <w:jc w:val="both"/>
      </w:pPr>
      <w:r>
        <w:t xml:space="preserve">Ahora bien, en el documento denominado </w:t>
      </w:r>
      <w:r>
        <w:rPr>
          <w:rFonts w:ascii="Arial" w:hAnsi="Arial"/>
          <w:i/>
        </w:rPr>
        <w:t>Pasos previos: Creación de proponentes</w:t>
      </w:r>
      <w:r>
        <w:rPr>
          <w:rFonts w:ascii="Arial" w:hAnsi="Arial"/>
          <w:i/>
          <w:spacing w:val="1"/>
        </w:rPr>
        <w:t xml:space="preserve"> </w:t>
      </w:r>
      <w:r>
        <w:rPr>
          <w:rFonts w:ascii="Arial" w:hAnsi="Arial"/>
          <w:i/>
          <w:spacing w:val="-1"/>
        </w:rPr>
        <w:t>plurales</w:t>
      </w:r>
      <w:r>
        <w:rPr>
          <w:rFonts w:ascii="Arial" w:hAnsi="Arial"/>
          <w:i/>
          <w:spacing w:val="-15"/>
        </w:rPr>
        <w:t xml:space="preserve"> </w:t>
      </w:r>
      <w:r>
        <w:rPr>
          <w:rFonts w:ascii="Arial" w:hAnsi="Arial"/>
          <w:i/>
          <w:spacing w:val="-1"/>
        </w:rPr>
        <w:t>en</w:t>
      </w:r>
      <w:r>
        <w:rPr>
          <w:rFonts w:ascii="Arial" w:hAnsi="Arial"/>
          <w:i/>
          <w:spacing w:val="-15"/>
        </w:rPr>
        <w:t xml:space="preserve"> </w:t>
      </w:r>
      <w:r>
        <w:rPr>
          <w:rFonts w:ascii="Arial" w:hAnsi="Arial"/>
          <w:i/>
          <w:spacing w:val="-1"/>
        </w:rPr>
        <w:t>el</w:t>
      </w:r>
      <w:r>
        <w:rPr>
          <w:rFonts w:ascii="Arial" w:hAnsi="Arial"/>
          <w:i/>
          <w:spacing w:val="-15"/>
        </w:rPr>
        <w:t xml:space="preserve"> </w:t>
      </w:r>
      <w:r>
        <w:rPr>
          <w:rFonts w:ascii="Arial" w:hAnsi="Arial"/>
          <w:i/>
          <w:spacing w:val="-1"/>
        </w:rPr>
        <w:t>SECOP</w:t>
      </w:r>
      <w:r>
        <w:rPr>
          <w:rFonts w:ascii="Arial" w:hAnsi="Arial"/>
          <w:i/>
          <w:spacing w:val="-14"/>
        </w:rPr>
        <w:t xml:space="preserve"> </w:t>
      </w:r>
      <w:r>
        <w:rPr>
          <w:rFonts w:ascii="Arial" w:hAnsi="Arial"/>
          <w:i/>
          <w:spacing w:val="-1"/>
        </w:rPr>
        <w:t>II</w:t>
      </w:r>
      <w:r>
        <w:rPr>
          <w:spacing w:val="-1"/>
        </w:rPr>
        <w:t>,</w:t>
      </w:r>
      <w:r>
        <w:rPr>
          <w:spacing w:val="-14"/>
        </w:rPr>
        <w:t xml:space="preserve"> </w:t>
      </w:r>
      <w:r>
        <w:rPr>
          <w:spacing w:val="-1"/>
        </w:rPr>
        <w:t>se</w:t>
      </w:r>
      <w:r>
        <w:rPr>
          <w:spacing w:val="-15"/>
        </w:rPr>
        <w:t xml:space="preserve"> </w:t>
      </w:r>
      <w:r>
        <w:rPr>
          <w:spacing w:val="-1"/>
        </w:rPr>
        <w:t>consigna</w:t>
      </w:r>
      <w:r>
        <w:rPr>
          <w:spacing w:val="-15"/>
        </w:rPr>
        <w:t xml:space="preserve"> </w:t>
      </w:r>
      <w:r>
        <w:rPr>
          <w:spacing w:val="-1"/>
        </w:rPr>
        <w:t>por</w:t>
      </w:r>
      <w:r>
        <w:rPr>
          <w:spacing w:val="-15"/>
        </w:rPr>
        <w:t xml:space="preserve"> </w:t>
      </w:r>
      <w:r>
        <w:rPr>
          <w:spacing w:val="-1"/>
        </w:rPr>
        <w:t>parte</w:t>
      </w:r>
      <w:r>
        <w:rPr>
          <w:spacing w:val="-15"/>
        </w:rPr>
        <w:t xml:space="preserve"> </w:t>
      </w:r>
      <w:r>
        <w:rPr>
          <w:spacing w:val="-1"/>
        </w:rPr>
        <w:t>de</w:t>
      </w:r>
      <w:r>
        <w:rPr>
          <w:spacing w:val="-14"/>
        </w:rPr>
        <w:t xml:space="preserve"> </w:t>
      </w:r>
      <w:r>
        <w:rPr>
          <w:spacing w:val="-1"/>
        </w:rPr>
        <w:t>esta</w:t>
      </w:r>
      <w:r>
        <w:rPr>
          <w:spacing w:val="-15"/>
        </w:rPr>
        <w:t xml:space="preserve"> </w:t>
      </w:r>
      <w:r>
        <w:rPr>
          <w:spacing w:val="-1"/>
        </w:rPr>
        <w:t>Agencia</w:t>
      </w:r>
      <w:r>
        <w:rPr>
          <w:spacing w:val="-14"/>
        </w:rPr>
        <w:t xml:space="preserve"> </w:t>
      </w:r>
      <w:r>
        <w:t>en</w:t>
      </w:r>
      <w:r>
        <w:rPr>
          <w:spacing w:val="-15"/>
        </w:rPr>
        <w:t xml:space="preserve"> </w:t>
      </w:r>
      <w:r>
        <w:t>el</w:t>
      </w:r>
      <w:r>
        <w:rPr>
          <w:spacing w:val="-15"/>
        </w:rPr>
        <w:t xml:space="preserve"> </w:t>
      </w:r>
      <w:r>
        <w:t>acápite</w:t>
      </w:r>
      <w:r>
        <w:rPr>
          <w:spacing w:val="-14"/>
        </w:rPr>
        <w:t xml:space="preserve"> </w:t>
      </w:r>
      <w:r>
        <w:rPr>
          <w:rFonts w:ascii="Arial" w:hAnsi="Arial"/>
          <w:i/>
        </w:rPr>
        <w:t>III</w:t>
      </w:r>
      <w:r>
        <w:rPr>
          <w:rFonts w:ascii="Arial" w:hAnsi="Arial"/>
          <w:i/>
          <w:spacing w:val="-15"/>
        </w:rPr>
        <w:t xml:space="preserve"> </w:t>
      </w:r>
      <w:r>
        <w:rPr>
          <w:rFonts w:ascii="Arial" w:hAnsi="Arial"/>
          <w:i/>
        </w:rPr>
        <w:t>Ingreso</w:t>
      </w:r>
      <w:r>
        <w:rPr>
          <w:rFonts w:ascii="Arial" w:hAnsi="Arial"/>
          <w:i/>
          <w:spacing w:val="-14"/>
        </w:rPr>
        <w:t xml:space="preserve"> </w:t>
      </w:r>
      <w:r>
        <w:rPr>
          <w:rFonts w:ascii="Arial" w:hAnsi="Arial"/>
          <w:i/>
        </w:rPr>
        <w:t>a</w:t>
      </w:r>
      <w:r>
        <w:rPr>
          <w:rFonts w:ascii="Arial" w:hAnsi="Arial"/>
          <w:i/>
          <w:spacing w:val="-15"/>
        </w:rPr>
        <w:t xml:space="preserve"> </w:t>
      </w:r>
      <w:r>
        <w:rPr>
          <w:rFonts w:ascii="Arial" w:hAnsi="Arial"/>
          <w:i/>
        </w:rPr>
        <w:t>la</w:t>
      </w:r>
      <w:r>
        <w:rPr>
          <w:rFonts w:ascii="Arial" w:hAnsi="Arial"/>
          <w:i/>
          <w:spacing w:val="-15"/>
        </w:rPr>
        <w:t xml:space="preserve"> </w:t>
      </w:r>
      <w:r>
        <w:rPr>
          <w:rFonts w:ascii="Arial" w:hAnsi="Arial"/>
          <w:i/>
        </w:rPr>
        <w:t>cuenta</w:t>
      </w:r>
      <w:r>
        <w:rPr>
          <w:rFonts w:ascii="Arial" w:hAnsi="Arial"/>
          <w:i/>
          <w:spacing w:val="-58"/>
        </w:rPr>
        <w:t xml:space="preserve"> </w:t>
      </w:r>
      <w:r>
        <w:rPr>
          <w:rFonts w:ascii="Arial" w:hAnsi="Arial"/>
          <w:i/>
        </w:rPr>
        <w:t xml:space="preserve">del proponente plural </w:t>
      </w:r>
      <w:r>
        <w:t xml:space="preserve">que </w:t>
      </w:r>
      <w:r>
        <w:rPr>
          <w:rFonts w:ascii="Arial" w:hAnsi="Arial"/>
          <w:i/>
        </w:rPr>
        <w:t xml:space="preserve">“Para participar en Procesos de Contratación en el </w:t>
      </w:r>
      <w:r>
        <w:rPr>
          <w:rFonts w:ascii="Arial" w:hAnsi="Arial"/>
          <w:i/>
        </w:rPr>
        <w:lastRenderedPageBreak/>
        <w:t>SECOP II como</w:t>
      </w:r>
      <w:r>
        <w:rPr>
          <w:rFonts w:ascii="Arial" w:hAnsi="Arial"/>
          <w:i/>
          <w:spacing w:val="1"/>
        </w:rPr>
        <w:t xml:space="preserve"> </w:t>
      </w:r>
      <w:r>
        <w:rPr>
          <w:rFonts w:ascii="Arial" w:hAnsi="Arial"/>
          <w:i/>
        </w:rPr>
        <w:t>Proponente</w:t>
      </w:r>
      <w:r>
        <w:rPr>
          <w:rFonts w:ascii="Arial" w:hAnsi="Arial"/>
          <w:i/>
          <w:spacing w:val="1"/>
        </w:rPr>
        <w:t xml:space="preserve"> </w:t>
      </w:r>
      <w:r>
        <w:rPr>
          <w:rFonts w:ascii="Arial" w:hAnsi="Arial"/>
          <w:i/>
        </w:rPr>
        <w:t>Plural</w:t>
      </w:r>
      <w:r>
        <w:rPr>
          <w:rFonts w:ascii="Arial" w:hAnsi="Arial"/>
          <w:i/>
          <w:spacing w:val="1"/>
        </w:rPr>
        <w:t xml:space="preserve"> </w:t>
      </w:r>
      <w:r>
        <w:rPr>
          <w:rFonts w:ascii="Arial" w:hAnsi="Arial"/>
          <w:i/>
        </w:rPr>
        <w:t>(ya</w:t>
      </w:r>
      <w:r>
        <w:rPr>
          <w:rFonts w:ascii="Arial" w:hAnsi="Arial"/>
          <w:i/>
          <w:spacing w:val="1"/>
        </w:rPr>
        <w:t xml:space="preserve"> </w:t>
      </w:r>
      <w:r>
        <w:rPr>
          <w:rFonts w:ascii="Arial" w:hAnsi="Arial"/>
          <w:i/>
        </w:rPr>
        <w:t>sea</w:t>
      </w:r>
      <w:r>
        <w:rPr>
          <w:rFonts w:ascii="Arial" w:hAnsi="Arial"/>
          <w:i/>
          <w:spacing w:val="1"/>
        </w:rPr>
        <w:t xml:space="preserve"> </w:t>
      </w:r>
      <w:r>
        <w:rPr>
          <w:rFonts w:ascii="Arial" w:hAnsi="Arial"/>
          <w:i/>
        </w:rPr>
        <w:t>para</w:t>
      </w:r>
      <w:r>
        <w:rPr>
          <w:rFonts w:ascii="Arial" w:hAnsi="Arial"/>
          <w:i/>
          <w:spacing w:val="1"/>
        </w:rPr>
        <w:t xml:space="preserve"> </w:t>
      </w:r>
      <w:r>
        <w:rPr>
          <w:rFonts w:ascii="Arial" w:hAnsi="Arial"/>
          <w:i/>
        </w:rPr>
        <w:t>manifestar</w:t>
      </w:r>
      <w:r>
        <w:rPr>
          <w:rFonts w:ascii="Arial" w:hAnsi="Arial"/>
          <w:i/>
          <w:spacing w:val="1"/>
        </w:rPr>
        <w:t xml:space="preserve"> </w:t>
      </w:r>
      <w:r>
        <w:rPr>
          <w:rFonts w:ascii="Arial" w:hAnsi="Arial"/>
          <w:i/>
        </w:rPr>
        <w:t>interés,</w:t>
      </w:r>
      <w:r>
        <w:rPr>
          <w:rFonts w:ascii="Arial" w:hAnsi="Arial"/>
          <w:i/>
          <w:spacing w:val="1"/>
        </w:rPr>
        <w:t xml:space="preserve"> </w:t>
      </w:r>
      <w:r>
        <w:rPr>
          <w:rFonts w:ascii="Arial" w:hAnsi="Arial"/>
          <w:i/>
        </w:rPr>
        <w:t>enviar</w:t>
      </w:r>
      <w:r>
        <w:rPr>
          <w:rFonts w:ascii="Arial" w:hAnsi="Arial"/>
          <w:i/>
          <w:spacing w:val="1"/>
        </w:rPr>
        <w:t xml:space="preserve"> </w:t>
      </w:r>
      <w:r>
        <w:rPr>
          <w:rFonts w:ascii="Arial" w:hAnsi="Arial"/>
          <w:i/>
        </w:rPr>
        <w:t>observaciones,</w:t>
      </w:r>
      <w:r>
        <w:rPr>
          <w:rFonts w:ascii="Arial" w:hAnsi="Arial"/>
          <w:i/>
          <w:spacing w:val="1"/>
        </w:rPr>
        <w:t xml:space="preserve"> </w:t>
      </w:r>
      <w:r>
        <w:rPr>
          <w:rFonts w:ascii="Arial" w:hAnsi="Arial"/>
          <w:i/>
        </w:rPr>
        <w:t>ofertas</w:t>
      </w:r>
      <w:r>
        <w:rPr>
          <w:rFonts w:ascii="Arial" w:hAnsi="Arial"/>
          <w:i/>
          <w:spacing w:val="1"/>
        </w:rPr>
        <w:t xml:space="preserve"> </w:t>
      </w:r>
      <w:r>
        <w:rPr>
          <w:rFonts w:ascii="Arial" w:hAnsi="Arial"/>
          <w:i/>
        </w:rPr>
        <w:t>o</w:t>
      </w:r>
      <w:r>
        <w:rPr>
          <w:rFonts w:ascii="Arial" w:hAnsi="Arial"/>
          <w:i/>
          <w:spacing w:val="1"/>
        </w:rPr>
        <w:t xml:space="preserve"> </w:t>
      </w:r>
      <w:r>
        <w:rPr>
          <w:rFonts w:ascii="Arial" w:hAnsi="Arial"/>
          <w:i/>
        </w:rPr>
        <w:t>firmar</w:t>
      </w:r>
      <w:r>
        <w:rPr>
          <w:rFonts w:ascii="Arial" w:hAnsi="Arial"/>
          <w:i/>
          <w:spacing w:val="1"/>
        </w:rPr>
        <w:t xml:space="preserve"> </w:t>
      </w:r>
      <w:r>
        <w:rPr>
          <w:rFonts w:ascii="Arial" w:hAnsi="Arial"/>
          <w:i/>
        </w:rPr>
        <w:t>contratos), debe actuar exclusivamente desde su cuenta de Proponente Plural” y que “Cualquier</w:t>
      </w:r>
      <w:r>
        <w:rPr>
          <w:rFonts w:ascii="Arial" w:hAnsi="Arial"/>
          <w:i/>
          <w:spacing w:val="-59"/>
        </w:rPr>
        <w:t xml:space="preserve"> </w:t>
      </w:r>
      <w:r>
        <w:rPr>
          <w:rFonts w:ascii="Arial" w:hAnsi="Arial"/>
          <w:i/>
        </w:rPr>
        <w:t>acción</w:t>
      </w:r>
      <w:r>
        <w:rPr>
          <w:rFonts w:ascii="Arial" w:hAnsi="Arial"/>
          <w:i/>
          <w:spacing w:val="-13"/>
        </w:rPr>
        <w:t xml:space="preserve"> </w:t>
      </w:r>
      <w:r>
        <w:rPr>
          <w:rFonts w:ascii="Arial" w:hAnsi="Arial"/>
          <w:i/>
        </w:rPr>
        <w:t>realizada</w:t>
      </w:r>
      <w:r>
        <w:rPr>
          <w:rFonts w:ascii="Arial" w:hAnsi="Arial"/>
          <w:i/>
          <w:spacing w:val="-13"/>
        </w:rPr>
        <w:t xml:space="preserve"> </w:t>
      </w:r>
      <w:r>
        <w:rPr>
          <w:rFonts w:ascii="Arial" w:hAnsi="Arial"/>
          <w:i/>
        </w:rPr>
        <w:t>desde</w:t>
      </w:r>
      <w:r>
        <w:rPr>
          <w:rFonts w:ascii="Arial" w:hAnsi="Arial"/>
          <w:i/>
          <w:spacing w:val="-12"/>
        </w:rPr>
        <w:t xml:space="preserve"> </w:t>
      </w:r>
      <w:r>
        <w:rPr>
          <w:rFonts w:ascii="Arial" w:hAnsi="Arial"/>
          <w:i/>
        </w:rPr>
        <w:t>la</w:t>
      </w:r>
      <w:r>
        <w:rPr>
          <w:rFonts w:ascii="Arial" w:hAnsi="Arial"/>
          <w:i/>
          <w:spacing w:val="-13"/>
        </w:rPr>
        <w:t xml:space="preserve"> </w:t>
      </w:r>
      <w:r>
        <w:rPr>
          <w:rFonts w:ascii="Arial" w:hAnsi="Arial"/>
          <w:i/>
        </w:rPr>
        <w:t>cuenta</w:t>
      </w:r>
      <w:r>
        <w:rPr>
          <w:rFonts w:ascii="Arial" w:hAnsi="Arial"/>
          <w:i/>
          <w:spacing w:val="-12"/>
        </w:rPr>
        <w:t xml:space="preserve"> </w:t>
      </w:r>
      <w:r>
        <w:rPr>
          <w:rFonts w:ascii="Arial" w:hAnsi="Arial"/>
          <w:i/>
        </w:rPr>
        <w:t>de</w:t>
      </w:r>
      <w:r>
        <w:rPr>
          <w:rFonts w:ascii="Arial" w:hAnsi="Arial"/>
          <w:i/>
          <w:spacing w:val="-13"/>
        </w:rPr>
        <w:t xml:space="preserve"> </w:t>
      </w:r>
      <w:r>
        <w:rPr>
          <w:rFonts w:ascii="Arial" w:hAnsi="Arial"/>
          <w:i/>
        </w:rPr>
        <w:t>cualquiera</w:t>
      </w:r>
      <w:r>
        <w:rPr>
          <w:rFonts w:ascii="Arial" w:hAnsi="Arial"/>
          <w:i/>
          <w:spacing w:val="-12"/>
        </w:rPr>
        <w:t xml:space="preserve"> </w:t>
      </w:r>
      <w:r>
        <w:rPr>
          <w:rFonts w:ascii="Arial" w:hAnsi="Arial"/>
          <w:i/>
        </w:rPr>
        <w:t>de</w:t>
      </w:r>
      <w:r>
        <w:rPr>
          <w:rFonts w:ascii="Arial" w:hAnsi="Arial"/>
          <w:i/>
          <w:spacing w:val="-13"/>
        </w:rPr>
        <w:t xml:space="preserve"> </w:t>
      </w:r>
      <w:r>
        <w:rPr>
          <w:rFonts w:ascii="Arial" w:hAnsi="Arial"/>
          <w:i/>
        </w:rPr>
        <w:t>los</w:t>
      </w:r>
      <w:r>
        <w:rPr>
          <w:rFonts w:ascii="Arial" w:hAnsi="Arial"/>
          <w:i/>
          <w:spacing w:val="-12"/>
        </w:rPr>
        <w:t xml:space="preserve"> </w:t>
      </w:r>
      <w:r>
        <w:rPr>
          <w:rFonts w:ascii="Arial" w:hAnsi="Arial"/>
          <w:i/>
        </w:rPr>
        <w:t>integrantes</w:t>
      </w:r>
      <w:r>
        <w:rPr>
          <w:rFonts w:ascii="Arial" w:hAnsi="Arial"/>
          <w:i/>
          <w:spacing w:val="-13"/>
        </w:rPr>
        <w:t xml:space="preserve"> </w:t>
      </w:r>
      <w:r>
        <w:rPr>
          <w:rFonts w:ascii="Arial" w:hAnsi="Arial"/>
          <w:i/>
        </w:rPr>
        <w:t>no</w:t>
      </w:r>
      <w:r>
        <w:rPr>
          <w:rFonts w:ascii="Arial" w:hAnsi="Arial"/>
          <w:i/>
          <w:spacing w:val="-12"/>
        </w:rPr>
        <w:t xml:space="preserve"> </w:t>
      </w:r>
      <w:r>
        <w:rPr>
          <w:rFonts w:ascii="Arial" w:hAnsi="Arial"/>
          <w:i/>
        </w:rPr>
        <w:t>es</w:t>
      </w:r>
      <w:r>
        <w:rPr>
          <w:rFonts w:ascii="Arial" w:hAnsi="Arial"/>
          <w:i/>
          <w:spacing w:val="-13"/>
        </w:rPr>
        <w:t xml:space="preserve"> </w:t>
      </w:r>
      <w:r>
        <w:rPr>
          <w:rFonts w:ascii="Arial" w:hAnsi="Arial"/>
          <w:i/>
        </w:rPr>
        <w:t>válida</w:t>
      </w:r>
      <w:r>
        <w:rPr>
          <w:rFonts w:ascii="Arial" w:hAnsi="Arial"/>
          <w:i/>
          <w:spacing w:val="-12"/>
        </w:rPr>
        <w:t xml:space="preserve"> </w:t>
      </w:r>
      <w:r>
        <w:rPr>
          <w:rFonts w:ascii="Arial" w:hAnsi="Arial"/>
          <w:i/>
        </w:rPr>
        <w:t>para</w:t>
      </w:r>
      <w:r>
        <w:rPr>
          <w:rFonts w:ascii="Arial" w:hAnsi="Arial"/>
          <w:i/>
          <w:spacing w:val="-13"/>
        </w:rPr>
        <w:t xml:space="preserve"> </w:t>
      </w:r>
      <w:r>
        <w:rPr>
          <w:rFonts w:ascii="Arial" w:hAnsi="Arial"/>
          <w:i/>
        </w:rPr>
        <w:t>el</w:t>
      </w:r>
      <w:r>
        <w:rPr>
          <w:rFonts w:ascii="Arial" w:hAnsi="Arial"/>
          <w:i/>
          <w:spacing w:val="-12"/>
        </w:rPr>
        <w:t xml:space="preserve"> </w:t>
      </w:r>
      <w:r>
        <w:rPr>
          <w:rFonts w:ascii="Arial" w:hAnsi="Arial"/>
          <w:i/>
        </w:rPr>
        <w:t>Proponente</w:t>
      </w:r>
      <w:r>
        <w:rPr>
          <w:rFonts w:ascii="Arial" w:hAnsi="Arial"/>
          <w:i/>
          <w:spacing w:val="-59"/>
        </w:rPr>
        <w:t xml:space="preserve"> </w:t>
      </w:r>
      <w:r>
        <w:rPr>
          <w:rFonts w:ascii="Arial" w:hAnsi="Arial"/>
          <w:i/>
        </w:rPr>
        <w:t>Plural y quedará a nombre del proponente singular”</w:t>
      </w:r>
      <w:r>
        <w:t>; sin embargo, al no ser esta guía el</w:t>
      </w:r>
      <w:r>
        <w:rPr>
          <w:spacing w:val="1"/>
        </w:rPr>
        <w:t xml:space="preserve"> </w:t>
      </w:r>
      <w:r>
        <w:t>reglamento que la ley ordena al Gobierno Nacional expedir para el desarrollo y reglas de la</w:t>
      </w:r>
      <w:r>
        <w:rPr>
          <w:spacing w:val="1"/>
        </w:rPr>
        <w:t xml:space="preserve"> </w:t>
      </w:r>
      <w:r>
        <w:t>plataforma,</w:t>
      </w:r>
      <w:r>
        <w:rPr>
          <w:spacing w:val="-10"/>
        </w:rPr>
        <w:t xml:space="preserve"> </w:t>
      </w:r>
      <w:r>
        <w:t>y</w:t>
      </w:r>
      <w:r>
        <w:rPr>
          <w:spacing w:val="-9"/>
        </w:rPr>
        <w:t xml:space="preserve"> </w:t>
      </w:r>
      <w:r>
        <w:t>especialmente</w:t>
      </w:r>
      <w:r>
        <w:rPr>
          <w:spacing w:val="-9"/>
        </w:rPr>
        <w:t xml:space="preserve"> </w:t>
      </w:r>
      <w:r>
        <w:t>su</w:t>
      </w:r>
      <w:r>
        <w:rPr>
          <w:spacing w:val="-10"/>
        </w:rPr>
        <w:t xml:space="preserve"> </w:t>
      </w:r>
      <w:r>
        <w:t>impacto</w:t>
      </w:r>
      <w:r>
        <w:rPr>
          <w:spacing w:val="-9"/>
        </w:rPr>
        <w:t xml:space="preserve"> </w:t>
      </w:r>
      <w:r>
        <w:t>en</w:t>
      </w:r>
      <w:r>
        <w:rPr>
          <w:spacing w:val="-9"/>
        </w:rPr>
        <w:t xml:space="preserve"> </w:t>
      </w:r>
      <w:r>
        <w:t>la</w:t>
      </w:r>
      <w:r>
        <w:rPr>
          <w:spacing w:val="-10"/>
        </w:rPr>
        <w:t xml:space="preserve"> </w:t>
      </w:r>
      <w:r>
        <w:t>aplicación</w:t>
      </w:r>
      <w:r>
        <w:rPr>
          <w:spacing w:val="-9"/>
        </w:rPr>
        <w:t xml:space="preserve"> </w:t>
      </w:r>
      <w:r>
        <w:t>de</w:t>
      </w:r>
      <w:r>
        <w:rPr>
          <w:spacing w:val="-9"/>
        </w:rPr>
        <w:t xml:space="preserve"> </w:t>
      </w:r>
      <w:r>
        <w:t>las</w:t>
      </w:r>
      <w:r>
        <w:rPr>
          <w:spacing w:val="-9"/>
        </w:rPr>
        <w:t xml:space="preserve"> </w:t>
      </w:r>
      <w:r>
        <w:t>reglas</w:t>
      </w:r>
      <w:r>
        <w:rPr>
          <w:spacing w:val="-10"/>
        </w:rPr>
        <w:t xml:space="preserve"> </w:t>
      </w:r>
      <w:r>
        <w:t>legal</w:t>
      </w:r>
      <w:r>
        <w:rPr>
          <w:spacing w:val="-9"/>
        </w:rPr>
        <w:t xml:space="preserve"> </w:t>
      </w:r>
      <w:r>
        <w:t>y</w:t>
      </w:r>
      <w:r>
        <w:rPr>
          <w:spacing w:val="-9"/>
        </w:rPr>
        <w:t xml:space="preserve"> </w:t>
      </w:r>
      <w:r>
        <w:t>reglamentariamente</w:t>
      </w:r>
      <w:r>
        <w:rPr>
          <w:spacing w:val="-59"/>
        </w:rPr>
        <w:t xml:space="preserve"> </w:t>
      </w:r>
      <w:r>
        <w:t>establecidas para los procedimientos de selección, no puede entenderse esta manifestación</w:t>
      </w:r>
      <w:r>
        <w:rPr>
          <w:spacing w:val="1"/>
        </w:rPr>
        <w:t xml:space="preserve"> </w:t>
      </w:r>
      <w:r>
        <w:t>como vinculante, especialmente porque con ella se genera una restricción en las reglas de</w:t>
      </w:r>
      <w:r>
        <w:rPr>
          <w:spacing w:val="1"/>
        </w:rPr>
        <w:t xml:space="preserve"> </w:t>
      </w:r>
      <w:r>
        <w:t>participación</w:t>
      </w:r>
      <w:r>
        <w:rPr>
          <w:spacing w:val="2"/>
        </w:rPr>
        <w:t xml:space="preserve"> </w:t>
      </w:r>
      <w:r>
        <w:t>que</w:t>
      </w:r>
      <w:r>
        <w:rPr>
          <w:spacing w:val="1"/>
        </w:rPr>
        <w:t xml:space="preserve"> </w:t>
      </w:r>
      <w:r>
        <w:t>no</w:t>
      </w:r>
      <w:r>
        <w:rPr>
          <w:spacing w:val="1"/>
        </w:rPr>
        <w:t xml:space="preserve"> </w:t>
      </w:r>
      <w:r>
        <w:t>encuentra</w:t>
      </w:r>
      <w:r>
        <w:rPr>
          <w:spacing w:val="1"/>
        </w:rPr>
        <w:t xml:space="preserve"> </w:t>
      </w:r>
      <w:r>
        <w:t>justificación</w:t>
      </w:r>
      <w:r>
        <w:rPr>
          <w:spacing w:val="2"/>
        </w:rPr>
        <w:t xml:space="preserve"> </w:t>
      </w:r>
      <w:r>
        <w:t>normativa,</w:t>
      </w:r>
      <w:r>
        <w:rPr>
          <w:spacing w:val="1"/>
        </w:rPr>
        <w:t xml:space="preserve"> </w:t>
      </w:r>
      <w:r>
        <w:t>especialmente</w:t>
      </w:r>
      <w:r>
        <w:rPr>
          <w:spacing w:val="2"/>
        </w:rPr>
        <w:t xml:space="preserve"> </w:t>
      </w:r>
      <w:r>
        <w:t>en</w:t>
      </w:r>
      <w:r>
        <w:rPr>
          <w:spacing w:val="1"/>
        </w:rPr>
        <w:t xml:space="preserve"> </w:t>
      </w:r>
      <w:r>
        <w:t>relación</w:t>
      </w:r>
      <w:r>
        <w:rPr>
          <w:spacing w:val="1"/>
        </w:rPr>
        <w:t xml:space="preserve"> </w:t>
      </w:r>
      <w:r>
        <w:t>con</w:t>
      </w:r>
      <w:r>
        <w:rPr>
          <w:spacing w:val="1"/>
        </w:rPr>
        <w:t xml:space="preserve"> </w:t>
      </w:r>
      <w:r>
        <w:t>las</w:t>
      </w:r>
      <w:r>
        <w:rPr>
          <w:spacing w:val="1"/>
        </w:rPr>
        <w:t xml:space="preserve"> </w:t>
      </w:r>
      <w:r>
        <w:t>reglas establecidas</w:t>
      </w:r>
      <w:r>
        <w:rPr>
          <w:spacing w:val="7"/>
        </w:rPr>
        <w:t xml:space="preserve"> </w:t>
      </w:r>
      <w:r>
        <w:t>dentro</w:t>
      </w:r>
      <w:r>
        <w:rPr>
          <w:spacing w:val="7"/>
        </w:rPr>
        <w:t xml:space="preserve"> </w:t>
      </w:r>
      <w:r>
        <w:t>del</w:t>
      </w:r>
      <w:r>
        <w:rPr>
          <w:spacing w:val="7"/>
        </w:rPr>
        <w:t xml:space="preserve"> </w:t>
      </w:r>
      <w:r>
        <w:t>principio</w:t>
      </w:r>
      <w:r>
        <w:rPr>
          <w:spacing w:val="7"/>
        </w:rPr>
        <w:t xml:space="preserve"> </w:t>
      </w:r>
      <w:r>
        <w:t>de</w:t>
      </w:r>
      <w:r>
        <w:rPr>
          <w:spacing w:val="7"/>
        </w:rPr>
        <w:t xml:space="preserve"> </w:t>
      </w:r>
      <w:r>
        <w:t>transparencia</w:t>
      </w:r>
      <w:r>
        <w:rPr>
          <w:spacing w:val="9"/>
        </w:rPr>
        <w:t xml:space="preserve"> </w:t>
      </w:r>
      <w:r>
        <w:t>en</w:t>
      </w:r>
      <w:r>
        <w:rPr>
          <w:spacing w:val="7"/>
        </w:rPr>
        <w:t xml:space="preserve"> </w:t>
      </w:r>
      <w:r>
        <w:t>el</w:t>
      </w:r>
      <w:r>
        <w:rPr>
          <w:spacing w:val="7"/>
        </w:rPr>
        <w:t xml:space="preserve"> </w:t>
      </w:r>
      <w:r>
        <w:t>Estatuto</w:t>
      </w:r>
      <w:r>
        <w:rPr>
          <w:spacing w:val="8"/>
        </w:rPr>
        <w:t xml:space="preserve"> </w:t>
      </w:r>
      <w:r>
        <w:t>General</w:t>
      </w:r>
      <w:r>
        <w:rPr>
          <w:spacing w:val="8"/>
        </w:rPr>
        <w:t xml:space="preserve"> </w:t>
      </w:r>
      <w:r>
        <w:t>de</w:t>
      </w:r>
      <w:r>
        <w:rPr>
          <w:spacing w:val="7"/>
        </w:rPr>
        <w:t xml:space="preserve"> </w:t>
      </w:r>
      <w:r>
        <w:t>Contratación</w:t>
      </w:r>
      <w:r>
        <w:rPr>
          <w:spacing w:val="7"/>
        </w:rPr>
        <w:t xml:space="preserve"> </w:t>
      </w:r>
      <w:r>
        <w:t>de</w:t>
      </w:r>
      <w:r>
        <w:rPr>
          <w:spacing w:val="7"/>
        </w:rPr>
        <w:t xml:space="preserve"> </w:t>
      </w:r>
      <w:r>
        <w:t>la</w:t>
      </w:r>
      <w:r>
        <w:rPr>
          <w:spacing w:val="1"/>
        </w:rPr>
        <w:t xml:space="preserve"> </w:t>
      </w:r>
      <w:r>
        <w:t>Administración</w:t>
      </w:r>
      <w:r>
        <w:rPr>
          <w:spacing w:val="-2"/>
        </w:rPr>
        <w:t xml:space="preserve"> </w:t>
      </w:r>
      <w:r>
        <w:t>Pública</w:t>
      </w:r>
      <w:r>
        <w:rPr>
          <w:spacing w:val="-1"/>
        </w:rPr>
        <w:t xml:space="preserve"> </w:t>
      </w:r>
      <w:r>
        <w:t>(art.24</w:t>
      </w:r>
      <w:r>
        <w:rPr>
          <w:spacing w:val="-1"/>
        </w:rPr>
        <w:t xml:space="preserve"> </w:t>
      </w:r>
      <w:r>
        <w:t>Ley</w:t>
      </w:r>
      <w:r>
        <w:rPr>
          <w:spacing w:val="-2"/>
        </w:rPr>
        <w:t xml:space="preserve"> </w:t>
      </w:r>
      <w:r>
        <w:t>80/93).</w:t>
      </w:r>
    </w:p>
    <w:p w14:paraId="788EE47C" w14:textId="1B03FAC7" w:rsidR="001B40DE" w:rsidRDefault="001B40DE" w:rsidP="001B40DE">
      <w:pPr>
        <w:spacing w:before="160" w:line="276" w:lineRule="auto"/>
        <w:ind w:left="118" w:right="157" w:firstLine="720"/>
        <w:jc w:val="both"/>
      </w:pPr>
    </w:p>
    <w:p w14:paraId="0279A0AA" w14:textId="77777777" w:rsidR="00436EA6" w:rsidRDefault="00436EA6" w:rsidP="00436EA6">
      <w:pPr>
        <w:pStyle w:val="Textoindependiente"/>
        <w:spacing w:before="3"/>
        <w:rPr>
          <w:rFonts w:ascii="Times New Roman"/>
          <w:sz w:val="16"/>
        </w:rPr>
      </w:pPr>
    </w:p>
    <w:p w14:paraId="3CC864EC" w14:textId="77777777" w:rsidR="00436EA6" w:rsidRDefault="00436EA6" w:rsidP="00436EA6">
      <w:pPr>
        <w:pStyle w:val="Textoindependiente"/>
        <w:spacing w:before="3"/>
        <w:rPr>
          <w:rFonts w:ascii="Times New Roman"/>
          <w:sz w:val="16"/>
        </w:rPr>
      </w:pPr>
    </w:p>
    <w:p w14:paraId="43CC1F92" w14:textId="77777777" w:rsidR="001B40DE" w:rsidRDefault="001B40DE" w:rsidP="00436EA6">
      <w:pPr>
        <w:pStyle w:val="Textoindependiente"/>
        <w:spacing w:before="3"/>
        <w:rPr>
          <w:rFonts w:ascii="Times New Roman"/>
          <w:sz w:val="16"/>
        </w:rPr>
      </w:pPr>
    </w:p>
    <w:p w14:paraId="2D1997B7" w14:textId="77777777" w:rsidR="001B40DE" w:rsidRDefault="001B40DE" w:rsidP="00436EA6">
      <w:pPr>
        <w:pStyle w:val="Textoindependiente"/>
        <w:spacing w:before="3"/>
        <w:rPr>
          <w:rFonts w:ascii="Times New Roman"/>
          <w:sz w:val="16"/>
        </w:rPr>
      </w:pPr>
    </w:p>
    <w:p w14:paraId="663320AE" w14:textId="77777777" w:rsidR="001B40DE" w:rsidRDefault="001B40DE" w:rsidP="00436EA6">
      <w:pPr>
        <w:pStyle w:val="Textoindependiente"/>
        <w:spacing w:before="3"/>
        <w:rPr>
          <w:rFonts w:ascii="Times New Roman"/>
          <w:sz w:val="16"/>
        </w:rPr>
      </w:pPr>
    </w:p>
    <w:p w14:paraId="1E6C8325" w14:textId="77777777" w:rsidR="001B40DE" w:rsidRDefault="001B40DE" w:rsidP="00436EA6">
      <w:pPr>
        <w:pStyle w:val="Textoindependiente"/>
        <w:spacing w:before="3"/>
        <w:rPr>
          <w:rFonts w:ascii="Times New Roman"/>
          <w:sz w:val="16"/>
        </w:rPr>
      </w:pPr>
    </w:p>
    <w:p w14:paraId="63F9BE04" w14:textId="77777777" w:rsidR="001B40DE" w:rsidRDefault="001B40DE" w:rsidP="00436EA6">
      <w:pPr>
        <w:pStyle w:val="Textoindependiente"/>
        <w:spacing w:before="3"/>
        <w:rPr>
          <w:rFonts w:ascii="Times New Roman"/>
          <w:sz w:val="16"/>
        </w:rPr>
      </w:pPr>
    </w:p>
    <w:p w14:paraId="1066240D" w14:textId="77777777" w:rsidR="001B40DE" w:rsidRDefault="001B40DE" w:rsidP="00436EA6">
      <w:pPr>
        <w:pStyle w:val="Textoindependiente"/>
        <w:spacing w:before="3"/>
        <w:rPr>
          <w:rFonts w:ascii="Times New Roman"/>
          <w:sz w:val="16"/>
        </w:rPr>
      </w:pPr>
    </w:p>
    <w:p w14:paraId="4160C1BC" w14:textId="77777777" w:rsidR="001B40DE" w:rsidRDefault="001B40DE" w:rsidP="00436EA6">
      <w:pPr>
        <w:pStyle w:val="Textoindependiente"/>
        <w:spacing w:before="3"/>
        <w:rPr>
          <w:rFonts w:ascii="Times New Roman"/>
          <w:sz w:val="16"/>
        </w:rPr>
      </w:pPr>
    </w:p>
    <w:p w14:paraId="501E60BC" w14:textId="77777777" w:rsidR="001B40DE" w:rsidRDefault="001B40DE" w:rsidP="00436EA6">
      <w:pPr>
        <w:pStyle w:val="Textoindependiente"/>
        <w:spacing w:before="3"/>
        <w:rPr>
          <w:rFonts w:ascii="Times New Roman"/>
          <w:sz w:val="16"/>
        </w:rPr>
      </w:pPr>
    </w:p>
    <w:p w14:paraId="04D5DB8C" w14:textId="77777777" w:rsidR="001B40DE" w:rsidRDefault="001B40DE" w:rsidP="00436EA6">
      <w:pPr>
        <w:pStyle w:val="Textoindependiente"/>
        <w:spacing w:before="3"/>
        <w:rPr>
          <w:rFonts w:ascii="Times New Roman"/>
          <w:sz w:val="16"/>
        </w:rPr>
      </w:pPr>
    </w:p>
    <w:p w14:paraId="0799F6C0" w14:textId="77777777" w:rsidR="001B40DE" w:rsidRDefault="001B40DE" w:rsidP="00436EA6">
      <w:pPr>
        <w:pStyle w:val="Textoindependiente"/>
        <w:spacing w:before="3"/>
        <w:rPr>
          <w:rFonts w:ascii="Times New Roman"/>
          <w:sz w:val="16"/>
        </w:rPr>
      </w:pPr>
    </w:p>
    <w:p w14:paraId="4B637759" w14:textId="77777777" w:rsidR="001B40DE" w:rsidRDefault="001B40DE" w:rsidP="00436EA6">
      <w:pPr>
        <w:pStyle w:val="Textoindependiente"/>
        <w:spacing w:before="3"/>
        <w:rPr>
          <w:rFonts w:ascii="Times New Roman"/>
          <w:sz w:val="16"/>
        </w:rPr>
      </w:pPr>
    </w:p>
    <w:p w14:paraId="4125B796" w14:textId="77777777" w:rsidR="001B40DE" w:rsidRDefault="001B40DE" w:rsidP="00436EA6">
      <w:pPr>
        <w:pStyle w:val="Textoindependiente"/>
        <w:spacing w:before="3"/>
        <w:rPr>
          <w:rFonts w:ascii="Times New Roman"/>
          <w:sz w:val="16"/>
        </w:rPr>
      </w:pPr>
    </w:p>
    <w:p w14:paraId="3C050E3A" w14:textId="77777777" w:rsidR="001B40DE" w:rsidRDefault="001B40DE" w:rsidP="00436EA6">
      <w:pPr>
        <w:pStyle w:val="Textoindependiente"/>
        <w:spacing w:before="3"/>
        <w:rPr>
          <w:rFonts w:ascii="Times New Roman"/>
          <w:sz w:val="16"/>
        </w:rPr>
      </w:pPr>
    </w:p>
    <w:p w14:paraId="6F03FC63" w14:textId="77777777" w:rsidR="001B40DE" w:rsidRDefault="001B40DE" w:rsidP="00436EA6">
      <w:pPr>
        <w:pStyle w:val="Textoindependiente"/>
        <w:spacing w:before="3"/>
        <w:rPr>
          <w:rFonts w:ascii="Times New Roman"/>
          <w:sz w:val="16"/>
        </w:rPr>
      </w:pPr>
    </w:p>
    <w:p w14:paraId="32FEB5F1" w14:textId="77777777" w:rsidR="001B40DE" w:rsidRDefault="001B40DE" w:rsidP="00436EA6">
      <w:pPr>
        <w:pStyle w:val="Textoindependiente"/>
        <w:spacing w:before="3"/>
        <w:rPr>
          <w:rFonts w:ascii="Times New Roman"/>
          <w:sz w:val="16"/>
        </w:rPr>
      </w:pPr>
    </w:p>
    <w:p w14:paraId="5EC2A1CE" w14:textId="77777777" w:rsidR="001B40DE" w:rsidRDefault="001B40DE" w:rsidP="00436EA6">
      <w:pPr>
        <w:pStyle w:val="Textoindependiente"/>
        <w:spacing w:before="3"/>
        <w:rPr>
          <w:rFonts w:ascii="Times New Roman"/>
          <w:sz w:val="16"/>
        </w:rPr>
      </w:pPr>
    </w:p>
    <w:p w14:paraId="2E8479D5" w14:textId="77777777" w:rsidR="001B40DE" w:rsidRDefault="001B40DE" w:rsidP="00436EA6">
      <w:pPr>
        <w:pStyle w:val="Textoindependiente"/>
        <w:spacing w:before="3"/>
        <w:rPr>
          <w:rFonts w:ascii="Times New Roman"/>
          <w:sz w:val="16"/>
        </w:rPr>
      </w:pPr>
    </w:p>
    <w:p w14:paraId="35B5F8A5" w14:textId="77777777" w:rsidR="001B40DE" w:rsidRDefault="001B40DE" w:rsidP="00436EA6">
      <w:pPr>
        <w:pStyle w:val="Textoindependiente"/>
        <w:spacing w:before="3"/>
        <w:rPr>
          <w:rFonts w:ascii="Times New Roman"/>
          <w:sz w:val="16"/>
        </w:rPr>
      </w:pPr>
    </w:p>
    <w:p w14:paraId="3471A9BB" w14:textId="77777777" w:rsidR="007E69A8" w:rsidRDefault="007E69A8" w:rsidP="00436EA6">
      <w:pPr>
        <w:pStyle w:val="Textoindependiente"/>
        <w:spacing w:before="3"/>
        <w:rPr>
          <w:rFonts w:ascii="Times New Roman"/>
          <w:sz w:val="16"/>
        </w:rPr>
      </w:pPr>
    </w:p>
    <w:p w14:paraId="3776993C" w14:textId="77777777" w:rsidR="007E69A8" w:rsidRDefault="007E69A8" w:rsidP="00436EA6">
      <w:pPr>
        <w:pStyle w:val="Textoindependiente"/>
        <w:spacing w:before="3"/>
        <w:rPr>
          <w:rFonts w:ascii="Times New Roman"/>
          <w:sz w:val="16"/>
        </w:rPr>
      </w:pPr>
    </w:p>
    <w:p w14:paraId="6E31C780" w14:textId="77777777" w:rsidR="007E69A8" w:rsidRDefault="007E69A8" w:rsidP="00436EA6">
      <w:pPr>
        <w:pStyle w:val="Textoindependiente"/>
        <w:spacing w:before="3"/>
        <w:rPr>
          <w:rFonts w:ascii="Times New Roman"/>
          <w:sz w:val="16"/>
        </w:rPr>
      </w:pPr>
    </w:p>
    <w:p w14:paraId="3A2EC11B" w14:textId="77777777" w:rsidR="00E76BF0" w:rsidRDefault="00E76BF0" w:rsidP="00E76BF0">
      <w:pPr>
        <w:pStyle w:val="Textoindependiente"/>
        <w:rPr>
          <w:rFonts w:ascii="Times New Roman"/>
          <w:sz w:val="20"/>
        </w:rPr>
      </w:pPr>
    </w:p>
    <w:p w14:paraId="21D5EA5F" w14:textId="77777777" w:rsidR="00E76BF0" w:rsidRDefault="00E76BF0" w:rsidP="00E76BF0">
      <w:pPr>
        <w:pStyle w:val="Textoindependiente"/>
        <w:spacing w:before="3"/>
        <w:rPr>
          <w:rFonts w:ascii="Times New Roman"/>
          <w:sz w:val="16"/>
        </w:rPr>
      </w:pPr>
    </w:p>
    <w:p w14:paraId="1408D275" w14:textId="77777777" w:rsidR="001B40DE" w:rsidRDefault="001B40DE" w:rsidP="00E76BF0">
      <w:pPr>
        <w:pStyle w:val="Textoindependiente"/>
        <w:spacing w:before="93"/>
        <w:ind w:left="118"/>
      </w:pPr>
    </w:p>
    <w:p w14:paraId="268CFAE8" w14:textId="211093F5" w:rsidR="00E76BF0" w:rsidRDefault="00E76BF0" w:rsidP="00E76BF0">
      <w:pPr>
        <w:pStyle w:val="Textoindependiente"/>
        <w:spacing w:before="93"/>
        <w:ind w:left="118"/>
      </w:pPr>
      <w:r>
        <w:rPr>
          <w:noProof/>
        </w:rPr>
        <w:drawing>
          <wp:anchor distT="0" distB="0" distL="0" distR="0" simplePos="0" relativeHeight="251659264" behindDoc="0" locked="0" layoutInCell="1" allowOverlap="1" wp14:anchorId="2DB760C8" wp14:editId="6F089173">
            <wp:simplePos x="0" y="0"/>
            <wp:positionH relativeFrom="page">
              <wp:posOffset>4471670</wp:posOffset>
            </wp:positionH>
            <wp:positionV relativeFrom="paragraph">
              <wp:posOffset>-222007</wp:posOffset>
            </wp:positionV>
            <wp:extent cx="2400300" cy="615949"/>
            <wp:effectExtent l="0" t="0" r="0"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2" cstate="print"/>
                    <a:stretch>
                      <a:fillRect/>
                    </a:stretch>
                  </pic:blipFill>
                  <pic:spPr>
                    <a:xfrm>
                      <a:off x="0" y="0"/>
                      <a:ext cx="2400300" cy="615949"/>
                    </a:xfrm>
                    <a:prstGeom prst="rect">
                      <a:avLst/>
                    </a:prstGeom>
                  </pic:spPr>
                </pic:pic>
              </a:graphicData>
            </a:graphic>
          </wp:anchor>
        </w:drawing>
      </w:r>
      <w:r>
        <w:t>Bogotá</w:t>
      </w:r>
      <w:r>
        <w:rPr>
          <w:spacing w:val="-4"/>
        </w:rPr>
        <w:t xml:space="preserve"> </w:t>
      </w:r>
      <w:r>
        <w:t>D.C.,</w:t>
      </w:r>
      <w:r>
        <w:rPr>
          <w:spacing w:val="-1"/>
        </w:rPr>
        <w:t xml:space="preserve"> </w:t>
      </w:r>
      <w:r>
        <w:rPr>
          <w:color w:val="201E1E"/>
        </w:rPr>
        <w:t>25</w:t>
      </w:r>
      <w:r>
        <w:rPr>
          <w:color w:val="201E1E"/>
          <w:spacing w:val="-4"/>
        </w:rPr>
        <w:t xml:space="preserve"> </w:t>
      </w:r>
      <w:r>
        <w:rPr>
          <w:color w:val="201E1E"/>
        </w:rPr>
        <w:t>de</w:t>
      </w:r>
      <w:r>
        <w:rPr>
          <w:color w:val="201E1E"/>
          <w:spacing w:val="-4"/>
        </w:rPr>
        <w:t xml:space="preserve"> </w:t>
      </w:r>
      <w:proofErr w:type="gramStart"/>
      <w:r>
        <w:rPr>
          <w:color w:val="201E1E"/>
        </w:rPr>
        <w:t>Enero</w:t>
      </w:r>
      <w:proofErr w:type="gramEnd"/>
      <w:r>
        <w:rPr>
          <w:color w:val="201E1E"/>
          <w:spacing w:val="-1"/>
        </w:rPr>
        <w:t xml:space="preserve"> </w:t>
      </w:r>
      <w:r>
        <w:rPr>
          <w:color w:val="201E1E"/>
        </w:rPr>
        <w:t>de</w:t>
      </w:r>
      <w:r>
        <w:rPr>
          <w:color w:val="201E1E"/>
          <w:spacing w:val="-4"/>
        </w:rPr>
        <w:t xml:space="preserve"> </w:t>
      </w:r>
      <w:r>
        <w:rPr>
          <w:color w:val="201E1E"/>
        </w:rPr>
        <w:t>2023</w:t>
      </w:r>
    </w:p>
    <w:p w14:paraId="09825932" w14:textId="77777777" w:rsidR="00E76BF0" w:rsidRDefault="00E76BF0" w:rsidP="00E76BF0">
      <w:pPr>
        <w:pStyle w:val="Textoindependiente"/>
        <w:rPr>
          <w:sz w:val="24"/>
        </w:rPr>
      </w:pPr>
    </w:p>
    <w:p w14:paraId="68A48E81" w14:textId="77777777" w:rsidR="00E76BF0" w:rsidRDefault="00E76BF0" w:rsidP="00E76BF0">
      <w:pPr>
        <w:pStyle w:val="Textoindependiente"/>
        <w:spacing w:before="4"/>
        <w:rPr>
          <w:sz w:val="29"/>
        </w:rPr>
      </w:pPr>
    </w:p>
    <w:p w14:paraId="0BFBE5AD" w14:textId="77777777" w:rsidR="00E76BF0" w:rsidRDefault="00E76BF0" w:rsidP="00E76BF0">
      <w:pPr>
        <w:pStyle w:val="Textoindependiente"/>
        <w:ind w:left="118"/>
      </w:pPr>
      <w:r>
        <w:t>Señor</w:t>
      </w:r>
    </w:p>
    <w:p w14:paraId="77C9E444" w14:textId="6705059D" w:rsidR="00921BC7" w:rsidRPr="003A4509" w:rsidRDefault="00E76BF0" w:rsidP="003A4509">
      <w:pPr>
        <w:spacing w:before="38" w:line="276" w:lineRule="auto"/>
        <w:ind w:left="118" w:right="6090"/>
        <w:rPr>
          <w:rStyle w:val="PrrafodelistaCar"/>
          <w:rFonts w:ascii="Arial" w:hAnsi="Arial" w:cs="Arial"/>
          <w:sz w:val="16"/>
          <w:szCs w:val="16"/>
        </w:rPr>
      </w:pPr>
      <w:r>
        <w:rPr>
          <w:rFonts w:ascii="Arial" w:hAnsi="Arial"/>
          <w:b/>
          <w:sz w:val="22"/>
        </w:rPr>
        <w:t>Juan Sebastián Pedraza Barrera</w:t>
      </w:r>
      <w:r w:rsidR="00921BC7">
        <w:rPr>
          <w:rFonts w:ascii="Arial" w:hAnsi="Arial"/>
          <w:b/>
          <w:spacing w:val="1"/>
          <w:sz w:val="22"/>
        </w:rPr>
        <w:t xml:space="preserve"> </w:t>
      </w:r>
      <w:hyperlink r:id="rId13" w:history="1">
        <w:r w:rsidR="003A4509" w:rsidRPr="003A4509">
          <w:rPr>
            <w:rStyle w:val="Hipervnculo"/>
            <w:rFonts w:ascii="Arial" w:hAnsi="Arial" w:cs="Arial"/>
            <w:sz w:val="16"/>
            <w:szCs w:val="16"/>
            <w:lang w:val="es-MX"/>
          </w:rPr>
          <w:t>sebastian.pedraza94@hotmail.com</w:t>
        </w:r>
      </w:hyperlink>
    </w:p>
    <w:p w14:paraId="59A6C628" w14:textId="28C71052" w:rsidR="00E76BF0" w:rsidRDefault="00E76BF0" w:rsidP="00E76BF0">
      <w:pPr>
        <w:spacing w:before="38" w:line="276" w:lineRule="auto"/>
        <w:ind w:left="118" w:right="6090"/>
      </w:pPr>
      <w:r w:rsidRPr="00921BC7">
        <w:rPr>
          <w:sz w:val="22"/>
        </w:rPr>
        <w:t>Yopal</w:t>
      </w:r>
    </w:p>
    <w:p w14:paraId="6E0CE217" w14:textId="77777777" w:rsidR="00E76BF0" w:rsidRDefault="00E76BF0" w:rsidP="00E76BF0">
      <w:pPr>
        <w:pStyle w:val="Textoindependiente"/>
        <w:rPr>
          <w:sz w:val="24"/>
        </w:rPr>
      </w:pPr>
    </w:p>
    <w:p w14:paraId="7F4A8C54" w14:textId="77777777" w:rsidR="00E76BF0" w:rsidRDefault="00E76BF0" w:rsidP="00E76BF0">
      <w:pPr>
        <w:pStyle w:val="Textoindependiente"/>
        <w:spacing w:before="7"/>
        <w:rPr>
          <w:sz w:val="26"/>
        </w:rPr>
      </w:pPr>
    </w:p>
    <w:p w14:paraId="69F67C02" w14:textId="77777777" w:rsidR="00E76BF0" w:rsidRDefault="00E76BF0" w:rsidP="00E76BF0">
      <w:pPr>
        <w:pStyle w:val="Ttulo1"/>
        <w:ind w:left="2807"/>
      </w:pPr>
      <w:r>
        <w:t>Concepto</w:t>
      </w:r>
      <w:r>
        <w:rPr>
          <w:spacing w:val="-4"/>
        </w:rPr>
        <w:t xml:space="preserve"> </w:t>
      </w:r>
      <w:r>
        <w:t>C</w:t>
      </w:r>
      <w:r>
        <w:rPr>
          <w:spacing w:val="-2"/>
        </w:rPr>
        <w:t xml:space="preserve"> </w:t>
      </w:r>
      <w:r>
        <w:t>‒</w:t>
      </w:r>
      <w:r>
        <w:rPr>
          <w:spacing w:val="-3"/>
        </w:rPr>
        <w:t xml:space="preserve"> </w:t>
      </w:r>
      <w:r>
        <w:t>902</w:t>
      </w:r>
      <w:r>
        <w:rPr>
          <w:spacing w:val="-4"/>
        </w:rPr>
        <w:t xml:space="preserve"> </w:t>
      </w:r>
      <w:r>
        <w:t>de</w:t>
      </w:r>
      <w:r>
        <w:rPr>
          <w:spacing w:val="-3"/>
        </w:rPr>
        <w:t xml:space="preserve"> </w:t>
      </w:r>
      <w:r>
        <w:t>2022</w:t>
      </w:r>
    </w:p>
    <w:p w14:paraId="30003E8E" w14:textId="77777777" w:rsidR="00E76BF0" w:rsidRDefault="00E76BF0" w:rsidP="00E76BF0">
      <w:pPr>
        <w:pStyle w:val="Textoindependiente"/>
        <w:spacing w:before="2"/>
        <w:rPr>
          <w:rFonts w:ascii="Arial"/>
          <w:b/>
          <w:sz w:val="17"/>
        </w:rPr>
      </w:pPr>
    </w:p>
    <w:p w14:paraId="146CA1A9" w14:textId="77777777" w:rsidR="00E76BF0" w:rsidRDefault="00E76BF0" w:rsidP="00E76BF0">
      <w:pPr>
        <w:pStyle w:val="Textoindependiente"/>
        <w:tabs>
          <w:tab w:val="left" w:pos="2806"/>
        </w:tabs>
        <w:spacing w:before="93"/>
        <w:ind w:left="118"/>
      </w:pPr>
      <w:r>
        <w:rPr>
          <w:rFonts w:ascii="Arial"/>
          <w:b/>
        </w:rPr>
        <w:t>Temas:</w:t>
      </w:r>
      <w:r>
        <w:rPr>
          <w:rFonts w:ascii="Arial"/>
          <w:b/>
        </w:rPr>
        <w:tab/>
      </w:r>
      <w:r>
        <w:rPr>
          <w:spacing w:val="-1"/>
        </w:rPr>
        <w:t>CAUSALES</w:t>
      </w:r>
      <w:r>
        <w:rPr>
          <w:spacing w:val="-15"/>
        </w:rPr>
        <w:t xml:space="preserve"> </w:t>
      </w:r>
      <w:r>
        <w:rPr>
          <w:spacing w:val="-1"/>
        </w:rPr>
        <w:t>DE</w:t>
      </w:r>
      <w:r>
        <w:rPr>
          <w:spacing w:val="-14"/>
        </w:rPr>
        <w:t xml:space="preserve"> </w:t>
      </w:r>
      <w:r>
        <w:rPr>
          <w:spacing w:val="-1"/>
        </w:rPr>
        <w:t>RECHAZO</w:t>
      </w:r>
      <w:r>
        <w:rPr>
          <w:spacing w:val="-14"/>
        </w:rPr>
        <w:t xml:space="preserve"> </w:t>
      </w:r>
      <w:r>
        <w:rPr>
          <w:spacing w:val="-1"/>
        </w:rPr>
        <w:t>PARA</w:t>
      </w:r>
      <w:r>
        <w:rPr>
          <w:spacing w:val="-14"/>
        </w:rPr>
        <w:t xml:space="preserve"> </w:t>
      </w:r>
      <w:r>
        <w:t>PROPONENTES</w:t>
      </w:r>
      <w:r>
        <w:rPr>
          <w:spacing w:val="-12"/>
        </w:rPr>
        <w:t xml:space="preserve"> </w:t>
      </w:r>
      <w:r>
        <w:t>PLURALES</w:t>
      </w:r>
    </w:p>
    <w:p w14:paraId="26827C3B" w14:textId="77777777" w:rsidR="00E76BF0" w:rsidRDefault="00E76BF0" w:rsidP="00E76BF0">
      <w:pPr>
        <w:pStyle w:val="Prrafodelista"/>
        <w:widowControl w:val="0"/>
        <w:numPr>
          <w:ilvl w:val="0"/>
          <w:numId w:val="13"/>
        </w:numPr>
        <w:tabs>
          <w:tab w:val="left" w:pos="2991"/>
        </w:tabs>
        <w:autoSpaceDE w:val="0"/>
        <w:autoSpaceDN w:val="0"/>
        <w:ind w:left="2990"/>
        <w:contextualSpacing w:val="0"/>
      </w:pPr>
      <w:r>
        <w:rPr>
          <w:sz w:val="22"/>
        </w:rPr>
        <w:t>Deben</w:t>
      </w:r>
      <w:r>
        <w:rPr>
          <w:spacing w:val="-2"/>
          <w:sz w:val="22"/>
        </w:rPr>
        <w:t xml:space="preserve"> </w:t>
      </w:r>
      <w:r>
        <w:rPr>
          <w:sz w:val="22"/>
        </w:rPr>
        <w:t>estar</w:t>
      </w:r>
      <w:r>
        <w:rPr>
          <w:spacing w:val="-1"/>
          <w:sz w:val="22"/>
        </w:rPr>
        <w:t xml:space="preserve"> </w:t>
      </w:r>
      <w:r>
        <w:rPr>
          <w:sz w:val="22"/>
        </w:rPr>
        <w:t>contempladas</w:t>
      </w:r>
      <w:r>
        <w:rPr>
          <w:spacing w:val="-2"/>
          <w:sz w:val="22"/>
        </w:rPr>
        <w:t xml:space="preserve"> </w:t>
      </w:r>
      <w:r>
        <w:rPr>
          <w:sz w:val="22"/>
        </w:rPr>
        <w:t>en</w:t>
      </w:r>
      <w:r>
        <w:rPr>
          <w:spacing w:val="-1"/>
          <w:sz w:val="22"/>
        </w:rPr>
        <w:t xml:space="preserve"> </w:t>
      </w:r>
      <w:r>
        <w:rPr>
          <w:sz w:val="22"/>
        </w:rPr>
        <w:t>las</w:t>
      </w:r>
      <w:r>
        <w:rPr>
          <w:spacing w:val="-2"/>
          <w:sz w:val="22"/>
        </w:rPr>
        <w:t xml:space="preserve"> </w:t>
      </w:r>
      <w:r>
        <w:rPr>
          <w:sz w:val="22"/>
        </w:rPr>
        <w:t>condiciones</w:t>
      </w:r>
      <w:r>
        <w:rPr>
          <w:spacing w:val="-1"/>
          <w:sz w:val="22"/>
        </w:rPr>
        <w:t xml:space="preserve"> </w:t>
      </w:r>
      <w:r>
        <w:rPr>
          <w:sz w:val="22"/>
        </w:rPr>
        <w:t>de</w:t>
      </w:r>
      <w:r>
        <w:rPr>
          <w:spacing w:val="-2"/>
          <w:sz w:val="22"/>
        </w:rPr>
        <w:t xml:space="preserve"> </w:t>
      </w:r>
      <w:r>
        <w:rPr>
          <w:sz w:val="22"/>
        </w:rPr>
        <w:t>contratación</w:t>
      </w:r>
    </w:p>
    <w:p w14:paraId="76E4A0DF" w14:textId="77777777" w:rsidR="00E76BF0" w:rsidRDefault="00E76BF0" w:rsidP="00E76BF0">
      <w:pPr>
        <w:pStyle w:val="Prrafodelista"/>
        <w:widowControl w:val="0"/>
        <w:numPr>
          <w:ilvl w:val="0"/>
          <w:numId w:val="13"/>
        </w:numPr>
        <w:tabs>
          <w:tab w:val="left" w:pos="2977"/>
        </w:tabs>
        <w:autoSpaceDE w:val="0"/>
        <w:autoSpaceDN w:val="0"/>
        <w:ind w:right="634" w:firstLine="0"/>
        <w:contextualSpacing w:val="0"/>
      </w:pPr>
      <w:r>
        <w:rPr>
          <w:spacing w:val="-1"/>
          <w:sz w:val="22"/>
        </w:rPr>
        <w:t>SECOP</w:t>
      </w:r>
      <w:r>
        <w:rPr>
          <w:spacing w:val="-14"/>
          <w:sz w:val="22"/>
        </w:rPr>
        <w:t xml:space="preserve"> </w:t>
      </w:r>
      <w:r>
        <w:rPr>
          <w:spacing w:val="-1"/>
          <w:sz w:val="22"/>
        </w:rPr>
        <w:t>II–</w:t>
      </w:r>
      <w:r>
        <w:rPr>
          <w:spacing w:val="-14"/>
          <w:sz w:val="22"/>
        </w:rPr>
        <w:t xml:space="preserve"> </w:t>
      </w:r>
      <w:r>
        <w:rPr>
          <w:spacing w:val="-1"/>
          <w:sz w:val="22"/>
        </w:rPr>
        <w:t>uso</w:t>
      </w:r>
      <w:r>
        <w:rPr>
          <w:spacing w:val="-14"/>
          <w:sz w:val="22"/>
        </w:rPr>
        <w:t xml:space="preserve"> </w:t>
      </w:r>
      <w:r>
        <w:rPr>
          <w:spacing w:val="-1"/>
          <w:sz w:val="22"/>
        </w:rPr>
        <w:t>de</w:t>
      </w:r>
      <w:r>
        <w:rPr>
          <w:spacing w:val="-14"/>
          <w:sz w:val="22"/>
        </w:rPr>
        <w:t xml:space="preserve"> </w:t>
      </w:r>
      <w:r>
        <w:rPr>
          <w:spacing w:val="-1"/>
          <w:sz w:val="22"/>
        </w:rPr>
        <w:t>plataforma</w:t>
      </w:r>
      <w:r>
        <w:rPr>
          <w:spacing w:val="-14"/>
          <w:sz w:val="22"/>
        </w:rPr>
        <w:t xml:space="preserve"> </w:t>
      </w:r>
      <w:r>
        <w:rPr>
          <w:spacing w:val="-1"/>
          <w:sz w:val="22"/>
        </w:rPr>
        <w:t>para</w:t>
      </w:r>
      <w:r>
        <w:rPr>
          <w:spacing w:val="-14"/>
          <w:sz w:val="22"/>
        </w:rPr>
        <w:t xml:space="preserve"> </w:t>
      </w:r>
      <w:r>
        <w:rPr>
          <w:spacing w:val="-1"/>
          <w:sz w:val="22"/>
        </w:rPr>
        <w:t>presentación</w:t>
      </w:r>
      <w:r>
        <w:rPr>
          <w:spacing w:val="-14"/>
          <w:sz w:val="22"/>
        </w:rPr>
        <w:t xml:space="preserve"> </w:t>
      </w:r>
      <w:r>
        <w:rPr>
          <w:spacing w:val="-1"/>
          <w:sz w:val="22"/>
        </w:rPr>
        <w:t>de</w:t>
      </w:r>
      <w:r>
        <w:rPr>
          <w:spacing w:val="-14"/>
          <w:sz w:val="22"/>
        </w:rPr>
        <w:t xml:space="preserve"> </w:t>
      </w:r>
      <w:r>
        <w:rPr>
          <w:sz w:val="22"/>
        </w:rPr>
        <w:t>propuestas</w:t>
      </w:r>
      <w:r>
        <w:rPr>
          <w:spacing w:val="-59"/>
          <w:sz w:val="22"/>
        </w:rPr>
        <w:t xml:space="preserve"> </w:t>
      </w:r>
      <w:r>
        <w:rPr>
          <w:sz w:val="22"/>
        </w:rPr>
        <w:t>por</w:t>
      </w:r>
      <w:r>
        <w:rPr>
          <w:spacing w:val="-2"/>
          <w:sz w:val="22"/>
        </w:rPr>
        <w:t xml:space="preserve"> </w:t>
      </w:r>
      <w:r>
        <w:rPr>
          <w:sz w:val="22"/>
        </w:rPr>
        <w:t>proponentes</w:t>
      </w:r>
      <w:r>
        <w:rPr>
          <w:spacing w:val="-1"/>
          <w:sz w:val="22"/>
        </w:rPr>
        <w:t xml:space="preserve"> </w:t>
      </w:r>
      <w:r>
        <w:rPr>
          <w:sz w:val="22"/>
        </w:rPr>
        <w:t>plurales</w:t>
      </w:r>
    </w:p>
    <w:p w14:paraId="3BFC891E" w14:textId="77777777" w:rsidR="00E76BF0" w:rsidRDefault="00E76BF0" w:rsidP="00E76BF0">
      <w:pPr>
        <w:pStyle w:val="Textoindependiente"/>
        <w:spacing w:before="10"/>
      </w:pPr>
    </w:p>
    <w:p w14:paraId="62251259" w14:textId="77777777" w:rsidR="00E76BF0" w:rsidRDefault="00E76BF0" w:rsidP="00E76BF0">
      <w:pPr>
        <w:tabs>
          <w:tab w:val="left" w:pos="2806"/>
        </w:tabs>
        <w:ind w:left="118"/>
      </w:pPr>
      <w:r>
        <w:rPr>
          <w:rFonts w:ascii="Arial" w:hAnsi="Arial"/>
          <w:b/>
          <w:sz w:val="22"/>
        </w:rPr>
        <w:t>Radicación:</w:t>
      </w:r>
      <w:r>
        <w:rPr>
          <w:rFonts w:ascii="Arial" w:hAnsi="Arial"/>
          <w:b/>
          <w:sz w:val="22"/>
        </w:rPr>
        <w:tab/>
      </w:r>
      <w:r>
        <w:rPr>
          <w:sz w:val="22"/>
        </w:rPr>
        <w:t>Respuesta</w:t>
      </w:r>
      <w:r>
        <w:rPr>
          <w:spacing w:val="-7"/>
          <w:sz w:val="22"/>
        </w:rPr>
        <w:t xml:space="preserve"> </w:t>
      </w:r>
      <w:r>
        <w:rPr>
          <w:sz w:val="22"/>
        </w:rPr>
        <w:t>a</w:t>
      </w:r>
      <w:r>
        <w:rPr>
          <w:spacing w:val="-6"/>
          <w:sz w:val="22"/>
        </w:rPr>
        <w:t xml:space="preserve"> </w:t>
      </w:r>
      <w:r>
        <w:rPr>
          <w:sz w:val="22"/>
        </w:rPr>
        <w:t>consulta</w:t>
      </w:r>
      <w:r>
        <w:rPr>
          <w:spacing w:val="-7"/>
          <w:sz w:val="22"/>
        </w:rPr>
        <w:t xml:space="preserve"> </w:t>
      </w:r>
      <w:r>
        <w:rPr>
          <w:sz w:val="22"/>
        </w:rPr>
        <w:t>P20221215012247</w:t>
      </w:r>
    </w:p>
    <w:p w14:paraId="433DC0FD" w14:textId="77777777" w:rsidR="00E76BF0" w:rsidRDefault="00E76BF0" w:rsidP="00E76BF0">
      <w:pPr>
        <w:pStyle w:val="Textoindependiente"/>
        <w:rPr>
          <w:sz w:val="24"/>
        </w:rPr>
      </w:pPr>
    </w:p>
    <w:p w14:paraId="33218FE3" w14:textId="77777777" w:rsidR="00E76BF0" w:rsidRDefault="00E76BF0" w:rsidP="00E76BF0">
      <w:pPr>
        <w:pStyle w:val="Textoindependiente"/>
        <w:spacing w:before="1"/>
        <w:rPr>
          <w:sz w:val="27"/>
        </w:rPr>
      </w:pPr>
    </w:p>
    <w:p w14:paraId="2999D979" w14:textId="77777777" w:rsidR="00E76BF0" w:rsidRDefault="00E76BF0" w:rsidP="00E76BF0">
      <w:pPr>
        <w:pStyle w:val="Textoindependiente"/>
        <w:ind w:left="118"/>
      </w:pPr>
      <w:r>
        <w:t>Estimada</w:t>
      </w:r>
      <w:r>
        <w:rPr>
          <w:spacing w:val="-5"/>
        </w:rPr>
        <w:t xml:space="preserve"> </w:t>
      </w:r>
      <w:r>
        <w:t>señora:</w:t>
      </w:r>
    </w:p>
    <w:p w14:paraId="0E38C0EA" w14:textId="77777777" w:rsidR="00E76BF0" w:rsidRDefault="00E76BF0" w:rsidP="00E76BF0">
      <w:pPr>
        <w:pStyle w:val="Textoindependiente"/>
        <w:spacing w:before="3"/>
        <w:rPr>
          <w:sz w:val="28"/>
        </w:rPr>
      </w:pPr>
    </w:p>
    <w:p w14:paraId="03651975" w14:textId="588E594C" w:rsidR="00D3111C" w:rsidRPr="00D3111C" w:rsidRDefault="00E76BF0" w:rsidP="00D3111C">
      <w:pPr>
        <w:pStyle w:val="Textoindependiente"/>
        <w:spacing w:line="273" w:lineRule="auto"/>
        <w:ind w:left="118" w:right="156"/>
        <w:jc w:val="both"/>
      </w:pPr>
      <w:r>
        <w:t>En</w:t>
      </w:r>
      <w:r>
        <w:rPr>
          <w:spacing w:val="-13"/>
        </w:rPr>
        <w:t xml:space="preserve"> </w:t>
      </w:r>
      <w:r>
        <w:t>ejercicio</w:t>
      </w:r>
      <w:r>
        <w:rPr>
          <w:spacing w:val="-13"/>
        </w:rPr>
        <w:t xml:space="preserve"> </w:t>
      </w:r>
      <w:r>
        <w:t>de</w:t>
      </w:r>
      <w:r>
        <w:rPr>
          <w:spacing w:val="-14"/>
        </w:rPr>
        <w:t xml:space="preserve"> </w:t>
      </w:r>
      <w:r>
        <w:t>la</w:t>
      </w:r>
      <w:r>
        <w:rPr>
          <w:spacing w:val="-14"/>
        </w:rPr>
        <w:t xml:space="preserve"> </w:t>
      </w:r>
      <w:r>
        <w:t>competencia</w:t>
      </w:r>
      <w:r>
        <w:rPr>
          <w:spacing w:val="-14"/>
        </w:rPr>
        <w:t xml:space="preserve"> </w:t>
      </w:r>
      <w:r>
        <w:t>otorgada</w:t>
      </w:r>
      <w:r>
        <w:rPr>
          <w:spacing w:val="-12"/>
        </w:rPr>
        <w:t xml:space="preserve"> </w:t>
      </w:r>
      <w:r>
        <w:t>por</w:t>
      </w:r>
      <w:r>
        <w:rPr>
          <w:spacing w:val="-14"/>
        </w:rPr>
        <w:t xml:space="preserve"> </w:t>
      </w:r>
      <w:r>
        <w:t>el</w:t>
      </w:r>
      <w:r>
        <w:rPr>
          <w:spacing w:val="-14"/>
        </w:rPr>
        <w:t xml:space="preserve"> </w:t>
      </w:r>
      <w:r>
        <w:t>numeral</w:t>
      </w:r>
      <w:r>
        <w:rPr>
          <w:spacing w:val="-13"/>
        </w:rPr>
        <w:t xml:space="preserve"> </w:t>
      </w:r>
      <w:r>
        <w:t>8</w:t>
      </w:r>
      <w:r>
        <w:rPr>
          <w:spacing w:val="-14"/>
        </w:rPr>
        <w:t xml:space="preserve"> </w:t>
      </w:r>
      <w:r>
        <w:t>del</w:t>
      </w:r>
      <w:r>
        <w:rPr>
          <w:spacing w:val="-13"/>
        </w:rPr>
        <w:t xml:space="preserve"> </w:t>
      </w:r>
      <w:r>
        <w:t>artículo</w:t>
      </w:r>
      <w:r>
        <w:rPr>
          <w:spacing w:val="-13"/>
        </w:rPr>
        <w:t xml:space="preserve"> </w:t>
      </w:r>
      <w:r>
        <w:t>11</w:t>
      </w:r>
      <w:r>
        <w:rPr>
          <w:spacing w:val="-14"/>
        </w:rPr>
        <w:t xml:space="preserve"> </w:t>
      </w:r>
      <w:r>
        <w:t>y</w:t>
      </w:r>
      <w:r>
        <w:rPr>
          <w:spacing w:val="-14"/>
        </w:rPr>
        <w:t xml:space="preserve"> </w:t>
      </w:r>
      <w:r>
        <w:t>el</w:t>
      </w:r>
      <w:r>
        <w:rPr>
          <w:spacing w:val="-14"/>
        </w:rPr>
        <w:t xml:space="preserve"> </w:t>
      </w:r>
      <w:r>
        <w:t>numeral</w:t>
      </w:r>
      <w:r>
        <w:rPr>
          <w:spacing w:val="-12"/>
        </w:rPr>
        <w:t xml:space="preserve"> </w:t>
      </w:r>
      <w:r>
        <w:t>5</w:t>
      </w:r>
      <w:r>
        <w:rPr>
          <w:spacing w:val="-14"/>
        </w:rPr>
        <w:t xml:space="preserve"> </w:t>
      </w:r>
      <w:r>
        <w:t>del</w:t>
      </w:r>
      <w:r>
        <w:rPr>
          <w:spacing w:val="-14"/>
        </w:rPr>
        <w:t xml:space="preserve"> </w:t>
      </w:r>
      <w:r>
        <w:t>artículo</w:t>
      </w:r>
      <w:r>
        <w:rPr>
          <w:spacing w:val="1"/>
        </w:rPr>
        <w:t xml:space="preserve"> </w:t>
      </w:r>
      <w:r>
        <w:rPr>
          <w:spacing w:val="-1"/>
        </w:rPr>
        <w:t>3</w:t>
      </w:r>
      <w:r>
        <w:rPr>
          <w:spacing w:val="-14"/>
        </w:rPr>
        <w:t xml:space="preserve"> </w:t>
      </w:r>
      <w:r>
        <w:rPr>
          <w:spacing w:val="-1"/>
        </w:rPr>
        <w:t>del</w:t>
      </w:r>
      <w:r>
        <w:rPr>
          <w:spacing w:val="-14"/>
        </w:rPr>
        <w:t xml:space="preserve"> </w:t>
      </w:r>
      <w:r>
        <w:rPr>
          <w:spacing w:val="-1"/>
        </w:rPr>
        <w:t>Decreto</w:t>
      </w:r>
      <w:r>
        <w:rPr>
          <w:spacing w:val="-14"/>
        </w:rPr>
        <w:t xml:space="preserve"> </w:t>
      </w:r>
      <w:r>
        <w:rPr>
          <w:spacing w:val="-1"/>
        </w:rPr>
        <w:t>Ley</w:t>
      </w:r>
      <w:r>
        <w:rPr>
          <w:spacing w:val="-14"/>
        </w:rPr>
        <w:t xml:space="preserve"> </w:t>
      </w:r>
      <w:r>
        <w:rPr>
          <w:spacing w:val="-1"/>
        </w:rPr>
        <w:t>4170</w:t>
      </w:r>
      <w:r>
        <w:rPr>
          <w:spacing w:val="-14"/>
        </w:rPr>
        <w:t xml:space="preserve"> </w:t>
      </w:r>
      <w:r>
        <w:rPr>
          <w:spacing w:val="-1"/>
        </w:rPr>
        <w:t>de</w:t>
      </w:r>
      <w:r>
        <w:rPr>
          <w:spacing w:val="-14"/>
        </w:rPr>
        <w:t xml:space="preserve"> </w:t>
      </w:r>
      <w:r>
        <w:rPr>
          <w:spacing w:val="-1"/>
        </w:rPr>
        <w:t>2011,</w:t>
      </w:r>
      <w:r>
        <w:rPr>
          <w:spacing w:val="-14"/>
        </w:rPr>
        <w:t xml:space="preserve"> </w:t>
      </w:r>
      <w:r>
        <w:rPr>
          <w:spacing w:val="-1"/>
        </w:rPr>
        <w:t>la</w:t>
      </w:r>
      <w:r>
        <w:rPr>
          <w:spacing w:val="-14"/>
        </w:rPr>
        <w:t xml:space="preserve"> </w:t>
      </w:r>
      <w:r>
        <w:rPr>
          <w:spacing w:val="-1"/>
        </w:rPr>
        <w:t>Agencia</w:t>
      </w:r>
      <w:r>
        <w:rPr>
          <w:spacing w:val="-13"/>
        </w:rPr>
        <w:t xml:space="preserve"> </w:t>
      </w:r>
      <w:r>
        <w:rPr>
          <w:spacing w:val="-1"/>
        </w:rPr>
        <w:t>Nacional</w:t>
      </w:r>
      <w:r>
        <w:rPr>
          <w:spacing w:val="-14"/>
        </w:rPr>
        <w:t xml:space="preserve"> </w:t>
      </w:r>
      <w:r>
        <w:rPr>
          <w:spacing w:val="-1"/>
        </w:rPr>
        <w:t>de</w:t>
      </w:r>
      <w:r>
        <w:rPr>
          <w:spacing w:val="-14"/>
        </w:rPr>
        <w:t xml:space="preserve"> </w:t>
      </w:r>
      <w:r>
        <w:rPr>
          <w:spacing w:val="-1"/>
        </w:rPr>
        <w:t>Contratación</w:t>
      </w:r>
      <w:r>
        <w:rPr>
          <w:spacing w:val="-14"/>
        </w:rPr>
        <w:t xml:space="preserve"> </w:t>
      </w:r>
      <w:r>
        <w:rPr>
          <w:spacing w:val="-1"/>
        </w:rPr>
        <w:t>Pública</w:t>
      </w:r>
      <w:r>
        <w:rPr>
          <w:spacing w:val="-13"/>
        </w:rPr>
        <w:t xml:space="preserve"> </w:t>
      </w:r>
      <w:r>
        <w:t>–</w:t>
      </w:r>
      <w:r>
        <w:rPr>
          <w:spacing w:val="-14"/>
        </w:rPr>
        <w:t xml:space="preserve"> </w:t>
      </w:r>
      <w:r>
        <w:t>Colombia</w:t>
      </w:r>
      <w:r>
        <w:rPr>
          <w:spacing w:val="-14"/>
        </w:rPr>
        <w:t xml:space="preserve"> </w:t>
      </w:r>
      <w:r>
        <w:t>Compra</w:t>
      </w:r>
      <w:r>
        <w:rPr>
          <w:spacing w:val="1"/>
        </w:rPr>
        <w:t xml:space="preserve"> </w:t>
      </w:r>
      <w:r>
        <w:t>Eficiente,</w:t>
      </w:r>
      <w:r>
        <w:rPr>
          <w:spacing w:val="-2"/>
        </w:rPr>
        <w:t xml:space="preserve"> </w:t>
      </w:r>
      <w:r>
        <w:t>responde</w:t>
      </w:r>
      <w:r>
        <w:rPr>
          <w:spacing w:val="-1"/>
        </w:rPr>
        <w:t xml:space="preserve"> </w:t>
      </w:r>
      <w:r>
        <w:t>su</w:t>
      </w:r>
      <w:r>
        <w:rPr>
          <w:spacing w:val="-1"/>
        </w:rPr>
        <w:t xml:space="preserve"> </w:t>
      </w:r>
      <w:r>
        <w:t>consulta</w:t>
      </w:r>
      <w:r>
        <w:rPr>
          <w:spacing w:val="-2"/>
        </w:rPr>
        <w:t xml:space="preserve"> </w:t>
      </w:r>
      <w:r>
        <w:t>del</w:t>
      </w:r>
      <w:r>
        <w:rPr>
          <w:spacing w:val="-1"/>
        </w:rPr>
        <w:t xml:space="preserve"> </w:t>
      </w:r>
      <w:r>
        <w:t>19</w:t>
      </w:r>
      <w:r>
        <w:rPr>
          <w:spacing w:val="-1"/>
        </w:rPr>
        <w:t xml:space="preserve"> </w:t>
      </w:r>
      <w:r>
        <w:t>de</w:t>
      </w:r>
      <w:r>
        <w:rPr>
          <w:spacing w:val="-2"/>
        </w:rPr>
        <w:t xml:space="preserve"> </w:t>
      </w:r>
      <w:r>
        <w:t>septiembre</w:t>
      </w:r>
      <w:r>
        <w:rPr>
          <w:spacing w:val="-1"/>
        </w:rPr>
        <w:t xml:space="preserve"> </w:t>
      </w:r>
      <w:r>
        <w:t>de</w:t>
      </w:r>
      <w:r>
        <w:rPr>
          <w:spacing w:val="-1"/>
        </w:rPr>
        <w:t xml:space="preserve"> </w:t>
      </w:r>
      <w:r>
        <w:t>2022.</w:t>
      </w:r>
    </w:p>
    <w:p w14:paraId="3B067F05" w14:textId="6916DF2F" w:rsidR="00E76BF0" w:rsidRDefault="00E76BF0" w:rsidP="00E76BF0">
      <w:pPr>
        <w:pStyle w:val="Ttulo1"/>
        <w:numPr>
          <w:ilvl w:val="0"/>
          <w:numId w:val="14"/>
        </w:numPr>
        <w:tabs>
          <w:tab w:val="left" w:pos="402"/>
        </w:tabs>
        <w:jc w:val="both"/>
      </w:pPr>
      <w:r>
        <w:t>Problema</w:t>
      </w:r>
      <w:r>
        <w:rPr>
          <w:spacing w:val="-9"/>
        </w:rPr>
        <w:t xml:space="preserve"> </w:t>
      </w:r>
      <w:r>
        <w:t>planteado</w:t>
      </w:r>
    </w:p>
    <w:p w14:paraId="5B005570" w14:textId="77777777" w:rsidR="00E76BF0" w:rsidRPr="00E76BF0" w:rsidRDefault="00E76BF0" w:rsidP="00E76BF0">
      <w:pPr>
        <w:pStyle w:val="Ttulo1"/>
        <w:tabs>
          <w:tab w:val="left" w:pos="402"/>
        </w:tabs>
        <w:ind w:left="1018"/>
        <w:jc w:val="both"/>
      </w:pPr>
    </w:p>
    <w:p w14:paraId="0343A9C7" w14:textId="77777777" w:rsidR="00E76BF0" w:rsidRDefault="00E76BF0" w:rsidP="00E76BF0">
      <w:pPr>
        <w:pStyle w:val="Textoindependiente"/>
        <w:spacing w:before="1"/>
        <w:ind w:left="118"/>
      </w:pPr>
      <w:r>
        <w:t>En</w:t>
      </w:r>
      <w:r>
        <w:rPr>
          <w:spacing w:val="-5"/>
        </w:rPr>
        <w:t xml:space="preserve"> </w:t>
      </w:r>
      <w:r>
        <w:t>su</w:t>
      </w:r>
      <w:r>
        <w:rPr>
          <w:spacing w:val="-4"/>
        </w:rPr>
        <w:t xml:space="preserve"> </w:t>
      </w:r>
      <w:r>
        <w:t>consulta,</w:t>
      </w:r>
      <w:r>
        <w:rPr>
          <w:spacing w:val="-4"/>
        </w:rPr>
        <w:t xml:space="preserve"> </w:t>
      </w:r>
      <w:r>
        <w:t>usted</w:t>
      </w:r>
      <w:r>
        <w:rPr>
          <w:spacing w:val="-5"/>
        </w:rPr>
        <w:t xml:space="preserve"> </w:t>
      </w:r>
      <w:r>
        <w:t>plantea</w:t>
      </w:r>
      <w:r>
        <w:rPr>
          <w:spacing w:val="-4"/>
        </w:rPr>
        <w:t xml:space="preserve"> </w:t>
      </w:r>
      <w:r>
        <w:t>los</w:t>
      </w:r>
      <w:r>
        <w:rPr>
          <w:spacing w:val="-4"/>
        </w:rPr>
        <w:t xml:space="preserve"> </w:t>
      </w:r>
      <w:r>
        <w:t>siguientes</w:t>
      </w:r>
      <w:r>
        <w:rPr>
          <w:spacing w:val="-4"/>
        </w:rPr>
        <w:t xml:space="preserve"> </w:t>
      </w:r>
      <w:r>
        <w:t>interrogantes:</w:t>
      </w:r>
    </w:p>
    <w:p w14:paraId="55D4EB4B" w14:textId="77777777" w:rsidR="00E76BF0" w:rsidRDefault="00E76BF0" w:rsidP="00E76BF0">
      <w:pPr>
        <w:pStyle w:val="Textoindependiente"/>
        <w:spacing w:before="11"/>
        <w:rPr>
          <w:sz w:val="21"/>
        </w:rPr>
      </w:pPr>
    </w:p>
    <w:p w14:paraId="64537855" w14:textId="75AF9D72" w:rsidR="00E76BF0" w:rsidRDefault="00E76BF0" w:rsidP="00E76BF0">
      <w:pPr>
        <w:pStyle w:val="Textoindependiente"/>
        <w:ind w:left="838" w:right="156"/>
        <w:jc w:val="both"/>
      </w:pPr>
      <w:r>
        <w:lastRenderedPageBreak/>
        <w:t xml:space="preserve">«[S]e solicita a </w:t>
      </w:r>
      <w:r>
        <w:rPr>
          <w:rFonts w:ascii="Arial" w:hAnsi="Arial"/>
          <w:b/>
          <w:i/>
        </w:rPr>
        <w:t>COLOMBIA COMPRA EFICIENTE</w:t>
      </w:r>
      <w:r>
        <w:t>, se aclare si la presentación de la</w:t>
      </w:r>
      <w:r>
        <w:rPr>
          <w:spacing w:val="1"/>
        </w:rPr>
        <w:t xml:space="preserve"> </w:t>
      </w:r>
      <w:r>
        <w:t>propuesta de dicho Proponente Plural presentada bajo las condiciones anteriormente</w:t>
      </w:r>
      <w:r>
        <w:rPr>
          <w:spacing w:val="1"/>
        </w:rPr>
        <w:t xml:space="preserve"> </w:t>
      </w:r>
      <w:r>
        <w:t>expresadas</w:t>
      </w:r>
      <w:r>
        <w:rPr>
          <w:spacing w:val="-13"/>
        </w:rPr>
        <w:t xml:space="preserve"> </w:t>
      </w:r>
      <w:r>
        <w:t>puede</w:t>
      </w:r>
      <w:r>
        <w:rPr>
          <w:spacing w:val="-13"/>
        </w:rPr>
        <w:t xml:space="preserve"> </w:t>
      </w:r>
      <w:r>
        <w:t>considerarse</w:t>
      </w:r>
      <w:r>
        <w:rPr>
          <w:spacing w:val="-13"/>
        </w:rPr>
        <w:t xml:space="preserve"> </w:t>
      </w:r>
      <w:r>
        <w:t>HABIL</w:t>
      </w:r>
      <w:r>
        <w:rPr>
          <w:spacing w:val="-12"/>
        </w:rPr>
        <w:t xml:space="preserve"> </w:t>
      </w:r>
      <w:r>
        <w:t>JURIDICAMENTE</w:t>
      </w:r>
      <w:r>
        <w:rPr>
          <w:spacing w:val="-13"/>
        </w:rPr>
        <w:t xml:space="preserve"> </w:t>
      </w:r>
      <w:r>
        <w:t>o</w:t>
      </w:r>
      <w:r>
        <w:rPr>
          <w:spacing w:val="-13"/>
        </w:rPr>
        <w:t xml:space="preserve"> </w:t>
      </w:r>
      <w:r>
        <w:t>si</w:t>
      </w:r>
      <w:r>
        <w:rPr>
          <w:spacing w:val="-13"/>
        </w:rPr>
        <w:t xml:space="preserve"> </w:t>
      </w:r>
      <w:r>
        <w:t>por</w:t>
      </w:r>
      <w:r>
        <w:rPr>
          <w:spacing w:val="-12"/>
        </w:rPr>
        <w:t xml:space="preserve"> </w:t>
      </w:r>
      <w:r>
        <w:t>tal</w:t>
      </w:r>
      <w:r>
        <w:rPr>
          <w:spacing w:val="-13"/>
        </w:rPr>
        <w:t xml:space="preserve"> </w:t>
      </w:r>
      <w:r>
        <w:t>motivo</w:t>
      </w:r>
      <w:r>
        <w:rPr>
          <w:spacing w:val="-13"/>
        </w:rPr>
        <w:t xml:space="preserve"> </w:t>
      </w:r>
      <w:r>
        <w:t>la</w:t>
      </w:r>
      <w:r>
        <w:rPr>
          <w:spacing w:val="-13"/>
        </w:rPr>
        <w:t xml:space="preserve"> </w:t>
      </w:r>
      <w:r>
        <w:t>propuesta</w:t>
      </w:r>
      <w:r>
        <w:rPr>
          <w:spacing w:val="-58"/>
        </w:rPr>
        <w:t xml:space="preserve"> </w:t>
      </w:r>
      <w:r>
        <w:t>presentada</w:t>
      </w:r>
      <w:r>
        <w:rPr>
          <w:spacing w:val="-14"/>
        </w:rPr>
        <w:t xml:space="preserve"> </w:t>
      </w:r>
      <w:r>
        <w:t>de</w:t>
      </w:r>
      <w:r>
        <w:rPr>
          <w:spacing w:val="-13"/>
        </w:rPr>
        <w:t xml:space="preserve"> </w:t>
      </w:r>
      <w:r>
        <w:t>esa</w:t>
      </w:r>
      <w:r>
        <w:rPr>
          <w:spacing w:val="-13"/>
        </w:rPr>
        <w:t xml:space="preserve"> </w:t>
      </w:r>
      <w:r>
        <w:t>manera</w:t>
      </w:r>
      <w:r>
        <w:rPr>
          <w:spacing w:val="-14"/>
        </w:rPr>
        <w:t xml:space="preserve"> </w:t>
      </w:r>
      <w:r>
        <w:t>CONSTITUYE</w:t>
      </w:r>
      <w:r>
        <w:rPr>
          <w:spacing w:val="-13"/>
        </w:rPr>
        <w:t xml:space="preserve"> </w:t>
      </w:r>
      <w:r>
        <w:t>UNA</w:t>
      </w:r>
      <w:r>
        <w:rPr>
          <w:spacing w:val="-13"/>
        </w:rPr>
        <w:t xml:space="preserve"> </w:t>
      </w:r>
      <w:r>
        <w:t>CAUSLA</w:t>
      </w:r>
      <w:r>
        <w:rPr>
          <w:spacing w:val="-14"/>
        </w:rPr>
        <w:t xml:space="preserve"> </w:t>
      </w:r>
      <w:r>
        <w:t>(sic)</w:t>
      </w:r>
      <w:r>
        <w:rPr>
          <w:spacing w:val="-13"/>
        </w:rPr>
        <w:t xml:space="preserve"> </w:t>
      </w:r>
      <w:r>
        <w:t>DE</w:t>
      </w:r>
      <w:r>
        <w:rPr>
          <w:spacing w:val="-13"/>
        </w:rPr>
        <w:t xml:space="preserve"> </w:t>
      </w:r>
      <w:r>
        <w:t>RECHAZO</w:t>
      </w:r>
      <w:r>
        <w:rPr>
          <w:spacing w:val="-14"/>
        </w:rPr>
        <w:t xml:space="preserve"> </w:t>
      </w:r>
      <w:r>
        <w:t>por</w:t>
      </w:r>
      <w:r>
        <w:rPr>
          <w:spacing w:val="-13"/>
        </w:rPr>
        <w:t xml:space="preserve"> </w:t>
      </w:r>
      <w:r>
        <w:t>parte</w:t>
      </w:r>
      <w:r>
        <w:rPr>
          <w:spacing w:val="-13"/>
        </w:rPr>
        <w:t xml:space="preserve"> </w:t>
      </w:r>
      <w:r>
        <w:t>de</w:t>
      </w:r>
      <w:r>
        <w:rPr>
          <w:spacing w:val="-59"/>
        </w:rPr>
        <w:t xml:space="preserve"> </w:t>
      </w:r>
      <w:r>
        <w:t>la</w:t>
      </w:r>
      <w:r>
        <w:rPr>
          <w:spacing w:val="-2"/>
        </w:rPr>
        <w:t xml:space="preserve"> </w:t>
      </w:r>
      <w:r>
        <w:t>entidad</w:t>
      </w:r>
      <w:r>
        <w:rPr>
          <w:spacing w:val="-1"/>
        </w:rPr>
        <w:t xml:space="preserve"> </w:t>
      </w:r>
      <w:r>
        <w:t>contratante»</w:t>
      </w:r>
    </w:p>
    <w:p w14:paraId="713C4EC9" w14:textId="77777777" w:rsidR="00E76BF0" w:rsidRDefault="00E76BF0" w:rsidP="00E76BF0">
      <w:pPr>
        <w:pStyle w:val="Textoindependiente"/>
      </w:pPr>
    </w:p>
    <w:p w14:paraId="31A7632A" w14:textId="77777777" w:rsidR="00E76BF0" w:rsidRDefault="00E76BF0" w:rsidP="00E76BF0">
      <w:pPr>
        <w:pStyle w:val="Textoindependiente"/>
        <w:ind w:left="118"/>
      </w:pPr>
      <w:r>
        <w:t>El</w:t>
      </w:r>
      <w:r>
        <w:rPr>
          <w:spacing w:val="-3"/>
        </w:rPr>
        <w:t xml:space="preserve"> </w:t>
      </w:r>
      <w:r>
        <w:t>contexto</w:t>
      </w:r>
      <w:r>
        <w:rPr>
          <w:spacing w:val="-2"/>
        </w:rPr>
        <w:t xml:space="preserve"> </w:t>
      </w:r>
      <w:r>
        <w:t>de</w:t>
      </w:r>
      <w:r>
        <w:rPr>
          <w:spacing w:val="-2"/>
        </w:rPr>
        <w:t xml:space="preserve"> </w:t>
      </w:r>
      <w:r>
        <w:t>dicha</w:t>
      </w:r>
      <w:r>
        <w:rPr>
          <w:spacing w:val="-3"/>
        </w:rPr>
        <w:t xml:space="preserve"> </w:t>
      </w:r>
      <w:r>
        <w:t>pregunta</w:t>
      </w:r>
      <w:r>
        <w:rPr>
          <w:spacing w:val="-2"/>
        </w:rPr>
        <w:t xml:space="preserve"> </w:t>
      </w:r>
      <w:r>
        <w:t>referido</w:t>
      </w:r>
      <w:r>
        <w:rPr>
          <w:spacing w:val="-2"/>
        </w:rPr>
        <w:t xml:space="preserve"> </w:t>
      </w:r>
      <w:r>
        <w:t>en</w:t>
      </w:r>
      <w:r>
        <w:rPr>
          <w:spacing w:val="-3"/>
        </w:rPr>
        <w:t xml:space="preserve"> </w:t>
      </w:r>
      <w:r>
        <w:t>su</w:t>
      </w:r>
      <w:r>
        <w:rPr>
          <w:spacing w:val="-2"/>
        </w:rPr>
        <w:t xml:space="preserve"> </w:t>
      </w:r>
      <w:proofErr w:type="gramStart"/>
      <w:r>
        <w:t>consulta,</w:t>
      </w:r>
      <w:proofErr w:type="gramEnd"/>
      <w:r>
        <w:rPr>
          <w:spacing w:val="-2"/>
        </w:rPr>
        <w:t xml:space="preserve"> </w:t>
      </w:r>
      <w:r>
        <w:t>es</w:t>
      </w:r>
      <w:r>
        <w:rPr>
          <w:spacing w:val="-3"/>
        </w:rPr>
        <w:t xml:space="preserve"> </w:t>
      </w:r>
      <w:r>
        <w:t>el</w:t>
      </w:r>
      <w:r>
        <w:rPr>
          <w:spacing w:val="-2"/>
        </w:rPr>
        <w:t xml:space="preserve"> </w:t>
      </w:r>
      <w:r>
        <w:t>siguiente:</w:t>
      </w:r>
    </w:p>
    <w:p w14:paraId="7D941CB1" w14:textId="77777777" w:rsidR="00E76BF0" w:rsidRDefault="00E76BF0" w:rsidP="00E76BF0">
      <w:pPr>
        <w:pStyle w:val="Textoindependiente"/>
      </w:pPr>
    </w:p>
    <w:p w14:paraId="5DCA3AA2" w14:textId="7C2502F2" w:rsidR="00E76BF0" w:rsidRPr="00E76BF0" w:rsidRDefault="00E76BF0" w:rsidP="00E76BF0">
      <w:pPr>
        <w:pStyle w:val="Textoindependiente"/>
        <w:spacing w:before="93"/>
        <w:ind w:left="838" w:right="156"/>
        <w:jc w:val="both"/>
      </w:pPr>
      <w:r>
        <w:t>«El</w:t>
      </w:r>
      <w:r>
        <w:rPr>
          <w:spacing w:val="-12"/>
        </w:rPr>
        <w:t xml:space="preserve"> </w:t>
      </w:r>
      <w:r>
        <w:rPr>
          <w:rFonts w:ascii="Arial" w:hAnsi="Arial"/>
          <w:b/>
          <w:i/>
        </w:rPr>
        <w:t>Proponente</w:t>
      </w:r>
      <w:r>
        <w:rPr>
          <w:rFonts w:ascii="Arial" w:hAnsi="Arial"/>
          <w:b/>
          <w:i/>
          <w:spacing w:val="-10"/>
        </w:rPr>
        <w:t xml:space="preserve"> </w:t>
      </w:r>
      <w:r>
        <w:rPr>
          <w:rFonts w:ascii="Arial" w:hAnsi="Arial"/>
          <w:b/>
          <w:i/>
        </w:rPr>
        <w:t>Plural</w:t>
      </w:r>
      <w:r>
        <w:rPr>
          <w:rFonts w:ascii="Arial" w:hAnsi="Arial"/>
          <w:b/>
          <w:i/>
          <w:spacing w:val="-10"/>
        </w:rPr>
        <w:t xml:space="preserve"> </w:t>
      </w:r>
      <w:r>
        <w:t>realizo</w:t>
      </w:r>
      <w:r>
        <w:rPr>
          <w:spacing w:val="-12"/>
        </w:rPr>
        <w:t xml:space="preserve"> </w:t>
      </w:r>
      <w:r>
        <w:t>la</w:t>
      </w:r>
      <w:r>
        <w:rPr>
          <w:spacing w:val="-12"/>
        </w:rPr>
        <w:t xml:space="preserve"> </w:t>
      </w:r>
      <w:r>
        <w:t>creación</w:t>
      </w:r>
      <w:r>
        <w:rPr>
          <w:spacing w:val="-11"/>
        </w:rPr>
        <w:t xml:space="preserve"> </w:t>
      </w:r>
      <w:r>
        <w:t>del</w:t>
      </w:r>
      <w:r>
        <w:rPr>
          <w:spacing w:val="-12"/>
        </w:rPr>
        <w:t xml:space="preserve"> </w:t>
      </w:r>
      <w:r>
        <w:t>usuario</w:t>
      </w:r>
      <w:r>
        <w:rPr>
          <w:spacing w:val="-11"/>
        </w:rPr>
        <w:t xml:space="preserve"> </w:t>
      </w:r>
      <w:r>
        <w:t>en</w:t>
      </w:r>
      <w:r>
        <w:rPr>
          <w:spacing w:val="-12"/>
        </w:rPr>
        <w:t xml:space="preserve"> </w:t>
      </w:r>
      <w:r>
        <w:t>dicha</w:t>
      </w:r>
      <w:r>
        <w:rPr>
          <w:spacing w:val="-11"/>
        </w:rPr>
        <w:t xml:space="preserve"> </w:t>
      </w:r>
      <w:r>
        <w:t>plata</w:t>
      </w:r>
      <w:r>
        <w:rPr>
          <w:spacing w:val="-12"/>
        </w:rPr>
        <w:t xml:space="preserve"> </w:t>
      </w:r>
      <w:r>
        <w:t>forma</w:t>
      </w:r>
      <w:r>
        <w:rPr>
          <w:spacing w:val="-12"/>
        </w:rPr>
        <w:t xml:space="preserve"> </w:t>
      </w:r>
      <w:r>
        <w:t>vital,</w:t>
      </w:r>
      <w:r>
        <w:rPr>
          <w:spacing w:val="-11"/>
        </w:rPr>
        <w:t xml:space="preserve"> </w:t>
      </w:r>
      <w:r>
        <w:t>con</w:t>
      </w:r>
      <w:r>
        <w:rPr>
          <w:spacing w:val="-12"/>
        </w:rPr>
        <w:t xml:space="preserve"> </w:t>
      </w:r>
      <w:r>
        <w:t>el</w:t>
      </w:r>
      <w:r>
        <w:rPr>
          <w:spacing w:val="-11"/>
        </w:rPr>
        <w:t xml:space="preserve"> </w:t>
      </w:r>
      <w:r>
        <w:t>fin</w:t>
      </w:r>
      <w:r>
        <w:rPr>
          <w:spacing w:val="-59"/>
        </w:rPr>
        <w:t xml:space="preserve"> </w:t>
      </w:r>
      <w:r>
        <w:t>de garantizar la presentación de su propuesta, siendo este creado con éxito, pero en el</w:t>
      </w:r>
      <w:r>
        <w:rPr>
          <w:spacing w:val="1"/>
        </w:rPr>
        <w:t xml:space="preserve"> </w:t>
      </w:r>
      <w:r>
        <w:t>momento</w:t>
      </w:r>
      <w:r>
        <w:rPr>
          <w:spacing w:val="-4"/>
        </w:rPr>
        <w:t xml:space="preserve"> </w:t>
      </w:r>
      <w:r>
        <w:t>de</w:t>
      </w:r>
      <w:r>
        <w:rPr>
          <w:spacing w:val="-4"/>
        </w:rPr>
        <w:t xml:space="preserve"> </w:t>
      </w:r>
      <w:r>
        <w:rPr>
          <w:rFonts w:ascii="Arial" w:hAnsi="Arial"/>
          <w:i/>
        </w:rPr>
        <w:t>“INSCRIBIRSE”</w:t>
      </w:r>
      <w:r>
        <w:rPr>
          <w:rFonts w:ascii="Arial" w:hAnsi="Arial"/>
          <w:i/>
          <w:spacing w:val="-3"/>
        </w:rPr>
        <w:t xml:space="preserve"> </w:t>
      </w:r>
      <w:r>
        <w:t>al</w:t>
      </w:r>
      <w:r>
        <w:rPr>
          <w:spacing w:val="-4"/>
        </w:rPr>
        <w:t xml:space="preserve"> </w:t>
      </w:r>
      <w:r>
        <w:t>proceso</w:t>
      </w:r>
      <w:r>
        <w:rPr>
          <w:spacing w:val="-4"/>
        </w:rPr>
        <w:t xml:space="preserve"> </w:t>
      </w:r>
      <w:r>
        <w:t>de</w:t>
      </w:r>
      <w:r>
        <w:rPr>
          <w:spacing w:val="-3"/>
        </w:rPr>
        <w:t xml:space="preserve"> </w:t>
      </w:r>
      <w:r>
        <w:t>contratación,</w:t>
      </w:r>
      <w:r>
        <w:rPr>
          <w:spacing w:val="-4"/>
        </w:rPr>
        <w:t xml:space="preserve"> </w:t>
      </w:r>
      <w:r>
        <w:rPr>
          <w:rFonts w:ascii="Arial" w:hAnsi="Arial"/>
          <w:b/>
          <w:i/>
        </w:rPr>
        <w:t>NO</w:t>
      </w:r>
      <w:r>
        <w:rPr>
          <w:rFonts w:ascii="Arial" w:hAnsi="Arial"/>
          <w:b/>
          <w:i/>
          <w:spacing w:val="-4"/>
        </w:rPr>
        <w:t xml:space="preserve"> </w:t>
      </w:r>
      <w:r>
        <w:t>fue</w:t>
      </w:r>
      <w:r>
        <w:rPr>
          <w:spacing w:val="-3"/>
        </w:rPr>
        <w:t xml:space="preserve"> </w:t>
      </w:r>
      <w:r>
        <w:t>posible</w:t>
      </w:r>
      <w:r>
        <w:rPr>
          <w:spacing w:val="-4"/>
        </w:rPr>
        <w:t xml:space="preserve"> </w:t>
      </w:r>
      <w:r>
        <w:t>debido</w:t>
      </w:r>
      <w:r>
        <w:rPr>
          <w:spacing w:val="-3"/>
        </w:rPr>
        <w:t xml:space="preserve"> </w:t>
      </w:r>
      <w:r>
        <w:t>a</w:t>
      </w:r>
      <w:r>
        <w:rPr>
          <w:spacing w:val="-4"/>
        </w:rPr>
        <w:t xml:space="preserve"> </w:t>
      </w:r>
      <w:r>
        <w:t>que</w:t>
      </w:r>
      <w:r>
        <w:rPr>
          <w:spacing w:val="-4"/>
        </w:rPr>
        <w:t xml:space="preserve"> </w:t>
      </w:r>
      <w:r>
        <w:t>en</w:t>
      </w:r>
      <w:r>
        <w:rPr>
          <w:spacing w:val="-58"/>
        </w:rPr>
        <w:t xml:space="preserve"> </w:t>
      </w:r>
      <w:r>
        <w:t>la</w:t>
      </w:r>
      <w:r>
        <w:rPr>
          <w:spacing w:val="19"/>
        </w:rPr>
        <w:t xml:space="preserve"> </w:t>
      </w:r>
      <w:r>
        <w:t>plataforma</w:t>
      </w:r>
      <w:r>
        <w:rPr>
          <w:spacing w:val="20"/>
        </w:rPr>
        <w:t xml:space="preserve"> </w:t>
      </w:r>
      <w:r>
        <w:t>se</w:t>
      </w:r>
      <w:r>
        <w:rPr>
          <w:spacing w:val="20"/>
        </w:rPr>
        <w:t xml:space="preserve"> </w:t>
      </w:r>
      <w:r>
        <w:t>requería</w:t>
      </w:r>
      <w:r>
        <w:rPr>
          <w:spacing w:val="20"/>
        </w:rPr>
        <w:t xml:space="preserve"> </w:t>
      </w:r>
      <w:r>
        <w:t>de</w:t>
      </w:r>
      <w:r>
        <w:rPr>
          <w:spacing w:val="20"/>
        </w:rPr>
        <w:t xml:space="preserve"> </w:t>
      </w:r>
      <w:r>
        <w:t>una</w:t>
      </w:r>
      <w:r>
        <w:rPr>
          <w:spacing w:val="20"/>
        </w:rPr>
        <w:t xml:space="preserve"> </w:t>
      </w:r>
      <w:r>
        <w:t>habilitación</w:t>
      </w:r>
      <w:r>
        <w:rPr>
          <w:spacing w:val="19"/>
        </w:rPr>
        <w:t xml:space="preserve"> </w:t>
      </w:r>
      <w:r>
        <w:t>o</w:t>
      </w:r>
      <w:r>
        <w:rPr>
          <w:spacing w:val="20"/>
        </w:rPr>
        <w:t xml:space="preserve"> </w:t>
      </w:r>
      <w:r>
        <w:t>verificación</w:t>
      </w:r>
      <w:r>
        <w:rPr>
          <w:spacing w:val="20"/>
        </w:rPr>
        <w:t xml:space="preserve"> </w:t>
      </w:r>
      <w:r>
        <w:t>de</w:t>
      </w:r>
      <w:r>
        <w:rPr>
          <w:spacing w:val="20"/>
        </w:rPr>
        <w:t xml:space="preserve"> </w:t>
      </w:r>
      <w:r>
        <w:t>los</w:t>
      </w:r>
      <w:r>
        <w:rPr>
          <w:spacing w:val="20"/>
        </w:rPr>
        <w:t xml:space="preserve"> </w:t>
      </w:r>
      <w:r>
        <w:t>integrantes</w:t>
      </w:r>
      <w:r>
        <w:rPr>
          <w:spacing w:val="20"/>
        </w:rPr>
        <w:t xml:space="preserve"> </w:t>
      </w:r>
      <w:r>
        <w:t>de</w:t>
      </w:r>
      <w:r>
        <w:rPr>
          <w:spacing w:val="19"/>
        </w:rPr>
        <w:t xml:space="preserve"> </w:t>
      </w:r>
      <w:r>
        <w:t>dicho</w:t>
      </w:r>
      <w:r w:rsidRPr="00E76BF0">
        <w:t xml:space="preserve"> proponente plural, la cual nunca procedió, en consecuencia con lo anterior, la propuesta</w:t>
      </w:r>
      <w:r w:rsidRPr="00E76BF0">
        <w:rPr>
          <w:spacing w:val="1"/>
        </w:rPr>
        <w:t xml:space="preserve"> </w:t>
      </w:r>
      <w:r w:rsidRPr="00E76BF0">
        <w:t xml:space="preserve">del Proponente Plural fue cargada a la plataforma virtual </w:t>
      </w:r>
      <w:r w:rsidRPr="00E76BF0">
        <w:rPr>
          <w:rFonts w:ascii="Arial" w:hAnsi="Arial"/>
          <w:i/>
        </w:rPr>
        <w:t>SECOP II</w:t>
      </w:r>
      <w:r w:rsidRPr="00E76BF0">
        <w:t>, desde el usuario de</w:t>
      </w:r>
      <w:r w:rsidRPr="00E76BF0">
        <w:rPr>
          <w:spacing w:val="1"/>
        </w:rPr>
        <w:t xml:space="preserve"> </w:t>
      </w:r>
      <w:r w:rsidRPr="00E76BF0">
        <w:t>uno</w:t>
      </w:r>
      <w:r w:rsidRPr="00E76BF0">
        <w:rPr>
          <w:spacing w:val="-2"/>
        </w:rPr>
        <w:t xml:space="preserve"> </w:t>
      </w:r>
      <w:r w:rsidRPr="00E76BF0">
        <w:t>de</w:t>
      </w:r>
      <w:r w:rsidRPr="00E76BF0">
        <w:rPr>
          <w:spacing w:val="-1"/>
        </w:rPr>
        <w:t xml:space="preserve"> </w:t>
      </w:r>
      <w:r w:rsidRPr="00E76BF0">
        <w:t>sus</w:t>
      </w:r>
      <w:r w:rsidRPr="00E76BF0">
        <w:rPr>
          <w:spacing w:val="-2"/>
        </w:rPr>
        <w:t xml:space="preserve"> </w:t>
      </w:r>
      <w:r w:rsidRPr="00E76BF0">
        <w:t>integrantes</w:t>
      </w:r>
      <w:r w:rsidRPr="00E76BF0">
        <w:rPr>
          <w:spacing w:val="-1"/>
        </w:rPr>
        <w:t xml:space="preserve"> </w:t>
      </w:r>
      <w:r w:rsidRPr="00E76BF0">
        <w:t>y</w:t>
      </w:r>
      <w:r w:rsidRPr="00E76BF0">
        <w:rPr>
          <w:spacing w:val="-1"/>
        </w:rPr>
        <w:t xml:space="preserve"> </w:t>
      </w:r>
      <w:r w:rsidRPr="00E76BF0">
        <w:t>Representante</w:t>
      </w:r>
      <w:r w:rsidRPr="00E76BF0">
        <w:rPr>
          <w:spacing w:val="-2"/>
        </w:rPr>
        <w:t xml:space="preserve"> </w:t>
      </w:r>
      <w:r w:rsidRPr="00E76BF0">
        <w:t>Legal».</w:t>
      </w:r>
    </w:p>
    <w:p w14:paraId="7F8EDD41" w14:textId="32385143" w:rsidR="00436EA6" w:rsidRDefault="00436EA6" w:rsidP="00E76BF0">
      <w:pPr>
        <w:pStyle w:val="Textoindependiente"/>
        <w:spacing w:line="276" w:lineRule="auto"/>
        <w:ind w:left="118" w:right="356"/>
        <w:jc w:val="both"/>
      </w:pPr>
    </w:p>
    <w:p w14:paraId="52A3D632" w14:textId="77777777" w:rsidR="00436EA6" w:rsidRDefault="00436EA6" w:rsidP="00A405DC">
      <w:pPr>
        <w:pStyle w:val="Textoindependiente"/>
        <w:spacing w:line="276" w:lineRule="auto"/>
        <w:ind w:left="118" w:right="356"/>
        <w:jc w:val="both"/>
      </w:pPr>
    </w:p>
    <w:p w14:paraId="28E8F980" w14:textId="77777777" w:rsidR="00E76BF0" w:rsidRPr="00E76BF0" w:rsidRDefault="00E76BF0" w:rsidP="00E76BF0">
      <w:pPr>
        <w:widowControl w:val="0"/>
        <w:autoSpaceDE w:val="0"/>
        <w:autoSpaceDN w:val="0"/>
        <w:spacing w:before="3"/>
        <w:rPr>
          <w:rFonts w:ascii="Arial MT" w:eastAsia="Arial MT" w:hAnsi="Arial MT" w:cs="Arial MT"/>
          <w:sz w:val="25"/>
          <w:szCs w:val="22"/>
          <w:lang w:val="es-ES" w:eastAsia="en-US"/>
        </w:rPr>
      </w:pPr>
    </w:p>
    <w:p w14:paraId="0CB879E5" w14:textId="64A4FDCB" w:rsidR="00E76BF0" w:rsidRPr="00E76BF0" w:rsidRDefault="00E76BF0" w:rsidP="00E76BF0">
      <w:pPr>
        <w:pStyle w:val="Prrafodelista"/>
        <w:widowControl w:val="0"/>
        <w:numPr>
          <w:ilvl w:val="0"/>
          <w:numId w:val="14"/>
        </w:numPr>
        <w:tabs>
          <w:tab w:val="left" w:pos="402"/>
        </w:tabs>
        <w:autoSpaceDE w:val="0"/>
        <w:autoSpaceDN w:val="0"/>
        <w:outlineLvl w:val="0"/>
        <w:rPr>
          <w:rFonts w:ascii="Arial" w:eastAsia="Arial" w:hAnsi="Arial" w:cs="Arial"/>
          <w:b/>
          <w:bCs/>
          <w:sz w:val="22"/>
          <w:lang w:val="es-ES"/>
        </w:rPr>
      </w:pPr>
      <w:r w:rsidRPr="00E76BF0">
        <w:rPr>
          <w:rFonts w:ascii="Arial" w:eastAsia="Arial" w:hAnsi="Arial" w:cs="Arial"/>
          <w:b/>
          <w:bCs/>
          <w:sz w:val="22"/>
          <w:lang w:val="es-ES"/>
        </w:rPr>
        <w:t>Consideraciones</w:t>
      </w:r>
    </w:p>
    <w:p w14:paraId="1C290A3B" w14:textId="77777777" w:rsidR="00E76BF0" w:rsidRPr="00E76BF0" w:rsidRDefault="00E76BF0" w:rsidP="00E76BF0">
      <w:pPr>
        <w:widowControl w:val="0"/>
        <w:autoSpaceDE w:val="0"/>
        <w:autoSpaceDN w:val="0"/>
        <w:spacing w:before="4"/>
        <w:rPr>
          <w:rFonts w:ascii="Arial" w:eastAsia="Arial MT" w:hAnsi="Arial MT" w:cs="Arial MT"/>
          <w:b/>
          <w:sz w:val="25"/>
          <w:szCs w:val="22"/>
          <w:lang w:val="es-ES" w:eastAsia="en-US"/>
        </w:rPr>
      </w:pPr>
    </w:p>
    <w:p w14:paraId="6D7A2A36" w14:textId="77777777" w:rsidR="00E76BF0" w:rsidRDefault="00E76BF0" w:rsidP="00E76BF0">
      <w:pPr>
        <w:widowControl w:val="0"/>
        <w:autoSpaceDE w:val="0"/>
        <w:autoSpaceDN w:val="0"/>
        <w:spacing w:line="276" w:lineRule="auto"/>
        <w:ind w:left="118" w:right="157"/>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En ejercicio de las competencias establecidas en los artículos 3.5 y 11.8 del Decreto 4170 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2011, la Agencia Nacional de Contratación Pública – Colombia Compra Eficiente resuelve las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consultas sobre los asuntos de su competencia, esto es, sobre las temáticas de la contratación</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estatal y compras públicas relacionadas en los artículos citados. Es necesario tener en cuenta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pacing w:val="-1"/>
          <w:sz w:val="22"/>
          <w:szCs w:val="22"/>
          <w:lang w:val="es-ES" w:eastAsia="en-US"/>
        </w:rPr>
        <w:t>que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esta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entidad</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solo</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tiene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competencia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para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responder</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solicitudes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sobre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aplicación</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normas</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carácter</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general</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materia</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compras</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contratación</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pública.</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ese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sentido,</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resolver</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casos</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particulares</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desborda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atribuciones</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asignadas</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por</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el</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legislador</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extraordinario,</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no</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concibió</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Colombia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Compra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Eficiente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como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una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autoridad</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para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solucionar</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problemas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jurídicos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particulares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todos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los</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partícipes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contratación</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estatal.</w:t>
      </w:r>
    </w:p>
    <w:p w14:paraId="12285AD1" w14:textId="77777777" w:rsidR="00D3111C" w:rsidRPr="00E76BF0" w:rsidRDefault="00D3111C" w:rsidP="00E76BF0">
      <w:pPr>
        <w:widowControl w:val="0"/>
        <w:autoSpaceDE w:val="0"/>
        <w:autoSpaceDN w:val="0"/>
        <w:spacing w:line="276" w:lineRule="auto"/>
        <w:ind w:left="118" w:right="157"/>
        <w:jc w:val="both"/>
        <w:rPr>
          <w:rFonts w:ascii="Arial MT" w:eastAsia="Arial MT" w:hAnsi="Arial MT" w:cs="Arial MT"/>
          <w:sz w:val="22"/>
          <w:szCs w:val="22"/>
          <w:lang w:val="es-ES" w:eastAsia="en-US"/>
        </w:rPr>
      </w:pPr>
    </w:p>
    <w:p w14:paraId="02B23CFA" w14:textId="77777777" w:rsidR="00E76BF0" w:rsidRPr="00E76BF0" w:rsidRDefault="00E76BF0" w:rsidP="00E76BF0">
      <w:pPr>
        <w:widowControl w:val="0"/>
        <w:autoSpaceDE w:val="0"/>
        <w:autoSpaceDN w:val="0"/>
        <w:spacing w:before="3"/>
        <w:rPr>
          <w:rFonts w:ascii="Arial MT" w:eastAsia="Arial MT" w:hAnsi="Arial MT" w:cs="Arial MT"/>
          <w:sz w:val="25"/>
          <w:szCs w:val="22"/>
          <w:lang w:val="es-ES" w:eastAsia="en-US"/>
        </w:rPr>
      </w:pPr>
    </w:p>
    <w:p w14:paraId="0AD9F0E8" w14:textId="2629250A" w:rsidR="00E76BF0" w:rsidRPr="00E76BF0" w:rsidRDefault="00E76BF0" w:rsidP="00E76BF0">
      <w:pPr>
        <w:widowControl w:val="0"/>
        <w:autoSpaceDE w:val="0"/>
        <w:autoSpaceDN w:val="0"/>
        <w:spacing w:line="276" w:lineRule="auto"/>
        <w:ind w:left="118" w:right="157"/>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La competencia de esta entidad se fija con límites claros, con el objeto de evitar que 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Agencia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actúe</w:t>
      </w:r>
      <w:r w:rsidRPr="00E76BF0">
        <w:rPr>
          <w:rFonts w:ascii="Arial MT" w:eastAsia="Arial MT" w:hAnsi="Arial MT" w:cs="Arial MT"/>
          <w:spacing w:val="-3"/>
          <w:sz w:val="22"/>
          <w:szCs w:val="22"/>
          <w:lang w:val="es-ES" w:eastAsia="en-US"/>
        </w:rPr>
        <w:t xml:space="preserve"> </w:t>
      </w:r>
      <w:r w:rsidRPr="00E76BF0">
        <w:rPr>
          <w:rFonts w:ascii="Arial MT" w:eastAsia="Arial MT" w:hAnsi="Arial MT" w:cs="Arial MT"/>
          <w:sz w:val="22"/>
          <w:szCs w:val="22"/>
          <w:lang w:val="es-ES" w:eastAsia="en-US"/>
        </w:rPr>
        <w:t>como</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una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instancia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validación</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actuaciones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entidades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sujetas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Ley 80 de 1993 o de los demás participantes de la contratación pública</w:t>
      </w:r>
      <w:r w:rsidRPr="00E76BF0">
        <w:rPr>
          <w:rFonts w:ascii="Arial MT" w:eastAsia="Arial MT" w:hAnsi="Arial MT" w:cs="Arial MT"/>
          <w:sz w:val="22"/>
          <w:szCs w:val="22"/>
          <w:vertAlign w:val="superscript"/>
          <w:lang w:val="es-ES" w:eastAsia="en-US"/>
        </w:rPr>
        <w:t>1</w:t>
      </w:r>
      <w:r>
        <w:rPr>
          <w:rStyle w:val="Refdenotaalpie"/>
          <w:rFonts w:ascii="Arial MT" w:eastAsia="Arial MT" w:hAnsi="Arial MT" w:cs="Arial MT"/>
          <w:sz w:val="22"/>
          <w:szCs w:val="22"/>
          <w:lang w:val="es-ES" w:eastAsia="en-US"/>
        </w:rPr>
        <w:footnoteReference w:id="3"/>
      </w:r>
      <w:r w:rsidRPr="00E76BF0">
        <w:rPr>
          <w:rFonts w:ascii="Arial MT" w:eastAsia="Arial MT" w:hAnsi="Arial MT" w:cs="Arial MT"/>
          <w:sz w:val="22"/>
          <w:szCs w:val="22"/>
          <w:lang w:val="es-ES" w:eastAsia="en-US"/>
        </w:rPr>
        <w:t>. Esta competencia 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interpretación de normas generales, por definición, no puede extenderse a la resolución 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controversias, ni a brindar asesorías sobre casos puntuales. Esto en la medida en que, para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resolver una consulta de carácter particular, además de conocer un sinnúmero de detalles de 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actuación</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administrativa,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necesario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acceder</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al</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expediente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documentos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del</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procedimiento contractual donde surge la inquietud. Por lo anterior, previo concepto de sus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órganos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asesores,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solución</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estos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temas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corresponde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entidad</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adelanta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el</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procedimiento de selección y, en caso de conflicto, a las autoridades judiciales, fiscales y</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disciplinarias.</w:t>
      </w:r>
    </w:p>
    <w:p w14:paraId="65FB9C98" w14:textId="77777777" w:rsidR="00E76BF0" w:rsidRPr="00E76BF0" w:rsidRDefault="00E76BF0" w:rsidP="00E76BF0">
      <w:pPr>
        <w:widowControl w:val="0"/>
        <w:autoSpaceDE w:val="0"/>
        <w:autoSpaceDN w:val="0"/>
        <w:spacing w:before="4"/>
        <w:jc w:val="both"/>
        <w:rPr>
          <w:rFonts w:ascii="Arial MT" w:eastAsia="Arial MT" w:hAnsi="Arial MT" w:cs="Arial MT"/>
          <w:sz w:val="25"/>
          <w:szCs w:val="22"/>
          <w:lang w:val="es-ES" w:eastAsia="en-US"/>
        </w:rPr>
      </w:pPr>
    </w:p>
    <w:p w14:paraId="00B3596A" w14:textId="52AEAEED" w:rsidR="00E76BF0" w:rsidRDefault="00E76BF0" w:rsidP="00E76BF0">
      <w:pPr>
        <w:widowControl w:val="0"/>
        <w:autoSpaceDE w:val="0"/>
        <w:autoSpaceDN w:val="0"/>
        <w:spacing w:line="276" w:lineRule="auto"/>
        <w:ind w:left="118" w:right="157"/>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Sin</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perjuicio</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lo</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anterior,</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Subdirección</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–dentro</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los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límites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sus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atribuciones,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esto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 haciendo abstracción del caso particular expuesto por el peticionario resolverá la consulta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conforme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normas</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generales</w:t>
      </w:r>
      <w:r w:rsidRPr="00E76BF0">
        <w:rPr>
          <w:rFonts w:ascii="Arial MT" w:eastAsia="Arial MT" w:hAnsi="Arial MT" w:cs="Arial MT"/>
          <w:spacing w:val="-7"/>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materia</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contratación</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estatal,</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atención</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siguientes</w:t>
      </w:r>
      <w:r w:rsidRPr="00E76BF0">
        <w:rPr>
          <w:rFonts w:ascii="Arial MT" w:eastAsia="Arial MT" w:hAnsi="Arial MT" w:cs="Arial MT"/>
          <w:spacing w:val="-58"/>
          <w:sz w:val="22"/>
          <w:szCs w:val="22"/>
          <w:lang w:val="es-ES" w:eastAsia="en-US"/>
        </w:rPr>
        <w:t xml:space="preserve"> </w:t>
      </w:r>
      <w:r>
        <w:rPr>
          <w:rFonts w:ascii="Arial MT" w:eastAsia="Arial MT" w:hAnsi="Arial MT" w:cs="Arial MT"/>
          <w:spacing w:val="-58"/>
          <w:sz w:val="22"/>
          <w:szCs w:val="22"/>
          <w:lang w:val="es-ES" w:eastAsia="en-US"/>
        </w:rPr>
        <w:t xml:space="preserve">     </w:t>
      </w:r>
      <w:r w:rsidRPr="00E76BF0">
        <w:rPr>
          <w:rFonts w:ascii="Arial MT" w:eastAsia="Arial MT" w:hAnsi="Arial MT" w:cs="Arial MT"/>
          <w:sz w:val="22"/>
          <w:szCs w:val="22"/>
          <w:lang w:val="es-ES" w:eastAsia="en-US"/>
        </w:rPr>
        <w:t>consideraciones:</w:t>
      </w:r>
    </w:p>
    <w:p w14:paraId="77BAEBB4" w14:textId="77777777" w:rsidR="00436EA6" w:rsidRDefault="00436EA6" w:rsidP="00E76BF0">
      <w:pPr>
        <w:pStyle w:val="Textoindependiente"/>
        <w:spacing w:line="276" w:lineRule="auto"/>
        <w:ind w:right="356"/>
        <w:jc w:val="both"/>
      </w:pPr>
    </w:p>
    <w:p w14:paraId="7FC9BA93" w14:textId="06BF7B94" w:rsidR="00E76BF0" w:rsidRPr="00E76BF0" w:rsidRDefault="00E76BF0" w:rsidP="00E76BF0">
      <w:pPr>
        <w:widowControl w:val="0"/>
        <w:autoSpaceDE w:val="0"/>
        <w:autoSpaceDN w:val="0"/>
        <w:spacing w:before="93" w:line="276" w:lineRule="auto"/>
        <w:ind w:left="118" w:right="157"/>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Los consorcios y uniones temporales son figuras recogidas por el Estatuto General 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Contratación de la Administración Pública con la finalidad de generar, con base en ventajas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pacing w:val="-1"/>
          <w:sz w:val="22"/>
          <w:szCs w:val="22"/>
          <w:lang w:val="es-ES" w:eastAsia="en-US"/>
        </w:rPr>
        <w:t>económicas</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propias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colaboración,</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un</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proveedor</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completo</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permita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lastRenderedPageBreak/>
        <w:t>unión</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esfuerzos</w:t>
      </w:r>
      <w:r w:rsidR="007E69A8">
        <w:rPr>
          <w:rFonts w:ascii="Arial MT" w:eastAsia="Arial MT" w:hAnsi="Arial MT" w:cs="Arial MT"/>
          <w:sz w:val="22"/>
          <w:szCs w:val="22"/>
          <w:lang w:val="es-ES" w:eastAsia="en-US"/>
        </w:rPr>
        <w:t xml:space="preserve"> </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pacing w:val="-1"/>
          <w:sz w:val="22"/>
          <w:szCs w:val="22"/>
          <w:lang w:val="es-ES" w:eastAsia="en-US"/>
        </w:rPr>
        <w:t>técnicos,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financieros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y</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pacing w:val="-1"/>
          <w:sz w:val="22"/>
          <w:szCs w:val="22"/>
          <w:lang w:val="es-ES" w:eastAsia="en-US"/>
        </w:rPr>
        <w:t>económicos</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de</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pacing w:val="-1"/>
          <w:sz w:val="22"/>
          <w:szCs w:val="22"/>
          <w:lang w:val="es-ES" w:eastAsia="en-US"/>
        </w:rPr>
        <w:t>varios</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pacing w:val="-1"/>
          <w:sz w:val="22"/>
          <w:szCs w:val="22"/>
          <w:lang w:val="es-ES" w:eastAsia="en-US"/>
        </w:rPr>
        <w:t>agentes</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sin</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pacing w:val="-1"/>
          <w:sz w:val="22"/>
          <w:szCs w:val="22"/>
          <w:lang w:val="es-ES" w:eastAsia="en-US"/>
        </w:rPr>
        <w:t>que</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pacing w:val="-1"/>
          <w:sz w:val="22"/>
          <w:szCs w:val="22"/>
          <w:lang w:val="es-ES" w:eastAsia="en-US"/>
        </w:rPr>
        <w:t>estos</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pierdan</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su</w:t>
      </w:r>
      <w:r w:rsidRPr="00E76BF0">
        <w:rPr>
          <w:rFonts w:ascii="Arial MT" w:eastAsia="Arial MT" w:hAnsi="Arial MT" w:cs="Arial MT"/>
          <w:spacing w:val="-16"/>
          <w:sz w:val="22"/>
          <w:szCs w:val="22"/>
          <w:lang w:val="es-ES" w:eastAsia="en-US"/>
        </w:rPr>
        <w:t xml:space="preserve"> </w:t>
      </w:r>
      <w:r w:rsidRPr="00E76BF0">
        <w:rPr>
          <w:rFonts w:ascii="Arial MT" w:eastAsia="Arial MT" w:hAnsi="Arial MT" w:cs="Arial MT"/>
          <w:sz w:val="22"/>
          <w:szCs w:val="22"/>
          <w:lang w:val="es-ES" w:eastAsia="en-US"/>
        </w:rPr>
        <w:t>individualidad,</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pero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otorgando la ventaja a las entidades estatales de contar con una sola unidad de ejecución</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compuesta por diversos elementos físicos, humanos y económicos. Se trata, en el caso del</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consorcio, de una figura originada en los contratos de riesgo compartido propios del derecho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comercial, y de las uniones temporales, de una figura exclusiva para los contratos sometidos al</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Estatuto</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General</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Contratación</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Administración</w:t>
      </w:r>
      <w:r w:rsidRPr="00E76BF0">
        <w:rPr>
          <w:rFonts w:ascii="Arial MT" w:eastAsia="Arial MT" w:hAnsi="Arial MT" w:cs="Arial MT"/>
          <w:spacing w:val="-7"/>
          <w:sz w:val="22"/>
          <w:szCs w:val="22"/>
          <w:lang w:val="es-ES" w:eastAsia="en-US"/>
        </w:rPr>
        <w:t xml:space="preserve"> </w:t>
      </w:r>
      <w:r w:rsidRPr="00E76BF0">
        <w:rPr>
          <w:rFonts w:ascii="Arial MT" w:eastAsia="Arial MT" w:hAnsi="Arial MT" w:cs="Arial MT"/>
          <w:sz w:val="22"/>
          <w:szCs w:val="22"/>
          <w:lang w:val="es-ES" w:eastAsia="en-US"/>
        </w:rPr>
        <w:t>Pública,</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razón</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por</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jurisprudencia</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del</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Consejo</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Estado</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ha</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expresado,</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sentencia</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unificación,</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lo</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siguiente:</w:t>
      </w:r>
    </w:p>
    <w:p w14:paraId="790786DF" w14:textId="77777777" w:rsidR="00E76BF0" w:rsidRPr="00E76BF0" w:rsidRDefault="00E76BF0" w:rsidP="00E76BF0">
      <w:pPr>
        <w:widowControl w:val="0"/>
        <w:autoSpaceDE w:val="0"/>
        <w:autoSpaceDN w:val="0"/>
        <w:spacing w:before="3"/>
        <w:rPr>
          <w:rFonts w:ascii="Arial MT" w:eastAsia="Arial MT" w:hAnsi="Arial MT" w:cs="Arial MT"/>
          <w:sz w:val="25"/>
          <w:szCs w:val="22"/>
          <w:lang w:val="es-ES" w:eastAsia="en-US"/>
        </w:rPr>
      </w:pPr>
    </w:p>
    <w:p w14:paraId="30CE0163" w14:textId="77777777" w:rsidR="00E76BF0" w:rsidRPr="00E76BF0" w:rsidRDefault="00E76BF0" w:rsidP="00E76BF0">
      <w:pPr>
        <w:widowControl w:val="0"/>
        <w:autoSpaceDE w:val="0"/>
        <w:autoSpaceDN w:val="0"/>
        <w:spacing w:line="276" w:lineRule="auto"/>
        <w:ind w:right="156"/>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«En relación con las uniones temporales y los consorcios, figuras descritas en el artículo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7º de la Ley 80 y autorizadas expresamente en el artículo 6º de ese mismo estatuto para</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celebrar</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contratos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con</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entidades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estatales</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cabe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señalar</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resulta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evidente</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que se trata de agrupaciones de contratistas u organizaciones empresariales que no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configuran</w:t>
      </w:r>
      <w:r w:rsidRPr="00E76BF0">
        <w:rPr>
          <w:rFonts w:ascii="Arial MT" w:eastAsia="Arial MT" w:hAnsi="Arial MT" w:cs="Arial MT"/>
          <w:spacing w:val="-6"/>
          <w:sz w:val="22"/>
          <w:szCs w:val="22"/>
          <w:lang w:val="es-ES" w:eastAsia="en-US"/>
        </w:rPr>
        <w:t xml:space="preserve"> </w:t>
      </w:r>
      <w:r w:rsidRPr="00E76BF0">
        <w:rPr>
          <w:rFonts w:ascii="Arial MT" w:eastAsia="Arial MT" w:hAnsi="Arial MT" w:cs="Arial MT"/>
          <w:sz w:val="22"/>
          <w:szCs w:val="22"/>
          <w:lang w:val="es-ES" w:eastAsia="en-US"/>
        </w:rPr>
        <w:t>una</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persona</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jurídica</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nueva</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e</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independiente</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respecto</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los</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miembros</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5"/>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pacing w:val="-1"/>
          <w:sz w:val="22"/>
          <w:szCs w:val="22"/>
          <w:lang w:val="es-ES" w:eastAsia="en-US"/>
        </w:rPr>
        <w:t>integran.</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En</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pacing w:val="-1"/>
          <w:sz w:val="22"/>
          <w:szCs w:val="22"/>
          <w:lang w:val="es-ES" w:eastAsia="en-US"/>
        </w:rPr>
        <w:t>ese</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sentido,</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pacing w:val="-1"/>
          <w:sz w:val="22"/>
          <w:szCs w:val="22"/>
          <w:lang w:val="es-ES" w:eastAsia="en-US"/>
        </w:rPr>
        <w:t>tanto</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la</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pacing w:val="-1"/>
          <w:sz w:val="22"/>
          <w:szCs w:val="22"/>
          <w:lang w:val="es-ES" w:eastAsia="en-US"/>
        </w:rPr>
        <w:t>jurisprudencia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del</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Consejo</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Estado</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como</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3"/>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Corte</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Constitucional han señalado, de manera uniforme y reiterada, que el consorcio o la unión</w:t>
      </w:r>
      <w:r w:rsidRPr="00E76BF0">
        <w:rPr>
          <w:rFonts w:ascii="Arial MT" w:eastAsia="Arial MT" w:hAnsi="Arial MT" w:cs="Arial MT"/>
          <w:spacing w:val="-60"/>
          <w:sz w:val="22"/>
          <w:szCs w:val="22"/>
          <w:lang w:val="es-ES" w:eastAsia="en-US"/>
        </w:rPr>
        <w:t xml:space="preserve"> </w:t>
      </w:r>
      <w:r w:rsidRPr="00E76BF0">
        <w:rPr>
          <w:rFonts w:ascii="Arial MT" w:eastAsia="Arial MT" w:hAnsi="Arial MT" w:cs="Arial MT"/>
          <w:sz w:val="22"/>
          <w:szCs w:val="22"/>
          <w:lang w:val="es-ES" w:eastAsia="en-US"/>
        </w:rPr>
        <w:t>temporal que se conformen con el propósito de presentar conjuntamente una misma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propuesta para la adjudicación, celebración y ejecución de un contrato con una entidad</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estatal, no constituyen una persona jurídica diferente de sus miembros individualmente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considerados; así pues, la Sala de Consulta y Servicio Civil del Consejo de Estado ha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expresado que “[E]l consorcio es entonces una forma no societaria de relación o 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pacing w:val="-1"/>
          <w:sz w:val="22"/>
          <w:szCs w:val="22"/>
          <w:lang w:val="es-ES" w:eastAsia="en-US"/>
        </w:rPr>
        <w:t>vinculación</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de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actividades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intereses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entre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pacing w:val="-1"/>
          <w:sz w:val="22"/>
          <w:szCs w:val="22"/>
          <w:lang w:val="es-ES" w:eastAsia="en-US"/>
        </w:rPr>
        <w:t>distintas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pacing w:val="-1"/>
          <w:sz w:val="22"/>
          <w:szCs w:val="22"/>
          <w:lang w:val="es-ES" w:eastAsia="en-US"/>
        </w:rPr>
        <w:t>personas</w:t>
      </w:r>
      <w:r w:rsidRPr="00E76BF0">
        <w:rPr>
          <w:rFonts w:ascii="Arial MT" w:eastAsia="Arial MT" w:hAnsi="Arial MT" w:cs="Arial MT"/>
          <w:spacing w:val="-14"/>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no</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genera</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otra</w:t>
      </w:r>
      <w:r w:rsidRPr="00E76BF0">
        <w:rPr>
          <w:rFonts w:ascii="Arial MT" w:eastAsia="Arial MT" w:hAnsi="Arial MT" w:cs="Arial MT"/>
          <w:spacing w:val="-15"/>
          <w:sz w:val="22"/>
          <w:szCs w:val="22"/>
          <w:lang w:val="es-ES" w:eastAsia="en-US"/>
        </w:rPr>
        <w:t xml:space="preserve"> </w:t>
      </w:r>
      <w:r w:rsidRPr="00E76BF0">
        <w:rPr>
          <w:rFonts w:ascii="Arial MT" w:eastAsia="Arial MT" w:hAnsi="Arial MT" w:cs="Arial MT"/>
          <w:sz w:val="22"/>
          <w:szCs w:val="22"/>
          <w:lang w:val="es-ES" w:eastAsia="en-US"/>
        </w:rPr>
        <w:t>persona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jurídica,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con</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miras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obtener</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adjudicación,</w:t>
      </w:r>
      <w:r w:rsidRPr="00E76BF0">
        <w:rPr>
          <w:rFonts w:ascii="Arial MT" w:eastAsia="Arial MT" w:hAnsi="Arial MT" w:cs="Arial MT"/>
          <w:spacing w:val="-3"/>
          <w:sz w:val="22"/>
          <w:szCs w:val="22"/>
          <w:lang w:val="es-ES" w:eastAsia="en-US"/>
        </w:rPr>
        <w:t xml:space="preserve"> </w:t>
      </w:r>
      <w:r w:rsidRPr="00E76BF0">
        <w:rPr>
          <w:rFonts w:ascii="Arial MT" w:eastAsia="Arial MT" w:hAnsi="Arial MT" w:cs="Arial MT"/>
          <w:sz w:val="22"/>
          <w:szCs w:val="22"/>
          <w:lang w:val="es-ES" w:eastAsia="en-US"/>
        </w:rPr>
        <w:t>celebración</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ejecución</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contratos,</w:t>
      </w:r>
      <w:r w:rsidRPr="00E76BF0">
        <w:rPr>
          <w:rFonts w:ascii="Arial MT" w:eastAsia="Arial MT" w:hAnsi="Arial MT" w:cs="Arial MT"/>
          <w:spacing w:val="-4"/>
          <w:sz w:val="22"/>
          <w:szCs w:val="22"/>
          <w:lang w:val="es-ES" w:eastAsia="en-US"/>
        </w:rPr>
        <w:t xml:space="preserve"> </w:t>
      </w:r>
      <w:r w:rsidRPr="00E76BF0">
        <w:rPr>
          <w:rFonts w:ascii="Arial MT" w:eastAsia="Arial MT" w:hAnsi="Arial MT" w:cs="Arial MT"/>
          <w:sz w:val="22"/>
          <w:szCs w:val="22"/>
          <w:lang w:val="es-ES" w:eastAsia="en-US"/>
        </w:rPr>
        <w:t>regida</w:t>
      </w:r>
      <w:r w:rsidRPr="00E76BF0">
        <w:rPr>
          <w:rFonts w:ascii="Arial MT" w:eastAsia="Arial MT" w:hAnsi="Arial MT" w:cs="Arial MT"/>
          <w:spacing w:val="-58"/>
          <w:sz w:val="22"/>
          <w:szCs w:val="22"/>
          <w:lang w:val="es-ES" w:eastAsia="en-US"/>
        </w:rPr>
        <w:t xml:space="preserve"> </w:t>
      </w:r>
      <w:r w:rsidRPr="00E76BF0">
        <w:rPr>
          <w:rFonts w:ascii="Arial MT" w:eastAsia="Arial MT" w:hAnsi="Arial MT" w:cs="Arial MT"/>
          <w:sz w:val="22"/>
          <w:szCs w:val="22"/>
          <w:lang w:val="es-ES" w:eastAsia="en-US"/>
        </w:rPr>
        <w:t>por las condiciones que tienen a bien acordar los participantes del consorcio, y por tanto,</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correspondiente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al</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ámbito</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actividad</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iniciativa</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privada,</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no</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obstante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responsabilidad</w:t>
      </w:r>
      <w:r w:rsidRPr="00E76BF0">
        <w:rPr>
          <w:rFonts w:ascii="Arial MT" w:eastAsia="Arial MT" w:hAnsi="Arial MT" w:cs="Arial MT"/>
          <w:spacing w:val="-58"/>
          <w:sz w:val="22"/>
          <w:szCs w:val="22"/>
          <w:lang w:val="es-ES" w:eastAsia="en-US"/>
        </w:rPr>
        <w:t xml:space="preserve"> </w:t>
      </w:r>
      <w:r w:rsidRPr="00E76BF0">
        <w:rPr>
          <w:rFonts w:ascii="Arial MT" w:eastAsia="Arial MT" w:hAnsi="Arial MT" w:cs="Arial MT"/>
          <w:sz w:val="22"/>
          <w:szCs w:val="22"/>
          <w:lang w:val="es-ES" w:eastAsia="en-US"/>
        </w:rPr>
        <w:t>solidaria</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penal</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establecidas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ley</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80/93,</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arts.</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7º</w:t>
      </w:r>
      <w:r w:rsidRPr="00E76BF0">
        <w:rPr>
          <w:rFonts w:ascii="Arial MT" w:eastAsia="Arial MT" w:hAnsi="Arial MT" w:cs="Arial MT"/>
          <w:spacing w:val="-2"/>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52)”(23).</w:t>
      </w:r>
    </w:p>
    <w:p w14:paraId="6A180DDA" w14:textId="410F3761" w:rsidR="00E76BF0" w:rsidRPr="00E76BF0" w:rsidRDefault="00E76BF0" w:rsidP="00E76BF0">
      <w:pPr>
        <w:widowControl w:val="0"/>
        <w:autoSpaceDE w:val="0"/>
        <w:autoSpaceDN w:val="0"/>
        <w:spacing w:before="160" w:line="276" w:lineRule="auto"/>
        <w:ind w:left="826" w:right="156"/>
        <w:jc w:val="both"/>
        <w:rPr>
          <w:rFonts w:ascii="Arial MT" w:eastAsia="Arial MT" w:hAnsi="Arial MT" w:cs="Arial MT"/>
          <w:sz w:val="22"/>
          <w:szCs w:val="22"/>
          <w:lang w:val="es-ES" w:eastAsia="en-US"/>
        </w:rPr>
      </w:pPr>
      <w:r w:rsidRPr="00E76BF0">
        <w:rPr>
          <w:rFonts w:ascii="Arial MT" w:eastAsia="Arial MT" w:hAnsi="Arial MT" w:cs="Arial MT"/>
          <w:sz w:val="22"/>
          <w:szCs w:val="22"/>
          <w:lang w:val="es-ES" w:eastAsia="en-US"/>
        </w:rPr>
        <w:t>«Por</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su</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parte,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Corte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Constitucional,</w:t>
      </w:r>
      <w:r w:rsidRPr="00E76BF0">
        <w:rPr>
          <w:rFonts w:ascii="Arial MT" w:eastAsia="Arial MT" w:hAnsi="Arial MT" w:cs="Arial MT"/>
          <w:spacing w:val="-7"/>
          <w:sz w:val="22"/>
          <w:szCs w:val="22"/>
          <w:lang w:val="es-ES" w:eastAsia="en-US"/>
        </w:rPr>
        <w:t xml:space="preserve"> </w:t>
      </w:r>
      <w:r w:rsidRPr="00E76BF0">
        <w:rPr>
          <w:rFonts w:ascii="Arial MT" w:eastAsia="Arial MT" w:hAnsi="Arial MT" w:cs="Arial MT"/>
          <w:sz w:val="22"/>
          <w:szCs w:val="22"/>
          <w:lang w:val="es-ES" w:eastAsia="en-US"/>
        </w:rPr>
        <w:t>en</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Sentencia</w:t>
      </w:r>
      <w:r w:rsidRPr="00E76BF0">
        <w:rPr>
          <w:rFonts w:ascii="Arial MT" w:eastAsia="Arial MT" w:hAnsi="Arial MT" w:cs="Arial MT"/>
          <w:spacing w:val="-7"/>
          <w:sz w:val="22"/>
          <w:szCs w:val="22"/>
          <w:lang w:val="es-ES" w:eastAsia="en-US"/>
        </w:rPr>
        <w:t xml:space="preserve"> </w:t>
      </w:r>
      <w:r w:rsidRPr="00E76BF0">
        <w:rPr>
          <w:rFonts w:ascii="Arial MT" w:eastAsia="Arial MT" w:hAnsi="Arial MT" w:cs="Arial MT"/>
          <w:sz w:val="22"/>
          <w:szCs w:val="22"/>
          <w:lang w:val="es-ES" w:eastAsia="en-US"/>
        </w:rPr>
        <w:t>C-414</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del</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22</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9"/>
          <w:sz w:val="22"/>
          <w:szCs w:val="22"/>
          <w:lang w:val="es-ES" w:eastAsia="en-US"/>
        </w:rPr>
        <w:t xml:space="preserve"> </w:t>
      </w:r>
      <w:r w:rsidRPr="00E76BF0">
        <w:rPr>
          <w:rFonts w:ascii="Arial MT" w:eastAsia="Arial MT" w:hAnsi="Arial MT" w:cs="Arial MT"/>
          <w:sz w:val="22"/>
          <w:szCs w:val="22"/>
          <w:lang w:val="es-ES" w:eastAsia="en-US"/>
        </w:rPr>
        <w:t>septiembre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8"/>
          <w:sz w:val="22"/>
          <w:szCs w:val="22"/>
          <w:lang w:val="es-ES" w:eastAsia="en-US"/>
        </w:rPr>
        <w:t xml:space="preserve"> </w:t>
      </w:r>
      <w:r w:rsidRPr="00E76BF0">
        <w:rPr>
          <w:rFonts w:ascii="Arial MT" w:eastAsia="Arial MT" w:hAnsi="Arial MT" w:cs="Arial MT"/>
          <w:sz w:val="22"/>
          <w:szCs w:val="22"/>
          <w:lang w:val="es-ES" w:eastAsia="en-US"/>
        </w:rPr>
        <w:t>1994,</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por</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medio</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cual</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declaró</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exequible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el</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parágrafo</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2º</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del</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artículo</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7º</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Ley</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80</w:t>
      </w:r>
      <w:r w:rsidRPr="00E76BF0">
        <w:rPr>
          <w:rFonts w:ascii="Arial MT" w:eastAsia="Arial MT" w:hAnsi="Arial MT" w:cs="Arial MT"/>
          <w:spacing w:val="-12"/>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1993,</w:t>
      </w:r>
      <w:r w:rsidRPr="00E76BF0">
        <w:rPr>
          <w:rFonts w:ascii="Arial MT" w:eastAsia="Arial MT" w:hAnsi="Arial MT" w:cs="Arial MT"/>
          <w:spacing w:val="-59"/>
          <w:sz w:val="22"/>
          <w:szCs w:val="22"/>
          <w:lang w:val="es-ES" w:eastAsia="en-US"/>
        </w:rPr>
        <w:t xml:space="preserve"> </w:t>
      </w:r>
      <w:r w:rsidRPr="00E76BF0">
        <w:rPr>
          <w:rFonts w:ascii="Arial MT" w:eastAsia="Arial MT" w:hAnsi="Arial MT" w:cs="Arial MT"/>
          <w:sz w:val="22"/>
          <w:szCs w:val="22"/>
          <w:lang w:val="es-ES" w:eastAsia="en-US"/>
        </w:rPr>
        <w:t xml:space="preserve">afirmó que los consorcios no constituyen personas jurídicas y que </w:t>
      </w:r>
      <w:r w:rsidRPr="00E76BF0">
        <w:rPr>
          <w:rFonts w:ascii="Arial MT" w:eastAsia="Arial MT" w:hAnsi="Arial MT" w:cs="Arial MT"/>
          <w:sz w:val="22"/>
          <w:szCs w:val="22"/>
          <w:lang w:val="es-ES" w:eastAsia="en-US"/>
        </w:rPr>
        <w:lastRenderedPageBreak/>
        <w:t>su representación</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conjunta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tiene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lugar</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para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efectos</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adjudicación,</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celebración</w:t>
      </w:r>
      <w:r w:rsidRPr="00E76BF0">
        <w:rPr>
          <w:rFonts w:ascii="Arial MT" w:eastAsia="Arial MT" w:hAnsi="Arial MT" w:cs="Arial MT"/>
          <w:spacing w:val="-10"/>
          <w:sz w:val="22"/>
          <w:szCs w:val="22"/>
          <w:lang w:val="es-ES" w:eastAsia="en-US"/>
        </w:rPr>
        <w:t xml:space="preserve"> </w:t>
      </w:r>
      <w:r w:rsidRPr="00E76BF0">
        <w:rPr>
          <w:rFonts w:ascii="Arial MT" w:eastAsia="Arial MT" w:hAnsi="Arial MT" w:cs="Arial MT"/>
          <w:sz w:val="22"/>
          <w:szCs w:val="22"/>
          <w:lang w:val="es-ES" w:eastAsia="en-US"/>
        </w:rPr>
        <w:t>y</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la</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ejecución</w:t>
      </w:r>
      <w:r w:rsidRPr="00E76BF0">
        <w:rPr>
          <w:rFonts w:ascii="Arial MT" w:eastAsia="Arial MT" w:hAnsi="Arial MT" w:cs="Arial MT"/>
          <w:spacing w:val="-1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58"/>
          <w:sz w:val="22"/>
          <w:szCs w:val="22"/>
          <w:lang w:val="es-ES" w:eastAsia="en-US"/>
        </w:rPr>
        <w:t xml:space="preserve"> </w:t>
      </w:r>
      <w:r w:rsidRPr="00E76BF0">
        <w:rPr>
          <w:rFonts w:ascii="Arial MT" w:eastAsia="Arial MT" w:hAnsi="Arial MT" w:cs="Arial MT"/>
          <w:sz w:val="22"/>
          <w:szCs w:val="22"/>
          <w:lang w:val="es-ES" w:eastAsia="en-US"/>
        </w:rPr>
        <w:t>los correspondientes contratos. No ofrece, entonces, discusión alguna el hecho de que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tanto los consorcios como las uniones temporales carecen de personalidad jurídica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diferente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de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aquella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acompaña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a</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personas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naturales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y/o</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morales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que</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los</w:t>
      </w:r>
      <w:r w:rsidRPr="00E76BF0">
        <w:rPr>
          <w:rFonts w:ascii="Arial MT" w:eastAsia="Arial MT" w:hAnsi="Arial MT" w:cs="Arial MT"/>
          <w:spacing w:val="1"/>
          <w:sz w:val="22"/>
          <w:szCs w:val="22"/>
          <w:lang w:val="es-ES" w:eastAsia="en-US"/>
        </w:rPr>
        <w:t xml:space="preserve"> </w:t>
      </w:r>
      <w:r w:rsidRPr="00E76BF0">
        <w:rPr>
          <w:rFonts w:ascii="Arial MT" w:eastAsia="Arial MT" w:hAnsi="Arial MT" w:cs="Arial MT"/>
          <w:sz w:val="22"/>
          <w:szCs w:val="22"/>
          <w:lang w:val="es-ES" w:eastAsia="en-US"/>
        </w:rPr>
        <w:t>integran»</w:t>
      </w:r>
      <w:r>
        <w:rPr>
          <w:rStyle w:val="Refdenotaalpie"/>
          <w:rFonts w:ascii="Arial MT" w:eastAsia="Arial MT" w:hAnsi="Arial MT" w:cs="Arial MT"/>
          <w:sz w:val="22"/>
          <w:szCs w:val="22"/>
          <w:lang w:val="es-ES" w:eastAsia="en-US"/>
        </w:rPr>
        <w:footnoteReference w:id="4"/>
      </w:r>
      <w:r w:rsidRPr="00E76BF0">
        <w:rPr>
          <w:rFonts w:ascii="Arial MT" w:eastAsia="Arial MT" w:hAnsi="Arial MT" w:cs="Arial MT"/>
          <w:sz w:val="22"/>
          <w:szCs w:val="22"/>
          <w:lang w:val="es-ES" w:eastAsia="en-US"/>
        </w:rPr>
        <w:t>.</w:t>
      </w:r>
    </w:p>
    <w:p w14:paraId="6C357211" w14:textId="77777777" w:rsidR="00AD5E23" w:rsidRDefault="00AD5E23" w:rsidP="00AD5E23">
      <w:pPr>
        <w:widowControl w:val="0"/>
        <w:autoSpaceDE w:val="0"/>
        <w:autoSpaceDN w:val="0"/>
        <w:spacing w:before="93" w:line="276" w:lineRule="auto"/>
        <w:ind w:right="156"/>
        <w:jc w:val="both"/>
        <w:rPr>
          <w:rFonts w:ascii="Arial" w:eastAsia="Arial MT" w:hAnsi="Arial" w:cs="Arial MT"/>
          <w:i/>
          <w:sz w:val="22"/>
          <w:szCs w:val="22"/>
          <w:lang w:val="es-ES" w:eastAsia="en-US"/>
        </w:rPr>
      </w:pPr>
      <w:r w:rsidRPr="00AD5E23">
        <w:rPr>
          <w:rFonts w:ascii="Arial MT" w:eastAsia="Arial MT" w:hAnsi="Arial MT" w:cs="Arial MT"/>
          <w:sz w:val="22"/>
          <w:szCs w:val="22"/>
          <w:lang w:val="es-ES" w:eastAsia="en-US"/>
        </w:rPr>
        <w:t>En este orden de ideas, es claro que el punto de conjunción entre los integrantes de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consorcios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uniones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temporales,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para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efectos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presentación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propuesta,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representante que sus integrantes hayan designado, pues, tal como lo recuerda la providencia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citada, el artículo 7 de la Ley 80 de 1993 establece en el inciso segundo de su parágrafo 3 que</w:t>
      </w:r>
      <w:r w:rsidRPr="00AD5E23">
        <w:rPr>
          <w:rFonts w:ascii="Arial MT" w:eastAsia="Arial MT" w:hAnsi="Arial MT" w:cs="Arial MT"/>
          <w:spacing w:val="1"/>
          <w:sz w:val="22"/>
          <w:szCs w:val="22"/>
          <w:lang w:val="es-ES" w:eastAsia="en-US"/>
        </w:rPr>
        <w:t xml:space="preserve"> </w:t>
      </w:r>
      <w:r w:rsidRPr="00AD5E23">
        <w:rPr>
          <w:rFonts w:ascii="Arial" w:eastAsia="Arial MT" w:hAnsi="Arial" w:cs="Arial MT"/>
          <w:i/>
          <w:sz w:val="22"/>
          <w:szCs w:val="22"/>
          <w:lang w:val="es-ES" w:eastAsia="en-US"/>
        </w:rPr>
        <w:t>“Los</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miembros</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del</w:t>
      </w:r>
      <w:r w:rsidRPr="00AD5E23">
        <w:rPr>
          <w:rFonts w:ascii="Arial" w:eastAsia="Arial MT" w:hAnsi="Arial" w:cs="Arial MT"/>
          <w:i/>
          <w:spacing w:val="-10"/>
          <w:sz w:val="22"/>
          <w:szCs w:val="22"/>
          <w:lang w:val="es-ES" w:eastAsia="en-US"/>
        </w:rPr>
        <w:t xml:space="preserve"> </w:t>
      </w:r>
      <w:r w:rsidRPr="00AD5E23">
        <w:rPr>
          <w:rFonts w:ascii="Arial" w:eastAsia="Arial MT" w:hAnsi="Arial" w:cs="Arial MT"/>
          <w:i/>
          <w:sz w:val="22"/>
          <w:szCs w:val="22"/>
          <w:lang w:val="es-ES" w:eastAsia="en-US"/>
        </w:rPr>
        <w:t>consorcio</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y</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de</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la</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unión</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temporal</w:t>
      </w:r>
      <w:r w:rsidRPr="00AD5E23">
        <w:rPr>
          <w:rFonts w:ascii="Arial" w:eastAsia="Arial MT" w:hAnsi="Arial" w:cs="Arial MT"/>
          <w:i/>
          <w:spacing w:val="-8"/>
          <w:sz w:val="22"/>
          <w:szCs w:val="22"/>
          <w:lang w:val="es-ES" w:eastAsia="en-US"/>
        </w:rPr>
        <w:t xml:space="preserve"> </w:t>
      </w:r>
      <w:r w:rsidRPr="00AD5E23">
        <w:rPr>
          <w:rFonts w:ascii="Arial" w:eastAsia="Arial MT" w:hAnsi="Arial" w:cs="Arial MT"/>
          <w:i/>
          <w:sz w:val="22"/>
          <w:szCs w:val="22"/>
          <w:lang w:val="es-ES" w:eastAsia="en-US"/>
        </w:rPr>
        <w:t>deberán</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designar</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la</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persona</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que,</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para</w:t>
      </w:r>
      <w:r w:rsidRPr="00AD5E23">
        <w:rPr>
          <w:rFonts w:ascii="Arial" w:eastAsia="Arial MT" w:hAnsi="Arial" w:cs="Arial MT"/>
          <w:i/>
          <w:spacing w:val="-9"/>
          <w:sz w:val="22"/>
          <w:szCs w:val="22"/>
          <w:lang w:val="es-ES" w:eastAsia="en-US"/>
        </w:rPr>
        <w:t xml:space="preserve"> </w:t>
      </w:r>
      <w:r w:rsidRPr="00AD5E23">
        <w:rPr>
          <w:rFonts w:ascii="Arial" w:eastAsia="Arial MT" w:hAnsi="Arial" w:cs="Arial MT"/>
          <w:i/>
          <w:sz w:val="22"/>
          <w:szCs w:val="22"/>
          <w:lang w:val="es-ES" w:eastAsia="en-US"/>
        </w:rPr>
        <w:t>todos</w:t>
      </w:r>
      <w:r w:rsidRPr="00AD5E23">
        <w:rPr>
          <w:rFonts w:ascii="Arial" w:eastAsia="Arial MT" w:hAnsi="Arial" w:cs="Arial MT"/>
          <w:i/>
          <w:spacing w:val="-58"/>
          <w:sz w:val="22"/>
          <w:szCs w:val="22"/>
          <w:lang w:val="es-ES" w:eastAsia="en-US"/>
        </w:rPr>
        <w:t xml:space="preserve"> </w:t>
      </w:r>
      <w:r w:rsidRPr="00AD5E23">
        <w:rPr>
          <w:rFonts w:ascii="Arial" w:eastAsia="Arial MT" w:hAnsi="Arial" w:cs="Arial MT"/>
          <w:i/>
          <w:sz w:val="22"/>
          <w:szCs w:val="22"/>
          <w:lang w:val="es-ES" w:eastAsia="en-US"/>
        </w:rPr>
        <w:t>los efectos, representará al consorcio unión temporal y señalarán las reglas básicas que regulen</w:t>
      </w:r>
      <w:r w:rsidRPr="00AD5E23">
        <w:rPr>
          <w:rFonts w:ascii="Arial" w:eastAsia="Arial MT" w:hAnsi="Arial" w:cs="Arial MT"/>
          <w:i/>
          <w:spacing w:val="-60"/>
          <w:sz w:val="22"/>
          <w:szCs w:val="22"/>
          <w:lang w:val="es-ES" w:eastAsia="en-US"/>
        </w:rPr>
        <w:t xml:space="preserve"> </w:t>
      </w:r>
      <w:r w:rsidRPr="00AD5E23">
        <w:rPr>
          <w:rFonts w:ascii="Arial" w:eastAsia="Arial MT" w:hAnsi="Arial" w:cs="Arial MT"/>
          <w:i/>
          <w:sz w:val="22"/>
          <w:szCs w:val="22"/>
          <w:lang w:val="es-ES" w:eastAsia="en-US"/>
        </w:rPr>
        <w:t>las</w:t>
      </w:r>
      <w:r w:rsidRPr="00AD5E23">
        <w:rPr>
          <w:rFonts w:ascii="Arial" w:eastAsia="Arial MT" w:hAnsi="Arial" w:cs="Arial MT"/>
          <w:i/>
          <w:spacing w:val="-2"/>
          <w:sz w:val="22"/>
          <w:szCs w:val="22"/>
          <w:lang w:val="es-ES" w:eastAsia="en-US"/>
        </w:rPr>
        <w:t xml:space="preserve"> </w:t>
      </w:r>
      <w:r w:rsidRPr="00AD5E23">
        <w:rPr>
          <w:rFonts w:ascii="Arial" w:eastAsia="Arial MT" w:hAnsi="Arial" w:cs="Arial MT"/>
          <w:i/>
          <w:sz w:val="22"/>
          <w:szCs w:val="22"/>
          <w:lang w:val="es-ES" w:eastAsia="en-US"/>
        </w:rPr>
        <w:t>relaciones</w:t>
      </w:r>
      <w:r w:rsidRPr="00AD5E23">
        <w:rPr>
          <w:rFonts w:ascii="Arial" w:eastAsia="Arial MT" w:hAnsi="Arial" w:cs="Arial MT"/>
          <w:i/>
          <w:spacing w:val="-1"/>
          <w:sz w:val="22"/>
          <w:szCs w:val="22"/>
          <w:lang w:val="es-ES" w:eastAsia="en-US"/>
        </w:rPr>
        <w:t xml:space="preserve"> </w:t>
      </w:r>
      <w:r w:rsidRPr="00AD5E23">
        <w:rPr>
          <w:rFonts w:ascii="Arial" w:eastAsia="Arial MT" w:hAnsi="Arial" w:cs="Arial MT"/>
          <w:i/>
          <w:sz w:val="22"/>
          <w:szCs w:val="22"/>
          <w:lang w:val="es-ES" w:eastAsia="en-US"/>
        </w:rPr>
        <w:t>entre</w:t>
      </w:r>
      <w:r w:rsidRPr="00AD5E23">
        <w:rPr>
          <w:rFonts w:ascii="Arial" w:eastAsia="Arial MT" w:hAnsi="Arial" w:cs="Arial MT"/>
          <w:i/>
          <w:spacing w:val="-1"/>
          <w:sz w:val="22"/>
          <w:szCs w:val="22"/>
          <w:lang w:val="es-ES" w:eastAsia="en-US"/>
        </w:rPr>
        <w:t xml:space="preserve"> </w:t>
      </w:r>
      <w:r w:rsidRPr="00AD5E23">
        <w:rPr>
          <w:rFonts w:ascii="Arial" w:eastAsia="Arial MT" w:hAnsi="Arial" w:cs="Arial MT"/>
          <w:i/>
          <w:sz w:val="22"/>
          <w:szCs w:val="22"/>
          <w:lang w:val="es-ES" w:eastAsia="en-US"/>
        </w:rPr>
        <w:t>ellos</w:t>
      </w:r>
      <w:r w:rsidRPr="00AD5E23">
        <w:rPr>
          <w:rFonts w:ascii="Arial" w:eastAsia="Arial MT" w:hAnsi="Arial" w:cs="Arial MT"/>
          <w:i/>
          <w:spacing w:val="-1"/>
          <w:sz w:val="22"/>
          <w:szCs w:val="22"/>
          <w:lang w:val="es-ES" w:eastAsia="en-US"/>
        </w:rPr>
        <w:t xml:space="preserve"> </w:t>
      </w:r>
      <w:r w:rsidRPr="00AD5E23">
        <w:rPr>
          <w:rFonts w:ascii="Arial" w:eastAsia="Arial MT" w:hAnsi="Arial" w:cs="Arial MT"/>
          <w:i/>
          <w:sz w:val="22"/>
          <w:szCs w:val="22"/>
          <w:lang w:val="es-ES" w:eastAsia="en-US"/>
        </w:rPr>
        <w:t>y</w:t>
      </w:r>
      <w:r w:rsidRPr="00AD5E23">
        <w:rPr>
          <w:rFonts w:ascii="Arial" w:eastAsia="Arial MT" w:hAnsi="Arial" w:cs="Arial MT"/>
          <w:i/>
          <w:spacing w:val="-1"/>
          <w:sz w:val="22"/>
          <w:szCs w:val="22"/>
          <w:lang w:val="es-ES" w:eastAsia="en-US"/>
        </w:rPr>
        <w:t xml:space="preserve"> </w:t>
      </w:r>
      <w:r w:rsidRPr="00AD5E23">
        <w:rPr>
          <w:rFonts w:ascii="Arial" w:eastAsia="Arial MT" w:hAnsi="Arial" w:cs="Arial MT"/>
          <w:i/>
          <w:sz w:val="22"/>
          <w:szCs w:val="22"/>
          <w:lang w:val="es-ES" w:eastAsia="en-US"/>
        </w:rPr>
        <w:t>su</w:t>
      </w:r>
      <w:r w:rsidRPr="00AD5E23">
        <w:rPr>
          <w:rFonts w:ascii="Arial" w:eastAsia="Arial MT" w:hAnsi="Arial" w:cs="Arial MT"/>
          <w:i/>
          <w:spacing w:val="-1"/>
          <w:sz w:val="22"/>
          <w:szCs w:val="22"/>
          <w:lang w:val="es-ES" w:eastAsia="en-US"/>
        </w:rPr>
        <w:t xml:space="preserve"> </w:t>
      </w:r>
      <w:r w:rsidRPr="00AD5E23">
        <w:rPr>
          <w:rFonts w:ascii="Arial" w:eastAsia="Arial MT" w:hAnsi="Arial" w:cs="Arial MT"/>
          <w:i/>
          <w:sz w:val="22"/>
          <w:szCs w:val="22"/>
          <w:lang w:val="es-ES" w:eastAsia="en-US"/>
        </w:rPr>
        <w:t>responsabilidad”.</w:t>
      </w:r>
    </w:p>
    <w:p w14:paraId="24FD49FC" w14:textId="77777777" w:rsidR="00AD5E23" w:rsidRPr="00AD5E23" w:rsidRDefault="00AD5E23" w:rsidP="00AD5E23">
      <w:pPr>
        <w:widowControl w:val="0"/>
        <w:autoSpaceDE w:val="0"/>
        <w:autoSpaceDN w:val="0"/>
        <w:spacing w:before="93" w:line="276" w:lineRule="auto"/>
        <w:ind w:right="156"/>
        <w:jc w:val="both"/>
        <w:rPr>
          <w:rFonts w:ascii="Arial" w:eastAsia="Arial MT" w:hAnsi="Arial" w:cs="Arial MT"/>
          <w:i/>
          <w:sz w:val="22"/>
          <w:szCs w:val="22"/>
          <w:lang w:val="es-ES" w:eastAsia="en-US"/>
        </w:rPr>
      </w:pPr>
    </w:p>
    <w:p w14:paraId="5965D64F" w14:textId="2D0AD4FC" w:rsidR="00AD5E23" w:rsidRPr="00AD5E23" w:rsidRDefault="00AD5E23" w:rsidP="00AD5E23">
      <w:pPr>
        <w:widowControl w:val="0"/>
        <w:autoSpaceDE w:val="0"/>
        <w:autoSpaceDN w:val="0"/>
        <w:spacing w:before="160" w:line="276" w:lineRule="auto"/>
        <w:ind w:left="118" w:right="156"/>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Ahora bien, lo anterior, para efectos de la consulta elevada, implica hacer su estudio a la</w:t>
      </w:r>
      <w:r w:rsidRPr="00AD5E23">
        <w:rPr>
          <w:rFonts w:ascii="Arial MT" w:eastAsia="Arial MT" w:hAnsi="Arial MT" w:cs="Arial MT"/>
          <w:spacing w:val="-59"/>
          <w:sz w:val="22"/>
          <w:szCs w:val="22"/>
          <w:lang w:val="es-ES" w:eastAsia="en-US"/>
        </w:rPr>
        <w:t xml:space="preserve"> </w:t>
      </w:r>
      <w:r w:rsidR="007E69A8">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luz</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del</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artículo</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3</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Ley</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1150</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2007</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sobre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contratación</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pública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electrónica,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según</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cual</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es</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competencia del Gobierno Nacional desarrollar el Sistema Electrónico para la Contratación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Pública, SECOP, el cual, entre otros aspectos, dispondrá de las funcionalidades tecnológicas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para realizar procesos de contratación electrónicos bajo los métodos de selección señalados en</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 xml:space="preserve">el artículo </w:t>
      </w:r>
      <w:hyperlink r:id="rId14" w:anchor="2">
        <w:r w:rsidRPr="00AD5E23">
          <w:rPr>
            <w:rFonts w:ascii="Arial MT" w:eastAsia="Arial MT" w:hAnsi="Arial MT" w:cs="Arial MT"/>
            <w:sz w:val="22"/>
            <w:szCs w:val="22"/>
            <w:lang w:val="es-ES" w:eastAsia="en-US"/>
          </w:rPr>
          <w:t>2</w:t>
        </w:r>
      </w:hyperlink>
      <w:r w:rsidRPr="00AD5E23">
        <w:rPr>
          <w:rFonts w:ascii="Arial MT" w:eastAsia="Arial MT" w:hAnsi="Arial MT" w:cs="Arial MT"/>
          <w:sz w:val="22"/>
          <w:szCs w:val="22"/>
          <w:lang w:val="es-ES" w:eastAsia="en-US"/>
        </w:rPr>
        <w:t>o de la misma ley según lo defina el reglamento; sin embargo, dicha reglamentación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fecha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no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ha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sido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expedida.</w:t>
      </w:r>
    </w:p>
    <w:p w14:paraId="32DB7056" w14:textId="77777777" w:rsidR="00AD5E23" w:rsidRPr="00AD5E23" w:rsidRDefault="00AD5E23" w:rsidP="00AD5E23">
      <w:pPr>
        <w:widowControl w:val="0"/>
        <w:autoSpaceDE w:val="0"/>
        <w:autoSpaceDN w:val="0"/>
        <w:spacing w:before="160" w:line="276" w:lineRule="auto"/>
        <w:ind w:left="118" w:right="156"/>
        <w:jc w:val="both"/>
        <w:rPr>
          <w:rFonts w:ascii="Arial MT" w:eastAsia="Arial MT" w:hAnsi="Arial MT" w:cs="Arial MT"/>
          <w:sz w:val="22"/>
          <w:szCs w:val="22"/>
          <w:lang w:val="es-ES" w:eastAsia="en-US"/>
        </w:rPr>
      </w:pPr>
      <w:r w:rsidRPr="00AD5E23">
        <w:rPr>
          <w:rFonts w:ascii="Arial MT" w:eastAsia="Arial MT" w:hAnsi="Arial MT" w:cs="Arial MT"/>
          <w:spacing w:val="-1"/>
          <w:sz w:val="22"/>
          <w:szCs w:val="22"/>
          <w:lang w:val="es-ES" w:eastAsia="en-US"/>
        </w:rPr>
        <w:t>Lo</w:t>
      </w:r>
      <w:r w:rsidRPr="00AD5E23">
        <w:rPr>
          <w:rFonts w:ascii="Arial MT" w:eastAsia="Arial MT" w:hAnsi="Arial MT" w:cs="Arial MT"/>
          <w:spacing w:val="-15"/>
          <w:sz w:val="22"/>
          <w:szCs w:val="22"/>
          <w:lang w:val="es-ES" w:eastAsia="en-US"/>
        </w:rPr>
        <w:t xml:space="preserve"> </w:t>
      </w:r>
      <w:r w:rsidRPr="00AD5E23">
        <w:rPr>
          <w:rFonts w:ascii="Arial MT" w:eastAsia="Arial MT" w:hAnsi="Arial MT" w:cs="Arial MT"/>
          <w:spacing w:val="-1"/>
          <w:sz w:val="22"/>
          <w:szCs w:val="22"/>
          <w:lang w:val="es-ES" w:eastAsia="en-US"/>
        </w:rPr>
        <w:t>anterior</w:t>
      </w:r>
      <w:r w:rsidRPr="00AD5E23">
        <w:rPr>
          <w:rFonts w:ascii="Arial MT" w:eastAsia="Arial MT" w:hAnsi="Arial MT" w:cs="Arial MT"/>
          <w:spacing w:val="-13"/>
          <w:sz w:val="22"/>
          <w:szCs w:val="22"/>
          <w:lang w:val="es-ES" w:eastAsia="en-US"/>
        </w:rPr>
        <w:t xml:space="preserve"> </w:t>
      </w:r>
      <w:r w:rsidRPr="00AD5E23">
        <w:rPr>
          <w:rFonts w:ascii="Arial MT" w:eastAsia="Arial MT" w:hAnsi="Arial MT" w:cs="Arial MT"/>
          <w:spacing w:val="-1"/>
          <w:sz w:val="22"/>
          <w:szCs w:val="22"/>
          <w:lang w:val="es-ES" w:eastAsia="en-US"/>
        </w:rPr>
        <w:t>lleva</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pacing w:val="-1"/>
          <w:sz w:val="22"/>
          <w:szCs w:val="22"/>
          <w:lang w:val="es-ES" w:eastAsia="en-US"/>
        </w:rPr>
        <w:t>a</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pacing w:val="-1"/>
          <w:sz w:val="22"/>
          <w:szCs w:val="22"/>
          <w:lang w:val="es-ES" w:eastAsia="en-US"/>
        </w:rPr>
        <w:t>analizar</w:t>
      </w:r>
      <w:r w:rsidRPr="00AD5E23">
        <w:rPr>
          <w:rFonts w:ascii="Arial MT" w:eastAsia="Arial MT" w:hAnsi="Arial MT" w:cs="Arial MT"/>
          <w:spacing w:val="-13"/>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z w:val="22"/>
          <w:szCs w:val="22"/>
          <w:lang w:val="es-ES" w:eastAsia="en-US"/>
        </w:rPr>
        <w:t>competencia</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z w:val="22"/>
          <w:szCs w:val="22"/>
          <w:lang w:val="es-ES" w:eastAsia="en-US"/>
        </w:rPr>
        <w:t>Agencia</w:t>
      </w:r>
      <w:r w:rsidRPr="00AD5E23">
        <w:rPr>
          <w:rFonts w:ascii="Arial MT" w:eastAsia="Arial MT" w:hAnsi="Arial MT" w:cs="Arial MT"/>
          <w:spacing w:val="-13"/>
          <w:sz w:val="22"/>
          <w:szCs w:val="22"/>
          <w:lang w:val="es-ES" w:eastAsia="en-US"/>
        </w:rPr>
        <w:t xml:space="preserve"> </w:t>
      </w:r>
      <w:r w:rsidRPr="00AD5E23">
        <w:rPr>
          <w:rFonts w:ascii="Arial MT" w:eastAsia="Arial MT" w:hAnsi="Arial MT" w:cs="Arial MT"/>
          <w:sz w:val="22"/>
          <w:szCs w:val="22"/>
          <w:lang w:val="es-ES" w:eastAsia="en-US"/>
        </w:rPr>
        <w:t>Nacional</w:t>
      </w:r>
      <w:r w:rsidRPr="00AD5E23">
        <w:rPr>
          <w:rFonts w:ascii="Arial MT" w:eastAsia="Arial MT" w:hAnsi="Arial MT" w:cs="Arial MT"/>
          <w:spacing w:val="-13"/>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4"/>
          <w:sz w:val="22"/>
          <w:szCs w:val="22"/>
          <w:lang w:val="es-ES" w:eastAsia="en-US"/>
        </w:rPr>
        <w:t xml:space="preserve"> </w:t>
      </w:r>
      <w:r w:rsidRPr="00AD5E23">
        <w:rPr>
          <w:rFonts w:ascii="Arial MT" w:eastAsia="Arial MT" w:hAnsi="Arial MT" w:cs="Arial MT"/>
          <w:sz w:val="22"/>
          <w:szCs w:val="22"/>
          <w:lang w:val="es-ES" w:eastAsia="en-US"/>
        </w:rPr>
        <w:t>Contratación</w:t>
      </w:r>
      <w:r w:rsidRPr="00AD5E23">
        <w:rPr>
          <w:rFonts w:ascii="Arial MT" w:eastAsia="Arial MT" w:hAnsi="Arial MT" w:cs="Arial MT"/>
          <w:spacing w:val="-13"/>
          <w:sz w:val="22"/>
          <w:szCs w:val="22"/>
          <w:lang w:val="es-ES" w:eastAsia="en-US"/>
        </w:rPr>
        <w:t xml:space="preserve"> </w:t>
      </w:r>
      <w:r w:rsidRPr="00AD5E23">
        <w:rPr>
          <w:rFonts w:ascii="Arial MT" w:eastAsia="Arial MT" w:hAnsi="Arial MT" w:cs="Arial MT"/>
          <w:sz w:val="22"/>
          <w:szCs w:val="22"/>
          <w:lang w:val="es-ES" w:eastAsia="en-US"/>
        </w:rPr>
        <w:t>Pública</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Colombia Compra Eficiente en materia del SECOP establecida en el numeral 8 del artículo 3 del</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Decreto Ley 4170 de 2011, según el cual esta entidad tiene dentro de sus funciones desarrollar</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 xml:space="preserve">y administrar el SECOP y gestionar nuevos desarrollos </w:t>
      </w:r>
      <w:r w:rsidRPr="00AD5E23">
        <w:rPr>
          <w:rFonts w:ascii="Arial MT" w:eastAsia="Arial MT" w:hAnsi="Arial MT" w:cs="Arial MT"/>
          <w:sz w:val="22"/>
          <w:szCs w:val="22"/>
          <w:lang w:val="es-ES" w:eastAsia="en-US"/>
        </w:rPr>
        <w:lastRenderedPageBreak/>
        <w:t>tecnológicos en los asuntos de su</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competencia,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teniendo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cuenta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parámetros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fijados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por</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Consejo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Directivo.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cumplimiento de dicha función, la Agencia ha expedido, entre otros, el documento denominado</w:t>
      </w:r>
      <w:r w:rsidRPr="00AD5E23">
        <w:rPr>
          <w:rFonts w:ascii="Arial MT" w:eastAsia="Arial MT" w:hAnsi="Arial MT" w:cs="Arial MT"/>
          <w:spacing w:val="1"/>
          <w:sz w:val="22"/>
          <w:szCs w:val="22"/>
          <w:lang w:val="es-ES" w:eastAsia="en-US"/>
        </w:rPr>
        <w:t xml:space="preserve"> </w:t>
      </w:r>
      <w:r w:rsidRPr="00AD5E23">
        <w:rPr>
          <w:rFonts w:ascii="Arial" w:eastAsia="Arial MT" w:hAnsi="Arial" w:cs="Arial MT"/>
          <w:i/>
          <w:sz w:val="22"/>
          <w:szCs w:val="22"/>
          <w:lang w:val="es-ES" w:eastAsia="en-US"/>
        </w:rPr>
        <w:t>Procesos de Contratación: Presentar ofertas en el SECOP II</w:t>
      </w:r>
      <w:r w:rsidRPr="00AD5E23">
        <w:rPr>
          <w:rFonts w:ascii="Arial MT" w:eastAsia="Arial MT" w:hAnsi="Arial MT" w:cs="Arial MT"/>
          <w:sz w:val="22"/>
          <w:szCs w:val="22"/>
          <w:lang w:val="es-ES" w:eastAsia="en-US"/>
        </w:rPr>
        <w:t>, el cual, si bien es solamente un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instrumento de guía y no tiene una naturaleza jurídica q le permita modificar, reglamentar 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interpretar</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las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reglas</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procedimientos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selección,</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sí</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se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constituye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una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ayuda</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concreta</w:t>
      </w:r>
      <w:r w:rsidRPr="00AD5E23">
        <w:rPr>
          <w:rFonts w:ascii="Arial MT" w:eastAsia="Arial MT" w:hAnsi="Arial MT" w:cs="Arial MT"/>
          <w:spacing w:val="-58"/>
          <w:sz w:val="22"/>
          <w:szCs w:val="22"/>
          <w:lang w:val="es-ES" w:eastAsia="en-US"/>
        </w:rPr>
        <w:t xml:space="preserve"> </w:t>
      </w:r>
      <w:r w:rsidRPr="00AD5E23">
        <w:rPr>
          <w:rFonts w:ascii="Arial MT" w:eastAsia="Arial MT" w:hAnsi="Arial MT" w:cs="Arial MT"/>
          <w:sz w:val="22"/>
          <w:szCs w:val="22"/>
          <w:lang w:val="es-ES" w:eastAsia="en-US"/>
        </w:rPr>
        <w:t>para</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uso</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correcto</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plataforma</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electrónica,</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y</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dentro</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este,</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se</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encuentra</w:t>
      </w:r>
      <w:r w:rsidRPr="00AD5E23">
        <w:rPr>
          <w:rFonts w:ascii="Arial MT" w:eastAsia="Arial MT" w:hAnsi="Arial MT" w:cs="Arial MT"/>
          <w:spacing w:val="-9"/>
          <w:sz w:val="22"/>
          <w:szCs w:val="22"/>
          <w:lang w:val="es-ES" w:eastAsia="en-US"/>
        </w:rPr>
        <w:t xml:space="preserve"> </w:t>
      </w:r>
      <w:r w:rsidRPr="00AD5E23">
        <w:rPr>
          <w:rFonts w:ascii="Arial MT" w:eastAsia="Arial MT" w:hAnsi="Arial MT" w:cs="Arial MT"/>
          <w:sz w:val="22"/>
          <w:szCs w:val="22"/>
          <w:lang w:val="es-ES" w:eastAsia="en-US"/>
        </w:rPr>
        <w:t>específicamente</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 xml:space="preserve">capítulo IV denominado </w:t>
      </w:r>
      <w:r w:rsidRPr="00AD5E23">
        <w:rPr>
          <w:rFonts w:ascii="Arial" w:eastAsia="Arial MT" w:hAnsi="Arial" w:cs="Arial MT"/>
          <w:i/>
          <w:sz w:val="22"/>
          <w:szCs w:val="22"/>
          <w:lang w:val="es-ES" w:eastAsia="en-US"/>
        </w:rPr>
        <w:t>Presentar oferta</w:t>
      </w:r>
      <w:r w:rsidRPr="00AD5E23">
        <w:rPr>
          <w:rFonts w:ascii="Arial MT" w:eastAsia="Arial MT" w:hAnsi="Arial MT" w:cs="Arial MT"/>
          <w:sz w:val="22"/>
          <w:szCs w:val="22"/>
          <w:lang w:val="es-ES" w:eastAsia="en-US"/>
        </w:rPr>
        <w:t>, sin que en su contenido se haga referencia a aspectos</w:t>
      </w:r>
      <w:r w:rsidRPr="00AD5E23">
        <w:rPr>
          <w:rFonts w:ascii="Arial MT" w:eastAsia="Arial MT" w:hAnsi="Arial MT" w:cs="Arial MT"/>
          <w:spacing w:val="-60"/>
          <w:sz w:val="22"/>
          <w:szCs w:val="22"/>
          <w:lang w:val="es-ES" w:eastAsia="en-US"/>
        </w:rPr>
        <w:t xml:space="preserve"> </w:t>
      </w:r>
      <w:r w:rsidRPr="00AD5E23">
        <w:rPr>
          <w:rFonts w:ascii="Arial MT" w:eastAsia="Arial MT" w:hAnsi="Arial MT" w:cs="Arial MT"/>
          <w:sz w:val="22"/>
          <w:szCs w:val="22"/>
          <w:lang w:val="es-ES" w:eastAsia="en-US"/>
        </w:rPr>
        <w:t>específicos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relacionados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usuarios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cuando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introducen</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las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propuestas</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plataforma.</w:t>
      </w:r>
    </w:p>
    <w:p w14:paraId="2EDE4579" w14:textId="77777777" w:rsidR="00AD5E23" w:rsidRPr="00AD5E23" w:rsidRDefault="00AD5E23" w:rsidP="00AD5E23">
      <w:pPr>
        <w:pStyle w:val="Textoindependiente"/>
        <w:spacing w:before="93" w:line="276" w:lineRule="auto"/>
        <w:ind w:left="118"/>
        <w:jc w:val="both"/>
      </w:pPr>
      <w:r w:rsidRPr="00AD5E23">
        <w:t xml:space="preserve">Ahora bien, en el documento denominado </w:t>
      </w:r>
      <w:r w:rsidRPr="00AD5E23">
        <w:rPr>
          <w:rFonts w:ascii="Arial" w:hAnsi="Arial"/>
          <w:i/>
        </w:rPr>
        <w:t>Pasos previos: Creación de proponentes</w:t>
      </w:r>
      <w:r w:rsidRPr="00AD5E23">
        <w:rPr>
          <w:rFonts w:ascii="Arial" w:hAnsi="Arial"/>
          <w:i/>
          <w:spacing w:val="1"/>
        </w:rPr>
        <w:t xml:space="preserve"> </w:t>
      </w:r>
      <w:r w:rsidRPr="00AD5E23">
        <w:rPr>
          <w:rFonts w:ascii="Arial" w:hAnsi="Arial"/>
          <w:i/>
          <w:spacing w:val="-1"/>
        </w:rPr>
        <w:t>plurales</w:t>
      </w:r>
      <w:r w:rsidRPr="00AD5E23">
        <w:rPr>
          <w:rFonts w:ascii="Arial" w:hAnsi="Arial"/>
          <w:i/>
          <w:spacing w:val="-15"/>
        </w:rPr>
        <w:t xml:space="preserve"> </w:t>
      </w:r>
      <w:r w:rsidRPr="00AD5E23">
        <w:rPr>
          <w:rFonts w:ascii="Arial" w:hAnsi="Arial"/>
          <w:i/>
          <w:spacing w:val="-1"/>
        </w:rPr>
        <w:t>en</w:t>
      </w:r>
      <w:r w:rsidRPr="00AD5E23">
        <w:rPr>
          <w:rFonts w:ascii="Arial" w:hAnsi="Arial"/>
          <w:i/>
          <w:spacing w:val="-15"/>
        </w:rPr>
        <w:t xml:space="preserve"> </w:t>
      </w:r>
      <w:r w:rsidRPr="00AD5E23">
        <w:rPr>
          <w:rFonts w:ascii="Arial" w:hAnsi="Arial"/>
          <w:i/>
          <w:spacing w:val="-1"/>
        </w:rPr>
        <w:t>el</w:t>
      </w:r>
      <w:r w:rsidRPr="00AD5E23">
        <w:rPr>
          <w:rFonts w:ascii="Arial" w:hAnsi="Arial"/>
          <w:i/>
          <w:spacing w:val="-15"/>
        </w:rPr>
        <w:t xml:space="preserve"> </w:t>
      </w:r>
      <w:r w:rsidRPr="00AD5E23">
        <w:rPr>
          <w:rFonts w:ascii="Arial" w:hAnsi="Arial"/>
          <w:i/>
          <w:spacing w:val="-1"/>
        </w:rPr>
        <w:t>SECOP</w:t>
      </w:r>
      <w:r w:rsidRPr="00AD5E23">
        <w:rPr>
          <w:rFonts w:ascii="Arial" w:hAnsi="Arial"/>
          <w:i/>
          <w:spacing w:val="-14"/>
        </w:rPr>
        <w:t xml:space="preserve"> </w:t>
      </w:r>
      <w:r w:rsidRPr="00AD5E23">
        <w:rPr>
          <w:rFonts w:ascii="Arial" w:hAnsi="Arial"/>
          <w:i/>
          <w:spacing w:val="-1"/>
        </w:rPr>
        <w:t>II</w:t>
      </w:r>
      <w:r w:rsidRPr="00AD5E23">
        <w:rPr>
          <w:spacing w:val="-1"/>
        </w:rPr>
        <w:t>,</w:t>
      </w:r>
      <w:r w:rsidRPr="00AD5E23">
        <w:rPr>
          <w:spacing w:val="-14"/>
        </w:rPr>
        <w:t xml:space="preserve"> </w:t>
      </w:r>
      <w:r w:rsidRPr="00AD5E23">
        <w:rPr>
          <w:spacing w:val="-1"/>
        </w:rPr>
        <w:t>se</w:t>
      </w:r>
      <w:r w:rsidRPr="00AD5E23">
        <w:rPr>
          <w:spacing w:val="-15"/>
        </w:rPr>
        <w:t xml:space="preserve"> </w:t>
      </w:r>
      <w:r w:rsidRPr="00AD5E23">
        <w:rPr>
          <w:spacing w:val="-1"/>
        </w:rPr>
        <w:t>consigna</w:t>
      </w:r>
      <w:r w:rsidRPr="00AD5E23">
        <w:rPr>
          <w:spacing w:val="-15"/>
        </w:rPr>
        <w:t xml:space="preserve"> </w:t>
      </w:r>
      <w:r w:rsidRPr="00AD5E23">
        <w:rPr>
          <w:spacing w:val="-1"/>
        </w:rPr>
        <w:t>por</w:t>
      </w:r>
      <w:r w:rsidRPr="00AD5E23">
        <w:rPr>
          <w:spacing w:val="-15"/>
        </w:rPr>
        <w:t xml:space="preserve"> </w:t>
      </w:r>
      <w:r w:rsidRPr="00AD5E23">
        <w:rPr>
          <w:spacing w:val="-1"/>
        </w:rPr>
        <w:t>parte</w:t>
      </w:r>
      <w:r w:rsidRPr="00AD5E23">
        <w:rPr>
          <w:spacing w:val="-15"/>
        </w:rPr>
        <w:t xml:space="preserve"> </w:t>
      </w:r>
      <w:r w:rsidRPr="00AD5E23">
        <w:rPr>
          <w:spacing w:val="-1"/>
        </w:rPr>
        <w:t>de</w:t>
      </w:r>
      <w:r w:rsidRPr="00AD5E23">
        <w:rPr>
          <w:spacing w:val="-14"/>
        </w:rPr>
        <w:t xml:space="preserve"> </w:t>
      </w:r>
      <w:r w:rsidRPr="00AD5E23">
        <w:rPr>
          <w:spacing w:val="-1"/>
        </w:rPr>
        <w:t>esta</w:t>
      </w:r>
      <w:r w:rsidRPr="00AD5E23">
        <w:rPr>
          <w:spacing w:val="-15"/>
        </w:rPr>
        <w:t xml:space="preserve"> </w:t>
      </w:r>
      <w:r w:rsidRPr="00AD5E23">
        <w:rPr>
          <w:spacing w:val="-1"/>
        </w:rPr>
        <w:t>Agencia</w:t>
      </w:r>
      <w:r w:rsidRPr="00AD5E23">
        <w:rPr>
          <w:spacing w:val="-14"/>
        </w:rPr>
        <w:t xml:space="preserve"> </w:t>
      </w:r>
      <w:r w:rsidRPr="00AD5E23">
        <w:t>en</w:t>
      </w:r>
      <w:r w:rsidRPr="00AD5E23">
        <w:rPr>
          <w:spacing w:val="-15"/>
        </w:rPr>
        <w:t xml:space="preserve"> </w:t>
      </w:r>
      <w:r w:rsidRPr="00AD5E23">
        <w:t>el</w:t>
      </w:r>
      <w:r w:rsidRPr="00AD5E23">
        <w:rPr>
          <w:spacing w:val="-15"/>
        </w:rPr>
        <w:t xml:space="preserve"> </w:t>
      </w:r>
      <w:r w:rsidRPr="00AD5E23">
        <w:t>acápite</w:t>
      </w:r>
      <w:r w:rsidRPr="00AD5E23">
        <w:rPr>
          <w:spacing w:val="-14"/>
        </w:rPr>
        <w:t xml:space="preserve"> </w:t>
      </w:r>
      <w:r w:rsidRPr="00AD5E23">
        <w:rPr>
          <w:rFonts w:ascii="Arial" w:hAnsi="Arial"/>
          <w:i/>
        </w:rPr>
        <w:t>III</w:t>
      </w:r>
      <w:r w:rsidRPr="00AD5E23">
        <w:rPr>
          <w:rFonts w:ascii="Arial" w:hAnsi="Arial"/>
          <w:i/>
          <w:spacing w:val="-15"/>
        </w:rPr>
        <w:t xml:space="preserve"> </w:t>
      </w:r>
      <w:r w:rsidRPr="00AD5E23">
        <w:rPr>
          <w:rFonts w:ascii="Arial" w:hAnsi="Arial"/>
          <w:i/>
        </w:rPr>
        <w:t>Ingreso</w:t>
      </w:r>
      <w:r w:rsidRPr="00AD5E23">
        <w:rPr>
          <w:rFonts w:ascii="Arial" w:hAnsi="Arial"/>
          <w:i/>
          <w:spacing w:val="-14"/>
        </w:rPr>
        <w:t xml:space="preserve"> </w:t>
      </w:r>
      <w:r w:rsidRPr="00AD5E23">
        <w:rPr>
          <w:rFonts w:ascii="Arial" w:hAnsi="Arial"/>
          <w:i/>
        </w:rPr>
        <w:t>a</w:t>
      </w:r>
      <w:r w:rsidRPr="00AD5E23">
        <w:rPr>
          <w:rFonts w:ascii="Arial" w:hAnsi="Arial"/>
          <w:i/>
          <w:spacing w:val="-15"/>
        </w:rPr>
        <w:t xml:space="preserve"> </w:t>
      </w:r>
      <w:r w:rsidRPr="00AD5E23">
        <w:rPr>
          <w:rFonts w:ascii="Arial" w:hAnsi="Arial"/>
          <w:i/>
        </w:rPr>
        <w:t>la</w:t>
      </w:r>
      <w:r w:rsidRPr="00AD5E23">
        <w:rPr>
          <w:rFonts w:ascii="Arial" w:hAnsi="Arial"/>
          <w:i/>
          <w:spacing w:val="-15"/>
        </w:rPr>
        <w:t xml:space="preserve"> </w:t>
      </w:r>
      <w:r w:rsidRPr="00AD5E23">
        <w:rPr>
          <w:rFonts w:ascii="Arial" w:hAnsi="Arial"/>
          <w:i/>
        </w:rPr>
        <w:t>cuenta</w:t>
      </w:r>
      <w:r w:rsidRPr="00AD5E23">
        <w:rPr>
          <w:rFonts w:ascii="Arial" w:hAnsi="Arial"/>
          <w:i/>
          <w:spacing w:val="-58"/>
        </w:rPr>
        <w:t xml:space="preserve"> </w:t>
      </w:r>
      <w:r w:rsidRPr="00AD5E23">
        <w:rPr>
          <w:rFonts w:ascii="Arial" w:hAnsi="Arial"/>
          <w:i/>
        </w:rPr>
        <w:t xml:space="preserve">del proponente plural </w:t>
      </w:r>
      <w:r w:rsidRPr="00AD5E23">
        <w:t xml:space="preserve">que </w:t>
      </w:r>
      <w:r w:rsidRPr="00AD5E23">
        <w:rPr>
          <w:rFonts w:ascii="Arial" w:hAnsi="Arial"/>
          <w:i/>
        </w:rPr>
        <w:t>“Para participar en Procesos de Contratación en el SECOP II como</w:t>
      </w:r>
      <w:r w:rsidRPr="00AD5E23">
        <w:rPr>
          <w:rFonts w:ascii="Arial" w:hAnsi="Arial"/>
          <w:i/>
          <w:spacing w:val="1"/>
        </w:rPr>
        <w:t xml:space="preserve"> </w:t>
      </w:r>
      <w:r w:rsidRPr="00AD5E23">
        <w:rPr>
          <w:rFonts w:ascii="Arial" w:hAnsi="Arial"/>
          <w:i/>
        </w:rPr>
        <w:t>Proponente</w:t>
      </w:r>
      <w:r w:rsidRPr="00AD5E23">
        <w:rPr>
          <w:rFonts w:ascii="Arial" w:hAnsi="Arial"/>
          <w:i/>
          <w:spacing w:val="1"/>
        </w:rPr>
        <w:t xml:space="preserve"> </w:t>
      </w:r>
      <w:r w:rsidRPr="00AD5E23">
        <w:rPr>
          <w:rFonts w:ascii="Arial" w:hAnsi="Arial"/>
          <w:i/>
        </w:rPr>
        <w:t>Plural</w:t>
      </w:r>
      <w:r w:rsidRPr="00AD5E23">
        <w:rPr>
          <w:rFonts w:ascii="Arial" w:hAnsi="Arial"/>
          <w:i/>
          <w:spacing w:val="1"/>
        </w:rPr>
        <w:t xml:space="preserve"> </w:t>
      </w:r>
      <w:r w:rsidRPr="00AD5E23">
        <w:rPr>
          <w:rFonts w:ascii="Arial" w:hAnsi="Arial"/>
          <w:i/>
        </w:rPr>
        <w:t>(ya</w:t>
      </w:r>
      <w:r w:rsidRPr="00AD5E23">
        <w:rPr>
          <w:rFonts w:ascii="Arial" w:hAnsi="Arial"/>
          <w:i/>
          <w:spacing w:val="1"/>
        </w:rPr>
        <w:t xml:space="preserve"> </w:t>
      </w:r>
      <w:r w:rsidRPr="00AD5E23">
        <w:rPr>
          <w:rFonts w:ascii="Arial" w:hAnsi="Arial"/>
          <w:i/>
        </w:rPr>
        <w:t>sea</w:t>
      </w:r>
      <w:r w:rsidRPr="00AD5E23">
        <w:rPr>
          <w:rFonts w:ascii="Arial" w:hAnsi="Arial"/>
          <w:i/>
          <w:spacing w:val="1"/>
        </w:rPr>
        <w:t xml:space="preserve"> </w:t>
      </w:r>
      <w:r w:rsidRPr="00AD5E23">
        <w:rPr>
          <w:rFonts w:ascii="Arial" w:hAnsi="Arial"/>
          <w:i/>
        </w:rPr>
        <w:t>para</w:t>
      </w:r>
      <w:r w:rsidRPr="00AD5E23">
        <w:rPr>
          <w:rFonts w:ascii="Arial" w:hAnsi="Arial"/>
          <w:i/>
          <w:spacing w:val="1"/>
        </w:rPr>
        <w:t xml:space="preserve"> </w:t>
      </w:r>
      <w:r w:rsidRPr="00AD5E23">
        <w:rPr>
          <w:rFonts w:ascii="Arial" w:hAnsi="Arial"/>
          <w:i/>
        </w:rPr>
        <w:t>manifestar</w:t>
      </w:r>
      <w:r w:rsidRPr="00AD5E23">
        <w:rPr>
          <w:rFonts w:ascii="Arial" w:hAnsi="Arial"/>
          <w:i/>
          <w:spacing w:val="1"/>
        </w:rPr>
        <w:t xml:space="preserve"> </w:t>
      </w:r>
      <w:r w:rsidRPr="00AD5E23">
        <w:rPr>
          <w:rFonts w:ascii="Arial" w:hAnsi="Arial"/>
          <w:i/>
        </w:rPr>
        <w:t>interés,</w:t>
      </w:r>
      <w:r w:rsidRPr="00AD5E23">
        <w:rPr>
          <w:rFonts w:ascii="Arial" w:hAnsi="Arial"/>
          <w:i/>
          <w:spacing w:val="1"/>
        </w:rPr>
        <w:t xml:space="preserve"> </w:t>
      </w:r>
      <w:r w:rsidRPr="00AD5E23">
        <w:rPr>
          <w:rFonts w:ascii="Arial" w:hAnsi="Arial"/>
          <w:i/>
        </w:rPr>
        <w:t>enviar</w:t>
      </w:r>
      <w:r w:rsidRPr="00AD5E23">
        <w:rPr>
          <w:rFonts w:ascii="Arial" w:hAnsi="Arial"/>
          <w:i/>
          <w:spacing w:val="1"/>
        </w:rPr>
        <w:t xml:space="preserve"> </w:t>
      </w:r>
      <w:r w:rsidRPr="00AD5E23">
        <w:rPr>
          <w:rFonts w:ascii="Arial" w:hAnsi="Arial"/>
          <w:i/>
        </w:rPr>
        <w:t>observaciones,</w:t>
      </w:r>
      <w:r w:rsidRPr="00AD5E23">
        <w:rPr>
          <w:rFonts w:ascii="Arial" w:hAnsi="Arial"/>
          <w:i/>
          <w:spacing w:val="1"/>
        </w:rPr>
        <w:t xml:space="preserve"> </w:t>
      </w:r>
      <w:r w:rsidRPr="00AD5E23">
        <w:rPr>
          <w:rFonts w:ascii="Arial" w:hAnsi="Arial"/>
          <w:i/>
        </w:rPr>
        <w:t>ofertas</w:t>
      </w:r>
      <w:r w:rsidRPr="00AD5E23">
        <w:rPr>
          <w:rFonts w:ascii="Arial" w:hAnsi="Arial"/>
          <w:i/>
          <w:spacing w:val="1"/>
        </w:rPr>
        <w:t xml:space="preserve"> </w:t>
      </w:r>
      <w:r w:rsidRPr="00AD5E23">
        <w:rPr>
          <w:rFonts w:ascii="Arial" w:hAnsi="Arial"/>
          <w:i/>
        </w:rPr>
        <w:t>o</w:t>
      </w:r>
      <w:r w:rsidRPr="00AD5E23">
        <w:rPr>
          <w:rFonts w:ascii="Arial" w:hAnsi="Arial"/>
          <w:i/>
          <w:spacing w:val="1"/>
        </w:rPr>
        <w:t xml:space="preserve"> </w:t>
      </w:r>
      <w:r w:rsidRPr="00AD5E23">
        <w:rPr>
          <w:rFonts w:ascii="Arial" w:hAnsi="Arial"/>
          <w:i/>
        </w:rPr>
        <w:t>firmar</w:t>
      </w:r>
      <w:r w:rsidRPr="00AD5E23">
        <w:rPr>
          <w:rFonts w:ascii="Arial" w:hAnsi="Arial"/>
          <w:i/>
          <w:spacing w:val="1"/>
        </w:rPr>
        <w:t xml:space="preserve"> </w:t>
      </w:r>
      <w:r w:rsidRPr="00AD5E23">
        <w:rPr>
          <w:rFonts w:ascii="Arial" w:hAnsi="Arial"/>
          <w:i/>
        </w:rPr>
        <w:t>contratos), debe actuar exclusivamente desde su cuenta de Proponente Plural” y que “Cualquier</w:t>
      </w:r>
      <w:r w:rsidRPr="00AD5E23">
        <w:rPr>
          <w:rFonts w:ascii="Arial" w:hAnsi="Arial"/>
          <w:i/>
          <w:spacing w:val="-59"/>
        </w:rPr>
        <w:t xml:space="preserve"> </w:t>
      </w:r>
      <w:r w:rsidRPr="00AD5E23">
        <w:rPr>
          <w:rFonts w:ascii="Arial" w:hAnsi="Arial"/>
          <w:i/>
        </w:rPr>
        <w:t>acción</w:t>
      </w:r>
      <w:r w:rsidRPr="00AD5E23">
        <w:rPr>
          <w:rFonts w:ascii="Arial" w:hAnsi="Arial"/>
          <w:i/>
          <w:spacing w:val="-13"/>
        </w:rPr>
        <w:t xml:space="preserve"> </w:t>
      </w:r>
      <w:r w:rsidRPr="00AD5E23">
        <w:rPr>
          <w:rFonts w:ascii="Arial" w:hAnsi="Arial"/>
          <w:i/>
        </w:rPr>
        <w:t>realizada</w:t>
      </w:r>
      <w:r w:rsidRPr="00AD5E23">
        <w:rPr>
          <w:rFonts w:ascii="Arial" w:hAnsi="Arial"/>
          <w:i/>
          <w:spacing w:val="-13"/>
        </w:rPr>
        <w:t xml:space="preserve"> </w:t>
      </w:r>
      <w:r w:rsidRPr="00AD5E23">
        <w:rPr>
          <w:rFonts w:ascii="Arial" w:hAnsi="Arial"/>
          <w:i/>
        </w:rPr>
        <w:t>desde</w:t>
      </w:r>
      <w:r w:rsidRPr="00AD5E23">
        <w:rPr>
          <w:rFonts w:ascii="Arial" w:hAnsi="Arial"/>
          <w:i/>
          <w:spacing w:val="-12"/>
        </w:rPr>
        <w:t xml:space="preserve"> </w:t>
      </w:r>
      <w:r w:rsidRPr="00AD5E23">
        <w:rPr>
          <w:rFonts w:ascii="Arial" w:hAnsi="Arial"/>
          <w:i/>
        </w:rPr>
        <w:t>la</w:t>
      </w:r>
      <w:r w:rsidRPr="00AD5E23">
        <w:rPr>
          <w:rFonts w:ascii="Arial" w:hAnsi="Arial"/>
          <w:i/>
          <w:spacing w:val="-13"/>
        </w:rPr>
        <w:t xml:space="preserve"> </w:t>
      </w:r>
      <w:r w:rsidRPr="00AD5E23">
        <w:rPr>
          <w:rFonts w:ascii="Arial" w:hAnsi="Arial"/>
          <w:i/>
        </w:rPr>
        <w:t>cuenta</w:t>
      </w:r>
      <w:r w:rsidRPr="00AD5E23">
        <w:rPr>
          <w:rFonts w:ascii="Arial" w:hAnsi="Arial"/>
          <w:i/>
          <w:spacing w:val="-12"/>
        </w:rPr>
        <w:t xml:space="preserve"> </w:t>
      </w:r>
      <w:r w:rsidRPr="00AD5E23">
        <w:rPr>
          <w:rFonts w:ascii="Arial" w:hAnsi="Arial"/>
          <w:i/>
        </w:rPr>
        <w:t>de</w:t>
      </w:r>
      <w:r w:rsidRPr="00AD5E23">
        <w:rPr>
          <w:rFonts w:ascii="Arial" w:hAnsi="Arial"/>
          <w:i/>
          <w:spacing w:val="-13"/>
        </w:rPr>
        <w:t xml:space="preserve"> </w:t>
      </w:r>
      <w:r w:rsidRPr="00AD5E23">
        <w:rPr>
          <w:rFonts w:ascii="Arial" w:hAnsi="Arial"/>
          <w:i/>
        </w:rPr>
        <w:t>cualquiera</w:t>
      </w:r>
      <w:r w:rsidRPr="00AD5E23">
        <w:rPr>
          <w:rFonts w:ascii="Arial" w:hAnsi="Arial"/>
          <w:i/>
          <w:spacing w:val="-12"/>
        </w:rPr>
        <w:t xml:space="preserve"> </w:t>
      </w:r>
      <w:r w:rsidRPr="00AD5E23">
        <w:rPr>
          <w:rFonts w:ascii="Arial" w:hAnsi="Arial"/>
          <w:i/>
        </w:rPr>
        <w:t>de</w:t>
      </w:r>
      <w:r w:rsidRPr="00AD5E23">
        <w:rPr>
          <w:rFonts w:ascii="Arial" w:hAnsi="Arial"/>
          <w:i/>
          <w:spacing w:val="-13"/>
        </w:rPr>
        <w:t xml:space="preserve"> </w:t>
      </w:r>
      <w:r w:rsidRPr="00AD5E23">
        <w:rPr>
          <w:rFonts w:ascii="Arial" w:hAnsi="Arial"/>
          <w:i/>
        </w:rPr>
        <w:t>los</w:t>
      </w:r>
      <w:r w:rsidRPr="00AD5E23">
        <w:rPr>
          <w:rFonts w:ascii="Arial" w:hAnsi="Arial"/>
          <w:i/>
          <w:spacing w:val="-12"/>
        </w:rPr>
        <w:t xml:space="preserve"> </w:t>
      </w:r>
      <w:r w:rsidRPr="00AD5E23">
        <w:rPr>
          <w:rFonts w:ascii="Arial" w:hAnsi="Arial"/>
          <w:i/>
        </w:rPr>
        <w:t>integrantes</w:t>
      </w:r>
      <w:r w:rsidRPr="00AD5E23">
        <w:rPr>
          <w:rFonts w:ascii="Arial" w:hAnsi="Arial"/>
          <w:i/>
          <w:spacing w:val="-13"/>
        </w:rPr>
        <w:t xml:space="preserve"> </w:t>
      </w:r>
      <w:r w:rsidRPr="00AD5E23">
        <w:rPr>
          <w:rFonts w:ascii="Arial" w:hAnsi="Arial"/>
          <w:i/>
        </w:rPr>
        <w:t>no</w:t>
      </w:r>
      <w:r w:rsidRPr="00AD5E23">
        <w:rPr>
          <w:rFonts w:ascii="Arial" w:hAnsi="Arial"/>
          <w:i/>
          <w:spacing w:val="-12"/>
        </w:rPr>
        <w:t xml:space="preserve"> </w:t>
      </w:r>
      <w:r w:rsidRPr="00AD5E23">
        <w:rPr>
          <w:rFonts w:ascii="Arial" w:hAnsi="Arial"/>
          <w:i/>
        </w:rPr>
        <w:t>es</w:t>
      </w:r>
      <w:r w:rsidRPr="00AD5E23">
        <w:rPr>
          <w:rFonts w:ascii="Arial" w:hAnsi="Arial"/>
          <w:i/>
          <w:spacing w:val="-13"/>
        </w:rPr>
        <w:t xml:space="preserve"> </w:t>
      </w:r>
      <w:r w:rsidRPr="00AD5E23">
        <w:rPr>
          <w:rFonts w:ascii="Arial" w:hAnsi="Arial"/>
          <w:i/>
        </w:rPr>
        <w:t>válida</w:t>
      </w:r>
      <w:r w:rsidRPr="00AD5E23">
        <w:rPr>
          <w:rFonts w:ascii="Arial" w:hAnsi="Arial"/>
          <w:i/>
          <w:spacing w:val="-12"/>
        </w:rPr>
        <w:t xml:space="preserve"> </w:t>
      </w:r>
      <w:r w:rsidRPr="00AD5E23">
        <w:rPr>
          <w:rFonts w:ascii="Arial" w:hAnsi="Arial"/>
          <w:i/>
        </w:rPr>
        <w:t>para</w:t>
      </w:r>
      <w:r w:rsidRPr="00AD5E23">
        <w:rPr>
          <w:rFonts w:ascii="Arial" w:hAnsi="Arial"/>
          <w:i/>
          <w:spacing w:val="-13"/>
        </w:rPr>
        <w:t xml:space="preserve"> </w:t>
      </w:r>
      <w:r w:rsidRPr="00AD5E23">
        <w:rPr>
          <w:rFonts w:ascii="Arial" w:hAnsi="Arial"/>
          <w:i/>
        </w:rPr>
        <w:t>el</w:t>
      </w:r>
      <w:r w:rsidRPr="00AD5E23">
        <w:rPr>
          <w:rFonts w:ascii="Arial" w:hAnsi="Arial"/>
          <w:i/>
          <w:spacing w:val="-12"/>
        </w:rPr>
        <w:t xml:space="preserve"> </w:t>
      </w:r>
      <w:r w:rsidRPr="00AD5E23">
        <w:rPr>
          <w:rFonts w:ascii="Arial" w:hAnsi="Arial"/>
          <w:i/>
        </w:rPr>
        <w:t>Proponente</w:t>
      </w:r>
      <w:r w:rsidRPr="00AD5E23">
        <w:rPr>
          <w:rFonts w:ascii="Arial" w:hAnsi="Arial"/>
          <w:i/>
          <w:spacing w:val="-59"/>
        </w:rPr>
        <w:t xml:space="preserve"> </w:t>
      </w:r>
      <w:r w:rsidRPr="00AD5E23">
        <w:rPr>
          <w:rFonts w:ascii="Arial" w:hAnsi="Arial"/>
          <w:i/>
        </w:rPr>
        <w:t>Plural y quedará a nombre del proponente singular”</w:t>
      </w:r>
      <w:r w:rsidRPr="00AD5E23">
        <w:t>; sin embargo, al no ser esta guía el</w:t>
      </w:r>
      <w:r w:rsidRPr="00AD5E23">
        <w:rPr>
          <w:spacing w:val="1"/>
        </w:rPr>
        <w:t xml:space="preserve"> </w:t>
      </w:r>
      <w:r w:rsidRPr="00AD5E23">
        <w:t>reglamento que la ley ordena al Gobierno Nacional expedir para el desarrollo y reglas de la</w:t>
      </w:r>
      <w:r w:rsidRPr="00AD5E23">
        <w:rPr>
          <w:spacing w:val="1"/>
        </w:rPr>
        <w:t xml:space="preserve"> </w:t>
      </w:r>
      <w:r w:rsidRPr="00AD5E23">
        <w:t>plataforma,</w:t>
      </w:r>
      <w:r w:rsidRPr="00AD5E23">
        <w:rPr>
          <w:spacing w:val="-10"/>
        </w:rPr>
        <w:t xml:space="preserve"> </w:t>
      </w:r>
      <w:r w:rsidRPr="00AD5E23">
        <w:t>y</w:t>
      </w:r>
      <w:r w:rsidRPr="00AD5E23">
        <w:rPr>
          <w:spacing w:val="-9"/>
        </w:rPr>
        <w:t xml:space="preserve"> </w:t>
      </w:r>
      <w:r w:rsidRPr="00AD5E23">
        <w:t>especialmente</w:t>
      </w:r>
      <w:r w:rsidRPr="00AD5E23">
        <w:rPr>
          <w:spacing w:val="-9"/>
        </w:rPr>
        <w:t xml:space="preserve"> </w:t>
      </w:r>
      <w:r w:rsidRPr="00AD5E23">
        <w:t>su</w:t>
      </w:r>
      <w:r w:rsidRPr="00AD5E23">
        <w:rPr>
          <w:spacing w:val="-10"/>
        </w:rPr>
        <w:t xml:space="preserve"> </w:t>
      </w:r>
      <w:r w:rsidRPr="00AD5E23">
        <w:t>impacto</w:t>
      </w:r>
      <w:r w:rsidRPr="00AD5E23">
        <w:rPr>
          <w:spacing w:val="-9"/>
        </w:rPr>
        <w:t xml:space="preserve"> </w:t>
      </w:r>
      <w:r w:rsidRPr="00AD5E23">
        <w:t>en</w:t>
      </w:r>
      <w:r w:rsidRPr="00AD5E23">
        <w:rPr>
          <w:spacing w:val="-9"/>
        </w:rPr>
        <w:t xml:space="preserve"> </w:t>
      </w:r>
      <w:r w:rsidRPr="00AD5E23">
        <w:t>la</w:t>
      </w:r>
      <w:r w:rsidRPr="00AD5E23">
        <w:rPr>
          <w:spacing w:val="-10"/>
        </w:rPr>
        <w:t xml:space="preserve"> </w:t>
      </w:r>
      <w:r w:rsidRPr="00AD5E23">
        <w:t>aplicación</w:t>
      </w:r>
      <w:r w:rsidRPr="00AD5E23">
        <w:rPr>
          <w:spacing w:val="-9"/>
        </w:rPr>
        <w:t xml:space="preserve"> </w:t>
      </w:r>
      <w:r w:rsidRPr="00AD5E23">
        <w:t>de</w:t>
      </w:r>
      <w:r w:rsidRPr="00AD5E23">
        <w:rPr>
          <w:spacing w:val="-9"/>
        </w:rPr>
        <w:t xml:space="preserve"> </w:t>
      </w:r>
      <w:r w:rsidRPr="00AD5E23">
        <w:t>las</w:t>
      </w:r>
      <w:r w:rsidRPr="00AD5E23">
        <w:rPr>
          <w:spacing w:val="-9"/>
        </w:rPr>
        <w:t xml:space="preserve"> </w:t>
      </w:r>
      <w:r w:rsidRPr="00AD5E23">
        <w:t>reglas</w:t>
      </w:r>
      <w:r w:rsidRPr="00AD5E23">
        <w:rPr>
          <w:spacing w:val="-10"/>
        </w:rPr>
        <w:t xml:space="preserve"> </w:t>
      </w:r>
      <w:r w:rsidRPr="00AD5E23">
        <w:t>legal</w:t>
      </w:r>
      <w:r w:rsidRPr="00AD5E23">
        <w:rPr>
          <w:spacing w:val="-9"/>
        </w:rPr>
        <w:t xml:space="preserve"> </w:t>
      </w:r>
      <w:r w:rsidRPr="00AD5E23">
        <w:t>y</w:t>
      </w:r>
      <w:r w:rsidRPr="00AD5E23">
        <w:rPr>
          <w:spacing w:val="-9"/>
        </w:rPr>
        <w:t xml:space="preserve"> </w:t>
      </w:r>
      <w:r w:rsidRPr="00AD5E23">
        <w:t>reglamentariamente</w:t>
      </w:r>
      <w:r w:rsidRPr="00AD5E23">
        <w:rPr>
          <w:spacing w:val="-59"/>
        </w:rPr>
        <w:t xml:space="preserve"> </w:t>
      </w:r>
      <w:r w:rsidRPr="00AD5E23">
        <w:t>establecidas para los procedimientos de selección, no puede entenderse esta manifestación</w:t>
      </w:r>
      <w:r w:rsidRPr="00AD5E23">
        <w:rPr>
          <w:spacing w:val="1"/>
        </w:rPr>
        <w:t xml:space="preserve"> </w:t>
      </w:r>
      <w:r w:rsidRPr="00AD5E23">
        <w:t>como vinculante, especialmente porque con ella se genera una restricción en las reglas de</w:t>
      </w:r>
      <w:r w:rsidRPr="00AD5E23">
        <w:rPr>
          <w:spacing w:val="1"/>
        </w:rPr>
        <w:t xml:space="preserve"> </w:t>
      </w:r>
      <w:r w:rsidRPr="00AD5E23">
        <w:t>participación</w:t>
      </w:r>
      <w:r w:rsidRPr="00AD5E23">
        <w:rPr>
          <w:spacing w:val="2"/>
        </w:rPr>
        <w:t xml:space="preserve"> </w:t>
      </w:r>
      <w:r w:rsidRPr="00AD5E23">
        <w:t>que</w:t>
      </w:r>
      <w:r w:rsidRPr="00AD5E23">
        <w:rPr>
          <w:spacing w:val="1"/>
        </w:rPr>
        <w:t xml:space="preserve"> </w:t>
      </w:r>
      <w:r w:rsidRPr="00AD5E23">
        <w:t>no</w:t>
      </w:r>
      <w:r w:rsidRPr="00AD5E23">
        <w:rPr>
          <w:spacing w:val="1"/>
        </w:rPr>
        <w:t xml:space="preserve"> </w:t>
      </w:r>
      <w:r w:rsidRPr="00AD5E23">
        <w:t>encuentra</w:t>
      </w:r>
      <w:r w:rsidRPr="00AD5E23">
        <w:rPr>
          <w:spacing w:val="1"/>
        </w:rPr>
        <w:t xml:space="preserve"> </w:t>
      </w:r>
      <w:r w:rsidRPr="00AD5E23">
        <w:t>justificación</w:t>
      </w:r>
      <w:r w:rsidRPr="00AD5E23">
        <w:rPr>
          <w:spacing w:val="2"/>
        </w:rPr>
        <w:t xml:space="preserve"> </w:t>
      </w:r>
      <w:r w:rsidRPr="00AD5E23">
        <w:t>normativa,</w:t>
      </w:r>
      <w:r w:rsidRPr="00AD5E23">
        <w:rPr>
          <w:spacing w:val="1"/>
        </w:rPr>
        <w:t xml:space="preserve"> </w:t>
      </w:r>
      <w:r w:rsidRPr="00AD5E23">
        <w:t>especialmente</w:t>
      </w:r>
      <w:r w:rsidRPr="00AD5E23">
        <w:rPr>
          <w:spacing w:val="2"/>
        </w:rPr>
        <w:t xml:space="preserve"> </w:t>
      </w:r>
      <w:r w:rsidRPr="00AD5E23">
        <w:t>en</w:t>
      </w:r>
      <w:r w:rsidRPr="00AD5E23">
        <w:rPr>
          <w:spacing w:val="1"/>
        </w:rPr>
        <w:t xml:space="preserve"> </w:t>
      </w:r>
      <w:r w:rsidRPr="00AD5E23">
        <w:t>relación</w:t>
      </w:r>
      <w:r w:rsidRPr="00AD5E23">
        <w:rPr>
          <w:spacing w:val="1"/>
        </w:rPr>
        <w:t xml:space="preserve"> </w:t>
      </w:r>
      <w:r w:rsidRPr="00AD5E23">
        <w:t>con</w:t>
      </w:r>
      <w:r w:rsidRPr="00AD5E23">
        <w:rPr>
          <w:spacing w:val="1"/>
        </w:rPr>
        <w:t xml:space="preserve"> </w:t>
      </w:r>
      <w:r w:rsidRPr="00AD5E23">
        <w:t>las</w:t>
      </w:r>
      <w:r w:rsidRPr="00AD5E23">
        <w:rPr>
          <w:spacing w:val="1"/>
        </w:rPr>
        <w:t xml:space="preserve"> </w:t>
      </w:r>
      <w:r w:rsidRPr="00AD5E23">
        <w:t>reglas</w:t>
      </w:r>
      <w:r>
        <w:t xml:space="preserve"> </w:t>
      </w:r>
      <w:r w:rsidRPr="00AD5E23">
        <w:t>establecidas</w:t>
      </w:r>
      <w:r w:rsidRPr="00AD5E23">
        <w:rPr>
          <w:spacing w:val="7"/>
        </w:rPr>
        <w:t xml:space="preserve"> </w:t>
      </w:r>
      <w:r w:rsidRPr="00AD5E23">
        <w:t>dentro</w:t>
      </w:r>
      <w:r w:rsidRPr="00AD5E23">
        <w:rPr>
          <w:spacing w:val="7"/>
        </w:rPr>
        <w:t xml:space="preserve"> </w:t>
      </w:r>
      <w:r w:rsidRPr="00AD5E23">
        <w:t>del</w:t>
      </w:r>
      <w:r w:rsidRPr="00AD5E23">
        <w:rPr>
          <w:spacing w:val="7"/>
        </w:rPr>
        <w:t xml:space="preserve"> </w:t>
      </w:r>
      <w:r w:rsidRPr="00AD5E23">
        <w:t>principio</w:t>
      </w:r>
      <w:r w:rsidRPr="00AD5E23">
        <w:rPr>
          <w:spacing w:val="7"/>
        </w:rPr>
        <w:t xml:space="preserve"> </w:t>
      </w:r>
      <w:r w:rsidRPr="00AD5E23">
        <w:t>de</w:t>
      </w:r>
      <w:r w:rsidRPr="00AD5E23">
        <w:rPr>
          <w:spacing w:val="7"/>
        </w:rPr>
        <w:t xml:space="preserve"> </w:t>
      </w:r>
      <w:r w:rsidRPr="00AD5E23">
        <w:t>transparencia</w:t>
      </w:r>
      <w:r w:rsidRPr="00AD5E23">
        <w:rPr>
          <w:spacing w:val="9"/>
        </w:rPr>
        <w:t xml:space="preserve"> </w:t>
      </w:r>
      <w:r w:rsidRPr="00AD5E23">
        <w:t>en</w:t>
      </w:r>
      <w:r w:rsidRPr="00AD5E23">
        <w:rPr>
          <w:spacing w:val="7"/>
        </w:rPr>
        <w:t xml:space="preserve"> </w:t>
      </w:r>
      <w:r w:rsidRPr="00AD5E23">
        <w:t>el</w:t>
      </w:r>
      <w:r w:rsidRPr="00AD5E23">
        <w:rPr>
          <w:spacing w:val="7"/>
        </w:rPr>
        <w:t xml:space="preserve"> </w:t>
      </w:r>
      <w:r w:rsidRPr="00AD5E23">
        <w:t>Estatuto</w:t>
      </w:r>
      <w:r w:rsidRPr="00AD5E23">
        <w:rPr>
          <w:spacing w:val="8"/>
        </w:rPr>
        <w:t xml:space="preserve"> </w:t>
      </w:r>
      <w:r w:rsidRPr="00AD5E23">
        <w:t>General</w:t>
      </w:r>
      <w:r w:rsidRPr="00AD5E23">
        <w:rPr>
          <w:spacing w:val="8"/>
        </w:rPr>
        <w:t xml:space="preserve"> </w:t>
      </w:r>
      <w:r w:rsidRPr="00AD5E23">
        <w:t>de</w:t>
      </w:r>
      <w:r w:rsidRPr="00AD5E23">
        <w:rPr>
          <w:spacing w:val="7"/>
        </w:rPr>
        <w:t xml:space="preserve"> </w:t>
      </w:r>
      <w:r w:rsidRPr="00AD5E23">
        <w:t>Contratación</w:t>
      </w:r>
      <w:r w:rsidRPr="00AD5E23">
        <w:rPr>
          <w:spacing w:val="7"/>
        </w:rPr>
        <w:t xml:space="preserve"> </w:t>
      </w:r>
      <w:r w:rsidRPr="00AD5E23">
        <w:t>de</w:t>
      </w:r>
      <w:r w:rsidRPr="00AD5E23">
        <w:rPr>
          <w:spacing w:val="7"/>
        </w:rPr>
        <w:t xml:space="preserve"> </w:t>
      </w:r>
      <w:r w:rsidRPr="00AD5E23">
        <w:t>la</w:t>
      </w:r>
      <w:r w:rsidRPr="00AD5E23">
        <w:rPr>
          <w:spacing w:val="1"/>
        </w:rPr>
        <w:t xml:space="preserve"> </w:t>
      </w:r>
      <w:r w:rsidRPr="00AD5E23">
        <w:t>Administración</w:t>
      </w:r>
      <w:r w:rsidRPr="00AD5E23">
        <w:rPr>
          <w:spacing w:val="-2"/>
        </w:rPr>
        <w:t xml:space="preserve"> </w:t>
      </w:r>
      <w:r w:rsidRPr="00AD5E23">
        <w:t>Pública</w:t>
      </w:r>
      <w:r w:rsidRPr="00AD5E23">
        <w:rPr>
          <w:spacing w:val="-1"/>
        </w:rPr>
        <w:t xml:space="preserve"> </w:t>
      </w:r>
      <w:r w:rsidRPr="00AD5E23">
        <w:t>(art.24</w:t>
      </w:r>
      <w:r w:rsidRPr="00AD5E23">
        <w:rPr>
          <w:spacing w:val="-1"/>
        </w:rPr>
        <w:t xml:space="preserve"> </w:t>
      </w:r>
      <w:r w:rsidRPr="00AD5E23">
        <w:t>Ley</w:t>
      </w:r>
      <w:r w:rsidRPr="00AD5E23">
        <w:rPr>
          <w:spacing w:val="-2"/>
        </w:rPr>
        <w:t xml:space="preserve"> </w:t>
      </w:r>
      <w:r w:rsidRPr="00AD5E23">
        <w:t>80/93).</w:t>
      </w:r>
    </w:p>
    <w:p w14:paraId="5CD92407" w14:textId="77777777" w:rsidR="00D3111C" w:rsidRDefault="00AD5E23" w:rsidP="00D3111C">
      <w:pPr>
        <w:widowControl w:val="0"/>
        <w:autoSpaceDE w:val="0"/>
        <w:autoSpaceDN w:val="0"/>
        <w:spacing w:before="160" w:line="276" w:lineRule="auto"/>
        <w:ind w:left="118" w:right="157"/>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Por último, y en relación igualmente con la consulta efectuada, se pone de presente que,</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por mandato del numeral 6 del artículo 2.2.1.1.2.1.3, los pliegos de condiciones deben contener</w:t>
      </w:r>
      <w:r w:rsidRPr="00AD5E23">
        <w:rPr>
          <w:rFonts w:ascii="Arial MT" w:eastAsia="Arial MT" w:hAnsi="Arial MT" w:cs="Arial MT"/>
          <w:spacing w:val="1"/>
          <w:sz w:val="22"/>
          <w:szCs w:val="22"/>
          <w:lang w:val="es-ES" w:eastAsia="en-US"/>
        </w:rPr>
        <w:t xml:space="preserve"> </w:t>
      </w:r>
      <w:r w:rsidRPr="00AD5E23">
        <w:rPr>
          <w:rFonts w:ascii="Arial" w:eastAsia="Arial MT" w:hAnsi="Arial" w:cs="Arial MT"/>
          <w:i/>
          <w:sz w:val="22"/>
          <w:szCs w:val="22"/>
          <w:lang w:val="es-ES" w:eastAsia="en-US"/>
        </w:rPr>
        <w:t>“Las causas que dan lugar a rechazar una oferta”</w:t>
      </w:r>
      <w:r w:rsidRPr="00AD5E23">
        <w:rPr>
          <w:rFonts w:ascii="Arial MT" w:eastAsia="Arial MT" w:hAnsi="Arial MT" w:cs="Arial MT"/>
          <w:sz w:val="22"/>
          <w:szCs w:val="22"/>
          <w:lang w:val="es-ES" w:eastAsia="en-US"/>
        </w:rPr>
        <w:t>, como desarrollo puntual de la regla de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 xml:space="preserve">trasparencia establecida en el numeral 5 del artículo 24 de la Ley 80 de 1993 </w:t>
      </w:r>
      <w:r w:rsidRPr="00AD5E23">
        <w:rPr>
          <w:rFonts w:ascii="Arial MT" w:eastAsia="Arial MT" w:hAnsi="Arial MT" w:cs="Arial MT"/>
          <w:sz w:val="22"/>
          <w:szCs w:val="22"/>
          <w:lang w:val="es-ES" w:eastAsia="en-US"/>
        </w:rPr>
        <w:lastRenderedPageBreak/>
        <w:t>que consagra 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deber de las entidades estatales se indicar en los pliegos de condiciones los requisitos objetivos</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necesarios para participar en el correspondiente proceso de selección, y definir reglas objetivas,</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justas, claras y completas que permitan la confección de ofrecimientos de la misma índole,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aseguren una escogencia objetiva y eviten la declaratoria de desierta del procedimiento, por 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cual, al ser este uno de los componentes de las condiciones de contratación, solamente podrá</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darse el rechazo de una propuesta si se configura cualquiera de los eventos que hayan sido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previamente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establecidos,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que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suma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que,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como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refiere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jurisprudencia,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interpretación</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ser</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restrictiva,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así:</w:t>
      </w:r>
    </w:p>
    <w:p w14:paraId="3DF8BF8E" w14:textId="4878C98E" w:rsidR="00AD5E23" w:rsidRPr="00AD5E23" w:rsidRDefault="00AD5E23" w:rsidP="00D3111C">
      <w:pPr>
        <w:widowControl w:val="0"/>
        <w:autoSpaceDE w:val="0"/>
        <w:autoSpaceDN w:val="0"/>
        <w:spacing w:before="160" w:line="276" w:lineRule="auto"/>
        <w:ind w:left="118" w:right="157"/>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 xml:space="preserve">«En cuanto tiene que ver con la interpretación de los pliegos, debe precisarse </w:t>
      </w:r>
      <w:proofErr w:type="gramStart"/>
      <w:r w:rsidRPr="00AD5E23">
        <w:rPr>
          <w:rFonts w:ascii="Arial MT" w:eastAsia="Arial MT" w:hAnsi="Arial MT" w:cs="Arial MT"/>
          <w:sz w:val="22"/>
          <w:szCs w:val="22"/>
          <w:lang w:val="es-ES" w:eastAsia="en-US"/>
        </w:rPr>
        <w:t>que</w:t>
      </w:r>
      <w:proofErr w:type="gramEnd"/>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siguiendo</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misma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línea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aquí</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expuesta,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entidad</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interpretar</w:t>
      </w:r>
      <w:r w:rsidRPr="00AD5E23">
        <w:rPr>
          <w:rFonts w:ascii="Arial MT" w:eastAsia="Arial MT" w:hAnsi="Arial MT" w:cs="Arial MT"/>
          <w:spacing w:val="-11"/>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pliegos</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0"/>
          <w:sz w:val="22"/>
          <w:szCs w:val="22"/>
          <w:lang w:val="es-ES" w:eastAsia="en-US"/>
        </w:rPr>
        <w:t xml:space="preserve"> </w:t>
      </w:r>
      <w:r w:rsidRPr="00AD5E23">
        <w:rPr>
          <w:rFonts w:ascii="Arial MT" w:eastAsia="Arial MT" w:hAnsi="Arial MT" w:cs="Arial MT"/>
          <w:sz w:val="22"/>
          <w:szCs w:val="22"/>
          <w:lang w:val="es-ES" w:eastAsia="en-US"/>
        </w:rPr>
        <w:t>manera</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que se atienda a las reglas allí consignadas, de tal suerte que procede la interpretación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del pliego para definir su aplicación a circunstancias que no se regularon expresamente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él,</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cuyo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efecto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definirse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naturaleza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disposición</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-sustancial</w:t>
      </w:r>
      <w:r w:rsidRPr="00AD5E23">
        <w:rPr>
          <w:rFonts w:ascii="Arial MT" w:eastAsia="Arial MT" w:hAnsi="Arial MT" w:cs="Arial MT"/>
          <w:spacing w:val="-5"/>
          <w:sz w:val="22"/>
          <w:szCs w:val="22"/>
          <w:lang w:val="es-ES" w:eastAsia="en-US"/>
        </w:rPr>
        <w:t xml:space="preserve"> </w:t>
      </w:r>
      <w:r w:rsidRPr="00AD5E23">
        <w:rPr>
          <w:rFonts w:ascii="Arial MT" w:eastAsia="Arial MT" w:hAnsi="Arial MT" w:cs="Arial MT"/>
          <w:sz w:val="22"/>
          <w:szCs w:val="22"/>
          <w:lang w:val="es-ES" w:eastAsia="en-US"/>
        </w:rPr>
        <w:t>o</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4"/>
          <w:sz w:val="22"/>
          <w:szCs w:val="22"/>
          <w:lang w:val="es-ES" w:eastAsia="en-US"/>
        </w:rPr>
        <w:t xml:space="preserve"> </w:t>
      </w:r>
      <w:r w:rsidRPr="00AD5E23">
        <w:rPr>
          <w:rFonts w:ascii="Arial MT" w:eastAsia="Arial MT" w:hAnsi="Arial MT" w:cs="Arial MT"/>
          <w:sz w:val="22"/>
          <w:szCs w:val="22"/>
          <w:lang w:val="es-ES" w:eastAsia="en-US"/>
        </w:rPr>
        <w:t>trámite-y</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buscar</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sentido</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del</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mismo.</w:t>
      </w:r>
    </w:p>
    <w:p w14:paraId="0AD98D1F" w14:textId="63BBA1ED" w:rsidR="00AD5E23" w:rsidRPr="00AD5E23" w:rsidRDefault="00AD5E23" w:rsidP="00D3111C">
      <w:pPr>
        <w:widowControl w:val="0"/>
        <w:autoSpaceDE w:val="0"/>
        <w:autoSpaceDN w:val="0"/>
        <w:spacing w:before="198" w:line="276" w:lineRule="auto"/>
        <w:ind w:right="157"/>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«No obstante lo anteriormente expuesto, esta interpretación, en tratándose de causales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rechazo</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o</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sanciones</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impuestas</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a</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proponentes,</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debe</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ser</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carácter</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restrictivo,</w:t>
      </w:r>
      <w:r w:rsidRPr="00AD5E23">
        <w:rPr>
          <w:rFonts w:ascii="Arial MT" w:eastAsia="Arial MT" w:hAnsi="Arial MT" w:cs="Arial MT"/>
          <w:spacing w:val="-3"/>
          <w:sz w:val="22"/>
          <w:szCs w:val="22"/>
          <w:lang w:val="es-ES" w:eastAsia="en-US"/>
        </w:rPr>
        <w:t xml:space="preserve"> </w:t>
      </w:r>
      <w:r w:rsidRPr="00AD5E23">
        <w:rPr>
          <w:rFonts w:ascii="Arial MT" w:eastAsia="Arial MT" w:hAnsi="Arial MT" w:cs="Arial MT"/>
          <w:sz w:val="22"/>
          <w:szCs w:val="22"/>
          <w:lang w:val="es-ES" w:eastAsia="en-US"/>
        </w:rPr>
        <w:t>ya</w:t>
      </w:r>
      <w:r w:rsidRPr="00AD5E23">
        <w:rPr>
          <w:rFonts w:ascii="Arial MT" w:eastAsia="Arial MT" w:hAnsi="Arial MT" w:cs="Arial MT"/>
          <w:spacing w:val="-58"/>
          <w:sz w:val="22"/>
          <w:szCs w:val="22"/>
          <w:lang w:val="es-ES" w:eastAsia="en-US"/>
        </w:rPr>
        <w:t xml:space="preserve"> </w:t>
      </w:r>
      <w:r w:rsidRPr="00AD5E23">
        <w:rPr>
          <w:rFonts w:ascii="Arial MT" w:eastAsia="Arial MT" w:hAnsi="Arial MT" w:cs="Arial MT"/>
          <w:sz w:val="22"/>
          <w:szCs w:val="22"/>
          <w:lang w:val="es-ES" w:eastAsia="en-US"/>
        </w:rPr>
        <w:t>que no puede aceptarse que so pretexto de la interpretación, la entidad modifique 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sustituya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el contenido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1"/>
          <w:sz w:val="22"/>
          <w:szCs w:val="22"/>
          <w:lang w:val="es-ES" w:eastAsia="en-US"/>
        </w:rPr>
        <w:t xml:space="preserve"> </w:t>
      </w:r>
      <w:proofErr w:type="gramStart"/>
      <w:r w:rsidRPr="00AD5E23">
        <w:rPr>
          <w:rFonts w:ascii="Arial MT" w:eastAsia="Arial MT" w:hAnsi="Arial MT" w:cs="Arial MT"/>
          <w:sz w:val="22"/>
          <w:szCs w:val="22"/>
          <w:lang w:val="es-ES" w:eastAsia="en-US"/>
        </w:rPr>
        <w:t>los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mismos</w:t>
      </w:r>
      <w:proofErr w:type="gramEnd"/>
      <w:r w:rsidRPr="00AD5E23">
        <w:rPr>
          <w:rFonts w:ascii="Arial MT" w:eastAsia="Arial MT" w:hAnsi="Arial MT" w:cs="Arial MT"/>
          <w:sz w:val="22"/>
          <w:szCs w:val="22"/>
          <w:lang w:val="es-ES" w:eastAsia="en-US"/>
        </w:rPr>
        <w:t>»</w:t>
      </w:r>
      <w:r w:rsidR="00D3111C">
        <w:rPr>
          <w:rStyle w:val="Refdenotaalpie"/>
          <w:rFonts w:ascii="Arial MT" w:eastAsia="Arial MT" w:hAnsi="Arial MT" w:cs="Arial MT"/>
          <w:sz w:val="22"/>
          <w:szCs w:val="22"/>
          <w:lang w:val="es-ES" w:eastAsia="en-US"/>
        </w:rPr>
        <w:footnoteReference w:id="5"/>
      </w:r>
      <w:r w:rsidRPr="00AD5E23">
        <w:rPr>
          <w:rFonts w:ascii="Arial MT" w:eastAsia="Arial MT" w:hAnsi="Arial MT" w:cs="Arial MT"/>
          <w:sz w:val="22"/>
          <w:szCs w:val="22"/>
          <w:lang w:val="es-ES" w:eastAsia="en-US"/>
        </w:rPr>
        <w:t>.</w:t>
      </w:r>
    </w:p>
    <w:p w14:paraId="57078C44" w14:textId="78D17B10" w:rsidR="00AD5E23" w:rsidRPr="00AD5E23" w:rsidRDefault="00AD5E23" w:rsidP="00AD5E23">
      <w:pPr>
        <w:widowControl w:val="0"/>
        <w:autoSpaceDE w:val="0"/>
        <w:autoSpaceDN w:val="0"/>
        <w:spacing w:before="160" w:line="276" w:lineRule="auto"/>
        <w:ind w:left="838" w:right="156"/>
        <w:jc w:val="both"/>
        <w:rPr>
          <w:rFonts w:ascii="Arial MT" w:eastAsia="Arial MT" w:hAnsi="Arial MT" w:cs="Arial MT"/>
          <w:sz w:val="22"/>
          <w:szCs w:val="22"/>
          <w:lang w:val="es-ES" w:eastAsia="en-US"/>
        </w:rPr>
      </w:pPr>
      <w:r w:rsidRPr="00AD5E23">
        <w:rPr>
          <w:rFonts w:ascii="Arial MT" w:eastAsia="Arial MT" w:hAnsi="Arial MT" w:cs="Arial MT"/>
          <w:sz w:val="22"/>
          <w:szCs w:val="22"/>
          <w:lang w:val="es-ES" w:eastAsia="en-US"/>
        </w:rPr>
        <w:t>«En</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línea</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con</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anotado</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ha</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advertirse</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que</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si</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bien,</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según</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lo</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consagra</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numeral</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6</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del</w:t>
      </w:r>
      <w:r w:rsidRPr="00AD5E23">
        <w:rPr>
          <w:rFonts w:ascii="Arial MT" w:eastAsia="Arial MT" w:hAnsi="Arial MT" w:cs="Arial MT"/>
          <w:spacing w:val="-58"/>
          <w:sz w:val="22"/>
          <w:szCs w:val="22"/>
          <w:lang w:val="es-ES" w:eastAsia="en-US"/>
        </w:rPr>
        <w:t xml:space="preserve"> </w:t>
      </w:r>
      <w:r w:rsidRPr="00AD5E23">
        <w:rPr>
          <w:rFonts w:ascii="Arial MT" w:eastAsia="Arial MT" w:hAnsi="Arial MT" w:cs="Arial MT"/>
          <w:sz w:val="22"/>
          <w:szCs w:val="22"/>
          <w:lang w:val="es-ES" w:eastAsia="en-US"/>
        </w:rPr>
        <w:t>artículo</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30</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la</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Ley</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80</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1993,</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las</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propuestas</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deben</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acatar</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las</w:t>
      </w:r>
      <w:r w:rsidRPr="00AD5E23">
        <w:rPr>
          <w:rFonts w:ascii="Arial MT" w:eastAsia="Arial MT" w:hAnsi="Arial MT" w:cs="Arial MT"/>
          <w:spacing w:val="-8"/>
          <w:sz w:val="22"/>
          <w:szCs w:val="22"/>
          <w:lang w:val="es-ES" w:eastAsia="en-US"/>
        </w:rPr>
        <w:t xml:space="preserve"> </w:t>
      </w:r>
      <w:r w:rsidRPr="00AD5E23">
        <w:rPr>
          <w:rFonts w:ascii="Arial MT" w:eastAsia="Arial MT" w:hAnsi="Arial MT" w:cs="Arial MT"/>
          <w:sz w:val="22"/>
          <w:szCs w:val="22"/>
          <w:lang w:val="es-ES" w:eastAsia="en-US"/>
        </w:rPr>
        <w:t>exigencias</w:t>
      </w:r>
      <w:r w:rsidRPr="00AD5E23">
        <w:rPr>
          <w:rFonts w:ascii="Arial MT" w:eastAsia="Arial MT" w:hAnsi="Arial MT" w:cs="Arial MT"/>
          <w:spacing w:val="-6"/>
          <w:sz w:val="22"/>
          <w:szCs w:val="22"/>
          <w:lang w:val="es-ES" w:eastAsia="en-US"/>
        </w:rPr>
        <w:t xml:space="preserve"> </w:t>
      </w:r>
      <w:r w:rsidRPr="00AD5E23">
        <w:rPr>
          <w:rFonts w:ascii="Arial MT" w:eastAsia="Arial MT" w:hAnsi="Arial MT" w:cs="Arial MT"/>
          <w:sz w:val="22"/>
          <w:szCs w:val="22"/>
          <w:lang w:val="es-ES" w:eastAsia="en-US"/>
        </w:rPr>
        <w:t>previstas</w:t>
      </w:r>
      <w:r w:rsidRPr="00AD5E23">
        <w:rPr>
          <w:rFonts w:ascii="Arial MT" w:eastAsia="Arial MT" w:hAnsi="Arial MT" w:cs="Arial MT"/>
          <w:spacing w:val="-7"/>
          <w:sz w:val="22"/>
          <w:szCs w:val="22"/>
          <w:lang w:val="es-ES" w:eastAsia="en-US"/>
        </w:rPr>
        <w:t xml:space="preserve"> </w:t>
      </w:r>
      <w:r w:rsidRPr="00AD5E23">
        <w:rPr>
          <w:rFonts w:ascii="Arial MT" w:eastAsia="Arial MT" w:hAnsi="Arial MT" w:cs="Arial MT"/>
          <w:sz w:val="22"/>
          <w:szCs w:val="22"/>
          <w:lang w:val="es-ES" w:eastAsia="en-US"/>
        </w:rPr>
        <w:t>en</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el pliego de condiciones, no es menos cierto que dicha previsión necesariamente debe</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armonizarse con lo dispuesto en el inciso segundo del numeral 15 del artículo 25 del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mismo Estatuto (hoy parágrafo 1º del artículo 5 de la Ley 1150 de 2007), según el cual la</w:t>
      </w:r>
      <w:r w:rsidRPr="00AD5E23">
        <w:rPr>
          <w:rFonts w:ascii="Arial MT" w:eastAsia="Arial MT" w:hAnsi="Arial MT" w:cs="Arial MT"/>
          <w:spacing w:val="-59"/>
          <w:sz w:val="22"/>
          <w:szCs w:val="22"/>
          <w:lang w:val="es-ES" w:eastAsia="en-US"/>
        </w:rPr>
        <w:t xml:space="preserve"> </w:t>
      </w:r>
      <w:r w:rsidRPr="00AD5E23">
        <w:rPr>
          <w:rFonts w:ascii="Arial MT" w:eastAsia="Arial MT" w:hAnsi="Arial MT" w:cs="Arial MT"/>
          <w:sz w:val="22"/>
          <w:szCs w:val="22"/>
          <w:lang w:val="es-ES" w:eastAsia="en-US"/>
        </w:rPr>
        <w:t xml:space="preserve">ausencia de requisitos o la </w:t>
      </w:r>
      <w:r w:rsidRPr="00AD5E23">
        <w:rPr>
          <w:rFonts w:ascii="Arial MT" w:eastAsia="Arial MT" w:hAnsi="Arial MT" w:cs="Arial MT"/>
          <w:sz w:val="22"/>
          <w:szCs w:val="22"/>
          <w:lang w:val="es-ES" w:eastAsia="en-US"/>
        </w:rPr>
        <w:lastRenderedPageBreak/>
        <w:t>falta de documentos referentes a la futura contratación o al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proponente, no necesarios para la comparación de propuestas, no servirá de título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suficiente</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para</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el</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rechazo</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de</w:t>
      </w:r>
      <w:r w:rsidRPr="00AD5E23">
        <w:rPr>
          <w:rFonts w:ascii="Arial MT" w:eastAsia="Arial MT" w:hAnsi="Arial MT" w:cs="Arial MT"/>
          <w:spacing w:val="-2"/>
          <w:sz w:val="22"/>
          <w:szCs w:val="22"/>
          <w:lang w:val="es-ES" w:eastAsia="en-US"/>
        </w:rPr>
        <w:t xml:space="preserve"> </w:t>
      </w:r>
      <w:r w:rsidRPr="00AD5E23">
        <w:rPr>
          <w:rFonts w:ascii="Arial MT" w:eastAsia="Arial MT" w:hAnsi="Arial MT" w:cs="Arial MT"/>
          <w:sz w:val="22"/>
          <w:szCs w:val="22"/>
          <w:lang w:val="es-ES" w:eastAsia="en-US"/>
        </w:rPr>
        <w:t>los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ofrecimientos</w:t>
      </w:r>
      <w:r w:rsidRPr="00AD5E23">
        <w:rPr>
          <w:rFonts w:ascii="Arial MT" w:eastAsia="Arial MT" w:hAnsi="Arial MT" w:cs="Arial MT"/>
          <w:spacing w:val="-1"/>
          <w:sz w:val="22"/>
          <w:szCs w:val="22"/>
          <w:lang w:val="es-ES" w:eastAsia="en-US"/>
        </w:rPr>
        <w:t xml:space="preserve"> </w:t>
      </w:r>
      <w:r w:rsidRPr="00AD5E23">
        <w:rPr>
          <w:rFonts w:ascii="Arial MT" w:eastAsia="Arial MT" w:hAnsi="Arial MT" w:cs="Arial MT"/>
          <w:sz w:val="22"/>
          <w:szCs w:val="22"/>
          <w:lang w:val="es-ES" w:eastAsia="en-US"/>
        </w:rPr>
        <w:t>hechos»</w:t>
      </w:r>
      <w:r w:rsidR="00D3111C">
        <w:rPr>
          <w:rStyle w:val="Refdenotaalpie"/>
          <w:rFonts w:ascii="Arial MT" w:eastAsia="Arial MT" w:hAnsi="Arial MT" w:cs="Arial MT"/>
          <w:sz w:val="22"/>
          <w:szCs w:val="22"/>
          <w:lang w:val="es-ES" w:eastAsia="en-US"/>
        </w:rPr>
        <w:footnoteReference w:id="6"/>
      </w:r>
      <w:r w:rsidRPr="00AD5E23">
        <w:rPr>
          <w:rFonts w:ascii="Arial MT" w:eastAsia="Arial MT" w:hAnsi="Arial MT" w:cs="Arial MT"/>
          <w:sz w:val="22"/>
          <w:szCs w:val="22"/>
          <w:lang w:val="es-ES" w:eastAsia="en-US"/>
        </w:rPr>
        <w:t>.</w:t>
      </w:r>
    </w:p>
    <w:p w14:paraId="277172B4" w14:textId="579CFAC6" w:rsidR="00AD5E23" w:rsidRPr="00AD5E23" w:rsidRDefault="00AD5E23" w:rsidP="00AD5E23">
      <w:pPr>
        <w:widowControl w:val="0"/>
        <w:autoSpaceDE w:val="0"/>
        <w:autoSpaceDN w:val="0"/>
        <w:spacing w:before="160" w:line="276" w:lineRule="auto"/>
        <w:ind w:left="118" w:right="157"/>
        <w:jc w:val="both"/>
        <w:rPr>
          <w:rFonts w:ascii="Arial MT" w:eastAsia="Arial MT" w:hAnsi="Arial MT" w:cs="Arial MT"/>
          <w:sz w:val="22"/>
          <w:szCs w:val="22"/>
          <w:lang w:val="es-ES" w:eastAsia="en-US"/>
        </w:rPr>
      </w:pPr>
    </w:p>
    <w:p w14:paraId="67D90F3E" w14:textId="4C600F5B" w:rsidR="00D3111C" w:rsidRDefault="00D3111C" w:rsidP="00D3111C">
      <w:pPr>
        <w:widowControl w:val="0"/>
        <w:autoSpaceDE w:val="0"/>
        <w:autoSpaceDN w:val="0"/>
        <w:spacing w:before="93" w:line="276" w:lineRule="auto"/>
        <w:ind w:left="838" w:right="157"/>
        <w:jc w:val="both"/>
        <w:rPr>
          <w:rFonts w:ascii="Arial MT" w:eastAsia="Arial MT" w:hAnsi="Arial MT" w:cs="Arial MT"/>
          <w:sz w:val="22"/>
          <w:szCs w:val="22"/>
          <w:lang w:val="es-ES" w:eastAsia="en-US"/>
        </w:rPr>
      </w:pPr>
      <w:r w:rsidRPr="00D3111C">
        <w:rPr>
          <w:rFonts w:ascii="Arial MT" w:eastAsia="Arial MT" w:hAnsi="Arial MT" w:cs="Arial MT"/>
          <w:sz w:val="22"/>
          <w:szCs w:val="22"/>
          <w:lang w:val="es-ES" w:eastAsia="en-US"/>
        </w:rPr>
        <w:t>«En</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esta</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línea</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pensamiento,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resulta</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claro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que</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el</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rechazo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descalificación</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ofertas</w:t>
      </w:r>
      <w:r w:rsidRPr="00D3111C">
        <w:rPr>
          <w:rFonts w:ascii="Arial MT" w:eastAsia="Arial MT" w:hAnsi="Arial MT" w:cs="Arial MT"/>
          <w:spacing w:val="-59"/>
          <w:sz w:val="22"/>
          <w:szCs w:val="22"/>
          <w:lang w:val="es-ES" w:eastAsia="en-US"/>
        </w:rPr>
        <w:t xml:space="preserve"> </w:t>
      </w:r>
      <w:r w:rsidR="007E69A8">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no</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puede</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depender</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4"/>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libre</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discrecionalidad</w:t>
      </w:r>
      <w:r w:rsidRPr="00D3111C">
        <w:rPr>
          <w:rFonts w:ascii="Arial MT" w:eastAsia="Arial MT" w:hAnsi="Arial MT" w:cs="Arial MT"/>
          <w:spacing w:val="-4"/>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administración,</w:t>
      </w:r>
      <w:r w:rsidRPr="00D3111C">
        <w:rPr>
          <w:rFonts w:ascii="Arial MT" w:eastAsia="Arial MT" w:hAnsi="Arial MT" w:cs="Arial MT"/>
          <w:spacing w:val="-4"/>
          <w:sz w:val="22"/>
          <w:szCs w:val="22"/>
          <w:lang w:val="es-ES" w:eastAsia="en-US"/>
        </w:rPr>
        <w:t xml:space="preserve"> </w:t>
      </w:r>
      <w:r w:rsidRPr="00D3111C">
        <w:rPr>
          <w:rFonts w:ascii="Arial MT" w:eastAsia="Arial MT" w:hAnsi="Arial MT" w:cs="Arial MT"/>
          <w:sz w:val="22"/>
          <w:szCs w:val="22"/>
          <w:lang w:val="es-ES" w:eastAsia="en-US"/>
        </w:rPr>
        <w:t>en</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medida</w:t>
      </w:r>
      <w:r w:rsidRPr="00D3111C">
        <w:rPr>
          <w:rFonts w:ascii="Arial MT" w:eastAsia="Arial MT" w:hAnsi="Arial MT" w:cs="Arial MT"/>
          <w:spacing w:val="-4"/>
          <w:sz w:val="22"/>
          <w:szCs w:val="22"/>
          <w:lang w:val="es-ES" w:eastAsia="en-US"/>
        </w:rPr>
        <w:t xml:space="preserve"> </w:t>
      </w:r>
      <w:r w:rsidRPr="00D3111C">
        <w:rPr>
          <w:rFonts w:ascii="Arial MT" w:eastAsia="Arial MT" w:hAnsi="Arial MT" w:cs="Arial MT"/>
          <w:sz w:val="22"/>
          <w:szCs w:val="22"/>
          <w:lang w:val="es-ES" w:eastAsia="en-US"/>
        </w:rPr>
        <w:t>en</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que</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el oferente, por el hecho de participar en el proceso licitatorio,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adquiere el derecho 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participar en el procedimiento de selección y se genera para él una situación jurídica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pacing w:val="-1"/>
          <w:sz w:val="22"/>
          <w:szCs w:val="22"/>
          <w:lang w:val="es-ES" w:eastAsia="en-US"/>
        </w:rPr>
        <w:t>particular;</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en</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consecuencia,</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para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rechazar</w:t>
      </w:r>
      <w:r w:rsidRPr="00D3111C">
        <w:rPr>
          <w:rFonts w:ascii="Arial MT" w:eastAsia="Arial MT" w:hAnsi="Arial MT" w:cs="Arial MT"/>
          <w:spacing w:val="-16"/>
          <w:sz w:val="22"/>
          <w:szCs w:val="22"/>
          <w:lang w:val="es-ES" w:eastAsia="en-US"/>
        </w:rPr>
        <w:t xml:space="preserve"> </w:t>
      </w:r>
      <w:r w:rsidRPr="00D3111C">
        <w:rPr>
          <w:rFonts w:ascii="Arial MT" w:eastAsia="Arial MT" w:hAnsi="Arial MT" w:cs="Arial MT"/>
          <w:sz w:val="22"/>
          <w:szCs w:val="22"/>
          <w:lang w:val="es-ES" w:eastAsia="en-US"/>
        </w:rPr>
        <w:t>o</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descalificar</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una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propuesta,</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entidad</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pública</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debe sujetarse a determinadas reglas consistentes en que las causales que dan lugar 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ello se encuentren previamente establecidas en la ley, deriven del incumplimiento 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requisitos</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propuesta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omisión</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documentos</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referentes</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futura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contratación</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que</w:t>
      </w:r>
      <w:r w:rsidRPr="00D3111C">
        <w:rPr>
          <w:rFonts w:ascii="Arial MT" w:eastAsia="Arial MT" w:hAnsi="Arial MT" w:cs="Arial MT"/>
          <w:spacing w:val="-11"/>
          <w:sz w:val="22"/>
          <w:szCs w:val="22"/>
          <w:lang w:val="es-ES" w:eastAsia="en-US"/>
        </w:rPr>
        <w:t xml:space="preserve"> </w:t>
      </w:r>
      <w:r w:rsidRPr="00D3111C">
        <w:rPr>
          <w:rFonts w:ascii="Arial MT" w:eastAsia="Arial MT" w:hAnsi="Arial MT" w:cs="Arial MT"/>
          <w:sz w:val="22"/>
          <w:szCs w:val="22"/>
          <w:lang w:val="es-ES" w:eastAsia="en-US"/>
        </w:rPr>
        <w:t>sean</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necesarios</w:t>
      </w:r>
      <w:r w:rsidRPr="00D3111C">
        <w:rPr>
          <w:rFonts w:ascii="Arial MT" w:eastAsia="Arial MT" w:hAnsi="Arial MT" w:cs="Arial MT"/>
          <w:spacing w:val="-11"/>
          <w:sz w:val="22"/>
          <w:szCs w:val="22"/>
          <w:lang w:val="es-ES" w:eastAsia="en-US"/>
        </w:rPr>
        <w:t xml:space="preserve"> </w:t>
      </w:r>
      <w:r w:rsidRPr="00D3111C">
        <w:rPr>
          <w:rFonts w:ascii="Arial MT" w:eastAsia="Arial MT" w:hAnsi="Arial MT" w:cs="Arial MT"/>
          <w:sz w:val="22"/>
          <w:szCs w:val="22"/>
          <w:lang w:val="es-ES" w:eastAsia="en-US"/>
        </w:rPr>
        <w:t>para</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1"/>
          <w:sz w:val="22"/>
          <w:szCs w:val="22"/>
          <w:lang w:val="es-ES" w:eastAsia="en-US"/>
        </w:rPr>
        <w:t xml:space="preserve"> </w:t>
      </w:r>
      <w:r w:rsidRPr="00D3111C">
        <w:rPr>
          <w:rFonts w:ascii="Arial MT" w:eastAsia="Arial MT" w:hAnsi="Arial MT" w:cs="Arial MT"/>
          <w:sz w:val="22"/>
          <w:szCs w:val="22"/>
          <w:lang w:val="es-ES" w:eastAsia="en-US"/>
        </w:rPr>
        <w:t>comparación</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1"/>
          <w:sz w:val="22"/>
          <w:szCs w:val="22"/>
          <w:lang w:val="es-ES" w:eastAsia="en-US"/>
        </w:rPr>
        <w:t xml:space="preserve"> </w:t>
      </w:r>
      <w:r w:rsidRPr="00D3111C">
        <w:rPr>
          <w:rFonts w:ascii="Arial MT" w:eastAsia="Arial MT" w:hAnsi="Arial MT" w:cs="Arial MT"/>
          <w:sz w:val="22"/>
          <w:szCs w:val="22"/>
          <w:lang w:val="es-ES" w:eastAsia="en-US"/>
        </w:rPr>
        <w:t>las</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propuestas,</w:t>
      </w:r>
      <w:r w:rsidRPr="00D3111C">
        <w:rPr>
          <w:rFonts w:ascii="Arial MT" w:eastAsia="Arial MT" w:hAnsi="Arial MT" w:cs="Arial MT"/>
          <w:spacing w:val="-1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conformidad</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con lo establecido en el numeral 15 del artículo 25 de la Ley 80 de 1993, puesto que 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causa excluyente debe ser razonable, esencial y proporcionada, toda vez que no tendría</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justificación excluir una propuesta por una deficiencia que no tenga incidencia alguna en</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contratación»</w:t>
      </w:r>
      <w:r>
        <w:rPr>
          <w:rStyle w:val="Refdenotaalpie"/>
          <w:rFonts w:ascii="Arial MT" w:eastAsia="Arial MT" w:hAnsi="Arial MT" w:cs="Arial MT"/>
          <w:sz w:val="22"/>
          <w:szCs w:val="22"/>
          <w:lang w:val="es-ES" w:eastAsia="en-US"/>
        </w:rPr>
        <w:footnoteReference w:id="7"/>
      </w:r>
      <w:r w:rsidRPr="00D3111C">
        <w:rPr>
          <w:rFonts w:ascii="Arial MT" w:eastAsia="Arial MT" w:hAnsi="Arial MT" w:cs="Arial MT"/>
          <w:sz w:val="22"/>
          <w:szCs w:val="22"/>
          <w:lang w:val="es-ES" w:eastAsia="en-US"/>
        </w:rPr>
        <w:t>.</w:t>
      </w:r>
    </w:p>
    <w:p w14:paraId="6F71A99F" w14:textId="77777777" w:rsidR="007E69A8" w:rsidRDefault="007E69A8" w:rsidP="00D3111C">
      <w:pPr>
        <w:widowControl w:val="0"/>
        <w:autoSpaceDE w:val="0"/>
        <w:autoSpaceDN w:val="0"/>
        <w:spacing w:before="93" w:line="276" w:lineRule="auto"/>
        <w:ind w:left="838" w:right="157"/>
        <w:jc w:val="both"/>
        <w:rPr>
          <w:rFonts w:ascii="Arial MT" w:eastAsia="Arial MT" w:hAnsi="Arial MT" w:cs="Arial MT"/>
          <w:sz w:val="22"/>
          <w:szCs w:val="22"/>
          <w:lang w:val="es-ES" w:eastAsia="en-US"/>
        </w:rPr>
      </w:pPr>
    </w:p>
    <w:p w14:paraId="1E5295AE" w14:textId="77777777" w:rsidR="0027308B" w:rsidRDefault="0027308B" w:rsidP="00D3111C">
      <w:pPr>
        <w:widowControl w:val="0"/>
        <w:autoSpaceDE w:val="0"/>
        <w:autoSpaceDN w:val="0"/>
        <w:spacing w:before="93" w:line="276" w:lineRule="auto"/>
        <w:ind w:left="838" w:right="157"/>
        <w:jc w:val="both"/>
        <w:rPr>
          <w:rFonts w:ascii="Arial MT" w:eastAsia="Arial MT" w:hAnsi="Arial MT" w:cs="Arial MT"/>
          <w:sz w:val="22"/>
          <w:szCs w:val="22"/>
          <w:lang w:val="es-ES" w:eastAsia="en-US"/>
        </w:rPr>
      </w:pPr>
    </w:p>
    <w:p w14:paraId="5EC13606" w14:textId="77777777" w:rsidR="001B40DE" w:rsidRDefault="001B40DE" w:rsidP="00D3111C">
      <w:pPr>
        <w:widowControl w:val="0"/>
        <w:autoSpaceDE w:val="0"/>
        <w:autoSpaceDN w:val="0"/>
        <w:spacing w:before="93" w:line="276" w:lineRule="auto"/>
        <w:ind w:left="838" w:right="157"/>
        <w:jc w:val="both"/>
        <w:rPr>
          <w:rFonts w:ascii="Arial MT" w:eastAsia="Arial MT" w:hAnsi="Arial MT" w:cs="Arial MT"/>
          <w:sz w:val="22"/>
          <w:szCs w:val="22"/>
          <w:lang w:val="es-ES" w:eastAsia="en-US"/>
        </w:rPr>
      </w:pPr>
    </w:p>
    <w:p w14:paraId="2CAF8EA5" w14:textId="77777777" w:rsidR="0027308B" w:rsidRPr="00D3111C" w:rsidRDefault="0027308B" w:rsidP="00D3111C">
      <w:pPr>
        <w:widowControl w:val="0"/>
        <w:autoSpaceDE w:val="0"/>
        <w:autoSpaceDN w:val="0"/>
        <w:spacing w:before="93" w:line="276" w:lineRule="auto"/>
        <w:ind w:left="838" w:right="157"/>
        <w:jc w:val="both"/>
        <w:rPr>
          <w:rFonts w:ascii="Arial MT" w:eastAsia="Arial MT" w:hAnsi="Arial MT" w:cs="Arial MT"/>
          <w:sz w:val="22"/>
          <w:szCs w:val="22"/>
          <w:lang w:val="es-ES" w:eastAsia="en-US"/>
        </w:rPr>
      </w:pPr>
    </w:p>
    <w:p w14:paraId="0D2AB0FE" w14:textId="77777777" w:rsidR="00D3111C" w:rsidRPr="00D3111C" w:rsidRDefault="00D3111C" w:rsidP="00D3111C">
      <w:pPr>
        <w:widowControl w:val="0"/>
        <w:numPr>
          <w:ilvl w:val="0"/>
          <w:numId w:val="12"/>
        </w:numPr>
        <w:tabs>
          <w:tab w:val="left" w:pos="363"/>
        </w:tabs>
        <w:autoSpaceDE w:val="0"/>
        <w:autoSpaceDN w:val="0"/>
        <w:spacing w:before="160"/>
        <w:ind w:left="362" w:hanging="245"/>
        <w:outlineLvl w:val="0"/>
        <w:rPr>
          <w:rFonts w:ascii="Arial" w:eastAsia="Arial" w:hAnsi="Arial" w:cs="Arial"/>
          <w:b/>
          <w:bCs/>
          <w:sz w:val="22"/>
          <w:szCs w:val="22"/>
          <w:lang w:val="es-ES" w:eastAsia="en-US"/>
        </w:rPr>
      </w:pPr>
      <w:r w:rsidRPr="00D3111C">
        <w:rPr>
          <w:rFonts w:ascii="Arial" w:eastAsia="Arial" w:hAnsi="Arial" w:cs="Arial"/>
          <w:b/>
          <w:bCs/>
          <w:sz w:val="22"/>
          <w:szCs w:val="22"/>
          <w:lang w:val="es-ES" w:eastAsia="en-US"/>
        </w:rPr>
        <w:lastRenderedPageBreak/>
        <w:t>Respuesta</w:t>
      </w:r>
    </w:p>
    <w:p w14:paraId="39D4B03A" w14:textId="77777777" w:rsidR="00D3111C" w:rsidRPr="00D3111C" w:rsidRDefault="00D3111C" w:rsidP="00D3111C">
      <w:pPr>
        <w:widowControl w:val="0"/>
        <w:autoSpaceDE w:val="0"/>
        <w:autoSpaceDN w:val="0"/>
        <w:spacing w:before="7"/>
        <w:rPr>
          <w:rFonts w:ascii="Arial" w:eastAsia="Arial MT" w:hAnsi="Arial MT" w:cs="Arial MT"/>
          <w:b/>
          <w:sz w:val="28"/>
          <w:szCs w:val="22"/>
          <w:lang w:val="es-ES" w:eastAsia="en-US"/>
        </w:rPr>
      </w:pPr>
    </w:p>
    <w:p w14:paraId="2F798480" w14:textId="77777777" w:rsidR="00D3111C" w:rsidRPr="00D3111C" w:rsidRDefault="00D3111C" w:rsidP="00D3111C">
      <w:pPr>
        <w:widowControl w:val="0"/>
        <w:autoSpaceDE w:val="0"/>
        <w:autoSpaceDN w:val="0"/>
        <w:ind w:left="838" w:right="156"/>
        <w:jc w:val="both"/>
        <w:rPr>
          <w:rFonts w:ascii="Arial MT" w:eastAsia="Arial MT" w:hAnsi="Arial MT" w:cs="Arial MT"/>
          <w:sz w:val="22"/>
          <w:szCs w:val="22"/>
          <w:lang w:val="es-ES" w:eastAsia="en-US"/>
        </w:rPr>
      </w:pPr>
      <w:r w:rsidRPr="00D3111C">
        <w:rPr>
          <w:rFonts w:ascii="Arial MT" w:eastAsia="Arial MT" w:hAnsi="Arial MT" w:cs="Arial MT"/>
          <w:sz w:val="22"/>
          <w:szCs w:val="22"/>
          <w:lang w:val="es-ES" w:eastAsia="en-US"/>
        </w:rPr>
        <w:t xml:space="preserve">«[S]e solicita a </w:t>
      </w:r>
      <w:r w:rsidRPr="00D3111C">
        <w:rPr>
          <w:rFonts w:ascii="Arial" w:eastAsia="Arial MT" w:hAnsi="Arial" w:cs="Arial MT"/>
          <w:b/>
          <w:i/>
          <w:sz w:val="22"/>
          <w:szCs w:val="22"/>
          <w:lang w:val="es-ES" w:eastAsia="en-US"/>
        </w:rPr>
        <w:t>COLOMBIA COMPRA EFICIENTE</w:t>
      </w:r>
      <w:r w:rsidRPr="00D3111C">
        <w:rPr>
          <w:rFonts w:ascii="Arial MT" w:eastAsia="Arial MT" w:hAnsi="Arial MT" w:cs="Arial MT"/>
          <w:sz w:val="22"/>
          <w:szCs w:val="22"/>
          <w:lang w:val="es-ES" w:eastAsia="en-US"/>
        </w:rPr>
        <w:t>, se aclare si la presentación de 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propuesta de dicho Proponente Plural presentada bajo las condiciones anteriormente</w:t>
      </w:r>
      <w:r w:rsidRPr="00D3111C">
        <w:rPr>
          <w:rFonts w:ascii="Arial MT" w:eastAsia="Arial MT" w:hAnsi="Arial MT" w:cs="Arial MT"/>
          <w:spacing w:val="1"/>
          <w:sz w:val="22"/>
          <w:szCs w:val="22"/>
          <w:lang w:val="es-ES" w:eastAsia="en-US"/>
        </w:rPr>
        <w:t xml:space="preserve"> </w:t>
      </w:r>
      <w:proofErr w:type="gramStart"/>
      <w:r w:rsidRPr="00D3111C">
        <w:rPr>
          <w:rFonts w:ascii="Arial MT" w:eastAsia="Arial MT" w:hAnsi="Arial MT" w:cs="Arial MT"/>
          <w:sz w:val="22"/>
          <w:szCs w:val="22"/>
          <w:lang w:val="es-ES" w:eastAsia="en-US"/>
        </w:rPr>
        <w:t>expresadas,</w:t>
      </w:r>
      <w:proofErr w:type="gramEnd"/>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puede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considerarse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HABIL</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JURIDICAMENTE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o</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si</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por</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z w:val="22"/>
          <w:szCs w:val="22"/>
          <w:lang w:val="es-ES" w:eastAsia="en-US"/>
        </w:rPr>
        <w:t>tal</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motivo</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propuesta</w:t>
      </w:r>
      <w:r w:rsidRPr="00D3111C">
        <w:rPr>
          <w:rFonts w:ascii="Arial MT" w:eastAsia="Arial MT" w:hAnsi="Arial MT" w:cs="Arial MT"/>
          <w:spacing w:val="-58"/>
          <w:sz w:val="22"/>
          <w:szCs w:val="22"/>
          <w:lang w:val="es-ES" w:eastAsia="en-US"/>
        </w:rPr>
        <w:t xml:space="preserve"> </w:t>
      </w:r>
      <w:r w:rsidRPr="00D3111C">
        <w:rPr>
          <w:rFonts w:ascii="Arial MT" w:eastAsia="Arial MT" w:hAnsi="Arial MT" w:cs="Arial MT"/>
          <w:sz w:val="22"/>
          <w:szCs w:val="22"/>
          <w:lang w:val="es-ES" w:eastAsia="en-US"/>
        </w:rPr>
        <w:t>presentada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esa</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manera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CONSTITUYE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UNA</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CAUSLA</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(sic)</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RECHAZO</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por</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parte</w:t>
      </w:r>
      <w:r w:rsidRPr="00D3111C">
        <w:rPr>
          <w:rFonts w:ascii="Arial MT" w:eastAsia="Arial MT" w:hAnsi="Arial MT" w:cs="Arial MT"/>
          <w:spacing w:val="-13"/>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2"/>
          <w:sz w:val="22"/>
          <w:szCs w:val="22"/>
          <w:lang w:val="es-ES" w:eastAsia="en-US"/>
        </w:rPr>
        <w:t xml:space="preserve"> </w:t>
      </w:r>
      <w:r w:rsidRPr="00D3111C">
        <w:rPr>
          <w:rFonts w:ascii="Arial MT" w:eastAsia="Arial MT" w:hAnsi="Arial MT" w:cs="Arial MT"/>
          <w:sz w:val="22"/>
          <w:szCs w:val="22"/>
          <w:lang w:val="es-ES" w:eastAsia="en-US"/>
        </w:rPr>
        <w:t>entidad</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contratante»</w:t>
      </w:r>
    </w:p>
    <w:p w14:paraId="63DCFDC3" w14:textId="77777777" w:rsidR="00D3111C" w:rsidRPr="00D3111C" w:rsidRDefault="00D3111C" w:rsidP="00D3111C">
      <w:pPr>
        <w:widowControl w:val="0"/>
        <w:autoSpaceDE w:val="0"/>
        <w:autoSpaceDN w:val="0"/>
        <w:rPr>
          <w:rFonts w:ascii="Arial MT" w:eastAsia="Arial MT" w:hAnsi="Arial MT" w:cs="Arial MT"/>
          <w:szCs w:val="22"/>
          <w:lang w:val="es-ES" w:eastAsia="en-US"/>
        </w:rPr>
      </w:pPr>
    </w:p>
    <w:p w14:paraId="0BC5C41C" w14:textId="66001240" w:rsidR="00D3111C" w:rsidRPr="00D3111C" w:rsidRDefault="00D3111C" w:rsidP="0027308B">
      <w:pPr>
        <w:widowControl w:val="0"/>
        <w:autoSpaceDE w:val="0"/>
        <w:autoSpaceDN w:val="0"/>
        <w:spacing w:before="157" w:line="259" w:lineRule="auto"/>
        <w:ind w:left="118" w:right="156"/>
        <w:jc w:val="both"/>
        <w:rPr>
          <w:rFonts w:ascii="Arial MT" w:eastAsia="Arial MT" w:hAnsi="Arial MT" w:cs="Arial MT"/>
          <w:sz w:val="22"/>
          <w:szCs w:val="22"/>
          <w:lang w:val="es-ES" w:eastAsia="en-US"/>
        </w:rPr>
      </w:pPr>
      <w:r w:rsidRPr="00D3111C">
        <w:rPr>
          <w:rFonts w:ascii="Arial MT" w:eastAsia="Arial MT" w:hAnsi="Arial MT" w:cs="Arial MT"/>
          <w:sz w:val="22"/>
          <w:szCs w:val="22"/>
          <w:lang w:val="es-ES" w:eastAsia="en-US"/>
        </w:rPr>
        <w:t>En atención a las consideraciones expuestas, se concluye que, al no ser una causal de rechazo</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de las propuestas legalmente establecida, ni por reglamento expedido por el Gobierno Nacional,</w:t>
      </w:r>
      <w:r w:rsidRPr="00D3111C">
        <w:rPr>
          <w:rFonts w:ascii="Arial MT" w:eastAsia="Arial MT" w:hAnsi="Arial MT" w:cs="Arial MT"/>
          <w:spacing w:val="-59"/>
          <w:sz w:val="22"/>
          <w:szCs w:val="22"/>
          <w:lang w:val="es-ES" w:eastAsia="en-US"/>
        </w:rPr>
        <w:t xml:space="preserve"> </w:t>
      </w:r>
      <w:r w:rsidRPr="00D3111C">
        <w:rPr>
          <w:rFonts w:ascii="Arial MT" w:eastAsia="Arial MT" w:hAnsi="Arial MT" w:cs="Arial MT"/>
          <w:sz w:val="22"/>
          <w:szCs w:val="22"/>
          <w:lang w:val="es-ES" w:eastAsia="en-US"/>
        </w:rPr>
        <w:t>el no cumplimiento de los parámetros de presentación de propuestas que se consigan en el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documento de creación de proponentes plurales en el SECOP II, expedido en ejercicio de 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función atribuida a la Agencia Nacional de Contratación Pública Colombia Compra Eficiente 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desarrollo y administración de la plataforma electrónica, y ser una situación formal que no afecta</w:t>
      </w:r>
      <w:r w:rsidRPr="00D3111C">
        <w:rPr>
          <w:rFonts w:ascii="Arial MT" w:eastAsia="Arial MT" w:hAnsi="Arial MT" w:cs="Arial MT"/>
          <w:spacing w:val="-60"/>
          <w:sz w:val="22"/>
          <w:szCs w:val="22"/>
          <w:lang w:val="es-ES" w:eastAsia="en-US"/>
        </w:rPr>
        <w:t xml:space="preserve"> </w:t>
      </w:r>
      <w:r w:rsidRPr="00D3111C">
        <w:rPr>
          <w:rFonts w:ascii="Arial MT" w:eastAsia="Arial MT" w:hAnsi="Arial MT" w:cs="Arial MT"/>
          <w:sz w:val="22"/>
          <w:szCs w:val="22"/>
          <w:lang w:val="es-ES" w:eastAsia="en-US"/>
        </w:rPr>
        <w:t>lo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sustancial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procedimiento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ni</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propuesta,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no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podría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darse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rechazo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la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oferta</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presentada</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por</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un</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proponente</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plural</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por</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intermedio</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del</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usuario</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credo</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en</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el</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SECOP</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II</w:t>
      </w:r>
      <w:r w:rsidRPr="00D3111C">
        <w:rPr>
          <w:rFonts w:ascii="Arial MT" w:eastAsia="Arial MT" w:hAnsi="Arial MT" w:cs="Arial MT"/>
          <w:spacing w:val="-6"/>
          <w:sz w:val="22"/>
          <w:szCs w:val="22"/>
          <w:lang w:val="es-ES" w:eastAsia="en-US"/>
        </w:rPr>
        <w:t xml:space="preserve"> </w:t>
      </w:r>
      <w:r w:rsidRPr="00D3111C">
        <w:rPr>
          <w:rFonts w:ascii="Arial MT" w:eastAsia="Arial MT" w:hAnsi="Arial MT" w:cs="Arial MT"/>
          <w:sz w:val="22"/>
          <w:szCs w:val="22"/>
          <w:lang w:val="es-ES" w:eastAsia="en-US"/>
        </w:rPr>
        <w:t>por</w:t>
      </w:r>
      <w:r w:rsidRPr="00D3111C">
        <w:rPr>
          <w:rFonts w:ascii="Arial MT" w:eastAsia="Arial MT" w:hAnsi="Arial MT" w:cs="Arial MT"/>
          <w:spacing w:val="-5"/>
          <w:sz w:val="22"/>
          <w:szCs w:val="22"/>
          <w:lang w:val="es-ES" w:eastAsia="en-US"/>
        </w:rPr>
        <w:t xml:space="preserve"> </w:t>
      </w:r>
      <w:r w:rsidRPr="00D3111C">
        <w:rPr>
          <w:rFonts w:ascii="Arial MT" w:eastAsia="Arial MT" w:hAnsi="Arial MT" w:cs="Arial MT"/>
          <w:sz w:val="22"/>
          <w:szCs w:val="22"/>
          <w:lang w:val="es-ES" w:eastAsia="en-US"/>
        </w:rPr>
        <w:t>alguno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 sus integrantes y/o del representante de dicho proponente, especialmente al no existir causal</w:t>
      </w:r>
      <w:r w:rsidRPr="00D3111C">
        <w:rPr>
          <w:rFonts w:ascii="Arial MT" w:eastAsia="Arial MT" w:hAnsi="Arial MT" w:cs="Arial MT"/>
          <w:spacing w:val="-60"/>
          <w:sz w:val="22"/>
          <w:szCs w:val="22"/>
          <w:lang w:val="es-ES" w:eastAsia="en-US"/>
        </w:rPr>
        <w:t xml:space="preserve"> </w:t>
      </w:r>
      <w:r w:rsidRPr="00D3111C">
        <w:rPr>
          <w:rFonts w:ascii="Arial MT" w:eastAsia="Arial MT" w:hAnsi="Arial MT" w:cs="Arial MT"/>
          <w:sz w:val="22"/>
          <w:szCs w:val="22"/>
          <w:lang w:val="es-ES" w:eastAsia="en-US"/>
        </w:rPr>
        <w:t>de rechazo expresamente establecida en el pliego de condiciones, al ser estas taxativas y 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aplicación</w:t>
      </w:r>
      <w:r w:rsidRPr="00D3111C">
        <w:rPr>
          <w:rFonts w:ascii="Arial MT" w:eastAsia="Arial MT" w:hAnsi="Arial MT" w:cs="Arial MT"/>
          <w:spacing w:val="-2"/>
          <w:sz w:val="22"/>
          <w:szCs w:val="22"/>
          <w:lang w:val="es-ES" w:eastAsia="en-US"/>
        </w:rPr>
        <w:t xml:space="preserve"> </w:t>
      </w:r>
      <w:r w:rsidRPr="00D3111C">
        <w:rPr>
          <w:rFonts w:ascii="Arial MT" w:eastAsia="Arial MT" w:hAnsi="Arial MT" w:cs="Arial MT"/>
          <w:sz w:val="22"/>
          <w:szCs w:val="22"/>
          <w:lang w:val="es-ES" w:eastAsia="en-US"/>
        </w:rPr>
        <w:t>restrictiva.</w:t>
      </w:r>
    </w:p>
    <w:p w14:paraId="3D011527" w14:textId="77777777" w:rsidR="00D3111C" w:rsidRPr="00D3111C" w:rsidRDefault="00D3111C" w:rsidP="00D3111C">
      <w:pPr>
        <w:widowControl w:val="0"/>
        <w:autoSpaceDE w:val="0"/>
        <w:autoSpaceDN w:val="0"/>
        <w:spacing w:before="173" w:line="276" w:lineRule="auto"/>
        <w:ind w:left="118" w:right="156"/>
        <w:jc w:val="both"/>
        <w:rPr>
          <w:rFonts w:ascii="Arial MT" w:eastAsia="Arial MT" w:hAnsi="Arial MT" w:cs="Arial MT"/>
          <w:sz w:val="22"/>
          <w:szCs w:val="22"/>
          <w:lang w:val="es-ES" w:eastAsia="en-US"/>
        </w:rPr>
      </w:pPr>
      <w:r w:rsidRPr="00D3111C">
        <w:rPr>
          <w:rFonts w:ascii="Arial MT" w:eastAsia="Arial MT" w:hAnsi="Arial MT" w:cs="Arial MT"/>
          <w:sz w:val="22"/>
          <w:szCs w:val="22"/>
          <w:lang w:val="es-ES" w:eastAsia="en-US"/>
        </w:rPr>
        <w:t>Este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concepto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tiene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el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alcance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previsto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en</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el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artículo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28</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del</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Código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de</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z w:val="22"/>
          <w:szCs w:val="22"/>
          <w:lang w:val="es-ES" w:eastAsia="en-US"/>
        </w:rPr>
        <w:t>Procedimiento</w:t>
      </w:r>
      <w:r w:rsidRPr="00D3111C">
        <w:rPr>
          <w:rFonts w:ascii="Arial MT" w:eastAsia="Arial MT" w:hAnsi="Arial MT" w:cs="Arial MT"/>
          <w:spacing w:val="1"/>
          <w:sz w:val="22"/>
          <w:szCs w:val="22"/>
          <w:lang w:val="es-ES" w:eastAsia="en-US"/>
        </w:rPr>
        <w:t xml:space="preserve"> </w:t>
      </w:r>
      <w:r w:rsidRPr="00D3111C">
        <w:rPr>
          <w:rFonts w:ascii="Arial MT" w:eastAsia="Arial MT" w:hAnsi="Arial MT" w:cs="Arial MT"/>
          <w:spacing w:val="-1"/>
          <w:sz w:val="22"/>
          <w:szCs w:val="22"/>
          <w:lang w:val="es-ES" w:eastAsia="en-US"/>
        </w:rPr>
        <w:t>Administrativo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pacing w:val="-1"/>
          <w:sz w:val="22"/>
          <w:szCs w:val="22"/>
          <w:lang w:val="es-ES" w:eastAsia="en-US"/>
        </w:rPr>
        <w:t>y</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pacing w:val="-1"/>
          <w:sz w:val="22"/>
          <w:szCs w:val="22"/>
          <w:lang w:val="es-ES" w:eastAsia="en-US"/>
        </w:rPr>
        <w:t>de</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pacing w:val="-1"/>
          <w:sz w:val="22"/>
          <w:szCs w:val="22"/>
          <w:lang w:val="es-ES" w:eastAsia="en-US"/>
        </w:rPr>
        <w:t>lo</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pacing w:val="-1"/>
          <w:sz w:val="22"/>
          <w:szCs w:val="22"/>
          <w:lang w:val="es-ES" w:eastAsia="en-US"/>
        </w:rPr>
        <w:t>Contencioso</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pacing w:val="-1"/>
          <w:sz w:val="22"/>
          <w:szCs w:val="22"/>
          <w:lang w:val="es-ES" w:eastAsia="en-US"/>
        </w:rPr>
        <w:t>Administrativo</w:t>
      </w:r>
      <w:r w:rsidRPr="00D3111C">
        <w:rPr>
          <w:rFonts w:ascii="Arial MT" w:eastAsia="Arial MT" w:hAnsi="Arial MT" w:cs="Arial MT"/>
          <w:spacing w:val="-12"/>
          <w:sz w:val="22"/>
          <w:szCs w:val="22"/>
          <w:lang w:val="es-ES" w:eastAsia="en-US"/>
        </w:rPr>
        <w:t xml:space="preserve"> </w:t>
      </w:r>
      <w:r w:rsidRPr="00D3111C">
        <w:rPr>
          <w:rFonts w:ascii="Arial MT" w:eastAsia="Arial MT" w:hAnsi="Arial MT" w:cs="Arial MT"/>
          <w:spacing w:val="-1"/>
          <w:sz w:val="22"/>
          <w:szCs w:val="22"/>
          <w:lang w:val="es-ES" w:eastAsia="en-US"/>
        </w:rPr>
        <w:t>y</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pacing w:val="-1"/>
          <w:sz w:val="22"/>
          <w:szCs w:val="22"/>
          <w:lang w:val="es-ES" w:eastAsia="en-US"/>
        </w:rPr>
        <w:t>las</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pacing w:val="-1"/>
          <w:sz w:val="22"/>
          <w:szCs w:val="22"/>
          <w:lang w:val="es-ES" w:eastAsia="en-US"/>
        </w:rPr>
        <w:t>expresiones</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pacing w:val="-1"/>
          <w:sz w:val="22"/>
          <w:szCs w:val="22"/>
          <w:lang w:val="es-ES" w:eastAsia="en-US"/>
        </w:rPr>
        <w:t>aquí</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utilizadas</w:t>
      </w:r>
      <w:r w:rsidRPr="00D3111C">
        <w:rPr>
          <w:rFonts w:ascii="Arial MT" w:eastAsia="Arial MT" w:hAnsi="Arial MT" w:cs="Arial MT"/>
          <w:spacing w:val="-14"/>
          <w:sz w:val="22"/>
          <w:szCs w:val="22"/>
          <w:lang w:val="es-ES" w:eastAsia="en-US"/>
        </w:rPr>
        <w:t xml:space="preserve"> </w:t>
      </w:r>
      <w:r w:rsidRPr="00D3111C">
        <w:rPr>
          <w:rFonts w:ascii="Arial MT" w:eastAsia="Arial MT" w:hAnsi="Arial MT" w:cs="Arial MT"/>
          <w:sz w:val="22"/>
          <w:szCs w:val="22"/>
          <w:lang w:val="es-ES" w:eastAsia="en-US"/>
        </w:rPr>
        <w:t>con</w:t>
      </w:r>
      <w:r w:rsidRPr="00D3111C">
        <w:rPr>
          <w:rFonts w:ascii="Arial MT" w:eastAsia="Arial MT" w:hAnsi="Arial MT" w:cs="Arial MT"/>
          <w:spacing w:val="-15"/>
          <w:sz w:val="22"/>
          <w:szCs w:val="22"/>
          <w:lang w:val="es-ES" w:eastAsia="en-US"/>
        </w:rPr>
        <w:t xml:space="preserve"> </w:t>
      </w:r>
      <w:r w:rsidRPr="00D3111C">
        <w:rPr>
          <w:rFonts w:ascii="Arial MT" w:eastAsia="Arial MT" w:hAnsi="Arial MT" w:cs="Arial MT"/>
          <w:sz w:val="22"/>
          <w:szCs w:val="22"/>
          <w:lang w:val="es-ES" w:eastAsia="en-US"/>
        </w:rPr>
        <w:t>mayúscula</w:t>
      </w:r>
    </w:p>
    <w:p w14:paraId="1DF0B5B9" w14:textId="77777777" w:rsidR="00436EA6" w:rsidRDefault="00436EA6" w:rsidP="00A405DC">
      <w:pPr>
        <w:pStyle w:val="Textoindependiente"/>
        <w:spacing w:line="276" w:lineRule="auto"/>
        <w:ind w:left="118" w:right="356"/>
        <w:jc w:val="both"/>
      </w:pPr>
    </w:p>
    <w:p w14:paraId="4F1DD58F" w14:textId="77777777" w:rsidR="00D3111C" w:rsidRDefault="00D3111C" w:rsidP="00D3111C">
      <w:pPr>
        <w:pStyle w:val="Textoindependiente"/>
        <w:spacing w:before="93" w:line="276" w:lineRule="auto"/>
        <w:ind w:left="118"/>
      </w:pPr>
      <w:r>
        <w:t>inicial</w:t>
      </w:r>
      <w:r>
        <w:rPr>
          <w:spacing w:val="-10"/>
        </w:rPr>
        <w:t xml:space="preserve"> </w:t>
      </w:r>
      <w:r>
        <w:t>deben</w:t>
      </w:r>
      <w:r>
        <w:rPr>
          <w:spacing w:val="-10"/>
        </w:rPr>
        <w:t xml:space="preserve"> </w:t>
      </w:r>
      <w:r>
        <w:t>ser</w:t>
      </w:r>
      <w:r>
        <w:rPr>
          <w:spacing w:val="-10"/>
        </w:rPr>
        <w:t xml:space="preserve"> </w:t>
      </w:r>
      <w:r>
        <w:t>entendidas</w:t>
      </w:r>
      <w:r>
        <w:rPr>
          <w:spacing w:val="-9"/>
        </w:rPr>
        <w:t xml:space="preserve"> </w:t>
      </w:r>
      <w:r>
        <w:t>con</w:t>
      </w:r>
      <w:r>
        <w:rPr>
          <w:spacing w:val="-10"/>
        </w:rPr>
        <w:t xml:space="preserve"> </w:t>
      </w:r>
      <w:r>
        <w:t>el</w:t>
      </w:r>
      <w:r>
        <w:rPr>
          <w:spacing w:val="-10"/>
        </w:rPr>
        <w:t xml:space="preserve"> </w:t>
      </w:r>
      <w:r>
        <w:t>significado</w:t>
      </w:r>
      <w:r>
        <w:rPr>
          <w:spacing w:val="-10"/>
        </w:rPr>
        <w:t xml:space="preserve"> </w:t>
      </w:r>
      <w:r>
        <w:t>que</w:t>
      </w:r>
      <w:r>
        <w:rPr>
          <w:spacing w:val="-9"/>
        </w:rPr>
        <w:t xml:space="preserve"> </w:t>
      </w:r>
      <w:r>
        <w:t>les</w:t>
      </w:r>
      <w:r>
        <w:rPr>
          <w:spacing w:val="-10"/>
        </w:rPr>
        <w:t xml:space="preserve"> </w:t>
      </w:r>
      <w:r>
        <w:t>otorga</w:t>
      </w:r>
      <w:r>
        <w:rPr>
          <w:spacing w:val="-10"/>
        </w:rPr>
        <w:t xml:space="preserve"> </w:t>
      </w:r>
      <w:r>
        <w:t>el</w:t>
      </w:r>
      <w:r>
        <w:rPr>
          <w:spacing w:val="-10"/>
        </w:rPr>
        <w:t xml:space="preserve"> </w:t>
      </w:r>
      <w:r>
        <w:t>artículo</w:t>
      </w:r>
      <w:r>
        <w:rPr>
          <w:spacing w:val="-10"/>
        </w:rPr>
        <w:t xml:space="preserve"> </w:t>
      </w:r>
      <w:r>
        <w:t>2.2.1.1.1.3.1.</w:t>
      </w:r>
      <w:r>
        <w:rPr>
          <w:spacing w:val="-9"/>
        </w:rPr>
        <w:t xml:space="preserve"> </w:t>
      </w:r>
      <w:r>
        <w:t>del</w:t>
      </w:r>
      <w:r>
        <w:rPr>
          <w:spacing w:val="-10"/>
        </w:rPr>
        <w:t xml:space="preserve"> </w:t>
      </w:r>
      <w:r>
        <w:t>Decreto</w:t>
      </w:r>
      <w:r>
        <w:rPr>
          <w:spacing w:val="1"/>
        </w:rPr>
        <w:t xml:space="preserve"> </w:t>
      </w:r>
      <w:r>
        <w:t>1082</w:t>
      </w:r>
      <w:r>
        <w:rPr>
          <w:spacing w:val="-2"/>
        </w:rPr>
        <w:t xml:space="preserve"> </w:t>
      </w:r>
      <w:r>
        <w:t>de</w:t>
      </w:r>
      <w:r>
        <w:rPr>
          <w:spacing w:val="-1"/>
        </w:rPr>
        <w:t xml:space="preserve"> </w:t>
      </w:r>
      <w:r>
        <w:t>2015.</w:t>
      </w:r>
    </w:p>
    <w:p w14:paraId="4696B9F2" w14:textId="77777777" w:rsidR="00D3111C" w:rsidRDefault="00D3111C" w:rsidP="00D3111C">
      <w:pPr>
        <w:pStyle w:val="Textoindependiente"/>
        <w:spacing w:before="3"/>
        <w:rPr>
          <w:sz w:val="25"/>
        </w:rPr>
      </w:pPr>
    </w:p>
    <w:p w14:paraId="47642127" w14:textId="77777777" w:rsidR="00086157" w:rsidRDefault="00086157" w:rsidP="00D3111C">
      <w:pPr>
        <w:pStyle w:val="Textoindependiente"/>
        <w:spacing w:before="3"/>
        <w:rPr>
          <w:sz w:val="25"/>
        </w:rPr>
      </w:pPr>
    </w:p>
    <w:p w14:paraId="51A3215C" w14:textId="77777777" w:rsidR="00086157" w:rsidRDefault="00086157" w:rsidP="00D3111C">
      <w:pPr>
        <w:pStyle w:val="Textoindependiente"/>
        <w:spacing w:before="3"/>
        <w:rPr>
          <w:sz w:val="25"/>
        </w:rPr>
      </w:pPr>
    </w:p>
    <w:p w14:paraId="133F0FC9" w14:textId="77777777" w:rsidR="00086157" w:rsidRDefault="00086157" w:rsidP="00D3111C">
      <w:pPr>
        <w:pStyle w:val="Textoindependiente"/>
        <w:spacing w:before="3"/>
        <w:rPr>
          <w:sz w:val="25"/>
        </w:rPr>
      </w:pPr>
    </w:p>
    <w:p w14:paraId="1F686171" w14:textId="13681CFB" w:rsidR="00D3111C" w:rsidRDefault="00D3111C" w:rsidP="00086157">
      <w:pPr>
        <w:pStyle w:val="Textoindependiente"/>
        <w:ind w:left="118"/>
      </w:pPr>
      <w:r>
        <w:lastRenderedPageBreak/>
        <w:t>Atentamente,</w:t>
      </w:r>
    </w:p>
    <w:p w14:paraId="438CC9F0" w14:textId="1C2C8B0C" w:rsidR="00086157" w:rsidRDefault="00086157" w:rsidP="00086157">
      <w:pPr>
        <w:pStyle w:val="Textoindependiente"/>
        <w:spacing w:before="4"/>
        <w:jc w:val="center"/>
        <w:rPr>
          <w:sz w:val="35"/>
        </w:rPr>
      </w:pPr>
      <w:r>
        <w:rPr>
          <w:noProof/>
          <w:lang w:eastAsia="es-CO"/>
        </w:rPr>
        <w:drawing>
          <wp:inline distT="0" distB="0" distL="0" distR="0" wp14:anchorId="73DF183C" wp14:editId="50B19D92">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5"/>
                    <a:stretch>
                      <a:fillRect/>
                    </a:stretch>
                  </pic:blipFill>
                  <pic:spPr>
                    <a:xfrm>
                      <a:off x="0" y="0"/>
                      <a:ext cx="2785707" cy="1068836"/>
                    </a:xfrm>
                    <a:prstGeom prst="rect">
                      <a:avLst/>
                    </a:prstGeom>
                  </pic:spPr>
                </pic:pic>
              </a:graphicData>
            </a:graphic>
          </wp:inline>
        </w:drawing>
      </w:r>
    </w:p>
    <w:p w14:paraId="2B5FC07C" w14:textId="77777777" w:rsidR="00086157" w:rsidRDefault="00086157" w:rsidP="00D3111C">
      <w:pPr>
        <w:pStyle w:val="Textoindependiente"/>
        <w:spacing w:before="4"/>
        <w:rPr>
          <w:sz w:val="35"/>
        </w:rPr>
      </w:pPr>
    </w:p>
    <w:p w14:paraId="74BE15FA" w14:textId="77777777" w:rsidR="00D3111C" w:rsidRDefault="00D3111C" w:rsidP="00D3111C">
      <w:pPr>
        <w:tabs>
          <w:tab w:val="left" w:pos="1037"/>
        </w:tabs>
        <w:spacing w:before="1" w:line="151" w:lineRule="auto"/>
        <w:ind w:left="225"/>
        <w:rPr>
          <w:sz w:val="16"/>
        </w:rPr>
      </w:pPr>
      <w:r>
        <w:rPr>
          <w:position w:val="-8"/>
          <w:sz w:val="16"/>
        </w:rPr>
        <w:t>Elaboró:</w:t>
      </w:r>
      <w:r>
        <w:rPr>
          <w:position w:val="-8"/>
          <w:sz w:val="16"/>
        </w:rPr>
        <w:tab/>
      </w:r>
      <w:r>
        <w:rPr>
          <w:sz w:val="16"/>
        </w:rPr>
        <w:t>Mónica</w:t>
      </w:r>
      <w:r>
        <w:rPr>
          <w:spacing w:val="-4"/>
          <w:sz w:val="16"/>
        </w:rPr>
        <w:t xml:space="preserve"> </w:t>
      </w:r>
      <w:r>
        <w:rPr>
          <w:sz w:val="16"/>
        </w:rPr>
        <w:t>Sofía</w:t>
      </w:r>
      <w:r>
        <w:rPr>
          <w:spacing w:val="-4"/>
          <w:sz w:val="16"/>
        </w:rPr>
        <w:t xml:space="preserve"> </w:t>
      </w:r>
      <w:proofErr w:type="spellStart"/>
      <w:r>
        <w:rPr>
          <w:sz w:val="16"/>
        </w:rPr>
        <w:t>Safar</w:t>
      </w:r>
      <w:proofErr w:type="spellEnd"/>
      <w:r>
        <w:rPr>
          <w:spacing w:val="-4"/>
          <w:sz w:val="16"/>
        </w:rPr>
        <w:t xml:space="preserve"> </w:t>
      </w:r>
      <w:r>
        <w:rPr>
          <w:sz w:val="16"/>
        </w:rPr>
        <w:t>Díaz</w:t>
      </w:r>
    </w:p>
    <w:p w14:paraId="3B5E091D" w14:textId="77777777" w:rsidR="00D3111C" w:rsidRDefault="00D3111C" w:rsidP="00D3111C">
      <w:pPr>
        <w:spacing w:after="3" w:line="139" w:lineRule="exact"/>
        <w:ind w:left="1038"/>
        <w:rPr>
          <w:sz w:val="16"/>
        </w:rPr>
      </w:pPr>
      <w:r>
        <w:rPr>
          <w:sz w:val="16"/>
        </w:rPr>
        <w:t>Contratista</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w:t>
      </w:r>
    </w:p>
    <w:p w14:paraId="219080AB" w14:textId="404F4466" w:rsidR="00D3111C" w:rsidRDefault="00D3111C" w:rsidP="00D3111C">
      <w:pPr>
        <w:pStyle w:val="Textoindependiente"/>
        <w:spacing w:line="20" w:lineRule="exact"/>
        <w:ind w:left="925"/>
        <w:rPr>
          <w:sz w:val="2"/>
        </w:rPr>
      </w:pPr>
      <w:r>
        <w:rPr>
          <w:noProof/>
          <w:sz w:val="2"/>
        </w:rPr>
        <mc:AlternateContent>
          <mc:Choice Requires="wpg">
            <w:drawing>
              <wp:inline distT="0" distB="0" distL="0" distR="0" wp14:anchorId="7D7A29D3" wp14:editId="316D11C3">
                <wp:extent cx="2802255" cy="6350"/>
                <wp:effectExtent l="9525" t="9525" r="7620" b="3175"/>
                <wp:docPr id="242626710"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2255" cy="6350"/>
                          <a:chOff x="0" y="0"/>
                          <a:chExt cx="4413" cy="10"/>
                        </a:xfrm>
                      </wpg:grpSpPr>
                      <wps:wsp>
                        <wps:cNvPr id="140864989" name="AutoShape 5"/>
                        <wps:cNvSpPr>
                          <a:spLocks/>
                        </wps:cNvSpPr>
                        <wps:spPr bwMode="auto">
                          <a:xfrm>
                            <a:off x="0" y="5"/>
                            <a:ext cx="4413" cy="2"/>
                          </a:xfrm>
                          <a:custGeom>
                            <a:avLst/>
                            <a:gdLst>
                              <a:gd name="T0" fmla="*/ 0 w 4413"/>
                              <a:gd name="T1" fmla="*/ 4413 w 4413"/>
                              <a:gd name="T2" fmla="*/ 0 w 4413"/>
                              <a:gd name="T3" fmla="*/ 4413 w 4413"/>
                            </a:gdLst>
                            <a:ahLst/>
                            <a:cxnLst>
                              <a:cxn ang="0">
                                <a:pos x="T0" y="0"/>
                              </a:cxn>
                              <a:cxn ang="0">
                                <a:pos x="T1" y="0"/>
                              </a:cxn>
                              <a:cxn ang="0">
                                <a:pos x="T2" y="0"/>
                              </a:cxn>
                              <a:cxn ang="0">
                                <a:pos x="T3"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88F90C6" id="Grupo 2" o:spid="_x0000_s1026" style="width:220.65pt;height:.5pt;mso-position-horizontal-relative:char;mso-position-vertical-relative:line" coordsize="44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">
                <v:shape id="AutoShape 5" o:spid="_x0000_s1027" style="position:absolute;top:5;width:4413;height:2;visibility:visible;mso-wrap-style:square;v-text-anchor:top" coordsize="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" path="m,l4413,m,l4413,e" filled="f" strokecolor="gray" strokeweight=".5pt">
                  <v:stroke dashstyle="dot"/>
                  <v:path arrowok="t" o:connecttype="custom" o:connectlocs="0,0;4413,0;0,0;4413,0" o:connectangles="0,0,0,0"/>
                </v:shape>
                <w10:anchorlock/>
              </v:group>
            </w:pict>
          </mc:Fallback>
        </mc:AlternateContent>
      </w:r>
    </w:p>
    <w:p w14:paraId="3FA4DF83" w14:textId="77777777" w:rsidR="00D3111C" w:rsidRDefault="00D3111C" w:rsidP="00D3111C">
      <w:pPr>
        <w:tabs>
          <w:tab w:val="left" w:pos="1037"/>
        </w:tabs>
        <w:spacing w:before="6" w:line="151" w:lineRule="auto"/>
        <w:ind w:left="225"/>
        <w:rPr>
          <w:sz w:val="16"/>
        </w:rPr>
      </w:pPr>
      <w:r>
        <w:rPr>
          <w:position w:val="-8"/>
          <w:sz w:val="16"/>
        </w:rPr>
        <w:t>Revisó:</w:t>
      </w:r>
      <w:r>
        <w:rPr>
          <w:position w:val="-8"/>
          <w:sz w:val="16"/>
        </w:rPr>
        <w:tab/>
      </w:r>
      <w:r>
        <w:rPr>
          <w:sz w:val="16"/>
        </w:rPr>
        <w:t>Alejandro</w:t>
      </w:r>
      <w:r>
        <w:rPr>
          <w:spacing w:val="-9"/>
          <w:sz w:val="16"/>
        </w:rPr>
        <w:t xml:space="preserve"> </w:t>
      </w:r>
      <w:r>
        <w:rPr>
          <w:sz w:val="16"/>
        </w:rPr>
        <w:t>Sarmiento</w:t>
      </w:r>
      <w:r>
        <w:rPr>
          <w:spacing w:val="-8"/>
          <w:sz w:val="16"/>
        </w:rPr>
        <w:t xml:space="preserve"> </w:t>
      </w:r>
      <w:r>
        <w:rPr>
          <w:sz w:val="16"/>
        </w:rPr>
        <w:t>Cantillo</w:t>
      </w:r>
    </w:p>
    <w:p w14:paraId="331F71B1" w14:textId="77777777" w:rsidR="00D3111C" w:rsidRDefault="00D3111C" w:rsidP="00D3111C">
      <w:pPr>
        <w:spacing w:after="6" w:line="139" w:lineRule="exact"/>
        <w:ind w:left="1038"/>
        <w:rPr>
          <w:sz w:val="16"/>
        </w:rPr>
      </w:pPr>
      <w:r>
        <w:rPr>
          <w:sz w:val="16"/>
        </w:rPr>
        <w:t>Gestor</w:t>
      </w:r>
      <w:r>
        <w:rPr>
          <w:spacing w:val="-6"/>
          <w:sz w:val="16"/>
        </w:rPr>
        <w:t xml:space="preserve"> </w:t>
      </w:r>
      <w:r>
        <w:rPr>
          <w:sz w:val="16"/>
        </w:rPr>
        <w:t>T1-15</w:t>
      </w:r>
      <w:r>
        <w:rPr>
          <w:spacing w:val="-6"/>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z w:val="16"/>
        </w:rPr>
        <w:t>Contractual</w:t>
      </w:r>
    </w:p>
    <w:p w14:paraId="5859699E" w14:textId="6DF91074" w:rsidR="00D3111C" w:rsidRDefault="00D3111C" w:rsidP="00D3111C">
      <w:pPr>
        <w:pStyle w:val="Textoindependiente"/>
        <w:spacing w:line="20" w:lineRule="exact"/>
        <w:ind w:left="925"/>
        <w:rPr>
          <w:sz w:val="2"/>
        </w:rPr>
      </w:pPr>
      <w:r>
        <w:rPr>
          <w:noProof/>
          <w:sz w:val="2"/>
        </w:rPr>
        <mc:AlternateContent>
          <mc:Choice Requires="wpg">
            <w:drawing>
              <wp:inline distT="0" distB="0" distL="0" distR="0" wp14:anchorId="52A36DFA" wp14:editId="569A0685">
                <wp:extent cx="2802255" cy="6350"/>
                <wp:effectExtent l="9525" t="9525" r="7620" b="3175"/>
                <wp:docPr id="82629542"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2255" cy="6350"/>
                          <a:chOff x="0" y="0"/>
                          <a:chExt cx="4413" cy="10"/>
                        </a:xfrm>
                      </wpg:grpSpPr>
                      <wps:wsp>
                        <wps:cNvPr id="2121044377" name="AutoShape 3"/>
                        <wps:cNvSpPr>
                          <a:spLocks/>
                        </wps:cNvSpPr>
                        <wps:spPr bwMode="auto">
                          <a:xfrm>
                            <a:off x="0" y="5"/>
                            <a:ext cx="4413" cy="2"/>
                          </a:xfrm>
                          <a:custGeom>
                            <a:avLst/>
                            <a:gdLst>
                              <a:gd name="T0" fmla="*/ 0 w 4413"/>
                              <a:gd name="T1" fmla="*/ 4413 w 4413"/>
                              <a:gd name="T2" fmla="*/ 0 w 4413"/>
                              <a:gd name="T3" fmla="*/ 4413 w 4413"/>
                            </a:gdLst>
                            <a:ahLst/>
                            <a:cxnLst>
                              <a:cxn ang="0">
                                <a:pos x="T0" y="0"/>
                              </a:cxn>
                              <a:cxn ang="0">
                                <a:pos x="T1" y="0"/>
                              </a:cxn>
                              <a:cxn ang="0">
                                <a:pos x="T2" y="0"/>
                              </a:cxn>
                              <a:cxn ang="0">
                                <a:pos x="T3"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FB6F819" id="Grupo 1" o:spid="_x0000_s1026" style="width:220.65pt;height:.5pt;mso-position-horizontal-relative:char;mso-position-vertical-relative:line" coordsize="44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">
                <v:shape id="AutoShape 3" o:spid="_x0000_s1027" style="position:absolute;top:5;width:4413;height:2;visibility:visible;mso-wrap-style:square;v-text-anchor:top" coordsize="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" path="m,l4413,m,l4413,e" filled="f" strokecolor="gray" strokeweight=".5pt">
                  <v:stroke dashstyle="dot"/>
                  <v:path arrowok="t" o:connecttype="custom" o:connectlocs="0,0;4413,0;0,0;4413,0" o:connectangles="0,0,0,0"/>
                </v:shape>
                <w10:anchorlock/>
              </v:group>
            </w:pict>
          </mc:Fallback>
        </mc:AlternateContent>
      </w:r>
    </w:p>
    <w:p w14:paraId="7935B5D3" w14:textId="77777777" w:rsidR="00D3111C" w:rsidRDefault="00D3111C" w:rsidP="00D3111C">
      <w:pPr>
        <w:tabs>
          <w:tab w:val="left" w:pos="1037"/>
        </w:tabs>
        <w:spacing w:before="6" w:line="151" w:lineRule="auto"/>
        <w:ind w:left="225"/>
        <w:rPr>
          <w:sz w:val="16"/>
        </w:rPr>
      </w:pPr>
      <w:r>
        <w:rPr>
          <w:position w:val="-8"/>
          <w:sz w:val="16"/>
        </w:rPr>
        <w:t>Aprobó:</w:t>
      </w:r>
      <w:r>
        <w:rPr>
          <w:position w:val="-8"/>
          <w:sz w:val="16"/>
        </w:rPr>
        <w:tab/>
      </w:r>
      <w:r>
        <w:rPr>
          <w:sz w:val="16"/>
        </w:rPr>
        <w:t>Nohelia</w:t>
      </w:r>
      <w:r>
        <w:rPr>
          <w:spacing w:val="-6"/>
          <w:sz w:val="16"/>
        </w:rPr>
        <w:t xml:space="preserve"> </w:t>
      </w:r>
      <w:r>
        <w:rPr>
          <w:sz w:val="16"/>
        </w:rPr>
        <w:t>del</w:t>
      </w:r>
      <w:r>
        <w:rPr>
          <w:spacing w:val="-6"/>
          <w:sz w:val="16"/>
        </w:rPr>
        <w:t xml:space="preserve"> </w:t>
      </w:r>
      <w:r>
        <w:rPr>
          <w:sz w:val="16"/>
        </w:rPr>
        <w:t>Carmen</w:t>
      </w:r>
      <w:r>
        <w:rPr>
          <w:spacing w:val="-6"/>
          <w:sz w:val="16"/>
        </w:rPr>
        <w:t xml:space="preserve"> </w:t>
      </w:r>
      <w:proofErr w:type="spellStart"/>
      <w:r>
        <w:rPr>
          <w:sz w:val="16"/>
        </w:rPr>
        <w:t>Zawady</w:t>
      </w:r>
      <w:proofErr w:type="spellEnd"/>
      <w:r>
        <w:rPr>
          <w:spacing w:val="-6"/>
          <w:sz w:val="16"/>
        </w:rPr>
        <w:t xml:space="preserve"> </w:t>
      </w:r>
      <w:r>
        <w:rPr>
          <w:sz w:val="16"/>
        </w:rPr>
        <w:t>Palacio</w:t>
      </w:r>
    </w:p>
    <w:p w14:paraId="1C8D6148" w14:textId="77777777" w:rsidR="00D3111C" w:rsidRDefault="00D3111C" w:rsidP="00D3111C">
      <w:pPr>
        <w:tabs>
          <w:tab w:val="left" w:pos="5342"/>
        </w:tabs>
        <w:spacing w:line="139" w:lineRule="exact"/>
        <w:ind w:left="930"/>
        <w:rPr>
          <w:sz w:val="16"/>
        </w:rPr>
      </w:pPr>
      <w:r>
        <w:rPr>
          <w:sz w:val="16"/>
          <w:u w:val="dotted" w:color="808080"/>
        </w:rPr>
        <w:t xml:space="preserve">  </w:t>
      </w:r>
      <w:r>
        <w:rPr>
          <w:spacing w:val="-12"/>
          <w:sz w:val="16"/>
          <w:u w:val="dotted" w:color="808080"/>
        </w:rPr>
        <w:t xml:space="preserve"> </w:t>
      </w:r>
      <w:r>
        <w:rPr>
          <w:sz w:val="16"/>
          <w:u w:val="dotted" w:color="808080"/>
        </w:rPr>
        <w:t>Subdirectora</w:t>
      </w:r>
      <w:r>
        <w:rPr>
          <w:spacing w:val="-8"/>
          <w:sz w:val="16"/>
          <w:u w:val="dotted" w:color="808080"/>
        </w:rPr>
        <w:t xml:space="preserve"> </w:t>
      </w:r>
      <w:r>
        <w:rPr>
          <w:sz w:val="16"/>
          <w:u w:val="dotted" w:color="808080"/>
        </w:rPr>
        <w:t>de</w:t>
      </w:r>
      <w:r>
        <w:rPr>
          <w:spacing w:val="-8"/>
          <w:sz w:val="16"/>
          <w:u w:val="dotted" w:color="808080"/>
        </w:rPr>
        <w:t xml:space="preserve"> </w:t>
      </w:r>
      <w:r>
        <w:rPr>
          <w:sz w:val="16"/>
          <w:u w:val="dotted" w:color="808080"/>
        </w:rPr>
        <w:t>Gestión</w:t>
      </w:r>
      <w:r>
        <w:rPr>
          <w:spacing w:val="-7"/>
          <w:sz w:val="16"/>
          <w:u w:val="dotted" w:color="808080"/>
        </w:rPr>
        <w:t xml:space="preserve"> </w:t>
      </w:r>
      <w:r>
        <w:rPr>
          <w:sz w:val="16"/>
          <w:u w:val="dotted" w:color="808080"/>
        </w:rPr>
        <w:t>Contractual</w:t>
      </w:r>
      <w:r>
        <w:rPr>
          <w:sz w:val="16"/>
          <w:u w:val="dotted" w:color="808080"/>
        </w:rPr>
        <w:tab/>
      </w:r>
    </w:p>
    <w:p w14:paraId="76D9C3EC" w14:textId="77777777" w:rsidR="00D3111C" w:rsidRDefault="00D3111C" w:rsidP="00D3111C">
      <w:pPr>
        <w:pStyle w:val="Textoindependiente"/>
        <w:rPr>
          <w:sz w:val="20"/>
        </w:rPr>
      </w:pPr>
    </w:p>
    <w:p w14:paraId="1B3E1A7D" w14:textId="77777777" w:rsidR="00D3111C" w:rsidRDefault="00D3111C" w:rsidP="00D3111C">
      <w:pPr>
        <w:pStyle w:val="Textoindependiente"/>
        <w:rPr>
          <w:sz w:val="20"/>
        </w:rPr>
      </w:pPr>
    </w:p>
    <w:p w14:paraId="3F5FF780" w14:textId="77777777" w:rsidR="00436EA6" w:rsidRDefault="00436EA6" w:rsidP="00A405DC">
      <w:pPr>
        <w:pStyle w:val="Textoindependiente"/>
        <w:spacing w:line="276" w:lineRule="auto"/>
        <w:ind w:left="118" w:right="356"/>
        <w:jc w:val="both"/>
      </w:pPr>
    </w:p>
    <w:p w14:paraId="1A983E2E" w14:textId="77777777" w:rsidR="00436EA6" w:rsidRDefault="00436EA6" w:rsidP="00A405DC">
      <w:pPr>
        <w:pStyle w:val="Textoindependiente"/>
        <w:spacing w:line="276" w:lineRule="auto"/>
        <w:ind w:left="118" w:right="356"/>
        <w:jc w:val="both"/>
      </w:pPr>
    </w:p>
    <w:p w14:paraId="625331A5" w14:textId="77777777" w:rsidR="00436EA6" w:rsidRDefault="00436EA6" w:rsidP="00A405DC">
      <w:pPr>
        <w:pStyle w:val="Textoindependiente"/>
        <w:spacing w:line="276" w:lineRule="auto"/>
        <w:ind w:left="118" w:right="356"/>
        <w:jc w:val="both"/>
      </w:pPr>
    </w:p>
    <w:p w14:paraId="3994A528" w14:textId="77777777" w:rsidR="00436EA6" w:rsidRDefault="00436EA6" w:rsidP="00A405DC">
      <w:pPr>
        <w:pStyle w:val="Textoindependiente"/>
        <w:spacing w:line="276" w:lineRule="auto"/>
        <w:ind w:left="118" w:right="356"/>
        <w:jc w:val="both"/>
      </w:pPr>
    </w:p>
    <w:p w14:paraId="49C3E79E" w14:textId="77777777" w:rsidR="00436EA6" w:rsidRDefault="00436EA6" w:rsidP="00A405DC">
      <w:pPr>
        <w:pStyle w:val="Textoindependiente"/>
        <w:spacing w:line="276" w:lineRule="auto"/>
        <w:ind w:left="118" w:right="356"/>
        <w:jc w:val="both"/>
      </w:pPr>
    </w:p>
    <w:p w14:paraId="4886E26B" w14:textId="77777777" w:rsidR="00436EA6" w:rsidRDefault="00436EA6" w:rsidP="00A405DC">
      <w:pPr>
        <w:pStyle w:val="Textoindependiente"/>
        <w:spacing w:line="276" w:lineRule="auto"/>
        <w:ind w:left="118" w:right="356"/>
        <w:jc w:val="both"/>
      </w:pPr>
    </w:p>
    <w:p w14:paraId="63C29A7A" w14:textId="77777777" w:rsidR="00436EA6" w:rsidRDefault="00436EA6" w:rsidP="00A405DC">
      <w:pPr>
        <w:pStyle w:val="Textoindependiente"/>
        <w:spacing w:line="276" w:lineRule="auto"/>
        <w:ind w:left="118" w:right="356"/>
        <w:jc w:val="both"/>
      </w:pPr>
    </w:p>
    <w:p w14:paraId="7B66A97E" w14:textId="77777777" w:rsidR="00436EA6" w:rsidRDefault="00436EA6" w:rsidP="00A405DC">
      <w:pPr>
        <w:pStyle w:val="Textoindependiente"/>
        <w:spacing w:line="276" w:lineRule="auto"/>
        <w:ind w:left="118" w:right="356"/>
        <w:jc w:val="both"/>
      </w:pPr>
    </w:p>
    <w:p w14:paraId="7573033D" w14:textId="77777777" w:rsidR="00436EA6" w:rsidRDefault="00436EA6" w:rsidP="00A405DC">
      <w:pPr>
        <w:pStyle w:val="Textoindependiente"/>
        <w:spacing w:line="276" w:lineRule="auto"/>
        <w:ind w:left="118" w:right="356"/>
        <w:jc w:val="both"/>
      </w:pPr>
    </w:p>
    <w:p w14:paraId="1744A481" w14:textId="77777777" w:rsidR="00436EA6" w:rsidRDefault="00436EA6" w:rsidP="00A405DC">
      <w:pPr>
        <w:pStyle w:val="Textoindependiente"/>
        <w:spacing w:line="276" w:lineRule="auto"/>
        <w:ind w:left="118" w:right="356"/>
        <w:jc w:val="both"/>
      </w:pPr>
    </w:p>
    <w:p w14:paraId="08917CFE" w14:textId="77777777" w:rsidR="00436EA6" w:rsidRDefault="00436EA6" w:rsidP="00A405DC">
      <w:pPr>
        <w:pStyle w:val="Textoindependiente"/>
        <w:spacing w:line="276" w:lineRule="auto"/>
        <w:ind w:left="118" w:right="356"/>
        <w:jc w:val="both"/>
      </w:pPr>
    </w:p>
    <w:p w14:paraId="2B86B39B" w14:textId="77777777" w:rsidR="00436EA6" w:rsidRDefault="00436EA6" w:rsidP="00A405DC">
      <w:pPr>
        <w:pStyle w:val="Textoindependiente"/>
        <w:spacing w:line="276" w:lineRule="auto"/>
        <w:ind w:left="118" w:right="356"/>
        <w:jc w:val="both"/>
      </w:pPr>
    </w:p>
    <w:p w14:paraId="001D06D0" w14:textId="77777777" w:rsidR="00AD5E23" w:rsidRDefault="00AD5E23" w:rsidP="00A405DC">
      <w:pPr>
        <w:pStyle w:val="Textoindependiente"/>
        <w:spacing w:line="276" w:lineRule="auto"/>
        <w:ind w:left="118" w:right="356"/>
        <w:jc w:val="both"/>
      </w:pPr>
    </w:p>
    <w:p w14:paraId="7CF3B76C" w14:textId="77777777" w:rsidR="00AD5E23" w:rsidRDefault="00AD5E23" w:rsidP="00A405DC">
      <w:pPr>
        <w:pStyle w:val="Textoindependiente"/>
        <w:spacing w:line="276" w:lineRule="auto"/>
        <w:ind w:left="118" w:right="356"/>
        <w:jc w:val="both"/>
      </w:pPr>
    </w:p>
    <w:p w14:paraId="5A4FF1A4" w14:textId="77777777" w:rsidR="00AD5E23" w:rsidRDefault="00AD5E23" w:rsidP="00A405DC">
      <w:pPr>
        <w:pStyle w:val="Textoindependiente"/>
        <w:spacing w:line="276" w:lineRule="auto"/>
        <w:ind w:left="118" w:right="356"/>
        <w:jc w:val="both"/>
      </w:pPr>
    </w:p>
    <w:p w14:paraId="31F6FAF0" w14:textId="77777777" w:rsidR="00A405DC" w:rsidRPr="00A405DC" w:rsidRDefault="00A405DC" w:rsidP="00A405DC">
      <w:pPr>
        <w:ind w:left="590"/>
        <w:jc w:val="both"/>
        <w:rPr>
          <w:rFonts w:ascii="Arial" w:hAnsi="Arial" w:cs="Arial"/>
        </w:rPr>
      </w:pPr>
    </w:p>
    <w:p w14:paraId="7F323899" w14:textId="77777777" w:rsidR="00FC1873" w:rsidRDefault="00FC1873" w:rsidP="005263A0">
      <w:pPr>
        <w:ind w:left="590"/>
        <w:jc w:val="both"/>
        <w:rPr>
          <w:rFonts w:ascii="Arial" w:hAnsi="Arial" w:cs="Arial"/>
        </w:rPr>
      </w:pPr>
    </w:p>
    <w:p w14:paraId="05152E64" w14:textId="77777777" w:rsidR="00FC1873" w:rsidRDefault="00FC1873" w:rsidP="005263A0">
      <w:pPr>
        <w:ind w:left="590"/>
        <w:jc w:val="both"/>
        <w:rPr>
          <w:rFonts w:ascii="Arial" w:hAnsi="Arial" w:cs="Arial"/>
        </w:rPr>
      </w:pPr>
    </w:p>
    <w:p w14:paraId="017B10A5" w14:textId="77777777" w:rsidR="00FC1873" w:rsidRDefault="00FC1873" w:rsidP="005263A0">
      <w:pPr>
        <w:ind w:left="590"/>
        <w:jc w:val="both"/>
        <w:rPr>
          <w:rFonts w:ascii="Arial" w:hAnsi="Arial" w:cs="Arial"/>
        </w:rPr>
      </w:pPr>
    </w:p>
    <w:p w14:paraId="77C680E6" w14:textId="77777777" w:rsidR="00FC1873" w:rsidRDefault="00FC1873" w:rsidP="005263A0">
      <w:pPr>
        <w:ind w:left="590"/>
        <w:jc w:val="both"/>
        <w:rPr>
          <w:rFonts w:ascii="Arial" w:hAnsi="Arial" w:cs="Arial"/>
        </w:rPr>
      </w:pPr>
    </w:p>
    <w:p w14:paraId="1C89B4F4" w14:textId="77777777" w:rsidR="00FC1873" w:rsidRDefault="00FC1873" w:rsidP="005263A0">
      <w:pPr>
        <w:ind w:left="590"/>
        <w:jc w:val="both"/>
        <w:rPr>
          <w:rFonts w:ascii="Arial" w:hAnsi="Arial" w:cs="Arial"/>
        </w:rPr>
      </w:pPr>
    </w:p>
    <w:p w14:paraId="2B506A37" w14:textId="77777777" w:rsidR="00FC1873" w:rsidRDefault="00FC1873" w:rsidP="005263A0">
      <w:pPr>
        <w:ind w:left="590"/>
        <w:jc w:val="both"/>
        <w:rPr>
          <w:rFonts w:ascii="Arial" w:hAnsi="Arial" w:cs="Arial"/>
        </w:rPr>
      </w:pPr>
    </w:p>
    <w:p w14:paraId="0A03BAB2" w14:textId="77777777" w:rsidR="00FC1873" w:rsidRDefault="00FC1873" w:rsidP="005263A0">
      <w:pPr>
        <w:ind w:left="590"/>
        <w:jc w:val="both"/>
        <w:rPr>
          <w:rFonts w:ascii="Arial" w:hAnsi="Arial" w:cs="Arial"/>
        </w:rPr>
      </w:pPr>
    </w:p>
    <w:p w14:paraId="366BA365" w14:textId="77777777" w:rsidR="00FC1873" w:rsidRDefault="00FC1873" w:rsidP="005263A0">
      <w:pPr>
        <w:ind w:left="590"/>
        <w:jc w:val="both"/>
        <w:rPr>
          <w:rFonts w:ascii="Arial" w:hAnsi="Arial" w:cs="Arial"/>
        </w:rPr>
      </w:pPr>
    </w:p>
    <w:p w14:paraId="68463454" w14:textId="77777777" w:rsidR="00FC1873" w:rsidRDefault="00FC1873" w:rsidP="005263A0">
      <w:pPr>
        <w:ind w:left="590"/>
        <w:jc w:val="both"/>
        <w:rPr>
          <w:rFonts w:ascii="Arial" w:hAnsi="Arial" w:cs="Arial"/>
        </w:rPr>
      </w:pPr>
    </w:p>
    <w:p w14:paraId="3E0CE418" w14:textId="77777777" w:rsidR="00FC1873" w:rsidRDefault="00FC1873" w:rsidP="005263A0">
      <w:pPr>
        <w:ind w:left="590"/>
        <w:jc w:val="both"/>
        <w:rPr>
          <w:rFonts w:ascii="Arial" w:hAnsi="Arial" w:cs="Arial"/>
        </w:rPr>
      </w:pPr>
    </w:p>
    <w:p w14:paraId="3B047BE7" w14:textId="77777777" w:rsidR="00FC1873" w:rsidRPr="00F304EA" w:rsidRDefault="00FC1873" w:rsidP="005263A0">
      <w:pPr>
        <w:ind w:left="590"/>
        <w:jc w:val="both"/>
        <w:rPr>
          <w:rFonts w:ascii="Arial" w:hAnsi="Arial" w:cs="Arial"/>
        </w:rPr>
      </w:pPr>
    </w:p>
    <w:sectPr w:rsidR="00FC1873" w:rsidRPr="00F304EA" w:rsidSect="00211FD1">
      <w:headerReference w:type="default" r:id="rId16"/>
      <w:footerReference w:type="default" r:id="rId17"/>
      <w:pgSz w:w="12240" w:h="15840"/>
      <w:pgMar w:top="2041" w:right="1701"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349DE" w14:textId="77777777" w:rsidR="00152182" w:rsidRDefault="00152182" w:rsidP="00950DF7">
      <w:r>
        <w:separator/>
      </w:r>
    </w:p>
  </w:endnote>
  <w:endnote w:type="continuationSeparator" w:id="0">
    <w:p w14:paraId="300962C6" w14:textId="77777777" w:rsidR="00152182" w:rsidRDefault="00152182" w:rsidP="00950DF7">
      <w:r>
        <w:continuationSeparator/>
      </w:r>
    </w:p>
  </w:endnote>
  <w:endnote w:type="continuationNotice" w:id="1">
    <w:p w14:paraId="0A944B71" w14:textId="77777777" w:rsidR="00152182" w:rsidRDefault="001521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24639" w14:textId="77777777" w:rsidR="00C11EE9" w:rsidRDefault="00C11EE9">
    <w:pPr>
      <w:pStyle w:val="Sinespaciado"/>
      <w:jc w:val="right"/>
      <w:rPr>
        <w:rFonts w:ascii="Arial" w:hAnsi="Arial" w:cs="Arial"/>
        <w:sz w:val="18"/>
        <w:szCs w:val="18"/>
      </w:rPr>
    </w:pPr>
  </w:p>
  <w:p w14:paraId="3929C3BD" w14:textId="77777777" w:rsidR="00950DF7" w:rsidRDefault="00950DF7" w:rsidP="00950DF7">
    <w:pPr>
      <w:pStyle w:val="Piedepgina"/>
    </w:pPr>
    <w:r>
      <w:rPr>
        <w:noProof/>
        <w:color w:val="2B579A"/>
        <w:shd w:val="clear" w:color="auto" w:fill="E6E6E6"/>
        <w:lang w:val="en-US"/>
      </w:rPr>
      <w:drawing>
        <wp:inline distT="0" distB="0" distL="0" distR="0" wp14:anchorId="6A63E91B" wp14:editId="15F29B6F">
          <wp:extent cx="5742143" cy="892175"/>
          <wp:effectExtent l="0" t="0" r="0" b="3175"/>
          <wp:docPr id="4" name="Picture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50DF7" w:rsidRPr="00080DA3" w14:paraId="372969EF" w14:textId="77777777">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2470B38"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A8629D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00671D"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628091FC" w14:textId="77777777" w:rsidR="00950DF7" w:rsidRPr="004B6B0E" w:rsidRDefault="00950DF7" w:rsidP="00950DF7">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96D5134"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1D11DDE" w14:textId="77777777" w:rsidR="00950DF7" w:rsidRPr="00080DA3" w:rsidRDefault="00950DF7" w:rsidP="00950DF7">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E73AFB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2</w:t>
          </w:r>
          <w:r w:rsidRPr="00080DA3">
            <w:rPr>
              <w:rFonts w:ascii="Geomanist Light" w:hAnsi="Geomanist Light"/>
              <w:b/>
              <w:bCs/>
              <w:color w:val="2B579A"/>
              <w:sz w:val="18"/>
              <w:szCs w:val="18"/>
              <w:shd w:val="clear" w:color="auto" w:fill="E6E6E6"/>
            </w:rPr>
            <w:fldChar w:fldCharType="end"/>
          </w:r>
          <w:r w:rsidRPr="00080DA3">
            <w:rPr>
              <w:rFonts w:ascii="Geomanist Light" w:hAnsi="Geomanist Light"/>
              <w:sz w:val="18"/>
              <w:szCs w:val="18"/>
            </w:rPr>
            <w:t xml:space="preserve"> de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13</w:t>
          </w:r>
          <w:r w:rsidRPr="00080DA3">
            <w:rPr>
              <w:rFonts w:ascii="Geomanist Light" w:hAnsi="Geomanist Light"/>
              <w:b/>
              <w:bCs/>
              <w:color w:val="2B579A"/>
              <w:sz w:val="18"/>
              <w:szCs w:val="18"/>
              <w:shd w:val="clear" w:color="auto" w:fill="E6E6E6"/>
            </w:rPr>
            <w:fldChar w:fldCharType="end"/>
          </w:r>
        </w:p>
      </w:tc>
    </w:tr>
  </w:tbl>
  <w:p w14:paraId="4AD1B6F0" w14:textId="77777777" w:rsidR="00950DF7" w:rsidRPr="00214878" w:rsidRDefault="00950DF7" w:rsidP="00950DF7">
    <w:pPr>
      <w:pStyle w:val="Piedepgina"/>
    </w:pPr>
  </w:p>
  <w:p w14:paraId="24135457" w14:textId="77777777" w:rsidR="0065015C" w:rsidRDefault="0065015C"/>
  <w:p w14:paraId="30413FF3" w14:textId="77777777" w:rsidR="00FB236C" w:rsidRDefault="00FB236C"/>
  <w:p w14:paraId="63534A51" w14:textId="77777777" w:rsidR="00FB236C" w:rsidRDefault="00FB236C"/>
  <w:p w14:paraId="24FF0965" w14:textId="77777777" w:rsidR="00FB236C" w:rsidRDefault="00FB236C"/>
  <w:p w14:paraId="205330B4" w14:textId="77777777" w:rsidR="00FB236C" w:rsidRDefault="00FB236C"/>
  <w:p w14:paraId="54CCCD5B" w14:textId="77777777" w:rsidR="00FB236C" w:rsidRDefault="00FB236C"/>
  <w:p w14:paraId="3565D5D4" w14:textId="77777777" w:rsidR="00FB236C" w:rsidRDefault="00FB236C"/>
  <w:p w14:paraId="3ABBA3A7" w14:textId="77777777" w:rsidR="00FB236C" w:rsidRDefault="00FB236C"/>
  <w:p w14:paraId="54D795A3" w14:textId="77777777" w:rsidR="00FB236C" w:rsidRDefault="00FB23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A9425" w14:textId="77777777" w:rsidR="00152182" w:rsidRDefault="00152182" w:rsidP="00950DF7">
      <w:r>
        <w:separator/>
      </w:r>
    </w:p>
  </w:footnote>
  <w:footnote w:type="continuationSeparator" w:id="0">
    <w:p w14:paraId="03E526A7" w14:textId="77777777" w:rsidR="00152182" w:rsidRDefault="00152182" w:rsidP="00950DF7">
      <w:r>
        <w:continuationSeparator/>
      </w:r>
    </w:p>
  </w:footnote>
  <w:footnote w:type="continuationNotice" w:id="1">
    <w:p w14:paraId="265630E2" w14:textId="77777777" w:rsidR="00152182" w:rsidRDefault="00152182"/>
  </w:footnote>
  <w:footnote w:id="2">
    <w:p w14:paraId="287D0683" w14:textId="77777777" w:rsidR="007E69A8" w:rsidRPr="00D3111C" w:rsidRDefault="007E69A8" w:rsidP="007E69A8">
      <w:pPr>
        <w:spacing w:before="80"/>
        <w:ind w:left="118"/>
        <w:jc w:val="both"/>
        <w:rPr>
          <w:rFonts w:ascii="Arial" w:hAnsi="Arial" w:cs="Arial"/>
          <w:sz w:val="18"/>
        </w:rPr>
      </w:pPr>
      <w:r w:rsidRPr="00D3111C">
        <w:rPr>
          <w:rFonts w:ascii="Arial" w:hAnsi="Arial" w:cs="Arial"/>
          <w:sz w:val="18"/>
          <w:vertAlign w:val="superscript"/>
        </w:rPr>
        <w:t>3</w:t>
      </w:r>
      <w:r w:rsidRPr="00D3111C">
        <w:rPr>
          <w:rFonts w:ascii="Arial" w:hAnsi="Arial" w:cs="Arial"/>
          <w:spacing w:val="3"/>
          <w:sz w:val="18"/>
        </w:rPr>
        <w:t xml:space="preserve"> </w:t>
      </w:r>
      <w:proofErr w:type="gramStart"/>
      <w:r w:rsidRPr="00D3111C">
        <w:rPr>
          <w:rFonts w:ascii="Arial" w:hAnsi="Arial" w:cs="Arial"/>
          <w:sz w:val="18"/>
        </w:rPr>
        <w:t>Cfr.</w:t>
      </w:r>
      <w:proofErr w:type="gramEnd"/>
      <w:r w:rsidRPr="00D3111C">
        <w:rPr>
          <w:rFonts w:ascii="Arial" w:hAnsi="Arial" w:cs="Arial"/>
          <w:spacing w:val="3"/>
          <w:sz w:val="18"/>
        </w:rPr>
        <w:t xml:space="preserve"> </w:t>
      </w:r>
      <w:r w:rsidRPr="00D3111C">
        <w:rPr>
          <w:rFonts w:ascii="Arial" w:hAnsi="Arial" w:cs="Arial"/>
          <w:sz w:val="18"/>
        </w:rPr>
        <w:t>Consejo</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Estado,</w:t>
      </w:r>
      <w:r w:rsidRPr="00D3111C">
        <w:rPr>
          <w:rFonts w:ascii="Arial" w:hAnsi="Arial" w:cs="Arial"/>
          <w:spacing w:val="4"/>
          <w:sz w:val="18"/>
        </w:rPr>
        <w:t xml:space="preserve"> </w:t>
      </w:r>
      <w:r w:rsidRPr="00D3111C">
        <w:rPr>
          <w:rFonts w:ascii="Arial" w:hAnsi="Arial" w:cs="Arial"/>
          <w:sz w:val="18"/>
        </w:rPr>
        <w:t>Sala</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lo</w:t>
      </w:r>
      <w:r w:rsidRPr="00D3111C">
        <w:rPr>
          <w:rFonts w:ascii="Arial" w:hAnsi="Arial" w:cs="Arial"/>
          <w:spacing w:val="3"/>
          <w:sz w:val="18"/>
        </w:rPr>
        <w:t xml:space="preserve"> </w:t>
      </w:r>
      <w:r w:rsidRPr="00D3111C">
        <w:rPr>
          <w:rFonts w:ascii="Arial" w:hAnsi="Arial" w:cs="Arial"/>
          <w:sz w:val="18"/>
        </w:rPr>
        <w:t>Contencioso</w:t>
      </w:r>
      <w:r w:rsidRPr="00D3111C">
        <w:rPr>
          <w:rFonts w:ascii="Arial" w:hAnsi="Arial" w:cs="Arial"/>
          <w:spacing w:val="4"/>
          <w:sz w:val="18"/>
        </w:rPr>
        <w:t xml:space="preserve"> </w:t>
      </w:r>
      <w:r w:rsidRPr="00D3111C">
        <w:rPr>
          <w:rFonts w:ascii="Arial" w:hAnsi="Arial" w:cs="Arial"/>
          <w:sz w:val="18"/>
        </w:rPr>
        <w:t>Administrativo,</w:t>
      </w:r>
      <w:r w:rsidRPr="00D3111C">
        <w:rPr>
          <w:rFonts w:ascii="Arial" w:hAnsi="Arial" w:cs="Arial"/>
          <w:spacing w:val="5"/>
          <w:sz w:val="18"/>
        </w:rPr>
        <w:t xml:space="preserve"> </w:t>
      </w:r>
      <w:r w:rsidRPr="00D3111C">
        <w:rPr>
          <w:rFonts w:ascii="Arial" w:hAnsi="Arial" w:cs="Arial"/>
          <w:sz w:val="18"/>
        </w:rPr>
        <w:t>Sección</w:t>
      </w:r>
      <w:r w:rsidRPr="00D3111C">
        <w:rPr>
          <w:rFonts w:ascii="Arial" w:hAnsi="Arial" w:cs="Arial"/>
          <w:spacing w:val="4"/>
          <w:sz w:val="18"/>
        </w:rPr>
        <w:t xml:space="preserve"> </w:t>
      </w:r>
      <w:r w:rsidRPr="00D3111C">
        <w:rPr>
          <w:rFonts w:ascii="Arial" w:hAnsi="Arial" w:cs="Arial"/>
          <w:sz w:val="18"/>
        </w:rPr>
        <w:t>Tercera,</w:t>
      </w:r>
      <w:r w:rsidRPr="00D3111C">
        <w:rPr>
          <w:rFonts w:ascii="Arial" w:hAnsi="Arial" w:cs="Arial"/>
          <w:spacing w:val="4"/>
          <w:sz w:val="18"/>
        </w:rPr>
        <w:t xml:space="preserve"> </w:t>
      </w:r>
      <w:r w:rsidRPr="00D3111C">
        <w:rPr>
          <w:rFonts w:ascii="Arial" w:hAnsi="Arial" w:cs="Arial"/>
          <w:sz w:val="18"/>
        </w:rPr>
        <w:t>sentencia</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15</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noviembre</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1"/>
          <w:sz w:val="18"/>
        </w:rPr>
        <w:t xml:space="preserve"> </w:t>
      </w:r>
      <w:r w:rsidRPr="00D3111C">
        <w:rPr>
          <w:rFonts w:ascii="Arial" w:hAnsi="Arial" w:cs="Arial"/>
          <w:sz w:val="18"/>
        </w:rPr>
        <w:t>2011,</w:t>
      </w:r>
      <w:r w:rsidRPr="00D3111C">
        <w:rPr>
          <w:rFonts w:ascii="Arial" w:hAnsi="Arial" w:cs="Arial"/>
          <w:spacing w:val="-2"/>
          <w:sz w:val="18"/>
        </w:rPr>
        <w:t xml:space="preserve"> </w:t>
      </w:r>
      <w:proofErr w:type="spellStart"/>
      <w:r w:rsidRPr="00D3111C">
        <w:rPr>
          <w:rFonts w:ascii="Arial" w:hAnsi="Arial" w:cs="Arial"/>
          <w:sz w:val="18"/>
        </w:rPr>
        <w:t>exp</w:t>
      </w:r>
      <w:proofErr w:type="spellEnd"/>
      <w:r w:rsidRPr="00D3111C">
        <w:rPr>
          <w:rFonts w:ascii="Arial" w:hAnsi="Arial" w:cs="Arial"/>
          <w:sz w:val="18"/>
        </w:rPr>
        <w:t>.</w:t>
      </w:r>
      <w:r w:rsidRPr="00D3111C">
        <w:rPr>
          <w:rFonts w:ascii="Arial" w:hAnsi="Arial" w:cs="Arial"/>
          <w:spacing w:val="-1"/>
          <w:sz w:val="18"/>
        </w:rPr>
        <w:t xml:space="preserve"> </w:t>
      </w:r>
      <w:r w:rsidRPr="00D3111C">
        <w:rPr>
          <w:rFonts w:ascii="Arial" w:hAnsi="Arial" w:cs="Arial"/>
          <w:sz w:val="18"/>
        </w:rPr>
        <w:t>20916.</w:t>
      </w:r>
    </w:p>
    <w:p w14:paraId="5F6F93D9" w14:textId="77777777" w:rsidR="007E69A8" w:rsidRPr="00D3111C" w:rsidRDefault="007E69A8" w:rsidP="007E69A8">
      <w:pPr>
        <w:pStyle w:val="Textonotapie"/>
        <w:jc w:val="both"/>
        <w:rPr>
          <w:rFonts w:ascii="Arial" w:hAnsi="Arial" w:cs="Arial"/>
        </w:rPr>
      </w:pPr>
    </w:p>
  </w:footnote>
  <w:footnote w:id="3">
    <w:p w14:paraId="1BC371B1" w14:textId="77777777" w:rsidR="00E76BF0" w:rsidRDefault="00E76BF0" w:rsidP="00E76BF0">
      <w:pPr>
        <w:spacing w:before="80"/>
        <w:ind w:left="118" w:right="108"/>
        <w:jc w:val="both"/>
        <w:rPr>
          <w:sz w:val="18"/>
        </w:rPr>
      </w:pPr>
      <w:r>
        <w:rPr>
          <w:rStyle w:val="Refdenotaalpie"/>
        </w:rPr>
        <w:footnoteRef/>
      </w:r>
      <w:r>
        <w:t xml:space="preserve"> </w:t>
      </w:r>
      <w:r>
        <w:rPr>
          <w:sz w:val="18"/>
        </w:rPr>
        <w:t xml:space="preserve">La Agencia Nacional de Contratación Pública </w:t>
      </w:r>
      <w:r>
        <w:rPr>
          <w:w w:val="95"/>
          <w:sz w:val="18"/>
        </w:rPr>
        <w:t xml:space="preserve">‒ </w:t>
      </w:r>
      <w:r>
        <w:rPr>
          <w:sz w:val="18"/>
        </w:rPr>
        <w:t>Colombia Compra Eficiente fue creada por el Decreto Ley</w:t>
      </w:r>
      <w:r>
        <w:rPr>
          <w:spacing w:val="1"/>
          <w:sz w:val="18"/>
        </w:rPr>
        <w:t xml:space="preserve"> </w:t>
      </w:r>
      <w:r>
        <w:rPr>
          <w:sz w:val="18"/>
        </w:rPr>
        <w:t>4170 de 2011. Su objetivo es servir como ente rector de la política de compras y contratación del Estado. Para tales</w:t>
      </w:r>
      <w:r>
        <w:rPr>
          <w:spacing w:val="1"/>
          <w:sz w:val="18"/>
        </w:rPr>
        <w:t xml:space="preserve"> </w:t>
      </w:r>
      <w:r>
        <w:rPr>
          <w:sz w:val="18"/>
        </w:rPr>
        <w:t>fines, como órgano técnico especializado, le corresponde formular políticas públicas y normas y unificar los procesos</w:t>
      </w:r>
      <w:r>
        <w:rPr>
          <w:spacing w:val="1"/>
          <w:sz w:val="18"/>
        </w:rPr>
        <w:t xml:space="preserve"> </w:t>
      </w:r>
      <w:r>
        <w:rPr>
          <w:sz w:val="18"/>
        </w:rPr>
        <w:t>de contratación estatal, con el fin de lograr una mayor eficiencia, transparencia y optimización de los recursos del</w:t>
      </w:r>
      <w:r>
        <w:rPr>
          <w:spacing w:val="1"/>
          <w:sz w:val="18"/>
        </w:rPr>
        <w:t xml:space="preserve"> </w:t>
      </w:r>
      <w:r>
        <w:rPr>
          <w:sz w:val="18"/>
        </w:rPr>
        <w:t>Estado. El artículo 3 ibidem señala, de manera precisa, las funciones de Colombia Compra Eficiente. Concretamente,</w:t>
      </w:r>
      <w:r>
        <w:rPr>
          <w:spacing w:val="1"/>
          <w:sz w:val="18"/>
        </w:rPr>
        <w:t xml:space="preserve"> </w:t>
      </w:r>
      <w:r>
        <w:rPr>
          <w:sz w:val="18"/>
        </w:rPr>
        <w:t>el</w:t>
      </w:r>
      <w:r>
        <w:rPr>
          <w:spacing w:val="-10"/>
          <w:sz w:val="18"/>
        </w:rPr>
        <w:t xml:space="preserve"> </w:t>
      </w:r>
      <w:r>
        <w:rPr>
          <w:sz w:val="18"/>
        </w:rPr>
        <w:t>numeral</w:t>
      </w:r>
      <w:r>
        <w:rPr>
          <w:spacing w:val="-9"/>
          <w:sz w:val="18"/>
        </w:rPr>
        <w:t xml:space="preserve"> </w:t>
      </w:r>
      <w:r>
        <w:rPr>
          <w:sz w:val="18"/>
        </w:rPr>
        <w:t>5º</w:t>
      </w:r>
      <w:r>
        <w:rPr>
          <w:spacing w:val="-9"/>
          <w:sz w:val="18"/>
        </w:rPr>
        <w:t xml:space="preserve"> </w:t>
      </w:r>
      <w:r>
        <w:rPr>
          <w:sz w:val="18"/>
        </w:rPr>
        <w:t>de</w:t>
      </w:r>
      <w:r>
        <w:rPr>
          <w:spacing w:val="-9"/>
          <w:sz w:val="18"/>
        </w:rPr>
        <w:t xml:space="preserve"> </w:t>
      </w:r>
      <w:r>
        <w:rPr>
          <w:sz w:val="18"/>
        </w:rPr>
        <w:t>este</w:t>
      </w:r>
      <w:r>
        <w:rPr>
          <w:spacing w:val="-9"/>
          <w:sz w:val="18"/>
        </w:rPr>
        <w:t xml:space="preserve"> </w:t>
      </w:r>
      <w:r>
        <w:rPr>
          <w:sz w:val="18"/>
        </w:rPr>
        <w:t>artículo</w:t>
      </w:r>
      <w:r>
        <w:rPr>
          <w:spacing w:val="-9"/>
          <w:sz w:val="18"/>
        </w:rPr>
        <w:t xml:space="preserve"> </w:t>
      </w:r>
      <w:r>
        <w:rPr>
          <w:sz w:val="18"/>
        </w:rPr>
        <w:t>establece</w:t>
      </w:r>
      <w:r>
        <w:rPr>
          <w:spacing w:val="-9"/>
          <w:sz w:val="18"/>
        </w:rPr>
        <w:t xml:space="preserve"> </w:t>
      </w:r>
      <w:r>
        <w:rPr>
          <w:sz w:val="18"/>
        </w:rPr>
        <w:t>que</w:t>
      </w:r>
      <w:r>
        <w:rPr>
          <w:spacing w:val="-9"/>
          <w:sz w:val="18"/>
        </w:rPr>
        <w:t xml:space="preserve"> </w:t>
      </w:r>
      <w:r>
        <w:rPr>
          <w:sz w:val="18"/>
        </w:rPr>
        <w:t>le</w:t>
      </w:r>
      <w:r>
        <w:rPr>
          <w:spacing w:val="-9"/>
          <w:sz w:val="18"/>
        </w:rPr>
        <w:t xml:space="preserve"> </w:t>
      </w:r>
      <w:r>
        <w:rPr>
          <w:sz w:val="18"/>
        </w:rPr>
        <w:t>corresponde</w:t>
      </w:r>
      <w:r>
        <w:rPr>
          <w:spacing w:val="-9"/>
          <w:sz w:val="18"/>
        </w:rPr>
        <w:t xml:space="preserve"> </w:t>
      </w:r>
      <w:r>
        <w:rPr>
          <w:sz w:val="18"/>
        </w:rPr>
        <w:t>a</w:t>
      </w:r>
      <w:r>
        <w:rPr>
          <w:spacing w:val="-9"/>
          <w:sz w:val="18"/>
        </w:rPr>
        <w:t xml:space="preserve"> </w:t>
      </w:r>
      <w:r>
        <w:rPr>
          <w:sz w:val="18"/>
        </w:rPr>
        <w:t>esta</w:t>
      </w:r>
      <w:r>
        <w:rPr>
          <w:spacing w:val="-9"/>
          <w:sz w:val="18"/>
        </w:rPr>
        <w:t xml:space="preserve"> </w:t>
      </w:r>
      <w:r>
        <w:rPr>
          <w:sz w:val="18"/>
        </w:rPr>
        <w:t>entidad:</w:t>
      </w:r>
      <w:r>
        <w:rPr>
          <w:spacing w:val="-9"/>
          <w:sz w:val="18"/>
        </w:rPr>
        <w:t xml:space="preserve"> </w:t>
      </w:r>
      <w:r>
        <w:rPr>
          <w:sz w:val="18"/>
        </w:rPr>
        <w:t>«[a]</w:t>
      </w:r>
      <w:proofErr w:type="spellStart"/>
      <w:r>
        <w:rPr>
          <w:sz w:val="18"/>
        </w:rPr>
        <w:t>bsolver</w:t>
      </w:r>
      <w:proofErr w:type="spellEnd"/>
      <w:r>
        <w:rPr>
          <w:spacing w:val="-9"/>
          <w:sz w:val="18"/>
        </w:rPr>
        <w:t xml:space="preserve"> </w:t>
      </w:r>
      <w:r>
        <w:rPr>
          <w:sz w:val="18"/>
        </w:rPr>
        <w:t>consultas</w:t>
      </w:r>
      <w:r>
        <w:rPr>
          <w:spacing w:val="-9"/>
          <w:sz w:val="18"/>
        </w:rPr>
        <w:t xml:space="preserve"> </w:t>
      </w:r>
      <w:r>
        <w:rPr>
          <w:sz w:val="18"/>
        </w:rPr>
        <w:t>sobre</w:t>
      </w:r>
      <w:r>
        <w:rPr>
          <w:spacing w:val="-9"/>
          <w:sz w:val="18"/>
        </w:rPr>
        <w:t xml:space="preserve"> </w:t>
      </w:r>
      <w:r>
        <w:rPr>
          <w:sz w:val="18"/>
        </w:rPr>
        <w:t>la</w:t>
      </w:r>
      <w:r>
        <w:rPr>
          <w:spacing w:val="-9"/>
          <w:sz w:val="18"/>
        </w:rPr>
        <w:t xml:space="preserve"> </w:t>
      </w:r>
      <w:r>
        <w:rPr>
          <w:sz w:val="18"/>
        </w:rPr>
        <w:t>aplicación</w:t>
      </w:r>
      <w:r>
        <w:rPr>
          <w:spacing w:val="-9"/>
          <w:sz w:val="18"/>
        </w:rPr>
        <w:t xml:space="preserve"> </w:t>
      </w:r>
      <w:r>
        <w:rPr>
          <w:sz w:val="18"/>
        </w:rPr>
        <w:t>de</w:t>
      </w:r>
      <w:r>
        <w:rPr>
          <w:spacing w:val="1"/>
          <w:sz w:val="18"/>
        </w:rPr>
        <w:t xml:space="preserve"> </w:t>
      </w:r>
      <w:r>
        <w:rPr>
          <w:spacing w:val="-1"/>
          <w:sz w:val="18"/>
        </w:rPr>
        <w:t>normas</w:t>
      </w:r>
      <w:r>
        <w:rPr>
          <w:spacing w:val="-12"/>
          <w:sz w:val="18"/>
        </w:rPr>
        <w:t xml:space="preserve"> </w:t>
      </w:r>
      <w:r>
        <w:rPr>
          <w:spacing w:val="-1"/>
          <w:sz w:val="18"/>
        </w:rPr>
        <w:t>de</w:t>
      </w:r>
      <w:r>
        <w:rPr>
          <w:spacing w:val="-13"/>
          <w:sz w:val="18"/>
        </w:rPr>
        <w:t xml:space="preserve"> </w:t>
      </w:r>
      <w:r>
        <w:rPr>
          <w:spacing w:val="-1"/>
          <w:sz w:val="18"/>
        </w:rPr>
        <w:t>carácter</w:t>
      </w:r>
      <w:r>
        <w:rPr>
          <w:spacing w:val="-13"/>
          <w:sz w:val="18"/>
        </w:rPr>
        <w:t xml:space="preserve"> </w:t>
      </w:r>
      <w:r>
        <w:rPr>
          <w:spacing w:val="-1"/>
          <w:sz w:val="18"/>
        </w:rPr>
        <w:t>general</w:t>
      </w:r>
      <w:r>
        <w:rPr>
          <w:spacing w:val="-12"/>
          <w:sz w:val="18"/>
        </w:rPr>
        <w:t xml:space="preserve"> </w:t>
      </w:r>
      <w:r>
        <w:rPr>
          <w:spacing w:val="-1"/>
          <w:sz w:val="18"/>
        </w:rPr>
        <w:t>y</w:t>
      </w:r>
      <w:r>
        <w:rPr>
          <w:spacing w:val="-13"/>
          <w:sz w:val="18"/>
        </w:rPr>
        <w:t xml:space="preserve"> </w:t>
      </w:r>
      <w:r>
        <w:rPr>
          <w:spacing w:val="-1"/>
          <w:sz w:val="18"/>
        </w:rPr>
        <w:t>expedir</w:t>
      </w:r>
      <w:r>
        <w:rPr>
          <w:spacing w:val="-12"/>
          <w:sz w:val="18"/>
        </w:rPr>
        <w:t xml:space="preserve"> </w:t>
      </w:r>
      <w:r>
        <w:rPr>
          <w:spacing w:val="-1"/>
          <w:sz w:val="18"/>
        </w:rPr>
        <w:t>circulares</w:t>
      </w:r>
      <w:r>
        <w:rPr>
          <w:spacing w:val="-13"/>
          <w:sz w:val="18"/>
        </w:rPr>
        <w:t xml:space="preserve"> </w:t>
      </w:r>
      <w:r>
        <w:rPr>
          <w:spacing w:val="-1"/>
          <w:sz w:val="18"/>
        </w:rPr>
        <w:t>externas</w:t>
      </w:r>
      <w:r>
        <w:rPr>
          <w:spacing w:val="-12"/>
          <w:sz w:val="18"/>
        </w:rPr>
        <w:t xml:space="preserve"> </w:t>
      </w:r>
      <w:r>
        <w:rPr>
          <w:sz w:val="18"/>
        </w:rPr>
        <w:t>en</w:t>
      </w:r>
      <w:r>
        <w:rPr>
          <w:spacing w:val="-13"/>
          <w:sz w:val="18"/>
        </w:rPr>
        <w:t xml:space="preserve"> </w:t>
      </w:r>
      <w:r>
        <w:rPr>
          <w:sz w:val="18"/>
        </w:rPr>
        <w:t>materia</w:t>
      </w:r>
      <w:r>
        <w:rPr>
          <w:spacing w:val="-13"/>
          <w:sz w:val="18"/>
        </w:rPr>
        <w:t xml:space="preserve"> </w:t>
      </w:r>
      <w:r>
        <w:rPr>
          <w:sz w:val="18"/>
        </w:rPr>
        <w:t>de</w:t>
      </w:r>
      <w:r>
        <w:rPr>
          <w:spacing w:val="-13"/>
          <w:sz w:val="18"/>
        </w:rPr>
        <w:t xml:space="preserve"> </w:t>
      </w:r>
      <w:r>
        <w:rPr>
          <w:sz w:val="18"/>
        </w:rPr>
        <w:t>compras</w:t>
      </w:r>
      <w:r>
        <w:rPr>
          <w:spacing w:val="-13"/>
          <w:sz w:val="18"/>
        </w:rPr>
        <w:t xml:space="preserve"> </w:t>
      </w:r>
      <w:r>
        <w:rPr>
          <w:sz w:val="18"/>
        </w:rPr>
        <w:t>y</w:t>
      </w:r>
      <w:r>
        <w:rPr>
          <w:spacing w:val="-13"/>
          <w:sz w:val="18"/>
        </w:rPr>
        <w:t xml:space="preserve"> </w:t>
      </w:r>
      <w:r>
        <w:rPr>
          <w:sz w:val="18"/>
        </w:rPr>
        <w:t>contratación</w:t>
      </w:r>
      <w:r>
        <w:rPr>
          <w:spacing w:val="-13"/>
          <w:sz w:val="18"/>
        </w:rPr>
        <w:t xml:space="preserve"> </w:t>
      </w:r>
      <w:r>
        <w:rPr>
          <w:sz w:val="18"/>
        </w:rPr>
        <w:t>pública».</w:t>
      </w:r>
      <w:r>
        <w:rPr>
          <w:spacing w:val="-12"/>
          <w:sz w:val="18"/>
        </w:rPr>
        <w:t xml:space="preserve"> </w:t>
      </w:r>
      <w:r>
        <w:rPr>
          <w:sz w:val="18"/>
        </w:rPr>
        <w:t>Seguidamente,</w:t>
      </w:r>
      <w:r>
        <w:rPr>
          <w:spacing w:val="1"/>
          <w:sz w:val="18"/>
        </w:rPr>
        <w:t xml:space="preserve"> </w:t>
      </w:r>
      <w:r>
        <w:rPr>
          <w:sz w:val="18"/>
        </w:rPr>
        <w:t>el numeral 8º del artículo 11 ibidem señala que es función de la Subdirección de Gestión Contractual: «[a]</w:t>
      </w:r>
      <w:proofErr w:type="spellStart"/>
      <w:r>
        <w:rPr>
          <w:sz w:val="18"/>
        </w:rPr>
        <w:t>bsolver</w:t>
      </w:r>
      <w:proofErr w:type="spellEnd"/>
      <w:r>
        <w:rPr>
          <w:spacing w:val="1"/>
          <w:sz w:val="18"/>
        </w:rPr>
        <w:t xml:space="preserve"> </w:t>
      </w:r>
      <w:r>
        <w:rPr>
          <w:sz w:val="18"/>
        </w:rPr>
        <w:t>consultas</w:t>
      </w:r>
      <w:r>
        <w:rPr>
          <w:spacing w:val="-2"/>
          <w:sz w:val="18"/>
        </w:rPr>
        <w:t xml:space="preserve"> </w:t>
      </w:r>
      <w:r>
        <w:rPr>
          <w:sz w:val="18"/>
        </w:rPr>
        <w:t>sobre</w:t>
      </w:r>
      <w:r>
        <w:rPr>
          <w:spacing w:val="-1"/>
          <w:sz w:val="18"/>
        </w:rPr>
        <w:t xml:space="preserve"> </w:t>
      </w:r>
      <w:r>
        <w:rPr>
          <w:sz w:val="18"/>
        </w:rPr>
        <w:t>la</w:t>
      </w:r>
      <w:r>
        <w:rPr>
          <w:spacing w:val="-1"/>
          <w:sz w:val="18"/>
        </w:rPr>
        <w:t xml:space="preserve"> </w:t>
      </w:r>
      <w:r>
        <w:rPr>
          <w:sz w:val="18"/>
        </w:rPr>
        <w:t>aplicación</w:t>
      </w:r>
      <w:r>
        <w:rPr>
          <w:spacing w:val="-2"/>
          <w:sz w:val="18"/>
        </w:rPr>
        <w:t xml:space="preserve"> </w:t>
      </w:r>
      <w:r>
        <w:rPr>
          <w:sz w:val="18"/>
        </w:rPr>
        <w:t>de</w:t>
      </w:r>
      <w:r>
        <w:rPr>
          <w:spacing w:val="-1"/>
          <w:sz w:val="18"/>
        </w:rPr>
        <w:t xml:space="preserve"> </w:t>
      </w:r>
      <w:r>
        <w:rPr>
          <w:sz w:val="18"/>
        </w:rPr>
        <w:t>normas</w:t>
      </w:r>
      <w:r>
        <w:rPr>
          <w:spacing w:val="-1"/>
          <w:sz w:val="18"/>
        </w:rPr>
        <w:t xml:space="preserve"> </w:t>
      </w:r>
      <w:r>
        <w:rPr>
          <w:sz w:val="18"/>
        </w:rPr>
        <w:t>de</w:t>
      </w:r>
      <w:r>
        <w:rPr>
          <w:spacing w:val="-1"/>
          <w:sz w:val="18"/>
        </w:rPr>
        <w:t xml:space="preserve"> </w:t>
      </w:r>
      <w:r>
        <w:rPr>
          <w:sz w:val="18"/>
        </w:rPr>
        <w:t>carácter</w:t>
      </w:r>
      <w:r>
        <w:rPr>
          <w:spacing w:val="-2"/>
          <w:sz w:val="18"/>
        </w:rPr>
        <w:t xml:space="preserve"> </w:t>
      </w:r>
      <w:r>
        <w:rPr>
          <w:sz w:val="18"/>
        </w:rPr>
        <w:t>general».</w:t>
      </w:r>
    </w:p>
    <w:p w14:paraId="137EC980" w14:textId="33ED558A" w:rsidR="00E76BF0" w:rsidRDefault="00E76BF0">
      <w:pPr>
        <w:pStyle w:val="Textonotapie"/>
      </w:pPr>
    </w:p>
  </w:footnote>
  <w:footnote w:id="4">
    <w:p w14:paraId="69467295" w14:textId="77777777" w:rsidR="00AD5E23" w:rsidRDefault="00E76BF0" w:rsidP="00AD5E23">
      <w:pPr>
        <w:spacing w:before="80"/>
        <w:ind w:left="118"/>
        <w:rPr>
          <w:sz w:val="18"/>
        </w:rPr>
      </w:pPr>
      <w:r>
        <w:rPr>
          <w:rStyle w:val="Refdenotaalpie"/>
        </w:rPr>
        <w:footnoteRef/>
      </w:r>
      <w:r>
        <w:t xml:space="preserve"> </w:t>
      </w:r>
      <w:r w:rsidR="00AD5E23">
        <w:rPr>
          <w:sz w:val="18"/>
        </w:rPr>
        <w:t>Consejo</w:t>
      </w:r>
      <w:r w:rsidR="00AD5E23">
        <w:rPr>
          <w:spacing w:val="-9"/>
          <w:sz w:val="18"/>
        </w:rPr>
        <w:t xml:space="preserve"> </w:t>
      </w:r>
      <w:r w:rsidR="00AD5E23">
        <w:rPr>
          <w:sz w:val="18"/>
        </w:rPr>
        <w:t>de</w:t>
      </w:r>
      <w:r w:rsidR="00AD5E23">
        <w:rPr>
          <w:spacing w:val="-10"/>
          <w:sz w:val="18"/>
        </w:rPr>
        <w:t xml:space="preserve"> </w:t>
      </w:r>
      <w:r w:rsidR="00AD5E23">
        <w:rPr>
          <w:sz w:val="18"/>
        </w:rPr>
        <w:t>Estado,</w:t>
      </w:r>
      <w:r w:rsidR="00AD5E23">
        <w:rPr>
          <w:spacing w:val="-8"/>
          <w:sz w:val="18"/>
        </w:rPr>
        <w:t xml:space="preserve"> </w:t>
      </w:r>
      <w:r w:rsidR="00AD5E23">
        <w:rPr>
          <w:sz w:val="18"/>
        </w:rPr>
        <w:t>Sala</w:t>
      </w:r>
      <w:r w:rsidR="00AD5E23">
        <w:rPr>
          <w:spacing w:val="-9"/>
          <w:sz w:val="18"/>
        </w:rPr>
        <w:t xml:space="preserve"> </w:t>
      </w:r>
      <w:r w:rsidR="00AD5E23">
        <w:rPr>
          <w:sz w:val="18"/>
        </w:rPr>
        <w:t>de</w:t>
      </w:r>
      <w:r w:rsidR="00AD5E23">
        <w:rPr>
          <w:spacing w:val="-9"/>
          <w:sz w:val="18"/>
        </w:rPr>
        <w:t xml:space="preserve"> </w:t>
      </w:r>
      <w:r w:rsidR="00AD5E23">
        <w:rPr>
          <w:sz w:val="18"/>
        </w:rPr>
        <w:t>lo</w:t>
      </w:r>
      <w:r w:rsidR="00AD5E23">
        <w:rPr>
          <w:spacing w:val="-9"/>
          <w:sz w:val="18"/>
        </w:rPr>
        <w:t xml:space="preserve"> </w:t>
      </w:r>
      <w:r w:rsidR="00AD5E23">
        <w:rPr>
          <w:sz w:val="18"/>
        </w:rPr>
        <w:t>Contencioso</w:t>
      </w:r>
      <w:r w:rsidR="00AD5E23">
        <w:rPr>
          <w:spacing w:val="-9"/>
          <w:sz w:val="18"/>
        </w:rPr>
        <w:t xml:space="preserve"> </w:t>
      </w:r>
      <w:r w:rsidR="00AD5E23">
        <w:rPr>
          <w:sz w:val="18"/>
        </w:rPr>
        <w:t>Administrativo,</w:t>
      </w:r>
      <w:r w:rsidR="00AD5E23">
        <w:rPr>
          <w:spacing w:val="-7"/>
          <w:sz w:val="18"/>
        </w:rPr>
        <w:t xml:space="preserve"> </w:t>
      </w:r>
      <w:r w:rsidR="00AD5E23">
        <w:rPr>
          <w:sz w:val="18"/>
        </w:rPr>
        <w:t>Sección</w:t>
      </w:r>
      <w:r w:rsidR="00AD5E23">
        <w:rPr>
          <w:spacing w:val="-8"/>
          <w:sz w:val="18"/>
        </w:rPr>
        <w:t xml:space="preserve"> </w:t>
      </w:r>
      <w:r w:rsidR="00AD5E23">
        <w:rPr>
          <w:sz w:val="18"/>
        </w:rPr>
        <w:t>Tercera,</w:t>
      </w:r>
      <w:r w:rsidR="00AD5E23">
        <w:rPr>
          <w:spacing w:val="-9"/>
          <w:sz w:val="18"/>
        </w:rPr>
        <w:t xml:space="preserve"> </w:t>
      </w:r>
      <w:r w:rsidR="00AD5E23">
        <w:rPr>
          <w:sz w:val="18"/>
        </w:rPr>
        <w:t>sentencia</w:t>
      </w:r>
      <w:r w:rsidR="00AD5E23">
        <w:rPr>
          <w:spacing w:val="-9"/>
          <w:sz w:val="18"/>
        </w:rPr>
        <w:t xml:space="preserve"> </w:t>
      </w:r>
      <w:r w:rsidR="00AD5E23">
        <w:rPr>
          <w:sz w:val="18"/>
        </w:rPr>
        <w:t>de</w:t>
      </w:r>
      <w:r w:rsidR="00AD5E23">
        <w:rPr>
          <w:spacing w:val="-9"/>
          <w:sz w:val="18"/>
        </w:rPr>
        <w:t xml:space="preserve"> </w:t>
      </w:r>
      <w:r w:rsidR="00AD5E23">
        <w:rPr>
          <w:sz w:val="18"/>
        </w:rPr>
        <w:t>25</w:t>
      </w:r>
      <w:r w:rsidR="00AD5E23">
        <w:rPr>
          <w:spacing w:val="-10"/>
          <w:sz w:val="18"/>
        </w:rPr>
        <w:t xml:space="preserve"> </w:t>
      </w:r>
      <w:r w:rsidR="00AD5E23">
        <w:rPr>
          <w:sz w:val="18"/>
        </w:rPr>
        <w:t>de</w:t>
      </w:r>
      <w:r w:rsidR="00AD5E23">
        <w:rPr>
          <w:spacing w:val="-9"/>
          <w:sz w:val="18"/>
        </w:rPr>
        <w:t xml:space="preserve"> </w:t>
      </w:r>
      <w:r w:rsidR="00AD5E23">
        <w:rPr>
          <w:sz w:val="18"/>
        </w:rPr>
        <w:t>septiembre</w:t>
      </w:r>
      <w:r w:rsidR="00AD5E23">
        <w:rPr>
          <w:spacing w:val="-10"/>
          <w:sz w:val="18"/>
        </w:rPr>
        <w:t xml:space="preserve"> </w:t>
      </w:r>
      <w:r w:rsidR="00AD5E23">
        <w:rPr>
          <w:sz w:val="18"/>
        </w:rPr>
        <w:t>de</w:t>
      </w:r>
      <w:r w:rsidR="00AD5E23">
        <w:rPr>
          <w:spacing w:val="-9"/>
          <w:sz w:val="18"/>
        </w:rPr>
        <w:t xml:space="preserve"> </w:t>
      </w:r>
      <w:r w:rsidR="00AD5E23">
        <w:rPr>
          <w:sz w:val="18"/>
        </w:rPr>
        <w:t>2013,</w:t>
      </w:r>
      <w:r w:rsidR="00AD5E23">
        <w:rPr>
          <w:spacing w:val="1"/>
          <w:sz w:val="18"/>
        </w:rPr>
        <w:t xml:space="preserve"> </w:t>
      </w:r>
      <w:proofErr w:type="spellStart"/>
      <w:r w:rsidR="00AD5E23">
        <w:rPr>
          <w:sz w:val="18"/>
        </w:rPr>
        <w:t>exp</w:t>
      </w:r>
      <w:proofErr w:type="spellEnd"/>
      <w:r w:rsidR="00AD5E23">
        <w:rPr>
          <w:sz w:val="18"/>
        </w:rPr>
        <w:t>.</w:t>
      </w:r>
      <w:r w:rsidR="00AD5E23">
        <w:rPr>
          <w:spacing w:val="-2"/>
          <w:sz w:val="18"/>
        </w:rPr>
        <w:t xml:space="preserve"> </w:t>
      </w:r>
      <w:r w:rsidR="00AD5E23">
        <w:rPr>
          <w:sz w:val="18"/>
        </w:rPr>
        <w:t>19.933</w:t>
      </w:r>
    </w:p>
    <w:p w14:paraId="7FCC5D40" w14:textId="4EA69B6A" w:rsidR="00E76BF0" w:rsidRDefault="00E76BF0">
      <w:pPr>
        <w:pStyle w:val="Textonotapie"/>
      </w:pPr>
    </w:p>
  </w:footnote>
  <w:footnote w:id="5">
    <w:p w14:paraId="10FF06D2" w14:textId="589AA5A0" w:rsidR="00D3111C" w:rsidRPr="00D3111C" w:rsidRDefault="00D3111C" w:rsidP="00D3111C">
      <w:pPr>
        <w:spacing w:before="80"/>
        <w:ind w:left="118"/>
        <w:jc w:val="both"/>
        <w:rPr>
          <w:rFonts w:ascii="Arial" w:hAnsi="Arial" w:cs="Arial"/>
          <w:sz w:val="18"/>
        </w:rPr>
      </w:pPr>
      <w:r w:rsidRPr="00D3111C">
        <w:rPr>
          <w:rFonts w:ascii="Arial" w:hAnsi="Arial" w:cs="Arial"/>
          <w:sz w:val="18"/>
          <w:vertAlign w:val="superscript"/>
        </w:rPr>
        <w:t>3</w:t>
      </w:r>
      <w:r w:rsidRPr="00D3111C">
        <w:rPr>
          <w:rFonts w:ascii="Arial" w:hAnsi="Arial" w:cs="Arial"/>
          <w:spacing w:val="3"/>
          <w:sz w:val="18"/>
        </w:rPr>
        <w:t xml:space="preserve"> </w:t>
      </w:r>
      <w:proofErr w:type="gramStart"/>
      <w:r w:rsidRPr="00D3111C">
        <w:rPr>
          <w:rFonts w:ascii="Arial" w:hAnsi="Arial" w:cs="Arial"/>
          <w:sz w:val="18"/>
        </w:rPr>
        <w:t>Cfr.</w:t>
      </w:r>
      <w:proofErr w:type="gramEnd"/>
      <w:r w:rsidRPr="00D3111C">
        <w:rPr>
          <w:rFonts w:ascii="Arial" w:hAnsi="Arial" w:cs="Arial"/>
          <w:spacing w:val="3"/>
          <w:sz w:val="18"/>
        </w:rPr>
        <w:t xml:space="preserve"> </w:t>
      </w:r>
      <w:r w:rsidRPr="00D3111C">
        <w:rPr>
          <w:rFonts w:ascii="Arial" w:hAnsi="Arial" w:cs="Arial"/>
          <w:sz w:val="18"/>
        </w:rPr>
        <w:t>Consejo</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Estado,</w:t>
      </w:r>
      <w:r w:rsidRPr="00D3111C">
        <w:rPr>
          <w:rFonts w:ascii="Arial" w:hAnsi="Arial" w:cs="Arial"/>
          <w:spacing w:val="4"/>
          <w:sz w:val="18"/>
        </w:rPr>
        <w:t xml:space="preserve"> </w:t>
      </w:r>
      <w:r w:rsidRPr="00D3111C">
        <w:rPr>
          <w:rFonts w:ascii="Arial" w:hAnsi="Arial" w:cs="Arial"/>
          <w:sz w:val="18"/>
        </w:rPr>
        <w:t>Sala</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lo</w:t>
      </w:r>
      <w:r w:rsidRPr="00D3111C">
        <w:rPr>
          <w:rFonts w:ascii="Arial" w:hAnsi="Arial" w:cs="Arial"/>
          <w:spacing w:val="3"/>
          <w:sz w:val="18"/>
        </w:rPr>
        <w:t xml:space="preserve"> </w:t>
      </w:r>
      <w:r w:rsidRPr="00D3111C">
        <w:rPr>
          <w:rFonts w:ascii="Arial" w:hAnsi="Arial" w:cs="Arial"/>
          <w:sz w:val="18"/>
        </w:rPr>
        <w:t>Contencioso</w:t>
      </w:r>
      <w:r w:rsidRPr="00D3111C">
        <w:rPr>
          <w:rFonts w:ascii="Arial" w:hAnsi="Arial" w:cs="Arial"/>
          <w:spacing w:val="4"/>
          <w:sz w:val="18"/>
        </w:rPr>
        <w:t xml:space="preserve"> </w:t>
      </w:r>
      <w:r w:rsidRPr="00D3111C">
        <w:rPr>
          <w:rFonts w:ascii="Arial" w:hAnsi="Arial" w:cs="Arial"/>
          <w:sz w:val="18"/>
        </w:rPr>
        <w:t>Administrativo,</w:t>
      </w:r>
      <w:r w:rsidRPr="00D3111C">
        <w:rPr>
          <w:rFonts w:ascii="Arial" w:hAnsi="Arial" w:cs="Arial"/>
          <w:spacing w:val="5"/>
          <w:sz w:val="18"/>
        </w:rPr>
        <w:t xml:space="preserve"> </w:t>
      </w:r>
      <w:r w:rsidRPr="00D3111C">
        <w:rPr>
          <w:rFonts w:ascii="Arial" w:hAnsi="Arial" w:cs="Arial"/>
          <w:sz w:val="18"/>
        </w:rPr>
        <w:t>Sección</w:t>
      </w:r>
      <w:r w:rsidRPr="00D3111C">
        <w:rPr>
          <w:rFonts w:ascii="Arial" w:hAnsi="Arial" w:cs="Arial"/>
          <w:spacing w:val="4"/>
          <w:sz w:val="18"/>
        </w:rPr>
        <w:t xml:space="preserve"> </w:t>
      </w:r>
      <w:r w:rsidRPr="00D3111C">
        <w:rPr>
          <w:rFonts w:ascii="Arial" w:hAnsi="Arial" w:cs="Arial"/>
          <w:sz w:val="18"/>
        </w:rPr>
        <w:t>Tercera,</w:t>
      </w:r>
      <w:r w:rsidRPr="00D3111C">
        <w:rPr>
          <w:rFonts w:ascii="Arial" w:hAnsi="Arial" w:cs="Arial"/>
          <w:spacing w:val="4"/>
          <w:sz w:val="18"/>
        </w:rPr>
        <w:t xml:space="preserve"> </w:t>
      </w:r>
      <w:r w:rsidRPr="00D3111C">
        <w:rPr>
          <w:rFonts w:ascii="Arial" w:hAnsi="Arial" w:cs="Arial"/>
          <w:sz w:val="18"/>
        </w:rPr>
        <w:t>sentencia</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15</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3"/>
          <w:sz w:val="18"/>
        </w:rPr>
        <w:t xml:space="preserve"> </w:t>
      </w:r>
      <w:r w:rsidRPr="00D3111C">
        <w:rPr>
          <w:rFonts w:ascii="Arial" w:hAnsi="Arial" w:cs="Arial"/>
          <w:sz w:val="18"/>
        </w:rPr>
        <w:t>noviembre</w:t>
      </w:r>
      <w:r w:rsidRPr="00D3111C">
        <w:rPr>
          <w:rFonts w:ascii="Arial" w:hAnsi="Arial" w:cs="Arial"/>
          <w:spacing w:val="3"/>
          <w:sz w:val="18"/>
        </w:rPr>
        <w:t xml:space="preserve"> </w:t>
      </w:r>
      <w:r w:rsidRPr="00D3111C">
        <w:rPr>
          <w:rFonts w:ascii="Arial" w:hAnsi="Arial" w:cs="Arial"/>
          <w:sz w:val="18"/>
        </w:rPr>
        <w:t>de</w:t>
      </w:r>
      <w:r w:rsidRPr="00D3111C">
        <w:rPr>
          <w:rFonts w:ascii="Arial" w:hAnsi="Arial" w:cs="Arial"/>
          <w:spacing w:val="1"/>
          <w:sz w:val="18"/>
        </w:rPr>
        <w:t xml:space="preserve"> </w:t>
      </w:r>
      <w:r w:rsidRPr="00D3111C">
        <w:rPr>
          <w:rFonts w:ascii="Arial" w:hAnsi="Arial" w:cs="Arial"/>
          <w:sz w:val="18"/>
        </w:rPr>
        <w:t>2011,</w:t>
      </w:r>
      <w:r w:rsidRPr="00D3111C">
        <w:rPr>
          <w:rFonts w:ascii="Arial" w:hAnsi="Arial" w:cs="Arial"/>
          <w:spacing w:val="-2"/>
          <w:sz w:val="18"/>
        </w:rPr>
        <w:t xml:space="preserve"> </w:t>
      </w:r>
      <w:proofErr w:type="spellStart"/>
      <w:r w:rsidRPr="00D3111C">
        <w:rPr>
          <w:rFonts w:ascii="Arial" w:hAnsi="Arial" w:cs="Arial"/>
          <w:sz w:val="18"/>
        </w:rPr>
        <w:t>exp</w:t>
      </w:r>
      <w:proofErr w:type="spellEnd"/>
      <w:r w:rsidRPr="00D3111C">
        <w:rPr>
          <w:rFonts w:ascii="Arial" w:hAnsi="Arial" w:cs="Arial"/>
          <w:sz w:val="18"/>
        </w:rPr>
        <w:t>.</w:t>
      </w:r>
      <w:r w:rsidRPr="00D3111C">
        <w:rPr>
          <w:rFonts w:ascii="Arial" w:hAnsi="Arial" w:cs="Arial"/>
          <w:spacing w:val="-1"/>
          <w:sz w:val="18"/>
        </w:rPr>
        <w:t xml:space="preserve"> </w:t>
      </w:r>
      <w:r w:rsidRPr="00D3111C">
        <w:rPr>
          <w:rFonts w:ascii="Arial" w:hAnsi="Arial" w:cs="Arial"/>
          <w:sz w:val="18"/>
        </w:rPr>
        <w:t>20916.</w:t>
      </w:r>
    </w:p>
    <w:p w14:paraId="303FE521" w14:textId="22B57078" w:rsidR="00D3111C" w:rsidRPr="00D3111C" w:rsidRDefault="00D3111C" w:rsidP="00D3111C">
      <w:pPr>
        <w:pStyle w:val="Textonotapie"/>
        <w:jc w:val="both"/>
        <w:rPr>
          <w:rFonts w:ascii="Arial" w:hAnsi="Arial" w:cs="Arial"/>
        </w:rPr>
      </w:pPr>
    </w:p>
  </w:footnote>
  <w:footnote w:id="6">
    <w:p w14:paraId="0575B76D" w14:textId="32D9D86E" w:rsidR="00D3111C" w:rsidRPr="00D3111C" w:rsidRDefault="00D3111C" w:rsidP="00D3111C">
      <w:pPr>
        <w:spacing w:before="25"/>
        <w:ind w:right="455"/>
        <w:jc w:val="both"/>
        <w:rPr>
          <w:rFonts w:ascii="Arial" w:hAnsi="Arial" w:cs="Arial"/>
          <w:sz w:val="18"/>
        </w:rPr>
      </w:pPr>
      <w:bookmarkStart w:id="0" w:name="_Hlk132806883"/>
      <w:r w:rsidRPr="00D3111C">
        <w:rPr>
          <w:rFonts w:ascii="Arial" w:hAnsi="Arial" w:cs="Arial"/>
          <w:sz w:val="18"/>
          <w:vertAlign w:val="superscript"/>
        </w:rPr>
        <w:t>4</w:t>
      </w:r>
      <w:r w:rsidRPr="00D3111C">
        <w:rPr>
          <w:rFonts w:ascii="Arial" w:hAnsi="Arial" w:cs="Arial"/>
          <w:sz w:val="18"/>
        </w:rPr>
        <w:t xml:space="preserve"> </w:t>
      </w:r>
      <w:proofErr w:type="gramStart"/>
      <w:r w:rsidRPr="00D3111C">
        <w:rPr>
          <w:rFonts w:ascii="Arial" w:hAnsi="Arial" w:cs="Arial"/>
          <w:sz w:val="18"/>
        </w:rPr>
        <w:t>Consejo</w:t>
      </w:r>
      <w:proofErr w:type="gramEnd"/>
      <w:r w:rsidRPr="00D3111C">
        <w:rPr>
          <w:rFonts w:ascii="Arial" w:hAnsi="Arial" w:cs="Arial"/>
          <w:sz w:val="18"/>
        </w:rPr>
        <w:t xml:space="preserve"> de Estado, Sala de lo Contencioso Administrativo, Sección Tercera, </w:t>
      </w:r>
      <w:r w:rsidRPr="00D3111C">
        <w:rPr>
          <w:rFonts w:ascii="Arial" w:hAnsi="Arial" w:cs="Arial"/>
          <w:color w:val="333333"/>
          <w:sz w:val="18"/>
        </w:rPr>
        <w:t>sentencia de 1 de octubre de 2014,</w:t>
      </w:r>
      <w:r w:rsidRPr="00D3111C">
        <w:rPr>
          <w:rFonts w:ascii="Arial" w:hAnsi="Arial" w:cs="Arial"/>
          <w:color w:val="333333"/>
          <w:spacing w:val="-47"/>
          <w:sz w:val="18"/>
        </w:rPr>
        <w:t xml:space="preserve"> </w:t>
      </w:r>
      <w:proofErr w:type="spellStart"/>
      <w:r w:rsidRPr="00D3111C">
        <w:rPr>
          <w:rFonts w:ascii="Arial" w:hAnsi="Arial" w:cs="Arial"/>
          <w:color w:val="333333"/>
          <w:sz w:val="18"/>
        </w:rPr>
        <w:t>exp</w:t>
      </w:r>
      <w:proofErr w:type="spellEnd"/>
      <w:r w:rsidRPr="00D3111C">
        <w:rPr>
          <w:rFonts w:ascii="Arial" w:hAnsi="Arial" w:cs="Arial"/>
          <w:color w:val="333333"/>
          <w:sz w:val="18"/>
        </w:rPr>
        <w:t>.</w:t>
      </w:r>
      <w:r w:rsidRPr="00D3111C">
        <w:rPr>
          <w:rFonts w:ascii="Arial" w:hAnsi="Arial" w:cs="Arial"/>
          <w:color w:val="333333"/>
          <w:spacing w:val="-2"/>
          <w:sz w:val="18"/>
        </w:rPr>
        <w:t xml:space="preserve"> </w:t>
      </w:r>
      <w:r w:rsidRPr="00D3111C">
        <w:rPr>
          <w:rFonts w:ascii="Arial" w:hAnsi="Arial" w:cs="Arial"/>
          <w:color w:val="333333"/>
          <w:sz w:val="18"/>
        </w:rPr>
        <w:t>30.614.</w:t>
      </w:r>
    </w:p>
    <w:bookmarkEnd w:id="0"/>
    <w:p w14:paraId="176B0E46" w14:textId="100A77B7" w:rsidR="00D3111C" w:rsidRPr="00D3111C" w:rsidRDefault="00D3111C" w:rsidP="00D3111C">
      <w:pPr>
        <w:pStyle w:val="Textonotapie"/>
        <w:jc w:val="both"/>
        <w:rPr>
          <w:rFonts w:ascii="Arial" w:hAnsi="Arial" w:cs="Arial"/>
        </w:rPr>
      </w:pPr>
    </w:p>
  </w:footnote>
  <w:footnote w:id="7">
    <w:p w14:paraId="416A92FD" w14:textId="3BD8116E" w:rsidR="00D3111C" w:rsidRPr="00D3111C" w:rsidRDefault="00D3111C" w:rsidP="00D3111C">
      <w:pPr>
        <w:spacing w:before="80"/>
        <w:ind w:right="251"/>
        <w:jc w:val="both"/>
        <w:rPr>
          <w:rFonts w:ascii="Arial" w:hAnsi="Arial" w:cs="Arial"/>
          <w:sz w:val="18"/>
        </w:rPr>
      </w:pPr>
      <w:r w:rsidRPr="00D3111C">
        <w:rPr>
          <w:rFonts w:ascii="Arial" w:hAnsi="Arial" w:cs="Arial"/>
          <w:sz w:val="18"/>
          <w:vertAlign w:val="superscript"/>
        </w:rPr>
        <w:t>5</w:t>
      </w:r>
      <w:r w:rsidRPr="00D3111C">
        <w:rPr>
          <w:rFonts w:ascii="Arial" w:hAnsi="Arial" w:cs="Arial"/>
          <w:spacing w:val="-4"/>
          <w:sz w:val="18"/>
        </w:rPr>
        <w:t xml:space="preserve"> </w:t>
      </w:r>
      <w:proofErr w:type="gramStart"/>
      <w:r w:rsidRPr="00D3111C">
        <w:rPr>
          <w:rFonts w:ascii="Arial" w:hAnsi="Arial" w:cs="Arial"/>
          <w:sz w:val="18"/>
        </w:rPr>
        <w:t>Consejo</w:t>
      </w:r>
      <w:proofErr w:type="gramEnd"/>
      <w:r w:rsidRPr="00D3111C">
        <w:rPr>
          <w:rFonts w:ascii="Arial" w:hAnsi="Arial" w:cs="Arial"/>
          <w:spacing w:val="-5"/>
          <w:sz w:val="18"/>
        </w:rPr>
        <w:t xml:space="preserve"> </w:t>
      </w:r>
      <w:r w:rsidRPr="00D3111C">
        <w:rPr>
          <w:rFonts w:ascii="Arial" w:hAnsi="Arial" w:cs="Arial"/>
          <w:sz w:val="18"/>
        </w:rPr>
        <w:t>de</w:t>
      </w:r>
      <w:r w:rsidRPr="00D3111C">
        <w:rPr>
          <w:rFonts w:ascii="Arial" w:hAnsi="Arial" w:cs="Arial"/>
          <w:spacing w:val="-5"/>
          <w:sz w:val="18"/>
        </w:rPr>
        <w:t xml:space="preserve"> </w:t>
      </w:r>
      <w:r w:rsidRPr="00D3111C">
        <w:rPr>
          <w:rFonts w:ascii="Arial" w:hAnsi="Arial" w:cs="Arial"/>
          <w:sz w:val="18"/>
        </w:rPr>
        <w:t>Estado,</w:t>
      </w:r>
      <w:r w:rsidRPr="00D3111C">
        <w:rPr>
          <w:rFonts w:ascii="Arial" w:hAnsi="Arial" w:cs="Arial"/>
          <w:spacing w:val="-5"/>
          <w:sz w:val="18"/>
        </w:rPr>
        <w:t xml:space="preserve"> </w:t>
      </w:r>
      <w:r w:rsidRPr="00D3111C">
        <w:rPr>
          <w:rFonts w:ascii="Arial" w:hAnsi="Arial" w:cs="Arial"/>
          <w:sz w:val="18"/>
        </w:rPr>
        <w:t>Sala</w:t>
      </w:r>
      <w:r w:rsidRPr="00D3111C">
        <w:rPr>
          <w:rFonts w:ascii="Arial" w:hAnsi="Arial" w:cs="Arial"/>
          <w:spacing w:val="-5"/>
          <w:sz w:val="18"/>
        </w:rPr>
        <w:t xml:space="preserve"> </w:t>
      </w:r>
      <w:r w:rsidRPr="00D3111C">
        <w:rPr>
          <w:rFonts w:ascii="Arial" w:hAnsi="Arial" w:cs="Arial"/>
          <w:sz w:val="18"/>
        </w:rPr>
        <w:t>de</w:t>
      </w:r>
      <w:r w:rsidRPr="00D3111C">
        <w:rPr>
          <w:rFonts w:ascii="Arial" w:hAnsi="Arial" w:cs="Arial"/>
          <w:spacing w:val="-5"/>
          <w:sz w:val="18"/>
        </w:rPr>
        <w:t xml:space="preserve"> </w:t>
      </w:r>
      <w:r w:rsidRPr="00D3111C">
        <w:rPr>
          <w:rFonts w:ascii="Arial" w:hAnsi="Arial" w:cs="Arial"/>
          <w:sz w:val="18"/>
        </w:rPr>
        <w:t>lo</w:t>
      </w:r>
      <w:r w:rsidRPr="00D3111C">
        <w:rPr>
          <w:rFonts w:ascii="Arial" w:hAnsi="Arial" w:cs="Arial"/>
          <w:spacing w:val="-4"/>
          <w:sz w:val="18"/>
        </w:rPr>
        <w:t xml:space="preserve"> </w:t>
      </w:r>
      <w:r w:rsidRPr="00D3111C">
        <w:rPr>
          <w:rFonts w:ascii="Arial" w:hAnsi="Arial" w:cs="Arial"/>
          <w:sz w:val="18"/>
        </w:rPr>
        <w:t>Contencioso</w:t>
      </w:r>
      <w:r w:rsidRPr="00D3111C">
        <w:rPr>
          <w:rFonts w:ascii="Arial" w:hAnsi="Arial" w:cs="Arial"/>
          <w:spacing w:val="-5"/>
          <w:sz w:val="18"/>
        </w:rPr>
        <w:t xml:space="preserve"> </w:t>
      </w:r>
      <w:r w:rsidRPr="00D3111C">
        <w:rPr>
          <w:rFonts w:ascii="Arial" w:hAnsi="Arial" w:cs="Arial"/>
          <w:sz w:val="18"/>
        </w:rPr>
        <w:t>Administrativo,</w:t>
      </w:r>
      <w:r w:rsidRPr="00D3111C">
        <w:rPr>
          <w:rFonts w:ascii="Arial" w:hAnsi="Arial" w:cs="Arial"/>
          <w:spacing w:val="-5"/>
          <w:sz w:val="18"/>
        </w:rPr>
        <w:t xml:space="preserve"> </w:t>
      </w:r>
      <w:r w:rsidRPr="00D3111C">
        <w:rPr>
          <w:rFonts w:ascii="Arial" w:hAnsi="Arial" w:cs="Arial"/>
          <w:sz w:val="18"/>
        </w:rPr>
        <w:t>Sección</w:t>
      </w:r>
      <w:r w:rsidRPr="00D3111C">
        <w:rPr>
          <w:rFonts w:ascii="Arial" w:hAnsi="Arial" w:cs="Arial"/>
          <w:spacing w:val="-5"/>
          <w:sz w:val="18"/>
        </w:rPr>
        <w:t xml:space="preserve"> </w:t>
      </w:r>
      <w:r w:rsidRPr="00D3111C">
        <w:rPr>
          <w:rFonts w:ascii="Arial" w:hAnsi="Arial" w:cs="Arial"/>
          <w:sz w:val="18"/>
        </w:rPr>
        <w:t>Tercera,</w:t>
      </w:r>
      <w:r w:rsidRPr="00D3111C">
        <w:rPr>
          <w:rFonts w:ascii="Arial" w:hAnsi="Arial" w:cs="Arial"/>
          <w:spacing w:val="10"/>
          <w:sz w:val="18"/>
        </w:rPr>
        <w:t xml:space="preserve"> </w:t>
      </w:r>
      <w:r w:rsidRPr="00D3111C">
        <w:rPr>
          <w:rFonts w:ascii="Arial" w:hAnsi="Arial" w:cs="Arial"/>
          <w:color w:val="333333"/>
          <w:sz w:val="18"/>
        </w:rPr>
        <w:t>sentencia</w:t>
      </w:r>
      <w:r w:rsidRPr="00D3111C">
        <w:rPr>
          <w:rFonts w:ascii="Arial" w:hAnsi="Arial" w:cs="Arial"/>
          <w:color w:val="333333"/>
          <w:spacing w:val="-5"/>
          <w:sz w:val="18"/>
        </w:rPr>
        <w:t xml:space="preserve"> </w:t>
      </w:r>
      <w:r w:rsidRPr="00D3111C">
        <w:rPr>
          <w:rFonts w:ascii="Arial" w:hAnsi="Arial" w:cs="Arial"/>
          <w:color w:val="333333"/>
          <w:sz w:val="18"/>
        </w:rPr>
        <w:t>de</w:t>
      </w:r>
      <w:r w:rsidRPr="00D3111C">
        <w:rPr>
          <w:rFonts w:ascii="Arial" w:hAnsi="Arial" w:cs="Arial"/>
          <w:color w:val="333333"/>
          <w:spacing w:val="-5"/>
          <w:sz w:val="18"/>
        </w:rPr>
        <w:t xml:space="preserve"> </w:t>
      </w:r>
      <w:r w:rsidRPr="00D3111C">
        <w:rPr>
          <w:rFonts w:ascii="Arial" w:hAnsi="Arial" w:cs="Arial"/>
          <w:color w:val="333333"/>
          <w:sz w:val="18"/>
        </w:rPr>
        <w:t>21</w:t>
      </w:r>
      <w:r w:rsidRPr="00D3111C">
        <w:rPr>
          <w:rFonts w:ascii="Arial" w:hAnsi="Arial" w:cs="Arial"/>
          <w:color w:val="333333"/>
          <w:spacing w:val="-4"/>
          <w:sz w:val="18"/>
        </w:rPr>
        <w:t xml:space="preserve"> </w:t>
      </w:r>
      <w:r w:rsidRPr="00D3111C">
        <w:rPr>
          <w:rFonts w:ascii="Arial" w:hAnsi="Arial" w:cs="Arial"/>
          <w:color w:val="333333"/>
          <w:sz w:val="18"/>
        </w:rPr>
        <w:t>de</w:t>
      </w:r>
      <w:r w:rsidRPr="00D3111C">
        <w:rPr>
          <w:rFonts w:ascii="Arial" w:hAnsi="Arial" w:cs="Arial"/>
          <w:color w:val="333333"/>
          <w:spacing w:val="-5"/>
          <w:sz w:val="18"/>
        </w:rPr>
        <w:t xml:space="preserve"> </w:t>
      </w:r>
      <w:r w:rsidRPr="00D3111C">
        <w:rPr>
          <w:rFonts w:ascii="Arial" w:hAnsi="Arial" w:cs="Arial"/>
          <w:color w:val="333333"/>
          <w:sz w:val="18"/>
        </w:rPr>
        <w:t>noviembre</w:t>
      </w:r>
      <w:r w:rsidRPr="00D3111C">
        <w:rPr>
          <w:rFonts w:ascii="Arial" w:hAnsi="Arial" w:cs="Arial"/>
          <w:color w:val="333333"/>
          <w:spacing w:val="-5"/>
          <w:sz w:val="18"/>
        </w:rPr>
        <w:t xml:space="preserve"> </w:t>
      </w:r>
      <w:r w:rsidRPr="00D3111C">
        <w:rPr>
          <w:rFonts w:ascii="Arial" w:hAnsi="Arial" w:cs="Arial"/>
          <w:color w:val="333333"/>
          <w:sz w:val="18"/>
        </w:rPr>
        <w:t>de</w:t>
      </w:r>
      <w:r w:rsidRPr="00D3111C">
        <w:rPr>
          <w:rFonts w:ascii="Arial" w:hAnsi="Arial" w:cs="Arial"/>
          <w:color w:val="333333"/>
          <w:spacing w:val="1"/>
          <w:sz w:val="18"/>
        </w:rPr>
        <w:t xml:space="preserve"> </w:t>
      </w:r>
      <w:r w:rsidRPr="00D3111C">
        <w:rPr>
          <w:rFonts w:ascii="Arial" w:hAnsi="Arial" w:cs="Arial"/>
          <w:color w:val="333333"/>
          <w:sz w:val="18"/>
        </w:rPr>
        <w:t>2013,</w:t>
      </w:r>
      <w:r w:rsidRPr="00D3111C">
        <w:rPr>
          <w:rFonts w:ascii="Arial" w:hAnsi="Arial" w:cs="Arial"/>
          <w:color w:val="333333"/>
          <w:spacing w:val="-1"/>
          <w:sz w:val="18"/>
        </w:rPr>
        <w:t xml:space="preserve"> </w:t>
      </w:r>
      <w:proofErr w:type="spellStart"/>
      <w:r w:rsidRPr="00D3111C">
        <w:rPr>
          <w:rFonts w:ascii="Arial" w:hAnsi="Arial" w:cs="Arial"/>
          <w:color w:val="333333"/>
          <w:sz w:val="18"/>
        </w:rPr>
        <w:t>exp</w:t>
      </w:r>
      <w:proofErr w:type="spellEnd"/>
      <w:r w:rsidRPr="00D3111C">
        <w:rPr>
          <w:rFonts w:ascii="Arial" w:hAnsi="Arial" w:cs="Arial"/>
          <w:color w:val="333333"/>
          <w:sz w:val="18"/>
        </w:rPr>
        <w:t>.</w:t>
      </w:r>
      <w:r w:rsidRPr="00D3111C">
        <w:rPr>
          <w:rFonts w:ascii="Arial" w:hAnsi="Arial" w:cs="Arial"/>
          <w:color w:val="333333"/>
          <w:spacing w:val="-1"/>
          <w:sz w:val="18"/>
        </w:rPr>
        <w:t xml:space="preserve"> </w:t>
      </w:r>
      <w:r w:rsidRPr="00D3111C">
        <w:rPr>
          <w:rFonts w:ascii="Arial" w:hAnsi="Arial" w:cs="Arial"/>
          <w:color w:val="333333"/>
          <w:sz w:val="18"/>
        </w:rPr>
        <w:t>25.397.</w:t>
      </w:r>
    </w:p>
    <w:p w14:paraId="2F767285" w14:textId="3095D757" w:rsidR="00D3111C" w:rsidRDefault="00D3111C">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87537" w14:textId="77777777" w:rsidR="0031762F" w:rsidRDefault="0031762F" w:rsidP="00950DF7">
    <w:pPr>
      <w:rPr>
        <w:rFonts w:ascii="Geomanist Bold" w:hAnsi="Geomanist Bold"/>
        <w:color w:val="002060"/>
      </w:rPr>
    </w:pPr>
  </w:p>
  <w:p w14:paraId="513BE203" w14:textId="2EB2CA6E" w:rsidR="00950DF7" w:rsidRPr="003F58A1" w:rsidRDefault="00950DF7" w:rsidP="00950DF7">
    <w:pPr>
      <w:rPr>
        <w:rFonts w:ascii="Geomanist Bold" w:hAnsi="Geomanist Bold"/>
        <w:color w:val="002060"/>
      </w:rPr>
    </w:pPr>
    <w:r w:rsidRPr="008614E5">
      <w:rPr>
        <w:rFonts w:eastAsia="Arial Nova" w:cs="Arial Nova"/>
        <w:noProof/>
        <w:color w:val="2B579A"/>
        <w:shd w:val="clear" w:color="auto" w:fill="E6E6E6"/>
        <w:lang w:val="en-US"/>
      </w:rPr>
      <w:drawing>
        <wp:anchor distT="0" distB="0" distL="0" distR="0" simplePos="0" relativeHeight="251660289" behindDoc="1" locked="0" layoutInCell="1" hidden="0" allowOverlap="1" wp14:anchorId="32E59901" wp14:editId="2D2B8505">
          <wp:simplePos x="0" y="0"/>
          <wp:positionH relativeFrom="margin">
            <wp:posOffset>3973830</wp:posOffset>
          </wp:positionH>
          <wp:positionV relativeFrom="paragraph">
            <wp:posOffset>16510</wp:posOffset>
          </wp:positionV>
          <wp:extent cx="1657350" cy="676275"/>
          <wp:effectExtent l="0" t="0" r="0" b="9525"/>
          <wp:wrapNone/>
          <wp:docPr id="25" name="Picture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50DF7" w:rsidRPr="00367110" w14:paraId="704CA18C" w14:textId="77777777">
      <w:tc>
        <w:tcPr>
          <w:tcW w:w="6756" w:type="dxa"/>
        </w:tcPr>
        <w:p w14:paraId="015A7026" w14:textId="77777777" w:rsidR="00950DF7" w:rsidRPr="006478E3" w:rsidRDefault="00950DF7" w:rsidP="00950DF7">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058D1A3B" w14:textId="77777777" w:rsidR="00950DF7" w:rsidRPr="0057618A" w:rsidRDefault="00950DF7" w:rsidP="00950DF7">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1133F44C" w14:textId="77777777" w:rsidR="00950DF7" w:rsidRPr="00367110" w:rsidRDefault="00950DF7" w:rsidP="00950DF7">
          <w:pPr>
            <w:jc w:val="right"/>
            <w:rPr>
              <w:rFonts w:eastAsia="Arial Nova" w:cs="Arial Nova"/>
              <w:lang w:eastAsia="es-CO"/>
            </w:rPr>
          </w:pPr>
        </w:p>
      </w:tc>
      <w:tc>
        <w:tcPr>
          <w:tcW w:w="1324" w:type="dxa"/>
        </w:tcPr>
        <w:p w14:paraId="112FC2B0" w14:textId="77777777" w:rsidR="00950DF7" w:rsidRPr="00367110" w:rsidRDefault="00950DF7" w:rsidP="00950DF7">
          <w:pPr>
            <w:jc w:val="right"/>
            <w:rPr>
              <w:rFonts w:eastAsia="Arial Nova" w:cs="Arial Nova"/>
              <w:lang w:eastAsia="es-CO"/>
            </w:rPr>
          </w:pPr>
        </w:p>
      </w:tc>
    </w:tr>
  </w:tbl>
  <w:p w14:paraId="4EEE5EF1" w14:textId="3248A2D7" w:rsidR="00FB236C" w:rsidRPr="00A405DC" w:rsidRDefault="00950DF7" w:rsidP="00A405DC">
    <w:pPr>
      <w:pStyle w:val="Encabezado"/>
      <w:rPr>
        <w:b/>
        <w:bCs/>
        <w:color w:val="A5A5A5" w:themeColor="accent3"/>
        <w:sz w:val="18"/>
        <w:szCs w:val="18"/>
      </w:rPr>
    </w:pPr>
    <w:r w:rsidRPr="00367110">
      <w:rPr>
        <w:rFonts w:eastAsia="Arial Nova" w:cs="Arial Nova"/>
        <w:noProof/>
        <w:color w:val="000000"/>
        <w:shd w:val="clear" w:color="auto" w:fill="E6E6E6"/>
        <w:lang w:val="en-US"/>
      </w:rPr>
      <w:drawing>
        <wp:anchor distT="0" distB="0" distL="114300" distR="114300" simplePos="0" relativeHeight="251662337" behindDoc="1" locked="0" layoutInCell="1" allowOverlap="1" wp14:anchorId="799AD97E" wp14:editId="4496BE52">
          <wp:simplePos x="0" y="0"/>
          <wp:positionH relativeFrom="column">
            <wp:posOffset>62866</wp:posOffset>
          </wp:positionH>
          <wp:positionV relativeFrom="paragraph">
            <wp:posOffset>1905</wp:posOffset>
          </wp:positionV>
          <wp:extent cx="3238500" cy="76200"/>
          <wp:effectExtent l="0" t="0" r="0" b="0"/>
          <wp:wrapNone/>
          <wp:docPr id="26" name="Picture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p w14:paraId="02ACA8E0" w14:textId="77777777" w:rsidR="00FB236C" w:rsidRDefault="00FB236C"/>
  <w:p w14:paraId="6210743E" w14:textId="77777777" w:rsidR="00FB236C" w:rsidRDefault="00FB236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D6799E"/>
    <w:multiLevelType w:val="hybridMultilevel"/>
    <w:tmpl w:val="E1E6B6F2"/>
    <w:lvl w:ilvl="0" w:tplc="14A8B7A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tplc="F510FCDC">
      <w:numFmt w:val="bullet"/>
      <w:lvlText w:val="•"/>
      <w:lvlJc w:val="left"/>
      <w:pPr>
        <w:ind w:left="1328" w:hanging="284"/>
      </w:pPr>
      <w:rPr>
        <w:rFonts w:hint="default"/>
        <w:lang w:val="es-ES" w:eastAsia="en-US" w:bidi="ar-SA"/>
      </w:rPr>
    </w:lvl>
    <w:lvl w:ilvl="2" w:tplc="0C52FD88">
      <w:numFmt w:val="bullet"/>
      <w:lvlText w:val="•"/>
      <w:lvlJc w:val="left"/>
      <w:pPr>
        <w:ind w:left="2256" w:hanging="284"/>
      </w:pPr>
      <w:rPr>
        <w:rFonts w:hint="default"/>
        <w:lang w:val="es-ES" w:eastAsia="en-US" w:bidi="ar-SA"/>
      </w:rPr>
    </w:lvl>
    <w:lvl w:ilvl="3" w:tplc="04964B66">
      <w:numFmt w:val="bullet"/>
      <w:lvlText w:val="•"/>
      <w:lvlJc w:val="left"/>
      <w:pPr>
        <w:ind w:left="3184" w:hanging="284"/>
      </w:pPr>
      <w:rPr>
        <w:rFonts w:hint="default"/>
        <w:lang w:val="es-ES" w:eastAsia="en-US" w:bidi="ar-SA"/>
      </w:rPr>
    </w:lvl>
    <w:lvl w:ilvl="4" w:tplc="F2FA2920">
      <w:numFmt w:val="bullet"/>
      <w:lvlText w:val="•"/>
      <w:lvlJc w:val="left"/>
      <w:pPr>
        <w:ind w:left="4112" w:hanging="284"/>
      </w:pPr>
      <w:rPr>
        <w:rFonts w:hint="default"/>
        <w:lang w:val="es-ES" w:eastAsia="en-US" w:bidi="ar-SA"/>
      </w:rPr>
    </w:lvl>
    <w:lvl w:ilvl="5" w:tplc="39EC62EA">
      <w:numFmt w:val="bullet"/>
      <w:lvlText w:val="•"/>
      <w:lvlJc w:val="left"/>
      <w:pPr>
        <w:ind w:left="5040" w:hanging="284"/>
      </w:pPr>
      <w:rPr>
        <w:rFonts w:hint="default"/>
        <w:lang w:val="es-ES" w:eastAsia="en-US" w:bidi="ar-SA"/>
      </w:rPr>
    </w:lvl>
    <w:lvl w:ilvl="6" w:tplc="265018D8">
      <w:numFmt w:val="bullet"/>
      <w:lvlText w:val="•"/>
      <w:lvlJc w:val="left"/>
      <w:pPr>
        <w:ind w:left="5968" w:hanging="284"/>
      </w:pPr>
      <w:rPr>
        <w:rFonts w:hint="default"/>
        <w:lang w:val="es-ES" w:eastAsia="en-US" w:bidi="ar-SA"/>
      </w:rPr>
    </w:lvl>
    <w:lvl w:ilvl="7" w:tplc="967ED5C8">
      <w:numFmt w:val="bullet"/>
      <w:lvlText w:val="•"/>
      <w:lvlJc w:val="left"/>
      <w:pPr>
        <w:ind w:left="6896" w:hanging="284"/>
      </w:pPr>
      <w:rPr>
        <w:rFonts w:hint="default"/>
        <w:lang w:val="es-ES" w:eastAsia="en-US" w:bidi="ar-SA"/>
      </w:rPr>
    </w:lvl>
    <w:lvl w:ilvl="8" w:tplc="F40E8054">
      <w:numFmt w:val="bullet"/>
      <w:lvlText w:val="•"/>
      <w:lvlJc w:val="left"/>
      <w:pPr>
        <w:ind w:left="7824" w:hanging="284"/>
      </w:pPr>
      <w:rPr>
        <w:rFonts w:hint="default"/>
        <w:lang w:val="es-ES" w:eastAsia="en-US" w:bidi="ar-SA"/>
      </w:rPr>
    </w:lvl>
  </w:abstractNum>
  <w:abstractNum w:abstractNumId="2" w15:restartNumberingAfterBreak="0">
    <w:nsid w:val="11163AFF"/>
    <w:multiLevelType w:val="multilevel"/>
    <w:tmpl w:val="7A86D298"/>
    <w:lvl w:ilvl="0">
      <w:start w:val="1"/>
      <w:numFmt w:val="decimal"/>
      <w:lvlText w:val="%1."/>
      <w:lvlJc w:val="left"/>
      <w:pPr>
        <w:ind w:left="402" w:hanging="284"/>
      </w:pPr>
      <w:rPr>
        <w:rFonts w:ascii="Arial" w:eastAsia="Arial" w:hAnsi="Arial" w:cs="Arial" w:hint="default"/>
        <w:b/>
        <w:bCs/>
        <w:spacing w:val="-1"/>
        <w:w w:val="100"/>
        <w:sz w:val="21"/>
        <w:szCs w:val="21"/>
        <w:lang w:val="es-ES" w:eastAsia="en-US" w:bidi="ar-SA"/>
      </w:rPr>
    </w:lvl>
    <w:lvl w:ilvl="1">
      <w:start w:val="1"/>
      <w:numFmt w:val="decimal"/>
      <w:lvlText w:val="%1.%2."/>
      <w:lvlJc w:val="left"/>
      <w:pPr>
        <w:ind w:left="118" w:hanging="410"/>
      </w:pPr>
      <w:rPr>
        <w:rFonts w:ascii="Arial" w:eastAsia="Arial" w:hAnsi="Arial" w:cs="Arial" w:hint="default"/>
        <w:b/>
        <w:bCs/>
        <w:spacing w:val="-1"/>
        <w:w w:val="100"/>
        <w:sz w:val="21"/>
        <w:szCs w:val="21"/>
        <w:lang w:val="es-ES" w:eastAsia="en-US" w:bidi="ar-SA"/>
      </w:rPr>
    </w:lvl>
    <w:lvl w:ilvl="2">
      <w:start w:val="1"/>
      <w:numFmt w:val="decimal"/>
      <w:lvlText w:val="%3."/>
      <w:lvlJc w:val="left"/>
      <w:pPr>
        <w:ind w:left="827" w:hanging="284"/>
      </w:pPr>
      <w:rPr>
        <w:rFonts w:ascii="Arial MT" w:eastAsia="Arial MT" w:hAnsi="Arial MT" w:cs="Arial MT" w:hint="default"/>
        <w:spacing w:val="-1"/>
        <w:w w:val="100"/>
        <w:sz w:val="21"/>
        <w:szCs w:val="21"/>
        <w:lang w:val="es-ES" w:eastAsia="en-US" w:bidi="ar-SA"/>
      </w:rPr>
    </w:lvl>
    <w:lvl w:ilvl="3">
      <w:numFmt w:val="bullet"/>
      <w:lvlText w:val="•"/>
      <w:lvlJc w:val="left"/>
      <w:pPr>
        <w:ind w:left="1952" w:hanging="284"/>
      </w:pPr>
      <w:rPr>
        <w:rFonts w:hint="default"/>
        <w:lang w:val="es-ES" w:eastAsia="en-US" w:bidi="ar-SA"/>
      </w:rPr>
    </w:lvl>
    <w:lvl w:ilvl="4">
      <w:numFmt w:val="bullet"/>
      <w:lvlText w:val="•"/>
      <w:lvlJc w:val="left"/>
      <w:pPr>
        <w:ind w:left="3085" w:hanging="284"/>
      </w:pPr>
      <w:rPr>
        <w:rFonts w:hint="default"/>
        <w:lang w:val="es-ES" w:eastAsia="en-US" w:bidi="ar-SA"/>
      </w:rPr>
    </w:lvl>
    <w:lvl w:ilvl="5">
      <w:numFmt w:val="bullet"/>
      <w:lvlText w:val="•"/>
      <w:lvlJc w:val="left"/>
      <w:pPr>
        <w:ind w:left="4217" w:hanging="284"/>
      </w:pPr>
      <w:rPr>
        <w:rFonts w:hint="default"/>
        <w:lang w:val="es-ES" w:eastAsia="en-US" w:bidi="ar-SA"/>
      </w:rPr>
    </w:lvl>
    <w:lvl w:ilvl="6">
      <w:numFmt w:val="bullet"/>
      <w:lvlText w:val="•"/>
      <w:lvlJc w:val="left"/>
      <w:pPr>
        <w:ind w:left="5350" w:hanging="284"/>
      </w:pPr>
      <w:rPr>
        <w:rFonts w:hint="default"/>
        <w:lang w:val="es-ES" w:eastAsia="en-US" w:bidi="ar-SA"/>
      </w:rPr>
    </w:lvl>
    <w:lvl w:ilvl="7">
      <w:numFmt w:val="bullet"/>
      <w:lvlText w:val="•"/>
      <w:lvlJc w:val="left"/>
      <w:pPr>
        <w:ind w:left="6482" w:hanging="284"/>
      </w:pPr>
      <w:rPr>
        <w:rFonts w:hint="default"/>
        <w:lang w:val="es-ES" w:eastAsia="en-US" w:bidi="ar-SA"/>
      </w:rPr>
    </w:lvl>
    <w:lvl w:ilvl="8">
      <w:numFmt w:val="bullet"/>
      <w:lvlText w:val="•"/>
      <w:lvlJc w:val="left"/>
      <w:pPr>
        <w:ind w:left="7615" w:hanging="284"/>
      </w:pPr>
      <w:rPr>
        <w:rFonts w:hint="default"/>
        <w:lang w:val="es-ES" w:eastAsia="en-US" w:bidi="ar-SA"/>
      </w:rPr>
    </w:lvl>
  </w:abstractNum>
  <w:abstractNum w:abstractNumId="3" w15:restartNumberingAfterBreak="0">
    <w:nsid w:val="183D0FC1"/>
    <w:multiLevelType w:val="hybridMultilevel"/>
    <w:tmpl w:val="BCCC69E2"/>
    <w:lvl w:ilvl="0" w:tplc="22FEF0F6">
      <w:start w:val="1"/>
      <w:numFmt w:val="decimal"/>
      <w:lvlText w:val="%1."/>
      <w:lvlJc w:val="left"/>
      <w:pPr>
        <w:ind w:left="1018" w:hanging="360"/>
      </w:pPr>
      <w:rPr>
        <w:rFonts w:hint="default"/>
      </w:rPr>
    </w:lvl>
    <w:lvl w:ilvl="1" w:tplc="240A0019" w:tentative="1">
      <w:start w:val="1"/>
      <w:numFmt w:val="lowerLetter"/>
      <w:lvlText w:val="%2."/>
      <w:lvlJc w:val="left"/>
      <w:pPr>
        <w:ind w:left="1738" w:hanging="360"/>
      </w:pPr>
    </w:lvl>
    <w:lvl w:ilvl="2" w:tplc="240A001B" w:tentative="1">
      <w:start w:val="1"/>
      <w:numFmt w:val="lowerRoman"/>
      <w:lvlText w:val="%3."/>
      <w:lvlJc w:val="right"/>
      <w:pPr>
        <w:ind w:left="2458" w:hanging="180"/>
      </w:pPr>
    </w:lvl>
    <w:lvl w:ilvl="3" w:tplc="240A000F" w:tentative="1">
      <w:start w:val="1"/>
      <w:numFmt w:val="decimal"/>
      <w:lvlText w:val="%4."/>
      <w:lvlJc w:val="left"/>
      <w:pPr>
        <w:ind w:left="3178" w:hanging="360"/>
      </w:pPr>
    </w:lvl>
    <w:lvl w:ilvl="4" w:tplc="240A0019" w:tentative="1">
      <w:start w:val="1"/>
      <w:numFmt w:val="lowerLetter"/>
      <w:lvlText w:val="%5."/>
      <w:lvlJc w:val="left"/>
      <w:pPr>
        <w:ind w:left="3898" w:hanging="360"/>
      </w:pPr>
    </w:lvl>
    <w:lvl w:ilvl="5" w:tplc="240A001B" w:tentative="1">
      <w:start w:val="1"/>
      <w:numFmt w:val="lowerRoman"/>
      <w:lvlText w:val="%6."/>
      <w:lvlJc w:val="right"/>
      <w:pPr>
        <w:ind w:left="4618" w:hanging="180"/>
      </w:pPr>
    </w:lvl>
    <w:lvl w:ilvl="6" w:tplc="240A000F" w:tentative="1">
      <w:start w:val="1"/>
      <w:numFmt w:val="decimal"/>
      <w:lvlText w:val="%7."/>
      <w:lvlJc w:val="left"/>
      <w:pPr>
        <w:ind w:left="5338" w:hanging="360"/>
      </w:pPr>
    </w:lvl>
    <w:lvl w:ilvl="7" w:tplc="240A0019" w:tentative="1">
      <w:start w:val="1"/>
      <w:numFmt w:val="lowerLetter"/>
      <w:lvlText w:val="%8."/>
      <w:lvlJc w:val="left"/>
      <w:pPr>
        <w:ind w:left="6058" w:hanging="360"/>
      </w:pPr>
    </w:lvl>
    <w:lvl w:ilvl="8" w:tplc="240A001B" w:tentative="1">
      <w:start w:val="1"/>
      <w:numFmt w:val="lowerRoman"/>
      <w:lvlText w:val="%9."/>
      <w:lvlJc w:val="right"/>
      <w:pPr>
        <w:ind w:left="6778" w:hanging="180"/>
      </w:pPr>
    </w:lvl>
  </w:abstractNum>
  <w:abstractNum w:abstractNumId="4" w15:restartNumberingAfterBreak="0">
    <w:nsid w:val="187B642C"/>
    <w:multiLevelType w:val="multilevel"/>
    <w:tmpl w:val="C26E90C2"/>
    <w:lvl w:ilvl="0">
      <w:start w:val="5"/>
      <w:numFmt w:val="decimal"/>
      <w:lvlText w:val="%1"/>
      <w:lvlJc w:val="left"/>
      <w:pPr>
        <w:ind w:left="827" w:hanging="609"/>
      </w:pPr>
      <w:rPr>
        <w:rFonts w:hint="default"/>
        <w:lang w:val="es-ES" w:eastAsia="en-US" w:bidi="ar-SA"/>
      </w:rPr>
    </w:lvl>
    <w:lvl w:ilvl="1">
      <w:start w:val="3"/>
      <w:numFmt w:val="decimal"/>
      <w:lvlText w:val="%1.%2"/>
      <w:lvlJc w:val="left"/>
      <w:pPr>
        <w:ind w:left="827" w:hanging="609"/>
      </w:pPr>
      <w:rPr>
        <w:rFonts w:hint="default"/>
        <w:lang w:val="es-ES" w:eastAsia="en-US" w:bidi="ar-SA"/>
      </w:rPr>
    </w:lvl>
    <w:lvl w:ilvl="2">
      <w:start w:val="1"/>
      <w:numFmt w:val="decimal"/>
      <w:lvlText w:val="%1.%2.%3."/>
      <w:lvlJc w:val="left"/>
      <w:pPr>
        <w:ind w:left="827" w:hanging="609"/>
      </w:pPr>
      <w:rPr>
        <w:rFonts w:ascii="Arial MT" w:eastAsia="Arial MT" w:hAnsi="Arial MT" w:cs="Arial MT" w:hint="default"/>
        <w:spacing w:val="-1"/>
        <w:w w:val="100"/>
        <w:sz w:val="21"/>
        <w:szCs w:val="21"/>
        <w:lang w:val="es-ES" w:eastAsia="en-US" w:bidi="ar-SA"/>
      </w:rPr>
    </w:lvl>
    <w:lvl w:ilvl="3">
      <w:numFmt w:val="bullet"/>
      <w:lvlText w:val="•"/>
      <w:lvlJc w:val="left"/>
      <w:pPr>
        <w:ind w:left="3538" w:hanging="609"/>
      </w:pPr>
      <w:rPr>
        <w:rFonts w:hint="default"/>
        <w:lang w:val="es-ES" w:eastAsia="en-US" w:bidi="ar-SA"/>
      </w:rPr>
    </w:lvl>
    <w:lvl w:ilvl="4">
      <w:numFmt w:val="bullet"/>
      <w:lvlText w:val="•"/>
      <w:lvlJc w:val="left"/>
      <w:pPr>
        <w:ind w:left="4444" w:hanging="609"/>
      </w:pPr>
      <w:rPr>
        <w:rFonts w:hint="default"/>
        <w:lang w:val="es-ES" w:eastAsia="en-US" w:bidi="ar-SA"/>
      </w:rPr>
    </w:lvl>
    <w:lvl w:ilvl="5">
      <w:numFmt w:val="bullet"/>
      <w:lvlText w:val="•"/>
      <w:lvlJc w:val="left"/>
      <w:pPr>
        <w:ind w:left="5350" w:hanging="609"/>
      </w:pPr>
      <w:rPr>
        <w:rFonts w:hint="default"/>
        <w:lang w:val="es-ES" w:eastAsia="en-US" w:bidi="ar-SA"/>
      </w:rPr>
    </w:lvl>
    <w:lvl w:ilvl="6">
      <w:numFmt w:val="bullet"/>
      <w:lvlText w:val="•"/>
      <w:lvlJc w:val="left"/>
      <w:pPr>
        <w:ind w:left="6256" w:hanging="609"/>
      </w:pPr>
      <w:rPr>
        <w:rFonts w:hint="default"/>
        <w:lang w:val="es-ES" w:eastAsia="en-US" w:bidi="ar-SA"/>
      </w:rPr>
    </w:lvl>
    <w:lvl w:ilvl="7">
      <w:numFmt w:val="bullet"/>
      <w:lvlText w:val="•"/>
      <w:lvlJc w:val="left"/>
      <w:pPr>
        <w:ind w:left="7162" w:hanging="609"/>
      </w:pPr>
      <w:rPr>
        <w:rFonts w:hint="default"/>
        <w:lang w:val="es-ES" w:eastAsia="en-US" w:bidi="ar-SA"/>
      </w:rPr>
    </w:lvl>
    <w:lvl w:ilvl="8">
      <w:numFmt w:val="bullet"/>
      <w:lvlText w:val="•"/>
      <w:lvlJc w:val="left"/>
      <w:pPr>
        <w:ind w:left="8068" w:hanging="609"/>
      </w:pPr>
      <w:rPr>
        <w:rFonts w:hint="default"/>
        <w:lang w:val="es-ES" w:eastAsia="en-US" w:bidi="ar-SA"/>
      </w:rPr>
    </w:lvl>
  </w:abstractNum>
  <w:abstractNum w:abstractNumId="5" w15:restartNumberingAfterBreak="0">
    <w:nsid w:val="1A1A0BCB"/>
    <w:multiLevelType w:val="hybridMultilevel"/>
    <w:tmpl w:val="7832AD3E"/>
    <w:lvl w:ilvl="0" w:tplc="6D24983A">
      <w:start w:val="1"/>
      <w:numFmt w:val="lowerLetter"/>
      <w:lvlText w:val="%1)"/>
      <w:lvlJc w:val="left"/>
      <w:pPr>
        <w:ind w:left="1186" w:hanging="36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6" w15:restartNumberingAfterBreak="0">
    <w:nsid w:val="1FDF575A"/>
    <w:multiLevelType w:val="hybridMultilevel"/>
    <w:tmpl w:val="C324D714"/>
    <w:lvl w:ilvl="0" w:tplc="9A2E5772">
      <w:start w:val="16"/>
      <w:numFmt w:val="decimal"/>
      <w:lvlText w:val="%1."/>
      <w:lvlJc w:val="left"/>
      <w:pPr>
        <w:ind w:left="826" w:hanging="361"/>
      </w:pPr>
      <w:rPr>
        <w:rFonts w:ascii="Arial MT" w:eastAsia="Arial MT" w:hAnsi="Arial MT" w:cs="Arial MT" w:hint="default"/>
        <w:spacing w:val="-1"/>
        <w:w w:val="100"/>
        <w:sz w:val="21"/>
        <w:szCs w:val="21"/>
        <w:lang w:val="es-ES" w:eastAsia="en-US" w:bidi="ar-SA"/>
      </w:rPr>
    </w:lvl>
    <w:lvl w:ilvl="1" w:tplc="14F2C860">
      <w:numFmt w:val="bullet"/>
      <w:lvlText w:val="•"/>
      <w:lvlJc w:val="left"/>
      <w:pPr>
        <w:ind w:left="1726" w:hanging="361"/>
      </w:pPr>
      <w:rPr>
        <w:rFonts w:hint="default"/>
        <w:lang w:val="es-ES" w:eastAsia="en-US" w:bidi="ar-SA"/>
      </w:rPr>
    </w:lvl>
    <w:lvl w:ilvl="2" w:tplc="AD7E50EA">
      <w:numFmt w:val="bullet"/>
      <w:lvlText w:val="•"/>
      <w:lvlJc w:val="left"/>
      <w:pPr>
        <w:ind w:left="2632" w:hanging="361"/>
      </w:pPr>
      <w:rPr>
        <w:rFonts w:hint="default"/>
        <w:lang w:val="es-ES" w:eastAsia="en-US" w:bidi="ar-SA"/>
      </w:rPr>
    </w:lvl>
    <w:lvl w:ilvl="3" w:tplc="90D4A3A4">
      <w:numFmt w:val="bullet"/>
      <w:lvlText w:val="•"/>
      <w:lvlJc w:val="left"/>
      <w:pPr>
        <w:ind w:left="3538" w:hanging="361"/>
      </w:pPr>
      <w:rPr>
        <w:rFonts w:hint="default"/>
        <w:lang w:val="es-ES" w:eastAsia="en-US" w:bidi="ar-SA"/>
      </w:rPr>
    </w:lvl>
    <w:lvl w:ilvl="4" w:tplc="54885304">
      <w:numFmt w:val="bullet"/>
      <w:lvlText w:val="•"/>
      <w:lvlJc w:val="left"/>
      <w:pPr>
        <w:ind w:left="4444" w:hanging="361"/>
      </w:pPr>
      <w:rPr>
        <w:rFonts w:hint="default"/>
        <w:lang w:val="es-ES" w:eastAsia="en-US" w:bidi="ar-SA"/>
      </w:rPr>
    </w:lvl>
    <w:lvl w:ilvl="5" w:tplc="4D5ACF5A">
      <w:numFmt w:val="bullet"/>
      <w:lvlText w:val="•"/>
      <w:lvlJc w:val="left"/>
      <w:pPr>
        <w:ind w:left="5350" w:hanging="361"/>
      </w:pPr>
      <w:rPr>
        <w:rFonts w:hint="default"/>
        <w:lang w:val="es-ES" w:eastAsia="en-US" w:bidi="ar-SA"/>
      </w:rPr>
    </w:lvl>
    <w:lvl w:ilvl="6" w:tplc="62D85864">
      <w:numFmt w:val="bullet"/>
      <w:lvlText w:val="•"/>
      <w:lvlJc w:val="left"/>
      <w:pPr>
        <w:ind w:left="6256" w:hanging="361"/>
      </w:pPr>
      <w:rPr>
        <w:rFonts w:hint="default"/>
        <w:lang w:val="es-ES" w:eastAsia="en-US" w:bidi="ar-SA"/>
      </w:rPr>
    </w:lvl>
    <w:lvl w:ilvl="7" w:tplc="65328E88">
      <w:numFmt w:val="bullet"/>
      <w:lvlText w:val="•"/>
      <w:lvlJc w:val="left"/>
      <w:pPr>
        <w:ind w:left="7162" w:hanging="361"/>
      </w:pPr>
      <w:rPr>
        <w:rFonts w:hint="default"/>
        <w:lang w:val="es-ES" w:eastAsia="en-US" w:bidi="ar-SA"/>
      </w:rPr>
    </w:lvl>
    <w:lvl w:ilvl="8" w:tplc="7076C6C8">
      <w:numFmt w:val="bullet"/>
      <w:lvlText w:val="•"/>
      <w:lvlJc w:val="left"/>
      <w:pPr>
        <w:ind w:left="8068" w:hanging="361"/>
      </w:pPr>
      <w:rPr>
        <w:rFonts w:hint="default"/>
        <w:lang w:val="es-ES" w:eastAsia="en-US" w:bidi="ar-SA"/>
      </w:rPr>
    </w:lvl>
  </w:abstractNum>
  <w:abstractNum w:abstractNumId="7" w15:restartNumberingAfterBreak="0">
    <w:nsid w:val="407C09EC"/>
    <w:multiLevelType w:val="hybridMultilevel"/>
    <w:tmpl w:val="9390891A"/>
    <w:lvl w:ilvl="0" w:tplc="226ABA4E">
      <w:start w:val="1"/>
      <w:numFmt w:val="decimal"/>
      <w:lvlText w:val="%1."/>
      <w:lvlJc w:val="left"/>
      <w:pPr>
        <w:ind w:left="902" w:hanging="245"/>
      </w:pPr>
      <w:rPr>
        <w:rFonts w:ascii="Arial" w:eastAsia="Arial" w:hAnsi="Arial" w:cs="Arial" w:hint="default"/>
        <w:b/>
        <w:bCs/>
        <w:spacing w:val="-1"/>
        <w:w w:val="100"/>
        <w:sz w:val="22"/>
        <w:szCs w:val="22"/>
        <w:lang w:val="es-ES" w:eastAsia="en-US" w:bidi="ar-SA"/>
      </w:rPr>
    </w:lvl>
    <w:lvl w:ilvl="1" w:tplc="F5BE2020">
      <w:start w:val="1"/>
      <w:numFmt w:val="decimal"/>
      <w:lvlText w:val="%2."/>
      <w:lvlJc w:val="left"/>
      <w:pPr>
        <w:ind w:left="1367" w:hanging="300"/>
      </w:pPr>
      <w:rPr>
        <w:rFonts w:ascii="Arial MT" w:eastAsia="Arial MT" w:hAnsi="Arial MT" w:cs="Arial MT" w:hint="default"/>
        <w:spacing w:val="-1"/>
        <w:w w:val="100"/>
        <w:sz w:val="21"/>
        <w:szCs w:val="21"/>
        <w:lang w:val="es-ES" w:eastAsia="en-US" w:bidi="ar-SA"/>
      </w:rPr>
    </w:lvl>
    <w:lvl w:ilvl="2" w:tplc="F6722CF0">
      <w:numFmt w:val="bullet"/>
      <w:lvlText w:val="•"/>
      <w:lvlJc w:val="left"/>
      <w:pPr>
        <w:ind w:left="2348" w:hanging="300"/>
      </w:pPr>
      <w:rPr>
        <w:rFonts w:hint="default"/>
        <w:lang w:val="es-ES" w:eastAsia="en-US" w:bidi="ar-SA"/>
      </w:rPr>
    </w:lvl>
    <w:lvl w:ilvl="3" w:tplc="732E258C">
      <w:numFmt w:val="bullet"/>
      <w:lvlText w:val="•"/>
      <w:lvlJc w:val="left"/>
      <w:pPr>
        <w:ind w:left="3337" w:hanging="300"/>
      </w:pPr>
      <w:rPr>
        <w:rFonts w:hint="default"/>
        <w:lang w:val="es-ES" w:eastAsia="en-US" w:bidi="ar-SA"/>
      </w:rPr>
    </w:lvl>
    <w:lvl w:ilvl="4" w:tplc="F84AD1A4">
      <w:numFmt w:val="bullet"/>
      <w:lvlText w:val="•"/>
      <w:lvlJc w:val="left"/>
      <w:pPr>
        <w:ind w:left="4326" w:hanging="300"/>
      </w:pPr>
      <w:rPr>
        <w:rFonts w:hint="default"/>
        <w:lang w:val="es-ES" w:eastAsia="en-US" w:bidi="ar-SA"/>
      </w:rPr>
    </w:lvl>
    <w:lvl w:ilvl="5" w:tplc="1076CDEC">
      <w:numFmt w:val="bullet"/>
      <w:lvlText w:val="•"/>
      <w:lvlJc w:val="left"/>
      <w:pPr>
        <w:ind w:left="5315" w:hanging="300"/>
      </w:pPr>
      <w:rPr>
        <w:rFonts w:hint="default"/>
        <w:lang w:val="es-ES" w:eastAsia="en-US" w:bidi="ar-SA"/>
      </w:rPr>
    </w:lvl>
    <w:lvl w:ilvl="6" w:tplc="52E6B788">
      <w:numFmt w:val="bullet"/>
      <w:lvlText w:val="•"/>
      <w:lvlJc w:val="left"/>
      <w:pPr>
        <w:ind w:left="6304" w:hanging="300"/>
      </w:pPr>
      <w:rPr>
        <w:rFonts w:hint="default"/>
        <w:lang w:val="es-ES" w:eastAsia="en-US" w:bidi="ar-SA"/>
      </w:rPr>
    </w:lvl>
    <w:lvl w:ilvl="7" w:tplc="6E8ECE2A">
      <w:numFmt w:val="bullet"/>
      <w:lvlText w:val="•"/>
      <w:lvlJc w:val="left"/>
      <w:pPr>
        <w:ind w:left="7293" w:hanging="300"/>
      </w:pPr>
      <w:rPr>
        <w:rFonts w:hint="default"/>
        <w:lang w:val="es-ES" w:eastAsia="en-US" w:bidi="ar-SA"/>
      </w:rPr>
    </w:lvl>
    <w:lvl w:ilvl="8" w:tplc="C2CE074E">
      <w:numFmt w:val="bullet"/>
      <w:lvlText w:val="•"/>
      <w:lvlJc w:val="left"/>
      <w:pPr>
        <w:ind w:left="8282" w:hanging="300"/>
      </w:pPr>
      <w:rPr>
        <w:rFonts w:hint="default"/>
        <w:lang w:val="es-ES" w:eastAsia="en-US" w:bidi="ar-SA"/>
      </w:rPr>
    </w:lvl>
  </w:abstractNum>
  <w:abstractNum w:abstractNumId="8" w15:restartNumberingAfterBreak="0">
    <w:nsid w:val="41FC168A"/>
    <w:multiLevelType w:val="hybridMultilevel"/>
    <w:tmpl w:val="BFCA2650"/>
    <w:lvl w:ilvl="0" w:tplc="55984118">
      <w:numFmt w:val="bullet"/>
      <w:lvlText w:val="–"/>
      <w:lvlJc w:val="left"/>
      <w:pPr>
        <w:ind w:left="2807" w:hanging="184"/>
      </w:pPr>
      <w:rPr>
        <w:rFonts w:ascii="Arial MT" w:eastAsia="Arial MT" w:hAnsi="Arial MT" w:cs="Arial MT" w:hint="default"/>
        <w:w w:val="100"/>
        <w:sz w:val="22"/>
        <w:szCs w:val="22"/>
        <w:lang w:val="es-ES" w:eastAsia="en-US" w:bidi="ar-SA"/>
      </w:rPr>
    </w:lvl>
    <w:lvl w:ilvl="1" w:tplc="BD18D018">
      <w:numFmt w:val="bullet"/>
      <w:lvlText w:val="•"/>
      <w:lvlJc w:val="left"/>
      <w:pPr>
        <w:ind w:left="3488" w:hanging="184"/>
      </w:pPr>
      <w:rPr>
        <w:rFonts w:hint="default"/>
        <w:lang w:val="es-ES" w:eastAsia="en-US" w:bidi="ar-SA"/>
      </w:rPr>
    </w:lvl>
    <w:lvl w:ilvl="2" w:tplc="C636933E">
      <w:numFmt w:val="bullet"/>
      <w:lvlText w:val="•"/>
      <w:lvlJc w:val="left"/>
      <w:pPr>
        <w:ind w:left="4176" w:hanging="184"/>
      </w:pPr>
      <w:rPr>
        <w:rFonts w:hint="default"/>
        <w:lang w:val="es-ES" w:eastAsia="en-US" w:bidi="ar-SA"/>
      </w:rPr>
    </w:lvl>
    <w:lvl w:ilvl="3" w:tplc="26AE3D32">
      <w:numFmt w:val="bullet"/>
      <w:lvlText w:val="•"/>
      <w:lvlJc w:val="left"/>
      <w:pPr>
        <w:ind w:left="4864" w:hanging="184"/>
      </w:pPr>
      <w:rPr>
        <w:rFonts w:hint="default"/>
        <w:lang w:val="es-ES" w:eastAsia="en-US" w:bidi="ar-SA"/>
      </w:rPr>
    </w:lvl>
    <w:lvl w:ilvl="4" w:tplc="2A2A08EA">
      <w:numFmt w:val="bullet"/>
      <w:lvlText w:val="•"/>
      <w:lvlJc w:val="left"/>
      <w:pPr>
        <w:ind w:left="5552" w:hanging="184"/>
      </w:pPr>
      <w:rPr>
        <w:rFonts w:hint="default"/>
        <w:lang w:val="es-ES" w:eastAsia="en-US" w:bidi="ar-SA"/>
      </w:rPr>
    </w:lvl>
    <w:lvl w:ilvl="5" w:tplc="5B509EC4">
      <w:numFmt w:val="bullet"/>
      <w:lvlText w:val="•"/>
      <w:lvlJc w:val="left"/>
      <w:pPr>
        <w:ind w:left="6240" w:hanging="184"/>
      </w:pPr>
      <w:rPr>
        <w:rFonts w:hint="default"/>
        <w:lang w:val="es-ES" w:eastAsia="en-US" w:bidi="ar-SA"/>
      </w:rPr>
    </w:lvl>
    <w:lvl w:ilvl="6" w:tplc="4F8E4D14">
      <w:numFmt w:val="bullet"/>
      <w:lvlText w:val="•"/>
      <w:lvlJc w:val="left"/>
      <w:pPr>
        <w:ind w:left="6928" w:hanging="184"/>
      </w:pPr>
      <w:rPr>
        <w:rFonts w:hint="default"/>
        <w:lang w:val="es-ES" w:eastAsia="en-US" w:bidi="ar-SA"/>
      </w:rPr>
    </w:lvl>
    <w:lvl w:ilvl="7" w:tplc="6EDC4BEC">
      <w:numFmt w:val="bullet"/>
      <w:lvlText w:val="•"/>
      <w:lvlJc w:val="left"/>
      <w:pPr>
        <w:ind w:left="7616" w:hanging="184"/>
      </w:pPr>
      <w:rPr>
        <w:rFonts w:hint="default"/>
        <w:lang w:val="es-ES" w:eastAsia="en-US" w:bidi="ar-SA"/>
      </w:rPr>
    </w:lvl>
    <w:lvl w:ilvl="8" w:tplc="EF845248">
      <w:numFmt w:val="bullet"/>
      <w:lvlText w:val="•"/>
      <w:lvlJc w:val="left"/>
      <w:pPr>
        <w:ind w:left="8304" w:hanging="184"/>
      </w:pPr>
      <w:rPr>
        <w:rFonts w:hint="default"/>
        <w:lang w:val="es-ES" w:eastAsia="en-US" w:bidi="ar-SA"/>
      </w:rPr>
    </w:lvl>
  </w:abstractNum>
  <w:abstractNum w:abstractNumId="9" w15:restartNumberingAfterBreak="0">
    <w:nsid w:val="49A3334F"/>
    <w:multiLevelType w:val="hybridMultilevel"/>
    <w:tmpl w:val="558AED0C"/>
    <w:lvl w:ilvl="0" w:tplc="6FA0F056">
      <w:start w:val="1"/>
      <w:numFmt w:val="lowerLetter"/>
      <w:lvlText w:val="%1)."/>
      <w:lvlJc w:val="left"/>
      <w:pPr>
        <w:ind w:left="827" w:hanging="306"/>
      </w:pPr>
      <w:rPr>
        <w:rFonts w:ascii="Arial MT" w:eastAsia="Arial MT" w:hAnsi="Arial MT" w:cs="Arial MT" w:hint="default"/>
        <w:spacing w:val="-1"/>
        <w:w w:val="100"/>
        <w:sz w:val="21"/>
        <w:szCs w:val="21"/>
        <w:lang w:val="es-ES" w:eastAsia="en-US" w:bidi="ar-SA"/>
      </w:rPr>
    </w:lvl>
    <w:lvl w:ilvl="1" w:tplc="BD4449B0">
      <w:numFmt w:val="bullet"/>
      <w:lvlText w:val="•"/>
      <w:lvlJc w:val="left"/>
      <w:pPr>
        <w:ind w:left="1726" w:hanging="306"/>
      </w:pPr>
      <w:rPr>
        <w:rFonts w:hint="default"/>
        <w:lang w:val="es-ES" w:eastAsia="en-US" w:bidi="ar-SA"/>
      </w:rPr>
    </w:lvl>
    <w:lvl w:ilvl="2" w:tplc="4A6EEC14">
      <w:numFmt w:val="bullet"/>
      <w:lvlText w:val="•"/>
      <w:lvlJc w:val="left"/>
      <w:pPr>
        <w:ind w:left="2632" w:hanging="306"/>
      </w:pPr>
      <w:rPr>
        <w:rFonts w:hint="default"/>
        <w:lang w:val="es-ES" w:eastAsia="en-US" w:bidi="ar-SA"/>
      </w:rPr>
    </w:lvl>
    <w:lvl w:ilvl="3" w:tplc="80D84074">
      <w:numFmt w:val="bullet"/>
      <w:lvlText w:val="•"/>
      <w:lvlJc w:val="left"/>
      <w:pPr>
        <w:ind w:left="3538" w:hanging="306"/>
      </w:pPr>
      <w:rPr>
        <w:rFonts w:hint="default"/>
        <w:lang w:val="es-ES" w:eastAsia="en-US" w:bidi="ar-SA"/>
      </w:rPr>
    </w:lvl>
    <w:lvl w:ilvl="4" w:tplc="060430C2">
      <w:numFmt w:val="bullet"/>
      <w:lvlText w:val="•"/>
      <w:lvlJc w:val="left"/>
      <w:pPr>
        <w:ind w:left="4444" w:hanging="306"/>
      </w:pPr>
      <w:rPr>
        <w:rFonts w:hint="default"/>
        <w:lang w:val="es-ES" w:eastAsia="en-US" w:bidi="ar-SA"/>
      </w:rPr>
    </w:lvl>
    <w:lvl w:ilvl="5" w:tplc="DD5A644E">
      <w:numFmt w:val="bullet"/>
      <w:lvlText w:val="•"/>
      <w:lvlJc w:val="left"/>
      <w:pPr>
        <w:ind w:left="5350" w:hanging="306"/>
      </w:pPr>
      <w:rPr>
        <w:rFonts w:hint="default"/>
        <w:lang w:val="es-ES" w:eastAsia="en-US" w:bidi="ar-SA"/>
      </w:rPr>
    </w:lvl>
    <w:lvl w:ilvl="6" w:tplc="5E3E09DE">
      <w:numFmt w:val="bullet"/>
      <w:lvlText w:val="•"/>
      <w:lvlJc w:val="left"/>
      <w:pPr>
        <w:ind w:left="6256" w:hanging="306"/>
      </w:pPr>
      <w:rPr>
        <w:rFonts w:hint="default"/>
        <w:lang w:val="es-ES" w:eastAsia="en-US" w:bidi="ar-SA"/>
      </w:rPr>
    </w:lvl>
    <w:lvl w:ilvl="7" w:tplc="CAC6C43E">
      <w:numFmt w:val="bullet"/>
      <w:lvlText w:val="•"/>
      <w:lvlJc w:val="left"/>
      <w:pPr>
        <w:ind w:left="7162" w:hanging="306"/>
      </w:pPr>
      <w:rPr>
        <w:rFonts w:hint="default"/>
        <w:lang w:val="es-ES" w:eastAsia="en-US" w:bidi="ar-SA"/>
      </w:rPr>
    </w:lvl>
    <w:lvl w:ilvl="8" w:tplc="08F4EAB4">
      <w:numFmt w:val="bullet"/>
      <w:lvlText w:val="•"/>
      <w:lvlJc w:val="left"/>
      <w:pPr>
        <w:ind w:left="8068" w:hanging="306"/>
      </w:pPr>
      <w:rPr>
        <w:rFonts w:hint="default"/>
        <w:lang w:val="es-ES" w:eastAsia="en-US" w:bidi="ar-SA"/>
      </w:rPr>
    </w:lvl>
  </w:abstractNum>
  <w:abstractNum w:abstractNumId="10" w15:restartNumberingAfterBreak="0">
    <w:nsid w:val="4B442E53"/>
    <w:multiLevelType w:val="hybridMultilevel"/>
    <w:tmpl w:val="AC7A6DBA"/>
    <w:lvl w:ilvl="0" w:tplc="F46A35BE">
      <w:start w:val="4"/>
      <w:numFmt w:val="decimal"/>
      <w:lvlText w:val="%1."/>
      <w:lvlJc w:val="left"/>
      <w:pPr>
        <w:ind w:left="826" w:hanging="293"/>
      </w:pPr>
      <w:rPr>
        <w:rFonts w:ascii="Arial MT" w:eastAsia="Arial MT" w:hAnsi="Arial MT" w:cs="Arial MT" w:hint="default"/>
        <w:spacing w:val="-1"/>
        <w:w w:val="100"/>
        <w:sz w:val="21"/>
        <w:szCs w:val="21"/>
        <w:lang w:val="es-ES" w:eastAsia="en-US" w:bidi="ar-SA"/>
      </w:rPr>
    </w:lvl>
    <w:lvl w:ilvl="1" w:tplc="40E279B8">
      <w:numFmt w:val="bullet"/>
      <w:lvlText w:val="•"/>
      <w:lvlJc w:val="left"/>
      <w:pPr>
        <w:ind w:left="1726" w:hanging="293"/>
      </w:pPr>
      <w:rPr>
        <w:rFonts w:hint="default"/>
        <w:lang w:val="es-ES" w:eastAsia="en-US" w:bidi="ar-SA"/>
      </w:rPr>
    </w:lvl>
    <w:lvl w:ilvl="2" w:tplc="0366A530">
      <w:numFmt w:val="bullet"/>
      <w:lvlText w:val="•"/>
      <w:lvlJc w:val="left"/>
      <w:pPr>
        <w:ind w:left="2632" w:hanging="293"/>
      </w:pPr>
      <w:rPr>
        <w:rFonts w:hint="default"/>
        <w:lang w:val="es-ES" w:eastAsia="en-US" w:bidi="ar-SA"/>
      </w:rPr>
    </w:lvl>
    <w:lvl w:ilvl="3" w:tplc="8C6C7B4E">
      <w:numFmt w:val="bullet"/>
      <w:lvlText w:val="•"/>
      <w:lvlJc w:val="left"/>
      <w:pPr>
        <w:ind w:left="3538" w:hanging="293"/>
      </w:pPr>
      <w:rPr>
        <w:rFonts w:hint="default"/>
        <w:lang w:val="es-ES" w:eastAsia="en-US" w:bidi="ar-SA"/>
      </w:rPr>
    </w:lvl>
    <w:lvl w:ilvl="4" w:tplc="FA36B620">
      <w:numFmt w:val="bullet"/>
      <w:lvlText w:val="•"/>
      <w:lvlJc w:val="left"/>
      <w:pPr>
        <w:ind w:left="4444" w:hanging="293"/>
      </w:pPr>
      <w:rPr>
        <w:rFonts w:hint="default"/>
        <w:lang w:val="es-ES" w:eastAsia="en-US" w:bidi="ar-SA"/>
      </w:rPr>
    </w:lvl>
    <w:lvl w:ilvl="5" w:tplc="588EAD24">
      <w:numFmt w:val="bullet"/>
      <w:lvlText w:val="•"/>
      <w:lvlJc w:val="left"/>
      <w:pPr>
        <w:ind w:left="5350" w:hanging="293"/>
      </w:pPr>
      <w:rPr>
        <w:rFonts w:hint="default"/>
        <w:lang w:val="es-ES" w:eastAsia="en-US" w:bidi="ar-SA"/>
      </w:rPr>
    </w:lvl>
    <w:lvl w:ilvl="6" w:tplc="D22EEBB4">
      <w:numFmt w:val="bullet"/>
      <w:lvlText w:val="•"/>
      <w:lvlJc w:val="left"/>
      <w:pPr>
        <w:ind w:left="6256" w:hanging="293"/>
      </w:pPr>
      <w:rPr>
        <w:rFonts w:hint="default"/>
        <w:lang w:val="es-ES" w:eastAsia="en-US" w:bidi="ar-SA"/>
      </w:rPr>
    </w:lvl>
    <w:lvl w:ilvl="7" w:tplc="2076A51C">
      <w:numFmt w:val="bullet"/>
      <w:lvlText w:val="•"/>
      <w:lvlJc w:val="left"/>
      <w:pPr>
        <w:ind w:left="7162" w:hanging="293"/>
      </w:pPr>
      <w:rPr>
        <w:rFonts w:hint="default"/>
        <w:lang w:val="es-ES" w:eastAsia="en-US" w:bidi="ar-SA"/>
      </w:rPr>
    </w:lvl>
    <w:lvl w:ilvl="8" w:tplc="D75A567E">
      <w:numFmt w:val="bullet"/>
      <w:lvlText w:val="•"/>
      <w:lvlJc w:val="left"/>
      <w:pPr>
        <w:ind w:left="8068" w:hanging="293"/>
      </w:pPr>
      <w:rPr>
        <w:rFonts w:hint="default"/>
        <w:lang w:val="es-ES" w:eastAsia="en-US" w:bidi="ar-SA"/>
      </w:rPr>
    </w:lvl>
  </w:abstractNum>
  <w:abstractNum w:abstractNumId="11" w15:restartNumberingAfterBreak="0">
    <w:nsid w:val="4D50453B"/>
    <w:multiLevelType w:val="hybridMultilevel"/>
    <w:tmpl w:val="444A3AD2"/>
    <w:lvl w:ilvl="0" w:tplc="DB34DA1E">
      <w:start w:val="2"/>
      <w:numFmt w:val="decimal"/>
      <w:lvlText w:val="%1."/>
      <w:lvlJc w:val="left"/>
      <w:pPr>
        <w:ind w:left="1060" w:hanging="234"/>
        <w:jc w:val="right"/>
      </w:pPr>
      <w:rPr>
        <w:rFonts w:hint="default"/>
        <w:spacing w:val="-1"/>
        <w:w w:val="100"/>
        <w:lang w:val="es-ES" w:eastAsia="en-US" w:bidi="ar-SA"/>
      </w:rPr>
    </w:lvl>
    <w:lvl w:ilvl="1" w:tplc="5692AA44">
      <w:numFmt w:val="bullet"/>
      <w:lvlText w:val="•"/>
      <w:lvlJc w:val="left"/>
      <w:pPr>
        <w:ind w:left="1942" w:hanging="234"/>
      </w:pPr>
      <w:rPr>
        <w:rFonts w:hint="default"/>
        <w:lang w:val="es-ES" w:eastAsia="en-US" w:bidi="ar-SA"/>
      </w:rPr>
    </w:lvl>
    <w:lvl w:ilvl="2" w:tplc="9C920190">
      <w:numFmt w:val="bullet"/>
      <w:lvlText w:val="•"/>
      <w:lvlJc w:val="left"/>
      <w:pPr>
        <w:ind w:left="2824" w:hanging="234"/>
      </w:pPr>
      <w:rPr>
        <w:rFonts w:hint="default"/>
        <w:lang w:val="es-ES" w:eastAsia="en-US" w:bidi="ar-SA"/>
      </w:rPr>
    </w:lvl>
    <w:lvl w:ilvl="3" w:tplc="3D48495A">
      <w:numFmt w:val="bullet"/>
      <w:lvlText w:val="•"/>
      <w:lvlJc w:val="left"/>
      <w:pPr>
        <w:ind w:left="3706" w:hanging="234"/>
      </w:pPr>
      <w:rPr>
        <w:rFonts w:hint="default"/>
        <w:lang w:val="es-ES" w:eastAsia="en-US" w:bidi="ar-SA"/>
      </w:rPr>
    </w:lvl>
    <w:lvl w:ilvl="4" w:tplc="5AB2F36C">
      <w:numFmt w:val="bullet"/>
      <w:lvlText w:val="•"/>
      <w:lvlJc w:val="left"/>
      <w:pPr>
        <w:ind w:left="4588" w:hanging="234"/>
      </w:pPr>
      <w:rPr>
        <w:rFonts w:hint="default"/>
        <w:lang w:val="es-ES" w:eastAsia="en-US" w:bidi="ar-SA"/>
      </w:rPr>
    </w:lvl>
    <w:lvl w:ilvl="5" w:tplc="048EF41A">
      <w:numFmt w:val="bullet"/>
      <w:lvlText w:val="•"/>
      <w:lvlJc w:val="left"/>
      <w:pPr>
        <w:ind w:left="5470" w:hanging="234"/>
      </w:pPr>
      <w:rPr>
        <w:rFonts w:hint="default"/>
        <w:lang w:val="es-ES" w:eastAsia="en-US" w:bidi="ar-SA"/>
      </w:rPr>
    </w:lvl>
    <w:lvl w:ilvl="6" w:tplc="36FE2512">
      <w:numFmt w:val="bullet"/>
      <w:lvlText w:val="•"/>
      <w:lvlJc w:val="left"/>
      <w:pPr>
        <w:ind w:left="6352" w:hanging="234"/>
      </w:pPr>
      <w:rPr>
        <w:rFonts w:hint="default"/>
        <w:lang w:val="es-ES" w:eastAsia="en-US" w:bidi="ar-SA"/>
      </w:rPr>
    </w:lvl>
    <w:lvl w:ilvl="7" w:tplc="76D06534">
      <w:numFmt w:val="bullet"/>
      <w:lvlText w:val="•"/>
      <w:lvlJc w:val="left"/>
      <w:pPr>
        <w:ind w:left="7234" w:hanging="234"/>
      </w:pPr>
      <w:rPr>
        <w:rFonts w:hint="default"/>
        <w:lang w:val="es-ES" w:eastAsia="en-US" w:bidi="ar-SA"/>
      </w:rPr>
    </w:lvl>
    <w:lvl w:ilvl="8" w:tplc="00C4C9B8">
      <w:numFmt w:val="bullet"/>
      <w:lvlText w:val="•"/>
      <w:lvlJc w:val="left"/>
      <w:pPr>
        <w:ind w:left="8116" w:hanging="234"/>
      </w:pPr>
      <w:rPr>
        <w:rFonts w:hint="default"/>
        <w:lang w:val="es-ES" w:eastAsia="en-US" w:bidi="ar-SA"/>
      </w:rPr>
    </w:lvl>
  </w:abstractNum>
  <w:abstractNum w:abstractNumId="12" w15:restartNumberingAfterBreak="0">
    <w:nsid w:val="52170A5D"/>
    <w:multiLevelType w:val="hybridMultilevel"/>
    <w:tmpl w:val="A3DEE834"/>
    <w:lvl w:ilvl="0" w:tplc="9E2C64BE">
      <w:start w:val="1"/>
      <w:numFmt w:val="lowerRoman"/>
      <w:lvlText w:val="%1)"/>
      <w:lvlJc w:val="left"/>
      <w:pPr>
        <w:ind w:left="118" w:hanging="241"/>
      </w:pPr>
      <w:rPr>
        <w:rFonts w:ascii="Arial MT" w:eastAsia="Arial MT" w:hAnsi="Arial MT" w:cs="Arial MT" w:hint="default"/>
        <w:spacing w:val="-1"/>
        <w:w w:val="100"/>
        <w:sz w:val="21"/>
        <w:szCs w:val="21"/>
        <w:lang w:val="es-ES" w:eastAsia="en-US" w:bidi="ar-SA"/>
      </w:rPr>
    </w:lvl>
    <w:lvl w:ilvl="1" w:tplc="62606A4E">
      <w:numFmt w:val="bullet"/>
      <w:lvlText w:val="•"/>
      <w:lvlJc w:val="left"/>
      <w:pPr>
        <w:ind w:left="1096" w:hanging="241"/>
      </w:pPr>
      <w:rPr>
        <w:rFonts w:hint="default"/>
        <w:lang w:val="es-ES" w:eastAsia="en-US" w:bidi="ar-SA"/>
      </w:rPr>
    </w:lvl>
    <w:lvl w:ilvl="2" w:tplc="D4789082">
      <w:numFmt w:val="bullet"/>
      <w:lvlText w:val="•"/>
      <w:lvlJc w:val="left"/>
      <w:pPr>
        <w:ind w:left="2072" w:hanging="241"/>
      </w:pPr>
      <w:rPr>
        <w:rFonts w:hint="default"/>
        <w:lang w:val="es-ES" w:eastAsia="en-US" w:bidi="ar-SA"/>
      </w:rPr>
    </w:lvl>
    <w:lvl w:ilvl="3" w:tplc="31CA8618">
      <w:numFmt w:val="bullet"/>
      <w:lvlText w:val="•"/>
      <w:lvlJc w:val="left"/>
      <w:pPr>
        <w:ind w:left="3048" w:hanging="241"/>
      </w:pPr>
      <w:rPr>
        <w:rFonts w:hint="default"/>
        <w:lang w:val="es-ES" w:eastAsia="en-US" w:bidi="ar-SA"/>
      </w:rPr>
    </w:lvl>
    <w:lvl w:ilvl="4" w:tplc="B694D75C">
      <w:numFmt w:val="bullet"/>
      <w:lvlText w:val="•"/>
      <w:lvlJc w:val="left"/>
      <w:pPr>
        <w:ind w:left="4024" w:hanging="241"/>
      </w:pPr>
      <w:rPr>
        <w:rFonts w:hint="default"/>
        <w:lang w:val="es-ES" w:eastAsia="en-US" w:bidi="ar-SA"/>
      </w:rPr>
    </w:lvl>
    <w:lvl w:ilvl="5" w:tplc="69A2EFEC">
      <w:numFmt w:val="bullet"/>
      <w:lvlText w:val="•"/>
      <w:lvlJc w:val="left"/>
      <w:pPr>
        <w:ind w:left="5000" w:hanging="241"/>
      </w:pPr>
      <w:rPr>
        <w:rFonts w:hint="default"/>
        <w:lang w:val="es-ES" w:eastAsia="en-US" w:bidi="ar-SA"/>
      </w:rPr>
    </w:lvl>
    <w:lvl w:ilvl="6" w:tplc="F15284E4">
      <w:numFmt w:val="bullet"/>
      <w:lvlText w:val="•"/>
      <w:lvlJc w:val="left"/>
      <w:pPr>
        <w:ind w:left="5976" w:hanging="241"/>
      </w:pPr>
      <w:rPr>
        <w:rFonts w:hint="default"/>
        <w:lang w:val="es-ES" w:eastAsia="en-US" w:bidi="ar-SA"/>
      </w:rPr>
    </w:lvl>
    <w:lvl w:ilvl="7" w:tplc="A52AE6F8">
      <w:numFmt w:val="bullet"/>
      <w:lvlText w:val="•"/>
      <w:lvlJc w:val="left"/>
      <w:pPr>
        <w:ind w:left="6952" w:hanging="241"/>
      </w:pPr>
      <w:rPr>
        <w:rFonts w:hint="default"/>
        <w:lang w:val="es-ES" w:eastAsia="en-US" w:bidi="ar-SA"/>
      </w:rPr>
    </w:lvl>
    <w:lvl w:ilvl="8" w:tplc="62A0103C">
      <w:numFmt w:val="bullet"/>
      <w:lvlText w:val="•"/>
      <w:lvlJc w:val="left"/>
      <w:pPr>
        <w:ind w:left="7928" w:hanging="241"/>
      </w:pPr>
      <w:rPr>
        <w:rFonts w:hint="default"/>
        <w:lang w:val="es-ES" w:eastAsia="en-US" w:bidi="ar-SA"/>
      </w:rPr>
    </w:lvl>
  </w:abstractNum>
  <w:abstractNum w:abstractNumId="13" w15:restartNumberingAfterBreak="0">
    <w:nsid w:val="581C76D1"/>
    <w:multiLevelType w:val="multilevel"/>
    <w:tmpl w:val="F77257B0"/>
    <w:lvl w:ilvl="0">
      <w:start w:val="2"/>
      <w:numFmt w:val="decimal"/>
      <w:lvlText w:val="%1"/>
      <w:lvlJc w:val="left"/>
      <w:pPr>
        <w:ind w:left="658" w:hanging="432"/>
      </w:pPr>
      <w:rPr>
        <w:rFonts w:hint="default"/>
        <w:lang w:val="es-ES" w:eastAsia="en-US" w:bidi="ar-SA"/>
      </w:rPr>
    </w:lvl>
    <w:lvl w:ilvl="1">
      <w:start w:val="1"/>
      <w:numFmt w:val="decimal"/>
      <w:lvlText w:val="%1.%2."/>
      <w:lvlJc w:val="left"/>
      <w:pPr>
        <w:ind w:left="658" w:hanging="432"/>
      </w:pPr>
      <w:rPr>
        <w:rFonts w:ascii="Arial" w:eastAsia="Arial" w:hAnsi="Arial" w:cs="Arial" w:hint="default"/>
        <w:b/>
        <w:bCs/>
        <w:spacing w:val="-1"/>
        <w:w w:val="100"/>
        <w:sz w:val="22"/>
        <w:szCs w:val="22"/>
        <w:lang w:val="es-ES" w:eastAsia="en-US" w:bidi="ar-SA"/>
      </w:rPr>
    </w:lvl>
    <w:lvl w:ilvl="2">
      <w:numFmt w:val="bullet"/>
      <w:lvlText w:val="•"/>
      <w:lvlJc w:val="left"/>
      <w:pPr>
        <w:ind w:left="2580" w:hanging="432"/>
      </w:pPr>
      <w:rPr>
        <w:rFonts w:hint="default"/>
        <w:lang w:val="es-ES" w:eastAsia="en-US" w:bidi="ar-SA"/>
      </w:rPr>
    </w:lvl>
    <w:lvl w:ilvl="3">
      <w:numFmt w:val="bullet"/>
      <w:lvlText w:val="•"/>
      <w:lvlJc w:val="left"/>
      <w:pPr>
        <w:ind w:left="3540" w:hanging="432"/>
      </w:pPr>
      <w:rPr>
        <w:rFonts w:hint="default"/>
        <w:lang w:val="es-ES" w:eastAsia="en-US" w:bidi="ar-SA"/>
      </w:rPr>
    </w:lvl>
    <w:lvl w:ilvl="4">
      <w:numFmt w:val="bullet"/>
      <w:lvlText w:val="•"/>
      <w:lvlJc w:val="left"/>
      <w:pPr>
        <w:ind w:left="4500" w:hanging="432"/>
      </w:pPr>
      <w:rPr>
        <w:rFonts w:hint="default"/>
        <w:lang w:val="es-ES" w:eastAsia="en-US" w:bidi="ar-SA"/>
      </w:rPr>
    </w:lvl>
    <w:lvl w:ilvl="5">
      <w:numFmt w:val="bullet"/>
      <w:lvlText w:val="•"/>
      <w:lvlJc w:val="left"/>
      <w:pPr>
        <w:ind w:left="5460" w:hanging="432"/>
      </w:pPr>
      <w:rPr>
        <w:rFonts w:hint="default"/>
        <w:lang w:val="es-ES" w:eastAsia="en-US" w:bidi="ar-SA"/>
      </w:rPr>
    </w:lvl>
    <w:lvl w:ilvl="6">
      <w:numFmt w:val="bullet"/>
      <w:lvlText w:val="•"/>
      <w:lvlJc w:val="left"/>
      <w:pPr>
        <w:ind w:left="6420" w:hanging="432"/>
      </w:pPr>
      <w:rPr>
        <w:rFonts w:hint="default"/>
        <w:lang w:val="es-ES" w:eastAsia="en-US" w:bidi="ar-SA"/>
      </w:rPr>
    </w:lvl>
    <w:lvl w:ilvl="7">
      <w:numFmt w:val="bullet"/>
      <w:lvlText w:val="•"/>
      <w:lvlJc w:val="left"/>
      <w:pPr>
        <w:ind w:left="7380" w:hanging="432"/>
      </w:pPr>
      <w:rPr>
        <w:rFonts w:hint="default"/>
        <w:lang w:val="es-ES" w:eastAsia="en-US" w:bidi="ar-SA"/>
      </w:rPr>
    </w:lvl>
    <w:lvl w:ilvl="8">
      <w:numFmt w:val="bullet"/>
      <w:lvlText w:val="•"/>
      <w:lvlJc w:val="left"/>
      <w:pPr>
        <w:ind w:left="8340" w:hanging="432"/>
      </w:pPr>
      <w:rPr>
        <w:rFonts w:hint="default"/>
        <w:lang w:val="es-ES" w:eastAsia="en-US" w:bidi="ar-SA"/>
      </w:rPr>
    </w:lvl>
  </w:abstractNum>
  <w:num w:numId="1" w16cid:durableId="1645500354">
    <w:abstractNumId w:val="0"/>
  </w:num>
  <w:num w:numId="2" w16cid:durableId="197740788">
    <w:abstractNumId w:val="7"/>
  </w:num>
  <w:num w:numId="3" w16cid:durableId="700862383">
    <w:abstractNumId w:val="13"/>
  </w:num>
  <w:num w:numId="4" w16cid:durableId="1132864372">
    <w:abstractNumId w:val="2"/>
  </w:num>
  <w:num w:numId="5" w16cid:durableId="908198756">
    <w:abstractNumId w:val="9"/>
  </w:num>
  <w:num w:numId="6" w16cid:durableId="1265384908">
    <w:abstractNumId w:val="11"/>
  </w:num>
  <w:num w:numId="7" w16cid:durableId="106778579">
    <w:abstractNumId w:val="10"/>
  </w:num>
  <w:num w:numId="8" w16cid:durableId="1052577416">
    <w:abstractNumId w:val="5"/>
  </w:num>
  <w:num w:numId="9" w16cid:durableId="440876524">
    <w:abstractNumId w:val="6"/>
  </w:num>
  <w:num w:numId="10" w16cid:durableId="489836604">
    <w:abstractNumId w:val="12"/>
  </w:num>
  <w:num w:numId="11" w16cid:durableId="849954445">
    <w:abstractNumId w:val="4"/>
  </w:num>
  <w:num w:numId="12" w16cid:durableId="459804970">
    <w:abstractNumId w:val="1"/>
  </w:num>
  <w:num w:numId="13" w16cid:durableId="789011491">
    <w:abstractNumId w:val="8"/>
  </w:num>
  <w:num w:numId="14" w16cid:durableId="1041578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DF7"/>
    <w:rsid w:val="00033CA7"/>
    <w:rsid w:val="00040E76"/>
    <w:rsid w:val="000460CE"/>
    <w:rsid w:val="0004698F"/>
    <w:rsid w:val="0005405C"/>
    <w:rsid w:val="000636D4"/>
    <w:rsid w:val="00086157"/>
    <w:rsid w:val="000868A6"/>
    <w:rsid w:val="00092218"/>
    <w:rsid w:val="00094407"/>
    <w:rsid w:val="000977C9"/>
    <w:rsid w:val="000A0743"/>
    <w:rsid w:val="000A48EF"/>
    <w:rsid w:val="000A5435"/>
    <w:rsid w:val="000B46EA"/>
    <w:rsid w:val="000B5520"/>
    <w:rsid w:val="000B7248"/>
    <w:rsid w:val="000C3009"/>
    <w:rsid w:val="000C5926"/>
    <w:rsid w:val="000D68A1"/>
    <w:rsid w:val="000E40F0"/>
    <w:rsid w:val="000F2799"/>
    <w:rsid w:val="000F6D56"/>
    <w:rsid w:val="00101285"/>
    <w:rsid w:val="001155BC"/>
    <w:rsid w:val="00117742"/>
    <w:rsid w:val="001235AB"/>
    <w:rsid w:val="00125FAE"/>
    <w:rsid w:val="001310BD"/>
    <w:rsid w:val="001425C6"/>
    <w:rsid w:val="00152182"/>
    <w:rsid w:val="00156CEE"/>
    <w:rsid w:val="00172302"/>
    <w:rsid w:val="00175731"/>
    <w:rsid w:val="00181A0F"/>
    <w:rsid w:val="00187C2F"/>
    <w:rsid w:val="001957A4"/>
    <w:rsid w:val="001A0BEF"/>
    <w:rsid w:val="001A5C14"/>
    <w:rsid w:val="001B40DE"/>
    <w:rsid w:val="001B561E"/>
    <w:rsid w:val="001B7D44"/>
    <w:rsid w:val="001F0E5D"/>
    <w:rsid w:val="00211FD1"/>
    <w:rsid w:val="00212893"/>
    <w:rsid w:val="0023665F"/>
    <w:rsid w:val="00241891"/>
    <w:rsid w:val="0024319D"/>
    <w:rsid w:val="00246C39"/>
    <w:rsid w:val="0025058A"/>
    <w:rsid w:val="00255DF7"/>
    <w:rsid w:val="00256066"/>
    <w:rsid w:val="00264399"/>
    <w:rsid w:val="00271146"/>
    <w:rsid w:val="0027308B"/>
    <w:rsid w:val="0029245B"/>
    <w:rsid w:val="00293329"/>
    <w:rsid w:val="002B3621"/>
    <w:rsid w:val="002C0664"/>
    <w:rsid w:val="002C1CE3"/>
    <w:rsid w:val="002D5C6B"/>
    <w:rsid w:val="002F7C3F"/>
    <w:rsid w:val="003168A5"/>
    <w:rsid w:val="0031762F"/>
    <w:rsid w:val="00334AF9"/>
    <w:rsid w:val="0034655E"/>
    <w:rsid w:val="00350F02"/>
    <w:rsid w:val="00351231"/>
    <w:rsid w:val="003532FE"/>
    <w:rsid w:val="0036284A"/>
    <w:rsid w:val="00370A7F"/>
    <w:rsid w:val="0037323E"/>
    <w:rsid w:val="00373C31"/>
    <w:rsid w:val="00376C51"/>
    <w:rsid w:val="003776A6"/>
    <w:rsid w:val="00397A6A"/>
    <w:rsid w:val="003A0666"/>
    <w:rsid w:val="003A0BAA"/>
    <w:rsid w:val="003A2031"/>
    <w:rsid w:val="003A4509"/>
    <w:rsid w:val="003A5D7C"/>
    <w:rsid w:val="003A625B"/>
    <w:rsid w:val="003B145A"/>
    <w:rsid w:val="003B1E39"/>
    <w:rsid w:val="003C068D"/>
    <w:rsid w:val="003C139B"/>
    <w:rsid w:val="003C2315"/>
    <w:rsid w:val="003D3123"/>
    <w:rsid w:val="004054C5"/>
    <w:rsid w:val="00414B63"/>
    <w:rsid w:val="00416A9E"/>
    <w:rsid w:val="00427B2C"/>
    <w:rsid w:val="00436EA6"/>
    <w:rsid w:val="00437115"/>
    <w:rsid w:val="00442C55"/>
    <w:rsid w:val="00445994"/>
    <w:rsid w:val="00445B9A"/>
    <w:rsid w:val="00445F15"/>
    <w:rsid w:val="00450F80"/>
    <w:rsid w:val="00461E1C"/>
    <w:rsid w:val="00471153"/>
    <w:rsid w:val="004730E2"/>
    <w:rsid w:val="004845C5"/>
    <w:rsid w:val="004B2C2B"/>
    <w:rsid w:val="004D309C"/>
    <w:rsid w:val="004F59CA"/>
    <w:rsid w:val="004F5B4B"/>
    <w:rsid w:val="005263A0"/>
    <w:rsid w:val="00526B09"/>
    <w:rsid w:val="00527E98"/>
    <w:rsid w:val="00532050"/>
    <w:rsid w:val="00534DAE"/>
    <w:rsid w:val="00535949"/>
    <w:rsid w:val="005505E3"/>
    <w:rsid w:val="005709F1"/>
    <w:rsid w:val="00592023"/>
    <w:rsid w:val="005A0728"/>
    <w:rsid w:val="005A0864"/>
    <w:rsid w:val="005A3120"/>
    <w:rsid w:val="005A3892"/>
    <w:rsid w:val="005B31EF"/>
    <w:rsid w:val="005C0C3C"/>
    <w:rsid w:val="005C1093"/>
    <w:rsid w:val="005C1F54"/>
    <w:rsid w:val="005D53D8"/>
    <w:rsid w:val="005E29BF"/>
    <w:rsid w:val="005F0149"/>
    <w:rsid w:val="005F5F4C"/>
    <w:rsid w:val="00603258"/>
    <w:rsid w:val="00613B8F"/>
    <w:rsid w:val="00642FAD"/>
    <w:rsid w:val="0064684E"/>
    <w:rsid w:val="0065015C"/>
    <w:rsid w:val="00657573"/>
    <w:rsid w:val="00671C54"/>
    <w:rsid w:val="00673576"/>
    <w:rsid w:val="006737CF"/>
    <w:rsid w:val="006774A8"/>
    <w:rsid w:val="0069070E"/>
    <w:rsid w:val="00693B1C"/>
    <w:rsid w:val="00695E0C"/>
    <w:rsid w:val="00696EC8"/>
    <w:rsid w:val="006A6928"/>
    <w:rsid w:val="006D319F"/>
    <w:rsid w:val="006E7609"/>
    <w:rsid w:val="006E77C5"/>
    <w:rsid w:val="006E7B77"/>
    <w:rsid w:val="00701046"/>
    <w:rsid w:val="007079E3"/>
    <w:rsid w:val="00710CD5"/>
    <w:rsid w:val="00716AB2"/>
    <w:rsid w:val="007307A6"/>
    <w:rsid w:val="00744227"/>
    <w:rsid w:val="00747FBC"/>
    <w:rsid w:val="00754E16"/>
    <w:rsid w:val="00762584"/>
    <w:rsid w:val="00763E43"/>
    <w:rsid w:val="00773849"/>
    <w:rsid w:val="00781AC2"/>
    <w:rsid w:val="0079188E"/>
    <w:rsid w:val="007969EF"/>
    <w:rsid w:val="00797A18"/>
    <w:rsid w:val="007A2F39"/>
    <w:rsid w:val="007A617C"/>
    <w:rsid w:val="007A7E34"/>
    <w:rsid w:val="007B0D03"/>
    <w:rsid w:val="007B4E47"/>
    <w:rsid w:val="007B79FF"/>
    <w:rsid w:val="007C5007"/>
    <w:rsid w:val="007C753D"/>
    <w:rsid w:val="007D2258"/>
    <w:rsid w:val="007D4B63"/>
    <w:rsid w:val="007D76AC"/>
    <w:rsid w:val="007E69A8"/>
    <w:rsid w:val="007F7197"/>
    <w:rsid w:val="00804297"/>
    <w:rsid w:val="00805FE9"/>
    <w:rsid w:val="008074E3"/>
    <w:rsid w:val="00815DA5"/>
    <w:rsid w:val="00825DA8"/>
    <w:rsid w:val="0083520B"/>
    <w:rsid w:val="00837844"/>
    <w:rsid w:val="00840E20"/>
    <w:rsid w:val="00860608"/>
    <w:rsid w:val="00867946"/>
    <w:rsid w:val="00890DA4"/>
    <w:rsid w:val="008A7F2B"/>
    <w:rsid w:val="0090423F"/>
    <w:rsid w:val="00912B2C"/>
    <w:rsid w:val="00921BC7"/>
    <w:rsid w:val="00941D0A"/>
    <w:rsid w:val="00947206"/>
    <w:rsid w:val="00950DF7"/>
    <w:rsid w:val="009545C2"/>
    <w:rsid w:val="009564CC"/>
    <w:rsid w:val="00963831"/>
    <w:rsid w:val="00973329"/>
    <w:rsid w:val="00983F0D"/>
    <w:rsid w:val="009919FC"/>
    <w:rsid w:val="009A24F7"/>
    <w:rsid w:val="009B34D3"/>
    <w:rsid w:val="009B6FA0"/>
    <w:rsid w:val="009C4859"/>
    <w:rsid w:val="009D6C30"/>
    <w:rsid w:val="009D7A03"/>
    <w:rsid w:val="009E45F6"/>
    <w:rsid w:val="009E696A"/>
    <w:rsid w:val="009F0C6B"/>
    <w:rsid w:val="00A12113"/>
    <w:rsid w:val="00A1362C"/>
    <w:rsid w:val="00A23285"/>
    <w:rsid w:val="00A2535B"/>
    <w:rsid w:val="00A30368"/>
    <w:rsid w:val="00A319D2"/>
    <w:rsid w:val="00A35D77"/>
    <w:rsid w:val="00A405DC"/>
    <w:rsid w:val="00A40C33"/>
    <w:rsid w:val="00A551D2"/>
    <w:rsid w:val="00A6242E"/>
    <w:rsid w:val="00A62746"/>
    <w:rsid w:val="00A62F8E"/>
    <w:rsid w:val="00A720F6"/>
    <w:rsid w:val="00A76FE8"/>
    <w:rsid w:val="00A83365"/>
    <w:rsid w:val="00AA1BA1"/>
    <w:rsid w:val="00AB126D"/>
    <w:rsid w:val="00AB2EE3"/>
    <w:rsid w:val="00AD5E23"/>
    <w:rsid w:val="00AE1316"/>
    <w:rsid w:val="00AE405B"/>
    <w:rsid w:val="00AE6492"/>
    <w:rsid w:val="00B01E4F"/>
    <w:rsid w:val="00B13910"/>
    <w:rsid w:val="00B13C53"/>
    <w:rsid w:val="00B17550"/>
    <w:rsid w:val="00B2709C"/>
    <w:rsid w:val="00B43CF0"/>
    <w:rsid w:val="00B43FFA"/>
    <w:rsid w:val="00B50C58"/>
    <w:rsid w:val="00B5194C"/>
    <w:rsid w:val="00B715F0"/>
    <w:rsid w:val="00B742E2"/>
    <w:rsid w:val="00B8410B"/>
    <w:rsid w:val="00BC55DC"/>
    <w:rsid w:val="00BD15AC"/>
    <w:rsid w:val="00BE0F40"/>
    <w:rsid w:val="00C074A7"/>
    <w:rsid w:val="00C11EE9"/>
    <w:rsid w:val="00C25A81"/>
    <w:rsid w:val="00C420A8"/>
    <w:rsid w:val="00C439CA"/>
    <w:rsid w:val="00C44D80"/>
    <w:rsid w:val="00C54739"/>
    <w:rsid w:val="00C60F43"/>
    <w:rsid w:val="00C85A5E"/>
    <w:rsid w:val="00C87954"/>
    <w:rsid w:val="00CA6A03"/>
    <w:rsid w:val="00CB307A"/>
    <w:rsid w:val="00CB70FF"/>
    <w:rsid w:val="00CC0496"/>
    <w:rsid w:val="00CD3735"/>
    <w:rsid w:val="00CE15DC"/>
    <w:rsid w:val="00CE3A6E"/>
    <w:rsid w:val="00CF537D"/>
    <w:rsid w:val="00D04574"/>
    <w:rsid w:val="00D11C34"/>
    <w:rsid w:val="00D26202"/>
    <w:rsid w:val="00D3111C"/>
    <w:rsid w:val="00D33F26"/>
    <w:rsid w:val="00D42ECD"/>
    <w:rsid w:val="00D47C17"/>
    <w:rsid w:val="00D51C98"/>
    <w:rsid w:val="00D56015"/>
    <w:rsid w:val="00D706E2"/>
    <w:rsid w:val="00D74DA1"/>
    <w:rsid w:val="00D905F1"/>
    <w:rsid w:val="00D92409"/>
    <w:rsid w:val="00D94E36"/>
    <w:rsid w:val="00DA0FBF"/>
    <w:rsid w:val="00DA4927"/>
    <w:rsid w:val="00DB3131"/>
    <w:rsid w:val="00DB4A50"/>
    <w:rsid w:val="00DC4C54"/>
    <w:rsid w:val="00DD6108"/>
    <w:rsid w:val="00DE6E19"/>
    <w:rsid w:val="00DE7E5B"/>
    <w:rsid w:val="00DF0BBC"/>
    <w:rsid w:val="00DF15CC"/>
    <w:rsid w:val="00DF41C8"/>
    <w:rsid w:val="00E02EDC"/>
    <w:rsid w:val="00E06284"/>
    <w:rsid w:val="00E213CE"/>
    <w:rsid w:val="00E37348"/>
    <w:rsid w:val="00E42D0E"/>
    <w:rsid w:val="00E55069"/>
    <w:rsid w:val="00E64259"/>
    <w:rsid w:val="00E73D76"/>
    <w:rsid w:val="00E76BF0"/>
    <w:rsid w:val="00E8794F"/>
    <w:rsid w:val="00E92452"/>
    <w:rsid w:val="00E96512"/>
    <w:rsid w:val="00EB2EFA"/>
    <w:rsid w:val="00EC1D3B"/>
    <w:rsid w:val="00EC48F7"/>
    <w:rsid w:val="00EC6AB0"/>
    <w:rsid w:val="00ED0108"/>
    <w:rsid w:val="00ED1561"/>
    <w:rsid w:val="00EE0CF7"/>
    <w:rsid w:val="00EE601D"/>
    <w:rsid w:val="00EF7E7B"/>
    <w:rsid w:val="00F0413A"/>
    <w:rsid w:val="00F25153"/>
    <w:rsid w:val="00F25A79"/>
    <w:rsid w:val="00F304EA"/>
    <w:rsid w:val="00F32DE5"/>
    <w:rsid w:val="00F33DC1"/>
    <w:rsid w:val="00F3626D"/>
    <w:rsid w:val="00F43B1B"/>
    <w:rsid w:val="00F51B7C"/>
    <w:rsid w:val="00F564C0"/>
    <w:rsid w:val="00F61653"/>
    <w:rsid w:val="00F93819"/>
    <w:rsid w:val="00F941DB"/>
    <w:rsid w:val="00F95148"/>
    <w:rsid w:val="00F96587"/>
    <w:rsid w:val="00FB236C"/>
    <w:rsid w:val="00FB347B"/>
    <w:rsid w:val="00FC1873"/>
    <w:rsid w:val="00FC3BED"/>
    <w:rsid w:val="00FC6857"/>
    <w:rsid w:val="00FE4C7B"/>
    <w:rsid w:val="00FF6F2E"/>
    <w:rsid w:val="01BB21EC"/>
    <w:rsid w:val="08404D66"/>
    <w:rsid w:val="0ACEA42A"/>
    <w:rsid w:val="0DE2C546"/>
    <w:rsid w:val="0E3FAB7A"/>
    <w:rsid w:val="0E4FEED9"/>
    <w:rsid w:val="125FD720"/>
    <w:rsid w:val="12A40309"/>
    <w:rsid w:val="134EAC7D"/>
    <w:rsid w:val="13A318D6"/>
    <w:rsid w:val="14AC2F82"/>
    <w:rsid w:val="1625EBF8"/>
    <w:rsid w:val="17B3C097"/>
    <w:rsid w:val="1A07C81B"/>
    <w:rsid w:val="1A63FB51"/>
    <w:rsid w:val="1B2CBB1E"/>
    <w:rsid w:val="1E48077F"/>
    <w:rsid w:val="207E8394"/>
    <w:rsid w:val="22BA288B"/>
    <w:rsid w:val="25AC3AE6"/>
    <w:rsid w:val="25F4966C"/>
    <w:rsid w:val="2E47398E"/>
    <w:rsid w:val="2F1C0017"/>
    <w:rsid w:val="301249F9"/>
    <w:rsid w:val="31AB405A"/>
    <w:rsid w:val="35BE760A"/>
    <w:rsid w:val="37322AF7"/>
    <w:rsid w:val="448FBCB1"/>
    <w:rsid w:val="48330388"/>
    <w:rsid w:val="495EA5E0"/>
    <w:rsid w:val="4A9A233D"/>
    <w:rsid w:val="4BE22861"/>
    <w:rsid w:val="4C375E08"/>
    <w:rsid w:val="50615FFC"/>
    <w:rsid w:val="50D445F4"/>
    <w:rsid w:val="57CD4398"/>
    <w:rsid w:val="59B4B7FB"/>
    <w:rsid w:val="5AF16B15"/>
    <w:rsid w:val="5B5F60D7"/>
    <w:rsid w:val="5E707CE5"/>
    <w:rsid w:val="5F080ED7"/>
    <w:rsid w:val="603BA852"/>
    <w:rsid w:val="61C34C57"/>
    <w:rsid w:val="62BA9847"/>
    <w:rsid w:val="638CFB9A"/>
    <w:rsid w:val="63C8FCE4"/>
    <w:rsid w:val="641F31D1"/>
    <w:rsid w:val="64EF9824"/>
    <w:rsid w:val="674FC57E"/>
    <w:rsid w:val="67786F0D"/>
    <w:rsid w:val="6B26E642"/>
    <w:rsid w:val="70551974"/>
    <w:rsid w:val="71CF03C4"/>
    <w:rsid w:val="73609E08"/>
    <w:rsid w:val="76EBA3A5"/>
    <w:rsid w:val="7DC2EB50"/>
    <w:rsid w:val="7EABFD8B"/>
    <w:rsid w:val="7EB0359C"/>
    <w:rsid w:val="7FA75D5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C2A4"/>
  <w15:docId w15:val="{DF807103-DCE9-4EDB-8F8C-B7B16937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DF7"/>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9"/>
    <w:qFormat/>
    <w:rsid w:val="007079E3"/>
    <w:pPr>
      <w:widowControl w:val="0"/>
      <w:autoSpaceDE w:val="0"/>
      <w:autoSpaceDN w:val="0"/>
      <w:ind w:left="658"/>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950DF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950DF7"/>
    <w:rPr>
      <w:sz w:val="24"/>
      <w:lang w:val="es-MX"/>
    </w:rPr>
  </w:style>
  <w:style w:type="paragraph" w:styleId="Encabezado">
    <w:name w:val="header"/>
    <w:basedOn w:val="Normal"/>
    <w:link w:val="EncabezadoCar"/>
    <w:uiPriority w:val="99"/>
    <w:unhideWhenUsed/>
    <w:rsid w:val="00950DF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50DF7"/>
    <w:rPr>
      <w:sz w:val="24"/>
      <w:lang w:val="es-MX"/>
    </w:rPr>
  </w:style>
  <w:style w:type="table" w:styleId="Tablaconcuadrcula">
    <w:name w:val="Table Grid"/>
    <w:basedOn w:val="Tablanormal"/>
    <w:uiPriority w:val="59"/>
    <w:rsid w:val="00950D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950DF7"/>
    <w:pPr>
      <w:ind w:left="720"/>
      <w:contextualSpacing/>
    </w:pPr>
    <w:rPr>
      <w:rFonts w:asciiTheme="minorHAnsi" w:eastAsiaTheme="minorHAnsi" w:hAnsiTheme="minorHAnsi" w:cstheme="minorBidi"/>
      <w:szCs w:val="22"/>
      <w:lang w:val="es-MX" w:eastAsia="en-US"/>
    </w:rPr>
  </w:style>
  <w:style w:type="character" w:styleId="Hipervnculo">
    <w:name w:val="Hyperlink"/>
    <w:basedOn w:val="Fuentedeprrafopredeter"/>
    <w:uiPriority w:val="99"/>
    <w:unhideWhenUsed/>
    <w:rsid w:val="00950DF7"/>
    <w:rPr>
      <w:color w:val="0563C1" w:themeColor="hyperlink"/>
      <w:u w:val="single"/>
    </w:rPr>
  </w:style>
  <w:style w:type="paragraph" w:styleId="NormalWeb">
    <w:name w:val="Normal (Web)"/>
    <w:basedOn w:val="Normal"/>
    <w:link w:val="NormalWebCar"/>
    <w:uiPriority w:val="99"/>
    <w:unhideWhenUsed/>
    <w:rsid w:val="00950DF7"/>
    <w:pPr>
      <w:spacing w:before="100" w:beforeAutospacing="1" w:after="100" w:afterAutospacing="1"/>
    </w:pPr>
    <w:rPr>
      <w:lang w:eastAsia="es-CO"/>
    </w:rPr>
  </w:style>
  <w:style w:type="paragraph" w:styleId="Sinespaciado">
    <w:name w:val="No Spacing"/>
    <w:aliases w:val="No Indent"/>
    <w:uiPriority w:val="3"/>
    <w:qFormat/>
    <w:rsid w:val="00950DF7"/>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50DF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950DF7"/>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950DF7"/>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0DF7"/>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950DF7"/>
    <w:rPr>
      <w:vertAlign w:val="superscript"/>
    </w:rPr>
  </w:style>
  <w:style w:type="table" w:customStyle="1" w:styleId="Tablaconcuadrcula1">
    <w:name w:val="Tabla con cuadrícula1"/>
    <w:basedOn w:val="Tablanormal"/>
    <w:next w:val="Tablaconcuadrcula"/>
    <w:uiPriority w:val="59"/>
    <w:rsid w:val="00950DF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50DF7"/>
    <w:pPr>
      <w:spacing w:after="160" w:line="240" w:lineRule="exact"/>
    </w:pPr>
    <w:rPr>
      <w:rFonts w:asciiTheme="minorHAnsi" w:eastAsiaTheme="minorHAnsi" w:hAnsiTheme="minorHAnsi" w:cstheme="minorBidi"/>
      <w:sz w:val="22"/>
      <w:szCs w:val="22"/>
      <w:vertAlign w:val="superscript"/>
      <w:lang w:eastAsia="en-US"/>
    </w:rPr>
  </w:style>
  <w:style w:type="character" w:styleId="Textoennegrita">
    <w:name w:val="Strong"/>
    <w:basedOn w:val="Fuentedeprrafopredeter"/>
    <w:uiPriority w:val="22"/>
    <w:qFormat/>
    <w:rsid w:val="00950DF7"/>
    <w:rPr>
      <w:b/>
      <w:bCs/>
    </w:rPr>
  </w:style>
  <w:style w:type="character" w:customStyle="1" w:styleId="NormalWebCar">
    <w:name w:val="Normal (Web) Car"/>
    <w:link w:val="NormalWeb"/>
    <w:uiPriority w:val="99"/>
    <w:rsid w:val="00950DF7"/>
    <w:rPr>
      <w:rFonts w:ascii="Times New Roman" w:eastAsia="Times New Roman" w:hAnsi="Times New Roman" w:cs="Times New Roman"/>
      <w:sz w:val="24"/>
      <w:szCs w:val="24"/>
      <w:lang w:eastAsia="es-CO"/>
    </w:rPr>
  </w:style>
  <w:style w:type="paragraph" w:styleId="Revisin">
    <w:name w:val="Revision"/>
    <w:hidden/>
    <w:uiPriority w:val="99"/>
    <w:semiHidden/>
    <w:rsid w:val="00A6242E"/>
    <w:pPr>
      <w:spacing w:after="0" w:line="240" w:lineRule="auto"/>
    </w:pPr>
    <w:rPr>
      <w:rFonts w:ascii="Times New Roman" w:eastAsia="Times New Roman" w:hAnsi="Times New Roman" w:cs="Times New Roman"/>
      <w:sz w:val="24"/>
      <w:szCs w:val="24"/>
      <w:lang w:eastAsia="es-ES_tradnl"/>
    </w:rPr>
  </w:style>
  <w:style w:type="character" w:styleId="Refdecomentario">
    <w:name w:val="annotation reference"/>
    <w:basedOn w:val="Fuentedeprrafopredeter"/>
    <w:uiPriority w:val="99"/>
    <w:semiHidden/>
    <w:unhideWhenUsed/>
    <w:rsid w:val="003A2031"/>
    <w:rPr>
      <w:sz w:val="16"/>
      <w:szCs w:val="16"/>
    </w:rPr>
  </w:style>
  <w:style w:type="paragraph" w:styleId="Textocomentario">
    <w:name w:val="annotation text"/>
    <w:basedOn w:val="Normal"/>
    <w:link w:val="TextocomentarioCar"/>
    <w:uiPriority w:val="99"/>
    <w:unhideWhenUsed/>
    <w:rsid w:val="003A2031"/>
    <w:rPr>
      <w:sz w:val="20"/>
      <w:szCs w:val="20"/>
    </w:rPr>
  </w:style>
  <w:style w:type="character" w:customStyle="1" w:styleId="TextocomentarioCar">
    <w:name w:val="Texto comentario Car"/>
    <w:basedOn w:val="Fuentedeprrafopredeter"/>
    <w:link w:val="Textocomentario"/>
    <w:uiPriority w:val="99"/>
    <w:rsid w:val="003A2031"/>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3A2031"/>
    <w:rPr>
      <w:b/>
      <w:bCs/>
    </w:rPr>
  </w:style>
  <w:style w:type="character" w:customStyle="1" w:styleId="AsuntodelcomentarioCar">
    <w:name w:val="Asunto del comentario Car"/>
    <w:basedOn w:val="TextocomentarioCar"/>
    <w:link w:val="Asuntodelcomentario"/>
    <w:uiPriority w:val="99"/>
    <w:semiHidden/>
    <w:rsid w:val="003A2031"/>
    <w:rPr>
      <w:rFonts w:ascii="Times New Roman" w:eastAsia="Times New Roman" w:hAnsi="Times New Roman" w:cs="Times New Roman"/>
      <w:b/>
      <w:bCs/>
      <w:sz w:val="20"/>
      <w:szCs w:val="20"/>
      <w:lang w:eastAsia="es-ES_tradnl"/>
    </w:rPr>
  </w:style>
  <w:style w:type="character" w:styleId="Mencinsinresolver">
    <w:name w:val="Unresolved Mention"/>
    <w:basedOn w:val="Fuentedeprrafopredeter"/>
    <w:uiPriority w:val="99"/>
    <w:semiHidden/>
    <w:unhideWhenUsed/>
    <w:rsid w:val="004845C5"/>
    <w:rPr>
      <w:color w:val="605E5C"/>
      <w:shd w:val="clear" w:color="auto" w:fill="E1DFDD"/>
    </w:rPr>
  </w:style>
  <w:style w:type="character" w:styleId="Mencionar">
    <w:name w:val="Mention"/>
    <w:basedOn w:val="Fuentedeprrafopredeter"/>
    <w:uiPriority w:val="99"/>
    <w:unhideWhenUsed/>
    <w:rPr>
      <w:color w:val="2B579A"/>
      <w:shd w:val="clear" w:color="auto" w:fill="E6E6E6"/>
    </w:rPr>
  </w:style>
  <w:style w:type="character" w:customStyle="1" w:styleId="normaltextrun">
    <w:name w:val="normaltextrun"/>
    <w:basedOn w:val="Fuentedeprrafopredeter"/>
    <w:rsid w:val="0005405C"/>
  </w:style>
  <w:style w:type="paragraph" w:styleId="Textoindependiente">
    <w:name w:val="Body Text"/>
    <w:basedOn w:val="Normal"/>
    <w:link w:val="TextoindependienteCar"/>
    <w:uiPriority w:val="1"/>
    <w:qFormat/>
    <w:rsid w:val="007079E3"/>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7079E3"/>
    <w:rPr>
      <w:rFonts w:ascii="Arial MT" w:eastAsia="Arial MT" w:hAnsi="Arial MT" w:cs="Arial MT"/>
      <w:lang w:val="es-ES"/>
    </w:rPr>
  </w:style>
  <w:style w:type="character" w:customStyle="1" w:styleId="Ttulo1Car">
    <w:name w:val="Título 1 Car"/>
    <w:basedOn w:val="Fuentedeprrafopredeter"/>
    <w:link w:val="Ttulo1"/>
    <w:uiPriority w:val="9"/>
    <w:rsid w:val="007079E3"/>
    <w:rPr>
      <w:rFonts w:ascii="Arial" w:eastAsia="Arial" w:hAnsi="Arial" w:cs="Arial"/>
      <w:b/>
      <w:bCs/>
      <w:lang w:val="es-ES"/>
    </w:rPr>
  </w:style>
  <w:style w:type="paragraph" w:customStyle="1" w:styleId="paragraph">
    <w:name w:val="paragraph"/>
    <w:basedOn w:val="Normal"/>
    <w:rsid w:val="00156CEE"/>
    <w:pPr>
      <w:spacing w:before="100" w:beforeAutospacing="1" w:after="100" w:afterAutospacing="1"/>
    </w:pPr>
    <w:rPr>
      <w:lang w:eastAsia="es-CO"/>
    </w:rPr>
  </w:style>
  <w:style w:type="character" w:customStyle="1" w:styleId="eop">
    <w:name w:val="eop"/>
    <w:basedOn w:val="Fuentedeprrafopredeter"/>
    <w:rsid w:val="00156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642481">
      <w:bodyDiv w:val="1"/>
      <w:marLeft w:val="0"/>
      <w:marRight w:val="0"/>
      <w:marTop w:val="0"/>
      <w:marBottom w:val="0"/>
      <w:divBdr>
        <w:top w:val="none" w:sz="0" w:space="0" w:color="auto"/>
        <w:left w:val="none" w:sz="0" w:space="0" w:color="auto"/>
        <w:bottom w:val="none" w:sz="0" w:space="0" w:color="auto"/>
        <w:right w:val="none" w:sz="0" w:space="0" w:color="auto"/>
      </w:divBdr>
      <w:divsChild>
        <w:div w:id="1491865052">
          <w:marLeft w:val="0"/>
          <w:marRight w:val="0"/>
          <w:marTop w:val="0"/>
          <w:marBottom w:val="0"/>
          <w:divBdr>
            <w:top w:val="none" w:sz="0" w:space="0" w:color="auto"/>
            <w:left w:val="none" w:sz="0" w:space="0" w:color="auto"/>
            <w:bottom w:val="none" w:sz="0" w:space="0" w:color="auto"/>
            <w:right w:val="none" w:sz="0" w:space="0" w:color="auto"/>
          </w:divBdr>
          <w:divsChild>
            <w:div w:id="1068841056">
              <w:marLeft w:val="0"/>
              <w:marRight w:val="0"/>
              <w:marTop w:val="0"/>
              <w:marBottom w:val="0"/>
              <w:divBdr>
                <w:top w:val="none" w:sz="0" w:space="0" w:color="auto"/>
                <w:left w:val="none" w:sz="0" w:space="0" w:color="auto"/>
                <w:bottom w:val="none" w:sz="0" w:space="0" w:color="auto"/>
                <w:right w:val="none" w:sz="0" w:space="0" w:color="auto"/>
              </w:divBdr>
            </w:div>
          </w:divsChild>
        </w:div>
        <w:div w:id="1554075155">
          <w:marLeft w:val="0"/>
          <w:marRight w:val="0"/>
          <w:marTop w:val="0"/>
          <w:marBottom w:val="0"/>
          <w:divBdr>
            <w:top w:val="none" w:sz="0" w:space="0" w:color="auto"/>
            <w:left w:val="none" w:sz="0" w:space="0" w:color="auto"/>
            <w:bottom w:val="none" w:sz="0" w:space="0" w:color="auto"/>
            <w:right w:val="none" w:sz="0" w:space="0" w:color="auto"/>
          </w:divBdr>
          <w:divsChild>
            <w:div w:id="2770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3741">
      <w:bodyDiv w:val="1"/>
      <w:marLeft w:val="0"/>
      <w:marRight w:val="0"/>
      <w:marTop w:val="0"/>
      <w:marBottom w:val="0"/>
      <w:divBdr>
        <w:top w:val="none" w:sz="0" w:space="0" w:color="auto"/>
        <w:left w:val="none" w:sz="0" w:space="0" w:color="auto"/>
        <w:bottom w:val="none" w:sz="0" w:space="0" w:color="auto"/>
        <w:right w:val="none" w:sz="0" w:space="0" w:color="auto"/>
      </w:divBdr>
    </w:div>
    <w:div w:id="1407653781">
      <w:bodyDiv w:val="1"/>
      <w:marLeft w:val="0"/>
      <w:marRight w:val="0"/>
      <w:marTop w:val="0"/>
      <w:marBottom w:val="0"/>
      <w:divBdr>
        <w:top w:val="none" w:sz="0" w:space="0" w:color="auto"/>
        <w:left w:val="none" w:sz="0" w:space="0" w:color="auto"/>
        <w:bottom w:val="none" w:sz="0" w:space="0" w:color="auto"/>
        <w:right w:val="none" w:sz="0" w:space="0" w:color="auto"/>
      </w:divBdr>
    </w:div>
    <w:div w:id="18373021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ebastian.pedraza94@hot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ley_1150_2007.html"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1150_2007.htm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CA4C98-7691-4B00-93C1-1C421D46B7F6}">
  <ds:schemaRefs>
    <ds:schemaRef ds:uri="http://schemas.microsoft.com/sharepoint/v3/contenttype/forms"/>
  </ds:schemaRefs>
</ds:datastoreItem>
</file>

<file path=customXml/itemProps2.xml><?xml version="1.0" encoding="utf-8"?>
<ds:datastoreItem xmlns:ds="http://schemas.openxmlformats.org/officeDocument/2006/customXml" ds:itemID="{05927BB3-D9A8-4AA4-836F-E36011411E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9654F0-47A5-4E73-A99F-8965E6BD22B7}">
  <ds:schemaRefs>
    <ds:schemaRef ds:uri="http://schemas.openxmlformats.org/officeDocument/2006/bibliography"/>
  </ds:schemaRefs>
</ds:datastoreItem>
</file>

<file path=customXml/itemProps4.xml><?xml version="1.0" encoding="utf-8"?>
<ds:datastoreItem xmlns:ds="http://schemas.openxmlformats.org/officeDocument/2006/customXml" ds:itemID="{5C56A34D-86C6-4FEF-9F21-278C40FAB50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3232</Words>
  <Characters>17777</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20968</CharactersWithSpaces>
  <SharedDoc>false</SharedDoc>
  <HLinks>
    <vt:vector size="108" baseType="variant">
      <vt:variant>
        <vt:i4>2555946</vt:i4>
      </vt:variant>
      <vt:variant>
        <vt:i4>6</vt:i4>
      </vt:variant>
      <vt:variant>
        <vt:i4>0</vt:i4>
      </vt:variant>
      <vt:variant>
        <vt:i4>5</vt:i4>
      </vt:variant>
      <vt:variant>
        <vt:lpwstr>https://www.camara.gov.co/juntas-de-accion-comunal</vt:lpwstr>
      </vt:variant>
      <vt:variant>
        <vt:lpwstr/>
      </vt:variant>
      <vt:variant>
        <vt:i4>6094936</vt:i4>
      </vt:variant>
      <vt:variant>
        <vt:i4>3</vt:i4>
      </vt:variant>
      <vt:variant>
        <vt:i4>0</vt:i4>
      </vt:variant>
      <vt:variant>
        <vt:i4>5</vt:i4>
      </vt:variant>
      <vt:variant>
        <vt:lpwstr>https://dapre.presidencia.gov.co/normativa/leyes</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1179692</vt:i4>
      </vt:variant>
      <vt:variant>
        <vt:i4>42</vt:i4>
      </vt:variant>
      <vt:variant>
        <vt:i4>0</vt:i4>
      </vt:variant>
      <vt:variant>
        <vt:i4>5</vt:i4>
      </vt:variant>
      <vt:variant>
        <vt:lpwstr>mailto:alejandro.sarmiento@colombiacompra.gov.co</vt:lpwstr>
      </vt:variant>
      <vt:variant>
        <vt:lpwstr/>
      </vt:variant>
      <vt:variant>
        <vt:i4>1179692</vt:i4>
      </vt:variant>
      <vt:variant>
        <vt:i4>39</vt:i4>
      </vt:variant>
      <vt:variant>
        <vt:i4>0</vt:i4>
      </vt:variant>
      <vt:variant>
        <vt:i4>5</vt:i4>
      </vt:variant>
      <vt:variant>
        <vt:lpwstr>mailto:alejandro.sarmiento@colombiacompra.gov.co</vt:lpwstr>
      </vt:variant>
      <vt:variant>
        <vt:lpwstr/>
      </vt:variant>
      <vt:variant>
        <vt:i4>1179692</vt:i4>
      </vt:variant>
      <vt:variant>
        <vt:i4>36</vt:i4>
      </vt:variant>
      <vt:variant>
        <vt:i4>0</vt:i4>
      </vt:variant>
      <vt:variant>
        <vt:i4>5</vt:i4>
      </vt:variant>
      <vt:variant>
        <vt:lpwstr>mailto:alejandro.sarmiento@colombiacompra.gov.co</vt:lpwstr>
      </vt:variant>
      <vt:variant>
        <vt:lpwstr/>
      </vt:variant>
      <vt:variant>
        <vt:i4>1179692</vt:i4>
      </vt:variant>
      <vt:variant>
        <vt:i4>33</vt:i4>
      </vt:variant>
      <vt:variant>
        <vt:i4>0</vt:i4>
      </vt:variant>
      <vt:variant>
        <vt:i4>5</vt:i4>
      </vt:variant>
      <vt:variant>
        <vt:lpwstr>mailto:alejandro.sarmiento@colombiacompra.gov.co</vt:lpwstr>
      </vt:variant>
      <vt:variant>
        <vt:lpwstr/>
      </vt:variant>
      <vt:variant>
        <vt:i4>5898357</vt:i4>
      </vt:variant>
      <vt:variant>
        <vt:i4>30</vt:i4>
      </vt:variant>
      <vt:variant>
        <vt:i4>0</vt:i4>
      </vt:variant>
      <vt:variant>
        <vt:i4>5</vt:i4>
      </vt:variant>
      <vt:variant>
        <vt:lpwstr>mailto:ximena.rios@colombiacompra.gov.co</vt:lpwstr>
      </vt:variant>
      <vt:variant>
        <vt:lpwstr/>
      </vt:variant>
      <vt:variant>
        <vt:i4>1179692</vt:i4>
      </vt:variant>
      <vt:variant>
        <vt:i4>27</vt:i4>
      </vt:variant>
      <vt:variant>
        <vt:i4>0</vt:i4>
      </vt:variant>
      <vt:variant>
        <vt:i4>5</vt:i4>
      </vt:variant>
      <vt:variant>
        <vt:lpwstr>mailto:alejandro.sarmiento@colombiacompra.gov.co</vt:lpwstr>
      </vt:variant>
      <vt:variant>
        <vt:lpwstr/>
      </vt:variant>
      <vt:variant>
        <vt:i4>1179692</vt:i4>
      </vt:variant>
      <vt:variant>
        <vt:i4>24</vt:i4>
      </vt:variant>
      <vt:variant>
        <vt:i4>0</vt:i4>
      </vt:variant>
      <vt:variant>
        <vt:i4>5</vt:i4>
      </vt:variant>
      <vt:variant>
        <vt:lpwstr>mailto:alejandro.sarmiento@colombiacompra.gov.co</vt:lpwstr>
      </vt:variant>
      <vt:variant>
        <vt:lpwstr/>
      </vt:variant>
      <vt:variant>
        <vt:i4>1179692</vt:i4>
      </vt:variant>
      <vt:variant>
        <vt:i4>21</vt:i4>
      </vt:variant>
      <vt:variant>
        <vt:i4>0</vt:i4>
      </vt:variant>
      <vt:variant>
        <vt:i4>5</vt:i4>
      </vt:variant>
      <vt:variant>
        <vt:lpwstr>mailto:alejandro.sarmiento@colombiacompra.gov.co</vt:lpwstr>
      </vt:variant>
      <vt:variant>
        <vt:lpwstr/>
      </vt:variant>
      <vt:variant>
        <vt:i4>5242987</vt:i4>
      </vt:variant>
      <vt:variant>
        <vt:i4>18</vt:i4>
      </vt:variant>
      <vt:variant>
        <vt:i4>0</vt:i4>
      </vt:variant>
      <vt:variant>
        <vt:i4>5</vt:i4>
      </vt:variant>
      <vt:variant>
        <vt:lpwstr>mailto:nasly.mosquera@colombiacompra.gov.co</vt:lpwstr>
      </vt:variant>
      <vt:variant>
        <vt:lpwstr/>
      </vt:variant>
      <vt:variant>
        <vt:i4>4980841</vt:i4>
      </vt:variant>
      <vt:variant>
        <vt:i4>15</vt:i4>
      </vt:variant>
      <vt:variant>
        <vt:i4>0</vt:i4>
      </vt:variant>
      <vt:variant>
        <vt:i4>5</vt:i4>
      </vt:variant>
      <vt:variant>
        <vt:lpwstr>mailto:diana.saavedra@colombiacompra.gov.co</vt:lpwstr>
      </vt:variant>
      <vt:variant>
        <vt:lpwstr/>
      </vt:variant>
      <vt:variant>
        <vt:i4>7143508</vt:i4>
      </vt:variant>
      <vt:variant>
        <vt:i4>12</vt:i4>
      </vt:variant>
      <vt:variant>
        <vt:i4>0</vt:i4>
      </vt:variant>
      <vt:variant>
        <vt:i4>5</vt:i4>
      </vt:variant>
      <vt:variant>
        <vt:lpwstr>mailto:melissa.fernandez@colombiacompra.gov.co</vt:lpwstr>
      </vt:variant>
      <vt:variant>
        <vt:lpwstr/>
      </vt:variant>
      <vt:variant>
        <vt:i4>4587638</vt:i4>
      </vt:variant>
      <vt:variant>
        <vt:i4>9</vt:i4>
      </vt:variant>
      <vt:variant>
        <vt:i4>0</vt:i4>
      </vt:variant>
      <vt:variant>
        <vt:i4>5</vt:i4>
      </vt:variant>
      <vt:variant>
        <vt:lpwstr>mailto:nina.padron@colombiacompra.gov.co</vt:lpwstr>
      </vt:variant>
      <vt:variant>
        <vt:lpwstr/>
      </vt:variant>
      <vt:variant>
        <vt:i4>5898357</vt:i4>
      </vt:variant>
      <vt:variant>
        <vt:i4>6</vt:i4>
      </vt:variant>
      <vt:variant>
        <vt:i4>0</vt:i4>
      </vt:variant>
      <vt:variant>
        <vt:i4>5</vt:i4>
      </vt:variant>
      <vt:variant>
        <vt:lpwstr>mailto:ximena.rios@colombiacompra.gov.co</vt:lpwstr>
      </vt:variant>
      <vt:variant>
        <vt:lpwstr/>
      </vt:variant>
      <vt:variant>
        <vt:i4>7864386</vt:i4>
      </vt:variant>
      <vt:variant>
        <vt:i4>3</vt:i4>
      </vt:variant>
      <vt:variant>
        <vt:i4>0</vt:i4>
      </vt:variant>
      <vt:variant>
        <vt:i4>5</vt:i4>
      </vt:variant>
      <vt:variant>
        <vt:lpwstr>mailto:kevin.herrera@colombiacompra.gov.co</vt:lpwstr>
      </vt:variant>
      <vt:variant>
        <vt:lpwstr/>
      </vt:variant>
      <vt:variant>
        <vt:i4>3866650</vt:i4>
      </vt:variant>
      <vt:variant>
        <vt:i4>0</vt:i4>
      </vt:variant>
      <vt:variant>
        <vt:i4>0</vt:i4>
      </vt:variant>
      <vt:variant>
        <vt:i4>5</vt:i4>
      </vt:variant>
      <vt:variant>
        <vt:lpwstr>mailto:carlos.castrillon@colombiacompra.gov.co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Oscar David Mórelo Pedroza</cp:lastModifiedBy>
  <cp:revision>7</cp:revision>
  <dcterms:created xsi:type="dcterms:W3CDTF">2023-04-19T20:33:00Z</dcterms:created>
  <dcterms:modified xsi:type="dcterms:W3CDTF">2023-04-19T20:45:00Z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