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75"/>
        <w:jc w:val="both"/>
      </w:pPr>
      <w:r>
        <w:rPr/>
        <w:t>DECLARATORIADE</w:t>
      </w:r>
      <w:r>
        <w:rPr>
          <w:spacing w:val="36"/>
        </w:rPr>
        <w:t> </w:t>
      </w:r>
      <w:r>
        <w:rPr/>
        <w:t>DESIERTA</w:t>
      </w:r>
      <w:r>
        <w:rPr>
          <w:spacing w:val="36"/>
        </w:rPr>
        <w:t> </w:t>
      </w:r>
      <w:r>
        <w:rPr/>
        <w:t>EN</w:t>
      </w:r>
      <w:r>
        <w:rPr>
          <w:spacing w:val="36"/>
        </w:rPr>
        <w:t> </w:t>
      </w:r>
      <w:r>
        <w:rPr/>
        <w:t>PROCESOS</w:t>
      </w:r>
      <w:r>
        <w:rPr>
          <w:spacing w:val="37"/>
        </w:rPr>
        <w:t> </w:t>
      </w:r>
      <w:r>
        <w:rPr/>
        <w:t>DE</w:t>
      </w:r>
      <w:r>
        <w:rPr>
          <w:spacing w:val="35"/>
        </w:rPr>
        <w:t> </w:t>
      </w:r>
      <w:r>
        <w:rPr/>
        <w:t>MÍNIMA</w:t>
      </w:r>
      <w:r>
        <w:rPr>
          <w:spacing w:val="40"/>
        </w:rPr>
        <w:t> </w:t>
      </w:r>
      <w:r>
        <w:rPr/>
        <w:t>CUANTÍA</w:t>
      </w:r>
      <w:r>
        <w:rPr>
          <w:spacing w:val="40"/>
        </w:rPr>
        <w:t> </w:t>
      </w:r>
      <w:r>
        <w:rPr/>
        <w:t>–</w:t>
      </w:r>
      <w:r>
        <w:rPr>
          <w:spacing w:val="39"/>
        </w:rPr>
        <w:t> </w:t>
      </w:r>
      <w:r>
        <w:rPr/>
        <w:t>Régimen</w:t>
      </w:r>
    </w:p>
    <w:p>
      <w:pPr>
        <w:spacing w:before="2"/>
        <w:ind w:left="101" w:right="0" w:firstLine="0"/>
        <w:jc w:val="both"/>
        <w:rPr>
          <w:b/>
          <w:sz w:val="22"/>
        </w:rPr>
      </w:pPr>
      <w:r>
        <w:rPr>
          <w:b/>
          <w:sz w:val="22"/>
        </w:rPr>
        <w:t>jurídico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–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Aplicabilidad</w:t>
      </w:r>
    </w:p>
    <w:p>
      <w:pPr>
        <w:pStyle w:val="BodyText"/>
        <w:rPr>
          <w:b/>
        </w:rPr>
      </w:pPr>
    </w:p>
    <w:p>
      <w:pPr>
        <w:pStyle w:val="BodyText"/>
        <w:spacing w:line="276" w:lineRule="auto"/>
        <w:ind w:left="101" w:right="113"/>
        <w:jc w:val="both"/>
      </w:pPr>
      <w:r>
        <w:rPr/>
        <w:t>La</w:t>
      </w:r>
      <w:r>
        <w:rPr>
          <w:spacing w:val="13"/>
        </w:rPr>
        <w:t> </w:t>
      </w:r>
      <w:r>
        <w:rPr/>
        <w:t>declaratoria</w:t>
      </w:r>
      <w:r>
        <w:rPr>
          <w:spacing w:val="14"/>
        </w:rPr>
        <w:t> </w:t>
      </w:r>
      <w:r>
        <w:rPr/>
        <w:t>de</w:t>
      </w:r>
      <w:r>
        <w:rPr>
          <w:spacing w:val="16"/>
        </w:rPr>
        <w:t> </w:t>
      </w:r>
      <w:r>
        <w:rPr/>
        <w:t>desierta</w:t>
      </w:r>
      <w:r>
        <w:rPr>
          <w:spacing w:val="14"/>
        </w:rPr>
        <w:t> </w:t>
      </w:r>
      <w:r>
        <w:rPr/>
        <w:t>de</w:t>
      </w:r>
      <w:r>
        <w:rPr>
          <w:spacing w:val="16"/>
        </w:rPr>
        <w:t> </w:t>
      </w:r>
      <w:r>
        <w:rPr/>
        <w:t>un</w:t>
      </w:r>
      <w:r>
        <w:rPr>
          <w:spacing w:val="15"/>
        </w:rPr>
        <w:t> </w:t>
      </w:r>
      <w:r>
        <w:rPr/>
        <w:t>procedimiento</w:t>
      </w:r>
      <w:r>
        <w:rPr>
          <w:spacing w:val="16"/>
        </w:rPr>
        <w:t> </w:t>
      </w:r>
      <w:r>
        <w:rPr/>
        <w:t>de</w:t>
      </w:r>
      <w:r>
        <w:rPr>
          <w:spacing w:val="14"/>
        </w:rPr>
        <w:t> </w:t>
      </w:r>
      <w:r>
        <w:rPr/>
        <w:t>selección</w:t>
      </w:r>
      <w:r>
        <w:rPr>
          <w:spacing w:val="15"/>
        </w:rPr>
        <w:t> </w:t>
      </w:r>
      <w:r>
        <w:rPr/>
        <w:t>consiste</w:t>
      </w:r>
      <w:r>
        <w:rPr>
          <w:spacing w:val="15"/>
        </w:rPr>
        <w:t> </w:t>
      </w:r>
      <w:r>
        <w:rPr/>
        <w:t>en</w:t>
      </w:r>
      <w:r>
        <w:rPr>
          <w:spacing w:val="15"/>
        </w:rPr>
        <w:t> </w:t>
      </w:r>
      <w:r>
        <w:rPr/>
        <w:t>la</w:t>
      </w:r>
      <w:r>
        <w:rPr>
          <w:spacing w:val="14"/>
        </w:rPr>
        <w:t> </w:t>
      </w:r>
      <w:r>
        <w:rPr/>
        <w:t>decisión</w:t>
      </w:r>
      <w:r>
        <w:rPr>
          <w:spacing w:val="13"/>
        </w:rPr>
        <w:t> </w:t>
      </w:r>
      <w:r>
        <w:rPr/>
        <w:t>de</w:t>
      </w:r>
      <w:r>
        <w:rPr>
          <w:spacing w:val="-75"/>
        </w:rPr>
        <w:t> </w:t>
      </w:r>
      <w:r>
        <w:rPr/>
        <w:t>la entidad contratante de no adjudicar el contrato, esto es, de no seleccionar al futuro</w:t>
      </w:r>
      <w:r>
        <w:rPr>
          <w:spacing w:val="1"/>
        </w:rPr>
        <w:t> </w:t>
      </w:r>
      <w:r>
        <w:rPr/>
        <w:t>contratista originado en un procedimiento de selección, por presentarse los supuestos</w:t>
      </w:r>
      <w:r>
        <w:rPr>
          <w:spacing w:val="1"/>
        </w:rPr>
        <w:t> </w:t>
      </w:r>
      <w:r>
        <w:rPr/>
        <w:t>establecidos por el legislador para dicha declaratoria. Ahora bien, las normas especiales</w:t>
      </w:r>
      <w:r>
        <w:rPr>
          <w:spacing w:val="1"/>
        </w:rPr>
        <w:t> </w:t>
      </w:r>
      <w:r>
        <w:rPr/>
        <w:t>que regulan el procedimiento de mínima cuantía no establecen una regulación especial</w:t>
      </w:r>
      <w:r>
        <w:rPr>
          <w:spacing w:val="1"/>
        </w:rPr>
        <w:t> </w:t>
      </w:r>
      <w:r>
        <w:rPr/>
        <w:t>respecto a esta actuación; aunque sí existen reglas especiales respecto a la forma como</w:t>
      </w:r>
      <w:r>
        <w:rPr>
          <w:spacing w:val="-75"/>
        </w:rPr>
        <w:t> </w:t>
      </w:r>
      <w:r>
        <w:rPr/>
        <w:t>se selecciona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mejor</w:t>
      </w:r>
      <w:r>
        <w:rPr>
          <w:spacing w:val="-4"/>
        </w:rPr>
        <w:t> </w:t>
      </w:r>
      <w:r>
        <w:rPr/>
        <w:t>oferta</w:t>
      </w:r>
      <w:r>
        <w:rPr>
          <w:spacing w:val="-2"/>
        </w:rPr>
        <w:t> </w:t>
      </w:r>
      <w:r>
        <w:rPr/>
        <w:t>y, por</w:t>
      </w:r>
      <w:r>
        <w:rPr>
          <w:spacing w:val="-1"/>
        </w:rPr>
        <w:t> </w:t>
      </w:r>
      <w:r>
        <w:rPr/>
        <w:t>ende, al</w:t>
      </w:r>
      <w:r>
        <w:rPr>
          <w:spacing w:val="-3"/>
        </w:rPr>
        <w:t> </w:t>
      </w:r>
      <w:r>
        <w:rPr/>
        <w:t>proponente</w:t>
      </w:r>
      <w:r>
        <w:rPr>
          <w:spacing w:val="-1"/>
        </w:rPr>
        <w:t> </w:t>
      </w:r>
      <w:r>
        <w:rPr/>
        <w:t>seleccionado.</w:t>
      </w:r>
    </w:p>
    <w:p>
      <w:pPr>
        <w:pStyle w:val="BodyText"/>
        <w:spacing w:line="276" w:lineRule="auto" w:before="157"/>
        <w:ind w:left="101" w:right="112"/>
        <w:jc w:val="both"/>
      </w:pPr>
      <w:r>
        <w:rPr/>
        <w:t>En armonía con lo anterior, el legislador estableció que en los procesos de mínima</w:t>
      </w:r>
      <w:r>
        <w:rPr>
          <w:spacing w:val="1"/>
        </w:rPr>
        <w:t> </w:t>
      </w:r>
      <w:r>
        <w:rPr/>
        <w:t>cuantía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habría</w:t>
      </w:r>
      <w:r>
        <w:rPr>
          <w:spacing w:val="-3"/>
        </w:rPr>
        <w:t> </w:t>
      </w:r>
      <w:r>
        <w:rPr/>
        <w:t>un</w:t>
      </w:r>
      <w:r>
        <w:rPr>
          <w:spacing w:val="2"/>
        </w:rPr>
        <w:t> </w:t>
      </w:r>
      <w:r>
        <w:rPr>
          <w:i/>
        </w:rPr>
        <w:t>“acto</w:t>
      </w:r>
      <w:r>
        <w:rPr>
          <w:i/>
          <w:spacing w:val="-2"/>
        </w:rPr>
        <w:t> </w:t>
      </w:r>
      <w:r>
        <w:rPr>
          <w:i/>
        </w:rPr>
        <w:t>de adjudicación”</w:t>
      </w:r>
      <w:r>
        <w:rPr/>
        <w:t>,</w:t>
      </w:r>
      <w:r>
        <w:rPr>
          <w:spacing w:val="-1"/>
        </w:rPr>
        <w:t> </w:t>
      </w:r>
      <w:r>
        <w:rPr/>
        <w:t>sino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aras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celeridad</w:t>
      </w:r>
      <w:r>
        <w:rPr>
          <w:spacing w:val="-1"/>
        </w:rPr>
        <w:t> </w:t>
      </w:r>
      <w:r>
        <w:rPr/>
        <w:t>y</w:t>
      </w:r>
      <w:r>
        <w:rPr>
          <w:spacing w:val="-8"/>
        </w:rPr>
        <w:t> </w:t>
      </w:r>
      <w:r>
        <w:rPr/>
        <w:t>economía</w:t>
      </w:r>
      <w:r>
        <w:rPr>
          <w:spacing w:val="-75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busca</w:t>
      </w:r>
      <w:r>
        <w:rPr>
          <w:spacing w:val="-4"/>
        </w:rPr>
        <w:t> </w:t>
      </w:r>
      <w:r>
        <w:rPr/>
        <w:t>con</w:t>
      </w:r>
      <w:r>
        <w:rPr>
          <w:spacing w:val="-2"/>
        </w:rPr>
        <w:t> </w:t>
      </w:r>
      <w:r>
        <w:rPr/>
        <w:t>esta</w:t>
      </w:r>
      <w:r>
        <w:rPr>
          <w:spacing w:val="-4"/>
        </w:rPr>
        <w:t> </w:t>
      </w:r>
      <w:r>
        <w:rPr/>
        <w:t>modalidad,</w:t>
      </w:r>
      <w:r>
        <w:rPr>
          <w:spacing w:val="1"/>
        </w:rPr>
        <w:t> </w:t>
      </w:r>
      <w:r>
        <w:rPr/>
        <w:t>la</w:t>
      </w:r>
      <w:r>
        <w:rPr>
          <w:spacing w:val="-5"/>
        </w:rPr>
        <w:t> </w:t>
      </w:r>
      <w:r>
        <w:rPr/>
        <w:t>selección</w:t>
      </w:r>
      <w:r>
        <w:rPr>
          <w:spacing w:val="-1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mejor</w:t>
      </w:r>
      <w:r>
        <w:rPr>
          <w:spacing w:val="-1"/>
        </w:rPr>
        <w:t> </w:t>
      </w:r>
      <w:r>
        <w:rPr/>
        <w:t>oferta</w:t>
      </w:r>
      <w:r>
        <w:rPr>
          <w:spacing w:val="-14"/>
        </w:rPr>
        <w:t> </w:t>
      </w:r>
      <w:r>
        <w:rPr/>
        <w:t>se</w:t>
      </w:r>
      <w:r>
        <w:rPr>
          <w:spacing w:val="-9"/>
        </w:rPr>
        <w:t> </w:t>
      </w:r>
      <w:r>
        <w:rPr/>
        <w:t>realiza</w:t>
      </w:r>
      <w:r>
        <w:rPr>
          <w:spacing w:val="-13"/>
        </w:rPr>
        <w:t> </w:t>
      </w:r>
      <w:r>
        <w:rPr/>
        <w:t>mediante</w:t>
      </w:r>
      <w:r>
        <w:rPr>
          <w:spacing w:val="-11"/>
        </w:rPr>
        <w:t> </w:t>
      </w:r>
      <w:r>
        <w:rPr/>
        <w:t>una</w:t>
      </w:r>
      <w:r>
        <w:rPr>
          <w:spacing w:val="-75"/>
        </w:rPr>
        <w:t> </w:t>
      </w:r>
      <w:r>
        <w:rPr>
          <w:i/>
        </w:rPr>
        <w:t>“comunicación de aceptación de la oferta”</w:t>
      </w:r>
      <w:r>
        <w:rPr/>
        <w:t>, y dicha comunicación, junto con la oferta</w:t>
      </w:r>
      <w:r>
        <w:rPr>
          <w:spacing w:val="1"/>
        </w:rPr>
        <w:t> </w:t>
      </w:r>
      <w:r>
        <w:rPr/>
        <w:t>presentada por el oferente seleccionado, constituyen el contrato. La comunicación de</w:t>
      </w:r>
      <w:r>
        <w:rPr>
          <w:spacing w:val="1"/>
        </w:rPr>
        <w:t> </w:t>
      </w:r>
      <w:r>
        <w:rPr/>
        <w:t>aceptación de la oferta hace las veces del acto de adjudicación, en el entendido de que</w:t>
      </w:r>
      <w:r>
        <w:rPr>
          <w:spacing w:val="1"/>
        </w:rPr>
        <w:t> </w:t>
      </w:r>
      <w:r>
        <w:rPr/>
        <w:t>bajo dicha actuación la entidad selecciona a su contratista; solo que en estos casos</w:t>
      </w:r>
      <w:r>
        <w:rPr>
          <w:spacing w:val="1"/>
        </w:rPr>
        <w:t> </w:t>
      </w:r>
      <w:r>
        <w:rPr/>
        <w:t>mediante</w:t>
      </w:r>
      <w:r>
        <w:rPr>
          <w:spacing w:val="-14"/>
        </w:rPr>
        <w:t> </w:t>
      </w:r>
      <w:r>
        <w:rPr/>
        <w:t>dicho</w:t>
      </w:r>
      <w:r>
        <w:rPr>
          <w:spacing w:val="-12"/>
        </w:rPr>
        <w:t> </w:t>
      </w:r>
      <w:r>
        <w:rPr/>
        <w:t>acto</w:t>
      </w:r>
      <w:r>
        <w:rPr>
          <w:spacing w:val="-1"/>
        </w:rPr>
        <w:t> </w:t>
      </w:r>
      <w:r>
        <w:rPr/>
        <w:t>además</w:t>
      </w:r>
      <w:r>
        <w:rPr>
          <w:spacing w:val="-1"/>
        </w:rPr>
        <w:t> </w:t>
      </w:r>
      <w:r>
        <w:rPr/>
        <w:t>se perfecciona</w:t>
      </w:r>
      <w:r>
        <w:rPr>
          <w:spacing w:val="-5"/>
        </w:rPr>
        <w:t> </w:t>
      </w:r>
      <w:r>
        <w:rPr/>
        <w:t>el</w:t>
      </w:r>
      <w:r>
        <w:rPr>
          <w:spacing w:val="-1"/>
        </w:rPr>
        <w:t> </w:t>
      </w:r>
      <w:r>
        <w:rPr/>
        <w:t>contrato.</w:t>
      </w:r>
    </w:p>
    <w:p>
      <w:pPr>
        <w:pStyle w:val="BodyText"/>
        <w:ind w:left="101" w:right="114"/>
        <w:jc w:val="both"/>
      </w:pPr>
      <w:r>
        <w:rPr/>
        <w:t>Ahora</w:t>
      </w:r>
      <w:r>
        <w:rPr>
          <w:spacing w:val="1"/>
        </w:rPr>
        <w:t> </w:t>
      </w:r>
      <w:r>
        <w:rPr/>
        <w:t>bien,</w:t>
      </w:r>
      <w:r>
        <w:rPr>
          <w:spacing w:val="1"/>
        </w:rPr>
        <w:t> </w:t>
      </w:r>
      <w:r>
        <w:rPr/>
        <w:t>al no</w:t>
      </w:r>
      <w:r>
        <w:rPr>
          <w:spacing w:val="1"/>
        </w:rPr>
        <w:t> </w:t>
      </w:r>
      <w:r>
        <w:rPr/>
        <w:t>existir</w:t>
      </w:r>
      <w:r>
        <w:rPr>
          <w:spacing w:val="1"/>
        </w:rPr>
        <w:t> </w:t>
      </w:r>
      <w:r>
        <w:rPr/>
        <w:t>regulación</w:t>
      </w:r>
      <w:r>
        <w:rPr>
          <w:spacing w:val="1"/>
        </w:rPr>
        <w:t> </w:t>
      </w:r>
      <w:r>
        <w:rPr/>
        <w:t>especial</w:t>
      </w:r>
      <w:r>
        <w:rPr>
          <w:spacing w:val="1"/>
        </w:rPr>
        <w:t> </w:t>
      </w:r>
      <w:r>
        <w:rPr/>
        <w:t>de la declaratoria</w:t>
      </w:r>
      <w:r>
        <w:rPr>
          <w:spacing w:val="1"/>
        </w:rPr>
        <w:t> </w:t>
      </w:r>
      <w:r>
        <w:rPr/>
        <w:t>de desierta</w:t>
      </w:r>
      <w:r>
        <w:rPr>
          <w:spacing w:val="1"/>
        </w:rPr>
        <w:t> </w:t>
      </w:r>
      <w:r>
        <w:rPr/>
        <w:t>en</w:t>
      </w:r>
      <w:r>
        <w:rPr>
          <w:spacing w:val="77"/>
        </w:rPr>
        <w:t> </w:t>
      </w:r>
      <w:r>
        <w:rPr/>
        <w:t>los</w:t>
      </w:r>
      <w:r>
        <w:rPr>
          <w:spacing w:val="1"/>
        </w:rPr>
        <w:t> </w:t>
      </w:r>
      <w:r>
        <w:rPr/>
        <w:t>procesos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mínima</w:t>
      </w:r>
      <w:r>
        <w:rPr>
          <w:spacing w:val="1"/>
        </w:rPr>
        <w:t> </w:t>
      </w:r>
      <w:r>
        <w:rPr/>
        <w:t>cuantía</w:t>
      </w:r>
      <w:r>
        <w:rPr>
          <w:position w:val="8"/>
          <w:sz w:val="14"/>
        </w:rPr>
        <w:t>1</w:t>
      </w:r>
      <w:r>
        <w:rPr/>
        <w:t>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fundamento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actuación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encuentra</w:t>
      </w:r>
      <w:r>
        <w:rPr>
          <w:spacing w:val="1"/>
        </w:rPr>
        <w:t> </w:t>
      </w:r>
      <w:r>
        <w:rPr/>
        <w:t>consagrado</w:t>
      </w:r>
      <w:r>
        <w:rPr>
          <w:spacing w:val="-1"/>
        </w:rPr>
        <w:t> </w:t>
      </w:r>
      <w:r>
        <w:rPr/>
        <w:t>en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numeral</w:t>
      </w:r>
      <w:r>
        <w:rPr>
          <w:spacing w:val="-3"/>
        </w:rPr>
        <w:t> </w:t>
      </w:r>
      <w:r>
        <w:rPr/>
        <w:t>18</w:t>
      </w:r>
      <w:r>
        <w:rPr>
          <w:spacing w:val="-5"/>
        </w:rPr>
        <w:t> </w:t>
      </w:r>
      <w:r>
        <w:rPr/>
        <w:t>del</w:t>
      </w:r>
      <w:r>
        <w:rPr>
          <w:spacing w:val="-6"/>
        </w:rPr>
        <w:t> </w:t>
      </w:r>
      <w:r>
        <w:rPr/>
        <w:t>artículo</w:t>
      </w:r>
      <w:r>
        <w:rPr>
          <w:spacing w:val="-4"/>
        </w:rPr>
        <w:t> </w:t>
      </w:r>
      <w:r>
        <w:rPr/>
        <w:t>25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7"/>
        </w:rPr>
        <w:t> </w:t>
      </w:r>
      <w:r>
        <w:rPr/>
        <w:t>80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1993</w:t>
      </w:r>
    </w:p>
    <w:p>
      <w:pPr>
        <w:pStyle w:val="BodyText"/>
        <w:spacing w:before="6"/>
        <w:rPr>
          <w:sz w:val="25"/>
        </w:rPr>
      </w:pPr>
    </w:p>
    <w:p>
      <w:pPr>
        <w:pStyle w:val="Heading1"/>
        <w:jc w:val="both"/>
      </w:pPr>
      <w:r>
        <w:rPr/>
        <w:t>DECLARATORIA</w:t>
      </w:r>
      <w:r>
        <w:rPr>
          <w:spacing w:val="60"/>
        </w:rPr>
        <w:t> </w:t>
      </w:r>
      <w:r>
        <w:rPr/>
        <w:t>DE</w:t>
      </w:r>
      <w:r>
        <w:rPr>
          <w:spacing w:val="60"/>
        </w:rPr>
        <w:t> </w:t>
      </w:r>
      <w:r>
        <w:rPr/>
        <w:t>DESIERTA</w:t>
      </w:r>
      <w:r>
        <w:rPr>
          <w:spacing w:val="61"/>
        </w:rPr>
        <w:t> </w:t>
      </w:r>
      <w:r>
        <w:rPr/>
        <w:t>EN</w:t>
      </w:r>
      <w:r>
        <w:rPr>
          <w:spacing w:val="59"/>
        </w:rPr>
        <w:t> </w:t>
      </w:r>
      <w:r>
        <w:rPr/>
        <w:t>PROCESOS</w:t>
      </w:r>
      <w:r>
        <w:rPr>
          <w:spacing w:val="61"/>
        </w:rPr>
        <w:t> </w:t>
      </w:r>
      <w:r>
        <w:rPr/>
        <w:t>DE</w:t>
      </w:r>
      <w:r>
        <w:rPr>
          <w:spacing w:val="60"/>
        </w:rPr>
        <w:t> </w:t>
      </w:r>
      <w:r>
        <w:rPr/>
        <w:t>MÍNIMA</w:t>
      </w:r>
      <w:r>
        <w:rPr>
          <w:spacing w:val="63"/>
        </w:rPr>
        <w:t> </w:t>
      </w:r>
      <w:r>
        <w:rPr/>
        <w:t>CUANTÍA</w:t>
      </w:r>
      <w:r>
        <w:rPr>
          <w:spacing w:val="64"/>
        </w:rPr>
        <w:t> </w:t>
      </w:r>
      <w:r>
        <w:rPr/>
        <w:t>-</w:t>
      </w:r>
    </w:p>
    <w:p>
      <w:pPr>
        <w:spacing w:before="40"/>
        <w:ind w:left="101" w:right="0" w:firstLine="0"/>
        <w:jc w:val="both"/>
        <w:rPr>
          <w:b/>
          <w:sz w:val="22"/>
        </w:rPr>
      </w:pPr>
      <w:r>
        <w:rPr>
          <w:b/>
          <w:sz w:val="22"/>
        </w:rPr>
        <w:t>Consecuencias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–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Nuevo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proceso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–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Modalidad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aplicable</w:t>
      </w:r>
    </w:p>
    <w:p>
      <w:pPr>
        <w:pStyle w:val="BodyText"/>
        <w:spacing w:line="276" w:lineRule="auto" w:before="160"/>
        <w:ind w:left="101" w:right="112"/>
        <w:jc w:val="both"/>
      </w:pPr>
      <w:r>
        <w:rPr/>
        <w:t>Ahora bien, una vez en firme el acto administrativo mediante el cual una Entidad Estatal</w:t>
      </w:r>
      <w:r>
        <w:rPr>
          <w:spacing w:val="-75"/>
        </w:rPr>
        <w:t> </w:t>
      </w:r>
      <w:r>
        <w:rPr/>
        <w:t>haya declarado desierto un proceso de selección, la Entidad Estatal podrá considerar la</w:t>
      </w:r>
      <w:r>
        <w:rPr>
          <w:spacing w:val="1"/>
        </w:rPr>
        <w:t> </w:t>
      </w:r>
      <w:r>
        <w:rPr/>
        <w:t>posibilidad de adelantar un nuevo proceso de selección, teniendo en cuenta las cinco (5)</w:t>
      </w:r>
      <w:r>
        <w:rPr>
          <w:spacing w:val="-75"/>
        </w:rPr>
        <w:t> </w:t>
      </w:r>
      <w:r>
        <w:rPr/>
        <w:t>modalidades de selección previstas en el artículo 2 de la Ley 1150 de 2007 y sus</w:t>
      </w:r>
      <w:r>
        <w:rPr>
          <w:spacing w:val="1"/>
        </w:rPr>
        <w:t> </w:t>
      </w:r>
      <w:r>
        <w:rPr/>
        <w:t>respectivas causales, respecto de las características particulares del objeto a contratar,</w:t>
      </w:r>
      <w:r>
        <w:rPr>
          <w:spacing w:val="1"/>
        </w:rPr>
        <w:t> </w:t>
      </w:r>
      <w:r>
        <w:rPr/>
        <w:t>las circunstancias de la contratación o la cuantía o destinación del bien, obra o servicio,</w:t>
      </w:r>
      <w:r>
        <w:rPr>
          <w:spacing w:val="1"/>
        </w:rPr>
        <w:t> </w:t>
      </w:r>
      <w:r>
        <w:rPr/>
        <w:t>que justifican la selección de una u otra modalidad de contratación especifica, que en</w:t>
      </w:r>
      <w:r>
        <w:rPr>
          <w:spacing w:val="1"/>
        </w:rPr>
        <w:t> </w:t>
      </w:r>
      <w:r>
        <w:rPr/>
        <w:t>todo caso</w:t>
      </w:r>
      <w:r>
        <w:rPr>
          <w:spacing w:val="-1"/>
        </w:rPr>
        <w:t> </w:t>
      </w:r>
      <w:r>
        <w:rPr/>
        <w:t>debe</w:t>
      </w:r>
      <w:r>
        <w:rPr>
          <w:spacing w:val="-3"/>
        </w:rPr>
        <w:t> </w:t>
      </w:r>
      <w:r>
        <w:rPr/>
        <w:t>estar</w:t>
      </w:r>
      <w:r>
        <w:rPr>
          <w:spacing w:val="-2"/>
        </w:rPr>
        <w:t> </w:t>
      </w:r>
      <w:r>
        <w:rPr/>
        <w:t>siempre acorde 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Ley.</w:t>
      </w:r>
    </w:p>
    <w:p>
      <w:pPr>
        <w:pStyle w:val="BodyText"/>
        <w:spacing w:before="7"/>
        <w:rPr>
          <w:sz w:val="38"/>
        </w:rPr>
      </w:pPr>
    </w:p>
    <w:p>
      <w:pPr>
        <w:pStyle w:val="BodyText"/>
        <w:spacing w:line="276" w:lineRule="auto"/>
        <w:ind w:left="101" w:right="114"/>
        <w:jc w:val="both"/>
      </w:pPr>
      <w:r>
        <w:rPr/>
        <w:t>De esta manera, en el caso de haberse declarado desierto un proceso adelantado en la</w:t>
      </w:r>
      <w:r>
        <w:rPr>
          <w:spacing w:val="1"/>
        </w:rPr>
        <w:t> </w:t>
      </w:r>
      <w:r>
        <w:rPr/>
        <w:t>modalidad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mínima</w:t>
      </w:r>
      <w:r>
        <w:rPr>
          <w:spacing w:val="1"/>
        </w:rPr>
        <w:t> </w:t>
      </w:r>
      <w:r>
        <w:rPr/>
        <w:t>cuantía,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Entidad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desarrollar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nuevo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aplicando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misma</w:t>
      </w:r>
      <w:r>
        <w:rPr>
          <w:spacing w:val="1"/>
        </w:rPr>
        <w:t> </w:t>
      </w:r>
      <w:r>
        <w:rPr/>
        <w:t>modalidad,</w:t>
      </w:r>
      <w:r>
        <w:rPr>
          <w:spacing w:val="1"/>
        </w:rPr>
        <w:t> </w:t>
      </w:r>
      <w:r>
        <w:rPr/>
        <w:t>siempre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cumplan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presupuestos de esta modalidad señalados en el numeral 5 del artículo 2 de la Ley 1150</w:t>
      </w:r>
      <w:r>
        <w:rPr>
          <w:spacing w:val="-75"/>
        </w:rPr>
        <w:t> </w:t>
      </w:r>
      <w:r>
        <w:rPr/>
        <w:t>de</w:t>
      </w:r>
      <w:r>
        <w:rPr>
          <w:spacing w:val="34"/>
        </w:rPr>
        <w:t> </w:t>
      </w:r>
      <w:r>
        <w:rPr/>
        <w:t>2007</w:t>
      </w:r>
      <w:r>
        <w:rPr>
          <w:spacing w:val="36"/>
        </w:rPr>
        <w:t> </w:t>
      </w:r>
      <w:r>
        <w:rPr/>
        <w:t>y</w:t>
      </w:r>
      <w:r>
        <w:rPr>
          <w:spacing w:val="33"/>
        </w:rPr>
        <w:t> </w:t>
      </w:r>
      <w:r>
        <w:rPr/>
        <w:t>en</w:t>
      </w:r>
      <w:r>
        <w:rPr>
          <w:spacing w:val="34"/>
        </w:rPr>
        <w:t> </w:t>
      </w:r>
      <w:r>
        <w:rPr/>
        <w:t>su</w:t>
      </w:r>
      <w:r>
        <w:rPr>
          <w:spacing w:val="36"/>
        </w:rPr>
        <w:t> </w:t>
      </w:r>
      <w:r>
        <w:rPr/>
        <w:t>reglamentación.</w:t>
      </w:r>
      <w:r>
        <w:rPr>
          <w:spacing w:val="39"/>
        </w:rPr>
        <w:t> </w:t>
      </w:r>
      <w:r>
        <w:rPr/>
        <w:t>Para</w:t>
      </w:r>
      <w:r>
        <w:rPr>
          <w:spacing w:val="33"/>
        </w:rPr>
        <w:t> </w:t>
      </w:r>
      <w:r>
        <w:rPr/>
        <w:t>estos</w:t>
      </w:r>
      <w:r>
        <w:rPr>
          <w:spacing w:val="34"/>
        </w:rPr>
        <w:t> </w:t>
      </w:r>
      <w:r>
        <w:rPr/>
        <w:t>casos,</w:t>
      </w:r>
      <w:r>
        <w:rPr>
          <w:spacing w:val="40"/>
        </w:rPr>
        <w:t> </w:t>
      </w:r>
      <w:r>
        <w:rPr/>
        <w:t>se</w:t>
      </w:r>
      <w:r>
        <w:rPr>
          <w:spacing w:val="33"/>
        </w:rPr>
        <w:t> </w:t>
      </w:r>
      <w:r>
        <w:rPr/>
        <w:t>recomienda</w:t>
      </w:r>
      <w:r>
        <w:rPr>
          <w:spacing w:val="36"/>
        </w:rPr>
        <w:t> </w:t>
      </w:r>
      <w:r>
        <w:rPr/>
        <w:t>que</w:t>
      </w:r>
      <w:r>
        <w:rPr>
          <w:spacing w:val="36"/>
        </w:rPr>
        <w:t> </w:t>
      </w:r>
      <w:r>
        <w:rPr/>
        <w:t>las</w:t>
      </w:r>
      <w:r>
        <w:rPr>
          <w:spacing w:val="35"/>
        </w:rPr>
        <w:t> </w:t>
      </w:r>
      <w:r>
        <w:rPr/>
        <w:t>Entidades</w:t>
      </w:r>
    </w:p>
    <w:p>
      <w:pPr>
        <w:spacing w:after="0" w:line="276" w:lineRule="auto"/>
        <w:jc w:val="both"/>
        <w:sectPr>
          <w:headerReference w:type="default" r:id="rId5"/>
          <w:footerReference w:type="default" r:id="rId6"/>
          <w:type w:val="continuous"/>
          <w:pgSz w:w="12240" w:h="15840"/>
          <w:pgMar w:header="165" w:footer="1702" w:top="1800" w:bottom="1900" w:left="1500" w:right="680"/>
          <w:pgNumType w:start="1"/>
        </w:sectPr>
      </w:pPr>
    </w:p>
    <w:p>
      <w:pPr>
        <w:pStyle w:val="BodyText"/>
        <w:spacing w:line="276" w:lineRule="auto" w:before="75"/>
        <w:ind w:left="101" w:right="112"/>
        <w:jc w:val="both"/>
      </w:pPr>
      <w:r>
        <w:rPr/>
        <w:t>Estatales</w:t>
      </w:r>
      <w:r>
        <w:rPr>
          <w:spacing w:val="1"/>
        </w:rPr>
        <w:t> </w:t>
      </w:r>
      <w:r>
        <w:rPr/>
        <w:t>revisar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factores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estar</w:t>
      </w:r>
      <w:r>
        <w:rPr>
          <w:spacing w:val="1"/>
        </w:rPr>
        <w:t> </w:t>
      </w:r>
      <w:r>
        <w:rPr/>
        <w:t>afectando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 o las causas por las cuales los oferentes no están cumpliendo con los</w:t>
      </w:r>
      <w:r>
        <w:rPr>
          <w:spacing w:val="1"/>
        </w:rPr>
        <w:t> </w:t>
      </w:r>
      <w:r>
        <w:rPr/>
        <w:t>requisitos señalados en los Pliegos de Condiciones, con el fin de corregir los posibles</w:t>
      </w:r>
      <w:r>
        <w:rPr>
          <w:spacing w:val="1"/>
        </w:rPr>
        <w:t> </w:t>
      </w:r>
      <w:r>
        <w:rPr/>
        <w:t>obstáculos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conllevaron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declaratoria</w:t>
      </w:r>
      <w:r>
        <w:rPr>
          <w:spacing w:val="-2"/>
        </w:rPr>
        <w:t> </w:t>
      </w:r>
      <w:r>
        <w:rPr/>
        <w:t>de desierta.</w:t>
      </w:r>
    </w:p>
    <w:p>
      <w:pPr>
        <w:spacing w:after="0" w:line="276" w:lineRule="auto"/>
        <w:jc w:val="both"/>
        <w:sectPr>
          <w:pgSz w:w="12240" w:h="15840"/>
          <w:pgMar w:header="165" w:footer="1702" w:top="1800" w:bottom="1900" w:left="1500" w:right="680"/>
        </w:sectPr>
      </w:pPr>
    </w:p>
    <w:p>
      <w:pPr>
        <w:pStyle w:val="BodyText"/>
        <w:spacing w:before="78"/>
        <w:ind w:left="202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3959859</wp:posOffset>
            </wp:positionH>
            <wp:positionV relativeFrom="paragraph">
              <wp:posOffset>148832</wp:posOffset>
            </wp:positionV>
            <wp:extent cx="3239262" cy="899795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262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Bogotá</w:t>
      </w:r>
      <w:r>
        <w:rPr>
          <w:spacing w:val="-18"/>
        </w:rPr>
        <w:t> </w:t>
      </w:r>
      <w:r>
        <w:rPr/>
        <w:t>D.C.,</w:t>
      </w:r>
      <w:r>
        <w:rPr>
          <w:spacing w:val="-13"/>
        </w:rPr>
        <w:t> </w:t>
      </w:r>
      <w:r>
        <w:rPr/>
        <w:t>22</w:t>
      </w:r>
      <w:r>
        <w:rPr>
          <w:spacing w:val="-15"/>
        </w:rPr>
        <w:t> </w:t>
      </w:r>
      <w:r>
        <w:rPr/>
        <w:t>Noviembre</w:t>
      </w:r>
      <w:r>
        <w:rPr>
          <w:spacing w:val="-13"/>
        </w:rPr>
        <w:t> </w:t>
      </w:r>
      <w:r>
        <w:rPr/>
        <w:t>2024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3"/>
        </w:rPr>
      </w:pPr>
    </w:p>
    <w:p>
      <w:pPr>
        <w:pStyle w:val="BodyText"/>
        <w:ind w:left="202"/>
      </w:pPr>
      <w:r>
        <w:rPr/>
        <w:t>Señora</w:t>
      </w:r>
    </w:p>
    <w:p>
      <w:pPr>
        <w:spacing w:before="1"/>
        <w:ind w:left="202" w:right="6606" w:firstLine="0"/>
        <w:jc w:val="left"/>
        <w:rPr>
          <w:sz w:val="22"/>
        </w:rPr>
      </w:pPr>
      <w:r>
        <w:rPr>
          <w:b/>
          <w:sz w:val="22"/>
        </w:rPr>
        <w:t>Andrea Pinzón</w:t>
      </w:r>
      <w:r>
        <w:rPr>
          <w:b/>
          <w:spacing w:val="1"/>
          <w:sz w:val="22"/>
        </w:rPr>
        <w:t> </w:t>
      </w:r>
      <w:hyperlink r:id="rId8">
        <w:r>
          <w:rPr>
            <w:color w:val="0000FF"/>
            <w:spacing w:val="-2"/>
            <w:sz w:val="22"/>
            <w:u w:val="single" w:color="0000FF"/>
          </w:rPr>
          <w:t>andreitapinzon22@gmail.com</w:t>
        </w:r>
      </w:hyperlink>
      <w:r>
        <w:rPr>
          <w:color w:val="0000FF"/>
          <w:spacing w:val="-75"/>
          <w:sz w:val="22"/>
        </w:rPr>
        <w:t> </w:t>
      </w:r>
      <w:r>
        <w:rPr>
          <w:sz w:val="22"/>
        </w:rPr>
        <w:t>Bogotá</w:t>
      </w:r>
      <w:r>
        <w:rPr>
          <w:spacing w:val="-2"/>
          <w:sz w:val="22"/>
        </w:rPr>
        <w:t> </w:t>
      </w:r>
      <w:r>
        <w:rPr>
          <w:sz w:val="22"/>
        </w:rPr>
        <w:t>D.C.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pStyle w:val="Heading1"/>
        <w:spacing w:before="101"/>
        <w:ind w:left="2893"/>
      </w:pPr>
      <w:r>
        <w:rPr/>
        <w:t>Concepto</w:t>
      </w:r>
      <w:r>
        <w:rPr>
          <w:spacing w:val="-14"/>
        </w:rPr>
        <w:t> </w:t>
      </w:r>
      <w:r>
        <w:rPr/>
        <w:t>C-</w:t>
      </w:r>
      <w:r>
        <w:rPr>
          <w:spacing w:val="-9"/>
        </w:rPr>
        <w:t> </w:t>
      </w:r>
      <w:r>
        <w:rPr/>
        <w:t>715</w:t>
      </w:r>
      <w:r>
        <w:rPr>
          <w:spacing w:val="-11"/>
        </w:rPr>
        <w:t> </w:t>
      </w:r>
      <w:r>
        <w:rPr/>
        <w:t>de</w:t>
      </w:r>
      <w:r>
        <w:rPr>
          <w:spacing w:val="-13"/>
        </w:rPr>
        <w:t> </w:t>
      </w:r>
      <w:r>
        <w:rPr/>
        <w:t>2024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8"/>
        <w:rPr>
          <w:b/>
          <w:sz w:val="24"/>
        </w:rPr>
      </w:pPr>
    </w:p>
    <w:p>
      <w:pPr>
        <w:pStyle w:val="BodyText"/>
        <w:tabs>
          <w:tab w:pos="2890" w:val="left" w:leader="none"/>
          <w:tab w:pos="4851" w:val="left" w:leader="none"/>
          <w:tab w:pos="5374" w:val="left" w:leader="none"/>
          <w:tab w:pos="6721" w:val="left" w:leader="none"/>
          <w:tab w:pos="7242" w:val="left" w:leader="none"/>
          <w:tab w:pos="8682" w:val="left" w:leader="none"/>
        </w:tabs>
        <w:ind w:left="202"/>
      </w:pPr>
      <w:r>
        <w:rPr>
          <w:b/>
        </w:rPr>
        <w:t>Temas:</w:t>
        <w:tab/>
      </w:r>
      <w:r>
        <w:rPr/>
        <w:t>DECLARATORIA</w:t>
        <w:tab/>
        <w:t>DE</w:t>
        <w:tab/>
        <w:t>DESIERTA</w:t>
        <w:tab/>
        <w:t>EN</w:t>
        <w:tab/>
        <w:t>PROCESOS</w:t>
        <w:tab/>
        <w:t>DE</w:t>
      </w:r>
    </w:p>
    <w:p>
      <w:pPr>
        <w:pStyle w:val="BodyText"/>
        <w:tabs>
          <w:tab w:pos="4851" w:val="left" w:leader="none"/>
          <w:tab w:pos="5374" w:val="left" w:leader="none"/>
          <w:tab w:pos="6721" w:val="left" w:leader="none"/>
          <w:tab w:pos="7242" w:val="left" w:leader="none"/>
          <w:tab w:pos="8682" w:val="left" w:leader="none"/>
        </w:tabs>
        <w:spacing w:line="276" w:lineRule="auto" w:before="40"/>
        <w:ind w:left="2893" w:right="1074"/>
      </w:pPr>
      <w:r>
        <w:rPr/>
        <w:t>MÍNIMA CUANTÍA – Régimen jurídico – Aplicabilidad /</w:t>
      </w:r>
      <w:r>
        <w:rPr>
          <w:spacing w:val="1"/>
        </w:rPr>
        <w:t> </w:t>
      </w:r>
      <w:r>
        <w:rPr/>
        <w:t>DECLARATORIA</w:t>
        <w:tab/>
        <w:t>DE</w:t>
        <w:tab/>
        <w:t>DESIERTA</w:t>
        <w:tab/>
        <w:t>EN</w:t>
        <w:tab/>
        <w:t>PROCESOS</w:t>
        <w:tab/>
      </w:r>
      <w:r>
        <w:rPr>
          <w:spacing w:val="-6"/>
        </w:rPr>
        <w:t>DE</w:t>
      </w:r>
    </w:p>
    <w:p>
      <w:pPr>
        <w:pStyle w:val="BodyText"/>
        <w:spacing w:line="267" w:lineRule="exact"/>
        <w:ind w:left="2893"/>
      </w:pPr>
      <w:r>
        <w:rPr/>
        <w:t>MÍNIMA</w:t>
      </w:r>
      <w:r>
        <w:rPr>
          <w:spacing w:val="-3"/>
        </w:rPr>
        <w:t> </w:t>
      </w:r>
      <w:r>
        <w:rPr/>
        <w:t>CUANTÍA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Consecuencias</w:t>
      </w:r>
      <w:r>
        <w:rPr>
          <w:spacing w:val="-4"/>
        </w:rPr>
        <w:t> </w:t>
      </w:r>
      <w:r>
        <w:rPr/>
        <w:t>–</w:t>
      </w:r>
      <w:r>
        <w:rPr>
          <w:spacing w:val="-3"/>
        </w:rPr>
        <w:t> </w:t>
      </w:r>
      <w:r>
        <w:rPr/>
        <w:t>Nuevo</w:t>
      </w:r>
      <w:r>
        <w:rPr>
          <w:spacing w:val="-1"/>
        </w:rPr>
        <w:t> </w:t>
      </w:r>
      <w:r>
        <w:rPr/>
        <w:t>proceso</w:t>
      </w:r>
      <w:r>
        <w:rPr>
          <w:spacing w:val="-4"/>
        </w:rPr>
        <w:t> </w:t>
      </w:r>
      <w:r>
        <w:rPr/>
        <w:t>–</w:t>
      </w:r>
    </w:p>
    <w:p>
      <w:pPr>
        <w:pStyle w:val="BodyText"/>
        <w:spacing w:before="40"/>
        <w:ind w:left="2893"/>
      </w:pPr>
      <w:r>
        <w:rPr/>
        <w:t>Modalidad</w:t>
      </w:r>
      <w:r>
        <w:rPr>
          <w:spacing w:val="-7"/>
        </w:rPr>
        <w:t> </w:t>
      </w:r>
      <w:r>
        <w:rPr/>
        <w:t>aplicable</w:t>
      </w:r>
    </w:p>
    <w:p>
      <w:pPr>
        <w:tabs>
          <w:tab w:pos="2890" w:val="left" w:leader="none"/>
          <w:tab w:pos="4469" w:val="left" w:leader="none"/>
          <w:tab w:pos="5043" w:val="left" w:leader="none"/>
          <w:tab w:pos="6404" w:val="left" w:leader="none"/>
          <w:tab w:pos="7232" w:val="left" w:leader="none"/>
          <w:tab w:pos="8613" w:val="left" w:leader="none"/>
        </w:tabs>
        <w:spacing w:line="267" w:lineRule="exact" w:before="172"/>
        <w:ind w:left="202" w:right="0" w:firstLine="0"/>
        <w:jc w:val="left"/>
        <w:rPr>
          <w:sz w:val="22"/>
        </w:rPr>
      </w:pPr>
      <w:r>
        <w:rPr>
          <w:b/>
          <w:sz w:val="22"/>
        </w:rPr>
        <w:t>Radicación:</w:t>
        <w:tab/>
      </w:r>
      <w:r>
        <w:rPr>
          <w:sz w:val="22"/>
        </w:rPr>
        <w:t>Respuesta</w:t>
        <w:tab/>
        <w:t>a</w:t>
        <w:tab/>
        <w:t>consulta</w:t>
        <w:tab/>
        <w:t>con</w:t>
        <w:tab/>
        <w:t>radicado</w:t>
        <w:tab/>
        <w:t>No.</w:t>
      </w:r>
    </w:p>
    <w:p>
      <w:pPr>
        <w:pStyle w:val="BodyText"/>
        <w:spacing w:line="267" w:lineRule="exact"/>
        <w:ind w:left="2893"/>
      </w:pPr>
      <w:r>
        <w:rPr/>
        <w:t>P20241008010259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81"/>
        <w:ind w:left="202"/>
      </w:pPr>
      <w:r>
        <w:rPr>
          <w:spacing w:val="-1"/>
        </w:rPr>
        <w:t>Estimada</w:t>
      </w:r>
      <w:r>
        <w:rPr>
          <w:spacing w:val="-18"/>
        </w:rPr>
        <w:t> </w:t>
      </w:r>
      <w:r>
        <w:rPr>
          <w:spacing w:val="-1"/>
        </w:rPr>
        <w:t>señora</w:t>
      </w:r>
      <w:r>
        <w:rPr>
          <w:spacing w:val="-14"/>
        </w:rPr>
        <w:t> </w:t>
      </w:r>
      <w:r>
        <w:rPr/>
        <w:t>Pinzón: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line="276" w:lineRule="auto" w:before="1"/>
        <w:ind w:left="202" w:right="1012"/>
        <w:jc w:val="both"/>
      </w:pPr>
      <w:r>
        <w:rPr/>
        <w:t>En ejercicio de la competencia otorgada por los artículos 3, numeral 5º, y 11,</w:t>
      </w:r>
      <w:r>
        <w:rPr>
          <w:spacing w:val="1"/>
        </w:rPr>
        <w:t> </w:t>
      </w:r>
      <w:r>
        <w:rPr/>
        <w:t>numeral</w:t>
      </w:r>
      <w:r>
        <w:rPr>
          <w:spacing w:val="-15"/>
        </w:rPr>
        <w:t> </w:t>
      </w:r>
      <w:r>
        <w:rPr/>
        <w:t>8º,</w:t>
      </w:r>
      <w:r>
        <w:rPr>
          <w:spacing w:val="-12"/>
        </w:rPr>
        <w:t> </w:t>
      </w:r>
      <w:r>
        <w:rPr/>
        <w:t>del</w:t>
      </w:r>
      <w:r>
        <w:rPr>
          <w:spacing w:val="-12"/>
        </w:rPr>
        <w:t> </w:t>
      </w:r>
      <w:r>
        <w:rPr/>
        <w:t>Decreto</w:t>
      </w:r>
      <w:r>
        <w:rPr>
          <w:spacing w:val="-10"/>
        </w:rPr>
        <w:t> </w:t>
      </w:r>
      <w:r>
        <w:rPr/>
        <w:t>Ley</w:t>
      </w:r>
      <w:r>
        <w:rPr>
          <w:spacing w:val="-15"/>
        </w:rPr>
        <w:t> </w:t>
      </w:r>
      <w:r>
        <w:rPr/>
        <w:t>4170</w:t>
      </w:r>
      <w:r>
        <w:rPr>
          <w:spacing w:val="-11"/>
        </w:rPr>
        <w:t> </w:t>
      </w:r>
      <w:r>
        <w:rPr/>
        <w:t>de</w:t>
      </w:r>
      <w:r>
        <w:rPr>
          <w:spacing w:val="-14"/>
        </w:rPr>
        <w:t> </w:t>
      </w:r>
      <w:r>
        <w:rPr/>
        <w:t>2011,</w:t>
      </w:r>
      <w:r>
        <w:rPr>
          <w:spacing w:val="-11"/>
        </w:rPr>
        <w:t> </w:t>
      </w:r>
      <w:r>
        <w:rPr/>
        <w:t>así</w:t>
      </w:r>
      <w:r>
        <w:rPr>
          <w:spacing w:val="-14"/>
        </w:rPr>
        <w:t> </w:t>
      </w:r>
      <w:r>
        <w:rPr/>
        <w:t>como</w:t>
      </w:r>
      <w:r>
        <w:rPr>
          <w:spacing w:val="-12"/>
        </w:rPr>
        <w:t> </w:t>
      </w:r>
      <w:r>
        <w:rPr/>
        <w:t>lo</w:t>
      </w:r>
      <w:r>
        <w:rPr>
          <w:spacing w:val="-11"/>
        </w:rPr>
        <w:t> </w:t>
      </w:r>
      <w:r>
        <w:rPr/>
        <w:t>establecido</w:t>
      </w:r>
      <w:r>
        <w:rPr>
          <w:spacing w:val="-11"/>
        </w:rPr>
        <w:t> </w:t>
      </w:r>
      <w:r>
        <w:rPr/>
        <w:t>en</w:t>
      </w:r>
      <w:r>
        <w:rPr>
          <w:spacing w:val="-12"/>
        </w:rPr>
        <w:t> </w:t>
      </w:r>
      <w:r>
        <w:rPr/>
        <w:t>el</w:t>
      </w:r>
      <w:r>
        <w:rPr>
          <w:spacing w:val="-11"/>
        </w:rPr>
        <w:t> </w:t>
      </w:r>
      <w:r>
        <w:rPr/>
        <w:t>artículo</w:t>
      </w:r>
      <w:r>
        <w:rPr>
          <w:spacing w:val="-75"/>
        </w:rPr>
        <w:t> </w:t>
      </w:r>
      <w:r>
        <w:rPr/>
        <w:t>4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7"/>
        </w:rPr>
        <w:t> </w:t>
      </w:r>
      <w:r>
        <w:rPr/>
        <w:t>Resolución</w:t>
      </w:r>
      <w:r>
        <w:rPr>
          <w:spacing w:val="-7"/>
        </w:rPr>
        <w:t> </w:t>
      </w:r>
      <w:r>
        <w:rPr/>
        <w:t>1707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2018</w:t>
      </w:r>
      <w:r>
        <w:rPr>
          <w:spacing w:val="-5"/>
        </w:rPr>
        <w:t> </w:t>
      </w:r>
      <w:r>
        <w:rPr/>
        <w:t>expedida</w:t>
      </w:r>
      <w:r>
        <w:rPr>
          <w:spacing w:val="-9"/>
        </w:rPr>
        <w:t> </w:t>
      </w:r>
      <w:r>
        <w:rPr/>
        <w:t>por</w:t>
      </w:r>
      <w:r>
        <w:rPr>
          <w:spacing w:val="-7"/>
        </w:rPr>
        <w:t> </w:t>
      </w:r>
      <w:r>
        <w:rPr/>
        <w:t>esta</w:t>
      </w:r>
      <w:r>
        <w:rPr>
          <w:spacing w:val="-7"/>
        </w:rPr>
        <w:t> </w:t>
      </w:r>
      <w:r>
        <w:rPr/>
        <w:t>Entidad,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Agencia</w:t>
      </w:r>
      <w:r>
        <w:rPr>
          <w:spacing w:val="-8"/>
        </w:rPr>
        <w:t> </w:t>
      </w:r>
      <w:r>
        <w:rPr/>
        <w:t>Nacional</w:t>
      </w:r>
      <w:r>
        <w:rPr>
          <w:spacing w:val="-75"/>
        </w:rPr>
        <w:t> </w:t>
      </w:r>
      <w:r>
        <w:rPr/>
        <w:t>de Contratación Pública – Colombia Compra Eficiente– responde su solicitud de</w:t>
      </w:r>
      <w:r>
        <w:rPr>
          <w:spacing w:val="-75"/>
        </w:rPr>
        <w:t> </w:t>
      </w:r>
      <w:r>
        <w:rPr/>
        <w:t>consulta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fecha</w:t>
      </w:r>
      <w:r>
        <w:rPr>
          <w:spacing w:val="-2"/>
        </w:rPr>
        <w:t> </w:t>
      </w:r>
      <w:r>
        <w:rPr/>
        <w:t>08</w:t>
      </w:r>
      <w:r>
        <w:rPr>
          <w:spacing w:val="-3"/>
        </w:rPr>
        <w:t> </w:t>
      </w:r>
      <w:r>
        <w:rPr/>
        <w:t>de octubre</w:t>
      </w:r>
      <w:r>
        <w:rPr>
          <w:spacing w:val="-1"/>
        </w:rPr>
        <w:t> </w:t>
      </w:r>
      <w:r>
        <w:rPr/>
        <w:t>de 2024,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cual</w:t>
      </w:r>
      <w:r>
        <w:rPr>
          <w:spacing w:val="-2"/>
        </w:rPr>
        <w:t> </w:t>
      </w:r>
      <w:r>
        <w:rPr/>
        <w:t>manifiesta</w:t>
      </w:r>
      <w:r>
        <w:rPr>
          <w:spacing w:val="-3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rPr>
          <w:sz w:val="26"/>
        </w:rPr>
      </w:pPr>
    </w:p>
    <w:p>
      <w:pPr>
        <w:spacing w:line="276" w:lineRule="auto" w:before="233"/>
        <w:ind w:left="912" w:right="1721" w:firstLine="0"/>
        <w:jc w:val="both"/>
        <w:rPr>
          <w:i/>
          <w:sz w:val="20"/>
        </w:rPr>
      </w:pPr>
      <w:r>
        <w:rPr>
          <w:i/>
          <w:sz w:val="20"/>
        </w:rPr>
        <w:t>Cuantos días hábiles o días calendario debe esperar una entidad estatal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para volver a publicar en secop I un proceso de mínima cuantía después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que el primer proceso hubiere sido declarado desierto debido a que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ninguno</w:t>
      </w:r>
      <w:r>
        <w:rPr>
          <w:i/>
          <w:spacing w:val="-7"/>
          <w:sz w:val="20"/>
        </w:rPr>
        <w:t> </w:t>
      </w:r>
      <w:r>
        <w:rPr>
          <w:i/>
          <w:sz w:val="20"/>
        </w:rPr>
        <w:t>de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los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proponentes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cumpliera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con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las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especificaciones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requeridas</w:t>
      </w:r>
      <w:r>
        <w:rPr>
          <w:i/>
          <w:spacing w:val="-68"/>
          <w:sz w:val="20"/>
        </w:rPr>
        <w:t> </w:t>
      </w:r>
      <w:r>
        <w:rPr>
          <w:i/>
          <w:sz w:val="20"/>
        </w:rPr>
        <w:t>en el proceso, específicamente el proceso de mínima cuantía se declaró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desierto el día 20 de septiembre la pregunta es ¿cuántos serían los días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hábiles</w:t>
      </w:r>
      <w:r>
        <w:rPr>
          <w:i/>
          <w:spacing w:val="-13"/>
          <w:sz w:val="20"/>
        </w:rPr>
        <w:t> </w:t>
      </w:r>
      <w:r>
        <w:rPr>
          <w:i/>
          <w:sz w:val="20"/>
        </w:rPr>
        <w:t>o</w:t>
      </w:r>
      <w:r>
        <w:rPr>
          <w:i/>
          <w:spacing w:val="-12"/>
          <w:sz w:val="20"/>
        </w:rPr>
        <w:t> </w:t>
      </w:r>
      <w:r>
        <w:rPr>
          <w:i/>
          <w:sz w:val="20"/>
        </w:rPr>
        <w:t>calendario</w:t>
      </w:r>
      <w:r>
        <w:rPr>
          <w:i/>
          <w:spacing w:val="-10"/>
          <w:sz w:val="20"/>
        </w:rPr>
        <w:t> </w:t>
      </w:r>
      <w:r>
        <w:rPr>
          <w:i/>
          <w:sz w:val="20"/>
        </w:rPr>
        <w:t>que</w:t>
      </w:r>
      <w:r>
        <w:rPr>
          <w:i/>
          <w:spacing w:val="-11"/>
          <w:sz w:val="20"/>
        </w:rPr>
        <w:t> </w:t>
      </w:r>
      <w:r>
        <w:rPr>
          <w:i/>
          <w:sz w:val="20"/>
        </w:rPr>
        <w:t>debería</w:t>
      </w:r>
      <w:r>
        <w:rPr>
          <w:i/>
          <w:spacing w:val="-12"/>
          <w:sz w:val="20"/>
        </w:rPr>
        <w:t> </w:t>
      </w:r>
      <w:r>
        <w:rPr>
          <w:i/>
          <w:sz w:val="20"/>
        </w:rPr>
        <w:t>esperar</w:t>
      </w:r>
      <w:r>
        <w:rPr>
          <w:i/>
          <w:spacing w:val="-10"/>
          <w:sz w:val="20"/>
        </w:rPr>
        <w:t> </w:t>
      </w:r>
      <w:r>
        <w:rPr>
          <w:i/>
          <w:sz w:val="20"/>
        </w:rPr>
        <w:t>la</w:t>
      </w:r>
      <w:r>
        <w:rPr>
          <w:i/>
          <w:spacing w:val="-12"/>
          <w:sz w:val="20"/>
        </w:rPr>
        <w:t> </w:t>
      </w:r>
      <w:r>
        <w:rPr>
          <w:i/>
          <w:sz w:val="20"/>
        </w:rPr>
        <w:t>entidad</w:t>
      </w:r>
      <w:r>
        <w:rPr>
          <w:i/>
          <w:spacing w:val="-11"/>
          <w:sz w:val="20"/>
        </w:rPr>
        <w:t> </w:t>
      </w:r>
      <w:r>
        <w:rPr>
          <w:i/>
          <w:sz w:val="20"/>
        </w:rPr>
        <w:t>para</w:t>
      </w:r>
      <w:r>
        <w:rPr>
          <w:i/>
          <w:spacing w:val="-12"/>
          <w:sz w:val="20"/>
        </w:rPr>
        <w:t> </w:t>
      </w:r>
      <w:r>
        <w:rPr>
          <w:i/>
          <w:sz w:val="20"/>
        </w:rPr>
        <w:t>publicar</w:t>
      </w:r>
      <w:r>
        <w:rPr>
          <w:i/>
          <w:spacing w:val="-11"/>
          <w:sz w:val="20"/>
        </w:rPr>
        <w:t> </w:t>
      </w:r>
      <w:r>
        <w:rPr>
          <w:i/>
          <w:sz w:val="20"/>
        </w:rPr>
        <w:t>de</w:t>
      </w:r>
      <w:r>
        <w:rPr>
          <w:i/>
          <w:spacing w:val="-13"/>
          <w:sz w:val="20"/>
        </w:rPr>
        <w:t> </w:t>
      </w:r>
      <w:r>
        <w:rPr>
          <w:i/>
          <w:sz w:val="20"/>
        </w:rPr>
        <w:t>nuevo</w:t>
      </w:r>
      <w:r>
        <w:rPr>
          <w:i/>
          <w:spacing w:val="-68"/>
          <w:sz w:val="20"/>
        </w:rPr>
        <w:t> </w:t>
      </w:r>
      <w:r>
        <w:rPr>
          <w:i/>
          <w:sz w:val="20"/>
        </w:rPr>
        <w:t>el proceso o cual seria la fecha estimada /autorizada par hacerlo y que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normativa respalda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esta</w:t>
      </w:r>
      <w:r>
        <w:rPr>
          <w:i/>
          <w:spacing w:val="2"/>
          <w:sz w:val="20"/>
        </w:rPr>
        <w:t> </w:t>
      </w:r>
      <w:r>
        <w:rPr>
          <w:i/>
          <w:sz w:val="20"/>
        </w:rPr>
        <w:t>decisión?</w:t>
      </w:r>
    </w:p>
    <w:p>
      <w:pPr>
        <w:spacing w:after="0" w:line="276" w:lineRule="auto"/>
        <w:jc w:val="both"/>
        <w:rPr>
          <w:sz w:val="20"/>
        </w:rPr>
        <w:sectPr>
          <w:pgSz w:w="12240" w:h="15840"/>
          <w:pgMar w:header="165" w:footer="1702" w:top="1800" w:bottom="1900" w:left="1500" w:right="680"/>
        </w:sectPr>
      </w:pPr>
    </w:p>
    <w:p>
      <w:pPr>
        <w:pStyle w:val="BodyText"/>
        <w:spacing w:before="11"/>
        <w:rPr>
          <w:i/>
          <w:sz w:val="10"/>
        </w:rPr>
      </w:pPr>
    </w:p>
    <w:p>
      <w:pPr>
        <w:pStyle w:val="BodyText"/>
        <w:spacing w:line="276" w:lineRule="auto" w:before="101"/>
        <w:ind w:left="202" w:right="1012" w:firstLine="707"/>
        <w:jc w:val="both"/>
      </w:pP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manera</w:t>
      </w:r>
      <w:r>
        <w:rPr>
          <w:spacing w:val="-17"/>
        </w:rPr>
        <w:t> </w:t>
      </w:r>
      <w:r>
        <w:rPr>
          <w:spacing w:val="-1"/>
        </w:rPr>
        <w:t>preliminar,</w:t>
      </w:r>
      <w:r>
        <w:rPr>
          <w:spacing w:val="-15"/>
        </w:rPr>
        <w:t> </w:t>
      </w:r>
      <w:r>
        <w:rPr/>
        <w:t>resulta</w:t>
      </w:r>
      <w:r>
        <w:rPr>
          <w:spacing w:val="-19"/>
        </w:rPr>
        <w:t> </w:t>
      </w:r>
      <w:r>
        <w:rPr/>
        <w:t>necesario</w:t>
      </w:r>
      <w:r>
        <w:rPr>
          <w:spacing w:val="-16"/>
        </w:rPr>
        <w:t> </w:t>
      </w:r>
      <w:r>
        <w:rPr/>
        <w:t>acotar</w:t>
      </w:r>
      <w:r>
        <w:rPr>
          <w:spacing w:val="-17"/>
        </w:rPr>
        <w:t> </w:t>
      </w:r>
      <w:r>
        <w:rPr/>
        <w:t>que</w:t>
      </w:r>
      <w:r>
        <w:rPr>
          <w:spacing w:val="-16"/>
        </w:rPr>
        <w:t> </w:t>
      </w:r>
      <w:r>
        <w:rPr/>
        <w:t>esta</w:t>
      </w:r>
      <w:r>
        <w:rPr>
          <w:spacing w:val="-18"/>
        </w:rPr>
        <w:t> </w:t>
      </w:r>
      <w:r>
        <w:rPr/>
        <w:t>entidad</w:t>
      </w:r>
      <w:r>
        <w:rPr>
          <w:spacing w:val="-17"/>
        </w:rPr>
        <w:t> </w:t>
      </w:r>
      <w:r>
        <w:rPr/>
        <w:t>solo</w:t>
      </w:r>
      <w:r>
        <w:rPr>
          <w:spacing w:val="-17"/>
        </w:rPr>
        <w:t> </w:t>
      </w:r>
      <w:r>
        <w:rPr/>
        <w:t>tiene</w:t>
      </w:r>
      <w:r>
        <w:rPr>
          <w:spacing w:val="-75"/>
        </w:rPr>
        <w:t> </w:t>
      </w:r>
      <w:r>
        <w:rPr/>
        <w:t>competencia</w:t>
      </w:r>
      <w:r>
        <w:rPr>
          <w:spacing w:val="-13"/>
        </w:rPr>
        <w:t> </w:t>
      </w:r>
      <w:r>
        <w:rPr/>
        <w:t>para</w:t>
      </w:r>
      <w:r>
        <w:rPr>
          <w:spacing w:val="-13"/>
        </w:rPr>
        <w:t> </w:t>
      </w:r>
      <w:r>
        <w:rPr/>
        <w:t>responder</w:t>
      </w:r>
      <w:r>
        <w:rPr>
          <w:spacing w:val="-13"/>
        </w:rPr>
        <w:t> </w:t>
      </w:r>
      <w:r>
        <w:rPr/>
        <w:t>consultas</w:t>
      </w:r>
      <w:r>
        <w:rPr>
          <w:spacing w:val="-14"/>
        </w:rPr>
        <w:t> </w:t>
      </w:r>
      <w:r>
        <w:rPr/>
        <w:t>sobre</w:t>
      </w:r>
      <w:r>
        <w:rPr>
          <w:spacing w:val="-12"/>
        </w:rPr>
        <w:t> </w:t>
      </w:r>
      <w:r>
        <w:rPr/>
        <w:t>la</w:t>
      </w:r>
      <w:r>
        <w:rPr>
          <w:spacing w:val="-16"/>
        </w:rPr>
        <w:t> </w:t>
      </w:r>
      <w:r>
        <w:rPr/>
        <w:t>aplicación</w:t>
      </w:r>
      <w:r>
        <w:rPr>
          <w:spacing w:val="-10"/>
        </w:rPr>
        <w:t> </w:t>
      </w:r>
      <w:r>
        <w:rPr/>
        <w:t>de</w:t>
      </w:r>
      <w:r>
        <w:rPr>
          <w:spacing w:val="-15"/>
        </w:rPr>
        <w:t> </w:t>
      </w:r>
      <w:r>
        <w:rPr/>
        <w:t>normas</w:t>
      </w:r>
      <w:r>
        <w:rPr>
          <w:spacing w:val="-12"/>
        </w:rPr>
        <w:t> </w:t>
      </w:r>
      <w:r>
        <w:rPr/>
        <w:t>de</w:t>
      </w:r>
      <w:r>
        <w:rPr>
          <w:spacing w:val="-16"/>
        </w:rPr>
        <w:t> </w:t>
      </w:r>
      <w:r>
        <w:rPr/>
        <w:t>carácter</w:t>
      </w:r>
      <w:r>
        <w:rPr>
          <w:spacing w:val="-75"/>
        </w:rPr>
        <w:t> </w:t>
      </w:r>
      <w:r>
        <w:rPr/>
        <w:t>general en materia de compras y contratación pública. En ese sentido, resolver</w:t>
      </w:r>
      <w:r>
        <w:rPr>
          <w:spacing w:val="-75"/>
        </w:rPr>
        <w:t> </w:t>
      </w:r>
      <w:r>
        <w:rPr/>
        <w:t>casos</w:t>
      </w:r>
      <w:r>
        <w:rPr>
          <w:spacing w:val="1"/>
        </w:rPr>
        <w:t> </w:t>
      </w:r>
      <w:r>
        <w:rPr/>
        <w:t>particulares</w:t>
      </w:r>
      <w:r>
        <w:rPr>
          <w:spacing w:val="1"/>
        </w:rPr>
        <w:t> </w:t>
      </w:r>
      <w:r>
        <w:rPr/>
        <w:t>desborda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asignadas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legislador</w:t>
      </w:r>
      <w:r>
        <w:rPr>
          <w:spacing w:val="1"/>
        </w:rPr>
        <w:t> </w:t>
      </w:r>
      <w:r>
        <w:rPr>
          <w:spacing w:val="-1"/>
        </w:rPr>
        <w:t>extraordinario,</w:t>
      </w:r>
      <w:r>
        <w:rPr>
          <w:spacing w:val="-16"/>
        </w:rPr>
        <w:t> </w:t>
      </w:r>
      <w:r>
        <w:rPr/>
        <w:t>que</w:t>
      </w:r>
      <w:r>
        <w:rPr>
          <w:spacing w:val="-17"/>
        </w:rPr>
        <w:t> </w:t>
      </w:r>
      <w:r>
        <w:rPr/>
        <w:t>no</w:t>
      </w:r>
      <w:r>
        <w:rPr>
          <w:spacing w:val="-17"/>
        </w:rPr>
        <w:t> </w:t>
      </w:r>
      <w:r>
        <w:rPr/>
        <w:t>concibió</w:t>
      </w:r>
      <w:r>
        <w:rPr>
          <w:spacing w:val="-18"/>
        </w:rPr>
        <w:t> </w:t>
      </w:r>
      <w:r>
        <w:rPr/>
        <w:t>a</w:t>
      </w:r>
      <w:r>
        <w:rPr>
          <w:spacing w:val="-18"/>
        </w:rPr>
        <w:t> </w:t>
      </w:r>
      <w:r>
        <w:rPr/>
        <w:t>Colombia</w:t>
      </w:r>
      <w:r>
        <w:rPr>
          <w:spacing w:val="-19"/>
        </w:rPr>
        <w:t> </w:t>
      </w:r>
      <w:r>
        <w:rPr/>
        <w:t>Compra</w:t>
      </w:r>
      <w:r>
        <w:rPr>
          <w:spacing w:val="-18"/>
        </w:rPr>
        <w:t> </w:t>
      </w:r>
      <w:r>
        <w:rPr/>
        <w:t>Eficiente</w:t>
      </w:r>
      <w:r>
        <w:rPr>
          <w:spacing w:val="-15"/>
        </w:rPr>
        <w:t> </w:t>
      </w:r>
      <w:r>
        <w:rPr/>
        <w:t>como</w:t>
      </w:r>
      <w:r>
        <w:rPr>
          <w:spacing w:val="-19"/>
        </w:rPr>
        <w:t> </w:t>
      </w:r>
      <w:r>
        <w:rPr/>
        <w:t>una</w:t>
      </w:r>
      <w:r>
        <w:rPr>
          <w:spacing w:val="-18"/>
        </w:rPr>
        <w:t> </w:t>
      </w:r>
      <w:r>
        <w:rPr/>
        <w:t>autoridad</w:t>
      </w:r>
      <w:r>
        <w:rPr>
          <w:spacing w:val="-75"/>
        </w:rPr>
        <w:t> </w:t>
      </w:r>
      <w:r>
        <w:rPr/>
        <w:t>para solucionar problemas jurídicos particulares de todos los partícipes del</w:t>
      </w:r>
      <w:r>
        <w:rPr>
          <w:spacing w:val="1"/>
        </w:rPr>
        <w:t> </w:t>
      </w:r>
      <w:r>
        <w:rPr/>
        <w:t>sistema de compra pública. La competencia de esta entidad se fija con límites</w:t>
      </w:r>
      <w:r>
        <w:rPr>
          <w:spacing w:val="1"/>
        </w:rPr>
        <w:t> </w:t>
      </w:r>
      <w:r>
        <w:rPr/>
        <w:t>claros, con el objeto de evitar que la Agencia actúe como una instancia de</w:t>
      </w:r>
      <w:r>
        <w:rPr>
          <w:spacing w:val="1"/>
        </w:rPr>
        <w:t> </w:t>
      </w:r>
      <w:r>
        <w:rPr/>
        <w:t>validación de las actuaciones de las entidades sujetas a la Ley 80 de 1993 o de</w:t>
      </w:r>
      <w:r>
        <w:rPr>
          <w:spacing w:val="-75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participantes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contratación</w:t>
      </w:r>
      <w:r>
        <w:rPr>
          <w:spacing w:val="1"/>
        </w:rPr>
        <w:t> </w:t>
      </w:r>
      <w:r>
        <w:rPr/>
        <w:t>pública.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interpretación de normas generales, por definición, no puede extenderse a la</w:t>
      </w:r>
      <w:r>
        <w:rPr>
          <w:spacing w:val="1"/>
        </w:rPr>
        <w:t> </w:t>
      </w:r>
      <w:r>
        <w:rPr/>
        <w:t>resolución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controversias,</w:t>
      </w:r>
      <w:r>
        <w:rPr>
          <w:spacing w:val="-1"/>
        </w:rPr>
        <w:t> </w:t>
      </w:r>
      <w:r>
        <w:rPr/>
        <w:t>ni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brindar</w:t>
      </w:r>
      <w:r>
        <w:rPr>
          <w:spacing w:val="-2"/>
        </w:rPr>
        <w:t> </w:t>
      </w:r>
      <w:r>
        <w:rPr/>
        <w:t>asesorías</w:t>
      </w:r>
      <w:r>
        <w:rPr>
          <w:spacing w:val="-2"/>
        </w:rPr>
        <w:t> </w:t>
      </w:r>
      <w:r>
        <w:rPr/>
        <w:t>sobre</w:t>
      </w:r>
      <w:r>
        <w:rPr>
          <w:spacing w:val="-1"/>
        </w:rPr>
        <w:t> </w:t>
      </w:r>
      <w:r>
        <w:rPr/>
        <w:t>casos</w:t>
      </w:r>
      <w:r>
        <w:rPr>
          <w:spacing w:val="-2"/>
        </w:rPr>
        <w:t> </w:t>
      </w:r>
      <w:r>
        <w:rPr/>
        <w:t>puntuales.</w:t>
      </w:r>
    </w:p>
    <w:p>
      <w:pPr>
        <w:pStyle w:val="BodyText"/>
        <w:spacing w:line="276" w:lineRule="auto" w:before="122"/>
        <w:ind w:left="202" w:right="1011" w:firstLine="707"/>
        <w:jc w:val="both"/>
      </w:pPr>
      <w:r>
        <w:rPr/>
        <w:t>Conforme lo expuesto, en aras de satisfacer el derecho fundamental de</w:t>
      </w:r>
      <w:r>
        <w:rPr>
          <w:spacing w:val="1"/>
        </w:rPr>
        <w:t> </w:t>
      </w:r>
      <w:r>
        <w:rPr/>
        <w:t>petición</w:t>
      </w:r>
      <w:r>
        <w:rPr>
          <w:spacing w:val="-14"/>
        </w:rPr>
        <w:t> </w:t>
      </w:r>
      <w:r>
        <w:rPr/>
        <w:t>se</w:t>
      </w:r>
      <w:r>
        <w:rPr>
          <w:spacing w:val="-11"/>
        </w:rPr>
        <w:t> </w:t>
      </w:r>
      <w:r>
        <w:rPr/>
        <w:t>resolverá</w:t>
      </w:r>
      <w:r>
        <w:rPr>
          <w:spacing w:val="-11"/>
        </w:rPr>
        <w:t> </w:t>
      </w:r>
      <w:r>
        <w:rPr/>
        <w:t>su</w:t>
      </w:r>
      <w:r>
        <w:rPr>
          <w:spacing w:val="-12"/>
        </w:rPr>
        <w:t> </w:t>
      </w:r>
      <w:r>
        <w:rPr/>
        <w:t>consulta</w:t>
      </w:r>
      <w:r>
        <w:rPr>
          <w:spacing w:val="-13"/>
        </w:rPr>
        <w:t> </w:t>
      </w:r>
      <w:r>
        <w:rPr/>
        <w:t>dentro</w:t>
      </w:r>
      <w:r>
        <w:rPr>
          <w:spacing w:val="-14"/>
        </w:rPr>
        <w:t> </w:t>
      </w:r>
      <w:r>
        <w:rPr/>
        <w:t>de</w:t>
      </w:r>
      <w:r>
        <w:rPr>
          <w:spacing w:val="-11"/>
        </w:rPr>
        <w:t> </w:t>
      </w:r>
      <w:r>
        <w:rPr/>
        <w:t>los</w:t>
      </w:r>
      <w:r>
        <w:rPr>
          <w:spacing w:val="-11"/>
        </w:rPr>
        <w:t> </w:t>
      </w:r>
      <w:r>
        <w:rPr/>
        <w:t>límites</w:t>
      </w:r>
      <w:r>
        <w:rPr>
          <w:spacing w:val="-13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2"/>
        </w:rPr>
        <w:t> </w:t>
      </w:r>
      <w:r>
        <w:rPr/>
        <w:t>referida</w:t>
      </w:r>
      <w:r>
        <w:rPr>
          <w:spacing w:val="-11"/>
        </w:rPr>
        <w:t> </w:t>
      </w:r>
      <w:r>
        <w:rPr/>
        <w:t>competencia</w:t>
      </w:r>
      <w:r>
        <w:rPr>
          <w:spacing w:val="-75"/>
        </w:rPr>
        <w:t> </w:t>
      </w:r>
      <w:r>
        <w:rPr/>
        <w:t>consultiva, esto es, haciendo abstracción de las circunstancias particulares y</w:t>
      </w:r>
      <w:r>
        <w:rPr>
          <w:spacing w:val="1"/>
        </w:rPr>
        <w:t> </w:t>
      </w:r>
      <w:r>
        <w:rPr/>
        <w:t>concretas mencionadas en su petición, pero haciendo unas consideraciones</w:t>
      </w:r>
      <w:r>
        <w:rPr>
          <w:spacing w:val="1"/>
        </w:rPr>
        <w:t> </w:t>
      </w:r>
      <w:r>
        <w:rPr>
          <w:spacing w:val="-1"/>
        </w:rPr>
        <w:t>sobre</w:t>
      </w:r>
      <w:r>
        <w:rPr>
          <w:spacing w:val="-20"/>
        </w:rPr>
        <w:t> </w:t>
      </w:r>
      <w:r>
        <w:rPr/>
        <w:t>las</w:t>
      </w:r>
      <w:r>
        <w:rPr>
          <w:spacing w:val="-20"/>
        </w:rPr>
        <w:t> </w:t>
      </w:r>
      <w:r>
        <w:rPr/>
        <w:t>normas</w:t>
      </w:r>
      <w:r>
        <w:rPr>
          <w:spacing w:val="-20"/>
        </w:rPr>
        <w:t> </w:t>
      </w:r>
      <w:r>
        <w:rPr/>
        <w:t>generales</w:t>
      </w:r>
      <w:r>
        <w:rPr>
          <w:spacing w:val="-19"/>
        </w:rPr>
        <w:t> </w:t>
      </w:r>
      <w:r>
        <w:rPr/>
        <w:t>relacionadas</w:t>
      </w:r>
      <w:r>
        <w:rPr>
          <w:spacing w:val="-19"/>
        </w:rPr>
        <w:t> </w:t>
      </w:r>
      <w:r>
        <w:rPr/>
        <w:t>con</w:t>
      </w:r>
      <w:r>
        <w:rPr>
          <w:spacing w:val="-20"/>
        </w:rPr>
        <w:t> </w:t>
      </w:r>
      <w:r>
        <w:rPr/>
        <w:t>el</w:t>
      </w:r>
      <w:r>
        <w:rPr>
          <w:spacing w:val="-21"/>
        </w:rPr>
        <w:t> </w:t>
      </w:r>
      <w:r>
        <w:rPr/>
        <w:t>problema</w:t>
      </w:r>
      <w:r>
        <w:rPr>
          <w:spacing w:val="-21"/>
        </w:rPr>
        <w:t> </w:t>
      </w:r>
      <w:r>
        <w:rPr/>
        <w:t>jurídico</w:t>
      </w:r>
      <w:r>
        <w:rPr>
          <w:spacing w:val="-18"/>
        </w:rPr>
        <w:t> </w:t>
      </w:r>
      <w:r>
        <w:rPr/>
        <w:t>de</w:t>
      </w:r>
      <w:r>
        <w:rPr>
          <w:spacing w:val="-19"/>
        </w:rPr>
        <w:t> </w:t>
      </w:r>
      <w:r>
        <w:rPr/>
        <w:t>su</w:t>
      </w:r>
      <w:r>
        <w:rPr>
          <w:spacing w:val="-21"/>
        </w:rPr>
        <w:t> </w:t>
      </w:r>
      <w:r>
        <w:rPr/>
        <w:t>consulta.</w:t>
      </w:r>
    </w:p>
    <w:p>
      <w:pPr>
        <w:pStyle w:val="BodyText"/>
        <w:spacing w:before="2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483" w:val="left" w:leader="none"/>
        </w:tabs>
        <w:spacing w:line="240" w:lineRule="auto" w:before="0" w:after="0"/>
        <w:ind w:left="482" w:right="0" w:hanging="281"/>
        <w:jc w:val="left"/>
      </w:pPr>
      <w:r>
        <w:rPr>
          <w:spacing w:val="-1"/>
        </w:rPr>
        <w:t>Problema</w:t>
      </w:r>
      <w:r>
        <w:rPr>
          <w:spacing w:val="-18"/>
        </w:rPr>
        <w:t> </w:t>
      </w:r>
      <w:r>
        <w:rPr>
          <w:spacing w:val="-1"/>
        </w:rPr>
        <w:t>planteado:</w:t>
      </w:r>
    </w:p>
    <w:p>
      <w:pPr>
        <w:pStyle w:val="BodyText"/>
        <w:spacing w:before="10"/>
        <w:rPr>
          <w:b/>
          <w:sz w:val="28"/>
        </w:rPr>
      </w:pPr>
    </w:p>
    <w:p>
      <w:pPr>
        <w:pStyle w:val="BodyText"/>
        <w:spacing w:line="276" w:lineRule="auto"/>
        <w:ind w:left="202" w:right="1014"/>
        <w:jc w:val="both"/>
      </w:pPr>
      <w:r>
        <w:rPr/>
        <w:t>De acuerdo con el contenido de su solicitud, esta Agencia resolverá el siguiente</w:t>
      </w:r>
      <w:r>
        <w:rPr>
          <w:spacing w:val="-75"/>
        </w:rPr>
        <w:t> </w:t>
      </w:r>
      <w:r>
        <w:rPr/>
        <w:t>problema jurídico: ¿Cuál es el procedimiento que se debe seguir después que</w:t>
      </w:r>
      <w:r>
        <w:rPr>
          <w:spacing w:val="1"/>
        </w:rPr>
        <w:t> </w:t>
      </w:r>
      <w:r>
        <w:rPr/>
        <w:t>una entidad pública por medio de acto administrativo realice la declaratoria de</w:t>
      </w:r>
      <w:r>
        <w:rPr>
          <w:spacing w:val="1"/>
        </w:rPr>
        <w:t> </w:t>
      </w:r>
      <w:r>
        <w:rPr/>
        <w:t>desierta</w:t>
      </w:r>
      <w:r>
        <w:rPr>
          <w:spacing w:val="-3"/>
        </w:rPr>
        <w:t> </w:t>
      </w:r>
      <w:r>
        <w:rPr/>
        <w:t>de un</w:t>
      </w:r>
      <w:r>
        <w:rPr>
          <w:spacing w:val="-2"/>
        </w:rPr>
        <w:t> </w:t>
      </w:r>
      <w:r>
        <w:rPr/>
        <w:t>proceso de contratación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mínima?</w:t>
      </w:r>
    </w:p>
    <w:p>
      <w:pPr>
        <w:pStyle w:val="BodyText"/>
        <w:spacing w:before="2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483" w:val="left" w:leader="none"/>
        </w:tabs>
        <w:spacing w:line="240" w:lineRule="auto" w:before="0" w:after="0"/>
        <w:ind w:left="482" w:right="0" w:hanging="281"/>
        <w:jc w:val="left"/>
      </w:pPr>
      <w:r>
        <w:rPr/>
        <w:t>Respuesta:</w:t>
      </w:r>
    </w:p>
    <w:p>
      <w:pPr>
        <w:pStyle w:val="BodyText"/>
        <w:spacing w:before="11"/>
        <w:rPr>
          <w:b/>
          <w:sz w:val="24"/>
        </w:rPr>
      </w:pPr>
      <w:r>
        <w:rPr/>
        <w:pict>
          <v:shape style="position:absolute;margin-left:85.050003pt;margin-top:17.333984pt;width:441.4pt;height:154.25pt;mso-position-horizontal-relative:page;mso-position-vertical-relative:paragraph;z-index:-15728128;mso-wrap-distance-left:0;mso-wrap-distance-right:0" type="#_x0000_t202" filled="false" stroked="true" strokeweight=".5pt" strokecolor="#000000">
            <v:textbox inset="0,0,0,0">
              <w:txbxContent>
                <w:p>
                  <w:pPr>
                    <w:pStyle w:val="BodyText"/>
                    <w:spacing w:line="276" w:lineRule="auto"/>
                    <w:ind w:left="104" w:right="94"/>
                    <w:jc w:val="both"/>
                  </w:pPr>
                  <w:r>
                    <w:rPr/>
                    <w:t>Una vez en firme el acto administrativo mediante el cual una Entidad Estatal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haya declarado desierto un proceso de selección, esta podrá considerar la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posibilidad de adelantar un nuevo proceso, teniendo en cuenta las cinco (5)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modalidades de selección previstas en el artículo 2 de la Ley 1150 de 2007 y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sus</w:t>
                  </w:r>
                  <w:r>
                    <w:rPr>
                      <w:spacing w:val="-19"/>
                    </w:rPr>
                    <w:t> </w:t>
                  </w:r>
                  <w:r>
                    <w:rPr/>
                    <w:t>respectivas</w:t>
                  </w:r>
                  <w:r>
                    <w:rPr>
                      <w:spacing w:val="-18"/>
                    </w:rPr>
                    <w:t> </w:t>
                  </w:r>
                  <w:r>
                    <w:rPr/>
                    <w:t>causales,</w:t>
                  </w:r>
                  <w:r>
                    <w:rPr>
                      <w:spacing w:val="-15"/>
                    </w:rPr>
                    <w:t> </w:t>
                  </w:r>
                  <w:r>
                    <w:rPr/>
                    <w:t>respecto</w:t>
                  </w:r>
                  <w:r>
                    <w:rPr>
                      <w:spacing w:val="-17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18"/>
                    </w:rPr>
                    <w:t> </w:t>
                  </w:r>
                  <w:r>
                    <w:rPr/>
                    <w:t>las</w:t>
                  </w:r>
                  <w:r>
                    <w:rPr>
                      <w:spacing w:val="-19"/>
                    </w:rPr>
                    <w:t> </w:t>
                  </w:r>
                  <w:r>
                    <w:rPr/>
                    <w:t>características</w:t>
                  </w:r>
                  <w:r>
                    <w:rPr>
                      <w:spacing w:val="-15"/>
                    </w:rPr>
                    <w:t> </w:t>
                  </w:r>
                  <w:r>
                    <w:rPr/>
                    <w:t>particulares</w:t>
                  </w:r>
                  <w:r>
                    <w:rPr>
                      <w:spacing w:val="-16"/>
                    </w:rPr>
                    <w:t> </w:t>
                  </w:r>
                  <w:r>
                    <w:rPr/>
                    <w:t>del</w:t>
                  </w:r>
                  <w:r>
                    <w:rPr>
                      <w:spacing w:val="-18"/>
                    </w:rPr>
                    <w:t> </w:t>
                  </w:r>
                  <w:r>
                    <w:rPr/>
                    <w:t>objeto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a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contratar,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las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circunstancias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contratación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o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cuantía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o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destinación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del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bien, obra o servicio, que justifican la selección de una u otra modalidad 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contratación</w:t>
                  </w:r>
                  <w:r>
                    <w:rPr>
                      <w:spacing w:val="-11"/>
                    </w:rPr>
                    <w:t> </w:t>
                  </w:r>
                  <w:r>
                    <w:rPr/>
                    <w:t>especifica,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que</w:t>
                  </w:r>
                  <w:r>
                    <w:rPr>
                      <w:spacing w:val="-11"/>
                    </w:rPr>
                    <w:t> </w:t>
                  </w:r>
                  <w:r>
                    <w:rPr/>
                    <w:t>en</w:t>
                  </w:r>
                  <w:r>
                    <w:rPr>
                      <w:spacing w:val="-12"/>
                    </w:rPr>
                    <w:t> </w:t>
                  </w:r>
                  <w:r>
                    <w:rPr/>
                    <w:t>todo</w:t>
                  </w:r>
                  <w:r>
                    <w:rPr>
                      <w:spacing w:val="-12"/>
                    </w:rPr>
                    <w:t> </w:t>
                  </w:r>
                  <w:r>
                    <w:rPr/>
                    <w:t>caso</w:t>
                  </w:r>
                  <w:r>
                    <w:rPr>
                      <w:spacing w:val="-11"/>
                    </w:rPr>
                    <w:t> </w:t>
                  </w:r>
                  <w:r>
                    <w:rPr/>
                    <w:t>debe</w:t>
                  </w:r>
                  <w:r>
                    <w:rPr>
                      <w:spacing w:val="-12"/>
                    </w:rPr>
                    <w:t> </w:t>
                  </w:r>
                  <w:r>
                    <w:rPr/>
                    <w:t>estar</w:t>
                  </w:r>
                  <w:r>
                    <w:rPr>
                      <w:spacing w:val="-12"/>
                    </w:rPr>
                    <w:t> </w:t>
                  </w:r>
                  <w:r>
                    <w:rPr/>
                    <w:t>siempre</w:t>
                  </w:r>
                  <w:r>
                    <w:rPr>
                      <w:spacing w:val="-11"/>
                    </w:rPr>
                    <w:t> </w:t>
                  </w:r>
                  <w:r>
                    <w:rPr/>
                    <w:t>acorde</w:t>
                  </w:r>
                  <w:r>
                    <w:rPr>
                      <w:spacing w:val="-12"/>
                    </w:rPr>
                    <w:t> </w:t>
                  </w:r>
                  <w:r>
                    <w:rPr/>
                    <w:t>a</w:t>
                  </w:r>
                  <w:r>
                    <w:rPr>
                      <w:spacing w:val="-15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12"/>
                    </w:rPr>
                    <w:t> </w:t>
                  </w:r>
                  <w:r>
                    <w:rPr/>
                    <w:t>Ley.</w:t>
                  </w:r>
                </w:p>
                <w:p>
                  <w:pPr>
                    <w:pStyle w:val="BodyText"/>
                    <w:spacing w:before="6"/>
                    <w:rPr>
                      <w:sz w:val="25"/>
                    </w:rPr>
                  </w:pPr>
                </w:p>
                <w:p>
                  <w:pPr>
                    <w:pStyle w:val="BodyText"/>
                    <w:ind w:left="104"/>
                    <w:jc w:val="both"/>
                  </w:pPr>
                  <w:r>
                    <w:rPr/>
                    <w:t>De</w:t>
                  </w:r>
                  <w:r>
                    <w:rPr>
                      <w:spacing w:val="19"/>
                    </w:rPr>
                    <w:t> </w:t>
                  </w:r>
                  <w:r>
                    <w:rPr/>
                    <w:t>acuerdo</w:t>
                  </w:r>
                  <w:r>
                    <w:rPr>
                      <w:spacing w:val="22"/>
                    </w:rPr>
                    <w:t> </w:t>
                  </w:r>
                  <w:r>
                    <w:rPr/>
                    <w:t>con</w:t>
                  </w:r>
                  <w:r>
                    <w:rPr>
                      <w:spacing w:val="20"/>
                    </w:rPr>
                    <w:t> </w:t>
                  </w:r>
                  <w:r>
                    <w:rPr/>
                    <w:t>esto,</w:t>
                  </w:r>
                  <w:r>
                    <w:rPr>
                      <w:spacing w:val="21"/>
                    </w:rPr>
                    <w:t> </w:t>
                  </w:r>
                  <w:r>
                    <w:rPr/>
                    <w:t>en</w:t>
                  </w:r>
                  <w:r>
                    <w:rPr>
                      <w:spacing w:val="21"/>
                    </w:rPr>
                    <w:t> </w:t>
                  </w:r>
                  <w:r>
                    <w:rPr/>
                    <w:t>el</w:t>
                  </w:r>
                  <w:r>
                    <w:rPr>
                      <w:spacing w:val="19"/>
                    </w:rPr>
                    <w:t> </w:t>
                  </w:r>
                  <w:r>
                    <w:rPr/>
                    <w:t>caso</w:t>
                  </w:r>
                  <w:r>
                    <w:rPr>
                      <w:spacing w:val="20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20"/>
                    </w:rPr>
                    <w:t> </w:t>
                  </w:r>
                  <w:r>
                    <w:rPr/>
                    <w:t>haberse</w:t>
                  </w:r>
                  <w:r>
                    <w:rPr>
                      <w:spacing w:val="22"/>
                    </w:rPr>
                    <w:t> </w:t>
                  </w:r>
                  <w:r>
                    <w:rPr/>
                    <w:t>declarado</w:t>
                  </w:r>
                  <w:r>
                    <w:rPr>
                      <w:spacing w:val="21"/>
                    </w:rPr>
                    <w:t> </w:t>
                  </w:r>
                  <w:r>
                    <w:rPr/>
                    <w:t>desierto</w:t>
                  </w:r>
                  <w:r>
                    <w:rPr>
                      <w:spacing w:val="19"/>
                    </w:rPr>
                    <w:t> </w:t>
                  </w:r>
                  <w:r>
                    <w:rPr/>
                    <w:t>un</w:t>
                  </w:r>
                  <w:r>
                    <w:rPr>
                      <w:spacing w:val="19"/>
                    </w:rPr>
                    <w:t> </w:t>
                  </w:r>
                  <w:r>
                    <w:rPr/>
                    <w:t>proceso</w:t>
                  </w:r>
                </w:p>
              </w:txbxContent>
            </v:textbox>
            <v:stroke dashstyle="dot"/>
            <w10:wrap type="topAndBottom"/>
          </v:shape>
        </w:pict>
      </w:r>
    </w:p>
    <w:p>
      <w:pPr>
        <w:spacing w:after="0"/>
        <w:rPr>
          <w:sz w:val="24"/>
        </w:rPr>
        <w:sectPr>
          <w:pgSz w:w="12240" w:h="15840"/>
          <w:pgMar w:header="165" w:footer="1702" w:top="1800" w:bottom="1900" w:left="1500" w:right="680"/>
        </w:sectPr>
      </w:pPr>
    </w:p>
    <w:p>
      <w:pPr>
        <w:pStyle w:val="BodyText"/>
        <w:spacing w:before="6"/>
        <w:rPr>
          <w:b/>
          <w:sz w:val="18"/>
        </w:rPr>
      </w:pPr>
    </w:p>
    <w:p>
      <w:pPr>
        <w:pStyle w:val="BodyText"/>
        <w:ind w:left="206"/>
        <w:rPr>
          <w:sz w:val="20"/>
        </w:rPr>
      </w:pPr>
      <w:r>
        <w:rPr>
          <w:position w:val="0"/>
          <w:sz w:val="20"/>
        </w:rPr>
        <w:pict>
          <v:shape style="width:441.4pt;height:215.75pt;mso-position-horizontal-relative:char;mso-position-vertical-relative:line" type="#_x0000_t202" filled="false" stroked="true" strokeweight=".5pt" strokecolor="#000000">
            <w10:anchorlock/>
            <v:textbox inset="0,0,0,0">
              <w:txbxContent>
                <w:p>
                  <w:pPr>
                    <w:pStyle w:val="BodyText"/>
                    <w:spacing w:line="276" w:lineRule="auto" w:before="1"/>
                    <w:ind w:left="103" w:right="102"/>
                    <w:jc w:val="both"/>
                  </w:pPr>
                  <w:r>
                    <w:rPr/>
                    <w:t>adelantado en la modalidad de mínima cuantía, la Entidad Estatal podrá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desarrollar un nuevo procedimiento aplicando la misma modalidad, siempre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que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se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cumplan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con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los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presupuestos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señalados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en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el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numeral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5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del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artículo</w:t>
                  </w:r>
                </w:p>
                <w:p>
                  <w:pPr>
                    <w:pStyle w:val="BodyText"/>
                    <w:spacing w:line="276" w:lineRule="auto"/>
                    <w:ind w:left="103" w:right="97"/>
                    <w:jc w:val="both"/>
                  </w:pPr>
                  <w:r>
                    <w:rPr/>
                    <w:t>2 de la Ley 1150 de 2007 y en su reglamentación. Para estos casos, se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recomienda a las Entidades Estatales revisar los factores que pueden estar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afectando la participación en el procedimiento o las causas por las cuales los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oferentes no están cumpliendo con los requisitos señalados en los Pliegos 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Condiciones,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con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el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fin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corregir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los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posibles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obstáculos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que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conllevaron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a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declaratoria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de desierta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en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el nuevo proceso.</w:t>
                  </w:r>
                </w:p>
                <w:p>
                  <w:pPr>
                    <w:pStyle w:val="BodyText"/>
                    <w:spacing w:before="2"/>
                    <w:rPr>
                      <w:sz w:val="25"/>
                    </w:rPr>
                  </w:pPr>
                </w:p>
                <w:p>
                  <w:pPr>
                    <w:pStyle w:val="BodyText"/>
                    <w:spacing w:line="276" w:lineRule="auto" w:before="1"/>
                    <w:ind w:left="103" w:right="97" w:firstLine="707"/>
                    <w:jc w:val="both"/>
                  </w:pPr>
                  <w:r>
                    <w:rPr/>
                    <w:t>La entidad pública es autónoma de adelantar un nuevo proceso 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contratación o de no hacerlo si así lo considera, si realiza lo primero, deberá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realizar el nuevo procedimiento cumpliendo con la normatividad existente 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acuerdo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con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modalidad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de selección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escogida.</w:t>
                  </w:r>
                </w:p>
              </w:txbxContent>
            </v:textbox>
            <v:stroke dashstyle="dot"/>
          </v:shape>
        </w:pict>
      </w:r>
      <w:r>
        <w:rPr>
          <w:position w:val="0"/>
          <w:sz w:val="20"/>
        </w:rPr>
      </w:r>
    </w:p>
    <w:p>
      <w:pPr>
        <w:pStyle w:val="BodyText"/>
        <w:spacing w:before="11"/>
        <w:rPr>
          <w:b/>
          <w:sz w:val="10"/>
        </w:rPr>
      </w:pPr>
    </w:p>
    <w:p>
      <w:pPr>
        <w:pStyle w:val="ListParagraph"/>
        <w:numPr>
          <w:ilvl w:val="0"/>
          <w:numId w:val="1"/>
        </w:numPr>
        <w:tabs>
          <w:tab w:pos="483" w:val="left" w:leader="none"/>
        </w:tabs>
        <w:spacing w:line="240" w:lineRule="auto" w:before="101" w:after="0"/>
        <w:ind w:left="482" w:right="0" w:hanging="281"/>
        <w:jc w:val="left"/>
        <w:rPr>
          <w:b/>
          <w:sz w:val="22"/>
        </w:rPr>
      </w:pPr>
      <w:r>
        <w:rPr>
          <w:b/>
          <w:sz w:val="22"/>
        </w:rPr>
        <w:t>Razones</w:t>
      </w:r>
      <w:r>
        <w:rPr>
          <w:b/>
          <w:spacing w:val="-16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5"/>
          <w:sz w:val="22"/>
        </w:rPr>
        <w:t> </w:t>
      </w:r>
      <w:r>
        <w:rPr>
          <w:b/>
          <w:sz w:val="22"/>
        </w:rPr>
        <w:t>la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respuesta: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BodyText"/>
        <w:ind w:left="202"/>
        <w:jc w:val="both"/>
      </w:pPr>
      <w:r>
        <w:rPr/>
        <w:t>Lo</w:t>
      </w:r>
      <w:r>
        <w:rPr>
          <w:spacing w:val="-18"/>
        </w:rPr>
        <w:t> </w:t>
      </w:r>
      <w:r>
        <w:rPr/>
        <w:t>anterior</w:t>
      </w:r>
      <w:r>
        <w:rPr>
          <w:spacing w:val="-18"/>
        </w:rPr>
        <w:t> </w:t>
      </w:r>
      <w:r>
        <w:rPr/>
        <w:t>se</w:t>
      </w:r>
      <w:r>
        <w:rPr>
          <w:spacing w:val="-17"/>
        </w:rPr>
        <w:t> </w:t>
      </w:r>
      <w:r>
        <w:rPr/>
        <w:t>sustenta</w:t>
      </w:r>
      <w:r>
        <w:rPr>
          <w:spacing w:val="-16"/>
        </w:rPr>
        <w:t> </w:t>
      </w:r>
      <w:r>
        <w:rPr/>
        <w:t>en</w:t>
      </w:r>
      <w:r>
        <w:rPr>
          <w:spacing w:val="-18"/>
        </w:rPr>
        <w:t> </w:t>
      </w:r>
      <w:r>
        <w:rPr/>
        <w:t>las</w:t>
      </w:r>
      <w:r>
        <w:rPr>
          <w:spacing w:val="-17"/>
        </w:rPr>
        <w:t> </w:t>
      </w:r>
      <w:r>
        <w:rPr/>
        <w:t>siguientes</w:t>
      </w:r>
      <w:r>
        <w:rPr>
          <w:spacing w:val="-15"/>
        </w:rPr>
        <w:t> </w:t>
      </w:r>
      <w:r>
        <w:rPr/>
        <w:t>consideraciones: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276" w:lineRule="auto"/>
        <w:ind w:left="202" w:right="1012"/>
        <w:jc w:val="both"/>
      </w:pPr>
      <w:r>
        <w:rPr/>
        <w:t>La declaratoria de desierta de un procedimiento de selección consiste en la</w:t>
      </w:r>
      <w:r>
        <w:rPr>
          <w:spacing w:val="1"/>
        </w:rPr>
        <w:t> </w:t>
      </w:r>
      <w:r>
        <w:rPr/>
        <w:t>decisión de la entidad contratante de no adjudicar el contrato, esto es, de no</w:t>
      </w:r>
      <w:r>
        <w:rPr>
          <w:spacing w:val="1"/>
        </w:rPr>
        <w:t> </w:t>
      </w:r>
      <w:r>
        <w:rPr/>
        <w:t>seleccionar</w:t>
      </w:r>
      <w:r>
        <w:rPr>
          <w:spacing w:val="-9"/>
        </w:rPr>
        <w:t> </w:t>
      </w:r>
      <w:r>
        <w:rPr/>
        <w:t>al</w:t>
      </w:r>
      <w:r>
        <w:rPr>
          <w:spacing w:val="-10"/>
        </w:rPr>
        <w:t> </w:t>
      </w:r>
      <w:r>
        <w:rPr/>
        <w:t>futuro</w:t>
      </w:r>
      <w:r>
        <w:rPr>
          <w:spacing w:val="-8"/>
        </w:rPr>
        <w:t> </w:t>
      </w:r>
      <w:r>
        <w:rPr/>
        <w:t>contratista</w:t>
      </w:r>
      <w:r>
        <w:rPr>
          <w:spacing w:val="-8"/>
        </w:rPr>
        <w:t> </w:t>
      </w:r>
      <w:r>
        <w:rPr/>
        <w:t>originado</w:t>
      </w:r>
      <w:r>
        <w:rPr>
          <w:spacing w:val="-6"/>
        </w:rPr>
        <w:t> </w:t>
      </w:r>
      <w:r>
        <w:rPr/>
        <w:t>en</w:t>
      </w:r>
      <w:r>
        <w:rPr>
          <w:spacing w:val="-10"/>
        </w:rPr>
        <w:t> </w:t>
      </w:r>
      <w:r>
        <w:rPr/>
        <w:t>un</w:t>
      </w:r>
      <w:r>
        <w:rPr>
          <w:spacing w:val="-10"/>
        </w:rPr>
        <w:t> </w:t>
      </w:r>
      <w:r>
        <w:rPr/>
        <w:t>procedimiento</w:t>
      </w:r>
      <w:r>
        <w:rPr>
          <w:spacing w:val="-4"/>
        </w:rPr>
        <w:t> </w:t>
      </w:r>
      <w:r>
        <w:rPr/>
        <w:t>de</w:t>
      </w:r>
      <w:r>
        <w:rPr>
          <w:spacing w:val="-8"/>
        </w:rPr>
        <w:t> </w:t>
      </w:r>
      <w:r>
        <w:rPr/>
        <w:t>selección,</w:t>
      </w:r>
      <w:r>
        <w:rPr>
          <w:spacing w:val="-7"/>
        </w:rPr>
        <w:t> </w:t>
      </w:r>
      <w:r>
        <w:rPr/>
        <w:t>por</w:t>
      </w:r>
      <w:r>
        <w:rPr>
          <w:spacing w:val="-74"/>
        </w:rPr>
        <w:t> </w:t>
      </w:r>
      <w:r>
        <w:rPr/>
        <w:t>presentarse</w:t>
      </w:r>
      <w:r>
        <w:rPr>
          <w:spacing w:val="-3"/>
        </w:rPr>
        <w:t> </w:t>
      </w:r>
      <w:r>
        <w:rPr/>
        <w:t>los</w:t>
      </w:r>
      <w:r>
        <w:rPr>
          <w:spacing w:val="-5"/>
        </w:rPr>
        <w:t> </w:t>
      </w:r>
      <w:r>
        <w:rPr/>
        <w:t>supuestos</w:t>
      </w:r>
      <w:r>
        <w:rPr>
          <w:spacing w:val="-5"/>
        </w:rPr>
        <w:t> </w:t>
      </w:r>
      <w:r>
        <w:rPr/>
        <w:t>establecidos</w:t>
      </w:r>
      <w:r>
        <w:rPr>
          <w:spacing w:val="-1"/>
        </w:rPr>
        <w:t> </w:t>
      </w:r>
      <w:r>
        <w:rPr/>
        <w:t>por</w:t>
      </w:r>
      <w:r>
        <w:rPr>
          <w:spacing w:val="-5"/>
        </w:rPr>
        <w:t> </w:t>
      </w:r>
      <w:r>
        <w:rPr/>
        <w:t>el</w:t>
      </w:r>
      <w:r>
        <w:rPr>
          <w:spacing w:val="-6"/>
        </w:rPr>
        <w:t> </w:t>
      </w:r>
      <w:r>
        <w:rPr/>
        <w:t>legislador</w:t>
      </w:r>
      <w:r>
        <w:rPr>
          <w:spacing w:val="-3"/>
        </w:rPr>
        <w:t> </w:t>
      </w:r>
      <w:r>
        <w:rPr/>
        <w:t>para</w:t>
      </w:r>
      <w:r>
        <w:rPr>
          <w:spacing w:val="-6"/>
        </w:rPr>
        <w:t> </w:t>
      </w:r>
      <w:r>
        <w:rPr/>
        <w:t>dicha</w:t>
      </w:r>
      <w:r>
        <w:rPr>
          <w:spacing w:val="-4"/>
        </w:rPr>
        <w:t> </w:t>
      </w:r>
      <w:r>
        <w:rPr/>
        <w:t>declaratoria.</w:t>
      </w:r>
      <w:r>
        <w:rPr>
          <w:spacing w:val="-75"/>
        </w:rPr>
        <w:t> </w:t>
      </w:r>
      <w:r>
        <w:rPr/>
        <w:t>Ahora bien, las normas especiales que regulan el procedimiento de mínima</w:t>
      </w:r>
      <w:r>
        <w:rPr>
          <w:spacing w:val="1"/>
        </w:rPr>
        <w:t> </w:t>
      </w:r>
      <w:r>
        <w:rPr/>
        <w:t>cuantía</w:t>
      </w:r>
      <w:r>
        <w:rPr>
          <w:spacing w:val="-17"/>
        </w:rPr>
        <w:t> </w:t>
      </w:r>
      <w:r>
        <w:rPr/>
        <w:t>no</w:t>
      </w:r>
      <w:r>
        <w:rPr>
          <w:spacing w:val="-15"/>
        </w:rPr>
        <w:t> </w:t>
      </w:r>
      <w:r>
        <w:rPr/>
        <w:t>establecen</w:t>
      </w:r>
      <w:r>
        <w:rPr>
          <w:spacing w:val="-11"/>
        </w:rPr>
        <w:t> </w:t>
      </w:r>
      <w:r>
        <w:rPr/>
        <w:t>una</w:t>
      </w:r>
      <w:r>
        <w:rPr>
          <w:spacing w:val="-16"/>
        </w:rPr>
        <w:t> </w:t>
      </w:r>
      <w:r>
        <w:rPr/>
        <w:t>regulación</w:t>
      </w:r>
      <w:r>
        <w:rPr>
          <w:spacing w:val="-14"/>
        </w:rPr>
        <w:t> </w:t>
      </w:r>
      <w:r>
        <w:rPr/>
        <w:t>especial</w:t>
      </w:r>
      <w:r>
        <w:rPr>
          <w:spacing w:val="-14"/>
        </w:rPr>
        <w:t> </w:t>
      </w:r>
      <w:r>
        <w:rPr/>
        <w:t>respecto</w:t>
      </w:r>
      <w:r>
        <w:rPr>
          <w:spacing w:val="-13"/>
        </w:rPr>
        <w:t> </w:t>
      </w:r>
      <w:r>
        <w:rPr/>
        <w:t>a</w:t>
      </w:r>
      <w:r>
        <w:rPr>
          <w:spacing w:val="-16"/>
        </w:rPr>
        <w:t> </w:t>
      </w:r>
      <w:r>
        <w:rPr/>
        <w:t>esta</w:t>
      </w:r>
      <w:r>
        <w:rPr>
          <w:spacing w:val="-16"/>
        </w:rPr>
        <w:t> </w:t>
      </w:r>
      <w:r>
        <w:rPr/>
        <w:t>actuación;</w:t>
      </w:r>
      <w:r>
        <w:rPr>
          <w:spacing w:val="-13"/>
        </w:rPr>
        <w:t> </w:t>
      </w:r>
      <w:r>
        <w:rPr/>
        <w:t>aunque</w:t>
      </w:r>
      <w:r>
        <w:rPr>
          <w:spacing w:val="-75"/>
        </w:rPr>
        <w:t> </w:t>
      </w:r>
      <w:r>
        <w:rPr/>
        <w:t>sí existen reglas especiales respecto a la forma como se selecciona la mejor</w:t>
      </w:r>
      <w:r>
        <w:rPr>
          <w:spacing w:val="1"/>
        </w:rPr>
        <w:t> </w:t>
      </w:r>
      <w:r>
        <w:rPr/>
        <w:t>oferta y, por ende, al proponente seleccionado. En este sentido, los literales c)</w:t>
      </w:r>
      <w:r>
        <w:rPr>
          <w:spacing w:val="1"/>
        </w:rPr>
        <w:t> </w:t>
      </w:r>
      <w:r>
        <w:rPr/>
        <w:t>y d) del numeral 5 del artículo </w:t>
      </w:r>
      <w:hyperlink r:id="rId9">
        <w:r>
          <w:rPr/>
          <w:t>2 </w:t>
        </w:r>
      </w:hyperlink>
      <w:r>
        <w:rPr/>
        <w:t>de la Ley 1150 de 2007, modificado por el</w:t>
      </w:r>
      <w:r>
        <w:rPr>
          <w:spacing w:val="1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30</w:t>
      </w:r>
      <w:r>
        <w:rPr>
          <w:spacing w:val="1"/>
        </w:rPr>
        <w:t> </w:t>
      </w:r>
      <w:r>
        <w:rPr/>
        <w:t>de la</w:t>
      </w:r>
      <w:r>
        <w:rPr>
          <w:spacing w:val="-3"/>
        </w:rPr>
        <w:t> </w:t>
      </w:r>
      <w:r>
        <w:rPr/>
        <w:t>Ley</w:t>
      </w:r>
      <w:r>
        <w:rPr>
          <w:spacing w:val="-2"/>
        </w:rPr>
        <w:t> </w:t>
      </w:r>
      <w:r>
        <w:rPr/>
        <w:t>2069 de</w:t>
      </w:r>
      <w:r>
        <w:rPr>
          <w:spacing w:val="-1"/>
        </w:rPr>
        <w:t> </w:t>
      </w:r>
      <w:r>
        <w:rPr/>
        <w:t>2020 señalan:</w:t>
      </w:r>
    </w:p>
    <w:p>
      <w:pPr>
        <w:spacing w:line="240" w:lineRule="auto" w:before="121"/>
        <w:ind w:left="912" w:right="1778" w:firstLine="0"/>
        <w:jc w:val="both"/>
        <w:rPr>
          <w:sz w:val="20"/>
        </w:rPr>
      </w:pPr>
      <w:r>
        <w:rPr>
          <w:sz w:val="20"/>
        </w:rPr>
        <w:t>“5) Contratación mínima cuantía. La contratación cuyo valor no excede</w:t>
      </w:r>
      <w:r>
        <w:rPr>
          <w:spacing w:val="1"/>
          <w:sz w:val="20"/>
        </w:rPr>
        <w:t> </w:t>
      </w:r>
      <w:r>
        <w:rPr>
          <w:sz w:val="20"/>
        </w:rPr>
        <w:t>del 10 por ciento de la menor cuantía de la entidad independientemente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su objeto,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efectuará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conformidad con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siguientes</w:t>
      </w:r>
      <w:r>
        <w:rPr>
          <w:spacing w:val="-2"/>
          <w:sz w:val="20"/>
        </w:rPr>
        <w:t> </w:t>
      </w:r>
      <w:r>
        <w:rPr>
          <w:sz w:val="20"/>
        </w:rPr>
        <w:t>reglas:</w:t>
      </w:r>
      <w:r>
        <w:rPr>
          <w:spacing w:val="-3"/>
          <w:sz w:val="20"/>
        </w:rPr>
        <w:t> </w:t>
      </w:r>
      <w:r>
        <w:rPr>
          <w:sz w:val="20"/>
        </w:rPr>
        <w:t>[…]</w:t>
      </w:r>
    </w:p>
    <w:p>
      <w:pPr>
        <w:pStyle w:val="ListParagraph"/>
        <w:numPr>
          <w:ilvl w:val="1"/>
          <w:numId w:val="1"/>
        </w:numPr>
        <w:tabs>
          <w:tab w:pos="1198" w:val="left" w:leader="none"/>
        </w:tabs>
        <w:spacing w:line="240" w:lineRule="auto" w:before="162" w:after="0"/>
        <w:ind w:left="912" w:right="1779" w:firstLine="0"/>
        <w:jc w:val="both"/>
        <w:rPr>
          <w:sz w:val="20"/>
        </w:rPr>
      </w:pPr>
      <w:r>
        <w:rPr>
          <w:sz w:val="20"/>
        </w:rPr>
        <w:t>La entidad seleccionará, mediante comunicación de aceptación de la</w:t>
      </w:r>
      <w:r>
        <w:rPr>
          <w:spacing w:val="1"/>
          <w:sz w:val="20"/>
        </w:rPr>
        <w:t> </w:t>
      </w:r>
      <w:r>
        <w:rPr>
          <w:sz w:val="20"/>
        </w:rPr>
        <w:t>oferta, la propuesta con el menor precio, siempre y cuando cumpla con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condiciones</w:t>
      </w:r>
      <w:r>
        <w:rPr>
          <w:spacing w:val="1"/>
          <w:sz w:val="20"/>
        </w:rPr>
        <w:t> </w:t>
      </w:r>
      <w:r>
        <w:rPr>
          <w:sz w:val="20"/>
        </w:rPr>
        <w:t>exigidas;</w:t>
      </w:r>
    </w:p>
    <w:p>
      <w:pPr>
        <w:pStyle w:val="ListParagraph"/>
        <w:numPr>
          <w:ilvl w:val="1"/>
          <w:numId w:val="1"/>
        </w:numPr>
        <w:tabs>
          <w:tab w:pos="1237" w:val="left" w:leader="none"/>
        </w:tabs>
        <w:spacing w:line="240" w:lineRule="auto" w:before="118" w:after="0"/>
        <w:ind w:left="912" w:right="1780" w:firstLine="0"/>
        <w:jc w:val="both"/>
        <w:rPr>
          <w:sz w:val="20"/>
        </w:rPr>
      </w:pPr>
      <w:r>
        <w:rPr>
          <w:sz w:val="20"/>
        </w:rPr>
        <w:t>La comunicación de aceptación junto con la oferta constituye para</w:t>
      </w:r>
      <w:r>
        <w:rPr>
          <w:spacing w:val="1"/>
          <w:sz w:val="20"/>
        </w:rPr>
        <w:t> </w:t>
      </w:r>
      <w:r>
        <w:rPr>
          <w:sz w:val="20"/>
        </w:rPr>
        <w:t>todos los efectos el contrato celebrado, con base en lo cual se efectuará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respectivo registro</w:t>
      </w:r>
      <w:r>
        <w:rPr>
          <w:spacing w:val="-2"/>
          <w:sz w:val="20"/>
        </w:rPr>
        <w:t> </w:t>
      </w:r>
      <w:r>
        <w:rPr>
          <w:sz w:val="20"/>
        </w:rPr>
        <w:t>presupuestal”.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header="165" w:footer="1702" w:top="1800" w:bottom="1900" w:left="1500" w:right="680"/>
        </w:sectPr>
      </w:pPr>
    </w:p>
    <w:p>
      <w:pPr>
        <w:pStyle w:val="BodyText"/>
        <w:spacing w:before="11"/>
        <w:rPr>
          <w:sz w:val="10"/>
        </w:rPr>
      </w:pPr>
    </w:p>
    <w:p>
      <w:pPr>
        <w:pStyle w:val="BodyText"/>
        <w:spacing w:line="276" w:lineRule="auto" w:before="101"/>
        <w:ind w:left="202" w:right="1012" w:firstLine="707"/>
        <w:jc w:val="both"/>
      </w:pPr>
      <w:r>
        <w:rPr/>
        <w:t>En</w:t>
      </w:r>
      <w:r>
        <w:rPr>
          <w:spacing w:val="-10"/>
        </w:rPr>
        <w:t> </w:t>
      </w:r>
      <w:r>
        <w:rPr/>
        <w:t>armonía</w:t>
      </w:r>
      <w:r>
        <w:rPr>
          <w:spacing w:val="-13"/>
        </w:rPr>
        <w:t> </w:t>
      </w:r>
      <w:r>
        <w:rPr/>
        <w:t>con</w:t>
      </w:r>
      <w:r>
        <w:rPr>
          <w:spacing w:val="-9"/>
        </w:rPr>
        <w:t> </w:t>
      </w:r>
      <w:r>
        <w:rPr/>
        <w:t>lo</w:t>
      </w:r>
      <w:r>
        <w:rPr>
          <w:spacing w:val="-9"/>
        </w:rPr>
        <w:t> </w:t>
      </w:r>
      <w:r>
        <w:rPr/>
        <w:t>anterior,</w:t>
      </w:r>
      <w:r>
        <w:rPr>
          <w:spacing w:val="-11"/>
        </w:rPr>
        <w:t> </w:t>
      </w:r>
      <w:r>
        <w:rPr/>
        <w:t>el</w:t>
      </w:r>
      <w:r>
        <w:rPr>
          <w:spacing w:val="-10"/>
        </w:rPr>
        <w:t> </w:t>
      </w:r>
      <w:r>
        <w:rPr/>
        <w:t>legislador</w:t>
      </w:r>
      <w:r>
        <w:rPr>
          <w:spacing w:val="-7"/>
        </w:rPr>
        <w:t> </w:t>
      </w:r>
      <w:r>
        <w:rPr/>
        <w:t>estableció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en</w:t>
      </w:r>
      <w:r>
        <w:rPr>
          <w:spacing w:val="-10"/>
        </w:rPr>
        <w:t> </w:t>
      </w:r>
      <w:r>
        <w:rPr/>
        <w:t>los</w:t>
      </w:r>
      <w:r>
        <w:rPr>
          <w:spacing w:val="-10"/>
        </w:rPr>
        <w:t> </w:t>
      </w:r>
      <w:r>
        <w:rPr/>
        <w:t>procesos</w:t>
      </w:r>
      <w:r>
        <w:rPr>
          <w:spacing w:val="-11"/>
        </w:rPr>
        <w:t> </w:t>
      </w:r>
      <w:r>
        <w:rPr/>
        <w:t>de</w:t>
      </w:r>
      <w:r>
        <w:rPr>
          <w:spacing w:val="-75"/>
        </w:rPr>
        <w:t> </w:t>
      </w:r>
      <w:r>
        <w:rPr/>
        <w:t>mínima cuantía no habría un </w:t>
      </w:r>
      <w:r>
        <w:rPr>
          <w:i/>
        </w:rPr>
        <w:t>“acto de adjudicación”</w:t>
      </w:r>
      <w:r>
        <w:rPr/>
        <w:t>, sino que en aras de la</w:t>
      </w:r>
      <w:r>
        <w:rPr>
          <w:spacing w:val="1"/>
        </w:rPr>
        <w:t> </w:t>
      </w:r>
      <w:r>
        <w:rPr/>
        <w:t>celeridad</w:t>
      </w:r>
      <w:r>
        <w:rPr>
          <w:spacing w:val="-2"/>
        </w:rPr>
        <w:t> </w:t>
      </w:r>
      <w:r>
        <w:rPr/>
        <w:t>y</w:t>
      </w:r>
      <w:r>
        <w:rPr>
          <w:spacing w:val="-5"/>
        </w:rPr>
        <w:t> </w:t>
      </w:r>
      <w:r>
        <w:rPr/>
        <w:t>economía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busca</w:t>
      </w:r>
      <w:r>
        <w:rPr>
          <w:spacing w:val="-4"/>
        </w:rPr>
        <w:t> </w:t>
      </w:r>
      <w:r>
        <w:rPr/>
        <w:t>con</w:t>
      </w:r>
      <w:r>
        <w:rPr>
          <w:spacing w:val="-3"/>
        </w:rPr>
        <w:t> </w:t>
      </w:r>
      <w:r>
        <w:rPr/>
        <w:t>esta</w:t>
      </w:r>
      <w:r>
        <w:rPr>
          <w:spacing w:val="-4"/>
        </w:rPr>
        <w:t> </w:t>
      </w:r>
      <w:r>
        <w:rPr/>
        <w:t>modalidad,</w:t>
      </w:r>
      <w:r>
        <w:rPr>
          <w:spacing w:val="1"/>
        </w:rPr>
        <w:t> </w:t>
      </w:r>
      <w:r>
        <w:rPr/>
        <w:t>la</w:t>
      </w:r>
      <w:r>
        <w:rPr>
          <w:spacing w:val="-4"/>
        </w:rPr>
        <w:t> </w:t>
      </w:r>
      <w:r>
        <w:rPr/>
        <w:t>selección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mejor</w:t>
      </w:r>
      <w:r>
        <w:rPr>
          <w:spacing w:val="-75"/>
        </w:rPr>
        <w:t> </w:t>
      </w:r>
      <w:r>
        <w:rPr>
          <w:spacing w:val="-1"/>
        </w:rPr>
        <w:t>oferta</w:t>
      </w:r>
      <w:r>
        <w:rPr>
          <w:spacing w:val="-19"/>
        </w:rPr>
        <w:t> </w:t>
      </w:r>
      <w:r>
        <w:rPr>
          <w:spacing w:val="-1"/>
        </w:rPr>
        <w:t>se</w:t>
      </w:r>
      <w:r>
        <w:rPr>
          <w:spacing w:val="-17"/>
        </w:rPr>
        <w:t> </w:t>
      </w:r>
      <w:r>
        <w:rPr>
          <w:spacing w:val="-1"/>
        </w:rPr>
        <w:t>realiza</w:t>
      </w:r>
      <w:r>
        <w:rPr>
          <w:spacing w:val="-22"/>
        </w:rPr>
        <w:t> </w:t>
      </w:r>
      <w:r>
        <w:rPr/>
        <w:t>mediante</w:t>
      </w:r>
      <w:r>
        <w:rPr>
          <w:spacing w:val="-16"/>
        </w:rPr>
        <w:t> </w:t>
      </w:r>
      <w:r>
        <w:rPr/>
        <w:t>una</w:t>
      </w:r>
      <w:r>
        <w:rPr>
          <w:spacing w:val="-18"/>
        </w:rPr>
        <w:t> </w:t>
      </w:r>
      <w:r>
        <w:rPr>
          <w:i/>
        </w:rPr>
        <w:t>“comunicación</w:t>
      </w:r>
      <w:r>
        <w:rPr>
          <w:i/>
          <w:spacing w:val="-17"/>
        </w:rPr>
        <w:t> </w:t>
      </w:r>
      <w:r>
        <w:rPr>
          <w:i/>
        </w:rPr>
        <w:t>de</w:t>
      </w:r>
      <w:r>
        <w:rPr>
          <w:i/>
          <w:spacing w:val="-16"/>
        </w:rPr>
        <w:t> </w:t>
      </w:r>
      <w:r>
        <w:rPr>
          <w:i/>
        </w:rPr>
        <w:t>aceptación</w:t>
      </w:r>
      <w:r>
        <w:rPr>
          <w:i/>
          <w:spacing w:val="-18"/>
        </w:rPr>
        <w:t> </w:t>
      </w:r>
      <w:r>
        <w:rPr>
          <w:i/>
        </w:rPr>
        <w:t>de</w:t>
      </w:r>
      <w:r>
        <w:rPr>
          <w:i/>
          <w:spacing w:val="-17"/>
        </w:rPr>
        <w:t> </w:t>
      </w:r>
      <w:r>
        <w:rPr>
          <w:i/>
        </w:rPr>
        <w:t>la</w:t>
      </w:r>
      <w:r>
        <w:rPr>
          <w:i/>
          <w:spacing w:val="-21"/>
        </w:rPr>
        <w:t> </w:t>
      </w:r>
      <w:r>
        <w:rPr>
          <w:i/>
        </w:rPr>
        <w:t>oferta”</w:t>
      </w:r>
      <w:r>
        <w:rPr/>
        <w:t>,</w:t>
      </w:r>
      <w:r>
        <w:rPr>
          <w:spacing w:val="-16"/>
        </w:rPr>
        <w:t> </w:t>
      </w:r>
      <w:r>
        <w:rPr/>
        <w:t>y</w:t>
      </w:r>
      <w:r>
        <w:rPr>
          <w:spacing w:val="-19"/>
        </w:rPr>
        <w:t> </w:t>
      </w:r>
      <w:r>
        <w:rPr/>
        <w:t>dicha</w:t>
      </w:r>
      <w:r>
        <w:rPr>
          <w:spacing w:val="-75"/>
        </w:rPr>
        <w:t> </w:t>
      </w:r>
      <w:r>
        <w:rPr/>
        <w:t>comunicación, junto con la oferta presentada por el oferente seleccionado,</w:t>
      </w:r>
      <w:r>
        <w:rPr>
          <w:spacing w:val="1"/>
        </w:rPr>
        <w:t> </w:t>
      </w:r>
      <w:r>
        <w:rPr/>
        <w:t>constituyen el contrato. La comunicación de aceptación de la oferta hace las</w:t>
      </w:r>
      <w:r>
        <w:rPr>
          <w:spacing w:val="1"/>
        </w:rPr>
        <w:t> </w:t>
      </w:r>
      <w:r>
        <w:rPr/>
        <w:t>veces del acto de adjudicación, en el entendido de que bajo dicha actuación la</w:t>
      </w:r>
      <w:r>
        <w:rPr>
          <w:spacing w:val="1"/>
        </w:rPr>
        <w:t> </w:t>
      </w:r>
      <w:r>
        <w:rPr/>
        <w:t>entidad</w:t>
      </w:r>
      <w:r>
        <w:rPr>
          <w:spacing w:val="-10"/>
        </w:rPr>
        <w:t> </w:t>
      </w:r>
      <w:r>
        <w:rPr/>
        <w:t>selecciona</w:t>
      </w:r>
      <w:r>
        <w:rPr>
          <w:spacing w:val="-13"/>
        </w:rPr>
        <w:t> </w:t>
      </w:r>
      <w:r>
        <w:rPr/>
        <w:t>a</w:t>
      </w:r>
      <w:r>
        <w:rPr>
          <w:spacing w:val="-9"/>
        </w:rPr>
        <w:t> </w:t>
      </w:r>
      <w:r>
        <w:rPr/>
        <w:t>su</w:t>
      </w:r>
      <w:r>
        <w:rPr>
          <w:spacing w:val="-12"/>
        </w:rPr>
        <w:t> </w:t>
      </w:r>
      <w:r>
        <w:rPr/>
        <w:t>contratista;</w:t>
      </w:r>
      <w:r>
        <w:rPr>
          <w:spacing w:val="-11"/>
        </w:rPr>
        <w:t> </w:t>
      </w:r>
      <w:r>
        <w:rPr/>
        <w:t>solo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en</w:t>
      </w:r>
      <w:r>
        <w:rPr>
          <w:spacing w:val="-12"/>
        </w:rPr>
        <w:t> </w:t>
      </w:r>
      <w:r>
        <w:rPr/>
        <w:t>estos</w:t>
      </w:r>
      <w:r>
        <w:rPr>
          <w:spacing w:val="-9"/>
        </w:rPr>
        <w:t> </w:t>
      </w:r>
      <w:r>
        <w:rPr/>
        <w:t>casos</w:t>
      </w:r>
      <w:r>
        <w:rPr>
          <w:spacing w:val="-10"/>
        </w:rPr>
        <w:t> </w:t>
      </w:r>
      <w:r>
        <w:rPr/>
        <w:t>mediante</w:t>
      </w:r>
      <w:r>
        <w:rPr>
          <w:spacing w:val="-9"/>
        </w:rPr>
        <w:t> </w:t>
      </w:r>
      <w:r>
        <w:rPr/>
        <w:t>dicho</w:t>
      </w:r>
      <w:r>
        <w:rPr>
          <w:spacing w:val="-8"/>
        </w:rPr>
        <w:t> </w:t>
      </w:r>
      <w:r>
        <w:rPr/>
        <w:t>acto</w:t>
      </w:r>
      <w:r>
        <w:rPr>
          <w:spacing w:val="-75"/>
        </w:rPr>
        <w:t> </w:t>
      </w:r>
      <w:r>
        <w:rPr/>
        <w:t>además</w:t>
      </w:r>
      <w:r>
        <w:rPr>
          <w:spacing w:val="-2"/>
        </w:rPr>
        <w:t> </w:t>
      </w:r>
      <w:r>
        <w:rPr/>
        <w:t>se perfecciona</w:t>
      </w:r>
      <w:r>
        <w:rPr>
          <w:spacing w:val="-2"/>
        </w:rPr>
        <w:t> </w:t>
      </w:r>
      <w:r>
        <w:rPr/>
        <w:t>el contrato.</w:t>
      </w:r>
    </w:p>
    <w:p>
      <w:pPr>
        <w:pStyle w:val="BodyText"/>
        <w:spacing w:line="276" w:lineRule="auto" w:before="121"/>
        <w:ind w:left="202" w:right="1011" w:firstLine="707"/>
        <w:jc w:val="both"/>
      </w:pPr>
      <w:r>
        <w:rPr/>
        <w:t>Ahora bien, al no existir regulación especial de la declaratoria de desierta</w:t>
      </w:r>
      <w:r>
        <w:rPr>
          <w:spacing w:val="-75"/>
        </w:rPr>
        <w:t> </w:t>
      </w:r>
      <w:r>
        <w:rPr/>
        <w:t>en los procesos de mínima cuantía</w:t>
      </w:r>
      <w:r>
        <w:rPr>
          <w:position w:val="8"/>
          <w:sz w:val="14"/>
        </w:rPr>
        <w:t>1</w:t>
      </w:r>
      <w:r>
        <w:rPr/>
        <w:t>, el fundamento para esta actuación se</w:t>
      </w:r>
      <w:r>
        <w:rPr>
          <w:spacing w:val="1"/>
        </w:rPr>
        <w:t> </w:t>
      </w:r>
      <w:r>
        <w:rPr/>
        <w:t>encuentra consagrado en el numeral 18 del artículo 25 de la Ley 80 de 1993, el</w:t>
      </w:r>
      <w:r>
        <w:rPr>
          <w:spacing w:val="-75"/>
        </w:rPr>
        <w:t> </w:t>
      </w:r>
      <w:r>
        <w:rPr/>
        <w:t>cual</w:t>
      </w:r>
      <w:r>
        <w:rPr>
          <w:spacing w:val="-3"/>
        </w:rPr>
        <w:t> </w:t>
      </w:r>
      <w:r>
        <w:rPr/>
        <w:t>establece:</w:t>
      </w:r>
    </w:p>
    <w:p>
      <w:pPr>
        <w:spacing w:line="255" w:lineRule="exact" w:before="162"/>
        <w:ind w:left="912" w:right="0" w:firstLine="0"/>
        <w:jc w:val="left"/>
        <w:rPr>
          <w:sz w:val="21"/>
        </w:rPr>
      </w:pPr>
      <w:r>
        <w:rPr>
          <w:sz w:val="21"/>
        </w:rPr>
        <w:t>“Artículo</w:t>
      </w:r>
      <w:r>
        <w:rPr>
          <w:spacing w:val="-9"/>
          <w:sz w:val="21"/>
        </w:rPr>
        <w:t> </w:t>
      </w:r>
      <w:r>
        <w:rPr>
          <w:sz w:val="21"/>
        </w:rPr>
        <w:t>25.</w:t>
      </w:r>
      <w:r>
        <w:rPr>
          <w:spacing w:val="-7"/>
          <w:sz w:val="21"/>
        </w:rPr>
        <w:t> </w:t>
      </w:r>
      <w:r>
        <w:rPr>
          <w:sz w:val="21"/>
        </w:rPr>
        <w:t>Del</w:t>
      </w:r>
      <w:r>
        <w:rPr>
          <w:spacing w:val="-8"/>
          <w:sz w:val="21"/>
        </w:rPr>
        <w:t> </w:t>
      </w:r>
      <w:r>
        <w:rPr>
          <w:sz w:val="21"/>
        </w:rPr>
        <w:t>principio</w:t>
      </w:r>
      <w:r>
        <w:rPr>
          <w:spacing w:val="-8"/>
          <w:sz w:val="21"/>
        </w:rPr>
        <w:t> </w:t>
      </w:r>
      <w:r>
        <w:rPr>
          <w:sz w:val="21"/>
        </w:rPr>
        <w:t>de</w:t>
      </w:r>
      <w:r>
        <w:rPr>
          <w:spacing w:val="-9"/>
          <w:sz w:val="21"/>
        </w:rPr>
        <w:t> </w:t>
      </w:r>
      <w:r>
        <w:rPr>
          <w:sz w:val="21"/>
        </w:rPr>
        <w:t>economía.</w:t>
      </w:r>
      <w:r>
        <w:rPr>
          <w:spacing w:val="-3"/>
          <w:sz w:val="21"/>
        </w:rPr>
        <w:t> </w:t>
      </w:r>
      <w:r>
        <w:rPr>
          <w:sz w:val="21"/>
        </w:rPr>
        <w:t>En</w:t>
      </w:r>
      <w:r>
        <w:rPr>
          <w:spacing w:val="-5"/>
          <w:sz w:val="21"/>
        </w:rPr>
        <w:t> </w:t>
      </w:r>
      <w:r>
        <w:rPr>
          <w:sz w:val="21"/>
        </w:rPr>
        <w:t>virtud</w:t>
      </w:r>
      <w:r>
        <w:rPr>
          <w:spacing w:val="-7"/>
          <w:sz w:val="21"/>
        </w:rPr>
        <w:t> </w:t>
      </w:r>
      <w:r>
        <w:rPr>
          <w:sz w:val="21"/>
        </w:rPr>
        <w:t>de</w:t>
      </w:r>
      <w:r>
        <w:rPr>
          <w:spacing w:val="-9"/>
          <w:sz w:val="21"/>
        </w:rPr>
        <w:t> </w:t>
      </w:r>
      <w:r>
        <w:rPr>
          <w:sz w:val="21"/>
        </w:rPr>
        <w:t>este</w:t>
      </w:r>
      <w:r>
        <w:rPr>
          <w:spacing w:val="-8"/>
          <w:sz w:val="21"/>
        </w:rPr>
        <w:t> </w:t>
      </w:r>
      <w:r>
        <w:rPr>
          <w:sz w:val="21"/>
        </w:rPr>
        <w:t>principio:</w:t>
      </w:r>
    </w:p>
    <w:p>
      <w:pPr>
        <w:spacing w:line="255" w:lineRule="exact" w:before="0"/>
        <w:ind w:left="912" w:right="0" w:firstLine="0"/>
        <w:jc w:val="left"/>
        <w:rPr>
          <w:sz w:val="21"/>
        </w:rPr>
      </w:pPr>
      <w:r>
        <w:rPr>
          <w:sz w:val="21"/>
        </w:rPr>
        <w:t>[…]</w:t>
      </w:r>
    </w:p>
    <w:p>
      <w:pPr>
        <w:spacing w:before="160"/>
        <w:ind w:left="912" w:right="1721" w:firstLine="0"/>
        <w:jc w:val="both"/>
        <w:rPr>
          <w:sz w:val="21"/>
        </w:rPr>
      </w:pPr>
      <w:r>
        <w:rPr>
          <w:sz w:val="21"/>
        </w:rPr>
        <w:t>18. La declaratoria de desierta de la licitación únicamente procederá</w:t>
      </w:r>
      <w:r>
        <w:rPr>
          <w:spacing w:val="1"/>
          <w:sz w:val="21"/>
        </w:rPr>
        <w:t> </w:t>
      </w:r>
      <w:r>
        <w:rPr>
          <w:sz w:val="21"/>
        </w:rPr>
        <w:t>por</w:t>
      </w:r>
      <w:r>
        <w:rPr>
          <w:spacing w:val="-18"/>
          <w:sz w:val="21"/>
        </w:rPr>
        <w:t> </w:t>
      </w:r>
      <w:r>
        <w:rPr>
          <w:sz w:val="21"/>
        </w:rPr>
        <w:t>motivos</w:t>
      </w:r>
      <w:r>
        <w:rPr>
          <w:spacing w:val="-16"/>
          <w:sz w:val="21"/>
        </w:rPr>
        <w:t> </w:t>
      </w:r>
      <w:r>
        <w:rPr>
          <w:sz w:val="21"/>
        </w:rPr>
        <w:t>o</w:t>
      </w:r>
      <w:r>
        <w:rPr>
          <w:spacing w:val="-18"/>
          <w:sz w:val="21"/>
        </w:rPr>
        <w:t> </w:t>
      </w:r>
      <w:r>
        <w:rPr>
          <w:sz w:val="21"/>
        </w:rPr>
        <w:t>causas</w:t>
      </w:r>
      <w:r>
        <w:rPr>
          <w:spacing w:val="-17"/>
          <w:sz w:val="21"/>
        </w:rPr>
        <w:t> </w:t>
      </w:r>
      <w:r>
        <w:rPr>
          <w:sz w:val="21"/>
        </w:rPr>
        <w:t>que</w:t>
      </w:r>
      <w:r>
        <w:rPr>
          <w:spacing w:val="-16"/>
          <w:sz w:val="21"/>
        </w:rPr>
        <w:t> </w:t>
      </w:r>
      <w:r>
        <w:rPr>
          <w:sz w:val="21"/>
        </w:rPr>
        <w:t>impidan</w:t>
      </w:r>
      <w:r>
        <w:rPr>
          <w:spacing w:val="-17"/>
          <w:sz w:val="21"/>
        </w:rPr>
        <w:t> </w:t>
      </w:r>
      <w:r>
        <w:rPr>
          <w:sz w:val="21"/>
        </w:rPr>
        <w:t>la</w:t>
      </w:r>
      <w:r>
        <w:rPr>
          <w:spacing w:val="-15"/>
          <w:sz w:val="21"/>
        </w:rPr>
        <w:t> </w:t>
      </w:r>
      <w:r>
        <w:rPr>
          <w:sz w:val="21"/>
        </w:rPr>
        <w:t>escogencia</w:t>
      </w:r>
      <w:r>
        <w:rPr>
          <w:spacing w:val="-16"/>
          <w:sz w:val="21"/>
        </w:rPr>
        <w:t> </w:t>
      </w:r>
      <w:r>
        <w:rPr>
          <w:sz w:val="21"/>
        </w:rPr>
        <w:t>objetiva</w:t>
      </w:r>
      <w:r>
        <w:rPr>
          <w:spacing w:val="-17"/>
          <w:sz w:val="21"/>
        </w:rPr>
        <w:t> </w:t>
      </w:r>
      <w:r>
        <w:rPr>
          <w:sz w:val="21"/>
        </w:rPr>
        <w:t>y</w:t>
      </w:r>
      <w:r>
        <w:rPr>
          <w:spacing w:val="-18"/>
          <w:sz w:val="21"/>
        </w:rPr>
        <w:t> </w:t>
      </w:r>
      <w:r>
        <w:rPr>
          <w:sz w:val="21"/>
        </w:rPr>
        <w:t>se</w:t>
      </w:r>
      <w:r>
        <w:rPr>
          <w:spacing w:val="-16"/>
          <w:sz w:val="21"/>
        </w:rPr>
        <w:t> </w:t>
      </w:r>
      <w:r>
        <w:rPr>
          <w:sz w:val="21"/>
        </w:rPr>
        <w:t>declarará</w:t>
      </w:r>
      <w:r>
        <w:rPr>
          <w:spacing w:val="-72"/>
          <w:sz w:val="21"/>
        </w:rPr>
        <w:t> </w:t>
      </w:r>
      <w:r>
        <w:rPr>
          <w:sz w:val="21"/>
        </w:rPr>
        <w:t>en acto administrativo en el que se señalarán en forma expresa y</w:t>
      </w:r>
      <w:r>
        <w:rPr>
          <w:spacing w:val="1"/>
          <w:sz w:val="21"/>
        </w:rPr>
        <w:t> </w:t>
      </w:r>
      <w:r>
        <w:rPr>
          <w:sz w:val="21"/>
        </w:rPr>
        <w:t>detallada</w:t>
      </w:r>
      <w:r>
        <w:rPr>
          <w:spacing w:val="-1"/>
          <w:sz w:val="21"/>
        </w:rPr>
        <w:t> </w:t>
      </w:r>
      <w:r>
        <w:rPr>
          <w:sz w:val="21"/>
        </w:rPr>
        <w:t>las</w:t>
      </w:r>
      <w:r>
        <w:rPr>
          <w:spacing w:val="-2"/>
          <w:sz w:val="21"/>
        </w:rPr>
        <w:t> </w:t>
      </w:r>
      <w:r>
        <w:rPr>
          <w:sz w:val="21"/>
        </w:rPr>
        <w:t>razones</w:t>
      </w:r>
      <w:r>
        <w:rPr>
          <w:spacing w:val="-2"/>
          <w:sz w:val="21"/>
        </w:rPr>
        <w:t> </w:t>
      </w:r>
      <w:r>
        <w:rPr>
          <w:sz w:val="21"/>
        </w:rPr>
        <w:t>que</w:t>
      </w:r>
      <w:r>
        <w:rPr>
          <w:spacing w:val="-1"/>
          <w:sz w:val="21"/>
        </w:rPr>
        <w:t> </w:t>
      </w:r>
      <w:r>
        <w:rPr>
          <w:sz w:val="21"/>
        </w:rPr>
        <w:t>han</w:t>
      </w:r>
      <w:r>
        <w:rPr>
          <w:spacing w:val="-2"/>
          <w:sz w:val="21"/>
        </w:rPr>
        <w:t> </w:t>
      </w:r>
      <w:r>
        <w:rPr>
          <w:sz w:val="21"/>
        </w:rPr>
        <w:t>conducido a esa decisión”.</w:t>
      </w:r>
    </w:p>
    <w:p>
      <w:pPr>
        <w:pStyle w:val="BodyText"/>
        <w:spacing w:line="276" w:lineRule="auto" w:before="160"/>
        <w:ind w:left="202" w:right="1013" w:firstLine="707"/>
        <w:jc w:val="both"/>
      </w:pPr>
      <w:r>
        <w:rPr/>
        <w:t>Si</w:t>
      </w:r>
      <w:r>
        <w:rPr>
          <w:spacing w:val="-5"/>
        </w:rPr>
        <w:t> </w:t>
      </w:r>
      <w:r>
        <w:rPr/>
        <w:t>bien</w:t>
      </w:r>
      <w:r>
        <w:rPr>
          <w:spacing w:val="-1"/>
        </w:rPr>
        <w:t> </w:t>
      </w:r>
      <w:r>
        <w:rPr/>
        <w:t>resulta</w:t>
      </w:r>
      <w:r>
        <w:rPr>
          <w:spacing w:val="-2"/>
        </w:rPr>
        <w:t> </w:t>
      </w:r>
      <w:r>
        <w:rPr/>
        <w:t>problemático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disposición</w:t>
      </w:r>
      <w:r>
        <w:rPr>
          <w:spacing w:val="2"/>
        </w:rPr>
        <w:t> </w:t>
      </w:r>
      <w:r>
        <w:rPr/>
        <w:t>solo</w:t>
      </w:r>
      <w:r>
        <w:rPr>
          <w:spacing w:val="-1"/>
        </w:rPr>
        <w:t> </w:t>
      </w:r>
      <w:r>
        <w:rPr/>
        <w:t>aluda</w:t>
      </w:r>
      <w:r>
        <w:rPr>
          <w:spacing w:val="-1"/>
        </w:rPr>
        <w:t> </w:t>
      </w:r>
      <w:r>
        <w:rPr/>
        <w:t>a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“licitación”,</w:t>
      </w:r>
      <w:r>
        <w:rPr>
          <w:spacing w:val="-75"/>
        </w:rPr>
        <w:t> </w:t>
      </w:r>
      <w:r>
        <w:rPr/>
        <w:t>esta</w:t>
      </w:r>
      <w:r>
        <w:rPr>
          <w:spacing w:val="-11"/>
        </w:rPr>
        <w:t> </w:t>
      </w:r>
      <w:r>
        <w:rPr/>
        <w:t>Agencia</w:t>
      </w:r>
      <w:r>
        <w:rPr>
          <w:spacing w:val="-11"/>
        </w:rPr>
        <w:t> </w:t>
      </w:r>
      <w:r>
        <w:rPr/>
        <w:t>considera</w:t>
      </w:r>
      <w:r>
        <w:rPr>
          <w:spacing w:val="-10"/>
        </w:rPr>
        <w:t> </w:t>
      </w:r>
      <w:r>
        <w:rPr/>
        <w:t>que</w:t>
      </w:r>
      <w:r>
        <w:rPr>
          <w:spacing w:val="-9"/>
        </w:rPr>
        <w:t> </w:t>
      </w:r>
      <w:r>
        <w:rPr/>
        <w:t>su</w:t>
      </w:r>
      <w:r>
        <w:rPr>
          <w:spacing w:val="-10"/>
        </w:rPr>
        <w:t> </w:t>
      </w:r>
      <w:r>
        <w:rPr/>
        <w:t>entendimiento</w:t>
      </w:r>
      <w:r>
        <w:rPr>
          <w:spacing w:val="-8"/>
        </w:rPr>
        <w:t> </w:t>
      </w:r>
      <w:r>
        <w:rPr/>
        <w:t>debe</w:t>
      </w:r>
      <w:r>
        <w:rPr>
          <w:spacing w:val="-9"/>
        </w:rPr>
        <w:t> </w:t>
      </w:r>
      <w:r>
        <w:rPr/>
        <w:t>ser</w:t>
      </w:r>
      <w:r>
        <w:rPr>
          <w:spacing w:val="-9"/>
        </w:rPr>
        <w:t> </w:t>
      </w:r>
      <w:r>
        <w:rPr/>
        <w:t>amplio,</w:t>
      </w:r>
      <w:r>
        <w:rPr>
          <w:spacing w:val="-7"/>
        </w:rPr>
        <w:t> </w:t>
      </w:r>
      <w:r>
        <w:rPr/>
        <w:t>para</w:t>
      </w:r>
      <w:r>
        <w:rPr>
          <w:spacing w:val="-9"/>
        </w:rPr>
        <w:t> </w:t>
      </w:r>
      <w:r>
        <w:rPr/>
        <w:t>acoger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los</w:t>
      </w:r>
      <w:r>
        <w:rPr>
          <w:spacing w:val="-75"/>
        </w:rPr>
        <w:t> </w:t>
      </w:r>
      <w:r>
        <w:rPr/>
        <w:t>demás procedimientos de selección adoptados en nuestro ordenamiento de</w:t>
      </w:r>
      <w:r>
        <w:rPr>
          <w:spacing w:val="1"/>
        </w:rPr>
        <w:t> </w:t>
      </w:r>
      <w:r>
        <w:rPr/>
        <w:t>forma posterior. Así, por ejemplo, la Ley 1150 de 2007 -posterior a la vigencia</w:t>
      </w:r>
      <w:r>
        <w:rPr>
          <w:spacing w:val="1"/>
        </w:rPr>
        <w:t> </w:t>
      </w:r>
      <w:r>
        <w:rPr/>
        <w:t>de la Ley 80 de 1993- creó nuevas modalidades de selección en su artículo 2 y,</w:t>
      </w:r>
      <w:r>
        <w:rPr>
          <w:spacing w:val="-75"/>
        </w:rPr>
        <w:t> </w:t>
      </w:r>
      <w:r>
        <w:rPr/>
        <w:t>además de la licitación pública, incluyó la selección abreviada, el concurso de</w:t>
      </w:r>
      <w:r>
        <w:rPr>
          <w:spacing w:val="1"/>
        </w:rPr>
        <w:t> </w:t>
      </w:r>
      <w:r>
        <w:rPr>
          <w:spacing w:val="-1"/>
        </w:rPr>
        <w:t>méritos</w:t>
      </w:r>
      <w:r>
        <w:rPr>
          <w:spacing w:val="-20"/>
        </w:rPr>
        <w:t> </w:t>
      </w:r>
      <w:r>
        <w:rPr>
          <w:spacing w:val="-1"/>
        </w:rPr>
        <w:t>y</w:t>
      </w:r>
      <w:r>
        <w:rPr>
          <w:spacing w:val="-21"/>
        </w:rPr>
        <w:t> </w:t>
      </w:r>
      <w:r>
        <w:rPr>
          <w:spacing w:val="-1"/>
        </w:rPr>
        <w:t>la</w:t>
      </w:r>
      <w:r>
        <w:rPr>
          <w:spacing w:val="-21"/>
        </w:rPr>
        <w:t> </w:t>
      </w:r>
      <w:r>
        <w:rPr>
          <w:spacing w:val="-1"/>
        </w:rPr>
        <w:t>mínima</w:t>
      </w:r>
      <w:r>
        <w:rPr>
          <w:spacing w:val="-17"/>
        </w:rPr>
        <w:t> </w:t>
      </w:r>
      <w:r>
        <w:rPr/>
        <w:t>cuantía.</w:t>
      </w:r>
      <w:r>
        <w:rPr>
          <w:spacing w:val="-18"/>
        </w:rPr>
        <w:t> </w:t>
      </w:r>
      <w:r>
        <w:rPr/>
        <w:t>De</w:t>
      </w:r>
      <w:r>
        <w:rPr>
          <w:spacing w:val="-20"/>
        </w:rPr>
        <w:t> </w:t>
      </w:r>
      <w:r>
        <w:rPr/>
        <w:t>manera</w:t>
      </w:r>
      <w:r>
        <w:rPr>
          <w:spacing w:val="-21"/>
        </w:rPr>
        <w:t> </w:t>
      </w:r>
      <w:r>
        <w:rPr/>
        <w:t>que</w:t>
      </w:r>
      <w:r>
        <w:rPr>
          <w:spacing w:val="-18"/>
        </w:rPr>
        <w:t> </w:t>
      </w:r>
      <w:r>
        <w:rPr/>
        <w:t>estos</w:t>
      </w:r>
      <w:r>
        <w:rPr>
          <w:spacing w:val="-18"/>
        </w:rPr>
        <w:t> </w:t>
      </w:r>
      <w:r>
        <w:rPr/>
        <w:t>procesos</w:t>
      </w:r>
      <w:r>
        <w:rPr>
          <w:spacing w:val="-20"/>
        </w:rPr>
        <w:t> </w:t>
      </w:r>
      <w:r>
        <w:rPr/>
        <w:t>de</w:t>
      </w:r>
      <w:r>
        <w:rPr>
          <w:spacing w:val="-20"/>
        </w:rPr>
        <w:t> </w:t>
      </w:r>
      <w:r>
        <w:rPr/>
        <w:t>selección</w:t>
      </w:r>
      <w:r>
        <w:rPr>
          <w:spacing w:val="-15"/>
        </w:rPr>
        <w:t> </w:t>
      </w:r>
      <w:r>
        <w:rPr/>
        <w:t>también</w:t>
      </w:r>
      <w:r>
        <w:rPr>
          <w:spacing w:val="-75"/>
        </w:rPr>
        <w:t> </w:t>
      </w:r>
      <w:r>
        <w:rPr/>
        <w:t>deben</w:t>
      </w:r>
      <w:r>
        <w:rPr>
          <w:spacing w:val="1"/>
        </w:rPr>
        <w:t> </w:t>
      </w:r>
      <w:r>
        <w:rPr/>
        <w:t>entenderse</w:t>
      </w:r>
      <w:r>
        <w:rPr>
          <w:spacing w:val="1"/>
        </w:rPr>
        <w:t> </w:t>
      </w:r>
      <w:r>
        <w:rPr/>
        <w:t>regidos</w:t>
      </w:r>
      <w:r>
        <w:rPr>
          <w:spacing w:val="1"/>
        </w:rPr>
        <w:t> </w:t>
      </w:r>
      <w:r>
        <w:rPr/>
        <w:t>bajo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Contratación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consagrados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2"/>
        </w:rPr>
        <w:t> </w:t>
      </w:r>
      <w:r>
        <w:rPr/>
        <w:t>80.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  <w:r>
        <w:rPr/>
        <w:pict>
          <v:shape style="position:absolute;margin-left:85.050003pt;margin-top:16.790215pt;width:144pt;height:.1pt;mso-position-horizontal-relative:page;mso-position-vertical-relative:paragraph;z-index:-15727104;mso-wrap-distance-left:0;mso-wrap-distance-right:0" coordorigin="1701,336" coordsize="2880,0" path="m1701,336l4581,336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before="84"/>
        <w:ind w:left="202" w:right="1011" w:firstLine="707"/>
        <w:jc w:val="both"/>
        <w:rPr>
          <w:sz w:val="16"/>
        </w:rPr>
      </w:pPr>
      <w:r>
        <w:rPr>
          <w:sz w:val="16"/>
          <w:vertAlign w:val="superscript"/>
        </w:rPr>
        <w:t>1</w:t>
      </w:r>
      <w:r>
        <w:rPr>
          <w:sz w:val="16"/>
          <w:vertAlign w:val="baseline"/>
        </w:rPr>
        <w:t> Actualmente la mínima cuantía se encuentra regulada en el artículo 30 de la Ley 2069 de 2020 o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“Ley de Emprendimiento”. Esta disposición no solo subrogó el artículo 74 de la Ley 1474 de 2011 sino que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modificó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el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alcance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del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artículo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2.5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la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Ley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1150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2007.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Por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lo</w:t>
      </w:r>
      <w:r>
        <w:rPr>
          <w:spacing w:val="-9"/>
          <w:sz w:val="16"/>
          <w:vertAlign w:val="baseline"/>
        </w:rPr>
        <w:t> </w:t>
      </w:r>
      <w:r>
        <w:rPr>
          <w:sz w:val="16"/>
          <w:vertAlign w:val="baseline"/>
        </w:rPr>
        <w:t>demás,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salvo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los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factores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desempate,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en</w:t>
      </w:r>
      <w:r>
        <w:rPr>
          <w:spacing w:val="-53"/>
          <w:sz w:val="16"/>
          <w:vertAlign w:val="baseline"/>
        </w:rPr>
        <w:t> </w:t>
      </w:r>
      <w:r>
        <w:rPr>
          <w:sz w:val="16"/>
          <w:vertAlign w:val="baseline"/>
        </w:rPr>
        <w:t>vigencia del artículo 30 de la Ley 2069 de 2020 siguen produciendo efectos gran parte de la reglamentación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que existía en el Decreto 1082 de 2015. Lo anterior hasta la entrada en vigor del Decreto 1860 de 2021, el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cual reglamenta el procedimiento de mínima cuantía con sujeción a las modificaciones previstas en la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mencionada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Ley.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En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cuanto</w:t>
      </w:r>
      <w:r>
        <w:rPr>
          <w:spacing w:val="-1"/>
          <w:sz w:val="16"/>
          <w:vertAlign w:val="baseline"/>
        </w:rPr>
        <w:t> </w:t>
      </w:r>
      <w:r>
        <w:rPr>
          <w:sz w:val="16"/>
          <w:vertAlign w:val="baseline"/>
        </w:rPr>
        <w:t>a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la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declaratoria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desierta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estos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procesos,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resulta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importante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aclarar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que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las</w:t>
      </w:r>
      <w:r>
        <w:rPr>
          <w:spacing w:val="-54"/>
          <w:sz w:val="16"/>
          <w:vertAlign w:val="baseline"/>
        </w:rPr>
        <w:t> </w:t>
      </w:r>
      <w:r>
        <w:rPr>
          <w:sz w:val="16"/>
          <w:vertAlign w:val="baseline"/>
        </w:rPr>
        <w:t>disposiciones que regulan la mínima cuantía no establecen una regulación especial frente a la declaratoria de</w:t>
      </w:r>
      <w:r>
        <w:rPr>
          <w:spacing w:val="-54"/>
          <w:sz w:val="16"/>
          <w:vertAlign w:val="baseline"/>
        </w:rPr>
        <w:t> </w:t>
      </w:r>
      <w:r>
        <w:rPr>
          <w:sz w:val="16"/>
          <w:vertAlign w:val="baseline"/>
        </w:rPr>
        <w:t>desierta, así que deberá interpretarse conforme a los normas que regulan este instrumento normativo de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manera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general.</w:t>
      </w:r>
    </w:p>
    <w:p>
      <w:pPr>
        <w:spacing w:after="0"/>
        <w:jc w:val="both"/>
        <w:rPr>
          <w:sz w:val="16"/>
        </w:rPr>
        <w:sectPr>
          <w:pgSz w:w="12240" w:h="15840"/>
          <w:pgMar w:header="165" w:footer="1702" w:top="1800" w:bottom="1900" w:left="1500" w:right="680"/>
        </w:sectPr>
      </w:pPr>
    </w:p>
    <w:p>
      <w:pPr>
        <w:pStyle w:val="BodyText"/>
        <w:spacing w:before="11"/>
        <w:rPr>
          <w:sz w:val="10"/>
        </w:rPr>
      </w:pPr>
    </w:p>
    <w:p>
      <w:pPr>
        <w:spacing w:line="276" w:lineRule="auto" w:before="101"/>
        <w:ind w:left="202" w:right="1012" w:firstLine="707"/>
        <w:jc w:val="both"/>
        <w:rPr>
          <w:sz w:val="22"/>
        </w:rPr>
      </w:pPr>
      <w:r>
        <w:rPr>
          <w:sz w:val="22"/>
        </w:rPr>
        <w:t>Esta</w:t>
      </w:r>
      <w:r>
        <w:rPr>
          <w:spacing w:val="-7"/>
          <w:sz w:val="22"/>
        </w:rPr>
        <w:t> </w:t>
      </w:r>
      <w:r>
        <w:rPr>
          <w:sz w:val="22"/>
        </w:rPr>
        <w:t>interpretación</w:t>
      </w:r>
      <w:r>
        <w:rPr>
          <w:spacing w:val="-3"/>
          <w:sz w:val="22"/>
        </w:rPr>
        <w:t> </w:t>
      </w:r>
      <w:r>
        <w:rPr>
          <w:sz w:val="22"/>
        </w:rPr>
        <w:t>además</w:t>
      </w:r>
      <w:r>
        <w:rPr>
          <w:spacing w:val="-7"/>
          <w:sz w:val="22"/>
        </w:rPr>
        <w:t> </w:t>
      </w:r>
      <w:r>
        <w:rPr>
          <w:sz w:val="22"/>
        </w:rPr>
        <w:t>encuentra</w:t>
      </w:r>
      <w:r>
        <w:rPr>
          <w:spacing w:val="-7"/>
          <w:sz w:val="22"/>
        </w:rPr>
        <w:t> </w:t>
      </w:r>
      <w:r>
        <w:rPr>
          <w:sz w:val="22"/>
        </w:rPr>
        <w:t>fundamento</w:t>
      </w:r>
      <w:r>
        <w:rPr>
          <w:spacing w:val="-7"/>
          <w:sz w:val="22"/>
        </w:rPr>
        <w:t> </w:t>
      </w:r>
      <w:r>
        <w:rPr>
          <w:sz w:val="22"/>
        </w:rPr>
        <w:t>en</w:t>
      </w:r>
      <w:r>
        <w:rPr>
          <w:spacing w:val="-7"/>
          <w:sz w:val="22"/>
        </w:rPr>
        <w:t> </w:t>
      </w:r>
      <w:r>
        <w:rPr>
          <w:sz w:val="22"/>
        </w:rPr>
        <w:t>lo</w:t>
      </w:r>
      <w:r>
        <w:rPr>
          <w:spacing w:val="-9"/>
          <w:sz w:val="22"/>
        </w:rPr>
        <w:t> </w:t>
      </w:r>
      <w:r>
        <w:rPr>
          <w:sz w:val="22"/>
        </w:rPr>
        <w:t>establecido</w:t>
      </w:r>
      <w:r>
        <w:rPr>
          <w:spacing w:val="-2"/>
          <w:sz w:val="22"/>
        </w:rPr>
        <w:t> </w:t>
      </w:r>
      <w:r>
        <w:rPr>
          <w:sz w:val="22"/>
        </w:rPr>
        <w:t>en</w:t>
      </w:r>
      <w:r>
        <w:rPr>
          <w:spacing w:val="-7"/>
          <w:sz w:val="22"/>
        </w:rPr>
        <w:t> </w:t>
      </w:r>
      <w:r>
        <w:rPr>
          <w:sz w:val="22"/>
        </w:rPr>
        <w:t>el</w:t>
      </w:r>
      <w:r>
        <w:rPr>
          <w:spacing w:val="-75"/>
          <w:sz w:val="22"/>
        </w:rPr>
        <w:t> </w:t>
      </w:r>
      <w:r>
        <w:rPr>
          <w:sz w:val="22"/>
        </w:rPr>
        <w:t>artículo 23 de la Ley 80 de 1993, cuya redacción es más amplia, al prescribir</w:t>
      </w:r>
      <w:r>
        <w:rPr>
          <w:spacing w:val="1"/>
          <w:sz w:val="22"/>
        </w:rPr>
        <w:t> </w:t>
      </w:r>
      <w:r>
        <w:rPr>
          <w:sz w:val="22"/>
        </w:rPr>
        <w:t>que “</w:t>
      </w:r>
      <w:r>
        <w:rPr>
          <w:i/>
          <w:sz w:val="22"/>
        </w:rPr>
        <w:t>Las actuaciones de quienes intervengan en la contratación estatal se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desarrollarán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con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arreglo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los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principios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de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transparencia,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economía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responsabilidad y de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conformidad con los postulados que rigen la función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administrativa</w:t>
      </w:r>
      <w:r>
        <w:rPr>
          <w:sz w:val="22"/>
        </w:rPr>
        <w:t>”. En este sentido, las actuaciones de las entidades estatales</w:t>
      </w:r>
      <w:r>
        <w:rPr>
          <w:spacing w:val="1"/>
          <w:sz w:val="22"/>
        </w:rPr>
        <w:t> </w:t>
      </w:r>
      <w:r>
        <w:rPr>
          <w:sz w:val="22"/>
        </w:rPr>
        <w:t>deben observar el principio de economía, en los términos establecidos por el</w:t>
      </w:r>
      <w:r>
        <w:rPr>
          <w:spacing w:val="1"/>
          <w:sz w:val="22"/>
        </w:rPr>
        <w:t> </w:t>
      </w:r>
      <w:r>
        <w:rPr>
          <w:sz w:val="22"/>
        </w:rPr>
        <w:t>legislador en el artículo 25, resultando compatible lo establecido en el numeral</w:t>
      </w:r>
      <w:r>
        <w:rPr>
          <w:spacing w:val="1"/>
          <w:sz w:val="22"/>
        </w:rPr>
        <w:t> </w:t>
      </w:r>
      <w:r>
        <w:rPr>
          <w:sz w:val="22"/>
        </w:rPr>
        <w:t>18 en relación con la modalidad de mínima cuantía, al igual que frente a las</w:t>
      </w:r>
      <w:r>
        <w:rPr>
          <w:spacing w:val="1"/>
          <w:sz w:val="22"/>
        </w:rPr>
        <w:t> </w:t>
      </w:r>
      <w:r>
        <w:rPr>
          <w:sz w:val="22"/>
        </w:rPr>
        <w:t>demás</w:t>
      </w:r>
      <w:r>
        <w:rPr>
          <w:spacing w:val="-7"/>
          <w:sz w:val="22"/>
        </w:rPr>
        <w:t> </w:t>
      </w:r>
      <w:r>
        <w:rPr>
          <w:sz w:val="22"/>
        </w:rPr>
        <w:t>modalidades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selección</w:t>
      </w:r>
      <w:r>
        <w:rPr>
          <w:spacing w:val="-5"/>
          <w:sz w:val="22"/>
        </w:rPr>
        <w:t> </w:t>
      </w:r>
      <w:r>
        <w:rPr>
          <w:sz w:val="22"/>
        </w:rPr>
        <w:t>competitivas</w:t>
      </w:r>
      <w:r>
        <w:rPr>
          <w:spacing w:val="-4"/>
          <w:sz w:val="22"/>
        </w:rPr>
        <w:t> </w:t>
      </w:r>
      <w:r>
        <w:rPr>
          <w:sz w:val="22"/>
        </w:rPr>
        <w:t>establecidas</w:t>
      </w:r>
      <w:r>
        <w:rPr>
          <w:spacing w:val="-2"/>
          <w:sz w:val="22"/>
        </w:rPr>
        <w:t> </w:t>
      </w:r>
      <w:r>
        <w:rPr>
          <w:sz w:val="22"/>
        </w:rPr>
        <w:t>en</w:t>
      </w:r>
      <w:r>
        <w:rPr>
          <w:spacing w:val="-5"/>
          <w:sz w:val="22"/>
        </w:rPr>
        <w:t> </w:t>
      </w:r>
      <w:r>
        <w:rPr>
          <w:sz w:val="22"/>
        </w:rPr>
        <w:t>el</w:t>
      </w:r>
      <w:r>
        <w:rPr>
          <w:spacing w:val="-7"/>
          <w:sz w:val="22"/>
        </w:rPr>
        <w:t> </w:t>
      </w:r>
      <w:r>
        <w:rPr>
          <w:sz w:val="22"/>
        </w:rPr>
        <w:t>artículo</w:t>
      </w:r>
      <w:r>
        <w:rPr>
          <w:spacing w:val="-6"/>
          <w:sz w:val="22"/>
        </w:rPr>
        <w:t> </w:t>
      </w:r>
      <w:r>
        <w:rPr>
          <w:sz w:val="22"/>
        </w:rPr>
        <w:t>2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la</w:t>
      </w:r>
      <w:r>
        <w:rPr>
          <w:spacing w:val="-75"/>
          <w:sz w:val="22"/>
        </w:rPr>
        <w:t> </w:t>
      </w:r>
      <w:r>
        <w:rPr>
          <w:sz w:val="22"/>
        </w:rPr>
        <w:t>Ley</w:t>
      </w:r>
      <w:r>
        <w:rPr>
          <w:spacing w:val="-3"/>
          <w:sz w:val="22"/>
        </w:rPr>
        <w:t> </w:t>
      </w:r>
      <w:r>
        <w:rPr>
          <w:sz w:val="22"/>
        </w:rPr>
        <w:t>1150 de 2007.</w:t>
      </w:r>
    </w:p>
    <w:p>
      <w:pPr>
        <w:pStyle w:val="BodyText"/>
        <w:spacing w:line="276" w:lineRule="auto" w:before="120"/>
        <w:ind w:left="202" w:right="1012" w:firstLine="707"/>
        <w:jc w:val="both"/>
      </w:pPr>
      <w:r>
        <w:rPr/>
        <w:t>De esta manera, el artículo 25, numeral 18, de la Ley 80 expresa que la</w:t>
      </w:r>
      <w:r>
        <w:rPr>
          <w:spacing w:val="1"/>
        </w:rPr>
        <w:t> </w:t>
      </w:r>
      <w:r>
        <w:rPr/>
        <w:t>declaratoria de</w:t>
      </w:r>
      <w:r>
        <w:rPr>
          <w:spacing w:val="1"/>
        </w:rPr>
        <w:t> </w:t>
      </w:r>
      <w:r>
        <w:rPr/>
        <w:t>desierta “</w:t>
      </w:r>
      <w:r>
        <w:rPr>
          <w:i/>
        </w:rPr>
        <w:t>únicamente</w:t>
      </w:r>
      <w:r>
        <w:rPr>
          <w:i/>
          <w:spacing w:val="1"/>
        </w:rPr>
        <w:t> </w:t>
      </w:r>
      <w:r>
        <w:rPr>
          <w:i/>
        </w:rPr>
        <w:t>procederá por motivos o</w:t>
      </w:r>
      <w:r>
        <w:rPr>
          <w:i/>
          <w:spacing w:val="1"/>
        </w:rPr>
        <w:t> </w:t>
      </w:r>
      <w:r>
        <w:rPr>
          <w:i/>
        </w:rPr>
        <w:t>causas que</w:t>
      </w:r>
      <w:r>
        <w:rPr>
          <w:i/>
          <w:spacing w:val="1"/>
        </w:rPr>
        <w:t> </w:t>
      </w:r>
      <w:r>
        <w:rPr>
          <w:i/>
        </w:rPr>
        <w:t>impidan la escogencia objetiva</w:t>
      </w:r>
      <w:r>
        <w:rPr/>
        <w:t>”, lo que responde a la orientación regulativa de</w:t>
      </w:r>
      <w:r>
        <w:rPr>
          <w:spacing w:val="1"/>
        </w:rPr>
        <w:t> </w:t>
      </w:r>
      <w:r>
        <w:rPr/>
        <w:t>la Ley 80 de 1993, toda vez que bajo el régimen del Decreto-Ley 222 de 1983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establecía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mayor</w:t>
      </w:r>
      <w:r>
        <w:rPr>
          <w:spacing w:val="1"/>
        </w:rPr>
        <w:t> </w:t>
      </w:r>
      <w:r>
        <w:rPr/>
        <w:t>cantidad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supuestos</w:t>
      </w:r>
      <w:r>
        <w:rPr>
          <w:position w:val="8"/>
          <w:sz w:val="14"/>
        </w:rPr>
        <w:t>2</w:t>
      </w:r>
      <w:r>
        <w:rPr/>
        <w:t>.</w:t>
      </w:r>
      <w:r>
        <w:rPr>
          <w:spacing w:val="1"/>
        </w:rPr>
        <w:t> </w:t>
      </w:r>
      <w:r>
        <w:rPr/>
        <w:t>Actualmente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declaratoria de desierta de un proceso contractual implica que en el acto</w:t>
      </w:r>
      <w:r>
        <w:rPr>
          <w:spacing w:val="1"/>
        </w:rPr>
        <w:t> </w:t>
      </w:r>
      <w:r>
        <w:rPr/>
        <w:t>administrativo mediante el cual se exprese las razones por las cuales considera</w:t>
      </w:r>
      <w:r>
        <w:rPr>
          <w:spacing w:val="-75"/>
        </w:rPr>
        <w:t> </w:t>
      </w:r>
      <w:r>
        <w:rPr/>
        <w:t>que</w:t>
      </w:r>
      <w:r>
        <w:rPr>
          <w:spacing w:val="-8"/>
        </w:rPr>
        <w:t> </w:t>
      </w:r>
      <w:r>
        <w:rPr/>
        <w:t>no</w:t>
      </w:r>
      <w:r>
        <w:rPr>
          <w:spacing w:val="-8"/>
        </w:rPr>
        <w:t> </w:t>
      </w:r>
      <w:r>
        <w:rPr/>
        <w:t>es</w:t>
      </w:r>
      <w:r>
        <w:rPr>
          <w:spacing w:val="-7"/>
        </w:rPr>
        <w:t> </w:t>
      </w:r>
      <w:r>
        <w:rPr/>
        <w:t>posible</w:t>
      </w:r>
      <w:r>
        <w:rPr>
          <w:spacing w:val="-9"/>
        </w:rPr>
        <w:t> </w:t>
      </w:r>
      <w:r>
        <w:rPr/>
        <w:t>realizar</w:t>
      </w:r>
      <w:r>
        <w:rPr>
          <w:spacing w:val="-10"/>
        </w:rPr>
        <w:t> </w:t>
      </w:r>
      <w:r>
        <w:rPr/>
        <w:t>una</w:t>
      </w:r>
      <w:r>
        <w:rPr>
          <w:spacing w:val="-5"/>
        </w:rPr>
        <w:t> </w:t>
      </w:r>
      <w:r>
        <w:rPr/>
        <w:t>selección</w:t>
      </w:r>
      <w:r>
        <w:rPr>
          <w:spacing w:val="-6"/>
        </w:rPr>
        <w:t> </w:t>
      </w:r>
      <w:r>
        <w:rPr/>
        <w:t>objetiva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9"/>
        </w:rPr>
        <w:t> </w:t>
      </w:r>
      <w:r>
        <w:rPr/>
        <w:t>mejor</w:t>
      </w:r>
      <w:r>
        <w:rPr>
          <w:spacing w:val="-7"/>
        </w:rPr>
        <w:t> </w:t>
      </w:r>
      <w:r>
        <w:rPr/>
        <w:t>oferta,</w:t>
      </w:r>
      <w:r>
        <w:rPr>
          <w:spacing w:val="-6"/>
        </w:rPr>
        <w:t> </w:t>
      </w:r>
      <w:r>
        <w:rPr/>
        <w:t>y</w:t>
      </w:r>
      <w:r>
        <w:rPr>
          <w:spacing w:val="-8"/>
        </w:rPr>
        <w:t> </w:t>
      </w:r>
      <w:r>
        <w:rPr/>
        <w:t>cómo</w:t>
      </w:r>
      <w:r>
        <w:rPr>
          <w:spacing w:val="-8"/>
        </w:rPr>
        <w:t> </w:t>
      </w:r>
      <w:r>
        <w:rPr/>
        <w:t>esta</w:t>
      </w:r>
      <w:r>
        <w:rPr>
          <w:spacing w:val="-75"/>
        </w:rPr>
        <w:t> </w:t>
      </w:r>
      <w:r>
        <w:rPr/>
        <w:t>circunstancia se presenta efectivamente en el procedimiento de selección. Por</w:t>
      </w:r>
      <w:r>
        <w:rPr>
          <w:spacing w:val="1"/>
        </w:rPr>
        <w:t> </w:t>
      </w:r>
      <w:r>
        <w:rPr/>
        <w:t>ejemplo,</w:t>
      </w:r>
      <w:r>
        <w:rPr>
          <w:spacing w:val="-6"/>
        </w:rPr>
        <w:t> </w:t>
      </w:r>
      <w:r>
        <w:rPr/>
        <w:t>señalar</w:t>
      </w:r>
      <w:r>
        <w:rPr>
          <w:spacing w:val="-7"/>
        </w:rPr>
        <w:t> </w:t>
      </w:r>
      <w:r>
        <w:rPr/>
        <w:t>que</w:t>
      </w:r>
      <w:r>
        <w:rPr>
          <w:spacing w:val="-6"/>
        </w:rPr>
        <w:t> </w:t>
      </w:r>
      <w:r>
        <w:rPr/>
        <w:t>no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presentaron</w:t>
      </w:r>
      <w:r>
        <w:rPr>
          <w:spacing w:val="-5"/>
        </w:rPr>
        <w:t> </w:t>
      </w:r>
      <w:r>
        <w:rPr/>
        <w:t>ofertas</w:t>
      </w:r>
      <w:r>
        <w:rPr>
          <w:spacing w:val="-6"/>
        </w:rPr>
        <w:t> </w:t>
      </w:r>
      <w:r>
        <w:rPr/>
        <w:t>o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las</w:t>
      </w:r>
      <w:r>
        <w:rPr>
          <w:spacing w:val="-6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6"/>
        </w:rPr>
        <w:t> </w:t>
      </w:r>
      <w:r>
        <w:rPr/>
        <w:t>presentaron</w:t>
      </w:r>
      <w:r>
        <w:rPr>
          <w:spacing w:val="-75"/>
        </w:rPr>
        <w:t> </w:t>
      </w:r>
      <w:r>
        <w:rPr/>
        <w:t>ninguna cumple con los requisitos mínimos establecidos por la entidad en los</w:t>
      </w:r>
      <w:r>
        <w:rPr>
          <w:spacing w:val="1"/>
        </w:rPr>
        <w:t> </w:t>
      </w:r>
      <w:r>
        <w:rPr/>
        <w:t>pliegos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condiciones</w:t>
      </w:r>
      <w:r>
        <w:rPr>
          <w:spacing w:val="-12"/>
        </w:rPr>
        <w:t> </w:t>
      </w:r>
      <w:r>
        <w:rPr/>
        <w:t>o</w:t>
      </w:r>
      <w:r>
        <w:rPr>
          <w:spacing w:val="-15"/>
        </w:rPr>
        <w:t> </w:t>
      </w:r>
      <w:r>
        <w:rPr/>
        <w:t>en</w:t>
      </w:r>
      <w:r>
        <w:rPr>
          <w:spacing w:val="-17"/>
        </w:rPr>
        <w:t> </w:t>
      </w:r>
      <w:r>
        <w:rPr/>
        <w:t>la</w:t>
      </w:r>
      <w:r>
        <w:rPr>
          <w:spacing w:val="-16"/>
        </w:rPr>
        <w:t> </w:t>
      </w:r>
      <w:r>
        <w:rPr/>
        <w:t>invitación.</w:t>
      </w:r>
      <w:r>
        <w:rPr>
          <w:spacing w:val="-10"/>
        </w:rPr>
        <w:t> </w:t>
      </w:r>
      <w:r>
        <w:rPr/>
        <w:t>En</w:t>
      </w:r>
      <w:r>
        <w:rPr>
          <w:spacing w:val="-13"/>
        </w:rPr>
        <w:t> </w:t>
      </w:r>
      <w:r>
        <w:rPr/>
        <w:t>efecto,</w:t>
      </w:r>
      <w:r>
        <w:rPr>
          <w:spacing w:val="-14"/>
        </w:rPr>
        <w:t> </w:t>
      </w:r>
      <w:r>
        <w:rPr/>
        <w:t>en</w:t>
      </w:r>
      <w:r>
        <w:rPr>
          <w:spacing w:val="-17"/>
        </w:rPr>
        <w:t> </w:t>
      </w:r>
      <w:r>
        <w:rPr/>
        <w:t>relación</w:t>
      </w:r>
      <w:r>
        <w:rPr>
          <w:spacing w:val="-15"/>
        </w:rPr>
        <w:t> </w:t>
      </w:r>
      <w:r>
        <w:rPr/>
        <w:t>con</w:t>
      </w:r>
      <w:r>
        <w:rPr>
          <w:spacing w:val="-15"/>
        </w:rPr>
        <w:t> </w:t>
      </w:r>
      <w:r>
        <w:rPr/>
        <w:t>la</w:t>
      </w:r>
      <w:r>
        <w:rPr>
          <w:spacing w:val="-16"/>
        </w:rPr>
        <w:t> </w:t>
      </w:r>
      <w:r>
        <w:rPr/>
        <w:t>motivación</w:t>
      </w:r>
      <w:r>
        <w:rPr>
          <w:spacing w:val="-75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declaratoria</w:t>
      </w:r>
      <w:r>
        <w:rPr>
          <w:spacing w:val="-2"/>
        </w:rPr>
        <w:t> </w:t>
      </w:r>
      <w:r>
        <w:rPr/>
        <w:t>de</w:t>
      </w:r>
      <w:r>
        <w:rPr>
          <w:spacing w:val="2"/>
        </w:rPr>
        <w:t> </w:t>
      </w:r>
      <w:r>
        <w:rPr/>
        <w:t>desierta, la</w:t>
      </w:r>
      <w:r>
        <w:rPr>
          <w:spacing w:val="-2"/>
        </w:rPr>
        <w:t> </w:t>
      </w:r>
      <w:r>
        <w:rPr/>
        <w:t>doctrina</w:t>
      </w:r>
      <w:r>
        <w:rPr>
          <w:spacing w:val="-3"/>
        </w:rPr>
        <w:t> </w:t>
      </w:r>
      <w:r>
        <w:rPr/>
        <w:t>expresa:</w:t>
      </w:r>
    </w:p>
    <w:p>
      <w:pPr>
        <w:pStyle w:val="BodyText"/>
        <w:spacing w:before="5"/>
        <w:rPr>
          <w:sz w:val="25"/>
        </w:rPr>
      </w:pPr>
    </w:p>
    <w:p>
      <w:pPr>
        <w:spacing w:before="1"/>
        <w:ind w:left="912" w:right="1097" w:firstLine="0"/>
        <w:jc w:val="left"/>
        <w:rPr>
          <w:sz w:val="21"/>
        </w:rPr>
      </w:pPr>
      <w:r>
        <w:rPr>
          <w:sz w:val="21"/>
        </w:rPr>
        <w:t>“Esto</w:t>
      </w:r>
      <w:r>
        <w:rPr>
          <w:spacing w:val="-4"/>
          <w:sz w:val="21"/>
        </w:rPr>
        <w:t> </w:t>
      </w:r>
      <w:r>
        <w:rPr>
          <w:sz w:val="21"/>
        </w:rPr>
        <w:t>significa</w:t>
      </w:r>
      <w:r>
        <w:rPr>
          <w:spacing w:val="-3"/>
          <w:sz w:val="21"/>
        </w:rPr>
        <w:t> </w:t>
      </w:r>
      <w:r>
        <w:rPr>
          <w:sz w:val="21"/>
        </w:rPr>
        <w:t>que</w:t>
      </w:r>
      <w:r>
        <w:rPr>
          <w:spacing w:val="-4"/>
          <w:sz w:val="21"/>
        </w:rPr>
        <w:t> </w:t>
      </w:r>
      <w:r>
        <w:rPr>
          <w:sz w:val="21"/>
        </w:rPr>
        <w:t>el</w:t>
      </w:r>
      <w:r>
        <w:rPr>
          <w:spacing w:val="-2"/>
          <w:sz w:val="21"/>
        </w:rPr>
        <w:t> </w:t>
      </w:r>
      <w:r>
        <w:rPr>
          <w:sz w:val="21"/>
        </w:rPr>
        <w:t>acto</w:t>
      </w:r>
      <w:r>
        <w:rPr>
          <w:spacing w:val="-2"/>
          <w:sz w:val="21"/>
        </w:rPr>
        <w:t> </w:t>
      </w:r>
      <w:r>
        <w:rPr>
          <w:sz w:val="21"/>
        </w:rPr>
        <w:t>administrativo</w:t>
      </w:r>
      <w:r>
        <w:rPr>
          <w:spacing w:val="35"/>
          <w:sz w:val="21"/>
        </w:rPr>
        <w:t> </w:t>
      </w:r>
      <w:r>
        <w:rPr>
          <w:sz w:val="21"/>
        </w:rPr>
        <w:t>debe</w:t>
      </w:r>
      <w:r>
        <w:rPr>
          <w:spacing w:val="-2"/>
          <w:sz w:val="21"/>
        </w:rPr>
        <w:t> </w:t>
      </w:r>
      <w:r>
        <w:rPr>
          <w:sz w:val="21"/>
        </w:rPr>
        <w:t>contener de</w:t>
      </w:r>
      <w:r>
        <w:rPr>
          <w:spacing w:val="-3"/>
          <w:sz w:val="21"/>
        </w:rPr>
        <w:t> </w:t>
      </w:r>
      <w:r>
        <w:rPr>
          <w:sz w:val="21"/>
        </w:rPr>
        <w:t>manera</w:t>
      </w:r>
      <w:r>
        <w:rPr>
          <w:spacing w:val="-71"/>
          <w:sz w:val="21"/>
        </w:rPr>
        <w:t> </w:t>
      </w:r>
      <w:r>
        <w:rPr>
          <w:sz w:val="21"/>
        </w:rPr>
        <w:t>detallada</w:t>
      </w:r>
      <w:r>
        <w:rPr>
          <w:spacing w:val="-1"/>
          <w:sz w:val="21"/>
        </w:rPr>
        <w:t> </w:t>
      </w:r>
      <w:r>
        <w:rPr>
          <w:sz w:val="21"/>
        </w:rPr>
        <w:t>y</w:t>
      </w:r>
      <w:r>
        <w:rPr>
          <w:spacing w:val="-2"/>
          <w:sz w:val="21"/>
        </w:rPr>
        <w:t> </w:t>
      </w:r>
      <w:r>
        <w:rPr>
          <w:sz w:val="21"/>
        </w:rPr>
        <w:t>completa lo</w:t>
      </w:r>
      <w:r>
        <w:rPr>
          <w:spacing w:val="-1"/>
          <w:sz w:val="21"/>
        </w:rPr>
        <w:t> </w:t>
      </w:r>
      <w:r>
        <w:rPr>
          <w:sz w:val="21"/>
        </w:rPr>
        <w:t>siguiente:</w:t>
      </w:r>
    </w:p>
    <w:p>
      <w:pPr>
        <w:pStyle w:val="BodyText"/>
        <w:spacing w:before="7"/>
        <w:rPr>
          <w:sz w:val="27"/>
        </w:rPr>
      </w:pPr>
      <w:r>
        <w:rPr/>
        <w:pict>
          <v:shape style="position:absolute;margin-left:85.050003pt;margin-top:18.956944pt;width:144pt;height:.1pt;mso-position-horizontal-relative:page;mso-position-vertical-relative:paragraph;z-index:-15726592;mso-wrap-distance-left:0;mso-wrap-distance-right:0" coordorigin="1701,379" coordsize="2880,0" path="m1701,379l4581,379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before="84"/>
        <w:ind w:left="202" w:right="288" w:firstLine="707"/>
        <w:jc w:val="left"/>
        <w:rPr>
          <w:sz w:val="16"/>
        </w:rPr>
      </w:pPr>
      <w:r>
        <w:rPr>
          <w:sz w:val="16"/>
          <w:vertAlign w:val="superscript"/>
        </w:rPr>
        <w:t>2</w:t>
      </w:r>
      <w:r>
        <w:rPr>
          <w:spacing w:val="-9"/>
          <w:sz w:val="16"/>
          <w:vertAlign w:val="baseline"/>
        </w:rPr>
        <w:t> </w:t>
      </w:r>
      <w:r>
        <w:rPr>
          <w:sz w:val="16"/>
          <w:vertAlign w:val="baseline"/>
        </w:rPr>
        <w:t>“Artículo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42.</w:t>
      </w:r>
      <w:r>
        <w:rPr>
          <w:spacing w:val="-11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11"/>
          <w:sz w:val="16"/>
          <w:vertAlign w:val="baseline"/>
        </w:rPr>
        <w:t> </w:t>
      </w:r>
      <w:r>
        <w:rPr>
          <w:sz w:val="16"/>
          <w:vertAlign w:val="baseline"/>
        </w:rPr>
        <w:t>cuando</w:t>
      </w:r>
      <w:r>
        <w:rPr>
          <w:spacing w:val="-9"/>
          <w:sz w:val="16"/>
          <w:vertAlign w:val="baseline"/>
        </w:rPr>
        <w:t> </w:t>
      </w:r>
      <w:r>
        <w:rPr>
          <w:sz w:val="16"/>
          <w:vertAlign w:val="baseline"/>
        </w:rPr>
        <w:t>se</w:t>
      </w:r>
      <w:r>
        <w:rPr>
          <w:spacing w:val="-10"/>
          <w:sz w:val="16"/>
          <w:vertAlign w:val="baseline"/>
        </w:rPr>
        <w:t> </w:t>
      </w:r>
      <w:r>
        <w:rPr>
          <w:sz w:val="16"/>
          <w:vertAlign w:val="baseline"/>
        </w:rPr>
        <w:t>declara</w:t>
      </w:r>
      <w:r>
        <w:rPr>
          <w:spacing w:val="-10"/>
          <w:sz w:val="16"/>
          <w:vertAlign w:val="baseline"/>
        </w:rPr>
        <w:t> </w:t>
      </w:r>
      <w:r>
        <w:rPr>
          <w:sz w:val="16"/>
          <w:vertAlign w:val="baseline"/>
        </w:rPr>
        <w:t>desierta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la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licitación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o</w:t>
      </w:r>
      <w:r>
        <w:rPr>
          <w:spacing w:val="-11"/>
          <w:sz w:val="16"/>
          <w:vertAlign w:val="baseline"/>
        </w:rPr>
        <w:t> </w:t>
      </w:r>
      <w:r>
        <w:rPr>
          <w:sz w:val="16"/>
          <w:vertAlign w:val="baseline"/>
        </w:rPr>
        <w:t>concurso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10"/>
          <w:sz w:val="16"/>
          <w:vertAlign w:val="baseline"/>
        </w:rPr>
        <w:t> </w:t>
      </w:r>
      <w:r>
        <w:rPr>
          <w:sz w:val="16"/>
          <w:vertAlign w:val="baseline"/>
        </w:rPr>
        <w:t>méritos.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El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jefe</w:t>
      </w:r>
      <w:r>
        <w:rPr>
          <w:spacing w:val="-9"/>
          <w:sz w:val="16"/>
          <w:vertAlign w:val="baseline"/>
        </w:rPr>
        <w:t> </w:t>
      </w:r>
      <w:r>
        <w:rPr>
          <w:sz w:val="16"/>
          <w:vertAlign w:val="baseline"/>
        </w:rPr>
        <w:t>del</w:t>
      </w:r>
      <w:r>
        <w:rPr>
          <w:spacing w:val="-10"/>
          <w:sz w:val="16"/>
          <w:vertAlign w:val="baseline"/>
        </w:rPr>
        <w:t> </w:t>
      </w:r>
      <w:r>
        <w:rPr>
          <w:sz w:val="16"/>
          <w:vertAlign w:val="baseline"/>
        </w:rPr>
        <w:t>organismo</w:t>
      </w:r>
      <w:r>
        <w:rPr>
          <w:spacing w:val="-53"/>
          <w:sz w:val="16"/>
          <w:vertAlign w:val="baseline"/>
        </w:rPr>
        <w:t> </w:t>
      </w:r>
      <w:r>
        <w:rPr>
          <w:sz w:val="16"/>
          <w:vertAlign w:val="baseline"/>
        </w:rPr>
        <w:t>respectivo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declarará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desierta la licitación o</w:t>
      </w:r>
      <w:r>
        <w:rPr>
          <w:spacing w:val="-1"/>
          <w:sz w:val="16"/>
          <w:vertAlign w:val="baseline"/>
        </w:rPr>
        <w:t> </w:t>
      </w:r>
      <w:r>
        <w:rPr>
          <w:sz w:val="16"/>
          <w:vertAlign w:val="baseline"/>
        </w:rPr>
        <w:t>el</w:t>
      </w:r>
      <w:r>
        <w:rPr>
          <w:spacing w:val="-1"/>
          <w:sz w:val="16"/>
          <w:vertAlign w:val="baseline"/>
        </w:rPr>
        <w:t> </w:t>
      </w:r>
      <w:r>
        <w:rPr>
          <w:sz w:val="16"/>
          <w:vertAlign w:val="baseline"/>
        </w:rPr>
        <w:t>concurso</w:t>
      </w:r>
      <w:r>
        <w:rPr>
          <w:spacing w:val="-1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méritos:</w:t>
      </w:r>
    </w:p>
    <w:p>
      <w:pPr>
        <w:pStyle w:val="ListParagraph"/>
        <w:numPr>
          <w:ilvl w:val="0"/>
          <w:numId w:val="2"/>
        </w:numPr>
        <w:tabs>
          <w:tab w:pos="1114" w:val="left" w:leader="none"/>
        </w:tabs>
        <w:spacing w:line="240" w:lineRule="auto" w:before="0" w:after="0"/>
        <w:ind w:left="202" w:right="1061" w:firstLine="707"/>
        <w:jc w:val="left"/>
        <w:rPr>
          <w:sz w:val="16"/>
        </w:rPr>
      </w:pPr>
      <w:r>
        <w:rPr>
          <w:spacing w:val="-1"/>
          <w:sz w:val="16"/>
        </w:rPr>
        <w:t>Cuando</w:t>
      </w:r>
      <w:r>
        <w:rPr>
          <w:spacing w:val="-10"/>
          <w:sz w:val="16"/>
        </w:rPr>
        <w:t> </w:t>
      </w:r>
      <w:r>
        <w:rPr>
          <w:spacing w:val="-1"/>
          <w:sz w:val="16"/>
        </w:rPr>
        <w:t>no</w:t>
      </w:r>
      <w:r>
        <w:rPr>
          <w:spacing w:val="-10"/>
          <w:sz w:val="16"/>
        </w:rPr>
        <w:t> </w:t>
      </w:r>
      <w:r>
        <w:rPr>
          <w:spacing w:val="-1"/>
          <w:sz w:val="16"/>
        </w:rPr>
        <w:t>se</w:t>
      </w:r>
      <w:r>
        <w:rPr>
          <w:spacing w:val="-13"/>
          <w:sz w:val="16"/>
        </w:rPr>
        <w:t> </w:t>
      </w:r>
      <w:r>
        <w:rPr>
          <w:spacing w:val="-1"/>
          <w:sz w:val="16"/>
        </w:rPr>
        <w:t>presente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el</w:t>
      </w:r>
      <w:r>
        <w:rPr>
          <w:spacing w:val="-12"/>
          <w:sz w:val="16"/>
        </w:rPr>
        <w:t> </w:t>
      </w:r>
      <w:r>
        <w:rPr>
          <w:spacing w:val="-1"/>
          <w:sz w:val="16"/>
        </w:rPr>
        <w:t>número</w:t>
      </w:r>
      <w:r>
        <w:rPr>
          <w:spacing w:val="-13"/>
          <w:sz w:val="16"/>
        </w:rPr>
        <w:t> </w:t>
      </w:r>
      <w:r>
        <w:rPr>
          <w:sz w:val="16"/>
        </w:rPr>
        <w:t>de</w:t>
      </w:r>
      <w:r>
        <w:rPr>
          <w:spacing w:val="-12"/>
          <w:sz w:val="16"/>
        </w:rPr>
        <w:t> </w:t>
      </w:r>
      <w:r>
        <w:rPr>
          <w:sz w:val="16"/>
        </w:rPr>
        <w:t>mínimo</w:t>
      </w:r>
      <w:r>
        <w:rPr>
          <w:spacing w:val="-11"/>
          <w:sz w:val="16"/>
        </w:rPr>
        <w:t> </w:t>
      </w:r>
      <w:r>
        <w:rPr>
          <w:sz w:val="16"/>
        </w:rPr>
        <w:t>de</w:t>
      </w:r>
      <w:r>
        <w:rPr>
          <w:spacing w:val="-13"/>
          <w:sz w:val="16"/>
        </w:rPr>
        <w:t> </w:t>
      </w:r>
      <w:r>
        <w:rPr>
          <w:sz w:val="16"/>
        </w:rPr>
        <w:t>participantes</w:t>
      </w:r>
      <w:r>
        <w:rPr>
          <w:spacing w:val="-9"/>
          <w:sz w:val="16"/>
        </w:rPr>
        <w:t> </w:t>
      </w:r>
      <w:r>
        <w:rPr>
          <w:sz w:val="16"/>
        </w:rPr>
        <w:t>que</w:t>
      </w:r>
      <w:r>
        <w:rPr>
          <w:spacing w:val="-10"/>
          <w:sz w:val="16"/>
        </w:rPr>
        <w:t> </w:t>
      </w:r>
      <w:r>
        <w:rPr>
          <w:sz w:val="16"/>
        </w:rPr>
        <w:t>se</w:t>
      </w:r>
      <w:r>
        <w:rPr>
          <w:spacing w:val="-11"/>
          <w:sz w:val="16"/>
        </w:rPr>
        <w:t> </w:t>
      </w:r>
      <w:r>
        <w:rPr>
          <w:sz w:val="16"/>
        </w:rPr>
        <w:t>haya</w:t>
      </w:r>
      <w:r>
        <w:rPr>
          <w:spacing w:val="-12"/>
          <w:sz w:val="16"/>
        </w:rPr>
        <w:t> </w:t>
      </w:r>
      <w:r>
        <w:rPr>
          <w:sz w:val="16"/>
        </w:rPr>
        <w:t>determinado</w:t>
      </w:r>
      <w:r>
        <w:rPr>
          <w:spacing w:val="-9"/>
          <w:sz w:val="16"/>
        </w:rPr>
        <w:t> </w:t>
      </w:r>
      <w:r>
        <w:rPr>
          <w:sz w:val="16"/>
        </w:rPr>
        <w:t>en</w:t>
      </w:r>
      <w:r>
        <w:rPr>
          <w:spacing w:val="-14"/>
          <w:sz w:val="16"/>
        </w:rPr>
        <w:t> </w:t>
      </w:r>
      <w:r>
        <w:rPr>
          <w:sz w:val="16"/>
        </w:rPr>
        <w:t>el</w:t>
      </w:r>
      <w:r>
        <w:rPr>
          <w:spacing w:val="-12"/>
          <w:sz w:val="16"/>
        </w:rPr>
        <w:t> </w:t>
      </w:r>
      <w:r>
        <w:rPr>
          <w:sz w:val="16"/>
        </w:rPr>
        <w:t>pliego</w:t>
      </w:r>
      <w:r>
        <w:rPr>
          <w:spacing w:val="-53"/>
          <w:sz w:val="16"/>
        </w:rPr>
        <w:t> </w:t>
      </w:r>
      <w:r>
        <w:rPr>
          <w:sz w:val="16"/>
        </w:rPr>
        <w:t>o invitación.</w:t>
      </w:r>
    </w:p>
    <w:p>
      <w:pPr>
        <w:pStyle w:val="ListParagraph"/>
        <w:numPr>
          <w:ilvl w:val="0"/>
          <w:numId w:val="2"/>
        </w:numPr>
        <w:tabs>
          <w:tab w:pos="1160" w:val="left" w:leader="none"/>
        </w:tabs>
        <w:spacing w:line="240" w:lineRule="auto" w:before="0" w:after="0"/>
        <w:ind w:left="202" w:right="1058" w:firstLine="707"/>
        <w:jc w:val="left"/>
        <w:rPr>
          <w:sz w:val="16"/>
        </w:rPr>
      </w:pPr>
      <w:r>
        <w:rPr>
          <w:sz w:val="16"/>
        </w:rPr>
        <w:t>Cuando</w:t>
      </w:r>
      <w:r>
        <w:rPr>
          <w:spacing w:val="30"/>
          <w:sz w:val="16"/>
        </w:rPr>
        <w:t> </w:t>
      </w:r>
      <w:r>
        <w:rPr>
          <w:sz w:val="16"/>
        </w:rPr>
        <w:t>el</w:t>
      </w:r>
      <w:r>
        <w:rPr>
          <w:spacing w:val="28"/>
          <w:sz w:val="16"/>
        </w:rPr>
        <w:t> </w:t>
      </w:r>
      <w:r>
        <w:rPr>
          <w:sz w:val="16"/>
        </w:rPr>
        <w:t>procedimiento</w:t>
      </w:r>
      <w:r>
        <w:rPr>
          <w:spacing w:val="32"/>
          <w:sz w:val="16"/>
        </w:rPr>
        <w:t> </w:t>
      </w:r>
      <w:r>
        <w:rPr>
          <w:sz w:val="16"/>
        </w:rPr>
        <w:t>se</w:t>
      </w:r>
      <w:r>
        <w:rPr>
          <w:spacing w:val="26"/>
          <w:sz w:val="16"/>
        </w:rPr>
        <w:t> </w:t>
      </w:r>
      <w:r>
        <w:rPr>
          <w:sz w:val="16"/>
        </w:rPr>
        <w:t>hubiere</w:t>
      </w:r>
      <w:r>
        <w:rPr>
          <w:spacing w:val="30"/>
          <w:sz w:val="16"/>
        </w:rPr>
        <w:t> </w:t>
      </w:r>
      <w:r>
        <w:rPr>
          <w:sz w:val="16"/>
        </w:rPr>
        <w:t>adelantado</w:t>
      </w:r>
      <w:r>
        <w:rPr>
          <w:spacing w:val="29"/>
          <w:sz w:val="16"/>
        </w:rPr>
        <w:t> </w:t>
      </w:r>
      <w:r>
        <w:rPr>
          <w:sz w:val="16"/>
        </w:rPr>
        <w:t>con</w:t>
      </w:r>
      <w:r>
        <w:rPr>
          <w:spacing w:val="27"/>
          <w:sz w:val="16"/>
        </w:rPr>
        <w:t> </w:t>
      </w:r>
      <w:r>
        <w:rPr>
          <w:sz w:val="16"/>
        </w:rPr>
        <w:t>pretermisión</w:t>
      </w:r>
      <w:r>
        <w:rPr>
          <w:spacing w:val="30"/>
          <w:sz w:val="16"/>
        </w:rPr>
        <w:t> </w:t>
      </w:r>
      <w:r>
        <w:rPr>
          <w:sz w:val="16"/>
        </w:rPr>
        <w:t>de</w:t>
      </w:r>
      <w:r>
        <w:rPr>
          <w:spacing w:val="30"/>
          <w:sz w:val="16"/>
        </w:rPr>
        <w:t> </w:t>
      </w:r>
      <w:r>
        <w:rPr>
          <w:sz w:val="16"/>
        </w:rPr>
        <w:t>alguno</w:t>
      </w:r>
      <w:r>
        <w:rPr>
          <w:spacing w:val="30"/>
          <w:sz w:val="16"/>
        </w:rPr>
        <w:t> </w:t>
      </w:r>
      <w:r>
        <w:rPr>
          <w:sz w:val="16"/>
        </w:rPr>
        <w:t>de</w:t>
      </w:r>
      <w:r>
        <w:rPr>
          <w:spacing w:val="30"/>
          <w:sz w:val="16"/>
        </w:rPr>
        <w:t> </w:t>
      </w:r>
      <w:r>
        <w:rPr>
          <w:sz w:val="16"/>
        </w:rPr>
        <w:t>los</w:t>
      </w:r>
      <w:r>
        <w:rPr>
          <w:spacing w:val="29"/>
          <w:sz w:val="16"/>
        </w:rPr>
        <w:t> </w:t>
      </w:r>
      <w:r>
        <w:rPr>
          <w:sz w:val="16"/>
        </w:rPr>
        <w:t>requisitos</w:t>
      </w:r>
      <w:r>
        <w:rPr>
          <w:spacing w:val="-53"/>
          <w:sz w:val="16"/>
        </w:rPr>
        <w:t> </w:t>
      </w:r>
      <w:r>
        <w:rPr>
          <w:sz w:val="16"/>
        </w:rPr>
        <w:t>previstos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3"/>
          <w:sz w:val="16"/>
        </w:rPr>
        <w:t> </w:t>
      </w:r>
      <w:r>
        <w:rPr>
          <w:sz w:val="16"/>
        </w:rPr>
        <w:t>este</w:t>
      </w:r>
      <w:r>
        <w:rPr>
          <w:spacing w:val="-2"/>
          <w:sz w:val="16"/>
        </w:rPr>
        <w:t> </w:t>
      </w:r>
      <w:r>
        <w:rPr>
          <w:sz w:val="16"/>
        </w:rPr>
        <w:t>estatuto</w:t>
      </w:r>
      <w:r>
        <w:rPr>
          <w:spacing w:val="-1"/>
          <w:sz w:val="16"/>
        </w:rPr>
        <w:t> </w:t>
      </w:r>
      <w:r>
        <w:rPr>
          <w:sz w:val="16"/>
        </w:rPr>
        <w:t>o</w:t>
      </w:r>
      <w:r>
        <w:rPr>
          <w:spacing w:val="-1"/>
          <w:sz w:val="16"/>
        </w:rPr>
        <w:t> </w:t>
      </w:r>
      <w:r>
        <w:rPr>
          <w:sz w:val="16"/>
        </w:rPr>
        <w:t>en sus</w:t>
      </w:r>
      <w:r>
        <w:rPr>
          <w:spacing w:val="1"/>
          <w:sz w:val="16"/>
        </w:rPr>
        <w:t> </w:t>
      </w:r>
      <w:r>
        <w:rPr>
          <w:sz w:val="16"/>
        </w:rPr>
        <w:t>normas</w:t>
      </w:r>
      <w:r>
        <w:rPr>
          <w:spacing w:val="-2"/>
          <w:sz w:val="16"/>
        </w:rPr>
        <w:t> </w:t>
      </w:r>
      <w:r>
        <w:rPr>
          <w:sz w:val="16"/>
        </w:rPr>
        <w:t>reglamentarias.</w:t>
      </w:r>
    </w:p>
    <w:p>
      <w:pPr>
        <w:pStyle w:val="ListParagraph"/>
        <w:numPr>
          <w:ilvl w:val="0"/>
          <w:numId w:val="2"/>
        </w:numPr>
        <w:tabs>
          <w:tab w:pos="1124" w:val="left" w:leader="none"/>
        </w:tabs>
        <w:spacing w:line="240" w:lineRule="auto" w:before="0" w:after="0"/>
        <w:ind w:left="1123" w:right="0" w:hanging="212"/>
        <w:jc w:val="left"/>
        <w:rPr>
          <w:sz w:val="16"/>
        </w:rPr>
      </w:pPr>
      <w:r>
        <w:rPr>
          <w:spacing w:val="-1"/>
          <w:sz w:val="16"/>
        </w:rPr>
        <w:t>Cuando</w:t>
      </w:r>
      <w:r>
        <w:rPr>
          <w:spacing w:val="-11"/>
          <w:sz w:val="16"/>
        </w:rPr>
        <w:t> </w:t>
      </w:r>
      <w:r>
        <w:rPr>
          <w:sz w:val="16"/>
        </w:rPr>
        <w:t>ninguna</w:t>
      </w:r>
      <w:r>
        <w:rPr>
          <w:spacing w:val="-12"/>
          <w:sz w:val="16"/>
        </w:rPr>
        <w:t> </w:t>
      </w:r>
      <w:r>
        <w:rPr>
          <w:sz w:val="16"/>
        </w:rPr>
        <w:t>de</w:t>
      </w:r>
      <w:r>
        <w:rPr>
          <w:spacing w:val="-14"/>
          <w:sz w:val="16"/>
        </w:rPr>
        <w:t> </w:t>
      </w:r>
      <w:r>
        <w:rPr>
          <w:sz w:val="16"/>
        </w:rPr>
        <w:t>las</w:t>
      </w:r>
      <w:r>
        <w:rPr>
          <w:spacing w:val="-11"/>
          <w:sz w:val="16"/>
        </w:rPr>
        <w:t> </w:t>
      </w:r>
      <w:r>
        <w:rPr>
          <w:sz w:val="16"/>
        </w:rPr>
        <w:t>propuestas</w:t>
      </w:r>
      <w:r>
        <w:rPr>
          <w:spacing w:val="-9"/>
          <w:sz w:val="16"/>
        </w:rPr>
        <w:t> </w:t>
      </w:r>
      <w:r>
        <w:rPr>
          <w:sz w:val="16"/>
        </w:rPr>
        <w:t>se</w:t>
      </w:r>
      <w:r>
        <w:rPr>
          <w:spacing w:val="-12"/>
          <w:sz w:val="16"/>
        </w:rPr>
        <w:t> </w:t>
      </w:r>
      <w:r>
        <w:rPr>
          <w:sz w:val="16"/>
        </w:rPr>
        <w:t>ajustare</w:t>
      </w:r>
      <w:r>
        <w:rPr>
          <w:spacing w:val="-9"/>
          <w:sz w:val="16"/>
        </w:rPr>
        <w:t> </w:t>
      </w:r>
      <w:r>
        <w:rPr>
          <w:sz w:val="16"/>
        </w:rPr>
        <w:t>al</w:t>
      </w:r>
      <w:r>
        <w:rPr>
          <w:spacing w:val="-12"/>
          <w:sz w:val="16"/>
        </w:rPr>
        <w:t> </w:t>
      </w:r>
      <w:r>
        <w:rPr>
          <w:sz w:val="16"/>
        </w:rPr>
        <w:t>pliego</w:t>
      </w:r>
      <w:r>
        <w:rPr>
          <w:spacing w:val="-12"/>
          <w:sz w:val="16"/>
        </w:rPr>
        <w:t> </w:t>
      </w:r>
      <w:r>
        <w:rPr>
          <w:sz w:val="16"/>
        </w:rPr>
        <w:t>de</w:t>
      </w:r>
      <w:r>
        <w:rPr>
          <w:spacing w:val="-12"/>
          <w:sz w:val="16"/>
        </w:rPr>
        <w:t> </w:t>
      </w:r>
      <w:r>
        <w:rPr>
          <w:sz w:val="16"/>
        </w:rPr>
        <w:t>condiciones</w:t>
      </w:r>
      <w:r>
        <w:rPr>
          <w:spacing w:val="-12"/>
          <w:sz w:val="16"/>
        </w:rPr>
        <w:t> </w:t>
      </w:r>
      <w:r>
        <w:rPr>
          <w:sz w:val="16"/>
        </w:rPr>
        <w:t>o</w:t>
      </w:r>
      <w:r>
        <w:rPr>
          <w:spacing w:val="-13"/>
          <w:sz w:val="16"/>
        </w:rPr>
        <w:t> </w:t>
      </w:r>
      <w:r>
        <w:rPr>
          <w:sz w:val="16"/>
        </w:rPr>
        <w:t>a</w:t>
      </w:r>
      <w:r>
        <w:rPr>
          <w:spacing w:val="-10"/>
          <w:sz w:val="16"/>
        </w:rPr>
        <w:t> </w:t>
      </w:r>
      <w:r>
        <w:rPr>
          <w:sz w:val="16"/>
        </w:rPr>
        <w:t>la</w:t>
      </w:r>
      <w:r>
        <w:rPr>
          <w:spacing w:val="-12"/>
          <w:sz w:val="16"/>
        </w:rPr>
        <w:t> </w:t>
      </w:r>
      <w:r>
        <w:rPr>
          <w:sz w:val="16"/>
        </w:rPr>
        <w:t>invitación.</w:t>
      </w:r>
    </w:p>
    <w:p>
      <w:pPr>
        <w:pStyle w:val="ListParagraph"/>
        <w:numPr>
          <w:ilvl w:val="0"/>
          <w:numId w:val="2"/>
        </w:numPr>
        <w:tabs>
          <w:tab w:pos="1126" w:val="left" w:leader="none"/>
        </w:tabs>
        <w:spacing w:line="240" w:lineRule="auto" w:before="0" w:after="0"/>
        <w:ind w:left="202" w:right="1064" w:firstLine="707"/>
        <w:jc w:val="left"/>
        <w:rPr>
          <w:sz w:val="16"/>
        </w:rPr>
      </w:pPr>
      <w:r>
        <w:rPr>
          <w:sz w:val="16"/>
        </w:rPr>
        <w:t>Cuando</w:t>
      </w:r>
      <w:r>
        <w:rPr>
          <w:spacing w:val="-2"/>
          <w:sz w:val="16"/>
        </w:rPr>
        <w:t> </w:t>
      </w:r>
      <w:r>
        <w:rPr>
          <w:sz w:val="16"/>
        </w:rPr>
        <w:t>se</w:t>
      </w:r>
      <w:r>
        <w:rPr>
          <w:spacing w:val="-2"/>
          <w:sz w:val="16"/>
        </w:rPr>
        <w:t> </w:t>
      </w:r>
      <w:r>
        <w:rPr>
          <w:sz w:val="16"/>
        </w:rPr>
        <w:t>hubiere</w:t>
      </w:r>
      <w:r>
        <w:rPr>
          <w:spacing w:val="-2"/>
          <w:sz w:val="16"/>
        </w:rPr>
        <w:t> </w:t>
      </w:r>
      <w:r>
        <w:rPr>
          <w:sz w:val="16"/>
        </w:rPr>
        <w:t>violado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1"/>
          <w:sz w:val="16"/>
        </w:rPr>
        <w:t> </w:t>
      </w:r>
      <w:r>
        <w:rPr>
          <w:sz w:val="16"/>
        </w:rPr>
        <w:t>reserva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las</w:t>
      </w:r>
      <w:r>
        <w:rPr>
          <w:spacing w:val="-1"/>
          <w:sz w:val="16"/>
        </w:rPr>
        <w:t> </w:t>
      </w:r>
      <w:r>
        <w:rPr>
          <w:sz w:val="16"/>
        </w:rPr>
        <w:t>mismas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manera</w:t>
      </w:r>
      <w:r>
        <w:rPr>
          <w:spacing w:val="-3"/>
          <w:sz w:val="16"/>
        </w:rPr>
        <w:t> </w:t>
      </w:r>
      <w:r>
        <w:rPr>
          <w:sz w:val="16"/>
        </w:rPr>
        <w:t>ostensible</w:t>
      </w:r>
      <w:r>
        <w:rPr>
          <w:spacing w:val="-3"/>
          <w:sz w:val="16"/>
        </w:rPr>
        <w:t> </w:t>
      </w:r>
      <w:r>
        <w:rPr>
          <w:sz w:val="16"/>
        </w:rPr>
        <w:t>y</w:t>
      </w:r>
      <w:r>
        <w:rPr>
          <w:spacing w:val="-1"/>
          <w:sz w:val="16"/>
        </w:rPr>
        <w:t> </w:t>
      </w:r>
      <w:r>
        <w:rPr>
          <w:sz w:val="16"/>
        </w:rPr>
        <w:t>antes</w:t>
      </w:r>
      <w:r>
        <w:rPr>
          <w:spacing w:val="-2"/>
          <w:sz w:val="16"/>
        </w:rPr>
        <w:t> </w:t>
      </w:r>
      <w:r>
        <w:rPr>
          <w:sz w:val="16"/>
        </w:rPr>
        <w:t>del</w:t>
      </w:r>
      <w:r>
        <w:rPr>
          <w:spacing w:val="-2"/>
          <w:sz w:val="16"/>
        </w:rPr>
        <w:t> </w:t>
      </w:r>
      <w:r>
        <w:rPr>
          <w:sz w:val="16"/>
        </w:rPr>
        <w:t>cierre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53"/>
          <w:sz w:val="16"/>
        </w:rPr>
        <w:t> </w:t>
      </w:r>
      <w:r>
        <w:rPr>
          <w:sz w:val="16"/>
        </w:rPr>
        <w:t>licitación</w:t>
      </w:r>
      <w:r>
        <w:rPr>
          <w:spacing w:val="-1"/>
          <w:sz w:val="16"/>
        </w:rPr>
        <w:t> </w:t>
      </w:r>
      <w:r>
        <w:rPr>
          <w:sz w:val="16"/>
        </w:rPr>
        <w:t>o</w:t>
      </w:r>
      <w:r>
        <w:rPr>
          <w:spacing w:val="1"/>
          <w:sz w:val="16"/>
        </w:rPr>
        <w:t> </w:t>
      </w:r>
      <w:r>
        <w:rPr>
          <w:sz w:val="16"/>
        </w:rPr>
        <w:t>concurso.</w:t>
      </w:r>
    </w:p>
    <w:p>
      <w:pPr>
        <w:pStyle w:val="ListParagraph"/>
        <w:numPr>
          <w:ilvl w:val="0"/>
          <w:numId w:val="2"/>
        </w:numPr>
        <w:tabs>
          <w:tab w:pos="1172" w:val="left" w:leader="none"/>
        </w:tabs>
        <w:spacing w:line="240" w:lineRule="auto" w:before="0" w:after="0"/>
        <w:ind w:left="202" w:right="1099" w:firstLine="707"/>
        <w:jc w:val="left"/>
        <w:rPr>
          <w:sz w:val="16"/>
        </w:rPr>
      </w:pPr>
      <w:r>
        <w:rPr>
          <w:sz w:val="16"/>
        </w:rPr>
        <w:t>Cuando</w:t>
      </w:r>
      <w:r>
        <w:rPr>
          <w:spacing w:val="39"/>
          <w:sz w:val="16"/>
        </w:rPr>
        <w:t> </w:t>
      </w:r>
      <w:r>
        <w:rPr>
          <w:sz w:val="16"/>
        </w:rPr>
        <w:t>a</w:t>
      </w:r>
      <w:r>
        <w:rPr>
          <w:spacing w:val="37"/>
          <w:sz w:val="16"/>
        </w:rPr>
        <w:t> </w:t>
      </w:r>
      <w:r>
        <w:rPr>
          <w:sz w:val="16"/>
        </w:rPr>
        <w:t>su</w:t>
      </w:r>
      <w:r>
        <w:rPr>
          <w:spacing w:val="38"/>
          <w:sz w:val="16"/>
        </w:rPr>
        <w:t> </w:t>
      </w:r>
      <w:r>
        <w:rPr>
          <w:sz w:val="16"/>
        </w:rPr>
        <w:t>juicio,</w:t>
      </w:r>
      <w:r>
        <w:rPr>
          <w:spacing w:val="40"/>
          <w:sz w:val="16"/>
        </w:rPr>
        <w:t> </w:t>
      </w:r>
      <w:r>
        <w:rPr>
          <w:sz w:val="16"/>
        </w:rPr>
        <w:t>las</w:t>
      </w:r>
      <w:r>
        <w:rPr>
          <w:spacing w:val="36"/>
          <w:sz w:val="16"/>
        </w:rPr>
        <w:t> </w:t>
      </w:r>
      <w:r>
        <w:rPr>
          <w:sz w:val="16"/>
        </w:rPr>
        <w:t>diferentes</w:t>
      </w:r>
      <w:r>
        <w:rPr>
          <w:spacing w:val="39"/>
          <w:sz w:val="16"/>
        </w:rPr>
        <w:t> </w:t>
      </w:r>
      <w:r>
        <w:rPr>
          <w:sz w:val="16"/>
        </w:rPr>
        <w:t>propuestas</w:t>
      </w:r>
      <w:r>
        <w:rPr>
          <w:spacing w:val="39"/>
          <w:sz w:val="16"/>
        </w:rPr>
        <w:t> </w:t>
      </w:r>
      <w:r>
        <w:rPr>
          <w:sz w:val="16"/>
        </w:rPr>
        <w:t>se</w:t>
      </w:r>
      <w:r>
        <w:rPr>
          <w:spacing w:val="38"/>
          <w:sz w:val="16"/>
        </w:rPr>
        <w:t> </w:t>
      </w:r>
      <w:r>
        <w:rPr>
          <w:sz w:val="16"/>
        </w:rPr>
        <w:t>consideren</w:t>
      </w:r>
      <w:r>
        <w:rPr>
          <w:spacing w:val="38"/>
          <w:sz w:val="16"/>
        </w:rPr>
        <w:t> </w:t>
      </w:r>
      <w:r>
        <w:rPr>
          <w:sz w:val="16"/>
        </w:rPr>
        <w:t>inconvenientes</w:t>
      </w:r>
      <w:r>
        <w:rPr>
          <w:spacing w:val="37"/>
          <w:sz w:val="16"/>
        </w:rPr>
        <w:t> </w:t>
      </w:r>
      <w:r>
        <w:rPr>
          <w:sz w:val="16"/>
        </w:rPr>
        <w:t>para</w:t>
      </w:r>
      <w:r>
        <w:rPr>
          <w:spacing w:val="38"/>
          <w:sz w:val="16"/>
        </w:rPr>
        <w:t> </w:t>
      </w:r>
      <w:r>
        <w:rPr>
          <w:sz w:val="16"/>
        </w:rPr>
        <w:t>la</w:t>
      </w:r>
      <w:r>
        <w:rPr>
          <w:spacing w:val="37"/>
          <w:sz w:val="16"/>
        </w:rPr>
        <w:t> </w:t>
      </w:r>
      <w:r>
        <w:rPr>
          <w:sz w:val="16"/>
        </w:rPr>
        <w:t>entidad</w:t>
      </w:r>
      <w:r>
        <w:rPr>
          <w:spacing w:val="-53"/>
          <w:sz w:val="16"/>
        </w:rPr>
        <w:t> </w:t>
      </w:r>
      <w:r>
        <w:rPr>
          <w:sz w:val="16"/>
        </w:rPr>
        <w:t>contratante.</w:t>
      </w:r>
    </w:p>
    <w:p>
      <w:pPr>
        <w:spacing w:before="0"/>
        <w:ind w:left="910" w:right="0" w:firstLine="0"/>
        <w:jc w:val="left"/>
        <w:rPr>
          <w:sz w:val="16"/>
        </w:rPr>
      </w:pP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los</w:t>
      </w:r>
      <w:r>
        <w:rPr>
          <w:spacing w:val="-1"/>
          <w:sz w:val="16"/>
        </w:rPr>
        <w:t> </w:t>
      </w:r>
      <w:r>
        <w:rPr>
          <w:sz w:val="16"/>
        </w:rPr>
        <w:t>casos</w:t>
      </w:r>
      <w:r>
        <w:rPr>
          <w:spacing w:val="-2"/>
          <w:sz w:val="16"/>
        </w:rPr>
        <w:t> </w:t>
      </w:r>
      <w:r>
        <w:rPr>
          <w:sz w:val="16"/>
        </w:rPr>
        <w:t>previstos</w:t>
      </w:r>
      <w:r>
        <w:rPr>
          <w:spacing w:val="-2"/>
          <w:sz w:val="16"/>
        </w:rPr>
        <w:t> </w:t>
      </w:r>
      <w:r>
        <w:rPr>
          <w:sz w:val="16"/>
        </w:rPr>
        <w:t>en</w:t>
      </w:r>
      <w:r>
        <w:rPr>
          <w:spacing w:val="-4"/>
          <w:sz w:val="16"/>
        </w:rPr>
        <w:t> </w:t>
      </w:r>
      <w:r>
        <w:rPr>
          <w:sz w:val="16"/>
        </w:rPr>
        <w:t>los</w:t>
      </w:r>
      <w:r>
        <w:rPr>
          <w:spacing w:val="-4"/>
          <w:sz w:val="16"/>
        </w:rPr>
        <w:t> </w:t>
      </w:r>
      <w:r>
        <w:rPr>
          <w:sz w:val="16"/>
        </w:rPr>
        <w:t>numerales</w:t>
      </w:r>
      <w:r>
        <w:rPr>
          <w:spacing w:val="-2"/>
          <w:sz w:val="16"/>
        </w:rPr>
        <w:t> </w:t>
      </w:r>
      <w:r>
        <w:rPr>
          <w:sz w:val="16"/>
        </w:rPr>
        <w:t>1,</w:t>
      </w:r>
      <w:r>
        <w:rPr>
          <w:spacing w:val="-3"/>
          <w:sz w:val="16"/>
        </w:rPr>
        <w:t> </w:t>
      </w:r>
      <w:r>
        <w:rPr>
          <w:sz w:val="16"/>
        </w:rPr>
        <w:t>2,</w:t>
      </w:r>
      <w:r>
        <w:rPr>
          <w:spacing w:val="-3"/>
          <w:sz w:val="16"/>
        </w:rPr>
        <w:t> </w:t>
      </w:r>
      <w:r>
        <w:rPr>
          <w:sz w:val="16"/>
        </w:rPr>
        <w:t>3</w:t>
      </w:r>
      <w:r>
        <w:rPr>
          <w:spacing w:val="-2"/>
          <w:sz w:val="16"/>
        </w:rPr>
        <w:t> </w:t>
      </w:r>
      <w:r>
        <w:rPr>
          <w:sz w:val="16"/>
        </w:rPr>
        <w:t>y</w:t>
      </w:r>
      <w:r>
        <w:rPr>
          <w:spacing w:val="-1"/>
          <w:sz w:val="16"/>
        </w:rPr>
        <w:t> </w:t>
      </w:r>
      <w:r>
        <w:rPr>
          <w:sz w:val="16"/>
        </w:rPr>
        <w:t>4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este</w:t>
      </w:r>
      <w:r>
        <w:rPr>
          <w:spacing w:val="-2"/>
          <w:sz w:val="16"/>
        </w:rPr>
        <w:t> </w:t>
      </w:r>
      <w:r>
        <w:rPr>
          <w:sz w:val="16"/>
        </w:rPr>
        <w:t>artículo, la declaratoria</w:t>
      </w:r>
      <w:r>
        <w:rPr>
          <w:spacing w:val="-1"/>
          <w:sz w:val="16"/>
        </w:rPr>
        <w:t> </w:t>
      </w:r>
      <w:r>
        <w:rPr>
          <w:sz w:val="16"/>
        </w:rPr>
        <w:t>deberá hacerse</w:t>
      </w:r>
    </w:p>
    <w:p>
      <w:pPr>
        <w:spacing w:before="0"/>
        <w:ind w:left="202" w:right="0" w:firstLine="0"/>
        <w:jc w:val="left"/>
        <w:rPr>
          <w:sz w:val="16"/>
        </w:rPr>
      </w:pPr>
      <w:r>
        <w:rPr>
          <w:sz w:val="16"/>
        </w:rPr>
        <w:t>mediante</w:t>
      </w:r>
      <w:r>
        <w:rPr>
          <w:spacing w:val="-2"/>
          <w:sz w:val="16"/>
        </w:rPr>
        <w:t> </w:t>
      </w:r>
      <w:r>
        <w:rPr>
          <w:sz w:val="16"/>
        </w:rPr>
        <w:t>resolución</w:t>
      </w:r>
      <w:r>
        <w:rPr>
          <w:spacing w:val="-2"/>
          <w:sz w:val="16"/>
        </w:rPr>
        <w:t> </w:t>
      </w:r>
      <w:r>
        <w:rPr>
          <w:sz w:val="16"/>
        </w:rPr>
        <w:t>motivada”.</w:t>
      </w:r>
    </w:p>
    <w:p>
      <w:pPr>
        <w:spacing w:after="0"/>
        <w:jc w:val="left"/>
        <w:rPr>
          <w:sz w:val="16"/>
        </w:rPr>
        <w:sectPr>
          <w:pgSz w:w="12240" w:h="15840"/>
          <w:pgMar w:header="165" w:footer="1702" w:top="1800" w:bottom="1900" w:left="1500" w:right="680"/>
        </w:sectPr>
      </w:pPr>
    </w:p>
    <w:p>
      <w:pPr>
        <w:pStyle w:val="BodyText"/>
        <w:spacing w:before="11"/>
        <w:rPr>
          <w:sz w:val="10"/>
        </w:rPr>
      </w:pPr>
    </w:p>
    <w:p>
      <w:pPr>
        <w:spacing w:before="102"/>
        <w:ind w:left="912" w:right="0" w:firstLine="0"/>
        <w:jc w:val="both"/>
        <w:rPr>
          <w:sz w:val="21"/>
        </w:rPr>
      </w:pPr>
      <w:r>
        <w:rPr>
          <w:sz w:val="21"/>
        </w:rPr>
        <w:t>Señalar</w:t>
      </w:r>
      <w:r>
        <w:rPr>
          <w:spacing w:val="-12"/>
          <w:sz w:val="21"/>
        </w:rPr>
        <w:t> </w:t>
      </w:r>
      <w:r>
        <w:rPr>
          <w:sz w:val="21"/>
        </w:rPr>
        <w:t>los</w:t>
      </w:r>
      <w:r>
        <w:rPr>
          <w:spacing w:val="-14"/>
          <w:sz w:val="21"/>
        </w:rPr>
        <w:t> </w:t>
      </w:r>
      <w:r>
        <w:rPr>
          <w:sz w:val="21"/>
        </w:rPr>
        <w:t>hechos</w:t>
      </w:r>
      <w:r>
        <w:rPr>
          <w:spacing w:val="-11"/>
          <w:sz w:val="21"/>
        </w:rPr>
        <w:t> </w:t>
      </w:r>
      <w:r>
        <w:rPr>
          <w:sz w:val="21"/>
        </w:rPr>
        <w:t>que</w:t>
      </w:r>
      <w:r>
        <w:rPr>
          <w:spacing w:val="-16"/>
          <w:sz w:val="21"/>
        </w:rPr>
        <w:t> </w:t>
      </w:r>
      <w:r>
        <w:rPr>
          <w:sz w:val="21"/>
        </w:rPr>
        <w:t>según</w:t>
      </w:r>
      <w:r>
        <w:rPr>
          <w:spacing w:val="-12"/>
          <w:sz w:val="21"/>
        </w:rPr>
        <w:t> </w:t>
      </w:r>
      <w:r>
        <w:rPr>
          <w:sz w:val="21"/>
        </w:rPr>
        <w:t>la</w:t>
      </w:r>
      <w:r>
        <w:rPr>
          <w:spacing w:val="-12"/>
          <w:sz w:val="21"/>
        </w:rPr>
        <w:t> </w:t>
      </w:r>
      <w:r>
        <w:rPr>
          <w:sz w:val="21"/>
        </w:rPr>
        <w:t>entidad</w:t>
      </w:r>
      <w:r>
        <w:rPr>
          <w:spacing w:val="-13"/>
          <w:sz w:val="21"/>
        </w:rPr>
        <w:t> </w:t>
      </w:r>
      <w:r>
        <w:rPr>
          <w:sz w:val="21"/>
        </w:rPr>
        <w:t>dan</w:t>
      </w:r>
      <w:r>
        <w:rPr>
          <w:spacing w:val="-9"/>
          <w:sz w:val="21"/>
        </w:rPr>
        <w:t> </w:t>
      </w:r>
      <w:r>
        <w:rPr>
          <w:sz w:val="21"/>
        </w:rPr>
        <w:t>lugar</w:t>
      </w:r>
      <w:r>
        <w:rPr>
          <w:spacing w:val="-13"/>
          <w:sz w:val="21"/>
        </w:rPr>
        <w:t> </w:t>
      </w:r>
      <w:r>
        <w:rPr>
          <w:sz w:val="21"/>
        </w:rPr>
        <w:t>a</w:t>
      </w:r>
      <w:r>
        <w:rPr>
          <w:spacing w:val="-10"/>
          <w:sz w:val="21"/>
        </w:rPr>
        <w:t> </w:t>
      </w:r>
      <w:r>
        <w:rPr>
          <w:sz w:val="21"/>
        </w:rPr>
        <w:t>la</w:t>
      </w:r>
      <w:r>
        <w:rPr>
          <w:spacing w:val="-12"/>
          <w:sz w:val="21"/>
        </w:rPr>
        <w:t> </w:t>
      </w:r>
      <w:r>
        <w:rPr>
          <w:sz w:val="21"/>
        </w:rPr>
        <w:t>declaratoria.</w:t>
      </w:r>
    </w:p>
    <w:p>
      <w:pPr>
        <w:spacing w:before="121"/>
        <w:ind w:left="912" w:right="1720" w:firstLine="0"/>
        <w:jc w:val="both"/>
        <w:rPr>
          <w:sz w:val="21"/>
        </w:rPr>
      </w:pPr>
      <w:r>
        <w:rPr>
          <w:sz w:val="21"/>
        </w:rPr>
        <w:t>Debe mostrar de qué modo dichos hechos son constitutivos de la</w:t>
      </w:r>
      <w:r>
        <w:rPr>
          <w:spacing w:val="1"/>
          <w:sz w:val="21"/>
        </w:rPr>
        <w:t> </w:t>
      </w:r>
      <w:r>
        <w:rPr>
          <w:sz w:val="21"/>
        </w:rPr>
        <w:t>causal</w:t>
      </w:r>
      <w:r>
        <w:rPr>
          <w:spacing w:val="-10"/>
          <w:sz w:val="21"/>
        </w:rPr>
        <w:t> </w:t>
      </w:r>
      <w:r>
        <w:rPr>
          <w:sz w:val="21"/>
        </w:rPr>
        <w:t>señalada</w:t>
      </w:r>
      <w:r>
        <w:rPr>
          <w:spacing w:val="-7"/>
          <w:sz w:val="21"/>
        </w:rPr>
        <w:t> </w:t>
      </w:r>
      <w:r>
        <w:rPr>
          <w:sz w:val="21"/>
        </w:rPr>
        <w:t>en</w:t>
      </w:r>
      <w:r>
        <w:rPr>
          <w:spacing w:val="-6"/>
          <w:sz w:val="21"/>
        </w:rPr>
        <w:t> </w:t>
      </w:r>
      <w:r>
        <w:rPr>
          <w:sz w:val="21"/>
        </w:rPr>
        <w:t>la</w:t>
      </w:r>
      <w:r>
        <w:rPr>
          <w:spacing w:val="-10"/>
          <w:sz w:val="21"/>
        </w:rPr>
        <w:t> </w:t>
      </w:r>
      <w:r>
        <w:rPr>
          <w:sz w:val="21"/>
        </w:rPr>
        <w:t>ley.</w:t>
      </w:r>
      <w:r>
        <w:rPr>
          <w:spacing w:val="-9"/>
          <w:sz w:val="21"/>
        </w:rPr>
        <w:t> </w:t>
      </w:r>
      <w:r>
        <w:rPr>
          <w:sz w:val="21"/>
        </w:rPr>
        <w:t>Es</w:t>
      </w:r>
      <w:r>
        <w:rPr>
          <w:spacing w:val="-10"/>
          <w:sz w:val="21"/>
        </w:rPr>
        <w:t> </w:t>
      </w:r>
      <w:r>
        <w:rPr>
          <w:sz w:val="21"/>
        </w:rPr>
        <w:t>decir</w:t>
      </w:r>
      <w:r>
        <w:rPr>
          <w:spacing w:val="-9"/>
          <w:sz w:val="21"/>
        </w:rPr>
        <w:t> </w:t>
      </w:r>
      <w:r>
        <w:rPr>
          <w:sz w:val="21"/>
        </w:rPr>
        <w:t>debe</w:t>
      </w:r>
      <w:r>
        <w:rPr>
          <w:spacing w:val="-11"/>
          <w:sz w:val="21"/>
        </w:rPr>
        <w:t> </w:t>
      </w:r>
      <w:r>
        <w:rPr>
          <w:sz w:val="21"/>
        </w:rPr>
        <w:t>mostrar</w:t>
      </w:r>
      <w:r>
        <w:rPr>
          <w:spacing w:val="-6"/>
          <w:sz w:val="21"/>
        </w:rPr>
        <w:t> </w:t>
      </w:r>
      <w:r>
        <w:rPr>
          <w:sz w:val="21"/>
        </w:rPr>
        <w:t>de</w:t>
      </w:r>
      <w:r>
        <w:rPr>
          <w:spacing w:val="-11"/>
          <w:sz w:val="21"/>
        </w:rPr>
        <w:t> </w:t>
      </w:r>
      <w:r>
        <w:rPr>
          <w:sz w:val="21"/>
        </w:rPr>
        <w:t>qué</w:t>
      </w:r>
      <w:r>
        <w:rPr>
          <w:spacing w:val="-11"/>
          <w:sz w:val="21"/>
        </w:rPr>
        <w:t> </w:t>
      </w:r>
      <w:r>
        <w:rPr>
          <w:sz w:val="21"/>
        </w:rPr>
        <w:t>modo</w:t>
      </w:r>
      <w:r>
        <w:rPr>
          <w:spacing w:val="-10"/>
          <w:sz w:val="21"/>
        </w:rPr>
        <w:t> </w:t>
      </w:r>
      <w:r>
        <w:rPr>
          <w:sz w:val="21"/>
        </w:rPr>
        <w:t>el</w:t>
      </w:r>
      <w:r>
        <w:rPr>
          <w:spacing w:val="-8"/>
          <w:sz w:val="21"/>
        </w:rPr>
        <w:t> </w:t>
      </w:r>
      <w:r>
        <w:rPr>
          <w:sz w:val="21"/>
        </w:rPr>
        <w:t>hecho</w:t>
      </w:r>
      <w:r>
        <w:rPr>
          <w:spacing w:val="-71"/>
          <w:sz w:val="21"/>
        </w:rPr>
        <w:t> </w:t>
      </w:r>
      <w:r>
        <w:rPr>
          <w:spacing w:val="-1"/>
          <w:sz w:val="21"/>
        </w:rPr>
        <w:t>señalado impide</w:t>
      </w:r>
      <w:r>
        <w:rPr>
          <w:spacing w:val="-3"/>
          <w:sz w:val="21"/>
        </w:rPr>
        <w:t> </w:t>
      </w:r>
      <w:r>
        <w:rPr>
          <w:sz w:val="21"/>
        </w:rPr>
        <w:t>realmente</w:t>
      </w:r>
      <w:r>
        <w:rPr>
          <w:spacing w:val="-1"/>
          <w:sz w:val="21"/>
        </w:rPr>
        <w:t> </w:t>
      </w:r>
      <w:r>
        <w:rPr>
          <w:sz w:val="21"/>
        </w:rPr>
        <w:t>la selección objetiva del</w:t>
      </w:r>
      <w:r>
        <w:rPr>
          <w:spacing w:val="-3"/>
          <w:sz w:val="21"/>
        </w:rPr>
        <w:t> </w:t>
      </w:r>
      <w:r>
        <w:rPr>
          <w:sz w:val="21"/>
        </w:rPr>
        <w:t>contratista</w:t>
      </w:r>
      <w:r>
        <w:rPr>
          <w:spacing w:val="-48"/>
          <w:sz w:val="21"/>
        </w:rPr>
        <w:t> </w:t>
      </w:r>
      <w:r>
        <w:rPr>
          <w:sz w:val="21"/>
        </w:rPr>
        <w:t>”</w:t>
      </w:r>
      <w:r>
        <w:rPr>
          <w:position w:val="7"/>
          <w:sz w:val="14"/>
        </w:rPr>
        <w:t>3</w:t>
      </w:r>
      <w:r>
        <w:rPr>
          <w:sz w:val="21"/>
        </w:rPr>
        <w:t>.</w:t>
      </w:r>
    </w:p>
    <w:p>
      <w:pPr>
        <w:pStyle w:val="BodyText"/>
        <w:spacing w:line="276" w:lineRule="auto" w:before="161"/>
        <w:ind w:left="202" w:right="1011" w:firstLine="707"/>
        <w:jc w:val="both"/>
      </w:pPr>
      <w:r>
        <w:rPr/>
        <w:t>En efecto, atendiendo a la pregunta bajo consulta, este instrumento</w:t>
      </w:r>
      <w:r>
        <w:rPr>
          <w:spacing w:val="1"/>
        </w:rPr>
        <w:t> </w:t>
      </w:r>
      <w:r>
        <w:rPr/>
        <w:t>normativo</w:t>
      </w:r>
      <w:r>
        <w:rPr>
          <w:spacing w:val="-8"/>
        </w:rPr>
        <w:t> </w:t>
      </w:r>
      <w:r>
        <w:rPr/>
        <w:t>se</w:t>
      </w:r>
      <w:r>
        <w:rPr>
          <w:spacing w:val="-10"/>
        </w:rPr>
        <w:t> </w:t>
      </w:r>
      <w:r>
        <w:rPr/>
        <w:t>limita</w:t>
      </w:r>
      <w:r>
        <w:rPr>
          <w:spacing w:val="-8"/>
        </w:rPr>
        <w:t> </w:t>
      </w:r>
      <w:r>
        <w:rPr/>
        <w:t>al</w:t>
      </w:r>
      <w:r>
        <w:rPr>
          <w:spacing w:val="-8"/>
        </w:rPr>
        <w:t> </w:t>
      </w:r>
      <w:r>
        <w:rPr/>
        <w:t>caso</w:t>
      </w:r>
      <w:r>
        <w:rPr>
          <w:spacing w:val="-8"/>
        </w:rPr>
        <w:t> </w:t>
      </w:r>
      <w:r>
        <w:rPr/>
        <w:t>específico</w:t>
      </w:r>
      <w:r>
        <w:rPr>
          <w:spacing w:val="-7"/>
        </w:rPr>
        <w:t> </w:t>
      </w:r>
      <w:r>
        <w:rPr/>
        <w:t>de</w:t>
      </w:r>
      <w:r>
        <w:rPr>
          <w:spacing w:val="-10"/>
        </w:rPr>
        <w:t> </w:t>
      </w:r>
      <w:r>
        <w:rPr/>
        <w:t>que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entidad</w:t>
      </w:r>
      <w:r>
        <w:rPr>
          <w:spacing w:val="-6"/>
        </w:rPr>
        <w:t> </w:t>
      </w:r>
      <w:r>
        <w:rPr/>
        <w:t>se</w:t>
      </w:r>
      <w:r>
        <w:rPr>
          <w:spacing w:val="-10"/>
        </w:rPr>
        <w:t> </w:t>
      </w:r>
      <w:r>
        <w:rPr/>
        <w:t>encuentre</w:t>
      </w:r>
      <w:r>
        <w:rPr>
          <w:spacing w:val="-6"/>
        </w:rPr>
        <w:t> </w:t>
      </w:r>
      <w:r>
        <w:rPr/>
        <w:t>frente</w:t>
      </w:r>
      <w:r>
        <w:rPr>
          <w:spacing w:val="-8"/>
        </w:rPr>
        <w:t> </w:t>
      </w:r>
      <w:r>
        <w:rPr/>
        <w:t>a</w:t>
      </w:r>
      <w:r>
        <w:rPr>
          <w:spacing w:val="-9"/>
        </w:rPr>
        <w:t> </w:t>
      </w:r>
      <w:r>
        <w:rPr/>
        <w:t>un</w:t>
      </w:r>
      <w:r>
        <w:rPr>
          <w:spacing w:val="-75"/>
        </w:rPr>
        <w:t> </w:t>
      </w:r>
      <w:r>
        <w:rPr/>
        <w:t>proceso de selección en que no sea posible la selección objetiva del contratista</w:t>
      </w:r>
      <w:r>
        <w:rPr>
          <w:spacing w:val="1"/>
        </w:rPr>
        <w:t> </w:t>
      </w:r>
      <w:r>
        <w:rPr/>
        <w:t>debido a las condiciones de las ofertas presentadas o no presentadas -en caso</w:t>
      </w:r>
      <w:r>
        <w:rPr>
          <w:spacing w:val="1"/>
        </w:rPr>
        <w:t> </w:t>
      </w:r>
      <w:r>
        <w:rPr/>
        <w:t>de que no se presente ninguna-. Se evalúan las ofertas con base en las</w:t>
      </w:r>
      <w:r>
        <w:rPr>
          <w:spacing w:val="1"/>
        </w:rPr>
        <w:t> </w:t>
      </w:r>
      <w:r>
        <w:rPr/>
        <w:t>directrices</w:t>
      </w:r>
      <w:r>
        <w:rPr>
          <w:spacing w:val="-10"/>
        </w:rPr>
        <w:t> </w:t>
      </w:r>
      <w:r>
        <w:rPr/>
        <w:t>y</w:t>
      </w:r>
      <w:r>
        <w:rPr>
          <w:spacing w:val="-15"/>
        </w:rPr>
        <w:t> </w:t>
      </w:r>
      <w:r>
        <w:rPr/>
        <w:t>criterios</w:t>
      </w:r>
      <w:r>
        <w:rPr>
          <w:spacing w:val="-12"/>
        </w:rPr>
        <w:t> </w:t>
      </w:r>
      <w:r>
        <w:rPr/>
        <w:t>establecidos</w:t>
      </w:r>
      <w:r>
        <w:rPr>
          <w:spacing w:val="-9"/>
        </w:rPr>
        <w:t> </w:t>
      </w:r>
      <w:r>
        <w:rPr/>
        <w:t>en</w:t>
      </w:r>
      <w:r>
        <w:rPr>
          <w:spacing w:val="-15"/>
        </w:rPr>
        <w:t> </w:t>
      </w:r>
      <w:r>
        <w:rPr/>
        <w:t>la</w:t>
      </w:r>
      <w:r>
        <w:rPr>
          <w:spacing w:val="-15"/>
        </w:rPr>
        <w:t> </w:t>
      </w:r>
      <w:r>
        <w:rPr/>
        <w:t>convocatoria</w:t>
      </w:r>
      <w:r>
        <w:rPr>
          <w:spacing w:val="-13"/>
        </w:rPr>
        <w:t> </w:t>
      </w:r>
      <w:r>
        <w:rPr/>
        <w:t>pública</w:t>
      </w:r>
      <w:r>
        <w:rPr>
          <w:spacing w:val="-11"/>
        </w:rPr>
        <w:t> </w:t>
      </w:r>
      <w:r>
        <w:rPr/>
        <w:t>y,</w:t>
      </w:r>
      <w:r>
        <w:rPr>
          <w:spacing w:val="-13"/>
        </w:rPr>
        <w:t> </w:t>
      </w:r>
      <w:r>
        <w:rPr/>
        <w:t>al</w:t>
      </w:r>
      <w:r>
        <w:rPr>
          <w:spacing w:val="-12"/>
        </w:rPr>
        <w:t> </w:t>
      </w:r>
      <w:r>
        <w:rPr/>
        <w:t>no</w:t>
      </w:r>
      <w:r>
        <w:rPr>
          <w:spacing w:val="-13"/>
        </w:rPr>
        <w:t> </w:t>
      </w:r>
      <w:r>
        <w:rPr/>
        <w:t>cumplir</w:t>
      </w:r>
      <w:r>
        <w:rPr>
          <w:spacing w:val="-12"/>
        </w:rPr>
        <w:t> </w:t>
      </w:r>
      <w:r>
        <w:rPr/>
        <w:t>con</w:t>
      </w:r>
      <w:r>
        <w:rPr>
          <w:spacing w:val="-75"/>
        </w:rPr>
        <w:t> </w:t>
      </w:r>
      <w:r>
        <w:rPr/>
        <w:t>ellos</w:t>
      </w:r>
      <w:r>
        <w:rPr>
          <w:spacing w:val="-1"/>
        </w:rPr>
        <w:t> </w:t>
      </w:r>
      <w:r>
        <w:rPr/>
        <w:t>ninguna</w:t>
      </w:r>
      <w:r>
        <w:rPr>
          <w:spacing w:val="-2"/>
        </w:rPr>
        <w:t> </w:t>
      </w:r>
      <w:r>
        <w:rPr/>
        <w:t>de las</w:t>
      </w:r>
      <w:r>
        <w:rPr>
          <w:spacing w:val="-1"/>
        </w:rPr>
        <w:t> </w:t>
      </w:r>
      <w:r>
        <w:rPr/>
        <w:t>ofertas, se declara</w:t>
      </w:r>
      <w:r>
        <w:rPr>
          <w:spacing w:val="-2"/>
        </w:rPr>
        <w:t> </w:t>
      </w:r>
      <w:r>
        <w:rPr/>
        <w:t>desierta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convocatoria.</w:t>
      </w:r>
    </w:p>
    <w:p>
      <w:pPr>
        <w:pStyle w:val="BodyText"/>
        <w:spacing w:line="276" w:lineRule="auto" w:before="118"/>
        <w:ind w:left="202" w:right="1012" w:firstLine="707"/>
        <w:jc w:val="both"/>
      </w:pPr>
      <w:r>
        <w:rPr/>
        <w:t>Ahora bien, una vez en firme el acto administrativo mediante el cual una</w:t>
      </w:r>
      <w:r>
        <w:rPr>
          <w:spacing w:val="-75"/>
        </w:rPr>
        <w:t> </w:t>
      </w:r>
      <w:r>
        <w:rPr/>
        <w:t>Entidad Estatal haya declarado desierto un proceso de selección, la Entidad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considerar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posibilidad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adelantar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nuevo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de</w:t>
      </w:r>
      <w:r>
        <w:rPr>
          <w:spacing w:val="-75"/>
        </w:rPr>
        <w:t> </w:t>
      </w:r>
      <w:r>
        <w:rPr/>
        <w:t>selección, teniendo en cuenta las cinco (5) modalidades de selección previstas</w:t>
      </w:r>
      <w:r>
        <w:rPr>
          <w:spacing w:val="1"/>
        </w:rPr>
        <w:t> </w:t>
      </w:r>
      <w:r>
        <w:rPr/>
        <w:t>en el artículo 2 de la Ley 1150 de 2007 y sus respectivas causales, respecto de</w:t>
      </w:r>
      <w:r>
        <w:rPr>
          <w:spacing w:val="-75"/>
        </w:rPr>
        <w:t> </w:t>
      </w:r>
      <w:r>
        <w:rPr/>
        <w:t>las características particulares del objeto a contratar, las circunstancias de la</w:t>
      </w:r>
      <w:r>
        <w:rPr>
          <w:spacing w:val="1"/>
        </w:rPr>
        <w:t> </w:t>
      </w:r>
      <w:r>
        <w:rPr/>
        <w:t>contratación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la</w:t>
      </w:r>
      <w:r>
        <w:rPr>
          <w:spacing w:val="-10"/>
        </w:rPr>
        <w:t> </w:t>
      </w:r>
      <w:r>
        <w:rPr/>
        <w:t>cuantía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destinación</w:t>
      </w:r>
      <w:r>
        <w:rPr>
          <w:spacing w:val="-8"/>
        </w:rPr>
        <w:t> </w:t>
      </w:r>
      <w:r>
        <w:rPr/>
        <w:t>del</w:t>
      </w:r>
      <w:r>
        <w:rPr>
          <w:spacing w:val="-7"/>
        </w:rPr>
        <w:t> </w:t>
      </w:r>
      <w:r>
        <w:rPr/>
        <w:t>bien,</w:t>
      </w:r>
      <w:r>
        <w:rPr>
          <w:spacing w:val="-5"/>
        </w:rPr>
        <w:t> </w:t>
      </w:r>
      <w:r>
        <w:rPr/>
        <w:t>obra</w:t>
      </w:r>
      <w:r>
        <w:rPr>
          <w:spacing w:val="-7"/>
        </w:rPr>
        <w:t> </w:t>
      </w:r>
      <w:r>
        <w:rPr/>
        <w:t>o</w:t>
      </w:r>
      <w:r>
        <w:rPr>
          <w:spacing w:val="-9"/>
        </w:rPr>
        <w:t> </w:t>
      </w:r>
      <w:r>
        <w:rPr/>
        <w:t>servicio,</w:t>
      </w:r>
      <w:r>
        <w:rPr>
          <w:spacing w:val="-4"/>
        </w:rPr>
        <w:t> </w:t>
      </w:r>
      <w:r>
        <w:rPr/>
        <w:t>que</w:t>
      </w:r>
      <w:r>
        <w:rPr>
          <w:spacing w:val="-6"/>
        </w:rPr>
        <w:t> </w:t>
      </w:r>
      <w:r>
        <w:rPr/>
        <w:t>justifican</w:t>
      </w:r>
      <w:r>
        <w:rPr>
          <w:spacing w:val="-6"/>
        </w:rPr>
        <w:t> </w:t>
      </w:r>
      <w:r>
        <w:rPr/>
        <w:t>la</w:t>
      </w:r>
      <w:r>
        <w:rPr>
          <w:spacing w:val="-75"/>
        </w:rPr>
        <w:t> </w:t>
      </w:r>
      <w:r>
        <w:rPr/>
        <w:t>selección de una u otra modalidad de contratación especifica, que en todo caso</w:t>
      </w:r>
      <w:r>
        <w:rPr>
          <w:spacing w:val="-75"/>
        </w:rPr>
        <w:t> </w:t>
      </w:r>
      <w:r>
        <w:rPr/>
        <w:t>debe</w:t>
      </w:r>
      <w:r>
        <w:rPr>
          <w:spacing w:val="-2"/>
        </w:rPr>
        <w:t> </w:t>
      </w:r>
      <w:r>
        <w:rPr/>
        <w:t>estar</w:t>
      </w:r>
      <w:r>
        <w:rPr>
          <w:spacing w:val="-2"/>
        </w:rPr>
        <w:t> </w:t>
      </w:r>
      <w:r>
        <w:rPr/>
        <w:t>siempre acorde 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Ley.</w:t>
      </w:r>
    </w:p>
    <w:p>
      <w:pPr>
        <w:pStyle w:val="BodyText"/>
        <w:spacing w:line="276" w:lineRule="auto" w:before="120"/>
        <w:ind w:left="202" w:right="1012" w:firstLine="707"/>
        <w:jc w:val="both"/>
      </w:pPr>
      <w:r>
        <w:rPr/>
        <w:t>De esta manera, en el caso de haberse declarado desierto un proceso</w:t>
      </w:r>
      <w:r>
        <w:rPr>
          <w:spacing w:val="1"/>
        </w:rPr>
        <w:t> </w:t>
      </w:r>
      <w:r>
        <w:rPr/>
        <w:t>adelantado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modalidad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mínima</w:t>
      </w:r>
      <w:r>
        <w:rPr>
          <w:spacing w:val="1"/>
        </w:rPr>
        <w:t> </w:t>
      </w:r>
      <w:r>
        <w:rPr/>
        <w:t>cuantía,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Entidad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desarrollar</w:t>
      </w:r>
      <w:r>
        <w:rPr>
          <w:spacing w:val="-10"/>
        </w:rPr>
        <w:t> </w:t>
      </w:r>
      <w:r>
        <w:rPr/>
        <w:t>un</w:t>
      </w:r>
      <w:r>
        <w:rPr>
          <w:spacing w:val="-11"/>
        </w:rPr>
        <w:t> </w:t>
      </w:r>
      <w:r>
        <w:rPr/>
        <w:t>nuevo</w:t>
      </w:r>
      <w:r>
        <w:rPr>
          <w:spacing w:val="-6"/>
        </w:rPr>
        <w:t> </w:t>
      </w:r>
      <w:r>
        <w:rPr/>
        <w:t>procedimiento</w:t>
      </w:r>
      <w:r>
        <w:rPr>
          <w:spacing w:val="-7"/>
        </w:rPr>
        <w:t> </w:t>
      </w:r>
      <w:r>
        <w:rPr/>
        <w:t>aplicando</w:t>
      </w:r>
      <w:r>
        <w:rPr>
          <w:spacing w:val="-5"/>
        </w:rPr>
        <w:t> </w:t>
      </w:r>
      <w:r>
        <w:rPr/>
        <w:t>la</w:t>
      </w:r>
      <w:r>
        <w:rPr>
          <w:spacing w:val="-10"/>
        </w:rPr>
        <w:t> </w:t>
      </w:r>
      <w:r>
        <w:rPr/>
        <w:t>misma</w:t>
      </w:r>
      <w:r>
        <w:rPr>
          <w:spacing w:val="-9"/>
        </w:rPr>
        <w:t> </w:t>
      </w:r>
      <w:r>
        <w:rPr/>
        <w:t>modalidad,</w:t>
      </w:r>
      <w:r>
        <w:rPr>
          <w:spacing w:val="-4"/>
        </w:rPr>
        <w:t> </w:t>
      </w:r>
      <w:r>
        <w:rPr/>
        <w:t>siempre</w:t>
      </w:r>
      <w:r>
        <w:rPr>
          <w:spacing w:val="-8"/>
        </w:rPr>
        <w:t> </w:t>
      </w:r>
      <w:r>
        <w:rPr/>
        <w:t>que</w:t>
      </w:r>
      <w:r>
        <w:rPr>
          <w:spacing w:val="-75"/>
        </w:rPr>
        <w:t> </w:t>
      </w:r>
      <w:r>
        <w:rPr/>
        <w:t>se cumplan con los presupuestos de esta modalidad señalados en el numeral 5</w:t>
      </w:r>
      <w:r>
        <w:rPr>
          <w:spacing w:val="1"/>
        </w:rPr>
        <w:t> </w:t>
      </w:r>
      <w:r>
        <w:rPr/>
        <w:t>del</w:t>
      </w:r>
      <w:r>
        <w:rPr>
          <w:spacing w:val="-4"/>
        </w:rPr>
        <w:t> </w:t>
      </w:r>
      <w:r>
        <w:rPr/>
        <w:t>artículo</w:t>
      </w:r>
      <w:r>
        <w:rPr>
          <w:spacing w:val="-4"/>
        </w:rPr>
        <w:t> </w:t>
      </w:r>
      <w:r>
        <w:rPr/>
        <w:t>2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7"/>
        </w:rPr>
        <w:t> </w:t>
      </w:r>
      <w:r>
        <w:rPr/>
        <w:t>1150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2007</w:t>
      </w:r>
      <w:r>
        <w:rPr>
          <w:spacing w:val="-5"/>
        </w:rPr>
        <w:t> </w:t>
      </w:r>
      <w:r>
        <w:rPr/>
        <w:t>y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su</w:t>
      </w:r>
      <w:r>
        <w:rPr>
          <w:spacing w:val="-4"/>
        </w:rPr>
        <w:t> </w:t>
      </w:r>
      <w:r>
        <w:rPr/>
        <w:t>reglamentación.</w:t>
      </w:r>
      <w:r>
        <w:rPr>
          <w:spacing w:val="-4"/>
        </w:rPr>
        <w:t> </w:t>
      </w:r>
      <w:r>
        <w:rPr/>
        <w:t>Para</w:t>
      </w:r>
      <w:r>
        <w:rPr>
          <w:spacing w:val="-6"/>
        </w:rPr>
        <w:t> </w:t>
      </w:r>
      <w:r>
        <w:rPr/>
        <w:t>estos</w:t>
      </w:r>
      <w:r>
        <w:rPr>
          <w:spacing w:val="-5"/>
        </w:rPr>
        <w:t> </w:t>
      </w:r>
      <w:r>
        <w:rPr/>
        <w:t>casos,</w:t>
      </w:r>
      <w:r>
        <w:rPr>
          <w:spacing w:val="-75"/>
        </w:rPr>
        <w:t> </w:t>
      </w:r>
      <w:r>
        <w:rPr/>
        <w:t>se</w:t>
      </w:r>
      <w:r>
        <w:rPr>
          <w:spacing w:val="-10"/>
        </w:rPr>
        <w:t> </w:t>
      </w:r>
      <w:r>
        <w:rPr/>
        <w:t>recomienda</w:t>
      </w:r>
      <w:r>
        <w:rPr>
          <w:spacing w:val="-7"/>
        </w:rPr>
        <w:t> </w:t>
      </w:r>
      <w:r>
        <w:rPr/>
        <w:t>que</w:t>
      </w:r>
      <w:r>
        <w:rPr>
          <w:spacing w:val="-6"/>
        </w:rPr>
        <w:t> </w:t>
      </w:r>
      <w:r>
        <w:rPr/>
        <w:t>las</w:t>
      </w:r>
      <w:r>
        <w:rPr>
          <w:spacing w:val="-7"/>
        </w:rPr>
        <w:t> </w:t>
      </w:r>
      <w:r>
        <w:rPr/>
        <w:t>Entidades</w:t>
      </w:r>
      <w:r>
        <w:rPr>
          <w:spacing w:val="-7"/>
        </w:rPr>
        <w:t> </w:t>
      </w:r>
      <w:r>
        <w:rPr/>
        <w:t>Estatales</w:t>
      </w:r>
      <w:r>
        <w:rPr>
          <w:spacing w:val="-8"/>
        </w:rPr>
        <w:t> </w:t>
      </w:r>
      <w:r>
        <w:rPr/>
        <w:t>revisar</w:t>
      </w:r>
      <w:r>
        <w:rPr>
          <w:spacing w:val="-7"/>
        </w:rPr>
        <w:t> </w:t>
      </w:r>
      <w:r>
        <w:rPr/>
        <w:t>los</w:t>
      </w:r>
      <w:r>
        <w:rPr>
          <w:spacing w:val="-9"/>
        </w:rPr>
        <w:t> </w:t>
      </w:r>
      <w:r>
        <w:rPr/>
        <w:t>factores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pueden</w:t>
      </w:r>
      <w:r>
        <w:rPr>
          <w:spacing w:val="-8"/>
        </w:rPr>
        <w:t> </w:t>
      </w:r>
      <w:r>
        <w:rPr/>
        <w:t>estar</w:t>
      </w:r>
      <w:r>
        <w:rPr>
          <w:spacing w:val="-75"/>
        </w:rPr>
        <w:t> </w:t>
      </w:r>
      <w:r>
        <w:rPr/>
        <w:t>afectando la participación en el procedimiento o las causas por las cuales los</w:t>
      </w:r>
      <w:r>
        <w:rPr>
          <w:spacing w:val="1"/>
        </w:rPr>
        <w:t> </w:t>
      </w:r>
      <w:r>
        <w:rPr/>
        <w:t>oferentes no están cumpliendo con los requisitos señalados en los Pliegos de</w:t>
      </w:r>
      <w:r>
        <w:rPr>
          <w:spacing w:val="1"/>
        </w:rPr>
        <w:t> </w:t>
      </w:r>
      <w:r>
        <w:rPr/>
        <w:t>Condiciones, con el fin de corregir los posibles obstáculos que conllevaron a la</w:t>
      </w:r>
      <w:r>
        <w:rPr>
          <w:spacing w:val="1"/>
        </w:rPr>
        <w:t> </w:t>
      </w:r>
      <w:r>
        <w:rPr/>
        <w:t>declaratoria</w:t>
      </w:r>
      <w:r>
        <w:rPr>
          <w:spacing w:val="-3"/>
        </w:rPr>
        <w:t> </w:t>
      </w:r>
      <w:r>
        <w:rPr/>
        <w:t>de desierta.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spacing w:line="276" w:lineRule="auto"/>
        <w:ind w:left="202" w:right="1020" w:firstLine="707"/>
        <w:jc w:val="both"/>
      </w:pPr>
      <w:r>
        <w:rPr/>
        <w:t>La</w:t>
      </w:r>
      <w:r>
        <w:rPr>
          <w:spacing w:val="1"/>
        </w:rPr>
        <w:t> </w:t>
      </w:r>
      <w:r>
        <w:rPr/>
        <w:t>entidad</w:t>
      </w:r>
      <w:r>
        <w:rPr>
          <w:spacing w:val="1"/>
        </w:rPr>
        <w:t> </w:t>
      </w:r>
      <w:r>
        <w:rPr/>
        <w:t>pública es</w:t>
      </w:r>
      <w:r>
        <w:rPr>
          <w:spacing w:val="1"/>
        </w:rPr>
        <w:t> </w:t>
      </w:r>
      <w:r>
        <w:rPr/>
        <w:t>autónoma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adelantar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nuevo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de</w:t>
      </w:r>
      <w:r>
        <w:rPr>
          <w:spacing w:val="-75"/>
        </w:rPr>
        <w:t> </w:t>
      </w:r>
      <w:r>
        <w:rPr/>
        <w:t>contratación</w:t>
      </w:r>
      <w:r>
        <w:rPr>
          <w:spacing w:val="27"/>
        </w:rPr>
        <w:t> </w:t>
      </w:r>
      <w:r>
        <w:rPr/>
        <w:t>o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no</w:t>
      </w:r>
      <w:r>
        <w:rPr>
          <w:spacing w:val="24"/>
        </w:rPr>
        <w:t> </w:t>
      </w:r>
      <w:r>
        <w:rPr/>
        <w:t>hacerlo</w:t>
      </w:r>
      <w:r>
        <w:rPr>
          <w:spacing w:val="26"/>
        </w:rPr>
        <w:t> </w:t>
      </w:r>
      <w:r>
        <w:rPr/>
        <w:t>si</w:t>
      </w:r>
      <w:r>
        <w:rPr>
          <w:spacing w:val="23"/>
        </w:rPr>
        <w:t> </w:t>
      </w:r>
      <w:r>
        <w:rPr/>
        <w:t>así</w:t>
      </w:r>
      <w:r>
        <w:rPr>
          <w:spacing w:val="23"/>
        </w:rPr>
        <w:t> </w:t>
      </w:r>
      <w:r>
        <w:rPr/>
        <w:t>lo</w:t>
      </w:r>
      <w:r>
        <w:rPr>
          <w:spacing w:val="24"/>
        </w:rPr>
        <w:t> </w:t>
      </w:r>
      <w:r>
        <w:rPr/>
        <w:t>considera,</w:t>
      </w:r>
      <w:r>
        <w:rPr>
          <w:spacing w:val="28"/>
        </w:rPr>
        <w:t> </w:t>
      </w:r>
      <w:r>
        <w:rPr/>
        <w:t>si</w:t>
      </w:r>
      <w:r>
        <w:rPr>
          <w:spacing w:val="22"/>
        </w:rPr>
        <w:t> </w:t>
      </w:r>
      <w:r>
        <w:rPr/>
        <w:t>realiza</w:t>
      </w:r>
      <w:r>
        <w:rPr>
          <w:spacing w:val="24"/>
        </w:rPr>
        <w:t> </w:t>
      </w:r>
      <w:r>
        <w:rPr/>
        <w:t>lo</w:t>
      </w:r>
      <w:r>
        <w:rPr>
          <w:spacing w:val="24"/>
        </w:rPr>
        <w:t> </w:t>
      </w:r>
      <w:r>
        <w:rPr/>
        <w:t>primero,</w:t>
      </w:r>
      <w:r>
        <w:rPr>
          <w:spacing w:val="28"/>
        </w:rPr>
        <w:t> </w:t>
      </w:r>
      <w:r>
        <w:rPr/>
        <w:t>deberá</w:t>
      </w:r>
    </w:p>
    <w:p>
      <w:pPr>
        <w:pStyle w:val="BodyText"/>
        <w:spacing w:before="6"/>
        <w:rPr>
          <w:sz w:val="27"/>
        </w:rPr>
      </w:pPr>
      <w:r>
        <w:rPr/>
        <w:pict>
          <v:shape style="position:absolute;margin-left:85.050003pt;margin-top:18.939171pt;width:144pt;height:.1pt;mso-position-horizontal-relative:page;mso-position-vertical-relative:paragraph;z-index:-15726080;mso-wrap-distance-left:0;mso-wrap-distance-right:0" coordorigin="1701,379" coordsize="2880,0" path="m1701,379l4581,379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before="84"/>
        <w:ind w:left="202" w:right="1008" w:firstLine="707"/>
        <w:jc w:val="both"/>
        <w:rPr>
          <w:sz w:val="16"/>
        </w:rPr>
      </w:pPr>
      <w:r>
        <w:rPr>
          <w:sz w:val="16"/>
          <w:vertAlign w:val="superscript"/>
        </w:rPr>
        <w:t>3</w:t>
      </w:r>
      <w:r>
        <w:rPr>
          <w:sz w:val="16"/>
          <w:vertAlign w:val="baseline"/>
        </w:rPr>
        <w:t> Es de anotar que este autor solo da cabida a la declaratoria de desierta cuando son varios los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proponentes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y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no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contempla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en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su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escrito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para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este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acto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la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posibilidad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10"/>
          <w:sz w:val="16"/>
          <w:vertAlign w:val="baseline"/>
        </w:rPr>
        <w:t> </w:t>
      </w:r>
      <w:r>
        <w:rPr>
          <w:sz w:val="16"/>
          <w:vertAlign w:val="baseline"/>
        </w:rPr>
        <w:t>que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el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oferente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sea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uno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y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no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cumpla</w:t>
      </w:r>
      <w:r>
        <w:rPr>
          <w:spacing w:val="-54"/>
          <w:sz w:val="16"/>
          <w:vertAlign w:val="baseline"/>
        </w:rPr>
        <w:t> </w:t>
      </w:r>
      <w:r>
        <w:rPr>
          <w:sz w:val="16"/>
          <w:vertAlign w:val="baseline"/>
        </w:rPr>
        <w:t>con</w:t>
      </w:r>
      <w:r>
        <w:rPr>
          <w:spacing w:val="-1"/>
          <w:sz w:val="16"/>
          <w:vertAlign w:val="baseline"/>
        </w:rPr>
        <w:t> </w:t>
      </w:r>
      <w:r>
        <w:rPr>
          <w:sz w:val="16"/>
          <w:vertAlign w:val="baseline"/>
        </w:rPr>
        <w:t>los</w:t>
      </w:r>
      <w:r>
        <w:rPr>
          <w:spacing w:val="-1"/>
          <w:sz w:val="16"/>
          <w:vertAlign w:val="baseline"/>
        </w:rPr>
        <w:t> </w:t>
      </w:r>
      <w:r>
        <w:rPr>
          <w:sz w:val="16"/>
          <w:vertAlign w:val="baseline"/>
        </w:rPr>
        <w:t>requisitos.</w:t>
      </w:r>
    </w:p>
    <w:p>
      <w:pPr>
        <w:spacing w:after="0"/>
        <w:jc w:val="both"/>
        <w:rPr>
          <w:sz w:val="16"/>
        </w:rPr>
        <w:sectPr>
          <w:pgSz w:w="12240" w:h="15840"/>
          <w:pgMar w:header="165" w:footer="1702" w:top="1800" w:bottom="1900" w:left="1500" w:right="680"/>
        </w:sectPr>
      </w:pPr>
    </w:p>
    <w:p>
      <w:pPr>
        <w:pStyle w:val="BodyText"/>
        <w:spacing w:before="11"/>
        <w:rPr>
          <w:sz w:val="10"/>
        </w:rPr>
      </w:pPr>
    </w:p>
    <w:p>
      <w:pPr>
        <w:pStyle w:val="BodyText"/>
        <w:spacing w:line="276" w:lineRule="auto" w:before="101"/>
        <w:ind w:left="202" w:right="1097"/>
      </w:pPr>
      <w:r>
        <w:rPr/>
        <w:t>realizar</w:t>
      </w:r>
      <w:r>
        <w:rPr>
          <w:spacing w:val="-5"/>
        </w:rPr>
        <w:t> </w:t>
      </w:r>
      <w:r>
        <w:rPr/>
        <w:t>el</w:t>
      </w:r>
      <w:r>
        <w:rPr>
          <w:spacing w:val="-2"/>
        </w:rPr>
        <w:t> </w:t>
      </w:r>
      <w:r>
        <w:rPr/>
        <w:t>nuevo</w:t>
      </w:r>
      <w:r>
        <w:rPr>
          <w:spacing w:val="-2"/>
        </w:rPr>
        <w:t> </w:t>
      </w:r>
      <w:r>
        <w:rPr/>
        <w:t>procedimiento</w:t>
      </w:r>
      <w:r>
        <w:rPr>
          <w:spacing w:val="-2"/>
        </w:rPr>
        <w:t> </w:t>
      </w:r>
      <w:r>
        <w:rPr/>
        <w:t>cumpliendo</w:t>
      </w:r>
      <w:r>
        <w:rPr>
          <w:spacing w:val="-5"/>
        </w:rPr>
        <w:t> </w:t>
      </w:r>
      <w:r>
        <w:rPr/>
        <w:t>con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normatividad</w:t>
      </w:r>
      <w:r>
        <w:rPr>
          <w:spacing w:val="-1"/>
        </w:rPr>
        <w:t> </w:t>
      </w:r>
      <w:r>
        <w:rPr/>
        <w:t>existente</w:t>
      </w:r>
      <w:r>
        <w:rPr>
          <w:spacing w:val="-2"/>
        </w:rPr>
        <w:t> </w:t>
      </w:r>
      <w:r>
        <w:rPr/>
        <w:t>de</w:t>
      </w:r>
      <w:r>
        <w:rPr>
          <w:spacing w:val="-75"/>
        </w:rPr>
        <w:t> </w:t>
      </w:r>
      <w:r>
        <w:rPr/>
        <w:t>acuerdo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modalidad</w:t>
      </w:r>
      <w:r>
        <w:rPr>
          <w:spacing w:val="-2"/>
        </w:rPr>
        <w:t> </w:t>
      </w:r>
      <w:r>
        <w:rPr/>
        <w:t>de selección</w:t>
      </w:r>
      <w:r>
        <w:rPr>
          <w:spacing w:val="-3"/>
        </w:rPr>
        <w:t> </w:t>
      </w:r>
      <w:r>
        <w:rPr/>
        <w:t>escogida.</w:t>
      </w:r>
    </w:p>
    <w:p>
      <w:pPr>
        <w:pStyle w:val="Heading1"/>
        <w:numPr>
          <w:ilvl w:val="0"/>
          <w:numId w:val="3"/>
        </w:numPr>
        <w:tabs>
          <w:tab w:pos="921" w:val="left" w:leader="none"/>
          <w:tab w:pos="922" w:val="left" w:leader="none"/>
        </w:tabs>
        <w:spacing w:line="240" w:lineRule="auto" w:before="160" w:after="0"/>
        <w:ind w:left="922" w:right="0" w:hanging="361"/>
        <w:jc w:val="left"/>
      </w:pPr>
      <w:r>
        <w:rPr>
          <w:spacing w:val="-1"/>
        </w:rPr>
        <w:t>Referencias</w:t>
      </w:r>
      <w:r>
        <w:rPr>
          <w:spacing w:val="-15"/>
        </w:rPr>
        <w:t> </w:t>
      </w:r>
      <w:r>
        <w:rPr>
          <w:spacing w:val="-1"/>
        </w:rPr>
        <w:t>normativas,</w:t>
      </w:r>
      <w:r>
        <w:rPr>
          <w:spacing w:val="-16"/>
        </w:rPr>
        <w:t> </w:t>
      </w:r>
      <w:r>
        <w:rPr>
          <w:spacing w:val="-1"/>
        </w:rPr>
        <w:t>jurisprudenciales</w:t>
      </w:r>
      <w:r>
        <w:rPr>
          <w:spacing w:val="-15"/>
        </w:rPr>
        <w:t> </w:t>
      </w:r>
      <w:r>
        <w:rPr>
          <w:spacing w:val="-1"/>
        </w:rPr>
        <w:t>y</w:t>
      </w:r>
      <w:r>
        <w:rPr>
          <w:spacing w:val="-16"/>
        </w:rPr>
        <w:t> </w:t>
      </w:r>
      <w:r>
        <w:rPr>
          <w:spacing w:val="-1"/>
        </w:rPr>
        <w:t>otras</w:t>
      </w:r>
      <w:r>
        <w:rPr>
          <w:spacing w:val="-15"/>
        </w:rPr>
        <w:t> </w:t>
      </w:r>
      <w:r>
        <w:rPr>
          <w:spacing w:val="-1"/>
        </w:rPr>
        <w:t>fuentes:</w:t>
      </w:r>
    </w:p>
    <w:p>
      <w:pPr>
        <w:pStyle w:val="BodyText"/>
        <w:rPr>
          <w:b/>
          <w:sz w:val="25"/>
        </w:rPr>
      </w:pPr>
      <w:r>
        <w:rPr/>
        <w:pict>
          <v:shape style="position:absolute;margin-left:91.900002pt;margin-top:17.428818pt;width:432.35pt;height:46.65pt;mso-position-horizontal-relative:page;mso-position-vertical-relative:paragraph;z-index:-15725568;mso-wrap-distance-left:0;mso-wrap-distance-right:0" type="#_x0000_t202" filled="false" stroked="true" strokeweight=".5pt" strokecolor="#000000">
            <v:textbox inset="0,0,0,0">
              <w:txbxContent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823" w:val="left" w:leader="none"/>
                      <w:tab w:pos="824" w:val="left" w:leader="none"/>
                    </w:tabs>
                    <w:spacing w:line="269" w:lineRule="exact" w:before="0" w:after="0"/>
                    <w:ind w:left="823" w:right="0" w:hanging="361"/>
                    <w:jc w:val="left"/>
                  </w:pPr>
                  <w:r>
                    <w:rPr/>
                    <w:t>Ley</w:t>
                  </w:r>
                  <w:r>
                    <w:rPr>
                      <w:spacing w:val="-11"/>
                    </w:rPr>
                    <w:t> </w:t>
                  </w:r>
                  <w:r>
                    <w:rPr/>
                    <w:t>1150</w:t>
                  </w:r>
                  <w:r>
                    <w:rPr>
                      <w:spacing w:val="-10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2007,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artículos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2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y</w:t>
                  </w:r>
                  <w:r>
                    <w:rPr>
                      <w:spacing w:val="-11"/>
                    </w:rPr>
                    <w:t> </w:t>
                  </w:r>
                  <w:r>
                    <w:rPr/>
                    <w:t>5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literales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c</w:t>
                  </w:r>
                  <w:r>
                    <w:rPr>
                      <w:spacing w:val="-12"/>
                    </w:rPr>
                    <w:t> </w:t>
                  </w:r>
                  <w:r>
                    <w:rPr/>
                    <w:t>y</w:t>
                  </w:r>
                  <w:r>
                    <w:rPr>
                      <w:spacing w:val="-11"/>
                    </w:rPr>
                    <w:t> </w:t>
                  </w:r>
                  <w:r>
                    <w:rPr/>
                    <w:t>d.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823" w:val="left" w:leader="none"/>
                      <w:tab w:pos="824" w:val="left" w:leader="none"/>
                    </w:tabs>
                    <w:spacing w:line="240" w:lineRule="auto" w:before="37" w:after="0"/>
                    <w:ind w:left="823" w:right="0" w:hanging="361"/>
                    <w:jc w:val="left"/>
                  </w:pPr>
                  <w:r>
                    <w:rPr/>
                    <w:t>Ley</w:t>
                  </w:r>
                  <w:r>
                    <w:rPr>
                      <w:spacing w:val="-16"/>
                    </w:rPr>
                    <w:t> </w:t>
                  </w:r>
                  <w:r>
                    <w:rPr/>
                    <w:t>2069</w:t>
                  </w:r>
                  <w:r>
                    <w:rPr>
                      <w:spacing w:val="-13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16"/>
                    </w:rPr>
                    <w:t> </w:t>
                  </w:r>
                  <w:r>
                    <w:rPr/>
                    <w:t>2020,</w:t>
                  </w:r>
                  <w:r>
                    <w:rPr>
                      <w:spacing w:val="-13"/>
                    </w:rPr>
                    <w:t> </w:t>
                  </w:r>
                  <w:r>
                    <w:rPr/>
                    <w:t>articulo</w:t>
                  </w:r>
                  <w:r>
                    <w:rPr>
                      <w:spacing w:val="-14"/>
                    </w:rPr>
                    <w:t> </w:t>
                  </w:r>
                  <w:r>
                    <w:rPr/>
                    <w:t>30.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823" w:val="left" w:leader="none"/>
                      <w:tab w:pos="824" w:val="left" w:leader="none"/>
                    </w:tabs>
                    <w:spacing w:line="240" w:lineRule="auto" w:before="38" w:after="0"/>
                    <w:ind w:left="823" w:right="0" w:hanging="361"/>
                    <w:jc w:val="left"/>
                  </w:pPr>
                  <w:r>
                    <w:rPr/>
                    <w:t>Ley</w:t>
                  </w:r>
                  <w:r>
                    <w:rPr>
                      <w:spacing w:val="-14"/>
                    </w:rPr>
                    <w:t> </w:t>
                  </w:r>
                  <w:r>
                    <w:rPr/>
                    <w:t>80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11"/>
                    </w:rPr>
                    <w:t> </w:t>
                  </w:r>
                  <w:r>
                    <w:rPr/>
                    <w:t>1993,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artículos</w:t>
                  </w:r>
                  <w:r>
                    <w:rPr>
                      <w:spacing w:val="-13"/>
                    </w:rPr>
                    <w:t> </w:t>
                  </w:r>
                  <w:r>
                    <w:rPr/>
                    <w:t>77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y</w:t>
                  </w:r>
                  <w:r>
                    <w:rPr>
                      <w:spacing w:val="-13"/>
                    </w:rPr>
                    <w:t> </w:t>
                  </w:r>
                  <w:r>
                    <w:rPr/>
                    <w:t>25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numeral</w:t>
                  </w:r>
                  <w:r>
                    <w:rPr>
                      <w:spacing w:val="-12"/>
                    </w:rPr>
                    <w:t> </w:t>
                  </w:r>
                  <w:r>
                    <w:rPr/>
                    <w:t>18.</w:t>
                  </w:r>
                </w:p>
              </w:txbxContent>
            </v:textbox>
            <v:stroke dashstyle="dot"/>
            <w10:wrap type="topAndBottom"/>
          </v:shape>
        </w:pict>
      </w:r>
    </w:p>
    <w:p>
      <w:pPr>
        <w:pStyle w:val="BodyText"/>
        <w:spacing w:before="5"/>
        <w:rPr>
          <w:b/>
        </w:rPr>
      </w:pPr>
    </w:p>
    <w:p>
      <w:pPr>
        <w:pStyle w:val="ListParagraph"/>
        <w:numPr>
          <w:ilvl w:val="0"/>
          <w:numId w:val="3"/>
        </w:numPr>
        <w:tabs>
          <w:tab w:pos="921" w:val="left" w:leader="none"/>
          <w:tab w:pos="922" w:val="left" w:leader="none"/>
        </w:tabs>
        <w:spacing w:line="240" w:lineRule="auto" w:before="0" w:after="0"/>
        <w:ind w:left="922" w:right="0" w:hanging="361"/>
        <w:jc w:val="left"/>
        <w:rPr>
          <w:b/>
          <w:sz w:val="22"/>
        </w:rPr>
      </w:pPr>
      <w:r>
        <w:rPr>
          <w:b/>
          <w:spacing w:val="-1"/>
          <w:sz w:val="22"/>
        </w:rPr>
        <w:t>Doctrina</w:t>
      </w:r>
      <w:r>
        <w:rPr>
          <w:b/>
          <w:spacing w:val="-18"/>
          <w:sz w:val="22"/>
        </w:rPr>
        <w:t> </w:t>
      </w:r>
      <w:r>
        <w:rPr>
          <w:b/>
          <w:spacing w:val="-1"/>
          <w:sz w:val="22"/>
        </w:rPr>
        <w:t>de</w:t>
      </w:r>
      <w:r>
        <w:rPr>
          <w:b/>
          <w:spacing w:val="-16"/>
          <w:sz w:val="22"/>
        </w:rPr>
        <w:t> </w:t>
      </w:r>
      <w:r>
        <w:rPr>
          <w:b/>
          <w:spacing w:val="-1"/>
          <w:sz w:val="22"/>
        </w:rPr>
        <w:t>la</w:t>
      </w:r>
      <w:r>
        <w:rPr>
          <w:b/>
          <w:spacing w:val="-18"/>
          <w:sz w:val="22"/>
        </w:rPr>
        <w:t> </w:t>
      </w:r>
      <w:r>
        <w:rPr>
          <w:b/>
          <w:spacing w:val="-1"/>
          <w:sz w:val="22"/>
        </w:rPr>
        <w:t>Agencia</w:t>
      </w:r>
      <w:r>
        <w:rPr>
          <w:b/>
          <w:spacing w:val="-15"/>
          <w:sz w:val="22"/>
        </w:rPr>
        <w:t> </w:t>
      </w:r>
      <w:r>
        <w:rPr>
          <w:b/>
          <w:sz w:val="22"/>
        </w:rPr>
        <w:t>Nacional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Contratación</w:t>
      </w:r>
      <w:r>
        <w:rPr>
          <w:b/>
          <w:spacing w:val="-16"/>
          <w:sz w:val="22"/>
        </w:rPr>
        <w:t> </w:t>
      </w:r>
      <w:r>
        <w:rPr>
          <w:b/>
          <w:sz w:val="22"/>
        </w:rPr>
        <w:t>Pública:</w:t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spacing w:line="276" w:lineRule="auto" w:before="1"/>
        <w:ind w:left="202" w:right="1013"/>
        <w:jc w:val="both"/>
      </w:pPr>
      <w:r>
        <w:rPr/>
        <w:t>La Agencia Nacional de Contratación Pública – Colombia Compra Eficiente se</w:t>
      </w:r>
      <w:r>
        <w:rPr>
          <w:spacing w:val="1"/>
        </w:rPr>
        <w:t> </w:t>
      </w:r>
      <w:r>
        <w:rPr/>
        <w:t>refirió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declaratoria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desierta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procesos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contratación</w:t>
      </w:r>
      <w:r>
        <w:rPr>
          <w:spacing w:val="-9"/>
        </w:rPr>
        <w:t> </w:t>
      </w:r>
      <w:r>
        <w:rPr/>
        <w:t>en</w:t>
      </w:r>
      <w:r>
        <w:rPr>
          <w:spacing w:val="-8"/>
        </w:rPr>
        <w:t> </w:t>
      </w:r>
      <w:r>
        <w:rPr/>
        <w:t>los</w:t>
      </w:r>
      <w:r>
        <w:rPr>
          <w:spacing w:val="-7"/>
        </w:rPr>
        <w:t> </w:t>
      </w:r>
      <w:r>
        <w:rPr/>
        <w:t>conceptos</w:t>
      </w:r>
      <w:r>
        <w:rPr>
          <w:spacing w:val="-75"/>
        </w:rPr>
        <w:t> </w:t>
      </w:r>
      <w:r>
        <w:rPr/>
        <w:t>C-237 del 26 de abril de 2022, C-250 del 4 de mayo de 2022, C-446 del 6 de</w:t>
      </w:r>
      <w:r>
        <w:rPr>
          <w:spacing w:val="1"/>
        </w:rPr>
        <w:t> </w:t>
      </w:r>
      <w:r>
        <w:rPr/>
        <w:t>julio de 2022, C-572 del 14 de septiembre, C-687 del 20 de octubre de 2022 y</w:t>
      </w:r>
      <w:r>
        <w:rPr>
          <w:spacing w:val="1"/>
        </w:rPr>
        <w:t> </w:t>
      </w:r>
      <w:r>
        <w:rPr/>
        <w:t>C-488 de 3 de noviembre de 2023 y el C-145 del 16 de julio de 2024. Algunas</w:t>
      </w:r>
      <w:r>
        <w:rPr>
          <w:spacing w:val="1"/>
        </w:rPr>
        <w:t> </w:t>
      </w:r>
      <w:r>
        <w:rPr/>
        <w:t>de las consideraciones de estos conceptos se reiteran y se complementan en lo</w:t>
      </w:r>
      <w:r>
        <w:rPr>
          <w:spacing w:val="-75"/>
        </w:rPr>
        <w:t> </w:t>
      </w:r>
      <w:r>
        <w:rPr/>
        <w:t>pertinente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dar</w:t>
      </w:r>
      <w:r>
        <w:rPr>
          <w:spacing w:val="1"/>
        </w:rPr>
        <w:t> </w:t>
      </w:r>
      <w:r>
        <w:rPr/>
        <w:t>respuesta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consulta.</w:t>
      </w:r>
      <w:r>
        <w:rPr>
          <w:spacing w:val="1"/>
        </w:rPr>
        <w:t> </w:t>
      </w:r>
      <w:r>
        <w:rPr/>
        <w:t>Estos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otros</w:t>
      </w:r>
      <w:r>
        <w:rPr>
          <w:spacing w:val="1"/>
        </w:rPr>
        <w:t> </w:t>
      </w:r>
      <w:r>
        <w:rPr/>
        <w:t>conceptos</w:t>
      </w:r>
      <w:r>
        <w:rPr>
          <w:spacing w:val="1"/>
        </w:rPr>
        <w:t> </w:t>
      </w:r>
      <w:r>
        <w:rPr/>
        <w:t>se</w:t>
      </w:r>
      <w:r>
        <w:rPr>
          <w:spacing w:val="-75"/>
        </w:rPr>
        <w:t> </w:t>
      </w:r>
      <w:r>
        <w:rPr/>
        <w:t>encuentran disponibles para consulta en el Sistema de relatoría de la Agencia,</w:t>
      </w:r>
      <w:r>
        <w:rPr>
          <w:spacing w:val="1"/>
        </w:rPr>
        <w:t> </w:t>
      </w:r>
      <w:r>
        <w:rPr/>
        <w:t>al</w:t>
      </w:r>
      <w:r>
        <w:rPr>
          <w:spacing w:val="73"/>
        </w:rPr>
        <w:t> </w:t>
      </w:r>
      <w:r>
        <w:rPr/>
        <w:t>cual</w:t>
      </w:r>
      <w:r>
        <w:rPr>
          <w:spacing w:val="73"/>
        </w:rPr>
        <w:t> </w:t>
      </w:r>
      <w:r>
        <w:rPr/>
        <w:t>se</w:t>
      </w:r>
      <w:r>
        <w:rPr>
          <w:spacing w:val="78"/>
        </w:rPr>
        <w:t> </w:t>
      </w:r>
      <w:r>
        <w:rPr/>
        <w:t>puede</w:t>
      </w:r>
      <w:r>
        <w:rPr>
          <w:spacing w:val="75"/>
        </w:rPr>
        <w:t> </w:t>
      </w:r>
      <w:r>
        <w:rPr/>
        <w:t>acceder</w:t>
      </w:r>
      <w:r>
        <w:rPr>
          <w:spacing w:val="74"/>
        </w:rPr>
        <w:t> </w:t>
      </w:r>
      <w:r>
        <w:rPr/>
        <w:t>a</w:t>
      </w:r>
      <w:r>
        <w:rPr>
          <w:spacing w:val="76"/>
        </w:rPr>
        <w:t> </w:t>
      </w:r>
      <w:r>
        <w:rPr/>
        <w:t>través</w:t>
      </w:r>
      <w:r>
        <w:rPr>
          <w:spacing w:val="75"/>
        </w:rPr>
        <w:t> </w:t>
      </w:r>
      <w:r>
        <w:rPr/>
        <w:t>del</w:t>
      </w:r>
      <w:r>
        <w:rPr>
          <w:spacing w:val="75"/>
        </w:rPr>
        <w:t> </w:t>
      </w:r>
      <w:r>
        <w:rPr/>
        <w:t>siguiente</w:t>
      </w:r>
      <w:r>
        <w:rPr>
          <w:spacing w:val="75"/>
        </w:rPr>
        <w:t> </w:t>
      </w:r>
      <w:r>
        <w:rPr/>
        <w:t>enlace:</w:t>
      </w:r>
      <w:r>
        <w:rPr>
          <w:spacing w:val="-75"/>
        </w:rPr>
        <w:t> </w:t>
      </w:r>
      <w:hyperlink r:id="rId10">
        <w:r>
          <w:rPr>
            <w:color w:val="0462C1"/>
            <w:u w:val="single" w:color="0462C1"/>
          </w:rPr>
          <w:t>https://relatoria.colombiacompra.gov.co/busqueda/conceptos</w:t>
        </w:r>
      </w:hyperlink>
      <w:r>
        <w:rPr/>
        <w:t>.</w:t>
      </w:r>
    </w:p>
    <w:p>
      <w:pPr>
        <w:pStyle w:val="BodyText"/>
        <w:rPr>
          <w:sz w:val="27"/>
        </w:rPr>
      </w:pPr>
    </w:p>
    <w:p>
      <w:pPr>
        <w:pStyle w:val="BodyText"/>
        <w:tabs>
          <w:tab w:pos="2338" w:val="left" w:leader="none"/>
          <w:tab w:pos="4914" w:val="left" w:leader="none"/>
          <w:tab w:pos="6514" w:val="left" w:leader="none"/>
          <w:tab w:pos="8041" w:val="left" w:leader="none"/>
        </w:tabs>
        <w:spacing w:before="101"/>
        <w:ind w:left="202" w:right="1012"/>
        <w:jc w:val="both"/>
      </w:pPr>
      <w:r>
        <w:rPr/>
        <w:t>Le informamos que ya se encuentra disponible la actualización del Manual de</w:t>
      </w:r>
      <w:r>
        <w:rPr>
          <w:spacing w:val="1"/>
        </w:rPr>
        <w:t> </w:t>
      </w:r>
      <w:r>
        <w:rPr/>
        <w:t>Acuerdos</w:t>
      </w:r>
      <w:r>
        <w:rPr>
          <w:spacing w:val="-16"/>
        </w:rPr>
        <w:t> </w:t>
      </w:r>
      <w:r>
        <w:rPr/>
        <w:t>Comerciales</w:t>
      </w:r>
      <w:r>
        <w:rPr>
          <w:spacing w:val="-15"/>
        </w:rPr>
        <w:t> </w:t>
      </w:r>
      <w:r>
        <w:rPr/>
        <w:t>en</w:t>
      </w:r>
      <w:r>
        <w:rPr>
          <w:spacing w:val="-17"/>
        </w:rPr>
        <w:t> </w:t>
      </w:r>
      <w:r>
        <w:rPr/>
        <w:t>Procesos</w:t>
      </w:r>
      <w:r>
        <w:rPr>
          <w:spacing w:val="-16"/>
        </w:rPr>
        <w:t> </w:t>
      </w:r>
      <w:r>
        <w:rPr/>
        <w:t>de</w:t>
      </w:r>
      <w:r>
        <w:rPr>
          <w:spacing w:val="-16"/>
        </w:rPr>
        <w:t> </w:t>
      </w:r>
      <w:r>
        <w:rPr/>
        <w:t>Contratación.</w:t>
      </w:r>
      <w:r>
        <w:rPr>
          <w:spacing w:val="-13"/>
        </w:rPr>
        <w:t> </w:t>
      </w:r>
      <w:r>
        <w:rPr/>
        <w:t>Esta</w:t>
      </w:r>
      <w:r>
        <w:rPr>
          <w:spacing w:val="-16"/>
        </w:rPr>
        <w:t> </w:t>
      </w:r>
      <w:r>
        <w:rPr/>
        <w:t>herramienta</w:t>
      </w:r>
      <w:r>
        <w:rPr>
          <w:spacing w:val="-14"/>
        </w:rPr>
        <w:t> </w:t>
      </w:r>
      <w:r>
        <w:rPr/>
        <w:t>ofrece</w:t>
      </w:r>
      <w:r>
        <w:rPr>
          <w:spacing w:val="-15"/>
        </w:rPr>
        <w:t> </w:t>
      </w:r>
      <w:r>
        <w:rPr/>
        <w:t>una</w:t>
      </w:r>
      <w:r>
        <w:rPr>
          <w:spacing w:val="-75"/>
        </w:rPr>
        <w:t> </w:t>
      </w:r>
      <w:r>
        <w:rPr/>
        <w:t>orientación valiosa para que las entidades públicas determinen los acuerdos</w:t>
      </w:r>
      <w:r>
        <w:rPr>
          <w:spacing w:val="1"/>
        </w:rPr>
        <w:t> </w:t>
      </w:r>
      <w:r>
        <w:rPr/>
        <w:t>comerciales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deben</w:t>
      </w:r>
      <w:r>
        <w:rPr>
          <w:spacing w:val="-4"/>
        </w:rPr>
        <w:t> </w:t>
      </w:r>
      <w:r>
        <w:rPr/>
        <w:t>incluir</w:t>
      </w:r>
      <w:r>
        <w:rPr>
          <w:spacing w:val="-3"/>
        </w:rPr>
        <w:t> </w:t>
      </w:r>
      <w:r>
        <w:rPr/>
        <w:t>en</w:t>
      </w:r>
      <w:r>
        <w:rPr>
          <w:spacing w:val="-7"/>
        </w:rPr>
        <w:t> </w:t>
      </w:r>
      <w:r>
        <w:rPr/>
        <w:t>sus</w:t>
      </w:r>
      <w:r>
        <w:rPr>
          <w:spacing w:val="-7"/>
        </w:rPr>
        <w:t> </w:t>
      </w:r>
      <w:r>
        <w:rPr/>
        <w:t>procesos</w:t>
      </w:r>
      <w:r>
        <w:rPr>
          <w:spacing w:val="-3"/>
        </w:rPr>
        <w:t> </w:t>
      </w:r>
      <w:r>
        <w:rPr/>
        <w:t>contractuales.</w:t>
      </w:r>
      <w:r>
        <w:rPr>
          <w:spacing w:val="-4"/>
        </w:rPr>
        <w:t> </w:t>
      </w:r>
      <w:r>
        <w:rPr/>
        <w:t>Puede</w:t>
      </w:r>
      <w:r>
        <w:rPr>
          <w:spacing w:val="-5"/>
        </w:rPr>
        <w:t> </w:t>
      </w:r>
      <w:r>
        <w:rPr/>
        <w:t>consultar</w:t>
      </w:r>
      <w:r>
        <w:rPr>
          <w:spacing w:val="-6"/>
        </w:rPr>
        <w:t> </w:t>
      </w:r>
      <w:r>
        <w:rPr/>
        <w:t>la</w:t>
      </w:r>
      <w:r>
        <w:rPr>
          <w:spacing w:val="-75"/>
        </w:rPr>
        <w:t> </w:t>
      </w:r>
      <w:r>
        <w:rPr/>
        <w:t>versión</w:t>
        <w:tab/>
        <w:t>actualizada</w:t>
        <w:tab/>
        <w:t>en</w:t>
        <w:tab/>
        <w:t>el</w:t>
        <w:tab/>
      </w:r>
      <w:r>
        <w:rPr>
          <w:spacing w:val="-1"/>
        </w:rPr>
        <w:t>siguiente</w:t>
      </w:r>
      <w:r>
        <w:rPr>
          <w:spacing w:val="-75"/>
        </w:rPr>
        <w:t> </w:t>
      </w:r>
      <w:r>
        <w:rPr/>
        <w:t>enlace:</w:t>
      </w:r>
      <w:r>
        <w:rPr>
          <w:spacing w:val="-4"/>
        </w:rPr>
        <w:t> </w:t>
      </w:r>
      <w:hyperlink r:id="rId11">
        <w:r>
          <w:rPr>
            <w:color w:val="0000FF"/>
            <w:u w:val="single" w:color="0000FF"/>
          </w:rPr>
          <w:t>manual_para_el_manejo_de_acuerdos_comerciales_vf.pdf</w:t>
        </w:r>
      </w:hyperlink>
    </w:p>
    <w:p>
      <w:pPr>
        <w:pStyle w:val="BodyText"/>
        <w:spacing w:before="160"/>
        <w:ind w:left="202" w:right="1012"/>
        <w:jc w:val="both"/>
      </w:pPr>
      <w:r>
        <w:rPr/>
        <w:t>De</w:t>
      </w:r>
      <w:r>
        <w:rPr>
          <w:spacing w:val="-11"/>
        </w:rPr>
        <w:t> </w:t>
      </w:r>
      <w:r>
        <w:rPr/>
        <w:t>otra</w:t>
      </w:r>
      <w:r>
        <w:rPr>
          <w:spacing w:val="-10"/>
        </w:rPr>
        <w:t> </w:t>
      </w:r>
      <w:r>
        <w:rPr/>
        <w:t>parte,</w:t>
      </w:r>
      <w:r>
        <w:rPr>
          <w:spacing w:val="-9"/>
        </w:rPr>
        <w:t> </w:t>
      </w:r>
      <w:r>
        <w:rPr/>
        <w:t>te</w:t>
      </w:r>
      <w:r>
        <w:rPr>
          <w:spacing w:val="-9"/>
        </w:rPr>
        <w:t> </w:t>
      </w:r>
      <w:r>
        <w:rPr/>
        <w:t>contamos</w:t>
      </w:r>
      <w:r>
        <w:rPr>
          <w:spacing w:val="-10"/>
        </w:rPr>
        <w:t> </w:t>
      </w:r>
      <w:r>
        <w:rPr/>
        <w:t>que</w:t>
      </w:r>
      <w:r>
        <w:rPr>
          <w:spacing w:val="-8"/>
        </w:rPr>
        <w:t> </w:t>
      </w:r>
      <w:r>
        <w:rPr/>
        <w:t>ya</w:t>
      </w:r>
      <w:r>
        <w:rPr>
          <w:spacing w:val="-12"/>
        </w:rPr>
        <w:t> </w:t>
      </w:r>
      <w:r>
        <w:rPr/>
        <w:t>publicamos</w:t>
      </w:r>
      <w:r>
        <w:rPr>
          <w:spacing w:val="-9"/>
        </w:rPr>
        <w:t> </w:t>
      </w:r>
      <w:r>
        <w:rPr/>
        <w:t>el</w:t>
      </w:r>
      <w:r>
        <w:rPr>
          <w:spacing w:val="-11"/>
        </w:rPr>
        <w:t> </w:t>
      </w:r>
      <w:r>
        <w:rPr/>
        <w:t>borrador</w:t>
      </w:r>
      <w:r>
        <w:rPr>
          <w:spacing w:val="-12"/>
        </w:rPr>
        <w:t> </w:t>
      </w:r>
      <w:r>
        <w:rPr/>
        <w:t>de</w:t>
      </w:r>
      <w:r>
        <w:rPr>
          <w:spacing w:val="-9"/>
        </w:rPr>
        <w:t> </w:t>
      </w:r>
      <w:r>
        <w:rPr/>
        <w:t>la</w:t>
      </w:r>
      <w:r>
        <w:rPr>
          <w:spacing w:val="-11"/>
        </w:rPr>
        <w:t> </w:t>
      </w:r>
      <w:r>
        <w:rPr/>
        <w:t>nueva</w:t>
      </w:r>
      <w:r>
        <w:rPr>
          <w:spacing w:val="-12"/>
        </w:rPr>
        <w:t> </w:t>
      </w:r>
      <w:r>
        <w:rPr/>
        <w:t>Guía</w:t>
      </w:r>
      <w:r>
        <w:rPr>
          <w:spacing w:val="-11"/>
        </w:rPr>
        <w:t> </w:t>
      </w:r>
      <w:r>
        <w:rPr/>
        <w:t>para</w:t>
      </w:r>
      <w:r>
        <w:rPr>
          <w:spacing w:val="-75"/>
        </w:rPr>
        <w:t> </w:t>
      </w:r>
      <w:r>
        <w:rPr/>
        <w:t>Incentivar la Participación de Mujeres en el Sistema de Compras y Contratación</w:t>
      </w:r>
      <w:r>
        <w:rPr>
          <w:spacing w:val="-75"/>
        </w:rPr>
        <w:t> </w:t>
      </w:r>
      <w:r>
        <w:rPr/>
        <w:t>Pública. Conoce el documento y realiza tus comentarios hasta el 2 de diciembre</w:t>
      </w:r>
      <w:r>
        <w:rPr>
          <w:spacing w:val="-76"/>
        </w:rPr>
        <w:t> </w:t>
      </w:r>
      <w:r>
        <w:rPr/>
        <w:t>de</w:t>
      </w:r>
      <w:r>
        <w:rPr>
          <w:spacing w:val="-1"/>
        </w:rPr>
        <w:t> </w:t>
      </w:r>
      <w:r>
        <w:rPr/>
        <w:t>2024 a</w:t>
      </w:r>
      <w:r>
        <w:rPr>
          <w:spacing w:val="-2"/>
        </w:rPr>
        <w:t> </w:t>
      </w:r>
      <w:r>
        <w:rPr/>
        <w:t>través de estos</w:t>
      </w:r>
      <w:r>
        <w:rPr>
          <w:spacing w:val="-1"/>
        </w:rPr>
        <w:t> </w:t>
      </w:r>
      <w:r>
        <w:rPr/>
        <w:t>enlaces:</w:t>
      </w:r>
    </w:p>
    <w:p>
      <w:pPr>
        <w:pStyle w:val="BodyText"/>
        <w:rPr>
          <w:sz w:val="23"/>
        </w:rPr>
      </w:pPr>
    </w:p>
    <w:p>
      <w:pPr>
        <w:pStyle w:val="ListParagraph"/>
        <w:numPr>
          <w:ilvl w:val="0"/>
          <w:numId w:val="5"/>
        </w:numPr>
        <w:tabs>
          <w:tab w:pos="921" w:val="left" w:leader="none"/>
          <w:tab w:pos="922" w:val="left" w:leader="none"/>
          <w:tab w:pos="8303" w:val="left" w:leader="none"/>
        </w:tabs>
        <w:spacing w:line="267" w:lineRule="exact" w:before="0" w:after="0"/>
        <w:ind w:left="922" w:right="0" w:hanging="361"/>
        <w:jc w:val="left"/>
        <w:rPr>
          <w:sz w:val="22"/>
        </w:rPr>
      </w:pPr>
      <w:r>
        <w:rPr>
          <w:sz w:val="22"/>
        </w:rPr>
        <w:t>Enlace</w:t>
        <w:tab/>
        <w:t>página</w:t>
      </w:r>
    </w:p>
    <w:p>
      <w:pPr>
        <w:pStyle w:val="BodyText"/>
        <w:spacing w:line="267" w:lineRule="exact"/>
        <w:ind w:left="921"/>
      </w:pPr>
      <w:r>
        <w:rPr>
          <w:spacing w:val="-3"/>
        </w:rPr>
        <w:t>ANCP-CCE:</w:t>
      </w:r>
      <w:r>
        <w:rPr>
          <w:spacing w:val="-19"/>
        </w:rPr>
        <w:t> </w:t>
      </w:r>
      <w:hyperlink r:id="rId12">
        <w:r>
          <w:rPr>
            <w:color w:val="0000FF"/>
            <w:spacing w:val="-2"/>
            <w:u w:val="single" w:color="0000FF"/>
          </w:rPr>
          <w:t>https://www.colombiacompra.gov.co/content/convocatorias</w:t>
        </w:r>
      </w:hyperlink>
    </w:p>
    <w:p>
      <w:pPr>
        <w:pStyle w:val="ListParagraph"/>
        <w:numPr>
          <w:ilvl w:val="0"/>
          <w:numId w:val="5"/>
        </w:numPr>
        <w:tabs>
          <w:tab w:pos="921" w:val="left" w:leader="none"/>
          <w:tab w:pos="922" w:val="left" w:leader="none"/>
          <w:tab w:pos="4865" w:val="left" w:leader="none"/>
        </w:tabs>
        <w:spacing w:line="267" w:lineRule="exact" w:before="2" w:after="0"/>
        <w:ind w:left="922" w:right="0" w:hanging="361"/>
        <w:jc w:val="left"/>
        <w:rPr>
          <w:sz w:val="22"/>
        </w:rPr>
      </w:pPr>
      <w:r>
        <w:rPr>
          <w:sz w:val="22"/>
        </w:rPr>
        <w:t>Enlace</w:t>
        <w:tab/>
        <w:t>SUCOP:</w:t>
      </w:r>
    </w:p>
    <w:p>
      <w:pPr>
        <w:pStyle w:val="BodyText"/>
        <w:ind w:left="921" w:right="1097"/>
      </w:pPr>
      <w:hyperlink r:id="rId13">
        <w:r>
          <w:rPr>
            <w:color w:val="0000FF"/>
            <w:spacing w:val="-3"/>
            <w:u w:val="single" w:color="0000FF"/>
          </w:rPr>
          <w:t>https://www.sucop.gov.co/entidades/colombiacompra/Normativa?IDNor</w:t>
        </w:r>
      </w:hyperlink>
      <w:r>
        <w:rPr>
          <w:color w:val="0000FF"/>
          <w:spacing w:val="-2"/>
        </w:rPr>
        <w:t> </w:t>
      </w:r>
      <w:hyperlink r:id="rId13">
        <w:r>
          <w:rPr>
            <w:color w:val="0000FF"/>
            <w:u w:val="single" w:color="0000FF"/>
          </w:rPr>
          <w:t>ma=19201</w:t>
        </w:r>
      </w:hyperlink>
    </w:p>
    <w:p>
      <w:pPr>
        <w:spacing w:after="0"/>
        <w:sectPr>
          <w:pgSz w:w="12240" w:h="15840"/>
          <w:pgMar w:header="165" w:footer="1702" w:top="1800" w:bottom="1900" w:left="1500" w:right="680"/>
        </w:sectPr>
      </w:pPr>
    </w:p>
    <w:p>
      <w:pPr>
        <w:pStyle w:val="BodyText"/>
        <w:spacing w:before="11"/>
        <w:rPr>
          <w:sz w:val="10"/>
        </w:rPr>
      </w:pPr>
    </w:p>
    <w:p>
      <w:pPr>
        <w:pStyle w:val="BodyText"/>
        <w:spacing w:before="101"/>
        <w:ind w:left="202" w:right="1013"/>
        <w:jc w:val="both"/>
      </w:pPr>
      <w:r>
        <w:rPr/>
        <w:t>También le invitamos a consultar la versión VII</w:t>
      </w:r>
      <w:r>
        <w:rPr>
          <w:spacing w:val="1"/>
        </w:rPr>
        <w:t> </w:t>
      </w:r>
      <w:r>
        <w:rPr/>
        <w:t>de 2024 , del Boletín de</w:t>
      </w:r>
      <w:r>
        <w:rPr>
          <w:spacing w:val="1"/>
        </w:rPr>
        <w:t> </w:t>
      </w:r>
      <w:r>
        <w:rPr/>
        <w:t>Relatoría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Subdirección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Gestión</w:t>
      </w:r>
      <w:r>
        <w:rPr>
          <w:spacing w:val="1"/>
        </w:rPr>
        <w:t> </w:t>
      </w:r>
      <w:r>
        <w:rPr/>
        <w:t>Contractual</w:t>
      </w:r>
      <w:r>
        <w:rPr>
          <w:spacing w:val="1"/>
        </w:rPr>
        <w:t> </w:t>
      </w:r>
      <w:r>
        <w:rPr/>
        <w:t>relacionado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ASOCIACIONES PÚBLICO POPULARES , el cual se puede descargar en la página</w:t>
      </w:r>
      <w:r>
        <w:rPr>
          <w:spacing w:val="-75"/>
        </w:rPr>
        <w:t> </w:t>
      </w:r>
      <w:r>
        <w:rPr/>
        <w:t>web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Agencia:</w:t>
      </w:r>
      <w:r>
        <w:rPr>
          <w:spacing w:val="1"/>
        </w:rPr>
        <w:t> </w:t>
      </w:r>
      <w:hyperlink r:id="rId14">
        <w:r>
          <w:rPr>
            <w:color w:val="0000FF"/>
            <w:u w:val="single" w:color="0000FF"/>
          </w:rPr>
          <w:t>https://www.colombiacompra.gov.co/sala-de-</w:t>
        </w:r>
      </w:hyperlink>
      <w:r>
        <w:rPr>
          <w:color w:val="0000FF"/>
          <w:spacing w:val="1"/>
        </w:rPr>
        <w:t> </w:t>
      </w:r>
      <w:hyperlink r:id="rId14">
        <w:r>
          <w:rPr>
            <w:color w:val="0000FF"/>
            <w:u w:val="single" w:color="0000FF"/>
          </w:rPr>
          <w:t>prensa/boletin-digital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line="276" w:lineRule="auto" w:before="225"/>
        <w:ind w:left="202"/>
      </w:pPr>
      <w:r>
        <w:rPr>
          <w:spacing w:val="-1"/>
        </w:rPr>
        <w:t>Por</w:t>
      </w:r>
      <w:r>
        <w:rPr>
          <w:spacing w:val="-20"/>
        </w:rPr>
        <w:t> </w:t>
      </w:r>
      <w:r>
        <w:rPr>
          <w:spacing w:val="-1"/>
        </w:rPr>
        <w:t>último,</w:t>
      </w:r>
      <w:r>
        <w:rPr>
          <w:spacing w:val="-18"/>
        </w:rPr>
        <w:t> </w:t>
      </w:r>
      <w:r>
        <w:rPr>
          <w:spacing w:val="-1"/>
        </w:rPr>
        <w:t>lo</w:t>
      </w:r>
      <w:r>
        <w:rPr>
          <w:spacing w:val="-19"/>
        </w:rPr>
        <w:t> </w:t>
      </w:r>
      <w:r>
        <w:rPr>
          <w:spacing w:val="-1"/>
        </w:rPr>
        <w:t>invitamos</w:t>
      </w:r>
      <w:r>
        <w:rPr>
          <w:spacing w:val="-14"/>
        </w:rPr>
        <w:t> </w:t>
      </w:r>
      <w:r>
        <w:rPr/>
        <w:t>a</w:t>
      </w:r>
      <w:r>
        <w:rPr>
          <w:spacing w:val="-21"/>
        </w:rPr>
        <w:t> </w:t>
      </w:r>
      <w:r>
        <w:rPr/>
        <w:t>seguirnos</w:t>
      </w:r>
      <w:r>
        <w:rPr>
          <w:spacing w:val="-19"/>
        </w:rPr>
        <w:t> </w:t>
      </w:r>
      <w:r>
        <w:rPr/>
        <w:t>en</w:t>
      </w:r>
      <w:r>
        <w:rPr>
          <w:spacing w:val="-21"/>
        </w:rPr>
        <w:t> </w:t>
      </w:r>
      <w:r>
        <w:rPr/>
        <w:t>las</w:t>
      </w:r>
      <w:r>
        <w:rPr>
          <w:spacing w:val="-20"/>
        </w:rPr>
        <w:t> </w:t>
      </w:r>
      <w:r>
        <w:rPr/>
        <w:t>redes</w:t>
      </w:r>
      <w:r>
        <w:rPr>
          <w:spacing w:val="-19"/>
        </w:rPr>
        <w:t> </w:t>
      </w:r>
      <w:r>
        <w:rPr/>
        <w:t>sociales</w:t>
      </w:r>
      <w:r>
        <w:rPr>
          <w:spacing w:val="-19"/>
        </w:rPr>
        <w:t> </w:t>
      </w:r>
      <w:r>
        <w:rPr/>
        <w:t>en</w:t>
      </w:r>
      <w:r>
        <w:rPr>
          <w:spacing w:val="-21"/>
        </w:rPr>
        <w:t> </w:t>
      </w:r>
      <w:r>
        <w:rPr/>
        <w:t>las</w:t>
      </w:r>
      <w:r>
        <w:rPr>
          <w:spacing w:val="-19"/>
        </w:rPr>
        <w:t> </w:t>
      </w:r>
      <w:r>
        <w:rPr/>
        <w:t>cuales</w:t>
      </w:r>
      <w:r>
        <w:rPr>
          <w:spacing w:val="-18"/>
        </w:rPr>
        <w:t> </w:t>
      </w:r>
      <w:r>
        <w:rPr/>
        <w:t>se</w:t>
      </w:r>
      <w:r>
        <w:rPr>
          <w:spacing w:val="-20"/>
        </w:rPr>
        <w:t> </w:t>
      </w:r>
      <w:r>
        <w:rPr/>
        <w:t>difunde</w:t>
      </w:r>
      <w:r>
        <w:rPr>
          <w:spacing w:val="-74"/>
        </w:rPr>
        <w:t> </w:t>
      </w:r>
      <w:r>
        <w:rPr/>
        <w:t>información</w:t>
      </w:r>
      <w:r>
        <w:rPr>
          <w:spacing w:val="-2"/>
        </w:rPr>
        <w:t> </w:t>
      </w:r>
      <w:r>
        <w:rPr/>
        <w:t>institucional:</w:t>
      </w:r>
    </w:p>
    <w:p>
      <w:pPr>
        <w:pStyle w:val="BodyText"/>
        <w:spacing w:before="1"/>
      </w:pPr>
    </w:p>
    <w:p>
      <w:pPr>
        <w:pStyle w:val="BodyText"/>
        <w:spacing w:before="1"/>
        <w:ind w:left="202" w:right="5869"/>
      </w:pPr>
      <w:r>
        <w:rPr/>
        <w:t>Twitter: </w:t>
      </w:r>
      <w:r>
        <w:rPr>
          <w:color w:val="4471C4"/>
          <w:u w:val="single" w:color="4471C4"/>
        </w:rPr>
        <w:t>@colombiacompra</w:t>
      </w:r>
      <w:r>
        <w:rPr>
          <w:color w:val="4471C4"/>
          <w:spacing w:val="1"/>
        </w:rPr>
        <w:t> </w:t>
      </w:r>
      <w:r>
        <w:rPr>
          <w:spacing w:val="-2"/>
        </w:rPr>
        <w:t>Facebook:</w:t>
      </w:r>
      <w:r>
        <w:rPr>
          <w:spacing w:val="-12"/>
        </w:rPr>
        <w:t> </w:t>
      </w:r>
      <w:r>
        <w:rPr>
          <w:color w:val="4471C4"/>
          <w:spacing w:val="-2"/>
          <w:u w:val="single" w:color="4471C4"/>
        </w:rPr>
        <w:t>ColombiaCompraEficiente</w:t>
      </w:r>
    </w:p>
    <w:p>
      <w:pPr>
        <w:pStyle w:val="BodyText"/>
        <w:ind w:left="202"/>
      </w:pPr>
      <w:r>
        <w:rPr>
          <w:spacing w:val="-2"/>
        </w:rPr>
        <w:t>LinkedIn:</w:t>
      </w:r>
      <w:r>
        <w:rPr>
          <w:spacing w:val="-18"/>
        </w:rPr>
        <w:t> </w:t>
      </w:r>
      <w:r>
        <w:rPr>
          <w:color w:val="4471C4"/>
          <w:spacing w:val="-2"/>
          <w:u w:val="single" w:color="4471C4"/>
        </w:rPr>
        <w:t>Agencia</w:t>
      </w:r>
      <w:r>
        <w:rPr>
          <w:color w:val="4471C4"/>
          <w:spacing w:val="-16"/>
          <w:u w:val="single" w:color="4471C4"/>
        </w:rPr>
        <w:t> </w:t>
      </w:r>
      <w:r>
        <w:rPr>
          <w:color w:val="4471C4"/>
          <w:spacing w:val="-2"/>
          <w:u w:val="single" w:color="4471C4"/>
        </w:rPr>
        <w:t>Nacional</w:t>
      </w:r>
      <w:r>
        <w:rPr>
          <w:color w:val="4471C4"/>
          <w:spacing w:val="-15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de</w:t>
      </w:r>
      <w:r>
        <w:rPr>
          <w:color w:val="4471C4"/>
          <w:spacing w:val="-17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Contratación</w:t>
      </w:r>
      <w:r>
        <w:rPr>
          <w:color w:val="4471C4"/>
          <w:spacing w:val="-13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Pública</w:t>
      </w:r>
      <w:r>
        <w:rPr>
          <w:color w:val="4471C4"/>
          <w:spacing w:val="-18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-</w:t>
      </w:r>
      <w:r>
        <w:rPr>
          <w:color w:val="4471C4"/>
          <w:spacing w:val="-16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Colombia</w:t>
      </w:r>
      <w:r>
        <w:rPr>
          <w:color w:val="4471C4"/>
          <w:spacing w:val="-16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Compra</w:t>
      </w:r>
      <w:r>
        <w:rPr>
          <w:color w:val="4471C4"/>
          <w:spacing w:val="-17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Eficiente</w:t>
      </w:r>
      <w:r>
        <w:rPr>
          <w:color w:val="4471C4"/>
          <w:spacing w:val="-74"/>
        </w:rPr>
        <w:t> </w:t>
      </w:r>
      <w:r>
        <w:rPr>
          <w:spacing w:val="-2"/>
        </w:rPr>
        <w:t>Instagram:</w:t>
      </w:r>
      <w:r>
        <w:rPr>
          <w:spacing w:val="-20"/>
        </w:rPr>
        <w:t> </w:t>
      </w:r>
      <w:r>
        <w:rPr>
          <w:color w:val="4471C4"/>
          <w:spacing w:val="-2"/>
          <w:u w:val="single" w:color="4471C4"/>
        </w:rPr>
        <w:t>@colombiacompraeficiente_cce</w:t>
      </w:r>
    </w:p>
    <w:p>
      <w:pPr>
        <w:pStyle w:val="BodyText"/>
        <w:rPr>
          <w:sz w:val="17"/>
        </w:rPr>
      </w:pPr>
    </w:p>
    <w:p>
      <w:pPr>
        <w:pStyle w:val="BodyText"/>
        <w:spacing w:line="276" w:lineRule="auto" w:before="101"/>
        <w:ind w:left="202" w:right="1097"/>
      </w:pPr>
      <w:r>
        <w:rPr/>
        <w:t>Este</w:t>
      </w:r>
      <w:r>
        <w:rPr>
          <w:spacing w:val="1"/>
        </w:rPr>
        <w:t> </w:t>
      </w:r>
      <w:r>
        <w:rPr/>
        <w:t>concepto</w:t>
      </w:r>
      <w:r>
        <w:rPr>
          <w:spacing w:val="1"/>
        </w:rPr>
        <w:t> </w:t>
      </w:r>
      <w:r>
        <w:rPr/>
        <w:t>tiene</w:t>
      </w:r>
      <w:r>
        <w:rPr>
          <w:spacing w:val="76"/>
        </w:rPr>
        <w:t> </w:t>
      </w:r>
      <w:r>
        <w:rPr/>
        <w:t>el</w:t>
      </w:r>
      <w:r>
        <w:rPr>
          <w:spacing w:val="77"/>
        </w:rPr>
        <w:t> </w:t>
      </w:r>
      <w:r>
        <w:rPr/>
        <w:t>alcance</w:t>
      </w:r>
      <w:r>
        <w:rPr>
          <w:spacing w:val="3"/>
        </w:rPr>
        <w:t> </w:t>
      </w:r>
      <w:r>
        <w:rPr/>
        <w:t>previsto</w:t>
      </w:r>
      <w:r>
        <w:rPr>
          <w:spacing w:val="4"/>
        </w:rPr>
        <w:t> </w:t>
      </w:r>
      <w:r>
        <w:rPr/>
        <w:t>en</w:t>
      </w:r>
      <w:r>
        <w:rPr>
          <w:spacing w:val="77"/>
        </w:rPr>
        <w:t> </w:t>
      </w:r>
      <w:r>
        <w:rPr/>
        <w:t>el</w:t>
      </w:r>
      <w:r>
        <w:rPr>
          <w:spacing w:val="77"/>
        </w:rPr>
        <w:t> </w:t>
      </w:r>
      <w:r>
        <w:rPr/>
        <w:t>artículo</w:t>
      </w:r>
      <w:r>
        <w:rPr>
          <w:spacing w:val="2"/>
        </w:rPr>
        <w:t> </w:t>
      </w:r>
      <w:r>
        <w:rPr/>
        <w:t>28</w:t>
      </w:r>
      <w:r>
        <w:rPr>
          <w:spacing w:val="2"/>
        </w:rPr>
        <w:t> </w:t>
      </w:r>
      <w:r>
        <w:rPr/>
        <w:t>del</w:t>
      </w:r>
      <w:r>
        <w:rPr>
          <w:spacing w:val="1"/>
        </w:rPr>
        <w:t> </w:t>
      </w:r>
      <w:r>
        <w:rPr/>
        <w:t>Código</w:t>
      </w:r>
      <w:r>
        <w:rPr>
          <w:spacing w:val="2"/>
        </w:rPr>
        <w:t> </w:t>
      </w:r>
      <w:r>
        <w:rPr/>
        <w:t>de</w:t>
      </w:r>
      <w:r>
        <w:rPr>
          <w:spacing w:val="-75"/>
        </w:rPr>
        <w:t> </w:t>
      </w:r>
      <w:r>
        <w:rPr/>
        <w:t>Procedimiento</w:t>
      </w:r>
      <w:r>
        <w:rPr>
          <w:spacing w:val="-1"/>
        </w:rPr>
        <w:t> </w:t>
      </w:r>
      <w:r>
        <w:rPr/>
        <w:t>Administrativo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lo</w:t>
      </w:r>
      <w:r>
        <w:rPr>
          <w:spacing w:val="-3"/>
        </w:rPr>
        <w:t> </w:t>
      </w:r>
      <w:r>
        <w:rPr/>
        <w:t>Contencioso Administrativo.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ind w:left="202"/>
      </w:pP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2199639</wp:posOffset>
            </wp:positionH>
            <wp:positionV relativeFrom="paragraph">
              <wp:posOffset>188329</wp:posOffset>
            </wp:positionV>
            <wp:extent cx="3295732" cy="1244727"/>
            <wp:effectExtent l="0" t="0" r="0" b="0"/>
            <wp:wrapTopAndBottom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5732" cy="1244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Atentamente,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3"/>
        </w:rPr>
      </w:pPr>
    </w:p>
    <w:p>
      <w:pPr>
        <w:tabs>
          <w:tab w:pos="1202" w:val="left" w:leader="none"/>
        </w:tabs>
        <w:spacing w:line="151" w:lineRule="auto" w:before="0"/>
        <w:ind w:left="310" w:right="0" w:firstLine="0"/>
        <w:jc w:val="left"/>
        <w:rPr>
          <w:sz w:val="16"/>
        </w:rPr>
      </w:pPr>
      <w:r>
        <w:rPr>
          <w:position w:val="-8"/>
          <w:sz w:val="16"/>
        </w:rPr>
        <w:t>Elaboró:</w:t>
        <w:tab/>
      </w:r>
      <w:r>
        <w:rPr>
          <w:spacing w:val="-1"/>
          <w:sz w:val="16"/>
        </w:rPr>
        <w:t>Rey</w:t>
      </w:r>
      <w:r>
        <w:rPr>
          <w:spacing w:val="-13"/>
          <w:sz w:val="16"/>
        </w:rPr>
        <w:t> </w:t>
      </w:r>
      <w:r>
        <w:rPr>
          <w:spacing w:val="-1"/>
          <w:sz w:val="16"/>
        </w:rPr>
        <w:t>David</w:t>
      </w:r>
      <w:r>
        <w:rPr>
          <w:spacing w:val="-9"/>
          <w:sz w:val="16"/>
        </w:rPr>
        <w:t> </w:t>
      </w:r>
      <w:r>
        <w:rPr>
          <w:sz w:val="16"/>
        </w:rPr>
        <w:t>Siado</w:t>
      </w:r>
      <w:r>
        <w:rPr>
          <w:spacing w:val="-11"/>
          <w:sz w:val="16"/>
        </w:rPr>
        <w:t> </w:t>
      </w:r>
      <w:r>
        <w:rPr>
          <w:sz w:val="16"/>
        </w:rPr>
        <w:t>Quintero</w:t>
      </w:r>
    </w:p>
    <w:p>
      <w:pPr>
        <w:tabs>
          <w:tab w:pos="6730" w:val="left" w:leader="none"/>
        </w:tabs>
        <w:spacing w:line="149" w:lineRule="exact" w:before="0"/>
        <w:ind w:left="1103" w:right="0" w:firstLine="0"/>
        <w:jc w:val="left"/>
        <w:rPr>
          <w:sz w:val="16"/>
        </w:rPr>
      </w:pPr>
      <w:r>
        <w:rPr>
          <w:w w:val="100"/>
          <w:sz w:val="16"/>
          <w:u w:val="dotted" w:color="808080"/>
        </w:rPr>
        <w:t> </w:t>
      </w:r>
      <w:r>
        <w:rPr>
          <w:spacing w:val="-14"/>
          <w:sz w:val="16"/>
          <w:u w:val="dotted" w:color="808080"/>
        </w:rPr>
        <w:t> </w:t>
      </w:r>
      <w:r>
        <w:rPr>
          <w:spacing w:val="-1"/>
          <w:sz w:val="16"/>
          <w:u w:val="dotted" w:color="808080"/>
        </w:rPr>
        <w:t>Contratista</w:t>
      </w:r>
      <w:r>
        <w:rPr>
          <w:spacing w:val="-11"/>
          <w:sz w:val="16"/>
          <w:u w:val="dotted" w:color="808080"/>
        </w:rPr>
        <w:t> </w:t>
      </w:r>
      <w:r>
        <w:rPr>
          <w:spacing w:val="-1"/>
          <w:sz w:val="16"/>
          <w:u w:val="dotted" w:color="808080"/>
        </w:rPr>
        <w:t>de</w:t>
      </w:r>
      <w:r>
        <w:rPr>
          <w:spacing w:val="-10"/>
          <w:sz w:val="16"/>
          <w:u w:val="dotted" w:color="808080"/>
        </w:rPr>
        <w:t> </w:t>
      </w:r>
      <w:r>
        <w:rPr>
          <w:spacing w:val="-1"/>
          <w:sz w:val="16"/>
          <w:u w:val="dotted" w:color="808080"/>
        </w:rPr>
        <w:t>la</w:t>
      </w:r>
      <w:r>
        <w:rPr>
          <w:spacing w:val="-11"/>
          <w:sz w:val="16"/>
          <w:u w:val="dotted" w:color="808080"/>
        </w:rPr>
        <w:t> </w:t>
      </w:r>
      <w:r>
        <w:rPr>
          <w:spacing w:val="-1"/>
          <w:sz w:val="16"/>
          <w:u w:val="dotted" w:color="808080"/>
        </w:rPr>
        <w:t>Subdirección</w:t>
      </w:r>
      <w:r>
        <w:rPr>
          <w:spacing w:val="-14"/>
          <w:sz w:val="16"/>
          <w:u w:val="dotted" w:color="808080"/>
        </w:rPr>
        <w:t> </w:t>
      </w:r>
      <w:r>
        <w:rPr>
          <w:spacing w:val="-1"/>
          <w:sz w:val="16"/>
          <w:u w:val="dotted" w:color="808080"/>
        </w:rPr>
        <w:t>de</w:t>
      </w:r>
      <w:r>
        <w:rPr>
          <w:spacing w:val="-10"/>
          <w:sz w:val="16"/>
          <w:u w:val="dotted" w:color="808080"/>
        </w:rPr>
        <w:t> </w:t>
      </w:r>
      <w:r>
        <w:rPr>
          <w:spacing w:val="-1"/>
          <w:sz w:val="16"/>
          <w:u w:val="dotted" w:color="808080"/>
        </w:rPr>
        <w:t>Gestión</w:t>
      </w:r>
      <w:r>
        <w:rPr>
          <w:spacing w:val="-12"/>
          <w:sz w:val="16"/>
          <w:u w:val="dotted" w:color="808080"/>
        </w:rPr>
        <w:t> </w:t>
      </w:r>
      <w:r>
        <w:rPr>
          <w:sz w:val="16"/>
          <w:u w:val="dotted" w:color="808080"/>
        </w:rPr>
        <w:t>Contractual</w:t>
        <w:tab/>
      </w:r>
    </w:p>
    <w:p>
      <w:pPr>
        <w:spacing w:after="0" w:line="149" w:lineRule="exact"/>
        <w:jc w:val="left"/>
        <w:rPr>
          <w:sz w:val="16"/>
        </w:rPr>
        <w:sectPr>
          <w:pgSz w:w="12240" w:h="15840"/>
          <w:pgMar w:header="165" w:footer="1702" w:top="1800" w:bottom="1900" w:left="1500" w:right="680"/>
        </w:sectPr>
      </w:pPr>
    </w:p>
    <w:p>
      <w:pPr>
        <w:spacing w:line="491" w:lineRule="auto" w:before="101"/>
        <w:ind w:left="307" w:right="-14" w:firstLine="0"/>
        <w:jc w:val="left"/>
        <w:rPr>
          <w:sz w:val="16"/>
        </w:rPr>
      </w:pPr>
      <w:r>
        <w:rPr>
          <w:sz w:val="16"/>
        </w:rPr>
        <w:t>Revisó:</w:t>
      </w:r>
      <w:r>
        <w:rPr>
          <w:spacing w:val="-54"/>
          <w:sz w:val="16"/>
        </w:rPr>
        <w:t> </w:t>
      </w:r>
      <w:r>
        <w:rPr>
          <w:spacing w:val="-2"/>
          <w:sz w:val="16"/>
        </w:rPr>
        <w:t>Aprobó:</w:t>
      </w:r>
    </w:p>
    <w:p>
      <w:pPr>
        <w:spacing w:before="15"/>
        <w:ind w:left="220" w:right="0" w:firstLine="0"/>
        <w:jc w:val="left"/>
        <w:rPr>
          <w:sz w:val="16"/>
        </w:rPr>
      </w:pPr>
      <w:r>
        <w:rPr/>
        <w:br w:type="column"/>
      </w:r>
      <w:r>
        <w:rPr>
          <w:spacing w:val="-1"/>
          <w:sz w:val="16"/>
        </w:rPr>
        <w:t>Juan</w:t>
      </w:r>
      <w:r>
        <w:rPr>
          <w:spacing w:val="-11"/>
          <w:sz w:val="16"/>
        </w:rPr>
        <w:t> </w:t>
      </w:r>
      <w:r>
        <w:rPr>
          <w:spacing w:val="-1"/>
          <w:sz w:val="16"/>
        </w:rPr>
        <w:t>David</w:t>
      </w:r>
      <w:r>
        <w:rPr>
          <w:spacing w:val="-7"/>
          <w:sz w:val="16"/>
        </w:rPr>
        <w:t> </w:t>
      </w:r>
      <w:r>
        <w:rPr>
          <w:spacing w:val="-1"/>
          <w:sz w:val="16"/>
        </w:rPr>
        <w:t>Cardenas</w:t>
      </w:r>
      <w:r>
        <w:rPr>
          <w:spacing w:val="-9"/>
          <w:sz w:val="16"/>
        </w:rPr>
        <w:t> </w:t>
      </w:r>
      <w:r>
        <w:rPr>
          <w:sz w:val="16"/>
        </w:rPr>
        <w:t>Cabeza</w:t>
      </w:r>
    </w:p>
    <w:p>
      <w:pPr>
        <w:tabs>
          <w:tab w:pos="5737" w:val="left" w:leader="none"/>
        </w:tabs>
        <w:spacing w:line="252" w:lineRule="auto" w:before="0"/>
        <w:ind w:left="220" w:right="3338" w:hanging="110"/>
        <w:jc w:val="left"/>
        <w:rPr>
          <w:sz w:val="16"/>
        </w:rPr>
      </w:pPr>
      <w:r>
        <w:rPr>
          <w:w w:val="100"/>
          <w:sz w:val="16"/>
          <w:u w:val="dotted" w:color="808080"/>
        </w:rPr>
        <w:t> </w:t>
      </w:r>
      <w:r>
        <w:rPr>
          <w:spacing w:val="-3"/>
          <w:sz w:val="16"/>
          <w:u w:val="dotted" w:color="808080"/>
        </w:rPr>
        <w:t> </w:t>
      </w:r>
      <w:r>
        <w:rPr>
          <w:sz w:val="16"/>
          <w:u w:val="dotted" w:color="808080"/>
        </w:rPr>
        <w:t>Contratista</w:t>
      </w:r>
      <w:r>
        <w:rPr>
          <w:spacing w:val="-8"/>
          <w:sz w:val="16"/>
          <w:u w:val="dotted" w:color="808080"/>
        </w:rPr>
        <w:t> </w:t>
      </w:r>
      <w:r>
        <w:rPr>
          <w:sz w:val="16"/>
          <w:u w:val="dotted" w:color="808080"/>
        </w:rPr>
        <w:t>de</w:t>
      </w:r>
      <w:r>
        <w:rPr>
          <w:spacing w:val="-10"/>
          <w:sz w:val="16"/>
          <w:u w:val="dotted" w:color="808080"/>
        </w:rPr>
        <w:t> </w:t>
      </w:r>
      <w:r>
        <w:rPr>
          <w:sz w:val="16"/>
          <w:u w:val="dotted" w:color="808080"/>
        </w:rPr>
        <w:t>la</w:t>
      </w:r>
      <w:r>
        <w:rPr>
          <w:spacing w:val="-10"/>
          <w:sz w:val="16"/>
          <w:u w:val="dotted" w:color="808080"/>
        </w:rPr>
        <w:t> </w:t>
      </w:r>
      <w:r>
        <w:rPr>
          <w:sz w:val="16"/>
          <w:u w:val="dotted" w:color="808080"/>
        </w:rPr>
        <w:t>Subdirección</w:t>
      </w:r>
      <w:r>
        <w:rPr>
          <w:spacing w:val="-14"/>
          <w:sz w:val="16"/>
          <w:u w:val="dotted" w:color="808080"/>
        </w:rPr>
        <w:t> </w:t>
      </w:r>
      <w:r>
        <w:rPr>
          <w:sz w:val="16"/>
          <w:u w:val="dotted" w:color="808080"/>
        </w:rPr>
        <w:t>de</w:t>
      </w:r>
      <w:r>
        <w:rPr>
          <w:spacing w:val="-10"/>
          <w:sz w:val="16"/>
          <w:u w:val="dotted" w:color="808080"/>
        </w:rPr>
        <w:t> </w:t>
      </w:r>
      <w:r>
        <w:rPr>
          <w:sz w:val="16"/>
          <w:u w:val="dotted" w:color="808080"/>
        </w:rPr>
        <w:t>Gestión</w:t>
      </w:r>
      <w:r>
        <w:rPr>
          <w:spacing w:val="-12"/>
          <w:sz w:val="16"/>
          <w:u w:val="dotted" w:color="808080"/>
        </w:rPr>
        <w:t> </w:t>
      </w:r>
      <w:r>
        <w:rPr>
          <w:sz w:val="16"/>
          <w:u w:val="dotted" w:color="808080"/>
        </w:rPr>
        <w:t>Contractual</w:t>
        <w:tab/>
      </w:r>
      <w:r>
        <w:rPr>
          <w:sz w:val="16"/>
        </w:rPr>
        <w:t> Carolina</w:t>
      </w:r>
      <w:r>
        <w:rPr>
          <w:spacing w:val="-3"/>
          <w:sz w:val="16"/>
        </w:rPr>
        <w:t> </w:t>
      </w:r>
      <w:r>
        <w:rPr>
          <w:sz w:val="16"/>
        </w:rPr>
        <w:t>Quintero</w:t>
      </w:r>
      <w:r>
        <w:rPr>
          <w:spacing w:val="-1"/>
          <w:sz w:val="16"/>
        </w:rPr>
        <w:t> </w:t>
      </w:r>
      <w:r>
        <w:rPr>
          <w:sz w:val="16"/>
        </w:rPr>
        <w:t>Gacharná</w:t>
      </w:r>
    </w:p>
    <w:p>
      <w:pPr>
        <w:tabs>
          <w:tab w:pos="5729" w:val="left" w:leader="none"/>
        </w:tabs>
        <w:spacing w:line="183" w:lineRule="exact" w:before="0"/>
        <w:ind w:left="112" w:right="0" w:firstLine="0"/>
        <w:jc w:val="left"/>
        <w:rPr>
          <w:sz w:val="16"/>
        </w:rPr>
      </w:pPr>
      <w:r>
        <w:rPr>
          <w:w w:val="100"/>
          <w:sz w:val="16"/>
          <w:u w:val="dotted" w:color="808080"/>
        </w:rPr>
        <w:t> </w:t>
      </w:r>
      <w:r>
        <w:rPr>
          <w:spacing w:val="-20"/>
          <w:sz w:val="16"/>
          <w:u w:val="dotted" w:color="808080"/>
        </w:rPr>
        <w:t> </w:t>
      </w:r>
      <w:r>
        <w:rPr>
          <w:sz w:val="16"/>
          <w:u w:val="dotted" w:color="808080"/>
        </w:rPr>
        <w:t>Subdirectora</w:t>
      </w:r>
      <w:r>
        <w:rPr>
          <w:spacing w:val="-11"/>
          <w:sz w:val="16"/>
          <w:u w:val="dotted" w:color="808080"/>
        </w:rPr>
        <w:t> </w:t>
      </w:r>
      <w:r>
        <w:rPr>
          <w:sz w:val="16"/>
          <w:u w:val="dotted" w:color="808080"/>
        </w:rPr>
        <w:t>de</w:t>
      </w:r>
      <w:r>
        <w:rPr>
          <w:spacing w:val="-12"/>
          <w:sz w:val="16"/>
          <w:u w:val="dotted" w:color="808080"/>
        </w:rPr>
        <w:t> </w:t>
      </w:r>
      <w:r>
        <w:rPr>
          <w:sz w:val="16"/>
          <w:u w:val="dotted" w:color="808080"/>
        </w:rPr>
        <w:t>Gestión</w:t>
      </w:r>
      <w:r>
        <w:rPr>
          <w:spacing w:val="-14"/>
          <w:sz w:val="16"/>
          <w:u w:val="dotted" w:color="808080"/>
        </w:rPr>
        <w:t> </w:t>
      </w:r>
      <w:r>
        <w:rPr>
          <w:sz w:val="16"/>
          <w:u w:val="dotted" w:color="808080"/>
        </w:rPr>
        <w:t>Contractual</w:t>
      </w:r>
      <w:r>
        <w:rPr>
          <w:spacing w:val="-11"/>
          <w:sz w:val="16"/>
          <w:u w:val="dotted" w:color="808080"/>
        </w:rPr>
        <w:t> </w:t>
      </w:r>
      <w:r>
        <w:rPr>
          <w:sz w:val="16"/>
          <w:u w:val="dotted" w:color="808080"/>
        </w:rPr>
        <w:t>ANCP</w:t>
      </w:r>
      <w:r>
        <w:rPr>
          <w:spacing w:val="-7"/>
          <w:sz w:val="16"/>
          <w:u w:val="dotted" w:color="808080"/>
        </w:rPr>
        <w:t> </w:t>
      </w:r>
      <w:r>
        <w:rPr>
          <w:sz w:val="16"/>
          <w:u w:val="dotted" w:color="808080"/>
        </w:rPr>
        <w:t>–</w:t>
      </w:r>
      <w:r>
        <w:rPr>
          <w:spacing w:val="-11"/>
          <w:sz w:val="16"/>
          <w:u w:val="dotted" w:color="808080"/>
        </w:rPr>
        <w:t> </w:t>
      </w:r>
      <w:r>
        <w:rPr>
          <w:sz w:val="16"/>
          <w:u w:val="dotted" w:color="808080"/>
        </w:rPr>
        <w:t>CCE</w:t>
        <w:tab/>
      </w:r>
    </w:p>
    <w:sectPr>
      <w:type w:val="continuous"/>
      <w:pgSz w:w="12240" w:h="15840"/>
      <w:pgMar w:top="1800" w:bottom="1900" w:left="1500" w:right="680"/>
      <w:cols w:num="2" w:equalWidth="0">
        <w:col w:w="943" w:space="40"/>
        <w:col w:w="90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3.650002pt;margin-top:693.150024pt;width:444.7pt;height:.1pt;mso-position-horizontal-relative:page;mso-position-vertical-relative:page;z-index:-15855616" coordorigin="1673,13863" coordsize="8894,0" path="m1673,13863l1673,13863,10567,13863e" filled="false" stroked="true" strokeweight=".5pt" strokecolor="#000000">
          <v:path arrowok="t"/>
          <v:stroke dashstyle="solid"/>
          <w10:wrap type="none"/>
        </v:shape>
      </w:pict>
    </w:r>
    <w:r>
      <w:rPr/>
      <w:pict>
        <v:shape style="position:absolute;margin-left:83.984001pt;margin-top:693.602478pt;width:232.95pt;height:50.9pt;mso-position-horizontal-relative:page;mso-position-vertical-relative:page;z-index:-15855104" type="#_x0000_t202" filled="false" stroked="false">
          <v:textbox inset="0,0,0,0">
            <w:txbxContent>
              <w:p>
                <w:pPr>
                  <w:spacing w:line="259" w:lineRule="auto" w:before="19"/>
                  <w:ind w:left="20" w:right="15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pacing w:val="-1"/>
                    <w:sz w:val="20"/>
                  </w:rPr>
                  <w:t>Agencia</w:t>
                </w:r>
                <w:r>
                  <w:rPr>
                    <w:b/>
                    <w:spacing w:val="-1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Nacional</w:t>
                </w:r>
                <w:r>
                  <w:rPr>
                    <w:b/>
                    <w:spacing w:val="-1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de</w:t>
                </w:r>
                <w:r>
                  <w:rPr>
                    <w:b/>
                    <w:spacing w:val="-1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Contratación</w:t>
                </w:r>
                <w:r>
                  <w:rPr>
                    <w:b/>
                    <w:spacing w:val="-7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Pública</w:t>
                </w:r>
                <w:r>
                  <w:rPr>
                    <w:b/>
                    <w:spacing w:val="-66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Colombia</w:t>
                </w:r>
                <w:r>
                  <w:rPr>
                    <w:b/>
                    <w:spacing w:val="-2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Compra</w:t>
                </w:r>
                <w:r>
                  <w:rPr>
                    <w:b/>
                    <w:spacing w:val="-1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Eficiente</w:t>
                </w:r>
              </w:p>
              <w:p>
                <w:pPr>
                  <w:spacing w:line="261" w:lineRule="auto" w:before="0"/>
                  <w:ind w:left="20" w:right="66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Dirección:</w:t>
                </w:r>
                <w:r>
                  <w:rPr>
                    <w:spacing w:val="-10"/>
                    <w:sz w:val="18"/>
                  </w:rPr>
                  <w:t> </w:t>
                </w:r>
                <w:r>
                  <w:rPr>
                    <w:sz w:val="18"/>
                  </w:rPr>
                  <w:t>Carrera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7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#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26 –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20</w:t>
                </w:r>
                <w:r>
                  <w:rPr>
                    <w:spacing w:val="-9"/>
                    <w:sz w:val="18"/>
                  </w:rPr>
                  <w:t> </w:t>
                </w:r>
                <w:r>
                  <w:rPr>
                    <w:sz w:val="18"/>
                  </w:rPr>
                  <w:t>-</w:t>
                </w:r>
                <w:r>
                  <w:rPr>
                    <w:spacing w:val="-6"/>
                    <w:sz w:val="18"/>
                  </w:rPr>
                  <w:t> </w:t>
                </w:r>
                <w:r>
                  <w:rPr>
                    <w:sz w:val="18"/>
                  </w:rPr>
                  <w:t>Bogotá,</w:t>
                </w:r>
                <w:r>
                  <w:rPr>
                    <w:spacing w:val="-9"/>
                    <w:sz w:val="18"/>
                  </w:rPr>
                  <w:t> </w:t>
                </w:r>
                <w:r>
                  <w:rPr>
                    <w:sz w:val="18"/>
                  </w:rPr>
                  <w:t>Colombia</w:t>
                </w:r>
                <w:r>
                  <w:rPr>
                    <w:spacing w:val="-61"/>
                    <w:sz w:val="18"/>
                  </w:rPr>
                  <w:t> </w:t>
                </w:r>
                <w:r>
                  <w:rPr>
                    <w:sz w:val="18"/>
                  </w:rPr>
                  <w:t>Mesa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de</w:t>
                </w:r>
                <w:r>
                  <w:rPr>
                    <w:spacing w:val="-1"/>
                    <w:sz w:val="18"/>
                  </w:rPr>
                  <w:t> </w:t>
                </w:r>
                <w:r>
                  <w:rPr>
                    <w:sz w:val="18"/>
                  </w:rPr>
                  <w:t>servicio:</w:t>
                </w:r>
                <w:r>
                  <w:rPr>
                    <w:spacing w:val="-2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1"/>
                    <w:sz w:val="18"/>
                  </w:rPr>
                  <w:t> </w:t>
                </w:r>
                <w:r>
                  <w:rPr>
                    <w:sz w:val="18"/>
                  </w:rPr>
                  <w:t>7456788</w:t>
                </w:r>
              </w:p>
            </w:txbxContent>
          </v:textbox>
          <w10:wrap type="none"/>
        </v:shape>
      </w:pict>
    </w:r>
    <w:r>
      <w:rPr/>
      <w:pict>
        <v:shape style="position:absolute;margin-left:474.420013pt;margin-top:695.412842pt;width:21.6pt;height:11.8pt;mso-position-horizontal-relative:page;mso-position-vertical-relative:page;z-index:-158545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pág.</w:t>
                </w:r>
              </w:p>
            </w:txbxContent>
          </v:textbox>
          <w10:wrap type="none"/>
        </v:shape>
      </w:pict>
    </w:r>
    <w:r>
      <w:rPr/>
      <w:pict>
        <v:shape style="position:absolute;margin-left:83.984001pt;margin-top:743.551636pt;width:196.1pt;height:12.95pt;mso-position-horizontal-relative:page;mso-position-vertical-relative:page;z-index:-158540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Atención</w:t>
                </w:r>
                <w:r>
                  <w:rPr>
                    <w:spacing w:val="-15"/>
                    <w:sz w:val="18"/>
                  </w:rPr>
                  <w:t> </w:t>
                </w:r>
                <w:r>
                  <w:rPr>
                    <w:sz w:val="18"/>
                  </w:rPr>
                  <w:t>al</w:t>
                </w:r>
                <w:r>
                  <w:rPr>
                    <w:spacing w:val="-14"/>
                    <w:sz w:val="18"/>
                  </w:rPr>
                  <w:t> </w:t>
                </w:r>
                <w:r>
                  <w:rPr>
                    <w:sz w:val="18"/>
                  </w:rPr>
                  <w:t>ciudadano: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16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15"/>
                    <w:sz w:val="18"/>
                  </w:rPr>
                  <w:t> </w:t>
                </w:r>
                <w:r>
                  <w:rPr>
                    <w:sz w:val="18"/>
                  </w:rPr>
                  <w:t>7956600</w:t>
                </w:r>
              </w:p>
            </w:txbxContent>
          </v:textbox>
          <w10:wrap type="none"/>
        </v:shape>
      </w:pict>
    </w:r>
    <w:r>
      <w:rPr/>
      <w:pict>
        <v:shape style="position:absolute;margin-left:312.730011pt;margin-top:745.441589pt;width:207.8pt;height:11pt;mso-position-horizontal-relative:page;mso-position-vertical-relative:page;z-index:-15853568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" w:hAnsi="Arial"/>
                    <w:b/>
                    <w:spacing w:val="-2"/>
                    <w:sz w:val="16"/>
                  </w:rPr>
                  <w:t>Código:</w:t>
                </w:r>
                <w:r>
                  <w:rPr>
                    <w:rFonts w:ascii="Arial" w:hAnsi="Arial"/>
                    <w:b/>
                    <w:spacing w:val="-8"/>
                    <w:sz w:val="16"/>
                  </w:rPr>
                  <w:t> </w:t>
                </w:r>
                <w:r>
                  <w:rPr>
                    <w:rFonts w:ascii="Arial MT" w:hAnsi="Arial MT"/>
                    <w:spacing w:val="-1"/>
                    <w:sz w:val="16"/>
                  </w:rPr>
                  <w:t>CCE-REC-FM-17</w:t>
                </w:r>
                <w:r>
                  <w:rPr>
                    <w:rFonts w:ascii="Arial MT" w:hAnsi="Arial MT"/>
                    <w:spacing w:val="-10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pacing w:val="-1"/>
                    <w:sz w:val="16"/>
                  </w:rPr>
                  <w:t>Versión:</w:t>
                </w:r>
                <w:r>
                  <w:rPr>
                    <w:rFonts w:ascii="Arial" w:hAnsi="Arial"/>
                    <w:b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pacing w:val="-1"/>
                    <w:sz w:val="16"/>
                  </w:rPr>
                  <w:t>02</w:t>
                </w:r>
                <w:r>
                  <w:rPr>
                    <w:rFonts w:ascii="Arial MT" w:hAnsi="Arial MT"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pacing w:val="-1"/>
                    <w:sz w:val="16"/>
                  </w:rPr>
                  <w:t>Fecha:</w:t>
                </w:r>
                <w:r>
                  <w:rPr>
                    <w:rFonts w:ascii="Arial MT" w:hAnsi="Arial MT"/>
                    <w:spacing w:val="-8"/>
                    <w:sz w:val="16"/>
                  </w:rPr>
                  <w:t> </w:t>
                </w:r>
                <w:r>
                  <w:rPr>
                    <w:rFonts w:ascii="Arial MT" w:hAnsi="Arial MT"/>
                    <w:spacing w:val="-1"/>
                    <w:sz w:val="16"/>
                  </w:rPr>
                  <w:t>31-08-2023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59840">
          <wp:simplePos x="0" y="0"/>
          <wp:positionH relativeFrom="page">
            <wp:posOffset>2924175</wp:posOffset>
          </wp:positionH>
          <wp:positionV relativeFrom="page">
            <wp:posOffset>104775</wp:posOffset>
          </wp:positionV>
          <wp:extent cx="1922652" cy="855345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2652" cy="8553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3.984001pt;margin-top:75.760704pt;width:108.25pt;height:15.45pt;mso-position-horizontal-relative:page;mso-position-vertical-relative:page;z-index:-158561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pacing w:val="-2"/>
                    <w:sz w:val="22"/>
                  </w:rPr>
                  <w:t>FORMATO</w:t>
                </w:r>
                <w:r>
                  <w:rPr>
                    <w:b/>
                    <w:spacing w:val="-14"/>
                    <w:sz w:val="22"/>
                  </w:rPr>
                  <w:t> </w:t>
                </w:r>
                <w:r>
                  <w:rPr>
                    <w:b/>
                    <w:spacing w:val="-1"/>
                    <w:sz w:val="22"/>
                  </w:rPr>
                  <w:t>PQRSD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0"/>
      <w:numFmt w:val="bullet"/>
      <w:lvlText w:val=""/>
      <w:lvlJc w:val="left"/>
      <w:pPr>
        <w:ind w:left="922" w:hanging="360"/>
      </w:pPr>
      <w:rPr>
        <w:rFonts w:hint="default" w:ascii="Symbol" w:hAnsi="Symbol" w:eastAsia="Symbol" w:cs="Symbol"/>
        <w:w w:val="97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34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48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62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76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9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04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18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32" w:hanging="360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"/>
      <w:lvlJc w:val="left"/>
      <w:pPr>
        <w:ind w:left="823" w:hanging="360"/>
      </w:pPr>
      <w:rPr>
        <w:rFonts w:hint="default" w:ascii="Symbol" w:hAnsi="Symbol" w:eastAsia="Symbol" w:cs="Symbol"/>
        <w:w w:val="98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601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83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65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6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28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10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291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073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4"/>
      <w:numFmt w:val="decimal"/>
      <w:lvlText w:val="%1"/>
      <w:lvlJc w:val="left"/>
      <w:pPr>
        <w:ind w:left="922" w:hanging="360"/>
        <w:jc w:val="left"/>
      </w:pPr>
      <w:rPr>
        <w:rFonts w:hint="default" w:ascii="Verdana" w:hAnsi="Verdana" w:eastAsia="Verdana" w:cs="Verdana"/>
        <w:b/>
        <w:bCs/>
        <w:w w:val="98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34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48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62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76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9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04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18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32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202" w:hanging="204"/>
        <w:jc w:val="left"/>
      </w:pPr>
      <w:rPr>
        <w:rFonts w:hint="default" w:ascii="Verdana" w:hAnsi="Verdana" w:eastAsia="Verdana" w:cs="Verdana"/>
        <w:spacing w:val="0"/>
        <w:w w:val="97"/>
        <w:sz w:val="16"/>
        <w:szCs w:val="1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86" w:hanging="2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72" w:hanging="2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58" w:hanging="2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44" w:hanging="2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30" w:hanging="2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16" w:hanging="2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02" w:hanging="2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88" w:hanging="204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82" w:hanging="281"/>
        <w:jc w:val="left"/>
      </w:pPr>
      <w:rPr>
        <w:rFonts w:hint="default" w:ascii="Verdana" w:hAnsi="Verdana" w:eastAsia="Verdana" w:cs="Verdana"/>
        <w:b/>
        <w:bCs/>
        <w:spacing w:val="-1"/>
        <w:w w:val="98"/>
        <w:sz w:val="22"/>
        <w:szCs w:val="22"/>
        <w:lang w:val="es-ES" w:eastAsia="en-US" w:bidi="ar-SA"/>
      </w:rPr>
    </w:lvl>
    <w:lvl w:ilvl="1">
      <w:start w:val="3"/>
      <w:numFmt w:val="lowerLetter"/>
      <w:lvlText w:val="%2)"/>
      <w:lvlJc w:val="left"/>
      <w:pPr>
        <w:ind w:left="912" w:hanging="286"/>
        <w:jc w:val="left"/>
      </w:pPr>
      <w:rPr>
        <w:rFonts w:hint="default" w:ascii="Verdana" w:hAnsi="Verdana" w:eastAsia="Verdana" w:cs="Verdana"/>
        <w:spacing w:val="-1"/>
        <w:w w:val="97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35" w:hanging="28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51" w:hanging="28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66" w:hanging="28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82" w:hanging="28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997" w:hanging="28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13" w:hanging="28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28" w:hanging="286"/>
      </w:pPr>
      <w:rPr>
        <w:rFonts w:hint="default"/>
        <w:lang w:val="es-ES" w:eastAsia="en-US" w:bidi="ar-SA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Verdana" w:hAnsi="Verdana" w:eastAsia="Verdana" w:cs="Verdana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202" w:hanging="361"/>
    </w:pPr>
    <w:rPr>
      <w:rFonts w:ascii="Verdana" w:hAnsi="Verdana" w:eastAsia="Verdana" w:cs="Verdana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jpeg"/><Relationship Id="rId8" Type="http://schemas.openxmlformats.org/officeDocument/2006/relationships/hyperlink" Target="mailto:andreitapinzon22@gmail.com" TargetMode="External"/><Relationship Id="rId9" Type="http://schemas.openxmlformats.org/officeDocument/2006/relationships/hyperlink" Target="http://www.secretariasenado.gov.co/senado/basedoc/ley_1150_2007.html#2" TargetMode="External"/><Relationship Id="rId10" Type="http://schemas.openxmlformats.org/officeDocument/2006/relationships/hyperlink" Target="https://relatoria.colombiacompra.gov.co/busqueda/conceptos" TargetMode="External"/><Relationship Id="rId11" Type="http://schemas.openxmlformats.org/officeDocument/2006/relationships/hyperlink" Target="https://nam02.safelinks.protection.outlook.com/?url=https%3A%2F%2Fwww.colombiacompra.gov.co%2Fsites%2Fcce_public%2Ffiles%2Fcce_documents%2Fmanual_para_el_manejo_de_acuerdos_comerciales_vf.pdf&amp;data=05%7C02%7Crey.saido%40colombiacompra.gov.co%7C6192b0470d324981a09708dd0a6c28db%7C7b09041e245149d08cb179d5e3d8c1be%7C0%7C0%7C638678181871960111%7CUnknown%7CTWFpbGZsb3d8eyJFbXB0eU1hcGkiOnRydWUsIlYiOiIwLjAuMDAwMCIsIlAiOiJXaW4zMiIsIkFOIjoiTWFpbCIsIldUIjoyfQ%3D%3D%7C0%7C%7C%7C&amp;sdata=W3FDXVrzrq8mOg4fFAxFLXeOue39lniHxOMQ1zLcueE%3D&amp;reserved=0" TargetMode="External"/><Relationship Id="rId12" Type="http://schemas.openxmlformats.org/officeDocument/2006/relationships/hyperlink" Target="https://nam02.safelinks.protection.outlook.com/?url=https%3A%2F%2Fwww.colombiacompra.gov.co%2Fcontent%2Fconvocatorias&amp;data=05%7C02%7Crey.saido%40colombiacompra.gov.co%7C6192b0470d324981a09708dd0a6c28db%7C7b09041e245149d08cb179d5e3d8c1be%7C0%7C0%7C638678181871984923%7CUnknown%7CTWFpbGZsb3d8eyJFbXB0eU1hcGkiOnRydWUsIlYiOiIwLjAuMDAwMCIsIlAiOiJXaW4zMiIsIkFOIjoiTWFpbCIsIldUIjoyfQ%3D%3D%7C0%7C%7C%7C&amp;sdata=JlxIOzObN5XASorifpUvhM%2FIXE%2FbcLNqf8x9%2FCPjTpg%3D&amp;reserved=0" TargetMode="External"/><Relationship Id="rId13" Type="http://schemas.openxmlformats.org/officeDocument/2006/relationships/hyperlink" Target="https://nam02.safelinks.protection.outlook.com/?url=https%3A%2F%2Fwww.sucop.gov.co%2Fentidades%2Fcolombiacompra%2FNormativa%3FIDNorma%3D19201&amp;data=05%7C02%7Crey.saido%40colombiacompra.gov.co%7C6192b0470d324981a09708dd0a6c28db%7C7b09041e245149d08cb179d5e3d8c1be%7C0%7C0%7C638678181872003174%7CUnknown%7CTWFpbGZsb3d8eyJFbXB0eU1hcGkiOnRydWUsIlYiOiIwLjAuMDAwMCIsIlAiOiJXaW4zMiIsIkFOIjoiTWFpbCIsIldUIjoyfQ%3D%3D%7C0%7C%7C%7C&amp;sdata=2s%2BeTO1d2cZ12oHlmUImH6sUm4P%2FsA0AkHCe7FU9Ej0%3D&amp;reserved=0" TargetMode="External"/><Relationship Id="rId14" Type="http://schemas.openxmlformats.org/officeDocument/2006/relationships/hyperlink" Target="https://nam02.safelinks.protection.outlook.com/?url=https%3A%2F%2Fwww.colombiacompra.gov.co%2Fsala-de-prensa%2Fboletin-digital&amp;data=05%7C02%7Crey.saido%40colombiacompra.gov.co%7C6192b0470d324981a09708dd0a6c28db%7C7b09041e245149d08cb179d5e3d8c1be%7C0%7C0%7C638678181872020692%7CUnknown%7CTWFpbGZsb3d8eyJFbXB0eU1hcGkiOnRydWUsIlYiOiIwLjAuMDAwMCIsIlAiOiJXaW4zMiIsIkFOIjoiTWFpbCIsIldUIjoyfQ%3D%3D%7C0%7C%7C%7C&amp;sdata=2HOLcQoD1OUlYUFafJdm715lmXZf8xPUz9aGuI%2B1UpI%3D&amp;reserved=0" TargetMode="External"/><Relationship Id="rId15" Type="http://schemas.openxmlformats.org/officeDocument/2006/relationships/image" Target="media/image3.png"/><Relationship Id="rId16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Felipe Ospina Acosta</dc:creator>
  <dc:subject>subject</dc:subject>
  <dc:title>title</dc:title>
  <dcterms:created xsi:type="dcterms:W3CDTF">2024-12-04T16:09:06Z</dcterms:created>
  <dcterms:modified xsi:type="dcterms:W3CDTF">2024-12-04T16:09:06Z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2024-12-04T00:00:00Z</vt:filetime>
  </property>
</Properties>
</file>