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23AC9B" w14:textId="77777777" w:rsidR="00454626" w:rsidRPr="00454626" w:rsidRDefault="00454626" w:rsidP="00454626">
      <w:pPr>
        <w:spacing w:after="0"/>
        <w:jc w:val="both"/>
        <w:rPr>
          <w:rFonts w:ascii="Verdana" w:eastAsia="Calibri" w:hAnsi="Verdana" w:cs="Times New Roman"/>
        </w:rPr>
      </w:pPr>
      <w:bookmarkStart w:id="0" w:name="_Hlk143780582"/>
      <w:r w:rsidRPr="00454626">
        <w:rPr>
          <w:rFonts w:ascii="Verdana" w:eastAsia="Calibri" w:hAnsi="Verdana" w:cs="Arial"/>
          <w:b/>
          <w:bCs/>
          <w:lang w:val="es-ES_tradnl" w:eastAsia="es-ES"/>
        </w:rPr>
        <w:t>DOCUMENTOS TIPO – Generalidades</w:t>
      </w:r>
    </w:p>
    <w:p w14:paraId="22A1AFC5" w14:textId="77777777" w:rsidR="00454626" w:rsidRPr="00454626" w:rsidRDefault="00454626" w:rsidP="00454626">
      <w:pPr>
        <w:spacing w:after="0" w:line="276" w:lineRule="auto"/>
        <w:jc w:val="both"/>
        <w:rPr>
          <w:rFonts w:ascii="Verdana" w:eastAsia="Calibri" w:hAnsi="Verdana" w:cs="Arial"/>
          <w:b/>
          <w:bCs/>
          <w:lang w:val="es-ES_tradnl" w:eastAsia="es-ES"/>
        </w:rPr>
      </w:pPr>
    </w:p>
    <w:p w14:paraId="2FE0DCFA" w14:textId="53702537" w:rsidR="00454626" w:rsidRPr="00454626" w:rsidRDefault="002F10AE" w:rsidP="00454626">
      <w:pPr>
        <w:spacing w:after="0" w:line="240" w:lineRule="auto"/>
        <w:jc w:val="both"/>
        <w:rPr>
          <w:rFonts w:ascii="Verdana" w:eastAsia="Calibri" w:hAnsi="Verdana" w:cs="Arial"/>
          <w:sz w:val="20"/>
          <w:szCs w:val="20"/>
          <w:lang w:val="es-ES_tradnl"/>
        </w:rPr>
      </w:pPr>
      <w:r w:rsidRPr="002F10AE">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608A3670" w14:textId="77777777" w:rsidR="00454626" w:rsidRPr="00454626" w:rsidRDefault="00454626" w:rsidP="00454626">
      <w:pPr>
        <w:spacing w:after="0" w:line="276" w:lineRule="auto"/>
        <w:rPr>
          <w:rFonts w:ascii="Verdana" w:eastAsia="Calibri" w:hAnsi="Verdana" w:cs="Arial"/>
          <w:lang w:val="es-ES_tradnl"/>
        </w:rPr>
      </w:pPr>
    </w:p>
    <w:p w14:paraId="31575BCD" w14:textId="77777777" w:rsidR="00454626" w:rsidRPr="00454626" w:rsidRDefault="00454626" w:rsidP="00454626">
      <w:pPr>
        <w:spacing w:after="0" w:line="276" w:lineRule="auto"/>
        <w:jc w:val="both"/>
        <w:rPr>
          <w:rFonts w:ascii="Verdana" w:eastAsia="Geomanist Light" w:hAnsi="Verdana" w:cs="Arial"/>
          <w:b/>
          <w:bCs/>
          <w:sz w:val="24"/>
          <w:szCs w:val="24"/>
          <w:lang w:val="es-ES_tradnl"/>
        </w:rPr>
      </w:pPr>
      <w:r w:rsidRPr="00454626">
        <w:rPr>
          <w:rFonts w:ascii="Verdana" w:eastAsia="Calibri" w:hAnsi="Verdana" w:cs="Arial"/>
          <w:b/>
          <w:bCs/>
          <w:lang w:val="es-ES_tradnl"/>
        </w:rPr>
        <w:t xml:space="preserve">DOCUMENTOS TIPO – Infraestructura de transporte – Mínima cuantía – Actividad a contratar – Matriz – Experiencia </w:t>
      </w:r>
    </w:p>
    <w:p w14:paraId="7F699DA3" w14:textId="77777777" w:rsidR="00454626" w:rsidRPr="00454626" w:rsidRDefault="00454626" w:rsidP="00454626">
      <w:pPr>
        <w:spacing w:after="0" w:line="240" w:lineRule="auto"/>
        <w:rPr>
          <w:rFonts w:ascii="Verdana" w:eastAsia="Geomanist Light" w:hAnsi="Verdana" w:cs="Arial"/>
          <w:lang w:val="es-ES_tradnl"/>
        </w:rPr>
      </w:pPr>
    </w:p>
    <w:p w14:paraId="11D17213" w14:textId="1E34779B" w:rsidR="00454626" w:rsidRPr="00454626" w:rsidRDefault="002F10AE" w:rsidP="00454626">
      <w:pPr>
        <w:spacing w:line="240" w:lineRule="auto"/>
        <w:jc w:val="both"/>
        <w:rPr>
          <w:rFonts w:ascii="Verdana" w:eastAsia="Geomanist Light" w:hAnsi="Verdana" w:cs="Arial"/>
          <w:sz w:val="20"/>
          <w:szCs w:val="20"/>
          <w:lang w:val="es-ES"/>
        </w:rPr>
      </w:pPr>
      <w:r w:rsidRPr="002F10AE">
        <w:rPr>
          <w:rFonts w:ascii="Verdana" w:eastAsia="Geomanist Light" w:hAnsi="Verdana" w:cs="Arial"/>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2B12001F" w14:textId="77777777" w:rsidR="00454626" w:rsidRPr="00454626" w:rsidRDefault="00454626" w:rsidP="00454626">
      <w:pPr>
        <w:spacing w:after="0" w:line="240" w:lineRule="auto"/>
        <w:rPr>
          <w:rFonts w:ascii="Verdana" w:eastAsia="Geomanist Light" w:hAnsi="Verdana" w:cs="Arial"/>
          <w:lang w:val="es-ES_tradnl"/>
        </w:rPr>
      </w:pPr>
    </w:p>
    <w:p w14:paraId="6C9B6818" w14:textId="77777777" w:rsidR="00454626" w:rsidRPr="00454626" w:rsidRDefault="00454626" w:rsidP="00454626">
      <w:pPr>
        <w:spacing w:after="0" w:line="240" w:lineRule="auto"/>
        <w:rPr>
          <w:rFonts w:ascii="Verdana" w:eastAsia="Geomanist Light" w:hAnsi="Verdana" w:cs="Arial"/>
          <w:lang w:val="es-ES_tradnl"/>
        </w:rPr>
      </w:pPr>
    </w:p>
    <w:p w14:paraId="20F561D3" w14:textId="77777777" w:rsidR="00454626" w:rsidRPr="00454626" w:rsidRDefault="00454626" w:rsidP="00454626">
      <w:pPr>
        <w:spacing w:after="0" w:line="240" w:lineRule="auto"/>
        <w:rPr>
          <w:rFonts w:ascii="Verdana" w:eastAsia="Geomanist Light" w:hAnsi="Verdana" w:cs="Arial"/>
          <w:lang w:val="es-ES_tradnl"/>
        </w:rPr>
      </w:pPr>
    </w:p>
    <w:p w14:paraId="00B68DEF" w14:textId="77777777" w:rsidR="00454626" w:rsidRPr="00454626" w:rsidRDefault="00454626" w:rsidP="00454626">
      <w:pPr>
        <w:spacing w:after="0" w:line="240" w:lineRule="auto"/>
        <w:rPr>
          <w:rFonts w:ascii="Verdana" w:eastAsia="Geomanist Light" w:hAnsi="Verdana" w:cs="Arial"/>
          <w:lang w:val="es-ES_tradnl"/>
        </w:rPr>
      </w:pPr>
    </w:p>
    <w:p w14:paraId="766FB8BA" w14:textId="77777777" w:rsidR="00454626" w:rsidRPr="00454626" w:rsidRDefault="00454626" w:rsidP="00454626">
      <w:pPr>
        <w:spacing w:after="0" w:line="240" w:lineRule="auto"/>
        <w:rPr>
          <w:rFonts w:ascii="Verdana" w:eastAsia="Geomanist Light" w:hAnsi="Verdana" w:cs="Arial"/>
          <w:lang w:val="es-ES_tradnl"/>
        </w:rPr>
      </w:pPr>
    </w:p>
    <w:p w14:paraId="370EAC89" w14:textId="77777777" w:rsidR="00454626" w:rsidRPr="00454626" w:rsidRDefault="00454626" w:rsidP="00454626">
      <w:pPr>
        <w:spacing w:after="0" w:line="240" w:lineRule="auto"/>
        <w:rPr>
          <w:rFonts w:ascii="Verdana" w:eastAsia="Geomanist Light" w:hAnsi="Verdana" w:cs="Arial"/>
          <w:lang w:val="es-ES_tradnl"/>
        </w:rPr>
      </w:pPr>
    </w:p>
    <w:p w14:paraId="48FDD79D" w14:textId="77777777" w:rsidR="00454626" w:rsidRPr="00454626" w:rsidRDefault="00454626" w:rsidP="00454626">
      <w:pPr>
        <w:spacing w:after="0" w:line="240" w:lineRule="auto"/>
        <w:rPr>
          <w:rFonts w:ascii="Verdana" w:eastAsia="Geomanist Light" w:hAnsi="Verdana" w:cs="Arial"/>
          <w:lang w:val="es-ES_tradnl"/>
        </w:rPr>
      </w:pPr>
    </w:p>
    <w:p w14:paraId="4D4585B0" w14:textId="77777777" w:rsidR="00454626" w:rsidRPr="00454626" w:rsidRDefault="00454626" w:rsidP="00454626">
      <w:pPr>
        <w:spacing w:after="0" w:line="240" w:lineRule="auto"/>
        <w:rPr>
          <w:rFonts w:ascii="Verdana" w:eastAsia="Geomanist Light" w:hAnsi="Verdana" w:cs="Arial"/>
          <w:lang w:val="es-ES_tradnl"/>
        </w:rPr>
      </w:pPr>
    </w:p>
    <w:p w14:paraId="7F26A11A" w14:textId="77777777" w:rsidR="00454626" w:rsidRPr="00454626" w:rsidRDefault="00454626" w:rsidP="00454626">
      <w:pPr>
        <w:spacing w:after="0" w:line="240" w:lineRule="auto"/>
        <w:rPr>
          <w:rFonts w:ascii="Verdana" w:eastAsia="Geomanist Light" w:hAnsi="Verdana" w:cs="Arial"/>
          <w:lang w:val="es-ES_tradnl"/>
        </w:rPr>
      </w:pPr>
    </w:p>
    <w:p w14:paraId="07FF5F6E" w14:textId="77777777" w:rsidR="00454626" w:rsidRPr="00454626" w:rsidRDefault="00454626" w:rsidP="00454626">
      <w:pPr>
        <w:spacing w:after="0" w:line="240" w:lineRule="auto"/>
        <w:rPr>
          <w:rFonts w:ascii="Verdana" w:eastAsia="Geomanist Light" w:hAnsi="Verdana" w:cs="Arial"/>
          <w:lang w:val="es-ES_tradnl"/>
        </w:rPr>
      </w:pPr>
    </w:p>
    <w:p w14:paraId="6AFCB189" w14:textId="77777777" w:rsidR="00454626" w:rsidRPr="00454626" w:rsidRDefault="00454626" w:rsidP="00454626">
      <w:pPr>
        <w:spacing w:after="0" w:line="240" w:lineRule="auto"/>
        <w:rPr>
          <w:rFonts w:ascii="Verdana" w:eastAsia="Geomanist Light" w:hAnsi="Verdana" w:cs="Arial"/>
          <w:lang w:val="es-ES_tradnl"/>
        </w:rPr>
      </w:pPr>
    </w:p>
    <w:p w14:paraId="7B33C5E8" w14:textId="77777777" w:rsidR="00454626" w:rsidRPr="00454626" w:rsidRDefault="00454626" w:rsidP="00454626">
      <w:pPr>
        <w:spacing w:after="0" w:line="240" w:lineRule="auto"/>
        <w:rPr>
          <w:rFonts w:ascii="Verdana" w:eastAsia="Calibri" w:hAnsi="Verdana" w:cs="Times New Roman"/>
          <w:lang w:val="es-ES_tradnl"/>
        </w:rPr>
      </w:pPr>
    </w:p>
    <w:p w14:paraId="0C3C6047" w14:textId="77777777" w:rsidR="00454626" w:rsidRPr="00454626" w:rsidRDefault="00454626" w:rsidP="00454626">
      <w:pPr>
        <w:spacing w:after="0" w:line="240" w:lineRule="auto"/>
        <w:rPr>
          <w:rFonts w:ascii="Verdana" w:eastAsia="Calibri" w:hAnsi="Verdana" w:cs="Times New Roman"/>
          <w:lang w:val="es-ES_tradnl"/>
        </w:rPr>
      </w:pPr>
    </w:p>
    <w:p w14:paraId="0346352D" w14:textId="77777777" w:rsidR="00454626" w:rsidRPr="00454626" w:rsidRDefault="00454626" w:rsidP="00454626">
      <w:pPr>
        <w:spacing w:after="0" w:line="240" w:lineRule="auto"/>
        <w:rPr>
          <w:rFonts w:ascii="Verdana" w:eastAsia="Calibri" w:hAnsi="Verdana" w:cs="Times New Roman"/>
          <w:lang w:val="es-ES_tradnl"/>
        </w:rPr>
      </w:pPr>
    </w:p>
    <w:p w14:paraId="3772A75C" w14:textId="77777777" w:rsidR="00454626" w:rsidRPr="00454626" w:rsidRDefault="00454626" w:rsidP="00454626">
      <w:pPr>
        <w:spacing w:after="0" w:line="240" w:lineRule="auto"/>
        <w:rPr>
          <w:rFonts w:ascii="Verdana" w:eastAsia="Calibri" w:hAnsi="Verdana" w:cs="Times New Roman"/>
          <w:lang w:val="es-ES_tradnl"/>
        </w:rPr>
      </w:pPr>
    </w:p>
    <w:p w14:paraId="448B4E1D" w14:textId="77777777" w:rsidR="00454626" w:rsidRPr="00454626" w:rsidRDefault="00454626" w:rsidP="00454626">
      <w:pPr>
        <w:spacing w:after="0" w:line="240" w:lineRule="auto"/>
        <w:rPr>
          <w:rFonts w:ascii="Verdana" w:eastAsia="Calibri" w:hAnsi="Verdana" w:cs="Times New Roman"/>
          <w:lang w:val="es-ES_tradnl"/>
        </w:rPr>
      </w:pPr>
    </w:p>
    <w:p w14:paraId="2F408946" w14:textId="77777777" w:rsidR="00454626" w:rsidRPr="00454626" w:rsidRDefault="00454626" w:rsidP="00454626">
      <w:pPr>
        <w:spacing w:after="0" w:line="240" w:lineRule="auto"/>
        <w:rPr>
          <w:rFonts w:ascii="Verdana" w:eastAsia="Calibri" w:hAnsi="Verdana" w:cs="Times New Roman"/>
          <w:lang w:val="es-ES_tradnl"/>
        </w:rPr>
      </w:pPr>
    </w:p>
    <w:p w14:paraId="59DF1AFE" w14:textId="77777777" w:rsidR="00454626" w:rsidRPr="00454626" w:rsidRDefault="00454626" w:rsidP="00454626">
      <w:pPr>
        <w:spacing w:after="0" w:line="240" w:lineRule="auto"/>
        <w:rPr>
          <w:rFonts w:ascii="Verdana" w:eastAsia="Calibri" w:hAnsi="Verdana" w:cs="Times New Roman"/>
          <w:lang w:val="es-ES_tradnl"/>
        </w:rPr>
      </w:pPr>
    </w:p>
    <w:p w14:paraId="5F1B76EF" w14:textId="77777777" w:rsidR="00454626" w:rsidRPr="00454626" w:rsidRDefault="00454626" w:rsidP="00454626">
      <w:pPr>
        <w:spacing w:after="0" w:line="240" w:lineRule="auto"/>
        <w:rPr>
          <w:rFonts w:ascii="Verdana" w:eastAsia="Calibri" w:hAnsi="Verdana" w:cs="Times New Roman"/>
          <w:lang w:val="es-ES_tradnl"/>
        </w:rPr>
      </w:pPr>
    </w:p>
    <w:p w14:paraId="3BAEA7E9" w14:textId="77777777" w:rsidR="00454626" w:rsidRPr="00454626" w:rsidRDefault="00454626" w:rsidP="00454626">
      <w:pPr>
        <w:spacing w:after="0" w:line="240" w:lineRule="auto"/>
        <w:rPr>
          <w:rFonts w:ascii="Verdana" w:eastAsia="Calibri" w:hAnsi="Verdana" w:cs="Times New Roman"/>
          <w:lang w:val="es-ES_tradnl"/>
        </w:rPr>
      </w:pPr>
    </w:p>
    <w:p w14:paraId="366C5D80" w14:textId="77777777" w:rsidR="00454626" w:rsidRPr="00454626" w:rsidRDefault="00454626" w:rsidP="00454626">
      <w:pPr>
        <w:spacing w:after="0" w:line="240" w:lineRule="auto"/>
        <w:rPr>
          <w:rFonts w:ascii="Verdana" w:eastAsia="Calibri" w:hAnsi="Verdana" w:cs="Times New Roman"/>
          <w:lang w:val="es-ES_tradnl"/>
        </w:rPr>
      </w:pPr>
    </w:p>
    <w:p w14:paraId="764BD8C1" w14:textId="77777777" w:rsidR="00454626" w:rsidRPr="00454626" w:rsidRDefault="00454626" w:rsidP="00454626">
      <w:pPr>
        <w:spacing w:after="0" w:line="240" w:lineRule="auto"/>
        <w:rPr>
          <w:rFonts w:ascii="Verdana" w:eastAsia="Calibri" w:hAnsi="Verdana" w:cs="Times New Roman"/>
          <w:lang w:val="es-ES_tradnl"/>
        </w:rPr>
      </w:pPr>
    </w:p>
    <w:p w14:paraId="56C75B79" w14:textId="77777777" w:rsidR="00454626" w:rsidRPr="00454626" w:rsidRDefault="00454626" w:rsidP="00454626">
      <w:pPr>
        <w:spacing w:after="0" w:line="240" w:lineRule="auto"/>
        <w:rPr>
          <w:rFonts w:ascii="Verdana" w:eastAsia="Calibri" w:hAnsi="Verdana" w:cs="Times New Roman"/>
          <w:lang w:val="es-ES_tradnl"/>
        </w:rPr>
      </w:pPr>
    </w:p>
    <w:p w14:paraId="466F2E3E" w14:textId="613141E8" w:rsidR="00454626" w:rsidRDefault="001D0484" w:rsidP="00454626">
      <w:pPr>
        <w:spacing w:after="0" w:line="240" w:lineRule="auto"/>
        <w:jc w:val="both"/>
        <w:rPr>
          <w:rFonts w:ascii="Verdana" w:hAnsi="Verdana"/>
        </w:rPr>
      </w:pPr>
      <w:r w:rsidRPr="00FD73E9">
        <w:rPr>
          <w:rFonts w:ascii="Verdana" w:eastAsia="Calibri" w:hAnsi="Verdana" w:cs="Arial"/>
          <w:noProof/>
          <w:lang w:val="es-ES_tradnl"/>
        </w:rPr>
        <w:lastRenderedPageBreak/>
        <w:drawing>
          <wp:anchor distT="0" distB="0" distL="114300" distR="114300" simplePos="0" relativeHeight="251657216" behindDoc="1" locked="0" layoutInCell="1" allowOverlap="1" wp14:anchorId="68B94874" wp14:editId="7B837208">
            <wp:simplePos x="0" y="0"/>
            <wp:positionH relativeFrom="margin">
              <wp:posOffset>3740150</wp:posOffset>
            </wp:positionH>
            <wp:positionV relativeFrom="paragraph">
              <wp:posOffset>31115</wp:posOffset>
            </wp:positionV>
            <wp:extent cx="1689735" cy="570230"/>
            <wp:effectExtent l="0" t="0" r="5715" b="1270"/>
            <wp:wrapTight wrapText="bothSides">
              <wp:wrapPolygon edited="0">
                <wp:start x="0" y="0"/>
                <wp:lineTo x="0" y="20927"/>
                <wp:lineTo x="21430" y="20927"/>
                <wp:lineTo x="21430" y="0"/>
                <wp:lineTo x="0" y="0"/>
              </wp:wrapPolygon>
            </wp:wrapTight>
            <wp:docPr id="4193065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9735" cy="5702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4626" w:rsidRPr="0044528D">
        <w:rPr>
          <w:rFonts w:ascii="Verdana" w:hAnsi="Verdana"/>
        </w:rPr>
        <w:t>Bogotá D.C.</w:t>
      </w:r>
      <w:r w:rsidR="00454626" w:rsidRPr="0044528D">
        <w:rPr>
          <w:rFonts w:ascii="Verdana" w:hAnsi="Verdana"/>
        </w:rPr>
        <w:tab/>
      </w:r>
    </w:p>
    <w:p w14:paraId="59738F3E" w14:textId="0859341F" w:rsidR="00454626" w:rsidRPr="00454626" w:rsidRDefault="00454626" w:rsidP="00086E78">
      <w:pPr>
        <w:spacing w:after="0" w:line="240" w:lineRule="auto"/>
        <w:jc w:val="right"/>
        <w:rPr>
          <w:rFonts w:ascii="Verdana" w:eastAsia="Calibri" w:hAnsi="Verdana" w:cs="Arial"/>
          <w:lang w:val="es-ES_tradnl"/>
        </w:rPr>
      </w:pPr>
    </w:p>
    <w:p w14:paraId="324DEB26" w14:textId="77777777" w:rsidR="00454626" w:rsidRPr="00454626" w:rsidRDefault="00454626" w:rsidP="00454626">
      <w:pPr>
        <w:spacing w:after="0" w:line="240" w:lineRule="auto"/>
        <w:jc w:val="both"/>
        <w:rPr>
          <w:rFonts w:ascii="Verdana" w:eastAsia="Calibri" w:hAnsi="Verdana" w:cs="Arial"/>
          <w:lang w:val="es-ES_tradnl" w:eastAsia="es-ES"/>
        </w:rPr>
      </w:pPr>
    </w:p>
    <w:p w14:paraId="7242D67C" w14:textId="77777777" w:rsidR="00454626" w:rsidRPr="00454626" w:rsidRDefault="00454626" w:rsidP="00454626">
      <w:pPr>
        <w:spacing w:after="0" w:line="240" w:lineRule="auto"/>
        <w:jc w:val="both"/>
        <w:rPr>
          <w:rFonts w:ascii="Verdana" w:eastAsia="Calibri" w:hAnsi="Verdana" w:cs="Arial"/>
          <w:lang w:val="es-ES_tradnl" w:eastAsia="es-ES"/>
        </w:rPr>
      </w:pPr>
      <w:r w:rsidRPr="00454626">
        <w:rPr>
          <w:rFonts w:ascii="Verdana" w:eastAsia="Calibri" w:hAnsi="Verdana" w:cs="Arial"/>
          <w:lang w:val="es-ES_tradnl" w:eastAsia="es-ES"/>
        </w:rPr>
        <w:t>Señor</w:t>
      </w:r>
    </w:p>
    <w:p w14:paraId="092B5068" w14:textId="77777777" w:rsidR="00454626" w:rsidRPr="00454626" w:rsidRDefault="00454626" w:rsidP="00454626">
      <w:pPr>
        <w:spacing w:after="0" w:line="240" w:lineRule="auto"/>
        <w:rPr>
          <w:rFonts w:ascii="Verdana" w:eastAsia="Calibri" w:hAnsi="Verdana" w:cs="Arial"/>
          <w:b/>
          <w:lang w:val="es-ES_tradnl" w:eastAsia="es-ES_tradnl"/>
        </w:rPr>
      </w:pPr>
      <w:r w:rsidRPr="00454626">
        <w:rPr>
          <w:rFonts w:ascii="Verdana" w:eastAsia="Calibri" w:hAnsi="Verdana" w:cs="Arial"/>
          <w:b/>
          <w:lang w:val="es-ES_tradnl" w:eastAsia="es-ES_tradnl"/>
        </w:rPr>
        <w:t>Andrés Fernando Gómez Guerrero</w:t>
      </w:r>
    </w:p>
    <w:p w14:paraId="5DB854E9" w14:textId="77777777" w:rsidR="00454626" w:rsidRPr="00454626" w:rsidRDefault="00454626" w:rsidP="00454626">
      <w:pPr>
        <w:spacing w:after="0" w:line="240" w:lineRule="auto"/>
        <w:rPr>
          <w:rFonts w:ascii="Verdana" w:eastAsia="Calibri" w:hAnsi="Verdana" w:cs="Arial"/>
          <w:lang w:val="es-ES_tradnl" w:eastAsia="es-ES"/>
        </w:rPr>
      </w:pPr>
      <w:r w:rsidRPr="00454626">
        <w:rPr>
          <w:rFonts w:ascii="Verdana" w:eastAsia="Calibri" w:hAnsi="Verdana" w:cs="Arial"/>
          <w:lang w:val="es-ES_tradnl" w:eastAsia="es-ES"/>
        </w:rPr>
        <w:t>Consultando Abogados S.A.S.</w:t>
      </w:r>
    </w:p>
    <w:p w14:paraId="039E5227" w14:textId="77777777" w:rsidR="00454626" w:rsidRPr="00454626" w:rsidRDefault="00454626" w:rsidP="00454626">
      <w:pPr>
        <w:spacing w:after="0" w:line="240" w:lineRule="auto"/>
        <w:rPr>
          <w:rFonts w:ascii="Verdana" w:eastAsia="Calibri" w:hAnsi="Verdana" w:cs="Arial"/>
          <w:lang w:val="es-ES_tradnl" w:eastAsia="es-ES"/>
        </w:rPr>
      </w:pPr>
      <w:r w:rsidRPr="00454626">
        <w:rPr>
          <w:rFonts w:ascii="Verdana" w:eastAsia="Calibri" w:hAnsi="Verdana" w:cs="Arial"/>
          <w:lang w:val="es-ES_tradnl" w:eastAsia="es-ES"/>
        </w:rPr>
        <w:t>Cali, Valle del Cauca</w:t>
      </w:r>
    </w:p>
    <w:p w14:paraId="6BC25E09" w14:textId="77777777" w:rsidR="00454626" w:rsidRPr="00454626" w:rsidRDefault="00454626" w:rsidP="00454626">
      <w:pPr>
        <w:spacing w:after="0" w:line="240" w:lineRule="auto"/>
        <w:rPr>
          <w:rFonts w:ascii="Verdana" w:eastAsia="Calibri" w:hAnsi="Verdana" w:cs="Arial"/>
          <w:b/>
          <w:bCs/>
          <w:lang w:val="es-ES_tradnl" w:eastAsia="es-ES_tradnl"/>
        </w:rPr>
      </w:pPr>
    </w:p>
    <w:p w14:paraId="1A9E5E22" w14:textId="77777777" w:rsidR="00454626" w:rsidRPr="00454626" w:rsidRDefault="00454626" w:rsidP="00454626">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54626" w:rsidRPr="00454626" w14:paraId="0C7CAA84" w14:textId="77777777" w:rsidTr="00C95ED8">
        <w:trPr>
          <w:trHeight w:val="884"/>
        </w:trPr>
        <w:tc>
          <w:tcPr>
            <w:tcW w:w="2689" w:type="dxa"/>
          </w:tcPr>
          <w:p w14:paraId="488DF054" w14:textId="77777777" w:rsidR="00454626" w:rsidRPr="00454626" w:rsidRDefault="00454626" w:rsidP="00454626">
            <w:pPr>
              <w:jc w:val="both"/>
              <w:rPr>
                <w:rFonts w:ascii="Verdana" w:eastAsia="Calibri" w:hAnsi="Verdana" w:cs="Arial"/>
                <w:b/>
                <w:bCs/>
                <w:lang w:val="es-ES_tradnl" w:eastAsia="es-ES_tradnl"/>
              </w:rPr>
            </w:pPr>
          </w:p>
        </w:tc>
        <w:tc>
          <w:tcPr>
            <w:tcW w:w="6100" w:type="dxa"/>
          </w:tcPr>
          <w:p w14:paraId="0849A647" w14:textId="77777777" w:rsidR="00454626" w:rsidRPr="00454626" w:rsidRDefault="00454626" w:rsidP="00454626">
            <w:pPr>
              <w:jc w:val="both"/>
              <w:rPr>
                <w:rFonts w:ascii="Verdana" w:eastAsia="Calibri" w:hAnsi="Verdana" w:cs="Arial"/>
                <w:b/>
                <w:bCs/>
                <w:lang w:val="es-ES_tradnl" w:eastAsia="es-ES"/>
              </w:rPr>
            </w:pPr>
            <w:r w:rsidRPr="00454626">
              <w:rPr>
                <w:rFonts w:ascii="Verdana" w:eastAsia="Calibri" w:hAnsi="Verdana" w:cs="Arial"/>
                <w:b/>
                <w:bCs/>
                <w:lang w:val="es-ES_tradnl" w:eastAsia="es-ES"/>
              </w:rPr>
              <w:t>Concepto C – 753 de 2024</w:t>
            </w:r>
          </w:p>
        </w:tc>
      </w:tr>
      <w:tr w:rsidR="00454626" w:rsidRPr="00454626" w14:paraId="0BB0E303" w14:textId="77777777" w:rsidTr="00C95ED8">
        <w:trPr>
          <w:trHeight w:val="884"/>
        </w:trPr>
        <w:tc>
          <w:tcPr>
            <w:tcW w:w="2689" w:type="dxa"/>
          </w:tcPr>
          <w:p w14:paraId="25A650B0" w14:textId="77777777" w:rsidR="00454626" w:rsidRPr="00454626" w:rsidRDefault="00454626" w:rsidP="00454626">
            <w:pPr>
              <w:jc w:val="both"/>
              <w:rPr>
                <w:rFonts w:ascii="Verdana" w:eastAsia="Calibri" w:hAnsi="Verdana" w:cs="Arial"/>
                <w:lang w:val="es-ES_tradnl" w:eastAsia="es-ES_tradnl"/>
              </w:rPr>
            </w:pPr>
            <w:r w:rsidRPr="00454626">
              <w:rPr>
                <w:rFonts w:ascii="Verdana" w:eastAsia="Calibri" w:hAnsi="Verdana" w:cs="Arial"/>
                <w:b/>
                <w:lang w:val="es-ES_tradnl" w:eastAsia="es-ES_tradnl"/>
              </w:rPr>
              <w:t>Temas:</w:t>
            </w:r>
            <w:r w:rsidRPr="00454626">
              <w:rPr>
                <w:rFonts w:ascii="Verdana" w:eastAsia="Calibri" w:hAnsi="Verdana" w:cs="Arial"/>
                <w:lang w:val="es-ES_tradnl" w:eastAsia="es-ES_tradnl"/>
              </w:rPr>
              <w:t xml:space="preserve">                   </w:t>
            </w:r>
          </w:p>
        </w:tc>
        <w:tc>
          <w:tcPr>
            <w:tcW w:w="6100" w:type="dxa"/>
          </w:tcPr>
          <w:p w14:paraId="78723565" w14:textId="77777777" w:rsidR="00454626" w:rsidRPr="00454626" w:rsidRDefault="00454626" w:rsidP="00454626">
            <w:pPr>
              <w:spacing w:line="276" w:lineRule="auto"/>
              <w:jc w:val="both"/>
              <w:rPr>
                <w:rFonts w:ascii="Verdana" w:eastAsia="Geomanist Light" w:hAnsi="Verdana" w:cs="Arial"/>
                <w:sz w:val="24"/>
                <w:szCs w:val="24"/>
                <w:lang w:val="es-ES_tradnl"/>
              </w:rPr>
            </w:pPr>
            <w:r w:rsidRPr="00454626">
              <w:rPr>
                <w:rFonts w:ascii="Verdana" w:eastAsia="Calibri" w:hAnsi="Verdana" w:cs="Arial"/>
                <w:lang w:val="es-ES_tradnl" w:eastAsia="es-ES"/>
              </w:rPr>
              <w:t xml:space="preserve">DOCUMENTOS TIPO – Generalidades / </w:t>
            </w:r>
            <w:r w:rsidRPr="00454626">
              <w:rPr>
                <w:rFonts w:ascii="Verdana" w:eastAsia="Calibri" w:hAnsi="Verdana" w:cs="Arial"/>
                <w:lang w:val="es-ES_tradnl"/>
              </w:rPr>
              <w:t xml:space="preserve">DOCUMENTOS TIPO – Infraestructura de transporte – Mínima cuantía – Actividad a contratar – Matriz – Experiencia </w:t>
            </w:r>
          </w:p>
          <w:p w14:paraId="50774C24" w14:textId="77777777" w:rsidR="00454626" w:rsidRPr="00454626" w:rsidRDefault="00454626" w:rsidP="00454626">
            <w:pPr>
              <w:spacing w:line="276" w:lineRule="auto"/>
              <w:jc w:val="both"/>
              <w:rPr>
                <w:rFonts w:ascii="Verdana" w:eastAsia="Calibri" w:hAnsi="Verdana" w:cs="Arial"/>
                <w:highlight w:val="yellow"/>
                <w:lang w:val="es-ES_tradnl" w:eastAsia="es-ES"/>
              </w:rPr>
            </w:pPr>
          </w:p>
        </w:tc>
      </w:tr>
      <w:tr w:rsidR="00454626" w:rsidRPr="00454626" w14:paraId="138BF017" w14:textId="77777777" w:rsidTr="00C95ED8">
        <w:tc>
          <w:tcPr>
            <w:tcW w:w="2689" w:type="dxa"/>
          </w:tcPr>
          <w:p w14:paraId="1C01AD14" w14:textId="77777777" w:rsidR="00454626" w:rsidRPr="00454626" w:rsidRDefault="00454626" w:rsidP="00454626">
            <w:pPr>
              <w:jc w:val="both"/>
              <w:rPr>
                <w:rFonts w:ascii="Verdana" w:eastAsia="Calibri" w:hAnsi="Verdana" w:cs="Arial"/>
                <w:b/>
                <w:lang w:val="es-ES_tradnl" w:eastAsia="es-ES_tradnl"/>
              </w:rPr>
            </w:pPr>
            <w:r w:rsidRPr="00454626">
              <w:rPr>
                <w:rFonts w:ascii="Verdana" w:eastAsia="Calibri" w:hAnsi="Verdana" w:cs="Arial"/>
                <w:b/>
                <w:lang w:val="es-ES_tradnl" w:eastAsia="es-ES_tradnl"/>
              </w:rPr>
              <w:t>Radicación:</w:t>
            </w:r>
            <w:r w:rsidRPr="00454626">
              <w:rPr>
                <w:rFonts w:ascii="Verdana" w:eastAsia="Calibri" w:hAnsi="Verdana" w:cs="Arial"/>
                <w:lang w:val="es-ES_tradnl" w:eastAsia="es-ES_tradnl"/>
              </w:rPr>
              <w:t xml:space="preserve">               </w:t>
            </w:r>
          </w:p>
        </w:tc>
        <w:tc>
          <w:tcPr>
            <w:tcW w:w="6100" w:type="dxa"/>
          </w:tcPr>
          <w:p w14:paraId="07599A95" w14:textId="77777777" w:rsidR="00454626" w:rsidRPr="00454626" w:rsidRDefault="00454626" w:rsidP="00454626">
            <w:pPr>
              <w:jc w:val="both"/>
              <w:rPr>
                <w:rFonts w:ascii="Verdana" w:eastAsia="Calibri" w:hAnsi="Verdana" w:cs="Arial"/>
                <w:lang w:val="es-ES_tradnl" w:eastAsia="es-ES_tradnl"/>
              </w:rPr>
            </w:pPr>
            <w:r w:rsidRPr="00454626">
              <w:rPr>
                <w:rFonts w:ascii="Verdana" w:eastAsia="Calibri" w:hAnsi="Verdana" w:cs="Arial"/>
                <w:lang w:val="es-ES_tradnl" w:eastAsia="es-ES_tradnl"/>
              </w:rPr>
              <w:t>Respuesta a consulta con radicado No. P20241021010636</w:t>
            </w:r>
          </w:p>
        </w:tc>
      </w:tr>
    </w:tbl>
    <w:p w14:paraId="7A867167" w14:textId="77777777" w:rsidR="00454626" w:rsidRPr="00454626" w:rsidRDefault="00454626" w:rsidP="00454626">
      <w:pPr>
        <w:spacing w:after="0" w:line="240" w:lineRule="auto"/>
        <w:jc w:val="both"/>
        <w:rPr>
          <w:rFonts w:ascii="Verdana" w:eastAsia="Calibri" w:hAnsi="Verdana" w:cs="Arial"/>
          <w:lang w:val="es-ES_tradnl" w:eastAsia="es-ES_tradnl"/>
        </w:rPr>
      </w:pPr>
    </w:p>
    <w:p w14:paraId="12B96E76" w14:textId="77777777" w:rsidR="00454626" w:rsidRPr="00454626" w:rsidRDefault="00454626" w:rsidP="00454626">
      <w:pPr>
        <w:spacing w:after="0" w:line="240" w:lineRule="auto"/>
        <w:jc w:val="both"/>
        <w:rPr>
          <w:rFonts w:ascii="Verdana" w:eastAsia="Calibri" w:hAnsi="Verdana" w:cs="Arial"/>
          <w:lang w:val="es-ES_tradnl" w:eastAsia="es-ES_tradnl"/>
        </w:rPr>
      </w:pPr>
    </w:p>
    <w:p w14:paraId="6ECF6A06" w14:textId="77777777" w:rsidR="00454626" w:rsidRPr="00454626" w:rsidRDefault="00454626" w:rsidP="00454626">
      <w:pPr>
        <w:spacing w:after="0" w:line="276" w:lineRule="auto"/>
        <w:jc w:val="both"/>
        <w:rPr>
          <w:rFonts w:ascii="Verdana" w:eastAsia="Calibri" w:hAnsi="Verdana" w:cs="Arial"/>
          <w:lang w:val="es-ES_tradnl" w:eastAsia="es-ES"/>
        </w:rPr>
      </w:pPr>
      <w:r w:rsidRPr="00454626">
        <w:rPr>
          <w:rFonts w:ascii="Verdana" w:eastAsia="Calibri" w:hAnsi="Verdana" w:cs="Arial"/>
          <w:lang w:val="es-ES_tradnl" w:eastAsia="es-ES"/>
        </w:rPr>
        <w:t xml:space="preserve">Estimado señor Gómez Guerrero: </w:t>
      </w:r>
    </w:p>
    <w:p w14:paraId="26235B1F" w14:textId="77777777" w:rsidR="00454626" w:rsidRPr="00454626" w:rsidRDefault="00454626" w:rsidP="00454626">
      <w:pPr>
        <w:tabs>
          <w:tab w:val="left" w:pos="3768"/>
        </w:tabs>
        <w:spacing w:after="0" w:line="276" w:lineRule="auto"/>
        <w:jc w:val="both"/>
        <w:rPr>
          <w:rFonts w:ascii="Verdana" w:eastAsia="Calibri" w:hAnsi="Verdana" w:cs="Arial"/>
          <w:lang w:val="es-ES_tradnl" w:eastAsia="es-ES"/>
        </w:rPr>
      </w:pPr>
      <w:r w:rsidRPr="00454626">
        <w:rPr>
          <w:rFonts w:ascii="Verdana" w:eastAsia="Calibri" w:hAnsi="Verdana" w:cs="Arial"/>
          <w:lang w:val="es-ES_tradnl" w:eastAsia="es-ES"/>
        </w:rPr>
        <w:tab/>
      </w:r>
    </w:p>
    <w:p w14:paraId="356B8051" w14:textId="77777777" w:rsidR="00454626" w:rsidRPr="00454626" w:rsidRDefault="00454626" w:rsidP="00454626">
      <w:pPr>
        <w:snapToGrid w:val="0"/>
        <w:spacing w:after="120" w:line="276" w:lineRule="auto"/>
        <w:jc w:val="both"/>
        <w:rPr>
          <w:rFonts w:ascii="Verdana" w:eastAsia="Calibri" w:hAnsi="Verdana" w:cs="Arial"/>
          <w:lang w:val="es-ES_tradnl" w:eastAsia="es-ES"/>
        </w:rPr>
      </w:pPr>
      <w:r w:rsidRPr="00454626">
        <w:rPr>
          <w:rFonts w:ascii="Verdana" w:eastAsia="Calibri" w:hAnsi="Verdana" w:cs="Arial"/>
          <w:lang w:val="es-ES_tradnl" w:eastAsia="es-ES"/>
        </w:rPr>
        <w:t>En ejercicio de la competencia otorgada por los artículos 3, numeral 5º, y 11, numeral 8º, del Decreto Ley 4170 de 2011,</w:t>
      </w:r>
      <w:r w:rsidRPr="00454626">
        <w:rPr>
          <w:rFonts w:ascii="Verdana" w:eastAsia="Arial MT" w:hAnsi="Verdana" w:cs="Arial MT"/>
          <w:lang w:val="es-ES_tradnl" w:eastAsia="es-ES"/>
        </w:rPr>
        <w:t xml:space="preserve"> </w:t>
      </w:r>
      <w:r w:rsidRPr="00454626">
        <w:rPr>
          <w:rFonts w:ascii="Verdana" w:eastAsia="Calibri" w:hAnsi="Verdana" w:cs="Arial"/>
          <w:lang w:val="es-ES_tradnl"/>
        </w:rPr>
        <w:t xml:space="preserve">así como lo establecido en el artículo 4 de la Resolución 1707 de 2018 expedida por esta Entidad, </w:t>
      </w:r>
      <w:r w:rsidRPr="00454626">
        <w:rPr>
          <w:rFonts w:ascii="Verdana" w:eastAsia="Calibri" w:hAnsi="Verdana" w:cs="Arial"/>
          <w:lang w:val="es-ES_tradnl" w:eastAsia="es-ES"/>
        </w:rPr>
        <w:t>la Agencia Nacional de Contratación Pública – Colombia Compra Eficiente– responde su solicitud de consulta de fecha 21 de octubre de 2024, en la cual manifiesta lo siguiente:</w:t>
      </w:r>
      <w:r w:rsidRPr="00454626">
        <w:rPr>
          <w:rFonts w:ascii="Aptos" w:eastAsia="Aptos" w:hAnsi="Aptos" w:cs="Times New Roman"/>
          <w:kern w:val="2"/>
          <w:sz w:val="24"/>
          <w:szCs w:val="24"/>
          <w14:ligatures w14:val="standardContextual"/>
        </w:rPr>
        <w:t xml:space="preserve"> </w:t>
      </w:r>
      <w:r w:rsidRPr="00454626">
        <w:rPr>
          <w:rFonts w:ascii="Verdana" w:eastAsia="Aptos" w:hAnsi="Verdana" w:cs="Times New Roman"/>
          <w:i/>
          <w:iCs/>
          <w:kern w:val="2"/>
          <w14:ligatures w14:val="standardContextual"/>
        </w:rPr>
        <w:t>“</w:t>
      </w:r>
      <w:r w:rsidRPr="00454626">
        <w:rPr>
          <w:rFonts w:ascii="Verdana" w:eastAsia="Calibri" w:hAnsi="Verdana" w:cs="Arial"/>
          <w:i/>
          <w:iCs/>
          <w:lang w:val="es-ES_tradnl" w:eastAsia="es-ES"/>
        </w:rPr>
        <w:t>Para un contrato de suministro que se suscriba en algún municipio de Colombia, ¿se requiere la utilización obligatoria del documento tipo denominado “mínima cuantía de infraestructura de transporte?”</w:t>
      </w:r>
    </w:p>
    <w:p w14:paraId="782664E9" w14:textId="77777777" w:rsidR="00454626" w:rsidRPr="00454626" w:rsidRDefault="00454626" w:rsidP="00454626">
      <w:pPr>
        <w:spacing w:after="120" w:line="276" w:lineRule="auto"/>
        <w:ind w:firstLine="709"/>
        <w:jc w:val="both"/>
        <w:rPr>
          <w:rFonts w:ascii="Verdana" w:eastAsia="Calibri" w:hAnsi="Verdana" w:cs="Arial"/>
          <w:lang w:val="es-ES" w:eastAsia="es-ES"/>
        </w:rPr>
      </w:pPr>
      <w:r w:rsidRPr="414E126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w:t>
      </w:r>
      <w:r w:rsidRPr="414E1261">
        <w:rPr>
          <w:rFonts w:ascii="Verdana" w:eastAsia="Calibri" w:hAnsi="Verdana" w:cs="Arial"/>
          <w:lang w:val="es-ES"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tab/>
      </w:r>
    </w:p>
    <w:p w14:paraId="73FA3567" w14:textId="77777777" w:rsidR="00454626" w:rsidRPr="00454626" w:rsidRDefault="00454626" w:rsidP="00454626">
      <w:pPr>
        <w:snapToGrid w:val="0"/>
        <w:spacing w:after="0" w:line="276" w:lineRule="auto"/>
        <w:ind w:firstLine="709"/>
        <w:jc w:val="both"/>
        <w:rPr>
          <w:rFonts w:ascii="Verdana" w:eastAsia="Calibri" w:hAnsi="Verdana" w:cs="Arial"/>
          <w:lang w:val="es-ES_tradnl" w:eastAsia="es-ES"/>
        </w:rPr>
      </w:pPr>
      <w:r w:rsidRPr="00454626">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0DFACDF" w14:textId="77777777" w:rsidR="00454626" w:rsidRPr="00454626" w:rsidRDefault="00454626" w:rsidP="00454626">
      <w:pPr>
        <w:snapToGrid w:val="0"/>
        <w:spacing w:after="0" w:line="276" w:lineRule="auto"/>
        <w:ind w:firstLine="709"/>
        <w:jc w:val="both"/>
        <w:rPr>
          <w:rFonts w:ascii="Verdana" w:eastAsia="Calibri" w:hAnsi="Verdana" w:cs="Arial"/>
          <w:lang w:val="es-ES_tradnl" w:eastAsia="es-ES"/>
        </w:rPr>
      </w:pPr>
    </w:p>
    <w:p w14:paraId="7FF7DBF9" w14:textId="77777777" w:rsidR="00454626" w:rsidRPr="00454626" w:rsidRDefault="00454626" w:rsidP="0045462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54626">
        <w:rPr>
          <w:rFonts w:ascii="Verdana" w:eastAsia="Century Gothic" w:hAnsi="Verdana" w:cs="Century Gothic"/>
          <w:b/>
          <w:bCs/>
          <w:lang w:val="es-ES_tradnl"/>
        </w:rPr>
        <w:t>Problema planteado:</w:t>
      </w:r>
    </w:p>
    <w:p w14:paraId="62BECE0D" w14:textId="77777777" w:rsidR="00454626" w:rsidRPr="00454626" w:rsidRDefault="00454626" w:rsidP="00454626">
      <w:pPr>
        <w:tabs>
          <w:tab w:val="left" w:pos="426"/>
        </w:tabs>
        <w:snapToGrid w:val="0"/>
        <w:spacing w:after="0" w:line="276" w:lineRule="auto"/>
        <w:jc w:val="both"/>
        <w:rPr>
          <w:rFonts w:ascii="Verdana" w:eastAsia="Century Gothic" w:hAnsi="Verdana" w:cs="Century Gothic"/>
          <w:lang w:val="es-ES_tradnl"/>
        </w:rPr>
      </w:pPr>
    </w:p>
    <w:p w14:paraId="4CF3A675" w14:textId="77777777" w:rsidR="00454626" w:rsidRPr="00454626" w:rsidRDefault="00454626" w:rsidP="00454626">
      <w:pPr>
        <w:snapToGrid w:val="0"/>
        <w:spacing w:after="0" w:line="276" w:lineRule="auto"/>
        <w:jc w:val="both"/>
        <w:rPr>
          <w:rFonts w:ascii="Verdana" w:eastAsia="Century Gothic" w:hAnsi="Verdana" w:cs="Century Gothic"/>
          <w:lang w:val="es-ES_tradnl"/>
        </w:rPr>
      </w:pPr>
      <w:r w:rsidRPr="00454626">
        <w:rPr>
          <w:rFonts w:ascii="Verdana" w:eastAsia="Century Gothic" w:hAnsi="Verdana" w:cs="Century Gothic"/>
          <w:lang w:val="es-ES_tradnl"/>
        </w:rPr>
        <w:t>De acuerdo con el contenido de su solicitud, esta Agencia resolverá el siguiente problema jurídico:</w:t>
      </w:r>
      <w:r w:rsidRPr="00454626">
        <w:rPr>
          <w:rFonts w:ascii="Verdana" w:eastAsia="Aptos" w:hAnsi="Verdana" w:cs="Times New Roman"/>
          <w:kern w:val="2"/>
          <w14:ligatures w14:val="standardContextual"/>
        </w:rPr>
        <w:t xml:space="preserve"> ¿a un contrato de suministro suscrito por algún municipio le aplican los documentos tipo de mínima cuantía de obra pública de infraestructura de transporte?</w:t>
      </w:r>
    </w:p>
    <w:p w14:paraId="3A45B943" w14:textId="77777777" w:rsidR="00454626" w:rsidRPr="00454626" w:rsidRDefault="00454626" w:rsidP="00454626">
      <w:pPr>
        <w:snapToGrid w:val="0"/>
        <w:spacing w:after="0" w:line="276" w:lineRule="auto"/>
        <w:jc w:val="both"/>
        <w:rPr>
          <w:rFonts w:ascii="Verdana" w:eastAsia="Calibri" w:hAnsi="Verdana" w:cs="Arial"/>
          <w:lang w:val="es-ES_tradnl"/>
        </w:rPr>
      </w:pPr>
    </w:p>
    <w:p w14:paraId="1FE10241" w14:textId="77777777" w:rsidR="00454626" w:rsidRPr="00454626" w:rsidRDefault="00454626" w:rsidP="0045462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54626">
        <w:rPr>
          <w:rFonts w:ascii="Verdana" w:eastAsia="Century Gothic" w:hAnsi="Verdana" w:cs="Century Gothic"/>
          <w:b/>
          <w:bCs/>
          <w:lang w:val="es-ES_tradnl"/>
        </w:rPr>
        <w:t>Respuesta:</w:t>
      </w:r>
    </w:p>
    <w:p w14:paraId="162032F6" w14:textId="77777777" w:rsidR="00454626" w:rsidRPr="00454626" w:rsidRDefault="00454626" w:rsidP="00454626">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54626" w:rsidRPr="00454626" w14:paraId="3DCD765D" w14:textId="77777777" w:rsidTr="00AB558C">
        <w:tc>
          <w:tcPr>
            <w:tcW w:w="8828" w:type="dxa"/>
            <w:shd w:val="clear" w:color="auto" w:fill="auto"/>
          </w:tcPr>
          <w:p w14:paraId="6C4FB572" w14:textId="77777777" w:rsidR="00454626" w:rsidRPr="00454626" w:rsidRDefault="00454626" w:rsidP="00454626">
            <w:pPr>
              <w:snapToGrid w:val="0"/>
              <w:spacing w:line="276" w:lineRule="auto"/>
              <w:jc w:val="both"/>
              <w:rPr>
                <w:rFonts w:ascii="Verdana" w:eastAsia="Calibri" w:hAnsi="Verdana" w:cs="Arial"/>
                <w:lang w:val="es-ES"/>
              </w:rPr>
            </w:pPr>
            <w:r w:rsidRPr="414E1261">
              <w:rPr>
                <w:rFonts w:ascii="Verdana" w:eastAsia="Calibri" w:hAnsi="Verdana" w:cs="Arial"/>
                <w:lang w:val="es-ES"/>
              </w:rPr>
              <w:t>Los documentos tipo de mínima cuantía de obra pública de infraestructura de transporte –versión 2– fueron adoptados mediante la Resolución 625 de 2022. Estos documentos aplican a los procesos de contratación de obras públicas de infraestructura de transporte bajo la modalidad de selección de mínima cuantía.</w:t>
            </w:r>
          </w:p>
          <w:p w14:paraId="48F0CB74" w14:textId="77777777" w:rsidR="00454626" w:rsidRPr="00454626" w:rsidRDefault="00454626" w:rsidP="00454626">
            <w:pPr>
              <w:snapToGrid w:val="0"/>
              <w:spacing w:line="276" w:lineRule="auto"/>
              <w:jc w:val="both"/>
              <w:rPr>
                <w:rFonts w:ascii="Verdana" w:eastAsia="Calibri" w:hAnsi="Verdana" w:cs="Arial"/>
                <w:lang w:val="es-ES"/>
              </w:rPr>
            </w:pPr>
          </w:p>
          <w:p w14:paraId="58B9F07D" w14:textId="77777777" w:rsidR="00454626" w:rsidRPr="00454626" w:rsidRDefault="00454626" w:rsidP="00454626">
            <w:pPr>
              <w:snapToGrid w:val="0"/>
              <w:spacing w:line="276" w:lineRule="auto"/>
              <w:jc w:val="both"/>
              <w:rPr>
                <w:rFonts w:ascii="Verdana" w:eastAsia="Calibri" w:hAnsi="Verdana" w:cs="Times New Roman"/>
                <w:lang w:val="es-ES"/>
              </w:rPr>
            </w:pPr>
            <w:r w:rsidRPr="00454626">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704BD2F5" w14:textId="77777777" w:rsidR="00454626" w:rsidRPr="00454626" w:rsidRDefault="00454626" w:rsidP="00454626">
            <w:pPr>
              <w:spacing w:line="276" w:lineRule="auto"/>
              <w:contextualSpacing/>
              <w:jc w:val="both"/>
              <w:rPr>
                <w:rFonts w:ascii="Verdana" w:eastAsia="Calibri" w:hAnsi="Verdana" w:cs="Arial"/>
                <w:lang w:val="es-ES_tradnl"/>
              </w:rPr>
            </w:pPr>
          </w:p>
          <w:p w14:paraId="27E90242" w14:textId="77777777" w:rsidR="00454626" w:rsidRPr="00454626" w:rsidRDefault="00454626" w:rsidP="00454626">
            <w:pPr>
              <w:spacing w:line="276" w:lineRule="auto"/>
              <w:contextualSpacing/>
              <w:jc w:val="both"/>
              <w:rPr>
                <w:rFonts w:ascii="Verdana" w:eastAsia="Calibri" w:hAnsi="Verdana" w:cs="Calibri Light"/>
              </w:rPr>
            </w:pPr>
            <w:r w:rsidRPr="00454626">
              <w:rPr>
                <w:rFonts w:ascii="Verdana" w:eastAsia="Calibri" w:hAnsi="Verdana" w:cs="Arial"/>
                <w:lang w:val="es-ES_tradnl"/>
              </w:rPr>
              <w:t xml:space="preserve">Es importante precisar que la utilización de los documentos tipo no depende </w:t>
            </w:r>
            <w:r w:rsidRPr="00454626">
              <w:rPr>
                <w:rFonts w:ascii="Verdana" w:eastAsia="Calibri" w:hAnsi="Verdana" w:cs="Arial"/>
                <w:i/>
                <w:iCs/>
                <w:lang w:val="es-ES_tradnl"/>
              </w:rPr>
              <w:t>stricto sensu</w:t>
            </w:r>
            <w:r w:rsidRPr="00454626">
              <w:rPr>
                <w:rFonts w:ascii="Verdana" w:eastAsia="Calibri" w:hAnsi="Verdana" w:cs="Arial"/>
                <w:lang w:val="es-ES_tradnl"/>
              </w:rPr>
              <w:t xml:space="preserve"> del negocio jurídico que la entidad pretenda celebrar, sino de si la actividad a contratar se encuentra cobijada por alguna de las actividades </w:t>
            </w:r>
            <w:r w:rsidRPr="00454626">
              <w:rPr>
                <w:rFonts w:ascii="Verdana" w:eastAsia="Calibri" w:hAnsi="Verdana" w:cs="Arial"/>
                <w:lang w:val="es-ES_tradnl"/>
              </w:rPr>
              <w:lastRenderedPageBreak/>
              <w:t>descritas en las matrices de experiencia y si para la modalidad de selección a utilizar existen documentos tipo.</w:t>
            </w:r>
          </w:p>
          <w:p w14:paraId="31085E31" w14:textId="77777777" w:rsidR="00454626" w:rsidRPr="00454626" w:rsidRDefault="00454626" w:rsidP="00454626">
            <w:pPr>
              <w:spacing w:line="276" w:lineRule="auto"/>
              <w:ind w:left="360"/>
              <w:contextualSpacing/>
              <w:jc w:val="both"/>
              <w:rPr>
                <w:rFonts w:ascii="Verdana" w:eastAsia="Calibri" w:hAnsi="Verdana" w:cs="Calibri Light"/>
              </w:rPr>
            </w:pPr>
            <w:r w:rsidRPr="00454626">
              <w:rPr>
                <w:rFonts w:ascii="Verdana" w:eastAsia="Calibri" w:hAnsi="Verdana" w:cs="Arial"/>
                <w:lang w:val="es-ES_tradnl"/>
              </w:rPr>
              <w:t xml:space="preserve">  </w:t>
            </w:r>
          </w:p>
          <w:p w14:paraId="29124AD4" w14:textId="77777777" w:rsidR="00454626" w:rsidRPr="00454626" w:rsidRDefault="00454626" w:rsidP="00454626">
            <w:pPr>
              <w:spacing w:line="276" w:lineRule="auto"/>
              <w:contextualSpacing/>
              <w:jc w:val="both"/>
              <w:rPr>
                <w:rFonts w:ascii="Verdana" w:eastAsia="Calibri" w:hAnsi="Verdana" w:cs="Calibri Light"/>
              </w:rPr>
            </w:pPr>
            <w:r w:rsidRPr="00454626">
              <w:rPr>
                <w:rFonts w:ascii="Verdana" w:eastAsia="Calibri" w:hAnsi="Verdana" w:cs="Arial"/>
                <w:lang w:val="es-ES_tradnl"/>
              </w:rPr>
              <w:t xml:space="preserve">De esta manera, en el caso particular, corresponderá a cada entidad obligada a usar documentos tipo determinar si la actividad a contratar se encuentra enmarcada en el ámbito de aplicación de los documentos tipo, en los términos expuestos.  </w:t>
            </w:r>
          </w:p>
        </w:tc>
      </w:tr>
    </w:tbl>
    <w:p w14:paraId="0E42B557" w14:textId="77777777" w:rsidR="00454626" w:rsidRPr="00454626" w:rsidRDefault="00454626" w:rsidP="00454626">
      <w:pPr>
        <w:tabs>
          <w:tab w:val="left" w:pos="142"/>
          <w:tab w:val="left" w:pos="284"/>
        </w:tabs>
        <w:snapToGrid w:val="0"/>
        <w:spacing w:after="0" w:line="276" w:lineRule="auto"/>
        <w:jc w:val="both"/>
        <w:rPr>
          <w:rFonts w:ascii="Verdana" w:eastAsia="Century Gothic" w:hAnsi="Verdana" w:cs="Century Gothic"/>
          <w:b/>
          <w:bCs/>
          <w:lang w:val="es-ES_tradnl"/>
        </w:rPr>
      </w:pPr>
    </w:p>
    <w:p w14:paraId="30337F22" w14:textId="77777777" w:rsidR="00454626" w:rsidRPr="00454626" w:rsidRDefault="00454626" w:rsidP="0045462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54626">
        <w:rPr>
          <w:rFonts w:ascii="Verdana" w:eastAsia="Century Gothic" w:hAnsi="Verdana" w:cs="Century Gothic"/>
          <w:b/>
          <w:bCs/>
          <w:lang w:val="es-ES_tradnl"/>
        </w:rPr>
        <w:t>Razones de la respuesta:</w:t>
      </w:r>
    </w:p>
    <w:p w14:paraId="42A0FB7E" w14:textId="77777777" w:rsidR="00454626" w:rsidRPr="00454626" w:rsidRDefault="00454626" w:rsidP="00454626">
      <w:pPr>
        <w:snapToGrid w:val="0"/>
        <w:spacing w:after="0" w:line="276" w:lineRule="auto"/>
        <w:jc w:val="both"/>
        <w:rPr>
          <w:rFonts w:ascii="Verdana" w:eastAsia="Calibri" w:hAnsi="Verdana" w:cs="Arial"/>
          <w:lang w:val="es-ES_tradnl"/>
        </w:rPr>
      </w:pPr>
    </w:p>
    <w:p w14:paraId="34DCD6D5" w14:textId="77777777" w:rsidR="00454626" w:rsidRPr="00454626" w:rsidRDefault="00454626" w:rsidP="00454626">
      <w:pPr>
        <w:snapToGrid w:val="0"/>
        <w:spacing w:after="0" w:line="276" w:lineRule="auto"/>
        <w:jc w:val="both"/>
        <w:rPr>
          <w:rFonts w:ascii="Verdana" w:eastAsia="Calibri" w:hAnsi="Verdana" w:cs="Arial"/>
          <w:lang w:val="es-ES_tradnl"/>
        </w:rPr>
      </w:pPr>
      <w:r w:rsidRPr="00454626">
        <w:rPr>
          <w:rFonts w:ascii="Verdana" w:eastAsia="Calibri" w:hAnsi="Verdana" w:cs="Arial"/>
          <w:lang w:val="es-ES_tradnl"/>
        </w:rPr>
        <w:t xml:space="preserve">Lo anterior se sustenta en las siguientes consideraciones: </w:t>
      </w:r>
    </w:p>
    <w:p w14:paraId="172A7CDA" w14:textId="77777777" w:rsidR="00454626" w:rsidRPr="00454626" w:rsidRDefault="00454626" w:rsidP="00454626">
      <w:pPr>
        <w:snapToGrid w:val="0"/>
        <w:spacing w:after="0" w:line="276" w:lineRule="auto"/>
        <w:jc w:val="both"/>
        <w:rPr>
          <w:rFonts w:ascii="Verdana" w:eastAsia="Calibri" w:hAnsi="Verdana" w:cs="Arial"/>
          <w:lang w:val="es-ES_tradnl"/>
        </w:rPr>
      </w:pPr>
    </w:p>
    <w:p w14:paraId="54047802" w14:textId="77777777" w:rsidR="00454626" w:rsidRPr="00454626" w:rsidRDefault="00454626" w:rsidP="00454626">
      <w:pPr>
        <w:numPr>
          <w:ilvl w:val="0"/>
          <w:numId w:val="17"/>
        </w:numPr>
        <w:snapToGrid w:val="0"/>
        <w:spacing w:after="0" w:line="276" w:lineRule="auto"/>
        <w:jc w:val="both"/>
        <w:rPr>
          <w:rFonts w:ascii="Verdana" w:eastAsia="Calibri" w:hAnsi="Verdana" w:cs="Arial"/>
          <w:lang w:val="es-ES_tradnl"/>
        </w:rPr>
      </w:pPr>
      <w:r w:rsidRPr="00454626">
        <w:rPr>
          <w:rFonts w:ascii="Verdana" w:eastAsia="Calibri" w:hAnsi="Verdana" w:cs="Arial"/>
          <w:lang w:val="es-ES_tradn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4A7CC323" w14:textId="77777777" w:rsidR="00454626" w:rsidRPr="00454626" w:rsidRDefault="00454626" w:rsidP="00454626">
      <w:pPr>
        <w:snapToGrid w:val="0"/>
        <w:spacing w:after="0" w:line="276" w:lineRule="auto"/>
        <w:ind w:left="720"/>
        <w:jc w:val="both"/>
        <w:rPr>
          <w:rFonts w:ascii="Verdana" w:eastAsia="Calibri" w:hAnsi="Verdana" w:cs="Arial"/>
          <w:lang w:val="es-ES_tradnl"/>
        </w:rPr>
      </w:pPr>
    </w:p>
    <w:p w14:paraId="2F56EA76" w14:textId="77777777" w:rsidR="00454626" w:rsidRPr="00454626" w:rsidRDefault="00454626" w:rsidP="00454626">
      <w:pPr>
        <w:numPr>
          <w:ilvl w:val="0"/>
          <w:numId w:val="17"/>
        </w:numPr>
        <w:snapToGrid w:val="0"/>
        <w:spacing w:after="0" w:line="276" w:lineRule="auto"/>
        <w:jc w:val="both"/>
        <w:rPr>
          <w:rFonts w:ascii="Verdana" w:eastAsia="Calibri" w:hAnsi="Verdana" w:cs="Times New Roman"/>
          <w:lang w:val="es-ES"/>
        </w:rPr>
      </w:pPr>
      <w:r w:rsidRPr="00454626">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346D750E" w14:textId="77777777" w:rsidR="00454626" w:rsidRPr="00454626" w:rsidRDefault="00454626" w:rsidP="00454626">
      <w:pPr>
        <w:snapToGrid w:val="0"/>
        <w:spacing w:after="0" w:line="276" w:lineRule="auto"/>
        <w:jc w:val="both"/>
        <w:rPr>
          <w:rFonts w:ascii="Verdana" w:eastAsia="Calibri" w:hAnsi="Verdana" w:cs="Times New Roman"/>
          <w:lang w:val="es-ES_tradnl"/>
        </w:rPr>
      </w:pPr>
    </w:p>
    <w:p w14:paraId="663058CD" w14:textId="77777777" w:rsidR="00454626" w:rsidRPr="00454626" w:rsidRDefault="00454626" w:rsidP="00454626">
      <w:pPr>
        <w:numPr>
          <w:ilvl w:val="0"/>
          <w:numId w:val="17"/>
        </w:numPr>
        <w:snapToGrid w:val="0"/>
        <w:spacing w:after="0" w:line="276" w:lineRule="auto"/>
        <w:jc w:val="both"/>
        <w:rPr>
          <w:rFonts w:ascii="Verdana" w:eastAsia="Calibri" w:hAnsi="Verdana" w:cs="Arial"/>
          <w:lang w:val="es-ES_tradnl"/>
        </w:rPr>
      </w:pPr>
      <w:r w:rsidRPr="00454626">
        <w:rPr>
          <w:rFonts w:ascii="Verdana" w:eastAsia="Calibri" w:hAnsi="Verdana" w:cs="Times New Roman"/>
          <w:lang w:val="es-ES_tradnl"/>
        </w:rPr>
        <w:t>Para el sector de infraestructura de transporte, la Agencia Nacional de Contratación Pública – Colombia Compra Eficiente ha expedido Documentos Tipo</w:t>
      </w:r>
      <w:r w:rsidRPr="00454626">
        <w:rPr>
          <w:rFonts w:ascii="Verdana" w:eastAsia="Calibri" w:hAnsi="Verdana" w:cs="Times New Roman"/>
          <w:vertAlign w:val="superscript"/>
          <w:lang w:val="es-ES_tradnl"/>
        </w:rPr>
        <w:footnoteReference w:id="2"/>
      </w:r>
      <w:r w:rsidRPr="00454626">
        <w:rPr>
          <w:rFonts w:ascii="Verdana" w:eastAsia="Calibri" w:hAnsi="Verdana" w:cs="Times New Roman"/>
          <w:lang w:val="es-ES_tradnl"/>
        </w:rPr>
        <w:t xml:space="preserve"> para contratar obras públicas de infraestructura de transporte bajo las modalidades de selección de licitación pública, </w:t>
      </w:r>
      <w:r w:rsidRPr="00454626">
        <w:rPr>
          <w:rFonts w:ascii="Verdana" w:eastAsia="Calibri" w:hAnsi="Verdana" w:cs="Times New Roman"/>
          <w:lang w:val="es-ES_tradnl"/>
        </w:rPr>
        <w:lastRenderedPageBreak/>
        <w:t xml:space="preserve">selección abreviada de menor cuantía y mínima cuantía. Así mismo, esta Agencia ha expedido documentos tipo de concurso de méritos para contratar la interventoría y la consultoría de estudios de ingeniería de infraestructura de transporte. </w:t>
      </w:r>
    </w:p>
    <w:p w14:paraId="67CB8B95" w14:textId="77777777" w:rsidR="00454626" w:rsidRPr="00454626" w:rsidRDefault="00454626" w:rsidP="00454626">
      <w:pPr>
        <w:snapToGrid w:val="0"/>
        <w:spacing w:after="0" w:line="276" w:lineRule="auto"/>
        <w:jc w:val="both"/>
        <w:rPr>
          <w:rFonts w:ascii="Verdana" w:eastAsia="Calibri" w:hAnsi="Verdana" w:cs="Arial"/>
          <w:lang w:val="es-ES_tradnl"/>
        </w:rPr>
      </w:pPr>
    </w:p>
    <w:p w14:paraId="06B6CE8A" w14:textId="77777777" w:rsidR="00454626" w:rsidRPr="00454626" w:rsidRDefault="00454626" w:rsidP="00454626">
      <w:pPr>
        <w:numPr>
          <w:ilvl w:val="0"/>
          <w:numId w:val="17"/>
        </w:numPr>
        <w:snapToGrid w:val="0"/>
        <w:spacing w:after="0" w:line="276" w:lineRule="auto"/>
        <w:jc w:val="both"/>
        <w:rPr>
          <w:rFonts w:ascii="Verdana" w:eastAsia="Calibri" w:hAnsi="Verdana" w:cs="Arial"/>
          <w:lang w:val="es-ES"/>
        </w:rPr>
      </w:pPr>
      <w:r w:rsidRPr="414E1261">
        <w:rPr>
          <w:rFonts w:ascii="Verdana" w:eastAsia="Calibri" w:hAnsi="Verdana" w:cs="Arial"/>
          <w:lang w:val="es-ES"/>
        </w:rPr>
        <w:t>Los documentos tipo de mínima cuantía de obra pública de infraestructura de transporte –versión 2– fueron adoptados mediante la Resolución 625 de 2022. Estos documentos aplican a los procesos de contratación de obras públicas de infraestructura de transporte bajo la modalidad de selección de mínima cuantía.</w:t>
      </w:r>
    </w:p>
    <w:p w14:paraId="2E1E3DD4" w14:textId="77777777" w:rsidR="00454626" w:rsidRPr="00454626" w:rsidRDefault="00454626" w:rsidP="00454626">
      <w:pPr>
        <w:spacing w:after="0" w:line="278" w:lineRule="auto"/>
        <w:ind w:left="720"/>
        <w:rPr>
          <w:rFonts w:ascii="Verdana" w:eastAsia="Calibri" w:hAnsi="Verdana" w:cs="Arial"/>
          <w:lang w:val="es-ES_tradnl"/>
        </w:rPr>
      </w:pPr>
    </w:p>
    <w:p w14:paraId="5936C29C" w14:textId="77777777" w:rsidR="00454626" w:rsidRPr="00454626" w:rsidRDefault="00454626" w:rsidP="00454626">
      <w:pPr>
        <w:numPr>
          <w:ilvl w:val="0"/>
          <w:numId w:val="17"/>
        </w:numPr>
        <w:snapToGrid w:val="0"/>
        <w:spacing w:after="0" w:line="276" w:lineRule="auto"/>
        <w:jc w:val="both"/>
        <w:rPr>
          <w:rFonts w:ascii="Verdana" w:eastAsia="Calibri" w:hAnsi="Verdana" w:cs="Arial"/>
          <w:lang w:val="es-ES"/>
        </w:rPr>
      </w:pPr>
      <w:r w:rsidRPr="414E1261">
        <w:rPr>
          <w:rFonts w:ascii="Verdana" w:eastAsia="Calibri" w:hAnsi="Verdana" w:cs="Arial"/>
          <w:lang w:val="es-ES"/>
        </w:rPr>
        <w:t xml:space="preserve">A su vez, los referidos documentos tipo fueron modificados por la Resolución 464 de 2024, manteniéndose la versión 2 pero con modificaciones, los cuales aplicarán a procesos de contratación de obra pública de infraestructura de transporte adelantados bajo la modalidad de mínima cuantía, cuya invitación se publique a partir del 3 de febrero de 2025.  </w:t>
      </w:r>
    </w:p>
    <w:p w14:paraId="24D4B749" w14:textId="77777777" w:rsidR="00454626" w:rsidRPr="00454626" w:rsidRDefault="00454626" w:rsidP="00454626">
      <w:pPr>
        <w:snapToGrid w:val="0"/>
        <w:spacing w:after="0" w:line="276" w:lineRule="auto"/>
        <w:jc w:val="both"/>
        <w:rPr>
          <w:rFonts w:ascii="Verdana" w:eastAsia="Calibri" w:hAnsi="Verdana" w:cs="Arial"/>
          <w:lang w:val="es-ES_tradnl"/>
        </w:rPr>
      </w:pPr>
    </w:p>
    <w:p w14:paraId="0F88327B" w14:textId="77777777" w:rsidR="00454626" w:rsidRPr="00454626" w:rsidRDefault="00454626" w:rsidP="00454626">
      <w:pPr>
        <w:numPr>
          <w:ilvl w:val="0"/>
          <w:numId w:val="17"/>
        </w:numPr>
        <w:snapToGrid w:val="0"/>
        <w:spacing w:after="0" w:line="276" w:lineRule="auto"/>
        <w:jc w:val="both"/>
        <w:rPr>
          <w:rFonts w:ascii="Verdana" w:eastAsia="Aptos" w:hAnsi="Verdana" w:cs="Arial"/>
          <w:kern w:val="2"/>
          <w:lang w:val="es-ES"/>
          <w14:ligatures w14:val="standardContextual"/>
        </w:rPr>
      </w:pPr>
      <w:r w:rsidRPr="414E1261">
        <w:rPr>
          <w:rFonts w:ascii="Verdana" w:eastAsia="Aptos" w:hAnsi="Verdana" w:cs="Arial"/>
          <w:kern w:val="2"/>
          <w:lang w:val="es-ES"/>
          <w14:ligatures w14:val="standardContextual"/>
        </w:rPr>
        <w:t xml:space="preserve">Las matrices de experiencia de esos documentos tipo establecen los tipos de obra de infraestructura de transporte. Con respecto a la actividad a contratar, la Matriz 1 establece cuáles son las actividades que corresponden a cada uno de los tipos obra, con el fin de que la entidad identifique aquellas en las cuales se enmarca, de mejor forma, el objeto que pretende ejecutar y determine los requisitos de experiencia exigibles. Por último, el documento establece los rangos dentro de los cuales se debe identificar el presupuesto del proceso de contratación, que para el caso de los documentos tipo de mínima cuantía, corresponde únicamente a procesos cuyo valor no excede del 10% de la menor cuantía de la entidad. </w:t>
      </w:r>
    </w:p>
    <w:p w14:paraId="77054CAE" w14:textId="77777777" w:rsidR="00454626" w:rsidRPr="00454626" w:rsidRDefault="00454626" w:rsidP="00454626">
      <w:pPr>
        <w:snapToGrid w:val="0"/>
        <w:spacing w:after="0" w:line="276" w:lineRule="auto"/>
        <w:rPr>
          <w:rFonts w:ascii="Verdana" w:eastAsia="Aptos" w:hAnsi="Verdana" w:cs="Arial"/>
          <w:bCs/>
          <w:kern w:val="2"/>
          <w:lang w:val="es-ES_tradnl"/>
          <w14:ligatures w14:val="standardContextual"/>
        </w:rPr>
      </w:pPr>
    </w:p>
    <w:p w14:paraId="215BB1AA" w14:textId="77777777" w:rsidR="00454626" w:rsidRPr="00454626" w:rsidRDefault="00454626" w:rsidP="00454626">
      <w:pPr>
        <w:numPr>
          <w:ilvl w:val="0"/>
          <w:numId w:val="17"/>
        </w:numPr>
        <w:snapToGrid w:val="0"/>
        <w:spacing w:after="0" w:line="276" w:lineRule="auto"/>
        <w:jc w:val="both"/>
        <w:rPr>
          <w:rFonts w:ascii="Verdana" w:eastAsia="Aptos" w:hAnsi="Verdana" w:cs="Arial"/>
          <w:bCs/>
          <w:kern w:val="2"/>
          <w:lang w:val="es-ES_tradnl"/>
          <w14:ligatures w14:val="standardContextual"/>
        </w:rPr>
      </w:pPr>
      <w:r w:rsidRPr="00454626">
        <w:rPr>
          <w:rFonts w:ascii="Verdana" w:eastAsia="Aptos" w:hAnsi="Verdana" w:cs="Arial"/>
          <w:bCs/>
          <w:kern w:val="2"/>
          <w:lang w:val="es-ES_tradnl"/>
          <w14:ligatures w14:val="standardContextual"/>
        </w:rPr>
        <w:t xml:space="preserve">Así las cosas, en la etapa de planeación, la entidad estatal debe identificar el tipo de obra y las actividades definidas en la “Matriz 1 – Experiencia”, atendiendo al alcance del objeto a contratar. De esta manera, la “experiencia general” y la “experiencia específica” se solicitarán de acuerdo con la actividad a contratar, con la cuantía del procedimiento y teniendo en cuenta las condiciones técnicas requeridas por la entidad, </w:t>
      </w:r>
      <w:r w:rsidRPr="00454626">
        <w:rPr>
          <w:rFonts w:ascii="Verdana" w:eastAsia="Aptos" w:hAnsi="Verdana" w:cs="Arial"/>
          <w:bCs/>
          <w:kern w:val="2"/>
          <w:lang w:val="es-ES_tradnl"/>
          <w14:ligatures w14:val="standardContextual"/>
        </w:rPr>
        <w:lastRenderedPageBreak/>
        <w:t>aspecto que deberá acreditarse de acuerdo con las instrucciones establecidas en dicha matriz para cada actividad.</w:t>
      </w:r>
    </w:p>
    <w:p w14:paraId="55BB8360" w14:textId="77777777" w:rsidR="00454626" w:rsidRPr="00454626" w:rsidRDefault="00454626" w:rsidP="00454626">
      <w:pPr>
        <w:snapToGrid w:val="0"/>
        <w:spacing w:after="0" w:line="276" w:lineRule="auto"/>
        <w:ind w:left="720"/>
        <w:rPr>
          <w:rFonts w:ascii="Verdana" w:eastAsia="Aptos" w:hAnsi="Verdana" w:cs="Arial"/>
          <w:bCs/>
          <w:kern w:val="2"/>
          <w:lang w:val="es-ES_tradnl"/>
          <w14:ligatures w14:val="standardContextual"/>
        </w:rPr>
      </w:pPr>
    </w:p>
    <w:p w14:paraId="15ABD1B2" w14:textId="77777777" w:rsidR="00454626" w:rsidRPr="00454626" w:rsidRDefault="00454626" w:rsidP="00454626">
      <w:pPr>
        <w:numPr>
          <w:ilvl w:val="0"/>
          <w:numId w:val="19"/>
        </w:numPr>
        <w:spacing w:after="0" w:line="276" w:lineRule="auto"/>
        <w:contextualSpacing/>
        <w:jc w:val="both"/>
        <w:rPr>
          <w:rFonts w:ascii="Verdana" w:eastAsia="Calibri" w:hAnsi="Verdana" w:cs="Calibri Light"/>
          <w:kern w:val="2"/>
          <w14:ligatures w14:val="standardContextual"/>
        </w:rPr>
      </w:pPr>
      <w:r w:rsidRPr="00454626">
        <w:rPr>
          <w:rFonts w:ascii="Verdana" w:eastAsia="Calibri" w:hAnsi="Verdana" w:cs="Arial"/>
          <w:kern w:val="2"/>
          <w:lang w:val="es-ES_tradnl"/>
          <w14:ligatures w14:val="standardContextual"/>
        </w:rPr>
        <w:t xml:space="preserve">Por lo tanto, teniendo en cuenta el objeto de su consulta, es importante precisar que la utilización de los documentos tipo no depende </w:t>
      </w:r>
      <w:r w:rsidRPr="00454626">
        <w:rPr>
          <w:rFonts w:ascii="Verdana" w:eastAsia="Calibri" w:hAnsi="Verdana" w:cs="Arial"/>
          <w:i/>
          <w:iCs/>
          <w:kern w:val="2"/>
          <w:lang w:val="es-ES_tradnl"/>
          <w14:ligatures w14:val="standardContextual"/>
        </w:rPr>
        <w:t>stricto sensu</w:t>
      </w:r>
      <w:r w:rsidRPr="00454626">
        <w:rPr>
          <w:rFonts w:ascii="Verdana" w:eastAsia="Calibri" w:hAnsi="Verdana" w:cs="Arial"/>
          <w:kern w:val="2"/>
          <w:lang w:val="es-ES_tradnl"/>
          <w14:ligatures w14:val="standardContextual"/>
        </w:rPr>
        <w:t xml:space="preserve"> del negocio jurídico que la entidad pretenda celebrar, sino de si la actividad a contratar se encuentra cobijada por alguna de las actividades descritas en las matrices de experiencia y si para la modalidad de selección a utilizar existen documentos tipo.</w:t>
      </w:r>
    </w:p>
    <w:p w14:paraId="7B9848A4" w14:textId="77777777" w:rsidR="00454626" w:rsidRPr="00454626" w:rsidRDefault="00454626" w:rsidP="00454626">
      <w:pPr>
        <w:spacing w:after="0" w:line="276" w:lineRule="auto"/>
        <w:ind w:left="360"/>
        <w:contextualSpacing/>
        <w:jc w:val="both"/>
        <w:rPr>
          <w:rFonts w:ascii="Verdana" w:eastAsia="Calibri" w:hAnsi="Verdana" w:cs="Calibri Light"/>
          <w:kern w:val="2"/>
          <w14:ligatures w14:val="standardContextual"/>
        </w:rPr>
      </w:pPr>
      <w:r w:rsidRPr="00454626">
        <w:rPr>
          <w:rFonts w:ascii="Verdana" w:eastAsia="Calibri" w:hAnsi="Verdana" w:cs="Arial"/>
          <w:kern w:val="2"/>
          <w:lang w:val="es-ES_tradnl"/>
          <w14:ligatures w14:val="standardContextual"/>
        </w:rPr>
        <w:t xml:space="preserve">  </w:t>
      </w:r>
    </w:p>
    <w:p w14:paraId="1C27B783" w14:textId="77777777" w:rsidR="00454626" w:rsidRPr="00454626" w:rsidRDefault="00454626" w:rsidP="00454626">
      <w:pPr>
        <w:numPr>
          <w:ilvl w:val="0"/>
          <w:numId w:val="19"/>
        </w:numPr>
        <w:spacing w:after="0" w:line="276" w:lineRule="auto"/>
        <w:contextualSpacing/>
        <w:jc w:val="both"/>
        <w:rPr>
          <w:rFonts w:ascii="Verdana" w:eastAsia="Calibri" w:hAnsi="Verdana" w:cs="Calibri Light"/>
          <w:kern w:val="2"/>
          <w14:ligatures w14:val="standardContextual"/>
        </w:rPr>
      </w:pPr>
      <w:r w:rsidRPr="00454626">
        <w:rPr>
          <w:rFonts w:ascii="Verdana" w:eastAsia="Calibri" w:hAnsi="Verdana" w:cs="Arial"/>
          <w:kern w:val="2"/>
          <w:lang w:val="es-ES_tradnl"/>
          <w14:ligatures w14:val="standardContextual"/>
        </w:rPr>
        <w:t xml:space="preserve">De esta manera, en el caso particular, corresponderá a cada entidad obligada a usar documentos tipo determinar si la actividad a contratar se encuentra enmarcada en el ámbito de aplicación de los documentos tipo, conforme a lo expuesto en este concepto.  </w:t>
      </w:r>
    </w:p>
    <w:p w14:paraId="3AB7E0DA" w14:textId="77777777" w:rsidR="00454626" w:rsidRPr="00454626" w:rsidRDefault="00454626" w:rsidP="00454626">
      <w:pPr>
        <w:snapToGrid w:val="0"/>
        <w:spacing w:after="0" w:line="276" w:lineRule="auto"/>
        <w:ind w:left="720"/>
        <w:jc w:val="both"/>
        <w:rPr>
          <w:rFonts w:ascii="Verdana" w:eastAsia="Calibri" w:hAnsi="Verdana" w:cs="Arial"/>
          <w:lang w:val="es-ES_tradnl"/>
        </w:rPr>
      </w:pPr>
    </w:p>
    <w:p w14:paraId="3B39D0E1" w14:textId="77777777" w:rsidR="00454626" w:rsidRPr="00454626" w:rsidRDefault="00454626" w:rsidP="00454626">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_tradnl"/>
        </w:rPr>
      </w:pPr>
      <w:r w:rsidRPr="00454626">
        <w:rPr>
          <w:rFonts w:ascii="Verdana" w:eastAsia="Century Gothic" w:hAnsi="Verdana" w:cs="Century Gothic"/>
          <w:b/>
          <w:bCs/>
          <w:lang w:val="es-ES_tradnl"/>
        </w:rPr>
        <w:t>Referencias normativas, jurisprudenciales y otras fuentes:</w:t>
      </w:r>
    </w:p>
    <w:p w14:paraId="340F1EBB" w14:textId="77777777" w:rsidR="00454626" w:rsidRPr="00454626" w:rsidRDefault="00454626" w:rsidP="00454626">
      <w:pPr>
        <w:widowControl w:val="0"/>
        <w:autoSpaceDE w:val="0"/>
        <w:autoSpaceDN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454626" w:rsidRPr="00454626" w14:paraId="4C5C9BC9" w14:textId="77777777" w:rsidTr="00AB558C">
        <w:trPr>
          <w:trHeight w:val="870"/>
        </w:trPr>
        <w:tc>
          <w:tcPr>
            <w:tcW w:w="8647" w:type="dxa"/>
          </w:tcPr>
          <w:p w14:paraId="431AC15A" w14:textId="77777777" w:rsidR="00454626" w:rsidRPr="00454626" w:rsidRDefault="00454626" w:rsidP="00454626">
            <w:pPr>
              <w:widowControl w:val="0"/>
              <w:numPr>
                <w:ilvl w:val="0"/>
                <w:numId w:val="18"/>
              </w:numPr>
              <w:autoSpaceDE w:val="0"/>
              <w:autoSpaceDN w:val="0"/>
              <w:spacing w:after="120" w:line="276" w:lineRule="auto"/>
              <w:ind w:left="714" w:hanging="357"/>
              <w:jc w:val="both"/>
              <w:rPr>
                <w:rFonts w:ascii="Verdana" w:eastAsia="Calibri" w:hAnsi="Verdana" w:cs="Arial"/>
                <w:lang w:val="es-ES_tradnl"/>
              </w:rPr>
            </w:pPr>
            <w:r w:rsidRPr="00454626">
              <w:rPr>
                <w:rFonts w:ascii="Verdana" w:eastAsia="Calibri" w:hAnsi="Verdana" w:cs="Arial"/>
                <w:lang w:val="es-ES_tradnl"/>
              </w:rPr>
              <w:t xml:space="preserve">Ley 2022 de 2020, artículo 1. </w:t>
            </w:r>
          </w:p>
          <w:p w14:paraId="7478763B" w14:textId="77777777" w:rsidR="00454626" w:rsidRPr="00454626" w:rsidRDefault="00454626" w:rsidP="00454626">
            <w:pPr>
              <w:widowControl w:val="0"/>
              <w:numPr>
                <w:ilvl w:val="0"/>
                <w:numId w:val="18"/>
              </w:numPr>
              <w:autoSpaceDE w:val="0"/>
              <w:autoSpaceDN w:val="0"/>
              <w:spacing w:after="120" w:line="276" w:lineRule="auto"/>
              <w:ind w:left="714" w:hanging="357"/>
              <w:jc w:val="both"/>
              <w:rPr>
                <w:rFonts w:ascii="Verdana" w:eastAsia="Calibri" w:hAnsi="Verdana" w:cs="Arial"/>
                <w:lang w:val="es-ES_tradnl"/>
              </w:rPr>
            </w:pPr>
            <w:r w:rsidRPr="00454626">
              <w:rPr>
                <w:rFonts w:ascii="Verdana" w:eastAsia="Calibri" w:hAnsi="Verdana" w:cs="Arial"/>
                <w:lang w:val="es-ES_tradnl"/>
              </w:rPr>
              <w:t xml:space="preserve">Documentos Tipo de mínima cuantía de obra pública de infraestructura de transporte –Versión 2–. Disponibles en: </w:t>
            </w:r>
            <w:hyperlink r:id="rId11" w:history="1">
              <w:r w:rsidRPr="00454626">
                <w:rPr>
                  <w:rFonts w:ascii="Verdana" w:eastAsia="Calibri" w:hAnsi="Verdana" w:cs="Arial"/>
                  <w:color w:val="0000FF"/>
                  <w:u w:val="single"/>
                  <w:lang w:val="es-ES_tradnl"/>
                </w:rPr>
                <w:t>https://www.colombiacompra.gov.co/content/02-documentos-tipo-para-procesos-de-minima-cuantia-de-infraestructura-de-transporte-version</w:t>
              </w:r>
            </w:hyperlink>
            <w:r w:rsidRPr="00454626">
              <w:rPr>
                <w:rFonts w:ascii="Verdana" w:eastAsia="Calibri" w:hAnsi="Verdana" w:cs="Arial"/>
                <w:lang w:val="es-ES_tradnl"/>
              </w:rPr>
              <w:t xml:space="preserve">. </w:t>
            </w:r>
          </w:p>
        </w:tc>
      </w:tr>
    </w:tbl>
    <w:p w14:paraId="17D14CA8" w14:textId="77777777" w:rsidR="00454626" w:rsidRPr="00454626" w:rsidRDefault="00454626" w:rsidP="00454626">
      <w:pPr>
        <w:widowControl w:val="0"/>
        <w:autoSpaceDE w:val="0"/>
        <w:autoSpaceDN w:val="0"/>
        <w:snapToGrid w:val="0"/>
        <w:spacing w:after="0" w:line="276" w:lineRule="auto"/>
        <w:jc w:val="both"/>
        <w:rPr>
          <w:rFonts w:ascii="Verdana" w:eastAsia="Calibri" w:hAnsi="Verdana" w:cs="Arial"/>
          <w:lang w:val="es-ES_tradnl"/>
        </w:rPr>
      </w:pPr>
    </w:p>
    <w:p w14:paraId="53768C51" w14:textId="77777777" w:rsidR="00454626" w:rsidRPr="00454626" w:rsidRDefault="00454626" w:rsidP="00454626">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54626">
        <w:rPr>
          <w:rFonts w:ascii="Verdana" w:eastAsia="Century Gothic" w:hAnsi="Verdana" w:cs="Century Gothic"/>
          <w:b/>
          <w:bCs/>
          <w:lang w:val="es-ES_tradnl"/>
        </w:rPr>
        <w:t>Doctrina de la Agencia Nacional de Contratación Pública:</w:t>
      </w:r>
    </w:p>
    <w:p w14:paraId="05F1DD9D" w14:textId="77777777" w:rsidR="00454626" w:rsidRPr="00454626" w:rsidRDefault="00454626" w:rsidP="00454626">
      <w:pPr>
        <w:widowControl w:val="0"/>
        <w:autoSpaceDE w:val="0"/>
        <w:autoSpaceDN w:val="0"/>
        <w:snapToGrid w:val="0"/>
        <w:spacing w:after="0" w:line="276" w:lineRule="auto"/>
        <w:jc w:val="both"/>
        <w:rPr>
          <w:rFonts w:ascii="Verdana" w:eastAsia="Calibri" w:hAnsi="Verdana" w:cs="Arial"/>
          <w:lang w:val="es-ES_tradnl"/>
        </w:rPr>
      </w:pPr>
    </w:p>
    <w:p w14:paraId="2ACF8FE0" w14:textId="77777777" w:rsidR="00454626" w:rsidRPr="00454626" w:rsidRDefault="00454626" w:rsidP="00454626">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454626">
        <w:rPr>
          <w:rFonts w:ascii="Verdana" w:eastAsia="Calibri" w:hAnsi="Verdana" w:cs="Arial"/>
          <w:shd w:val="clear" w:color="auto" w:fill="FFFFFF"/>
          <w:lang w:val="es-ES_tradnl"/>
        </w:rPr>
        <w:t>La Agencia Nacional de Contratación Pública – Colombia Compra Eficiente analizó el fundamento normativo de los documentos tipo en la contratación estatal, entre otros, en los siguientes conceptos: C-144 del 2 de marzo de 2020, C-174 del 16 de marzo de 2020,  C-129 del 24 de marzo de 2020, C-193 del 6 de abril de 2020, C-189 del 8 de abril de 2020, C-009 del 27 de abril de 2020, C-289 del 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del 9 de julio de 2020, C-</w:t>
      </w:r>
      <w:r w:rsidRPr="00454626">
        <w:rPr>
          <w:rFonts w:ascii="Verdana" w:eastAsia="Calibri" w:hAnsi="Verdana" w:cs="Arial"/>
          <w:shd w:val="clear" w:color="auto" w:fill="FFFFFF"/>
          <w:lang w:val="es-ES_tradnl"/>
        </w:rPr>
        <w:lastRenderedPageBreak/>
        <w:t xml:space="preserve">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y C-290 del 28 de julio de 2023, etc. </w:t>
      </w:r>
      <w:r w:rsidRPr="00454626">
        <w:rPr>
          <w:rFonts w:ascii="Verdana" w:eastAsia="Calibri" w:hAnsi="Verdana" w:cs="Arial"/>
          <w:kern w:val="2"/>
          <w:shd w:val="clear" w:color="auto" w:fill="FFFFFF"/>
          <w:lang w:val="es-ES"/>
          <w14:ligatures w14:val="standardContextual"/>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p>
    <w:p w14:paraId="77CF54EB" w14:textId="77777777" w:rsidR="00454626" w:rsidRPr="00454626" w:rsidRDefault="00454626" w:rsidP="00454626">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p>
    <w:p w14:paraId="67F9C5B0" w14:textId="77777777" w:rsidR="00454626" w:rsidRPr="00454626" w:rsidRDefault="00454626" w:rsidP="00454626">
      <w:pPr>
        <w:widowControl w:val="0"/>
        <w:autoSpaceDE w:val="0"/>
        <w:autoSpaceDN w:val="0"/>
        <w:spacing w:after="0" w:line="276" w:lineRule="auto"/>
        <w:jc w:val="both"/>
        <w:rPr>
          <w:rFonts w:ascii="Verdana" w:eastAsia="Calibri" w:hAnsi="Verdana" w:cs="Arial"/>
          <w:shd w:val="clear" w:color="auto" w:fill="FFFFFF"/>
          <w:lang w:val="es-ES_tradnl"/>
        </w:rPr>
      </w:pPr>
      <w:r w:rsidRPr="00454626">
        <w:rPr>
          <w:rFonts w:ascii="Verdana" w:eastAsia="Calibri" w:hAnsi="Verdana" w:cs="Arial"/>
          <w:shd w:val="clear" w:color="auto" w:fill="FFFFFF"/>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2" w:tgtFrame="_blank" w:tooltip="Original URL: https://www.colombiacompra.gov.co/sites/cce_public/files/cce_documents/manual_para_el_manejo_de_acuerdos_comerciales_vf.pdf. Click or tap if you trust this link." w:history="1">
        <w:r w:rsidRPr="00454626">
          <w:rPr>
            <w:rFonts w:ascii="Verdana" w:eastAsia="Calibri" w:hAnsi="Verdana" w:cs="Arial"/>
            <w:color w:val="0000FF"/>
            <w:u w:val="single"/>
            <w:shd w:val="clear" w:color="auto" w:fill="FFFFFF"/>
          </w:rPr>
          <w:t>manual_para_el_manejo_de_acuerdos_comerciales_vf.pdf</w:t>
        </w:r>
      </w:hyperlink>
      <w:r w:rsidRPr="00454626">
        <w:rPr>
          <w:rFonts w:ascii="Verdana" w:eastAsia="Calibri" w:hAnsi="Verdana" w:cs="Arial"/>
          <w:shd w:val="clear" w:color="auto" w:fill="FFFFFF"/>
          <w:lang w:val="es-ES_tradnl"/>
        </w:rPr>
        <w:t>.</w:t>
      </w:r>
    </w:p>
    <w:p w14:paraId="7421D6C3" w14:textId="77777777" w:rsidR="00454626" w:rsidRPr="00454626" w:rsidRDefault="00454626" w:rsidP="00454626">
      <w:pPr>
        <w:widowControl w:val="0"/>
        <w:autoSpaceDE w:val="0"/>
        <w:autoSpaceDN w:val="0"/>
        <w:spacing w:after="0" w:line="276" w:lineRule="auto"/>
        <w:jc w:val="both"/>
        <w:rPr>
          <w:rFonts w:ascii="Verdana" w:eastAsia="Calibri" w:hAnsi="Verdana" w:cs="Arial"/>
          <w:shd w:val="clear" w:color="auto" w:fill="FFFFFF"/>
        </w:rPr>
      </w:pPr>
    </w:p>
    <w:p w14:paraId="5138F146" w14:textId="77777777" w:rsidR="00454626" w:rsidRPr="00454626" w:rsidRDefault="00454626" w:rsidP="00454626">
      <w:pPr>
        <w:widowControl w:val="0"/>
        <w:autoSpaceDE w:val="0"/>
        <w:autoSpaceDN w:val="0"/>
        <w:spacing w:after="0" w:line="276" w:lineRule="auto"/>
        <w:jc w:val="both"/>
        <w:rPr>
          <w:rFonts w:ascii="Verdana" w:eastAsia="Calibri" w:hAnsi="Verdana" w:cs="Arial"/>
          <w:shd w:val="clear" w:color="auto" w:fill="FFFFFF"/>
        </w:rPr>
      </w:pPr>
      <w:r w:rsidRPr="00454626">
        <w:rPr>
          <w:rFonts w:ascii="Verdana" w:eastAsia="Calibri" w:hAnsi="Verdana" w:cs="Arial"/>
          <w:shd w:val="clear" w:color="auto" w:fill="FFFFFF"/>
        </w:rPr>
        <w:t xml:space="preserve">De otra parte, le contamos que ya publicamos el borrador de la nueva Guía para Incentivar la Participación de Mujeres en el Sistema de Compras y Contratación </w:t>
      </w:r>
      <w:r w:rsidRPr="00454626">
        <w:rPr>
          <w:rFonts w:ascii="Verdana" w:eastAsia="Calibri" w:hAnsi="Verdana" w:cs="Arial"/>
          <w:shd w:val="clear" w:color="auto" w:fill="FFFFFF"/>
        </w:rPr>
        <w:lastRenderedPageBreak/>
        <w:t>Pública. Conozca el documento y realice sus comentarios hasta el 2 de diciembre de 2024</w:t>
      </w:r>
      <w:r w:rsidRPr="00454626">
        <w:rPr>
          <w:rFonts w:ascii="Verdana" w:eastAsia="Calibri" w:hAnsi="Verdana" w:cs="Arial"/>
          <w:b/>
          <w:bCs/>
          <w:shd w:val="clear" w:color="auto" w:fill="FFFFFF"/>
        </w:rPr>
        <w:t> </w:t>
      </w:r>
      <w:r w:rsidRPr="00454626">
        <w:rPr>
          <w:rFonts w:ascii="Verdana" w:eastAsia="Calibri" w:hAnsi="Verdana" w:cs="Arial"/>
          <w:shd w:val="clear" w:color="auto" w:fill="FFFFFF"/>
        </w:rPr>
        <w:t>a través de estos enlaces:</w:t>
      </w:r>
    </w:p>
    <w:p w14:paraId="108CDCC7" w14:textId="77777777" w:rsidR="00454626" w:rsidRPr="00454626" w:rsidRDefault="00454626" w:rsidP="00454626">
      <w:pPr>
        <w:widowControl w:val="0"/>
        <w:autoSpaceDE w:val="0"/>
        <w:autoSpaceDN w:val="0"/>
        <w:spacing w:after="0" w:line="276" w:lineRule="auto"/>
        <w:jc w:val="both"/>
        <w:rPr>
          <w:rFonts w:ascii="Verdana" w:eastAsia="Calibri" w:hAnsi="Verdana" w:cs="Arial"/>
          <w:shd w:val="clear" w:color="auto" w:fill="FFFFFF"/>
        </w:rPr>
      </w:pPr>
    </w:p>
    <w:p w14:paraId="06FE89AD" w14:textId="77777777" w:rsidR="00454626" w:rsidRPr="00454626" w:rsidRDefault="00454626" w:rsidP="00454626">
      <w:pPr>
        <w:widowControl w:val="0"/>
        <w:numPr>
          <w:ilvl w:val="0"/>
          <w:numId w:val="20"/>
        </w:numPr>
        <w:autoSpaceDE w:val="0"/>
        <w:autoSpaceDN w:val="0"/>
        <w:spacing w:after="0" w:line="276" w:lineRule="auto"/>
        <w:jc w:val="both"/>
        <w:rPr>
          <w:rFonts w:ascii="Verdana" w:eastAsia="Calibri" w:hAnsi="Verdana" w:cs="Arial"/>
          <w:shd w:val="clear" w:color="auto" w:fill="FFFFFF"/>
        </w:rPr>
      </w:pPr>
      <w:r w:rsidRPr="00454626">
        <w:rPr>
          <w:rFonts w:ascii="Verdana" w:eastAsia="Calibri" w:hAnsi="Verdana" w:cs="Arial"/>
          <w:shd w:val="clear" w:color="auto" w:fill="FFFFFF"/>
        </w:rPr>
        <w:t>Enlace página ANCP – CCE: </w:t>
      </w:r>
      <w:hyperlink r:id="rId13" w:tgtFrame="_blank" w:tooltip="Original URL: https://www.colombiacompra.gov.co/content/convocatorias. Click or tap if you trust this link." w:history="1">
        <w:r w:rsidRPr="00454626">
          <w:rPr>
            <w:rFonts w:ascii="Verdana" w:eastAsia="Calibri" w:hAnsi="Verdana" w:cs="Arial"/>
            <w:color w:val="0000FF"/>
            <w:u w:val="single"/>
            <w:shd w:val="clear" w:color="auto" w:fill="FFFFFF"/>
          </w:rPr>
          <w:t>https://www.colombiacompra.gov.co/content/convocatorias</w:t>
        </w:r>
      </w:hyperlink>
    </w:p>
    <w:p w14:paraId="6DF45AFB" w14:textId="77777777" w:rsidR="00454626" w:rsidRPr="00C95ED8" w:rsidRDefault="00454626" w:rsidP="00454626">
      <w:pPr>
        <w:widowControl w:val="0"/>
        <w:numPr>
          <w:ilvl w:val="0"/>
          <w:numId w:val="20"/>
        </w:numPr>
        <w:autoSpaceDE w:val="0"/>
        <w:autoSpaceDN w:val="0"/>
        <w:spacing w:after="0" w:line="276" w:lineRule="auto"/>
        <w:jc w:val="both"/>
        <w:rPr>
          <w:rFonts w:ascii="Verdana" w:eastAsia="Calibri" w:hAnsi="Verdana" w:cs="Arial"/>
          <w:shd w:val="clear" w:color="auto" w:fill="FFFFFF"/>
          <w:lang w:val="en-US"/>
        </w:rPr>
      </w:pPr>
      <w:r w:rsidRPr="00C95ED8">
        <w:rPr>
          <w:rFonts w:ascii="Verdana" w:eastAsia="Calibri" w:hAnsi="Verdana" w:cs="Arial"/>
          <w:shd w:val="clear" w:color="auto" w:fill="FFFFFF"/>
          <w:lang w:val="en-US"/>
        </w:rPr>
        <w:t>Enlace SUCOP:  </w:t>
      </w:r>
      <w:hyperlink r:id="rId14" w:tgtFrame="_blank" w:tooltip="Original URL: https://www.sucop.gov.co/entidades/colombiacompra/Normativa?IDNorma=19201. Click or tap if you trust this link." w:history="1">
        <w:r w:rsidRPr="00C95ED8">
          <w:rPr>
            <w:rFonts w:ascii="Verdana" w:eastAsia="Calibri" w:hAnsi="Verdana" w:cs="Arial"/>
            <w:color w:val="0000FF"/>
            <w:u w:val="single"/>
            <w:shd w:val="clear" w:color="auto" w:fill="FFFFFF"/>
            <w:lang w:val="en-US"/>
          </w:rPr>
          <w:t>https://www.sucop.gov.co/entidades/colombiacompra/Normativa?IDNorma=19201</w:t>
        </w:r>
      </w:hyperlink>
    </w:p>
    <w:p w14:paraId="525344AC" w14:textId="77777777" w:rsidR="00454626" w:rsidRPr="00C95ED8" w:rsidRDefault="00454626" w:rsidP="00454626">
      <w:pPr>
        <w:widowControl w:val="0"/>
        <w:autoSpaceDE w:val="0"/>
        <w:autoSpaceDN w:val="0"/>
        <w:spacing w:after="0" w:line="276" w:lineRule="auto"/>
        <w:jc w:val="both"/>
        <w:rPr>
          <w:rFonts w:ascii="Verdana" w:eastAsia="Calibri" w:hAnsi="Verdana" w:cs="Arial"/>
          <w:shd w:val="clear" w:color="auto" w:fill="FFFFFF"/>
          <w:lang w:val="en-US"/>
        </w:rPr>
      </w:pPr>
      <w:r w:rsidRPr="00C95ED8">
        <w:rPr>
          <w:rFonts w:ascii="Verdana" w:eastAsia="Calibri" w:hAnsi="Verdana" w:cs="Arial"/>
          <w:shd w:val="clear" w:color="auto" w:fill="FFFFFF"/>
          <w:lang w:val="en-US"/>
        </w:rPr>
        <w:t> </w:t>
      </w:r>
    </w:p>
    <w:p w14:paraId="5F7E4D21" w14:textId="77777777" w:rsidR="00454626" w:rsidRPr="00454626" w:rsidRDefault="00454626" w:rsidP="00454626">
      <w:pPr>
        <w:widowControl w:val="0"/>
        <w:autoSpaceDE w:val="0"/>
        <w:autoSpaceDN w:val="0"/>
        <w:spacing w:after="0" w:line="276" w:lineRule="auto"/>
        <w:jc w:val="both"/>
        <w:rPr>
          <w:rFonts w:ascii="Verdana" w:eastAsia="Calibri" w:hAnsi="Verdana" w:cs="Arial"/>
          <w:shd w:val="clear" w:color="auto" w:fill="FFFFFF"/>
        </w:rPr>
      </w:pPr>
      <w:r w:rsidRPr="00454626">
        <w:rPr>
          <w:rFonts w:ascii="Verdana" w:eastAsia="Calibri" w:hAnsi="Verdana" w:cs="Arial"/>
          <w:shd w:val="clear" w:color="auto" w:fill="FFFFFF"/>
        </w:rPr>
        <w:t>También, lo invitamos a consultar la versión VII  de 2024 del Boletín de Relatoría de la Subdirección de Gestión Contractual, relacionado con las ASOCIACIONES PÚBLICO POPULARES, el cual se puede descargar en la página web de la Agencia: </w:t>
      </w:r>
      <w:hyperlink r:id="rId15" w:tgtFrame="_blank" w:tooltip="Original URL: https://www.colombiacompra.gov.co/sala-de-prensa/boletin-digital. Click or tap if you trust this link." w:history="1">
        <w:r w:rsidRPr="00454626">
          <w:rPr>
            <w:rFonts w:ascii="Verdana" w:eastAsia="Calibri" w:hAnsi="Verdana" w:cs="Arial"/>
            <w:color w:val="0000FF"/>
            <w:u w:val="single"/>
            <w:shd w:val="clear" w:color="auto" w:fill="FFFFFF"/>
          </w:rPr>
          <w:t>https://www.colombiacompra.gov.co/sala-de-prensa/boletin-digital</w:t>
        </w:r>
      </w:hyperlink>
      <w:r w:rsidRPr="00454626">
        <w:rPr>
          <w:rFonts w:ascii="Verdana" w:eastAsia="Calibri" w:hAnsi="Verdana" w:cs="Arial"/>
          <w:shd w:val="clear" w:color="auto" w:fill="FFFFFF"/>
        </w:rPr>
        <w:t>.</w:t>
      </w:r>
    </w:p>
    <w:p w14:paraId="0B61D23E" w14:textId="77777777" w:rsidR="00454626" w:rsidRPr="00454626" w:rsidRDefault="00454626" w:rsidP="00454626">
      <w:pPr>
        <w:widowControl w:val="0"/>
        <w:autoSpaceDE w:val="0"/>
        <w:autoSpaceDN w:val="0"/>
        <w:spacing w:after="0" w:line="276" w:lineRule="auto"/>
        <w:jc w:val="both"/>
        <w:rPr>
          <w:rFonts w:ascii="Verdana" w:eastAsia="Calibri" w:hAnsi="Verdana" w:cs="Arial"/>
          <w:shd w:val="clear" w:color="auto" w:fill="FFFFFF"/>
          <w:lang w:val="es-ES_tradnl"/>
        </w:rPr>
      </w:pPr>
    </w:p>
    <w:p w14:paraId="42CB538A" w14:textId="77777777" w:rsidR="00454626" w:rsidRPr="00454626" w:rsidRDefault="00454626" w:rsidP="00454626">
      <w:pPr>
        <w:spacing w:after="0" w:line="240" w:lineRule="auto"/>
        <w:jc w:val="both"/>
        <w:rPr>
          <w:rFonts w:ascii="Verdana" w:eastAsia="Calibri" w:hAnsi="Verdana" w:cs="Times New Roman"/>
          <w:lang w:val="es-ES_tradnl"/>
        </w:rPr>
      </w:pPr>
      <w:r w:rsidRPr="00454626">
        <w:rPr>
          <w:rFonts w:ascii="Verdana" w:eastAsia="Calibri" w:hAnsi="Verdana" w:cs="Times New Roman"/>
          <w:lang w:val="es-ES_tradnl"/>
        </w:rPr>
        <w:t xml:space="preserve">Por último, los invitamos a seguirnos en las redes sociales, en las cuales se difunde información institucional: </w:t>
      </w:r>
    </w:p>
    <w:p w14:paraId="0D50A5C2" w14:textId="77777777" w:rsidR="00454626" w:rsidRPr="00454626" w:rsidRDefault="00454626" w:rsidP="00454626">
      <w:pPr>
        <w:spacing w:after="0" w:line="240" w:lineRule="auto"/>
        <w:jc w:val="both"/>
        <w:rPr>
          <w:rFonts w:ascii="Verdana" w:eastAsia="Calibri" w:hAnsi="Verdana" w:cs="Times New Roman"/>
          <w:lang w:val="es-ES_tradnl"/>
        </w:rPr>
      </w:pPr>
    </w:p>
    <w:p w14:paraId="69F3C809" w14:textId="77777777" w:rsidR="00454626" w:rsidRPr="00454626" w:rsidRDefault="00454626" w:rsidP="00454626">
      <w:pPr>
        <w:spacing w:after="0" w:line="240" w:lineRule="auto"/>
        <w:jc w:val="both"/>
        <w:rPr>
          <w:rFonts w:ascii="Verdana" w:eastAsia="Calibri" w:hAnsi="Verdana" w:cs="Times New Roman"/>
          <w:lang w:val="es-ES_tradnl"/>
        </w:rPr>
      </w:pPr>
      <w:r w:rsidRPr="00454626">
        <w:rPr>
          <w:rFonts w:ascii="Verdana" w:eastAsia="Calibri" w:hAnsi="Verdana" w:cs="Times New Roman"/>
          <w:lang w:val="es-ES_tradnl"/>
        </w:rPr>
        <w:t xml:space="preserve">Twitter: </w:t>
      </w:r>
      <w:r w:rsidRPr="00454626">
        <w:rPr>
          <w:rFonts w:ascii="Verdana" w:eastAsia="Calibri" w:hAnsi="Verdana" w:cs="Times New Roman"/>
          <w:u w:val="single"/>
          <w:lang w:val="es-ES_tradnl"/>
        </w:rPr>
        <w:t>@colombiacompra</w:t>
      </w:r>
      <w:r w:rsidRPr="00454626">
        <w:rPr>
          <w:rFonts w:ascii="Verdana" w:eastAsia="Calibri" w:hAnsi="Verdana" w:cs="Times New Roman"/>
          <w:lang w:val="es-ES_tradnl"/>
        </w:rPr>
        <w:t xml:space="preserve"> </w:t>
      </w:r>
    </w:p>
    <w:p w14:paraId="484DE2D3" w14:textId="77777777" w:rsidR="00454626" w:rsidRPr="00454626" w:rsidRDefault="00454626" w:rsidP="00454626">
      <w:pPr>
        <w:spacing w:after="0" w:line="240" w:lineRule="auto"/>
        <w:jc w:val="both"/>
        <w:rPr>
          <w:rFonts w:ascii="Verdana" w:eastAsia="Calibri" w:hAnsi="Verdana" w:cs="Times New Roman"/>
          <w:lang w:val="es-ES"/>
        </w:rPr>
      </w:pPr>
      <w:r w:rsidRPr="00454626">
        <w:rPr>
          <w:rFonts w:ascii="Verdana" w:eastAsia="Calibri" w:hAnsi="Verdana" w:cs="Times New Roman"/>
          <w:lang w:val="es-ES"/>
        </w:rPr>
        <w:t xml:space="preserve">Facebook: </w:t>
      </w:r>
      <w:r w:rsidRPr="00454626">
        <w:rPr>
          <w:rFonts w:ascii="Verdana" w:eastAsia="Calibri" w:hAnsi="Verdana" w:cs="Times New Roman"/>
          <w:u w:val="single"/>
          <w:lang w:val="es-ES"/>
        </w:rPr>
        <w:t>ColombiaCompraEficiente</w:t>
      </w:r>
    </w:p>
    <w:p w14:paraId="6F03A585" w14:textId="77777777" w:rsidR="00454626" w:rsidRPr="00454626" w:rsidRDefault="00454626" w:rsidP="00454626">
      <w:pPr>
        <w:spacing w:after="0" w:line="240" w:lineRule="auto"/>
        <w:jc w:val="both"/>
        <w:rPr>
          <w:rFonts w:ascii="Verdana" w:eastAsia="Calibri" w:hAnsi="Verdana" w:cs="Times New Roman"/>
          <w:lang w:val="es-ES_tradnl"/>
        </w:rPr>
      </w:pPr>
      <w:r w:rsidRPr="00454626">
        <w:rPr>
          <w:rFonts w:ascii="Verdana" w:eastAsia="Calibri" w:hAnsi="Verdana" w:cs="Times New Roman"/>
          <w:lang w:val="es-ES_tradnl"/>
        </w:rPr>
        <w:t xml:space="preserve">LinkedIn: </w:t>
      </w:r>
      <w:r w:rsidRPr="00454626">
        <w:rPr>
          <w:rFonts w:ascii="Verdana" w:eastAsia="Calibri" w:hAnsi="Verdana" w:cs="Times New Roman"/>
          <w:u w:val="single"/>
          <w:lang w:val="es-ES_tradnl"/>
        </w:rPr>
        <w:t>Agencia Nacional de Contratación Pública - Colombia Compra Eficiente</w:t>
      </w:r>
      <w:r w:rsidRPr="00454626">
        <w:rPr>
          <w:rFonts w:ascii="Verdana" w:eastAsia="Calibri" w:hAnsi="Verdana" w:cs="Times New Roman"/>
          <w:lang w:val="es-ES_tradnl"/>
        </w:rPr>
        <w:t xml:space="preserve"> Instagram: </w:t>
      </w:r>
      <w:r w:rsidRPr="00454626">
        <w:rPr>
          <w:rFonts w:ascii="Verdana" w:eastAsia="Calibri" w:hAnsi="Verdana" w:cs="Times New Roman"/>
          <w:u w:val="single"/>
          <w:lang w:val="es-ES_tradnl"/>
        </w:rPr>
        <w:t>@colombiacompraeficiente_cce</w:t>
      </w:r>
    </w:p>
    <w:p w14:paraId="79F1DC98" w14:textId="77777777" w:rsidR="00454626" w:rsidRPr="00454626" w:rsidRDefault="00454626" w:rsidP="00454626">
      <w:pPr>
        <w:widowControl w:val="0"/>
        <w:autoSpaceDE w:val="0"/>
        <w:autoSpaceDN w:val="0"/>
        <w:spacing w:after="0" w:line="276" w:lineRule="auto"/>
        <w:jc w:val="both"/>
        <w:rPr>
          <w:rFonts w:ascii="Verdana" w:eastAsia="Calibri" w:hAnsi="Verdana" w:cs="Arial"/>
          <w:lang w:val="es-ES_tradnl"/>
        </w:rPr>
      </w:pPr>
    </w:p>
    <w:p w14:paraId="4EA8A808" w14:textId="77777777" w:rsidR="00454626" w:rsidRPr="00454626" w:rsidRDefault="00454626" w:rsidP="00454626">
      <w:pPr>
        <w:widowControl w:val="0"/>
        <w:autoSpaceDE w:val="0"/>
        <w:autoSpaceDN w:val="0"/>
        <w:spacing w:after="0" w:line="276" w:lineRule="auto"/>
        <w:jc w:val="both"/>
        <w:rPr>
          <w:rFonts w:ascii="Verdana" w:eastAsia="Calibri" w:hAnsi="Verdana" w:cs="Arial"/>
          <w:lang w:val="es-ES_tradnl"/>
        </w:rPr>
      </w:pPr>
      <w:r w:rsidRPr="00454626">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7431BA4" w14:textId="77777777" w:rsidR="00454626" w:rsidRPr="00454626" w:rsidRDefault="00454626" w:rsidP="00454626">
      <w:pPr>
        <w:widowControl w:val="0"/>
        <w:autoSpaceDE w:val="0"/>
        <w:autoSpaceDN w:val="0"/>
        <w:spacing w:after="0" w:line="276" w:lineRule="auto"/>
        <w:jc w:val="both"/>
        <w:rPr>
          <w:rFonts w:ascii="Verdana" w:eastAsia="Calibri" w:hAnsi="Verdana" w:cs="Arial"/>
          <w:lang w:val="es-ES_tradnl"/>
        </w:rPr>
      </w:pPr>
    </w:p>
    <w:p w14:paraId="2488292A" w14:textId="77777777" w:rsidR="00454626" w:rsidRPr="00454626" w:rsidRDefault="00454626" w:rsidP="00454626">
      <w:pPr>
        <w:spacing w:after="0" w:line="240" w:lineRule="auto"/>
        <w:rPr>
          <w:rFonts w:ascii="Verdana" w:eastAsia="Calibri" w:hAnsi="Verdana" w:cs="Arial"/>
          <w:lang w:val="es-ES_tradnl" w:eastAsia="es-CO"/>
        </w:rPr>
      </w:pPr>
      <w:r w:rsidRPr="00454626">
        <w:rPr>
          <w:rFonts w:ascii="Verdana" w:eastAsia="Times New Roman" w:hAnsi="Verdana" w:cs="Arial"/>
          <w:lang w:val="es-ES_tradnl" w:eastAsia="es-CO"/>
        </w:rPr>
        <w:t>Atentamente,</w:t>
      </w:r>
      <w:r w:rsidRPr="00454626">
        <w:rPr>
          <w:rFonts w:ascii="Verdana" w:eastAsia="Calibri" w:hAnsi="Verdana" w:cs="Arial"/>
          <w:lang w:val="es-ES_tradnl" w:eastAsia="es-CO"/>
        </w:rPr>
        <w:t xml:space="preserve"> </w:t>
      </w:r>
    </w:p>
    <w:p w14:paraId="169FE7C8" w14:textId="797B528E" w:rsidR="00454626" w:rsidRPr="00454626" w:rsidRDefault="00337078" w:rsidP="00454626">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0B1B13D1" wp14:editId="28D3E0B7">
            <wp:extent cx="3486150" cy="1294101"/>
            <wp:effectExtent l="0" t="0" r="0" b="190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496489" cy="1297939"/>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54626" w:rsidRPr="00454626" w14:paraId="05FFB6BF" w14:textId="77777777" w:rsidTr="00AB558C">
        <w:trPr>
          <w:trHeight w:val="315"/>
        </w:trPr>
        <w:tc>
          <w:tcPr>
            <w:tcW w:w="893" w:type="dxa"/>
            <w:vAlign w:val="center"/>
            <w:hideMark/>
          </w:tcPr>
          <w:p w14:paraId="0F8BADFD" w14:textId="77777777" w:rsidR="00454626" w:rsidRPr="00454626" w:rsidRDefault="00454626" w:rsidP="00454626">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7C9E7D93" w14:textId="77777777" w:rsidR="00454626" w:rsidRPr="00454626" w:rsidRDefault="00454626" w:rsidP="00454626">
            <w:pPr>
              <w:rPr>
                <w:rFonts w:ascii="Verdana" w:eastAsia="Arial" w:hAnsi="Verdana" w:cs="Arial"/>
                <w:sz w:val="16"/>
                <w:szCs w:val="16"/>
                <w:lang w:val="es-ES"/>
              </w:rPr>
            </w:pPr>
            <w:r w:rsidRPr="00454626">
              <w:rPr>
                <w:rFonts w:ascii="Verdana" w:eastAsia="Arial" w:hAnsi="Verdana" w:cs="Arial"/>
                <w:sz w:val="16"/>
                <w:szCs w:val="16"/>
                <w:lang w:val="es-ES"/>
              </w:rPr>
              <w:t>Kevin Arlid Herrera Santa</w:t>
            </w:r>
          </w:p>
          <w:p w14:paraId="67447938" w14:textId="77777777" w:rsidR="00454626" w:rsidRPr="00454626" w:rsidRDefault="00454626" w:rsidP="00454626">
            <w:pPr>
              <w:rPr>
                <w:rFonts w:ascii="Verdana" w:eastAsia="Arial" w:hAnsi="Verdana" w:cs="Arial"/>
                <w:sz w:val="16"/>
                <w:szCs w:val="16"/>
                <w:lang w:val="es-ES_tradnl"/>
              </w:rPr>
            </w:pPr>
            <w:r w:rsidRPr="00454626">
              <w:rPr>
                <w:rFonts w:ascii="Verdana" w:eastAsia="Arial" w:hAnsi="Verdana" w:cs="Arial"/>
                <w:sz w:val="16"/>
                <w:szCs w:val="16"/>
                <w:lang w:val="es-ES_tradnl"/>
              </w:rPr>
              <w:t>Contratista de la Subdirección de Gestión Contractual</w:t>
            </w:r>
          </w:p>
          <w:p w14:paraId="48EB4D42" w14:textId="77777777" w:rsidR="00454626" w:rsidRPr="00454626" w:rsidRDefault="00454626" w:rsidP="00454626">
            <w:pPr>
              <w:rPr>
                <w:rFonts w:ascii="Verdana" w:eastAsia="Arial" w:hAnsi="Verdana" w:cs="Arial"/>
                <w:sz w:val="16"/>
                <w:szCs w:val="16"/>
                <w:lang w:val="es-ES_tradnl"/>
              </w:rPr>
            </w:pPr>
          </w:p>
        </w:tc>
      </w:tr>
      <w:tr w:rsidR="00454626" w:rsidRPr="00454626" w14:paraId="3CA5CEF5" w14:textId="77777777" w:rsidTr="00AB558C">
        <w:trPr>
          <w:trHeight w:val="330"/>
        </w:trPr>
        <w:tc>
          <w:tcPr>
            <w:tcW w:w="893" w:type="dxa"/>
            <w:vAlign w:val="center"/>
            <w:hideMark/>
          </w:tcPr>
          <w:p w14:paraId="3E1261BA" w14:textId="77777777" w:rsidR="00454626" w:rsidRPr="00454626" w:rsidRDefault="00454626" w:rsidP="00454626">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623BFA14" w14:textId="77777777" w:rsidR="00454626" w:rsidRPr="00454626" w:rsidRDefault="00454626" w:rsidP="00454626">
            <w:pPr>
              <w:textAlignment w:val="baseline"/>
              <w:rPr>
                <w:rFonts w:ascii="Verdana" w:eastAsia="Times New Roman" w:hAnsi="Verdana" w:cs="Segoe UI"/>
                <w:sz w:val="16"/>
                <w:szCs w:val="16"/>
                <w:lang w:val="es-ES_tradnl" w:eastAsia="es-ES_tradnl"/>
              </w:rPr>
            </w:pPr>
            <w:r w:rsidRPr="00454626">
              <w:rPr>
                <w:rFonts w:ascii="Verdana" w:eastAsia="Times New Roman" w:hAnsi="Verdana" w:cs="Segoe UI"/>
                <w:sz w:val="16"/>
                <w:szCs w:val="16"/>
                <w:lang w:val="es-ES_tradnl" w:eastAsia="es-ES_tradnl"/>
              </w:rPr>
              <w:t>Juan David Cárdenas Cabeza</w:t>
            </w:r>
          </w:p>
          <w:p w14:paraId="31F5C57B" w14:textId="77777777" w:rsidR="00454626" w:rsidRPr="00454626" w:rsidRDefault="00454626" w:rsidP="00454626">
            <w:pPr>
              <w:textAlignment w:val="baseline"/>
              <w:rPr>
                <w:rFonts w:ascii="Verdana" w:eastAsia="Times New Roman" w:hAnsi="Verdana" w:cs="Segoe UI"/>
                <w:sz w:val="16"/>
                <w:szCs w:val="16"/>
                <w:lang w:val="es-ES_tradnl" w:eastAsia="es-ES_tradnl"/>
              </w:rPr>
            </w:pPr>
            <w:r w:rsidRPr="00454626">
              <w:rPr>
                <w:rFonts w:ascii="Verdana" w:eastAsia="Times New Roman" w:hAnsi="Verdana" w:cs="Arial"/>
                <w:sz w:val="16"/>
                <w:szCs w:val="16"/>
                <w:lang w:val="es-ES_tradnl" w:eastAsia="es-ES_tradnl"/>
              </w:rPr>
              <w:t>Contratista de la Subdirección de Gestión Contractual </w:t>
            </w:r>
          </w:p>
        </w:tc>
      </w:tr>
      <w:tr w:rsidR="00454626" w:rsidRPr="00454626" w14:paraId="3B693012" w14:textId="77777777" w:rsidTr="00AB558C">
        <w:trPr>
          <w:trHeight w:val="300"/>
        </w:trPr>
        <w:tc>
          <w:tcPr>
            <w:tcW w:w="893" w:type="dxa"/>
            <w:vAlign w:val="center"/>
          </w:tcPr>
          <w:p w14:paraId="40016D96" w14:textId="77777777" w:rsidR="00454626" w:rsidRPr="00454626" w:rsidRDefault="00454626" w:rsidP="00454626">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lastRenderedPageBreak/>
              <w:t>Aprobó:</w:t>
            </w:r>
          </w:p>
        </w:tc>
        <w:tc>
          <w:tcPr>
            <w:tcW w:w="5628" w:type="dxa"/>
            <w:tcBorders>
              <w:top w:val="dotted" w:sz="4" w:space="0" w:color="7F7F7F"/>
              <w:left w:val="nil"/>
              <w:bottom w:val="dotted" w:sz="4" w:space="0" w:color="7F7F7F"/>
              <w:right w:val="nil"/>
            </w:tcBorders>
            <w:vAlign w:val="center"/>
          </w:tcPr>
          <w:p w14:paraId="11D5F281" w14:textId="77777777" w:rsidR="00454626" w:rsidRPr="00454626" w:rsidRDefault="00454626" w:rsidP="00454626">
            <w:pPr>
              <w:rPr>
                <w:rFonts w:ascii="Verdana" w:eastAsia="Calibri" w:hAnsi="Verdana" w:cs="Arial"/>
                <w:sz w:val="16"/>
                <w:szCs w:val="16"/>
                <w:lang w:val="es-ES" w:eastAsia="es-ES"/>
              </w:rPr>
            </w:pPr>
            <w:r w:rsidRPr="00454626">
              <w:rPr>
                <w:rFonts w:ascii="Verdana" w:eastAsia="Calibri" w:hAnsi="Verdana" w:cs="Arial"/>
                <w:sz w:val="16"/>
                <w:szCs w:val="16"/>
                <w:lang w:val="es-ES" w:eastAsia="es-ES"/>
              </w:rPr>
              <w:t>Carolina Quintero Gacharná</w:t>
            </w:r>
          </w:p>
          <w:p w14:paraId="57C4FEA0" w14:textId="77777777" w:rsidR="00454626" w:rsidRPr="00454626" w:rsidRDefault="00454626" w:rsidP="00454626">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Subdirectora de Gestión Contractual ANCP – CCE</w:t>
            </w:r>
          </w:p>
        </w:tc>
      </w:tr>
    </w:tbl>
    <w:p w14:paraId="4D65E440" w14:textId="77777777" w:rsidR="00454626" w:rsidRPr="00454626" w:rsidRDefault="00454626" w:rsidP="00454626">
      <w:pPr>
        <w:spacing w:line="278" w:lineRule="auto"/>
        <w:rPr>
          <w:rFonts w:ascii="Aptos" w:eastAsia="Aptos" w:hAnsi="Aptos" w:cs="Times New Roman"/>
          <w:kern w:val="2"/>
          <w:sz w:val="24"/>
          <w:szCs w:val="24"/>
          <w14:ligatures w14:val="standardContextual"/>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16D513" w14:textId="77777777" w:rsidR="00BF423E" w:rsidRDefault="00BF423E" w:rsidP="004A1847">
      <w:pPr>
        <w:spacing w:after="0" w:line="240" w:lineRule="auto"/>
      </w:pPr>
      <w:r>
        <w:separator/>
      </w:r>
    </w:p>
  </w:endnote>
  <w:endnote w:type="continuationSeparator" w:id="0">
    <w:p w14:paraId="5E7C9A6A" w14:textId="77777777" w:rsidR="00BF423E" w:rsidRDefault="00BF423E" w:rsidP="004A1847">
      <w:pPr>
        <w:spacing w:after="0" w:line="240" w:lineRule="auto"/>
      </w:pPr>
      <w:r>
        <w:continuationSeparator/>
      </w:r>
    </w:p>
  </w:endnote>
  <w:endnote w:type="continuationNotice" w:id="1">
    <w:p w14:paraId="4FB972CF" w14:textId="77777777" w:rsidR="00BF423E" w:rsidRDefault="00BF42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B388AB" w14:textId="77777777" w:rsidR="00BF423E" w:rsidRDefault="00BF423E" w:rsidP="004A1847">
      <w:pPr>
        <w:spacing w:after="0" w:line="240" w:lineRule="auto"/>
      </w:pPr>
      <w:r>
        <w:separator/>
      </w:r>
    </w:p>
  </w:footnote>
  <w:footnote w:type="continuationSeparator" w:id="0">
    <w:p w14:paraId="4718F5C1" w14:textId="77777777" w:rsidR="00BF423E" w:rsidRDefault="00BF423E" w:rsidP="004A1847">
      <w:pPr>
        <w:spacing w:after="0" w:line="240" w:lineRule="auto"/>
      </w:pPr>
      <w:r>
        <w:continuationSeparator/>
      </w:r>
    </w:p>
  </w:footnote>
  <w:footnote w:type="continuationNotice" w:id="1">
    <w:p w14:paraId="385741D4" w14:textId="77777777" w:rsidR="00BF423E" w:rsidRDefault="00BF423E">
      <w:pPr>
        <w:spacing w:after="0" w:line="240" w:lineRule="auto"/>
      </w:pPr>
    </w:p>
  </w:footnote>
  <w:footnote w:id="2">
    <w:p w14:paraId="704D1034" w14:textId="77777777" w:rsidR="00454626" w:rsidRPr="00590BB7" w:rsidRDefault="00454626" w:rsidP="00454626">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6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9FE5B57"/>
    <w:multiLevelType w:val="hybridMultilevel"/>
    <w:tmpl w:val="0FE64C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DC0CF5"/>
    <w:multiLevelType w:val="multilevel"/>
    <w:tmpl w:val="6A26D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1492209491">
    <w:abstractNumId w:val="6"/>
  </w:num>
  <w:num w:numId="18" w16cid:durableId="679089576">
    <w:abstractNumId w:val="12"/>
  </w:num>
  <w:num w:numId="19" w16cid:durableId="1282105917">
    <w:abstractNumId w:val="3"/>
  </w:num>
  <w:num w:numId="20" w16cid:durableId="9816902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6E78"/>
    <w:rsid w:val="000A683E"/>
    <w:rsid w:val="000B19B9"/>
    <w:rsid w:val="000D0334"/>
    <w:rsid w:val="000F6486"/>
    <w:rsid w:val="00125105"/>
    <w:rsid w:val="00127233"/>
    <w:rsid w:val="001511A0"/>
    <w:rsid w:val="001822B8"/>
    <w:rsid w:val="001A3F37"/>
    <w:rsid w:val="001D0484"/>
    <w:rsid w:val="001E4177"/>
    <w:rsid w:val="001F7DC6"/>
    <w:rsid w:val="002421BB"/>
    <w:rsid w:val="0025796E"/>
    <w:rsid w:val="002707A2"/>
    <w:rsid w:val="002951A0"/>
    <w:rsid w:val="002962BC"/>
    <w:rsid w:val="002A093D"/>
    <w:rsid w:val="002A0DD0"/>
    <w:rsid w:val="002A49AC"/>
    <w:rsid w:val="002A64FD"/>
    <w:rsid w:val="002C7A84"/>
    <w:rsid w:val="002E4FD9"/>
    <w:rsid w:val="002F10AE"/>
    <w:rsid w:val="002F68B6"/>
    <w:rsid w:val="00322A85"/>
    <w:rsid w:val="00324168"/>
    <w:rsid w:val="00337078"/>
    <w:rsid w:val="00341F3B"/>
    <w:rsid w:val="003448F4"/>
    <w:rsid w:val="00374F5E"/>
    <w:rsid w:val="00377E3E"/>
    <w:rsid w:val="003A779E"/>
    <w:rsid w:val="003D0F4D"/>
    <w:rsid w:val="003D5B0D"/>
    <w:rsid w:val="003E0499"/>
    <w:rsid w:val="003F0147"/>
    <w:rsid w:val="003F3941"/>
    <w:rsid w:val="00406575"/>
    <w:rsid w:val="00414C74"/>
    <w:rsid w:val="0042722E"/>
    <w:rsid w:val="0044528D"/>
    <w:rsid w:val="00454626"/>
    <w:rsid w:val="004A1847"/>
    <w:rsid w:val="004A305D"/>
    <w:rsid w:val="004F21C4"/>
    <w:rsid w:val="004F685F"/>
    <w:rsid w:val="00513A8B"/>
    <w:rsid w:val="005566E8"/>
    <w:rsid w:val="00574626"/>
    <w:rsid w:val="00574867"/>
    <w:rsid w:val="00591460"/>
    <w:rsid w:val="005A3B7F"/>
    <w:rsid w:val="005B3816"/>
    <w:rsid w:val="005C3777"/>
    <w:rsid w:val="005C5CDC"/>
    <w:rsid w:val="005D476C"/>
    <w:rsid w:val="006219F8"/>
    <w:rsid w:val="00665D70"/>
    <w:rsid w:val="006900D9"/>
    <w:rsid w:val="00706583"/>
    <w:rsid w:val="00706C16"/>
    <w:rsid w:val="00756841"/>
    <w:rsid w:val="007649AB"/>
    <w:rsid w:val="00771D0C"/>
    <w:rsid w:val="007833AC"/>
    <w:rsid w:val="007B268C"/>
    <w:rsid w:val="007B7171"/>
    <w:rsid w:val="007C0C0F"/>
    <w:rsid w:val="007C3DC2"/>
    <w:rsid w:val="007E1878"/>
    <w:rsid w:val="007E5497"/>
    <w:rsid w:val="00806F5F"/>
    <w:rsid w:val="00820278"/>
    <w:rsid w:val="0085016F"/>
    <w:rsid w:val="00867F95"/>
    <w:rsid w:val="008843B6"/>
    <w:rsid w:val="00891928"/>
    <w:rsid w:val="008A446D"/>
    <w:rsid w:val="008C590C"/>
    <w:rsid w:val="008D180B"/>
    <w:rsid w:val="008F0EA7"/>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0892"/>
    <w:rsid w:val="00A33C78"/>
    <w:rsid w:val="00AB0ADB"/>
    <w:rsid w:val="00B01B1A"/>
    <w:rsid w:val="00B66319"/>
    <w:rsid w:val="00B72CD3"/>
    <w:rsid w:val="00B72FFF"/>
    <w:rsid w:val="00BC3D36"/>
    <w:rsid w:val="00BD7F72"/>
    <w:rsid w:val="00BF423E"/>
    <w:rsid w:val="00C04FB3"/>
    <w:rsid w:val="00C25769"/>
    <w:rsid w:val="00C330EB"/>
    <w:rsid w:val="00C41061"/>
    <w:rsid w:val="00C754BE"/>
    <w:rsid w:val="00C76B1C"/>
    <w:rsid w:val="00C95ED8"/>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10A5E"/>
    <w:rsid w:val="00F31EDC"/>
    <w:rsid w:val="00F462B3"/>
    <w:rsid w:val="00F5664F"/>
    <w:rsid w:val="00F666C4"/>
    <w:rsid w:val="00F76AFC"/>
    <w:rsid w:val="00FA47C0"/>
    <w:rsid w:val="00FB5DD1"/>
    <w:rsid w:val="00FC2B5D"/>
    <w:rsid w:val="00FD73E9"/>
    <w:rsid w:val="00FF1449"/>
    <w:rsid w:val="414E126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5462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ontent%2Fconvocatorias&amp;data=05%7C02%7Ckevin.herrera%40colombiacompra.gov.co%7C6192b0470d324981a09708dd0a6c28db%7C7b09041e245149d08cb179d5e3d8c1be%7C0%7C0%7C638678181874561981%7CUnknown%7CTWFpbGZsb3d8eyJFbXB0eU1hcGkiOnRydWUsIlYiOiIwLjAuMDAwMCIsIlAiOiJXaW4zMiIsIkFOIjoiTWFpbCIsIldUIjoyfQ%3D%3D%7C0%7C%7C%7C&amp;sdata=IMcGzgA04ICykpCNvDbDiX39AdvUMhiYuVZRA%2FVkdX0%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sites%2Fcce_public%2Ffiles%2Fcce_documents%2Fmanual_para_el_manejo_de_acuerdos_comerciales_vf.pdf&amp;data=05%7C02%7Ckevin.herrera%40colombiacompra.gov.co%7C6192b0470d324981a09708dd0a6c28db%7C7b09041e245149d08cb179d5e3d8c1be%7C0%7C0%7C638678181874517987%7CUnknown%7CTWFpbGZsb3d8eyJFbXB0eU1hcGkiOnRydWUsIlYiOiIwLjAuMDAwMCIsIlAiOiJXaW4zMiIsIkFOIjoiTWFpbCIsIldUIjoyfQ%3D%3D%7C0%7C%7C%7C&amp;sdata=aSC1cWiPtUP%2F82APpqHLo9CO0%2FIEySmFkHeYBod20v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content/02-documentos-tipo-para-procesos-de-minima-cuantia-de-infraestructura-de-transporte-version"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sala-de-prensa%2Fboletin-digital&amp;data=05%7C02%7Ckevin.herrera%40colombiacompra.gov.co%7C6192b0470d324981a09708dd0a6c28db%7C7b09041e245149d08cb179d5e3d8c1be%7C0%7C0%7C638678181874638648%7CUnknown%7CTWFpbGZsb3d8eyJFbXB0eU1hcGkiOnRydWUsIlYiOiIwLjAuMDAwMCIsIlAiOiJXaW4zMiIsIkFOIjoiTWFpbCIsIldUIjoyfQ%3D%3D%7C0%7C%7C%7C&amp;sdata=swWp3x23oZgriNfciidMVGpvGoRrhuO5LWmbhexCmGE%3D&amp;reserved=0" TargetMode="Externa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sucop.gov.co%2Fentidades%2Fcolombiacompra%2FNormativa%3FIDNorma%3D19201&amp;data=05%7C02%7Ckevin.herrera%40colombiacompra.gov.co%7C6192b0470d324981a09708dd0a6c28db%7C7b09041e245149d08cb179d5e3d8c1be%7C0%7C0%7C638678181874601249%7CUnknown%7CTWFpbGZsb3d8eyJFbXB0eU1hcGkiOnRydWUsIlYiOiIwLjAuMDAwMCIsIlAiOiJXaW4zMiIsIkFOIjoiTWFpbCIsIldUIjoyfQ%3D%3D%7C0%7C%7C%7C&amp;sdata=7HJGojEKLAXVlR4kmZACVBqlyrpuBwR9m6BUu6JoYtU%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0A4892DB-F846-4C56-87E7-0FB704793F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terms/"/>
    <ds:schemaRef ds:uri="http://schemas.microsoft.com/office/infopath/2007/PartnerControls"/>
    <ds:schemaRef ds:uri="http://www.w3.org/XML/1998/namespace"/>
    <ds:schemaRef ds:uri="http://purl.org/dc/dcmitype/"/>
    <ds:schemaRef ds:uri="9d85dbaf-23eb-4e57-a637-93dcacc8b1a1"/>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2720</Words>
  <Characters>14962</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2024-12-19T14:39:00Z</dcterms:created>
  <dcterms:modified xsi:type="dcterms:W3CDTF">2024-12-19T14:39:00Z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