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51253" w14:textId="77777777" w:rsidR="009C63EA" w:rsidRPr="00A31B84" w:rsidRDefault="009C63EA" w:rsidP="009C63EA">
      <w:pPr>
        <w:spacing w:line="240" w:lineRule="auto"/>
        <w:jc w:val="both"/>
        <w:rPr>
          <w:rFonts w:ascii="Verdana" w:eastAsia="Geomanist Light" w:hAnsi="Verdana" w:cs="Arial"/>
          <w:b/>
        </w:rPr>
      </w:pPr>
      <w:r w:rsidRPr="00A31B84">
        <w:rPr>
          <w:rFonts w:ascii="Verdana" w:eastAsia="Geomanist Light" w:hAnsi="Verdana" w:cs="Arial"/>
          <w:b/>
          <w:lang w:val="es-ES"/>
        </w:rPr>
        <w:t xml:space="preserve">DECRETO 1082 DE 2015 – Emprendimientos y empresas de mujeres – Definición – Artículo 2.2.1.2.4.2.14 – Numeral </w:t>
      </w:r>
      <w:r>
        <w:rPr>
          <w:rFonts w:ascii="Verdana" w:eastAsia="Geomanist Light" w:hAnsi="Verdana" w:cs="Arial"/>
          <w:b/>
          <w:lang w:val="es-ES"/>
        </w:rPr>
        <w:t>2</w:t>
      </w:r>
      <w:r w:rsidRPr="00A31B84">
        <w:rPr>
          <w:rFonts w:ascii="Verdana" w:eastAsia="Geomanist Light" w:hAnsi="Verdana" w:cs="Arial"/>
          <w:b/>
          <w:lang w:val="es-ES"/>
        </w:rPr>
        <w:t xml:space="preserve"> – </w:t>
      </w:r>
      <w:r w:rsidRPr="00A31B84">
        <w:rPr>
          <w:rFonts w:ascii="Verdana" w:eastAsia="Geomanist Light" w:hAnsi="Verdana" w:cs="Arial"/>
          <w:b/>
          <w:lang w:val="es-ES_tradnl"/>
        </w:rPr>
        <w:t>Acreditación</w:t>
      </w:r>
    </w:p>
    <w:p w14:paraId="477CC229" w14:textId="77777777" w:rsidR="009C63EA" w:rsidRPr="00A31B84" w:rsidRDefault="009C63EA" w:rsidP="009C63EA">
      <w:pPr>
        <w:spacing w:after="0" w:line="240" w:lineRule="auto"/>
        <w:jc w:val="both"/>
        <w:rPr>
          <w:rFonts w:ascii="Verdana" w:eastAsia="Geomanist Light" w:hAnsi="Verdana" w:cs="Arial"/>
          <w:color w:val="000000" w:themeColor="text1"/>
          <w:sz w:val="20"/>
          <w:szCs w:val="20"/>
        </w:rPr>
      </w:pPr>
    </w:p>
    <w:p w14:paraId="183167BA"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r w:rsidRPr="00A31B84">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A31B84">
        <w:rPr>
          <w:rFonts w:ascii="Verdana" w:eastAsia="Calibri" w:hAnsi="Verdana" w:cs="Arial"/>
          <w:sz w:val="20"/>
          <w:szCs w:val="20"/>
          <w:lang w:val="es-ES_tradnl" w:eastAsia="es-ES_tradnl"/>
        </w:rPr>
        <w:t xml:space="preserve">, en los siguientes términos: </w:t>
      </w:r>
    </w:p>
    <w:p w14:paraId="3A651354"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p>
    <w:p w14:paraId="52A33F4D"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r w:rsidRPr="00A31B84">
        <w:rPr>
          <w:rFonts w:ascii="Verdana" w:eastAsia="Calibri" w:hAnsi="Verdana" w:cs="Arial"/>
          <w:sz w:val="20"/>
          <w:szCs w:val="20"/>
          <w:lang w:val="es-ES_tradnl" w:eastAsia="es-ES_tradnl"/>
        </w:rPr>
        <w:t>[…]</w:t>
      </w:r>
    </w:p>
    <w:p w14:paraId="5BC0593E" w14:textId="77777777" w:rsidR="009C63EA" w:rsidRPr="00A31B84" w:rsidRDefault="009C63EA" w:rsidP="009C63EA">
      <w:pPr>
        <w:spacing w:after="0" w:line="240" w:lineRule="auto"/>
        <w:jc w:val="both"/>
        <w:rPr>
          <w:rFonts w:ascii="Verdana" w:eastAsia="Calibri" w:hAnsi="Verdana" w:cs="Arial"/>
          <w:sz w:val="20"/>
          <w:szCs w:val="20"/>
          <w:lang w:val="es-ES_tradnl" w:eastAsia="es-ES_tradnl"/>
        </w:rPr>
      </w:pPr>
    </w:p>
    <w:p w14:paraId="7D2C8B6B" w14:textId="77777777" w:rsidR="009C63EA" w:rsidRPr="00BF65A1" w:rsidRDefault="009C63EA" w:rsidP="009C63EA">
      <w:pPr>
        <w:shd w:val="clear" w:color="auto" w:fill="FFFFFF"/>
        <w:spacing w:after="0" w:line="240" w:lineRule="auto"/>
        <w:contextualSpacing/>
        <w:jc w:val="both"/>
        <w:textAlignment w:val="baseline"/>
        <w:rPr>
          <w:rFonts w:ascii="Verdana" w:hAnsi="Verdana"/>
          <w:sz w:val="20"/>
          <w:szCs w:val="20"/>
        </w:rPr>
      </w:pPr>
      <w:r w:rsidRPr="00A31B84">
        <w:rPr>
          <w:rFonts w:ascii="Verdana" w:hAnsi="Verdana"/>
          <w:sz w:val="20"/>
          <w:szCs w:val="20"/>
        </w:rPr>
        <w:t xml:space="preserve">El </w:t>
      </w:r>
      <w:r w:rsidRPr="00BF65A1">
        <w:rPr>
          <w:rFonts w:ascii="Verdana" w:hAnsi="Verdana"/>
          <w:sz w:val="20"/>
          <w:szCs w:val="20"/>
        </w:rPr>
        <w:t>numeral</w:t>
      </w:r>
      <w:r w:rsidRPr="00A31B84">
        <w:rPr>
          <w:rFonts w:ascii="Verdana" w:hAnsi="Verdana"/>
          <w:sz w:val="20"/>
          <w:szCs w:val="20"/>
        </w:rPr>
        <w:t xml:space="preserve"> </w:t>
      </w:r>
      <w:r w:rsidRPr="00BF65A1">
        <w:rPr>
          <w:rFonts w:ascii="Verdana" w:hAnsi="Verdana"/>
          <w:sz w:val="20"/>
          <w:szCs w:val="20"/>
        </w:rPr>
        <w:t xml:space="preserve">2 </w:t>
      </w:r>
      <w:r w:rsidRPr="00A31B84">
        <w:rPr>
          <w:rFonts w:ascii="Verdana" w:hAnsi="Verdana"/>
          <w:sz w:val="20"/>
          <w:szCs w:val="20"/>
        </w:rPr>
        <w:t>establece que,</w:t>
      </w:r>
      <w:r w:rsidRPr="00BF65A1">
        <w:rPr>
          <w:rFonts w:ascii="Verdana" w:hAnsi="Verdana"/>
          <w:sz w:val="20"/>
          <w:szCs w:val="20"/>
        </w:rPr>
        <w:t xml:space="preserve">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0ED774A" w14:textId="77777777" w:rsidR="009C63EA" w:rsidRPr="00BF65A1" w:rsidRDefault="009C63EA" w:rsidP="009C63EA">
      <w:pPr>
        <w:shd w:val="clear" w:color="auto" w:fill="FFFFFF"/>
        <w:spacing w:after="0" w:line="240" w:lineRule="auto"/>
        <w:contextualSpacing/>
        <w:jc w:val="both"/>
        <w:textAlignment w:val="baseline"/>
        <w:rPr>
          <w:rFonts w:ascii="Verdana" w:hAnsi="Verdana"/>
          <w:sz w:val="20"/>
          <w:szCs w:val="20"/>
        </w:rPr>
      </w:pPr>
    </w:p>
    <w:p w14:paraId="21062F9F" w14:textId="77777777" w:rsidR="009C63EA" w:rsidRPr="00BF65A1" w:rsidRDefault="009C63EA" w:rsidP="009C63EA">
      <w:pPr>
        <w:shd w:val="clear" w:color="auto" w:fill="FFFFFF"/>
        <w:spacing w:after="0" w:line="240" w:lineRule="auto"/>
        <w:contextualSpacing/>
        <w:jc w:val="both"/>
        <w:textAlignment w:val="baseline"/>
        <w:rPr>
          <w:rFonts w:ascii="Verdana" w:hAnsi="Verdana"/>
          <w:sz w:val="20"/>
          <w:szCs w:val="20"/>
        </w:rPr>
      </w:pPr>
      <w:r w:rsidRPr="00BF65A1">
        <w:rPr>
          <w:rFonts w:ascii="Verdana" w:hAnsi="Verdana"/>
          <w:sz w:val="20"/>
          <w:szCs w:val="20"/>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055DA328" w14:textId="77777777" w:rsidR="009C63EA" w:rsidRPr="00A31B84" w:rsidRDefault="009C63EA" w:rsidP="009C63EA">
      <w:pPr>
        <w:spacing w:after="0" w:line="240" w:lineRule="auto"/>
        <w:jc w:val="both"/>
        <w:rPr>
          <w:rFonts w:ascii="Verdana" w:eastAsia="Geomanist Light" w:hAnsi="Verdana" w:cs="Arial"/>
          <w:color w:val="000000" w:themeColor="text1"/>
          <w:lang w:val="es-ES"/>
        </w:rPr>
      </w:pPr>
    </w:p>
    <w:p w14:paraId="7448F870" w14:textId="77777777" w:rsidR="009C63EA" w:rsidRPr="00FE73E7" w:rsidRDefault="009C63EA" w:rsidP="009C63EA">
      <w:pPr>
        <w:spacing w:after="0" w:line="240" w:lineRule="auto"/>
        <w:rPr>
          <w:rFonts w:ascii="Verdana" w:hAnsi="Verdana"/>
          <w:sz w:val="20"/>
          <w:szCs w:val="20"/>
        </w:rPr>
      </w:pPr>
    </w:p>
    <w:p w14:paraId="2E6FE8C2" w14:textId="77777777" w:rsidR="009C63EA" w:rsidRPr="00FE73E7" w:rsidRDefault="009C63EA" w:rsidP="009C63EA">
      <w:pPr>
        <w:spacing w:after="120" w:line="240" w:lineRule="auto"/>
        <w:contextualSpacing/>
        <w:jc w:val="both"/>
        <w:rPr>
          <w:rFonts w:ascii="Verdana" w:hAnsi="Verdana"/>
          <w:b/>
          <w:bCs/>
          <w:sz w:val="20"/>
          <w:szCs w:val="20"/>
        </w:rPr>
      </w:pPr>
      <w:r w:rsidRPr="00FE73E7">
        <w:rPr>
          <w:rFonts w:ascii="Verdana" w:hAnsi="Verdana"/>
          <w:b/>
          <w:bCs/>
          <w:sz w:val="20"/>
          <w:szCs w:val="20"/>
        </w:rPr>
        <w:t xml:space="preserve">DOCUMENTO TIPO - Formato 12 – Acreditación emprendimiento y empresa de mujeres” – Diligenciamiento </w:t>
      </w:r>
    </w:p>
    <w:p w14:paraId="16412EEC" w14:textId="77777777" w:rsidR="009C63EA" w:rsidRPr="00FE73E7" w:rsidRDefault="009C63EA" w:rsidP="009C63EA">
      <w:pPr>
        <w:spacing w:after="120" w:line="240" w:lineRule="auto"/>
        <w:contextualSpacing/>
        <w:jc w:val="both"/>
        <w:rPr>
          <w:rFonts w:ascii="Verdana" w:hAnsi="Verdana"/>
          <w:sz w:val="20"/>
          <w:szCs w:val="20"/>
        </w:rPr>
      </w:pPr>
    </w:p>
    <w:p w14:paraId="5DB1E268"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Tratándose del “Formato 12 – Acreditación emprendimiento y empresa de mujeres” de los documentos tipo, la opción 2 indica que “En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0C47A559" w14:textId="77777777" w:rsidR="009C63EA" w:rsidRPr="00FE73E7" w:rsidRDefault="009C63EA" w:rsidP="009C63EA">
      <w:pPr>
        <w:spacing w:after="120" w:line="240" w:lineRule="auto"/>
        <w:contextualSpacing/>
        <w:jc w:val="both"/>
        <w:rPr>
          <w:rFonts w:ascii="Verdana" w:hAnsi="Verdana"/>
          <w:sz w:val="20"/>
          <w:szCs w:val="20"/>
        </w:rPr>
      </w:pPr>
    </w:p>
    <w:p w14:paraId="339EFA96"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A continuación, señala lo siguiente: “Conforme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w:t>
      </w:r>
    </w:p>
    <w:p w14:paraId="75000942" w14:textId="77777777" w:rsidR="009C63EA" w:rsidRPr="00FE73E7" w:rsidRDefault="009C63EA" w:rsidP="009C63EA">
      <w:pPr>
        <w:spacing w:after="120" w:line="240" w:lineRule="auto"/>
        <w:contextualSpacing/>
        <w:jc w:val="both"/>
        <w:rPr>
          <w:rFonts w:ascii="Verdana" w:hAnsi="Verdana"/>
          <w:sz w:val="20"/>
          <w:szCs w:val="20"/>
        </w:rPr>
      </w:pPr>
    </w:p>
    <w:p w14:paraId="1D700EBB"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 xml:space="preserve">El cuadro debe diligenciarse respecto a 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(ii) los contratos de trabajo o certificación laboral con las funciones y </w:t>
      </w:r>
      <w:proofErr w:type="gramStart"/>
      <w:r w:rsidRPr="00FE73E7">
        <w:rPr>
          <w:rFonts w:ascii="Verdana" w:hAnsi="Verdana"/>
          <w:sz w:val="20"/>
          <w:szCs w:val="20"/>
        </w:rPr>
        <w:t>( iii</w:t>
      </w:r>
      <w:proofErr w:type="gramEnd"/>
      <w:r w:rsidRPr="00FE73E7">
        <w:rPr>
          <w:rFonts w:ascii="Verdana" w:hAnsi="Verdana"/>
          <w:sz w:val="20"/>
          <w:szCs w:val="20"/>
        </w:rPr>
        <w:t xml:space="preserve">) </w:t>
      </w:r>
      <w:r w:rsidRPr="00FE73E7">
        <w:rPr>
          <w:rFonts w:ascii="Verdana" w:hAnsi="Verdana"/>
          <w:sz w:val="20"/>
          <w:szCs w:val="20"/>
        </w:rPr>
        <w:lastRenderedPageBreak/>
        <w:t>el certificado de aportes al Sistema de Seguridad Social del último año en el que se demuestren los pagos realizados por el empleador, en relación con cada una de las personas que conforman el nivel directivo del Proponente”.</w:t>
      </w:r>
    </w:p>
    <w:p w14:paraId="6EF1E92F"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w:t>
      </w:r>
    </w:p>
    <w:p w14:paraId="518B9454" w14:textId="77777777" w:rsidR="009C63EA" w:rsidRPr="00FE73E7" w:rsidRDefault="009C63EA" w:rsidP="009C63EA">
      <w:pPr>
        <w:spacing w:after="120" w:line="240" w:lineRule="auto"/>
        <w:contextualSpacing/>
        <w:jc w:val="both"/>
        <w:rPr>
          <w:rFonts w:ascii="Verdana" w:hAnsi="Verdana"/>
          <w:sz w:val="20"/>
          <w:szCs w:val="20"/>
        </w:rPr>
      </w:pPr>
      <w:r w:rsidRPr="00FE73E7">
        <w:rPr>
          <w:rFonts w:ascii="Verdana" w:hAnsi="Verdana"/>
          <w:sz w:val="20"/>
          <w:szCs w:val="20"/>
        </w:rPr>
        <w:t>Finalmente, se concluye que el análisis de la aplicación de la norma estudiada se realiza en función de las mujeres vinculadas a un cargo del nivel directivo, mas no de los hombres que ocupan este tipo de cargos dentro de una persona jurídica. En ese sentido, el número de hombres solo será relevante para determinar si se cumplen los porcentajes requeridos por la norma frente a las mujeres, pero no constituye per se un criterio en favor del cual se otorguen incentivos, ya que se trata de criterios diferenciales para emprendimientos y empresas constituidas por mujeres en los términos y porcentajes previamente explicados.</w:t>
      </w:r>
    </w:p>
    <w:p w14:paraId="72C635DA" w14:textId="77777777" w:rsidR="009C63EA" w:rsidRDefault="009C63EA" w:rsidP="009C63EA">
      <w:pPr>
        <w:rPr>
          <w:rFonts w:ascii="Verdana" w:hAnsi="Verdana"/>
          <w:sz w:val="20"/>
          <w:szCs w:val="20"/>
        </w:rPr>
      </w:pPr>
      <w:r w:rsidRPr="00FE73E7">
        <w:rPr>
          <w:rFonts w:ascii="Verdana" w:hAnsi="Verdana"/>
          <w:sz w:val="20"/>
          <w:szCs w:val="20"/>
        </w:rPr>
        <w:br w:type="page"/>
      </w:r>
    </w:p>
    <w:p w14:paraId="0015174F" w14:textId="77777777" w:rsidR="009C63EA" w:rsidRPr="00BF65A1" w:rsidRDefault="009C63EA" w:rsidP="009C63EA">
      <w:pPr>
        <w:rPr>
          <w:rFonts w:ascii="Verdana" w:hAnsi="Verdana"/>
          <w:sz w:val="20"/>
          <w:szCs w:val="20"/>
        </w:rPr>
      </w:pPr>
    </w:p>
    <w:p w14:paraId="390CD625" w14:textId="77777777" w:rsidR="009C63EA" w:rsidRDefault="009C63EA" w:rsidP="009C63EA">
      <w:pPr>
        <w:spacing w:after="0" w:line="240" w:lineRule="auto"/>
        <w:rPr>
          <w:rFonts w:ascii="Verdana" w:eastAsia="Geomanist Light" w:hAnsi="Verdana" w:cs="Arial"/>
          <w:color w:val="000000" w:themeColor="text1"/>
          <w:lang w:val="es-MX"/>
        </w:rPr>
      </w:pPr>
    </w:p>
    <w:p w14:paraId="3C801D49" w14:textId="77777777" w:rsidR="009C63EA" w:rsidRPr="00CF64C0" w:rsidRDefault="009C63EA" w:rsidP="009C63EA">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t>Bogotá D.C., </w:t>
      </w:r>
      <w:r>
        <w:rPr>
          <w:rFonts w:ascii="Verdana" w:eastAsia="Geomanist Light" w:hAnsi="Verdana" w:cs="Arial"/>
          <w:color w:val="201F1E"/>
          <w:lang w:val="es-MX"/>
        </w:rPr>
        <w:t xml:space="preserve">20 </w:t>
      </w:r>
      <w:r w:rsidRPr="00CF64C0">
        <w:rPr>
          <w:rFonts w:ascii="Verdana" w:eastAsia="Geomanist Light" w:hAnsi="Verdana" w:cs="Arial"/>
          <w:color w:val="201F1E"/>
          <w:lang w:val="es-MX"/>
        </w:rPr>
        <w:t xml:space="preserve">de </w:t>
      </w:r>
      <w:r>
        <w:rPr>
          <w:rFonts w:ascii="Verdana" w:eastAsia="Geomanist Light" w:hAnsi="Verdana" w:cs="Arial"/>
          <w:color w:val="201F1E"/>
          <w:lang w:val="es-MX"/>
        </w:rPr>
        <w:t>diciembre</w:t>
      </w:r>
      <w:r w:rsidRPr="00CF64C0">
        <w:rPr>
          <w:rFonts w:ascii="Verdana" w:eastAsia="Geomanist Light" w:hAnsi="Verdana" w:cs="Arial"/>
          <w:color w:val="201F1E"/>
          <w:lang w:val="es-MX"/>
        </w:rPr>
        <w:t xml:space="preserve"> de </w:t>
      </w:r>
      <w:r>
        <w:rPr>
          <w:rFonts w:ascii="Verdana" w:eastAsia="Geomanist Light" w:hAnsi="Verdana" w:cs="Arial"/>
          <w:color w:val="201F1E"/>
          <w:lang w:val="es-MX"/>
        </w:rPr>
        <w:t>2024</w:t>
      </w:r>
    </w:p>
    <w:p w14:paraId="19F05D2D" w14:textId="77777777" w:rsidR="009C63EA" w:rsidRDefault="009C63EA" w:rsidP="009C63EA">
      <w:pPr>
        <w:spacing w:after="0" w:line="240" w:lineRule="auto"/>
        <w:jc w:val="both"/>
        <w:rPr>
          <w:rFonts w:ascii="Verdana" w:eastAsia="Calibri" w:hAnsi="Verdana" w:cs="Arial"/>
          <w:color w:val="000000"/>
          <w:lang w:val="es-ES"/>
        </w:rPr>
      </w:pPr>
    </w:p>
    <w:p w14:paraId="35335127" w14:textId="77777777" w:rsidR="009C63EA" w:rsidRDefault="009C63EA" w:rsidP="009C63EA">
      <w:pPr>
        <w:spacing w:after="0" w:line="240" w:lineRule="auto"/>
        <w:jc w:val="both"/>
        <w:rPr>
          <w:rFonts w:ascii="Verdana" w:eastAsia="Calibri" w:hAnsi="Verdana" w:cs="Arial"/>
          <w:color w:val="000000"/>
          <w:lang w:val="es-ES"/>
        </w:rPr>
      </w:pPr>
    </w:p>
    <w:p w14:paraId="0CBD1BCA" w14:textId="77777777" w:rsidR="009C63EA" w:rsidRDefault="009C63EA" w:rsidP="009C63EA">
      <w:pPr>
        <w:spacing w:after="0" w:line="240" w:lineRule="auto"/>
        <w:jc w:val="both"/>
        <w:rPr>
          <w:rFonts w:ascii="Verdana" w:eastAsia="Calibri" w:hAnsi="Verdana" w:cs="Arial"/>
          <w:color w:val="000000"/>
          <w:lang w:val="es-ES"/>
        </w:rPr>
      </w:pPr>
    </w:p>
    <w:p w14:paraId="4DDFC6F5" w14:textId="77777777" w:rsidR="009C63EA" w:rsidRPr="00CF64C0" w:rsidRDefault="009C63EA" w:rsidP="009C63EA">
      <w:pPr>
        <w:spacing w:after="0" w:line="240" w:lineRule="auto"/>
        <w:jc w:val="both"/>
        <w:rPr>
          <w:rFonts w:ascii="Verdana" w:eastAsia="Calibri" w:hAnsi="Verdana" w:cs="Arial"/>
          <w:color w:val="000000"/>
          <w:lang w:val="es-ES"/>
        </w:rPr>
      </w:pPr>
    </w:p>
    <w:p w14:paraId="1CE09626" w14:textId="77777777" w:rsidR="009C63EA" w:rsidRPr="00CF64C0" w:rsidRDefault="009C63EA" w:rsidP="009C63EA">
      <w:pPr>
        <w:spacing w:after="0" w:line="240" w:lineRule="auto"/>
        <w:jc w:val="both"/>
        <w:rPr>
          <w:rFonts w:ascii="Verdana" w:eastAsia="Calibri" w:hAnsi="Verdana" w:cs="Arial"/>
          <w:lang w:val="es-ES" w:eastAsia="es-ES"/>
        </w:rPr>
      </w:pPr>
      <w:bookmarkStart w:id="0" w:name="_Hlk175917643"/>
      <w:r w:rsidRPr="00CF64C0">
        <w:rPr>
          <w:rFonts w:ascii="Verdana" w:eastAsia="Calibri" w:hAnsi="Verdana" w:cs="Arial"/>
          <w:lang w:val="es-ES" w:eastAsia="es-ES"/>
        </w:rPr>
        <w:t>Señor</w:t>
      </w:r>
    </w:p>
    <w:p w14:paraId="6EECEDEB" w14:textId="77777777" w:rsidR="009C63EA" w:rsidRDefault="009C63EA" w:rsidP="009C63EA">
      <w:pPr>
        <w:spacing w:after="0" w:line="240" w:lineRule="auto"/>
        <w:rPr>
          <w:rFonts w:ascii="Verdana" w:eastAsia="Calibri" w:hAnsi="Verdana" w:cs="Arial"/>
          <w:b/>
          <w:bCs/>
          <w:lang w:eastAsia="es-ES"/>
        </w:rPr>
      </w:pPr>
      <w:r w:rsidRPr="00C109D5">
        <w:rPr>
          <w:rFonts w:ascii="Verdana" w:eastAsia="Calibri" w:hAnsi="Verdana" w:cs="Arial"/>
          <w:b/>
          <w:bCs/>
          <w:lang w:eastAsia="es-ES"/>
        </w:rPr>
        <w:t>Jesús Elquin Hernández Rojas</w:t>
      </w:r>
    </w:p>
    <w:p w14:paraId="12704078" w14:textId="77777777" w:rsidR="009C63EA" w:rsidRPr="00174C4A" w:rsidRDefault="009C63EA" w:rsidP="009C63EA">
      <w:pPr>
        <w:spacing w:after="0" w:line="240" w:lineRule="auto"/>
        <w:rPr>
          <w:rFonts w:ascii="Verdana" w:hAnsi="Verdana"/>
        </w:rPr>
      </w:pPr>
      <w:hyperlink r:id="rId11" w:history="1">
        <w:r w:rsidRPr="00DD6C73">
          <w:rPr>
            <w:rStyle w:val="Hipervnculo"/>
            <w:rFonts w:ascii="Verdana" w:eastAsia="Calibri" w:hAnsi="Verdana" w:cs="Arial"/>
            <w:lang w:eastAsia="es-ES"/>
          </w:rPr>
          <w:t>licitacioneshmringenieria@gmail.com</w:t>
        </w:r>
      </w:hyperlink>
      <w:r>
        <w:rPr>
          <w:rFonts w:ascii="Verdana" w:eastAsia="Calibri" w:hAnsi="Verdana" w:cs="Arial"/>
          <w:lang w:eastAsia="es-ES"/>
        </w:rPr>
        <w:t xml:space="preserve"> </w:t>
      </w:r>
    </w:p>
    <w:p w14:paraId="7765E4E0" w14:textId="77777777" w:rsidR="009C63EA" w:rsidRPr="00A20090" w:rsidRDefault="009C63EA" w:rsidP="009C63EA">
      <w:pPr>
        <w:spacing w:after="0" w:line="240" w:lineRule="auto"/>
        <w:rPr>
          <w:rFonts w:ascii="Verdana" w:eastAsia="Calibri" w:hAnsi="Verdana" w:cs="Arial"/>
          <w:lang w:val="es-ES" w:eastAsia="es-ES"/>
        </w:rPr>
      </w:pPr>
      <w:r w:rsidRPr="00A20090">
        <w:rPr>
          <w:rFonts w:ascii="Verdana" w:hAnsi="Verdana"/>
        </w:rPr>
        <w:t>Bogotá D.C</w:t>
      </w:r>
    </w:p>
    <w:p w14:paraId="1B0A68CD" w14:textId="77777777" w:rsidR="009C63EA" w:rsidRDefault="009C63EA" w:rsidP="009C63EA">
      <w:pPr>
        <w:spacing w:after="0" w:line="240" w:lineRule="auto"/>
        <w:ind w:left="4956"/>
        <w:rPr>
          <w:rFonts w:ascii="Verdana" w:eastAsia="Calibri" w:hAnsi="Verdana" w:cs="Arial"/>
          <w:b/>
          <w:bCs/>
          <w:noProof/>
          <w:color w:val="000000"/>
          <w:lang w:val="es-ES_tradnl" w:eastAsia="es-ES_tradnl"/>
        </w:rPr>
      </w:pPr>
    </w:p>
    <w:p w14:paraId="79634B06" w14:textId="64DF5CE2" w:rsidR="009C63EA" w:rsidRPr="00CF64C0" w:rsidRDefault="00B12503" w:rsidP="00B12503">
      <w:pPr>
        <w:spacing w:after="0" w:line="240" w:lineRule="auto"/>
        <w:ind w:left="4956"/>
        <w:jc w:val="center"/>
        <w:rPr>
          <w:rFonts w:ascii="Verdana" w:eastAsia="Calibri" w:hAnsi="Verdana" w:cs="Arial"/>
          <w:b/>
          <w:bCs/>
          <w:color w:val="000000"/>
          <w:lang w:val="es-ES_tradnl" w:eastAsia="es-ES_tradnl"/>
        </w:rPr>
      </w:pPr>
      <w:r w:rsidRPr="00B12503">
        <w:rPr>
          <w:rFonts w:ascii="Verdana" w:eastAsia="Calibri" w:hAnsi="Verdana" w:cs="Arial"/>
          <w:b/>
          <w:bCs/>
          <w:color w:val="000000"/>
          <w:lang w:val="es-ES_tradnl" w:eastAsia="es-ES_tradnl"/>
        </w:rPr>
        <w:drawing>
          <wp:inline distT="0" distB="0" distL="0" distR="0" wp14:anchorId="67FB26F0" wp14:editId="358847F4">
            <wp:extent cx="3307080" cy="975360"/>
            <wp:effectExtent l="0" t="0" r="7620" b="0"/>
            <wp:docPr id="3389111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911198" name="Imagen 1" descr="Texto&#10;&#10;El contenido generado por IA puede ser incorrecto."/>
                    <pic:cNvPicPr/>
                  </pic:nvPicPr>
                  <pic:blipFill>
                    <a:blip r:embed="rId12"/>
                    <a:stretch>
                      <a:fillRect/>
                    </a:stretch>
                  </pic:blipFill>
                  <pic:spPr>
                    <a:xfrm>
                      <a:off x="0" y="0"/>
                      <a:ext cx="3307080" cy="975360"/>
                    </a:xfrm>
                    <a:prstGeom prst="rect">
                      <a:avLst/>
                    </a:prstGeom>
                  </pic:spPr>
                </pic:pic>
              </a:graphicData>
            </a:graphic>
          </wp:inline>
        </w:drawing>
      </w:r>
    </w:p>
    <w:p w14:paraId="71421B1D" w14:textId="77777777" w:rsidR="009C63EA" w:rsidRPr="00CF64C0" w:rsidRDefault="009C63EA" w:rsidP="009C63EA">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9C63EA" w:rsidRPr="00CF64C0" w14:paraId="3A2B4E63" w14:textId="77777777" w:rsidTr="003E139E">
        <w:trPr>
          <w:trHeight w:val="519"/>
        </w:trPr>
        <w:tc>
          <w:tcPr>
            <w:tcW w:w="2410" w:type="dxa"/>
          </w:tcPr>
          <w:p w14:paraId="10172425" w14:textId="77777777" w:rsidR="009C63EA" w:rsidRPr="00CF64C0" w:rsidRDefault="009C63EA" w:rsidP="003E139E">
            <w:pPr>
              <w:jc w:val="both"/>
              <w:rPr>
                <w:rFonts w:ascii="Verdana" w:eastAsia="Calibri" w:hAnsi="Verdana" w:cs="Arial"/>
                <w:b/>
                <w:bCs/>
                <w:color w:val="7030A0"/>
                <w:lang w:val="es-ES_tradnl" w:eastAsia="es-ES_tradnl"/>
              </w:rPr>
            </w:pPr>
          </w:p>
        </w:tc>
        <w:tc>
          <w:tcPr>
            <w:tcW w:w="6095" w:type="dxa"/>
          </w:tcPr>
          <w:p w14:paraId="62D2559D" w14:textId="77777777" w:rsidR="009C63EA" w:rsidRPr="00CF64C0" w:rsidRDefault="009C63EA" w:rsidP="003E139E">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 xml:space="preserve">Concepto </w:t>
            </w:r>
            <w:r w:rsidRPr="00A2334F">
              <w:rPr>
                <w:rFonts w:ascii="Verdana" w:eastAsia="Calibri" w:hAnsi="Verdana" w:cs="Arial"/>
                <w:b/>
                <w:bCs/>
                <w:lang w:val="es-ES" w:eastAsia="es-ES"/>
              </w:rPr>
              <w:t>C</w:t>
            </w:r>
            <w:r>
              <w:rPr>
                <w:rFonts w:ascii="Verdana" w:eastAsia="Calibri" w:hAnsi="Verdana" w:cs="Arial"/>
                <w:b/>
                <w:bCs/>
                <w:lang w:val="es-ES" w:eastAsia="es-ES"/>
              </w:rPr>
              <w:t>-1082</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2024</w:t>
            </w:r>
          </w:p>
        </w:tc>
      </w:tr>
      <w:tr w:rsidR="009C63EA" w:rsidRPr="00CF64C0" w14:paraId="0412B533" w14:textId="77777777" w:rsidTr="003E139E">
        <w:trPr>
          <w:trHeight w:val="884"/>
        </w:trPr>
        <w:tc>
          <w:tcPr>
            <w:tcW w:w="2410" w:type="dxa"/>
          </w:tcPr>
          <w:p w14:paraId="2A6B0A73" w14:textId="77777777" w:rsidR="009C63EA" w:rsidRPr="00031053" w:rsidRDefault="009C63EA" w:rsidP="003E139E">
            <w:pPr>
              <w:jc w:val="both"/>
              <w:rPr>
                <w:rFonts w:ascii="Verdana" w:eastAsia="Calibri" w:hAnsi="Verdana" w:cs="Arial"/>
                <w:color w:val="000000"/>
                <w:lang w:val="es-ES_tradnl" w:eastAsia="es-ES_tradnl"/>
              </w:rPr>
            </w:pPr>
            <w:r w:rsidRPr="00031053">
              <w:rPr>
                <w:rFonts w:ascii="Verdana" w:eastAsia="Calibri" w:hAnsi="Verdana" w:cs="Arial"/>
                <w:b/>
                <w:color w:val="000000"/>
                <w:lang w:val="es-ES_tradnl" w:eastAsia="es-ES_tradnl"/>
              </w:rPr>
              <w:t>Temas:</w:t>
            </w:r>
            <w:r w:rsidRPr="00031053">
              <w:rPr>
                <w:rFonts w:ascii="Verdana" w:eastAsia="Calibri" w:hAnsi="Verdana" w:cs="Arial"/>
                <w:color w:val="000000"/>
                <w:lang w:val="es-ES_tradnl" w:eastAsia="es-ES_tradnl"/>
              </w:rPr>
              <w:t xml:space="preserve">                   </w:t>
            </w:r>
          </w:p>
        </w:tc>
        <w:tc>
          <w:tcPr>
            <w:tcW w:w="6095" w:type="dxa"/>
          </w:tcPr>
          <w:p w14:paraId="677CB97D" w14:textId="77777777" w:rsidR="009C63EA" w:rsidRPr="00FE73E7" w:rsidRDefault="009C63EA" w:rsidP="003E139E">
            <w:pPr>
              <w:spacing w:after="120"/>
              <w:contextualSpacing/>
              <w:jc w:val="both"/>
              <w:rPr>
                <w:rFonts w:ascii="Verdana" w:hAnsi="Verdana"/>
                <w:bCs/>
              </w:rPr>
            </w:pPr>
            <w:r w:rsidRPr="00E00926">
              <w:rPr>
                <w:rFonts w:ascii="Verdana" w:eastAsia="Geomanist Light" w:hAnsi="Verdana" w:cs="Arial"/>
                <w:bCs/>
                <w:lang w:val="es-ES"/>
              </w:rPr>
              <w:t xml:space="preserve">DECRETO 1082 DE 2015 – Emprendimientos y empresas de mujeres – Definición – Artículo 2.2.1.2.4.2.14 – Numeral 2 – </w:t>
            </w:r>
            <w:r w:rsidRPr="00E00926">
              <w:rPr>
                <w:rFonts w:ascii="Verdana" w:eastAsia="Geomanist Light" w:hAnsi="Verdana" w:cs="Arial"/>
                <w:bCs/>
                <w:lang w:val="es-ES_tradnl"/>
              </w:rPr>
              <w:t>Acreditación</w:t>
            </w:r>
            <w:r w:rsidRPr="00E00926">
              <w:rPr>
                <w:rFonts w:ascii="Verdana" w:eastAsia="Geomanist Light" w:hAnsi="Verdana" w:cs="Arial"/>
                <w:bCs/>
                <w:lang w:val="es-ES"/>
              </w:rPr>
              <w:t xml:space="preserve"> </w:t>
            </w:r>
            <w:r w:rsidRPr="00FE73E7">
              <w:rPr>
                <w:rFonts w:ascii="Verdana" w:hAnsi="Verdana"/>
                <w:bCs/>
              </w:rPr>
              <w:t xml:space="preserve">DOCUMENTO TIPO - Formato 12 – Acreditación emprendimiento y empresa de mujeres” – Diligenciamiento </w:t>
            </w:r>
          </w:p>
          <w:p w14:paraId="36E4D6D7" w14:textId="77777777" w:rsidR="009C63EA" w:rsidRPr="00031053" w:rsidRDefault="009C63EA" w:rsidP="003E139E">
            <w:pPr>
              <w:jc w:val="both"/>
              <w:rPr>
                <w:rFonts w:ascii="Verdana" w:eastAsia="Calibri" w:hAnsi="Verdana" w:cs="Arial"/>
                <w:lang w:eastAsia="es-ES"/>
              </w:rPr>
            </w:pPr>
          </w:p>
        </w:tc>
      </w:tr>
      <w:tr w:rsidR="009C63EA" w:rsidRPr="00CF64C0" w14:paraId="6E4E1A89" w14:textId="77777777" w:rsidTr="003E139E">
        <w:tc>
          <w:tcPr>
            <w:tcW w:w="2410" w:type="dxa"/>
          </w:tcPr>
          <w:p w14:paraId="5CBE16C1" w14:textId="77777777" w:rsidR="009C63EA" w:rsidRPr="00CF64C0" w:rsidRDefault="009C63EA" w:rsidP="003E139E">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037BD0EB" w14:textId="77777777" w:rsidR="009C63EA" w:rsidRPr="00CF64C0" w:rsidRDefault="009C63EA" w:rsidP="003E139E">
            <w:pPr>
              <w:jc w:val="both"/>
              <w:rPr>
                <w:rFonts w:ascii="Verdana" w:eastAsia="Calibri" w:hAnsi="Verdana" w:cs="Arial"/>
                <w:color w:val="7030A0"/>
                <w:lang w:val="es-ES_tradnl" w:eastAsia="es-ES_tradnl"/>
              </w:rPr>
            </w:pPr>
            <w:r w:rsidRPr="00CF64C0">
              <w:rPr>
                <w:rFonts w:ascii="Verdana" w:eastAsia="Calibri" w:hAnsi="Verdana" w:cs="Arial"/>
                <w:lang w:val="es-ES_tradnl" w:eastAsia="es-ES_tradnl"/>
              </w:rPr>
              <w:t xml:space="preserve">Respuesta a consulta con radicado No. </w:t>
            </w:r>
            <w:r w:rsidRPr="00A2334F">
              <w:rPr>
                <w:rFonts w:ascii="Verdana" w:eastAsia="Calibri" w:hAnsi="Verdana" w:cs="Arial"/>
                <w:lang w:val="es-ES_tradnl" w:eastAsia="es-ES_tradnl"/>
              </w:rPr>
              <w:t>P2024</w:t>
            </w:r>
            <w:r>
              <w:rPr>
                <w:rFonts w:ascii="Verdana" w:eastAsia="Calibri" w:hAnsi="Verdana" w:cs="Arial"/>
                <w:lang w:val="es-ES_tradnl" w:eastAsia="es-ES_tradnl"/>
              </w:rPr>
              <w:t>1219012671</w:t>
            </w:r>
          </w:p>
          <w:p w14:paraId="400A82F0" w14:textId="77777777" w:rsidR="009C63EA" w:rsidRPr="00CF64C0" w:rsidRDefault="009C63EA" w:rsidP="003E139E">
            <w:pPr>
              <w:jc w:val="both"/>
              <w:rPr>
                <w:rFonts w:ascii="Verdana" w:eastAsia="Calibri" w:hAnsi="Verdana" w:cs="Arial"/>
                <w:color w:val="7030A0"/>
                <w:lang w:val="es-ES_tradnl" w:eastAsia="es-ES_tradnl"/>
              </w:rPr>
            </w:pPr>
          </w:p>
        </w:tc>
      </w:tr>
    </w:tbl>
    <w:p w14:paraId="455CE272" w14:textId="77777777" w:rsidR="009C63EA" w:rsidRPr="0007375E" w:rsidRDefault="009C63EA" w:rsidP="009C63EA">
      <w:pPr>
        <w:spacing w:after="0" w:line="240" w:lineRule="auto"/>
        <w:jc w:val="both"/>
        <w:rPr>
          <w:rFonts w:ascii="Verdana" w:eastAsia="Calibri" w:hAnsi="Verdana" w:cs="Arial"/>
          <w:color w:val="000000"/>
          <w:lang w:val="es-ES_tradnl" w:eastAsia="es-ES_tradnl"/>
        </w:rPr>
      </w:pPr>
    </w:p>
    <w:p w14:paraId="1767FFD1" w14:textId="77777777" w:rsidR="009C63EA" w:rsidRPr="0007375E" w:rsidRDefault="009C63EA" w:rsidP="009C63EA">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Estimado</w:t>
      </w:r>
      <w:r>
        <w:rPr>
          <w:rFonts w:ascii="Verdana" w:eastAsia="Calibri" w:hAnsi="Verdana" w:cs="Arial"/>
          <w:color w:val="000000" w:themeColor="text1"/>
          <w:lang w:val="es-ES" w:eastAsia="es-ES"/>
        </w:rPr>
        <w:t xml:space="preserve"> señor Hernández</w:t>
      </w:r>
      <w:r w:rsidRPr="0007375E">
        <w:rPr>
          <w:rFonts w:ascii="Verdana" w:eastAsia="Calibri" w:hAnsi="Verdana" w:cs="Arial"/>
          <w:lang w:val="es-ES" w:eastAsia="es-ES"/>
        </w:rPr>
        <w:t xml:space="preserve">: </w:t>
      </w:r>
    </w:p>
    <w:p w14:paraId="0BCDA495" w14:textId="77777777" w:rsidR="009C63EA" w:rsidRPr="0007375E" w:rsidRDefault="009C63EA" w:rsidP="009C63EA">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6B2FAFAF" w14:textId="77777777" w:rsidR="009C63EA" w:rsidRDefault="009C63EA" w:rsidP="009C63EA">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la Agencia Nacional de Contratación Pública – Colombia Compra Eficiente– responde su solicitud</w:t>
      </w:r>
      <w:r>
        <w:rPr>
          <w:rFonts w:ascii="Verdana" w:eastAsia="Calibri" w:hAnsi="Verdana" w:cs="Arial"/>
          <w:color w:val="000000" w:themeColor="text1"/>
          <w:lang w:eastAsia="es-ES"/>
        </w:rPr>
        <w:t xml:space="preserve"> </w:t>
      </w:r>
      <w:r w:rsidRPr="00B6062C">
        <w:rPr>
          <w:rFonts w:ascii="Verdana" w:eastAsia="Calibri" w:hAnsi="Verdana" w:cs="Arial"/>
          <w:color w:val="000000" w:themeColor="text1"/>
          <w:lang w:eastAsia="es-ES"/>
        </w:rPr>
        <w:t xml:space="preserve">de </w:t>
      </w:r>
      <w:r w:rsidRPr="00B6062C">
        <w:rPr>
          <w:rFonts w:ascii="Verdana" w:eastAsia="Calibri" w:hAnsi="Verdana" w:cs="Arial"/>
          <w:lang w:eastAsia="es-ES"/>
        </w:rPr>
        <w:t xml:space="preserve">consulta de fecha </w:t>
      </w:r>
      <w:r>
        <w:rPr>
          <w:rFonts w:ascii="Verdana" w:eastAsia="Calibri" w:hAnsi="Verdana" w:cs="Arial"/>
          <w:lang w:eastAsia="es-ES"/>
        </w:rPr>
        <w:t>19 de diciembre de 2024</w:t>
      </w:r>
      <w:r w:rsidRPr="00B6062C">
        <w:rPr>
          <w:rFonts w:ascii="Verdana" w:eastAsia="Calibri" w:hAnsi="Verdana" w:cs="Arial"/>
          <w:lang w:eastAsia="es-ES"/>
        </w:rPr>
        <w:t>, en la cual manifiesta lo siguiente:</w:t>
      </w:r>
    </w:p>
    <w:p w14:paraId="3573036C" w14:textId="7FF0E4D5" w:rsidR="009C63EA" w:rsidRPr="00F91905" w:rsidRDefault="009C63EA" w:rsidP="009C63EA">
      <w:pPr>
        <w:spacing w:after="120" w:line="276" w:lineRule="auto"/>
        <w:ind w:left="709" w:right="709"/>
        <w:jc w:val="both"/>
        <w:rPr>
          <w:rFonts w:ascii="Verdana" w:eastAsia="Calibri" w:hAnsi="Verdana" w:cs="Arial"/>
          <w:color w:val="000000" w:themeColor="text1"/>
          <w:sz w:val="20"/>
          <w:szCs w:val="20"/>
          <w:lang w:eastAsia="es-ES"/>
        </w:rPr>
      </w:pPr>
      <w:r w:rsidRPr="00B402BD">
        <w:rPr>
          <w:rFonts w:ascii="Verdana" w:eastAsia="Calibri" w:hAnsi="Verdana" w:cs="Arial"/>
          <w:color w:val="000000" w:themeColor="text1"/>
          <w:sz w:val="20"/>
          <w:szCs w:val="20"/>
          <w:lang w:eastAsia="es-ES"/>
        </w:rPr>
        <w:t>“</w:t>
      </w:r>
      <w:r w:rsidRPr="0056251F">
        <w:rPr>
          <w:rFonts w:ascii="Verdana" w:eastAsia="Calibri" w:hAnsi="Verdana" w:cs="Arial"/>
          <w:color w:val="000000" w:themeColor="text1"/>
          <w:sz w:val="20"/>
          <w:szCs w:val="20"/>
          <w:lang w:eastAsia="es-ES"/>
        </w:rPr>
        <w:t>Por medio del presente se solicita de manera cordial a la Entidad se responda de manera explícita</w:t>
      </w:r>
      <w:r>
        <w:rPr>
          <w:rFonts w:ascii="Verdana" w:eastAsia="Calibri" w:hAnsi="Verdana" w:cs="Arial"/>
          <w:color w:val="000000" w:themeColor="text1"/>
          <w:sz w:val="20"/>
          <w:szCs w:val="20"/>
          <w:lang w:eastAsia="es-ES"/>
        </w:rPr>
        <w:t xml:space="preserve"> </w:t>
      </w:r>
      <w:r w:rsidRPr="00F91905">
        <w:rPr>
          <w:rFonts w:ascii="Verdana" w:eastAsia="Calibri" w:hAnsi="Verdana" w:cs="Arial"/>
          <w:color w:val="000000" w:themeColor="text1"/>
          <w:sz w:val="20"/>
          <w:szCs w:val="20"/>
          <w:lang w:eastAsia="es-ES"/>
        </w:rPr>
        <w:t xml:space="preserve">si una Entidad contratante en un proceso de </w:t>
      </w:r>
      <w:r w:rsidRPr="00F91905">
        <w:rPr>
          <w:rFonts w:ascii="Verdana" w:eastAsia="Calibri" w:hAnsi="Verdana" w:cs="Arial"/>
          <w:color w:val="000000" w:themeColor="text1"/>
          <w:sz w:val="20"/>
          <w:szCs w:val="20"/>
          <w:lang w:eastAsia="es-ES"/>
        </w:rPr>
        <w:lastRenderedPageBreak/>
        <w:t>licitación pública para proyectos de Infraestructura vial, puede no otorgar el puntaje por Emprendimientos de mujeres bajo la premisa de que no se relacionaron el representante legal principal y suplente en los cargos directivos de la empresa que aporta esta condición para puntuar; esto, sabiendo que en este caso particular NO EXISTE VINCULO LABORAL entre los representantes legales principal y suplente con la compañía, no existe ningún contrato celebrado entre las partes y tampoco ninguna retribución económica. Es una relación estrictamente comercial, por lo que al no existir un vínculo laboral no son empleados de la empresa y por lógica no se encuentran relacionados en las planillas de pago de parafiscales que paga el empleador. Si bien, este último documento se requiere como soporte para cumplir con todos los requisitos para la obtención de los 0.25 puntos. Por lo que la situación se volvería un concepto circular e incoherente. Por otra parte, el Formato 12 siempre se ha presentado en las mismas condiciones y este ha sido válido en todas las Entidades</w:t>
      </w:r>
      <w:r w:rsidR="1B6E944A" w:rsidRPr="00B402BD">
        <w:rPr>
          <w:rFonts w:ascii="Verdana" w:eastAsia="Calibri" w:hAnsi="Verdana" w:cs="Arial"/>
          <w:color w:val="000000" w:themeColor="text1"/>
          <w:sz w:val="20"/>
          <w:szCs w:val="20"/>
          <w:lang w:eastAsia="es-ES"/>
        </w:rPr>
        <w:t xml:space="preserve"> [...]</w:t>
      </w:r>
      <w:r w:rsidRPr="00B402BD">
        <w:rPr>
          <w:rFonts w:ascii="Verdana" w:eastAsia="Calibri" w:hAnsi="Verdana" w:cs="Arial"/>
          <w:color w:val="000000" w:themeColor="text1"/>
          <w:sz w:val="20"/>
          <w:szCs w:val="20"/>
          <w:lang w:eastAsia="es-ES"/>
        </w:rPr>
        <w:t>.</w:t>
      </w:r>
      <w:r w:rsidRPr="00F91905">
        <w:rPr>
          <w:rFonts w:ascii="Verdana" w:eastAsia="Calibri" w:hAnsi="Verdana" w:cs="Arial"/>
          <w:color w:val="000000" w:themeColor="text1"/>
          <w:sz w:val="20"/>
          <w:szCs w:val="20"/>
          <w:lang w:eastAsia="es-ES"/>
        </w:rPr>
        <w:t xml:space="preserve"> Teniendo en cuenta que esta interpretación está afectando de manera negativa el puntaje del oferente, solicitamos a CCE cómo Entidad rectora en la materia de contratación, suministre un concepto claro que permita desvirtuar esta confusión</w:t>
      </w:r>
      <w:r>
        <w:rPr>
          <w:rFonts w:ascii="Verdana" w:eastAsia="Calibri" w:hAnsi="Verdana" w:cs="Arial"/>
          <w:color w:val="000000" w:themeColor="text1"/>
          <w:sz w:val="20"/>
          <w:szCs w:val="20"/>
          <w:lang w:eastAsia="es-ES"/>
        </w:rPr>
        <w:t>” (SIC)</w:t>
      </w:r>
      <w:r w:rsidRPr="00F91905">
        <w:rPr>
          <w:rFonts w:ascii="Verdana" w:eastAsia="Calibri" w:hAnsi="Verdana" w:cs="Arial"/>
          <w:color w:val="000000" w:themeColor="text1"/>
          <w:sz w:val="20"/>
          <w:szCs w:val="20"/>
          <w:lang w:eastAsia="es-ES"/>
        </w:rPr>
        <w:t>.</w:t>
      </w:r>
    </w:p>
    <w:p w14:paraId="7EB582D4" w14:textId="77777777" w:rsidR="009C63EA" w:rsidRPr="0007375E" w:rsidRDefault="009C63EA" w:rsidP="009C63EA">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14690285" w14:textId="77777777" w:rsidR="009C63EA" w:rsidRPr="0007375E" w:rsidRDefault="009C63EA" w:rsidP="009C63EA">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B925367" w14:textId="77777777" w:rsidR="009C63EA" w:rsidRPr="0007375E" w:rsidRDefault="009C63EA" w:rsidP="009C63EA">
      <w:pPr>
        <w:spacing w:after="0" w:line="276" w:lineRule="auto"/>
        <w:ind w:firstLine="709"/>
        <w:jc w:val="both"/>
        <w:rPr>
          <w:rFonts w:ascii="Verdana" w:eastAsia="Calibri" w:hAnsi="Verdana" w:cs="Arial"/>
          <w:color w:val="000000"/>
          <w:lang w:val="es-ES" w:eastAsia="es-ES"/>
        </w:rPr>
      </w:pPr>
    </w:p>
    <w:p w14:paraId="57965AE7" w14:textId="77777777" w:rsidR="009C63EA" w:rsidRPr="0007375E" w:rsidRDefault="009C63EA" w:rsidP="009C63E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lastRenderedPageBreak/>
        <w:t>Problema planteado:</w:t>
      </w:r>
    </w:p>
    <w:p w14:paraId="3E2A2A82" w14:textId="77777777" w:rsidR="009C63EA" w:rsidRPr="0007375E" w:rsidRDefault="009C63EA" w:rsidP="009C63EA">
      <w:pPr>
        <w:tabs>
          <w:tab w:val="left" w:pos="426"/>
        </w:tabs>
        <w:spacing w:after="0" w:line="276" w:lineRule="auto"/>
        <w:jc w:val="both"/>
        <w:rPr>
          <w:rFonts w:ascii="Verdana" w:eastAsia="Century Gothic" w:hAnsi="Verdana" w:cs="Century Gothic"/>
          <w:lang w:val="es-ES"/>
        </w:rPr>
      </w:pPr>
    </w:p>
    <w:p w14:paraId="72AD87DA" w14:textId="3D5932AE" w:rsidR="009C63EA" w:rsidRDefault="009C63EA" w:rsidP="009C63EA">
      <w:pPr>
        <w:jc w:val="both"/>
        <w:rPr>
          <w:rFonts w:ascii="Verdana" w:eastAsia="Century Gothic" w:hAnsi="Verdana" w:cs="Century Gothic"/>
        </w:rPr>
      </w:pPr>
      <w:r w:rsidRPr="0007375E">
        <w:rPr>
          <w:rFonts w:ascii="Verdana" w:eastAsia="Century Gothic" w:hAnsi="Verdana" w:cs="Century Gothic"/>
        </w:rPr>
        <w:t xml:space="preserve">De acuerdo con el </w:t>
      </w:r>
      <w:r w:rsidRPr="009731F5">
        <w:rPr>
          <w:rFonts w:ascii="Verdana" w:eastAsia="Century Gothic" w:hAnsi="Verdana" w:cs="Century Gothic"/>
        </w:rPr>
        <w:t xml:space="preserve">contenido de su solicitud, esta Agencia resolverá </w:t>
      </w:r>
      <w:r w:rsidR="00086D68">
        <w:rPr>
          <w:rFonts w:ascii="Verdana" w:eastAsia="Century Gothic" w:hAnsi="Verdana" w:cs="Century Gothic"/>
        </w:rPr>
        <w:t>el siguiente interrogante:</w:t>
      </w:r>
      <w:r w:rsidRPr="009731F5">
        <w:rPr>
          <w:rFonts w:ascii="Verdana" w:eastAsia="Century Gothic" w:hAnsi="Verdana" w:cs="Century Gothic"/>
        </w:rPr>
        <w:t xml:space="preserve"> </w:t>
      </w:r>
      <w:r w:rsidR="00086D68">
        <w:rPr>
          <w:rFonts w:ascii="Verdana" w:eastAsia="Century Gothic" w:hAnsi="Verdana" w:cs="Century Gothic"/>
        </w:rPr>
        <w:t>En procesos cobijados por documentos tipo, a efectos</w:t>
      </w:r>
      <w:r w:rsidR="00B402BD">
        <w:rPr>
          <w:rFonts w:ascii="Verdana" w:eastAsia="Century Gothic" w:hAnsi="Verdana" w:cs="Century Gothic"/>
        </w:rPr>
        <w:t xml:space="preserve"> de acreditar </w:t>
      </w:r>
      <w:r w:rsidR="00383571">
        <w:rPr>
          <w:rFonts w:ascii="Verdana" w:eastAsia="Century Gothic" w:hAnsi="Verdana" w:cs="Century Gothic"/>
        </w:rPr>
        <w:t xml:space="preserve">la definición de emprendimiento y empresas de mujeres establecida en el </w:t>
      </w:r>
      <w:r w:rsidR="00383571" w:rsidRPr="00B402BD">
        <w:rPr>
          <w:rFonts w:ascii="Verdana" w:hAnsi="Verdana"/>
        </w:rPr>
        <w:t>numeral 2 del artículo 2.2.</w:t>
      </w:r>
      <w:r w:rsidRPr="00B402BD">
        <w:rPr>
          <w:rFonts w:ascii="Verdana" w:hAnsi="Verdana"/>
        </w:rPr>
        <w:t>1.</w:t>
      </w:r>
      <w:r w:rsidR="00383571" w:rsidRPr="00B402BD">
        <w:rPr>
          <w:rFonts w:ascii="Verdana" w:hAnsi="Verdana"/>
        </w:rPr>
        <w:t>2.4.2.14 del Decreto 1082 de 2015</w:t>
      </w:r>
      <w:r w:rsidR="00086D68">
        <w:rPr>
          <w:rFonts w:ascii="Verdana" w:hAnsi="Verdana"/>
        </w:rPr>
        <w:t xml:space="preserve"> ¿se debe relacionar en el “Formato 12” </w:t>
      </w:r>
      <w:r w:rsidR="000F28DF">
        <w:rPr>
          <w:rFonts w:ascii="Verdana" w:hAnsi="Verdana"/>
        </w:rPr>
        <w:t>a las personas que ejercen cargos de representante legal principal y suplente que no están vinculada mediante contrato de trabajo?</w:t>
      </w:r>
    </w:p>
    <w:p w14:paraId="2180BE7E" w14:textId="77777777" w:rsidR="009C63EA" w:rsidRPr="0007375E" w:rsidRDefault="009C63EA" w:rsidP="009C63EA">
      <w:pPr>
        <w:rPr>
          <w:rFonts w:ascii="Verdana" w:eastAsia="Century Gothic" w:hAnsi="Verdana" w:cs="Century Gothic"/>
          <w:b/>
          <w:bCs/>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p w14:paraId="6318BDA4" w14:textId="77777777" w:rsidR="009C63EA" w:rsidRPr="0007375E" w:rsidRDefault="009C63EA" w:rsidP="009C63E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C63EA" w:rsidRPr="0007375E" w14:paraId="7194050A" w14:textId="77777777" w:rsidTr="003E139E">
        <w:tc>
          <w:tcPr>
            <w:tcW w:w="8828" w:type="dxa"/>
            <w:shd w:val="clear" w:color="auto" w:fill="auto"/>
          </w:tcPr>
          <w:p w14:paraId="62D87BA9" w14:textId="1F2F5E1F" w:rsidR="00FD6C04" w:rsidRPr="00B402BD" w:rsidRDefault="009C63EA" w:rsidP="003E139E">
            <w:pPr>
              <w:shd w:val="clear" w:color="auto" w:fill="FFFFFF" w:themeFill="background1"/>
              <w:tabs>
                <w:tab w:val="left" w:pos="0"/>
              </w:tabs>
              <w:spacing w:before="120" w:after="120" w:line="276" w:lineRule="auto"/>
              <w:jc w:val="both"/>
              <w:rPr>
                <w:rFonts w:ascii="Verdana" w:hAnsi="Verdana"/>
              </w:rPr>
            </w:pPr>
            <w:r>
              <w:rPr>
                <w:rFonts w:ascii="Verdana" w:hAnsi="Verdana"/>
              </w:rPr>
              <w:t xml:space="preserve">Para acreditar la condición estipulada en el numeral 2 del </w:t>
            </w:r>
            <w:r w:rsidR="00A129C1">
              <w:rPr>
                <w:rFonts w:ascii="Verdana" w:hAnsi="Verdana"/>
              </w:rPr>
              <w:t>artículo</w:t>
            </w:r>
            <w:r>
              <w:rPr>
                <w:rFonts w:ascii="Verdana" w:hAnsi="Verdana"/>
              </w:rPr>
              <w:t xml:space="preserve"> 2.2.1.2.4.2.14 del Decreto 1082 de 2015 la cual versa sobre los empleos del nivel directivo de la persona jurídica ejercidos por mujeres, es importante resaltar que todos los empleos del nivel directivo deben estar relacionados para que se pueda otorgar el puntaje adicional al oferente. </w:t>
            </w:r>
            <w:r w:rsidR="000F28DF">
              <w:rPr>
                <w:rFonts w:ascii="Verdana" w:hAnsi="Verdana"/>
              </w:rPr>
              <w:t xml:space="preserve">Sin </w:t>
            </w:r>
            <w:r w:rsidR="00FD6C04">
              <w:rPr>
                <w:rFonts w:ascii="Verdana" w:hAnsi="Verdana"/>
              </w:rPr>
              <w:t>embargo,</w:t>
            </w:r>
            <w:r w:rsidR="000F28DF">
              <w:rPr>
                <w:rFonts w:ascii="Verdana" w:hAnsi="Verdana"/>
              </w:rPr>
              <w:t xml:space="preserve"> para dicha definici</w:t>
            </w:r>
            <w:r w:rsidR="00FD6C04">
              <w:rPr>
                <w:rFonts w:ascii="Verdana" w:hAnsi="Verdana"/>
              </w:rPr>
              <w:t xml:space="preserve">ón solo resultan relevantes las personas vinculadas mediante contrato de trabajo que ejerzan </w:t>
            </w:r>
            <w:proofErr w:type="gramStart"/>
            <w:r w:rsidR="00FD6C04">
              <w:rPr>
                <w:rFonts w:ascii="Verdana" w:hAnsi="Verdana"/>
              </w:rPr>
              <w:t>cargos directivo</w:t>
            </w:r>
            <w:proofErr w:type="gramEnd"/>
            <w:r w:rsidRPr="00B402BD">
              <w:rPr>
                <w:rFonts w:ascii="Verdana" w:hAnsi="Verdana"/>
              </w:rPr>
              <w:t xml:space="preserve"> del nivel directivo </w:t>
            </w:r>
            <w:r w:rsidR="00FD6C04">
              <w:rPr>
                <w:rFonts w:ascii="Verdana" w:hAnsi="Verdana"/>
              </w:rPr>
              <w:t>de conformidad con el artículo 32 del Código Sustantivo del Trabajo.</w:t>
            </w:r>
          </w:p>
          <w:p w14:paraId="64176BEB" w14:textId="0B610595" w:rsidR="009C63EA" w:rsidRPr="007F5908" w:rsidRDefault="00FD6C04" w:rsidP="00174C4A">
            <w:pPr>
              <w:shd w:val="clear" w:color="auto" w:fill="FFFFFF" w:themeFill="background1"/>
              <w:tabs>
                <w:tab w:val="left" w:pos="0"/>
              </w:tabs>
              <w:spacing w:before="120" w:after="120" w:line="276" w:lineRule="auto"/>
              <w:ind w:firstLine="709"/>
              <w:jc w:val="both"/>
              <w:rPr>
                <w:rFonts w:ascii="Verdana" w:hAnsi="Verdana"/>
              </w:rPr>
            </w:pPr>
            <w:r w:rsidRPr="00174C4A">
              <w:rPr>
                <w:rFonts w:ascii="Verdana" w:hAnsi="Verdana"/>
              </w:rPr>
              <w:t xml:space="preserve">En atención a esto, en el marco de procesos </w:t>
            </w:r>
            <w:r w:rsidR="007355F7" w:rsidRPr="00174C4A">
              <w:rPr>
                <w:rFonts w:ascii="Verdana" w:hAnsi="Verdana"/>
              </w:rPr>
              <w:t xml:space="preserve">regidos por los documentos tipo expedidos por esta Agencia, no se deben </w:t>
            </w:r>
            <w:r w:rsidR="007355F7" w:rsidRPr="00572F08">
              <w:rPr>
                <w:rFonts w:ascii="Verdana" w:eastAsia="Calibri" w:hAnsi="Verdana" w:cs="Arial"/>
                <w:lang w:eastAsia="es-ES"/>
              </w:rPr>
              <w:t>relacionar en la opción 2 del “</w:t>
            </w:r>
            <w:r w:rsidR="009C63EA" w:rsidRPr="009305A4">
              <w:rPr>
                <w:rFonts w:ascii="Verdana" w:eastAsia="Calibri" w:hAnsi="Verdana" w:cs="Arial"/>
                <w:lang w:eastAsia="es-ES"/>
              </w:rPr>
              <w:t xml:space="preserve">Formato 12 – Acreditación emprendimiento y empresa de mujeres” </w:t>
            </w:r>
            <w:r w:rsidR="007355F7" w:rsidRPr="00572F08">
              <w:rPr>
                <w:rFonts w:ascii="Verdana" w:eastAsia="Calibri" w:hAnsi="Verdana" w:cs="Arial"/>
                <w:lang w:eastAsia="es-ES"/>
              </w:rPr>
              <w:t>personas que no tengan vínculo laboral con la empresa, tal como puede ser el caso de personas vinculadas a través de relac</w:t>
            </w:r>
            <w:r w:rsidR="00572F08" w:rsidRPr="00572F08">
              <w:rPr>
                <w:rFonts w:ascii="Verdana" w:eastAsia="Calibri" w:hAnsi="Verdana" w:cs="Arial"/>
                <w:lang w:eastAsia="es-ES"/>
              </w:rPr>
              <w:t>iones civiles y comerciales.</w:t>
            </w:r>
          </w:p>
        </w:tc>
      </w:tr>
    </w:tbl>
    <w:p w14:paraId="56923556" w14:textId="77777777" w:rsidR="009C63EA" w:rsidRPr="0007375E" w:rsidRDefault="009C63EA" w:rsidP="009C63E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21502E0" w14:textId="241FDC6E" w:rsidR="009C63EA" w:rsidRPr="001D6A8D" w:rsidRDefault="009C63EA" w:rsidP="00174C4A">
      <w:pPr>
        <w:pStyle w:val="Prrafodelista"/>
        <w:numPr>
          <w:ilvl w:val="0"/>
          <w:numId w:val="16"/>
        </w:numPr>
        <w:tabs>
          <w:tab w:val="left" w:pos="142"/>
          <w:tab w:val="left" w:pos="284"/>
        </w:tabs>
        <w:spacing w:after="0" w:line="276" w:lineRule="auto"/>
        <w:ind w:left="284"/>
        <w:jc w:val="both"/>
        <w:rPr>
          <w:rFonts w:ascii="Verdana" w:eastAsia="Century Gothic" w:hAnsi="Verdana" w:cs="Century Gothic"/>
          <w:b/>
        </w:rPr>
      </w:pPr>
      <w:r w:rsidRPr="001D6A8D">
        <w:rPr>
          <w:rFonts w:ascii="Verdana" w:eastAsia="Century Gothic" w:hAnsi="Verdana" w:cs="Century Gothic"/>
          <w:b/>
        </w:rPr>
        <w:t>Razones de la respuesta:</w:t>
      </w:r>
    </w:p>
    <w:p w14:paraId="3B1C3506" w14:textId="77777777" w:rsidR="009C63EA" w:rsidRPr="0007375E" w:rsidRDefault="009C63EA" w:rsidP="009C63EA">
      <w:pPr>
        <w:spacing w:after="0" w:line="276" w:lineRule="auto"/>
        <w:jc w:val="both"/>
        <w:rPr>
          <w:rFonts w:ascii="Verdana" w:eastAsia="Calibri" w:hAnsi="Verdana" w:cs="Arial"/>
          <w:lang w:val="es-ES"/>
        </w:rPr>
      </w:pPr>
    </w:p>
    <w:p w14:paraId="442B055D" w14:textId="77777777" w:rsidR="009C63EA" w:rsidRPr="0007375E" w:rsidRDefault="009C63EA" w:rsidP="009C63EA">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4179A6FD" w14:textId="77777777" w:rsidR="009C63EA" w:rsidRDefault="009C63EA" w:rsidP="009C63EA">
      <w:pPr>
        <w:spacing w:after="0" w:line="276" w:lineRule="auto"/>
        <w:jc w:val="both"/>
        <w:rPr>
          <w:rFonts w:ascii="Verdana" w:eastAsia="Calibri" w:hAnsi="Verdana" w:cs="Arial"/>
          <w:lang w:val="es-ES"/>
        </w:rPr>
      </w:pPr>
    </w:p>
    <w:p w14:paraId="73080875" w14:textId="77777777" w:rsidR="009C63EA" w:rsidRPr="001D6A8D" w:rsidRDefault="009C63EA" w:rsidP="00174C4A">
      <w:pPr>
        <w:spacing w:after="311" w:line="271" w:lineRule="auto"/>
        <w:ind w:right="63"/>
        <w:jc w:val="both"/>
        <w:rPr>
          <w:rFonts w:ascii="Verdana" w:hAnsi="Verdana"/>
        </w:rPr>
      </w:pPr>
      <w:r w:rsidRPr="001D6A8D">
        <w:rPr>
          <w:rFonts w:ascii="Verdana" w:hAnsi="Verdana"/>
        </w:rPr>
        <w:t xml:space="preserve">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w:t>
      </w:r>
      <w:r w:rsidRPr="001D6A8D">
        <w:rPr>
          <w:rFonts w:ascii="Verdana" w:hAnsi="Verdana"/>
        </w:rPr>
        <w:lastRenderedPageBreak/>
        <w:t>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16395476" w14:textId="77777777" w:rsidR="009C63EA" w:rsidRPr="003A3B5F" w:rsidRDefault="009C63EA" w:rsidP="009C63EA">
      <w:pPr>
        <w:pStyle w:val="Prrafodelista"/>
        <w:ind w:right="63"/>
        <w:rPr>
          <w:rFonts w:ascii="Verdana" w:hAnsi="Verdana"/>
        </w:rPr>
      </w:pPr>
    </w:p>
    <w:p w14:paraId="3069F255" w14:textId="77777777" w:rsidR="009C63EA" w:rsidRPr="001D6A8D" w:rsidRDefault="009C63EA" w:rsidP="00174C4A">
      <w:pPr>
        <w:spacing w:after="311" w:line="271" w:lineRule="auto"/>
        <w:ind w:right="63" w:firstLine="708"/>
        <w:jc w:val="both"/>
        <w:rPr>
          <w:rFonts w:ascii="Verdana" w:hAnsi="Verdana"/>
        </w:rPr>
      </w:pPr>
      <w:r w:rsidRPr="001D6A8D">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1D6A8D">
        <w:rPr>
          <w:rFonts w:ascii="Verdana" w:eastAsia="Calibri" w:hAnsi="Verdana" w:cs="Arial"/>
          <w:lang w:val="es-ES_tradnl" w:eastAsia="es-ES_tradnl"/>
        </w:rPr>
        <w:t xml:space="preserve">, en los siguientes términos:   </w:t>
      </w:r>
    </w:p>
    <w:p w14:paraId="07B38E7A"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0E6D9BD7"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1E003F74"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i/>
          <w:iCs/>
          <w:sz w:val="20"/>
          <w:szCs w:val="20"/>
          <w:lang w:eastAsia="es-CO"/>
        </w:rPr>
        <w:t xml:space="preserve">1. </w:t>
      </w:r>
      <w:r w:rsidRPr="007C16EF">
        <w:rPr>
          <w:rFonts w:ascii="Verdana" w:eastAsia="Times New Roman" w:hAnsi="Verdana" w:cs="Arial"/>
          <w:sz w:val="20"/>
          <w:szCs w:val="20"/>
          <w:lang w:eastAsia="es-CO"/>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A8F0F66"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2D4E6FC2"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E818F5">
        <w:rPr>
          <w:rFonts w:ascii="Verdana" w:eastAsia="Times New Roman" w:hAnsi="Verdana" w:cs="Arial"/>
          <w:sz w:val="20"/>
          <w:szCs w:val="20"/>
          <w:lang w:eastAsia="es-CO"/>
        </w:rPr>
        <w:t xml:space="preserve">2. </w:t>
      </w:r>
      <w:r w:rsidRPr="007C16EF">
        <w:rPr>
          <w:rFonts w:ascii="Verdana" w:eastAsia="Times New Roman" w:hAnsi="Verdana" w:cs="Arial"/>
          <w:i/>
          <w:iCs/>
          <w:sz w:val="20"/>
          <w:szCs w:val="20"/>
          <w:lang w:eastAsia="es-CO"/>
        </w:rPr>
        <w:t>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52225B1"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A0CC453"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56D499DD"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51F9AE9"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1886BE81"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44716E3" w14:textId="77777777" w:rsidR="009C63EA" w:rsidRPr="007C16EF"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7C16EF">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3645A289" w14:textId="77777777" w:rsidR="009C63EA" w:rsidRPr="00E818F5"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287931B8"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4C75326A"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471BECCA"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557EAE3" w14:textId="77777777" w:rsidR="009C63EA" w:rsidRPr="001A3CD7"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8DAB059" w14:textId="77777777" w:rsidR="009C63EA" w:rsidRPr="00973BE8" w:rsidRDefault="009C63EA" w:rsidP="009C63EA">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28AC34C7" w14:textId="77777777" w:rsidR="009C63EA" w:rsidRPr="003A3B5F" w:rsidRDefault="009C63EA" w:rsidP="009C63EA">
      <w:pPr>
        <w:pStyle w:val="Prrafodelista"/>
        <w:ind w:right="63"/>
        <w:rPr>
          <w:rFonts w:ascii="Verdana" w:hAnsi="Verdana"/>
        </w:rPr>
      </w:pPr>
    </w:p>
    <w:p w14:paraId="2FBEF074" w14:textId="24966743" w:rsidR="001D57E3" w:rsidRPr="00174C4A" w:rsidRDefault="001D57E3" w:rsidP="001D57E3">
      <w:pPr>
        <w:spacing w:after="120" w:line="276" w:lineRule="auto"/>
        <w:ind w:left="118" w:right="79" w:firstLine="709"/>
        <w:jc w:val="both"/>
        <w:rPr>
          <w:rFonts w:ascii="Verdana" w:eastAsia="Arial" w:hAnsi="Verdana" w:cs="Arial"/>
        </w:rPr>
      </w:pPr>
      <w:r w:rsidRPr="00B402BD">
        <w:rPr>
          <w:rFonts w:ascii="Verdana" w:hAnsi="Verdana"/>
        </w:rPr>
        <w:t xml:space="preserve">De acuerdo con el </w:t>
      </w:r>
      <w:r w:rsidR="009C63EA" w:rsidRPr="00D51CAA">
        <w:rPr>
          <w:rFonts w:ascii="Verdana" w:hAnsi="Verdana"/>
          <w:i/>
        </w:rPr>
        <w:t>numeral</w:t>
      </w:r>
      <w:r w:rsidR="009C63EA" w:rsidRPr="00D51CAA">
        <w:rPr>
          <w:rFonts w:ascii="Verdana" w:hAnsi="Verdana"/>
        </w:rPr>
        <w:t xml:space="preserve"> </w:t>
      </w:r>
      <w:r w:rsidR="009C63EA" w:rsidRPr="00D51CAA">
        <w:rPr>
          <w:rFonts w:ascii="Verdana" w:hAnsi="Verdana"/>
          <w:i/>
        </w:rPr>
        <w:t>2</w:t>
      </w:r>
      <w:r w:rsidR="009C63EA" w:rsidRPr="00D51CAA">
        <w:rPr>
          <w:rFonts w:ascii="Verdana" w:hAnsi="Verdana"/>
        </w:rPr>
        <w:t xml:space="preserve">, </w:t>
      </w:r>
      <w:r w:rsidRPr="00174C4A">
        <w:rPr>
          <w:rFonts w:ascii="Verdana" w:eastAsia="Arial" w:hAnsi="Verdana" w:cs="Arial"/>
        </w:rPr>
        <w:t>una persona jurídica podrá ser considerada como un emprendimiento</w:t>
      </w:r>
      <w:r w:rsidRPr="00174C4A">
        <w:rPr>
          <w:rFonts w:ascii="Verdana" w:eastAsia="Arial" w:hAnsi="Verdana" w:cs="Arial"/>
          <w:spacing w:val="-8"/>
        </w:rPr>
        <w:t xml:space="preserve"> </w:t>
      </w:r>
      <w:r w:rsidRPr="00174C4A">
        <w:rPr>
          <w:rFonts w:ascii="Verdana" w:eastAsia="Arial" w:hAnsi="Verdana" w:cs="Arial"/>
        </w:rPr>
        <w:t>o</w:t>
      </w:r>
      <w:r w:rsidRPr="00174C4A">
        <w:rPr>
          <w:rFonts w:ascii="Verdana" w:eastAsia="Arial" w:hAnsi="Verdana" w:cs="Arial"/>
          <w:spacing w:val="-9"/>
        </w:rPr>
        <w:t xml:space="preserve"> </w:t>
      </w:r>
      <w:r w:rsidRPr="00174C4A">
        <w:rPr>
          <w:rFonts w:ascii="Verdana" w:eastAsia="Arial" w:hAnsi="Verdana" w:cs="Arial"/>
        </w:rPr>
        <w:t>empresa</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mujeres</w:t>
      </w:r>
      <w:r w:rsidRPr="00174C4A">
        <w:rPr>
          <w:rFonts w:ascii="Verdana" w:eastAsia="Arial" w:hAnsi="Verdana" w:cs="Arial"/>
          <w:spacing w:val="-9"/>
        </w:rPr>
        <w:t xml:space="preserve"> </w:t>
      </w:r>
      <w:r w:rsidRPr="00174C4A">
        <w:rPr>
          <w:rFonts w:ascii="Verdana" w:eastAsia="Arial" w:hAnsi="Verdana" w:cs="Arial"/>
        </w:rPr>
        <w:t>cuando</w:t>
      </w:r>
      <w:r w:rsidRPr="00174C4A">
        <w:rPr>
          <w:rFonts w:ascii="Verdana" w:eastAsia="Arial" w:hAnsi="Verdana" w:cs="Arial"/>
          <w:spacing w:val="-9"/>
        </w:rPr>
        <w:t xml:space="preserve"> </w:t>
      </w:r>
      <w:r w:rsidRPr="00174C4A">
        <w:rPr>
          <w:rFonts w:ascii="Verdana" w:eastAsia="Arial" w:hAnsi="Verdana" w:cs="Arial"/>
        </w:rPr>
        <w:t>más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cincuenta por ciento (</w:t>
      </w:r>
      <w:r w:rsidRPr="00174C4A">
        <w:rPr>
          <w:rFonts w:ascii="Verdana" w:eastAsia="Arial" w:hAnsi="Verdana" w:cs="Arial"/>
        </w:rPr>
        <w:t>50%)</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los</w:t>
      </w:r>
      <w:r w:rsidRPr="00174C4A">
        <w:rPr>
          <w:rFonts w:ascii="Verdana" w:eastAsia="Arial" w:hAnsi="Verdana" w:cs="Arial"/>
          <w:spacing w:val="-9"/>
        </w:rPr>
        <w:t xml:space="preserve"> </w:t>
      </w:r>
      <w:r w:rsidRPr="00174C4A">
        <w:rPr>
          <w:rFonts w:ascii="Verdana" w:eastAsia="Arial" w:hAnsi="Verdana" w:cs="Arial"/>
        </w:rPr>
        <w:t>empleos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nivel</w:t>
      </w:r>
      <w:r w:rsidRPr="00174C4A">
        <w:rPr>
          <w:rFonts w:ascii="Verdana" w:eastAsia="Arial" w:hAnsi="Verdana" w:cs="Arial"/>
          <w:spacing w:val="-9"/>
        </w:rPr>
        <w:t xml:space="preserve"> </w:t>
      </w:r>
      <w:r w:rsidRPr="00174C4A">
        <w:rPr>
          <w:rFonts w:ascii="Verdana" w:eastAsia="Arial" w:hAnsi="Verdana" w:cs="Arial"/>
        </w:rPr>
        <w:t>directivo</w:t>
      </w:r>
      <w:r w:rsidRPr="00174C4A">
        <w:rPr>
          <w:rFonts w:ascii="Verdana" w:eastAsia="Arial" w:hAnsi="Verdana" w:cs="Arial"/>
          <w:spacing w:val="-8"/>
        </w:rPr>
        <w:t xml:space="preserve"> </w:t>
      </w:r>
      <w:r w:rsidRPr="00174C4A">
        <w:rPr>
          <w:rFonts w:ascii="Verdana" w:eastAsia="Arial" w:hAnsi="Verdana" w:cs="Arial"/>
        </w:rPr>
        <w:t>de la persona jurídica sean ejercidos por mujeres. Tales empleos son aquellos relacionados con la dirección de áreas misionales y las decisiones de nivel estratégico</w:t>
      </w:r>
      <w:r w:rsidRPr="00174C4A">
        <w:rPr>
          <w:rFonts w:ascii="Verdana" w:eastAsia="Arial" w:hAnsi="Verdana" w:cs="Arial"/>
          <w:spacing w:val="1"/>
        </w:rPr>
        <w:t xml:space="preserve"> </w:t>
      </w:r>
      <w:r w:rsidRPr="00174C4A">
        <w:rPr>
          <w:rFonts w:ascii="Verdana" w:eastAsia="Arial" w:hAnsi="Verdana" w:cs="Arial"/>
        </w:rPr>
        <w:t>de la respectiva empresa. De esta manera, atendiendo a uno de sus interrogantes, los cargos directivos deben identificarse de acuerdo con la definición que para el efecto estableció el Decreto 1082 de 2015, adicionado por el Decreto 1860 de 2021. En ese sentido,</w:t>
      </w:r>
      <w:r w:rsidRPr="00174C4A">
        <w:rPr>
          <w:rFonts w:ascii="Verdana" w:eastAsia="Arial" w:hAnsi="Verdana" w:cs="Arial"/>
          <w:spacing w:val="1"/>
        </w:rPr>
        <w:t xml:space="preserve"> </w:t>
      </w:r>
      <w:r w:rsidRPr="00174C4A">
        <w:rPr>
          <w:rFonts w:ascii="Verdana" w:eastAsia="Arial" w:hAnsi="Verdana" w:cs="Arial"/>
        </w:rPr>
        <w:t>independientemente</w:t>
      </w:r>
      <w:r w:rsidRPr="00174C4A">
        <w:rPr>
          <w:rFonts w:ascii="Verdana" w:eastAsia="Arial" w:hAnsi="Verdana" w:cs="Arial"/>
          <w:spacing w:val="1"/>
        </w:rPr>
        <w:t xml:space="preserve"> </w:t>
      </w:r>
      <w:r w:rsidRPr="00174C4A">
        <w:rPr>
          <w:rFonts w:ascii="Verdana" w:eastAsia="Arial" w:hAnsi="Verdana" w:cs="Arial"/>
        </w:rPr>
        <w:t>de la denominación</w:t>
      </w:r>
      <w:r w:rsidRPr="00174C4A">
        <w:rPr>
          <w:rFonts w:ascii="Verdana" w:eastAsia="Arial" w:hAnsi="Verdana" w:cs="Arial"/>
          <w:spacing w:val="1"/>
        </w:rPr>
        <w:t xml:space="preserve"> </w:t>
      </w:r>
      <w:r w:rsidRPr="00174C4A">
        <w:rPr>
          <w:rFonts w:ascii="Verdana" w:eastAsia="Arial" w:hAnsi="Verdana" w:cs="Arial"/>
        </w:rPr>
        <w:t>del cargo,</w:t>
      </w:r>
      <w:r w:rsidRPr="00174C4A">
        <w:rPr>
          <w:rFonts w:ascii="Verdana" w:eastAsia="Arial" w:hAnsi="Verdana" w:cs="Arial"/>
          <w:spacing w:val="1"/>
        </w:rPr>
        <w:t xml:space="preserve"> </w:t>
      </w:r>
      <w:r w:rsidRPr="00174C4A">
        <w:rPr>
          <w:rFonts w:ascii="Verdana" w:eastAsia="Arial" w:hAnsi="Verdana" w:cs="Arial"/>
        </w:rPr>
        <w:t>su naturaleza</w:t>
      </w:r>
      <w:r w:rsidRPr="00174C4A">
        <w:rPr>
          <w:rFonts w:ascii="Verdana" w:eastAsia="Arial" w:hAnsi="Verdana" w:cs="Arial"/>
          <w:spacing w:val="1"/>
        </w:rPr>
        <w:t xml:space="preserve"> </w:t>
      </w:r>
      <w:r w:rsidRPr="00174C4A">
        <w:rPr>
          <w:rFonts w:ascii="Verdana" w:eastAsia="Arial" w:hAnsi="Verdana" w:cs="Arial"/>
        </w:rPr>
        <w:t>será directiva</w:t>
      </w:r>
      <w:r w:rsidRPr="00174C4A">
        <w:rPr>
          <w:rFonts w:ascii="Verdana" w:eastAsia="Arial" w:hAnsi="Verdana" w:cs="Arial"/>
          <w:spacing w:val="1"/>
        </w:rPr>
        <w:t xml:space="preserve"> </w:t>
      </w:r>
      <w:r w:rsidRPr="00174C4A">
        <w:rPr>
          <w:rFonts w:ascii="Verdana" w:eastAsia="Arial" w:hAnsi="Verdana" w:cs="Arial"/>
        </w:rPr>
        <w:t xml:space="preserve">bien porque se encuentra en un nivel especial de </w:t>
      </w:r>
      <w:r w:rsidRPr="00174C4A">
        <w:rPr>
          <w:rFonts w:ascii="Verdana" w:eastAsia="Arial" w:hAnsi="Verdana" w:cs="Arial"/>
        </w:rPr>
        <w:lastRenderedPageBreak/>
        <w:t>mando o, porque de acuerdo con su jerarquía, representan al empleador en los términos del artículo 32 del Código Sustantivo del Trabaj</w:t>
      </w:r>
      <w:r w:rsidRPr="00174C4A">
        <w:rPr>
          <w:rFonts w:ascii="Verdana" w:eastAsia="Arial" w:hAnsi="Verdana" w:cs="Arial"/>
          <w:spacing w:val="6"/>
        </w:rPr>
        <w:t>o</w:t>
      </w:r>
      <w:r w:rsidRPr="00174C4A">
        <w:rPr>
          <w:rStyle w:val="Refdenotaalpie"/>
          <w:rFonts w:ascii="Verdana" w:eastAsia="Arial" w:hAnsi="Verdana" w:cs="Arial"/>
          <w:spacing w:val="6"/>
        </w:rPr>
        <w:footnoteReference w:id="2"/>
      </w:r>
      <w:r w:rsidRPr="00174C4A">
        <w:rPr>
          <w:rFonts w:ascii="Verdana" w:eastAsia="Arial" w:hAnsi="Verdana" w:cs="Arial"/>
        </w:rPr>
        <w:t>.</w:t>
      </w:r>
    </w:p>
    <w:p w14:paraId="09D73CB8" w14:textId="4B1B6ED4" w:rsidR="001D57E3" w:rsidRPr="00B402BD" w:rsidRDefault="009C63EA" w:rsidP="00366FCF">
      <w:pPr>
        <w:shd w:val="clear" w:color="auto" w:fill="FFFFFF"/>
        <w:spacing w:after="0" w:line="240" w:lineRule="auto"/>
        <w:ind w:right="49" w:firstLine="708"/>
        <w:contextualSpacing/>
        <w:jc w:val="both"/>
        <w:textAlignment w:val="baseline"/>
        <w:rPr>
          <w:rFonts w:ascii="Verdana" w:hAnsi="Verdana"/>
        </w:rPr>
      </w:pPr>
      <w:r w:rsidRPr="00B402BD">
        <w:rPr>
          <w:rFonts w:ascii="Verdana" w:hAnsi="Verdana"/>
        </w:rPr>
        <w:t xml:space="preserve"> </w:t>
      </w:r>
    </w:p>
    <w:p w14:paraId="37D89144" w14:textId="77777777" w:rsidR="00915F21" w:rsidRPr="00174C4A" w:rsidRDefault="00915F21" w:rsidP="00915F21">
      <w:pPr>
        <w:spacing w:after="120" w:line="276" w:lineRule="auto"/>
        <w:ind w:firstLine="708"/>
        <w:jc w:val="both"/>
        <w:rPr>
          <w:rFonts w:ascii="Verdana" w:eastAsia="Arial" w:hAnsi="Verdana" w:cs="Arial"/>
        </w:rPr>
      </w:pPr>
      <w:r w:rsidRPr="00174C4A">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174C4A">
        <w:rPr>
          <w:rFonts w:ascii="Verdana" w:eastAsia="Arial" w:hAnsi="Verdana" w:cs="Arial"/>
          <w:spacing w:val="1"/>
        </w:rPr>
        <w:t xml:space="preserve"> </w:t>
      </w:r>
      <w:r w:rsidRPr="00174C4A">
        <w:rPr>
          <w:rFonts w:ascii="Verdana" w:eastAsia="Arial" w:hAnsi="Verdana" w:cs="Arial"/>
        </w:rPr>
        <w:t>En segundo lugar,</w:t>
      </w:r>
      <w:r w:rsidRPr="00174C4A">
        <w:rPr>
          <w:rFonts w:ascii="Verdana" w:eastAsia="Arial" w:hAnsi="Verdana" w:cs="Arial"/>
          <w:spacing w:val="1"/>
        </w:rPr>
        <w:t xml:space="preserve"> </w:t>
      </w:r>
      <w:r w:rsidRPr="00174C4A">
        <w:rPr>
          <w:rFonts w:ascii="Verdana" w:eastAsia="Calibri" w:hAnsi="Verdana" w:cs="Arial"/>
          <w:lang w:val="es-ES_tradnl"/>
        </w:rPr>
        <w:t xml:space="preserve">se excluyen las personas vinculadas mediante </w:t>
      </w:r>
      <w:r w:rsidRPr="00174C4A">
        <w:rPr>
          <w:rFonts w:ascii="Verdana" w:eastAsia="Calibri" w:hAnsi="Verdana" w:cs="Arial"/>
          <w:color w:val="000000" w:themeColor="text1"/>
          <w:lang w:val="es-ES"/>
        </w:rPr>
        <w:t>figuras jurídicas</w:t>
      </w:r>
      <w:r w:rsidRPr="00174C4A">
        <w:rPr>
          <w:rFonts w:ascii="Verdana" w:eastAsia="Calibri" w:hAnsi="Verdana" w:cs="Arial"/>
          <w:lang w:val="es-ES_tradnl"/>
        </w:rPr>
        <w:t xml:space="preserve"> diferentes a un contrato de trabajo, como es el caso de los contratos de prestación de servicios. </w:t>
      </w:r>
      <w:r w:rsidRPr="00174C4A">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sidRPr="00174C4A">
        <w:rPr>
          <w:rFonts w:ascii="Verdana" w:hAnsi="Verdana" w:cs="Arial"/>
          <w:lang w:eastAsia="es-CO"/>
        </w:rPr>
        <w:t xml:space="preserve">[…] </w:t>
      </w:r>
      <w:r w:rsidRPr="00174C4A">
        <w:rPr>
          <w:rFonts w:ascii="Verdana" w:hAnsi="Verdana" w:cs="Arial"/>
          <w:i/>
          <w:iCs/>
          <w:color w:val="000000" w:themeColor="text1"/>
          <w:lang w:eastAsia="es-CO"/>
        </w:rPr>
        <w:t xml:space="preserve">hayan estado vinculadas laboralmente </w:t>
      </w:r>
      <w:r w:rsidRPr="00174C4A">
        <w:rPr>
          <w:rFonts w:ascii="Verdana" w:hAnsi="Verdana" w:cs="Arial"/>
          <w:lang w:eastAsia="es-CO"/>
        </w:rPr>
        <w:t xml:space="preserve">[…]”. </w:t>
      </w:r>
      <w:r w:rsidRPr="00174C4A">
        <w:rPr>
          <w:rFonts w:ascii="Verdana" w:eastAsia="Arial" w:hAnsi="Verdana" w:cs="Arial"/>
          <w:spacing w:val="1"/>
        </w:rPr>
        <w:t xml:space="preserve">En tercer lugar, </w:t>
      </w:r>
      <w:r w:rsidRPr="00174C4A">
        <w:rPr>
          <w:rFonts w:ascii="Verdana" w:eastAsia="Arial" w:hAnsi="Verdana" w:cs="Arial"/>
        </w:rPr>
        <w:t>no basta</w:t>
      </w:r>
      <w:r w:rsidRPr="00174C4A">
        <w:rPr>
          <w:rFonts w:ascii="Verdana" w:eastAsia="Arial" w:hAnsi="Verdana" w:cs="Arial"/>
          <w:spacing w:val="1"/>
        </w:rPr>
        <w:t xml:space="preserve"> </w:t>
      </w:r>
      <w:r w:rsidRPr="00174C4A">
        <w:rPr>
          <w:rFonts w:ascii="Verdana" w:eastAsia="Arial" w:hAnsi="Verdana" w:cs="Arial"/>
        </w:rPr>
        <w:t>con que los cargos directivos</w:t>
      </w:r>
      <w:r w:rsidRPr="00174C4A">
        <w:rPr>
          <w:rFonts w:ascii="Verdana" w:eastAsia="Arial" w:hAnsi="Verdana" w:cs="Arial"/>
          <w:spacing w:val="1"/>
        </w:rPr>
        <w:t xml:space="preserve"> </w:t>
      </w:r>
      <w:r w:rsidRPr="00174C4A">
        <w:rPr>
          <w:rFonts w:ascii="Verdana" w:eastAsia="Arial" w:hAnsi="Verdana" w:cs="Arial"/>
        </w:rPr>
        <w:t>en una sociedad sean mayoritariamente</w:t>
      </w:r>
      <w:r w:rsidRPr="00174C4A">
        <w:rPr>
          <w:rFonts w:ascii="Verdana" w:eastAsia="Arial" w:hAnsi="Verdana" w:cs="Arial"/>
          <w:spacing w:val="1"/>
        </w:rPr>
        <w:t xml:space="preserve"> </w:t>
      </w:r>
      <w:r w:rsidRPr="00174C4A">
        <w:rPr>
          <w:rFonts w:ascii="Verdana" w:eastAsia="Arial" w:hAnsi="Verdana" w:cs="Arial"/>
        </w:rPr>
        <w:t xml:space="preserve">de mujeres para que sea considerada como un empresa o emprendimiento </w:t>
      </w:r>
      <w:r w:rsidRPr="00174C4A">
        <w:rPr>
          <w:rFonts w:ascii="Verdana" w:eastAsia="Arial" w:hAnsi="Verdana" w:cs="Arial"/>
          <w:spacing w:val="1"/>
        </w:rPr>
        <w:t>a</w:t>
      </w:r>
      <w:r w:rsidRPr="00174C4A">
        <w:rPr>
          <w:rFonts w:ascii="Verdana" w:eastAsia="Arial" w:hAnsi="Verdana" w:cs="Arial"/>
          <w:spacing w:val="61"/>
        </w:rPr>
        <w:t xml:space="preserve"> </w:t>
      </w:r>
      <w:r w:rsidRPr="00174C4A">
        <w:rPr>
          <w:rFonts w:ascii="Verdana" w:eastAsia="Arial" w:hAnsi="Verdana" w:cs="Arial"/>
        </w:rPr>
        <w:t>los</w:t>
      </w:r>
      <w:r w:rsidRPr="00174C4A">
        <w:rPr>
          <w:rFonts w:ascii="Verdana" w:eastAsia="Arial" w:hAnsi="Verdana" w:cs="Arial"/>
          <w:spacing w:val="61"/>
        </w:rPr>
        <w:t xml:space="preserve"> </w:t>
      </w:r>
      <w:r w:rsidRPr="00174C4A">
        <w:rPr>
          <w:rFonts w:ascii="Verdana" w:eastAsia="Arial" w:hAnsi="Verdana" w:cs="Arial"/>
        </w:rPr>
        <w:t>que</w:t>
      </w:r>
      <w:r w:rsidRPr="00174C4A">
        <w:rPr>
          <w:rFonts w:ascii="Verdana" w:eastAsia="Arial" w:hAnsi="Verdana" w:cs="Arial"/>
          <w:spacing w:val="61"/>
        </w:rPr>
        <w:t xml:space="preserve"> </w:t>
      </w:r>
      <w:r w:rsidRPr="00174C4A">
        <w:rPr>
          <w:rFonts w:ascii="Verdana" w:eastAsia="Arial" w:hAnsi="Verdana" w:cs="Arial"/>
        </w:rPr>
        <w:t>se</w:t>
      </w:r>
      <w:r w:rsidRPr="00174C4A">
        <w:rPr>
          <w:rFonts w:ascii="Verdana" w:eastAsia="Arial" w:hAnsi="Verdana" w:cs="Arial"/>
          <w:spacing w:val="61"/>
        </w:rPr>
        <w:t xml:space="preserve"> </w:t>
      </w:r>
      <w:r w:rsidRPr="00174C4A">
        <w:rPr>
          <w:rFonts w:ascii="Verdana" w:eastAsia="Arial" w:hAnsi="Verdana" w:cs="Arial"/>
        </w:rPr>
        <w:t xml:space="preserve">refiere </w:t>
      </w:r>
      <w:r w:rsidRPr="00174C4A">
        <w:rPr>
          <w:rFonts w:ascii="Verdana" w:eastAsia="Arial" w:hAnsi="Verdana" w:cs="Arial"/>
          <w:spacing w:val="1"/>
        </w:rPr>
        <w:t>la</w:t>
      </w:r>
      <w:r w:rsidRPr="00174C4A">
        <w:rPr>
          <w:rFonts w:ascii="Verdana" w:eastAsia="Arial" w:hAnsi="Verdana" w:cs="Arial"/>
          <w:spacing w:val="61"/>
        </w:rPr>
        <w:t xml:space="preserve"> </w:t>
      </w:r>
      <w:r w:rsidRPr="00174C4A">
        <w:rPr>
          <w:rFonts w:ascii="Verdana" w:eastAsia="Arial" w:hAnsi="Verdana" w:cs="Arial"/>
        </w:rPr>
        <w:t xml:space="preserve">norma, </w:t>
      </w:r>
      <w:r w:rsidRPr="00174C4A">
        <w:rPr>
          <w:rFonts w:ascii="Verdana" w:eastAsia="Arial" w:hAnsi="Verdana" w:cs="Arial"/>
          <w:spacing w:val="1"/>
        </w:rPr>
        <w:t>sino</w:t>
      </w:r>
      <w:r w:rsidRPr="00174C4A">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De esta manera, el criterio establecido en la norma para definir los emprendimientos</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empresas</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mujeres</w:t>
      </w:r>
      <w:r w:rsidRPr="00174C4A">
        <w:rPr>
          <w:rFonts w:ascii="Verdana" w:eastAsia="Arial" w:hAnsi="Verdana" w:cs="Arial"/>
          <w:spacing w:val="-12"/>
        </w:rPr>
        <w:t xml:space="preserve"> </w:t>
      </w:r>
      <w:r w:rsidRPr="00174C4A">
        <w:rPr>
          <w:rFonts w:ascii="Verdana" w:eastAsia="Arial" w:hAnsi="Verdana" w:cs="Arial"/>
        </w:rPr>
        <w:t>deja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fuera</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dicha</w:t>
      </w:r>
      <w:r w:rsidRPr="00174C4A">
        <w:rPr>
          <w:rFonts w:ascii="Verdana" w:eastAsia="Arial" w:hAnsi="Verdana" w:cs="Arial"/>
          <w:spacing w:val="-12"/>
        </w:rPr>
        <w:t xml:space="preserve"> </w:t>
      </w:r>
      <w:r w:rsidRPr="00174C4A">
        <w:rPr>
          <w:rFonts w:ascii="Verdana" w:eastAsia="Arial" w:hAnsi="Verdana" w:cs="Arial"/>
        </w:rPr>
        <w:t>categoría</w:t>
      </w:r>
      <w:r w:rsidRPr="00174C4A">
        <w:rPr>
          <w:rFonts w:ascii="Verdana" w:eastAsia="Arial" w:hAnsi="Verdana" w:cs="Arial"/>
          <w:spacing w:val="-12"/>
        </w:rPr>
        <w:t xml:space="preserve"> </w:t>
      </w:r>
      <w:r w:rsidRPr="00174C4A">
        <w:rPr>
          <w:rFonts w:ascii="Verdana" w:eastAsia="Arial" w:hAnsi="Verdana" w:cs="Arial"/>
        </w:rPr>
        <w:t>a</w:t>
      </w:r>
      <w:r w:rsidRPr="00174C4A">
        <w:rPr>
          <w:rFonts w:ascii="Verdana" w:eastAsia="Arial" w:hAnsi="Verdana" w:cs="Arial"/>
          <w:spacing w:val="-12"/>
        </w:rPr>
        <w:t xml:space="preserve"> </w:t>
      </w:r>
      <w:r w:rsidRPr="00174C4A">
        <w:rPr>
          <w:rFonts w:ascii="Verdana" w:eastAsia="Arial" w:hAnsi="Verdana" w:cs="Arial"/>
        </w:rPr>
        <w:t>aquellas</w:t>
      </w:r>
      <w:r w:rsidRPr="00174C4A">
        <w:rPr>
          <w:rFonts w:ascii="Verdana" w:eastAsia="Arial" w:hAnsi="Verdana" w:cs="Arial"/>
          <w:spacing w:val="-12"/>
        </w:rPr>
        <w:t xml:space="preserve"> </w:t>
      </w:r>
      <w:r w:rsidRPr="00174C4A">
        <w:rPr>
          <w:rFonts w:ascii="Verdana" w:eastAsia="Arial" w:hAnsi="Verdana" w:cs="Arial"/>
        </w:rPr>
        <w:t>sociedades que,</w:t>
      </w:r>
      <w:r w:rsidRPr="00174C4A">
        <w:rPr>
          <w:rFonts w:ascii="Verdana" w:eastAsia="Arial" w:hAnsi="Verdana" w:cs="Arial"/>
          <w:spacing w:val="-11"/>
        </w:rPr>
        <w:t xml:space="preserve"> </w:t>
      </w:r>
      <w:r w:rsidRPr="00174C4A">
        <w:rPr>
          <w:rFonts w:ascii="Verdana" w:eastAsia="Arial" w:hAnsi="Verdana" w:cs="Arial"/>
        </w:rPr>
        <w:t>a</w:t>
      </w:r>
      <w:r w:rsidRPr="00174C4A">
        <w:rPr>
          <w:rFonts w:ascii="Verdana" w:eastAsia="Arial" w:hAnsi="Verdana" w:cs="Arial"/>
          <w:spacing w:val="-11"/>
        </w:rPr>
        <w:t xml:space="preserve"> </w:t>
      </w:r>
      <w:r w:rsidRPr="00174C4A">
        <w:rPr>
          <w:rFonts w:ascii="Verdana" w:eastAsia="Arial" w:hAnsi="Verdana" w:cs="Arial"/>
        </w:rPr>
        <w:t>pesar</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contar</w:t>
      </w:r>
      <w:r w:rsidRPr="00174C4A">
        <w:rPr>
          <w:rFonts w:ascii="Verdana" w:eastAsia="Arial" w:hAnsi="Verdana" w:cs="Arial"/>
          <w:spacing w:val="-11"/>
        </w:rPr>
        <w:t xml:space="preserve"> </w:t>
      </w:r>
      <w:r w:rsidRPr="00174C4A">
        <w:rPr>
          <w:rFonts w:ascii="Verdana" w:eastAsia="Arial" w:hAnsi="Verdana" w:cs="Arial"/>
        </w:rPr>
        <w:t>con</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1"/>
        </w:rPr>
        <w:t xml:space="preserve"> </w:t>
      </w:r>
      <w:r w:rsidRPr="00174C4A">
        <w:rPr>
          <w:rFonts w:ascii="Verdana" w:eastAsia="Arial" w:hAnsi="Verdana" w:cs="Arial"/>
        </w:rPr>
        <w:t>participación</w:t>
      </w:r>
      <w:r w:rsidRPr="00174C4A">
        <w:rPr>
          <w:rFonts w:ascii="Verdana" w:eastAsia="Arial" w:hAnsi="Verdana" w:cs="Arial"/>
          <w:spacing w:val="-11"/>
        </w:rPr>
        <w:t xml:space="preserve"> </w:t>
      </w:r>
      <w:r w:rsidRPr="00174C4A">
        <w:rPr>
          <w:rFonts w:ascii="Verdana" w:eastAsia="Arial" w:hAnsi="Verdana" w:cs="Arial"/>
        </w:rPr>
        <w:t>mayoritaria</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mujeres</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nivel</w:t>
      </w:r>
      <w:r w:rsidRPr="00174C4A">
        <w:rPr>
          <w:rFonts w:ascii="Verdana" w:eastAsia="Arial" w:hAnsi="Verdana" w:cs="Arial"/>
          <w:spacing w:val="-11"/>
        </w:rPr>
        <w:t xml:space="preserve"> </w:t>
      </w:r>
      <w:r w:rsidRPr="00174C4A">
        <w:rPr>
          <w:rFonts w:ascii="Verdana" w:eastAsia="Arial" w:hAnsi="Verdana" w:cs="Arial"/>
        </w:rPr>
        <w:t>directivo,</w:t>
      </w:r>
      <w:r w:rsidRPr="00174C4A">
        <w:rPr>
          <w:rFonts w:ascii="Verdana" w:eastAsia="Arial" w:hAnsi="Verdana" w:cs="Arial"/>
          <w:spacing w:val="-11"/>
        </w:rPr>
        <w:t xml:space="preserve"> </w:t>
      </w:r>
      <w:r w:rsidRPr="00174C4A">
        <w:rPr>
          <w:rFonts w:ascii="Verdana" w:eastAsia="Arial" w:hAnsi="Verdana" w:cs="Arial"/>
        </w:rPr>
        <w:t>no</w:t>
      </w:r>
      <w:r w:rsidRPr="00174C4A">
        <w:rPr>
          <w:rFonts w:ascii="Verdana" w:eastAsia="Arial" w:hAnsi="Verdana" w:cs="Arial"/>
          <w:spacing w:val="-11"/>
        </w:rPr>
        <w:t xml:space="preserve"> </w:t>
      </w:r>
      <w:r w:rsidRPr="00174C4A">
        <w:rPr>
          <w:rFonts w:ascii="Verdana" w:eastAsia="Arial" w:hAnsi="Verdana" w:cs="Arial"/>
        </w:rPr>
        <w:t>cuenten con el requerimiento del tiempo mínimo de un año.</w:t>
      </w:r>
    </w:p>
    <w:p w14:paraId="0A49A9A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Como medio para la acreditación de las condiciones en comento, la disposición en cita establece</w:t>
      </w:r>
      <w:r w:rsidRPr="00174C4A">
        <w:rPr>
          <w:rFonts w:ascii="Verdana" w:eastAsia="Arial" w:hAnsi="Verdana" w:cs="Arial"/>
          <w:spacing w:val="-12"/>
        </w:rPr>
        <w:t xml:space="preserve"> </w:t>
      </w:r>
      <w:r w:rsidRPr="00174C4A">
        <w:rPr>
          <w:rFonts w:ascii="Verdana" w:eastAsia="Arial" w:hAnsi="Verdana" w:cs="Arial"/>
        </w:rPr>
        <w:t>una</w:t>
      </w:r>
      <w:r w:rsidRPr="00174C4A">
        <w:rPr>
          <w:rFonts w:ascii="Verdana" w:eastAsia="Arial" w:hAnsi="Verdana" w:cs="Arial"/>
          <w:spacing w:val="-12"/>
        </w:rPr>
        <w:t xml:space="preserve"> </w:t>
      </w:r>
      <w:r w:rsidRPr="00174C4A">
        <w:rPr>
          <w:rFonts w:ascii="Verdana" w:eastAsia="Arial" w:hAnsi="Verdana" w:cs="Arial"/>
        </w:rPr>
        <w:t>certificación</w:t>
      </w:r>
      <w:r w:rsidRPr="00174C4A">
        <w:rPr>
          <w:rFonts w:ascii="Verdana" w:eastAsia="Arial" w:hAnsi="Verdana" w:cs="Arial"/>
          <w:spacing w:val="-11"/>
        </w:rPr>
        <w:t xml:space="preserve"> </w:t>
      </w:r>
      <w:r w:rsidRPr="00174C4A">
        <w:rPr>
          <w:rFonts w:ascii="Verdana" w:eastAsia="Arial" w:hAnsi="Verdana" w:cs="Arial"/>
        </w:rPr>
        <w:t>expedida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representante</w:t>
      </w:r>
      <w:r w:rsidRPr="00174C4A">
        <w:rPr>
          <w:rFonts w:ascii="Verdana" w:eastAsia="Arial" w:hAnsi="Verdana" w:cs="Arial"/>
          <w:spacing w:val="-11"/>
        </w:rPr>
        <w:t xml:space="preserve"> </w:t>
      </w:r>
      <w:r w:rsidRPr="00174C4A">
        <w:rPr>
          <w:rFonts w:ascii="Verdana" w:eastAsia="Arial" w:hAnsi="Verdana" w:cs="Arial"/>
        </w:rPr>
        <w:t>legal</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revisor</w:t>
      </w:r>
      <w:r w:rsidRPr="00174C4A">
        <w:rPr>
          <w:rFonts w:ascii="Verdana" w:eastAsia="Arial" w:hAnsi="Verdana" w:cs="Arial"/>
          <w:spacing w:val="-12"/>
        </w:rPr>
        <w:t xml:space="preserve"> </w:t>
      </w:r>
      <w:r w:rsidRPr="00174C4A">
        <w:rPr>
          <w:rFonts w:ascii="Verdana" w:eastAsia="Arial" w:hAnsi="Verdana" w:cs="Arial"/>
        </w:rPr>
        <w:t>fiscal</w:t>
      </w:r>
      <w:r w:rsidRPr="00174C4A">
        <w:rPr>
          <w:rFonts w:ascii="Verdana" w:eastAsia="Arial" w:hAnsi="Verdana" w:cs="Arial"/>
          <w:spacing w:val="-12"/>
        </w:rPr>
        <w:t xml:space="preserve"> </w:t>
      </w:r>
      <w:r w:rsidRPr="00174C4A">
        <w:rPr>
          <w:rFonts w:ascii="Verdana" w:eastAsia="Arial" w:hAnsi="Verdana" w:cs="Arial"/>
        </w:rPr>
        <w:t>en</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consten todas las personas que conforman los cargos de nivel directivo del proponente, el número de mujeres y el tiempo de vinculación.</w:t>
      </w:r>
      <w:r w:rsidRPr="00174C4A">
        <w:rPr>
          <w:rFonts w:ascii="Verdana" w:eastAsia="Arial" w:hAnsi="Verdana" w:cs="Arial"/>
          <w:spacing w:val="1"/>
        </w:rPr>
        <w:t xml:space="preserve"> </w:t>
      </w:r>
      <w:r w:rsidRPr="00174C4A">
        <w:rPr>
          <w:rFonts w:ascii="Verdana" w:eastAsia="Arial" w:hAnsi="Verdana" w:cs="Arial"/>
        </w:rPr>
        <w:t>Dicho documento además debe relacionar los nombres completos</w:t>
      </w:r>
      <w:r w:rsidRPr="00174C4A">
        <w:rPr>
          <w:rFonts w:ascii="Verdana" w:eastAsia="Arial" w:hAnsi="Verdana" w:cs="Arial"/>
          <w:spacing w:val="1"/>
        </w:rPr>
        <w:t xml:space="preserve"> </w:t>
      </w:r>
      <w:r w:rsidRPr="00174C4A">
        <w:rPr>
          <w:rFonts w:ascii="Verdana" w:eastAsia="Arial" w:hAnsi="Verdana" w:cs="Arial"/>
        </w:rPr>
        <w:t>de las personas que integran</w:t>
      </w:r>
      <w:r w:rsidRPr="00174C4A">
        <w:rPr>
          <w:rFonts w:ascii="Verdana" w:eastAsia="Arial" w:hAnsi="Verdana" w:cs="Arial"/>
          <w:spacing w:val="1"/>
        </w:rPr>
        <w:t xml:space="preserve"> </w:t>
      </w:r>
      <w:r w:rsidRPr="00174C4A">
        <w:rPr>
          <w:rFonts w:ascii="Verdana" w:eastAsia="Arial" w:hAnsi="Verdana" w:cs="Arial"/>
        </w:rPr>
        <w:t>el nivel directivo</w:t>
      </w:r>
      <w:r w:rsidRPr="00174C4A">
        <w:rPr>
          <w:rFonts w:ascii="Verdana" w:eastAsia="Arial" w:hAnsi="Verdana" w:cs="Arial"/>
          <w:spacing w:val="1"/>
        </w:rPr>
        <w:t xml:space="preserve"> </w:t>
      </w:r>
      <w:r w:rsidRPr="00174C4A">
        <w:rPr>
          <w:rFonts w:ascii="Verdana" w:eastAsia="Arial" w:hAnsi="Verdana" w:cs="Arial"/>
        </w:rPr>
        <w:t>y los números de documentos</w:t>
      </w:r>
      <w:r w:rsidRPr="00174C4A">
        <w:rPr>
          <w:rFonts w:ascii="Verdana" w:eastAsia="Arial" w:hAnsi="Verdana" w:cs="Arial"/>
          <w:spacing w:val="1"/>
        </w:rPr>
        <w:t xml:space="preserve"> </w:t>
      </w:r>
      <w:r w:rsidRPr="00174C4A">
        <w:rPr>
          <w:rFonts w:ascii="Verdana" w:eastAsia="Arial" w:hAnsi="Verdana" w:cs="Arial"/>
        </w:rPr>
        <w:t>de identidad</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cada</w:t>
      </w:r>
      <w:r w:rsidRPr="00174C4A">
        <w:rPr>
          <w:rFonts w:ascii="Verdana" w:eastAsia="Arial" w:hAnsi="Verdana" w:cs="Arial"/>
          <w:spacing w:val="-12"/>
        </w:rPr>
        <w:t xml:space="preserve"> </w:t>
      </w:r>
      <w:r w:rsidRPr="00174C4A">
        <w:rPr>
          <w:rFonts w:ascii="Verdana" w:eastAsia="Arial" w:hAnsi="Verdana" w:cs="Arial"/>
        </w:rPr>
        <w:t>uno</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ellos.</w:t>
      </w:r>
      <w:r w:rsidRPr="00174C4A">
        <w:rPr>
          <w:rFonts w:ascii="Verdana" w:eastAsia="Arial" w:hAnsi="Verdana" w:cs="Arial"/>
          <w:spacing w:val="-12"/>
        </w:rPr>
        <w:t xml:space="preserve"> </w:t>
      </w:r>
      <w:r w:rsidRPr="00174C4A">
        <w:rPr>
          <w:rFonts w:ascii="Verdana" w:eastAsia="Arial" w:hAnsi="Verdana" w:cs="Arial"/>
        </w:rPr>
        <w:t>Adicionalmente,</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norma</w:t>
      </w:r>
      <w:r w:rsidRPr="00174C4A">
        <w:rPr>
          <w:rFonts w:ascii="Verdana" w:eastAsia="Arial" w:hAnsi="Verdana" w:cs="Arial"/>
          <w:spacing w:val="-12"/>
        </w:rPr>
        <w:t xml:space="preserve"> </w:t>
      </w:r>
      <w:r w:rsidRPr="00174C4A">
        <w:rPr>
          <w:rFonts w:ascii="Verdana" w:eastAsia="Arial" w:hAnsi="Verdana" w:cs="Arial"/>
        </w:rPr>
        <w:t>dispone</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mencionada</w:t>
      </w:r>
      <w:r w:rsidRPr="00174C4A">
        <w:rPr>
          <w:rFonts w:ascii="Verdana" w:eastAsia="Arial" w:hAnsi="Verdana" w:cs="Arial"/>
          <w:spacing w:val="-12"/>
        </w:rPr>
        <w:t xml:space="preserve"> </w:t>
      </w:r>
      <w:r w:rsidRPr="00174C4A">
        <w:rPr>
          <w:rFonts w:ascii="Verdana" w:eastAsia="Arial" w:hAnsi="Verdana" w:cs="Arial"/>
        </w:rPr>
        <w:t xml:space="preserve">certificación de presentarse acompañada de copia de los respectivos documentos de identidad, copia de los contratos de trabajo o </w:t>
      </w:r>
      <w:r w:rsidRPr="00174C4A">
        <w:rPr>
          <w:rFonts w:ascii="Verdana" w:eastAsia="Arial" w:hAnsi="Verdana" w:cs="Arial"/>
        </w:rPr>
        <w:lastRenderedPageBreak/>
        <w:t>certificación laboral con funciones, así como el certificado de aportes a seguridad</w:t>
      </w:r>
      <w:r w:rsidRPr="00174C4A">
        <w:rPr>
          <w:rFonts w:ascii="Verdana" w:eastAsia="Arial" w:hAnsi="Verdana" w:cs="Arial"/>
          <w:spacing w:val="4"/>
        </w:rPr>
        <w:t xml:space="preserve"> </w:t>
      </w:r>
      <w:r w:rsidRPr="00174C4A">
        <w:rPr>
          <w:rFonts w:ascii="Verdana" w:eastAsia="Arial" w:hAnsi="Verdana" w:cs="Arial"/>
        </w:rPr>
        <w:t>social</w:t>
      </w:r>
      <w:r w:rsidRPr="00174C4A">
        <w:rPr>
          <w:rFonts w:ascii="Verdana" w:eastAsia="Arial" w:hAnsi="Verdana" w:cs="Arial"/>
          <w:spacing w:val="4"/>
        </w:rPr>
        <w:t xml:space="preserve"> </w:t>
      </w:r>
      <w:r w:rsidRPr="00174C4A">
        <w:rPr>
          <w:rFonts w:ascii="Verdana" w:eastAsia="Arial" w:hAnsi="Verdana" w:cs="Arial"/>
        </w:rPr>
        <w:t>del</w:t>
      </w:r>
      <w:r w:rsidRPr="00174C4A">
        <w:rPr>
          <w:rFonts w:ascii="Verdana" w:eastAsia="Arial" w:hAnsi="Verdana" w:cs="Arial"/>
          <w:spacing w:val="4"/>
        </w:rPr>
        <w:t xml:space="preserve"> </w:t>
      </w:r>
      <w:r w:rsidRPr="00174C4A">
        <w:rPr>
          <w:rFonts w:ascii="Verdana" w:eastAsia="Arial" w:hAnsi="Verdana" w:cs="Arial"/>
        </w:rPr>
        <w:t>último</w:t>
      </w:r>
      <w:r w:rsidRPr="00174C4A">
        <w:rPr>
          <w:rFonts w:ascii="Verdana" w:eastAsia="Arial" w:hAnsi="Verdana" w:cs="Arial"/>
          <w:spacing w:val="5"/>
        </w:rPr>
        <w:t xml:space="preserve"> </w:t>
      </w:r>
      <w:r w:rsidRPr="00174C4A">
        <w:rPr>
          <w:rFonts w:ascii="Verdana" w:eastAsia="Arial" w:hAnsi="Verdana" w:cs="Arial"/>
        </w:rPr>
        <w:t>año</w:t>
      </w:r>
      <w:r w:rsidRPr="00174C4A">
        <w:rPr>
          <w:rFonts w:ascii="Verdana" w:eastAsia="Arial" w:hAnsi="Verdana" w:cs="Arial"/>
          <w:spacing w:val="4"/>
        </w:rPr>
        <w:t xml:space="preserve"> </w:t>
      </w:r>
      <w:r w:rsidRPr="00174C4A">
        <w:rPr>
          <w:rFonts w:ascii="Verdana" w:eastAsia="Arial" w:hAnsi="Verdana" w:cs="Arial"/>
        </w:rPr>
        <w:t>en</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que</w:t>
      </w:r>
      <w:r w:rsidRPr="00174C4A">
        <w:rPr>
          <w:rFonts w:ascii="Verdana" w:eastAsia="Arial" w:hAnsi="Verdana" w:cs="Arial"/>
          <w:spacing w:val="4"/>
        </w:rPr>
        <w:t xml:space="preserve"> </w:t>
      </w:r>
      <w:r w:rsidRPr="00174C4A">
        <w:rPr>
          <w:rFonts w:ascii="Verdana" w:eastAsia="Arial" w:hAnsi="Verdana" w:cs="Arial"/>
        </w:rPr>
        <w:t>se</w:t>
      </w:r>
      <w:r w:rsidRPr="00174C4A">
        <w:rPr>
          <w:rFonts w:ascii="Verdana" w:eastAsia="Arial" w:hAnsi="Verdana" w:cs="Arial"/>
          <w:spacing w:val="4"/>
        </w:rPr>
        <w:t xml:space="preserve"> </w:t>
      </w:r>
      <w:r w:rsidRPr="00174C4A">
        <w:rPr>
          <w:rFonts w:ascii="Verdana" w:eastAsia="Arial" w:hAnsi="Verdana" w:cs="Arial"/>
        </w:rPr>
        <w:t>demuestren</w:t>
      </w:r>
      <w:r w:rsidRPr="00174C4A">
        <w:rPr>
          <w:rFonts w:ascii="Verdana" w:eastAsia="Arial" w:hAnsi="Verdana" w:cs="Arial"/>
          <w:spacing w:val="5"/>
        </w:rPr>
        <w:t xml:space="preserve"> </w:t>
      </w:r>
      <w:r w:rsidRPr="00174C4A">
        <w:rPr>
          <w:rFonts w:ascii="Verdana" w:eastAsia="Arial" w:hAnsi="Verdana" w:cs="Arial"/>
        </w:rPr>
        <w:t>los</w:t>
      </w:r>
      <w:r w:rsidRPr="00174C4A">
        <w:rPr>
          <w:rFonts w:ascii="Verdana" w:eastAsia="Arial" w:hAnsi="Verdana" w:cs="Arial"/>
          <w:spacing w:val="4"/>
        </w:rPr>
        <w:t xml:space="preserve"> </w:t>
      </w:r>
      <w:r w:rsidRPr="00174C4A">
        <w:rPr>
          <w:rFonts w:ascii="Verdana" w:eastAsia="Arial" w:hAnsi="Verdana" w:cs="Arial"/>
        </w:rPr>
        <w:t>pagos</w:t>
      </w:r>
      <w:r w:rsidRPr="00174C4A">
        <w:rPr>
          <w:rFonts w:ascii="Verdana" w:eastAsia="Arial" w:hAnsi="Verdana" w:cs="Arial"/>
          <w:spacing w:val="4"/>
        </w:rPr>
        <w:t xml:space="preserve"> </w:t>
      </w:r>
      <w:r w:rsidRPr="00174C4A">
        <w:rPr>
          <w:rFonts w:ascii="Verdana" w:eastAsia="Arial" w:hAnsi="Verdana" w:cs="Arial"/>
        </w:rPr>
        <w:t>realizados</w:t>
      </w:r>
      <w:r w:rsidRPr="00174C4A">
        <w:rPr>
          <w:rFonts w:ascii="Verdana" w:eastAsia="Arial" w:hAnsi="Verdana" w:cs="Arial"/>
          <w:spacing w:val="4"/>
        </w:rPr>
        <w:t xml:space="preserve"> </w:t>
      </w:r>
      <w:r w:rsidRPr="00174C4A">
        <w:rPr>
          <w:rFonts w:ascii="Verdana" w:eastAsia="Arial" w:hAnsi="Verdana" w:cs="Arial"/>
        </w:rPr>
        <w:t>por</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 xml:space="preserve">empleador. Frente a este punto, es importante resaltar, de cara a la consulta planteada, que si bien la norma exige que se relacionen todas las personas que conforman los cargos de nivel directivo del proponente, el número de mujeres y el tiempo de vinculación, lo cierto es que una interpretación sistemática del numeral 2 permite concluir que el tiempo mínimo de vinculación de un (1) año solo se predica respecto a las mujeres que ocupan los cargos del nivel directivo, pues es frente a ellas que se establece la medida de acción afirmativa. </w:t>
      </w:r>
    </w:p>
    <w:p w14:paraId="46FF5918"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Ahora bien, los documentos a los que se refieren los distintos numerales del artículo 2.2.1.2.4.2.14 constituyen</w:t>
      </w:r>
      <w:r w:rsidRPr="00174C4A">
        <w:rPr>
          <w:rFonts w:ascii="Verdana" w:eastAsia="Arial" w:hAnsi="Verdana" w:cs="Arial"/>
          <w:spacing w:val="-3"/>
        </w:rPr>
        <w:t xml:space="preserve"> </w:t>
      </w:r>
      <w:r w:rsidRPr="00174C4A">
        <w:rPr>
          <w:rFonts w:ascii="Verdana" w:eastAsia="Arial" w:hAnsi="Verdana" w:cs="Arial"/>
        </w:rPr>
        <w:t>una</w:t>
      </w:r>
      <w:r w:rsidRPr="00174C4A">
        <w:rPr>
          <w:rFonts w:ascii="Verdana" w:eastAsia="Arial" w:hAnsi="Verdana" w:cs="Arial"/>
          <w:spacing w:val="-3"/>
        </w:rPr>
        <w:t xml:space="preserve"> </w:t>
      </w:r>
      <w:r w:rsidRPr="00174C4A">
        <w:rPr>
          <w:rFonts w:ascii="Verdana" w:eastAsia="Arial" w:hAnsi="Verdana" w:cs="Arial"/>
        </w:rPr>
        <w:t>tarifa</w:t>
      </w:r>
      <w:r w:rsidRPr="00174C4A">
        <w:rPr>
          <w:rFonts w:ascii="Verdana" w:eastAsia="Arial" w:hAnsi="Verdana" w:cs="Arial"/>
          <w:spacing w:val="-3"/>
        </w:rPr>
        <w:t xml:space="preserve"> </w:t>
      </w:r>
      <w:r w:rsidRPr="00174C4A">
        <w:rPr>
          <w:rFonts w:ascii="Verdana" w:eastAsia="Arial" w:hAnsi="Verdana" w:cs="Arial"/>
        </w:rPr>
        <w:t>legal</w:t>
      </w:r>
      <w:r w:rsidRPr="00174C4A">
        <w:rPr>
          <w:rFonts w:ascii="Verdana" w:eastAsia="Arial" w:hAnsi="Verdana" w:cs="Arial"/>
          <w:spacing w:val="-3"/>
        </w:rPr>
        <w:t xml:space="preserve"> </w:t>
      </w:r>
      <w:r w:rsidRPr="00174C4A">
        <w:rPr>
          <w:rFonts w:ascii="Verdana" w:eastAsia="Arial" w:hAnsi="Verdana" w:cs="Arial"/>
        </w:rPr>
        <w:t>probatoria</w:t>
      </w:r>
      <w:r w:rsidRPr="00174C4A">
        <w:rPr>
          <w:rFonts w:ascii="Verdana" w:eastAsia="Arial" w:hAnsi="Verdana" w:cs="Arial"/>
          <w:spacing w:val="-3"/>
        </w:rPr>
        <w:t xml:space="preserve"> </w:t>
      </w:r>
      <w:r w:rsidRPr="00174C4A">
        <w:rPr>
          <w:rFonts w:ascii="Verdana" w:eastAsia="Arial" w:hAnsi="Verdana" w:cs="Arial"/>
        </w:rPr>
        <w:t>para</w:t>
      </w:r>
      <w:r w:rsidRPr="00174C4A">
        <w:rPr>
          <w:rFonts w:ascii="Verdana" w:eastAsia="Arial" w:hAnsi="Verdana" w:cs="Arial"/>
          <w:spacing w:val="-3"/>
        </w:rPr>
        <w:t xml:space="preserve"> </w:t>
      </w:r>
      <w:r w:rsidRPr="00174C4A">
        <w:rPr>
          <w:rFonts w:ascii="Verdana" w:eastAsia="Arial" w:hAnsi="Verdana" w:cs="Arial"/>
        </w:rPr>
        <w:t>demostrar</w:t>
      </w:r>
      <w:r w:rsidRPr="00174C4A">
        <w:rPr>
          <w:rFonts w:ascii="Verdana" w:eastAsia="Arial" w:hAnsi="Verdana" w:cs="Arial"/>
          <w:spacing w:val="-3"/>
        </w:rPr>
        <w:t xml:space="preserve"> </w:t>
      </w:r>
      <w:r w:rsidRPr="00174C4A">
        <w:rPr>
          <w:rFonts w:ascii="Verdana" w:eastAsia="Arial" w:hAnsi="Verdana" w:cs="Arial"/>
        </w:rPr>
        <w:t>que</w:t>
      </w:r>
      <w:r w:rsidRPr="00174C4A">
        <w:rPr>
          <w:rFonts w:ascii="Verdana" w:eastAsia="Arial" w:hAnsi="Verdana" w:cs="Arial"/>
          <w:spacing w:val="-3"/>
        </w:rPr>
        <w:t xml:space="preserve"> </w:t>
      </w:r>
      <w:r w:rsidRPr="00174C4A">
        <w:rPr>
          <w:rFonts w:ascii="Verdana" w:eastAsia="Arial" w:hAnsi="Verdana" w:cs="Arial"/>
        </w:rPr>
        <w:t>los</w:t>
      </w:r>
      <w:r w:rsidRPr="00174C4A">
        <w:rPr>
          <w:rFonts w:ascii="Verdana" w:eastAsia="Arial" w:hAnsi="Verdana" w:cs="Arial"/>
          <w:spacing w:val="-3"/>
        </w:rPr>
        <w:t xml:space="preserve"> </w:t>
      </w:r>
      <w:r w:rsidRPr="00174C4A">
        <w:rPr>
          <w:rFonts w:ascii="Verdana" w:eastAsia="Arial" w:hAnsi="Verdana" w:cs="Arial"/>
        </w:rPr>
        <w:t>proponentes</w:t>
      </w:r>
      <w:r w:rsidRPr="00174C4A">
        <w:rPr>
          <w:rFonts w:ascii="Verdana" w:eastAsia="Arial" w:hAnsi="Verdana" w:cs="Arial"/>
          <w:spacing w:val="-3"/>
        </w:rPr>
        <w:t xml:space="preserve"> </w:t>
      </w:r>
      <w:r w:rsidRPr="00174C4A">
        <w:rPr>
          <w:rFonts w:ascii="Verdana" w:eastAsia="Arial" w:hAnsi="Verdana" w:cs="Arial"/>
        </w:rPr>
        <w:t>son</w:t>
      </w:r>
      <w:r w:rsidRPr="00174C4A">
        <w:rPr>
          <w:rFonts w:ascii="Verdana" w:eastAsia="Arial" w:hAnsi="Verdana" w:cs="Arial"/>
          <w:spacing w:val="-3"/>
        </w:rPr>
        <w:t xml:space="preserve"> </w:t>
      </w:r>
      <w:r w:rsidRPr="00174C4A">
        <w:rPr>
          <w:rFonts w:ascii="Verdana" w:eastAsia="Arial" w:hAnsi="Verdana" w:cs="Arial"/>
        </w:rPr>
        <w:t>emprendimientos o empresas de mujeres y que, por lo tanto, tienen derecho a la aplicación de los criterios diferenciales</w:t>
      </w:r>
      <w:r w:rsidRPr="00174C4A">
        <w:rPr>
          <w:rFonts w:ascii="Verdana" w:eastAsia="Arial" w:hAnsi="Verdana" w:cs="Arial"/>
          <w:spacing w:val="-11"/>
        </w:rPr>
        <w:t xml:space="preserve"> </w:t>
      </w:r>
      <w:r w:rsidRPr="00174C4A">
        <w:rPr>
          <w:rFonts w:ascii="Verdana" w:eastAsia="Arial" w:hAnsi="Verdana" w:cs="Arial"/>
        </w:rPr>
        <w:t>reglamentados</w:t>
      </w:r>
      <w:r w:rsidRPr="00174C4A">
        <w:rPr>
          <w:rFonts w:ascii="Verdana" w:eastAsia="Arial" w:hAnsi="Verdana" w:cs="Arial"/>
          <w:spacing w:val="-11"/>
        </w:rPr>
        <w:t xml:space="preserve"> </w:t>
      </w:r>
      <w:r w:rsidRPr="00174C4A">
        <w:rPr>
          <w:rFonts w:ascii="Verdana" w:eastAsia="Arial" w:hAnsi="Verdana" w:cs="Arial"/>
        </w:rPr>
        <w:t>por</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artículo</w:t>
      </w:r>
      <w:r w:rsidRPr="00174C4A">
        <w:rPr>
          <w:rFonts w:ascii="Verdana" w:eastAsia="Arial" w:hAnsi="Verdana" w:cs="Arial"/>
          <w:spacing w:val="-11"/>
        </w:rPr>
        <w:t xml:space="preserve"> </w:t>
      </w:r>
      <w:r w:rsidRPr="00174C4A">
        <w:rPr>
          <w:rFonts w:ascii="Verdana" w:eastAsia="Arial" w:hAnsi="Verdana" w:cs="Arial"/>
        </w:rPr>
        <w:t>2.2.1.2.4.2.15</w:t>
      </w:r>
      <w:r w:rsidRPr="00174C4A">
        <w:rPr>
          <w:rFonts w:ascii="Verdana" w:eastAsia="Arial" w:hAnsi="Verdana" w:cs="Arial"/>
          <w:spacing w:val="-10"/>
        </w:rPr>
        <w:t xml:space="preserve"> </w:t>
      </w:r>
      <w:r w:rsidRPr="00174C4A">
        <w:rPr>
          <w:rFonts w:ascii="Verdana" w:eastAsia="Arial" w:hAnsi="Verdana" w:cs="Arial"/>
        </w:rPr>
        <w:t>del</w:t>
      </w:r>
      <w:r w:rsidRPr="00174C4A">
        <w:rPr>
          <w:rFonts w:ascii="Verdana" w:eastAsia="Arial" w:hAnsi="Verdana" w:cs="Arial"/>
          <w:spacing w:val="-11"/>
        </w:rPr>
        <w:t xml:space="preserve"> </w:t>
      </w:r>
      <w:r w:rsidRPr="00174C4A">
        <w:rPr>
          <w:rFonts w:ascii="Verdana" w:eastAsia="Arial" w:hAnsi="Verdana" w:cs="Arial"/>
        </w:rPr>
        <w:t>Decreto</w:t>
      </w:r>
      <w:r w:rsidRPr="00174C4A">
        <w:rPr>
          <w:rFonts w:ascii="Verdana" w:eastAsia="Arial" w:hAnsi="Verdana" w:cs="Arial"/>
          <w:spacing w:val="-11"/>
        </w:rPr>
        <w:t xml:space="preserve"> </w:t>
      </w:r>
      <w:r w:rsidRPr="00174C4A">
        <w:rPr>
          <w:rFonts w:ascii="Verdana" w:eastAsia="Arial" w:hAnsi="Verdana" w:cs="Arial"/>
        </w:rPr>
        <w:t>1082</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2015,</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desarrollo del artículo 32 de la Ley 2069 de 2020. Esto significa que a quienes pretendan acceder a tales beneficios</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5"/>
        </w:rPr>
        <w:t xml:space="preserve"> </w:t>
      </w:r>
      <w:r w:rsidRPr="00174C4A">
        <w:rPr>
          <w:rFonts w:ascii="Verdana" w:eastAsia="Arial" w:hAnsi="Verdana" w:cs="Arial"/>
        </w:rPr>
        <w:t>consideración</w:t>
      </w:r>
      <w:r w:rsidRPr="00174C4A">
        <w:rPr>
          <w:rFonts w:ascii="Verdana" w:eastAsia="Arial" w:hAnsi="Verdana" w:cs="Arial"/>
          <w:spacing w:val="-5"/>
        </w:rPr>
        <w:t xml:space="preserve"> </w:t>
      </w:r>
      <w:r w:rsidRPr="00174C4A">
        <w:rPr>
          <w:rFonts w:ascii="Verdana" w:eastAsia="Arial" w:hAnsi="Verdana" w:cs="Arial"/>
        </w:rPr>
        <w:t>a</w:t>
      </w:r>
      <w:r w:rsidRPr="00174C4A">
        <w:rPr>
          <w:rFonts w:ascii="Verdana" w:eastAsia="Arial" w:hAnsi="Verdana" w:cs="Arial"/>
          <w:spacing w:val="-6"/>
        </w:rPr>
        <w:t xml:space="preserve"> </w:t>
      </w:r>
      <w:r w:rsidRPr="00174C4A">
        <w:rPr>
          <w:rFonts w:ascii="Verdana" w:eastAsia="Arial" w:hAnsi="Verdana" w:cs="Arial"/>
        </w:rPr>
        <w:t>la</w:t>
      </w:r>
      <w:r w:rsidRPr="00174C4A">
        <w:rPr>
          <w:rFonts w:ascii="Verdana" w:eastAsia="Arial" w:hAnsi="Verdana" w:cs="Arial"/>
          <w:spacing w:val="-5"/>
        </w:rPr>
        <w:t xml:space="preserve"> </w:t>
      </w:r>
      <w:r w:rsidRPr="00174C4A">
        <w:rPr>
          <w:rFonts w:ascii="Verdana" w:eastAsia="Arial" w:hAnsi="Verdana" w:cs="Arial"/>
        </w:rPr>
        <w:t>definición</w:t>
      </w:r>
      <w:r w:rsidRPr="00174C4A">
        <w:rPr>
          <w:rFonts w:ascii="Verdana" w:eastAsia="Arial" w:hAnsi="Verdana" w:cs="Arial"/>
          <w:spacing w:val="-5"/>
        </w:rPr>
        <w:t xml:space="preserve"> </w:t>
      </w:r>
      <w:r w:rsidRPr="00174C4A">
        <w:rPr>
          <w:rFonts w:ascii="Verdana" w:eastAsia="Arial" w:hAnsi="Verdana" w:cs="Arial"/>
        </w:rPr>
        <w:t>establecida</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5"/>
        </w:rPr>
        <w:t xml:space="preserve"> </w:t>
      </w:r>
      <w:r w:rsidRPr="00174C4A">
        <w:rPr>
          <w:rFonts w:ascii="Verdana" w:eastAsia="Arial" w:hAnsi="Verdana" w:cs="Arial"/>
        </w:rPr>
        <w:t>el</w:t>
      </w:r>
      <w:r w:rsidRPr="00174C4A">
        <w:rPr>
          <w:rFonts w:ascii="Verdana" w:eastAsia="Arial" w:hAnsi="Verdana" w:cs="Arial"/>
          <w:spacing w:val="-5"/>
        </w:rPr>
        <w:t xml:space="preserve"> </w:t>
      </w:r>
      <w:r w:rsidRPr="00174C4A">
        <w:rPr>
          <w:rFonts w:ascii="Verdana" w:eastAsia="Arial" w:hAnsi="Verdana" w:cs="Arial"/>
        </w:rPr>
        <w:t>numeral</w:t>
      </w:r>
      <w:r w:rsidRPr="00174C4A">
        <w:rPr>
          <w:rFonts w:ascii="Verdana" w:eastAsia="Arial" w:hAnsi="Verdana" w:cs="Arial"/>
          <w:spacing w:val="-5"/>
        </w:rPr>
        <w:t xml:space="preserve"> </w:t>
      </w:r>
      <w:r w:rsidRPr="00174C4A">
        <w:rPr>
          <w:rFonts w:ascii="Verdana" w:eastAsia="Arial" w:hAnsi="Verdana" w:cs="Arial"/>
        </w:rPr>
        <w:t>2</w:t>
      </w:r>
      <w:r w:rsidRPr="00174C4A">
        <w:rPr>
          <w:rFonts w:ascii="Verdana" w:eastAsia="Arial" w:hAnsi="Verdana" w:cs="Arial"/>
          <w:spacing w:val="-6"/>
        </w:rPr>
        <w:t xml:space="preserve"> </w:t>
      </w:r>
      <w:r w:rsidRPr="00174C4A">
        <w:rPr>
          <w:rFonts w:ascii="Verdana" w:eastAsia="Arial" w:hAnsi="Verdana" w:cs="Arial"/>
        </w:rPr>
        <w:t>del</w:t>
      </w:r>
      <w:r w:rsidRPr="00174C4A">
        <w:rPr>
          <w:rFonts w:ascii="Verdana" w:eastAsia="Arial" w:hAnsi="Verdana" w:cs="Arial"/>
          <w:spacing w:val="-5"/>
        </w:rPr>
        <w:t xml:space="preserve"> </w:t>
      </w:r>
      <w:r w:rsidRPr="00174C4A">
        <w:rPr>
          <w:rFonts w:ascii="Verdana" w:eastAsia="Arial" w:hAnsi="Verdana" w:cs="Arial"/>
        </w:rPr>
        <w:t>artículo</w:t>
      </w:r>
      <w:r w:rsidRPr="00174C4A">
        <w:rPr>
          <w:rFonts w:ascii="Verdana" w:eastAsia="Arial" w:hAnsi="Verdana" w:cs="Arial"/>
          <w:spacing w:val="-5"/>
        </w:rPr>
        <w:t xml:space="preserve"> </w:t>
      </w:r>
      <w:r w:rsidRPr="00174C4A">
        <w:rPr>
          <w:rFonts w:ascii="Verdana" w:eastAsia="Arial" w:hAnsi="Verdana" w:cs="Arial"/>
        </w:rPr>
        <w:t>2.2.1.2.4.2.14 les corresponde presentar la mencionada certificación con sus respectivos soportes.</w:t>
      </w:r>
    </w:p>
    <w:p w14:paraId="4D09C23D"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Sin perjuicio de lo anterior,</w:t>
      </w:r>
      <w:r w:rsidRPr="00174C4A">
        <w:rPr>
          <w:rFonts w:ascii="Verdana" w:eastAsia="Arial" w:hAnsi="Verdana" w:cs="Arial"/>
          <w:spacing w:val="1"/>
        </w:rPr>
        <w:t xml:space="preserve"> </w:t>
      </w:r>
      <w:r w:rsidRPr="00174C4A">
        <w:rPr>
          <w:rFonts w:ascii="Verdana" w:eastAsia="Arial" w:hAnsi="Verdana" w:cs="Arial"/>
        </w:rPr>
        <w:t>la sola presentación</w:t>
      </w:r>
      <w:r w:rsidRPr="00174C4A">
        <w:rPr>
          <w:rFonts w:ascii="Verdana" w:eastAsia="Arial" w:hAnsi="Verdana" w:cs="Arial"/>
          <w:spacing w:val="1"/>
        </w:rPr>
        <w:t xml:space="preserve"> </w:t>
      </w:r>
      <w:r w:rsidRPr="00174C4A">
        <w:rPr>
          <w:rFonts w:ascii="Verdana" w:eastAsia="Arial" w:hAnsi="Verdana" w:cs="Arial"/>
        </w:rPr>
        <w:t>de la certificación</w:t>
      </w:r>
      <w:r w:rsidRPr="00174C4A">
        <w:rPr>
          <w:rFonts w:ascii="Verdana" w:eastAsia="Arial" w:hAnsi="Verdana" w:cs="Arial"/>
          <w:spacing w:val="1"/>
        </w:rPr>
        <w:t xml:space="preserve"> </w:t>
      </w:r>
      <w:r w:rsidRPr="00174C4A">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174C4A">
        <w:rPr>
          <w:rFonts w:ascii="Verdana" w:eastAsia="Arial" w:hAnsi="Verdana" w:cs="Arial"/>
          <w:spacing w:val="-7"/>
        </w:rPr>
        <w:t xml:space="preserve"> </w:t>
      </w:r>
      <w:r w:rsidRPr="00174C4A">
        <w:rPr>
          <w:rFonts w:ascii="Verdana" w:eastAsia="Arial" w:hAnsi="Verdana" w:cs="Arial"/>
        </w:rPr>
        <w:t>de</w:t>
      </w:r>
      <w:r w:rsidRPr="00174C4A">
        <w:rPr>
          <w:rFonts w:ascii="Verdana" w:eastAsia="Arial" w:hAnsi="Verdana" w:cs="Arial"/>
          <w:spacing w:val="-7"/>
        </w:rPr>
        <w:t xml:space="preserve"> </w:t>
      </w:r>
      <w:r w:rsidRPr="00174C4A">
        <w:rPr>
          <w:rFonts w:ascii="Verdana" w:eastAsia="Arial" w:hAnsi="Verdana" w:cs="Arial"/>
        </w:rPr>
        <w:t>la</w:t>
      </w:r>
      <w:r w:rsidRPr="00174C4A">
        <w:rPr>
          <w:rFonts w:ascii="Verdana" w:eastAsia="Arial" w:hAnsi="Verdana" w:cs="Arial"/>
          <w:spacing w:val="-7"/>
        </w:rPr>
        <w:t xml:space="preserve"> </w:t>
      </w:r>
      <w:r w:rsidRPr="00174C4A">
        <w:rPr>
          <w:rFonts w:ascii="Verdana" w:eastAsia="Arial" w:hAnsi="Verdana" w:cs="Arial"/>
        </w:rPr>
        <w:t>entidad</w:t>
      </w:r>
      <w:r w:rsidRPr="00174C4A">
        <w:rPr>
          <w:rFonts w:ascii="Verdana" w:eastAsia="Arial" w:hAnsi="Verdana" w:cs="Arial"/>
          <w:spacing w:val="-7"/>
        </w:rPr>
        <w:t xml:space="preserve"> </w:t>
      </w:r>
      <w:r w:rsidRPr="00174C4A">
        <w:rPr>
          <w:rFonts w:ascii="Verdana" w:eastAsia="Arial" w:hAnsi="Verdana" w:cs="Arial"/>
        </w:rPr>
        <w:t>verificar</w:t>
      </w:r>
      <w:r w:rsidRPr="00174C4A">
        <w:rPr>
          <w:rFonts w:ascii="Verdana" w:eastAsia="Arial" w:hAnsi="Verdana" w:cs="Arial"/>
          <w:spacing w:val="-7"/>
        </w:rPr>
        <w:t xml:space="preserve"> </w:t>
      </w:r>
      <w:r w:rsidRPr="00174C4A">
        <w:rPr>
          <w:rFonts w:ascii="Verdana" w:eastAsia="Arial" w:hAnsi="Verdana" w:cs="Arial"/>
        </w:rPr>
        <w:t>que</w:t>
      </w:r>
      <w:r w:rsidRPr="00174C4A">
        <w:rPr>
          <w:rFonts w:ascii="Verdana" w:eastAsia="Arial" w:hAnsi="Verdana" w:cs="Arial"/>
          <w:spacing w:val="-7"/>
        </w:rPr>
        <w:t xml:space="preserve"> </w:t>
      </w:r>
      <w:r w:rsidRPr="00174C4A">
        <w:rPr>
          <w:rFonts w:ascii="Verdana" w:eastAsia="Arial" w:hAnsi="Verdana" w:cs="Arial"/>
        </w:rPr>
        <w:t>los</w:t>
      </w:r>
      <w:r w:rsidRPr="00174C4A">
        <w:rPr>
          <w:rFonts w:ascii="Verdana" w:eastAsia="Arial" w:hAnsi="Verdana" w:cs="Arial"/>
          <w:spacing w:val="-7"/>
        </w:rPr>
        <w:t xml:space="preserve"> </w:t>
      </w:r>
      <w:r w:rsidRPr="00174C4A">
        <w:rPr>
          <w:rFonts w:ascii="Verdana" w:eastAsia="Arial" w:hAnsi="Verdana" w:cs="Arial"/>
        </w:rPr>
        <w:t>documentos</w:t>
      </w:r>
      <w:r w:rsidRPr="00174C4A">
        <w:rPr>
          <w:rFonts w:ascii="Verdana" w:eastAsia="Arial" w:hAnsi="Verdana" w:cs="Arial"/>
          <w:spacing w:val="-7"/>
        </w:rPr>
        <w:t xml:space="preserve"> </w:t>
      </w:r>
      <w:r w:rsidRPr="00174C4A">
        <w:rPr>
          <w:rFonts w:ascii="Verdana" w:eastAsia="Arial" w:hAnsi="Verdana" w:cs="Arial"/>
        </w:rPr>
        <w:t>presentados</w:t>
      </w:r>
      <w:r w:rsidRPr="00174C4A">
        <w:rPr>
          <w:rFonts w:ascii="Verdana" w:eastAsia="Arial" w:hAnsi="Verdana" w:cs="Arial"/>
          <w:spacing w:val="-7"/>
        </w:rPr>
        <w:t xml:space="preserve"> </w:t>
      </w:r>
      <w:r w:rsidRPr="00174C4A">
        <w:rPr>
          <w:rFonts w:ascii="Verdana" w:eastAsia="Arial" w:hAnsi="Verdana" w:cs="Arial"/>
        </w:rPr>
        <w:t>acrediten</w:t>
      </w:r>
      <w:r w:rsidRPr="00174C4A">
        <w:rPr>
          <w:rFonts w:ascii="Verdana" w:eastAsia="Arial" w:hAnsi="Verdana" w:cs="Arial"/>
          <w:spacing w:val="-7"/>
        </w:rPr>
        <w:t xml:space="preserve"> </w:t>
      </w:r>
      <w:r w:rsidRPr="00174C4A">
        <w:rPr>
          <w:rFonts w:ascii="Verdana" w:eastAsia="Arial" w:hAnsi="Verdana" w:cs="Arial"/>
        </w:rPr>
        <w:t>las</w:t>
      </w:r>
      <w:r w:rsidRPr="00174C4A">
        <w:rPr>
          <w:rFonts w:ascii="Verdana" w:eastAsia="Arial" w:hAnsi="Verdana" w:cs="Arial"/>
          <w:spacing w:val="-7"/>
        </w:rPr>
        <w:t xml:space="preserve"> </w:t>
      </w:r>
      <w:r w:rsidRPr="00174C4A">
        <w:rPr>
          <w:rFonts w:ascii="Verdana" w:eastAsia="Arial" w:hAnsi="Verdana" w:cs="Arial"/>
        </w:rPr>
        <w:t>condiciones</w:t>
      </w:r>
      <w:r w:rsidRPr="00174C4A">
        <w:rPr>
          <w:rFonts w:ascii="Verdana" w:eastAsia="Arial" w:hAnsi="Verdana" w:cs="Arial"/>
          <w:spacing w:val="-7"/>
        </w:rPr>
        <w:t xml:space="preserve"> </w:t>
      </w:r>
      <w:r w:rsidRPr="00174C4A">
        <w:rPr>
          <w:rFonts w:ascii="Verdana" w:eastAsia="Arial" w:hAnsi="Verdana" w:cs="Arial"/>
        </w:rPr>
        <w:t>descritas en</w:t>
      </w:r>
      <w:r w:rsidRPr="00174C4A">
        <w:rPr>
          <w:rFonts w:ascii="Verdana" w:eastAsia="Arial" w:hAnsi="Verdana" w:cs="Arial"/>
          <w:spacing w:val="-3"/>
        </w:rPr>
        <w:t xml:space="preserve"> </w:t>
      </w:r>
      <w:r w:rsidRPr="00174C4A">
        <w:rPr>
          <w:rFonts w:ascii="Verdana" w:eastAsia="Arial" w:hAnsi="Verdana" w:cs="Arial"/>
        </w:rPr>
        <w:t>el</w:t>
      </w:r>
      <w:r w:rsidRPr="00174C4A">
        <w:rPr>
          <w:rFonts w:ascii="Verdana" w:eastAsia="Arial" w:hAnsi="Verdana" w:cs="Arial"/>
          <w:spacing w:val="-3"/>
        </w:rPr>
        <w:t xml:space="preserve"> </w:t>
      </w:r>
      <w:r w:rsidRPr="00174C4A">
        <w:rPr>
          <w:rFonts w:ascii="Verdana" w:eastAsia="Arial" w:hAnsi="Verdana" w:cs="Arial"/>
        </w:rPr>
        <w:t>primer</w:t>
      </w:r>
      <w:r w:rsidRPr="00174C4A">
        <w:rPr>
          <w:rFonts w:ascii="Verdana" w:eastAsia="Arial" w:hAnsi="Verdana" w:cs="Arial"/>
          <w:spacing w:val="-3"/>
        </w:rPr>
        <w:t xml:space="preserve"> </w:t>
      </w:r>
      <w:r w:rsidRPr="00174C4A">
        <w:rPr>
          <w:rFonts w:ascii="Verdana" w:eastAsia="Arial" w:hAnsi="Verdana" w:cs="Arial"/>
        </w:rPr>
        <w:t>y</w:t>
      </w:r>
      <w:r w:rsidRPr="00174C4A">
        <w:rPr>
          <w:rFonts w:ascii="Verdana" w:eastAsia="Arial" w:hAnsi="Verdana" w:cs="Arial"/>
          <w:spacing w:val="-3"/>
        </w:rPr>
        <w:t xml:space="preserve"> </w:t>
      </w:r>
      <w:r w:rsidRPr="00174C4A">
        <w:rPr>
          <w:rFonts w:ascii="Verdana" w:eastAsia="Arial" w:hAnsi="Verdana" w:cs="Arial"/>
        </w:rPr>
        <w:t>segundo</w:t>
      </w:r>
      <w:r w:rsidRPr="00174C4A">
        <w:rPr>
          <w:rFonts w:ascii="Verdana" w:eastAsia="Arial" w:hAnsi="Verdana" w:cs="Arial"/>
          <w:spacing w:val="-3"/>
        </w:rPr>
        <w:t xml:space="preserve"> </w:t>
      </w:r>
      <w:r w:rsidRPr="00174C4A">
        <w:rPr>
          <w:rFonts w:ascii="Verdana" w:eastAsia="Arial" w:hAnsi="Verdana" w:cs="Arial"/>
        </w:rPr>
        <w:t>inciso</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numeral</w:t>
      </w:r>
      <w:r w:rsidRPr="00174C4A">
        <w:rPr>
          <w:rFonts w:ascii="Verdana" w:eastAsia="Arial" w:hAnsi="Verdana" w:cs="Arial"/>
          <w:spacing w:val="-3"/>
        </w:rPr>
        <w:t xml:space="preserve"> </w:t>
      </w:r>
      <w:r w:rsidRPr="00174C4A">
        <w:rPr>
          <w:rFonts w:ascii="Verdana" w:eastAsia="Arial" w:hAnsi="Verdana" w:cs="Arial"/>
        </w:rPr>
        <w:t>2</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artículo</w:t>
      </w:r>
      <w:r w:rsidRPr="00174C4A">
        <w:rPr>
          <w:rFonts w:ascii="Verdana" w:eastAsia="Arial" w:hAnsi="Verdana" w:cs="Arial"/>
          <w:spacing w:val="-2"/>
        </w:rPr>
        <w:t xml:space="preserve"> </w:t>
      </w:r>
      <w:r w:rsidRPr="00174C4A">
        <w:rPr>
          <w:rFonts w:ascii="Verdana" w:eastAsia="Arial" w:hAnsi="Verdana" w:cs="Arial"/>
        </w:rPr>
        <w:t>2.2.1.2.4.2.14</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Decreto</w:t>
      </w:r>
      <w:r w:rsidRPr="00174C4A">
        <w:rPr>
          <w:rFonts w:ascii="Verdana" w:eastAsia="Arial" w:hAnsi="Verdana" w:cs="Arial"/>
          <w:spacing w:val="-3"/>
        </w:rPr>
        <w:t xml:space="preserve"> </w:t>
      </w:r>
      <w:r w:rsidRPr="00174C4A">
        <w:rPr>
          <w:rFonts w:ascii="Verdana" w:eastAsia="Arial" w:hAnsi="Verdana" w:cs="Arial"/>
        </w:rPr>
        <w:t>1082</w:t>
      </w:r>
      <w:r w:rsidRPr="00174C4A">
        <w:rPr>
          <w:rFonts w:ascii="Verdana" w:eastAsia="Arial" w:hAnsi="Verdana" w:cs="Arial"/>
          <w:spacing w:val="-3"/>
        </w:rPr>
        <w:t xml:space="preserve"> </w:t>
      </w:r>
      <w:r w:rsidRPr="00174C4A">
        <w:rPr>
          <w:rFonts w:ascii="Verdana" w:eastAsia="Arial" w:hAnsi="Verdana" w:cs="Arial"/>
        </w:rPr>
        <w:t>de</w:t>
      </w:r>
      <w:r w:rsidRPr="00174C4A">
        <w:rPr>
          <w:rFonts w:ascii="Verdana" w:eastAsia="Arial" w:hAnsi="Verdana" w:cs="Arial"/>
          <w:spacing w:val="-3"/>
        </w:rPr>
        <w:t xml:space="preserve"> </w:t>
      </w:r>
      <w:r w:rsidRPr="00174C4A">
        <w:rPr>
          <w:rFonts w:ascii="Verdana" w:eastAsia="Arial" w:hAnsi="Verdana" w:cs="Arial"/>
        </w:rPr>
        <w:t>2015,</w:t>
      </w:r>
    </w:p>
    <w:p w14:paraId="0A6D73C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En ese sentido, para aplicar la mencionada definición la entidad debe comprobar que el número de mujeres vinculadas equivale a un porcentaje igual o superior al cincuenta por ciento (50%) de los empleos del nivel directivo,</w:t>
      </w:r>
      <w:r w:rsidRPr="00174C4A">
        <w:rPr>
          <w:rFonts w:ascii="Verdana" w:eastAsia="Arial" w:hAnsi="Verdana" w:cs="Arial"/>
          <w:spacing w:val="1"/>
        </w:rPr>
        <w:t xml:space="preserve"> </w:t>
      </w:r>
      <w:r w:rsidRPr="00174C4A">
        <w:rPr>
          <w:rFonts w:ascii="Verdana" w:eastAsia="Arial" w:hAnsi="Verdana" w:cs="Arial"/>
        </w:rPr>
        <w:t>lo que se puede verificar</w:t>
      </w:r>
      <w:r w:rsidRPr="00174C4A">
        <w:rPr>
          <w:rFonts w:ascii="Verdana" w:eastAsia="Arial" w:hAnsi="Verdana" w:cs="Arial"/>
          <w:spacing w:val="1"/>
        </w:rPr>
        <w:t xml:space="preserve"> </w:t>
      </w:r>
      <w:r w:rsidRPr="00174C4A">
        <w:rPr>
          <w:rFonts w:ascii="Verdana" w:eastAsia="Arial" w:hAnsi="Verdana" w:cs="Arial"/>
        </w:rPr>
        <w:t>con la información</w:t>
      </w:r>
      <w:r w:rsidRPr="00174C4A">
        <w:rPr>
          <w:rFonts w:ascii="Verdana" w:eastAsia="Arial" w:hAnsi="Verdana" w:cs="Arial"/>
          <w:spacing w:val="1"/>
        </w:rPr>
        <w:t xml:space="preserve"> </w:t>
      </w:r>
      <w:r w:rsidRPr="00174C4A">
        <w:rPr>
          <w:rFonts w:ascii="Verdana" w:eastAsia="Arial" w:hAnsi="Verdana" w:cs="Arial"/>
        </w:rPr>
        <w:t>incluida en la</w:t>
      </w:r>
      <w:r w:rsidRPr="00174C4A">
        <w:rPr>
          <w:rFonts w:ascii="Verdana" w:eastAsia="Arial" w:hAnsi="Verdana" w:cs="Arial"/>
          <w:spacing w:val="-6"/>
        </w:rPr>
        <w:t xml:space="preserve"> </w:t>
      </w:r>
      <w:r w:rsidRPr="00174C4A">
        <w:rPr>
          <w:rFonts w:ascii="Verdana" w:eastAsia="Arial" w:hAnsi="Verdana" w:cs="Arial"/>
        </w:rPr>
        <w:t>certificación.</w:t>
      </w:r>
      <w:r w:rsidRPr="00174C4A">
        <w:rPr>
          <w:rFonts w:ascii="Verdana" w:eastAsia="Arial" w:hAnsi="Verdana" w:cs="Arial"/>
          <w:spacing w:val="49"/>
        </w:rPr>
        <w:t xml:space="preserve"> </w:t>
      </w:r>
      <w:r w:rsidRPr="00174C4A">
        <w:rPr>
          <w:rFonts w:ascii="Verdana" w:eastAsia="Arial" w:hAnsi="Verdana" w:cs="Arial"/>
        </w:rPr>
        <w:t>Así</w:t>
      </w:r>
      <w:r w:rsidRPr="00174C4A">
        <w:rPr>
          <w:rFonts w:ascii="Verdana" w:eastAsia="Arial" w:hAnsi="Verdana" w:cs="Arial"/>
          <w:spacing w:val="-6"/>
        </w:rPr>
        <w:t xml:space="preserve"> </w:t>
      </w:r>
      <w:r w:rsidRPr="00174C4A">
        <w:rPr>
          <w:rFonts w:ascii="Verdana" w:eastAsia="Arial" w:hAnsi="Verdana" w:cs="Arial"/>
        </w:rPr>
        <w:t>mismo,</w:t>
      </w:r>
      <w:r w:rsidRPr="00174C4A">
        <w:rPr>
          <w:rFonts w:ascii="Verdana" w:eastAsia="Arial" w:hAnsi="Verdana" w:cs="Arial"/>
          <w:spacing w:val="-6"/>
        </w:rPr>
        <w:t xml:space="preserve"> </w:t>
      </w:r>
      <w:r w:rsidRPr="00174C4A">
        <w:rPr>
          <w:rFonts w:ascii="Verdana" w:eastAsia="Arial" w:hAnsi="Verdana" w:cs="Arial"/>
        </w:rPr>
        <w:t>deberá</w:t>
      </w:r>
      <w:r w:rsidRPr="00174C4A">
        <w:rPr>
          <w:rFonts w:ascii="Verdana" w:eastAsia="Arial" w:hAnsi="Verdana" w:cs="Arial"/>
          <w:spacing w:val="-6"/>
        </w:rPr>
        <w:t xml:space="preserve"> </w:t>
      </w:r>
      <w:r w:rsidRPr="00174C4A">
        <w:rPr>
          <w:rFonts w:ascii="Verdana" w:eastAsia="Arial" w:hAnsi="Verdana" w:cs="Arial"/>
        </w:rPr>
        <w:t>establecerse</w:t>
      </w:r>
      <w:r w:rsidRPr="00174C4A">
        <w:rPr>
          <w:rFonts w:ascii="Verdana" w:eastAsia="Arial" w:hAnsi="Verdana" w:cs="Arial"/>
          <w:spacing w:val="-6"/>
        </w:rPr>
        <w:t xml:space="preserve"> </w:t>
      </w:r>
      <w:r w:rsidRPr="00174C4A">
        <w:rPr>
          <w:rFonts w:ascii="Verdana" w:eastAsia="Arial" w:hAnsi="Verdana" w:cs="Arial"/>
        </w:rPr>
        <w:t>si</w:t>
      </w:r>
      <w:r w:rsidRPr="00174C4A">
        <w:rPr>
          <w:rFonts w:ascii="Verdana" w:eastAsia="Arial" w:hAnsi="Verdana" w:cs="Arial"/>
          <w:spacing w:val="-6"/>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efecto</w:t>
      </w:r>
      <w:r w:rsidRPr="00174C4A">
        <w:rPr>
          <w:rFonts w:ascii="Verdana" w:eastAsia="Arial" w:hAnsi="Verdana" w:cs="Arial"/>
          <w:spacing w:val="-6"/>
        </w:rPr>
        <w:t xml:space="preserve"> </w:t>
      </w:r>
      <w:r w:rsidRPr="00174C4A">
        <w:rPr>
          <w:rFonts w:ascii="Verdana" w:eastAsia="Arial" w:hAnsi="Verdana" w:cs="Arial"/>
        </w:rPr>
        <w:t>tal</w:t>
      </w:r>
      <w:r w:rsidRPr="00174C4A">
        <w:rPr>
          <w:rFonts w:ascii="Verdana" w:eastAsia="Arial" w:hAnsi="Verdana" w:cs="Arial"/>
          <w:spacing w:val="-6"/>
        </w:rPr>
        <w:t xml:space="preserve"> </w:t>
      </w:r>
      <w:r w:rsidRPr="00174C4A">
        <w:rPr>
          <w:rFonts w:ascii="Verdana" w:eastAsia="Arial" w:hAnsi="Verdana" w:cs="Arial"/>
        </w:rPr>
        <w:t>porcentaje</w:t>
      </w:r>
      <w:r w:rsidRPr="00174C4A">
        <w:rPr>
          <w:rFonts w:ascii="Verdana" w:eastAsia="Arial" w:hAnsi="Verdana" w:cs="Arial"/>
          <w:spacing w:val="-6"/>
        </w:rPr>
        <w:t xml:space="preserve"> </w:t>
      </w:r>
      <w:r w:rsidRPr="00174C4A">
        <w:rPr>
          <w:rFonts w:ascii="Verdana" w:eastAsia="Arial" w:hAnsi="Verdana" w:cs="Arial"/>
        </w:rPr>
        <w:t>de</w:t>
      </w:r>
      <w:r w:rsidRPr="00174C4A">
        <w:rPr>
          <w:rFonts w:ascii="Verdana" w:eastAsia="Arial" w:hAnsi="Verdana" w:cs="Arial"/>
          <w:spacing w:val="-6"/>
        </w:rPr>
        <w:t xml:space="preserve"> </w:t>
      </w:r>
      <w:r w:rsidRPr="00174C4A">
        <w:rPr>
          <w:rFonts w:ascii="Verdana" w:eastAsia="Arial" w:hAnsi="Verdana" w:cs="Arial"/>
        </w:rPr>
        <w:t>empleos</w:t>
      </w:r>
      <w:r w:rsidRPr="00174C4A">
        <w:rPr>
          <w:rFonts w:ascii="Verdana" w:eastAsia="Arial" w:hAnsi="Verdana" w:cs="Arial"/>
          <w:spacing w:val="-6"/>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cabeza de mujeres se ha mantenido durante al menos durante el periodo de un año contado hasta la fecha de cierre, para lo que son útiles la certificación laboral, el contrato de trabajo y los certificados de aportes a seguridad social. También deberá establecerse si los empleos que ocupan</w:t>
      </w:r>
      <w:r w:rsidRPr="00174C4A">
        <w:rPr>
          <w:rFonts w:ascii="Verdana" w:eastAsia="Arial" w:hAnsi="Verdana" w:cs="Arial"/>
          <w:spacing w:val="-6"/>
        </w:rPr>
        <w:t xml:space="preserve"> </w:t>
      </w:r>
      <w:r w:rsidRPr="00174C4A">
        <w:rPr>
          <w:rFonts w:ascii="Verdana" w:eastAsia="Arial" w:hAnsi="Verdana" w:cs="Arial"/>
        </w:rPr>
        <w:t>las</w:t>
      </w:r>
      <w:r w:rsidRPr="00174C4A">
        <w:rPr>
          <w:rFonts w:ascii="Verdana" w:eastAsia="Arial" w:hAnsi="Verdana" w:cs="Arial"/>
          <w:spacing w:val="-6"/>
        </w:rPr>
        <w:t xml:space="preserve"> </w:t>
      </w:r>
      <w:r w:rsidRPr="00174C4A">
        <w:rPr>
          <w:rFonts w:ascii="Verdana" w:eastAsia="Arial" w:hAnsi="Verdana" w:cs="Arial"/>
        </w:rPr>
        <w:t>personas</w:t>
      </w:r>
      <w:r w:rsidRPr="00174C4A">
        <w:rPr>
          <w:rFonts w:ascii="Verdana" w:eastAsia="Arial" w:hAnsi="Verdana" w:cs="Arial"/>
          <w:spacing w:val="-6"/>
        </w:rPr>
        <w:t xml:space="preserve"> </w:t>
      </w:r>
      <w:r w:rsidRPr="00174C4A">
        <w:rPr>
          <w:rFonts w:ascii="Verdana" w:eastAsia="Arial" w:hAnsi="Verdana" w:cs="Arial"/>
        </w:rPr>
        <w:t>relacionadas</w:t>
      </w:r>
      <w:r w:rsidRPr="00174C4A">
        <w:rPr>
          <w:rFonts w:ascii="Verdana" w:eastAsia="Arial" w:hAnsi="Verdana" w:cs="Arial"/>
          <w:spacing w:val="-6"/>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la</w:t>
      </w:r>
      <w:r w:rsidRPr="00174C4A">
        <w:rPr>
          <w:rFonts w:ascii="Verdana" w:eastAsia="Arial" w:hAnsi="Verdana" w:cs="Arial"/>
          <w:spacing w:val="-6"/>
        </w:rPr>
        <w:t xml:space="preserve"> </w:t>
      </w:r>
      <w:r w:rsidRPr="00174C4A">
        <w:rPr>
          <w:rFonts w:ascii="Verdana" w:eastAsia="Arial" w:hAnsi="Verdana" w:cs="Arial"/>
        </w:rPr>
        <w:t>certificación</w:t>
      </w:r>
      <w:r w:rsidRPr="00174C4A">
        <w:rPr>
          <w:rFonts w:ascii="Verdana" w:eastAsia="Arial" w:hAnsi="Verdana" w:cs="Arial"/>
          <w:spacing w:val="-6"/>
        </w:rPr>
        <w:t xml:space="preserve"> </w:t>
      </w:r>
      <w:r w:rsidRPr="00174C4A">
        <w:rPr>
          <w:rFonts w:ascii="Verdana" w:eastAsia="Arial" w:hAnsi="Verdana" w:cs="Arial"/>
        </w:rPr>
        <w:t>efectivamente</w:t>
      </w:r>
      <w:r w:rsidRPr="00174C4A">
        <w:rPr>
          <w:rFonts w:ascii="Verdana" w:eastAsia="Arial" w:hAnsi="Verdana" w:cs="Arial"/>
          <w:spacing w:val="-6"/>
        </w:rPr>
        <w:t xml:space="preserve"> </w:t>
      </w:r>
      <w:r w:rsidRPr="00174C4A">
        <w:rPr>
          <w:rFonts w:ascii="Verdana" w:eastAsia="Arial" w:hAnsi="Verdana" w:cs="Arial"/>
        </w:rPr>
        <w:t>son</w:t>
      </w:r>
      <w:r w:rsidRPr="00174C4A">
        <w:rPr>
          <w:rFonts w:ascii="Verdana" w:eastAsia="Arial" w:hAnsi="Verdana" w:cs="Arial"/>
          <w:spacing w:val="-6"/>
        </w:rPr>
        <w:t xml:space="preserve"> </w:t>
      </w:r>
      <w:r w:rsidRPr="00174C4A">
        <w:rPr>
          <w:rFonts w:ascii="Verdana" w:eastAsia="Arial" w:hAnsi="Verdana" w:cs="Arial"/>
        </w:rPr>
        <w:t>del</w:t>
      </w:r>
      <w:r w:rsidRPr="00174C4A">
        <w:rPr>
          <w:rFonts w:ascii="Verdana" w:eastAsia="Arial" w:hAnsi="Verdana" w:cs="Arial"/>
          <w:spacing w:val="-6"/>
        </w:rPr>
        <w:t xml:space="preserve"> </w:t>
      </w:r>
      <w:r w:rsidRPr="00174C4A">
        <w:rPr>
          <w:rFonts w:ascii="Verdana" w:eastAsia="Arial" w:hAnsi="Verdana" w:cs="Arial"/>
        </w:rPr>
        <w:t>nivel</w:t>
      </w:r>
      <w:r w:rsidRPr="00174C4A">
        <w:rPr>
          <w:rFonts w:ascii="Verdana" w:eastAsia="Arial" w:hAnsi="Verdana" w:cs="Arial"/>
          <w:spacing w:val="-6"/>
        </w:rPr>
        <w:t xml:space="preserve"> </w:t>
      </w:r>
      <w:r w:rsidRPr="00174C4A">
        <w:rPr>
          <w:rFonts w:ascii="Verdana" w:eastAsia="Arial" w:hAnsi="Verdana" w:cs="Arial"/>
        </w:rPr>
        <w:t>directivo,</w:t>
      </w:r>
      <w:r w:rsidRPr="00174C4A">
        <w:rPr>
          <w:rFonts w:ascii="Verdana" w:eastAsia="Arial" w:hAnsi="Verdana" w:cs="Arial"/>
          <w:spacing w:val="-6"/>
        </w:rPr>
        <w:t xml:space="preserve"> </w:t>
      </w:r>
      <w:r w:rsidRPr="00174C4A">
        <w:rPr>
          <w:rFonts w:ascii="Verdana" w:eastAsia="Arial" w:hAnsi="Verdana" w:cs="Arial"/>
        </w:rPr>
        <w:lastRenderedPageBreak/>
        <w:t>para</w:t>
      </w:r>
      <w:r w:rsidRPr="00174C4A">
        <w:rPr>
          <w:rFonts w:ascii="Verdana" w:eastAsia="Arial" w:hAnsi="Verdana" w:cs="Arial"/>
          <w:spacing w:val="-6"/>
        </w:rPr>
        <w:t xml:space="preserve"> </w:t>
      </w:r>
      <w:r w:rsidRPr="00174C4A">
        <w:rPr>
          <w:rFonts w:ascii="Verdana" w:eastAsia="Arial" w:hAnsi="Verdana" w:cs="Arial"/>
        </w:rPr>
        <w:t>lo que deberá analizarse si las funciones descritas en el contrato o certificación laboral aportada se subsumen</w:t>
      </w:r>
      <w:r w:rsidRPr="00174C4A">
        <w:rPr>
          <w:rFonts w:ascii="Verdana" w:eastAsia="Arial" w:hAnsi="Verdana" w:cs="Arial"/>
          <w:spacing w:val="-2"/>
        </w:rPr>
        <w:t xml:space="preserve"> </w:t>
      </w:r>
      <w:r w:rsidRPr="00174C4A">
        <w:rPr>
          <w:rFonts w:ascii="Verdana" w:eastAsia="Arial" w:hAnsi="Verdana" w:cs="Arial"/>
        </w:rPr>
        <w:t>en</w:t>
      </w:r>
      <w:r w:rsidRPr="00174C4A">
        <w:rPr>
          <w:rFonts w:ascii="Verdana" w:eastAsia="Arial" w:hAnsi="Verdana" w:cs="Arial"/>
          <w:spacing w:val="-2"/>
        </w:rPr>
        <w:t xml:space="preserve"> </w:t>
      </w:r>
      <w:r w:rsidRPr="00174C4A">
        <w:rPr>
          <w:rFonts w:ascii="Verdana" w:eastAsia="Arial" w:hAnsi="Verdana" w:cs="Arial"/>
        </w:rPr>
        <w:t>la</w:t>
      </w:r>
      <w:r w:rsidRPr="00174C4A">
        <w:rPr>
          <w:rFonts w:ascii="Verdana" w:eastAsia="Arial" w:hAnsi="Verdana" w:cs="Arial"/>
          <w:spacing w:val="-2"/>
        </w:rPr>
        <w:t xml:space="preserve"> </w:t>
      </w:r>
      <w:r w:rsidRPr="00174C4A">
        <w:rPr>
          <w:rFonts w:ascii="Verdana" w:eastAsia="Arial" w:hAnsi="Verdana" w:cs="Arial"/>
        </w:rPr>
        <w:t>noción</w:t>
      </w:r>
      <w:r w:rsidRPr="00174C4A">
        <w:rPr>
          <w:rFonts w:ascii="Verdana" w:eastAsia="Arial" w:hAnsi="Verdana" w:cs="Arial"/>
          <w:spacing w:val="-2"/>
        </w:rPr>
        <w:t xml:space="preserve"> </w:t>
      </w:r>
      <w:r w:rsidRPr="00174C4A">
        <w:rPr>
          <w:rFonts w:ascii="Verdana" w:eastAsia="Arial" w:hAnsi="Verdana" w:cs="Arial"/>
        </w:rPr>
        <w:t>establecida</w:t>
      </w:r>
      <w:r w:rsidRPr="00174C4A">
        <w:rPr>
          <w:rFonts w:ascii="Verdana" w:eastAsia="Arial" w:hAnsi="Verdana" w:cs="Arial"/>
          <w:spacing w:val="-2"/>
        </w:rPr>
        <w:t xml:space="preserve"> </w:t>
      </w:r>
      <w:r w:rsidRPr="00174C4A">
        <w:rPr>
          <w:rFonts w:ascii="Verdana" w:eastAsia="Arial" w:hAnsi="Verdana" w:cs="Arial"/>
        </w:rPr>
        <w:t>en</w:t>
      </w:r>
      <w:r w:rsidRPr="00174C4A">
        <w:rPr>
          <w:rFonts w:ascii="Verdana" w:eastAsia="Arial" w:hAnsi="Verdana" w:cs="Arial"/>
          <w:spacing w:val="-2"/>
        </w:rPr>
        <w:t xml:space="preserve"> </w:t>
      </w:r>
      <w:r w:rsidRPr="00174C4A">
        <w:rPr>
          <w:rFonts w:ascii="Verdana" w:eastAsia="Arial" w:hAnsi="Verdana" w:cs="Arial"/>
        </w:rPr>
        <w:t>el</w:t>
      </w:r>
      <w:r w:rsidRPr="00174C4A">
        <w:rPr>
          <w:rFonts w:ascii="Verdana" w:eastAsia="Arial" w:hAnsi="Verdana" w:cs="Arial"/>
          <w:spacing w:val="-2"/>
        </w:rPr>
        <w:t xml:space="preserve"> </w:t>
      </w:r>
      <w:r w:rsidRPr="00174C4A">
        <w:rPr>
          <w:rFonts w:ascii="Verdana" w:eastAsia="Arial" w:hAnsi="Verdana" w:cs="Arial"/>
        </w:rPr>
        <w:t>segundo</w:t>
      </w:r>
      <w:r w:rsidRPr="00174C4A">
        <w:rPr>
          <w:rFonts w:ascii="Verdana" w:eastAsia="Arial" w:hAnsi="Verdana" w:cs="Arial"/>
          <w:spacing w:val="-2"/>
        </w:rPr>
        <w:t xml:space="preserve"> </w:t>
      </w:r>
      <w:r w:rsidRPr="00174C4A">
        <w:rPr>
          <w:rFonts w:ascii="Verdana" w:eastAsia="Arial" w:hAnsi="Verdana" w:cs="Arial"/>
        </w:rPr>
        <w:t>inciso</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2"/>
        </w:rPr>
        <w:t xml:space="preserve"> </w:t>
      </w:r>
      <w:r w:rsidRPr="00174C4A">
        <w:rPr>
          <w:rFonts w:ascii="Verdana" w:eastAsia="Arial" w:hAnsi="Verdana" w:cs="Arial"/>
        </w:rPr>
        <w:t>numeral</w:t>
      </w:r>
      <w:r w:rsidRPr="00174C4A">
        <w:rPr>
          <w:rFonts w:ascii="Verdana" w:eastAsia="Arial" w:hAnsi="Verdana" w:cs="Arial"/>
          <w:spacing w:val="-2"/>
        </w:rPr>
        <w:t xml:space="preserve"> </w:t>
      </w:r>
      <w:r w:rsidRPr="00174C4A">
        <w:rPr>
          <w:rFonts w:ascii="Verdana" w:eastAsia="Arial" w:hAnsi="Verdana" w:cs="Arial"/>
        </w:rPr>
        <w:t>2</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2"/>
        </w:rPr>
        <w:t xml:space="preserve"> </w:t>
      </w:r>
      <w:r w:rsidRPr="00174C4A">
        <w:rPr>
          <w:rFonts w:ascii="Verdana" w:eastAsia="Arial" w:hAnsi="Verdana" w:cs="Arial"/>
        </w:rPr>
        <w:t>artículo</w:t>
      </w:r>
      <w:r w:rsidRPr="00174C4A">
        <w:rPr>
          <w:rFonts w:ascii="Verdana" w:eastAsia="Arial" w:hAnsi="Verdana" w:cs="Arial"/>
          <w:spacing w:val="-2"/>
        </w:rPr>
        <w:t xml:space="preserve"> </w:t>
      </w:r>
      <w:r w:rsidRPr="00174C4A">
        <w:rPr>
          <w:rFonts w:ascii="Verdana" w:eastAsia="Arial" w:hAnsi="Verdana" w:cs="Arial"/>
        </w:rPr>
        <w:t>2.2.1.2.4.2.14 del Decreto 1082 de 2015.</w:t>
      </w:r>
    </w:p>
    <w:p w14:paraId="240070EB"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Conforme</w:t>
      </w:r>
      <w:r w:rsidRPr="00174C4A">
        <w:rPr>
          <w:rFonts w:ascii="Verdana" w:eastAsia="Arial" w:hAnsi="Verdana" w:cs="Arial"/>
          <w:spacing w:val="-14"/>
        </w:rPr>
        <w:t xml:space="preserve"> </w:t>
      </w:r>
      <w:r w:rsidRPr="00174C4A">
        <w:rPr>
          <w:rFonts w:ascii="Verdana" w:eastAsia="Arial" w:hAnsi="Verdana" w:cs="Arial"/>
        </w:rPr>
        <w:t>a</w:t>
      </w:r>
      <w:r w:rsidRPr="00174C4A">
        <w:rPr>
          <w:rFonts w:ascii="Verdana" w:eastAsia="Arial" w:hAnsi="Verdana" w:cs="Arial"/>
          <w:spacing w:val="-15"/>
        </w:rPr>
        <w:t xml:space="preserve"> </w:t>
      </w:r>
      <w:r w:rsidRPr="00174C4A">
        <w:rPr>
          <w:rFonts w:ascii="Verdana" w:eastAsia="Arial" w:hAnsi="Verdana" w:cs="Arial"/>
        </w:rPr>
        <w:t>lo</w:t>
      </w:r>
      <w:r w:rsidRPr="00174C4A">
        <w:rPr>
          <w:rFonts w:ascii="Verdana" w:eastAsia="Arial" w:hAnsi="Verdana" w:cs="Arial"/>
          <w:spacing w:val="-15"/>
        </w:rPr>
        <w:t xml:space="preserve"> </w:t>
      </w:r>
      <w:r w:rsidRPr="00174C4A">
        <w:rPr>
          <w:rFonts w:ascii="Verdana" w:eastAsia="Arial" w:hAnsi="Verdana" w:cs="Arial"/>
        </w:rPr>
        <w:t>anterior,</w:t>
      </w:r>
      <w:r w:rsidRPr="00174C4A">
        <w:rPr>
          <w:rFonts w:ascii="Verdana" w:eastAsia="Arial" w:hAnsi="Verdana" w:cs="Arial"/>
          <w:spacing w:val="-14"/>
        </w:rPr>
        <w:t xml:space="preserve"> </w:t>
      </w:r>
      <w:r w:rsidRPr="00174C4A">
        <w:rPr>
          <w:rFonts w:ascii="Verdana" w:eastAsia="Arial" w:hAnsi="Verdana" w:cs="Arial"/>
        </w:rPr>
        <w:t>en</w:t>
      </w:r>
      <w:r w:rsidRPr="00174C4A">
        <w:rPr>
          <w:rFonts w:ascii="Verdana" w:eastAsia="Arial" w:hAnsi="Verdana" w:cs="Arial"/>
          <w:spacing w:val="-15"/>
        </w:rPr>
        <w:t xml:space="preserve"> </w:t>
      </w:r>
      <w:r w:rsidRPr="00174C4A">
        <w:rPr>
          <w:rFonts w:ascii="Verdana" w:eastAsia="Arial" w:hAnsi="Verdana" w:cs="Arial"/>
        </w:rPr>
        <w:t>el</w:t>
      </w:r>
      <w:r w:rsidRPr="00174C4A">
        <w:rPr>
          <w:rFonts w:ascii="Verdana" w:eastAsia="Arial" w:hAnsi="Verdana" w:cs="Arial"/>
          <w:spacing w:val="-15"/>
        </w:rPr>
        <w:t xml:space="preserve"> </w:t>
      </w:r>
      <w:r w:rsidRPr="00174C4A">
        <w:rPr>
          <w:rFonts w:ascii="Verdana" w:eastAsia="Arial" w:hAnsi="Verdana" w:cs="Arial"/>
        </w:rPr>
        <w:t>evento</w:t>
      </w:r>
      <w:r w:rsidRPr="00174C4A">
        <w:rPr>
          <w:rFonts w:ascii="Verdana" w:eastAsia="Arial" w:hAnsi="Verdana" w:cs="Arial"/>
          <w:spacing w:val="-14"/>
        </w:rPr>
        <w:t xml:space="preserve"> </w:t>
      </w:r>
      <w:r w:rsidRPr="00174C4A">
        <w:rPr>
          <w:rFonts w:ascii="Verdana" w:eastAsia="Arial" w:hAnsi="Verdana" w:cs="Arial"/>
        </w:rPr>
        <w:t>en</w:t>
      </w:r>
      <w:r w:rsidRPr="00174C4A">
        <w:rPr>
          <w:rFonts w:ascii="Verdana" w:eastAsia="Arial" w:hAnsi="Verdana" w:cs="Arial"/>
          <w:spacing w:val="-15"/>
        </w:rPr>
        <w:t xml:space="preserve"> </w:t>
      </w:r>
      <w:r w:rsidRPr="00174C4A">
        <w:rPr>
          <w:rFonts w:ascii="Verdana" w:eastAsia="Arial" w:hAnsi="Verdana" w:cs="Arial"/>
        </w:rPr>
        <w:t>que</w:t>
      </w:r>
      <w:r w:rsidRPr="00174C4A">
        <w:rPr>
          <w:rFonts w:ascii="Verdana" w:eastAsia="Arial" w:hAnsi="Verdana" w:cs="Arial"/>
          <w:spacing w:val="-15"/>
        </w:rPr>
        <w:t xml:space="preserve"> </w:t>
      </w:r>
      <w:r w:rsidRPr="00174C4A">
        <w:rPr>
          <w:rFonts w:ascii="Verdana" w:eastAsia="Arial" w:hAnsi="Verdana" w:cs="Arial"/>
        </w:rPr>
        <w:t>un</w:t>
      </w:r>
      <w:r w:rsidRPr="00174C4A">
        <w:rPr>
          <w:rFonts w:ascii="Verdana" w:eastAsia="Arial" w:hAnsi="Verdana" w:cs="Arial"/>
          <w:spacing w:val="-15"/>
        </w:rPr>
        <w:t xml:space="preserve"> </w:t>
      </w:r>
      <w:r w:rsidRPr="00174C4A">
        <w:rPr>
          <w:rFonts w:ascii="Verdana" w:eastAsia="Arial" w:hAnsi="Verdana" w:cs="Arial"/>
        </w:rPr>
        <w:t>proponente</w:t>
      </w:r>
      <w:r w:rsidRPr="00174C4A">
        <w:rPr>
          <w:rFonts w:ascii="Verdana" w:eastAsia="Arial" w:hAnsi="Verdana" w:cs="Arial"/>
          <w:spacing w:val="-14"/>
        </w:rPr>
        <w:t xml:space="preserve"> </w:t>
      </w:r>
      <w:r w:rsidRPr="00174C4A">
        <w:rPr>
          <w:rFonts w:ascii="Verdana" w:eastAsia="Arial" w:hAnsi="Verdana" w:cs="Arial"/>
        </w:rPr>
        <w:t>presente</w:t>
      </w:r>
      <w:r w:rsidRPr="00174C4A">
        <w:rPr>
          <w:rFonts w:ascii="Verdana" w:eastAsia="Arial" w:hAnsi="Verdana" w:cs="Arial"/>
          <w:spacing w:val="-14"/>
        </w:rPr>
        <w:t xml:space="preserve"> </w:t>
      </w:r>
      <w:r w:rsidRPr="00174C4A">
        <w:rPr>
          <w:rFonts w:ascii="Verdana" w:eastAsia="Arial" w:hAnsi="Verdana" w:cs="Arial"/>
        </w:rPr>
        <w:t>la</w:t>
      </w:r>
      <w:r w:rsidRPr="00174C4A">
        <w:rPr>
          <w:rFonts w:ascii="Verdana" w:eastAsia="Arial" w:hAnsi="Verdana" w:cs="Arial"/>
          <w:spacing w:val="-15"/>
        </w:rPr>
        <w:t xml:space="preserve"> </w:t>
      </w:r>
      <w:r w:rsidRPr="00174C4A">
        <w:rPr>
          <w:rFonts w:ascii="Verdana" w:eastAsia="Arial" w:hAnsi="Verdana" w:cs="Arial"/>
        </w:rPr>
        <w:t>referida</w:t>
      </w:r>
      <w:r w:rsidRPr="00174C4A">
        <w:rPr>
          <w:rFonts w:ascii="Verdana" w:eastAsia="Arial" w:hAnsi="Verdana" w:cs="Arial"/>
          <w:spacing w:val="-14"/>
        </w:rPr>
        <w:t xml:space="preserve"> </w:t>
      </w:r>
      <w:r w:rsidRPr="00174C4A">
        <w:rPr>
          <w:rFonts w:ascii="Verdana" w:eastAsia="Arial" w:hAnsi="Verdana" w:cs="Arial"/>
        </w:rPr>
        <w:t>certificación con los respectivos soportes, pero se encuentre que los mismos no acreditan las condiciones descritas en el numeral 2 del artículo 2.2.1.2.4.2.14,</w:t>
      </w:r>
      <w:r w:rsidRPr="00174C4A">
        <w:rPr>
          <w:rFonts w:ascii="Verdana" w:eastAsia="Arial" w:hAnsi="Verdana" w:cs="Arial"/>
          <w:spacing w:val="1"/>
        </w:rPr>
        <w:t xml:space="preserve"> </w:t>
      </w:r>
      <w:r w:rsidRPr="00174C4A">
        <w:rPr>
          <w:rFonts w:ascii="Verdana" w:eastAsia="Arial" w:hAnsi="Verdana" w:cs="Arial"/>
        </w:rPr>
        <w:t>la entidad deberá tener por no acreditada la condición de emprendimiento</w:t>
      </w:r>
      <w:r w:rsidRPr="00174C4A">
        <w:rPr>
          <w:rFonts w:ascii="Verdana" w:eastAsia="Arial" w:hAnsi="Verdana" w:cs="Arial"/>
          <w:spacing w:val="1"/>
        </w:rPr>
        <w:t xml:space="preserve"> </w:t>
      </w:r>
      <w:r w:rsidRPr="00174C4A">
        <w:rPr>
          <w:rFonts w:ascii="Verdana" w:eastAsia="Arial" w:hAnsi="Verdana" w:cs="Arial"/>
        </w:rPr>
        <w:t>o empresa de mujeres,</w:t>
      </w:r>
      <w:r w:rsidRPr="00174C4A">
        <w:rPr>
          <w:rFonts w:ascii="Verdana" w:eastAsia="Arial" w:hAnsi="Verdana" w:cs="Arial"/>
          <w:spacing w:val="1"/>
        </w:rPr>
        <w:t xml:space="preserve"> </w:t>
      </w:r>
      <w:r w:rsidRPr="00174C4A">
        <w:rPr>
          <w:rFonts w:ascii="Verdana" w:eastAsia="Arial" w:hAnsi="Verdana" w:cs="Arial"/>
        </w:rPr>
        <w:t>y, en consecuencia,</w:t>
      </w:r>
      <w:r w:rsidRPr="00174C4A">
        <w:rPr>
          <w:rFonts w:ascii="Verdana" w:eastAsia="Arial" w:hAnsi="Verdana" w:cs="Arial"/>
          <w:spacing w:val="1"/>
        </w:rPr>
        <w:t xml:space="preserve"> </w:t>
      </w:r>
      <w:r w:rsidRPr="00174C4A">
        <w:rPr>
          <w:rFonts w:ascii="Verdana" w:eastAsia="Arial" w:hAnsi="Verdana" w:cs="Arial"/>
        </w:rPr>
        <w:t>abstenerse</w:t>
      </w:r>
      <w:r w:rsidRPr="00174C4A">
        <w:rPr>
          <w:rFonts w:ascii="Verdana" w:eastAsia="Arial" w:hAnsi="Verdana" w:cs="Arial"/>
          <w:spacing w:val="1"/>
        </w:rPr>
        <w:t xml:space="preserve"> </w:t>
      </w:r>
      <w:r w:rsidRPr="00174C4A">
        <w:rPr>
          <w:rFonts w:ascii="Verdana" w:eastAsia="Arial" w:hAnsi="Verdana" w:cs="Arial"/>
        </w:rPr>
        <w:t>de aplicar criterios diferenciales en favor de este oferente. De esta manera, si, por ejemplo, analizados los documentos</w:t>
      </w:r>
      <w:r w:rsidRPr="00174C4A">
        <w:rPr>
          <w:rFonts w:ascii="Verdana" w:eastAsia="Arial" w:hAnsi="Verdana" w:cs="Arial"/>
          <w:spacing w:val="12"/>
        </w:rPr>
        <w:t xml:space="preserve"> </w:t>
      </w:r>
      <w:r w:rsidRPr="00174C4A">
        <w:rPr>
          <w:rFonts w:ascii="Verdana" w:eastAsia="Arial" w:hAnsi="Verdana" w:cs="Arial"/>
        </w:rPr>
        <w:t>presentados</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1"/>
        </w:rPr>
        <w:t xml:space="preserve"> </w:t>
      </w:r>
      <w:r w:rsidRPr="00174C4A">
        <w:rPr>
          <w:rFonts w:ascii="Verdana" w:eastAsia="Arial" w:hAnsi="Verdana" w:cs="Arial"/>
        </w:rPr>
        <w:t>entidad</w:t>
      </w:r>
      <w:r w:rsidRPr="00174C4A">
        <w:rPr>
          <w:rFonts w:ascii="Verdana" w:eastAsia="Arial" w:hAnsi="Verdana" w:cs="Arial"/>
          <w:spacing w:val="12"/>
        </w:rPr>
        <w:t xml:space="preserve"> </w:t>
      </w:r>
      <w:r w:rsidRPr="00174C4A">
        <w:rPr>
          <w:rFonts w:ascii="Verdana" w:eastAsia="Arial" w:hAnsi="Verdana" w:cs="Arial"/>
        </w:rPr>
        <w:t>advierte</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porcentaje</w:t>
      </w:r>
      <w:r w:rsidRPr="00174C4A">
        <w:rPr>
          <w:rFonts w:ascii="Verdana" w:eastAsia="Arial" w:hAnsi="Verdana" w:cs="Arial"/>
          <w:spacing w:val="12"/>
        </w:rPr>
        <w:t xml:space="preserve"> </w:t>
      </w:r>
      <w:r w:rsidRPr="00174C4A">
        <w:rPr>
          <w:rFonts w:ascii="Verdana" w:eastAsia="Arial" w:hAnsi="Verdana" w:cs="Arial"/>
        </w:rPr>
        <w:t>igual</w:t>
      </w:r>
      <w:r w:rsidRPr="00174C4A">
        <w:rPr>
          <w:rFonts w:ascii="Verdana" w:eastAsia="Arial" w:hAnsi="Verdana" w:cs="Arial"/>
          <w:spacing w:val="12"/>
        </w:rPr>
        <w:t xml:space="preserve"> </w:t>
      </w:r>
      <w:r w:rsidRPr="00174C4A">
        <w:rPr>
          <w:rFonts w:ascii="Verdana" w:eastAsia="Arial" w:hAnsi="Verdana" w:cs="Arial"/>
        </w:rPr>
        <w:t>o</w:t>
      </w:r>
      <w:r w:rsidRPr="00174C4A">
        <w:rPr>
          <w:rFonts w:ascii="Verdana" w:eastAsia="Arial" w:hAnsi="Verdana" w:cs="Arial"/>
          <w:spacing w:val="11"/>
        </w:rPr>
        <w:t xml:space="preserve"> </w:t>
      </w:r>
      <w:r w:rsidRPr="00174C4A">
        <w:rPr>
          <w:rFonts w:ascii="Verdana" w:eastAsia="Arial" w:hAnsi="Verdana" w:cs="Arial"/>
        </w:rPr>
        <w:t>superior</w:t>
      </w:r>
      <w:r w:rsidRPr="00174C4A">
        <w:rPr>
          <w:rFonts w:ascii="Verdana" w:eastAsia="Arial" w:hAnsi="Verdana" w:cs="Arial"/>
          <w:spacing w:val="12"/>
        </w:rPr>
        <w:t xml:space="preserve"> </w:t>
      </w:r>
      <w:r w:rsidRPr="00174C4A">
        <w:rPr>
          <w:rFonts w:ascii="Verdana" w:eastAsia="Arial" w:hAnsi="Verdana" w:cs="Arial"/>
        </w:rPr>
        <w:t>al</w:t>
      </w:r>
      <w:r w:rsidRPr="00174C4A">
        <w:rPr>
          <w:rFonts w:ascii="Verdana" w:eastAsia="Arial" w:hAnsi="Verdana" w:cs="Arial"/>
          <w:spacing w:val="11"/>
        </w:rPr>
        <w:t xml:space="preserve"> </w:t>
      </w:r>
      <w:r w:rsidRPr="00174C4A">
        <w:rPr>
          <w:rFonts w:ascii="Verdana" w:eastAsia="Arial" w:hAnsi="Verdana" w:cs="Arial"/>
        </w:rPr>
        <w:t>cincuenta</w:t>
      </w:r>
      <w:r w:rsidRPr="00174C4A">
        <w:rPr>
          <w:rFonts w:ascii="Verdana" w:eastAsia="Arial" w:hAnsi="Verdana" w:cs="Arial"/>
          <w:spacing w:val="12"/>
        </w:rPr>
        <w:t xml:space="preserve"> </w:t>
      </w:r>
      <w:r w:rsidRPr="00174C4A">
        <w:rPr>
          <w:rFonts w:ascii="Verdana" w:eastAsia="Arial" w:hAnsi="Verdana" w:cs="Arial"/>
        </w:rPr>
        <w:t>por ciento (50%) de mujeres en empleos del nivel directivo no se ha mantenido durante al menos el año anterior a la fecha de cierre del proceso de selección, no sería viable aplicar la mencionada definición.</w:t>
      </w:r>
      <w:r w:rsidRPr="00174C4A">
        <w:rPr>
          <w:rFonts w:ascii="Verdana" w:eastAsia="Arial" w:hAnsi="Verdana" w:cs="Arial"/>
          <w:spacing w:val="1"/>
        </w:rPr>
        <w:t xml:space="preserve"> </w:t>
      </w:r>
      <w:r w:rsidRPr="00174C4A">
        <w:rPr>
          <w:rFonts w:ascii="Verdana" w:eastAsia="Arial" w:hAnsi="Verdana" w:cs="Arial"/>
        </w:rPr>
        <w:t>La misma consecuencia aplica al supuesto en el que se determine</w:t>
      </w:r>
      <w:r w:rsidRPr="00174C4A">
        <w:rPr>
          <w:rFonts w:ascii="Verdana" w:eastAsia="Arial" w:hAnsi="Verdana" w:cs="Arial"/>
          <w:spacing w:val="1"/>
        </w:rPr>
        <w:t xml:space="preserve"> </w:t>
      </w:r>
      <w:r w:rsidRPr="00174C4A">
        <w:rPr>
          <w:rFonts w:ascii="Verdana" w:eastAsia="Arial" w:hAnsi="Verdana" w:cs="Arial"/>
        </w:rPr>
        <w:t>que las funciones de</w:t>
      </w:r>
      <w:r w:rsidRPr="00174C4A">
        <w:rPr>
          <w:rFonts w:ascii="Verdana" w:eastAsia="Arial" w:hAnsi="Verdana" w:cs="Arial"/>
          <w:spacing w:val="-4"/>
        </w:rPr>
        <w:t xml:space="preserve"> </w:t>
      </w:r>
      <w:r w:rsidRPr="00174C4A">
        <w:rPr>
          <w:rFonts w:ascii="Verdana" w:eastAsia="Arial" w:hAnsi="Verdana" w:cs="Arial"/>
        </w:rPr>
        <w:t>las</w:t>
      </w:r>
      <w:r w:rsidRPr="00174C4A">
        <w:rPr>
          <w:rFonts w:ascii="Verdana" w:eastAsia="Arial" w:hAnsi="Verdana" w:cs="Arial"/>
          <w:spacing w:val="-4"/>
        </w:rPr>
        <w:t xml:space="preserve"> </w:t>
      </w:r>
      <w:r w:rsidRPr="00174C4A">
        <w:rPr>
          <w:rFonts w:ascii="Verdana" w:eastAsia="Arial" w:hAnsi="Verdana" w:cs="Arial"/>
        </w:rPr>
        <w:t>trabajadoras</w:t>
      </w:r>
      <w:r w:rsidRPr="00174C4A">
        <w:rPr>
          <w:rFonts w:ascii="Verdana" w:eastAsia="Arial" w:hAnsi="Verdana" w:cs="Arial"/>
          <w:spacing w:val="-3"/>
        </w:rPr>
        <w:t xml:space="preserve"> </w:t>
      </w:r>
      <w:r w:rsidRPr="00174C4A">
        <w:rPr>
          <w:rFonts w:ascii="Verdana" w:eastAsia="Arial" w:hAnsi="Verdana" w:cs="Arial"/>
        </w:rPr>
        <w:t>presuntamente</w:t>
      </w:r>
      <w:r w:rsidRPr="00174C4A">
        <w:rPr>
          <w:rFonts w:ascii="Verdana" w:eastAsia="Arial" w:hAnsi="Verdana" w:cs="Arial"/>
          <w:spacing w:val="-3"/>
        </w:rPr>
        <w:t xml:space="preserve"> </w:t>
      </w:r>
      <w:r w:rsidRPr="00174C4A">
        <w:rPr>
          <w:rFonts w:ascii="Verdana" w:eastAsia="Arial" w:hAnsi="Verdana" w:cs="Arial"/>
        </w:rPr>
        <w:t>vinculadas</w:t>
      </w:r>
      <w:r w:rsidRPr="00174C4A">
        <w:rPr>
          <w:rFonts w:ascii="Verdana" w:eastAsia="Arial" w:hAnsi="Verdana" w:cs="Arial"/>
          <w:spacing w:val="-4"/>
        </w:rPr>
        <w:t xml:space="preserve"> </w:t>
      </w:r>
      <w:r w:rsidRPr="00174C4A">
        <w:rPr>
          <w:rFonts w:ascii="Verdana" w:eastAsia="Arial" w:hAnsi="Verdana" w:cs="Arial"/>
        </w:rPr>
        <w:t>a</w:t>
      </w:r>
      <w:r w:rsidRPr="00174C4A">
        <w:rPr>
          <w:rFonts w:ascii="Verdana" w:eastAsia="Arial" w:hAnsi="Verdana" w:cs="Arial"/>
          <w:spacing w:val="-4"/>
        </w:rPr>
        <w:t xml:space="preserve"> </w:t>
      </w:r>
      <w:r w:rsidRPr="00174C4A">
        <w:rPr>
          <w:rFonts w:ascii="Verdana" w:eastAsia="Arial" w:hAnsi="Verdana" w:cs="Arial"/>
        </w:rPr>
        <w:t>empleos</w:t>
      </w:r>
      <w:r w:rsidRPr="00174C4A">
        <w:rPr>
          <w:rFonts w:ascii="Verdana" w:eastAsia="Arial" w:hAnsi="Verdana" w:cs="Arial"/>
          <w:spacing w:val="-4"/>
        </w:rPr>
        <w:t xml:space="preserve"> </w:t>
      </w:r>
      <w:r w:rsidRPr="00174C4A">
        <w:rPr>
          <w:rFonts w:ascii="Verdana" w:eastAsia="Arial" w:hAnsi="Verdana" w:cs="Arial"/>
        </w:rPr>
        <w:t>del</w:t>
      </w:r>
      <w:r w:rsidRPr="00174C4A">
        <w:rPr>
          <w:rFonts w:ascii="Verdana" w:eastAsia="Arial" w:hAnsi="Verdana" w:cs="Arial"/>
          <w:spacing w:val="-4"/>
        </w:rPr>
        <w:t xml:space="preserve"> </w:t>
      </w:r>
      <w:r w:rsidRPr="00174C4A">
        <w:rPr>
          <w:rFonts w:ascii="Verdana" w:eastAsia="Arial" w:hAnsi="Verdana" w:cs="Arial"/>
        </w:rPr>
        <w:t>nivel</w:t>
      </w:r>
      <w:r w:rsidRPr="00174C4A">
        <w:rPr>
          <w:rFonts w:ascii="Verdana" w:eastAsia="Arial" w:hAnsi="Verdana" w:cs="Arial"/>
          <w:spacing w:val="-4"/>
        </w:rPr>
        <w:t xml:space="preserve"> </w:t>
      </w:r>
      <w:r w:rsidRPr="00174C4A">
        <w:rPr>
          <w:rFonts w:ascii="Verdana" w:eastAsia="Arial" w:hAnsi="Verdana" w:cs="Arial"/>
        </w:rPr>
        <w:t>directivo</w:t>
      </w:r>
      <w:r w:rsidRPr="00174C4A">
        <w:rPr>
          <w:rFonts w:ascii="Verdana" w:eastAsia="Arial" w:hAnsi="Verdana" w:cs="Arial"/>
          <w:spacing w:val="-4"/>
        </w:rPr>
        <w:t xml:space="preserve"> </w:t>
      </w:r>
      <w:r w:rsidRPr="00174C4A">
        <w:rPr>
          <w:rFonts w:ascii="Verdana" w:eastAsia="Arial" w:hAnsi="Verdana" w:cs="Arial"/>
        </w:rPr>
        <w:t>no</w:t>
      </w:r>
      <w:r w:rsidRPr="00174C4A">
        <w:rPr>
          <w:rFonts w:ascii="Verdana" w:eastAsia="Arial" w:hAnsi="Verdana" w:cs="Arial"/>
          <w:spacing w:val="-4"/>
        </w:rPr>
        <w:t xml:space="preserve"> </w:t>
      </w:r>
      <w:r w:rsidRPr="00174C4A">
        <w:rPr>
          <w:rFonts w:ascii="Verdana" w:eastAsia="Arial" w:hAnsi="Verdana" w:cs="Arial"/>
        </w:rPr>
        <w:t>corresponden</w:t>
      </w:r>
      <w:r w:rsidRPr="00174C4A">
        <w:rPr>
          <w:rFonts w:ascii="Verdana" w:eastAsia="Arial" w:hAnsi="Verdana" w:cs="Arial"/>
          <w:spacing w:val="-4"/>
        </w:rPr>
        <w:t xml:space="preserve"> </w:t>
      </w:r>
      <w:r w:rsidRPr="00174C4A">
        <w:rPr>
          <w:rFonts w:ascii="Verdana" w:eastAsia="Arial" w:hAnsi="Verdana" w:cs="Arial"/>
        </w:rPr>
        <w:t>con las atribuidas a ese tipo de cargos de conformidad con lo señalado en la norma.</w:t>
      </w:r>
    </w:p>
    <w:p w14:paraId="3FF89AF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Debe destacarse</w:t>
      </w:r>
      <w:r w:rsidRPr="00174C4A">
        <w:rPr>
          <w:rFonts w:ascii="Verdana" w:eastAsia="Arial" w:hAnsi="Verdana" w:cs="Arial"/>
          <w:spacing w:val="1"/>
        </w:rPr>
        <w:t xml:space="preserve"> </w:t>
      </w:r>
      <w:r w:rsidRPr="00174C4A">
        <w:rPr>
          <w:rFonts w:ascii="Verdana" w:eastAsia="Arial" w:hAnsi="Verdana" w:cs="Arial"/>
        </w:rPr>
        <w:t>que,</w:t>
      </w:r>
      <w:r w:rsidRPr="00174C4A">
        <w:rPr>
          <w:rFonts w:ascii="Verdana" w:eastAsia="Arial" w:hAnsi="Verdana" w:cs="Arial"/>
          <w:spacing w:val="1"/>
        </w:rPr>
        <w:t xml:space="preserve"> </w:t>
      </w:r>
      <w:r w:rsidRPr="00174C4A">
        <w:rPr>
          <w:rFonts w:ascii="Verdana" w:eastAsia="Arial" w:hAnsi="Verdana" w:cs="Arial"/>
        </w:rPr>
        <w:t>la noción de empleo del nivel directivo</w:t>
      </w:r>
      <w:r w:rsidRPr="00174C4A">
        <w:rPr>
          <w:rFonts w:ascii="Verdana" w:eastAsia="Arial" w:hAnsi="Verdana" w:cs="Arial"/>
          <w:spacing w:val="1"/>
        </w:rPr>
        <w:t xml:space="preserve"> </w:t>
      </w:r>
      <w:r w:rsidRPr="00174C4A">
        <w:rPr>
          <w:rFonts w:ascii="Verdana" w:eastAsia="Arial" w:hAnsi="Verdana" w:cs="Arial"/>
        </w:rPr>
        <w:t>establecida</w:t>
      </w:r>
      <w:r w:rsidRPr="00174C4A">
        <w:rPr>
          <w:rFonts w:ascii="Verdana" w:eastAsia="Arial" w:hAnsi="Verdana" w:cs="Arial"/>
          <w:spacing w:val="1"/>
        </w:rPr>
        <w:t xml:space="preserve"> </w:t>
      </w:r>
      <w:r w:rsidRPr="00174C4A">
        <w:rPr>
          <w:rFonts w:ascii="Verdana" w:eastAsia="Arial" w:hAnsi="Verdana" w:cs="Arial"/>
        </w:rPr>
        <w:t>en el inciso segundo</w:t>
      </w:r>
      <w:r w:rsidRPr="00174C4A">
        <w:rPr>
          <w:rFonts w:ascii="Verdana" w:eastAsia="Arial" w:hAnsi="Verdana" w:cs="Arial"/>
          <w:spacing w:val="10"/>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numeral</w:t>
      </w:r>
      <w:r w:rsidRPr="00174C4A">
        <w:rPr>
          <w:rFonts w:ascii="Verdana" w:eastAsia="Arial" w:hAnsi="Verdana" w:cs="Arial"/>
          <w:spacing w:val="9"/>
        </w:rPr>
        <w:t xml:space="preserve"> </w:t>
      </w:r>
      <w:r w:rsidRPr="00174C4A">
        <w:rPr>
          <w:rFonts w:ascii="Verdana" w:eastAsia="Arial" w:hAnsi="Verdana" w:cs="Arial"/>
        </w:rPr>
        <w:t>2</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artículo</w:t>
      </w:r>
      <w:r w:rsidRPr="00174C4A">
        <w:rPr>
          <w:rFonts w:ascii="Verdana" w:eastAsia="Arial" w:hAnsi="Verdana" w:cs="Arial"/>
          <w:spacing w:val="10"/>
        </w:rPr>
        <w:t xml:space="preserve"> </w:t>
      </w:r>
      <w:r w:rsidRPr="00174C4A">
        <w:rPr>
          <w:rFonts w:ascii="Verdana" w:eastAsia="Arial" w:hAnsi="Verdana" w:cs="Arial"/>
        </w:rPr>
        <w:t>2.2.1.2.4.2.14</w:t>
      </w:r>
      <w:r w:rsidRPr="00174C4A">
        <w:rPr>
          <w:rFonts w:ascii="Verdana" w:eastAsia="Arial" w:hAnsi="Verdana" w:cs="Arial"/>
          <w:spacing w:val="11"/>
        </w:rPr>
        <w:t xml:space="preserve"> </w:t>
      </w:r>
      <w:r w:rsidRPr="00174C4A">
        <w:rPr>
          <w:rFonts w:ascii="Verdana" w:eastAsia="Arial" w:hAnsi="Verdana" w:cs="Arial"/>
        </w:rPr>
        <w:t>se</w:t>
      </w:r>
      <w:r w:rsidRPr="00174C4A">
        <w:rPr>
          <w:rFonts w:ascii="Verdana" w:eastAsia="Arial" w:hAnsi="Verdana" w:cs="Arial"/>
          <w:spacing w:val="9"/>
        </w:rPr>
        <w:t xml:space="preserve"> </w:t>
      </w:r>
      <w:r w:rsidRPr="00174C4A">
        <w:rPr>
          <w:rFonts w:ascii="Verdana" w:eastAsia="Arial" w:hAnsi="Verdana" w:cs="Arial"/>
        </w:rPr>
        <w:t>refiere</w:t>
      </w:r>
      <w:r w:rsidRPr="00174C4A">
        <w:rPr>
          <w:rFonts w:ascii="Verdana" w:eastAsia="Arial" w:hAnsi="Verdana" w:cs="Arial"/>
          <w:spacing w:val="10"/>
        </w:rPr>
        <w:t xml:space="preserve"> </w:t>
      </w:r>
      <w:r w:rsidRPr="00174C4A">
        <w:rPr>
          <w:rFonts w:ascii="Verdana" w:eastAsia="Arial" w:hAnsi="Verdana" w:cs="Arial"/>
        </w:rPr>
        <w:t>exclusivamente</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9"/>
        </w:rPr>
        <w:t xml:space="preserve"> </w:t>
      </w:r>
      <w:r w:rsidRPr="00174C4A">
        <w:rPr>
          <w:rFonts w:ascii="Verdana" w:eastAsia="Arial" w:hAnsi="Verdana" w:cs="Arial"/>
        </w:rPr>
        <w:t>aquellos</w:t>
      </w:r>
      <w:r w:rsidRPr="00174C4A">
        <w:rPr>
          <w:rFonts w:ascii="Verdana" w:eastAsia="Arial" w:hAnsi="Verdana" w:cs="Arial"/>
          <w:spacing w:val="10"/>
        </w:rPr>
        <w:t xml:space="preserve"> </w:t>
      </w:r>
      <w:r w:rsidRPr="00174C4A">
        <w:rPr>
          <w:rFonts w:ascii="Verdana" w:eastAsia="Arial" w:hAnsi="Verdana" w:cs="Arial"/>
        </w:rPr>
        <w:t>empleos “[…]</w:t>
      </w:r>
      <w:r w:rsidRPr="00174C4A">
        <w:rPr>
          <w:rFonts w:ascii="Verdana" w:eastAsia="Arial" w:hAnsi="Verdana" w:cs="Arial"/>
          <w:spacing w:val="-5"/>
        </w:rPr>
        <w:t xml:space="preserve"> </w:t>
      </w:r>
      <w:r w:rsidRPr="00174C4A">
        <w:rPr>
          <w:rFonts w:ascii="Verdana" w:eastAsia="Arial" w:hAnsi="Verdana" w:cs="Arial"/>
        </w:rPr>
        <w:t>cuyas</w:t>
      </w:r>
      <w:r w:rsidRPr="00174C4A">
        <w:rPr>
          <w:rFonts w:ascii="Verdana" w:eastAsia="Arial" w:hAnsi="Verdana" w:cs="Arial"/>
          <w:spacing w:val="-5"/>
        </w:rPr>
        <w:t xml:space="preserve"> </w:t>
      </w:r>
      <w:r w:rsidRPr="00174C4A">
        <w:rPr>
          <w:rFonts w:ascii="Verdana" w:eastAsia="Arial" w:hAnsi="Verdana" w:cs="Arial"/>
        </w:rPr>
        <w:t>funciones</w:t>
      </w:r>
      <w:r w:rsidRPr="00174C4A">
        <w:rPr>
          <w:rFonts w:ascii="Verdana" w:eastAsia="Arial" w:hAnsi="Verdana" w:cs="Arial"/>
          <w:spacing w:val="-5"/>
        </w:rPr>
        <w:t xml:space="preserve"> </w:t>
      </w:r>
      <w:r w:rsidRPr="00174C4A">
        <w:rPr>
          <w:rFonts w:ascii="Verdana" w:eastAsia="Arial" w:hAnsi="Verdana" w:cs="Arial"/>
        </w:rPr>
        <w:t>están</w:t>
      </w:r>
      <w:r w:rsidRPr="00174C4A">
        <w:rPr>
          <w:rFonts w:ascii="Verdana" w:eastAsia="Arial" w:hAnsi="Verdana" w:cs="Arial"/>
          <w:spacing w:val="-5"/>
        </w:rPr>
        <w:t xml:space="preserve"> </w:t>
      </w:r>
      <w:r w:rsidRPr="00174C4A">
        <w:rPr>
          <w:rFonts w:ascii="Verdana" w:eastAsia="Arial" w:hAnsi="Verdana" w:cs="Arial"/>
        </w:rPr>
        <w:t>relacionadas</w:t>
      </w:r>
      <w:r w:rsidRPr="00174C4A">
        <w:rPr>
          <w:rFonts w:ascii="Verdana" w:eastAsia="Arial" w:hAnsi="Verdana" w:cs="Arial"/>
          <w:spacing w:val="-5"/>
        </w:rPr>
        <w:t xml:space="preserve"> </w:t>
      </w:r>
      <w:r w:rsidRPr="00174C4A">
        <w:rPr>
          <w:rFonts w:ascii="Verdana" w:eastAsia="Arial" w:hAnsi="Verdana" w:cs="Arial"/>
        </w:rPr>
        <w:t>con</w:t>
      </w:r>
      <w:r w:rsidRPr="00174C4A">
        <w:rPr>
          <w:rFonts w:ascii="Verdana" w:eastAsia="Arial" w:hAnsi="Verdana" w:cs="Arial"/>
          <w:spacing w:val="-5"/>
        </w:rPr>
        <w:t xml:space="preserve"> </w:t>
      </w:r>
      <w:r w:rsidRPr="00174C4A">
        <w:rPr>
          <w:rFonts w:ascii="Verdana" w:eastAsia="Arial" w:hAnsi="Verdana" w:cs="Arial"/>
        </w:rPr>
        <w:t>la</w:t>
      </w:r>
      <w:r w:rsidRPr="00174C4A">
        <w:rPr>
          <w:rFonts w:ascii="Verdana" w:eastAsia="Arial" w:hAnsi="Verdana" w:cs="Arial"/>
          <w:spacing w:val="-5"/>
        </w:rPr>
        <w:t xml:space="preserve"> </w:t>
      </w:r>
      <w:r w:rsidRPr="00174C4A">
        <w:rPr>
          <w:rFonts w:ascii="Verdana" w:eastAsia="Arial" w:hAnsi="Verdana" w:cs="Arial"/>
        </w:rPr>
        <w:t>dirección</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5"/>
        </w:rPr>
        <w:t xml:space="preserve"> </w:t>
      </w:r>
      <w:r w:rsidRPr="00174C4A">
        <w:rPr>
          <w:rFonts w:ascii="Verdana" w:eastAsia="Arial" w:hAnsi="Verdana" w:cs="Arial"/>
        </w:rPr>
        <w:t>áreas</w:t>
      </w:r>
      <w:r w:rsidRPr="00174C4A">
        <w:rPr>
          <w:rFonts w:ascii="Verdana" w:eastAsia="Arial" w:hAnsi="Verdana" w:cs="Arial"/>
          <w:spacing w:val="-5"/>
        </w:rPr>
        <w:t xml:space="preserve"> </w:t>
      </w:r>
      <w:r w:rsidRPr="00174C4A">
        <w:rPr>
          <w:rFonts w:ascii="Verdana" w:eastAsia="Arial" w:hAnsi="Verdana" w:cs="Arial"/>
        </w:rPr>
        <w:t>misionales</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5"/>
        </w:rPr>
        <w:t xml:space="preserve"> </w:t>
      </w:r>
      <w:r w:rsidRPr="00174C4A">
        <w:rPr>
          <w:rFonts w:ascii="Verdana" w:eastAsia="Arial" w:hAnsi="Verdana" w:cs="Arial"/>
        </w:rPr>
        <w:t>la</w:t>
      </w:r>
      <w:r w:rsidRPr="00174C4A">
        <w:rPr>
          <w:rFonts w:ascii="Verdana" w:eastAsia="Arial" w:hAnsi="Verdana" w:cs="Arial"/>
          <w:spacing w:val="-5"/>
        </w:rPr>
        <w:t xml:space="preserve"> </w:t>
      </w:r>
      <w:r w:rsidRPr="00174C4A">
        <w:rPr>
          <w:rFonts w:ascii="Verdana" w:eastAsia="Arial" w:hAnsi="Verdana" w:cs="Arial"/>
        </w:rPr>
        <w:t>empresa</w:t>
      </w:r>
      <w:r w:rsidRPr="00174C4A">
        <w:rPr>
          <w:rFonts w:ascii="Verdana" w:eastAsia="Arial" w:hAnsi="Verdana" w:cs="Arial"/>
          <w:spacing w:val="-5"/>
        </w:rPr>
        <w:t xml:space="preserve"> </w:t>
      </w:r>
      <w:r w:rsidRPr="00174C4A">
        <w:rPr>
          <w:rFonts w:ascii="Verdana" w:eastAsia="Arial" w:hAnsi="Verdana" w:cs="Arial"/>
        </w:rPr>
        <w:t>y</w:t>
      </w:r>
      <w:r w:rsidRPr="00174C4A">
        <w:rPr>
          <w:rFonts w:ascii="Verdana" w:eastAsia="Arial" w:hAnsi="Verdana" w:cs="Arial"/>
          <w:spacing w:val="-5"/>
        </w:rPr>
        <w:t xml:space="preserve"> </w:t>
      </w:r>
      <w:r w:rsidRPr="00174C4A">
        <w:rPr>
          <w:rFonts w:ascii="Verdana" w:eastAsia="Arial" w:hAnsi="Verdana" w:cs="Arial"/>
        </w:rPr>
        <w:t>la toma</w:t>
      </w:r>
      <w:r w:rsidRPr="00174C4A">
        <w:rPr>
          <w:rFonts w:ascii="Verdana" w:eastAsia="Arial" w:hAnsi="Verdana" w:cs="Arial"/>
          <w:spacing w:val="10"/>
        </w:rPr>
        <w:t xml:space="preserve"> </w:t>
      </w:r>
      <w:r w:rsidRPr="00174C4A">
        <w:rPr>
          <w:rFonts w:ascii="Verdana" w:eastAsia="Arial" w:hAnsi="Verdana" w:cs="Arial"/>
        </w:rPr>
        <w:t>de</w:t>
      </w:r>
      <w:r w:rsidRPr="00174C4A">
        <w:rPr>
          <w:rFonts w:ascii="Verdana" w:eastAsia="Arial" w:hAnsi="Verdana" w:cs="Arial"/>
          <w:spacing w:val="10"/>
        </w:rPr>
        <w:t xml:space="preserve"> </w:t>
      </w:r>
      <w:r w:rsidRPr="00174C4A">
        <w:rPr>
          <w:rFonts w:ascii="Verdana" w:eastAsia="Arial" w:hAnsi="Verdana" w:cs="Arial"/>
        </w:rPr>
        <w:t>decisiones</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10"/>
        </w:rPr>
        <w:t xml:space="preserve"> </w:t>
      </w:r>
      <w:r w:rsidRPr="00174C4A">
        <w:rPr>
          <w:rFonts w:ascii="Verdana" w:eastAsia="Arial" w:hAnsi="Verdana" w:cs="Arial"/>
        </w:rPr>
        <w:t>nivel</w:t>
      </w:r>
      <w:r w:rsidRPr="00174C4A">
        <w:rPr>
          <w:rFonts w:ascii="Verdana" w:eastAsia="Arial" w:hAnsi="Verdana" w:cs="Arial"/>
          <w:spacing w:val="10"/>
        </w:rPr>
        <w:t xml:space="preserve"> </w:t>
      </w:r>
      <w:r w:rsidRPr="00174C4A">
        <w:rPr>
          <w:rFonts w:ascii="Verdana" w:eastAsia="Arial" w:hAnsi="Verdana" w:cs="Arial"/>
        </w:rPr>
        <w:t>estratégico”.</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0"/>
        </w:rPr>
        <w:t xml:space="preserve"> </w:t>
      </w:r>
      <w:r w:rsidRPr="00174C4A">
        <w:rPr>
          <w:rFonts w:ascii="Verdana" w:eastAsia="Arial" w:hAnsi="Verdana" w:cs="Arial"/>
        </w:rPr>
        <w:t>ese</w:t>
      </w:r>
      <w:r w:rsidRPr="00174C4A">
        <w:rPr>
          <w:rFonts w:ascii="Verdana" w:eastAsia="Arial" w:hAnsi="Verdana" w:cs="Arial"/>
          <w:spacing w:val="10"/>
        </w:rPr>
        <w:t xml:space="preserve"> </w:t>
      </w:r>
      <w:r w:rsidRPr="00174C4A">
        <w:rPr>
          <w:rFonts w:ascii="Verdana" w:eastAsia="Arial" w:hAnsi="Verdana" w:cs="Arial"/>
        </w:rPr>
        <w:t>orden,</w:t>
      </w:r>
      <w:r w:rsidRPr="00174C4A">
        <w:rPr>
          <w:rFonts w:ascii="Verdana" w:eastAsia="Arial" w:hAnsi="Verdana" w:cs="Arial"/>
          <w:spacing w:val="10"/>
        </w:rPr>
        <w:t xml:space="preserve"> </w:t>
      </w:r>
      <w:r w:rsidRPr="00174C4A">
        <w:rPr>
          <w:rFonts w:ascii="Verdana" w:eastAsia="Arial" w:hAnsi="Verdana" w:cs="Arial"/>
        </w:rPr>
        <w:t>resulta</w:t>
      </w:r>
      <w:r w:rsidRPr="00174C4A">
        <w:rPr>
          <w:rFonts w:ascii="Verdana" w:eastAsia="Arial" w:hAnsi="Verdana" w:cs="Arial"/>
          <w:spacing w:val="10"/>
        </w:rPr>
        <w:t xml:space="preserve"> </w:t>
      </w:r>
      <w:r w:rsidRPr="00174C4A">
        <w:rPr>
          <w:rFonts w:ascii="Verdana" w:eastAsia="Arial" w:hAnsi="Verdana" w:cs="Arial"/>
        </w:rPr>
        <w:t>claro</w:t>
      </w:r>
      <w:r w:rsidRPr="00174C4A">
        <w:rPr>
          <w:rFonts w:ascii="Verdana" w:eastAsia="Arial" w:hAnsi="Verdana" w:cs="Arial"/>
          <w:spacing w:val="10"/>
        </w:rPr>
        <w:t xml:space="preserve"> </w:t>
      </w:r>
      <w:r w:rsidRPr="00174C4A">
        <w:rPr>
          <w:rFonts w:ascii="Verdana" w:eastAsia="Arial" w:hAnsi="Verdana" w:cs="Arial"/>
        </w:rPr>
        <w:t>que</w:t>
      </w:r>
      <w:r w:rsidRPr="00174C4A">
        <w:rPr>
          <w:rFonts w:ascii="Verdana" w:eastAsia="Arial" w:hAnsi="Verdana" w:cs="Arial"/>
          <w:spacing w:val="10"/>
        </w:rPr>
        <w:t xml:space="preserve"> </w:t>
      </w:r>
      <w:r w:rsidRPr="00174C4A">
        <w:rPr>
          <w:rFonts w:ascii="Verdana" w:eastAsia="Arial" w:hAnsi="Verdana" w:cs="Arial"/>
        </w:rPr>
        <w:t>la</w:t>
      </w:r>
      <w:r w:rsidRPr="00174C4A">
        <w:rPr>
          <w:rFonts w:ascii="Verdana" w:eastAsia="Arial" w:hAnsi="Verdana" w:cs="Arial"/>
          <w:spacing w:val="10"/>
        </w:rPr>
        <w:t xml:space="preserve"> </w:t>
      </w:r>
      <w:r w:rsidRPr="00174C4A">
        <w:rPr>
          <w:rFonts w:ascii="Verdana" w:eastAsia="Arial" w:hAnsi="Verdana" w:cs="Arial"/>
        </w:rPr>
        <w:t>norma</w:t>
      </w:r>
      <w:r w:rsidRPr="00174C4A">
        <w:rPr>
          <w:rFonts w:ascii="Verdana" w:eastAsia="Arial" w:hAnsi="Verdana" w:cs="Arial"/>
          <w:spacing w:val="10"/>
        </w:rPr>
        <w:t xml:space="preserve"> </w:t>
      </w:r>
      <w:r w:rsidRPr="00174C4A">
        <w:rPr>
          <w:rFonts w:ascii="Verdana" w:eastAsia="Arial" w:hAnsi="Verdana" w:cs="Arial"/>
        </w:rPr>
        <w:t>no</w:t>
      </w:r>
      <w:r w:rsidRPr="00174C4A">
        <w:rPr>
          <w:rFonts w:ascii="Verdana" w:eastAsia="Arial" w:hAnsi="Verdana" w:cs="Arial"/>
          <w:spacing w:val="10"/>
        </w:rPr>
        <w:t xml:space="preserve"> </w:t>
      </w:r>
      <w:r w:rsidRPr="00174C4A">
        <w:rPr>
          <w:rFonts w:ascii="Verdana" w:eastAsia="Arial" w:hAnsi="Verdana" w:cs="Arial"/>
        </w:rPr>
        <w:t>establece el monto de la remuneración como un criterio para determinar si un empleo es o no del nivel directivo,</w:t>
      </w:r>
      <w:r w:rsidRPr="00174C4A">
        <w:rPr>
          <w:rFonts w:ascii="Verdana" w:eastAsia="Arial" w:hAnsi="Verdana" w:cs="Arial"/>
          <w:spacing w:val="10"/>
        </w:rPr>
        <w:t xml:space="preserve"> </w:t>
      </w:r>
      <w:r w:rsidRPr="00174C4A">
        <w:rPr>
          <w:rFonts w:ascii="Verdana" w:eastAsia="Arial" w:hAnsi="Verdana" w:cs="Arial"/>
        </w:rPr>
        <w:t>por</w:t>
      </w:r>
      <w:r w:rsidRPr="00174C4A">
        <w:rPr>
          <w:rFonts w:ascii="Verdana" w:eastAsia="Arial" w:hAnsi="Verdana" w:cs="Arial"/>
          <w:spacing w:val="9"/>
        </w:rPr>
        <w:t xml:space="preserve"> </w:t>
      </w:r>
      <w:r w:rsidRPr="00174C4A">
        <w:rPr>
          <w:rFonts w:ascii="Verdana" w:eastAsia="Arial" w:hAnsi="Verdana" w:cs="Arial"/>
        </w:rPr>
        <w:t>cuanto</w:t>
      </w:r>
      <w:r w:rsidRPr="00174C4A">
        <w:rPr>
          <w:rFonts w:ascii="Verdana" w:eastAsia="Arial" w:hAnsi="Verdana" w:cs="Arial"/>
          <w:spacing w:val="10"/>
        </w:rPr>
        <w:t xml:space="preserve"> </w:t>
      </w:r>
      <w:r w:rsidRPr="00174C4A">
        <w:rPr>
          <w:rFonts w:ascii="Verdana" w:eastAsia="Arial" w:hAnsi="Verdana" w:cs="Arial"/>
        </w:rPr>
        <w:t>solo</w:t>
      </w:r>
      <w:r w:rsidRPr="00174C4A">
        <w:rPr>
          <w:rFonts w:ascii="Verdana" w:eastAsia="Arial" w:hAnsi="Verdana" w:cs="Arial"/>
          <w:spacing w:val="9"/>
        </w:rPr>
        <w:t xml:space="preserve"> </w:t>
      </w:r>
      <w:r w:rsidRPr="00174C4A">
        <w:rPr>
          <w:rFonts w:ascii="Verdana" w:eastAsia="Arial" w:hAnsi="Verdana" w:cs="Arial"/>
        </w:rPr>
        <w:t>se</w:t>
      </w:r>
      <w:r w:rsidRPr="00174C4A">
        <w:rPr>
          <w:rFonts w:ascii="Verdana" w:eastAsia="Arial" w:hAnsi="Verdana" w:cs="Arial"/>
          <w:spacing w:val="9"/>
        </w:rPr>
        <w:t xml:space="preserve"> </w:t>
      </w:r>
      <w:r w:rsidRPr="00174C4A">
        <w:rPr>
          <w:rFonts w:ascii="Verdana" w:eastAsia="Arial" w:hAnsi="Verdana" w:cs="Arial"/>
        </w:rPr>
        <w:t>refiere</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9"/>
        </w:rPr>
        <w:t xml:space="preserve"> </w:t>
      </w:r>
      <w:r w:rsidRPr="00174C4A">
        <w:rPr>
          <w:rFonts w:ascii="Verdana" w:eastAsia="Arial" w:hAnsi="Verdana" w:cs="Arial"/>
        </w:rPr>
        <w:t>la</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manera</w:t>
      </w:r>
      <w:r w:rsidRPr="00174C4A">
        <w:rPr>
          <w:rFonts w:ascii="Verdana" w:eastAsia="Arial" w:hAnsi="Verdana" w:cs="Arial"/>
          <w:spacing w:val="9"/>
        </w:rPr>
        <w:t xml:space="preserve"> </w:t>
      </w:r>
      <w:r w:rsidRPr="00174C4A">
        <w:rPr>
          <w:rFonts w:ascii="Verdana" w:eastAsia="Arial" w:hAnsi="Verdana" w:cs="Arial"/>
        </w:rPr>
        <w:t>cualitativa</w:t>
      </w:r>
      <w:r w:rsidRPr="00174C4A">
        <w:rPr>
          <w:rFonts w:ascii="Verdana" w:eastAsia="Arial" w:hAnsi="Verdana" w:cs="Arial"/>
          <w:spacing w:val="10"/>
        </w:rPr>
        <w:t xml:space="preserve"> </w:t>
      </w:r>
      <w:r w:rsidRPr="00174C4A">
        <w:rPr>
          <w:rFonts w:ascii="Verdana" w:eastAsia="Arial" w:hAnsi="Verdana" w:cs="Arial"/>
        </w:rPr>
        <w:t>a</w:t>
      </w:r>
      <w:r w:rsidRPr="00174C4A">
        <w:rPr>
          <w:rFonts w:ascii="Verdana" w:eastAsia="Arial" w:hAnsi="Verdana" w:cs="Arial"/>
          <w:spacing w:val="9"/>
        </w:rPr>
        <w:t xml:space="preserve"> </w:t>
      </w:r>
      <w:r w:rsidRPr="00174C4A">
        <w:rPr>
          <w:rFonts w:ascii="Verdana" w:eastAsia="Arial" w:hAnsi="Verdana" w:cs="Arial"/>
        </w:rPr>
        <w:t>un</w:t>
      </w:r>
      <w:r w:rsidRPr="00174C4A">
        <w:rPr>
          <w:rFonts w:ascii="Verdana" w:eastAsia="Arial" w:hAnsi="Verdana" w:cs="Arial"/>
          <w:spacing w:val="9"/>
        </w:rPr>
        <w:t xml:space="preserve"> </w:t>
      </w:r>
      <w:r w:rsidRPr="00174C4A">
        <w:rPr>
          <w:rFonts w:ascii="Verdana" w:eastAsia="Arial" w:hAnsi="Verdana" w:cs="Arial"/>
        </w:rPr>
        <w:t>tipo</w:t>
      </w:r>
      <w:r w:rsidRPr="00174C4A">
        <w:rPr>
          <w:rFonts w:ascii="Verdana" w:eastAsia="Arial" w:hAnsi="Verdana" w:cs="Arial"/>
          <w:spacing w:val="10"/>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funciones</w:t>
      </w:r>
      <w:r w:rsidRPr="00174C4A">
        <w:rPr>
          <w:rFonts w:ascii="Verdana" w:eastAsia="Arial" w:hAnsi="Verdana" w:cs="Arial"/>
          <w:spacing w:val="10"/>
        </w:rPr>
        <w:t xml:space="preserve"> </w:t>
      </w:r>
      <w:r w:rsidRPr="00174C4A">
        <w:rPr>
          <w:rFonts w:ascii="Verdana" w:eastAsia="Arial" w:hAnsi="Verdana" w:cs="Arial"/>
        </w:rPr>
        <w:t>asociadas a estos empleos.</w:t>
      </w:r>
    </w:p>
    <w:p w14:paraId="3F5F083F" w14:textId="77777777" w:rsidR="00915F21" w:rsidRPr="00174C4A" w:rsidRDefault="00915F21" w:rsidP="00915F21">
      <w:pPr>
        <w:spacing w:after="120" w:line="276" w:lineRule="auto"/>
        <w:ind w:left="118" w:right="80" w:firstLine="708"/>
        <w:jc w:val="both"/>
        <w:rPr>
          <w:rFonts w:ascii="Verdana" w:eastAsia="Arial" w:hAnsi="Verdana" w:cs="Arial"/>
        </w:rPr>
      </w:pPr>
      <w:r w:rsidRPr="00174C4A">
        <w:rPr>
          <w:rFonts w:ascii="Verdana" w:eastAsia="Arial" w:hAnsi="Verdana" w:cs="Arial"/>
        </w:rPr>
        <w:t xml:space="preserve">Esto implica que el hecho de que los empleos tengan una remuneración que pueda considerarse baja, </w:t>
      </w:r>
      <w:r w:rsidRPr="00174C4A">
        <w:rPr>
          <w:rFonts w:ascii="Verdana" w:eastAsia="Arial" w:hAnsi="Verdana" w:cs="Arial"/>
          <w:i/>
        </w:rPr>
        <w:t>per se</w:t>
      </w:r>
      <w:r w:rsidRPr="00174C4A">
        <w:rPr>
          <w:rFonts w:ascii="Verdana" w:eastAsia="Arial" w:hAnsi="Verdana" w:cs="Arial"/>
        </w:rPr>
        <w:t>, no es una razón suficiente</w:t>
      </w:r>
      <w:r w:rsidRPr="00174C4A">
        <w:rPr>
          <w:rFonts w:ascii="Verdana" w:eastAsia="Arial" w:hAnsi="Verdana" w:cs="Arial"/>
          <w:spacing w:val="1"/>
        </w:rPr>
        <w:t xml:space="preserve"> </w:t>
      </w:r>
      <w:r w:rsidRPr="00174C4A">
        <w:rPr>
          <w:rFonts w:ascii="Verdana" w:eastAsia="Arial" w:hAnsi="Verdana" w:cs="Arial"/>
        </w:rPr>
        <w:t>para no aplicar la definición del numeral 2 del artículo</w:t>
      </w:r>
      <w:r w:rsidRPr="00174C4A">
        <w:rPr>
          <w:rFonts w:ascii="Verdana" w:eastAsia="Arial" w:hAnsi="Verdana" w:cs="Arial"/>
          <w:spacing w:val="1"/>
        </w:rPr>
        <w:t xml:space="preserve"> </w:t>
      </w:r>
      <w:r w:rsidRPr="00174C4A">
        <w:rPr>
          <w:rFonts w:ascii="Verdana" w:eastAsia="Arial" w:hAnsi="Verdana" w:cs="Arial"/>
        </w:rPr>
        <w:t>2.2.1.2.4.2.14,</w:t>
      </w:r>
      <w:r w:rsidRPr="00174C4A">
        <w:rPr>
          <w:rFonts w:ascii="Verdana" w:eastAsia="Arial" w:hAnsi="Verdana" w:cs="Arial"/>
          <w:spacing w:val="2"/>
        </w:rPr>
        <w:t xml:space="preserve"> </w:t>
      </w:r>
      <w:r w:rsidRPr="00174C4A">
        <w:rPr>
          <w:rFonts w:ascii="Verdana" w:eastAsia="Arial" w:hAnsi="Verdana" w:cs="Arial"/>
        </w:rPr>
        <w:t>siempre que se encuentren</w:t>
      </w:r>
      <w:r w:rsidRPr="00174C4A">
        <w:rPr>
          <w:rFonts w:ascii="Verdana" w:eastAsia="Arial" w:hAnsi="Verdana" w:cs="Arial"/>
          <w:spacing w:val="1"/>
        </w:rPr>
        <w:t xml:space="preserve"> </w:t>
      </w:r>
      <w:r w:rsidRPr="00174C4A">
        <w:rPr>
          <w:rFonts w:ascii="Verdana" w:eastAsia="Arial" w:hAnsi="Verdana" w:cs="Arial"/>
        </w:rPr>
        <w:t>acreditadas</w:t>
      </w:r>
      <w:r w:rsidRPr="00174C4A">
        <w:rPr>
          <w:rFonts w:ascii="Verdana" w:eastAsia="Arial" w:hAnsi="Verdana" w:cs="Arial"/>
          <w:spacing w:val="1"/>
        </w:rPr>
        <w:t xml:space="preserve"> </w:t>
      </w:r>
      <w:r w:rsidRPr="00174C4A">
        <w:rPr>
          <w:rFonts w:ascii="Verdana" w:eastAsia="Arial" w:hAnsi="Verdana" w:cs="Arial"/>
        </w:rPr>
        <w:t>las demás condiciones</w:t>
      </w:r>
      <w:r w:rsidRPr="00174C4A">
        <w:rPr>
          <w:rFonts w:ascii="Verdana" w:eastAsia="Arial" w:hAnsi="Verdana" w:cs="Arial"/>
          <w:spacing w:val="1"/>
        </w:rPr>
        <w:t xml:space="preserve"> </w:t>
      </w:r>
      <w:r w:rsidRPr="00174C4A">
        <w:rPr>
          <w:rFonts w:ascii="Verdana" w:eastAsia="Arial" w:hAnsi="Verdana" w:cs="Arial"/>
        </w:rPr>
        <w:t>a las que se refiere la norma. No obstante, si además de la baja remuneración si se advierte que las funciones asignadas a las trabajadoras certificadas no tienen que ver con la dirección de áreas misionales,</w:t>
      </w:r>
      <w:r w:rsidRPr="00174C4A">
        <w:rPr>
          <w:rFonts w:ascii="Verdana" w:eastAsia="Arial" w:hAnsi="Verdana" w:cs="Arial"/>
          <w:spacing w:val="1"/>
        </w:rPr>
        <w:t xml:space="preserve"> </w:t>
      </w:r>
      <w:r w:rsidRPr="00174C4A">
        <w:rPr>
          <w:rFonts w:ascii="Verdana" w:eastAsia="Arial" w:hAnsi="Verdana" w:cs="Arial"/>
        </w:rPr>
        <w:t>ni con la toma de decisiones a nivel estratégico,</w:t>
      </w:r>
      <w:r w:rsidRPr="00174C4A">
        <w:rPr>
          <w:rFonts w:ascii="Verdana" w:eastAsia="Arial" w:hAnsi="Verdana" w:cs="Arial"/>
          <w:spacing w:val="1"/>
        </w:rPr>
        <w:t xml:space="preserve"> </w:t>
      </w:r>
      <w:r w:rsidRPr="00174C4A">
        <w:rPr>
          <w:rFonts w:ascii="Verdana" w:eastAsia="Arial" w:hAnsi="Verdana" w:cs="Arial"/>
        </w:rPr>
        <w:t>ni supongan representación</w:t>
      </w:r>
      <w:r w:rsidRPr="00174C4A">
        <w:rPr>
          <w:rFonts w:ascii="Verdana" w:eastAsia="Arial" w:hAnsi="Verdana" w:cs="Arial"/>
          <w:spacing w:val="1"/>
        </w:rPr>
        <w:t xml:space="preserve"> </w:t>
      </w:r>
      <w:r w:rsidRPr="00174C4A">
        <w:rPr>
          <w:rFonts w:ascii="Verdana" w:eastAsia="Arial" w:hAnsi="Verdana" w:cs="Arial"/>
        </w:rPr>
        <w:t>del empleador,</w:t>
      </w:r>
      <w:r w:rsidRPr="00174C4A">
        <w:rPr>
          <w:rFonts w:ascii="Verdana" w:eastAsia="Arial" w:hAnsi="Verdana" w:cs="Arial"/>
          <w:spacing w:val="-5"/>
        </w:rPr>
        <w:t xml:space="preserve"> </w:t>
      </w:r>
      <w:r w:rsidRPr="00174C4A">
        <w:rPr>
          <w:rFonts w:ascii="Verdana" w:eastAsia="Arial" w:hAnsi="Verdana" w:cs="Arial"/>
        </w:rPr>
        <w:t>tales</w:t>
      </w:r>
      <w:r w:rsidRPr="00174C4A">
        <w:rPr>
          <w:rFonts w:ascii="Verdana" w:eastAsia="Arial" w:hAnsi="Verdana" w:cs="Arial"/>
          <w:spacing w:val="-5"/>
        </w:rPr>
        <w:t xml:space="preserve"> </w:t>
      </w:r>
      <w:r w:rsidRPr="00174C4A">
        <w:rPr>
          <w:rFonts w:ascii="Verdana" w:eastAsia="Arial" w:hAnsi="Verdana" w:cs="Arial"/>
        </w:rPr>
        <w:t>empleos</w:t>
      </w:r>
      <w:r w:rsidRPr="00174C4A">
        <w:rPr>
          <w:rFonts w:ascii="Verdana" w:eastAsia="Arial" w:hAnsi="Verdana" w:cs="Arial"/>
          <w:spacing w:val="-5"/>
        </w:rPr>
        <w:t xml:space="preserve"> </w:t>
      </w:r>
      <w:r w:rsidRPr="00174C4A">
        <w:rPr>
          <w:rFonts w:ascii="Verdana" w:eastAsia="Arial" w:hAnsi="Verdana" w:cs="Arial"/>
        </w:rPr>
        <w:t>no</w:t>
      </w:r>
      <w:r w:rsidRPr="00174C4A">
        <w:rPr>
          <w:rFonts w:ascii="Verdana" w:eastAsia="Arial" w:hAnsi="Verdana" w:cs="Arial"/>
          <w:spacing w:val="-6"/>
        </w:rPr>
        <w:t xml:space="preserve"> </w:t>
      </w:r>
      <w:r w:rsidRPr="00174C4A">
        <w:rPr>
          <w:rFonts w:ascii="Verdana" w:eastAsia="Arial" w:hAnsi="Verdana" w:cs="Arial"/>
        </w:rPr>
        <w:t>serán</w:t>
      </w:r>
      <w:r w:rsidRPr="00174C4A">
        <w:rPr>
          <w:rFonts w:ascii="Verdana" w:eastAsia="Arial" w:hAnsi="Verdana" w:cs="Arial"/>
          <w:spacing w:val="-5"/>
        </w:rPr>
        <w:t xml:space="preserve"> </w:t>
      </w:r>
      <w:r w:rsidRPr="00174C4A">
        <w:rPr>
          <w:rFonts w:ascii="Verdana" w:eastAsia="Arial" w:hAnsi="Verdana" w:cs="Arial"/>
        </w:rPr>
        <w:t>susceptibles</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6"/>
        </w:rPr>
        <w:t xml:space="preserve"> </w:t>
      </w:r>
      <w:r w:rsidRPr="00174C4A">
        <w:rPr>
          <w:rFonts w:ascii="Verdana" w:eastAsia="Arial" w:hAnsi="Verdana" w:cs="Arial"/>
        </w:rPr>
        <w:t>ser</w:t>
      </w:r>
      <w:r w:rsidRPr="00174C4A">
        <w:rPr>
          <w:rFonts w:ascii="Verdana" w:eastAsia="Arial" w:hAnsi="Verdana" w:cs="Arial"/>
          <w:spacing w:val="-6"/>
        </w:rPr>
        <w:t xml:space="preserve"> </w:t>
      </w:r>
      <w:r w:rsidRPr="00174C4A">
        <w:rPr>
          <w:rFonts w:ascii="Verdana" w:eastAsia="Arial" w:hAnsi="Verdana" w:cs="Arial"/>
        </w:rPr>
        <w:t>tenidos</w:t>
      </w:r>
      <w:r w:rsidRPr="00174C4A">
        <w:rPr>
          <w:rFonts w:ascii="Verdana" w:eastAsia="Arial" w:hAnsi="Verdana" w:cs="Arial"/>
          <w:spacing w:val="-5"/>
        </w:rPr>
        <w:t xml:space="preserve"> </w:t>
      </w:r>
      <w:r w:rsidRPr="00174C4A">
        <w:rPr>
          <w:rFonts w:ascii="Verdana" w:eastAsia="Arial" w:hAnsi="Verdana" w:cs="Arial"/>
        </w:rPr>
        <w:t>en</w:t>
      </w:r>
      <w:r w:rsidRPr="00174C4A">
        <w:rPr>
          <w:rFonts w:ascii="Verdana" w:eastAsia="Arial" w:hAnsi="Verdana" w:cs="Arial"/>
          <w:spacing w:val="-6"/>
        </w:rPr>
        <w:t xml:space="preserve"> </w:t>
      </w:r>
      <w:r w:rsidRPr="00174C4A">
        <w:rPr>
          <w:rFonts w:ascii="Verdana" w:eastAsia="Arial" w:hAnsi="Verdana" w:cs="Arial"/>
        </w:rPr>
        <w:t>cuenta</w:t>
      </w:r>
      <w:r w:rsidRPr="00174C4A">
        <w:rPr>
          <w:rFonts w:ascii="Verdana" w:eastAsia="Arial" w:hAnsi="Verdana" w:cs="Arial"/>
          <w:spacing w:val="-5"/>
        </w:rPr>
        <w:t xml:space="preserve"> </w:t>
      </w:r>
      <w:r w:rsidRPr="00174C4A">
        <w:rPr>
          <w:rFonts w:ascii="Verdana" w:eastAsia="Arial" w:hAnsi="Verdana" w:cs="Arial"/>
        </w:rPr>
        <w:t>para</w:t>
      </w:r>
      <w:r w:rsidRPr="00174C4A">
        <w:rPr>
          <w:rFonts w:ascii="Verdana" w:eastAsia="Arial" w:hAnsi="Verdana" w:cs="Arial"/>
          <w:spacing w:val="-5"/>
        </w:rPr>
        <w:t xml:space="preserve"> </w:t>
      </w:r>
      <w:r w:rsidRPr="00174C4A">
        <w:rPr>
          <w:rFonts w:ascii="Verdana" w:eastAsia="Arial" w:hAnsi="Verdana" w:cs="Arial"/>
        </w:rPr>
        <w:t>la</w:t>
      </w:r>
      <w:r w:rsidRPr="00174C4A">
        <w:rPr>
          <w:rFonts w:ascii="Verdana" w:eastAsia="Arial" w:hAnsi="Verdana" w:cs="Arial"/>
          <w:spacing w:val="-6"/>
        </w:rPr>
        <w:t xml:space="preserve"> </w:t>
      </w:r>
      <w:r w:rsidRPr="00174C4A">
        <w:rPr>
          <w:rFonts w:ascii="Verdana" w:eastAsia="Arial" w:hAnsi="Verdana" w:cs="Arial"/>
        </w:rPr>
        <w:t>aplicación</w:t>
      </w:r>
      <w:r w:rsidRPr="00174C4A">
        <w:rPr>
          <w:rFonts w:ascii="Verdana" w:eastAsia="Arial" w:hAnsi="Verdana" w:cs="Arial"/>
          <w:spacing w:val="-5"/>
        </w:rPr>
        <w:t xml:space="preserve"> </w:t>
      </w:r>
      <w:r w:rsidRPr="00174C4A">
        <w:rPr>
          <w:rFonts w:ascii="Verdana" w:eastAsia="Arial" w:hAnsi="Verdana" w:cs="Arial"/>
        </w:rPr>
        <w:t>de</w:t>
      </w:r>
      <w:r w:rsidRPr="00174C4A">
        <w:rPr>
          <w:rFonts w:ascii="Verdana" w:eastAsia="Arial" w:hAnsi="Verdana" w:cs="Arial"/>
          <w:spacing w:val="-6"/>
        </w:rPr>
        <w:t xml:space="preserve"> </w:t>
      </w:r>
      <w:r w:rsidRPr="00174C4A">
        <w:rPr>
          <w:rFonts w:ascii="Verdana" w:eastAsia="Arial" w:hAnsi="Verdana" w:cs="Arial"/>
        </w:rPr>
        <w:t>la definición bajo estudio.</w:t>
      </w:r>
    </w:p>
    <w:p w14:paraId="3BCC2A09" w14:textId="77777777" w:rsidR="00915F21" w:rsidRPr="00174C4A" w:rsidRDefault="00915F21" w:rsidP="00915F21">
      <w:pPr>
        <w:spacing w:after="0" w:line="276" w:lineRule="auto"/>
        <w:ind w:left="119" w:right="79" w:firstLine="709"/>
        <w:jc w:val="both"/>
        <w:rPr>
          <w:rFonts w:ascii="Verdana" w:eastAsia="Arial" w:hAnsi="Verdana" w:cs="Arial"/>
        </w:rPr>
      </w:pPr>
      <w:r w:rsidRPr="00174C4A">
        <w:rPr>
          <w:rFonts w:ascii="Verdana" w:eastAsia="Arial" w:hAnsi="Verdana" w:cs="Arial"/>
        </w:rPr>
        <w:lastRenderedPageBreak/>
        <w:t>Con todo, debe advertirse que corresponde a las entidades estatales</w:t>
      </w:r>
      <w:r w:rsidRPr="00174C4A">
        <w:rPr>
          <w:rFonts w:ascii="Verdana" w:eastAsia="Arial" w:hAnsi="Verdana" w:cs="Arial"/>
          <w:spacing w:val="1"/>
        </w:rPr>
        <w:t xml:space="preserve"> </w:t>
      </w:r>
      <w:r w:rsidRPr="00174C4A">
        <w:rPr>
          <w:rFonts w:ascii="Verdana" w:eastAsia="Arial" w:hAnsi="Verdana" w:cs="Arial"/>
        </w:rPr>
        <w:t>contratantes determinar</w:t>
      </w:r>
      <w:r w:rsidRPr="00174C4A">
        <w:rPr>
          <w:rFonts w:ascii="Verdana" w:eastAsia="Arial" w:hAnsi="Verdana" w:cs="Arial"/>
          <w:spacing w:val="1"/>
        </w:rPr>
        <w:t xml:space="preserve"> </w:t>
      </w:r>
      <w:r w:rsidRPr="00174C4A">
        <w:rPr>
          <w:rFonts w:ascii="Verdana" w:eastAsia="Arial" w:hAnsi="Verdana" w:cs="Arial"/>
        </w:rPr>
        <w:t>en cada caso concreto</w:t>
      </w:r>
      <w:r w:rsidRPr="00174C4A">
        <w:rPr>
          <w:rFonts w:ascii="Verdana" w:eastAsia="Arial" w:hAnsi="Verdana" w:cs="Arial"/>
          <w:spacing w:val="1"/>
        </w:rPr>
        <w:t xml:space="preserve"> </w:t>
      </w:r>
      <w:r w:rsidRPr="00174C4A">
        <w:rPr>
          <w:rFonts w:ascii="Verdana" w:eastAsia="Arial" w:hAnsi="Verdana" w:cs="Arial"/>
        </w:rPr>
        <w:t>si en efecto</w:t>
      </w:r>
      <w:r w:rsidRPr="00174C4A">
        <w:rPr>
          <w:rFonts w:ascii="Verdana" w:eastAsia="Arial" w:hAnsi="Verdana" w:cs="Arial"/>
          <w:spacing w:val="1"/>
        </w:rPr>
        <w:t xml:space="preserve"> </w:t>
      </w:r>
      <w:r w:rsidRPr="00174C4A">
        <w:rPr>
          <w:rFonts w:ascii="Verdana" w:eastAsia="Arial" w:hAnsi="Verdana" w:cs="Arial"/>
        </w:rPr>
        <w:t>se cumplen las condiciones</w:t>
      </w:r>
      <w:r w:rsidRPr="00174C4A">
        <w:rPr>
          <w:rFonts w:ascii="Verdana" w:eastAsia="Arial" w:hAnsi="Verdana" w:cs="Arial"/>
          <w:spacing w:val="1"/>
        </w:rPr>
        <w:t xml:space="preserve"> </w:t>
      </w:r>
      <w:r w:rsidRPr="00174C4A">
        <w:rPr>
          <w:rFonts w:ascii="Verdana" w:eastAsia="Arial" w:hAnsi="Verdana" w:cs="Arial"/>
        </w:rPr>
        <w:t>antes</w:t>
      </w:r>
      <w:r w:rsidRPr="00174C4A">
        <w:rPr>
          <w:rFonts w:ascii="Verdana" w:eastAsia="Arial" w:hAnsi="Verdana" w:cs="Arial"/>
          <w:spacing w:val="1"/>
        </w:rPr>
        <w:t xml:space="preserve"> </w:t>
      </w:r>
      <w:r w:rsidRPr="00174C4A">
        <w:rPr>
          <w:rFonts w:ascii="Verdana" w:eastAsia="Arial" w:hAnsi="Verdana" w:cs="Arial"/>
        </w:rPr>
        <w:t>explicadas, verificando</w:t>
      </w:r>
      <w:r w:rsidRPr="00174C4A">
        <w:rPr>
          <w:rFonts w:ascii="Verdana" w:eastAsia="Arial" w:hAnsi="Verdana" w:cs="Arial"/>
          <w:spacing w:val="-10"/>
        </w:rPr>
        <w:t xml:space="preserve"> </w:t>
      </w:r>
      <w:r w:rsidRPr="00174C4A">
        <w:rPr>
          <w:rFonts w:ascii="Verdana" w:eastAsia="Arial" w:hAnsi="Verdana" w:cs="Arial"/>
        </w:rPr>
        <w:t>además</w:t>
      </w:r>
      <w:r w:rsidRPr="00174C4A">
        <w:rPr>
          <w:rFonts w:ascii="Verdana" w:eastAsia="Arial" w:hAnsi="Verdana" w:cs="Arial"/>
          <w:spacing w:val="-10"/>
        </w:rPr>
        <w:t xml:space="preserve"> </w:t>
      </w:r>
      <w:r w:rsidRPr="00174C4A">
        <w:rPr>
          <w:rFonts w:ascii="Verdana" w:eastAsia="Arial" w:hAnsi="Verdana" w:cs="Arial"/>
        </w:rPr>
        <w:t>que</w:t>
      </w:r>
      <w:r w:rsidRPr="00174C4A">
        <w:rPr>
          <w:rFonts w:ascii="Verdana" w:eastAsia="Arial" w:hAnsi="Verdana" w:cs="Arial"/>
          <w:spacing w:val="-10"/>
        </w:rPr>
        <w:t xml:space="preserve"> </w:t>
      </w:r>
      <w:r w:rsidRPr="00174C4A">
        <w:rPr>
          <w:rFonts w:ascii="Verdana" w:eastAsia="Arial" w:hAnsi="Verdana" w:cs="Arial"/>
        </w:rPr>
        <w:t>dicha</w:t>
      </w:r>
      <w:r w:rsidRPr="00174C4A">
        <w:rPr>
          <w:rFonts w:ascii="Verdana" w:eastAsia="Arial" w:hAnsi="Verdana" w:cs="Arial"/>
          <w:spacing w:val="-10"/>
        </w:rPr>
        <w:t xml:space="preserve"> </w:t>
      </w:r>
      <w:r w:rsidRPr="00174C4A">
        <w:rPr>
          <w:rFonts w:ascii="Verdana" w:eastAsia="Arial" w:hAnsi="Verdana" w:cs="Arial"/>
        </w:rPr>
        <w:t>acreditación</w:t>
      </w:r>
      <w:r w:rsidRPr="00174C4A">
        <w:rPr>
          <w:rFonts w:ascii="Verdana" w:eastAsia="Arial" w:hAnsi="Verdana" w:cs="Arial"/>
          <w:spacing w:val="-10"/>
        </w:rPr>
        <w:t xml:space="preserve"> </w:t>
      </w:r>
      <w:r w:rsidRPr="00174C4A">
        <w:rPr>
          <w:rFonts w:ascii="Verdana" w:eastAsia="Arial" w:hAnsi="Verdana" w:cs="Arial"/>
        </w:rPr>
        <w:t>se</w:t>
      </w:r>
      <w:r w:rsidRPr="00174C4A">
        <w:rPr>
          <w:rFonts w:ascii="Verdana" w:eastAsia="Arial" w:hAnsi="Verdana" w:cs="Arial"/>
          <w:spacing w:val="-10"/>
        </w:rPr>
        <w:t xml:space="preserve"> </w:t>
      </w:r>
      <w:r w:rsidRPr="00174C4A">
        <w:rPr>
          <w:rFonts w:ascii="Verdana" w:eastAsia="Arial" w:hAnsi="Verdana" w:cs="Arial"/>
        </w:rPr>
        <w:t>haga</w:t>
      </w:r>
      <w:r w:rsidRPr="00174C4A">
        <w:rPr>
          <w:rFonts w:ascii="Verdana" w:eastAsia="Arial" w:hAnsi="Verdana" w:cs="Arial"/>
          <w:spacing w:val="-10"/>
        </w:rPr>
        <w:t xml:space="preserve"> </w:t>
      </w:r>
      <w:r w:rsidRPr="00174C4A">
        <w:rPr>
          <w:rFonts w:ascii="Verdana" w:eastAsia="Arial" w:hAnsi="Verdana" w:cs="Arial"/>
        </w:rPr>
        <w:t>con</w:t>
      </w:r>
      <w:r w:rsidRPr="00174C4A">
        <w:rPr>
          <w:rFonts w:ascii="Verdana" w:eastAsia="Arial" w:hAnsi="Verdana" w:cs="Arial"/>
          <w:spacing w:val="-10"/>
        </w:rPr>
        <w:t xml:space="preserve"> </w:t>
      </w:r>
      <w:r w:rsidRPr="00174C4A">
        <w:rPr>
          <w:rFonts w:ascii="Verdana" w:eastAsia="Arial" w:hAnsi="Verdana" w:cs="Arial"/>
        </w:rPr>
        <w:t>sujeción</w:t>
      </w:r>
      <w:r w:rsidRPr="00174C4A">
        <w:rPr>
          <w:rFonts w:ascii="Verdana" w:eastAsia="Arial" w:hAnsi="Verdana" w:cs="Arial"/>
          <w:spacing w:val="-10"/>
        </w:rPr>
        <w:t xml:space="preserve"> </w:t>
      </w:r>
      <w:r w:rsidRPr="00174C4A">
        <w:rPr>
          <w:rFonts w:ascii="Verdana" w:eastAsia="Arial" w:hAnsi="Verdana" w:cs="Arial"/>
        </w:rPr>
        <w:t>al</w:t>
      </w:r>
      <w:r w:rsidRPr="00174C4A">
        <w:rPr>
          <w:rFonts w:ascii="Verdana" w:eastAsia="Arial" w:hAnsi="Verdana" w:cs="Arial"/>
          <w:spacing w:val="-10"/>
        </w:rPr>
        <w:t xml:space="preserve"> </w:t>
      </w:r>
      <w:r w:rsidRPr="00174C4A">
        <w:rPr>
          <w:rFonts w:ascii="Verdana" w:eastAsia="Arial" w:hAnsi="Verdana" w:cs="Arial"/>
        </w:rPr>
        <w:t>marco</w:t>
      </w:r>
      <w:r w:rsidRPr="00174C4A">
        <w:rPr>
          <w:rFonts w:ascii="Verdana" w:eastAsia="Arial" w:hAnsi="Verdana" w:cs="Arial"/>
          <w:spacing w:val="-10"/>
        </w:rPr>
        <w:t xml:space="preserve"> </w:t>
      </w:r>
      <w:r w:rsidRPr="00174C4A">
        <w:rPr>
          <w:rFonts w:ascii="Verdana" w:eastAsia="Arial" w:hAnsi="Verdana" w:cs="Arial"/>
        </w:rPr>
        <w:t>jurídico</w:t>
      </w:r>
      <w:r w:rsidRPr="00174C4A">
        <w:rPr>
          <w:rFonts w:ascii="Verdana" w:eastAsia="Arial" w:hAnsi="Verdana" w:cs="Arial"/>
          <w:spacing w:val="-10"/>
        </w:rPr>
        <w:t xml:space="preserve"> </w:t>
      </w:r>
      <w:r w:rsidRPr="00174C4A">
        <w:rPr>
          <w:rFonts w:ascii="Verdana" w:eastAsia="Arial" w:hAnsi="Verdana" w:cs="Arial"/>
        </w:rPr>
        <w:t>aplicable.</w:t>
      </w:r>
      <w:r w:rsidRPr="00174C4A">
        <w:rPr>
          <w:rFonts w:ascii="Verdana" w:eastAsia="Arial" w:hAnsi="Verdana" w:cs="Arial"/>
          <w:spacing w:val="41"/>
        </w:rPr>
        <w:t xml:space="preserve"> </w:t>
      </w:r>
      <w:r w:rsidRPr="00174C4A">
        <w:rPr>
          <w:rFonts w:ascii="Verdana" w:eastAsia="Arial" w:hAnsi="Verdana" w:cs="Arial"/>
        </w:rPr>
        <w:t>Para estos efectos deberá realizarse el análisis de cada uno de los empleos certificados para poder si cada</w:t>
      </w:r>
      <w:r w:rsidRPr="00174C4A">
        <w:rPr>
          <w:rFonts w:ascii="Verdana" w:eastAsia="Arial" w:hAnsi="Verdana" w:cs="Arial"/>
          <w:spacing w:val="1"/>
        </w:rPr>
        <w:t xml:space="preserve"> </w:t>
      </w:r>
      <w:r w:rsidRPr="00174C4A">
        <w:rPr>
          <w:rFonts w:ascii="Verdana" w:eastAsia="Arial" w:hAnsi="Verdana" w:cs="Arial"/>
        </w:rPr>
        <w:t>uno</w:t>
      </w:r>
      <w:r w:rsidRPr="00174C4A">
        <w:rPr>
          <w:rFonts w:ascii="Verdana" w:eastAsia="Arial" w:hAnsi="Verdana" w:cs="Arial"/>
          <w:spacing w:val="1"/>
        </w:rPr>
        <w:t xml:space="preserve"> </w:t>
      </w:r>
      <w:r w:rsidRPr="00174C4A">
        <w:rPr>
          <w:rFonts w:ascii="Verdana" w:eastAsia="Arial" w:hAnsi="Verdana" w:cs="Arial"/>
        </w:rPr>
        <w:t>de ellos</w:t>
      </w:r>
      <w:r w:rsidRPr="00174C4A">
        <w:rPr>
          <w:rFonts w:ascii="Verdana" w:eastAsia="Arial" w:hAnsi="Verdana" w:cs="Arial"/>
          <w:spacing w:val="1"/>
        </w:rPr>
        <w:t xml:space="preserve"> </w:t>
      </w:r>
      <w:r w:rsidRPr="00174C4A">
        <w:rPr>
          <w:rFonts w:ascii="Verdana" w:eastAsia="Arial" w:hAnsi="Verdana" w:cs="Arial"/>
        </w:rPr>
        <w:t>puede</w:t>
      </w:r>
      <w:r w:rsidRPr="00174C4A">
        <w:rPr>
          <w:rFonts w:ascii="Verdana" w:eastAsia="Arial" w:hAnsi="Verdana" w:cs="Arial"/>
          <w:spacing w:val="1"/>
        </w:rPr>
        <w:t xml:space="preserve"> </w:t>
      </w:r>
      <w:r w:rsidRPr="00174C4A">
        <w:rPr>
          <w:rFonts w:ascii="Verdana" w:eastAsia="Arial" w:hAnsi="Verdana" w:cs="Arial"/>
        </w:rPr>
        <w:t>ser considerado</w:t>
      </w:r>
      <w:r w:rsidRPr="00174C4A">
        <w:rPr>
          <w:rFonts w:ascii="Verdana" w:eastAsia="Arial" w:hAnsi="Verdana" w:cs="Arial"/>
          <w:spacing w:val="1"/>
        </w:rPr>
        <w:t xml:space="preserve"> </w:t>
      </w:r>
      <w:r w:rsidRPr="00174C4A">
        <w:rPr>
          <w:rFonts w:ascii="Verdana" w:eastAsia="Arial" w:hAnsi="Verdana" w:cs="Arial"/>
        </w:rPr>
        <w:t>del</w:t>
      </w:r>
      <w:r w:rsidRPr="00174C4A">
        <w:rPr>
          <w:rFonts w:ascii="Verdana" w:eastAsia="Arial" w:hAnsi="Verdana" w:cs="Arial"/>
          <w:spacing w:val="1"/>
        </w:rPr>
        <w:t xml:space="preserve"> </w:t>
      </w:r>
      <w:r w:rsidRPr="00174C4A">
        <w:rPr>
          <w:rFonts w:ascii="Verdana" w:eastAsia="Arial" w:hAnsi="Verdana" w:cs="Arial"/>
        </w:rPr>
        <w:t>nivel</w:t>
      </w:r>
      <w:r w:rsidRPr="00174C4A">
        <w:rPr>
          <w:rFonts w:ascii="Verdana" w:eastAsia="Arial" w:hAnsi="Verdana" w:cs="Arial"/>
          <w:spacing w:val="1"/>
        </w:rPr>
        <w:t xml:space="preserve"> </w:t>
      </w:r>
      <w:r w:rsidRPr="00174C4A">
        <w:rPr>
          <w:rFonts w:ascii="Verdana" w:eastAsia="Arial" w:hAnsi="Verdana" w:cs="Arial"/>
        </w:rPr>
        <w:t>directivo</w:t>
      </w:r>
      <w:r w:rsidRPr="00174C4A">
        <w:rPr>
          <w:rFonts w:ascii="Verdana" w:eastAsia="Arial" w:hAnsi="Verdana" w:cs="Arial"/>
          <w:spacing w:val="1"/>
        </w:rPr>
        <w:t xml:space="preserve"> </w:t>
      </w:r>
      <w:r w:rsidRPr="00174C4A">
        <w:rPr>
          <w:rFonts w:ascii="Verdana" w:eastAsia="Arial" w:hAnsi="Verdana" w:cs="Arial"/>
        </w:rPr>
        <w:t>en virtud</w:t>
      </w:r>
      <w:r w:rsidRPr="00174C4A">
        <w:rPr>
          <w:rFonts w:ascii="Verdana" w:eastAsia="Arial" w:hAnsi="Verdana" w:cs="Arial"/>
          <w:spacing w:val="1"/>
        </w:rPr>
        <w:t xml:space="preserve"> </w:t>
      </w:r>
      <w:r w:rsidRPr="00174C4A">
        <w:rPr>
          <w:rFonts w:ascii="Verdana" w:eastAsia="Arial" w:hAnsi="Verdana" w:cs="Arial"/>
        </w:rPr>
        <w:t>de las funciones</w:t>
      </w:r>
      <w:r w:rsidRPr="00174C4A">
        <w:rPr>
          <w:rFonts w:ascii="Verdana" w:eastAsia="Arial" w:hAnsi="Verdana" w:cs="Arial"/>
          <w:spacing w:val="1"/>
        </w:rPr>
        <w:t xml:space="preserve"> </w:t>
      </w:r>
      <w:r w:rsidRPr="00174C4A">
        <w:rPr>
          <w:rFonts w:ascii="Verdana" w:eastAsia="Arial" w:hAnsi="Verdana" w:cs="Arial"/>
        </w:rPr>
        <w:t>que</w:t>
      </w:r>
      <w:r w:rsidRPr="00174C4A">
        <w:rPr>
          <w:rFonts w:ascii="Verdana" w:eastAsia="Arial" w:hAnsi="Verdana" w:cs="Arial"/>
          <w:spacing w:val="1"/>
        </w:rPr>
        <w:t xml:space="preserve"> </w:t>
      </w:r>
      <w:r w:rsidRPr="00174C4A">
        <w:rPr>
          <w:rFonts w:ascii="Verdana" w:eastAsia="Arial" w:hAnsi="Verdana" w:cs="Arial"/>
        </w:rPr>
        <w:t>tenga asignadas.</w:t>
      </w:r>
    </w:p>
    <w:p w14:paraId="1076D9AD" w14:textId="77777777" w:rsidR="001D57E3" w:rsidRPr="00B402BD" w:rsidRDefault="001D57E3" w:rsidP="00366FCF">
      <w:pPr>
        <w:shd w:val="clear" w:color="auto" w:fill="FFFFFF"/>
        <w:spacing w:after="0" w:line="240" w:lineRule="auto"/>
        <w:ind w:right="49" w:firstLine="708"/>
        <w:contextualSpacing/>
        <w:jc w:val="both"/>
        <w:textAlignment w:val="baseline"/>
        <w:rPr>
          <w:rFonts w:ascii="Verdana" w:hAnsi="Verdana"/>
        </w:rPr>
      </w:pPr>
    </w:p>
    <w:p w14:paraId="13A93D28" w14:textId="63C86426" w:rsidR="009C63EA" w:rsidRPr="001D6A8D" w:rsidRDefault="00915F21" w:rsidP="00174C4A">
      <w:pPr>
        <w:spacing w:after="120" w:line="276" w:lineRule="auto"/>
        <w:ind w:firstLine="708"/>
        <w:jc w:val="both"/>
        <w:rPr>
          <w:rFonts w:ascii="Verdana" w:eastAsia="Calibri" w:hAnsi="Verdana" w:cs="Arial"/>
          <w:lang w:eastAsia="es-ES"/>
        </w:rPr>
      </w:pPr>
      <w:r w:rsidRPr="00B402BD">
        <w:rPr>
          <w:rFonts w:ascii="Verdana" w:eastAsia="Calibri" w:hAnsi="Verdana" w:cs="Arial"/>
          <w:lang w:eastAsia="es-ES"/>
        </w:rPr>
        <w:t xml:space="preserve">En los procesos cobijados por los documentos tipo expedidos por la Agencia, </w:t>
      </w:r>
      <w:r w:rsidR="009C63EA" w:rsidRPr="001D6A8D">
        <w:rPr>
          <w:rFonts w:ascii="Verdana" w:eastAsia="Calibri" w:hAnsi="Verdana" w:cs="Arial"/>
          <w:lang w:eastAsia="es-ES"/>
        </w:rPr>
        <w:t>el “Formato 12 – Acreditación emprendimiento y empresa de mujeres”</w:t>
      </w:r>
      <w:r w:rsidR="009C63EA" w:rsidRPr="00C24F4D">
        <w:rPr>
          <w:rFonts w:ascii="Verdana" w:eastAsia="Calibri" w:hAnsi="Verdana" w:cs="Arial"/>
          <w:lang w:eastAsia="es-ES"/>
        </w:rPr>
        <w:t xml:space="preserve"> </w:t>
      </w:r>
      <w:r w:rsidRPr="00B402BD">
        <w:rPr>
          <w:rFonts w:ascii="Verdana" w:eastAsia="Calibri" w:hAnsi="Verdana" w:cs="Arial"/>
          <w:lang w:eastAsia="es-ES"/>
        </w:rPr>
        <w:t xml:space="preserve">hace las veces de la certificación a la que se refiere el numeral 2 del artículo </w:t>
      </w:r>
      <w:r w:rsidR="00B402BD" w:rsidRPr="00B402BD">
        <w:rPr>
          <w:rFonts w:ascii="Verdana" w:eastAsia="Calibri" w:hAnsi="Verdana" w:cs="Arial"/>
          <w:lang w:eastAsia="es-ES"/>
        </w:rPr>
        <w:t>en comento.</w:t>
      </w:r>
      <w:r w:rsidR="009C63EA" w:rsidRPr="001D6A8D">
        <w:rPr>
          <w:rFonts w:ascii="Verdana" w:eastAsia="Calibri" w:hAnsi="Verdana" w:cs="Arial"/>
          <w:lang w:eastAsia="es-ES"/>
        </w:rPr>
        <w:t xml:space="preserve"> </w:t>
      </w:r>
      <w:r w:rsidR="00B402BD" w:rsidRPr="00B402BD">
        <w:rPr>
          <w:rFonts w:ascii="Verdana" w:eastAsia="Calibri" w:hAnsi="Verdana" w:cs="Arial"/>
          <w:lang w:eastAsia="es-ES"/>
        </w:rPr>
        <w:t>L</w:t>
      </w:r>
      <w:r w:rsidR="009C63EA" w:rsidRPr="001D6A8D">
        <w:rPr>
          <w:rFonts w:ascii="Verdana" w:eastAsia="Calibri" w:hAnsi="Verdana" w:cs="Arial"/>
          <w:lang w:eastAsia="es-ES"/>
        </w:rPr>
        <w:t xml:space="preserve">a opción 2 indica que “En el siguiente cuadro señalamos de forma detallada la denominación de los cargos directivos que existen dentro de la persona jurídica, la identificación de las personas que ocuparon o ejercen los cargos del nivel directivo del Proponente y el tiempo de vinculación”. </w:t>
      </w:r>
    </w:p>
    <w:p w14:paraId="53F32C3D" w14:textId="77777777" w:rsidR="009C63EA" w:rsidRPr="001D6A8D" w:rsidRDefault="009C63EA" w:rsidP="00174C4A">
      <w:pPr>
        <w:spacing w:after="120" w:line="276" w:lineRule="auto"/>
        <w:ind w:firstLine="360"/>
        <w:jc w:val="both"/>
        <w:rPr>
          <w:rFonts w:ascii="Verdana" w:eastAsia="Calibri" w:hAnsi="Verdana" w:cs="Arial"/>
          <w:lang w:eastAsia="es-ES"/>
        </w:rPr>
      </w:pPr>
      <w:r w:rsidRPr="001D6A8D">
        <w:rPr>
          <w:rFonts w:ascii="Verdana" w:eastAsia="Calibri" w:hAnsi="Verdana" w:cs="Arial"/>
          <w:lang w:eastAsia="es-ES"/>
        </w:rPr>
        <w:t xml:space="preserve">A continuación, señala lo siguiente: “Conforme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32F4F3EE" w14:textId="2955B1E0" w:rsidR="009C63EA" w:rsidRPr="001D6A8D" w:rsidRDefault="009C63EA" w:rsidP="00174C4A">
      <w:pPr>
        <w:spacing w:after="120" w:line="276" w:lineRule="auto"/>
        <w:ind w:firstLine="708"/>
        <w:jc w:val="both"/>
        <w:rPr>
          <w:rFonts w:ascii="Verdana" w:eastAsia="Calibri" w:hAnsi="Verdana" w:cs="Arial"/>
          <w:lang w:eastAsia="es-ES"/>
        </w:rPr>
      </w:pPr>
      <w:r w:rsidRPr="001D6A8D">
        <w:rPr>
          <w:rFonts w:ascii="Verdana" w:eastAsia="Calibri" w:hAnsi="Verdana" w:cs="Arial"/>
          <w:lang w:eastAsia="es-ES"/>
        </w:rPr>
        <w:t>El cuadro debe diligenciarse respecto a las personas que, independientemente de su sexo, tienen cargos del nivel directivo</w:t>
      </w:r>
      <w:r w:rsidR="00B402BD" w:rsidRPr="00B402BD">
        <w:rPr>
          <w:rFonts w:ascii="Verdana" w:eastAsia="Calibri" w:hAnsi="Verdana" w:cs="Arial"/>
          <w:lang w:eastAsia="es-ES"/>
        </w:rPr>
        <w:t>, vinculados mediante contrato de trabajo</w:t>
      </w:r>
      <w:r w:rsidRPr="00174C4A">
        <w:rPr>
          <w:rFonts w:ascii="Verdana" w:eastAsia="Calibri" w:hAnsi="Verdana" w:cs="Arial"/>
          <w:lang w:eastAsia="es-ES"/>
        </w:rPr>
        <w:t>.</w:t>
      </w:r>
      <w:r w:rsidRPr="001D6A8D">
        <w:rPr>
          <w:rFonts w:ascii="Verdana" w:eastAsia="Calibri" w:hAnsi="Verdana" w:cs="Arial"/>
          <w:lang w:eastAsia="es-ES"/>
        </w:rPr>
        <w:t xml:space="preserve"> Esto es importante para determinar si el porcentaje mayoritario es ocupado por mujeres. Por lo demás, el formato también señala que “Como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w:t>
      </w:r>
    </w:p>
    <w:p w14:paraId="567755BB" w14:textId="77777777" w:rsidR="009C63EA" w:rsidRPr="001D6A8D" w:rsidRDefault="009C63EA" w:rsidP="00174C4A">
      <w:pPr>
        <w:spacing w:after="120" w:line="276" w:lineRule="auto"/>
        <w:ind w:firstLine="708"/>
        <w:jc w:val="both"/>
        <w:rPr>
          <w:rFonts w:ascii="Verdana" w:eastAsia="Calibri" w:hAnsi="Verdana" w:cs="Arial"/>
          <w:lang w:eastAsia="es-ES"/>
        </w:rPr>
      </w:pPr>
      <w:r w:rsidRPr="001D6A8D">
        <w:rPr>
          <w:rFonts w:ascii="Verdana" w:eastAsia="Calibri" w:hAnsi="Verdana" w:cs="Arial"/>
          <w:lang w:eastAsia="es-ES"/>
        </w:rPr>
        <w:t xml:space="preserve">Como se explicó anteriormente, el cumplimiento de este requisito se valida fundamentalmente respecto a las mujeres que participan mayoritariamente en la dirección de la empresa conforme al porcentaje señalado. Esto en la medida que requieren vinculación laboral con la empresa durante al menos el último año anterior a la fecha de cierre del Proceso de </w:t>
      </w:r>
      <w:r w:rsidRPr="001D6A8D">
        <w:rPr>
          <w:rFonts w:ascii="Verdana" w:eastAsia="Calibri" w:hAnsi="Verdana" w:cs="Arial"/>
          <w:lang w:eastAsia="es-ES"/>
        </w:rPr>
        <w:lastRenderedPageBreak/>
        <w:t xml:space="preserve">Selección. Sin embargo, en la medida que los hombres no son destinatarios de las condiciones habilitantes y de los puntajes adicionales del artículo 2.2.1.2.4.2.15 del Decreto 1082 de 2015, es indiferente la forma y el tiempo de vinculación. </w:t>
      </w:r>
    </w:p>
    <w:p w14:paraId="75643B94" w14:textId="04153ACB" w:rsidR="009C63EA" w:rsidRPr="001D6A8D" w:rsidRDefault="00B402BD" w:rsidP="00174C4A">
      <w:pPr>
        <w:spacing w:line="276" w:lineRule="auto"/>
        <w:ind w:firstLine="708"/>
        <w:jc w:val="both"/>
        <w:rPr>
          <w:rFonts w:ascii="Verdana" w:eastAsia="Calibri" w:hAnsi="Verdana" w:cs="Arial"/>
          <w:lang w:eastAsia="es-ES"/>
        </w:rPr>
      </w:pPr>
      <w:r w:rsidRPr="00B402BD">
        <w:rPr>
          <w:rFonts w:ascii="Verdana" w:eastAsia="Calibri" w:hAnsi="Verdana" w:cs="Arial"/>
          <w:lang w:eastAsia="es-ES"/>
        </w:rPr>
        <w:tab/>
      </w:r>
      <w:r w:rsidR="009C63EA" w:rsidRPr="001D6A8D">
        <w:rPr>
          <w:rFonts w:ascii="Verdana" w:eastAsia="Calibri" w:hAnsi="Verdana" w:cs="Arial"/>
          <w:lang w:eastAsia="es-ES"/>
        </w:rPr>
        <w:t>Por tanto, siempre que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habrá lugar a los incentivos para el proponente. Lo anterior al margen de que los cargos ejercidos minoritariamente por hombres sean contratados a través de prestación de servicios u otra modalidad de contratación. En esta perspectiva, los documentos tipo recogen de manera armónica lo previsto en el Decreto 1082 del 2015, modificado por el Decreto 1860 de 2021.</w:t>
      </w:r>
    </w:p>
    <w:p w14:paraId="4FF09290" w14:textId="77777777" w:rsidR="009C63EA" w:rsidRPr="001D6A8D" w:rsidRDefault="009C63EA" w:rsidP="00174C4A">
      <w:pPr>
        <w:spacing w:line="276" w:lineRule="auto"/>
        <w:ind w:firstLine="708"/>
        <w:jc w:val="both"/>
        <w:rPr>
          <w:rFonts w:ascii="Verdana" w:eastAsia="Calibri" w:hAnsi="Verdana" w:cs="Arial"/>
          <w:lang w:eastAsia="es-ES"/>
        </w:rPr>
      </w:pPr>
      <w:r w:rsidRPr="001D6A8D">
        <w:rPr>
          <w:rFonts w:ascii="Verdana" w:eastAsia="Calibri" w:hAnsi="Verdana" w:cs="Arial"/>
          <w:lang w:eastAsia="es-ES"/>
        </w:rPr>
        <w:t>Conforme a lo anterior, en el evento en que un proponente presente la referida certificación con los respectivos soportes, pero se encuentre que los mismos no acreditan las condiciones descritas en el numeral segundo del artículo 2.2.1.2.4.2.14, la Entidad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igual o superior al cincuenta por ciento [50%] de mujeres en empleos del nivel directivo no se ha mantenido durante al menos el año anterior a la fecha de cierre del proceso de selección, no sería viable aplicar la mencionada definición. La misma consecuencia aplica al supuesto en el que se determine que las funciones de las trabajadoras presuntamente vinculadas a empleos del nivel directivo no corresponden con las atribuidas a ese tipo de cargos de conformidad con lo señalado en la norma.</w:t>
      </w:r>
    </w:p>
    <w:p w14:paraId="5F19D2E9" w14:textId="77777777" w:rsidR="009C63EA" w:rsidRPr="001D6A8D" w:rsidRDefault="009C63EA" w:rsidP="00174C4A">
      <w:pPr>
        <w:spacing w:line="276" w:lineRule="auto"/>
        <w:ind w:firstLine="708"/>
        <w:jc w:val="both"/>
        <w:rPr>
          <w:rFonts w:ascii="Verdana" w:eastAsia="Calibri" w:hAnsi="Verdana" w:cs="Arial"/>
          <w:lang w:eastAsia="es-ES"/>
        </w:rPr>
      </w:pPr>
      <w:r w:rsidRPr="001D6A8D">
        <w:rPr>
          <w:rFonts w:ascii="Verdana" w:eastAsia="Calibri" w:hAnsi="Verdana" w:cs="Arial"/>
          <w:lang w:eastAsia="es-ES"/>
        </w:rPr>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a efectos de determinar si cada uno de ellos puede ser considerado del nivel directivo en virtud de las funciones que tenga asignadas. </w:t>
      </w:r>
    </w:p>
    <w:p w14:paraId="20220AD5" w14:textId="77777777" w:rsidR="009C63EA" w:rsidRPr="0050528D" w:rsidRDefault="009C63EA" w:rsidP="009C63EA">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lastRenderedPageBreak/>
        <w:t xml:space="preserve">4. </w:t>
      </w:r>
      <w:r w:rsidRPr="0050528D">
        <w:rPr>
          <w:rFonts w:ascii="Verdana" w:eastAsia="Century Gothic" w:hAnsi="Verdana" w:cs="Century Gothic"/>
          <w:b/>
          <w:bCs/>
        </w:rPr>
        <w:t>Referencias normativas, jurisprudenciales y otras fuentes:</w:t>
      </w:r>
    </w:p>
    <w:p w14:paraId="55065589" w14:textId="77777777" w:rsidR="009C63EA" w:rsidRPr="0007375E" w:rsidRDefault="009C63EA" w:rsidP="009C63E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C63EA" w:rsidRPr="0007375E" w14:paraId="357E5A84" w14:textId="77777777" w:rsidTr="003E139E">
        <w:trPr>
          <w:trHeight w:val="870"/>
        </w:trPr>
        <w:tc>
          <w:tcPr>
            <w:tcW w:w="8647" w:type="dxa"/>
          </w:tcPr>
          <w:p w14:paraId="6F0C3F89" w14:textId="77777777" w:rsidR="009C63EA" w:rsidRPr="0017646D" w:rsidRDefault="009C63EA" w:rsidP="003E139E">
            <w:pPr>
              <w:spacing w:line="360" w:lineRule="auto"/>
              <w:rPr>
                <w:rFonts w:ascii="Verdana" w:hAnsi="Verdana" w:cs="Arial"/>
              </w:rPr>
            </w:pPr>
          </w:p>
          <w:p w14:paraId="43EE51A5"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Ley 80 de 1993</w:t>
            </w:r>
            <w:r>
              <w:rPr>
                <w:rFonts w:ascii="Verdana" w:hAnsi="Verdana"/>
              </w:rPr>
              <w:t>.</w:t>
            </w:r>
          </w:p>
          <w:p w14:paraId="28BF0FEB" w14:textId="77777777" w:rsidR="009C63EA" w:rsidRPr="007F5908" w:rsidRDefault="009C63EA" w:rsidP="003E139E">
            <w:pPr>
              <w:pStyle w:val="Prrafodelista"/>
              <w:numPr>
                <w:ilvl w:val="0"/>
                <w:numId w:val="19"/>
              </w:numPr>
              <w:spacing w:line="360" w:lineRule="auto"/>
              <w:rPr>
                <w:rFonts w:ascii="Verdana" w:hAnsi="Verdana" w:cs="Arial"/>
              </w:rPr>
            </w:pPr>
            <w:r>
              <w:rPr>
                <w:rFonts w:ascii="Verdana" w:hAnsi="Verdana"/>
              </w:rPr>
              <w:t xml:space="preserve">Ley 1150 de 2007, Artículos </w:t>
            </w:r>
            <w:r w:rsidRPr="003A3B5F">
              <w:rPr>
                <w:rFonts w:ascii="Verdana" w:hAnsi="Verdana"/>
              </w:rPr>
              <w:t xml:space="preserve">2.2.1.2.4.2.14. </w:t>
            </w:r>
            <w:r>
              <w:rPr>
                <w:rFonts w:ascii="Verdana" w:hAnsi="Verdana"/>
              </w:rPr>
              <w:t>numeral 2</w:t>
            </w:r>
          </w:p>
          <w:p w14:paraId="44D27034"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Ley 2069 de 2021</w:t>
            </w:r>
            <w:r>
              <w:rPr>
                <w:rFonts w:ascii="Verdana" w:hAnsi="Verdana"/>
              </w:rPr>
              <w:t>, Articulo 32.</w:t>
            </w:r>
          </w:p>
          <w:p w14:paraId="58275FD1"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Decreto 1860 de 2021</w:t>
            </w:r>
            <w:r>
              <w:rPr>
                <w:rFonts w:ascii="Verdana" w:hAnsi="Verdana"/>
              </w:rPr>
              <w:t>.</w:t>
            </w:r>
          </w:p>
          <w:p w14:paraId="7993C876" w14:textId="77777777" w:rsidR="009C63EA" w:rsidRPr="007F5908" w:rsidRDefault="009C63EA" w:rsidP="003E139E">
            <w:pPr>
              <w:pStyle w:val="Prrafodelista"/>
              <w:numPr>
                <w:ilvl w:val="0"/>
                <w:numId w:val="19"/>
              </w:numPr>
              <w:spacing w:line="360" w:lineRule="auto"/>
              <w:rPr>
                <w:rFonts w:ascii="Verdana" w:hAnsi="Verdana" w:cs="Arial"/>
              </w:rPr>
            </w:pPr>
            <w:r w:rsidRPr="003A3B5F">
              <w:rPr>
                <w:rFonts w:ascii="Verdana" w:hAnsi="Verdana"/>
              </w:rPr>
              <w:t>Decreto 1082 de 2015</w:t>
            </w:r>
            <w:r>
              <w:rPr>
                <w:rFonts w:ascii="Verdana" w:hAnsi="Verdana"/>
              </w:rPr>
              <w:t>.</w:t>
            </w:r>
          </w:p>
        </w:tc>
      </w:tr>
    </w:tbl>
    <w:p w14:paraId="4B635956" w14:textId="77777777" w:rsidR="009C63EA" w:rsidRPr="0007375E" w:rsidRDefault="009C63EA" w:rsidP="009C63EA">
      <w:pPr>
        <w:widowControl w:val="0"/>
        <w:autoSpaceDE w:val="0"/>
        <w:autoSpaceDN w:val="0"/>
        <w:spacing w:after="0" w:line="276" w:lineRule="auto"/>
        <w:jc w:val="both"/>
        <w:rPr>
          <w:rFonts w:ascii="Verdana" w:hAnsi="Verdana" w:cs="Arial"/>
        </w:rPr>
      </w:pPr>
    </w:p>
    <w:p w14:paraId="3D671AD9" w14:textId="77777777" w:rsidR="009C63EA" w:rsidRPr="0050528D" w:rsidRDefault="009C63EA" w:rsidP="009C63EA">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377DD22C" w14:textId="77777777" w:rsidR="009C63EA" w:rsidRPr="0007375E" w:rsidRDefault="009C63EA" w:rsidP="009C63EA">
      <w:pPr>
        <w:widowControl w:val="0"/>
        <w:autoSpaceDE w:val="0"/>
        <w:autoSpaceDN w:val="0"/>
        <w:spacing w:after="0" w:line="276" w:lineRule="auto"/>
        <w:jc w:val="both"/>
        <w:rPr>
          <w:rFonts w:ascii="Verdana" w:hAnsi="Verdana" w:cs="Arial"/>
        </w:rPr>
      </w:pPr>
    </w:p>
    <w:p w14:paraId="70F4A591" w14:textId="77777777" w:rsidR="009C63EA" w:rsidRPr="00DF65DD" w:rsidRDefault="009C63EA" w:rsidP="009C63EA">
      <w:pPr>
        <w:widowControl w:val="0"/>
        <w:autoSpaceDE w:val="0"/>
        <w:autoSpaceDN w:val="0"/>
        <w:spacing w:after="0" w:line="276" w:lineRule="auto"/>
        <w:jc w:val="both"/>
        <w:rPr>
          <w:rFonts w:ascii="Verdana" w:hAnsi="Verdana" w:cs="Arial"/>
          <w:lang w:val="es-ES"/>
        </w:rPr>
      </w:pPr>
      <w:r w:rsidRPr="00991312">
        <w:rPr>
          <w:rFonts w:ascii="Verdana" w:hAnsi="Verdana" w:cs="Arial"/>
        </w:rP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w:t>
      </w:r>
      <w:r>
        <w:rPr>
          <w:rFonts w:ascii="Verdana" w:hAnsi="Verdana" w:cs="Arial"/>
        </w:rPr>
        <w:t>C- 274 del 14 de julio de 2023,</w:t>
      </w:r>
      <w:r w:rsidRPr="00991312">
        <w:rPr>
          <w:rFonts w:ascii="Verdana" w:hAnsi="Verdana" w:cs="Arial"/>
        </w:rPr>
        <w:t xml:space="preserve"> C- 391 del 2 de septiembre de 2024, C-401 del 9 de noviembre de 2024</w:t>
      </w:r>
      <w:r>
        <w:rPr>
          <w:rFonts w:ascii="Verdana" w:hAnsi="Verdana" w:cs="Arial"/>
        </w:rPr>
        <w:t xml:space="preserve"> y C- 950 del 20 de diciembre de 2024. </w:t>
      </w:r>
      <w:r w:rsidRPr="00DF65DD">
        <w:rPr>
          <w:rFonts w:ascii="Verdana" w:hAnsi="Verdana" w:cs="Arial"/>
          <w:lang w:val="es-ES"/>
        </w:rPr>
        <w:t>Estos</w:t>
      </w:r>
      <w:r w:rsidRPr="00DF65DD">
        <w:rPr>
          <w:rFonts w:ascii="Verdana" w:hAnsi="Verdana" w:cs="Arial"/>
        </w:rPr>
        <w:t xml:space="preserve"> y otros conceptos se encuentran disponibles para consulta en el Sistema de relatoría de la Agencia, al cual se puede acceder a través del siguiente enlace:</w:t>
      </w:r>
      <w:r w:rsidRPr="00DF65DD">
        <w:rPr>
          <w:rFonts w:ascii="Verdana" w:hAnsi="Verdana" w:cs="Arial"/>
          <w:lang w:val="es-ES"/>
        </w:rPr>
        <w:t xml:space="preserve"> </w:t>
      </w:r>
      <w:hyperlink r:id="rId13" w:history="1">
        <w:r w:rsidRPr="00DF65DD">
          <w:rPr>
            <w:rStyle w:val="Hipervnculo"/>
            <w:rFonts w:ascii="Verdana" w:hAnsi="Verdana" w:cs="Arial"/>
            <w:lang w:val="es-ES"/>
          </w:rPr>
          <w:t>https://relatoria.colombiacompra.gov.co/busqueda/conceptos</w:t>
        </w:r>
      </w:hyperlink>
    </w:p>
    <w:p w14:paraId="7480A5BB" w14:textId="77777777" w:rsidR="009C63EA" w:rsidRDefault="009C63EA" w:rsidP="009C63EA">
      <w:pPr>
        <w:widowControl w:val="0"/>
        <w:autoSpaceDE w:val="0"/>
        <w:autoSpaceDN w:val="0"/>
        <w:spacing w:after="0" w:line="276" w:lineRule="auto"/>
        <w:jc w:val="both"/>
        <w:rPr>
          <w:rFonts w:ascii="Verdana" w:hAnsi="Verdana" w:cs="Arial"/>
          <w:lang w:val="es-ES"/>
        </w:rPr>
      </w:pPr>
    </w:p>
    <w:p w14:paraId="0662F318" w14:textId="77777777" w:rsidR="009C63EA" w:rsidRPr="00AC361B" w:rsidRDefault="009C63EA" w:rsidP="009C63EA">
      <w:pPr>
        <w:widowControl w:val="0"/>
        <w:autoSpaceDE w:val="0"/>
        <w:autoSpaceDN w:val="0"/>
        <w:spacing w:after="0" w:line="276" w:lineRule="auto"/>
        <w:jc w:val="both"/>
        <w:rPr>
          <w:rFonts w:ascii="Verdana" w:hAnsi="Verdana"/>
        </w:rPr>
      </w:pPr>
      <w:r w:rsidRPr="00AC361B">
        <w:rPr>
          <w:rFonts w:ascii="Verdana" w:hAnsi="Verdana"/>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D149273" w14:textId="77777777" w:rsidR="009C63EA" w:rsidRPr="00AC361B" w:rsidRDefault="009C63EA" w:rsidP="009C63EA">
      <w:pPr>
        <w:widowControl w:val="0"/>
        <w:numPr>
          <w:ilvl w:val="0"/>
          <w:numId w:val="20"/>
        </w:numPr>
        <w:autoSpaceDE w:val="0"/>
        <w:autoSpaceDN w:val="0"/>
        <w:spacing w:after="0" w:line="276" w:lineRule="auto"/>
        <w:jc w:val="both"/>
        <w:rPr>
          <w:rFonts w:ascii="Verdana" w:hAnsi="Verdana"/>
        </w:rPr>
      </w:pPr>
      <w:r w:rsidRPr="00AC361B">
        <w:rPr>
          <w:rFonts w:ascii="Verdana" w:hAnsi="Verdana"/>
          <w:b/>
          <w:bCs/>
        </w:rPr>
        <w:t xml:space="preserve">Documentos tipo para los procesos de selección de interventoría </w:t>
      </w:r>
      <w:r w:rsidRPr="00AC361B">
        <w:rPr>
          <w:rFonts w:ascii="Verdana" w:hAnsi="Verdana"/>
          <w:b/>
          <w:bCs/>
        </w:rPr>
        <w:lastRenderedPageBreak/>
        <w:t>de obra pública de infraestructura de transporte – versión 3: </w:t>
      </w:r>
      <w:hyperlink r:id="rId14" w:tgtFrame="_blank" w:tooltip="Dirección URL original: https://www.colombiacompra.gov.co/content/03-documentos-tipo-para-los-procesos-de-seleccion-de-interventoria-de-obra-publica-de. Haga clic o pulse si confía en este vínculo." w:history="1">
        <w:r w:rsidRPr="00AC361B">
          <w:rPr>
            <w:rStyle w:val="Hipervnculo"/>
            <w:rFonts w:ascii="Verdana" w:hAnsi="Verdana"/>
          </w:rPr>
          <w:t>03. Documentos tipo para los procesos de selección de interventoría de obra pública de infraestructura de transporte – versión 3 | Colombia Compra Eficiente | Agencia Nacional de Contratación Pública</w:t>
        </w:r>
      </w:hyperlink>
    </w:p>
    <w:p w14:paraId="3942F821" w14:textId="77777777" w:rsidR="009C63EA" w:rsidRPr="00AC361B" w:rsidRDefault="009C63EA" w:rsidP="009C63EA">
      <w:pPr>
        <w:widowControl w:val="0"/>
        <w:numPr>
          <w:ilvl w:val="0"/>
          <w:numId w:val="20"/>
        </w:numPr>
        <w:autoSpaceDE w:val="0"/>
        <w:autoSpaceDN w:val="0"/>
        <w:spacing w:after="0" w:line="276" w:lineRule="auto"/>
        <w:jc w:val="both"/>
        <w:rPr>
          <w:rFonts w:ascii="Verdana" w:hAnsi="Verdana"/>
        </w:rPr>
      </w:pPr>
      <w:r w:rsidRPr="00AC361B">
        <w:rPr>
          <w:rFonts w:ascii="Verdana" w:hAnsi="Verdana"/>
          <w:b/>
          <w:bCs/>
        </w:rPr>
        <w:t>Documentos tipo para los procesos de selección de consultoría de obra pública de infraestructura de transporte – versión 2:</w:t>
      </w:r>
      <w:r w:rsidRPr="00AC361B">
        <w:rPr>
          <w:rFonts w:ascii="Verdana" w:hAnsi="Verdana"/>
        </w:rPr>
        <w:t> </w:t>
      </w:r>
      <w:hyperlink r:id="rId15" w:tgtFrame="_blank" w:tooltip="Dirección URL original: https://www.colombiacompra.gov.co/content/02-documentos-tipo-para-los-procesos-de-seleccion-de-consultoria-de-obra-publica-de. Haga clic o pulse si confía en este vínculo." w:history="1">
        <w:r w:rsidRPr="00AC361B">
          <w:rPr>
            <w:rStyle w:val="Hipervnculo"/>
            <w:rFonts w:ascii="Verdana" w:hAnsi="Verdana"/>
          </w:rPr>
          <w:t>02. Documentos tipo para los procesos de selección de consultoría de obra pública de infraestructura de transporte – versión 2. | Colombia Compra Eficiente | Agencia Nacional de Contratación Pública</w:t>
        </w:r>
      </w:hyperlink>
    </w:p>
    <w:p w14:paraId="5935E639" w14:textId="77777777" w:rsidR="009C63EA" w:rsidRDefault="009C63EA" w:rsidP="009C63EA">
      <w:pPr>
        <w:widowControl w:val="0"/>
        <w:autoSpaceDE w:val="0"/>
        <w:autoSpaceDN w:val="0"/>
        <w:spacing w:after="0" w:line="276" w:lineRule="auto"/>
        <w:jc w:val="both"/>
        <w:rPr>
          <w:rFonts w:ascii="Verdana" w:hAnsi="Verdana"/>
        </w:rPr>
      </w:pPr>
    </w:p>
    <w:p w14:paraId="03CE098E" w14:textId="77777777" w:rsidR="009C63EA" w:rsidRPr="00AC361B" w:rsidRDefault="009C63EA" w:rsidP="009C63EA">
      <w:pPr>
        <w:widowControl w:val="0"/>
        <w:autoSpaceDE w:val="0"/>
        <w:autoSpaceDN w:val="0"/>
        <w:spacing w:after="0" w:line="276" w:lineRule="auto"/>
        <w:jc w:val="both"/>
        <w:rPr>
          <w:rFonts w:ascii="Verdana" w:hAnsi="Verdana"/>
        </w:rPr>
      </w:pPr>
      <w:r w:rsidRPr="00AC361B">
        <w:rPr>
          <w:rFonts w:ascii="Verdana" w:hAnsi="Verdana"/>
        </w:rPr>
        <w:t>También, te contamos que ya publicamos </w:t>
      </w:r>
      <w:r w:rsidRPr="00AC361B">
        <w:rPr>
          <w:rFonts w:ascii="Verdana" w:hAnsi="Verdana"/>
          <w:b/>
          <w:bCs/>
        </w:rPr>
        <w:t>la nueva Guía de Contratación Pública Sostenible y Socialmente Responsable</w:t>
      </w:r>
      <w:r w:rsidRPr="00AC361B">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AC361B">
          <w:rPr>
            <w:rStyle w:val="Hipervnculo"/>
            <w:rFonts w:ascii="Verdana" w:hAnsi="Verdana"/>
          </w:rPr>
          <w:t>Guía de Contratación Pública Sostenible y Socialmente Responsable | Colombia Compra Eficiente | Agencia Nacional de Contratación Pública</w:t>
        </w:r>
      </w:hyperlink>
    </w:p>
    <w:p w14:paraId="12512ED5" w14:textId="77777777" w:rsidR="009C63EA" w:rsidRPr="008026AB" w:rsidRDefault="009C63EA" w:rsidP="009C63EA">
      <w:pPr>
        <w:widowControl w:val="0"/>
        <w:autoSpaceDE w:val="0"/>
        <w:autoSpaceDN w:val="0"/>
        <w:spacing w:after="0" w:line="276" w:lineRule="auto"/>
        <w:jc w:val="both"/>
        <w:rPr>
          <w:rFonts w:ascii="Verdana" w:eastAsia="Calibri" w:hAnsi="Verdana" w:cs="Arial"/>
          <w:lang w:eastAsia="es-ES_tradnl"/>
        </w:rPr>
      </w:pPr>
    </w:p>
    <w:p w14:paraId="4F7E553B" w14:textId="77777777" w:rsidR="009C63EA" w:rsidRPr="0007375E" w:rsidRDefault="009C63EA" w:rsidP="009C63EA">
      <w:pPr>
        <w:widowControl w:val="0"/>
        <w:autoSpaceDE w:val="0"/>
        <w:autoSpaceDN w:val="0"/>
        <w:spacing w:after="0" w:line="276" w:lineRule="auto"/>
        <w:jc w:val="both"/>
        <w:rPr>
          <w:rFonts w:ascii="Verdana" w:hAnsi="Verdana" w:cs="Arial"/>
        </w:rPr>
      </w:pPr>
    </w:p>
    <w:p w14:paraId="3C988696"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Por último, lo invitamos a seguirnos en las redes sociales en las cuales se difunde información institucional: </w:t>
      </w:r>
    </w:p>
    <w:p w14:paraId="426FED47" w14:textId="77777777" w:rsidR="009C63EA" w:rsidRPr="0007375E" w:rsidRDefault="009C63EA" w:rsidP="009C63EA">
      <w:pPr>
        <w:spacing w:after="0" w:line="240" w:lineRule="auto"/>
        <w:jc w:val="both"/>
        <w:rPr>
          <w:rFonts w:ascii="Verdana" w:hAnsi="Verdana" w:cs="Arial"/>
        </w:rPr>
      </w:pPr>
    </w:p>
    <w:p w14:paraId="5AEE8CE4"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Twitter: </w:t>
      </w:r>
      <w:r w:rsidRPr="0007375E">
        <w:rPr>
          <w:rFonts w:ascii="Verdana" w:hAnsi="Verdana" w:cs="Arial"/>
          <w:color w:val="4472C4" w:themeColor="accent1"/>
          <w:u w:val="single"/>
        </w:rPr>
        <w:t>@colombiacompra</w:t>
      </w:r>
      <w:r w:rsidRPr="0007375E">
        <w:rPr>
          <w:rFonts w:ascii="Verdana" w:hAnsi="Verdana" w:cs="Arial"/>
          <w:color w:val="4472C4" w:themeColor="accent1"/>
        </w:rPr>
        <w:t xml:space="preserve"> </w:t>
      </w:r>
    </w:p>
    <w:p w14:paraId="0C9FE757"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Facebook: </w:t>
      </w:r>
      <w:proofErr w:type="spellStart"/>
      <w:r w:rsidRPr="0007375E">
        <w:rPr>
          <w:rFonts w:ascii="Verdana" w:hAnsi="Verdana" w:cs="Arial"/>
          <w:color w:val="4472C4" w:themeColor="accent1"/>
          <w:u w:val="single"/>
        </w:rPr>
        <w:t>ColombiaCompraEficiente</w:t>
      </w:r>
      <w:proofErr w:type="spellEnd"/>
    </w:p>
    <w:p w14:paraId="6D7AA648" w14:textId="77777777" w:rsidR="009C63EA" w:rsidRPr="0007375E" w:rsidRDefault="009C63EA" w:rsidP="009C63EA">
      <w:pPr>
        <w:spacing w:after="0" w:line="240" w:lineRule="auto"/>
        <w:jc w:val="both"/>
        <w:rPr>
          <w:rFonts w:ascii="Verdana" w:hAnsi="Verdana" w:cs="Arial"/>
        </w:rPr>
      </w:pPr>
      <w:r w:rsidRPr="0007375E">
        <w:rPr>
          <w:rFonts w:ascii="Verdana" w:hAnsi="Verdana" w:cs="Arial"/>
        </w:rPr>
        <w:t xml:space="preserve">LinkedIn: </w:t>
      </w:r>
      <w:r w:rsidRPr="0007375E">
        <w:rPr>
          <w:rFonts w:ascii="Verdana" w:hAnsi="Verdana" w:cs="Arial"/>
          <w:color w:val="4472C4" w:themeColor="accent1"/>
          <w:u w:val="single"/>
        </w:rPr>
        <w:t>Agencia Nacional de Contratación Pública - Colombia Compra Eficiente</w:t>
      </w:r>
      <w:r w:rsidRPr="0007375E">
        <w:rPr>
          <w:rFonts w:ascii="Verdana" w:hAnsi="Verdana" w:cs="Arial"/>
          <w:color w:val="4472C4" w:themeColor="accent1"/>
        </w:rPr>
        <w:t xml:space="preserve"> </w:t>
      </w:r>
      <w:r w:rsidRPr="0007375E">
        <w:rPr>
          <w:rFonts w:ascii="Verdana" w:hAnsi="Verdana" w:cs="Arial"/>
        </w:rPr>
        <w:t xml:space="preserve">Instagram: </w:t>
      </w:r>
      <w:r w:rsidRPr="0007375E">
        <w:rPr>
          <w:rFonts w:ascii="Verdana" w:hAnsi="Verdana" w:cs="Arial"/>
          <w:color w:val="4472C4" w:themeColor="accent1"/>
          <w:u w:val="single"/>
        </w:rPr>
        <w:t>@colombiacompraeficiente_cce</w:t>
      </w:r>
    </w:p>
    <w:p w14:paraId="154A0268" w14:textId="77777777" w:rsidR="009C63EA" w:rsidRPr="0007375E" w:rsidRDefault="009C63EA" w:rsidP="009C63EA">
      <w:pPr>
        <w:widowControl w:val="0"/>
        <w:autoSpaceDE w:val="0"/>
        <w:autoSpaceDN w:val="0"/>
        <w:spacing w:after="0" w:line="276" w:lineRule="auto"/>
        <w:jc w:val="both"/>
        <w:rPr>
          <w:rFonts w:ascii="Verdana" w:hAnsi="Verdana" w:cs="Arial"/>
        </w:rPr>
      </w:pPr>
    </w:p>
    <w:p w14:paraId="534B1923" w14:textId="77777777" w:rsidR="009C63EA" w:rsidRPr="0007375E" w:rsidRDefault="009C63EA" w:rsidP="009C63EA">
      <w:pPr>
        <w:widowControl w:val="0"/>
        <w:autoSpaceDE w:val="0"/>
        <w:autoSpaceDN w:val="0"/>
        <w:spacing w:after="0" w:line="276" w:lineRule="auto"/>
        <w:jc w:val="both"/>
        <w:rPr>
          <w:rFonts w:ascii="Verdana" w:hAnsi="Verdana" w:cs="Arial"/>
          <w:lang w:val="es-ES_tradnl"/>
        </w:rPr>
      </w:pPr>
      <w:r w:rsidRPr="0007375E">
        <w:rPr>
          <w:rFonts w:ascii="Verdana" w:hAnsi="Verdana" w:cs="Arial"/>
        </w:rPr>
        <w:t xml:space="preserve">Este concepto tiene el alcance previsto en el artículo 28 del Código de Procedimiento Administrativo y de lo Contencioso Administrativo </w:t>
      </w:r>
      <w:r w:rsidRPr="0007375E">
        <w:rPr>
          <w:rFonts w:ascii="Verdana" w:hAnsi="Verdana" w:cs="Arial"/>
          <w:lang w:val="es-ES_tradnl"/>
        </w:rPr>
        <w:t>y las expresiones aquí utilizadas con mayúscula inicial deben ser entendidas con el significado que les otorga el artículo 2.2.1.1.1.3.1. del Decreto 1082 de 2015.</w:t>
      </w:r>
    </w:p>
    <w:p w14:paraId="031026E4" w14:textId="77777777" w:rsidR="009C63EA" w:rsidRPr="0007375E" w:rsidRDefault="009C63EA" w:rsidP="009C63EA">
      <w:pPr>
        <w:widowControl w:val="0"/>
        <w:autoSpaceDE w:val="0"/>
        <w:autoSpaceDN w:val="0"/>
        <w:spacing w:after="0" w:line="276" w:lineRule="auto"/>
        <w:jc w:val="both"/>
        <w:rPr>
          <w:rFonts w:ascii="Verdana" w:hAnsi="Verdana" w:cs="Arial"/>
          <w:lang w:val="es-ES_tradnl"/>
        </w:rPr>
      </w:pPr>
    </w:p>
    <w:p w14:paraId="1DB09DC5" w14:textId="77777777" w:rsidR="009C63EA" w:rsidRPr="0007375E" w:rsidRDefault="009C63EA" w:rsidP="009C63EA">
      <w:pPr>
        <w:spacing w:after="0" w:line="240" w:lineRule="auto"/>
        <w:rPr>
          <w:rFonts w:ascii="Verdana" w:hAnsi="Verdana" w:cs="Arial"/>
          <w:lang w:eastAsia="es-CO"/>
        </w:rPr>
      </w:pPr>
      <w:r w:rsidRPr="0007375E">
        <w:rPr>
          <w:rFonts w:ascii="Verdana" w:hAnsi="Verdana" w:cs="Arial"/>
          <w:lang w:eastAsia="es-CO"/>
        </w:rPr>
        <w:t xml:space="preserve">Atentamente, </w:t>
      </w:r>
    </w:p>
    <w:p w14:paraId="1BA1571A" w14:textId="3FDBFCFB" w:rsidR="009C63EA" w:rsidRPr="0007375E" w:rsidRDefault="00F3051A" w:rsidP="009C63EA">
      <w:pPr>
        <w:spacing w:line="276" w:lineRule="auto"/>
        <w:jc w:val="center"/>
        <w:rPr>
          <w:rFonts w:ascii="Verdana" w:hAnsi="Verdana" w:cs="Arial"/>
          <w:sz w:val="16"/>
          <w:szCs w:val="16"/>
          <w:lang w:eastAsia="es-CO"/>
        </w:rPr>
      </w:pPr>
      <w:r w:rsidRPr="00F3051A">
        <w:rPr>
          <w:rFonts w:ascii="Century Gothic" w:eastAsia="Aptos" w:hAnsi="Century Gothic" w:cs="Arial"/>
          <w:noProof/>
          <w:kern w:val="2"/>
          <w14:ligatures w14:val="standardContextual"/>
        </w:rPr>
        <w:lastRenderedPageBreak/>
        <w:drawing>
          <wp:inline distT="0" distB="0" distL="0" distR="0" wp14:anchorId="7584F3BC" wp14:editId="0887693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C63EA" w:rsidRPr="009731F5" w14:paraId="1A7E3B9E" w14:textId="77777777" w:rsidTr="003E139E">
        <w:trPr>
          <w:trHeight w:val="315"/>
        </w:trPr>
        <w:tc>
          <w:tcPr>
            <w:tcW w:w="893" w:type="dxa"/>
            <w:vAlign w:val="center"/>
            <w:hideMark/>
          </w:tcPr>
          <w:p w14:paraId="17974455"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21253A16" w14:textId="77777777" w:rsidR="009C63EA" w:rsidRPr="009731F5" w:rsidRDefault="009C63EA" w:rsidP="003E139E">
            <w:pPr>
              <w:contextualSpacing/>
              <w:rPr>
                <w:rFonts w:ascii="Verdana" w:hAnsi="Verdana" w:cs="Arial"/>
                <w:sz w:val="16"/>
                <w:szCs w:val="16"/>
                <w:lang w:eastAsia="es-CO"/>
              </w:rPr>
            </w:pPr>
            <w:r>
              <w:rPr>
                <w:rFonts w:ascii="Verdana" w:hAnsi="Verdana" w:cs="Arial"/>
                <w:sz w:val="16"/>
                <w:szCs w:val="16"/>
                <w:lang w:eastAsia="es-CO"/>
              </w:rPr>
              <w:t xml:space="preserve">Hector Luis Quiñones </w:t>
            </w:r>
            <w:proofErr w:type="spellStart"/>
            <w:r>
              <w:rPr>
                <w:rFonts w:ascii="Verdana" w:hAnsi="Verdana" w:cs="Arial"/>
                <w:sz w:val="16"/>
                <w:szCs w:val="16"/>
                <w:lang w:eastAsia="es-CO"/>
              </w:rPr>
              <w:t>Quiñones</w:t>
            </w:r>
            <w:proofErr w:type="spellEnd"/>
          </w:p>
          <w:p w14:paraId="2C32233A" w14:textId="77777777" w:rsidR="009C63EA" w:rsidRPr="009731F5" w:rsidRDefault="009C63EA" w:rsidP="003E139E">
            <w:pPr>
              <w:contextualSpacing/>
              <w:rPr>
                <w:rFonts w:ascii="Verdana" w:hAnsi="Verdana" w:cs="Arial"/>
                <w:sz w:val="16"/>
                <w:szCs w:val="16"/>
                <w:lang w:eastAsia="es-CO"/>
              </w:rPr>
            </w:pPr>
            <w:r>
              <w:rPr>
                <w:rFonts w:ascii="Verdana" w:hAnsi="Verdana" w:cs="Arial"/>
                <w:sz w:val="16"/>
                <w:szCs w:val="16"/>
                <w:lang w:eastAsia="es-CO"/>
              </w:rPr>
              <w:t xml:space="preserve">Analista T2- 02 </w:t>
            </w:r>
            <w:r w:rsidRPr="009731F5">
              <w:rPr>
                <w:rFonts w:ascii="Verdana" w:hAnsi="Verdana" w:cs="Arial"/>
                <w:sz w:val="16"/>
                <w:szCs w:val="16"/>
                <w:lang w:eastAsia="es-CO"/>
              </w:rPr>
              <w:t>de la Subdirección de Gestión Contractual</w:t>
            </w:r>
          </w:p>
        </w:tc>
      </w:tr>
      <w:tr w:rsidR="009C63EA" w:rsidRPr="009731F5" w14:paraId="6AC911CB" w14:textId="77777777" w:rsidTr="003E139E">
        <w:trPr>
          <w:trHeight w:val="330"/>
        </w:trPr>
        <w:tc>
          <w:tcPr>
            <w:tcW w:w="893" w:type="dxa"/>
            <w:vAlign w:val="center"/>
            <w:hideMark/>
          </w:tcPr>
          <w:p w14:paraId="77C1E42D"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5B92FF" w14:textId="77777777" w:rsidR="009C63EA" w:rsidRPr="009731F5" w:rsidRDefault="009C63EA" w:rsidP="003E139E">
            <w:pPr>
              <w:jc w:val="both"/>
              <w:rPr>
                <w:rFonts w:ascii="Verdana" w:hAnsi="Verdana" w:cs="Arial"/>
                <w:sz w:val="16"/>
                <w:szCs w:val="16"/>
              </w:rPr>
            </w:pPr>
            <w:r>
              <w:rPr>
                <w:rFonts w:ascii="Verdana" w:hAnsi="Verdana" w:cs="Arial"/>
                <w:sz w:val="16"/>
                <w:szCs w:val="16"/>
              </w:rPr>
              <w:t xml:space="preserve">Alejandro Sarmiento </w:t>
            </w:r>
          </w:p>
          <w:p w14:paraId="28233C32" w14:textId="77777777" w:rsidR="009C63EA" w:rsidRPr="009731F5" w:rsidRDefault="009C63EA" w:rsidP="003E139E">
            <w:pPr>
              <w:rPr>
                <w:rFonts w:ascii="Verdana" w:eastAsia="Times New Roman" w:hAnsi="Verdana" w:cs="Arial"/>
                <w:sz w:val="16"/>
                <w:szCs w:val="16"/>
                <w:lang w:val="es-ES" w:eastAsia="es-ES"/>
              </w:rPr>
            </w:pPr>
            <w:r w:rsidRPr="009731F5">
              <w:rPr>
                <w:rFonts w:ascii="Verdana" w:eastAsia="Times New Roman" w:hAnsi="Verdana" w:cs="Arial"/>
                <w:sz w:val="16"/>
                <w:szCs w:val="16"/>
                <w:lang w:val="es-ES" w:eastAsia="es-ES"/>
              </w:rPr>
              <w:t>Gestor T1 -1</w:t>
            </w:r>
            <w:r>
              <w:rPr>
                <w:rFonts w:ascii="Verdana" w:eastAsia="Times New Roman" w:hAnsi="Verdana" w:cs="Arial"/>
                <w:sz w:val="16"/>
                <w:szCs w:val="16"/>
                <w:lang w:val="es-ES" w:eastAsia="es-ES"/>
              </w:rPr>
              <w:t>5</w:t>
            </w:r>
            <w:r w:rsidRPr="009731F5">
              <w:rPr>
                <w:rFonts w:ascii="Verdana" w:eastAsia="Times New Roman" w:hAnsi="Verdana" w:cs="Arial"/>
                <w:sz w:val="16"/>
                <w:szCs w:val="16"/>
                <w:lang w:val="es-ES" w:eastAsia="es-ES"/>
              </w:rPr>
              <w:t xml:space="preserve"> de la Subdirección de Gestión Contractual</w:t>
            </w:r>
          </w:p>
        </w:tc>
      </w:tr>
      <w:tr w:rsidR="009C63EA" w:rsidRPr="009731F5" w14:paraId="784115BC" w14:textId="77777777" w:rsidTr="003E139E">
        <w:trPr>
          <w:trHeight w:val="300"/>
        </w:trPr>
        <w:tc>
          <w:tcPr>
            <w:tcW w:w="893" w:type="dxa"/>
            <w:vAlign w:val="center"/>
          </w:tcPr>
          <w:p w14:paraId="3EBC8B76"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3F0B4D"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 xml:space="preserve">Carolina Quintero </w:t>
            </w:r>
            <w:proofErr w:type="spellStart"/>
            <w:r w:rsidRPr="009731F5">
              <w:rPr>
                <w:rFonts w:ascii="Verdana" w:hAnsi="Verdana" w:cs="Arial"/>
                <w:sz w:val="16"/>
                <w:szCs w:val="16"/>
                <w:lang w:eastAsia="es-CO"/>
              </w:rPr>
              <w:t>Gacharná</w:t>
            </w:r>
            <w:proofErr w:type="spellEnd"/>
          </w:p>
          <w:p w14:paraId="27A17638" w14:textId="77777777" w:rsidR="009C63EA" w:rsidRPr="009731F5" w:rsidRDefault="009C63EA" w:rsidP="003E139E">
            <w:pPr>
              <w:contextualSpacing/>
              <w:rPr>
                <w:rFonts w:ascii="Verdana" w:hAnsi="Verdana" w:cs="Arial"/>
                <w:sz w:val="16"/>
                <w:szCs w:val="16"/>
                <w:lang w:eastAsia="es-CO"/>
              </w:rPr>
            </w:pPr>
            <w:r w:rsidRPr="009731F5">
              <w:rPr>
                <w:rFonts w:ascii="Verdana" w:hAnsi="Verdana" w:cs="Arial"/>
                <w:sz w:val="16"/>
                <w:szCs w:val="16"/>
                <w:lang w:eastAsia="es-CO"/>
              </w:rPr>
              <w:t>Subdirectora de Gestión Contractual ANCP – CCE</w:t>
            </w:r>
          </w:p>
        </w:tc>
      </w:tr>
      <w:bookmarkEnd w:id="0"/>
    </w:tbl>
    <w:p w14:paraId="73EBD3DE" w14:textId="77777777" w:rsidR="009C63EA" w:rsidRPr="00174C4A" w:rsidRDefault="009C63EA" w:rsidP="009C63EA">
      <w:pPr>
        <w:rPr>
          <w:rFonts w:ascii="Verdana" w:hAnsi="Verdana"/>
        </w:rPr>
      </w:pPr>
    </w:p>
    <w:p w14:paraId="3900974D" w14:textId="77777777" w:rsidR="003D5B0D" w:rsidRPr="00174C4A" w:rsidRDefault="003D5B0D" w:rsidP="00B15317">
      <w:pPr>
        <w:rPr>
          <w:rFonts w:ascii="Verdana" w:hAnsi="Verdana"/>
        </w:rPr>
      </w:pPr>
    </w:p>
    <w:sectPr w:rsidR="003D5B0D" w:rsidRPr="00174C4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864A1" w14:textId="77777777" w:rsidR="00941AEB" w:rsidRDefault="00941AEB" w:rsidP="004A1847">
      <w:pPr>
        <w:spacing w:after="0" w:line="240" w:lineRule="auto"/>
      </w:pPr>
      <w:r>
        <w:separator/>
      </w:r>
    </w:p>
  </w:endnote>
  <w:endnote w:type="continuationSeparator" w:id="0">
    <w:p w14:paraId="03B5F4F8" w14:textId="77777777" w:rsidR="00941AEB" w:rsidRDefault="00941AEB" w:rsidP="004A1847">
      <w:pPr>
        <w:spacing w:after="0" w:line="240" w:lineRule="auto"/>
      </w:pPr>
      <w:r>
        <w:continuationSeparator/>
      </w:r>
    </w:p>
  </w:endnote>
  <w:endnote w:type="continuationNotice" w:id="1">
    <w:p w14:paraId="49ADA2A0" w14:textId="77777777" w:rsidR="001D6A8D" w:rsidRDefault="001D6A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C5A7C" w14:textId="77777777" w:rsidR="00941AEB" w:rsidRDefault="00941AEB" w:rsidP="004A1847">
      <w:pPr>
        <w:spacing w:after="0" w:line="240" w:lineRule="auto"/>
      </w:pPr>
      <w:r>
        <w:separator/>
      </w:r>
    </w:p>
  </w:footnote>
  <w:footnote w:type="continuationSeparator" w:id="0">
    <w:p w14:paraId="6087C3E6" w14:textId="77777777" w:rsidR="00941AEB" w:rsidRDefault="00941AEB" w:rsidP="004A1847">
      <w:pPr>
        <w:spacing w:after="0" w:line="240" w:lineRule="auto"/>
      </w:pPr>
      <w:r>
        <w:continuationSeparator/>
      </w:r>
    </w:p>
  </w:footnote>
  <w:footnote w:type="continuationNotice" w:id="1">
    <w:p w14:paraId="76C58D1C" w14:textId="77777777" w:rsidR="001D6A8D" w:rsidRDefault="001D6A8D">
      <w:pPr>
        <w:spacing w:after="0" w:line="240" w:lineRule="auto"/>
      </w:pPr>
    </w:p>
  </w:footnote>
  <w:footnote w:id="2">
    <w:p w14:paraId="767788F0" w14:textId="77777777" w:rsidR="001D57E3" w:rsidRPr="00E30869" w:rsidRDefault="001D57E3" w:rsidP="001D57E3">
      <w:pPr>
        <w:pStyle w:val="Textonotapie"/>
        <w:ind w:firstLine="708"/>
        <w:contextualSpacing/>
        <w:jc w:val="both"/>
        <w:rPr>
          <w:rFonts w:ascii="Arial" w:hAnsi="Arial" w:cs="Arial"/>
          <w:sz w:val="18"/>
          <w:szCs w:val="18"/>
        </w:rPr>
      </w:pPr>
      <w:r w:rsidRPr="00E30869">
        <w:rPr>
          <w:rStyle w:val="Refdenotaalpie"/>
          <w:rFonts w:ascii="Arial" w:hAnsi="Arial" w:cs="Arial"/>
          <w:sz w:val="18"/>
          <w:szCs w:val="18"/>
        </w:rPr>
        <w:footnoteRef/>
      </w:r>
      <w:r w:rsidRPr="00E30869">
        <w:rPr>
          <w:rFonts w:ascii="Arial" w:hAnsi="Arial" w:cs="Arial"/>
          <w:sz w:val="18"/>
          <w:szCs w:val="18"/>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62CD5BCB" w14:textId="77777777" w:rsidR="001D57E3" w:rsidRPr="00E30869" w:rsidRDefault="001D57E3" w:rsidP="001D57E3">
      <w:pPr>
        <w:pStyle w:val="Textonotapie"/>
        <w:contextualSpacing/>
        <w:jc w:val="both"/>
        <w:rPr>
          <w:rFonts w:ascii="Arial" w:hAnsi="Arial" w:cs="Arial"/>
          <w:sz w:val="18"/>
          <w:szCs w:val="18"/>
        </w:rPr>
      </w:pPr>
      <w:r w:rsidRPr="00E30869">
        <w:rPr>
          <w:rFonts w:ascii="Arial" w:hAnsi="Arial" w:cs="Arial"/>
          <w:sz w:val="18"/>
          <w:szCs w:val="18"/>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7B475747" w14:textId="77777777" w:rsidR="001D57E3" w:rsidRPr="00E30869" w:rsidRDefault="001D57E3" w:rsidP="001D57E3">
      <w:pPr>
        <w:pStyle w:val="Textonotapie"/>
        <w:contextualSpacing/>
        <w:jc w:val="both"/>
        <w:rPr>
          <w:rFonts w:ascii="Arial" w:hAnsi="Arial" w:cs="Arial"/>
          <w:sz w:val="18"/>
          <w:szCs w:val="18"/>
        </w:rPr>
      </w:pPr>
      <w:r w:rsidRPr="00E30869">
        <w:rPr>
          <w:rFonts w:ascii="Arial" w:hAnsi="Arial" w:cs="Arial"/>
          <w:sz w:val="18"/>
          <w:szCs w:val="18"/>
        </w:rPr>
        <w:t>» 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6A0425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760718513" o:spid="_x0000_i1025" type="#_x0000_t75" style="width:11.4pt;height:11.4pt;visibility:visible;mso-wrap-style:square">
            <v:imagedata r:id="rId1" o:title=""/>
          </v:shape>
        </w:pict>
      </mc:Choice>
      <mc:Fallback>
        <w:drawing>
          <wp:inline distT="0" distB="0" distL="0" distR="0" wp14:anchorId="4C3FD45C">
            <wp:extent cx="144780" cy="144780"/>
            <wp:effectExtent l="0" t="0" r="0" b="0"/>
            <wp:docPr id="1760718513" name="Imagen 1760718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97844CD"/>
    <w:multiLevelType w:val="hybridMultilevel"/>
    <w:tmpl w:val="2AA6988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786944"/>
    <w:multiLevelType w:val="multilevel"/>
    <w:tmpl w:val="548E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3"/>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8"/>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2"/>
  </w:num>
  <w:num w:numId="16" w16cid:durableId="1244417980">
    <w:abstractNumId w:val="0"/>
  </w:num>
  <w:num w:numId="17" w16cid:durableId="2052605301">
    <w:abstractNumId w:val="6"/>
  </w:num>
  <w:num w:numId="18" w16cid:durableId="1419987049">
    <w:abstractNumId w:val="4"/>
  </w:num>
  <w:num w:numId="19" w16cid:durableId="1726566718">
    <w:abstractNumId w:val="2"/>
  </w:num>
  <w:num w:numId="20" w16cid:durableId="4745713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3FE"/>
    <w:rsid w:val="00016F78"/>
    <w:rsid w:val="00046945"/>
    <w:rsid w:val="00061B2A"/>
    <w:rsid w:val="00082362"/>
    <w:rsid w:val="00086D68"/>
    <w:rsid w:val="000A683E"/>
    <w:rsid w:val="000B19B9"/>
    <w:rsid w:val="000D0334"/>
    <w:rsid w:val="000F28DF"/>
    <w:rsid w:val="000F6486"/>
    <w:rsid w:val="00125105"/>
    <w:rsid w:val="00127233"/>
    <w:rsid w:val="001511A0"/>
    <w:rsid w:val="00162634"/>
    <w:rsid w:val="00174C4A"/>
    <w:rsid w:val="00180099"/>
    <w:rsid w:val="001D57E3"/>
    <w:rsid w:val="001D6A8D"/>
    <w:rsid w:val="001E4177"/>
    <w:rsid w:val="001F7DC6"/>
    <w:rsid w:val="00220951"/>
    <w:rsid w:val="002421BB"/>
    <w:rsid w:val="0025796E"/>
    <w:rsid w:val="002707A2"/>
    <w:rsid w:val="002951A0"/>
    <w:rsid w:val="002962BC"/>
    <w:rsid w:val="002A093D"/>
    <w:rsid w:val="002A0DD0"/>
    <w:rsid w:val="002A2E4C"/>
    <w:rsid w:val="002A49AC"/>
    <w:rsid w:val="002A64FD"/>
    <w:rsid w:val="002B711A"/>
    <w:rsid w:val="002C57E2"/>
    <w:rsid w:val="002C7A84"/>
    <w:rsid w:val="002E4FD9"/>
    <w:rsid w:val="00322A85"/>
    <w:rsid w:val="00324168"/>
    <w:rsid w:val="003448F4"/>
    <w:rsid w:val="00366FCF"/>
    <w:rsid w:val="00374F5E"/>
    <w:rsid w:val="00377E3E"/>
    <w:rsid w:val="00383571"/>
    <w:rsid w:val="003A779E"/>
    <w:rsid w:val="003D0F4D"/>
    <w:rsid w:val="003D5B0D"/>
    <w:rsid w:val="003E0499"/>
    <w:rsid w:val="003F3941"/>
    <w:rsid w:val="00406575"/>
    <w:rsid w:val="004066D7"/>
    <w:rsid w:val="00414C74"/>
    <w:rsid w:val="0042722E"/>
    <w:rsid w:val="0044528D"/>
    <w:rsid w:val="004A1847"/>
    <w:rsid w:val="004A305D"/>
    <w:rsid w:val="004F21C4"/>
    <w:rsid w:val="004F685F"/>
    <w:rsid w:val="005016A0"/>
    <w:rsid w:val="005566E8"/>
    <w:rsid w:val="00572F08"/>
    <w:rsid w:val="00574867"/>
    <w:rsid w:val="00575B38"/>
    <w:rsid w:val="00591460"/>
    <w:rsid w:val="005B3816"/>
    <w:rsid w:val="005C1934"/>
    <w:rsid w:val="005C3777"/>
    <w:rsid w:val="005C5CDC"/>
    <w:rsid w:val="005D476C"/>
    <w:rsid w:val="006219F8"/>
    <w:rsid w:val="00665D70"/>
    <w:rsid w:val="006900D9"/>
    <w:rsid w:val="00706C16"/>
    <w:rsid w:val="007355F7"/>
    <w:rsid w:val="00756841"/>
    <w:rsid w:val="007649AB"/>
    <w:rsid w:val="00771D0C"/>
    <w:rsid w:val="007833AC"/>
    <w:rsid w:val="007B268C"/>
    <w:rsid w:val="007B44CD"/>
    <w:rsid w:val="007B7171"/>
    <w:rsid w:val="007C0C0F"/>
    <w:rsid w:val="007C1511"/>
    <w:rsid w:val="007C3DC2"/>
    <w:rsid w:val="007E5497"/>
    <w:rsid w:val="00806F5F"/>
    <w:rsid w:val="00820278"/>
    <w:rsid w:val="0085778A"/>
    <w:rsid w:val="00867F95"/>
    <w:rsid w:val="008843B6"/>
    <w:rsid w:val="00891928"/>
    <w:rsid w:val="00894D3A"/>
    <w:rsid w:val="008A446D"/>
    <w:rsid w:val="008D180B"/>
    <w:rsid w:val="008F0EA7"/>
    <w:rsid w:val="00915F21"/>
    <w:rsid w:val="00923EEF"/>
    <w:rsid w:val="009419F9"/>
    <w:rsid w:val="00941AEB"/>
    <w:rsid w:val="0095685E"/>
    <w:rsid w:val="00961B09"/>
    <w:rsid w:val="00965334"/>
    <w:rsid w:val="0097093E"/>
    <w:rsid w:val="00986AC5"/>
    <w:rsid w:val="009A0DFA"/>
    <w:rsid w:val="009B2D26"/>
    <w:rsid w:val="009C63EA"/>
    <w:rsid w:val="009C71FA"/>
    <w:rsid w:val="009C72E7"/>
    <w:rsid w:val="009D3058"/>
    <w:rsid w:val="009F3A13"/>
    <w:rsid w:val="00A122D3"/>
    <w:rsid w:val="00A129C1"/>
    <w:rsid w:val="00A17F13"/>
    <w:rsid w:val="00A20739"/>
    <w:rsid w:val="00A33C78"/>
    <w:rsid w:val="00A442FB"/>
    <w:rsid w:val="00AB0ADB"/>
    <w:rsid w:val="00AB62D5"/>
    <w:rsid w:val="00B01B1A"/>
    <w:rsid w:val="00B12503"/>
    <w:rsid w:val="00B15317"/>
    <w:rsid w:val="00B402BD"/>
    <w:rsid w:val="00B4186B"/>
    <w:rsid w:val="00B50373"/>
    <w:rsid w:val="00B66319"/>
    <w:rsid w:val="00B72CD3"/>
    <w:rsid w:val="00B72FFF"/>
    <w:rsid w:val="00BC3D36"/>
    <w:rsid w:val="00BC50D3"/>
    <w:rsid w:val="00BD7F72"/>
    <w:rsid w:val="00BF04EE"/>
    <w:rsid w:val="00C04FB3"/>
    <w:rsid w:val="00C330EB"/>
    <w:rsid w:val="00C41061"/>
    <w:rsid w:val="00C754BE"/>
    <w:rsid w:val="00C76B1C"/>
    <w:rsid w:val="00CB6357"/>
    <w:rsid w:val="00CC1B26"/>
    <w:rsid w:val="00D01AD0"/>
    <w:rsid w:val="00D21863"/>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3051A"/>
    <w:rsid w:val="00F31EDC"/>
    <w:rsid w:val="00F462B3"/>
    <w:rsid w:val="00F5664F"/>
    <w:rsid w:val="00F666C4"/>
    <w:rsid w:val="00F76AFC"/>
    <w:rsid w:val="00FA47C0"/>
    <w:rsid w:val="00FB5DD1"/>
    <w:rsid w:val="00FC2B5D"/>
    <w:rsid w:val="00FD6C04"/>
    <w:rsid w:val="00FF1449"/>
    <w:rsid w:val="1B6E944A"/>
    <w:rsid w:val="29CB59A5"/>
    <w:rsid w:val="2A21AD8F"/>
    <w:rsid w:val="60DA098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C63EA"/>
    <w:rPr>
      <w:rFonts w:ascii="Geomanist Light" w:hAnsi="Geomanist Light"/>
      <w:lang w:val="es-ES"/>
    </w:rPr>
  </w:style>
  <w:style w:type="paragraph" w:customStyle="1" w:styleId="Appelnotedebasde">
    <w:name w:val="Appel note de bas de..."/>
    <w:basedOn w:val="Normal"/>
    <w:link w:val="Refdenotaalpie"/>
    <w:uiPriority w:val="99"/>
    <w:rsid w:val="001D6A8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icitacioneshmringenieria@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E64D6E7-892D-45CC-83DC-7C2478D5039A}"/>
</file>

<file path=customXml/itemProps3.xml><?xml version="1.0" encoding="utf-8"?>
<ds:datastoreItem xmlns:ds="http://schemas.openxmlformats.org/officeDocument/2006/customXml" ds:itemID="{163618BE-28CB-4D69-955E-CDA788483BED}">
  <ds:schemaRefs>
    <ds:schemaRef ds:uri="http://purl.org/dc/terms/"/>
    <ds:schemaRef ds:uri="b531b13d-89bf-4629-be1e-22fdf3dd34d4"/>
    <ds:schemaRef ds:uri="8ae15d26-076e-464e-81a7-6f76a0fb3917"/>
    <ds:schemaRef ds:uri="http://schemas.microsoft.com/office/2006/documentManagement/types"/>
    <ds:schemaRef ds:uri="http://purl.org/dc/elements/1.1/"/>
    <ds:schemaRef ds:uri="http://purl.org/dc/dcmitype/"/>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DB8A19FE-F2B7-4BFD-8DEB-6BCC40622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5088</Words>
  <Characters>27985</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33007</CharactersWithSpaces>
  <SharedDoc>false</SharedDoc>
  <HLinks>
    <vt:vector size="30" baseType="variant">
      <vt:variant>
        <vt:i4>7995502</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vt:lpwstr>
      </vt:variant>
      <vt:variant>
        <vt:lpwstr/>
      </vt:variant>
      <vt:variant>
        <vt:i4>2621548</vt:i4>
      </vt:variant>
      <vt:variant>
        <vt:i4>9</vt:i4>
      </vt:variant>
      <vt:variant>
        <vt:i4>0</vt:i4>
      </vt:variant>
      <vt:variant>
        <vt:i4>5</vt:i4>
      </vt:variant>
      <vt:variant>
        <vt:lpwstr>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vt:lpwstr>
      </vt:variant>
      <vt:variant>
        <vt:lpwstr/>
      </vt:variant>
      <vt:variant>
        <vt:i4>7274606</vt:i4>
      </vt:variant>
      <vt:variant>
        <vt:i4>6</vt:i4>
      </vt:variant>
      <vt:variant>
        <vt:i4>0</vt:i4>
      </vt:variant>
      <vt:variant>
        <vt:i4>5</vt:i4>
      </vt:variant>
      <vt:variant>
        <vt:lpwstr>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8323163</vt:i4>
      </vt:variant>
      <vt:variant>
        <vt:i4>0</vt:i4>
      </vt:variant>
      <vt:variant>
        <vt:i4>0</vt:i4>
      </vt:variant>
      <vt:variant>
        <vt:i4>5</vt:i4>
      </vt:variant>
      <vt:variant>
        <vt:lpwstr>mailto:licitacioneshmringenieria@gmail.com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Hector Luis Quiñones Quiñones</cp:lastModifiedBy>
  <cp:revision>4</cp:revision>
  <cp:lastPrinted>2023-01-10T21:18:00Z</cp:lastPrinted>
  <dcterms:created xsi:type="dcterms:W3CDTF">2025-01-31T11:52:00Z</dcterms:created>
  <dcterms:modified xsi:type="dcterms:W3CDTF">2025-02-10T15:30:00Z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