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F0172" w14:textId="77777777" w:rsidR="00EA22DF" w:rsidRDefault="00EA22DF">
      <w:pPr>
        <w:pStyle w:val="Textoindependiente"/>
        <w:spacing w:before="168"/>
        <w:ind w:left="260"/>
      </w:pPr>
    </w:p>
    <w:p w14:paraId="6A88A6D1" w14:textId="77777777" w:rsidR="00EA22DF" w:rsidRDefault="00EA22DF">
      <w:pPr>
        <w:pStyle w:val="Textoindependiente"/>
        <w:spacing w:before="168"/>
        <w:ind w:left="260"/>
      </w:pPr>
    </w:p>
    <w:p w14:paraId="1B25461B" w14:textId="6D33E694" w:rsidR="00EA22DF" w:rsidRDefault="00EA22DF" w:rsidP="00EA22DF">
      <w:pPr>
        <w:pStyle w:val="Textoindependiente"/>
        <w:spacing w:before="168"/>
        <w:rPr>
          <w:b/>
          <w:bCs/>
        </w:rPr>
      </w:pPr>
      <w:r w:rsidRPr="00EA22DF">
        <w:rPr>
          <w:b/>
          <w:bCs/>
        </w:rPr>
        <w:t>INHABILIDAD</w:t>
      </w:r>
      <w:r w:rsidR="006217D6" w:rsidRPr="004E5AB6">
        <w:rPr>
          <w:sz w:val="20"/>
          <w:szCs w:val="20"/>
        </w:rPr>
        <w:t>–</w:t>
      </w:r>
      <w:r w:rsidRPr="00EA22DF">
        <w:rPr>
          <w:b/>
          <w:bCs/>
        </w:rPr>
        <w:t xml:space="preserve">Definición </w:t>
      </w:r>
      <w:r w:rsidR="006217D6" w:rsidRPr="004E5AB6">
        <w:rPr>
          <w:sz w:val="20"/>
          <w:szCs w:val="20"/>
        </w:rPr>
        <w:t>–</w:t>
      </w:r>
      <w:r w:rsidRPr="00EA22DF">
        <w:rPr>
          <w:b/>
          <w:bCs/>
        </w:rPr>
        <w:t>N</w:t>
      </w:r>
      <w:r w:rsidRPr="00EA22DF">
        <w:rPr>
          <w:b/>
          <w:bCs/>
        </w:rPr>
        <w:t>umeral</w:t>
      </w:r>
      <w:r w:rsidRPr="00EA22DF">
        <w:rPr>
          <w:b/>
          <w:bCs/>
          <w:spacing w:val="-2"/>
        </w:rPr>
        <w:t xml:space="preserve"> </w:t>
      </w:r>
      <w:r w:rsidRPr="00EA22DF">
        <w:rPr>
          <w:b/>
          <w:bCs/>
        </w:rPr>
        <w:t>2,</w:t>
      </w:r>
      <w:r w:rsidRPr="00EA22DF">
        <w:rPr>
          <w:b/>
          <w:bCs/>
          <w:spacing w:val="-7"/>
        </w:rPr>
        <w:t xml:space="preserve"> </w:t>
      </w:r>
      <w:r w:rsidRPr="00EA22DF">
        <w:rPr>
          <w:b/>
          <w:bCs/>
        </w:rPr>
        <w:t>de la Ley 80 de 1993</w:t>
      </w:r>
      <w:r w:rsidR="006217D6" w:rsidRPr="004E5AB6">
        <w:rPr>
          <w:sz w:val="20"/>
          <w:szCs w:val="20"/>
        </w:rPr>
        <w:t>–</w:t>
      </w:r>
      <w:r w:rsidR="004E5AB6">
        <w:rPr>
          <w:b/>
          <w:bCs/>
        </w:rPr>
        <w:t xml:space="preserve">Prohibicion </w:t>
      </w:r>
    </w:p>
    <w:p w14:paraId="730442E3" w14:textId="77777777" w:rsidR="00EA22DF" w:rsidRPr="004E5AB6" w:rsidRDefault="00EA22DF" w:rsidP="00EA22DF">
      <w:pPr>
        <w:pStyle w:val="Textoindependiente"/>
        <w:spacing w:before="168"/>
        <w:ind w:left="260"/>
        <w:jc w:val="both"/>
        <w:rPr>
          <w:b/>
          <w:bCs/>
          <w:sz w:val="20"/>
          <w:szCs w:val="20"/>
        </w:rPr>
      </w:pPr>
    </w:p>
    <w:p w14:paraId="131F427D" w14:textId="63467881" w:rsidR="00EA22DF" w:rsidRPr="004E5AB6" w:rsidRDefault="00EA22DF" w:rsidP="00EA22DF">
      <w:pPr>
        <w:jc w:val="both"/>
        <w:rPr>
          <w:sz w:val="20"/>
          <w:szCs w:val="20"/>
        </w:rPr>
      </w:pPr>
      <w:r w:rsidRPr="004E5AB6">
        <w:rPr>
          <w:sz w:val="20"/>
          <w:szCs w:val="20"/>
        </w:rPr>
        <w:t xml:space="preserve">Esta inhabilidad es </w:t>
      </w:r>
      <w:r w:rsidRPr="004E5AB6">
        <w:rPr>
          <w:i/>
          <w:sz w:val="20"/>
          <w:szCs w:val="20"/>
        </w:rPr>
        <w:t xml:space="preserve">regla general </w:t>
      </w:r>
      <w:r w:rsidRPr="004E5AB6">
        <w:rPr>
          <w:sz w:val="20"/>
          <w:szCs w:val="20"/>
        </w:rPr>
        <w:t>tanto para las entidades sometidas al EGCAP como a las del régimen exceptuado. No obstante, considerando que</w:t>
      </w:r>
      <w:r w:rsidRPr="004E5AB6">
        <w:rPr>
          <w:spacing w:val="-20"/>
          <w:sz w:val="20"/>
          <w:szCs w:val="20"/>
        </w:rPr>
        <w:t xml:space="preserve"> </w:t>
      </w:r>
      <w:r w:rsidRPr="004E5AB6">
        <w:rPr>
          <w:sz w:val="20"/>
          <w:szCs w:val="20"/>
        </w:rPr>
        <w:t>–conforme</w:t>
      </w:r>
      <w:r w:rsidRPr="004E5AB6">
        <w:rPr>
          <w:spacing w:val="-16"/>
          <w:sz w:val="20"/>
          <w:szCs w:val="20"/>
        </w:rPr>
        <w:t xml:space="preserve"> </w:t>
      </w:r>
      <w:r w:rsidRPr="004E5AB6">
        <w:rPr>
          <w:sz w:val="20"/>
          <w:szCs w:val="20"/>
        </w:rPr>
        <w:t>al artículo</w:t>
      </w:r>
      <w:r w:rsidRPr="004E5AB6">
        <w:rPr>
          <w:spacing w:val="-2"/>
          <w:sz w:val="20"/>
          <w:szCs w:val="20"/>
        </w:rPr>
        <w:t xml:space="preserve"> </w:t>
      </w:r>
      <w:r w:rsidRPr="004E5AB6">
        <w:rPr>
          <w:sz w:val="20"/>
          <w:szCs w:val="20"/>
        </w:rPr>
        <w:t>8,</w:t>
      </w:r>
      <w:r w:rsidRPr="004E5AB6">
        <w:rPr>
          <w:spacing w:val="-3"/>
          <w:sz w:val="20"/>
          <w:szCs w:val="20"/>
        </w:rPr>
        <w:t xml:space="preserve"> </w:t>
      </w:r>
      <w:r w:rsidRPr="004E5AB6">
        <w:rPr>
          <w:sz w:val="20"/>
          <w:szCs w:val="20"/>
        </w:rPr>
        <w:t>literal a) del</w:t>
      </w:r>
      <w:r w:rsidRPr="004E5AB6">
        <w:rPr>
          <w:spacing w:val="-2"/>
          <w:sz w:val="20"/>
          <w:szCs w:val="20"/>
        </w:rPr>
        <w:t xml:space="preserve"> </w:t>
      </w:r>
      <w:r w:rsidRPr="004E5AB6">
        <w:rPr>
          <w:sz w:val="20"/>
          <w:szCs w:val="20"/>
        </w:rPr>
        <w:t>numeral 1,</w:t>
      </w:r>
      <w:r w:rsidRPr="004E5AB6">
        <w:rPr>
          <w:spacing w:val="-3"/>
          <w:sz w:val="20"/>
          <w:szCs w:val="20"/>
        </w:rPr>
        <w:t xml:space="preserve"> </w:t>
      </w:r>
      <w:r w:rsidRPr="004E5AB6">
        <w:rPr>
          <w:sz w:val="20"/>
          <w:szCs w:val="20"/>
        </w:rPr>
        <w:t>de la</w:t>
      </w:r>
      <w:r w:rsidRPr="004E5AB6">
        <w:rPr>
          <w:spacing w:val="-4"/>
          <w:sz w:val="20"/>
          <w:szCs w:val="20"/>
        </w:rPr>
        <w:t xml:space="preserve"> </w:t>
      </w:r>
      <w:r w:rsidRPr="004E5AB6">
        <w:rPr>
          <w:sz w:val="20"/>
          <w:szCs w:val="20"/>
        </w:rPr>
        <w:t>Ley 80</w:t>
      </w:r>
      <w:r w:rsidRPr="004E5AB6">
        <w:rPr>
          <w:spacing w:val="-2"/>
          <w:sz w:val="20"/>
          <w:szCs w:val="20"/>
        </w:rPr>
        <w:t xml:space="preserve"> </w:t>
      </w:r>
      <w:r w:rsidRPr="004E5AB6">
        <w:rPr>
          <w:sz w:val="20"/>
          <w:szCs w:val="20"/>
        </w:rPr>
        <w:t>de</w:t>
      </w:r>
      <w:r w:rsidRPr="004E5AB6">
        <w:rPr>
          <w:spacing w:val="-4"/>
          <w:sz w:val="20"/>
          <w:szCs w:val="20"/>
        </w:rPr>
        <w:t xml:space="preserve"> </w:t>
      </w:r>
      <w:r w:rsidRPr="004E5AB6">
        <w:rPr>
          <w:sz w:val="20"/>
          <w:szCs w:val="20"/>
        </w:rPr>
        <w:t>1993</w:t>
      </w:r>
      <w:r w:rsidRPr="004E5AB6">
        <w:rPr>
          <w:spacing w:val="-20"/>
          <w:sz w:val="20"/>
          <w:szCs w:val="20"/>
        </w:rPr>
        <w:t xml:space="preserve"> </w:t>
      </w:r>
      <w:r w:rsidRPr="004E5AB6">
        <w:rPr>
          <w:sz w:val="20"/>
          <w:szCs w:val="20"/>
        </w:rPr>
        <w:t>– las</w:t>
      </w:r>
      <w:r w:rsidRPr="004E5AB6">
        <w:rPr>
          <w:spacing w:val="-20"/>
          <w:sz w:val="20"/>
          <w:szCs w:val="20"/>
        </w:rPr>
        <w:t xml:space="preserve"> </w:t>
      </w:r>
      <w:r w:rsidRPr="004E5AB6">
        <w:rPr>
          <w:sz w:val="20"/>
          <w:szCs w:val="20"/>
        </w:rPr>
        <w:t>personas</w:t>
      </w:r>
      <w:r w:rsidRPr="004E5AB6">
        <w:rPr>
          <w:spacing w:val="-19"/>
          <w:sz w:val="20"/>
          <w:szCs w:val="20"/>
        </w:rPr>
        <w:t xml:space="preserve"> </w:t>
      </w:r>
      <w:r w:rsidRPr="004E5AB6">
        <w:rPr>
          <w:sz w:val="20"/>
          <w:szCs w:val="20"/>
        </w:rPr>
        <w:t>que</w:t>
      </w:r>
      <w:r w:rsidRPr="004E5AB6">
        <w:rPr>
          <w:spacing w:val="-8"/>
          <w:sz w:val="20"/>
          <w:szCs w:val="20"/>
        </w:rPr>
        <w:t xml:space="preserve"> </w:t>
      </w:r>
      <w:r w:rsidRPr="004E5AB6">
        <w:rPr>
          <w:sz w:val="20"/>
          <w:szCs w:val="20"/>
        </w:rPr>
        <w:t>se</w:t>
      </w:r>
      <w:r w:rsidRPr="004E5AB6">
        <w:rPr>
          <w:spacing w:val="-5"/>
          <w:sz w:val="20"/>
          <w:szCs w:val="20"/>
        </w:rPr>
        <w:t xml:space="preserve"> </w:t>
      </w:r>
      <w:r w:rsidRPr="004E5AB6">
        <w:rPr>
          <w:sz w:val="20"/>
          <w:szCs w:val="20"/>
        </w:rPr>
        <w:t>hallen</w:t>
      </w:r>
      <w:r w:rsidRPr="004E5AB6">
        <w:rPr>
          <w:spacing w:val="-4"/>
          <w:sz w:val="20"/>
          <w:szCs w:val="20"/>
        </w:rPr>
        <w:t xml:space="preserve"> </w:t>
      </w:r>
      <w:r w:rsidRPr="004E5AB6">
        <w:rPr>
          <w:sz w:val="20"/>
          <w:szCs w:val="20"/>
        </w:rPr>
        <w:t>inhabilitadas</w:t>
      </w:r>
      <w:r w:rsidRPr="004E5AB6">
        <w:rPr>
          <w:spacing w:val="-4"/>
          <w:sz w:val="20"/>
          <w:szCs w:val="20"/>
        </w:rPr>
        <w:t xml:space="preserve"> </w:t>
      </w:r>
      <w:r w:rsidRPr="004E5AB6">
        <w:rPr>
          <w:sz w:val="20"/>
          <w:szCs w:val="20"/>
        </w:rPr>
        <w:t>para</w:t>
      </w:r>
      <w:r w:rsidRPr="004E5AB6">
        <w:rPr>
          <w:spacing w:val="-2"/>
          <w:sz w:val="20"/>
          <w:szCs w:val="20"/>
        </w:rPr>
        <w:t xml:space="preserve"> </w:t>
      </w:r>
      <w:r w:rsidRPr="004E5AB6">
        <w:rPr>
          <w:sz w:val="20"/>
          <w:szCs w:val="20"/>
        </w:rPr>
        <w:t>contratar</w:t>
      </w:r>
      <w:r w:rsidRPr="004E5AB6">
        <w:rPr>
          <w:spacing w:val="-3"/>
          <w:sz w:val="20"/>
          <w:szCs w:val="20"/>
        </w:rPr>
        <w:t xml:space="preserve"> </w:t>
      </w:r>
      <w:r w:rsidRPr="004E5AB6">
        <w:rPr>
          <w:sz w:val="20"/>
          <w:szCs w:val="20"/>
        </w:rPr>
        <w:t>por</w:t>
      </w:r>
      <w:r w:rsidRPr="004E5AB6">
        <w:rPr>
          <w:spacing w:val="-3"/>
          <w:sz w:val="20"/>
          <w:szCs w:val="20"/>
        </w:rPr>
        <w:t xml:space="preserve"> </w:t>
      </w:r>
      <w:r w:rsidRPr="004E5AB6">
        <w:rPr>
          <w:sz w:val="20"/>
          <w:szCs w:val="20"/>
        </w:rPr>
        <w:t>la</w:t>
      </w:r>
      <w:r w:rsidRPr="004E5AB6">
        <w:rPr>
          <w:spacing w:val="-6"/>
          <w:sz w:val="20"/>
          <w:szCs w:val="20"/>
        </w:rPr>
        <w:t xml:space="preserve"> </w:t>
      </w:r>
      <w:r w:rsidRPr="004E5AB6">
        <w:rPr>
          <w:sz w:val="20"/>
          <w:szCs w:val="20"/>
        </w:rPr>
        <w:t>Constitución</w:t>
      </w:r>
      <w:r w:rsidRPr="004E5AB6">
        <w:rPr>
          <w:spacing w:val="-3"/>
          <w:sz w:val="20"/>
          <w:szCs w:val="20"/>
        </w:rPr>
        <w:t xml:space="preserve"> </w:t>
      </w:r>
      <w:r w:rsidRPr="004E5AB6">
        <w:rPr>
          <w:sz w:val="20"/>
          <w:szCs w:val="20"/>
        </w:rPr>
        <w:t>y las leyes no pueden participar en procedimientos de selección ni celebrar contratos, la</w:t>
      </w:r>
      <w:r w:rsidRPr="004E5AB6">
        <w:rPr>
          <w:spacing w:val="-4"/>
          <w:sz w:val="20"/>
          <w:szCs w:val="20"/>
        </w:rPr>
        <w:t xml:space="preserve"> </w:t>
      </w:r>
      <w:r w:rsidRPr="004E5AB6">
        <w:rPr>
          <w:sz w:val="20"/>
          <w:szCs w:val="20"/>
        </w:rPr>
        <w:t>restricción</w:t>
      </w:r>
      <w:r w:rsidRPr="004E5AB6">
        <w:rPr>
          <w:spacing w:val="-7"/>
          <w:sz w:val="20"/>
          <w:szCs w:val="20"/>
        </w:rPr>
        <w:t xml:space="preserve"> </w:t>
      </w:r>
      <w:r w:rsidRPr="004E5AB6">
        <w:rPr>
          <w:sz w:val="20"/>
          <w:szCs w:val="20"/>
        </w:rPr>
        <w:t>prevista en</w:t>
      </w:r>
      <w:r w:rsidRPr="004E5AB6">
        <w:rPr>
          <w:spacing w:val="-2"/>
          <w:sz w:val="20"/>
          <w:szCs w:val="20"/>
        </w:rPr>
        <w:t xml:space="preserve"> </w:t>
      </w:r>
      <w:r w:rsidRPr="004E5AB6">
        <w:rPr>
          <w:sz w:val="20"/>
          <w:szCs w:val="20"/>
        </w:rPr>
        <w:t>el</w:t>
      </w:r>
      <w:r w:rsidRPr="004E5AB6">
        <w:rPr>
          <w:spacing w:val="-2"/>
          <w:sz w:val="20"/>
          <w:szCs w:val="20"/>
        </w:rPr>
        <w:t xml:space="preserve"> </w:t>
      </w:r>
      <w:r w:rsidRPr="004E5AB6">
        <w:rPr>
          <w:sz w:val="20"/>
          <w:szCs w:val="20"/>
        </w:rPr>
        <w:t>artículo</w:t>
      </w:r>
      <w:r w:rsidRPr="004E5AB6">
        <w:rPr>
          <w:spacing w:val="-6"/>
          <w:sz w:val="20"/>
          <w:szCs w:val="20"/>
        </w:rPr>
        <w:t xml:space="preserve"> </w:t>
      </w:r>
      <w:r w:rsidRPr="004E5AB6">
        <w:rPr>
          <w:sz w:val="20"/>
          <w:szCs w:val="20"/>
        </w:rPr>
        <w:t>8,</w:t>
      </w:r>
      <w:r w:rsidRPr="004E5AB6">
        <w:rPr>
          <w:spacing w:val="-2"/>
          <w:sz w:val="20"/>
          <w:szCs w:val="20"/>
        </w:rPr>
        <w:t xml:space="preserve"> </w:t>
      </w:r>
      <w:r w:rsidRPr="004E5AB6">
        <w:rPr>
          <w:sz w:val="20"/>
          <w:szCs w:val="20"/>
        </w:rPr>
        <w:t>literal</w:t>
      </w:r>
      <w:r w:rsidRPr="004E5AB6">
        <w:rPr>
          <w:spacing w:val="-2"/>
          <w:sz w:val="20"/>
          <w:szCs w:val="20"/>
        </w:rPr>
        <w:t xml:space="preserve"> </w:t>
      </w:r>
      <w:r w:rsidRPr="004E5AB6">
        <w:rPr>
          <w:sz w:val="20"/>
          <w:szCs w:val="20"/>
        </w:rPr>
        <w:t>b)</w:t>
      </w:r>
      <w:r w:rsidRPr="004E5AB6">
        <w:rPr>
          <w:spacing w:val="-2"/>
          <w:sz w:val="20"/>
          <w:szCs w:val="20"/>
        </w:rPr>
        <w:t xml:space="preserve"> </w:t>
      </w:r>
      <w:r w:rsidRPr="004E5AB6">
        <w:rPr>
          <w:sz w:val="20"/>
          <w:szCs w:val="20"/>
        </w:rPr>
        <w:t>del</w:t>
      </w:r>
      <w:r w:rsidRPr="004E5AB6">
        <w:rPr>
          <w:spacing w:val="-2"/>
          <w:sz w:val="20"/>
          <w:szCs w:val="20"/>
        </w:rPr>
        <w:t xml:space="preserve"> </w:t>
      </w:r>
      <w:r w:rsidRPr="004E5AB6">
        <w:rPr>
          <w:sz w:val="20"/>
          <w:szCs w:val="20"/>
        </w:rPr>
        <w:t>numeral</w:t>
      </w:r>
      <w:r w:rsidRPr="004E5AB6">
        <w:rPr>
          <w:spacing w:val="-2"/>
          <w:sz w:val="20"/>
          <w:szCs w:val="20"/>
        </w:rPr>
        <w:t xml:space="preserve"> </w:t>
      </w:r>
      <w:r w:rsidRPr="004E5AB6">
        <w:rPr>
          <w:sz w:val="20"/>
          <w:szCs w:val="20"/>
        </w:rPr>
        <w:t>2,</w:t>
      </w:r>
      <w:r w:rsidRPr="004E5AB6">
        <w:rPr>
          <w:spacing w:val="-7"/>
          <w:sz w:val="20"/>
          <w:szCs w:val="20"/>
        </w:rPr>
        <w:t xml:space="preserve"> </w:t>
      </w:r>
      <w:r w:rsidRPr="004E5AB6">
        <w:rPr>
          <w:sz w:val="20"/>
          <w:szCs w:val="20"/>
        </w:rPr>
        <w:t>de la Ley 80 de 1993, establece de forma clara</w:t>
      </w:r>
      <w:r w:rsidRPr="004E5AB6">
        <w:rPr>
          <w:spacing w:val="-4"/>
          <w:sz w:val="20"/>
          <w:szCs w:val="20"/>
        </w:rPr>
        <w:t xml:space="preserve"> </w:t>
      </w:r>
      <w:r w:rsidRPr="004E5AB6">
        <w:rPr>
          <w:sz w:val="20"/>
          <w:szCs w:val="20"/>
        </w:rPr>
        <w:t>que tampoco podrán participar en licitaciones o concursos ni celebrar contratos estatales con la entidad respectiva:(...)</w:t>
      </w:r>
      <w:r w:rsidRPr="004E5AB6">
        <w:rPr>
          <w:spacing w:val="-3"/>
          <w:sz w:val="20"/>
          <w:szCs w:val="20"/>
        </w:rPr>
        <w:t xml:space="preserve"> </w:t>
      </w:r>
      <w:r w:rsidRPr="004E5AB6">
        <w:rPr>
          <w:sz w:val="20"/>
          <w:szCs w:val="20"/>
        </w:rPr>
        <w:t>h)</w:t>
      </w:r>
      <w:r w:rsidRPr="004E5AB6">
        <w:rPr>
          <w:spacing w:val="-8"/>
          <w:sz w:val="20"/>
          <w:szCs w:val="20"/>
        </w:rPr>
        <w:t xml:space="preserve"> </w:t>
      </w:r>
      <w:r w:rsidRPr="004E5AB6">
        <w:rPr>
          <w:sz w:val="20"/>
          <w:szCs w:val="20"/>
        </w:rPr>
        <w:t>Las</w:t>
      </w:r>
      <w:r w:rsidRPr="004E5AB6">
        <w:rPr>
          <w:spacing w:val="-8"/>
          <w:sz w:val="20"/>
          <w:szCs w:val="20"/>
        </w:rPr>
        <w:t xml:space="preserve"> </w:t>
      </w:r>
      <w:r w:rsidRPr="004E5AB6">
        <w:rPr>
          <w:sz w:val="20"/>
          <w:szCs w:val="20"/>
        </w:rPr>
        <w:t>personas</w:t>
      </w:r>
      <w:r w:rsidRPr="004E5AB6">
        <w:rPr>
          <w:spacing w:val="-3"/>
          <w:sz w:val="20"/>
          <w:szCs w:val="20"/>
        </w:rPr>
        <w:t xml:space="preserve"> </w:t>
      </w:r>
      <w:r w:rsidRPr="004E5AB6">
        <w:rPr>
          <w:sz w:val="20"/>
          <w:szCs w:val="20"/>
        </w:rPr>
        <w:t>que</w:t>
      </w:r>
      <w:r w:rsidRPr="004E5AB6">
        <w:rPr>
          <w:spacing w:val="-9"/>
          <w:sz w:val="20"/>
          <w:szCs w:val="20"/>
        </w:rPr>
        <w:t xml:space="preserve"> </w:t>
      </w:r>
      <w:r w:rsidRPr="004E5AB6">
        <w:rPr>
          <w:sz w:val="20"/>
          <w:szCs w:val="20"/>
        </w:rPr>
        <w:t>tengan</w:t>
      </w:r>
      <w:r w:rsidRPr="004E5AB6">
        <w:rPr>
          <w:spacing w:val="-8"/>
          <w:sz w:val="20"/>
          <w:szCs w:val="20"/>
        </w:rPr>
        <w:t xml:space="preserve"> </w:t>
      </w:r>
      <w:r w:rsidRPr="004E5AB6">
        <w:rPr>
          <w:sz w:val="20"/>
          <w:szCs w:val="20"/>
        </w:rPr>
        <w:t>vínculos</w:t>
      </w:r>
      <w:r w:rsidRPr="004E5AB6">
        <w:rPr>
          <w:spacing w:val="-8"/>
          <w:sz w:val="20"/>
          <w:szCs w:val="20"/>
        </w:rPr>
        <w:t xml:space="preserve"> </w:t>
      </w:r>
      <w:r w:rsidRPr="004E5AB6">
        <w:rPr>
          <w:sz w:val="20"/>
          <w:szCs w:val="20"/>
        </w:rPr>
        <w:t>de</w:t>
      </w:r>
      <w:r w:rsidRPr="004E5AB6">
        <w:rPr>
          <w:spacing w:val="-9"/>
          <w:sz w:val="20"/>
          <w:szCs w:val="20"/>
        </w:rPr>
        <w:t xml:space="preserve"> </w:t>
      </w:r>
      <w:r w:rsidRPr="004E5AB6">
        <w:rPr>
          <w:sz w:val="20"/>
          <w:szCs w:val="20"/>
        </w:rPr>
        <w:t>parentesco,</w:t>
      </w:r>
      <w:r w:rsidRPr="004E5AB6">
        <w:rPr>
          <w:spacing w:val="-8"/>
          <w:sz w:val="20"/>
          <w:szCs w:val="20"/>
        </w:rPr>
        <w:t xml:space="preserve"> </w:t>
      </w:r>
      <w:r w:rsidRPr="004E5AB6">
        <w:rPr>
          <w:sz w:val="20"/>
          <w:szCs w:val="20"/>
        </w:rPr>
        <w:t>hasta</w:t>
      </w:r>
      <w:r w:rsidRPr="004E5AB6">
        <w:rPr>
          <w:spacing w:val="-10"/>
          <w:sz w:val="20"/>
          <w:szCs w:val="20"/>
        </w:rPr>
        <w:t xml:space="preserve"> </w:t>
      </w:r>
      <w:r w:rsidRPr="004E5AB6">
        <w:rPr>
          <w:sz w:val="20"/>
          <w:szCs w:val="20"/>
        </w:rPr>
        <w:t>el segundo grado de consanguinidad, segundo de afinidad o primero civil con los</w:t>
      </w:r>
      <w:r w:rsidRPr="004E5AB6">
        <w:rPr>
          <w:spacing w:val="-1"/>
          <w:sz w:val="20"/>
          <w:szCs w:val="20"/>
        </w:rPr>
        <w:t xml:space="preserve"> </w:t>
      </w:r>
      <w:r w:rsidRPr="004E5AB6">
        <w:rPr>
          <w:sz w:val="20"/>
          <w:szCs w:val="20"/>
        </w:rPr>
        <w:t>servidores públicos de los niveles directivo, asesor, ejecutivo o con los miembros de la</w:t>
      </w:r>
      <w:r w:rsidRPr="004E5AB6">
        <w:rPr>
          <w:spacing w:val="-4"/>
          <w:sz w:val="20"/>
          <w:szCs w:val="20"/>
        </w:rPr>
        <w:t xml:space="preserve"> </w:t>
      </w:r>
      <w:r w:rsidRPr="004E5AB6">
        <w:rPr>
          <w:sz w:val="20"/>
          <w:szCs w:val="20"/>
        </w:rPr>
        <w:t>junta o consejo directivo,</w:t>
      </w:r>
      <w:r w:rsidRPr="004E5AB6">
        <w:rPr>
          <w:spacing w:val="-2"/>
          <w:sz w:val="20"/>
          <w:szCs w:val="20"/>
        </w:rPr>
        <w:t xml:space="preserve"> </w:t>
      </w:r>
      <w:r w:rsidRPr="004E5AB6">
        <w:rPr>
          <w:sz w:val="20"/>
          <w:szCs w:val="20"/>
        </w:rPr>
        <w:t>o con las</w:t>
      </w:r>
      <w:r w:rsidRPr="004E5AB6">
        <w:rPr>
          <w:spacing w:val="-1"/>
          <w:sz w:val="20"/>
          <w:szCs w:val="20"/>
        </w:rPr>
        <w:t xml:space="preserve"> </w:t>
      </w:r>
      <w:r w:rsidRPr="004E5AB6">
        <w:rPr>
          <w:sz w:val="20"/>
          <w:szCs w:val="20"/>
        </w:rPr>
        <w:t>personas que ejerzan</w:t>
      </w:r>
      <w:r w:rsidRPr="004E5AB6">
        <w:rPr>
          <w:spacing w:val="-1"/>
          <w:sz w:val="20"/>
          <w:szCs w:val="20"/>
        </w:rPr>
        <w:t xml:space="preserve"> </w:t>
      </w:r>
      <w:r w:rsidRPr="004E5AB6">
        <w:rPr>
          <w:sz w:val="20"/>
          <w:szCs w:val="20"/>
        </w:rPr>
        <w:t>el control interno o fiscal de la entidad contratante”.</w:t>
      </w:r>
    </w:p>
    <w:p w14:paraId="37FCCD92" w14:textId="77777777" w:rsidR="004E5AB6" w:rsidRPr="004E5AB6" w:rsidRDefault="004E5AB6" w:rsidP="00EA22DF">
      <w:pPr>
        <w:jc w:val="both"/>
        <w:rPr>
          <w:sz w:val="20"/>
          <w:szCs w:val="20"/>
        </w:rPr>
      </w:pPr>
    </w:p>
    <w:p w14:paraId="5118DE87" w14:textId="77777777" w:rsidR="004E5AB6" w:rsidRPr="004E5AB6" w:rsidRDefault="004E5AB6" w:rsidP="004E5AB6">
      <w:pPr>
        <w:pStyle w:val="Textoindependiente"/>
        <w:spacing w:before="119" w:line="276" w:lineRule="auto"/>
        <w:ind w:right="465"/>
        <w:jc w:val="both"/>
        <w:rPr>
          <w:sz w:val="20"/>
          <w:szCs w:val="20"/>
        </w:rPr>
      </w:pPr>
      <w:r w:rsidRPr="004E5AB6">
        <w:rPr>
          <w:sz w:val="20"/>
          <w:szCs w:val="20"/>
        </w:rPr>
        <w:t>Es importante señalar que la inhabilidad o prohibición se configura si el pariente en los grados de consanguinidad o afinidad previstos por la ley labora</w:t>
      </w:r>
      <w:r w:rsidRPr="004E5AB6">
        <w:rPr>
          <w:spacing w:val="-6"/>
          <w:sz w:val="20"/>
          <w:szCs w:val="20"/>
        </w:rPr>
        <w:t xml:space="preserve"> </w:t>
      </w:r>
      <w:r w:rsidRPr="004E5AB6">
        <w:rPr>
          <w:sz w:val="20"/>
          <w:szCs w:val="20"/>
        </w:rPr>
        <w:t>en</w:t>
      </w:r>
      <w:r w:rsidRPr="004E5AB6">
        <w:rPr>
          <w:spacing w:val="-3"/>
          <w:sz w:val="20"/>
          <w:szCs w:val="20"/>
        </w:rPr>
        <w:t xml:space="preserve"> </w:t>
      </w:r>
      <w:r w:rsidRPr="004E5AB6">
        <w:rPr>
          <w:sz w:val="20"/>
          <w:szCs w:val="20"/>
        </w:rPr>
        <w:t>la</w:t>
      </w:r>
      <w:r w:rsidRPr="004E5AB6">
        <w:rPr>
          <w:spacing w:val="-5"/>
          <w:sz w:val="20"/>
          <w:szCs w:val="20"/>
        </w:rPr>
        <w:t xml:space="preserve"> </w:t>
      </w:r>
      <w:r w:rsidRPr="004E5AB6">
        <w:rPr>
          <w:sz w:val="20"/>
          <w:szCs w:val="20"/>
        </w:rPr>
        <w:t>misma</w:t>
      </w:r>
      <w:r w:rsidRPr="004E5AB6">
        <w:rPr>
          <w:spacing w:val="-6"/>
          <w:sz w:val="20"/>
          <w:szCs w:val="20"/>
        </w:rPr>
        <w:t xml:space="preserve"> </w:t>
      </w:r>
      <w:r w:rsidRPr="004E5AB6">
        <w:rPr>
          <w:sz w:val="20"/>
          <w:szCs w:val="20"/>
        </w:rPr>
        <w:t>entidad</w:t>
      </w:r>
      <w:r w:rsidRPr="004E5AB6">
        <w:rPr>
          <w:spacing w:val="-5"/>
          <w:sz w:val="20"/>
          <w:szCs w:val="20"/>
        </w:rPr>
        <w:t xml:space="preserve"> </w:t>
      </w:r>
      <w:r w:rsidRPr="004E5AB6">
        <w:rPr>
          <w:sz w:val="20"/>
          <w:szCs w:val="20"/>
        </w:rPr>
        <w:t>que</w:t>
      </w:r>
      <w:r w:rsidRPr="004E5AB6">
        <w:rPr>
          <w:spacing w:val="-4"/>
          <w:sz w:val="20"/>
          <w:szCs w:val="20"/>
        </w:rPr>
        <w:t xml:space="preserve"> </w:t>
      </w:r>
      <w:r w:rsidRPr="004E5AB6">
        <w:rPr>
          <w:sz w:val="20"/>
          <w:szCs w:val="20"/>
        </w:rPr>
        <w:t>pretende</w:t>
      </w:r>
      <w:r w:rsidRPr="004E5AB6">
        <w:rPr>
          <w:spacing w:val="-4"/>
          <w:sz w:val="20"/>
          <w:szCs w:val="20"/>
        </w:rPr>
        <w:t xml:space="preserve"> </w:t>
      </w:r>
      <w:r w:rsidRPr="004E5AB6">
        <w:rPr>
          <w:sz w:val="20"/>
          <w:szCs w:val="20"/>
        </w:rPr>
        <w:t>contratar,</w:t>
      </w:r>
      <w:r w:rsidRPr="004E5AB6">
        <w:rPr>
          <w:spacing w:val="-4"/>
          <w:sz w:val="20"/>
          <w:szCs w:val="20"/>
        </w:rPr>
        <w:t xml:space="preserve"> </w:t>
      </w:r>
      <w:r w:rsidRPr="004E5AB6">
        <w:rPr>
          <w:sz w:val="20"/>
          <w:szCs w:val="20"/>
        </w:rPr>
        <w:t>independientemente</w:t>
      </w:r>
      <w:r w:rsidRPr="004E5AB6">
        <w:rPr>
          <w:spacing w:val="-4"/>
          <w:sz w:val="20"/>
          <w:szCs w:val="20"/>
        </w:rPr>
        <w:t xml:space="preserve"> </w:t>
      </w:r>
      <w:r w:rsidRPr="004E5AB6">
        <w:rPr>
          <w:sz w:val="20"/>
          <w:szCs w:val="20"/>
        </w:rPr>
        <w:t>de la modalidad de selección o la tipología contractual especifica, pues el régimen de inhabilidades e incompatibilidades del EGCAP, aplica por regla general a toda persona que aspire a contratar con el estado. Asimismo, es irrelevante el hecho que no exista supervisión directa por parte del funcionario</w:t>
      </w:r>
      <w:r w:rsidRPr="004E5AB6">
        <w:rPr>
          <w:spacing w:val="-1"/>
          <w:sz w:val="20"/>
          <w:szCs w:val="20"/>
        </w:rPr>
        <w:t xml:space="preserve"> </w:t>
      </w:r>
      <w:r w:rsidRPr="004E5AB6">
        <w:rPr>
          <w:sz w:val="20"/>
          <w:szCs w:val="20"/>
        </w:rPr>
        <w:t>que</w:t>
      </w:r>
      <w:r w:rsidRPr="004E5AB6">
        <w:rPr>
          <w:spacing w:val="-3"/>
          <w:sz w:val="20"/>
          <w:szCs w:val="20"/>
        </w:rPr>
        <w:t xml:space="preserve"> </w:t>
      </w:r>
      <w:r w:rsidRPr="004E5AB6">
        <w:rPr>
          <w:sz w:val="20"/>
          <w:szCs w:val="20"/>
        </w:rPr>
        <w:t>ostenta</w:t>
      </w:r>
      <w:r w:rsidRPr="004E5AB6">
        <w:rPr>
          <w:spacing w:val="-5"/>
          <w:sz w:val="20"/>
          <w:szCs w:val="20"/>
        </w:rPr>
        <w:t xml:space="preserve"> </w:t>
      </w:r>
      <w:r w:rsidRPr="004E5AB6">
        <w:rPr>
          <w:sz w:val="20"/>
          <w:szCs w:val="20"/>
        </w:rPr>
        <w:t>el</w:t>
      </w:r>
      <w:r w:rsidRPr="004E5AB6">
        <w:rPr>
          <w:spacing w:val="-2"/>
          <w:sz w:val="20"/>
          <w:szCs w:val="20"/>
        </w:rPr>
        <w:t xml:space="preserve"> </w:t>
      </w:r>
      <w:r w:rsidRPr="004E5AB6">
        <w:rPr>
          <w:sz w:val="20"/>
          <w:szCs w:val="20"/>
        </w:rPr>
        <w:t>nivel</w:t>
      </w:r>
      <w:r w:rsidRPr="004E5AB6">
        <w:rPr>
          <w:spacing w:val="-2"/>
          <w:sz w:val="20"/>
          <w:szCs w:val="20"/>
        </w:rPr>
        <w:t xml:space="preserve"> </w:t>
      </w:r>
      <w:r w:rsidRPr="004E5AB6">
        <w:rPr>
          <w:sz w:val="20"/>
          <w:szCs w:val="20"/>
        </w:rPr>
        <w:t>del</w:t>
      </w:r>
      <w:r w:rsidRPr="004E5AB6">
        <w:rPr>
          <w:spacing w:val="-2"/>
          <w:sz w:val="20"/>
          <w:szCs w:val="20"/>
        </w:rPr>
        <w:t xml:space="preserve"> </w:t>
      </w:r>
      <w:r w:rsidRPr="004E5AB6">
        <w:rPr>
          <w:sz w:val="20"/>
          <w:szCs w:val="20"/>
        </w:rPr>
        <w:t>cargo</w:t>
      </w:r>
      <w:r w:rsidRPr="004E5AB6">
        <w:rPr>
          <w:spacing w:val="-1"/>
          <w:sz w:val="20"/>
          <w:szCs w:val="20"/>
        </w:rPr>
        <w:t xml:space="preserve"> </w:t>
      </w:r>
      <w:r w:rsidRPr="004E5AB6">
        <w:rPr>
          <w:sz w:val="20"/>
          <w:szCs w:val="20"/>
        </w:rPr>
        <w:t>directivo</w:t>
      </w:r>
      <w:r w:rsidRPr="004E5AB6">
        <w:rPr>
          <w:spacing w:val="-1"/>
          <w:sz w:val="20"/>
          <w:szCs w:val="20"/>
        </w:rPr>
        <w:t xml:space="preserve"> </w:t>
      </w:r>
      <w:r w:rsidRPr="004E5AB6">
        <w:rPr>
          <w:sz w:val="20"/>
          <w:szCs w:val="20"/>
        </w:rPr>
        <w:t>frente</w:t>
      </w:r>
      <w:r w:rsidRPr="004E5AB6">
        <w:rPr>
          <w:spacing w:val="-3"/>
          <w:sz w:val="20"/>
          <w:szCs w:val="20"/>
        </w:rPr>
        <w:t xml:space="preserve"> </w:t>
      </w:r>
      <w:r w:rsidRPr="004E5AB6">
        <w:rPr>
          <w:sz w:val="20"/>
          <w:szCs w:val="20"/>
        </w:rPr>
        <w:t>al</w:t>
      </w:r>
      <w:r w:rsidRPr="004E5AB6">
        <w:rPr>
          <w:spacing w:val="-2"/>
          <w:sz w:val="20"/>
          <w:szCs w:val="20"/>
        </w:rPr>
        <w:t xml:space="preserve"> </w:t>
      </w:r>
      <w:r w:rsidRPr="004E5AB6">
        <w:rPr>
          <w:sz w:val="20"/>
          <w:szCs w:val="20"/>
        </w:rPr>
        <w:t>contratista,</w:t>
      </w:r>
      <w:r w:rsidRPr="004E5AB6">
        <w:rPr>
          <w:spacing w:val="-3"/>
          <w:sz w:val="20"/>
          <w:szCs w:val="20"/>
        </w:rPr>
        <w:t xml:space="preserve"> </w:t>
      </w:r>
      <w:r w:rsidRPr="004E5AB6">
        <w:rPr>
          <w:sz w:val="20"/>
          <w:szCs w:val="20"/>
        </w:rPr>
        <w:t>con el</w:t>
      </w:r>
      <w:r w:rsidRPr="004E5AB6">
        <w:rPr>
          <w:spacing w:val="-3"/>
          <w:sz w:val="20"/>
          <w:szCs w:val="20"/>
        </w:rPr>
        <w:t xml:space="preserve"> </w:t>
      </w:r>
      <w:r w:rsidRPr="004E5AB6">
        <w:rPr>
          <w:sz w:val="20"/>
          <w:szCs w:val="20"/>
        </w:rPr>
        <w:t>cual</w:t>
      </w:r>
      <w:r w:rsidRPr="004E5AB6">
        <w:rPr>
          <w:spacing w:val="-3"/>
          <w:sz w:val="20"/>
          <w:szCs w:val="20"/>
        </w:rPr>
        <w:t xml:space="preserve"> </w:t>
      </w:r>
      <w:r w:rsidRPr="004E5AB6">
        <w:rPr>
          <w:sz w:val="20"/>
          <w:szCs w:val="20"/>
        </w:rPr>
        <w:t>se</w:t>
      </w:r>
      <w:r w:rsidRPr="004E5AB6">
        <w:rPr>
          <w:spacing w:val="-4"/>
          <w:sz w:val="20"/>
          <w:szCs w:val="20"/>
        </w:rPr>
        <w:t xml:space="preserve"> </w:t>
      </w:r>
      <w:r w:rsidRPr="004E5AB6">
        <w:rPr>
          <w:sz w:val="20"/>
          <w:szCs w:val="20"/>
        </w:rPr>
        <w:t>tiene</w:t>
      </w:r>
      <w:r w:rsidRPr="004E5AB6">
        <w:rPr>
          <w:spacing w:val="-4"/>
          <w:sz w:val="20"/>
          <w:szCs w:val="20"/>
        </w:rPr>
        <w:t xml:space="preserve"> </w:t>
      </w:r>
      <w:r w:rsidRPr="004E5AB6">
        <w:rPr>
          <w:sz w:val="20"/>
          <w:szCs w:val="20"/>
        </w:rPr>
        <w:t>vinculo</w:t>
      </w:r>
      <w:r w:rsidRPr="004E5AB6">
        <w:rPr>
          <w:spacing w:val="-6"/>
          <w:sz w:val="20"/>
          <w:szCs w:val="20"/>
        </w:rPr>
        <w:t xml:space="preserve"> </w:t>
      </w:r>
      <w:r w:rsidRPr="004E5AB6">
        <w:rPr>
          <w:sz w:val="20"/>
          <w:szCs w:val="20"/>
        </w:rPr>
        <w:t>en</w:t>
      </w:r>
      <w:r w:rsidRPr="004E5AB6">
        <w:rPr>
          <w:spacing w:val="-7"/>
          <w:sz w:val="20"/>
          <w:szCs w:val="20"/>
        </w:rPr>
        <w:t xml:space="preserve"> </w:t>
      </w:r>
      <w:r w:rsidRPr="004E5AB6">
        <w:rPr>
          <w:sz w:val="20"/>
          <w:szCs w:val="20"/>
        </w:rPr>
        <w:t>segundo</w:t>
      </w:r>
      <w:r w:rsidRPr="004E5AB6">
        <w:rPr>
          <w:spacing w:val="-2"/>
          <w:sz w:val="20"/>
          <w:szCs w:val="20"/>
        </w:rPr>
        <w:t xml:space="preserve"> </w:t>
      </w:r>
      <w:r w:rsidRPr="004E5AB6">
        <w:rPr>
          <w:sz w:val="20"/>
          <w:szCs w:val="20"/>
        </w:rPr>
        <w:t>grado</w:t>
      </w:r>
      <w:r w:rsidRPr="004E5AB6">
        <w:rPr>
          <w:spacing w:val="-2"/>
          <w:sz w:val="20"/>
          <w:szCs w:val="20"/>
        </w:rPr>
        <w:t xml:space="preserve"> </w:t>
      </w:r>
      <w:r w:rsidRPr="004E5AB6">
        <w:rPr>
          <w:sz w:val="20"/>
          <w:szCs w:val="20"/>
        </w:rPr>
        <w:t>de</w:t>
      </w:r>
      <w:r w:rsidRPr="004E5AB6">
        <w:rPr>
          <w:spacing w:val="-4"/>
          <w:sz w:val="20"/>
          <w:szCs w:val="20"/>
        </w:rPr>
        <w:t xml:space="preserve"> </w:t>
      </w:r>
      <w:r w:rsidRPr="004E5AB6">
        <w:rPr>
          <w:sz w:val="20"/>
          <w:szCs w:val="20"/>
        </w:rPr>
        <w:t>afinidad,</w:t>
      </w:r>
      <w:r w:rsidRPr="004E5AB6">
        <w:rPr>
          <w:spacing w:val="-4"/>
          <w:sz w:val="20"/>
          <w:szCs w:val="20"/>
        </w:rPr>
        <w:t xml:space="preserve"> </w:t>
      </w:r>
      <w:r w:rsidRPr="004E5AB6">
        <w:rPr>
          <w:sz w:val="20"/>
          <w:szCs w:val="20"/>
        </w:rPr>
        <w:t>pues</w:t>
      </w:r>
      <w:r w:rsidRPr="004E5AB6">
        <w:rPr>
          <w:spacing w:val="-3"/>
          <w:sz w:val="20"/>
          <w:szCs w:val="20"/>
        </w:rPr>
        <w:t xml:space="preserve"> </w:t>
      </w:r>
      <w:r w:rsidRPr="004E5AB6">
        <w:rPr>
          <w:sz w:val="20"/>
          <w:szCs w:val="20"/>
        </w:rPr>
        <w:t>el</w:t>
      </w:r>
      <w:r w:rsidRPr="004E5AB6">
        <w:rPr>
          <w:spacing w:val="-3"/>
          <w:sz w:val="20"/>
          <w:szCs w:val="20"/>
        </w:rPr>
        <w:t xml:space="preserve"> </w:t>
      </w:r>
      <w:r w:rsidRPr="004E5AB6">
        <w:rPr>
          <w:sz w:val="20"/>
          <w:szCs w:val="20"/>
        </w:rPr>
        <w:t>solo</w:t>
      </w:r>
      <w:r w:rsidRPr="004E5AB6">
        <w:rPr>
          <w:spacing w:val="-2"/>
          <w:sz w:val="20"/>
          <w:szCs w:val="20"/>
        </w:rPr>
        <w:t xml:space="preserve"> </w:t>
      </w:r>
      <w:r w:rsidRPr="004E5AB6">
        <w:rPr>
          <w:sz w:val="20"/>
          <w:szCs w:val="20"/>
        </w:rPr>
        <w:t>hecho</w:t>
      </w:r>
      <w:r w:rsidRPr="004E5AB6">
        <w:rPr>
          <w:spacing w:val="-6"/>
          <w:sz w:val="20"/>
          <w:szCs w:val="20"/>
        </w:rPr>
        <w:t xml:space="preserve"> </w:t>
      </w:r>
      <w:r w:rsidRPr="004E5AB6">
        <w:rPr>
          <w:sz w:val="20"/>
          <w:szCs w:val="20"/>
        </w:rPr>
        <w:t>de pertenecer a la misma entidad, hace que sobrevenga dicha inhabilidad.</w:t>
      </w:r>
    </w:p>
    <w:p w14:paraId="39B712EB" w14:textId="77777777" w:rsidR="00EA22DF" w:rsidRPr="004E5AB6" w:rsidRDefault="00EA22DF" w:rsidP="004E5AB6">
      <w:pPr>
        <w:pStyle w:val="Textoindependiente"/>
        <w:spacing w:before="168"/>
        <w:jc w:val="both"/>
        <w:rPr>
          <w:sz w:val="20"/>
          <w:szCs w:val="20"/>
        </w:rPr>
      </w:pPr>
    </w:p>
    <w:p w14:paraId="05BC10EC" w14:textId="77777777" w:rsidR="00EA22DF" w:rsidRDefault="00EA22DF" w:rsidP="00EA22DF">
      <w:pPr>
        <w:pStyle w:val="Textoindependiente"/>
        <w:spacing w:before="168"/>
        <w:ind w:left="260"/>
        <w:jc w:val="both"/>
      </w:pPr>
    </w:p>
    <w:p w14:paraId="65C34F36" w14:textId="77777777" w:rsidR="00EA22DF" w:rsidRDefault="00EA22DF" w:rsidP="00EA22DF">
      <w:pPr>
        <w:pStyle w:val="Textoindependiente"/>
        <w:spacing w:before="168"/>
        <w:ind w:left="260"/>
        <w:jc w:val="both"/>
      </w:pPr>
    </w:p>
    <w:p w14:paraId="187933AB" w14:textId="77777777" w:rsidR="00EA22DF" w:rsidRDefault="00EA22DF">
      <w:pPr>
        <w:pStyle w:val="Textoindependiente"/>
        <w:spacing w:before="168"/>
        <w:ind w:left="260"/>
      </w:pPr>
    </w:p>
    <w:p w14:paraId="67011373" w14:textId="77777777" w:rsidR="00EA22DF" w:rsidRDefault="00EA22DF">
      <w:pPr>
        <w:pStyle w:val="Textoindependiente"/>
        <w:spacing w:before="168"/>
        <w:ind w:left="260"/>
      </w:pPr>
    </w:p>
    <w:p w14:paraId="48C09503" w14:textId="77777777" w:rsidR="00EA22DF" w:rsidRDefault="00EA22DF">
      <w:pPr>
        <w:pStyle w:val="Textoindependiente"/>
        <w:spacing w:before="168"/>
        <w:ind w:left="260"/>
      </w:pPr>
    </w:p>
    <w:p w14:paraId="61018F71" w14:textId="77777777" w:rsidR="00EA22DF" w:rsidRDefault="00EA22DF">
      <w:pPr>
        <w:pStyle w:val="Textoindependiente"/>
        <w:spacing w:before="168"/>
        <w:ind w:left="260"/>
      </w:pPr>
    </w:p>
    <w:p w14:paraId="63FE1A2B" w14:textId="77777777" w:rsidR="00EA22DF" w:rsidRDefault="00EA22DF">
      <w:pPr>
        <w:pStyle w:val="Textoindependiente"/>
        <w:spacing w:before="168"/>
        <w:ind w:left="260"/>
      </w:pPr>
    </w:p>
    <w:p w14:paraId="53610239" w14:textId="77777777" w:rsidR="00EA22DF" w:rsidRDefault="00EA22DF">
      <w:pPr>
        <w:pStyle w:val="Textoindependiente"/>
        <w:spacing w:before="168"/>
        <w:ind w:left="260"/>
      </w:pPr>
    </w:p>
    <w:p w14:paraId="344C5C8C" w14:textId="77777777" w:rsidR="00EA22DF" w:rsidRDefault="00EA22DF">
      <w:pPr>
        <w:pStyle w:val="Textoindependiente"/>
        <w:spacing w:before="168"/>
        <w:ind w:left="260"/>
      </w:pPr>
    </w:p>
    <w:p w14:paraId="0E3776CF" w14:textId="77777777" w:rsidR="00EA22DF" w:rsidRDefault="00EA22DF">
      <w:pPr>
        <w:pStyle w:val="Textoindependiente"/>
        <w:spacing w:before="168"/>
        <w:ind w:left="260"/>
      </w:pPr>
    </w:p>
    <w:p w14:paraId="423ABB22" w14:textId="6548AF45" w:rsidR="003B6793" w:rsidRDefault="003E47BE">
      <w:pPr>
        <w:pStyle w:val="Textoindependiente"/>
        <w:spacing w:before="168"/>
        <w:ind w:left="260"/>
      </w:pPr>
      <w:r>
        <w:rPr>
          <w:noProof/>
        </w:rPr>
        <w:lastRenderedPageBreak/>
        <w:drawing>
          <wp:anchor distT="0" distB="0" distL="0" distR="0" simplePos="0" relativeHeight="251658240" behindDoc="0" locked="0" layoutInCell="1" allowOverlap="1" wp14:anchorId="423ABC16" wp14:editId="423ABC17">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r>
        <w:t>B</w:t>
      </w:r>
      <w:r>
        <w:t>ogotá</w:t>
      </w:r>
      <w:r>
        <w:rPr>
          <w:spacing w:val="-6"/>
        </w:rPr>
        <w:t xml:space="preserve"> </w:t>
      </w:r>
      <w:r>
        <w:t>D.C.,</w:t>
      </w:r>
      <w:r>
        <w:rPr>
          <w:spacing w:val="1"/>
        </w:rPr>
        <w:t xml:space="preserve"> </w:t>
      </w:r>
      <w:r>
        <w:t>23</w:t>
      </w:r>
      <w:r>
        <w:rPr>
          <w:spacing w:val="-1"/>
        </w:rPr>
        <w:t xml:space="preserve"> </w:t>
      </w:r>
      <w:proofErr w:type="gramStart"/>
      <w:r>
        <w:t>Abril</w:t>
      </w:r>
      <w:proofErr w:type="gramEnd"/>
      <w:r>
        <w:rPr>
          <w:spacing w:val="-1"/>
        </w:rPr>
        <w:t xml:space="preserve"> </w:t>
      </w:r>
      <w:r>
        <w:rPr>
          <w:spacing w:val="-4"/>
        </w:rPr>
        <w:t>2025</w:t>
      </w:r>
    </w:p>
    <w:p w14:paraId="423ABB23" w14:textId="77777777" w:rsidR="003B6793" w:rsidRDefault="003B6793">
      <w:pPr>
        <w:pStyle w:val="Textoindependiente"/>
        <w:spacing w:before="36"/>
      </w:pPr>
    </w:p>
    <w:p w14:paraId="6AB540B0" w14:textId="77777777" w:rsidR="00EA22DF" w:rsidRDefault="00EA22DF">
      <w:pPr>
        <w:pStyle w:val="Textoindependiente"/>
        <w:spacing w:before="36"/>
      </w:pPr>
    </w:p>
    <w:p w14:paraId="24BA2A18" w14:textId="77777777" w:rsidR="00EA22DF" w:rsidRDefault="00EA22DF">
      <w:pPr>
        <w:pStyle w:val="Textoindependiente"/>
        <w:spacing w:before="36"/>
      </w:pPr>
    </w:p>
    <w:p w14:paraId="423ABB24" w14:textId="77777777" w:rsidR="003B6793" w:rsidRDefault="003E47BE">
      <w:pPr>
        <w:pStyle w:val="Textoindependiente"/>
        <w:spacing w:line="266" w:lineRule="exact"/>
        <w:ind w:left="260"/>
      </w:pPr>
      <w:r>
        <w:rPr>
          <w:spacing w:val="-2"/>
        </w:rPr>
        <w:t>Señor</w:t>
      </w:r>
    </w:p>
    <w:p w14:paraId="423ABB25" w14:textId="77777777" w:rsidR="003B6793" w:rsidRPr="00EA22DF" w:rsidRDefault="003E47BE">
      <w:pPr>
        <w:ind w:left="260" w:right="5055"/>
      </w:pPr>
      <w:proofErr w:type="spellStart"/>
      <w:r w:rsidRPr="00EA22DF">
        <w:rPr>
          <w:b/>
        </w:rPr>
        <w:t>Raul</w:t>
      </w:r>
      <w:proofErr w:type="spellEnd"/>
      <w:r w:rsidRPr="00EA22DF">
        <w:rPr>
          <w:b/>
        </w:rPr>
        <w:t xml:space="preserve"> Alejandro Mora </w:t>
      </w:r>
      <w:proofErr w:type="spellStart"/>
      <w:r w:rsidRPr="00EA22DF">
        <w:rPr>
          <w:b/>
        </w:rPr>
        <w:t>Jimenez</w:t>
      </w:r>
      <w:proofErr w:type="spellEnd"/>
      <w:r w:rsidRPr="00EA22DF">
        <w:rPr>
          <w:b/>
        </w:rPr>
        <w:t xml:space="preserve"> </w:t>
      </w:r>
      <w:hyperlink r:id="rId11">
        <w:r w:rsidRPr="00EA22DF">
          <w:rPr>
            <w:spacing w:val="-2"/>
          </w:rPr>
          <w:t>jecarito19931113@gmail.com</w:t>
        </w:r>
      </w:hyperlink>
      <w:r w:rsidRPr="00EA22DF">
        <w:rPr>
          <w:b/>
          <w:spacing w:val="-2"/>
        </w:rPr>
        <w:t xml:space="preserve"> </w:t>
      </w:r>
      <w:r w:rsidRPr="00EA22DF">
        <w:t>Mosquera - Cundinamarca</w:t>
      </w:r>
    </w:p>
    <w:p w14:paraId="423ABB26" w14:textId="77777777" w:rsidR="003B6793" w:rsidRDefault="003B6793">
      <w:pPr>
        <w:pStyle w:val="Textoindependiente"/>
      </w:pPr>
    </w:p>
    <w:p w14:paraId="423ABB27" w14:textId="77777777" w:rsidR="003B6793" w:rsidRDefault="003E47BE">
      <w:pPr>
        <w:pStyle w:val="Ttulo1"/>
        <w:ind w:left="0" w:right="348" w:firstLine="0"/>
        <w:jc w:val="center"/>
      </w:pPr>
      <w:r>
        <w:t>Concepto</w:t>
      </w:r>
      <w:r>
        <w:rPr>
          <w:spacing w:val="-5"/>
        </w:rPr>
        <w:t xml:space="preserve"> </w:t>
      </w:r>
      <w:r>
        <w:t>C–309</w:t>
      </w:r>
      <w:r>
        <w:rPr>
          <w:spacing w:val="-4"/>
        </w:rPr>
        <w:t xml:space="preserve"> </w:t>
      </w:r>
      <w:r>
        <w:t xml:space="preserve">de </w:t>
      </w:r>
      <w:r>
        <w:rPr>
          <w:spacing w:val="-4"/>
        </w:rPr>
        <w:t>2025</w:t>
      </w:r>
    </w:p>
    <w:p w14:paraId="423ABB28" w14:textId="77777777" w:rsidR="003B6793" w:rsidRDefault="003B6793">
      <w:pPr>
        <w:pStyle w:val="Textoindependiente"/>
        <w:spacing w:before="24"/>
        <w:rPr>
          <w:b/>
          <w:sz w:val="20"/>
        </w:rPr>
      </w:pPr>
    </w:p>
    <w:tbl>
      <w:tblPr>
        <w:tblStyle w:val="TableNormal1"/>
        <w:tblW w:w="0" w:type="auto"/>
        <w:tblInd w:w="217" w:type="dxa"/>
        <w:tblLayout w:type="fixed"/>
        <w:tblLook w:val="01E0" w:firstRow="1" w:lastRow="1" w:firstColumn="1" w:lastColumn="1" w:noHBand="0" w:noVBand="0"/>
      </w:tblPr>
      <w:tblGrid>
        <w:gridCol w:w="2101"/>
        <w:gridCol w:w="6930"/>
      </w:tblGrid>
      <w:tr w:rsidR="003B6793" w14:paraId="423ABB2B" w14:textId="77777777">
        <w:trPr>
          <w:trHeight w:val="1471"/>
        </w:trPr>
        <w:tc>
          <w:tcPr>
            <w:tcW w:w="2101" w:type="dxa"/>
          </w:tcPr>
          <w:p w14:paraId="423ABB29" w14:textId="77777777" w:rsidR="003B6793" w:rsidRDefault="003E47BE">
            <w:pPr>
              <w:pStyle w:val="TableParagraph"/>
              <w:ind w:left="50"/>
              <w:rPr>
                <w:b/>
              </w:rPr>
            </w:pPr>
            <w:r>
              <w:rPr>
                <w:b/>
                <w:spacing w:val="-2"/>
              </w:rPr>
              <w:t>Temas:</w:t>
            </w:r>
          </w:p>
        </w:tc>
        <w:tc>
          <w:tcPr>
            <w:tcW w:w="6930" w:type="dxa"/>
          </w:tcPr>
          <w:p w14:paraId="423ABB2A" w14:textId="77777777" w:rsidR="003B6793" w:rsidRDefault="003E47BE">
            <w:pPr>
              <w:pStyle w:val="TableParagraph"/>
              <w:ind w:left="635" w:right="46"/>
              <w:jc w:val="both"/>
            </w:pPr>
            <w:r>
              <w:t>INHABILIDADES ─ Definición ─ Finalidad ─ Limitación capacidad</w:t>
            </w:r>
            <w:r>
              <w:rPr>
                <w:spacing w:val="-12"/>
              </w:rPr>
              <w:t xml:space="preserve"> </w:t>
            </w:r>
            <w:r>
              <w:t>contractual</w:t>
            </w:r>
            <w:r>
              <w:rPr>
                <w:spacing w:val="-4"/>
              </w:rPr>
              <w:t xml:space="preserve"> </w:t>
            </w:r>
            <w:r>
              <w:t>/</w:t>
            </w:r>
            <w:r>
              <w:rPr>
                <w:spacing w:val="-10"/>
              </w:rPr>
              <w:t xml:space="preserve"> </w:t>
            </w:r>
            <w:r>
              <w:t>INHABILIDADES</w:t>
            </w:r>
            <w:r>
              <w:rPr>
                <w:spacing w:val="-7"/>
              </w:rPr>
              <w:t xml:space="preserve"> </w:t>
            </w:r>
            <w:r>
              <w:t>–</w:t>
            </w:r>
            <w:r>
              <w:rPr>
                <w:spacing w:val="-9"/>
              </w:rPr>
              <w:t xml:space="preserve"> </w:t>
            </w:r>
            <w:r>
              <w:t>Taxatividad</w:t>
            </w:r>
            <w:r>
              <w:rPr>
                <w:spacing w:val="-9"/>
              </w:rPr>
              <w:t xml:space="preserve"> </w:t>
            </w:r>
            <w:r>
              <w:t xml:space="preserve">– Principio de legalidad – Interpretación restrictiva / INHABILIDADES E INCOMPATIBILIDADES – Ley 80 de </w:t>
            </w:r>
            <w:r>
              <w:rPr>
                <w:spacing w:val="-4"/>
              </w:rPr>
              <w:t>1993.</w:t>
            </w:r>
          </w:p>
        </w:tc>
      </w:tr>
      <w:tr w:rsidR="003B6793" w14:paraId="423ABB2E" w14:textId="77777777">
        <w:trPr>
          <w:trHeight w:val="671"/>
        </w:trPr>
        <w:tc>
          <w:tcPr>
            <w:tcW w:w="2101" w:type="dxa"/>
          </w:tcPr>
          <w:p w14:paraId="423ABB2C" w14:textId="77777777" w:rsidR="003B6793" w:rsidRDefault="003E47BE">
            <w:pPr>
              <w:pStyle w:val="TableParagraph"/>
              <w:spacing w:before="134"/>
              <w:ind w:left="50"/>
              <w:rPr>
                <w:b/>
              </w:rPr>
            </w:pPr>
            <w:r>
              <w:rPr>
                <w:b/>
                <w:spacing w:val="-2"/>
              </w:rPr>
              <w:t>Radicación:</w:t>
            </w:r>
          </w:p>
        </w:tc>
        <w:tc>
          <w:tcPr>
            <w:tcW w:w="6930" w:type="dxa"/>
          </w:tcPr>
          <w:p w14:paraId="423ABB2D" w14:textId="77777777" w:rsidR="003B6793" w:rsidRDefault="003E47BE">
            <w:pPr>
              <w:pStyle w:val="TableParagraph"/>
              <w:tabs>
                <w:tab w:val="left" w:pos="2237"/>
                <w:tab w:val="left" w:pos="2836"/>
                <w:tab w:val="left" w:pos="4223"/>
                <w:tab w:val="left" w:pos="5082"/>
                <w:tab w:val="left" w:pos="6497"/>
              </w:tabs>
              <w:spacing w:before="111" w:line="270" w:lineRule="atLeast"/>
              <w:ind w:left="635" w:right="50"/>
            </w:pPr>
            <w:r>
              <w:rPr>
                <w:spacing w:val="-2"/>
              </w:rPr>
              <w:t>Respuesta</w:t>
            </w:r>
            <w:r>
              <w:tab/>
            </w:r>
            <w:r>
              <w:rPr>
                <w:spacing w:val="-10"/>
              </w:rPr>
              <w:t>a</w:t>
            </w:r>
            <w:r>
              <w:tab/>
            </w:r>
            <w:r>
              <w:rPr>
                <w:spacing w:val="-2"/>
              </w:rPr>
              <w:t>consulta</w:t>
            </w:r>
            <w:r>
              <w:tab/>
            </w:r>
            <w:r>
              <w:rPr>
                <w:spacing w:val="-4"/>
              </w:rPr>
              <w:t>con</w:t>
            </w:r>
            <w:r>
              <w:tab/>
            </w:r>
            <w:r>
              <w:rPr>
                <w:spacing w:val="-2"/>
              </w:rPr>
              <w:t>radicado</w:t>
            </w:r>
            <w:r>
              <w:tab/>
            </w:r>
            <w:r>
              <w:rPr>
                <w:spacing w:val="-4"/>
              </w:rPr>
              <w:t xml:space="preserve">No. </w:t>
            </w:r>
            <w:r>
              <w:rPr>
                <w:color w:val="303030"/>
                <w:spacing w:val="-2"/>
                <w:shd w:val="clear" w:color="auto" w:fill="F7F7F7"/>
              </w:rPr>
              <w:t>P20250314002507</w:t>
            </w:r>
          </w:p>
        </w:tc>
      </w:tr>
    </w:tbl>
    <w:p w14:paraId="423ABB2F" w14:textId="77777777" w:rsidR="003B6793" w:rsidRDefault="003B6793">
      <w:pPr>
        <w:pStyle w:val="Textoindependiente"/>
        <w:spacing w:before="266"/>
        <w:rPr>
          <w:b/>
        </w:rPr>
      </w:pPr>
    </w:p>
    <w:p w14:paraId="423ABB30" w14:textId="77777777" w:rsidR="003B6793" w:rsidRDefault="003E47BE">
      <w:pPr>
        <w:pStyle w:val="Textoindependiente"/>
        <w:ind w:left="260"/>
        <w:jc w:val="both"/>
      </w:pPr>
      <w:r>
        <w:t>Estimado</w:t>
      </w:r>
      <w:r>
        <w:rPr>
          <w:spacing w:val="-7"/>
        </w:rPr>
        <w:t xml:space="preserve"> </w:t>
      </w:r>
      <w:r>
        <w:t>Señor</w:t>
      </w:r>
      <w:r>
        <w:rPr>
          <w:spacing w:val="-2"/>
        </w:rPr>
        <w:t xml:space="preserve"> </w:t>
      </w:r>
      <w:r>
        <w:rPr>
          <w:spacing w:val="-4"/>
        </w:rPr>
        <w:t>Mora:</w:t>
      </w:r>
    </w:p>
    <w:p w14:paraId="423ABB31" w14:textId="77777777" w:rsidR="003B6793" w:rsidRDefault="003B6793">
      <w:pPr>
        <w:pStyle w:val="Textoindependiente"/>
        <w:spacing w:before="60"/>
      </w:pPr>
    </w:p>
    <w:p w14:paraId="423ABB32" w14:textId="77777777" w:rsidR="003B6793" w:rsidRDefault="003E47BE">
      <w:pPr>
        <w:pStyle w:val="Textoindependiente"/>
        <w:spacing w:line="276" w:lineRule="auto"/>
        <w:ind w:left="260" w:right="267"/>
        <w:jc w:val="both"/>
      </w:pPr>
      <w:r>
        <w:t>En ejercicio de la competencia otorgada por los artículos 3, numeral 5º, y 11, numeral</w:t>
      </w:r>
      <w:r>
        <w:rPr>
          <w:spacing w:val="-7"/>
        </w:rPr>
        <w:t xml:space="preserve"> </w:t>
      </w:r>
      <w:r>
        <w:t>8º,</w:t>
      </w:r>
      <w:r>
        <w:rPr>
          <w:spacing w:val="-7"/>
        </w:rPr>
        <w:t xml:space="preserve"> </w:t>
      </w:r>
      <w:r>
        <w:t>del</w:t>
      </w:r>
      <w:r>
        <w:rPr>
          <w:spacing w:val="-7"/>
        </w:rPr>
        <w:t xml:space="preserve"> </w:t>
      </w:r>
      <w:r>
        <w:t>Decreto</w:t>
      </w:r>
      <w:r>
        <w:rPr>
          <w:spacing w:val="-6"/>
        </w:rPr>
        <w:t xml:space="preserve"> </w:t>
      </w:r>
      <w:r>
        <w:t>Ley</w:t>
      </w:r>
      <w:r>
        <w:rPr>
          <w:spacing w:val="-7"/>
        </w:rPr>
        <w:t xml:space="preserve"> </w:t>
      </w:r>
      <w:r>
        <w:t>4170</w:t>
      </w:r>
      <w:r>
        <w:rPr>
          <w:spacing w:val="-12"/>
        </w:rPr>
        <w:t xml:space="preserve"> </w:t>
      </w:r>
      <w:r>
        <w:t>de</w:t>
      </w:r>
      <w:r>
        <w:rPr>
          <w:spacing w:val="-8"/>
        </w:rPr>
        <w:t xml:space="preserve"> </w:t>
      </w:r>
      <w:r>
        <w:t>2011,</w:t>
      </w:r>
      <w:r>
        <w:rPr>
          <w:spacing w:val="-7"/>
        </w:rPr>
        <w:t xml:space="preserve"> </w:t>
      </w:r>
      <w:r>
        <w:t>la</w:t>
      </w:r>
      <w:r>
        <w:rPr>
          <w:spacing w:val="-9"/>
        </w:rPr>
        <w:t xml:space="preserve"> </w:t>
      </w:r>
      <w:r>
        <w:t>Agencia</w:t>
      </w:r>
      <w:r>
        <w:rPr>
          <w:spacing w:val="-9"/>
        </w:rPr>
        <w:t xml:space="preserve"> </w:t>
      </w:r>
      <w:r>
        <w:t>Nacional</w:t>
      </w:r>
      <w:r>
        <w:rPr>
          <w:spacing w:val="-7"/>
        </w:rPr>
        <w:t xml:space="preserve"> </w:t>
      </w:r>
      <w:r>
        <w:t>de</w:t>
      </w:r>
      <w:r>
        <w:rPr>
          <w:spacing w:val="-8"/>
        </w:rPr>
        <w:t xml:space="preserve"> </w:t>
      </w:r>
      <w:r>
        <w:t>Contratación Pública – Colombia Compra Eficiente– responde la solicitud de consulta presentada el 14 de marzo de 2025, en la cual manifiesta lo siguiente:</w:t>
      </w:r>
    </w:p>
    <w:p w14:paraId="423ABB33" w14:textId="77777777" w:rsidR="003B6793" w:rsidRDefault="003B6793">
      <w:pPr>
        <w:pStyle w:val="Textoindependiente"/>
        <w:spacing w:before="44"/>
      </w:pPr>
    </w:p>
    <w:p w14:paraId="06D4C01C" w14:textId="6D16A007" w:rsidR="00EA22DF" w:rsidRDefault="003E47BE" w:rsidP="00EA22DF">
      <w:pPr>
        <w:spacing w:line="276" w:lineRule="auto"/>
        <w:ind w:left="971" w:right="971"/>
        <w:jc w:val="both"/>
        <w:rPr>
          <w:sz w:val="20"/>
        </w:rPr>
      </w:pPr>
      <w:r>
        <w:rPr>
          <w:sz w:val="20"/>
        </w:rPr>
        <w:t>“¿Le sobreviene algún</w:t>
      </w:r>
      <w:r>
        <w:rPr>
          <w:spacing w:val="-2"/>
          <w:sz w:val="20"/>
        </w:rPr>
        <w:t xml:space="preserve"> </w:t>
      </w:r>
      <w:r>
        <w:rPr>
          <w:sz w:val="20"/>
        </w:rPr>
        <w:t>tipo</w:t>
      </w:r>
      <w:r>
        <w:rPr>
          <w:spacing w:val="-2"/>
          <w:sz w:val="20"/>
        </w:rPr>
        <w:t xml:space="preserve"> </w:t>
      </w:r>
      <w:r>
        <w:rPr>
          <w:sz w:val="20"/>
        </w:rPr>
        <w:t>de inhabilidad a</w:t>
      </w:r>
      <w:r>
        <w:rPr>
          <w:spacing w:val="-1"/>
          <w:sz w:val="20"/>
        </w:rPr>
        <w:t xml:space="preserve"> </w:t>
      </w:r>
      <w:r>
        <w:rPr>
          <w:sz w:val="20"/>
        </w:rPr>
        <w:t>quien</w:t>
      </w:r>
      <w:r>
        <w:rPr>
          <w:spacing w:val="-6"/>
          <w:sz w:val="20"/>
        </w:rPr>
        <w:t xml:space="preserve"> </w:t>
      </w:r>
      <w:r>
        <w:rPr>
          <w:sz w:val="20"/>
        </w:rPr>
        <w:t>suscriba</w:t>
      </w:r>
      <w:r>
        <w:rPr>
          <w:spacing w:val="-1"/>
          <w:sz w:val="20"/>
        </w:rPr>
        <w:t xml:space="preserve"> </w:t>
      </w:r>
      <w:r>
        <w:rPr>
          <w:sz w:val="20"/>
        </w:rPr>
        <w:t>un</w:t>
      </w:r>
      <w:r>
        <w:rPr>
          <w:spacing w:val="-2"/>
          <w:sz w:val="20"/>
        </w:rPr>
        <w:t xml:space="preserve"> </w:t>
      </w:r>
      <w:r>
        <w:rPr>
          <w:sz w:val="20"/>
        </w:rPr>
        <w:t>contrato</w:t>
      </w:r>
      <w:r>
        <w:rPr>
          <w:spacing w:val="-2"/>
          <w:sz w:val="20"/>
        </w:rPr>
        <w:t xml:space="preserve"> </w:t>
      </w:r>
      <w:r>
        <w:rPr>
          <w:sz w:val="20"/>
        </w:rPr>
        <w:t>de prestación de servicios con una entidad pública de nivel municipal de categoría</w:t>
      </w:r>
      <w:r>
        <w:rPr>
          <w:spacing w:val="-11"/>
          <w:sz w:val="20"/>
        </w:rPr>
        <w:t xml:space="preserve"> </w:t>
      </w:r>
      <w:r>
        <w:rPr>
          <w:sz w:val="20"/>
        </w:rPr>
        <w:t>primera,</w:t>
      </w:r>
      <w:r>
        <w:rPr>
          <w:spacing w:val="-10"/>
          <w:sz w:val="20"/>
        </w:rPr>
        <w:t xml:space="preserve"> </w:t>
      </w:r>
      <w:r>
        <w:rPr>
          <w:sz w:val="20"/>
        </w:rPr>
        <w:t>en</w:t>
      </w:r>
      <w:r>
        <w:rPr>
          <w:spacing w:val="-13"/>
          <w:sz w:val="20"/>
        </w:rPr>
        <w:t xml:space="preserve"> </w:t>
      </w:r>
      <w:r>
        <w:rPr>
          <w:sz w:val="20"/>
        </w:rPr>
        <w:t>el</w:t>
      </w:r>
      <w:r>
        <w:rPr>
          <w:spacing w:val="-11"/>
          <w:sz w:val="20"/>
        </w:rPr>
        <w:t xml:space="preserve"> </w:t>
      </w:r>
      <w:r>
        <w:rPr>
          <w:sz w:val="20"/>
        </w:rPr>
        <w:t>caso</w:t>
      </w:r>
      <w:r>
        <w:rPr>
          <w:spacing w:val="-13"/>
          <w:sz w:val="20"/>
        </w:rPr>
        <w:t xml:space="preserve"> </w:t>
      </w:r>
      <w:r>
        <w:rPr>
          <w:sz w:val="20"/>
        </w:rPr>
        <w:t>que</w:t>
      </w:r>
      <w:r>
        <w:rPr>
          <w:spacing w:val="-11"/>
          <w:sz w:val="20"/>
        </w:rPr>
        <w:t xml:space="preserve"> </w:t>
      </w:r>
      <w:r>
        <w:rPr>
          <w:sz w:val="20"/>
        </w:rPr>
        <w:t>su</w:t>
      </w:r>
      <w:r>
        <w:rPr>
          <w:spacing w:val="-13"/>
          <w:sz w:val="20"/>
        </w:rPr>
        <w:t xml:space="preserve"> </w:t>
      </w:r>
      <w:r>
        <w:rPr>
          <w:sz w:val="20"/>
        </w:rPr>
        <w:t>pariente (cuñada)</w:t>
      </w:r>
      <w:r>
        <w:rPr>
          <w:spacing w:val="-12"/>
          <w:sz w:val="20"/>
        </w:rPr>
        <w:t xml:space="preserve"> </w:t>
      </w:r>
      <w:r>
        <w:rPr>
          <w:sz w:val="20"/>
        </w:rPr>
        <w:t>este</w:t>
      </w:r>
      <w:r>
        <w:rPr>
          <w:spacing w:val="-6"/>
          <w:sz w:val="20"/>
        </w:rPr>
        <w:t xml:space="preserve"> </w:t>
      </w:r>
      <w:r>
        <w:rPr>
          <w:sz w:val="20"/>
        </w:rPr>
        <w:t>ejerciendo</w:t>
      </w:r>
      <w:r>
        <w:rPr>
          <w:spacing w:val="-12"/>
          <w:sz w:val="20"/>
        </w:rPr>
        <w:t xml:space="preserve"> </w:t>
      </w:r>
      <w:r>
        <w:rPr>
          <w:sz w:val="20"/>
        </w:rPr>
        <w:t>un cargo de nivel directivo (Gerente de Buen Gobierno) en la respectiva entidad?</w:t>
      </w:r>
      <w:r>
        <w:rPr>
          <w:spacing w:val="-4"/>
          <w:sz w:val="20"/>
        </w:rPr>
        <w:t xml:space="preserve"> </w:t>
      </w:r>
      <w:proofErr w:type="gramStart"/>
      <w:r>
        <w:rPr>
          <w:sz w:val="20"/>
        </w:rPr>
        <w:t>Cabe</w:t>
      </w:r>
      <w:r>
        <w:rPr>
          <w:spacing w:val="-4"/>
          <w:sz w:val="20"/>
        </w:rPr>
        <w:t xml:space="preserve"> </w:t>
      </w:r>
      <w:r>
        <w:rPr>
          <w:sz w:val="20"/>
        </w:rPr>
        <w:t>aclarar</w:t>
      </w:r>
      <w:r>
        <w:rPr>
          <w:spacing w:val="-6"/>
          <w:sz w:val="20"/>
        </w:rPr>
        <w:t xml:space="preserve"> </w:t>
      </w:r>
      <w:r>
        <w:rPr>
          <w:sz w:val="20"/>
        </w:rPr>
        <w:t>que</w:t>
      </w:r>
      <w:r>
        <w:rPr>
          <w:spacing w:val="-4"/>
          <w:sz w:val="20"/>
        </w:rPr>
        <w:t xml:space="preserve"> </w:t>
      </w:r>
      <w:r>
        <w:rPr>
          <w:sz w:val="20"/>
        </w:rPr>
        <w:t>dicho</w:t>
      </w:r>
      <w:r>
        <w:rPr>
          <w:spacing w:val="-6"/>
          <w:sz w:val="20"/>
        </w:rPr>
        <w:t xml:space="preserve"> </w:t>
      </w:r>
      <w:r>
        <w:rPr>
          <w:sz w:val="20"/>
        </w:rPr>
        <w:t>contrato</w:t>
      </w:r>
      <w:r>
        <w:rPr>
          <w:spacing w:val="-6"/>
          <w:sz w:val="20"/>
        </w:rPr>
        <w:t xml:space="preserve"> </w:t>
      </w:r>
      <w:r>
        <w:rPr>
          <w:sz w:val="20"/>
        </w:rPr>
        <w:t>no</w:t>
      </w:r>
      <w:r>
        <w:rPr>
          <w:spacing w:val="-6"/>
          <w:sz w:val="20"/>
        </w:rPr>
        <w:t xml:space="preserve"> </w:t>
      </w:r>
      <w:r>
        <w:rPr>
          <w:sz w:val="20"/>
        </w:rPr>
        <w:t>estará</w:t>
      </w:r>
      <w:r>
        <w:rPr>
          <w:spacing w:val="-6"/>
          <w:sz w:val="20"/>
        </w:rPr>
        <w:t xml:space="preserve"> </w:t>
      </w:r>
      <w:r>
        <w:rPr>
          <w:sz w:val="20"/>
        </w:rPr>
        <w:t>bajo</w:t>
      </w:r>
      <w:r>
        <w:rPr>
          <w:spacing w:val="-6"/>
          <w:sz w:val="20"/>
        </w:rPr>
        <w:t xml:space="preserve"> </w:t>
      </w:r>
      <w:r>
        <w:rPr>
          <w:sz w:val="20"/>
        </w:rPr>
        <w:t>la</w:t>
      </w:r>
      <w:r>
        <w:rPr>
          <w:spacing w:val="-5"/>
          <w:sz w:val="20"/>
        </w:rPr>
        <w:t xml:space="preserve"> </w:t>
      </w:r>
      <w:r>
        <w:rPr>
          <w:sz w:val="20"/>
        </w:rPr>
        <w:t>supervisión</w:t>
      </w:r>
      <w:r>
        <w:rPr>
          <w:spacing w:val="-6"/>
          <w:sz w:val="20"/>
        </w:rPr>
        <w:t xml:space="preserve"> </w:t>
      </w:r>
      <w:r>
        <w:rPr>
          <w:sz w:val="20"/>
        </w:rPr>
        <w:t>de la persona mencionada?</w:t>
      </w:r>
      <w:proofErr w:type="gramEnd"/>
      <w:r>
        <w:rPr>
          <w:sz w:val="20"/>
        </w:rPr>
        <w:t>”</w:t>
      </w:r>
    </w:p>
    <w:p w14:paraId="3C1B394F" w14:textId="77777777" w:rsidR="00EA22DF" w:rsidRDefault="00EA22DF" w:rsidP="00EA22DF">
      <w:pPr>
        <w:spacing w:line="276" w:lineRule="auto"/>
        <w:ind w:left="971" w:right="971"/>
        <w:jc w:val="both"/>
        <w:rPr>
          <w:sz w:val="20"/>
        </w:rPr>
      </w:pPr>
    </w:p>
    <w:p w14:paraId="6E9451F7" w14:textId="77777777" w:rsidR="00EA22DF" w:rsidRDefault="00EA22DF" w:rsidP="00EA22DF">
      <w:pPr>
        <w:spacing w:line="276" w:lineRule="auto"/>
        <w:ind w:left="971" w:right="971"/>
        <w:jc w:val="both"/>
        <w:rPr>
          <w:sz w:val="20"/>
        </w:rPr>
      </w:pPr>
    </w:p>
    <w:p w14:paraId="29CF156B" w14:textId="77777777" w:rsidR="00EA22DF" w:rsidRDefault="00EA22DF" w:rsidP="00EA22DF">
      <w:pPr>
        <w:spacing w:line="276" w:lineRule="auto"/>
        <w:ind w:left="971" w:right="971"/>
        <w:jc w:val="both"/>
        <w:rPr>
          <w:sz w:val="20"/>
        </w:rPr>
      </w:pPr>
    </w:p>
    <w:p w14:paraId="1C9BADB3" w14:textId="77777777" w:rsidR="00EA22DF" w:rsidRDefault="00EA22DF" w:rsidP="00EA22DF">
      <w:pPr>
        <w:spacing w:line="276" w:lineRule="auto"/>
        <w:ind w:left="971" w:right="971"/>
        <w:jc w:val="both"/>
        <w:rPr>
          <w:sz w:val="20"/>
        </w:rPr>
      </w:pPr>
    </w:p>
    <w:p w14:paraId="52221DB1" w14:textId="77777777" w:rsidR="00EA22DF" w:rsidRDefault="00EA22DF" w:rsidP="00EA22DF">
      <w:pPr>
        <w:spacing w:line="276" w:lineRule="auto"/>
        <w:ind w:left="971" w:right="971"/>
        <w:jc w:val="both"/>
        <w:rPr>
          <w:sz w:val="20"/>
        </w:rPr>
      </w:pPr>
    </w:p>
    <w:p w14:paraId="231C15DC" w14:textId="77777777" w:rsidR="00EA22DF" w:rsidRDefault="00EA22DF" w:rsidP="00EA22DF">
      <w:pPr>
        <w:spacing w:line="276" w:lineRule="auto"/>
        <w:ind w:left="971" w:right="971"/>
        <w:jc w:val="both"/>
        <w:rPr>
          <w:sz w:val="20"/>
        </w:rPr>
      </w:pPr>
    </w:p>
    <w:p w14:paraId="6A5B5E7E" w14:textId="77777777" w:rsidR="00EA22DF" w:rsidRDefault="00EA22DF" w:rsidP="00EA22DF">
      <w:pPr>
        <w:spacing w:line="276" w:lineRule="auto"/>
        <w:ind w:right="971"/>
        <w:jc w:val="both"/>
        <w:rPr>
          <w:sz w:val="20"/>
        </w:rPr>
      </w:pPr>
    </w:p>
    <w:p w14:paraId="47478AE6" w14:textId="77777777" w:rsidR="00EA22DF" w:rsidRDefault="00EA22DF" w:rsidP="00EA22DF">
      <w:pPr>
        <w:spacing w:line="276" w:lineRule="auto"/>
        <w:ind w:left="971" w:right="971"/>
        <w:jc w:val="both"/>
        <w:rPr>
          <w:sz w:val="20"/>
        </w:rPr>
      </w:pPr>
    </w:p>
    <w:p w14:paraId="41DAFEC8" w14:textId="77777777" w:rsidR="00EA22DF" w:rsidRDefault="00EA22DF" w:rsidP="00EA22DF">
      <w:pPr>
        <w:spacing w:line="276" w:lineRule="auto"/>
        <w:ind w:left="971" w:right="971"/>
        <w:jc w:val="both"/>
        <w:rPr>
          <w:sz w:val="20"/>
        </w:rPr>
      </w:pPr>
    </w:p>
    <w:p w14:paraId="4FA2E301" w14:textId="77777777" w:rsidR="00EA22DF" w:rsidRDefault="003E47BE" w:rsidP="00EA22DF">
      <w:pPr>
        <w:pStyle w:val="Textoindependiente"/>
        <w:spacing w:line="276" w:lineRule="auto"/>
        <w:ind w:left="260" w:right="262"/>
        <w:jc w:val="both"/>
      </w:pPr>
      <w:r>
        <w:lastRenderedPageBreak/>
        <w:t>D</w:t>
      </w:r>
      <w:r>
        <w:t>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7"/>
        </w:rPr>
        <w:t xml:space="preserve"> </w:t>
      </w:r>
      <w:r>
        <w:t>para</w:t>
      </w:r>
      <w:r>
        <w:rPr>
          <w:spacing w:val="-16"/>
        </w:rPr>
        <w:t xml:space="preserve"> </w:t>
      </w:r>
      <w:r>
        <w:t>responder</w:t>
      </w:r>
      <w:r>
        <w:rPr>
          <w:spacing w:val="-14"/>
        </w:rPr>
        <w:t xml:space="preserve"> </w:t>
      </w:r>
      <w:r>
        <w:t>consultas</w:t>
      </w:r>
      <w:r>
        <w:rPr>
          <w:spacing w:val="-19"/>
        </w:rPr>
        <w:t xml:space="preserve"> </w:t>
      </w:r>
      <w:r>
        <w:t>sobre</w:t>
      </w:r>
      <w:r>
        <w:rPr>
          <w:spacing w:val="-20"/>
        </w:rPr>
        <w:t xml:space="preserve"> </w:t>
      </w:r>
      <w:r>
        <w:t>la</w:t>
      </w:r>
      <w:r>
        <w:rPr>
          <w:spacing w:val="-16"/>
        </w:rPr>
        <w:t xml:space="preserve"> </w:t>
      </w:r>
      <w:r>
        <w:t>aplicación</w:t>
      </w:r>
      <w:r>
        <w:rPr>
          <w:spacing w:val="-15"/>
        </w:rPr>
        <w:t xml:space="preserve"> </w:t>
      </w:r>
      <w:r>
        <w:t>de</w:t>
      </w:r>
      <w:r>
        <w:rPr>
          <w:spacing w:val="-15"/>
        </w:rPr>
        <w:t xml:space="preserve"> </w:t>
      </w:r>
      <w:r>
        <w:t>normas</w:t>
      </w:r>
      <w:r>
        <w:rPr>
          <w:spacing w:val="-15"/>
        </w:rPr>
        <w:t xml:space="preserve"> </w:t>
      </w:r>
      <w:r>
        <w:t>de</w:t>
      </w:r>
      <w:r>
        <w:rPr>
          <w:spacing w:val="-20"/>
        </w:rPr>
        <w:t xml:space="preserve"> </w:t>
      </w:r>
      <w:r>
        <w:t>carácter general en materia de compras y contratación pública. En ese</w:t>
      </w:r>
      <w:r>
        <w:rPr>
          <w:spacing w:val="-4"/>
        </w:rPr>
        <w:t xml:space="preserve"> </w:t>
      </w:r>
      <w:r>
        <w:t>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w:t>
      </w:r>
      <w:r>
        <w:t>a</w:t>
      </w:r>
      <w:r>
        <w:t>. La compete</w:t>
      </w:r>
      <w:r>
        <w:t>ncia de esta</w:t>
      </w:r>
      <w:r>
        <w:rPr>
          <w:spacing w:val="27"/>
        </w:rPr>
        <w:t xml:space="preserve"> </w:t>
      </w:r>
      <w:r>
        <w:t xml:space="preserve">entidad se fija con </w:t>
      </w:r>
      <w:proofErr w:type="spellStart"/>
      <w:r>
        <w:t>límit</w:t>
      </w:r>
      <w:r w:rsidR="00EA22DF">
        <w:t>e</w:t>
      </w:r>
      <w:r w:rsidR="00EA22DF">
        <w:t>claros</w:t>
      </w:r>
      <w:proofErr w:type="spellEnd"/>
      <w:r w:rsidR="00EA22DF">
        <w:t>, con el objeto de evitar que la Agencia actúe como una instancia de validación de las actuaciones de las</w:t>
      </w:r>
      <w:r w:rsidR="00EA22DF">
        <w:rPr>
          <w:spacing w:val="-3"/>
        </w:rPr>
        <w:t xml:space="preserve"> </w:t>
      </w:r>
      <w:r w:rsidR="00EA22DF">
        <w:t>entidades sujetas a</w:t>
      </w:r>
      <w:r w:rsidR="00EA22DF">
        <w:rPr>
          <w:spacing w:val="-1"/>
        </w:rPr>
        <w:t xml:space="preserve"> </w:t>
      </w:r>
      <w:r w:rsidR="00EA22DF">
        <w:t>la</w:t>
      </w:r>
      <w:r w:rsidR="00EA22DF">
        <w:rPr>
          <w:spacing w:val="-5"/>
        </w:rPr>
        <w:t xml:space="preserve"> </w:t>
      </w:r>
      <w:r w:rsidR="00EA22DF">
        <w:t>Ley</w:t>
      </w:r>
      <w:r w:rsidR="00EA22DF">
        <w:rPr>
          <w:spacing w:val="-4"/>
        </w:rPr>
        <w:t xml:space="preserve"> </w:t>
      </w:r>
      <w:r w:rsidR="00EA22DF">
        <w:t>80</w:t>
      </w:r>
      <w:r w:rsidR="00EA22DF">
        <w:rPr>
          <w:spacing w:val="-3"/>
        </w:rPr>
        <w:t xml:space="preserve"> </w:t>
      </w:r>
      <w:r w:rsidR="00EA22DF">
        <w:t>de 1993</w:t>
      </w:r>
      <w:r w:rsidR="00EA22DF">
        <w:rPr>
          <w:spacing w:val="-3"/>
        </w:rPr>
        <w:t xml:space="preserve"> </w:t>
      </w:r>
      <w:r w:rsidR="00EA22DF">
        <w:t>o</w:t>
      </w:r>
      <w:r w:rsidR="00EA22DF">
        <w:rPr>
          <w:spacing w:val="-2"/>
        </w:rPr>
        <w:t xml:space="preserve"> </w:t>
      </w:r>
      <w:r w:rsidR="00EA22DF">
        <w:t>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AD70882" w14:textId="77777777" w:rsidR="00EA22DF" w:rsidRDefault="00EA22DF" w:rsidP="00EA22DF">
      <w:pPr>
        <w:pStyle w:val="Textoindependiente"/>
        <w:spacing w:before="163" w:line="276" w:lineRule="auto"/>
        <w:ind w:right="267"/>
        <w:jc w:val="both"/>
      </w:pPr>
    </w:p>
    <w:p w14:paraId="423ABB37" w14:textId="2D104958" w:rsidR="00EA22DF" w:rsidRDefault="00EA22DF" w:rsidP="00D6176C">
      <w:pPr>
        <w:pStyle w:val="Textoindependiente"/>
        <w:spacing w:before="119" w:line="276" w:lineRule="auto"/>
        <w:ind w:left="260" w:right="270"/>
        <w:jc w:val="both"/>
        <w:sectPr w:rsidR="00EA22DF">
          <w:headerReference w:type="default" r:id="rId12"/>
          <w:footerReference w:type="default" r:id="rId13"/>
          <w:type w:val="continuous"/>
          <w:pgSz w:w="12240" w:h="15840"/>
          <w:pgMar w:top="1880" w:right="1440" w:bottom="1880" w:left="1440" w:header="165" w:footer="1686" w:gutter="0"/>
          <w:pgNumType w:start="1"/>
          <w:cols w:space="720"/>
        </w:sectPr>
      </w:pPr>
      <w:r>
        <w:t>Conforme lo expuesto, en aras de satisfacer el derecho fundamental de petición</w:t>
      </w:r>
      <w:r>
        <w:rPr>
          <w:spacing w:val="-14"/>
        </w:rPr>
        <w:t xml:space="preserve"> </w:t>
      </w:r>
      <w:r>
        <w:t>se</w:t>
      </w:r>
      <w:r>
        <w:rPr>
          <w:spacing w:val="-15"/>
        </w:rPr>
        <w:t xml:space="preserve"> </w:t>
      </w:r>
      <w:r>
        <w:t>resolverá</w:t>
      </w:r>
      <w:r>
        <w:rPr>
          <w:spacing w:val="-16"/>
        </w:rPr>
        <w:t xml:space="preserve"> </w:t>
      </w:r>
      <w:r>
        <w:t>su</w:t>
      </w:r>
      <w:r>
        <w:rPr>
          <w:spacing w:val="-14"/>
        </w:rPr>
        <w:t xml:space="preserve"> </w:t>
      </w:r>
      <w:r>
        <w:t>consulta</w:t>
      </w:r>
      <w:r>
        <w:rPr>
          <w:spacing w:val="-16"/>
        </w:rPr>
        <w:t xml:space="preserve"> </w:t>
      </w:r>
      <w:r>
        <w:t>dentro</w:t>
      </w:r>
      <w:r>
        <w:rPr>
          <w:spacing w:val="-13"/>
        </w:rPr>
        <w:t xml:space="preserve"> </w:t>
      </w:r>
      <w:r>
        <w:t>de</w:t>
      </w:r>
      <w:r>
        <w:rPr>
          <w:spacing w:val="-15"/>
        </w:rPr>
        <w:t xml:space="preserve"> </w:t>
      </w:r>
      <w:r>
        <w:t>los</w:t>
      </w:r>
      <w:r>
        <w:rPr>
          <w:spacing w:val="-19"/>
        </w:rPr>
        <w:t xml:space="preserve"> </w:t>
      </w:r>
      <w:r>
        <w:t>límites</w:t>
      </w:r>
      <w:r>
        <w:rPr>
          <w:spacing w:val="-14"/>
        </w:rPr>
        <w:t xml:space="preserve"> </w:t>
      </w:r>
      <w:r>
        <w:t>de</w:t>
      </w:r>
      <w:r>
        <w:rPr>
          <w:spacing w:val="-15"/>
        </w:rPr>
        <w:t xml:space="preserve"> </w:t>
      </w:r>
      <w:r>
        <w:t>la</w:t>
      </w:r>
      <w:r>
        <w:rPr>
          <w:spacing w:val="-16"/>
        </w:rPr>
        <w:t xml:space="preserve"> </w:t>
      </w:r>
      <w:r>
        <w:t>referida</w:t>
      </w:r>
      <w:r>
        <w:rPr>
          <w:spacing w:val="-16"/>
        </w:rPr>
        <w:t xml:space="preserve"> </w:t>
      </w:r>
      <w:r>
        <w:t>competencia consultiva, esto es, haciendo abstracción de las circunstancias particulares y concretas mencionadas en su petición, pero haciendo unas consideraciones sobre</w:t>
      </w:r>
      <w:r>
        <w:rPr>
          <w:spacing w:val="-20"/>
        </w:rPr>
        <w:t xml:space="preserve"> </w:t>
      </w:r>
      <w:r>
        <w:t>las</w:t>
      </w:r>
      <w:r>
        <w:rPr>
          <w:spacing w:val="-19"/>
        </w:rPr>
        <w:t xml:space="preserve"> </w:t>
      </w:r>
      <w:r>
        <w:t>normas</w:t>
      </w:r>
      <w:r>
        <w:rPr>
          <w:spacing w:val="-19"/>
        </w:rPr>
        <w:t xml:space="preserve"> </w:t>
      </w:r>
      <w:r>
        <w:t>generales</w:t>
      </w:r>
      <w:r>
        <w:rPr>
          <w:spacing w:val="-20"/>
        </w:rPr>
        <w:t xml:space="preserve"> </w:t>
      </w:r>
      <w:r>
        <w:t>relacionadas</w:t>
      </w:r>
      <w:r>
        <w:rPr>
          <w:spacing w:val="-19"/>
        </w:rPr>
        <w:t xml:space="preserve"> </w:t>
      </w:r>
      <w:r>
        <w:t>con</w:t>
      </w:r>
      <w:r>
        <w:rPr>
          <w:spacing w:val="-20"/>
        </w:rPr>
        <w:t xml:space="preserve"> </w:t>
      </w:r>
      <w:r>
        <w:t>el</w:t>
      </w:r>
      <w:r>
        <w:rPr>
          <w:spacing w:val="-19"/>
        </w:rPr>
        <w:t xml:space="preserve"> </w:t>
      </w:r>
      <w:r>
        <w:t>problema</w:t>
      </w:r>
      <w:r>
        <w:rPr>
          <w:spacing w:val="-19"/>
        </w:rPr>
        <w:t xml:space="preserve"> </w:t>
      </w:r>
      <w:r>
        <w:t>jurídico</w:t>
      </w:r>
      <w:r>
        <w:rPr>
          <w:spacing w:val="-20"/>
        </w:rPr>
        <w:t xml:space="preserve"> </w:t>
      </w:r>
      <w:r>
        <w:t>de</w:t>
      </w:r>
      <w:r>
        <w:rPr>
          <w:spacing w:val="-19"/>
        </w:rPr>
        <w:t xml:space="preserve"> </w:t>
      </w:r>
      <w:r>
        <w:t>su</w:t>
      </w:r>
      <w:r>
        <w:rPr>
          <w:spacing w:val="-19"/>
        </w:rPr>
        <w:t xml:space="preserve"> </w:t>
      </w:r>
      <w:r>
        <w:t>consulta.</w:t>
      </w:r>
    </w:p>
    <w:p w14:paraId="423ABB3A" w14:textId="77777777" w:rsidR="003B6793" w:rsidRDefault="003B6793">
      <w:pPr>
        <w:pStyle w:val="Textoindependiente"/>
        <w:spacing w:before="40"/>
      </w:pPr>
    </w:p>
    <w:p w14:paraId="423ABB3B" w14:textId="77777777" w:rsidR="003B6793" w:rsidRDefault="003E47BE">
      <w:pPr>
        <w:pStyle w:val="Ttulo1"/>
        <w:numPr>
          <w:ilvl w:val="0"/>
          <w:numId w:val="5"/>
        </w:numPr>
        <w:tabs>
          <w:tab w:val="left" w:pos="619"/>
        </w:tabs>
        <w:spacing w:before="1"/>
        <w:ind w:left="619" w:hanging="359"/>
      </w:pPr>
      <w:r>
        <w:t>Problema</w:t>
      </w:r>
      <w:r>
        <w:rPr>
          <w:spacing w:val="-18"/>
        </w:rPr>
        <w:t xml:space="preserve"> </w:t>
      </w:r>
      <w:r>
        <w:rPr>
          <w:spacing w:val="-2"/>
        </w:rPr>
        <w:t>planteado:</w:t>
      </w:r>
    </w:p>
    <w:p w14:paraId="423ABB3C" w14:textId="77777777" w:rsidR="003B6793" w:rsidRDefault="003B6793">
      <w:pPr>
        <w:pStyle w:val="Textoindependiente"/>
        <w:spacing w:before="80"/>
        <w:rPr>
          <w:b/>
        </w:rPr>
      </w:pPr>
    </w:p>
    <w:p w14:paraId="423ABB3D" w14:textId="77777777" w:rsidR="003B6793" w:rsidRDefault="003E47BE">
      <w:pPr>
        <w:pStyle w:val="Textoindependiente"/>
        <w:spacing w:line="276" w:lineRule="auto"/>
        <w:ind w:left="260" w:right="260"/>
        <w:jc w:val="both"/>
      </w:pPr>
      <w:r>
        <w:t>De acuerdo con</w:t>
      </w:r>
      <w:r>
        <w:rPr>
          <w:spacing w:val="-1"/>
        </w:rPr>
        <w:t xml:space="preserve"> </w:t>
      </w:r>
      <w:r>
        <w:t>el contenido de su solicitud,</w:t>
      </w:r>
      <w:r>
        <w:rPr>
          <w:spacing w:val="-2"/>
        </w:rPr>
        <w:t xml:space="preserve"> </w:t>
      </w:r>
      <w:r>
        <w:t>esta Agencia procede a resolver el siguiente problema jurídico: ¿Existe alguna causal de inhabilidad que impida la celebración de un contrato de prestación de servicios dentro de una entidad de orden territorial, por existir un vínculo de parentesco en segundo grado de afinidad con un cargo del orden directivo dentro de la entidad?”</w:t>
      </w:r>
    </w:p>
    <w:p w14:paraId="423ABB3E" w14:textId="77777777" w:rsidR="003B6793" w:rsidRDefault="003B6793">
      <w:pPr>
        <w:pStyle w:val="Textoindependiente"/>
        <w:spacing w:before="41"/>
      </w:pPr>
    </w:p>
    <w:p w14:paraId="423ABB3F" w14:textId="77777777" w:rsidR="003B6793" w:rsidRDefault="003E47BE">
      <w:pPr>
        <w:pStyle w:val="Ttulo1"/>
        <w:numPr>
          <w:ilvl w:val="0"/>
          <w:numId w:val="5"/>
        </w:numPr>
        <w:tabs>
          <w:tab w:val="left" w:pos="619"/>
        </w:tabs>
        <w:ind w:left="619" w:hanging="359"/>
      </w:pPr>
      <w:r>
        <w:rPr>
          <w:spacing w:val="-2"/>
        </w:rPr>
        <w:t>Respuesta:</w:t>
      </w:r>
    </w:p>
    <w:p w14:paraId="423ABB40" w14:textId="77777777" w:rsidR="003B6793" w:rsidRDefault="003E47BE">
      <w:pPr>
        <w:pStyle w:val="Textoindependiente"/>
        <w:spacing w:before="82"/>
        <w:rPr>
          <w:b/>
          <w:sz w:val="20"/>
        </w:rPr>
      </w:pPr>
      <w:r>
        <w:rPr>
          <w:b/>
          <w:noProof/>
          <w:sz w:val="20"/>
        </w:rPr>
        <mc:AlternateContent>
          <mc:Choice Requires="wps">
            <w:drawing>
              <wp:anchor distT="0" distB="0" distL="0" distR="0" simplePos="0" relativeHeight="251658244" behindDoc="1" locked="0" layoutInCell="1" allowOverlap="1" wp14:anchorId="423ABC18" wp14:editId="423ABC19">
                <wp:simplePos x="0" y="0"/>
                <wp:positionH relativeFrom="page">
                  <wp:posOffset>1140460</wp:posOffset>
                </wp:positionH>
                <wp:positionV relativeFrom="paragraph">
                  <wp:posOffset>224911</wp:posOffset>
                </wp:positionV>
                <wp:extent cx="5492115" cy="2620010"/>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2115" cy="2620010"/>
                        </a:xfrm>
                        <a:prstGeom prst="rect">
                          <a:avLst/>
                        </a:prstGeom>
                        <a:ln w="6350">
                          <a:solidFill>
                            <a:srgbClr val="000000"/>
                          </a:solidFill>
                          <a:prstDash val="sysDot"/>
                        </a:ln>
                      </wps:spPr>
                      <wps:txbx>
                        <w:txbxContent>
                          <w:p w14:paraId="423ABC4A" w14:textId="77777777" w:rsidR="003B6793" w:rsidRDefault="003E47BE">
                            <w:pPr>
                              <w:pStyle w:val="Textoindependiente"/>
                              <w:spacing w:line="276" w:lineRule="auto"/>
                              <w:ind w:left="105" w:right="104" w:firstLine="700"/>
                              <w:jc w:val="both"/>
                            </w:pPr>
                            <w:r>
                              <w:t>El</w:t>
                            </w:r>
                            <w:r>
                              <w:rPr>
                                <w:spacing w:val="-14"/>
                              </w:rPr>
                              <w:t xml:space="preserve"> </w:t>
                            </w:r>
                            <w:r>
                              <w:t>artículo</w:t>
                            </w:r>
                            <w:r>
                              <w:rPr>
                                <w:spacing w:val="-13"/>
                              </w:rPr>
                              <w:t xml:space="preserve"> </w:t>
                            </w:r>
                            <w:r>
                              <w:t>8,</w:t>
                            </w:r>
                            <w:r>
                              <w:rPr>
                                <w:spacing w:val="-14"/>
                              </w:rPr>
                              <w:t xml:space="preserve"> </w:t>
                            </w:r>
                            <w:r>
                              <w:t>literal</w:t>
                            </w:r>
                            <w:r>
                              <w:rPr>
                                <w:spacing w:val="-9"/>
                              </w:rPr>
                              <w:t xml:space="preserve"> </w:t>
                            </w:r>
                            <w:r>
                              <w:t>b)</w:t>
                            </w:r>
                            <w:r>
                              <w:rPr>
                                <w:spacing w:val="-9"/>
                              </w:rPr>
                              <w:t xml:space="preserve"> </w:t>
                            </w:r>
                            <w:r>
                              <w:t>del</w:t>
                            </w:r>
                            <w:r>
                              <w:rPr>
                                <w:spacing w:val="-9"/>
                              </w:rPr>
                              <w:t xml:space="preserve"> </w:t>
                            </w:r>
                            <w:r>
                              <w:t>numeral</w:t>
                            </w:r>
                            <w:r>
                              <w:rPr>
                                <w:spacing w:val="-9"/>
                              </w:rPr>
                              <w:t xml:space="preserve"> </w:t>
                            </w:r>
                            <w:r>
                              <w:t>2°,</w:t>
                            </w:r>
                            <w:r>
                              <w:rPr>
                                <w:spacing w:val="-14"/>
                              </w:rPr>
                              <w:t xml:space="preserve"> </w:t>
                            </w:r>
                            <w:r>
                              <w:t>de</w:t>
                            </w:r>
                            <w:r>
                              <w:rPr>
                                <w:spacing w:val="-10"/>
                              </w:rPr>
                              <w:t xml:space="preserve"> </w:t>
                            </w:r>
                            <w:r>
                              <w:t>la</w:t>
                            </w:r>
                            <w:r>
                              <w:rPr>
                                <w:spacing w:val="-16"/>
                              </w:rPr>
                              <w:t xml:space="preserve"> </w:t>
                            </w:r>
                            <w:r>
                              <w:t>Ley</w:t>
                            </w:r>
                            <w:r>
                              <w:rPr>
                                <w:spacing w:val="-9"/>
                              </w:rPr>
                              <w:t xml:space="preserve"> </w:t>
                            </w:r>
                            <w:r>
                              <w:t>80</w:t>
                            </w:r>
                            <w:r>
                              <w:rPr>
                                <w:spacing w:val="-14"/>
                              </w:rPr>
                              <w:t xml:space="preserve"> </w:t>
                            </w:r>
                            <w:r>
                              <w:t>de</w:t>
                            </w:r>
                            <w:r>
                              <w:rPr>
                                <w:spacing w:val="-15"/>
                              </w:rPr>
                              <w:t xml:space="preserve"> </w:t>
                            </w:r>
                            <w:r>
                              <w:t xml:space="preserve">1993, establece que no podrán participar en procedimientos de selección ni celebrar contratos estatales con la entidad respectiva “Las personas que tengan vínculos de parentesco, hasta el segundo grado de consanguinidad, </w:t>
                            </w:r>
                            <w:r>
                              <w:rPr>
                                <w:b/>
                              </w:rPr>
                              <w:t xml:space="preserve">segundo de afinidad </w:t>
                            </w:r>
                            <w:r>
                              <w:t xml:space="preserve">o primero civil con los servidores públicos de los </w:t>
                            </w:r>
                            <w:r>
                              <w:rPr>
                                <w:b/>
                              </w:rPr>
                              <w:t>niveles directivo</w:t>
                            </w:r>
                            <w:r>
                              <w:t>, asesor, ejecutivo o con los miembros de la junta o consejo directivo, o con las personas que ejerzan el control interno o fiscal de la entidad contratante”.</w:t>
                            </w:r>
                          </w:p>
                          <w:p w14:paraId="423ABC4B" w14:textId="77777777" w:rsidR="003B6793" w:rsidRDefault="003E47BE">
                            <w:pPr>
                              <w:pStyle w:val="Textoindependiente"/>
                              <w:spacing w:before="118" w:line="276" w:lineRule="auto"/>
                              <w:ind w:left="105" w:right="93" w:firstLine="710"/>
                              <w:jc w:val="both"/>
                            </w:pPr>
                            <w:r>
                              <w:t>En este sentido, la Corte Constitucional en la Sentencia C-429 de 1997,</w:t>
                            </w:r>
                            <w:r>
                              <w:rPr>
                                <w:spacing w:val="-8"/>
                              </w:rPr>
                              <w:t xml:space="preserve"> </w:t>
                            </w:r>
                            <w:r>
                              <w:t>al</w:t>
                            </w:r>
                            <w:r>
                              <w:rPr>
                                <w:spacing w:val="-9"/>
                              </w:rPr>
                              <w:t xml:space="preserve"> </w:t>
                            </w:r>
                            <w:r>
                              <w:t>referirse</w:t>
                            </w:r>
                            <w:r>
                              <w:rPr>
                                <w:spacing w:val="-10"/>
                              </w:rPr>
                              <w:t xml:space="preserve"> </w:t>
                            </w:r>
                            <w:r>
                              <w:t>la</w:t>
                            </w:r>
                            <w:r>
                              <w:rPr>
                                <w:spacing w:val="-11"/>
                              </w:rPr>
                              <w:t xml:space="preserve"> </w:t>
                            </w:r>
                            <w:r>
                              <w:t>mencionada</w:t>
                            </w:r>
                            <w:r>
                              <w:rPr>
                                <w:spacing w:val="-11"/>
                              </w:rPr>
                              <w:t xml:space="preserve"> </w:t>
                            </w:r>
                            <w:r>
                              <w:t>inhabilidad,</w:t>
                            </w:r>
                            <w:r>
                              <w:rPr>
                                <w:spacing w:val="-9"/>
                              </w:rPr>
                              <w:t xml:space="preserve"> </w:t>
                            </w:r>
                            <w:r>
                              <w:t>se</w:t>
                            </w:r>
                            <w:r>
                              <w:rPr>
                                <w:spacing w:val="-10"/>
                              </w:rPr>
                              <w:t xml:space="preserve"> </w:t>
                            </w:r>
                            <w:r>
                              <w:t>refirió</w:t>
                            </w:r>
                            <w:r>
                              <w:rPr>
                                <w:spacing w:val="-12"/>
                              </w:rPr>
                              <w:t xml:space="preserve"> </w:t>
                            </w:r>
                            <w:r>
                              <w:t>que</w:t>
                            </w:r>
                            <w:r>
                              <w:rPr>
                                <w:spacing w:val="-10"/>
                              </w:rPr>
                              <w:t xml:space="preserve"> </w:t>
                            </w:r>
                            <w:r>
                              <w:t>la</w:t>
                            </w:r>
                            <w:r>
                              <w:rPr>
                                <w:spacing w:val="-15"/>
                              </w:rPr>
                              <w:t xml:space="preserve"> </w:t>
                            </w:r>
                            <w:r>
                              <w:t>misma protege el</w:t>
                            </w:r>
                            <w:r>
                              <w:rPr>
                                <w:spacing w:val="-20"/>
                              </w:rPr>
                              <w:t xml:space="preserve"> </w:t>
                            </w:r>
                            <w:r>
                              <w:t>principio</w:t>
                            </w:r>
                            <w:r>
                              <w:rPr>
                                <w:spacing w:val="-19"/>
                              </w:rPr>
                              <w:t xml:space="preserve"> </w:t>
                            </w:r>
                            <w:r>
                              <w:t>de</w:t>
                            </w:r>
                            <w:r>
                              <w:rPr>
                                <w:spacing w:val="-19"/>
                              </w:rPr>
                              <w:t xml:space="preserve"> </w:t>
                            </w:r>
                            <w:r>
                              <w:t>moralidad</w:t>
                            </w:r>
                            <w:r>
                              <w:rPr>
                                <w:spacing w:val="-20"/>
                              </w:rPr>
                              <w:t xml:space="preserve"> </w:t>
                            </w:r>
                            <w:r>
                              <w:t>administrativa,</w:t>
                            </w:r>
                            <w:r>
                              <w:rPr>
                                <w:spacing w:val="-19"/>
                              </w:rPr>
                              <w:t xml:space="preserve"> </w:t>
                            </w:r>
                            <w:r>
                              <w:t>ya</w:t>
                            </w:r>
                            <w:r>
                              <w:rPr>
                                <w:spacing w:val="-20"/>
                              </w:rPr>
                              <w:t xml:space="preserve"> </w:t>
                            </w:r>
                            <w:r>
                              <w:t>que</w:t>
                            </w:r>
                            <w:r>
                              <w:rPr>
                                <w:spacing w:val="-19"/>
                              </w:rPr>
                              <w:t xml:space="preserve"> </w:t>
                            </w:r>
                            <w:r>
                              <w:t>“[…]</w:t>
                            </w:r>
                            <w:r>
                              <w:rPr>
                                <w:spacing w:val="-4"/>
                              </w:rPr>
                              <w:t xml:space="preserve"> </w:t>
                            </w:r>
                            <w:r>
                              <w:t>se</w:t>
                            </w:r>
                            <w:r>
                              <w:rPr>
                                <w:spacing w:val="-20"/>
                              </w:rPr>
                              <w:t xml:space="preserve"> </w:t>
                            </w:r>
                            <w:r>
                              <w:t>dirige</w:t>
                            </w:r>
                            <w:r>
                              <w:rPr>
                                <w:spacing w:val="-19"/>
                              </w:rPr>
                              <w:t xml:space="preserve"> </w:t>
                            </w:r>
                            <w:r>
                              <w:t>a</w:t>
                            </w:r>
                            <w:r>
                              <w:rPr>
                                <w:spacing w:val="-19"/>
                              </w:rPr>
                              <w:t xml:space="preserve"> </w:t>
                            </w:r>
                            <w:r>
                              <w:t>los</w:t>
                            </w:r>
                            <w:r>
                              <w:rPr>
                                <w:spacing w:val="-20"/>
                              </w:rPr>
                              <w:t xml:space="preserve"> </w:t>
                            </w:r>
                            <w:r>
                              <w:t>familiares de</w:t>
                            </w:r>
                            <w:r>
                              <w:rPr>
                                <w:spacing w:val="-20"/>
                              </w:rPr>
                              <w:t xml:space="preserve"> </w:t>
                            </w:r>
                            <w:r>
                              <w:t>aquellas</w:t>
                            </w:r>
                            <w:r>
                              <w:rPr>
                                <w:spacing w:val="-19"/>
                              </w:rPr>
                              <w:t xml:space="preserve"> </w:t>
                            </w:r>
                            <w:r>
                              <w:t>personas</w:t>
                            </w:r>
                            <w:r>
                              <w:rPr>
                                <w:spacing w:val="-19"/>
                              </w:rPr>
                              <w:t xml:space="preserve"> </w:t>
                            </w:r>
                            <w:r>
                              <w:t>que</w:t>
                            </w:r>
                            <w:r>
                              <w:rPr>
                                <w:spacing w:val="-20"/>
                              </w:rPr>
                              <w:t xml:space="preserve"> </w:t>
                            </w:r>
                            <w:r>
                              <w:t>gozan</w:t>
                            </w:r>
                            <w:r>
                              <w:rPr>
                                <w:spacing w:val="-19"/>
                              </w:rPr>
                              <w:t xml:space="preserve"> </w:t>
                            </w:r>
                            <w:r>
                              <w:t>del</w:t>
                            </w:r>
                            <w:r>
                              <w:rPr>
                                <w:spacing w:val="-20"/>
                              </w:rPr>
                              <w:t xml:space="preserve"> </w:t>
                            </w:r>
                            <w:r>
                              <w:t>poder</w:t>
                            </w:r>
                            <w:r>
                              <w:rPr>
                                <w:spacing w:val="-19"/>
                              </w:rPr>
                              <w:t xml:space="preserve"> </w:t>
                            </w:r>
                            <w:r>
                              <w:t>de</w:t>
                            </w:r>
                            <w:r>
                              <w:rPr>
                                <w:spacing w:val="-19"/>
                              </w:rPr>
                              <w:t xml:space="preserve"> </w:t>
                            </w:r>
                            <w:r>
                              <w:t>decisión</w:t>
                            </w:r>
                            <w:r>
                              <w:rPr>
                                <w:spacing w:val="-20"/>
                              </w:rPr>
                              <w:t xml:space="preserve"> </w:t>
                            </w:r>
                            <w:r>
                              <w:t>de</w:t>
                            </w:r>
                            <w:r>
                              <w:rPr>
                                <w:spacing w:val="-19"/>
                              </w:rPr>
                              <w:t xml:space="preserve"> </w:t>
                            </w:r>
                            <w:r>
                              <w:t>adjudicar</w:t>
                            </w:r>
                            <w:r>
                              <w:rPr>
                                <w:spacing w:val="-18"/>
                              </w:rPr>
                              <w:t xml:space="preserve"> </w:t>
                            </w:r>
                            <w:r>
                              <w:t>contratos, o</w:t>
                            </w:r>
                            <w:r>
                              <w:rPr>
                                <w:spacing w:val="80"/>
                              </w:rPr>
                              <w:t xml:space="preserve"> </w:t>
                            </w:r>
                            <w:r>
                              <w:t>pueden</w:t>
                            </w:r>
                            <w:r>
                              <w:rPr>
                                <w:spacing w:val="80"/>
                              </w:rPr>
                              <w:t xml:space="preserve"> </w:t>
                            </w:r>
                            <w:r>
                              <w:t>tener</w:t>
                            </w:r>
                            <w:r>
                              <w:rPr>
                                <w:spacing w:val="80"/>
                              </w:rPr>
                              <w:t xml:space="preserve"> </w:t>
                            </w:r>
                            <w:r>
                              <w:t>influencias</w:t>
                            </w:r>
                            <w:r>
                              <w:rPr>
                                <w:spacing w:val="80"/>
                              </w:rPr>
                              <w:t xml:space="preserve"> </w:t>
                            </w:r>
                            <w:r>
                              <w:t>que</w:t>
                            </w:r>
                            <w:r>
                              <w:rPr>
                                <w:spacing w:val="78"/>
                              </w:rPr>
                              <w:t xml:space="preserve"> </w:t>
                            </w:r>
                            <w:r>
                              <w:t>razonablemente</w:t>
                            </w:r>
                            <w:r>
                              <w:rPr>
                                <w:spacing w:val="80"/>
                              </w:rPr>
                              <w:t xml:space="preserve"> </w:t>
                            </w:r>
                            <w:r>
                              <w:t>puedan</w:t>
                            </w:r>
                            <w:r>
                              <w:rPr>
                                <w:spacing w:val="80"/>
                              </w:rPr>
                              <w:t xml:space="preserve"> </w:t>
                            </w:r>
                            <w:r>
                              <w:t>determinar</w:t>
                            </w:r>
                            <w:r>
                              <w:rPr>
                                <w:spacing w:val="80"/>
                              </w:rPr>
                              <w:t xml:space="preserve"> </w:t>
                            </w:r>
                            <w:r>
                              <w:t>la</w:t>
                            </w:r>
                          </w:p>
                        </w:txbxContent>
                      </wps:txbx>
                      <wps:bodyPr wrap="square" lIns="0" tIns="0" rIns="0" bIns="0" rtlCol="0">
                        <a:noAutofit/>
                      </wps:bodyPr>
                    </wps:wsp>
                  </a:graphicData>
                </a:graphic>
              </wp:anchor>
            </w:drawing>
          </mc:Choice>
          <mc:Fallback>
            <w:pict>
              <v:shapetype w14:anchorId="423ABC18" id="_x0000_t202" coordsize="21600,21600" o:spt="202" path="m,l,21600r21600,l21600,xe">
                <v:stroke joinstyle="miter"/>
                <v:path gradientshapeok="t" o:connecttype="rect"/>
              </v:shapetype>
              <v:shape id="Textbox 9" o:spid="_x0000_s1026" type="#_x0000_t202" style="position:absolute;margin-left:89.8pt;margin-top:17.7pt;width:432.45pt;height:206.3pt;z-index:-2516582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" filled="f" strokeweight=".5pt">
                <v:stroke dashstyle="1 1"/>
                <v:path arrowok="t"/>
                <v:textbox inset="0,0,0,0">
                  <w:txbxContent>
                    <w:p w14:paraId="423ABC4A" w14:textId="77777777" w:rsidR="003B6793" w:rsidRDefault="003E47BE">
                      <w:pPr>
                        <w:pStyle w:val="Textoindependiente"/>
                        <w:spacing w:line="276" w:lineRule="auto"/>
                        <w:ind w:left="105" w:right="104" w:firstLine="700"/>
                        <w:jc w:val="both"/>
                      </w:pPr>
                      <w:r>
                        <w:t>El</w:t>
                      </w:r>
                      <w:r>
                        <w:rPr>
                          <w:spacing w:val="-14"/>
                        </w:rPr>
                        <w:t xml:space="preserve"> </w:t>
                      </w:r>
                      <w:r>
                        <w:t>artículo</w:t>
                      </w:r>
                      <w:r>
                        <w:rPr>
                          <w:spacing w:val="-13"/>
                        </w:rPr>
                        <w:t xml:space="preserve"> </w:t>
                      </w:r>
                      <w:r>
                        <w:t>8,</w:t>
                      </w:r>
                      <w:r>
                        <w:rPr>
                          <w:spacing w:val="-14"/>
                        </w:rPr>
                        <w:t xml:space="preserve"> </w:t>
                      </w:r>
                      <w:r>
                        <w:t>literal</w:t>
                      </w:r>
                      <w:r>
                        <w:rPr>
                          <w:spacing w:val="-9"/>
                        </w:rPr>
                        <w:t xml:space="preserve"> </w:t>
                      </w:r>
                      <w:r>
                        <w:t>b)</w:t>
                      </w:r>
                      <w:r>
                        <w:rPr>
                          <w:spacing w:val="-9"/>
                        </w:rPr>
                        <w:t xml:space="preserve"> </w:t>
                      </w:r>
                      <w:r>
                        <w:t>del</w:t>
                      </w:r>
                      <w:r>
                        <w:rPr>
                          <w:spacing w:val="-9"/>
                        </w:rPr>
                        <w:t xml:space="preserve"> </w:t>
                      </w:r>
                      <w:r>
                        <w:t>numeral</w:t>
                      </w:r>
                      <w:r>
                        <w:rPr>
                          <w:spacing w:val="-9"/>
                        </w:rPr>
                        <w:t xml:space="preserve"> </w:t>
                      </w:r>
                      <w:r>
                        <w:t>2°,</w:t>
                      </w:r>
                      <w:r>
                        <w:rPr>
                          <w:spacing w:val="-14"/>
                        </w:rPr>
                        <w:t xml:space="preserve"> </w:t>
                      </w:r>
                      <w:r>
                        <w:t>de</w:t>
                      </w:r>
                      <w:r>
                        <w:rPr>
                          <w:spacing w:val="-10"/>
                        </w:rPr>
                        <w:t xml:space="preserve"> </w:t>
                      </w:r>
                      <w:r>
                        <w:t>la</w:t>
                      </w:r>
                      <w:r>
                        <w:rPr>
                          <w:spacing w:val="-16"/>
                        </w:rPr>
                        <w:t xml:space="preserve"> </w:t>
                      </w:r>
                      <w:r>
                        <w:t>Ley</w:t>
                      </w:r>
                      <w:r>
                        <w:rPr>
                          <w:spacing w:val="-9"/>
                        </w:rPr>
                        <w:t xml:space="preserve"> </w:t>
                      </w:r>
                      <w:r>
                        <w:t>80</w:t>
                      </w:r>
                      <w:r>
                        <w:rPr>
                          <w:spacing w:val="-14"/>
                        </w:rPr>
                        <w:t xml:space="preserve"> </w:t>
                      </w:r>
                      <w:r>
                        <w:t>de</w:t>
                      </w:r>
                      <w:r>
                        <w:rPr>
                          <w:spacing w:val="-15"/>
                        </w:rPr>
                        <w:t xml:space="preserve"> </w:t>
                      </w:r>
                      <w:r>
                        <w:t xml:space="preserve">1993, establece que no podrán participar en procedimientos de selección ni celebrar contratos estatales con la entidad respectiva “Las personas que tengan vínculos de parentesco, hasta el segundo grado de consanguinidad, </w:t>
                      </w:r>
                      <w:r>
                        <w:rPr>
                          <w:b/>
                        </w:rPr>
                        <w:t xml:space="preserve">segundo de afinidad </w:t>
                      </w:r>
                      <w:r>
                        <w:t xml:space="preserve">o primero civil con los servidores públicos de los </w:t>
                      </w:r>
                      <w:r>
                        <w:rPr>
                          <w:b/>
                        </w:rPr>
                        <w:t>niveles directivo</w:t>
                      </w:r>
                      <w:r>
                        <w:t>, asesor, ejecutivo o con los miembros de la junta o consejo directivo, o con las personas que ejerzan el control interno o fiscal de la entidad contratante”.</w:t>
                      </w:r>
                    </w:p>
                    <w:p w14:paraId="423ABC4B" w14:textId="77777777" w:rsidR="003B6793" w:rsidRDefault="003E47BE">
                      <w:pPr>
                        <w:pStyle w:val="Textoindependiente"/>
                        <w:spacing w:before="118" w:line="276" w:lineRule="auto"/>
                        <w:ind w:left="105" w:right="93" w:firstLine="710"/>
                        <w:jc w:val="both"/>
                      </w:pPr>
                      <w:r>
                        <w:t>En este sentido, la Corte Constitucional en la Sentencia C-429 de 1997,</w:t>
                      </w:r>
                      <w:r>
                        <w:rPr>
                          <w:spacing w:val="-8"/>
                        </w:rPr>
                        <w:t xml:space="preserve"> </w:t>
                      </w:r>
                      <w:r>
                        <w:t>al</w:t>
                      </w:r>
                      <w:r>
                        <w:rPr>
                          <w:spacing w:val="-9"/>
                        </w:rPr>
                        <w:t xml:space="preserve"> </w:t>
                      </w:r>
                      <w:r>
                        <w:t>referirse</w:t>
                      </w:r>
                      <w:r>
                        <w:rPr>
                          <w:spacing w:val="-10"/>
                        </w:rPr>
                        <w:t xml:space="preserve"> </w:t>
                      </w:r>
                      <w:r>
                        <w:t>la</w:t>
                      </w:r>
                      <w:r>
                        <w:rPr>
                          <w:spacing w:val="-11"/>
                        </w:rPr>
                        <w:t xml:space="preserve"> </w:t>
                      </w:r>
                      <w:r>
                        <w:t>mencionada</w:t>
                      </w:r>
                      <w:r>
                        <w:rPr>
                          <w:spacing w:val="-11"/>
                        </w:rPr>
                        <w:t xml:space="preserve"> </w:t>
                      </w:r>
                      <w:r>
                        <w:t>inhabilidad,</w:t>
                      </w:r>
                      <w:r>
                        <w:rPr>
                          <w:spacing w:val="-9"/>
                        </w:rPr>
                        <w:t xml:space="preserve"> </w:t>
                      </w:r>
                      <w:r>
                        <w:t>se</w:t>
                      </w:r>
                      <w:r>
                        <w:rPr>
                          <w:spacing w:val="-10"/>
                        </w:rPr>
                        <w:t xml:space="preserve"> </w:t>
                      </w:r>
                      <w:r>
                        <w:t>refirió</w:t>
                      </w:r>
                      <w:r>
                        <w:rPr>
                          <w:spacing w:val="-12"/>
                        </w:rPr>
                        <w:t xml:space="preserve"> </w:t>
                      </w:r>
                      <w:r>
                        <w:t>que</w:t>
                      </w:r>
                      <w:r>
                        <w:rPr>
                          <w:spacing w:val="-10"/>
                        </w:rPr>
                        <w:t xml:space="preserve"> </w:t>
                      </w:r>
                      <w:r>
                        <w:t>la</w:t>
                      </w:r>
                      <w:r>
                        <w:rPr>
                          <w:spacing w:val="-15"/>
                        </w:rPr>
                        <w:t xml:space="preserve"> </w:t>
                      </w:r>
                      <w:r>
                        <w:t>misma protege el</w:t>
                      </w:r>
                      <w:r>
                        <w:rPr>
                          <w:spacing w:val="-20"/>
                        </w:rPr>
                        <w:t xml:space="preserve"> </w:t>
                      </w:r>
                      <w:r>
                        <w:t>principio</w:t>
                      </w:r>
                      <w:r>
                        <w:rPr>
                          <w:spacing w:val="-19"/>
                        </w:rPr>
                        <w:t xml:space="preserve"> </w:t>
                      </w:r>
                      <w:r>
                        <w:t>de</w:t>
                      </w:r>
                      <w:r>
                        <w:rPr>
                          <w:spacing w:val="-19"/>
                        </w:rPr>
                        <w:t xml:space="preserve"> </w:t>
                      </w:r>
                      <w:r>
                        <w:t>moralidad</w:t>
                      </w:r>
                      <w:r>
                        <w:rPr>
                          <w:spacing w:val="-20"/>
                        </w:rPr>
                        <w:t xml:space="preserve"> </w:t>
                      </w:r>
                      <w:r>
                        <w:t>administrativa,</w:t>
                      </w:r>
                      <w:r>
                        <w:rPr>
                          <w:spacing w:val="-19"/>
                        </w:rPr>
                        <w:t xml:space="preserve"> </w:t>
                      </w:r>
                      <w:r>
                        <w:t>ya</w:t>
                      </w:r>
                      <w:r>
                        <w:rPr>
                          <w:spacing w:val="-20"/>
                        </w:rPr>
                        <w:t xml:space="preserve"> </w:t>
                      </w:r>
                      <w:r>
                        <w:t>que</w:t>
                      </w:r>
                      <w:r>
                        <w:rPr>
                          <w:spacing w:val="-19"/>
                        </w:rPr>
                        <w:t xml:space="preserve"> </w:t>
                      </w:r>
                      <w:r>
                        <w:t>“[…]</w:t>
                      </w:r>
                      <w:r>
                        <w:rPr>
                          <w:spacing w:val="-4"/>
                        </w:rPr>
                        <w:t xml:space="preserve"> </w:t>
                      </w:r>
                      <w:r>
                        <w:t>se</w:t>
                      </w:r>
                      <w:r>
                        <w:rPr>
                          <w:spacing w:val="-20"/>
                        </w:rPr>
                        <w:t xml:space="preserve"> </w:t>
                      </w:r>
                      <w:r>
                        <w:t>dirige</w:t>
                      </w:r>
                      <w:r>
                        <w:rPr>
                          <w:spacing w:val="-19"/>
                        </w:rPr>
                        <w:t xml:space="preserve"> </w:t>
                      </w:r>
                      <w:r>
                        <w:t>a</w:t>
                      </w:r>
                      <w:r>
                        <w:rPr>
                          <w:spacing w:val="-19"/>
                        </w:rPr>
                        <w:t xml:space="preserve"> </w:t>
                      </w:r>
                      <w:r>
                        <w:t>los</w:t>
                      </w:r>
                      <w:r>
                        <w:rPr>
                          <w:spacing w:val="-20"/>
                        </w:rPr>
                        <w:t xml:space="preserve"> </w:t>
                      </w:r>
                      <w:r>
                        <w:t>familiares de</w:t>
                      </w:r>
                      <w:r>
                        <w:rPr>
                          <w:spacing w:val="-20"/>
                        </w:rPr>
                        <w:t xml:space="preserve"> </w:t>
                      </w:r>
                      <w:r>
                        <w:t>aquellas</w:t>
                      </w:r>
                      <w:r>
                        <w:rPr>
                          <w:spacing w:val="-19"/>
                        </w:rPr>
                        <w:t xml:space="preserve"> </w:t>
                      </w:r>
                      <w:r>
                        <w:t>personas</w:t>
                      </w:r>
                      <w:r>
                        <w:rPr>
                          <w:spacing w:val="-19"/>
                        </w:rPr>
                        <w:t xml:space="preserve"> </w:t>
                      </w:r>
                      <w:r>
                        <w:t>que</w:t>
                      </w:r>
                      <w:r>
                        <w:rPr>
                          <w:spacing w:val="-20"/>
                        </w:rPr>
                        <w:t xml:space="preserve"> </w:t>
                      </w:r>
                      <w:r>
                        <w:t>gozan</w:t>
                      </w:r>
                      <w:r>
                        <w:rPr>
                          <w:spacing w:val="-19"/>
                        </w:rPr>
                        <w:t xml:space="preserve"> </w:t>
                      </w:r>
                      <w:r>
                        <w:t>del</w:t>
                      </w:r>
                      <w:r>
                        <w:rPr>
                          <w:spacing w:val="-20"/>
                        </w:rPr>
                        <w:t xml:space="preserve"> </w:t>
                      </w:r>
                      <w:r>
                        <w:t>poder</w:t>
                      </w:r>
                      <w:r>
                        <w:rPr>
                          <w:spacing w:val="-19"/>
                        </w:rPr>
                        <w:t xml:space="preserve"> </w:t>
                      </w:r>
                      <w:r>
                        <w:t>de</w:t>
                      </w:r>
                      <w:r>
                        <w:rPr>
                          <w:spacing w:val="-19"/>
                        </w:rPr>
                        <w:t xml:space="preserve"> </w:t>
                      </w:r>
                      <w:r>
                        <w:t>decisión</w:t>
                      </w:r>
                      <w:r>
                        <w:rPr>
                          <w:spacing w:val="-20"/>
                        </w:rPr>
                        <w:t xml:space="preserve"> </w:t>
                      </w:r>
                      <w:r>
                        <w:t>de</w:t>
                      </w:r>
                      <w:r>
                        <w:rPr>
                          <w:spacing w:val="-19"/>
                        </w:rPr>
                        <w:t xml:space="preserve"> </w:t>
                      </w:r>
                      <w:r>
                        <w:t>adjudicar</w:t>
                      </w:r>
                      <w:r>
                        <w:rPr>
                          <w:spacing w:val="-18"/>
                        </w:rPr>
                        <w:t xml:space="preserve"> </w:t>
                      </w:r>
                      <w:r>
                        <w:t>contratos, o</w:t>
                      </w:r>
                      <w:r>
                        <w:rPr>
                          <w:spacing w:val="80"/>
                        </w:rPr>
                        <w:t xml:space="preserve"> </w:t>
                      </w:r>
                      <w:r>
                        <w:t>pueden</w:t>
                      </w:r>
                      <w:r>
                        <w:rPr>
                          <w:spacing w:val="80"/>
                        </w:rPr>
                        <w:t xml:space="preserve"> </w:t>
                      </w:r>
                      <w:r>
                        <w:t>tener</w:t>
                      </w:r>
                      <w:r>
                        <w:rPr>
                          <w:spacing w:val="80"/>
                        </w:rPr>
                        <w:t xml:space="preserve"> </w:t>
                      </w:r>
                      <w:r>
                        <w:t>influencias</w:t>
                      </w:r>
                      <w:r>
                        <w:rPr>
                          <w:spacing w:val="80"/>
                        </w:rPr>
                        <w:t xml:space="preserve"> </w:t>
                      </w:r>
                      <w:r>
                        <w:t>que</w:t>
                      </w:r>
                      <w:r>
                        <w:rPr>
                          <w:spacing w:val="78"/>
                        </w:rPr>
                        <w:t xml:space="preserve"> </w:t>
                      </w:r>
                      <w:r>
                        <w:t>razonablemente</w:t>
                      </w:r>
                      <w:r>
                        <w:rPr>
                          <w:spacing w:val="80"/>
                        </w:rPr>
                        <w:t xml:space="preserve"> </w:t>
                      </w:r>
                      <w:r>
                        <w:t>puedan</w:t>
                      </w:r>
                      <w:r>
                        <w:rPr>
                          <w:spacing w:val="80"/>
                        </w:rPr>
                        <w:t xml:space="preserve"> </w:t>
                      </w:r>
                      <w:r>
                        <w:t>determinar</w:t>
                      </w:r>
                      <w:r>
                        <w:rPr>
                          <w:spacing w:val="80"/>
                        </w:rPr>
                        <w:t xml:space="preserve"> </w:t>
                      </w:r>
                      <w:r>
                        <w:t>la</w:t>
                      </w:r>
                    </w:p>
                  </w:txbxContent>
                </v:textbox>
                <w10:wrap type="topAndBottom" anchorx="page"/>
              </v:shape>
            </w:pict>
          </mc:Fallback>
        </mc:AlternateContent>
      </w:r>
    </w:p>
    <w:p w14:paraId="423ABB41" w14:textId="77777777" w:rsidR="003B6793" w:rsidRDefault="003B6793">
      <w:pPr>
        <w:pStyle w:val="Textoindependiente"/>
        <w:rPr>
          <w:b/>
          <w:sz w:val="20"/>
        </w:rPr>
        <w:sectPr w:rsidR="003B6793">
          <w:pgSz w:w="12240" w:h="15840"/>
          <w:pgMar w:top="1880" w:right="1440" w:bottom="1880" w:left="1440" w:header="165" w:footer="1686" w:gutter="0"/>
          <w:cols w:space="720"/>
        </w:sectPr>
      </w:pPr>
    </w:p>
    <w:p w14:paraId="423ABB42" w14:textId="77777777" w:rsidR="003B6793" w:rsidRDefault="003E47BE">
      <w:pPr>
        <w:pStyle w:val="Textoindependiente"/>
        <w:tabs>
          <w:tab w:val="left" w:pos="1647"/>
          <w:tab w:val="left" w:pos="2381"/>
          <w:tab w:val="left" w:pos="2860"/>
          <w:tab w:val="left" w:pos="3593"/>
          <w:tab w:val="left" w:pos="4412"/>
          <w:tab w:val="left" w:pos="5115"/>
          <w:tab w:val="left" w:pos="6217"/>
          <w:tab w:val="left" w:pos="7250"/>
          <w:tab w:val="left" w:pos="7729"/>
          <w:tab w:val="left" w:pos="8692"/>
        </w:tabs>
        <w:spacing w:before="173"/>
        <w:ind w:left="465"/>
      </w:pPr>
      <w:r>
        <w:rPr>
          <w:noProof/>
        </w:rPr>
        <w:lastRenderedPageBreak/>
        <mc:AlternateContent>
          <mc:Choice Requires="wps">
            <w:drawing>
              <wp:anchor distT="0" distB="0" distL="0" distR="0" simplePos="0" relativeHeight="251658241" behindDoc="1" locked="0" layoutInCell="1" allowOverlap="1" wp14:anchorId="423ABC1A" wp14:editId="423ABC1B">
                <wp:simplePos x="0" y="0"/>
                <wp:positionH relativeFrom="page">
                  <wp:posOffset>1137285</wp:posOffset>
                </wp:positionH>
                <wp:positionV relativeFrom="page">
                  <wp:posOffset>1305305</wp:posOffset>
                </wp:positionV>
                <wp:extent cx="5498465" cy="6952615"/>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8465" cy="6952615"/>
                        </a:xfrm>
                        <a:custGeom>
                          <a:avLst/>
                          <a:gdLst/>
                          <a:ahLst/>
                          <a:cxnLst/>
                          <a:rect l="l" t="t" r="r" b="b"/>
                          <a:pathLst>
                            <a:path w="5498465" h="6952615">
                              <a:moveTo>
                                <a:pt x="3175" y="0"/>
                              </a:moveTo>
                              <a:lnTo>
                                <a:pt x="3175" y="6350"/>
                              </a:lnTo>
                            </a:path>
                            <a:path w="5498465" h="6952615">
                              <a:moveTo>
                                <a:pt x="3175" y="0"/>
                              </a:moveTo>
                              <a:lnTo>
                                <a:pt x="3175" y="6350"/>
                              </a:lnTo>
                            </a:path>
                            <a:path w="5498465" h="6952615">
                              <a:moveTo>
                                <a:pt x="6350" y="3175"/>
                              </a:moveTo>
                              <a:lnTo>
                                <a:pt x="5491861" y="3175"/>
                              </a:lnTo>
                            </a:path>
                            <a:path w="5498465" h="6952615">
                              <a:moveTo>
                                <a:pt x="5495036" y="0"/>
                              </a:moveTo>
                              <a:lnTo>
                                <a:pt x="5495036" y="6350"/>
                              </a:lnTo>
                            </a:path>
                            <a:path w="5498465" h="6952615">
                              <a:moveTo>
                                <a:pt x="5495036" y="0"/>
                              </a:moveTo>
                              <a:lnTo>
                                <a:pt x="5495036" y="6350"/>
                              </a:lnTo>
                            </a:path>
                            <a:path w="5498465" h="6952615">
                              <a:moveTo>
                                <a:pt x="3175" y="6350"/>
                              </a:moveTo>
                              <a:lnTo>
                                <a:pt x="3175" y="6949059"/>
                              </a:lnTo>
                            </a:path>
                            <a:path w="5498465" h="6952615">
                              <a:moveTo>
                                <a:pt x="0" y="6952234"/>
                              </a:moveTo>
                              <a:lnTo>
                                <a:pt x="6350" y="6952234"/>
                              </a:lnTo>
                            </a:path>
                            <a:path w="5498465" h="6952615">
                              <a:moveTo>
                                <a:pt x="0" y="6952234"/>
                              </a:moveTo>
                              <a:lnTo>
                                <a:pt x="6350" y="6952234"/>
                              </a:lnTo>
                            </a:path>
                            <a:path w="5498465" h="6952615">
                              <a:moveTo>
                                <a:pt x="6350" y="6952234"/>
                              </a:moveTo>
                              <a:lnTo>
                                <a:pt x="5491861" y="6952234"/>
                              </a:lnTo>
                            </a:path>
                            <a:path w="5498465" h="6952615">
                              <a:moveTo>
                                <a:pt x="5495036" y="6350"/>
                              </a:moveTo>
                              <a:lnTo>
                                <a:pt x="5495036" y="6949059"/>
                              </a:lnTo>
                            </a:path>
                            <a:path w="5498465" h="6952615">
                              <a:moveTo>
                                <a:pt x="5491861" y="6952234"/>
                              </a:moveTo>
                              <a:lnTo>
                                <a:pt x="5498211" y="6952234"/>
                              </a:lnTo>
                            </a:path>
                            <a:path w="5498465" h="6952615">
                              <a:moveTo>
                                <a:pt x="5491861" y="6952234"/>
                              </a:moveTo>
                              <a:lnTo>
                                <a:pt x="5498211" y="6952234"/>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40B0722A" id="Graphic 10" o:spid="_x0000_s1026" style="position:absolute;margin-left:89.55pt;margin-top:102.8pt;width:432.95pt;height:547.45pt;z-index:-251658239;visibility:visible;mso-wrap-style:square;mso-wrap-distance-left:0;mso-wrap-distance-top:0;mso-wrap-distance-right:0;mso-wrap-distance-bottom:0;mso-position-horizontal:absolute;mso-position-horizontal-relative:page;mso-position-vertical:absolute;mso-position-vertical-relative:page;v-text-anchor:top" coordsize="5498465,6952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" path="m3175,r,6350em3175,r,6350em6350,3175r5485511,em5495036,r,6350em5495036,r,6350em3175,6350r,6942709em,6952234r6350,em,6952234r6350,em6350,6952234r5485511,em5495036,6350r,6942709em5491861,6952234r6350,em5491861,6952234r6350,e" filled="f" strokeweight=".5pt">
                <v:stroke dashstyle="1 1"/>
                <v:path arrowok="t"/>
                <w10:wrap anchorx="page" anchory="page"/>
              </v:shape>
            </w:pict>
          </mc:Fallback>
        </mc:AlternateContent>
      </w:r>
      <w:r>
        <w:rPr>
          <w:spacing w:val="-2"/>
        </w:rPr>
        <w:t>decisión,</w:t>
      </w:r>
      <w:r>
        <w:tab/>
      </w:r>
      <w:r>
        <w:rPr>
          <w:spacing w:val="-4"/>
        </w:rPr>
        <w:t>pues</w:t>
      </w:r>
      <w:r>
        <w:tab/>
      </w:r>
      <w:r>
        <w:rPr>
          <w:spacing w:val="-5"/>
        </w:rPr>
        <w:t>en</w:t>
      </w:r>
      <w:r>
        <w:tab/>
      </w:r>
      <w:r>
        <w:rPr>
          <w:spacing w:val="-4"/>
        </w:rPr>
        <w:t>tales</w:t>
      </w:r>
      <w:r>
        <w:tab/>
      </w:r>
      <w:r>
        <w:rPr>
          <w:spacing w:val="-4"/>
        </w:rPr>
        <w:t>casos</w:t>
      </w:r>
      <w:r>
        <w:tab/>
      </w:r>
      <w:r>
        <w:rPr>
          <w:spacing w:val="-4"/>
        </w:rPr>
        <w:t>esos</w:t>
      </w:r>
      <w:r>
        <w:tab/>
      </w:r>
      <w:r>
        <w:rPr>
          <w:spacing w:val="-2"/>
        </w:rPr>
        <w:t>vínculos</w:t>
      </w:r>
      <w:r>
        <w:tab/>
      </w:r>
      <w:r>
        <w:rPr>
          <w:spacing w:val="-2"/>
        </w:rPr>
        <w:t>colocan</w:t>
      </w:r>
      <w:r>
        <w:tab/>
      </w:r>
      <w:r>
        <w:rPr>
          <w:spacing w:val="-5"/>
        </w:rPr>
        <w:t>en</w:t>
      </w:r>
      <w:r>
        <w:tab/>
      </w:r>
      <w:r>
        <w:rPr>
          <w:spacing w:val="-2"/>
        </w:rPr>
        <w:t>peligro</w:t>
      </w:r>
      <w:r>
        <w:tab/>
      </w:r>
      <w:r>
        <w:rPr>
          <w:spacing w:val="-5"/>
        </w:rPr>
        <w:t>la</w:t>
      </w:r>
    </w:p>
    <w:p w14:paraId="423ABB43" w14:textId="77777777" w:rsidR="003B6793" w:rsidRDefault="003E47BE">
      <w:pPr>
        <w:pStyle w:val="Textoindependiente"/>
        <w:spacing w:before="38"/>
        <w:ind w:left="465"/>
      </w:pPr>
      <w:r>
        <w:t>transparencia</w:t>
      </w:r>
      <w:r>
        <w:rPr>
          <w:spacing w:val="-10"/>
        </w:rPr>
        <w:t xml:space="preserve"> </w:t>
      </w:r>
      <w:r>
        <w:t>y</w:t>
      </w:r>
      <w:r>
        <w:rPr>
          <w:spacing w:val="-9"/>
        </w:rPr>
        <w:t xml:space="preserve"> </w:t>
      </w:r>
      <w:r>
        <w:t>seriedad</w:t>
      </w:r>
      <w:r>
        <w:rPr>
          <w:spacing w:val="-10"/>
        </w:rPr>
        <w:t xml:space="preserve"> </w:t>
      </w:r>
      <w:r>
        <w:t>del</w:t>
      </w:r>
      <w:r>
        <w:rPr>
          <w:spacing w:val="-9"/>
        </w:rPr>
        <w:t xml:space="preserve"> </w:t>
      </w:r>
      <w:r>
        <w:t>proceso</w:t>
      </w:r>
      <w:r>
        <w:rPr>
          <w:spacing w:val="-7"/>
        </w:rPr>
        <w:t xml:space="preserve"> </w:t>
      </w:r>
      <w:r>
        <w:t>de</w:t>
      </w:r>
      <w:r>
        <w:rPr>
          <w:spacing w:val="-9"/>
        </w:rPr>
        <w:t xml:space="preserve"> </w:t>
      </w:r>
      <w:r>
        <w:t>contratación</w:t>
      </w:r>
      <w:r>
        <w:rPr>
          <w:spacing w:val="-8"/>
        </w:rPr>
        <w:t xml:space="preserve"> </w:t>
      </w:r>
      <w:r>
        <w:rPr>
          <w:spacing w:val="-2"/>
        </w:rPr>
        <w:t>administrativa”.</w:t>
      </w:r>
    </w:p>
    <w:p w14:paraId="423ABB44" w14:textId="77777777" w:rsidR="003B6793" w:rsidRDefault="003E47BE">
      <w:pPr>
        <w:pStyle w:val="Textoindependiente"/>
        <w:spacing w:before="163" w:line="276" w:lineRule="auto"/>
        <w:ind w:left="465" w:right="454" w:firstLine="710"/>
        <w:jc w:val="both"/>
      </w:pPr>
      <w:r>
        <w:t>Como</w:t>
      </w:r>
      <w:r>
        <w:rPr>
          <w:spacing w:val="-16"/>
        </w:rPr>
        <w:t xml:space="preserve"> </w:t>
      </w:r>
      <w:r>
        <w:t>se</w:t>
      </w:r>
      <w:r>
        <w:rPr>
          <w:spacing w:val="-18"/>
        </w:rPr>
        <w:t xml:space="preserve"> </w:t>
      </w:r>
      <w:r>
        <w:t>observa,</w:t>
      </w:r>
      <w:r>
        <w:rPr>
          <w:spacing w:val="-12"/>
        </w:rPr>
        <w:t xml:space="preserve"> </w:t>
      </w:r>
      <w:r>
        <w:t>la</w:t>
      </w:r>
      <w:r>
        <w:rPr>
          <w:spacing w:val="-14"/>
        </w:rPr>
        <w:t xml:space="preserve"> </w:t>
      </w:r>
      <w:r>
        <w:t>restricción</w:t>
      </w:r>
      <w:r>
        <w:rPr>
          <w:spacing w:val="-16"/>
        </w:rPr>
        <w:t xml:space="preserve"> </w:t>
      </w:r>
      <w:r>
        <w:t>aplica</w:t>
      </w:r>
      <w:r>
        <w:rPr>
          <w:spacing w:val="-14"/>
        </w:rPr>
        <w:t xml:space="preserve"> </w:t>
      </w:r>
      <w:r>
        <w:t>a</w:t>
      </w:r>
      <w:r>
        <w:rPr>
          <w:spacing w:val="-14"/>
        </w:rPr>
        <w:t xml:space="preserve"> </w:t>
      </w:r>
      <w:r>
        <w:t>los</w:t>
      </w:r>
      <w:r>
        <w:rPr>
          <w:spacing w:val="-12"/>
        </w:rPr>
        <w:t xml:space="preserve"> </w:t>
      </w:r>
      <w:r>
        <w:t>parientes</w:t>
      </w:r>
      <w:r>
        <w:rPr>
          <w:spacing w:val="-12"/>
        </w:rPr>
        <w:t xml:space="preserve"> </w:t>
      </w:r>
      <w:r>
        <w:t>de</w:t>
      </w:r>
      <w:r>
        <w:rPr>
          <w:spacing w:val="-13"/>
        </w:rPr>
        <w:t xml:space="preserve"> </w:t>
      </w:r>
      <w:r>
        <w:t>los</w:t>
      </w:r>
      <w:r>
        <w:rPr>
          <w:spacing w:val="-12"/>
        </w:rPr>
        <w:t xml:space="preserve"> </w:t>
      </w:r>
      <w:r>
        <w:t>servidores públicos de los niveles directivo, asesor, ejecutivo. Para estos efectos, es necesario</w:t>
      </w:r>
      <w:r>
        <w:rPr>
          <w:spacing w:val="-15"/>
        </w:rPr>
        <w:t xml:space="preserve"> </w:t>
      </w:r>
      <w:r>
        <w:t>remitirse</w:t>
      </w:r>
      <w:r>
        <w:rPr>
          <w:spacing w:val="-17"/>
        </w:rPr>
        <w:t xml:space="preserve"> </w:t>
      </w:r>
      <w:r>
        <w:t>a</w:t>
      </w:r>
      <w:r>
        <w:rPr>
          <w:spacing w:val="-18"/>
        </w:rPr>
        <w:t xml:space="preserve"> </w:t>
      </w:r>
      <w:r>
        <w:t>la</w:t>
      </w:r>
      <w:r>
        <w:rPr>
          <w:spacing w:val="-18"/>
        </w:rPr>
        <w:t xml:space="preserve"> </w:t>
      </w:r>
      <w:r>
        <w:t>normativa</w:t>
      </w:r>
      <w:r>
        <w:rPr>
          <w:spacing w:val="-18"/>
        </w:rPr>
        <w:t xml:space="preserve"> </w:t>
      </w:r>
      <w:r>
        <w:t>que</w:t>
      </w:r>
      <w:r>
        <w:rPr>
          <w:spacing w:val="-17"/>
        </w:rPr>
        <w:t xml:space="preserve"> </w:t>
      </w:r>
      <w:r>
        <w:t>rige</w:t>
      </w:r>
      <w:r>
        <w:rPr>
          <w:spacing w:val="-17"/>
        </w:rPr>
        <w:t xml:space="preserve"> </w:t>
      </w:r>
      <w:r>
        <w:t>la</w:t>
      </w:r>
      <w:r>
        <w:rPr>
          <w:spacing w:val="-18"/>
        </w:rPr>
        <w:t xml:space="preserve"> </w:t>
      </w:r>
      <w:r>
        <w:t>función</w:t>
      </w:r>
      <w:r>
        <w:rPr>
          <w:spacing w:val="-16"/>
        </w:rPr>
        <w:t xml:space="preserve"> </w:t>
      </w:r>
      <w:r>
        <w:t>pública,</w:t>
      </w:r>
      <w:r>
        <w:rPr>
          <w:spacing w:val="-16"/>
        </w:rPr>
        <w:t xml:space="preserve"> </w:t>
      </w:r>
      <w:r>
        <w:t>la</w:t>
      </w:r>
      <w:r>
        <w:rPr>
          <w:spacing w:val="-18"/>
        </w:rPr>
        <w:t xml:space="preserve"> </w:t>
      </w:r>
      <w:r>
        <w:t>cual</w:t>
      </w:r>
      <w:r>
        <w:rPr>
          <w:spacing w:val="-16"/>
        </w:rPr>
        <w:t xml:space="preserve"> </w:t>
      </w:r>
      <w:r>
        <w:t>clasifica los cargos públicos de acuerdo con su nivel jerárquico dentro la administración del orden nacional y territorial. No</w:t>
      </w:r>
      <w:r>
        <w:rPr>
          <w:spacing w:val="-2"/>
        </w:rPr>
        <w:t xml:space="preserve"> </w:t>
      </w:r>
      <w:r>
        <w:t xml:space="preserve">obstante, de acuerdo con los Decretos 770 y 785 de 2005, que regulan las funciones y requisitos de los empleos públicos de entidades del orden nacional y </w:t>
      </w:r>
      <w:proofErr w:type="spellStart"/>
      <w:r>
        <w:t>territori</w:t>
      </w:r>
      <w:proofErr w:type="spellEnd"/>
      <w:r>
        <w:rPr>
          <w:spacing w:val="-20"/>
        </w:rPr>
        <w:t xml:space="preserve"> </w:t>
      </w:r>
      <w:r>
        <w:t>al, respectivamente</w:t>
      </w:r>
      <w:r>
        <w:t>, señalan como responsabilidad del Gobierno nacional la modificación de las plantas de personal para que se elimine el nivel “ejecutivo” y se utilicen los niveles jerárquicos señalados por los Decretos, dentro de los cuales figuran el nivel “directivo” y “asesor”, entre otros.</w:t>
      </w:r>
    </w:p>
    <w:p w14:paraId="423ABB45" w14:textId="77777777" w:rsidR="003B6793" w:rsidRDefault="003E47BE">
      <w:pPr>
        <w:pStyle w:val="Textoindependiente"/>
        <w:spacing w:before="119" w:line="276" w:lineRule="auto"/>
        <w:ind w:left="465" w:right="462" w:firstLine="710"/>
        <w:jc w:val="both"/>
      </w:pPr>
      <w:r>
        <w:t>Las definiciones del nivel “directivo” y del nivel “asesor”, en los Decretos citados, están claramente diferenciadas, por lo cual el nivel directivo no es equivalente al nivel asesor, son diferentes y comprenden funciones</w:t>
      </w:r>
      <w:r>
        <w:rPr>
          <w:spacing w:val="-13"/>
        </w:rPr>
        <w:t xml:space="preserve"> </w:t>
      </w:r>
      <w:r>
        <w:t>generales</w:t>
      </w:r>
      <w:r>
        <w:rPr>
          <w:spacing w:val="-8"/>
        </w:rPr>
        <w:t xml:space="preserve"> </w:t>
      </w:r>
      <w:r>
        <w:t>que</w:t>
      </w:r>
      <w:r>
        <w:rPr>
          <w:spacing w:val="-9"/>
        </w:rPr>
        <w:t xml:space="preserve"> </w:t>
      </w:r>
      <w:r>
        <w:t>no</w:t>
      </w:r>
      <w:r>
        <w:rPr>
          <w:spacing w:val="-12"/>
        </w:rPr>
        <w:t xml:space="preserve"> </w:t>
      </w:r>
      <w:r>
        <w:t>se</w:t>
      </w:r>
      <w:r>
        <w:rPr>
          <w:spacing w:val="-14"/>
        </w:rPr>
        <w:t xml:space="preserve"> </w:t>
      </w:r>
      <w:r>
        <w:t>asimilan</w:t>
      </w:r>
      <w:r>
        <w:rPr>
          <w:spacing w:val="-8"/>
        </w:rPr>
        <w:t xml:space="preserve"> </w:t>
      </w:r>
      <w:r>
        <w:t>entre</w:t>
      </w:r>
      <w:r>
        <w:rPr>
          <w:spacing w:val="-1"/>
        </w:rPr>
        <w:t xml:space="preserve"> </w:t>
      </w:r>
      <w:r>
        <w:t>sí,</w:t>
      </w:r>
      <w:r>
        <w:rPr>
          <w:spacing w:val="-8"/>
        </w:rPr>
        <w:t xml:space="preserve"> </w:t>
      </w:r>
      <w:r>
        <w:t>y</w:t>
      </w:r>
      <w:r>
        <w:rPr>
          <w:spacing w:val="-13"/>
        </w:rPr>
        <w:t xml:space="preserve"> </w:t>
      </w:r>
      <w:r>
        <w:t>se</w:t>
      </w:r>
      <w:r>
        <w:rPr>
          <w:spacing w:val="-9"/>
        </w:rPr>
        <w:t xml:space="preserve"> </w:t>
      </w:r>
      <w:r>
        <w:t>dividen</w:t>
      </w:r>
      <w:r>
        <w:rPr>
          <w:spacing w:val="-8"/>
        </w:rPr>
        <w:t xml:space="preserve"> </w:t>
      </w:r>
      <w:r>
        <w:t>de</w:t>
      </w:r>
      <w:r>
        <w:rPr>
          <w:spacing w:val="-9"/>
        </w:rPr>
        <w:t xml:space="preserve"> </w:t>
      </w:r>
      <w:r>
        <w:t>acuerdo</w:t>
      </w:r>
      <w:r>
        <w:rPr>
          <w:spacing w:val="-8"/>
        </w:rPr>
        <w:t xml:space="preserve"> </w:t>
      </w:r>
      <w:r>
        <w:t>con lo requerido para cada cargo</w:t>
      </w:r>
      <w:r>
        <w:rPr>
          <w:vertAlign w:val="superscript"/>
        </w:rPr>
        <w:t>.</w:t>
      </w:r>
    </w:p>
    <w:p w14:paraId="423ABB46" w14:textId="77777777" w:rsidR="003B6793" w:rsidRDefault="003E47BE">
      <w:pPr>
        <w:pStyle w:val="Textoindependiente"/>
        <w:spacing w:before="118" w:line="276" w:lineRule="auto"/>
        <w:ind w:left="465" w:right="474" w:firstLine="710"/>
        <w:jc w:val="both"/>
      </w:pPr>
      <w:r>
        <w:t>En esta medida, considerando las modificaciones introducidas por normas posteriores, ha desaparecido la referencia al nivel ejecutivo dentro de las plantas de cargos de las entidades públicas. Por tanto, la restricción prevista en el artículo 8, literal b) del numeral 2, de la Ley 80 de 1993 se aplica</w:t>
      </w:r>
      <w:r>
        <w:rPr>
          <w:spacing w:val="-12"/>
        </w:rPr>
        <w:t xml:space="preserve"> </w:t>
      </w:r>
      <w:r>
        <w:t>especialmente</w:t>
      </w:r>
      <w:r>
        <w:rPr>
          <w:spacing w:val="-11"/>
        </w:rPr>
        <w:t xml:space="preserve"> </w:t>
      </w:r>
      <w:r>
        <w:t>a</w:t>
      </w:r>
      <w:r>
        <w:rPr>
          <w:spacing w:val="-12"/>
        </w:rPr>
        <w:t xml:space="preserve"> </w:t>
      </w:r>
      <w:r>
        <w:t>los</w:t>
      </w:r>
      <w:r>
        <w:rPr>
          <w:spacing w:val="-10"/>
        </w:rPr>
        <w:t xml:space="preserve"> </w:t>
      </w:r>
      <w:r>
        <w:t>parientes</w:t>
      </w:r>
      <w:r>
        <w:rPr>
          <w:spacing w:val="-10"/>
        </w:rPr>
        <w:t xml:space="preserve"> </w:t>
      </w:r>
      <w:r>
        <w:t>de</w:t>
      </w:r>
      <w:r>
        <w:rPr>
          <w:spacing w:val="-11"/>
        </w:rPr>
        <w:t xml:space="preserve"> </w:t>
      </w:r>
      <w:r>
        <w:t>los</w:t>
      </w:r>
      <w:r>
        <w:rPr>
          <w:spacing w:val="-10"/>
        </w:rPr>
        <w:t xml:space="preserve"> </w:t>
      </w:r>
      <w:r>
        <w:t>servidores</w:t>
      </w:r>
      <w:r>
        <w:rPr>
          <w:spacing w:val="-10"/>
        </w:rPr>
        <w:t xml:space="preserve"> </w:t>
      </w:r>
      <w:r>
        <w:t>públicos</w:t>
      </w:r>
      <w:r>
        <w:rPr>
          <w:spacing w:val="-10"/>
        </w:rPr>
        <w:t xml:space="preserve"> </w:t>
      </w:r>
      <w:r>
        <w:t>de</w:t>
      </w:r>
      <w:r>
        <w:rPr>
          <w:spacing w:val="-11"/>
        </w:rPr>
        <w:t xml:space="preserve"> </w:t>
      </w:r>
      <w:r>
        <w:t>los</w:t>
      </w:r>
      <w:r>
        <w:rPr>
          <w:spacing w:val="-14"/>
        </w:rPr>
        <w:t xml:space="preserve"> </w:t>
      </w:r>
      <w:r>
        <w:t>niveles directivo y asesor.</w:t>
      </w:r>
    </w:p>
    <w:p w14:paraId="423ABB47" w14:textId="77777777" w:rsidR="003B6793" w:rsidRDefault="003E47BE">
      <w:pPr>
        <w:pStyle w:val="Textoindependiente"/>
        <w:spacing w:before="120" w:line="276" w:lineRule="auto"/>
        <w:ind w:left="465" w:right="463" w:firstLine="710"/>
        <w:jc w:val="both"/>
      </w:pPr>
      <w:r>
        <w:t>Igualmente, esta inhabilidad aplica a los familiares de los miembros de la junta o consejo directivo. Teniendo en cuenta que el artículo 4 de los Decretos 770 y 785 de 2005 dispone que el nivel directivo “Comprende los empleos a los cuales corresponden funciones de Dirección General, de formulación</w:t>
      </w:r>
      <w:r>
        <w:rPr>
          <w:spacing w:val="-3"/>
        </w:rPr>
        <w:t xml:space="preserve"> </w:t>
      </w:r>
      <w:r>
        <w:t>de políticas institucionales y de adopción de planes, programas y proyectos”. La Corte Constitucional en la decisión anteriormente citada explica que los miembros de las juntas o consejos directivos de establecimientos públicos, sociedades comerciales del Estado, empresas industriales y comerciales del Estado y sociedades de economía mixta, pertenecen</w:t>
      </w:r>
      <w:r>
        <w:rPr>
          <w:spacing w:val="40"/>
        </w:rPr>
        <w:t xml:space="preserve"> </w:t>
      </w:r>
      <w:r>
        <w:t>a</w:t>
      </w:r>
      <w:r>
        <w:rPr>
          <w:spacing w:val="40"/>
        </w:rPr>
        <w:t xml:space="preserve"> </w:t>
      </w:r>
      <w:r>
        <w:t>esta</w:t>
      </w:r>
      <w:r>
        <w:rPr>
          <w:spacing w:val="40"/>
        </w:rPr>
        <w:t xml:space="preserve"> </w:t>
      </w:r>
      <w:r>
        <w:t>categoría</w:t>
      </w:r>
      <w:r>
        <w:rPr>
          <w:spacing w:val="40"/>
        </w:rPr>
        <w:t xml:space="preserve"> </w:t>
      </w:r>
      <w:r>
        <w:t>de</w:t>
      </w:r>
      <w:r>
        <w:rPr>
          <w:spacing w:val="40"/>
        </w:rPr>
        <w:t xml:space="preserve"> </w:t>
      </w:r>
      <w:r>
        <w:t>empleos.</w:t>
      </w:r>
      <w:r>
        <w:rPr>
          <w:spacing w:val="40"/>
        </w:rPr>
        <w:t xml:space="preserve"> </w:t>
      </w:r>
      <w:r>
        <w:t>Además,</w:t>
      </w:r>
      <w:r>
        <w:rPr>
          <w:spacing w:val="40"/>
        </w:rPr>
        <w:t xml:space="preserve"> </w:t>
      </w:r>
      <w:r>
        <w:t>también</w:t>
      </w:r>
      <w:r>
        <w:rPr>
          <w:spacing w:val="40"/>
        </w:rPr>
        <w:t xml:space="preserve"> </w:t>
      </w:r>
      <w:r>
        <w:t>aplica</w:t>
      </w:r>
      <w:r>
        <w:rPr>
          <w:spacing w:val="40"/>
        </w:rPr>
        <w:t xml:space="preserve"> </w:t>
      </w:r>
      <w:r>
        <w:t>a</w:t>
      </w:r>
      <w:r>
        <w:rPr>
          <w:spacing w:val="40"/>
        </w:rPr>
        <w:t xml:space="preserve"> </w:t>
      </w:r>
      <w:r>
        <w:t>los</w:t>
      </w:r>
    </w:p>
    <w:p w14:paraId="423ABB48" w14:textId="77777777" w:rsidR="003B6793" w:rsidRDefault="003B6793">
      <w:pPr>
        <w:pStyle w:val="Textoindependiente"/>
        <w:spacing w:line="276" w:lineRule="auto"/>
        <w:jc w:val="both"/>
        <w:sectPr w:rsidR="003B6793">
          <w:pgSz w:w="12240" w:h="15840"/>
          <w:pgMar w:top="1880" w:right="1440" w:bottom="1880" w:left="1440" w:header="165" w:footer="1686" w:gutter="0"/>
          <w:cols w:space="720"/>
        </w:sectPr>
      </w:pPr>
    </w:p>
    <w:p w14:paraId="423ABB49" w14:textId="77777777" w:rsidR="003B6793" w:rsidRDefault="003E47BE">
      <w:pPr>
        <w:pStyle w:val="Textoindependiente"/>
        <w:spacing w:before="173" w:line="273" w:lineRule="auto"/>
        <w:ind w:left="465" w:right="486"/>
        <w:jc w:val="both"/>
      </w:pPr>
      <w:r>
        <w:rPr>
          <w:noProof/>
        </w:rPr>
        <w:lastRenderedPageBreak/>
        <mc:AlternateContent>
          <mc:Choice Requires="wps">
            <w:drawing>
              <wp:anchor distT="0" distB="0" distL="0" distR="0" simplePos="0" relativeHeight="251658242" behindDoc="1" locked="0" layoutInCell="1" allowOverlap="1" wp14:anchorId="423ABC1C" wp14:editId="423ABC1D">
                <wp:simplePos x="0" y="0"/>
                <wp:positionH relativeFrom="page">
                  <wp:posOffset>1137285</wp:posOffset>
                </wp:positionH>
                <wp:positionV relativeFrom="page">
                  <wp:posOffset>1305305</wp:posOffset>
                </wp:positionV>
                <wp:extent cx="5498465" cy="7225665"/>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8465" cy="7225665"/>
                        </a:xfrm>
                        <a:custGeom>
                          <a:avLst/>
                          <a:gdLst/>
                          <a:ahLst/>
                          <a:cxnLst/>
                          <a:rect l="l" t="t" r="r" b="b"/>
                          <a:pathLst>
                            <a:path w="5498465" h="7225665">
                              <a:moveTo>
                                <a:pt x="3175" y="0"/>
                              </a:moveTo>
                              <a:lnTo>
                                <a:pt x="3175" y="6350"/>
                              </a:lnTo>
                            </a:path>
                            <a:path w="5498465" h="7225665">
                              <a:moveTo>
                                <a:pt x="3175" y="0"/>
                              </a:moveTo>
                              <a:lnTo>
                                <a:pt x="3175" y="6350"/>
                              </a:lnTo>
                            </a:path>
                            <a:path w="5498465" h="7225665">
                              <a:moveTo>
                                <a:pt x="6350" y="3175"/>
                              </a:moveTo>
                              <a:lnTo>
                                <a:pt x="5491861" y="3175"/>
                              </a:lnTo>
                            </a:path>
                            <a:path w="5498465" h="7225665">
                              <a:moveTo>
                                <a:pt x="5495036" y="0"/>
                              </a:moveTo>
                              <a:lnTo>
                                <a:pt x="5495036" y="6350"/>
                              </a:lnTo>
                            </a:path>
                            <a:path w="5498465" h="7225665">
                              <a:moveTo>
                                <a:pt x="5495036" y="0"/>
                              </a:moveTo>
                              <a:lnTo>
                                <a:pt x="5495036" y="6350"/>
                              </a:lnTo>
                            </a:path>
                            <a:path w="5498465" h="7225665">
                              <a:moveTo>
                                <a:pt x="3175" y="6350"/>
                              </a:moveTo>
                              <a:lnTo>
                                <a:pt x="3175" y="7222490"/>
                              </a:lnTo>
                            </a:path>
                            <a:path w="5498465" h="7225665">
                              <a:moveTo>
                                <a:pt x="0" y="7225665"/>
                              </a:moveTo>
                              <a:lnTo>
                                <a:pt x="6350" y="7225665"/>
                              </a:lnTo>
                            </a:path>
                            <a:path w="5498465" h="7225665">
                              <a:moveTo>
                                <a:pt x="0" y="7225665"/>
                              </a:moveTo>
                              <a:lnTo>
                                <a:pt x="6350" y="7225665"/>
                              </a:lnTo>
                            </a:path>
                            <a:path w="5498465" h="7225665">
                              <a:moveTo>
                                <a:pt x="6350" y="7225665"/>
                              </a:moveTo>
                              <a:lnTo>
                                <a:pt x="5491861" y="7225665"/>
                              </a:lnTo>
                            </a:path>
                            <a:path w="5498465" h="7225665">
                              <a:moveTo>
                                <a:pt x="5495036" y="6350"/>
                              </a:moveTo>
                              <a:lnTo>
                                <a:pt x="5495036" y="7222490"/>
                              </a:lnTo>
                            </a:path>
                            <a:path w="5498465" h="7225665">
                              <a:moveTo>
                                <a:pt x="5491861" y="7225665"/>
                              </a:moveTo>
                              <a:lnTo>
                                <a:pt x="5498211" y="7225665"/>
                              </a:lnTo>
                            </a:path>
                            <a:path w="5498465" h="7225665">
                              <a:moveTo>
                                <a:pt x="5491861" y="7225665"/>
                              </a:moveTo>
                              <a:lnTo>
                                <a:pt x="5498211" y="7225665"/>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65A757F9" id="Graphic 11" o:spid="_x0000_s1026" style="position:absolute;margin-left:89.55pt;margin-top:102.8pt;width:432.95pt;height:568.95pt;z-index:-251658238;visibility:visible;mso-wrap-style:square;mso-wrap-distance-left:0;mso-wrap-distance-top:0;mso-wrap-distance-right:0;mso-wrap-distance-bottom:0;mso-position-horizontal:absolute;mso-position-horizontal-relative:page;mso-position-vertical:absolute;mso-position-vertical-relative:page;v-text-anchor:top" coordsize="5498465,7225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" path="m3175,r,6350em3175,r,6350em6350,3175r5485511,em5495036,r,6350em5495036,r,6350em3175,6350r,7216140em,7225665r6350,em,7225665r6350,em6350,7225665r5485511,em5495036,6350r,7216140em5491861,7225665r6350,em5491861,7225665r6350,e" filled="f" strokeweight=".5pt">
                <v:stroke dashstyle="1 1"/>
                <v:path arrowok="t"/>
                <w10:wrap anchorx="page" anchory="page"/>
              </v:shape>
            </w:pict>
          </mc:Fallback>
        </mc:AlternateContent>
      </w:r>
      <w:r>
        <w:t>parientes</w:t>
      </w:r>
      <w:r>
        <w:rPr>
          <w:spacing w:val="-13"/>
        </w:rPr>
        <w:t xml:space="preserve"> </w:t>
      </w:r>
      <w:r>
        <w:t>de</w:t>
      </w:r>
      <w:r>
        <w:rPr>
          <w:spacing w:val="-14"/>
        </w:rPr>
        <w:t xml:space="preserve"> </w:t>
      </w:r>
      <w:r>
        <w:t>las</w:t>
      </w:r>
      <w:r>
        <w:rPr>
          <w:spacing w:val="-13"/>
        </w:rPr>
        <w:t xml:space="preserve"> </w:t>
      </w:r>
      <w:r>
        <w:t>personas</w:t>
      </w:r>
      <w:r>
        <w:rPr>
          <w:spacing w:val="-13"/>
        </w:rPr>
        <w:t xml:space="preserve"> </w:t>
      </w:r>
      <w:r>
        <w:t>que</w:t>
      </w:r>
      <w:r>
        <w:rPr>
          <w:spacing w:val="-14"/>
        </w:rPr>
        <w:t xml:space="preserve"> </w:t>
      </w:r>
      <w:r>
        <w:t>ejerzan</w:t>
      </w:r>
      <w:r>
        <w:rPr>
          <w:spacing w:val="-13"/>
        </w:rPr>
        <w:t xml:space="preserve"> </w:t>
      </w:r>
      <w:r>
        <w:t>el</w:t>
      </w:r>
      <w:r>
        <w:rPr>
          <w:spacing w:val="-13"/>
        </w:rPr>
        <w:t xml:space="preserve"> </w:t>
      </w:r>
      <w:r>
        <w:t>control</w:t>
      </w:r>
      <w:r>
        <w:rPr>
          <w:spacing w:val="-13"/>
        </w:rPr>
        <w:t xml:space="preserve"> </w:t>
      </w:r>
      <w:r>
        <w:t>interno</w:t>
      </w:r>
      <w:r>
        <w:rPr>
          <w:spacing w:val="-12"/>
        </w:rPr>
        <w:t xml:space="preserve"> </w:t>
      </w:r>
      <w:r>
        <w:t>o</w:t>
      </w:r>
      <w:r>
        <w:rPr>
          <w:spacing w:val="-17"/>
        </w:rPr>
        <w:t xml:space="preserve"> </w:t>
      </w:r>
      <w:r>
        <w:t>fiscal</w:t>
      </w:r>
      <w:r>
        <w:rPr>
          <w:spacing w:val="-13"/>
        </w:rPr>
        <w:t xml:space="preserve"> </w:t>
      </w:r>
      <w:r>
        <w:t>de</w:t>
      </w:r>
      <w:r>
        <w:rPr>
          <w:spacing w:val="-14"/>
        </w:rPr>
        <w:t xml:space="preserve"> </w:t>
      </w:r>
      <w:r>
        <w:t>la</w:t>
      </w:r>
      <w:r>
        <w:rPr>
          <w:spacing w:val="-15"/>
        </w:rPr>
        <w:t xml:space="preserve"> </w:t>
      </w:r>
      <w:r>
        <w:t xml:space="preserve">entidad </w:t>
      </w:r>
      <w:r>
        <w:rPr>
          <w:spacing w:val="-2"/>
        </w:rPr>
        <w:t>contratante</w:t>
      </w:r>
      <w:r>
        <w:rPr>
          <w:spacing w:val="-2"/>
          <w:vertAlign w:val="superscript"/>
        </w:rPr>
        <w:t>.</w:t>
      </w:r>
    </w:p>
    <w:p w14:paraId="423ABB4A" w14:textId="77777777" w:rsidR="003B6793" w:rsidRDefault="003E47BE">
      <w:pPr>
        <w:pStyle w:val="Textoindependiente"/>
        <w:spacing w:before="126" w:line="276" w:lineRule="auto"/>
        <w:ind w:left="465" w:right="479" w:firstLine="710"/>
        <w:jc w:val="both"/>
      </w:pPr>
      <w:r>
        <w:t>Naturalmente,</w:t>
      </w:r>
      <w:r>
        <w:rPr>
          <w:spacing w:val="-4"/>
        </w:rPr>
        <w:t xml:space="preserve"> </w:t>
      </w:r>
      <w:r>
        <w:t>la</w:t>
      </w:r>
      <w:r>
        <w:rPr>
          <w:spacing w:val="-6"/>
        </w:rPr>
        <w:t xml:space="preserve"> </w:t>
      </w:r>
      <w:r>
        <w:t>restricción</w:t>
      </w:r>
      <w:r>
        <w:rPr>
          <w:spacing w:val="-3"/>
        </w:rPr>
        <w:t xml:space="preserve"> </w:t>
      </w:r>
      <w:r>
        <w:t>no</w:t>
      </w:r>
      <w:r>
        <w:rPr>
          <w:spacing w:val="-2"/>
        </w:rPr>
        <w:t xml:space="preserve"> </w:t>
      </w:r>
      <w:r>
        <w:t>aplica</w:t>
      </w:r>
      <w:r>
        <w:rPr>
          <w:spacing w:val="-6"/>
        </w:rPr>
        <w:t xml:space="preserve"> </w:t>
      </w:r>
      <w:r>
        <w:t>a</w:t>
      </w:r>
      <w:r>
        <w:rPr>
          <w:spacing w:val="-1"/>
        </w:rPr>
        <w:t xml:space="preserve"> </w:t>
      </w:r>
      <w:r>
        <w:t>todos</w:t>
      </w:r>
      <w:r>
        <w:rPr>
          <w:spacing w:val="-3"/>
        </w:rPr>
        <w:t xml:space="preserve"> </w:t>
      </w:r>
      <w:r>
        <w:t>los</w:t>
      </w:r>
      <w:r>
        <w:rPr>
          <w:spacing w:val="-3"/>
        </w:rPr>
        <w:t xml:space="preserve"> </w:t>
      </w:r>
      <w:r>
        <w:t>familiares</w:t>
      </w:r>
      <w:r>
        <w:rPr>
          <w:spacing w:val="-3"/>
        </w:rPr>
        <w:t xml:space="preserve"> </w:t>
      </w:r>
      <w:r>
        <w:t>sino</w:t>
      </w:r>
      <w:r>
        <w:rPr>
          <w:spacing w:val="-2"/>
        </w:rPr>
        <w:t xml:space="preserve"> </w:t>
      </w:r>
      <w:r>
        <w:t>a</w:t>
      </w:r>
      <w:r>
        <w:rPr>
          <w:spacing w:val="-6"/>
        </w:rPr>
        <w:t xml:space="preserve"> </w:t>
      </w:r>
      <w:r>
        <w:t>los parientes “[…] hasta el segundo grado de consanguinidad, segundo de afinidad o primero civil […]”.</w:t>
      </w:r>
    </w:p>
    <w:p w14:paraId="423ABB4B" w14:textId="77777777" w:rsidR="003B6793" w:rsidRDefault="003E47BE">
      <w:pPr>
        <w:pStyle w:val="Textoindependiente"/>
        <w:spacing w:before="118" w:line="276" w:lineRule="auto"/>
        <w:ind w:left="465" w:right="465" w:firstLine="710"/>
        <w:jc w:val="both"/>
      </w:pPr>
      <w:r>
        <w:t>De acuerdo con el objeto de la consulta, el parentesco hasta el segundo</w:t>
      </w:r>
      <w:r>
        <w:rPr>
          <w:spacing w:val="-13"/>
        </w:rPr>
        <w:t xml:space="preserve"> </w:t>
      </w:r>
      <w:r>
        <w:t>grado</w:t>
      </w:r>
      <w:r>
        <w:rPr>
          <w:spacing w:val="-13"/>
        </w:rPr>
        <w:t xml:space="preserve"> </w:t>
      </w:r>
      <w:r>
        <w:t>de</w:t>
      </w:r>
      <w:r>
        <w:rPr>
          <w:spacing w:val="-14"/>
        </w:rPr>
        <w:t xml:space="preserve"> </w:t>
      </w:r>
      <w:r>
        <w:t>afinidad</w:t>
      </w:r>
      <w:r>
        <w:rPr>
          <w:spacing w:val="-15"/>
        </w:rPr>
        <w:t xml:space="preserve"> </w:t>
      </w:r>
      <w:r>
        <w:t>conforme</w:t>
      </w:r>
      <w:r>
        <w:rPr>
          <w:spacing w:val="-19"/>
        </w:rPr>
        <w:t xml:space="preserve"> </w:t>
      </w:r>
      <w:r>
        <w:t>a</w:t>
      </w:r>
      <w:r>
        <w:rPr>
          <w:spacing w:val="-15"/>
        </w:rPr>
        <w:t xml:space="preserve"> </w:t>
      </w:r>
      <w:r>
        <w:t>la</w:t>
      </w:r>
      <w:r>
        <w:rPr>
          <w:spacing w:val="-15"/>
        </w:rPr>
        <w:t xml:space="preserve"> </w:t>
      </w:r>
      <w:r>
        <w:t>definición</w:t>
      </w:r>
      <w:r>
        <w:rPr>
          <w:spacing w:val="-14"/>
        </w:rPr>
        <w:t xml:space="preserve"> </w:t>
      </w:r>
      <w:r>
        <w:t>del</w:t>
      </w:r>
      <w:r>
        <w:rPr>
          <w:spacing w:val="-14"/>
        </w:rPr>
        <w:t xml:space="preserve"> </w:t>
      </w:r>
      <w:r>
        <w:t>artículo</w:t>
      </w:r>
      <w:r>
        <w:rPr>
          <w:spacing w:val="-17"/>
        </w:rPr>
        <w:t xml:space="preserve"> </w:t>
      </w:r>
      <w:r>
        <w:t>47</w:t>
      </w:r>
      <w:r>
        <w:rPr>
          <w:spacing w:val="-18"/>
        </w:rPr>
        <w:t xml:space="preserve"> </w:t>
      </w:r>
      <w:r>
        <w:t>del</w:t>
      </w:r>
      <w:r>
        <w:rPr>
          <w:spacing w:val="-14"/>
        </w:rPr>
        <w:t xml:space="preserve"> </w:t>
      </w:r>
      <w:r>
        <w:t>Código Civil, se refiere a la relación de cuñados que se da entre una persona y el hermano/a</w:t>
      </w:r>
      <w:r>
        <w:rPr>
          <w:spacing w:val="-14"/>
        </w:rPr>
        <w:t xml:space="preserve"> </w:t>
      </w:r>
      <w:r>
        <w:t>de</w:t>
      </w:r>
      <w:r>
        <w:rPr>
          <w:spacing w:val="-13"/>
        </w:rPr>
        <w:t xml:space="preserve"> </w:t>
      </w:r>
      <w:r>
        <w:t>su</w:t>
      </w:r>
      <w:r>
        <w:rPr>
          <w:spacing w:val="-11"/>
        </w:rPr>
        <w:t xml:space="preserve"> </w:t>
      </w:r>
      <w:r>
        <w:t>cónyuge/compañero</w:t>
      </w:r>
      <w:r>
        <w:rPr>
          <w:spacing w:val="-11"/>
        </w:rPr>
        <w:t xml:space="preserve"> </w:t>
      </w:r>
      <w:r>
        <w:t>permanente,</w:t>
      </w:r>
      <w:r>
        <w:rPr>
          <w:spacing w:val="-12"/>
        </w:rPr>
        <w:t xml:space="preserve"> </w:t>
      </w:r>
      <w:r>
        <w:t>o</w:t>
      </w:r>
      <w:r>
        <w:rPr>
          <w:spacing w:val="-11"/>
        </w:rPr>
        <w:t xml:space="preserve"> </w:t>
      </w:r>
      <w:r>
        <w:t>entre</w:t>
      </w:r>
      <w:r>
        <w:rPr>
          <w:spacing w:val="-13"/>
        </w:rPr>
        <w:t xml:space="preserve"> </w:t>
      </w:r>
      <w:r>
        <w:t>una</w:t>
      </w:r>
      <w:r>
        <w:rPr>
          <w:spacing w:val="-14"/>
        </w:rPr>
        <w:t xml:space="preserve"> </w:t>
      </w:r>
      <w:r>
        <w:t>persona</w:t>
      </w:r>
      <w:r>
        <w:rPr>
          <w:spacing w:val="-14"/>
        </w:rPr>
        <w:t xml:space="preserve"> </w:t>
      </w:r>
      <w:r>
        <w:t>y</w:t>
      </w:r>
      <w:r>
        <w:rPr>
          <w:spacing w:val="-12"/>
        </w:rPr>
        <w:t xml:space="preserve"> </w:t>
      </w:r>
      <w:r>
        <w:t>el cónyuge/compañero permanente de su hermano/a.</w:t>
      </w:r>
    </w:p>
    <w:p w14:paraId="423ABB4C" w14:textId="77777777" w:rsidR="003B6793" w:rsidRDefault="003E47BE">
      <w:pPr>
        <w:pStyle w:val="Textoindependiente"/>
        <w:spacing w:before="123" w:line="276" w:lineRule="auto"/>
        <w:ind w:left="465" w:right="453" w:firstLine="710"/>
        <w:jc w:val="both"/>
      </w:pPr>
      <w:r>
        <w:t xml:space="preserve">Esta inhabilidad es </w:t>
      </w:r>
      <w:r>
        <w:rPr>
          <w:i/>
        </w:rPr>
        <w:t xml:space="preserve">regla general </w:t>
      </w:r>
      <w:r>
        <w:t>tanto para las entidades sometidas al EGCAP como a las del régimen exceptuado. No obstante, considerando que</w:t>
      </w:r>
      <w:r>
        <w:rPr>
          <w:spacing w:val="-20"/>
        </w:rPr>
        <w:t xml:space="preserve"> </w:t>
      </w:r>
      <w:r>
        <w:t>–conforme</w:t>
      </w:r>
      <w:r>
        <w:rPr>
          <w:spacing w:val="-16"/>
        </w:rPr>
        <w:t xml:space="preserve"> </w:t>
      </w:r>
      <w:r>
        <w:t>al artículo</w:t>
      </w:r>
      <w:r>
        <w:rPr>
          <w:spacing w:val="-2"/>
        </w:rPr>
        <w:t xml:space="preserve"> </w:t>
      </w:r>
      <w:r>
        <w:t>8,</w:t>
      </w:r>
      <w:r>
        <w:rPr>
          <w:spacing w:val="-3"/>
        </w:rPr>
        <w:t xml:space="preserve"> </w:t>
      </w:r>
      <w:r>
        <w:t>literal a) del</w:t>
      </w:r>
      <w:r>
        <w:rPr>
          <w:spacing w:val="-2"/>
        </w:rPr>
        <w:t xml:space="preserve"> </w:t>
      </w:r>
      <w:r>
        <w:t>numeral 1,</w:t>
      </w:r>
      <w:r>
        <w:rPr>
          <w:spacing w:val="-3"/>
        </w:rPr>
        <w:t xml:space="preserve"> </w:t>
      </w:r>
      <w:r>
        <w:t>de la</w:t>
      </w:r>
      <w:r>
        <w:rPr>
          <w:spacing w:val="-4"/>
        </w:rPr>
        <w:t xml:space="preserve"> </w:t>
      </w:r>
      <w:r>
        <w:t>Ley 80</w:t>
      </w:r>
      <w:r>
        <w:rPr>
          <w:spacing w:val="-2"/>
        </w:rPr>
        <w:t xml:space="preserve"> </w:t>
      </w:r>
      <w:r>
        <w:t>de</w:t>
      </w:r>
      <w:r>
        <w:rPr>
          <w:spacing w:val="-4"/>
        </w:rPr>
        <w:t xml:space="preserve"> </w:t>
      </w:r>
      <w:r>
        <w:t>1993</w:t>
      </w:r>
      <w:r>
        <w:rPr>
          <w:spacing w:val="-20"/>
        </w:rPr>
        <w:t xml:space="preserve"> </w:t>
      </w:r>
      <w:r>
        <w:t>– las</w:t>
      </w:r>
      <w:r>
        <w:rPr>
          <w:spacing w:val="-20"/>
        </w:rPr>
        <w:t xml:space="preserve"> </w:t>
      </w:r>
      <w:r>
        <w:t>personas</w:t>
      </w:r>
      <w:r>
        <w:rPr>
          <w:spacing w:val="-19"/>
        </w:rPr>
        <w:t xml:space="preserve"> </w:t>
      </w:r>
      <w:r>
        <w:t>que</w:t>
      </w:r>
      <w:r>
        <w:rPr>
          <w:spacing w:val="-8"/>
        </w:rPr>
        <w:t xml:space="preserve"> </w:t>
      </w:r>
      <w:r>
        <w:t>se</w:t>
      </w:r>
      <w:r>
        <w:rPr>
          <w:spacing w:val="-5"/>
        </w:rPr>
        <w:t xml:space="preserve"> </w:t>
      </w:r>
      <w:r>
        <w:t>hallen</w:t>
      </w:r>
      <w:r>
        <w:rPr>
          <w:spacing w:val="-4"/>
        </w:rPr>
        <w:t xml:space="preserve"> </w:t>
      </w:r>
      <w:r>
        <w:t>inhabilitadas</w:t>
      </w:r>
      <w:r>
        <w:rPr>
          <w:spacing w:val="-4"/>
        </w:rPr>
        <w:t xml:space="preserve"> </w:t>
      </w:r>
      <w:r>
        <w:t>para</w:t>
      </w:r>
      <w:r>
        <w:rPr>
          <w:spacing w:val="-2"/>
        </w:rPr>
        <w:t xml:space="preserve"> </w:t>
      </w:r>
      <w:r>
        <w:t>contratar</w:t>
      </w:r>
      <w:r>
        <w:rPr>
          <w:spacing w:val="-3"/>
        </w:rPr>
        <w:t xml:space="preserve"> </w:t>
      </w:r>
      <w:r>
        <w:t>por</w:t>
      </w:r>
      <w:r>
        <w:rPr>
          <w:spacing w:val="-3"/>
        </w:rPr>
        <w:t xml:space="preserve"> </w:t>
      </w:r>
      <w:r>
        <w:t>la</w:t>
      </w:r>
      <w:r>
        <w:rPr>
          <w:spacing w:val="-6"/>
        </w:rPr>
        <w:t xml:space="preserve"> </w:t>
      </w:r>
      <w:proofErr w:type="spellStart"/>
      <w:r>
        <w:t>Constituci</w:t>
      </w:r>
      <w:proofErr w:type="spellEnd"/>
      <w:r>
        <w:rPr>
          <w:spacing w:val="-20"/>
        </w:rPr>
        <w:t xml:space="preserve"> </w:t>
      </w:r>
      <w:proofErr w:type="spellStart"/>
      <w:r>
        <w:t>ón</w:t>
      </w:r>
      <w:proofErr w:type="spellEnd"/>
      <w:r>
        <w:rPr>
          <w:spacing w:val="-3"/>
        </w:rPr>
        <w:t xml:space="preserve"> </w:t>
      </w:r>
      <w:r>
        <w:t>y las leyes no pueden participar en procedimientos de selección ni celebrar contratos, la</w:t>
      </w:r>
      <w:r>
        <w:rPr>
          <w:spacing w:val="-4"/>
        </w:rPr>
        <w:t xml:space="preserve"> </w:t>
      </w:r>
      <w:r>
        <w:t>restricción</w:t>
      </w:r>
      <w:r>
        <w:rPr>
          <w:spacing w:val="-7"/>
        </w:rPr>
        <w:t xml:space="preserve"> </w:t>
      </w:r>
      <w:r>
        <w:t>prevista en</w:t>
      </w:r>
      <w:r>
        <w:rPr>
          <w:spacing w:val="-2"/>
        </w:rPr>
        <w:t xml:space="preserve"> </w:t>
      </w:r>
      <w:r>
        <w:t>el</w:t>
      </w:r>
      <w:r>
        <w:rPr>
          <w:spacing w:val="-2"/>
        </w:rPr>
        <w:t xml:space="preserve"> </w:t>
      </w:r>
      <w:r>
        <w:t>artículo</w:t>
      </w:r>
      <w:r>
        <w:rPr>
          <w:spacing w:val="-6"/>
        </w:rPr>
        <w:t xml:space="preserve"> </w:t>
      </w:r>
      <w:r>
        <w:t>8,</w:t>
      </w:r>
      <w:r>
        <w:rPr>
          <w:spacing w:val="-2"/>
        </w:rPr>
        <w:t xml:space="preserve"> </w:t>
      </w:r>
      <w:r>
        <w:t>literal</w:t>
      </w:r>
      <w:r>
        <w:rPr>
          <w:spacing w:val="-2"/>
        </w:rPr>
        <w:t xml:space="preserve"> </w:t>
      </w:r>
      <w:r>
        <w:t>b)</w:t>
      </w:r>
      <w:r>
        <w:rPr>
          <w:spacing w:val="-2"/>
        </w:rPr>
        <w:t xml:space="preserve"> </w:t>
      </w:r>
      <w:r>
        <w:t>del</w:t>
      </w:r>
      <w:r>
        <w:rPr>
          <w:spacing w:val="-2"/>
        </w:rPr>
        <w:t xml:space="preserve"> </w:t>
      </w:r>
      <w:r>
        <w:t>numeral</w:t>
      </w:r>
      <w:r>
        <w:rPr>
          <w:spacing w:val="-2"/>
        </w:rPr>
        <w:t xml:space="preserve"> </w:t>
      </w:r>
      <w:r>
        <w:t>2,</w:t>
      </w:r>
      <w:r>
        <w:rPr>
          <w:spacing w:val="-7"/>
        </w:rPr>
        <w:t xml:space="preserve"> </w:t>
      </w:r>
      <w:r>
        <w:t>de la Ley 80 de 1993, establece de forma clara</w:t>
      </w:r>
      <w:r>
        <w:rPr>
          <w:spacing w:val="-4"/>
        </w:rPr>
        <w:t xml:space="preserve"> </w:t>
      </w:r>
      <w:r>
        <w:t>que tampoco podrán participar en lic</w:t>
      </w:r>
      <w:r>
        <w:t>itaciones o concursos ni celebrar contratos estatales con la entidad respectiva:(...)</w:t>
      </w:r>
      <w:r>
        <w:rPr>
          <w:spacing w:val="-3"/>
        </w:rPr>
        <w:t xml:space="preserve"> </w:t>
      </w:r>
      <w:r>
        <w:t>h)</w:t>
      </w:r>
      <w:r>
        <w:rPr>
          <w:spacing w:val="-8"/>
        </w:rPr>
        <w:t xml:space="preserve"> </w:t>
      </w:r>
      <w:r>
        <w:t>Las</w:t>
      </w:r>
      <w:r>
        <w:rPr>
          <w:spacing w:val="-8"/>
        </w:rPr>
        <w:t xml:space="preserve"> </w:t>
      </w:r>
      <w:r>
        <w:t>personas</w:t>
      </w:r>
      <w:r>
        <w:rPr>
          <w:spacing w:val="-3"/>
        </w:rPr>
        <w:t xml:space="preserve"> </w:t>
      </w:r>
      <w:r>
        <w:t>que</w:t>
      </w:r>
      <w:r>
        <w:rPr>
          <w:spacing w:val="-9"/>
        </w:rPr>
        <w:t xml:space="preserve"> </w:t>
      </w:r>
      <w:r>
        <w:t>tengan</w:t>
      </w:r>
      <w:r>
        <w:rPr>
          <w:spacing w:val="-8"/>
        </w:rPr>
        <w:t xml:space="preserve"> </w:t>
      </w:r>
      <w:r>
        <w:t>vínculos</w:t>
      </w:r>
      <w:r>
        <w:rPr>
          <w:spacing w:val="-8"/>
        </w:rPr>
        <w:t xml:space="preserve"> </w:t>
      </w:r>
      <w:r>
        <w:t>de</w:t>
      </w:r>
      <w:r>
        <w:rPr>
          <w:spacing w:val="-9"/>
        </w:rPr>
        <w:t xml:space="preserve"> </w:t>
      </w:r>
      <w:r>
        <w:t>parentesco,</w:t>
      </w:r>
      <w:r>
        <w:rPr>
          <w:spacing w:val="-8"/>
        </w:rPr>
        <w:t xml:space="preserve"> </w:t>
      </w:r>
      <w:r>
        <w:t>hasta</w:t>
      </w:r>
      <w:r>
        <w:rPr>
          <w:spacing w:val="-10"/>
        </w:rPr>
        <w:t xml:space="preserve"> </w:t>
      </w:r>
      <w:r>
        <w:t>el segundo grado de consanguinidad, segundo de afinidad o primero civil con los</w:t>
      </w:r>
      <w:r>
        <w:rPr>
          <w:spacing w:val="-1"/>
        </w:rPr>
        <w:t xml:space="preserve"> </w:t>
      </w:r>
      <w:r>
        <w:t>servidores públicos de los niveles directivo, asesor, ejecutivo o con los miembros de la</w:t>
      </w:r>
      <w:r>
        <w:rPr>
          <w:spacing w:val="-4"/>
        </w:rPr>
        <w:t xml:space="preserve"> </w:t>
      </w:r>
      <w:r>
        <w:t>junta o consejo directivo,</w:t>
      </w:r>
      <w:r>
        <w:rPr>
          <w:spacing w:val="-2"/>
        </w:rPr>
        <w:t xml:space="preserve"> </w:t>
      </w:r>
      <w:r>
        <w:t>o con las</w:t>
      </w:r>
      <w:r>
        <w:rPr>
          <w:spacing w:val="-1"/>
        </w:rPr>
        <w:t xml:space="preserve"> </w:t>
      </w:r>
      <w:r>
        <w:t>personas que ejerzan</w:t>
      </w:r>
      <w:r>
        <w:rPr>
          <w:spacing w:val="-1"/>
        </w:rPr>
        <w:t xml:space="preserve"> </w:t>
      </w:r>
      <w:r>
        <w:t>el control interno o fiscal de la entidad contratante”.</w:t>
      </w:r>
    </w:p>
    <w:p w14:paraId="423ABB4D" w14:textId="77777777" w:rsidR="003B6793" w:rsidRDefault="003E47BE">
      <w:pPr>
        <w:pStyle w:val="Textoindependiente"/>
        <w:spacing w:before="119" w:line="276" w:lineRule="auto"/>
        <w:ind w:left="465" w:right="465" w:firstLine="710"/>
        <w:jc w:val="both"/>
      </w:pPr>
      <w:r>
        <w:t>Es importante señalar que la inhabilidad o prohibición se configura si el pariente en los grados de consanguinidad o afinidad previstos por la ley labora</w:t>
      </w:r>
      <w:r>
        <w:rPr>
          <w:spacing w:val="-6"/>
        </w:rPr>
        <w:t xml:space="preserve"> </w:t>
      </w:r>
      <w:r>
        <w:t>en</w:t>
      </w:r>
      <w:r>
        <w:rPr>
          <w:spacing w:val="-3"/>
        </w:rPr>
        <w:t xml:space="preserve"> </w:t>
      </w:r>
      <w:r>
        <w:t>la</w:t>
      </w:r>
      <w:r>
        <w:rPr>
          <w:spacing w:val="-5"/>
        </w:rPr>
        <w:t xml:space="preserve"> </w:t>
      </w:r>
      <w:r>
        <w:t>misma</w:t>
      </w:r>
      <w:r>
        <w:rPr>
          <w:spacing w:val="-6"/>
        </w:rPr>
        <w:t xml:space="preserve"> </w:t>
      </w:r>
      <w:r>
        <w:t>entidad</w:t>
      </w:r>
      <w:r>
        <w:rPr>
          <w:spacing w:val="-5"/>
        </w:rPr>
        <w:t xml:space="preserve"> </w:t>
      </w:r>
      <w:r>
        <w:t>que</w:t>
      </w:r>
      <w:r>
        <w:rPr>
          <w:spacing w:val="-4"/>
        </w:rPr>
        <w:t xml:space="preserve"> </w:t>
      </w:r>
      <w:r>
        <w:t>pretende</w:t>
      </w:r>
      <w:r>
        <w:rPr>
          <w:spacing w:val="-4"/>
        </w:rPr>
        <w:t xml:space="preserve"> </w:t>
      </w:r>
      <w:r>
        <w:t>contratar,</w:t>
      </w:r>
      <w:r>
        <w:rPr>
          <w:spacing w:val="-4"/>
        </w:rPr>
        <w:t xml:space="preserve"> </w:t>
      </w:r>
      <w:r>
        <w:t>independientemente</w:t>
      </w:r>
      <w:r>
        <w:rPr>
          <w:spacing w:val="-4"/>
        </w:rPr>
        <w:t xml:space="preserve"> </w:t>
      </w:r>
      <w:r>
        <w:t>de la modalidad de selección o la tipología contractual especifica, pues el régimen de inhabilidades e incompatibilidades del EGCAP, aplica por regla general a toda persona que aspire a contratar con el estado. Asimismo, es irrelevante el hecho que no exista supervisión directa por parte del funcionario</w:t>
      </w:r>
      <w:r>
        <w:rPr>
          <w:spacing w:val="-1"/>
        </w:rPr>
        <w:t xml:space="preserve"> </w:t>
      </w:r>
      <w:r>
        <w:t>que</w:t>
      </w:r>
      <w:r>
        <w:rPr>
          <w:spacing w:val="-3"/>
        </w:rPr>
        <w:t xml:space="preserve"> </w:t>
      </w:r>
      <w:r>
        <w:t>ostenta</w:t>
      </w:r>
      <w:r>
        <w:rPr>
          <w:spacing w:val="-5"/>
        </w:rPr>
        <w:t xml:space="preserve"> </w:t>
      </w:r>
      <w:r>
        <w:t>el</w:t>
      </w:r>
      <w:r>
        <w:rPr>
          <w:spacing w:val="-2"/>
        </w:rPr>
        <w:t xml:space="preserve"> </w:t>
      </w:r>
      <w:r>
        <w:t>nivel</w:t>
      </w:r>
      <w:r>
        <w:rPr>
          <w:spacing w:val="-2"/>
        </w:rPr>
        <w:t xml:space="preserve"> </w:t>
      </w:r>
      <w:r>
        <w:t>del</w:t>
      </w:r>
      <w:r>
        <w:rPr>
          <w:spacing w:val="-2"/>
        </w:rPr>
        <w:t xml:space="preserve"> </w:t>
      </w:r>
      <w:r>
        <w:t>cargo</w:t>
      </w:r>
      <w:r>
        <w:rPr>
          <w:spacing w:val="-1"/>
        </w:rPr>
        <w:t xml:space="preserve"> </w:t>
      </w:r>
      <w:r>
        <w:t>directivo</w:t>
      </w:r>
      <w:r>
        <w:rPr>
          <w:spacing w:val="-1"/>
        </w:rPr>
        <w:t xml:space="preserve"> </w:t>
      </w:r>
      <w:r>
        <w:t>frente</w:t>
      </w:r>
      <w:r>
        <w:rPr>
          <w:spacing w:val="-3"/>
        </w:rPr>
        <w:t xml:space="preserve"> </w:t>
      </w:r>
      <w:r>
        <w:t>al</w:t>
      </w:r>
      <w:r>
        <w:rPr>
          <w:spacing w:val="-2"/>
        </w:rPr>
        <w:t xml:space="preserve"> </w:t>
      </w:r>
      <w:r>
        <w:t>contratista,</w:t>
      </w:r>
      <w:r>
        <w:rPr>
          <w:spacing w:val="-3"/>
        </w:rPr>
        <w:t xml:space="preserve"> </w:t>
      </w:r>
      <w:r>
        <w:t>con el</w:t>
      </w:r>
      <w:r>
        <w:rPr>
          <w:spacing w:val="-3"/>
        </w:rPr>
        <w:t xml:space="preserve"> </w:t>
      </w:r>
      <w:r>
        <w:t>cual</w:t>
      </w:r>
      <w:r>
        <w:rPr>
          <w:spacing w:val="-3"/>
        </w:rPr>
        <w:t xml:space="preserve"> </w:t>
      </w:r>
      <w:r>
        <w:t>se</w:t>
      </w:r>
      <w:r>
        <w:rPr>
          <w:spacing w:val="-4"/>
        </w:rPr>
        <w:t xml:space="preserve"> </w:t>
      </w:r>
      <w:r>
        <w:t>tiene</w:t>
      </w:r>
      <w:r>
        <w:rPr>
          <w:spacing w:val="-4"/>
        </w:rPr>
        <w:t xml:space="preserve"> </w:t>
      </w:r>
      <w:r>
        <w:t>vinculo</w:t>
      </w:r>
      <w:r>
        <w:rPr>
          <w:spacing w:val="-6"/>
        </w:rPr>
        <w:t xml:space="preserve"> </w:t>
      </w:r>
      <w:r>
        <w:t>en</w:t>
      </w:r>
      <w:r>
        <w:rPr>
          <w:spacing w:val="-7"/>
        </w:rPr>
        <w:t xml:space="preserve"> </w:t>
      </w:r>
      <w:r>
        <w:t>segundo</w:t>
      </w:r>
      <w:r>
        <w:rPr>
          <w:spacing w:val="-2"/>
        </w:rPr>
        <w:t xml:space="preserve"> </w:t>
      </w:r>
      <w:r>
        <w:t>grado</w:t>
      </w:r>
      <w:r>
        <w:rPr>
          <w:spacing w:val="-2"/>
        </w:rPr>
        <w:t xml:space="preserve"> </w:t>
      </w:r>
      <w:r>
        <w:t>de</w:t>
      </w:r>
      <w:r>
        <w:rPr>
          <w:spacing w:val="-4"/>
        </w:rPr>
        <w:t xml:space="preserve"> </w:t>
      </w:r>
      <w:r>
        <w:t>afinidad,</w:t>
      </w:r>
      <w:r>
        <w:rPr>
          <w:spacing w:val="-4"/>
        </w:rPr>
        <w:t xml:space="preserve"> </w:t>
      </w:r>
      <w:r>
        <w:t>pues</w:t>
      </w:r>
      <w:r>
        <w:rPr>
          <w:spacing w:val="-3"/>
        </w:rPr>
        <w:t xml:space="preserve"> </w:t>
      </w:r>
      <w:r>
        <w:t>el</w:t>
      </w:r>
      <w:r>
        <w:rPr>
          <w:spacing w:val="-3"/>
        </w:rPr>
        <w:t xml:space="preserve"> </w:t>
      </w:r>
      <w:r>
        <w:t>solo</w:t>
      </w:r>
      <w:r>
        <w:rPr>
          <w:spacing w:val="-2"/>
        </w:rPr>
        <w:t xml:space="preserve"> </w:t>
      </w:r>
      <w:r>
        <w:t>hecho</w:t>
      </w:r>
      <w:r>
        <w:rPr>
          <w:spacing w:val="-6"/>
        </w:rPr>
        <w:t xml:space="preserve"> </w:t>
      </w:r>
      <w:r>
        <w:t>de pertenecer a la misma entidad, hace que sobrevenga dicha inhabilidad.</w:t>
      </w:r>
    </w:p>
    <w:p w14:paraId="423ABB4E" w14:textId="77777777" w:rsidR="003B6793" w:rsidRDefault="003E47BE">
      <w:pPr>
        <w:pStyle w:val="Textoindependiente"/>
        <w:spacing w:before="121" w:line="273" w:lineRule="auto"/>
        <w:ind w:left="465" w:right="479" w:firstLine="700"/>
        <w:jc w:val="both"/>
      </w:pPr>
      <w:r>
        <w:t>Así</w:t>
      </w:r>
      <w:r>
        <w:rPr>
          <w:spacing w:val="-6"/>
        </w:rPr>
        <w:t xml:space="preserve"> </w:t>
      </w:r>
      <w:r>
        <w:t>las</w:t>
      </w:r>
      <w:r>
        <w:rPr>
          <w:spacing w:val="-10"/>
        </w:rPr>
        <w:t xml:space="preserve"> </w:t>
      </w:r>
      <w:r>
        <w:t>cosas,</w:t>
      </w:r>
      <w:r>
        <w:rPr>
          <w:spacing w:val="-7"/>
        </w:rPr>
        <w:t xml:space="preserve"> </w:t>
      </w:r>
      <w:r>
        <w:rPr>
          <w:i/>
        </w:rPr>
        <w:t>si</w:t>
      </w:r>
      <w:r>
        <w:rPr>
          <w:i/>
          <w:spacing w:val="-5"/>
        </w:rPr>
        <w:t xml:space="preserve"> </w:t>
      </w:r>
      <w:r>
        <w:t>existe</w:t>
      </w:r>
      <w:r>
        <w:rPr>
          <w:spacing w:val="-7"/>
        </w:rPr>
        <w:t xml:space="preserve"> </w:t>
      </w:r>
      <w:r>
        <w:t>causal</w:t>
      </w:r>
      <w:r>
        <w:rPr>
          <w:spacing w:val="-6"/>
        </w:rPr>
        <w:t xml:space="preserve"> </w:t>
      </w:r>
      <w:r>
        <w:t>de</w:t>
      </w:r>
      <w:r>
        <w:rPr>
          <w:spacing w:val="-7"/>
        </w:rPr>
        <w:t xml:space="preserve"> </w:t>
      </w:r>
      <w:r>
        <w:t>inhabilidad</w:t>
      </w:r>
      <w:r>
        <w:rPr>
          <w:spacing w:val="-8"/>
        </w:rPr>
        <w:t xml:space="preserve"> </w:t>
      </w:r>
      <w:r>
        <w:t>que</w:t>
      </w:r>
      <w:r>
        <w:rPr>
          <w:spacing w:val="-7"/>
        </w:rPr>
        <w:t xml:space="preserve"> </w:t>
      </w:r>
      <w:r>
        <w:t>impide</w:t>
      </w:r>
      <w:r>
        <w:rPr>
          <w:spacing w:val="-7"/>
        </w:rPr>
        <w:t xml:space="preserve"> </w:t>
      </w:r>
      <w:r>
        <w:t>la</w:t>
      </w:r>
      <w:r>
        <w:rPr>
          <w:spacing w:val="-8"/>
        </w:rPr>
        <w:t xml:space="preserve"> </w:t>
      </w:r>
      <w:r>
        <w:t>celebración de</w:t>
      </w:r>
      <w:r>
        <w:rPr>
          <w:spacing w:val="17"/>
        </w:rPr>
        <w:t xml:space="preserve"> </w:t>
      </w:r>
      <w:r>
        <w:t>un</w:t>
      </w:r>
      <w:r>
        <w:rPr>
          <w:spacing w:val="15"/>
        </w:rPr>
        <w:t xml:space="preserve"> </w:t>
      </w:r>
      <w:r>
        <w:t>contrato</w:t>
      </w:r>
      <w:r>
        <w:rPr>
          <w:spacing w:val="21"/>
        </w:rPr>
        <w:t xml:space="preserve"> </w:t>
      </w:r>
      <w:r>
        <w:t>de</w:t>
      </w:r>
      <w:r>
        <w:rPr>
          <w:spacing w:val="13"/>
        </w:rPr>
        <w:t xml:space="preserve"> </w:t>
      </w:r>
      <w:r>
        <w:t>prestación</w:t>
      </w:r>
      <w:r>
        <w:rPr>
          <w:spacing w:val="20"/>
        </w:rPr>
        <w:t xml:space="preserve"> </w:t>
      </w:r>
      <w:r>
        <w:t>de</w:t>
      </w:r>
      <w:r>
        <w:rPr>
          <w:spacing w:val="17"/>
        </w:rPr>
        <w:t xml:space="preserve"> </w:t>
      </w:r>
      <w:r>
        <w:t>servicios</w:t>
      </w:r>
      <w:r>
        <w:rPr>
          <w:spacing w:val="15"/>
        </w:rPr>
        <w:t xml:space="preserve"> </w:t>
      </w:r>
      <w:r>
        <w:t>dentro</w:t>
      </w:r>
      <w:r>
        <w:rPr>
          <w:spacing w:val="21"/>
        </w:rPr>
        <w:t xml:space="preserve"> </w:t>
      </w:r>
      <w:r>
        <w:t>de</w:t>
      </w:r>
      <w:r>
        <w:rPr>
          <w:spacing w:val="13"/>
        </w:rPr>
        <w:t xml:space="preserve"> </w:t>
      </w:r>
      <w:r>
        <w:t>una</w:t>
      </w:r>
      <w:r>
        <w:rPr>
          <w:spacing w:val="17"/>
        </w:rPr>
        <w:t xml:space="preserve"> </w:t>
      </w:r>
      <w:r>
        <w:t>entidad</w:t>
      </w:r>
      <w:r>
        <w:rPr>
          <w:spacing w:val="18"/>
        </w:rPr>
        <w:t xml:space="preserve"> </w:t>
      </w:r>
      <w:r>
        <w:t>de</w:t>
      </w:r>
      <w:r>
        <w:rPr>
          <w:spacing w:val="17"/>
        </w:rPr>
        <w:t xml:space="preserve"> </w:t>
      </w:r>
      <w:r>
        <w:rPr>
          <w:spacing w:val="-2"/>
        </w:rPr>
        <w:t>orden</w:t>
      </w:r>
    </w:p>
    <w:p w14:paraId="423ABB4F" w14:textId="77777777" w:rsidR="003B6793" w:rsidRDefault="003B6793">
      <w:pPr>
        <w:pStyle w:val="Textoindependiente"/>
        <w:spacing w:line="273" w:lineRule="auto"/>
        <w:jc w:val="both"/>
        <w:sectPr w:rsidR="003B6793">
          <w:pgSz w:w="12240" w:h="15840"/>
          <w:pgMar w:top="1880" w:right="1440" w:bottom="1880" w:left="1440" w:header="165" w:footer="1686" w:gutter="0"/>
          <w:cols w:space="720"/>
        </w:sectPr>
      </w:pPr>
    </w:p>
    <w:p w14:paraId="423ABB50" w14:textId="77777777" w:rsidR="003B6793" w:rsidRDefault="003B6793">
      <w:pPr>
        <w:pStyle w:val="Textoindependiente"/>
        <w:spacing w:before="6" w:after="1"/>
        <w:rPr>
          <w:sz w:val="13"/>
        </w:rPr>
      </w:pPr>
    </w:p>
    <w:p w14:paraId="423ABB51" w14:textId="77777777" w:rsidR="003B6793" w:rsidRDefault="003E47BE">
      <w:pPr>
        <w:pStyle w:val="Textoindependiente"/>
        <w:ind w:left="351"/>
        <w:rPr>
          <w:sz w:val="20"/>
        </w:rPr>
      </w:pPr>
      <w:r>
        <w:rPr>
          <w:noProof/>
          <w:sz w:val="20"/>
        </w:rPr>
        <mc:AlternateContent>
          <mc:Choice Requires="wps">
            <w:drawing>
              <wp:inline distT="0" distB="0" distL="0" distR="0" wp14:anchorId="423ABC1E" wp14:editId="423ABC1F">
                <wp:extent cx="5492115" cy="1448435"/>
                <wp:effectExtent l="9525" t="0" r="0" b="8890"/>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2115" cy="1448435"/>
                        </a:xfrm>
                        <a:prstGeom prst="rect">
                          <a:avLst/>
                        </a:prstGeom>
                        <a:ln w="6350">
                          <a:solidFill>
                            <a:srgbClr val="000000"/>
                          </a:solidFill>
                          <a:prstDash val="sysDot"/>
                        </a:ln>
                      </wps:spPr>
                      <wps:txbx>
                        <w:txbxContent>
                          <w:p w14:paraId="423ABC4C" w14:textId="77777777" w:rsidR="003B6793" w:rsidRDefault="003E47BE">
                            <w:pPr>
                              <w:pStyle w:val="Textoindependiente"/>
                              <w:spacing w:line="276" w:lineRule="auto"/>
                              <w:ind w:left="105" w:right="100"/>
                              <w:jc w:val="both"/>
                            </w:pPr>
                            <w:r>
                              <w:t>territorial, por existir un vínculo de parentesco en segundo grado de afinidad</w:t>
                            </w:r>
                            <w:r>
                              <w:rPr>
                                <w:spacing w:val="-4"/>
                              </w:rPr>
                              <w:t xml:space="preserve"> </w:t>
                            </w:r>
                            <w:r>
                              <w:t>con</w:t>
                            </w:r>
                            <w:r>
                              <w:rPr>
                                <w:spacing w:val="-9"/>
                              </w:rPr>
                              <w:t xml:space="preserve"> </w:t>
                            </w:r>
                            <w:r>
                              <w:t>un</w:t>
                            </w:r>
                            <w:r>
                              <w:rPr>
                                <w:spacing w:val="-13"/>
                              </w:rPr>
                              <w:t xml:space="preserve"> </w:t>
                            </w:r>
                            <w:r>
                              <w:t>cargo</w:t>
                            </w:r>
                            <w:r>
                              <w:rPr>
                                <w:spacing w:val="-13"/>
                              </w:rPr>
                              <w:t xml:space="preserve"> </w:t>
                            </w:r>
                            <w:r>
                              <w:t>del</w:t>
                            </w:r>
                            <w:r>
                              <w:rPr>
                                <w:spacing w:val="-9"/>
                              </w:rPr>
                              <w:t xml:space="preserve"> </w:t>
                            </w:r>
                            <w:r>
                              <w:t>orden</w:t>
                            </w:r>
                            <w:r>
                              <w:rPr>
                                <w:spacing w:val="-13"/>
                              </w:rPr>
                              <w:t xml:space="preserve"> </w:t>
                            </w:r>
                            <w:r>
                              <w:t>directivo</w:t>
                            </w:r>
                            <w:r>
                              <w:rPr>
                                <w:spacing w:val="-8"/>
                              </w:rPr>
                              <w:t xml:space="preserve"> </w:t>
                            </w:r>
                            <w:r>
                              <w:t>dentro</w:t>
                            </w:r>
                            <w:r>
                              <w:rPr>
                                <w:spacing w:val="-8"/>
                              </w:rPr>
                              <w:t xml:space="preserve"> </w:t>
                            </w:r>
                            <w:r>
                              <w:t>de</w:t>
                            </w:r>
                            <w:r>
                              <w:rPr>
                                <w:spacing w:val="-15"/>
                              </w:rPr>
                              <w:t xml:space="preserve"> </w:t>
                            </w:r>
                            <w:r>
                              <w:t>esta</w:t>
                            </w:r>
                            <w:r>
                              <w:rPr>
                                <w:spacing w:val="-11"/>
                              </w:rPr>
                              <w:t xml:space="preserve"> </w:t>
                            </w:r>
                            <w:r>
                              <w:t>entidad.</w:t>
                            </w:r>
                            <w:r>
                              <w:rPr>
                                <w:spacing w:val="-9"/>
                              </w:rPr>
                              <w:t xml:space="preserve"> </w:t>
                            </w:r>
                            <w:r>
                              <w:t>Inhabilidad que es enunciada de forma taxativa en la Ley 80 de 1993, y que busca salvaguardar</w:t>
                            </w:r>
                            <w:r>
                              <w:rPr>
                                <w:spacing w:val="-12"/>
                              </w:rPr>
                              <w:t xml:space="preserve"> </w:t>
                            </w:r>
                            <w:r>
                              <w:t>el</w:t>
                            </w:r>
                            <w:r>
                              <w:rPr>
                                <w:spacing w:val="-13"/>
                              </w:rPr>
                              <w:t xml:space="preserve"> </w:t>
                            </w:r>
                            <w:r>
                              <w:t>interés</w:t>
                            </w:r>
                            <w:r>
                              <w:rPr>
                                <w:spacing w:val="-13"/>
                              </w:rPr>
                              <w:t xml:space="preserve"> </w:t>
                            </w:r>
                            <w:r>
                              <w:t>general</w:t>
                            </w:r>
                            <w:r>
                              <w:rPr>
                                <w:spacing w:val="-13"/>
                              </w:rPr>
                              <w:t xml:space="preserve"> </w:t>
                            </w:r>
                            <w:r>
                              <w:t>y</w:t>
                            </w:r>
                            <w:r>
                              <w:rPr>
                                <w:spacing w:val="-13"/>
                              </w:rPr>
                              <w:t xml:space="preserve"> </w:t>
                            </w:r>
                            <w:r>
                              <w:t>por</w:t>
                            </w:r>
                            <w:r>
                              <w:rPr>
                                <w:spacing w:val="-12"/>
                              </w:rPr>
                              <w:t xml:space="preserve"> </w:t>
                            </w:r>
                            <w:r>
                              <w:t>ello</w:t>
                            </w:r>
                            <w:r>
                              <w:rPr>
                                <w:spacing w:val="-12"/>
                              </w:rPr>
                              <w:t xml:space="preserve"> </w:t>
                            </w:r>
                            <w:r>
                              <w:t>su</w:t>
                            </w:r>
                            <w:r>
                              <w:rPr>
                                <w:spacing w:val="-12"/>
                              </w:rPr>
                              <w:t xml:space="preserve"> </w:t>
                            </w:r>
                            <w:r>
                              <w:t>finalidad</w:t>
                            </w:r>
                            <w:r>
                              <w:rPr>
                                <w:spacing w:val="-15"/>
                              </w:rPr>
                              <w:t xml:space="preserve"> </w:t>
                            </w:r>
                            <w:r>
                              <w:t>se</w:t>
                            </w:r>
                            <w:r>
                              <w:rPr>
                                <w:spacing w:val="-14"/>
                              </w:rPr>
                              <w:t xml:space="preserve"> </w:t>
                            </w:r>
                            <w:r>
                              <w:t>centra</w:t>
                            </w:r>
                            <w:r>
                              <w:rPr>
                                <w:spacing w:val="-15"/>
                              </w:rPr>
                              <w:t xml:space="preserve"> </w:t>
                            </w:r>
                            <w:r>
                              <w:t>en</w:t>
                            </w:r>
                            <w:r>
                              <w:rPr>
                                <w:spacing w:val="-13"/>
                              </w:rPr>
                              <w:t xml:space="preserve"> </w:t>
                            </w:r>
                            <w:r>
                              <w:t>garantizar la idoneidad, imparcialidad, probidad, transparencia y moralidad de la función pública en la celebración de contratos independientemente de la modalidad de selección o la tipología contractual a celebrar.</w:t>
                            </w:r>
                          </w:p>
                        </w:txbxContent>
                      </wps:txbx>
                      <wps:bodyPr wrap="square" lIns="0" tIns="0" rIns="0" bIns="0" rtlCol="0">
                        <a:noAutofit/>
                      </wps:bodyPr>
                    </wps:wsp>
                  </a:graphicData>
                </a:graphic>
              </wp:inline>
            </w:drawing>
          </mc:Choice>
          <mc:Fallback>
            <w:pict>
              <v:shape w14:anchorId="423ABC1E" id="Textbox 12" o:spid="_x0000_s1027" type="#_x0000_t202" style="width:432.45pt;height:11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" filled="f" strokeweight=".5pt">
                <v:stroke dashstyle="1 1"/>
                <v:path arrowok="t"/>
                <v:textbox inset="0,0,0,0">
                  <w:txbxContent>
                    <w:p w14:paraId="423ABC4C" w14:textId="77777777" w:rsidR="003B6793" w:rsidRDefault="003E47BE">
                      <w:pPr>
                        <w:pStyle w:val="Textoindependiente"/>
                        <w:spacing w:line="276" w:lineRule="auto"/>
                        <w:ind w:left="105" w:right="100"/>
                        <w:jc w:val="both"/>
                      </w:pPr>
                      <w:r>
                        <w:t>territorial, por existir un vínculo de parentesco en segundo grado de afinidad</w:t>
                      </w:r>
                      <w:r>
                        <w:rPr>
                          <w:spacing w:val="-4"/>
                        </w:rPr>
                        <w:t xml:space="preserve"> </w:t>
                      </w:r>
                      <w:r>
                        <w:t>con</w:t>
                      </w:r>
                      <w:r>
                        <w:rPr>
                          <w:spacing w:val="-9"/>
                        </w:rPr>
                        <w:t xml:space="preserve"> </w:t>
                      </w:r>
                      <w:r>
                        <w:t>un</w:t>
                      </w:r>
                      <w:r>
                        <w:rPr>
                          <w:spacing w:val="-13"/>
                        </w:rPr>
                        <w:t xml:space="preserve"> </w:t>
                      </w:r>
                      <w:r>
                        <w:t>cargo</w:t>
                      </w:r>
                      <w:r>
                        <w:rPr>
                          <w:spacing w:val="-13"/>
                        </w:rPr>
                        <w:t xml:space="preserve"> </w:t>
                      </w:r>
                      <w:r>
                        <w:t>del</w:t>
                      </w:r>
                      <w:r>
                        <w:rPr>
                          <w:spacing w:val="-9"/>
                        </w:rPr>
                        <w:t xml:space="preserve"> </w:t>
                      </w:r>
                      <w:r>
                        <w:t>orden</w:t>
                      </w:r>
                      <w:r>
                        <w:rPr>
                          <w:spacing w:val="-13"/>
                        </w:rPr>
                        <w:t xml:space="preserve"> </w:t>
                      </w:r>
                      <w:r>
                        <w:t>directivo</w:t>
                      </w:r>
                      <w:r>
                        <w:rPr>
                          <w:spacing w:val="-8"/>
                        </w:rPr>
                        <w:t xml:space="preserve"> </w:t>
                      </w:r>
                      <w:r>
                        <w:t>dentro</w:t>
                      </w:r>
                      <w:r>
                        <w:rPr>
                          <w:spacing w:val="-8"/>
                        </w:rPr>
                        <w:t xml:space="preserve"> </w:t>
                      </w:r>
                      <w:r>
                        <w:t>de</w:t>
                      </w:r>
                      <w:r>
                        <w:rPr>
                          <w:spacing w:val="-15"/>
                        </w:rPr>
                        <w:t xml:space="preserve"> </w:t>
                      </w:r>
                      <w:r>
                        <w:t>esta</w:t>
                      </w:r>
                      <w:r>
                        <w:rPr>
                          <w:spacing w:val="-11"/>
                        </w:rPr>
                        <w:t xml:space="preserve"> </w:t>
                      </w:r>
                      <w:r>
                        <w:t>entidad.</w:t>
                      </w:r>
                      <w:r>
                        <w:rPr>
                          <w:spacing w:val="-9"/>
                        </w:rPr>
                        <w:t xml:space="preserve"> </w:t>
                      </w:r>
                      <w:r>
                        <w:t>Inhabilidad que es enunciada de forma taxativa en la Ley 80 de 1993, y que busca salvaguardar</w:t>
                      </w:r>
                      <w:r>
                        <w:rPr>
                          <w:spacing w:val="-12"/>
                        </w:rPr>
                        <w:t xml:space="preserve"> </w:t>
                      </w:r>
                      <w:r>
                        <w:t>el</w:t>
                      </w:r>
                      <w:r>
                        <w:rPr>
                          <w:spacing w:val="-13"/>
                        </w:rPr>
                        <w:t xml:space="preserve"> </w:t>
                      </w:r>
                      <w:r>
                        <w:t>interés</w:t>
                      </w:r>
                      <w:r>
                        <w:rPr>
                          <w:spacing w:val="-13"/>
                        </w:rPr>
                        <w:t xml:space="preserve"> </w:t>
                      </w:r>
                      <w:r>
                        <w:t>general</w:t>
                      </w:r>
                      <w:r>
                        <w:rPr>
                          <w:spacing w:val="-13"/>
                        </w:rPr>
                        <w:t xml:space="preserve"> </w:t>
                      </w:r>
                      <w:r>
                        <w:t>y</w:t>
                      </w:r>
                      <w:r>
                        <w:rPr>
                          <w:spacing w:val="-13"/>
                        </w:rPr>
                        <w:t xml:space="preserve"> </w:t>
                      </w:r>
                      <w:r>
                        <w:t>por</w:t>
                      </w:r>
                      <w:r>
                        <w:rPr>
                          <w:spacing w:val="-12"/>
                        </w:rPr>
                        <w:t xml:space="preserve"> </w:t>
                      </w:r>
                      <w:r>
                        <w:t>ello</w:t>
                      </w:r>
                      <w:r>
                        <w:rPr>
                          <w:spacing w:val="-12"/>
                        </w:rPr>
                        <w:t xml:space="preserve"> </w:t>
                      </w:r>
                      <w:r>
                        <w:t>su</w:t>
                      </w:r>
                      <w:r>
                        <w:rPr>
                          <w:spacing w:val="-12"/>
                        </w:rPr>
                        <w:t xml:space="preserve"> </w:t>
                      </w:r>
                      <w:r>
                        <w:t>finalidad</w:t>
                      </w:r>
                      <w:r>
                        <w:rPr>
                          <w:spacing w:val="-15"/>
                        </w:rPr>
                        <w:t xml:space="preserve"> </w:t>
                      </w:r>
                      <w:r>
                        <w:t>se</w:t>
                      </w:r>
                      <w:r>
                        <w:rPr>
                          <w:spacing w:val="-14"/>
                        </w:rPr>
                        <w:t xml:space="preserve"> </w:t>
                      </w:r>
                      <w:r>
                        <w:t>centra</w:t>
                      </w:r>
                      <w:r>
                        <w:rPr>
                          <w:spacing w:val="-15"/>
                        </w:rPr>
                        <w:t xml:space="preserve"> </w:t>
                      </w:r>
                      <w:r>
                        <w:t>en</w:t>
                      </w:r>
                      <w:r>
                        <w:rPr>
                          <w:spacing w:val="-13"/>
                        </w:rPr>
                        <w:t xml:space="preserve"> </w:t>
                      </w:r>
                      <w:r>
                        <w:t>garantizar la idoneidad, imparcialidad, probidad, transparencia y moralidad de la función pública en la celebración de contratos independientemente de la modalidad de selección o la tipología contractual a celebrar.</w:t>
                      </w:r>
                    </w:p>
                  </w:txbxContent>
                </v:textbox>
                <w10:anchorlock/>
              </v:shape>
            </w:pict>
          </mc:Fallback>
        </mc:AlternateContent>
      </w:r>
    </w:p>
    <w:p w14:paraId="423ABB52" w14:textId="77777777" w:rsidR="003B6793" w:rsidRDefault="003B6793">
      <w:pPr>
        <w:pStyle w:val="Textoindependiente"/>
        <w:spacing w:before="12"/>
      </w:pPr>
    </w:p>
    <w:p w14:paraId="423ABB53" w14:textId="77777777" w:rsidR="003B6793" w:rsidRDefault="003E47BE">
      <w:pPr>
        <w:pStyle w:val="Ttulo1"/>
        <w:numPr>
          <w:ilvl w:val="0"/>
          <w:numId w:val="5"/>
        </w:numPr>
        <w:tabs>
          <w:tab w:val="left" w:pos="619"/>
        </w:tabs>
        <w:ind w:left="619" w:hanging="359"/>
        <w:jc w:val="both"/>
      </w:pPr>
      <w:r>
        <w:t>Razones</w:t>
      </w:r>
      <w:r>
        <w:rPr>
          <w:spacing w:val="-8"/>
        </w:rPr>
        <w:t xml:space="preserve"> </w:t>
      </w:r>
      <w:r>
        <w:t>de</w:t>
      </w:r>
      <w:r>
        <w:rPr>
          <w:spacing w:val="-8"/>
        </w:rPr>
        <w:t xml:space="preserve"> </w:t>
      </w:r>
      <w:r>
        <w:t>la</w:t>
      </w:r>
      <w:r>
        <w:rPr>
          <w:spacing w:val="-10"/>
        </w:rPr>
        <w:t xml:space="preserve"> </w:t>
      </w:r>
      <w:r>
        <w:rPr>
          <w:spacing w:val="-2"/>
        </w:rPr>
        <w:t>respuesta:</w:t>
      </w:r>
    </w:p>
    <w:p w14:paraId="423ABB54" w14:textId="77777777" w:rsidR="003B6793" w:rsidRDefault="003B6793">
      <w:pPr>
        <w:pStyle w:val="Textoindependiente"/>
        <w:spacing w:before="81"/>
        <w:rPr>
          <w:b/>
        </w:rPr>
      </w:pPr>
    </w:p>
    <w:p w14:paraId="423ABB55" w14:textId="77777777" w:rsidR="003B6793" w:rsidRDefault="003E47BE">
      <w:pPr>
        <w:pStyle w:val="Textoindependiente"/>
        <w:ind w:left="260"/>
      </w:pPr>
      <w:r>
        <w:t>Lo</w:t>
      </w:r>
      <w:r>
        <w:rPr>
          <w:spacing w:val="-4"/>
        </w:rPr>
        <w:t xml:space="preserve"> </w:t>
      </w:r>
      <w:r>
        <w:t>anterior</w:t>
      </w:r>
      <w:r>
        <w:rPr>
          <w:spacing w:val="-8"/>
        </w:rPr>
        <w:t xml:space="preserve"> </w:t>
      </w:r>
      <w:r>
        <w:t>se</w:t>
      </w:r>
      <w:r>
        <w:rPr>
          <w:spacing w:val="-5"/>
        </w:rPr>
        <w:t xml:space="preserve"> </w:t>
      </w:r>
      <w:r>
        <w:t>sustenta</w:t>
      </w:r>
      <w:r>
        <w:rPr>
          <w:spacing w:val="-8"/>
        </w:rPr>
        <w:t xml:space="preserve"> </w:t>
      </w:r>
      <w:r>
        <w:t>en</w:t>
      </w:r>
      <w:r>
        <w:rPr>
          <w:spacing w:val="-4"/>
        </w:rPr>
        <w:t xml:space="preserve"> </w:t>
      </w:r>
      <w:r>
        <w:t>las</w:t>
      </w:r>
      <w:r>
        <w:rPr>
          <w:spacing w:val="-5"/>
        </w:rPr>
        <w:t xml:space="preserve"> </w:t>
      </w:r>
      <w:r>
        <w:t>siguientes</w:t>
      </w:r>
      <w:r>
        <w:rPr>
          <w:spacing w:val="-4"/>
        </w:rPr>
        <w:t xml:space="preserve"> </w:t>
      </w:r>
      <w:r>
        <w:rPr>
          <w:spacing w:val="-2"/>
        </w:rPr>
        <w:t>consideraciones:</w:t>
      </w:r>
    </w:p>
    <w:p w14:paraId="423ABB56" w14:textId="77777777" w:rsidR="003B6793" w:rsidRDefault="003B6793">
      <w:pPr>
        <w:pStyle w:val="Textoindependiente"/>
        <w:spacing w:before="80"/>
      </w:pPr>
    </w:p>
    <w:p w14:paraId="423ABB57" w14:textId="77777777" w:rsidR="003B6793" w:rsidRDefault="003E47BE">
      <w:pPr>
        <w:pStyle w:val="Prrafodelista"/>
        <w:numPr>
          <w:ilvl w:val="1"/>
          <w:numId w:val="5"/>
        </w:numPr>
        <w:tabs>
          <w:tab w:val="left" w:pos="514"/>
        </w:tabs>
        <w:spacing w:line="276" w:lineRule="auto"/>
        <w:ind w:right="266" w:firstLine="0"/>
      </w:pPr>
      <w:r>
        <w:t>Las inhabilidades son circunstancias establecidas por la Constitución o la ley que</w:t>
      </w:r>
      <w:r>
        <w:rPr>
          <w:spacing w:val="-6"/>
        </w:rPr>
        <w:t xml:space="preserve"> </w:t>
      </w:r>
      <w:r>
        <w:t>impiden</w:t>
      </w:r>
      <w:r>
        <w:rPr>
          <w:spacing w:val="-5"/>
        </w:rPr>
        <w:t xml:space="preserve"> </w:t>
      </w:r>
      <w:r>
        <w:t>que</w:t>
      </w:r>
      <w:r>
        <w:rPr>
          <w:spacing w:val="-6"/>
        </w:rPr>
        <w:t xml:space="preserve"> </w:t>
      </w:r>
      <w:r>
        <w:t>personas</w:t>
      </w:r>
      <w:r>
        <w:rPr>
          <w:spacing w:val="-5"/>
        </w:rPr>
        <w:t xml:space="preserve"> </w:t>
      </w:r>
      <w:r>
        <w:t>naturales</w:t>
      </w:r>
      <w:r>
        <w:rPr>
          <w:spacing w:val="-5"/>
        </w:rPr>
        <w:t xml:space="preserve"> </w:t>
      </w:r>
      <w:r>
        <w:t>o</w:t>
      </w:r>
      <w:r>
        <w:rPr>
          <w:spacing w:val="-4"/>
        </w:rPr>
        <w:t xml:space="preserve"> </w:t>
      </w:r>
      <w:r>
        <w:t>jurídicas que</w:t>
      </w:r>
      <w:r>
        <w:rPr>
          <w:spacing w:val="-5"/>
        </w:rPr>
        <w:t xml:space="preserve"> </w:t>
      </w:r>
      <w:r>
        <w:t>sean</w:t>
      </w:r>
      <w:r>
        <w:rPr>
          <w:spacing w:val="-5"/>
        </w:rPr>
        <w:t xml:space="preserve"> </w:t>
      </w:r>
      <w:r>
        <w:t>elegidas</w:t>
      </w:r>
      <w:r>
        <w:rPr>
          <w:spacing w:val="-5"/>
        </w:rPr>
        <w:t xml:space="preserve"> </w:t>
      </w:r>
      <w:r>
        <w:t>o</w:t>
      </w:r>
      <w:r>
        <w:rPr>
          <w:spacing w:val="-4"/>
        </w:rPr>
        <w:t xml:space="preserve"> </w:t>
      </w:r>
      <w:r>
        <w:t>designadas en un cargo público, celebren contratos con el Estado, con el objetivo de garantizar la idoneidad, imparcialidad, probidad, transparencia y moralidad de la función pública, garantizando el interés general.</w:t>
      </w:r>
    </w:p>
    <w:p w14:paraId="423ABB58" w14:textId="77777777" w:rsidR="003B6793" w:rsidRDefault="003E47BE">
      <w:pPr>
        <w:pStyle w:val="Textoindependiente"/>
        <w:spacing w:before="118" w:line="276" w:lineRule="auto"/>
        <w:ind w:left="260" w:right="264" w:firstLine="710"/>
        <w:jc w:val="both"/>
      </w:pPr>
      <w:r>
        <w:t>El régimen de inhabilidades para contratar con el Estado es un conjunto de</w:t>
      </w:r>
      <w:r>
        <w:rPr>
          <w:spacing w:val="-9"/>
        </w:rPr>
        <w:t xml:space="preserve"> </w:t>
      </w:r>
      <w:r>
        <w:t>restricciones</w:t>
      </w:r>
      <w:r>
        <w:rPr>
          <w:spacing w:val="-8"/>
        </w:rPr>
        <w:t xml:space="preserve"> </w:t>
      </w:r>
      <w:r>
        <w:t>establecidas</w:t>
      </w:r>
      <w:r>
        <w:rPr>
          <w:spacing w:val="-8"/>
        </w:rPr>
        <w:t xml:space="preserve"> </w:t>
      </w:r>
      <w:r>
        <w:t>por</w:t>
      </w:r>
      <w:r>
        <w:rPr>
          <w:spacing w:val="-7"/>
        </w:rPr>
        <w:t xml:space="preserve"> </w:t>
      </w:r>
      <w:r>
        <w:t>el</w:t>
      </w:r>
      <w:r>
        <w:rPr>
          <w:spacing w:val="-8"/>
        </w:rPr>
        <w:t xml:space="preserve"> </w:t>
      </w:r>
      <w:r>
        <w:t>constituyente</w:t>
      </w:r>
      <w:r>
        <w:rPr>
          <w:spacing w:val="-9"/>
        </w:rPr>
        <w:t xml:space="preserve"> </w:t>
      </w:r>
      <w:r>
        <w:t>o</w:t>
      </w:r>
      <w:r>
        <w:rPr>
          <w:spacing w:val="-7"/>
        </w:rPr>
        <w:t xml:space="preserve"> </w:t>
      </w:r>
      <w:r>
        <w:t>por</w:t>
      </w:r>
      <w:r>
        <w:rPr>
          <w:spacing w:val="-7"/>
        </w:rPr>
        <w:t xml:space="preserve"> </w:t>
      </w:r>
      <w:r>
        <w:t>el</w:t>
      </w:r>
      <w:r>
        <w:rPr>
          <w:spacing w:val="-8"/>
        </w:rPr>
        <w:t xml:space="preserve"> </w:t>
      </w:r>
      <w:r>
        <w:t>legislador</w:t>
      </w:r>
      <w:r>
        <w:rPr>
          <w:spacing w:val="-7"/>
        </w:rPr>
        <w:t xml:space="preserve"> </w:t>
      </w:r>
      <w:r>
        <w:t>que</w:t>
      </w:r>
      <w:r>
        <w:rPr>
          <w:spacing w:val="-9"/>
        </w:rPr>
        <w:t xml:space="preserve"> </w:t>
      </w:r>
      <w:r>
        <w:t>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w:t>
      </w:r>
      <w:r>
        <w:rPr>
          <w:spacing w:val="-12"/>
        </w:rPr>
        <w:t xml:space="preserve"> </w:t>
      </w:r>
      <w:r>
        <w:t>a</w:t>
      </w:r>
      <w:r>
        <w:rPr>
          <w:spacing w:val="-14"/>
        </w:rPr>
        <w:t xml:space="preserve"> </w:t>
      </w:r>
      <w:r>
        <w:t>la</w:t>
      </w:r>
      <w:r>
        <w:rPr>
          <w:spacing w:val="-14"/>
        </w:rPr>
        <w:t xml:space="preserve"> </w:t>
      </w:r>
      <w:r>
        <w:t>capacidad</w:t>
      </w:r>
      <w:r>
        <w:rPr>
          <w:spacing w:val="-14"/>
        </w:rPr>
        <w:t xml:space="preserve"> </w:t>
      </w:r>
      <w:r>
        <w:t>para</w:t>
      </w:r>
      <w:r>
        <w:rPr>
          <w:spacing w:val="-14"/>
        </w:rPr>
        <w:t xml:space="preserve"> </w:t>
      </w:r>
      <w:r>
        <w:t>contratar</w:t>
      </w:r>
      <w:r>
        <w:rPr>
          <w:spacing w:val="-11"/>
        </w:rPr>
        <w:t xml:space="preserve"> </w:t>
      </w:r>
      <w:r>
        <w:t>con</w:t>
      </w:r>
      <w:r>
        <w:rPr>
          <w:spacing w:val="-12"/>
        </w:rPr>
        <w:t xml:space="preserve"> </w:t>
      </w:r>
      <w:r>
        <w:t>las</w:t>
      </w:r>
      <w:r>
        <w:rPr>
          <w:spacing w:val="-12"/>
        </w:rPr>
        <w:t xml:space="preserve"> </w:t>
      </w:r>
      <w:r>
        <w:t>entidades</w:t>
      </w:r>
      <w:r>
        <w:rPr>
          <w:spacing w:val="-12"/>
        </w:rPr>
        <w:t xml:space="preserve"> </w:t>
      </w:r>
      <w:r>
        <w:t>del</w:t>
      </w:r>
      <w:r>
        <w:rPr>
          <w:spacing w:val="-12"/>
        </w:rPr>
        <w:t xml:space="preserve"> </w:t>
      </w:r>
      <w:r>
        <w:t>Estado</w:t>
      </w:r>
      <w:r>
        <w:rPr>
          <w:spacing w:val="-11"/>
        </w:rPr>
        <w:t xml:space="preserve"> </w:t>
      </w:r>
      <w:r>
        <w:t>y</w:t>
      </w:r>
      <w:r>
        <w:rPr>
          <w:spacing w:val="-12"/>
        </w:rPr>
        <w:t xml:space="preserve"> </w:t>
      </w:r>
      <w:r>
        <w:t>obedecen a la falta de aptitud o a la carencia de una cualidad</w:t>
      </w:r>
      <w:r>
        <w:t xml:space="preserve">, calidad o requisito en el sujeto incapacitado quien por esta razón no podrá hacer parte de una relación </w:t>
      </w:r>
      <w:r>
        <w:rPr>
          <w:spacing w:val="-2"/>
        </w:rPr>
        <w:t>contractual”</w:t>
      </w:r>
      <w:hyperlink w:anchor="_bookmark0" w:history="1">
        <w:r>
          <w:rPr>
            <w:spacing w:val="-2"/>
            <w:vertAlign w:val="superscript"/>
          </w:rPr>
          <w:t>1</w:t>
        </w:r>
      </w:hyperlink>
    </w:p>
    <w:p w14:paraId="423ABB59" w14:textId="77777777" w:rsidR="003B6793" w:rsidRDefault="003E47BE">
      <w:pPr>
        <w:pStyle w:val="Textoindependiente"/>
        <w:spacing w:before="121" w:line="276" w:lineRule="auto"/>
        <w:ind w:left="260" w:right="277" w:firstLine="710"/>
        <w:jc w:val="both"/>
      </w:pPr>
      <w:r>
        <w:t>La</w:t>
      </w:r>
      <w:r>
        <w:rPr>
          <w:spacing w:val="-20"/>
        </w:rPr>
        <w:t xml:space="preserve"> </w:t>
      </w:r>
      <w:r>
        <w:t>regulación</w:t>
      </w:r>
      <w:r>
        <w:rPr>
          <w:spacing w:val="-15"/>
        </w:rPr>
        <w:t xml:space="preserve"> </w:t>
      </w:r>
      <w:r>
        <w:t>de</w:t>
      </w:r>
      <w:r>
        <w:rPr>
          <w:spacing w:val="-17"/>
        </w:rPr>
        <w:t xml:space="preserve"> </w:t>
      </w:r>
      <w:r>
        <w:t>las</w:t>
      </w:r>
      <w:r>
        <w:rPr>
          <w:spacing w:val="-20"/>
        </w:rPr>
        <w:t xml:space="preserve"> </w:t>
      </w:r>
      <w:r>
        <w:t>inhabilidades</w:t>
      </w:r>
      <w:r>
        <w:rPr>
          <w:spacing w:val="-15"/>
        </w:rPr>
        <w:t xml:space="preserve"> </w:t>
      </w:r>
      <w:r>
        <w:t>que</w:t>
      </w:r>
      <w:r>
        <w:rPr>
          <w:spacing w:val="-17"/>
        </w:rPr>
        <w:t xml:space="preserve"> </w:t>
      </w:r>
      <w:r>
        <w:t>implican</w:t>
      </w:r>
      <w:r>
        <w:rPr>
          <w:spacing w:val="-16"/>
        </w:rPr>
        <w:t xml:space="preserve"> </w:t>
      </w:r>
      <w:r>
        <w:t>limitaciones</w:t>
      </w:r>
      <w:r>
        <w:rPr>
          <w:spacing w:val="-16"/>
        </w:rPr>
        <w:t xml:space="preserve"> </w:t>
      </w:r>
      <w:r>
        <w:t>a</w:t>
      </w:r>
      <w:r>
        <w:rPr>
          <w:spacing w:val="-20"/>
        </w:rPr>
        <w:t xml:space="preserve"> </w:t>
      </w:r>
      <w:r>
        <w:t>la</w:t>
      </w:r>
      <w:r>
        <w:rPr>
          <w:spacing w:val="-17"/>
        </w:rPr>
        <w:t xml:space="preserve"> </w:t>
      </w:r>
      <w:r>
        <w:t>capacidad jurídica</w:t>
      </w:r>
      <w:r>
        <w:rPr>
          <w:spacing w:val="-11"/>
        </w:rPr>
        <w:t xml:space="preserve"> </w:t>
      </w:r>
      <w:r>
        <w:t>para</w:t>
      </w:r>
      <w:r>
        <w:rPr>
          <w:spacing w:val="-11"/>
        </w:rPr>
        <w:t xml:space="preserve"> </w:t>
      </w:r>
      <w:r>
        <w:t>contratar,</w:t>
      </w:r>
      <w:r>
        <w:rPr>
          <w:spacing w:val="-9"/>
        </w:rPr>
        <w:t xml:space="preserve"> </w:t>
      </w:r>
      <w:r>
        <w:t>que</w:t>
      </w:r>
      <w:r>
        <w:rPr>
          <w:spacing w:val="-10"/>
        </w:rPr>
        <w:t xml:space="preserve"> </w:t>
      </w:r>
      <w:r>
        <w:t>desarrolla</w:t>
      </w:r>
      <w:r>
        <w:rPr>
          <w:spacing w:val="-11"/>
        </w:rPr>
        <w:t xml:space="preserve"> </w:t>
      </w:r>
      <w:r>
        <w:t>los</w:t>
      </w:r>
      <w:r>
        <w:rPr>
          <w:spacing w:val="-9"/>
        </w:rPr>
        <w:t xml:space="preserve"> </w:t>
      </w:r>
      <w:r>
        <w:t>principios</w:t>
      </w:r>
      <w:r>
        <w:rPr>
          <w:spacing w:val="-9"/>
        </w:rPr>
        <w:t xml:space="preserve"> </w:t>
      </w:r>
      <w:r>
        <w:t>de</w:t>
      </w:r>
      <w:r>
        <w:rPr>
          <w:spacing w:val="-10"/>
        </w:rPr>
        <w:t xml:space="preserve"> </w:t>
      </w:r>
      <w:r>
        <w:t>la</w:t>
      </w:r>
      <w:r>
        <w:rPr>
          <w:spacing w:val="-11"/>
        </w:rPr>
        <w:t xml:space="preserve"> </w:t>
      </w:r>
      <w:r>
        <w:t>función</w:t>
      </w:r>
      <w:r>
        <w:rPr>
          <w:spacing w:val="-9"/>
        </w:rPr>
        <w:t xml:space="preserve"> </w:t>
      </w:r>
      <w:r>
        <w:t>administrativa consagrados</w:t>
      </w:r>
      <w:r>
        <w:rPr>
          <w:spacing w:val="-10"/>
        </w:rPr>
        <w:t xml:space="preserve"> </w:t>
      </w:r>
      <w:r>
        <w:t>en</w:t>
      </w:r>
      <w:r>
        <w:rPr>
          <w:spacing w:val="-10"/>
        </w:rPr>
        <w:t xml:space="preserve"> </w:t>
      </w:r>
      <w:r>
        <w:t>el</w:t>
      </w:r>
      <w:r>
        <w:rPr>
          <w:spacing w:val="-14"/>
        </w:rPr>
        <w:t xml:space="preserve"> </w:t>
      </w:r>
      <w:r>
        <w:t>artículo</w:t>
      </w:r>
      <w:r>
        <w:rPr>
          <w:spacing w:val="-13"/>
        </w:rPr>
        <w:t xml:space="preserve"> </w:t>
      </w:r>
      <w:r>
        <w:t>209</w:t>
      </w:r>
      <w:r>
        <w:rPr>
          <w:spacing w:val="-14"/>
        </w:rPr>
        <w:t xml:space="preserve"> </w:t>
      </w:r>
      <w:r>
        <w:t>de</w:t>
      </w:r>
      <w:r>
        <w:rPr>
          <w:spacing w:val="-11"/>
        </w:rPr>
        <w:t xml:space="preserve"> </w:t>
      </w:r>
      <w:r>
        <w:t>la</w:t>
      </w:r>
      <w:r>
        <w:rPr>
          <w:spacing w:val="-16"/>
        </w:rPr>
        <w:t xml:space="preserve"> </w:t>
      </w:r>
      <w:r>
        <w:t>Constitución</w:t>
      </w:r>
      <w:r>
        <w:rPr>
          <w:spacing w:val="-14"/>
        </w:rPr>
        <w:t xml:space="preserve"> </w:t>
      </w:r>
      <w:r>
        <w:t>Política,</w:t>
      </w:r>
      <w:r>
        <w:rPr>
          <w:spacing w:val="-10"/>
        </w:rPr>
        <w:t xml:space="preserve"> </w:t>
      </w:r>
      <w:r>
        <w:t>con</w:t>
      </w:r>
      <w:r>
        <w:rPr>
          <w:spacing w:val="-13"/>
        </w:rPr>
        <w:t xml:space="preserve"> </w:t>
      </w:r>
      <w:r>
        <w:t>especial</w:t>
      </w:r>
      <w:r>
        <w:rPr>
          <w:spacing w:val="-10"/>
        </w:rPr>
        <w:t xml:space="preserve"> </w:t>
      </w:r>
      <w:r>
        <w:t>énfasis</w:t>
      </w:r>
      <w:r>
        <w:rPr>
          <w:spacing w:val="-13"/>
        </w:rPr>
        <w:t xml:space="preserve"> </w:t>
      </w:r>
      <w:r>
        <w:t>el de moralidad. Así lo entiende el Consejo de Estado:</w:t>
      </w:r>
    </w:p>
    <w:p w14:paraId="423ABB5A" w14:textId="77777777" w:rsidR="003B6793" w:rsidRDefault="003B6793">
      <w:pPr>
        <w:pStyle w:val="Textoindependiente"/>
        <w:spacing w:before="43"/>
      </w:pPr>
    </w:p>
    <w:p w14:paraId="423ABB5B" w14:textId="77777777" w:rsidR="003B6793" w:rsidRDefault="003E47BE">
      <w:pPr>
        <w:spacing w:before="1"/>
        <w:ind w:left="971" w:right="981"/>
        <w:jc w:val="both"/>
        <w:rPr>
          <w:sz w:val="20"/>
        </w:rPr>
      </w:pPr>
      <w:r>
        <w:rPr>
          <w:sz w:val="20"/>
        </w:rPr>
        <w:t xml:space="preserve">De manera primordial en esta reflexión debe advertirse que la consagración legal de las incompatibilidades e inhabilidades en materia </w:t>
      </w:r>
      <w:proofErr w:type="gramStart"/>
      <w:r>
        <w:rPr>
          <w:sz w:val="20"/>
        </w:rPr>
        <w:t>contractual,</w:t>
      </w:r>
      <w:proofErr w:type="gramEnd"/>
      <w:r>
        <w:rPr>
          <w:spacing w:val="71"/>
          <w:sz w:val="20"/>
        </w:rPr>
        <w:t xml:space="preserve"> </w:t>
      </w:r>
      <w:r>
        <w:rPr>
          <w:sz w:val="20"/>
        </w:rPr>
        <w:t>no</w:t>
      </w:r>
      <w:r>
        <w:rPr>
          <w:spacing w:val="67"/>
          <w:sz w:val="20"/>
        </w:rPr>
        <w:t xml:space="preserve"> </w:t>
      </w:r>
      <w:r>
        <w:rPr>
          <w:sz w:val="20"/>
        </w:rPr>
        <w:t>es</w:t>
      </w:r>
      <w:r>
        <w:rPr>
          <w:spacing w:val="69"/>
          <w:sz w:val="20"/>
        </w:rPr>
        <w:t xml:space="preserve"> </w:t>
      </w:r>
      <w:r>
        <w:rPr>
          <w:sz w:val="20"/>
        </w:rPr>
        <w:t>sino</w:t>
      </w:r>
      <w:r>
        <w:rPr>
          <w:spacing w:val="67"/>
          <w:sz w:val="20"/>
        </w:rPr>
        <w:t xml:space="preserve"> </w:t>
      </w:r>
      <w:r>
        <w:rPr>
          <w:sz w:val="20"/>
        </w:rPr>
        <w:t>desarrollo</w:t>
      </w:r>
      <w:r>
        <w:rPr>
          <w:spacing w:val="67"/>
          <w:sz w:val="20"/>
        </w:rPr>
        <w:t xml:space="preserve"> </w:t>
      </w:r>
      <w:r>
        <w:rPr>
          <w:sz w:val="20"/>
        </w:rPr>
        <w:t>del</w:t>
      </w:r>
      <w:r>
        <w:rPr>
          <w:spacing w:val="69"/>
          <w:sz w:val="20"/>
        </w:rPr>
        <w:t xml:space="preserve"> </w:t>
      </w:r>
      <w:r>
        <w:rPr>
          <w:sz w:val="20"/>
        </w:rPr>
        <w:t>Principio</w:t>
      </w:r>
      <w:r>
        <w:rPr>
          <w:spacing w:val="72"/>
          <w:sz w:val="20"/>
        </w:rPr>
        <w:t xml:space="preserve"> </w:t>
      </w:r>
      <w:r>
        <w:rPr>
          <w:sz w:val="20"/>
        </w:rPr>
        <w:t>de</w:t>
      </w:r>
      <w:r>
        <w:rPr>
          <w:spacing w:val="69"/>
          <w:sz w:val="20"/>
        </w:rPr>
        <w:t xml:space="preserve"> </w:t>
      </w:r>
      <w:r>
        <w:rPr>
          <w:sz w:val="20"/>
        </w:rPr>
        <w:t>Moralidad</w:t>
      </w:r>
      <w:r>
        <w:rPr>
          <w:spacing w:val="69"/>
          <w:sz w:val="20"/>
        </w:rPr>
        <w:t xml:space="preserve"> </w:t>
      </w:r>
      <w:r>
        <w:rPr>
          <w:sz w:val="20"/>
        </w:rPr>
        <w:t>que</w:t>
      </w:r>
      <w:r>
        <w:rPr>
          <w:spacing w:val="69"/>
          <w:sz w:val="20"/>
        </w:rPr>
        <w:t xml:space="preserve"> </w:t>
      </w:r>
      <w:r>
        <w:rPr>
          <w:sz w:val="20"/>
        </w:rPr>
        <w:t>la</w:t>
      </w:r>
    </w:p>
    <w:p w14:paraId="423ABB5C" w14:textId="77777777" w:rsidR="003B6793" w:rsidRDefault="003E47BE">
      <w:pPr>
        <w:pStyle w:val="Textoindependiente"/>
        <w:spacing w:before="19"/>
        <w:rPr>
          <w:sz w:val="20"/>
        </w:rPr>
      </w:pPr>
      <w:r>
        <w:rPr>
          <w:noProof/>
          <w:sz w:val="20"/>
        </w:rPr>
        <mc:AlternateContent>
          <mc:Choice Requires="wps">
            <w:drawing>
              <wp:anchor distT="0" distB="0" distL="0" distR="0" simplePos="0" relativeHeight="251658245" behindDoc="1" locked="0" layoutInCell="1" allowOverlap="1" wp14:anchorId="423ABC20" wp14:editId="423ABC21">
                <wp:simplePos x="0" y="0"/>
                <wp:positionH relativeFrom="page">
                  <wp:posOffset>1079817</wp:posOffset>
                </wp:positionH>
                <wp:positionV relativeFrom="paragraph">
                  <wp:posOffset>182157</wp:posOffset>
                </wp:positionV>
                <wp:extent cx="1830070" cy="9525"/>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EE4BD5" id="Graphic 13" o:spid="_x0000_s1026" style="position:absolute;margin-left:85pt;margin-top:14.35pt;width:144.1pt;height:.75pt;z-index:-251658235;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" path="m1829816,l,,,9524r1829816,l1829816,xe" fillcolor="black" stroked="f">
                <v:path arrowok="t"/>
                <w10:wrap type="topAndBottom" anchorx="page"/>
              </v:shape>
            </w:pict>
          </mc:Fallback>
        </mc:AlternateContent>
      </w:r>
    </w:p>
    <w:p w14:paraId="423ABB5D" w14:textId="77777777" w:rsidR="003B6793" w:rsidRDefault="003E47BE">
      <w:pPr>
        <w:spacing w:before="99"/>
        <w:ind w:left="260"/>
        <w:rPr>
          <w:sz w:val="16"/>
        </w:rPr>
      </w:pPr>
      <w:bookmarkStart w:id="0" w:name="_bookmark0"/>
      <w:bookmarkEnd w:id="0"/>
      <w:r>
        <w:rPr>
          <w:position w:val="5"/>
          <w:sz w:val="10"/>
        </w:rPr>
        <w:t>1</w:t>
      </w:r>
      <w:r>
        <w:rPr>
          <w:spacing w:val="15"/>
          <w:position w:val="5"/>
          <w:sz w:val="10"/>
        </w:rPr>
        <w:t xml:space="preserve"> </w:t>
      </w:r>
      <w:r>
        <w:rPr>
          <w:sz w:val="16"/>
        </w:rPr>
        <w:t>CORTE</w:t>
      </w:r>
      <w:r>
        <w:rPr>
          <w:spacing w:val="-4"/>
          <w:sz w:val="16"/>
        </w:rPr>
        <w:t xml:space="preserve"> </w:t>
      </w:r>
      <w:r>
        <w:rPr>
          <w:sz w:val="16"/>
        </w:rPr>
        <w:t>CONSTITUCIONAL.</w:t>
      </w:r>
      <w:r>
        <w:rPr>
          <w:spacing w:val="-5"/>
          <w:sz w:val="16"/>
        </w:rPr>
        <w:t xml:space="preserve"> </w:t>
      </w:r>
      <w:r>
        <w:rPr>
          <w:sz w:val="16"/>
        </w:rPr>
        <w:t>Sentencia</w:t>
      </w:r>
      <w:r>
        <w:rPr>
          <w:spacing w:val="-8"/>
          <w:sz w:val="16"/>
        </w:rPr>
        <w:t xml:space="preserve"> </w:t>
      </w:r>
      <w:r>
        <w:rPr>
          <w:sz w:val="16"/>
        </w:rPr>
        <w:t>C-1016</w:t>
      </w:r>
      <w:r>
        <w:rPr>
          <w:spacing w:val="-9"/>
          <w:sz w:val="16"/>
        </w:rPr>
        <w:t xml:space="preserve"> </w:t>
      </w:r>
      <w:r>
        <w:rPr>
          <w:sz w:val="16"/>
        </w:rPr>
        <w:t>de</w:t>
      </w:r>
      <w:r>
        <w:rPr>
          <w:spacing w:val="-3"/>
          <w:sz w:val="16"/>
        </w:rPr>
        <w:t xml:space="preserve"> </w:t>
      </w:r>
      <w:r>
        <w:rPr>
          <w:sz w:val="16"/>
        </w:rPr>
        <w:t>2012.</w:t>
      </w:r>
      <w:r>
        <w:rPr>
          <w:spacing w:val="-5"/>
          <w:sz w:val="16"/>
        </w:rPr>
        <w:t xml:space="preserve"> </w:t>
      </w:r>
      <w:r>
        <w:rPr>
          <w:sz w:val="16"/>
        </w:rPr>
        <w:t>M.P.</w:t>
      </w:r>
      <w:r>
        <w:rPr>
          <w:spacing w:val="-6"/>
          <w:sz w:val="16"/>
        </w:rPr>
        <w:t xml:space="preserve"> </w:t>
      </w:r>
      <w:r>
        <w:rPr>
          <w:sz w:val="16"/>
        </w:rPr>
        <w:t>Jorge</w:t>
      </w:r>
      <w:r>
        <w:rPr>
          <w:spacing w:val="-7"/>
          <w:sz w:val="16"/>
        </w:rPr>
        <w:t xml:space="preserve"> </w:t>
      </w:r>
      <w:r>
        <w:rPr>
          <w:sz w:val="16"/>
        </w:rPr>
        <w:t>Iván</w:t>
      </w:r>
      <w:r>
        <w:rPr>
          <w:spacing w:val="-8"/>
          <w:sz w:val="16"/>
        </w:rPr>
        <w:t xml:space="preserve"> </w:t>
      </w:r>
      <w:r>
        <w:rPr>
          <w:spacing w:val="-2"/>
          <w:sz w:val="16"/>
        </w:rPr>
        <w:t>Palacio.</w:t>
      </w:r>
    </w:p>
    <w:p w14:paraId="423ABB5E" w14:textId="77777777" w:rsidR="003B6793" w:rsidRDefault="003B6793">
      <w:pPr>
        <w:rPr>
          <w:sz w:val="16"/>
        </w:rPr>
        <w:sectPr w:rsidR="003B6793">
          <w:pgSz w:w="12240" w:h="15840"/>
          <w:pgMar w:top="1880" w:right="1440" w:bottom="1880" w:left="1440" w:header="165" w:footer="1686" w:gutter="0"/>
          <w:cols w:space="720"/>
        </w:sectPr>
      </w:pPr>
    </w:p>
    <w:p w14:paraId="423ABB5F" w14:textId="77777777" w:rsidR="003B6793" w:rsidRDefault="003E47BE">
      <w:pPr>
        <w:spacing w:before="163"/>
        <w:ind w:left="971" w:right="961"/>
        <w:jc w:val="both"/>
        <w:rPr>
          <w:sz w:val="20"/>
        </w:rPr>
      </w:pPr>
      <w:r>
        <w:rPr>
          <w:sz w:val="20"/>
        </w:rPr>
        <w:lastRenderedPageBreak/>
        <w:t>Constitución Política consagra como uno de los rectores de la Función Administrativa,</w:t>
      </w:r>
      <w:r>
        <w:rPr>
          <w:spacing w:val="-5"/>
          <w:sz w:val="20"/>
        </w:rPr>
        <w:t xml:space="preserve"> </w:t>
      </w:r>
      <w:r>
        <w:rPr>
          <w:sz w:val="20"/>
        </w:rPr>
        <w:t>instituido</w:t>
      </w:r>
      <w:r>
        <w:rPr>
          <w:spacing w:val="-9"/>
          <w:sz w:val="20"/>
        </w:rPr>
        <w:t xml:space="preserve"> </w:t>
      </w:r>
      <w:r>
        <w:rPr>
          <w:sz w:val="20"/>
        </w:rPr>
        <w:t>en</w:t>
      </w:r>
      <w:r>
        <w:rPr>
          <w:spacing w:val="-9"/>
          <w:sz w:val="20"/>
        </w:rPr>
        <w:t xml:space="preserve"> </w:t>
      </w:r>
      <w:r>
        <w:rPr>
          <w:sz w:val="20"/>
        </w:rPr>
        <w:t>el</w:t>
      </w:r>
      <w:r>
        <w:rPr>
          <w:spacing w:val="-7"/>
          <w:sz w:val="20"/>
        </w:rPr>
        <w:t xml:space="preserve"> </w:t>
      </w:r>
      <w:r>
        <w:rPr>
          <w:sz w:val="20"/>
        </w:rPr>
        <w:t>artículo</w:t>
      </w:r>
      <w:r>
        <w:rPr>
          <w:spacing w:val="-3"/>
          <w:sz w:val="20"/>
        </w:rPr>
        <w:t xml:space="preserve"> </w:t>
      </w:r>
      <w:r>
        <w:rPr>
          <w:sz w:val="20"/>
        </w:rPr>
        <w:t>209</w:t>
      </w:r>
      <w:r>
        <w:rPr>
          <w:spacing w:val="-9"/>
          <w:sz w:val="20"/>
        </w:rPr>
        <w:t xml:space="preserve"> </w:t>
      </w:r>
      <w:r>
        <w:rPr>
          <w:sz w:val="20"/>
        </w:rPr>
        <w:t>de</w:t>
      </w:r>
      <w:r>
        <w:rPr>
          <w:spacing w:val="-1"/>
          <w:sz w:val="20"/>
        </w:rPr>
        <w:t xml:space="preserve"> </w:t>
      </w:r>
      <w:r>
        <w:rPr>
          <w:sz w:val="20"/>
        </w:rPr>
        <w:t>la</w:t>
      </w:r>
      <w:r>
        <w:rPr>
          <w:spacing w:val="-7"/>
          <w:sz w:val="20"/>
        </w:rPr>
        <w:t xml:space="preserve"> </w:t>
      </w:r>
      <w:r>
        <w:rPr>
          <w:sz w:val="20"/>
        </w:rPr>
        <w:t>Carta,</w:t>
      </w:r>
      <w:r>
        <w:rPr>
          <w:spacing w:val="-5"/>
          <w:sz w:val="20"/>
        </w:rPr>
        <w:t xml:space="preserve"> </w:t>
      </w:r>
      <w:r>
        <w:rPr>
          <w:sz w:val="20"/>
        </w:rPr>
        <w:t>toda</w:t>
      </w:r>
      <w:r>
        <w:rPr>
          <w:spacing w:val="-7"/>
          <w:sz w:val="20"/>
        </w:rPr>
        <w:t xml:space="preserve"> </w:t>
      </w:r>
      <w:r>
        <w:rPr>
          <w:sz w:val="20"/>
        </w:rPr>
        <w:t>vez</w:t>
      </w:r>
      <w:r>
        <w:rPr>
          <w:spacing w:val="-7"/>
          <w:sz w:val="20"/>
        </w:rPr>
        <w:t xml:space="preserve"> </w:t>
      </w:r>
      <w:r>
        <w:rPr>
          <w:sz w:val="20"/>
        </w:rPr>
        <w:t>que</w:t>
      </w:r>
      <w:r>
        <w:rPr>
          <w:spacing w:val="-7"/>
          <w:sz w:val="20"/>
        </w:rPr>
        <w:t xml:space="preserve"> </w:t>
      </w:r>
      <w:r>
        <w:rPr>
          <w:sz w:val="20"/>
        </w:rPr>
        <w:t>este Principio –en su carácter jurídico, ordenador y orientador del derecho– constituye</w:t>
      </w:r>
      <w:r>
        <w:rPr>
          <w:spacing w:val="-1"/>
          <w:sz w:val="20"/>
        </w:rPr>
        <w:t xml:space="preserve"> </w:t>
      </w:r>
      <w:r>
        <w:rPr>
          <w:sz w:val="20"/>
        </w:rPr>
        <w:t>la</w:t>
      </w:r>
      <w:r>
        <w:rPr>
          <w:spacing w:val="-2"/>
          <w:sz w:val="20"/>
        </w:rPr>
        <w:t xml:space="preserve"> </w:t>
      </w:r>
      <w:r>
        <w:rPr>
          <w:sz w:val="20"/>
        </w:rPr>
        <w:t>Finalidad, el</w:t>
      </w:r>
      <w:r>
        <w:rPr>
          <w:spacing w:val="-1"/>
          <w:sz w:val="20"/>
        </w:rPr>
        <w:t xml:space="preserve"> </w:t>
      </w:r>
      <w:r>
        <w:rPr>
          <w:sz w:val="20"/>
        </w:rPr>
        <w:t>Deber</w:t>
      </w:r>
      <w:r>
        <w:rPr>
          <w:spacing w:val="-3"/>
          <w:sz w:val="20"/>
        </w:rPr>
        <w:t xml:space="preserve"> </w:t>
      </w:r>
      <w:r>
        <w:rPr>
          <w:sz w:val="20"/>
        </w:rPr>
        <w:t>Ser, la</w:t>
      </w:r>
      <w:r>
        <w:rPr>
          <w:spacing w:val="-2"/>
          <w:sz w:val="20"/>
        </w:rPr>
        <w:t xml:space="preserve"> </w:t>
      </w:r>
      <w:r>
        <w:rPr>
          <w:sz w:val="20"/>
        </w:rPr>
        <w:t>Razón</w:t>
      </w:r>
      <w:r>
        <w:rPr>
          <w:spacing w:val="-3"/>
          <w:sz w:val="20"/>
        </w:rPr>
        <w:t xml:space="preserve"> </w:t>
      </w:r>
      <w:r>
        <w:rPr>
          <w:sz w:val="20"/>
        </w:rPr>
        <w:t>de</w:t>
      </w:r>
      <w:r>
        <w:rPr>
          <w:spacing w:val="-1"/>
          <w:sz w:val="20"/>
        </w:rPr>
        <w:t xml:space="preserve"> </w:t>
      </w:r>
      <w:r>
        <w:rPr>
          <w:sz w:val="20"/>
        </w:rPr>
        <w:t>Primer</w:t>
      </w:r>
      <w:r>
        <w:rPr>
          <w:spacing w:val="-3"/>
          <w:sz w:val="20"/>
        </w:rPr>
        <w:t xml:space="preserve"> </w:t>
      </w:r>
      <w:r>
        <w:rPr>
          <w:sz w:val="20"/>
        </w:rPr>
        <w:t>Orden</w:t>
      </w:r>
      <w:r>
        <w:rPr>
          <w:spacing w:val="-3"/>
          <w:sz w:val="20"/>
        </w:rPr>
        <w:t xml:space="preserve"> </w:t>
      </w:r>
      <w:r>
        <w:rPr>
          <w:sz w:val="20"/>
        </w:rPr>
        <w:t>en</w:t>
      </w:r>
      <w:r>
        <w:rPr>
          <w:spacing w:val="-3"/>
          <w:sz w:val="20"/>
        </w:rPr>
        <w:t xml:space="preserve"> </w:t>
      </w:r>
      <w:r>
        <w:rPr>
          <w:sz w:val="20"/>
        </w:rPr>
        <w:t>la</w:t>
      </w:r>
      <w:r>
        <w:rPr>
          <w:spacing w:val="-2"/>
          <w:sz w:val="20"/>
        </w:rPr>
        <w:t xml:space="preserve"> </w:t>
      </w:r>
      <w:r>
        <w:rPr>
          <w:sz w:val="20"/>
        </w:rPr>
        <w:t>cual se inspira, justifica y legitima la existencia de las normas que definen y regulan las inhabilidades e incompatibilidades.</w:t>
      </w:r>
    </w:p>
    <w:p w14:paraId="423ABB60" w14:textId="77777777" w:rsidR="003B6793" w:rsidRDefault="003B6793">
      <w:pPr>
        <w:pStyle w:val="Textoindependiente"/>
        <w:rPr>
          <w:sz w:val="20"/>
        </w:rPr>
      </w:pPr>
    </w:p>
    <w:p w14:paraId="423ABB61" w14:textId="77777777" w:rsidR="003B6793" w:rsidRDefault="003E47BE">
      <w:pPr>
        <w:ind w:left="971" w:right="963"/>
        <w:jc w:val="both"/>
        <w:rPr>
          <w:position w:val="6"/>
          <w:sz w:val="13"/>
        </w:rPr>
      </w:pPr>
      <w:r>
        <w:rPr>
          <w:sz w:val="20"/>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w:t>
      </w:r>
      <w:r>
        <w:rPr>
          <w:spacing w:val="-18"/>
          <w:sz w:val="20"/>
        </w:rPr>
        <w:t xml:space="preserve"> </w:t>
      </w:r>
      <w:r>
        <w:rPr>
          <w:sz w:val="20"/>
        </w:rPr>
        <w:t>de</w:t>
      </w:r>
      <w:r>
        <w:rPr>
          <w:spacing w:val="-7"/>
          <w:sz w:val="20"/>
        </w:rPr>
        <w:t xml:space="preserve"> </w:t>
      </w:r>
      <w:r>
        <w:rPr>
          <w:sz w:val="20"/>
        </w:rPr>
        <w:t>todos los Principios de la Función Administrativa</w:t>
      </w:r>
      <w:r>
        <w:rPr>
          <w:spacing w:val="-18"/>
          <w:sz w:val="20"/>
        </w:rPr>
        <w:t xml:space="preserve"> </w:t>
      </w:r>
      <w:r>
        <w:rPr>
          <w:sz w:val="20"/>
        </w:rPr>
        <w:t>–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w:t>
      </w:r>
      <w:r>
        <w:rPr>
          <w:sz w:val="20"/>
        </w:rPr>
        <w:t xml:space="preserve">esta sobre el derecho individual a contratar con el </w:t>
      </w:r>
      <w:r>
        <w:rPr>
          <w:spacing w:val="-2"/>
          <w:sz w:val="20"/>
        </w:rPr>
        <w:t>Estado</w:t>
      </w:r>
      <w:hyperlink w:anchor="_bookmark1" w:history="1">
        <w:r>
          <w:rPr>
            <w:spacing w:val="-2"/>
            <w:position w:val="6"/>
            <w:sz w:val="13"/>
          </w:rPr>
          <w:t>2</w:t>
        </w:r>
      </w:hyperlink>
    </w:p>
    <w:p w14:paraId="423ABB62" w14:textId="77777777" w:rsidR="003B6793" w:rsidRDefault="003B6793">
      <w:pPr>
        <w:pStyle w:val="Textoindependiente"/>
        <w:spacing w:before="24"/>
        <w:rPr>
          <w:sz w:val="20"/>
        </w:rPr>
      </w:pPr>
    </w:p>
    <w:p w14:paraId="423ABB63" w14:textId="77777777" w:rsidR="003B6793" w:rsidRDefault="003E47BE">
      <w:pPr>
        <w:pStyle w:val="Textoindependiente"/>
        <w:spacing w:before="1" w:line="276" w:lineRule="auto"/>
        <w:ind w:left="260" w:right="275" w:firstLine="710"/>
        <w:jc w:val="both"/>
      </w:pPr>
      <w:r>
        <w:t>Así</w:t>
      </w:r>
      <w:r>
        <w:rPr>
          <w:spacing w:val="-20"/>
        </w:rPr>
        <w:t xml:space="preserve"> </w:t>
      </w:r>
      <w:r>
        <w:t>las</w:t>
      </w:r>
      <w:r>
        <w:rPr>
          <w:spacing w:val="-19"/>
        </w:rPr>
        <w:t xml:space="preserve"> </w:t>
      </w:r>
      <w:r>
        <w:t>cosas,</w:t>
      </w:r>
      <w:r>
        <w:rPr>
          <w:spacing w:val="-19"/>
        </w:rPr>
        <w:t xml:space="preserve"> </w:t>
      </w:r>
      <w:r>
        <w:t>las</w:t>
      </w:r>
      <w:r>
        <w:rPr>
          <w:spacing w:val="-20"/>
        </w:rPr>
        <w:t xml:space="preserve"> </w:t>
      </w:r>
      <w:r>
        <w:t>inhabilidades</w:t>
      </w:r>
      <w:r>
        <w:rPr>
          <w:spacing w:val="-19"/>
        </w:rPr>
        <w:t xml:space="preserve"> </w:t>
      </w:r>
      <w:r>
        <w:t>son</w:t>
      </w:r>
      <w:r>
        <w:rPr>
          <w:spacing w:val="-20"/>
        </w:rPr>
        <w:t xml:space="preserve"> </w:t>
      </w:r>
      <w:r>
        <w:t>medios</w:t>
      </w:r>
      <w:r>
        <w:rPr>
          <w:spacing w:val="-19"/>
        </w:rPr>
        <w:t xml:space="preserve"> </w:t>
      </w:r>
      <w:r>
        <w:t>que</w:t>
      </w:r>
      <w:r>
        <w:rPr>
          <w:spacing w:val="-19"/>
        </w:rPr>
        <w:t xml:space="preserve"> </w:t>
      </w:r>
      <w:r>
        <w:t>garantizan</w:t>
      </w:r>
      <w:r>
        <w:rPr>
          <w:spacing w:val="-20"/>
        </w:rPr>
        <w:t xml:space="preserve"> </w:t>
      </w:r>
      <w:r>
        <w:t>la</w:t>
      </w:r>
      <w:r>
        <w:rPr>
          <w:spacing w:val="-19"/>
        </w:rPr>
        <w:t xml:space="preserve"> </w:t>
      </w:r>
      <w:r>
        <w:t>transparencia y eficiencia en la actividad contractual del Estado, imponiendo restricciones en la personalidad jurídica, la igualdad, la libre empresa y, particularmente, en el derecho</w:t>
      </w:r>
      <w:r>
        <w:rPr>
          <w:spacing w:val="-17"/>
        </w:rPr>
        <w:t xml:space="preserve"> </w:t>
      </w:r>
      <w:r>
        <w:t>a</w:t>
      </w:r>
      <w:r>
        <w:rPr>
          <w:spacing w:val="-16"/>
        </w:rPr>
        <w:t xml:space="preserve"> </w:t>
      </w:r>
      <w:r>
        <w:t>participar</w:t>
      </w:r>
      <w:r>
        <w:rPr>
          <w:spacing w:val="-13"/>
        </w:rPr>
        <w:t xml:space="preserve"> </w:t>
      </w:r>
      <w:r>
        <w:t>en</w:t>
      </w:r>
      <w:r>
        <w:rPr>
          <w:spacing w:val="-14"/>
        </w:rPr>
        <w:t xml:space="preserve"> </w:t>
      </w:r>
      <w:r>
        <w:t>procesos</w:t>
      </w:r>
      <w:r>
        <w:rPr>
          <w:spacing w:val="-14"/>
        </w:rPr>
        <w:t xml:space="preserve"> </w:t>
      </w:r>
      <w:r>
        <w:t>de</w:t>
      </w:r>
      <w:r>
        <w:rPr>
          <w:spacing w:val="-15"/>
        </w:rPr>
        <w:t xml:space="preserve"> </w:t>
      </w:r>
      <w:r>
        <w:t>selección</w:t>
      </w:r>
      <w:r>
        <w:rPr>
          <w:spacing w:val="-20"/>
        </w:rPr>
        <w:t xml:space="preserve"> </w:t>
      </w:r>
      <w:r>
        <w:t>y</w:t>
      </w:r>
      <w:r>
        <w:rPr>
          <w:spacing w:val="-13"/>
        </w:rPr>
        <w:t xml:space="preserve"> </w:t>
      </w:r>
      <w:r>
        <w:t>celebrar</w:t>
      </w:r>
      <w:r>
        <w:rPr>
          <w:spacing w:val="-13"/>
        </w:rPr>
        <w:t xml:space="preserve"> </w:t>
      </w:r>
      <w:r>
        <w:t>contratos</w:t>
      </w:r>
      <w:r>
        <w:rPr>
          <w:spacing w:val="-14"/>
        </w:rPr>
        <w:t xml:space="preserve"> </w:t>
      </w:r>
      <w:r>
        <w:t>con</w:t>
      </w:r>
      <w:r>
        <w:rPr>
          <w:spacing w:val="-18"/>
        </w:rPr>
        <w:t xml:space="preserve"> </w:t>
      </w:r>
      <w:r>
        <w:t>el</w:t>
      </w:r>
      <w:r>
        <w:rPr>
          <w:spacing w:val="-14"/>
        </w:rPr>
        <w:t xml:space="preserve"> </w:t>
      </w:r>
      <w:r>
        <w:t xml:space="preserve">Estado. La Corte Constitucional ha reconocido que estas limitaciones deben justificarse en la salvaguarda del interés general y que su interpretación es taxativa y </w:t>
      </w:r>
      <w:r>
        <w:rPr>
          <w:spacing w:val="-2"/>
        </w:rPr>
        <w:t>restrictiva:</w:t>
      </w:r>
    </w:p>
    <w:p w14:paraId="423ABB64" w14:textId="77777777" w:rsidR="003B6793" w:rsidRDefault="003B6793">
      <w:pPr>
        <w:pStyle w:val="Textoindependiente"/>
        <w:spacing w:before="40"/>
      </w:pPr>
    </w:p>
    <w:p w14:paraId="423ABB65" w14:textId="77777777" w:rsidR="003B6793" w:rsidRDefault="003E47BE">
      <w:pPr>
        <w:spacing w:before="1"/>
        <w:ind w:left="971" w:right="964"/>
        <w:jc w:val="both"/>
        <w:rPr>
          <w:sz w:val="20"/>
        </w:rPr>
      </w:pPr>
      <w:r>
        <w:rPr>
          <w:sz w:val="20"/>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w:t>
      </w:r>
      <w:r>
        <w:rPr>
          <w:spacing w:val="-9"/>
          <w:sz w:val="20"/>
        </w:rPr>
        <w:t xml:space="preserve"> </w:t>
      </w:r>
      <w:r>
        <w:rPr>
          <w:sz w:val="20"/>
        </w:rPr>
        <w:t>arts.</w:t>
      </w:r>
      <w:r>
        <w:rPr>
          <w:spacing w:val="-7"/>
          <w:sz w:val="20"/>
        </w:rPr>
        <w:t xml:space="preserve"> </w:t>
      </w:r>
      <w:r>
        <w:rPr>
          <w:sz w:val="20"/>
        </w:rPr>
        <w:t>1502</w:t>
      </w:r>
      <w:r>
        <w:rPr>
          <w:spacing w:val="-11"/>
          <w:sz w:val="20"/>
        </w:rPr>
        <w:t xml:space="preserve"> </w:t>
      </w:r>
      <w:r>
        <w:rPr>
          <w:sz w:val="20"/>
        </w:rPr>
        <w:t>y</w:t>
      </w:r>
      <w:r>
        <w:rPr>
          <w:spacing w:val="-2"/>
          <w:sz w:val="20"/>
        </w:rPr>
        <w:t xml:space="preserve"> </w:t>
      </w:r>
      <w:r>
        <w:rPr>
          <w:sz w:val="20"/>
        </w:rPr>
        <w:t>1503;</w:t>
      </w:r>
      <w:r>
        <w:rPr>
          <w:spacing w:val="-10"/>
          <w:sz w:val="20"/>
        </w:rPr>
        <w:t xml:space="preserve"> </w:t>
      </w:r>
      <w:r>
        <w:rPr>
          <w:sz w:val="20"/>
        </w:rPr>
        <w:t>ley</w:t>
      </w:r>
      <w:r>
        <w:rPr>
          <w:spacing w:val="-8"/>
          <w:sz w:val="20"/>
        </w:rPr>
        <w:t xml:space="preserve"> </w:t>
      </w:r>
      <w:r>
        <w:rPr>
          <w:sz w:val="20"/>
        </w:rPr>
        <w:t>80</w:t>
      </w:r>
      <w:r>
        <w:rPr>
          <w:spacing w:val="-11"/>
          <w:sz w:val="20"/>
        </w:rPr>
        <w:t xml:space="preserve"> </w:t>
      </w:r>
      <w:r>
        <w:rPr>
          <w:sz w:val="20"/>
        </w:rPr>
        <w:t>de</w:t>
      </w:r>
      <w:r>
        <w:rPr>
          <w:spacing w:val="-8"/>
          <w:sz w:val="20"/>
        </w:rPr>
        <w:t xml:space="preserve"> </w:t>
      </w:r>
      <w:r>
        <w:rPr>
          <w:sz w:val="20"/>
        </w:rPr>
        <w:t>1993,</w:t>
      </w:r>
      <w:r>
        <w:rPr>
          <w:spacing w:val="-7"/>
          <w:sz w:val="20"/>
        </w:rPr>
        <w:t xml:space="preserve"> </w:t>
      </w:r>
      <w:r>
        <w:rPr>
          <w:sz w:val="20"/>
        </w:rPr>
        <w:t>art.</w:t>
      </w:r>
      <w:r>
        <w:rPr>
          <w:spacing w:val="-7"/>
          <w:sz w:val="20"/>
        </w:rPr>
        <w:t xml:space="preserve"> </w:t>
      </w:r>
      <w:r>
        <w:rPr>
          <w:sz w:val="20"/>
        </w:rPr>
        <w:t>6].</w:t>
      </w:r>
      <w:r>
        <w:rPr>
          <w:spacing w:val="-7"/>
          <w:sz w:val="20"/>
        </w:rPr>
        <w:t xml:space="preserve"> </w:t>
      </w:r>
      <w:r>
        <w:rPr>
          <w:sz w:val="20"/>
        </w:rPr>
        <w:t>De</w:t>
      </w:r>
      <w:r>
        <w:rPr>
          <w:spacing w:val="-9"/>
          <w:sz w:val="20"/>
        </w:rPr>
        <w:t xml:space="preserve"> </w:t>
      </w:r>
      <w:r>
        <w:rPr>
          <w:sz w:val="20"/>
        </w:rPr>
        <w:t>ordinario,</w:t>
      </w:r>
      <w:r>
        <w:rPr>
          <w:spacing w:val="-7"/>
          <w:sz w:val="20"/>
        </w:rPr>
        <w:t xml:space="preserve"> </w:t>
      </w:r>
      <w:r>
        <w:rPr>
          <w:sz w:val="20"/>
        </w:rPr>
        <w:t>como</w:t>
      </w:r>
      <w:r>
        <w:rPr>
          <w:spacing w:val="-10"/>
          <w:sz w:val="20"/>
        </w:rPr>
        <w:t xml:space="preserve"> </w:t>
      </w:r>
      <w:r>
        <w:rPr>
          <w:sz w:val="20"/>
        </w:rPr>
        <w:t>ocurre en</w:t>
      </w:r>
      <w:r>
        <w:rPr>
          <w:spacing w:val="-10"/>
          <w:sz w:val="20"/>
        </w:rPr>
        <w:t xml:space="preserve"> </w:t>
      </w:r>
      <w:r>
        <w:rPr>
          <w:sz w:val="20"/>
        </w:rPr>
        <w:t>la</w:t>
      </w:r>
      <w:r>
        <w:rPr>
          <w:spacing w:val="-8"/>
          <w:sz w:val="20"/>
        </w:rPr>
        <w:t xml:space="preserve"> </w:t>
      </w:r>
      <w:r>
        <w:rPr>
          <w:sz w:val="20"/>
        </w:rPr>
        <w:t>contratación</w:t>
      </w:r>
      <w:r>
        <w:rPr>
          <w:spacing w:val="-10"/>
          <w:sz w:val="20"/>
        </w:rPr>
        <w:t xml:space="preserve"> </w:t>
      </w:r>
      <w:r>
        <w:rPr>
          <w:sz w:val="20"/>
        </w:rPr>
        <w:t>estatal,</w:t>
      </w:r>
      <w:r>
        <w:rPr>
          <w:spacing w:val="-6"/>
          <w:sz w:val="20"/>
        </w:rPr>
        <w:t xml:space="preserve"> </w:t>
      </w:r>
      <w:r>
        <w:rPr>
          <w:sz w:val="20"/>
        </w:rPr>
        <w:t>la</w:t>
      </w:r>
      <w:r>
        <w:rPr>
          <w:spacing w:val="-8"/>
          <w:sz w:val="20"/>
        </w:rPr>
        <w:t xml:space="preserve"> </w:t>
      </w:r>
      <w:r>
        <w:rPr>
          <w:sz w:val="20"/>
        </w:rPr>
        <w:t>inobservancia</w:t>
      </w:r>
      <w:r>
        <w:rPr>
          <w:spacing w:val="-8"/>
          <w:sz w:val="20"/>
        </w:rPr>
        <w:t xml:space="preserve"> </w:t>
      </w:r>
      <w:r>
        <w:rPr>
          <w:sz w:val="20"/>
        </w:rPr>
        <w:t>del</w:t>
      </w:r>
      <w:r>
        <w:rPr>
          <w:spacing w:val="-8"/>
          <w:sz w:val="20"/>
        </w:rPr>
        <w:t xml:space="preserve"> </w:t>
      </w:r>
      <w:r>
        <w:rPr>
          <w:sz w:val="20"/>
        </w:rPr>
        <w:t>régimen</w:t>
      </w:r>
      <w:r>
        <w:rPr>
          <w:spacing w:val="-10"/>
          <w:sz w:val="20"/>
        </w:rPr>
        <w:t xml:space="preserve"> </w:t>
      </w:r>
      <w:r>
        <w:rPr>
          <w:sz w:val="20"/>
        </w:rPr>
        <w:t>de</w:t>
      </w:r>
      <w:r>
        <w:rPr>
          <w:spacing w:val="-7"/>
          <w:sz w:val="20"/>
        </w:rPr>
        <w:t xml:space="preserve"> </w:t>
      </w:r>
      <w:r>
        <w:rPr>
          <w:sz w:val="20"/>
        </w:rPr>
        <w:t>inhabilidades</w:t>
      </w:r>
      <w:r>
        <w:rPr>
          <w:spacing w:val="-8"/>
          <w:sz w:val="20"/>
        </w:rPr>
        <w:t xml:space="preserve"> </w:t>
      </w:r>
      <w:r>
        <w:rPr>
          <w:sz w:val="20"/>
        </w:rPr>
        <w:t xml:space="preserve">e </w:t>
      </w:r>
      <w:proofErr w:type="gramStart"/>
      <w:r>
        <w:rPr>
          <w:sz w:val="20"/>
        </w:rPr>
        <w:t>incompatibilidades,</w:t>
      </w:r>
      <w:proofErr w:type="gramEnd"/>
      <w:r>
        <w:rPr>
          <w:sz w:val="20"/>
        </w:rPr>
        <w:t xml:space="preserve"> se erige en causal de nulidad del contrato celebrado en esas condiciones (ley 80 de 1993, art. 44).</w:t>
      </w:r>
    </w:p>
    <w:p w14:paraId="423ABB66" w14:textId="77777777" w:rsidR="003B6793" w:rsidRDefault="003B6793">
      <w:pPr>
        <w:pStyle w:val="Textoindependiente"/>
        <w:spacing w:before="7"/>
        <w:rPr>
          <w:sz w:val="20"/>
        </w:rPr>
      </w:pPr>
    </w:p>
    <w:p w14:paraId="423ABB67" w14:textId="77777777" w:rsidR="003B6793" w:rsidRDefault="003E47BE">
      <w:pPr>
        <w:spacing w:line="237" w:lineRule="auto"/>
        <w:ind w:left="971" w:right="989"/>
        <w:jc w:val="both"/>
        <w:rPr>
          <w:sz w:val="20"/>
        </w:rPr>
      </w:pPr>
      <w:r>
        <w:rPr>
          <w:sz w:val="20"/>
        </w:rPr>
        <w:t>El</w:t>
      </w:r>
      <w:r>
        <w:rPr>
          <w:spacing w:val="-9"/>
          <w:sz w:val="20"/>
        </w:rPr>
        <w:t xml:space="preserve"> </w:t>
      </w:r>
      <w:r>
        <w:rPr>
          <w:sz w:val="20"/>
        </w:rPr>
        <w:t>carácter</w:t>
      </w:r>
      <w:r>
        <w:rPr>
          <w:spacing w:val="-10"/>
          <w:sz w:val="20"/>
        </w:rPr>
        <w:t xml:space="preserve"> </w:t>
      </w:r>
      <w:r>
        <w:rPr>
          <w:sz w:val="20"/>
        </w:rPr>
        <w:t>reconocidamente</w:t>
      </w:r>
      <w:r>
        <w:rPr>
          <w:spacing w:val="-9"/>
          <w:sz w:val="20"/>
        </w:rPr>
        <w:t xml:space="preserve"> </w:t>
      </w:r>
      <w:r>
        <w:rPr>
          <w:sz w:val="20"/>
        </w:rPr>
        <w:t>taxativo</w:t>
      </w:r>
      <w:r>
        <w:rPr>
          <w:spacing w:val="-11"/>
          <w:sz w:val="20"/>
        </w:rPr>
        <w:t xml:space="preserve"> </w:t>
      </w:r>
      <w:r>
        <w:rPr>
          <w:sz w:val="20"/>
        </w:rPr>
        <w:t>y</w:t>
      </w:r>
      <w:r>
        <w:rPr>
          <w:spacing w:val="-8"/>
          <w:sz w:val="20"/>
        </w:rPr>
        <w:t xml:space="preserve"> </w:t>
      </w:r>
      <w:r>
        <w:rPr>
          <w:sz w:val="20"/>
        </w:rPr>
        <w:t>restrictivo</w:t>
      </w:r>
      <w:r>
        <w:rPr>
          <w:spacing w:val="-5"/>
          <w:sz w:val="20"/>
        </w:rPr>
        <w:t xml:space="preserve"> </w:t>
      </w:r>
      <w:r>
        <w:rPr>
          <w:sz w:val="20"/>
        </w:rPr>
        <w:t>de</w:t>
      </w:r>
      <w:r>
        <w:rPr>
          <w:spacing w:val="-9"/>
          <w:sz w:val="20"/>
        </w:rPr>
        <w:t xml:space="preserve"> </w:t>
      </w:r>
      <w:r>
        <w:rPr>
          <w:sz w:val="20"/>
        </w:rPr>
        <w:t>este</w:t>
      </w:r>
      <w:r>
        <w:rPr>
          <w:spacing w:val="-9"/>
          <w:sz w:val="20"/>
        </w:rPr>
        <w:t xml:space="preserve"> </w:t>
      </w:r>
      <w:r>
        <w:rPr>
          <w:sz w:val="20"/>
        </w:rPr>
        <w:t>régimen</w:t>
      </w:r>
      <w:r>
        <w:rPr>
          <w:spacing w:val="-11"/>
          <w:sz w:val="20"/>
        </w:rPr>
        <w:t xml:space="preserve"> </w:t>
      </w:r>
      <w:r>
        <w:rPr>
          <w:sz w:val="20"/>
        </w:rPr>
        <w:t>y</w:t>
      </w:r>
      <w:r>
        <w:rPr>
          <w:spacing w:val="-8"/>
          <w:sz w:val="20"/>
        </w:rPr>
        <w:t xml:space="preserve"> </w:t>
      </w:r>
      <w:r>
        <w:rPr>
          <w:sz w:val="20"/>
        </w:rPr>
        <w:t>el</w:t>
      </w:r>
      <w:r>
        <w:rPr>
          <w:spacing w:val="-9"/>
          <w:sz w:val="20"/>
        </w:rPr>
        <w:t xml:space="preserve"> </w:t>
      </w:r>
      <w:r>
        <w:rPr>
          <w:sz w:val="20"/>
        </w:rPr>
        <w:t>de las</w:t>
      </w:r>
      <w:r>
        <w:rPr>
          <w:spacing w:val="40"/>
          <w:sz w:val="20"/>
        </w:rPr>
        <w:t xml:space="preserve"> </w:t>
      </w:r>
      <w:r>
        <w:rPr>
          <w:sz w:val="20"/>
        </w:rPr>
        <w:t>correlativas</w:t>
      </w:r>
      <w:r>
        <w:rPr>
          <w:spacing w:val="40"/>
          <w:sz w:val="20"/>
        </w:rPr>
        <w:t xml:space="preserve"> </w:t>
      </w:r>
      <w:r>
        <w:rPr>
          <w:sz w:val="20"/>
        </w:rPr>
        <w:t>nulidades,</w:t>
      </w:r>
      <w:r>
        <w:rPr>
          <w:spacing w:val="40"/>
          <w:sz w:val="20"/>
        </w:rPr>
        <w:t xml:space="preserve"> </w:t>
      </w:r>
      <w:r>
        <w:rPr>
          <w:sz w:val="20"/>
        </w:rPr>
        <w:t>obedece</w:t>
      </w:r>
      <w:r>
        <w:rPr>
          <w:spacing w:val="40"/>
          <w:sz w:val="20"/>
        </w:rPr>
        <w:t xml:space="preserve"> </w:t>
      </w:r>
      <w:r>
        <w:rPr>
          <w:sz w:val="20"/>
        </w:rPr>
        <w:t>a</w:t>
      </w:r>
      <w:r>
        <w:rPr>
          <w:spacing w:val="40"/>
          <w:sz w:val="20"/>
        </w:rPr>
        <w:t xml:space="preserve"> </w:t>
      </w:r>
      <w:r>
        <w:rPr>
          <w:sz w:val="20"/>
        </w:rPr>
        <w:t>la</w:t>
      </w:r>
      <w:r>
        <w:rPr>
          <w:spacing w:val="40"/>
          <w:sz w:val="20"/>
        </w:rPr>
        <w:t xml:space="preserve"> </w:t>
      </w:r>
      <w:r>
        <w:rPr>
          <w:sz w:val="20"/>
        </w:rPr>
        <w:t>necesidad</w:t>
      </w:r>
      <w:r>
        <w:rPr>
          <w:spacing w:val="40"/>
          <w:sz w:val="20"/>
        </w:rPr>
        <w:t xml:space="preserve"> </w:t>
      </w:r>
      <w:r>
        <w:rPr>
          <w:sz w:val="20"/>
        </w:rPr>
        <w:t>de</w:t>
      </w:r>
      <w:r>
        <w:rPr>
          <w:spacing w:val="40"/>
          <w:sz w:val="20"/>
        </w:rPr>
        <w:t xml:space="preserve"> </w:t>
      </w:r>
      <w:r>
        <w:rPr>
          <w:sz w:val="20"/>
        </w:rPr>
        <w:t>salvaguardar</w:t>
      </w:r>
      <w:r>
        <w:rPr>
          <w:spacing w:val="40"/>
          <w:sz w:val="20"/>
        </w:rPr>
        <w:t xml:space="preserve"> </w:t>
      </w:r>
      <w:r>
        <w:rPr>
          <w:sz w:val="20"/>
        </w:rPr>
        <w:t>el</w:t>
      </w:r>
    </w:p>
    <w:p w14:paraId="423ABB68" w14:textId="77777777" w:rsidR="003B6793" w:rsidRDefault="003E47BE">
      <w:pPr>
        <w:pStyle w:val="Textoindependiente"/>
        <w:spacing w:before="26"/>
        <w:rPr>
          <w:sz w:val="20"/>
        </w:rPr>
      </w:pPr>
      <w:r>
        <w:rPr>
          <w:noProof/>
          <w:sz w:val="20"/>
        </w:rPr>
        <mc:AlternateContent>
          <mc:Choice Requires="wps">
            <w:drawing>
              <wp:anchor distT="0" distB="0" distL="0" distR="0" simplePos="0" relativeHeight="251658246" behindDoc="1" locked="0" layoutInCell="1" allowOverlap="1" wp14:anchorId="423ABC22" wp14:editId="423ABC23">
                <wp:simplePos x="0" y="0"/>
                <wp:positionH relativeFrom="page">
                  <wp:posOffset>1079817</wp:posOffset>
                </wp:positionH>
                <wp:positionV relativeFrom="paragraph">
                  <wp:posOffset>186104</wp:posOffset>
                </wp:positionV>
                <wp:extent cx="1830070" cy="9525"/>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F853EB" id="Graphic 14" o:spid="_x0000_s1026" style="position:absolute;margin-left:85pt;margin-top:14.65pt;width:144.1pt;height:.75pt;z-index:-251658234;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" path="m1829816,l,,,9524r1829816,l1829816,xe" fillcolor="black" stroked="f">
                <v:path arrowok="t"/>
                <w10:wrap type="topAndBottom" anchorx="page"/>
              </v:shape>
            </w:pict>
          </mc:Fallback>
        </mc:AlternateContent>
      </w:r>
    </w:p>
    <w:p w14:paraId="423ABB69" w14:textId="77777777" w:rsidR="003B6793" w:rsidRDefault="003E47BE">
      <w:pPr>
        <w:spacing w:before="99"/>
        <w:ind w:left="260"/>
        <w:rPr>
          <w:sz w:val="16"/>
        </w:rPr>
      </w:pPr>
      <w:bookmarkStart w:id="1" w:name="_bookmark1"/>
      <w:bookmarkEnd w:id="1"/>
      <w:r>
        <w:rPr>
          <w:position w:val="5"/>
          <w:sz w:val="10"/>
        </w:rPr>
        <w:t>2</w:t>
      </w:r>
      <w:r>
        <w:rPr>
          <w:spacing w:val="5"/>
          <w:position w:val="5"/>
          <w:sz w:val="10"/>
        </w:rPr>
        <w:t xml:space="preserve"> </w:t>
      </w:r>
      <w:r>
        <w:rPr>
          <w:sz w:val="16"/>
        </w:rPr>
        <w:t>CONSEJO</w:t>
      </w:r>
      <w:r>
        <w:rPr>
          <w:spacing w:val="-14"/>
          <w:sz w:val="16"/>
        </w:rPr>
        <w:t xml:space="preserve"> </w:t>
      </w:r>
      <w:r>
        <w:rPr>
          <w:sz w:val="16"/>
        </w:rPr>
        <w:t>DE</w:t>
      </w:r>
      <w:r>
        <w:rPr>
          <w:spacing w:val="-12"/>
          <w:sz w:val="16"/>
        </w:rPr>
        <w:t xml:space="preserve"> </w:t>
      </w:r>
      <w:r>
        <w:rPr>
          <w:sz w:val="16"/>
        </w:rPr>
        <w:t>ESTADO.</w:t>
      </w:r>
      <w:r>
        <w:rPr>
          <w:spacing w:val="-13"/>
          <w:sz w:val="16"/>
        </w:rPr>
        <w:t xml:space="preserve"> </w:t>
      </w:r>
      <w:r>
        <w:rPr>
          <w:sz w:val="16"/>
        </w:rPr>
        <w:t>Sección</w:t>
      </w:r>
      <w:r>
        <w:rPr>
          <w:spacing w:val="-14"/>
          <w:sz w:val="16"/>
        </w:rPr>
        <w:t xml:space="preserve"> </w:t>
      </w:r>
      <w:r>
        <w:rPr>
          <w:sz w:val="16"/>
        </w:rPr>
        <w:t>Tercera.</w:t>
      </w:r>
      <w:r>
        <w:rPr>
          <w:spacing w:val="-14"/>
          <w:sz w:val="16"/>
        </w:rPr>
        <w:t xml:space="preserve"> </w:t>
      </w:r>
      <w:r>
        <w:rPr>
          <w:sz w:val="16"/>
        </w:rPr>
        <w:t>Subsección</w:t>
      </w:r>
      <w:r>
        <w:rPr>
          <w:spacing w:val="-14"/>
          <w:sz w:val="16"/>
        </w:rPr>
        <w:t xml:space="preserve"> </w:t>
      </w:r>
      <w:r>
        <w:rPr>
          <w:sz w:val="16"/>
        </w:rPr>
        <w:t>A.</w:t>
      </w:r>
      <w:r>
        <w:rPr>
          <w:spacing w:val="-14"/>
          <w:sz w:val="16"/>
        </w:rPr>
        <w:t xml:space="preserve"> </w:t>
      </w:r>
      <w:r>
        <w:rPr>
          <w:sz w:val="16"/>
        </w:rPr>
        <w:t>Sentencia</w:t>
      </w:r>
      <w:r>
        <w:rPr>
          <w:spacing w:val="-14"/>
          <w:sz w:val="16"/>
        </w:rPr>
        <w:t xml:space="preserve"> </w:t>
      </w:r>
      <w:r>
        <w:rPr>
          <w:sz w:val="16"/>
        </w:rPr>
        <w:t>del</w:t>
      </w:r>
      <w:r>
        <w:rPr>
          <w:spacing w:val="-10"/>
          <w:sz w:val="16"/>
        </w:rPr>
        <w:t xml:space="preserve"> </w:t>
      </w:r>
      <w:r>
        <w:rPr>
          <w:sz w:val="16"/>
        </w:rPr>
        <w:t>13</w:t>
      </w:r>
      <w:r>
        <w:rPr>
          <w:spacing w:val="-13"/>
          <w:sz w:val="16"/>
        </w:rPr>
        <w:t xml:space="preserve"> </w:t>
      </w:r>
      <w:r>
        <w:rPr>
          <w:sz w:val="16"/>
        </w:rPr>
        <w:t>de</w:t>
      </w:r>
      <w:r>
        <w:rPr>
          <w:spacing w:val="-10"/>
          <w:sz w:val="16"/>
        </w:rPr>
        <w:t xml:space="preserve"> </w:t>
      </w:r>
      <w:r>
        <w:rPr>
          <w:sz w:val="16"/>
        </w:rPr>
        <w:t>noviembre</w:t>
      </w:r>
      <w:r>
        <w:rPr>
          <w:spacing w:val="-15"/>
          <w:sz w:val="16"/>
        </w:rPr>
        <w:t xml:space="preserve"> </w:t>
      </w:r>
      <w:r>
        <w:rPr>
          <w:sz w:val="16"/>
        </w:rPr>
        <w:t>de</w:t>
      </w:r>
      <w:r>
        <w:rPr>
          <w:spacing w:val="-6"/>
          <w:sz w:val="16"/>
        </w:rPr>
        <w:t xml:space="preserve"> </w:t>
      </w:r>
      <w:r>
        <w:rPr>
          <w:sz w:val="16"/>
        </w:rPr>
        <w:t>2013.</w:t>
      </w:r>
      <w:r>
        <w:rPr>
          <w:spacing w:val="10"/>
          <w:sz w:val="16"/>
        </w:rPr>
        <w:t xml:space="preserve"> </w:t>
      </w:r>
      <w:r>
        <w:rPr>
          <w:sz w:val="16"/>
        </w:rPr>
        <w:t>Rad.</w:t>
      </w:r>
      <w:r>
        <w:rPr>
          <w:spacing w:val="-10"/>
          <w:sz w:val="16"/>
        </w:rPr>
        <w:t xml:space="preserve"> </w:t>
      </w:r>
      <w:r>
        <w:rPr>
          <w:spacing w:val="-2"/>
          <w:sz w:val="16"/>
        </w:rPr>
        <w:t>25.646.</w:t>
      </w:r>
    </w:p>
    <w:p w14:paraId="423ABB6A" w14:textId="77777777" w:rsidR="003B6793" w:rsidRDefault="003E47BE">
      <w:pPr>
        <w:spacing w:before="1"/>
        <w:ind w:left="260"/>
        <w:rPr>
          <w:sz w:val="16"/>
        </w:rPr>
      </w:pPr>
      <w:r>
        <w:rPr>
          <w:sz w:val="16"/>
        </w:rPr>
        <w:t>C.P.</w:t>
      </w:r>
      <w:r>
        <w:rPr>
          <w:spacing w:val="-7"/>
          <w:sz w:val="16"/>
        </w:rPr>
        <w:t xml:space="preserve"> </w:t>
      </w:r>
      <w:r>
        <w:rPr>
          <w:sz w:val="16"/>
        </w:rPr>
        <w:t>Mauricio</w:t>
      </w:r>
      <w:r>
        <w:rPr>
          <w:spacing w:val="-10"/>
          <w:sz w:val="16"/>
        </w:rPr>
        <w:t xml:space="preserve"> </w:t>
      </w:r>
      <w:r>
        <w:rPr>
          <w:sz w:val="16"/>
        </w:rPr>
        <w:t>Fajardo</w:t>
      </w:r>
      <w:r>
        <w:rPr>
          <w:spacing w:val="-10"/>
          <w:sz w:val="16"/>
        </w:rPr>
        <w:t xml:space="preserve"> </w:t>
      </w:r>
      <w:r>
        <w:rPr>
          <w:spacing w:val="-2"/>
          <w:sz w:val="16"/>
        </w:rPr>
        <w:t>Gómez.</w:t>
      </w:r>
    </w:p>
    <w:p w14:paraId="423ABB6B" w14:textId="77777777" w:rsidR="003B6793" w:rsidRDefault="003B6793">
      <w:pPr>
        <w:rPr>
          <w:sz w:val="16"/>
        </w:rPr>
        <w:sectPr w:rsidR="003B6793">
          <w:pgSz w:w="12240" w:h="15840"/>
          <w:pgMar w:top="1880" w:right="1440" w:bottom="1880" w:left="1440" w:header="165" w:footer="1686" w:gutter="0"/>
          <w:cols w:space="720"/>
        </w:sectPr>
      </w:pPr>
    </w:p>
    <w:p w14:paraId="423ABB6C" w14:textId="77777777" w:rsidR="003B6793" w:rsidRDefault="003E47BE">
      <w:pPr>
        <w:spacing w:before="163"/>
        <w:ind w:left="971" w:right="964"/>
        <w:jc w:val="both"/>
        <w:rPr>
          <w:sz w:val="20"/>
        </w:rPr>
      </w:pPr>
      <w:r>
        <w:rPr>
          <w:sz w:val="20"/>
        </w:rPr>
        <w:lastRenderedPageBreak/>
        <w:t>interés general ínsito en la contratación pública de manera que implique el menor sacrificio posible al derecho</w:t>
      </w:r>
      <w:r>
        <w:rPr>
          <w:spacing w:val="-1"/>
          <w:sz w:val="20"/>
        </w:rPr>
        <w:t xml:space="preserve"> </w:t>
      </w:r>
      <w:r>
        <w:rPr>
          <w:sz w:val="20"/>
        </w:rPr>
        <w:t>de igualdad</w:t>
      </w:r>
      <w:r>
        <w:rPr>
          <w:spacing w:val="-4"/>
          <w:sz w:val="20"/>
        </w:rPr>
        <w:t xml:space="preserve"> </w:t>
      </w:r>
      <w:r>
        <w:rPr>
          <w:sz w:val="20"/>
        </w:rPr>
        <w:t>y de reconocimiento</w:t>
      </w:r>
      <w:r>
        <w:rPr>
          <w:spacing w:val="-1"/>
          <w:sz w:val="20"/>
        </w:rPr>
        <w:t xml:space="preserve"> </w:t>
      </w:r>
      <w:r>
        <w:rPr>
          <w:sz w:val="20"/>
        </w:rPr>
        <w:t>de la personalidad jurídica de quienes aspiran a contratar con el Estado. Es evidente que si la restricción legal [incompatibilidad o inhabilidad] no se sustenta</w:t>
      </w:r>
      <w:r>
        <w:rPr>
          <w:spacing w:val="-8"/>
          <w:sz w:val="20"/>
        </w:rPr>
        <w:t xml:space="preserve"> </w:t>
      </w:r>
      <w:r>
        <w:rPr>
          <w:sz w:val="20"/>
        </w:rPr>
        <w:t>en</w:t>
      </w:r>
      <w:r>
        <w:rPr>
          <w:spacing w:val="-10"/>
          <w:sz w:val="20"/>
        </w:rPr>
        <w:t xml:space="preserve"> </w:t>
      </w:r>
      <w:r>
        <w:rPr>
          <w:sz w:val="20"/>
        </w:rPr>
        <w:t>ninguna</w:t>
      </w:r>
      <w:r>
        <w:rPr>
          <w:spacing w:val="-4"/>
          <w:sz w:val="20"/>
        </w:rPr>
        <w:t xml:space="preserve"> </w:t>
      </w:r>
      <w:r>
        <w:rPr>
          <w:sz w:val="20"/>
        </w:rPr>
        <w:t>necesidad</w:t>
      </w:r>
      <w:r>
        <w:rPr>
          <w:spacing w:val="-8"/>
          <w:sz w:val="20"/>
        </w:rPr>
        <w:t xml:space="preserve"> </w:t>
      </w:r>
      <w:r>
        <w:rPr>
          <w:sz w:val="20"/>
        </w:rPr>
        <w:t>de</w:t>
      </w:r>
      <w:r>
        <w:rPr>
          <w:spacing w:val="-7"/>
          <w:sz w:val="20"/>
        </w:rPr>
        <w:t xml:space="preserve"> </w:t>
      </w:r>
      <w:r>
        <w:rPr>
          <w:sz w:val="20"/>
        </w:rPr>
        <w:t>protección</w:t>
      </w:r>
      <w:r>
        <w:rPr>
          <w:spacing w:val="-10"/>
          <w:sz w:val="20"/>
        </w:rPr>
        <w:t xml:space="preserve"> </w:t>
      </w:r>
      <w:r>
        <w:rPr>
          <w:sz w:val="20"/>
        </w:rPr>
        <w:t>del</w:t>
      </w:r>
      <w:r>
        <w:rPr>
          <w:spacing w:val="-8"/>
          <w:sz w:val="20"/>
        </w:rPr>
        <w:t xml:space="preserve"> </w:t>
      </w:r>
      <w:r>
        <w:rPr>
          <w:sz w:val="20"/>
        </w:rPr>
        <w:t>interés</w:t>
      </w:r>
      <w:r>
        <w:rPr>
          <w:spacing w:val="-7"/>
          <w:sz w:val="20"/>
        </w:rPr>
        <w:t xml:space="preserve"> </w:t>
      </w:r>
      <w:r>
        <w:rPr>
          <w:sz w:val="20"/>
        </w:rPr>
        <w:t>general</w:t>
      </w:r>
      <w:r>
        <w:rPr>
          <w:spacing w:val="-8"/>
          <w:sz w:val="20"/>
        </w:rPr>
        <w:t xml:space="preserve"> </w:t>
      </w:r>
      <w:r>
        <w:rPr>
          <w:sz w:val="20"/>
        </w:rPr>
        <w:t>o</w:t>
      </w:r>
      <w:r>
        <w:rPr>
          <w:spacing w:val="-10"/>
          <w:sz w:val="20"/>
        </w:rPr>
        <w:t xml:space="preserve"> </w:t>
      </w:r>
      <w:r>
        <w:rPr>
          <w:sz w:val="20"/>
        </w:rPr>
        <w:t>ésta</w:t>
      </w:r>
      <w:r>
        <w:rPr>
          <w:spacing w:val="-8"/>
          <w:sz w:val="20"/>
        </w:rPr>
        <w:t xml:space="preserve"> </w:t>
      </w:r>
      <w:r>
        <w:rPr>
          <w:sz w:val="20"/>
        </w:rPr>
        <w:t>es irrazonable</w:t>
      </w:r>
      <w:r>
        <w:rPr>
          <w:spacing w:val="-11"/>
          <w:sz w:val="20"/>
        </w:rPr>
        <w:t xml:space="preserve"> </w:t>
      </w:r>
      <w:r>
        <w:rPr>
          <w:sz w:val="20"/>
        </w:rPr>
        <w:t>o</w:t>
      </w:r>
      <w:r>
        <w:rPr>
          <w:spacing w:val="-13"/>
          <w:sz w:val="20"/>
        </w:rPr>
        <w:t xml:space="preserve"> </w:t>
      </w:r>
      <w:r>
        <w:rPr>
          <w:sz w:val="20"/>
        </w:rPr>
        <w:t>desproporcionada,</w:t>
      </w:r>
      <w:r>
        <w:rPr>
          <w:spacing w:val="-9"/>
          <w:sz w:val="20"/>
        </w:rPr>
        <w:t xml:space="preserve"> </w:t>
      </w:r>
      <w:r>
        <w:rPr>
          <w:sz w:val="20"/>
        </w:rPr>
        <w:t>en</w:t>
      </w:r>
      <w:r>
        <w:rPr>
          <w:spacing w:val="-13"/>
          <w:sz w:val="20"/>
        </w:rPr>
        <w:t xml:space="preserve"> </w:t>
      </w:r>
      <w:r>
        <w:rPr>
          <w:sz w:val="20"/>
        </w:rPr>
        <w:t>esa</w:t>
      </w:r>
      <w:r>
        <w:rPr>
          <w:spacing w:val="-11"/>
          <w:sz w:val="20"/>
        </w:rPr>
        <w:t xml:space="preserve"> </w:t>
      </w:r>
      <w:r>
        <w:rPr>
          <w:sz w:val="20"/>
        </w:rPr>
        <w:t>misma</w:t>
      </w:r>
      <w:r>
        <w:rPr>
          <w:spacing w:val="-11"/>
          <w:sz w:val="20"/>
        </w:rPr>
        <w:t xml:space="preserve"> </w:t>
      </w:r>
      <w:r>
        <w:rPr>
          <w:sz w:val="20"/>
        </w:rPr>
        <w:t>medida</w:t>
      </w:r>
      <w:r>
        <w:rPr>
          <w:spacing w:val="-11"/>
          <w:sz w:val="20"/>
        </w:rPr>
        <w:t xml:space="preserve"> </w:t>
      </w:r>
      <w:r>
        <w:rPr>
          <w:sz w:val="20"/>
        </w:rPr>
        <w:t>pierde</w:t>
      </w:r>
      <w:r>
        <w:rPr>
          <w:spacing w:val="-11"/>
          <w:sz w:val="20"/>
        </w:rPr>
        <w:t xml:space="preserve"> </w:t>
      </w:r>
      <w:r>
        <w:rPr>
          <w:sz w:val="20"/>
        </w:rPr>
        <w:t>justificación constitucional</w:t>
      </w:r>
      <w:r>
        <w:rPr>
          <w:spacing w:val="-18"/>
          <w:sz w:val="20"/>
        </w:rPr>
        <w:t xml:space="preserve"> </w:t>
      </w:r>
      <w:r>
        <w:rPr>
          <w:sz w:val="20"/>
        </w:rPr>
        <w:t>como</w:t>
      </w:r>
      <w:r>
        <w:rPr>
          <w:spacing w:val="-18"/>
          <w:sz w:val="20"/>
        </w:rPr>
        <w:t xml:space="preserve"> </w:t>
      </w:r>
      <w:r>
        <w:rPr>
          <w:sz w:val="20"/>
        </w:rPr>
        <w:t>medio</w:t>
      </w:r>
      <w:r>
        <w:rPr>
          <w:spacing w:val="-17"/>
          <w:sz w:val="20"/>
        </w:rPr>
        <w:t xml:space="preserve"> </w:t>
      </w:r>
      <w:r>
        <w:rPr>
          <w:sz w:val="20"/>
        </w:rPr>
        <w:t>legítimo</w:t>
      </w:r>
      <w:r>
        <w:rPr>
          <w:spacing w:val="-18"/>
          <w:sz w:val="20"/>
        </w:rPr>
        <w:t xml:space="preserve"> </w:t>
      </w:r>
      <w:r>
        <w:rPr>
          <w:sz w:val="20"/>
        </w:rPr>
        <w:t>para</w:t>
      </w:r>
      <w:r>
        <w:rPr>
          <w:spacing w:val="-17"/>
          <w:sz w:val="20"/>
        </w:rPr>
        <w:t xml:space="preserve"> </w:t>
      </w:r>
      <w:r>
        <w:rPr>
          <w:sz w:val="20"/>
        </w:rPr>
        <w:t>restringir,</w:t>
      </w:r>
      <w:r>
        <w:rPr>
          <w:spacing w:val="-18"/>
          <w:sz w:val="20"/>
        </w:rPr>
        <w:t xml:space="preserve"> </w:t>
      </w:r>
      <w:r>
        <w:rPr>
          <w:sz w:val="20"/>
        </w:rPr>
        <w:t>en</w:t>
      </w:r>
      <w:r>
        <w:rPr>
          <w:spacing w:val="-18"/>
          <w:sz w:val="20"/>
        </w:rPr>
        <w:t xml:space="preserve"> </w:t>
      </w:r>
      <w:r>
        <w:rPr>
          <w:sz w:val="20"/>
        </w:rPr>
        <w:t>ese</w:t>
      </w:r>
      <w:r>
        <w:rPr>
          <w:spacing w:val="-17"/>
          <w:sz w:val="20"/>
        </w:rPr>
        <w:t xml:space="preserve"> </w:t>
      </w:r>
      <w:r>
        <w:rPr>
          <w:sz w:val="20"/>
        </w:rPr>
        <w:t>caso,</w:t>
      </w:r>
      <w:r>
        <w:rPr>
          <w:spacing w:val="-18"/>
          <w:sz w:val="20"/>
        </w:rPr>
        <w:t xml:space="preserve"> </w:t>
      </w:r>
      <w:r>
        <w:rPr>
          <w:sz w:val="20"/>
        </w:rPr>
        <w:t>el</w:t>
      </w:r>
      <w:r>
        <w:rPr>
          <w:spacing w:val="-17"/>
          <w:sz w:val="20"/>
        </w:rPr>
        <w:t xml:space="preserve"> </w:t>
      </w:r>
      <w:r>
        <w:rPr>
          <w:sz w:val="20"/>
        </w:rPr>
        <w:t>derecho a la igualdad y el reconocimiento de la personalidad jurídica de las personas que resultan rechazadas del ámbito contractual del Estado</w:t>
      </w:r>
      <w:r>
        <w:rPr>
          <w:spacing w:val="-49"/>
          <w:sz w:val="20"/>
        </w:rPr>
        <w:t xml:space="preserve"> </w:t>
      </w:r>
      <w:hyperlink w:anchor="_bookmark2" w:history="1">
        <w:r>
          <w:rPr>
            <w:position w:val="6"/>
            <w:sz w:val="13"/>
          </w:rPr>
          <w:t>3</w:t>
        </w:r>
      </w:hyperlink>
      <w:r>
        <w:rPr>
          <w:sz w:val="20"/>
        </w:rPr>
        <w:t>.</w:t>
      </w:r>
    </w:p>
    <w:p w14:paraId="423ABB6D" w14:textId="77777777" w:rsidR="003B6793" w:rsidRDefault="003B6793">
      <w:pPr>
        <w:pStyle w:val="Textoindependiente"/>
        <w:spacing w:before="65"/>
        <w:rPr>
          <w:sz w:val="20"/>
        </w:rPr>
      </w:pPr>
    </w:p>
    <w:p w14:paraId="423ABB6E" w14:textId="77777777" w:rsidR="003B6793" w:rsidRDefault="003E47BE">
      <w:pPr>
        <w:pStyle w:val="Textoindependiente"/>
        <w:spacing w:before="1" w:line="276" w:lineRule="auto"/>
        <w:ind w:left="260" w:right="253" w:firstLine="710"/>
        <w:jc w:val="both"/>
      </w:pPr>
      <w:r>
        <w:t>Además, la Corte Constitucional explica que el legislador tiene la competencia</w:t>
      </w:r>
      <w:r>
        <w:rPr>
          <w:spacing w:val="-15"/>
        </w:rPr>
        <w:t xml:space="preserve"> </w:t>
      </w:r>
      <w:r>
        <w:t>para</w:t>
      </w:r>
      <w:r>
        <w:rPr>
          <w:spacing w:val="-15"/>
        </w:rPr>
        <w:t xml:space="preserve"> </w:t>
      </w:r>
      <w:r>
        <w:t>determinar</w:t>
      </w:r>
      <w:r>
        <w:rPr>
          <w:spacing w:val="-13"/>
        </w:rPr>
        <w:t xml:space="preserve"> </w:t>
      </w:r>
      <w:r>
        <w:t>qué</w:t>
      </w:r>
      <w:r>
        <w:rPr>
          <w:spacing w:val="-15"/>
        </w:rPr>
        <w:t xml:space="preserve"> </w:t>
      </w:r>
      <w:r>
        <w:t>hechos</w:t>
      </w:r>
      <w:r>
        <w:rPr>
          <w:spacing w:val="-18"/>
        </w:rPr>
        <w:t xml:space="preserve"> </w:t>
      </w:r>
      <w:r>
        <w:t>o</w:t>
      </w:r>
      <w:r>
        <w:rPr>
          <w:spacing w:val="-17"/>
        </w:rPr>
        <w:t xml:space="preserve"> </w:t>
      </w:r>
      <w:r>
        <w:t>situaciones</w:t>
      </w:r>
      <w:r>
        <w:rPr>
          <w:spacing w:val="-14"/>
        </w:rPr>
        <w:t xml:space="preserve"> </w:t>
      </w:r>
      <w:r>
        <w:t>generan</w:t>
      </w:r>
      <w:r>
        <w:rPr>
          <w:spacing w:val="-14"/>
        </w:rPr>
        <w:t xml:space="preserve"> </w:t>
      </w:r>
      <w:r>
        <w:t>inhabilidad</w:t>
      </w:r>
      <w:r>
        <w:rPr>
          <w:spacing w:val="-15"/>
        </w:rPr>
        <w:t xml:space="preserve"> </w:t>
      </w:r>
      <w:r>
        <w:t>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423ABB6F" w14:textId="77777777" w:rsidR="003B6793" w:rsidRDefault="003B6793">
      <w:pPr>
        <w:pStyle w:val="Textoindependiente"/>
        <w:spacing w:before="43"/>
      </w:pPr>
    </w:p>
    <w:p w14:paraId="423ABB70" w14:textId="77777777" w:rsidR="003B6793" w:rsidRDefault="003E47BE">
      <w:pPr>
        <w:ind w:left="971" w:right="968"/>
        <w:jc w:val="both"/>
        <w:rPr>
          <w:sz w:val="20"/>
        </w:rPr>
      </w:pPr>
      <w:r>
        <w:rPr>
          <w:sz w:val="20"/>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w:t>
      </w:r>
      <w:r>
        <w:rPr>
          <w:spacing w:val="-18"/>
          <w:sz w:val="20"/>
        </w:rPr>
        <w:t xml:space="preserve"> </w:t>
      </w:r>
      <w:r>
        <w:rPr>
          <w:sz w:val="20"/>
        </w:rPr>
        <w:t>o</w:t>
      </w:r>
      <w:r>
        <w:rPr>
          <w:spacing w:val="-18"/>
          <w:sz w:val="20"/>
        </w:rPr>
        <w:t xml:space="preserve"> </w:t>
      </w:r>
      <w:r>
        <w:rPr>
          <w:sz w:val="20"/>
        </w:rPr>
        <w:t>colaboración</w:t>
      </w:r>
      <w:r>
        <w:rPr>
          <w:spacing w:val="-17"/>
          <w:sz w:val="20"/>
        </w:rPr>
        <w:t xml:space="preserve"> </w:t>
      </w:r>
      <w:r>
        <w:rPr>
          <w:sz w:val="20"/>
        </w:rPr>
        <w:t>de</w:t>
      </w:r>
      <w:r>
        <w:rPr>
          <w:spacing w:val="-18"/>
          <w:sz w:val="20"/>
        </w:rPr>
        <w:t xml:space="preserve"> </w:t>
      </w:r>
      <w:r>
        <w:rPr>
          <w:sz w:val="20"/>
        </w:rPr>
        <w:t>los</w:t>
      </w:r>
      <w:r>
        <w:rPr>
          <w:spacing w:val="-17"/>
          <w:sz w:val="20"/>
        </w:rPr>
        <w:t xml:space="preserve"> </w:t>
      </w:r>
      <w:r>
        <w:rPr>
          <w:sz w:val="20"/>
        </w:rPr>
        <w:t>particulares</w:t>
      </w:r>
      <w:r>
        <w:rPr>
          <w:spacing w:val="-18"/>
          <w:sz w:val="20"/>
        </w:rPr>
        <w:t xml:space="preserve"> </w:t>
      </w:r>
      <w:r>
        <w:rPr>
          <w:sz w:val="20"/>
        </w:rPr>
        <w:t>en</w:t>
      </w:r>
      <w:r>
        <w:rPr>
          <w:spacing w:val="-18"/>
          <w:sz w:val="20"/>
        </w:rPr>
        <w:t xml:space="preserve"> </w:t>
      </w:r>
      <w:r>
        <w:rPr>
          <w:sz w:val="20"/>
        </w:rPr>
        <w:t>su</w:t>
      </w:r>
      <w:r>
        <w:rPr>
          <w:spacing w:val="-17"/>
          <w:sz w:val="20"/>
        </w:rPr>
        <w:t xml:space="preserve"> </w:t>
      </w:r>
      <w:r>
        <w:rPr>
          <w:sz w:val="20"/>
        </w:rPr>
        <w:t>papel</w:t>
      </w:r>
      <w:r>
        <w:rPr>
          <w:spacing w:val="-18"/>
          <w:sz w:val="20"/>
        </w:rPr>
        <w:t xml:space="preserve"> </w:t>
      </w:r>
      <w:r>
        <w:rPr>
          <w:sz w:val="20"/>
        </w:rPr>
        <w:t>de</w:t>
      </w:r>
      <w:r>
        <w:rPr>
          <w:spacing w:val="-17"/>
          <w:sz w:val="20"/>
        </w:rPr>
        <w:t xml:space="preserve"> </w:t>
      </w:r>
      <w:r>
        <w:rPr>
          <w:sz w:val="20"/>
        </w:rPr>
        <w:t xml:space="preserve">contratistas. La ley demandada recae sobre una materia que pertenece al dominio de la esfera estatal y pública, dentro de la cual no rige el principio pro </w:t>
      </w:r>
      <w:proofErr w:type="spellStart"/>
      <w:r>
        <w:rPr>
          <w:sz w:val="20"/>
        </w:rPr>
        <w:t>libertate</w:t>
      </w:r>
      <w:proofErr w:type="spellEnd"/>
      <w:r>
        <w:rPr>
          <w:sz w:val="20"/>
        </w:rPr>
        <w:t>, sino el de legalidad, el que ordena que la función pública debe someterse</w:t>
      </w:r>
      <w:r>
        <w:rPr>
          <w:spacing w:val="-13"/>
          <w:sz w:val="20"/>
        </w:rPr>
        <w:t xml:space="preserve"> </w:t>
      </w:r>
      <w:r>
        <w:rPr>
          <w:sz w:val="20"/>
        </w:rPr>
        <w:t>estrictamente</w:t>
      </w:r>
      <w:r>
        <w:rPr>
          <w:spacing w:val="-14"/>
          <w:sz w:val="20"/>
        </w:rPr>
        <w:t xml:space="preserve"> </w:t>
      </w:r>
      <w:r>
        <w:rPr>
          <w:sz w:val="20"/>
        </w:rPr>
        <w:t>a</w:t>
      </w:r>
      <w:r>
        <w:rPr>
          <w:spacing w:val="-14"/>
          <w:sz w:val="20"/>
        </w:rPr>
        <w:t xml:space="preserve"> </w:t>
      </w:r>
      <w:r>
        <w:rPr>
          <w:sz w:val="20"/>
        </w:rPr>
        <w:t>lo</w:t>
      </w:r>
      <w:r>
        <w:rPr>
          <w:spacing w:val="-15"/>
          <w:sz w:val="20"/>
        </w:rPr>
        <w:t xml:space="preserve"> </w:t>
      </w:r>
      <w:r>
        <w:rPr>
          <w:sz w:val="20"/>
        </w:rPr>
        <w:t>que</w:t>
      </w:r>
      <w:r>
        <w:rPr>
          <w:spacing w:val="-14"/>
          <w:sz w:val="20"/>
        </w:rPr>
        <w:t xml:space="preserve"> </w:t>
      </w:r>
      <w:r>
        <w:rPr>
          <w:sz w:val="20"/>
        </w:rPr>
        <w:t>disponga</w:t>
      </w:r>
      <w:r>
        <w:rPr>
          <w:spacing w:val="-14"/>
          <w:sz w:val="20"/>
        </w:rPr>
        <w:t xml:space="preserve"> </w:t>
      </w:r>
      <w:r>
        <w:rPr>
          <w:sz w:val="20"/>
        </w:rPr>
        <w:t>la</w:t>
      </w:r>
      <w:r>
        <w:rPr>
          <w:spacing w:val="-14"/>
          <w:sz w:val="20"/>
        </w:rPr>
        <w:t xml:space="preserve"> </w:t>
      </w:r>
      <w:r>
        <w:rPr>
          <w:sz w:val="20"/>
        </w:rPr>
        <w:t>Constitución</w:t>
      </w:r>
      <w:r>
        <w:rPr>
          <w:spacing w:val="-16"/>
          <w:sz w:val="20"/>
        </w:rPr>
        <w:t xml:space="preserve"> </w:t>
      </w:r>
      <w:r>
        <w:rPr>
          <w:sz w:val="20"/>
        </w:rPr>
        <w:t>y</w:t>
      </w:r>
      <w:r>
        <w:rPr>
          <w:spacing w:val="-13"/>
          <w:sz w:val="20"/>
        </w:rPr>
        <w:t xml:space="preserve"> </w:t>
      </w:r>
      <w:r>
        <w:rPr>
          <w:sz w:val="20"/>
        </w:rPr>
        <w:t>la</w:t>
      </w:r>
      <w:r>
        <w:rPr>
          <w:spacing w:val="-14"/>
          <w:sz w:val="20"/>
        </w:rPr>
        <w:t xml:space="preserve"> </w:t>
      </w:r>
      <w:r>
        <w:rPr>
          <w:sz w:val="20"/>
        </w:rPr>
        <w:t>ley</w:t>
      </w:r>
      <w:r>
        <w:rPr>
          <w:spacing w:val="-13"/>
          <w:sz w:val="20"/>
        </w:rPr>
        <w:t xml:space="preserve"> </w:t>
      </w:r>
      <w:r>
        <w:rPr>
          <w:sz w:val="20"/>
        </w:rPr>
        <w:t>(CP</w:t>
      </w:r>
      <w:r>
        <w:rPr>
          <w:spacing w:val="-14"/>
          <w:sz w:val="20"/>
        </w:rPr>
        <w:t xml:space="preserve"> </w:t>
      </w:r>
      <w:r>
        <w:rPr>
          <w:sz w:val="20"/>
        </w:rPr>
        <w:t xml:space="preserve">art. </w:t>
      </w:r>
      <w:r>
        <w:rPr>
          <w:spacing w:val="-4"/>
          <w:sz w:val="20"/>
        </w:rPr>
        <w:t>6).</w:t>
      </w:r>
    </w:p>
    <w:p w14:paraId="423ABB71" w14:textId="77777777" w:rsidR="003B6793" w:rsidRDefault="003E47BE">
      <w:pPr>
        <w:spacing w:line="240" w:lineRule="exact"/>
        <w:ind w:left="971"/>
        <w:rPr>
          <w:sz w:val="20"/>
        </w:rPr>
      </w:pPr>
      <w:r>
        <w:rPr>
          <w:spacing w:val="-5"/>
          <w:sz w:val="20"/>
        </w:rPr>
        <w:t>[…]</w:t>
      </w:r>
    </w:p>
    <w:p w14:paraId="423ABB72" w14:textId="77777777" w:rsidR="003B6793" w:rsidRDefault="003E47BE">
      <w:pPr>
        <w:spacing w:before="2"/>
        <w:ind w:left="971" w:right="964"/>
        <w:jc w:val="both"/>
        <w:rPr>
          <w:sz w:val="20"/>
        </w:rPr>
      </w:pPr>
      <w:r>
        <w:rPr>
          <w:sz w:val="20"/>
        </w:rPr>
        <w:t xml:space="preserve">Se comprende con facilidad que el régimen de inhabilidades e </w:t>
      </w:r>
      <w:proofErr w:type="gramStart"/>
      <w:r>
        <w:rPr>
          <w:sz w:val="20"/>
        </w:rPr>
        <w:t>incompatibilidades,</w:t>
      </w:r>
      <w:proofErr w:type="gramEnd"/>
      <w:r>
        <w:rPr>
          <w:sz w:val="20"/>
        </w:rPr>
        <w:t xml:space="preserve"> corresponde a una materia de normal y obligada inclusión en un estatuto contractual. El legislador, a quien se ha confiado expedir</w:t>
      </w:r>
      <w:r>
        <w:rPr>
          <w:spacing w:val="-18"/>
          <w:sz w:val="20"/>
        </w:rPr>
        <w:t xml:space="preserve"> </w:t>
      </w:r>
      <w:r>
        <w:rPr>
          <w:sz w:val="20"/>
        </w:rPr>
        <w:t xml:space="preserve">el indicado estatuto, tiene, pues, </w:t>
      </w:r>
      <w:proofErr w:type="spellStart"/>
      <w:r>
        <w:rPr>
          <w:sz w:val="20"/>
        </w:rPr>
        <w:t>competenc</w:t>
      </w:r>
      <w:proofErr w:type="spellEnd"/>
      <w:r>
        <w:rPr>
          <w:spacing w:val="-18"/>
          <w:sz w:val="20"/>
        </w:rPr>
        <w:t xml:space="preserve"> </w:t>
      </w:r>
      <w:proofErr w:type="spellStart"/>
      <w:r>
        <w:rPr>
          <w:sz w:val="20"/>
        </w:rPr>
        <w:t>ia</w:t>
      </w:r>
      <w:proofErr w:type="spellEnd"/>
      <w:r>
        <w:rPr>
          <w:sz w:val="20"/>
        </w:rPr>
        <w:t xml:space="preserve"> para establecerlo (CP art. 150)</w:t>
      </w:r>
      <w:hyperlink w:anchor="_bookmark3" w:history="1">
        <w:r>
          <w:rPr>
            <w:position w:val="6"/>
            <w:sz w:val="13"/>
          </w:rPr>
          <w:t>4</w:t>
        </w:r>
      </w:hyperlink>
      <w:r>
        <w:rPr>
          <w:sz w:val="20"/>
        </w:rPr>
        <w:t>.</w:t>
      </w:r>
    </w:p>
    <w:p w14:paraId="423ABB73" w14:textId="77777777" w:rsidR="003B6793" w:rsidRDefault="003B6793">
      <w:pPr>
        <w:pStyle w:val="Textoindependiente"/>
        <w:spacing w:before="62"/>
        <w:rPr>
          <w:sz w:val="20"/>
        </w:rPr>
      </w:pPr>
    </w:p>
    <w:p w14:paraId="423ABB74" w14:textId="77777777" w:rsidR="003B6793" w:rsidRDefault="003E47BE">
      <w:pPr>
        <w:pStyle w:val="Textoindependiente"/>
        <w:spacing w:line="276" w:lineRule="auto"/>
        <w:ind w:left="260" w:right="263" w:firstLine="710"/>
        <w:jc w:val="both"/>
      </w:pPr>
      <w:r>
        <w:t xml:space="preserve">Conviene también distinguir las fuentes de las inhabilidades, las cuales han sido clasificadas en dos (2) grupos: i) inhabilidades-sanción y </w:t>
      </w:r>
      <w:proofErr w:type="spellStart"/>
      <w:r>
        <w:t>ii</w:t>
      </w:r>
      <w:proofErr w:type="spellEnd"/>
      <w:r>
        <w:t>) inhabilidades-requisito. En el primer grupo se encuentran las inhabilidades que surgen como consecuencia de un proceso sancionatorio, en los ámbitos penal, disciplinario, contravencional o de pérdida de investidura. En el segundo grupo</w:t>
      </w:r>
    </w:p>
    <w:p w14:paraId="423ABB75" w14:textId="77777777" w:rsidR="003B6793" w:rsidRDefault="003E47BE">
      <w:pPr>
        <w:pStyle w:val="Textoindependiente"/>
        <w:spacing w:before="152"/>
        <w:rPr>
          <w:sz w:val="20"/>
        </w:rPr>
      </w:pPr>
      <w:r>
        <w:rPr>
          <w:noProof/>
          <w:sz w:val="20"/>
        </w:rPr>
        <mc:AlternateContent>
          <mc:Choice Requires="wps">
            <w:drawing>
              <wp:anchor distT="0" distB="0" distL="0" distR="0" simplePos="0" relativeHeight="251658247" behindDoc="1" locked="0" layoutInCell="1" allowOverlap="1" wp14:anchorId="423ABC24" wp14:editId="423ABC25">
                <wp:simplePos x="0" y="0"/>
                <wp:positionH relativeFrom="page">
                  <wp:posOffset>1079817</wp:posOffset>
                </wp:positionH>
                <wp:positionV relativeFrom="paragraph">
                  <wp:posOffset>266337</wp:posOffset>
                </wp:positionV>
                <wp:extent cx="1830070" cy="9525"/>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207F91" id="Graphic 15" o:spid="_x0000_s1026" style="position:absolute;margin-left:85pt;margin-top:20.95pt;width:144.1pt;height:.75pt;z-index:-251658233;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" path="m1829816,l,,,9524r1829816,l1829816,xe" fillcolor="black" stroked="f">
                <v:path arrowok="t"/>
                <w10:wrap type="topAndBottom" anchorx="page"/>
              </v:shape>
            </w:pict>
          </mc:Fallback>
        </mc:AlternateContent>
      </w:r>
    </w:p>
    <w:p w14:paraId="423ABB76" w14:textId="77777777" w:rsidR="003B6793" w:rsidRDefault="003E47BE">
      <w:pPr>
        <w:spacing w:before="99"/>
        <w:ind w:left="260"/>
        <w:rPr>
          <w:sz w:val="16"/>
        </w:rPr>
      </w:pPr>
      <w:bookmarkStart w:id="2" w:name="_bookmark2"/>
      <w:bookmarkEnd w:id="2"/>
      <w:r>
        <w:rPr>
          <w:position w:val="5"/>
          <w:sz w:val="10"/>
        </w:rPr>
        <w:t>3</w:t>
      </w:r>
      <w:r>
        <w:rPr>
          <w:spacing w:val="14"/>
          <w:position w:val="5"/>
          <w:sz w:val="10"/>
        </w:rPr>
        <w:t xml:space="preserve"> </w:t>
      </w:r>
      <w:r>
        <w:rPr>
          <w:sz w:val="16"/>
        </w:rPr>
        <w:t>CORTE</w:t>
      </w:r>
      <w:r>
        <w:rPr>
          <w:spacing w:val="-4"/>
          <w:sz w:val="16"/>
        </w:rPr>
        <w:t xml:space="preserve"> </w:t>
      </w:r>
      <w:r>
        <w:rPr>
          <w:sz w:val="16"/>
        </w:rPr>
        <w:t>CONSTITUCIONAL.</w:t>
      </w:r>
      <w:r>
        <w:rPr>
          <w:spacing w:val="-7"/>
          <w:sz w:val="16"/>
        </w:rPr>
        <w:t xml:space="preserve"> </w:t>
      </w:r>
      <w:r>
        <w:rPr>
          <w:sz w:val="16"/>
        </w:rPr>
        <w:t>Sentencia</w:t>
      </w:r>
      <w:r>
        <w:rPr>
          <w:spacing w:val="-9"/>
          <w:sz w:val="16"/>
        </w:rPr>
        <w:t xml:space="preserve"> </w:t>
      </w:r>
      <w:r>
        <w:rPr>
          <w:sz w:val="16"/>
        </w:rPr>
        <w:t>C-415</w:t>
      </w:r>
      <w:r>
        <w:rPr>
          <w:spacing w:val="-5"/>
          <w:sz w:val="16"/>
        </w:rPr>
        <w:t xml:space="preserve"> </w:t>
      </w:r>
      <w:r>
        <w:rPr>
          <w:sz w:val="16"/>
        </w:rPr>
        <w:t>de</w:t>
      </w:r>
      <w:r>
        <w:rPr>
          <w:spacing w:val="-8"/>
          <w:sz w:val="16"/>
        </w:rPr>
        <w:t xml:space="preserve"> </w:t>
      </w:r>
      <w:r>
        <w:rPr>
          <w:sz w:val="16"/>
        </w:rPr>
        <w:t>1994.</w:t>
      </w:r>
      <w:r>
        <w:rPr>
          <w:spacing w:val="-7"/>
          <w:sz w:val="16"/>
        </w:rPr>
        <w:t xml:space="preserve"> </w:t>
      </w:r>
      <w:r>
        <w:rPr>
          <w:sz w:val="16"/>
        </w:rPr>
        <w:t>M.P.</w:t>
      </w:r>
      <w:r>
        <w:rPr>
          <w:spacing w:val="-6"/>
          <w:sz w:val="16"/>
        </w:rPr>
        <w:t xml:space="preserve"> </w:t>
      </w:r>
      <w:r>
        <w:rPr>
          <w:sz w:val="16"/>
        </w:rPr>
        <w:t>Eduardo</w:t>
      </w:r>
      <w:r>
        <w:rPr>
          <w:spacing w:val="-10"/>
          <w:sz w:val="16"/>
        </w:rPr>
        <w:t xml:space="preserve"> </w:t>
      </w:r>
      <w:r>
        <w:rPr>
          <w:sz w:val="16"/>
        </w:rPr>
        <w:t>Cifuentes</w:t>
      </w:r>
      <w:r>
        <w:rPr>
          <w:spacing w:val="-7"/>
          <w:sz w:val="16"/>
        </w:rPr>
        <w:t xml:space="preserve"> </w:t>
      </w:r>
      <w:r>
        <w:rPr>
          <w:spacing w:val="-2"/>
          <w:sz w:val="16"/>
        </w:rPr>
        <w:t>Muñoz.</w:t>
      </w:r>
    </w:p>
    <w:p w14:paraId="423ABB77" w14:textId="77777777" w:rsidR="003B6793" w:rsidRDefault="003E47BE">
      <w:pPr>
        <w:spacing w:before="1"/>
        <w:ind w:left="260"/>
        <w:rPr>
          <w:sz w:val="16"/>
        </w:rPr>
      </w:pPr>
      <w:bookmarkStart w:id="3" w:name="_bookmark3"/>
      <w:bookmarkEnd w:id="3"/>
      <w:r>
        <w:rPr>
          <w:position w:val="5"/>
          <w:sz w:val="10"/>
        </w:rPr>
        <w:t>4</w:t>
      </w:r>
      <w:r>
        <w:rPr>
          <w:spacing w:val="21"/>
          <w:position w:val="5"/>
          <w:sz w:val="10"/>
        </w:rPr>
        <w:t xml:space="preserve"> </w:t>
      </w:r>
      <w:proofErr w:type="spellStart"/>
      <w:r>
        <w:rPr>
          <w:spacing w:val="-2"/>
          <w:sz w:val="16"/>
        </w:rPr>
        <w:t>Ibídem</w:t>
      </w:r>
      <w:proofErr w:type="spellEnd"/>
      <w:r>
        <w:rPr>
          <w:spacing w:val="-2"/>
          <w:sz w:val="16"/>
        </w:rPr>
        <w:t>.</w:t>
      </w:r>
    </w:p>
    <w:p w14:paraId="423ABB78" w14:textId="77777777" w:rsidR="003B6793" w:rsidRDefault="003B6793">
      <w:pPr>
        <w:rPr>
          <w:sz w:val="16"/>
        </w:rPr>
        <w:sectPr w:rsidR="003B6793">
          <w:pgSz w:w="12240" w:h="15840"/>
          <w:pgMar w:top="1880" w:right="1440" w:bottom="1880" w:left="1440" w:header="165" w:footer="1686" w:gutter="0"/>
          <w:cols w:space="720"/>
        </w:sectPr>
      </w:pPr>
    </w:p>
    <w:p w14:paraId="423ABB79" w14:textId="77777777" w:rsidR="003B6793" w:rsidRDefault="003E47BE">
      <w:pPr>
        <w:pStyle w:val="Textoindependiente"/>
        <w:spacing w:before="163" w:line="276" w:lineRule="auto"/>
        <w:ind w:left="260" w:right="274"/>
        <w:jc w:val="both"/>
      </w:pPr>
      <w:r>
        <w:lastRenderedPageBreak/>
        <w:t>están</w:t>
      </w:r>
      <w:r>
        <w:rPr>
          <w:spacing w:val="-20"/>
        </w:rPr>
        <w:t xml:space="preserve"> </w:t>
      </w:r>
      <w:r>
        <w:t>aquellas</w:t>
      </w:r>
      <w:r>
        <w:rPr>
          <w:spacing w:val="-19"/>
        </w:rPr>
        <w:t xml:space="preserve"> </w:t>
      </w:r>
      <w:r>
        <w:t>que</w:t>
      </w:r>
      <w:r>
        <w:rPr>
          <w:spacing w:val="-19"/>
        </w:rPr>
        <w:t xml:space="preserve"> </w:t>
      </w:r>
      <w:r>
        <w:t>no</w:t>
      </w:r>
      <w:r>
        <w:rPr>
          <w:spacing w:val="-19"/>
        </w:rPr>
        <w:t xml:space="preserve"> </w:t>
      </w:r>
      <w:r>
        <w:t>devienen</w:t>
      </w:r>
      <w:r>
        <w:rPr>
          <w:spacing w:val="-19"/>
        </w:rPr>
        <w:t xml:space="preserve"> </w:t>
      </w:r>
      <w:r>
        <w:t>de</w:t>
      </w:r>
      <w:r>
        <w:rPr>
          <w:spacing w:val="-20"/>
        </w:rPr>
        <w:t xml:space="preserve"> </w:t>
      </w:r>
      <w:r>
        <w:t>un</w:t>
      </w:r>
      <w:r>
        <w:rPr>
          <w:spacing w:val="-18"/>
        </w:rPr>
        <w:t xml:space="preserve"> </w:t>
      </w:r>
      <w:r>
        <w:t>proceso</w:t>
      </w:r>
      <w:r>
        <w:rPr>
          <w:spacing w:val="-20"/>
        </w:rPr>
        <w:t xml:space="preserve"> </w:t>
      </w:r>
      <w:r>
        <w:t>sancionatorio,</w:t>
      </w:r>
      <w:r>
        <w:rPr>
          <w:spacing w:val="-18"/>
        </w:rPr>
        <w:t xml:space="preserve"> </w:t>
      </w:r>
      <w:r>
        <w:t>sino</w:t>
      </w:r>
      <w:r>
        <w:rPr>
          <w:spacing w:val="-18"/>
        </w:rPr>
        <w:t xml:space="preserve"> </w:t>
      </w:r>
      <w:r>
        <w:t>de</w:t>
      </w:r>
      <w:r>
        <w:rPr>
          <w:spacing w:val="-20"/>
        </w:rPr>
        <w:t xml:space="preserve"> </w:t>
      </w:r>
      <w:r>
        <w:t>condiciones propias</w:t>
      </w:r>
      <w:r>
        <w:rPr>
          <w:spacing w:val="-9"/>
        </w:rPr>
        <w:t xml:space="preserve"> </w:t>
      </w:r>
      <w:r>
        <w:t>de</w:t>
      </w:r>
      <w:r>
        <w:rPr>
          <w:spacing w:val="-10"/>
        </w:rPr>
        <w:t xml:space="preserve"> </w:t>
      </w:r>
      <w:r>
        <w:t>la</w:t>
      </w:r>
      <w:r>
        <w:rPr>
          <w:spacing w:val="-11"/>
        </w:rPr>
        <w:t xml:space="preserve"> </w:t>
      </w:r>
      <w:r>
        <w:t>persona</w:t>
      </w:r>
      <w:r>
        <w:rPr>
          <w:spacing w:val="-11"/>
        </w:rPr>
        <w:t xml:space="preserve"> </w:t>
      </w:r>
      <w:r>
        <w:t>y</w:t>
      </w:r>
      <w:r>
        <w:rPr>
          <w:spacing w:val="-9"/>
        </w:rPr>
        <w:t xml:space="preserve"> </w:t>
      </w:r>
      <w:r>
        <w:t>garantizan</w:t>
      </w:r>
      <w:r>
        <w:rPr>
          <w:spacing w:val="-9"/>
        </w:rPr>
        <w:t xml:space="preserve"> </w:t>
      </w:r>
      <w:r>
        <w:t>la</w:t>
      </w:r>
      <w:r>
        <w:rPr>
          <w:spacing w:val="-11"/>
        </w:rPr>
        <w:t xml:space="preserve"> </w:t>
      </w:r>
      <w:r>
        <w:t>moralidad,</w:t>
      </w:r>
      <w:r>
        <w:rPr>
          <w:spacing w:val="-9"/>
        </w:rPr>
        <w:t xml:space="preserve"> </w:t>
      </w:r>
      <w:r>
        <w:t>la</w:t>
      </w:r>
      <w:r>
        <w:rPr>
          <w:spacing w:val="-11"/>
        </w:rPr>
        <w:t xml:space="preserve"> </w:t>
      </w:r>
      <w:r>
        <w:t>imparcialidad,</w:t>
      </w:r>
      <w:r>
        <w:rPr>
          <w:spacing w:val="-9"/>
        </w:rPr>
        <w:t xml:space="preserve"> </w:t>
      </w:r>
      <w:r>
        <w:t>la</w:t>
      </w:r>
      <w:r>
        <w:rPr>
          <w:spacing w:val="-11"/>
        </w:rPr>
        <w:t xml:space="preserve"> </w:t>
      </w:r>
      <w:r>
        <w:t>eficacia</w:t>
      </w:r>
      <w:r>
        <w:rPr>
          <w:spacing w:val="-11"/>
        </w:rPr>
        <w:t xml:space="preserve"> </w:t>
      </w:r>
      <w:r>
        <w:t>y</w:t>
      </w:r>
      <w:r>
        <w:rPr>
          <w:spacing w:val="-9"/>
        </w:rPr>
        <w:t xml:space="preserve"> </w:t>
      </w:r>
      <w:r>
        <w:t xml:space="preserve">la </w:t>
      </w:r>
      <w:r>
        <w:rPr>
          <w:spacing w:val="-2"/>
        </w:rPr>
        <w:t>transparencia</w:t>
      </w:r>
      <w:hyperlink w:anchor="_bookmark4" w:history="1">
        <w:r>
          <w:rPr>
            <w:spacing w:val="-2"/>
            <w:vertAlign w:val="superscript"/>
          </w:rPr>
          <w:t>5</w:t>
        </w:r>
      </w:hyperlink>
      <w:r>
        <w:rPr>
          <w:spacing w:val="-2"/>
        </w:rPr>
        <w:t>.</w:t>
      </w:r>
    </w:p>
    <w:p w14:paraId="423ABB7A" w14:textId="77777777" w:rsidR="003B6793" w:rsidRDefault="003E47BE">
      <w:pPr>
        <w:pStyle w:val="Textoindependiente"/>
        <w:spacing w:before="118" w:line="278" w:lineRule="auto"/>
        <w:ind w:left="260" w:right="256" w:firstLine="710"/>
        <w:jc w:val="both"/>
      </w:pPr>
      <w:r>
        <w:t>A manera de ejemplo, en materia contractual, los literales c), d) y j) del numeral</w:t>
      </w:r>
      <w:r>
        <w:rPr>
          <w:spacing w:val="-12"/>
        </w:rPr>
        <w:t xml:space="preserve"> </w:t>
      </w:r>
      <w:r>
        <w:t>1</w:t>
      </w:r>
      <w:r>
        <w:rPr>
          <w:spacing w:val="-12"/>
        </w:rPr>
        <w:t xml:space="preserve"> </w:t>
      </w:r>
      <w:r>
        <w:t>del</w:t>
      </w:r>
      <w:r>
        <w:rPr>
          <w:spacing w:val="-12"/>
        </w:rPr>
        <w:t xml:space="preserve"> </w:t>
      </w:r>
      <w:r>
        <w:t>artículo</w:t>
      </w:r>
      <w:r>
        <w:rPr>
          <w:spacing w:val="-11"/>
        </w:rPr>
        <w:t xml:space="preserve"> </w:t>
      </w:r>
      <w:r>
        <w:t>8</w:t>
      </w:r>
      <w:r>
        <w:rPr>
          <w:spacing w:val="-12"/>
        </w:rPr>
        <w:t xml:space="preserve"> </w:t>
      </w:r>
      <w:r>
        <w:t>de</w:t>
      </w:r>
      <w:r>
        <w:rPr>
          <w:spacing w:val="-13"/>
        </w:rPr>
        <w:t xml:space="preserve"> </w:t>
      </w:r>
      <w:r>
        <w:t>la</w:t>
      </w:r>
      <w:r>
        <w:rPr>
          <w:spacing w:val="-14"/>
        </w:rPr>
        <w:t xml:space="preserve"> </w:t>
      </w:r>
      <w:r>
        <w:t>Ley</w:t>
      </w:r>
      <w:r>
        <w:rPr>
          <w:spacing w:val="-18"/>
        </w:rPr>
        <w:t xml:space="preserve"> </w:t>
      </w:r>
      <w:r>
        <w:t>80</w:t>
      </w:r>
      <w:r>
        <w:rPr>
          <w:spacing w:val="-12"/>
        </w:rPr>
        <w:t xml:space="preserve"> </w:t>
      </w:r>
      <w:r>
        <w:t>de</w:t>
      </w:r>
      <w:r>
        <w:rPr>
          <w:spacing w:val="-13"/>
        </w:rPr>
        <w:t xml:space="preserve"> </w:t>
      </w:r>
      <w:r>
        <w:t>1993</w:t>
      </w:r>
      <w:hyperlink w:anchor="_bookmark5" w:history="1">
        <w:r>
          <w:rPr>
            <w:vertAlign w:val="superscript"/>
          </w:rPr>
          <w:t>6</w:t>
        </w:r>
      </w:hyperlink>
      <w:r>
        <w:rPr>
          <w:spacing w:val="-2"/>
        </w:rPr>
        <w:t xml:space="preserve"> </w:t>
      </w:r>
      <w:r>
        <w:t>establecen</w:t>
      </w:r>
      <w:r>
        <w:rPr>
          <w:spacing w:val="-12"/>
        </w:rPr>
        <w:t xml:space="preserve"> </w:t>
      </w:r>
      <w:r>
        <w:t>inhabilidades-sanción,</w:t>
      </w:r>
    </w:p>
    <w:p w14:paraId="423ABB7B" w14:textId="77777777" w:rsidR="003B6793" w:rsidRDefault="003B6793">
      <w:pPr>
        <w:pStyle w:val="Textoindependiente"/>
        <w:rPr>
          <w:sz w:val="20"/>
        </w:rPr>
      </w:pPr>
    </w:p>
    <w:p w14:paraId="423ABB7C" w14:textId="77777777" w:rsidR="003B6793" w:rsidRDefault="003E47BE">
      <w:pPr>
        <w:pStyle w:val="Textoindependiente"/>
        <w:spacing w:before="121"/>
        <w:rPr>
          <w:sz w:val="20"/>
        </w:rPr>
      </w:pPr>
      <w:r>
        <w:rPr>
          <w:noProof/>
          <w:sz w:val="20"/>
        </w:rPr>
        <mc:AlternateContent>
          <mc:Choice Requires="wps">
            <w:drawing>
              <wp:anchor distT="0" distB="0" distL="0" distR="0" simplePos="0" relativeHeight="251658248" behindDoc="1" locked="0" layoutInCell="1" allowOverlap="1" wp14:anchorId="423ABC26" wp14:editId="423ABC27">
                <wp:simplePos x="0" y="0"/>
                <wp:positionH relativeFrom="page">
                  <wp:posOffset>1079817</wp:posOffset>
                </wp:positionH>
                <wp:positionV relativeFrom="paragraph">
                  <wp:posOffset>247009</wp:posOffset>
                </wp:positionV>
                <wp:extent cx="1830070" cy="9525"/>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033254" id="Graphic 16" o:spid="_x0000_s1026" style="position:absolute;margin-left:85pt;margin-top:19.45pt;width:144.1pt;height:.75pt;z-index:-25165823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" path="m1829816,l,,,9525r1829816,l1829816,xe" fillcolor="black" stroked="f">
                <v:path arrowok="t"/>
                <w10:wrap type="topAndBottom" anchorx="page"/>
              </v:shape>
            </w:pict>
          </mc:Fallback>
        </mc:AlternateContent>
      </w:r>
    </w:p>
    <w:p w14:paraId="423ABB7D" w14:textId="77777777" w:rsidR="003B6793" w:rsidRDefault="003E47BE">
      <w:pPr>
        <w:spacing w:before="99"/>
        <w:ind w:left="260"/>
        <w:jc w:val="both"/>
        <w:rPr>
          <w:sz w:val="16"/>
        </w:rPr>
      </w:pPr>
      <w:bookmarkStart w:id="4" w:name="_bookmark4"/>
      <w:bookmarkEnd w:id="4"/>
      <w:r>
        <w:rPr>
          <w:position w:val="5"/>
          <w:sz w:val="10"/>
        </w:rPr>
        <w:t>5</w:t>
      </w:r>
      <w:r>
        <w:rPr>
          <w:spacing w:val="14"/>
          <w:position w:val="5"/>
          <w:sz w:val="10"/>
        </w:rPr>
        <w:t xml:space="preserve"> </w:t>
      </w:r>
      <w:r>
        <w:rPr>
          <w:sz w:val="16"/>
        </w:rPr>
        <w:t>CORTE</w:t>
      </w:r>
      <w:r>
        <w:rPr>
          <w:spacing w:val="-5"/>
          <w:sz w:val="16"/>
        </w:rPr>
        <w:t xml:space="preserve"> </w:t>
      </w:r>
      <w:r>
        <w:rPr>
          <w:sz w:val="16"/>
        </w:rPr>
        <w:t>CONSTITUCIONAL.</w:t>
      </w:r>
      <w:r>
        <w:rPr>
          <w:spacing w:val="-2"/>
          <w:sz w:val="16"/>
        </w:rPr>
        <w:t xml:space="preserve"> </w:t>
      </w:r>
      <w:r>
        <w:rPr>
          <w:sz w:val="16"/>
        </w:rPr>
        <w:t>Sentencia</w:t>
      </w:r>
      <w:r>
        <w:rPr>
          <w:spacing w:val="-9"/>
          <w:sz w:val="16"/>
        </w:rPr>
        <w:t xml:space="preserve"> </w:t>
      </w:r>
      <w:r>
        <w:rPr>
          <w:sz w:val="16"/>
        </w:rPr>
        <w:t>C-780</w:t>
      </w:r>
      <w:r>
        <w:rPr>
          <w:spacing w:val="-5"/>
          <w:sz w:val="16"/>
        </w:rPr>
        <w:t xml:space="preserve"> </w:t>
      </w:r>
      <w:r>
        <w:rPr>
          <w:sz w:val="16"/>
        </w:rPr>
        <w:t>de</w:t>
      </w:r>
      <w:r>
        <w:rPr>
          <w:spacing w:val="-8"/>
          <w:sz w:val="16"/>
        </w:rPr>
        <w:t xml:space="preserve"> </w:t>
      </w:r>
      <w:r>
        <w:rPr>
          <w:sz w:val="16"/>
        </w:rPr>
        <w:t>2001.</w:t>
      </w:r>
      <w:r>
        <w:rPr>
          <w:spacing w:val="-4"/>
          <w:sz w:val="16"/>
        </w:rPr>
        <w:t xml:space="preserve"> </w:t>
      </w:r>
      <w:r>
        <w:rPr>
          <w:sz w:val="16"/>
        </w:rPr>
        <w:t>M.P.</w:t>
      </w:r>
      <w:r>
        <w:rPr>
          <w:spacing w:val="-7"/>
          <w:sz w:val="16"/>
        </w:rPr>
        <w:t xml:space="preserve"> </w:t>
      </w:r>
      <w:r>
        <w:rPr>
          <w:sz w:val="16"/>
        </w:rPr>
        <w:t>Jaime</w:t>
      </w:r>
      <w:r>
        <w:rPr>
          <w:spacing w:val="-8"/>
          <w:sz w:val="16"/>
        </w:rPr>
        <w:t xml:space="preserve"> </w:t>
      </w:r>
      <w:r>
        <w:rPr>
          <w:sz w:val="16"/>
        </w:rPr>
        <w:t>Córdoba</w:t>
      </w:r>
      <w:r>
        <w:rPr>
          <w:spacing w:val="-5"/>
          <w:sz w:val="16"/>
        </w:rPr>
        <w:t xml:space="preserve"> </w:t>
      </w:r>
      <w:r>
        <w:rPr>
          <w:spacing w:val="-2"/>
          <w:sz w:val="16"/>
        </w:rPr>
        <w:t>Triviño.</w:t>
      </w:r>
    </w:p>
    <w:p w14:paraId="423ABB7E" w14:textId="77777777" w:rsidR="003B6793" w:rsidRDefault="003E47BE">
      <w:pPr>
        <w:ind w:left="260" w:right="278"/>
        <w:jc w:val="both"/>
        <w:rPr>
          <w:sz w:val="16"/>
        </w:rPr>
      </w:pPr>
      <w:bookmarkStart w:id="5" w:name="_bookmark5"/>
      <w:bookmarkEnd w:id="5"/>
      <w:r>
        <w:rPr>
          <w:position w:val="5"/>
          <w:sz w:val="10"/>
        </w:rPr>
        <w:t xml:space="preserve">6 </w:t>
      </w:r>
      <w:proofErr w:type="gramStart"/>
      <w:r>
        <w:rPr>
          <w:sz w:val="16"/>
        </w:rPr>
        <w:t>Ley</w:t>
      </w:r>
      <w:proofErr w:type="gramEnd"/>
      <w:r>
        <w:rPr>
          <w:sz w:val="16"/>
        </w:rPr>
        <w:t xml:space="preserve"> 80 de 1993: «Artículo 8: 1o. Son inhábiles para participar en licitaciones o concursos y para celebrar contratos con las entidades estatales:</w:t>
      </w:r>
    </w:p>
    <w:p w14:paraId="423ABB7F" w14:textId="77777777" w:rsidR="003B6793" w:rsidRDefault="003E47BE">
      <w:pPr>
        <w:spacing w:before="1"/>
        <w:ind w:left="370"/>
        <w:jc w:val="both"/>
        <w:rPr>
          <w:sz w:val="16"/>
        </w:rPr>
      </w:pPr>
      <w:proofErr w:type="gramStart"/>
      <w:r>
        <w:rPr>
          <w:sz w:val="16"/>
        </w:rPr>
        <w:t>»a</w:t>
      </w:r>
      <w:proofErr w:type="gramEnd"/>
      <w:r>
        <w:rPr>
          <w:sz w:val="16"/>
        </w:rPr>
        <w:t>)</w:t>
      </w:r>
      <w:r>
        <w:rPr>
          <w:spacing w:val="-4"/>
          <w:sz w:val="16"/>
        </w:rPr>
        <w:t xml:space="preserve"> </w:t>
      </w:r>
      <w:r>
        <w:rPr>
          <w:sz w:val="16"/>
        </w:rPr>
        <w:t>Las</w:t>
      </w:r>
      <w:r>
        <w:rPr>
          <w:spacing w:val="-4"/>
          <w:sz w:val="16"/>
        </w:rPr>
        <w:t xml:space="preserve"> </w:t>
      </w:r>
      <w:r>
        <w:rPr>
          <w:sz w:val="16"/>
        </w:rPr>
        <w:t>personas</w:t>
      </w:r>
      <w:r>
        <w:rPr>
          <w:spacing w:val="-5"/>
          <w:sz w:val="16"/>
        </w:rPr>
        <w:t xml:space="preserve"> </w:t>
      </w:r>
      <w:r>
        <w:rPr>
          <w:sz w:val="16"/>
        </w:rPr>
        <w:t>que</w:t>
      </w:r>
      <w:r>
        <w:rPr>
          <w:spacing w:val="-5"/>
          <w:sz w:val="16"/>
        </w:rPr>
        <w:t xml:space="preserve"> </w:t>
      </w:r>
      <w:r>
        <w:rPr>
          <w:sz w:val="16"/>
        </w:rPr>
        <w:t>se</w:t>
      </w:r>
      <w:r>
        <w:rPr>
          <w:spacing w:val="-5"/>
          <w:sz w:val="16"/>
        </w:rPr>
        <w:t xml:space="preserve"> </w:t>
      </w:r>
      <w:r>
        <w:rPr>
          <w:sz w:val="16"/>
        </w:rPr>
        <w:t>hallen</w:t>
      </w:r>
      <w:r>
        <w:rPr>
          <w:spacing w:val="-8"/>
          <w:sz w:val="16"/>
        </w:rPr>
        <w:t xml:space="preserve"> </w:t>
      </w:r>
      <w:r>
        <w:rPr>
          <w:sz w:val="16"/>
        </w:rPr>
        <w:t>inhabilitadas</w:t>
      </w:r>
      <w:r>
        <w:rPr>
          <w:spacing w:val="-4"/>
          <w:sz w:val="16"/>
        </w:rPr>
        <w:t xml:space="preserve"> </w:t>
      </w:r>
      <w:r>
        <w:rPr>
          <w:sz w:val="16"/>
        </w:rPr>
        <w:t>para</w:t>
      </w:r>
      <w:r>
        <w:rPr>
          <w:spacing w:val="-6"/>
          <w:sz w:val="16"/>
        </w:rPr>
        <w:t xml:space="preserve"> </w:t>
      </w:r>
      <w:r>
        <w:rPr>
          <w:sz w:val="16"/>
        </w:rPr>
        <w:t>contratar</w:t>
      </w:r>
      <w:r>
        <w:rPr>
          <w:spacing w:val="-4"/>
          <w:sz w:val="16"/>
        </w:rPr>
        <w:t xml:space="preserve"> </w:t>
      </w:r>
      <w:r>
        <w:rPr>
          <w:sz w:val="16"/>
        </w:rPr>
        <w:t>por</w:t>
      </w:r>
      <w:r>
        <w:rPr>
          <w:spacing w:val="-3"/>
          <w:sz w:val="16"/>
        </w:rPr>
        <w:t xml:space="preserve"> </w:t>
      </w:r>
      <w:r>
        <w:rPr>
          <w:sz w:val="16"/>
        </w:rPr>
        <w:t>la</w:t>
      </w:r>
      <w:r>
        <w:rPr>
          <w:spacing w:val="-6"/>
          <w:sz w:val="16"/>
        </w:rPr>
        <w:t xml:space="preserve"> </w:t>
      </w:r>
      <w:r>
        <w:rPr>
          <w:sz w:val="16"/>
        </w:rPr>
        <w:t>Constitución</w:t>
      </w:r>
      <w:r>
        <w:rPr>
          <w:spacing w:val="-7"/>
          <w:sz w:val="16"/>
        </w:rPr>
        <w:t xml:space="preserve"> </w:t>
      </w:r>
      <w:r>
        <w:rPr>
          <w:sz w:val="16"/>
        </w:rPr>
        <w:t>y</w:t>
      </w:r>
      <w:r>
        <w:rPr>
          <w:spacing w:val="-5"/>
          <w:sz w:val="16"/>
        </w:rPr>
        <w:t xml:space="preserve"> </w:t>
      </w:r>
      <w:r>
        <w:rPr>
          <w:sz w:val="16"/>
        </w:rPr>
        <w:t>las</w:t>
      </w:r>
      <w:r>
        <w:rPr>
          <w:spacing w:val="-4"/>
          <w:sz w:val="16"/>
        </w:rPr>
        <w:t xml:space="preserve"> </w:t>
      </w:r>
      <w:r>
        <w:rPr>
          <w:spacing w:val="-2"/>
          <w:sz w:val="16"/>
        </w:rPr>
        <w:t>leyes.</w:t>
      </w:r>
    </w:p>
    <w:p w14:paraId="423ABB80" w14:textId="77777777" w:rsidR="003B6793" w:rsidRDefault="003E47BE">
      <w:pPr>
        <w:spacing w:before="4" w:line="235" w:lineRule="auto"/>
        <w:ind w:left="260" w:right="285" w:firstLine="110"/>
        <w:jc w:val="both"/>
        <w:rPr>
          <w:sz w:val="16"/>
        </w:rPr>
      </w:pPr>
      <w:proofErr w:type="gramStart"/>
      <w:r>
        <w:rPr>
          <w:sz w:val="16"/>
        </w:rPr>
        <w:t>»b</w:t>
      </w:r>
      <w:proofErr w:type="gramEnd"/>
      <w:r>
        <w:rPr>
          <w:sz w:val="16"/>
        </w:rPr>
        <w:t>) Quienes participaron en las licitaciones o concursos o celebraron los contratos de que trata el literal anterior estando inhabilitados.</w:t>
      </w:r>
    </w:p>
    <w:p w14:paraId="423ABB81" w14:textId="77777777" w:rsidR="003B6793" w:rsidRDefault="003E47BE">
      <w:pPr>
        <w:spacing w:before="1"/>
        <w:ind w:left="370"/>
        <w:jc w:val="both"/>
        <w:rPr>
          <w:sz w:val="16"/>
        </w:rPr>
      </w:pPr>
      <w:r>
        <w:rPr>
          <w:sz w:val="16"/>
        </w:rPr>
        <w:t>»c)</w:t>
      </w:r>
      <w:r>
        <w:rPr>
          <w:spacing w:val="-4"/>
          <w:sz w:val="16"/>
        </w:rPr>
        <w:t xml:space="preserve"> </w:t>
      </w:r>
      <w:r>
        <w:rPr>
          <w:sz w:val="16"/>
        </w:rPr>
        <w:t>Quienes</w:t>
      </w:r>
      <w:r>
        <w:rPr>
          <w:spacing w:val="-4"/>
          <w:sz w:val="16"/>
        </w:rPr>
        <w:t xml:space="preserve"> </w:t>
      </w:r>
      <w:r>
        <w:rPr>
          <w:sz w:val="16"/>
        </w:rPr>
        <w:t>dieron</w:t>
      </w:r>
      <w:r>
        <w:rPr>
          <w:spacing w:val="-7"/>
          <w:sz w:val="16"/>
        </w:rPr>
        <w:t xml:space="preserve"> </w:t>
      </w:r>
      <w:r>
        <w:rPr>
          <w:sz w:val="16"/>
        </w:rPr>
        <w:t>lugar</w:t>
      </w:r>
      <w:r>
        <w:rPr>
          <w:spacing w:val="-3"/>
          <w:sz w:val="16"/>
        </w:rPr>
        <w:t xml:space="preserve"> </w:t>
      </w:r>
      <w:r>
        <w:rPr>
          <w:sz w:val="16"/>
        </w:rPr>
        <w:t>a</w:t>
      </w:r>
      <w:r>
        <w:rPr>
          <w:spacing w:val="-6"/>
          <w:sz w:val="16"/>
        </w:rPr>
        <w:t xml:space="preserve"> </w:t>
      </w:r>
      <w:r>
        <w:rPr>
          <w:sz w:val="16"/>
        </w:rPr>
        <w:t>la</w:t>
      </w:r>
      <w:r>
        <w:rPr>
          <w:spacing w:val="-7"/>
          <w:sz w:val="16"/>
        </w:rPr>
        <w:t xml:space="preserve"> </w:t>
      </w:r>
      <w:r>
        <w:rPr>
          <w:sz w:val="16"/>
        </w:rPr>
        <w:t>declaratoria</w:t>
      </w:r>
      <w:r>
        <w:rPr>
          <w:spacing w:val="-6"/>
          <w:sz w:val="16"/>
        </w:rPr>
        <w:t xml:space="preserve"> </w:t>
      </w:r>
      <w:r>
        <w:rPr>
          <w:sz w:val="16"/>
        </w:rPr>
        <w:t>de</w:t>
      </w:r>
      <w:r>
        <w:rPr>
          <w:spacing w:val="-5"/>
          <w:sz w:val="16"/>
        </w:rPr>
        <w:t xml:space="preserve"> </w:t>
      </w:r>
      <w:r>
        <w:rPr>
          <w:spacing w:val="-2"/>
          <w:sz w:val="16"/>
        </w:rPr>
        <w:t>caducidad.</w:t>
      </w:r>
    </w:p>
    <w:p w14:paraId="423ABB82" w14:textId="77777777" w:rsidR="003B6793" w:rsidRDefault="003E47BE">
      <w:pPr>
        <w:spacing w:before="1"/>
        <w:ind w:left="260" w:right="288" w:firstLine="110"/>
        <w:jc w:val="both"/>
        <w:rPr>
          <w:sz w:val="16"/>
        </w:rPr>
      </w:pPr>
      <w:proofErr w:type="gramStart"/>
      <w:r>
        <w:rPr>
          <w:sz w:val="16"/>
        </w:rPr>
        <w:t>»d</w:t>
      </w:r>
      <w:proofErr w:type="gramEnd"/>
      <w:r>
        <w:rPr>
          <w:sz w:val="16"/>
        </w:rPr>
        <w:t>) Quienes en sentencia judicial hayan sido</w:t>
      </w:r>
      <w:r>
        <w:rPr>
          <w:spacing w:val="-1"/>
          <w:sz w:val="16"/>
        </w:rPr>
        <w:t xml:space="preserve"> </w:t>
      </w:r>
      <w:r>
        <w:rPr>
          <w:sz w:val="16"/>
        </w:rPr>
        <w:t>condenados a la pena accesoria de interdicción de derechos y funciones públicas y quienes hayan sido sancionados disciplinariamente con destitución.</w:t>
      </w:r>
    </w:p>
    <w:p w14:paraId="423ABB83" w14:textId="77777777" w:rsidR="003B6793" w:rsidRDefault="003E47BE">
      <w:pPr>
        <w:spacing w:before="1"/>
        <w:ind w:left="370"/>
        <w:jc w:val="both"/>
        <w:rPr>
          <w:sz w:val="16"/>
        </w:rPr>
      </w:pPr>
      <w:proofErr w:type="gramStart"/>
      <w:r>
        <w:rPr>
          <w:sz w:val="16"/>
        </w:rPr>
        <w:t>»e</w:t>
      </w:r>
      <w:proofErr w:type="gramEnd"/>
      <w:r>
        <w:rPr>
          <w:sz w:val="16"/>
        </w:rPr>
        <w:t>)</w:t>
      </w:r>
      <w:r>
        <w:rPr>
          <w:spacing w:val="-4"/>
          <w:sz w:val="16"/>
        </w:rPr>
        <w:t xml:space="preserve"> </w:t>
      </w:r>
      <w:r>
        <w:rPr>
          <w:sz w:val="16"/>
        </w:rPr>
        <w:t>Quienes</w:t>
      </w:r>
      <w:r>
        <w:rPr>
          <w:spacing w:val="-5"/>
          <w:sz w:val="16"/>
        </w:rPr>
        <w:t xml:space="preserve"> </w:t>
      </w:r>
      <w:r>
        <w:rPr>
          <w:sz w:val="16"/>
        </w:rPr>
        <w:t>sin</w:t>
      </w:r>
      <w:r>
        <w:rPr>
          <w:spacing w:val="-6"/>
          <w:sz w:val="16"/>
        </w:rPr>
        <w:t xml:space="preserve"> </w:t>
      </w:r>
      <w:r>
        <w:rPr>
          <w:sz w:val="16"/>
        </w:rPr>
        <w:t>justa</w:t>
      </w:r>
      <w:r>
        <w:rPr>
          <w:spacing w:val="-6"/>
          <w:sz w:val="16"/>
        </w:rPr>
        <w:t xml:space="preserve"> </w:t>
      </w:r>
      <w:r>
        <w:rPr>
          <w:sz w:val="16"/>
        </w:rPr>
        <w:t>causa</w:t>
      </w:r>
      <w:r>
        <w:rPr>
          <w:spacing w:val="-7"/>
          <w:sz w:val="16"/>
        </w:rPr>
        <w:t xml:space="preserve"> </w:t>
      </w:r>
      <w:r>
        <w:rPr>
          <w:sz w:val="16"/>
        </w:rPr>
        <w:t>se</w:t>
      </w:r>
      <w:r>
        <w:rPr>
          <w:spacing w:val="-5"/>
          <w:sz w:val="16"/>
        </w:rPr>
        <w:t xml:space="preserve"> </w:t>
      </w:r>
      <w:r>
        <w:rPr>
          <w:sz w:val="16"/>
        </w:rPr>
        <w:t>abstengan</w:t>
      </w:r>
      <w:r>
        <w:rPr>
          <w:spacing w:val="-7"/>
          <w:sz w:val="16"/>
        </w:rPr>
        <w:t xml:space="preserve"> </w:t>
      </w:r>
      <w:r>
        <w:rPr>
          <w:sz w:val="16"/>
        </w:rPr>
        <w:t>de</w:t>
      </w:r>
      <w:r>
        <w:rPr>
          <w:spacing w:val="-5"/>
          <w:sz w:val="16"/>
        </w:rPr>
        <w:t xml:space="preserve"> </w:t>
      </w:r>
      <w:r>
        <w:rPr>
          <w:sz w:val="16"/>
        </w:rPr>
        <w:t>suscribir</w:t>
      </w:r>
      <w:r>
        <w:rPr>
          <w:spacing w:val="-4"/>
          <w:sz w:val="16"/>
        </w:rPr>
        <w:t xml:space="preserve"> </w:t>
      </w:r>
      <w:r>
        <w:rPr>
          <w:sz w:val="16"/>
        </w:rPr>
        <w:t>el</w:t>
      </w:r>
      <w:r>
        <w:rPr>
          <w:spacing w:val="-4"/>
          <w:sz w:val="16"/>
        </w:rPr>
        <w:t xml:space="preserve"> </w:t>
      </w:r>
      <w:r>
        <w:rPr>
          <w:sz w:val="16"/>
        </w:rPr>
        <w:t>contrato</w:t>
      </w:r>
      <w:r>
        <w:rPr>
          <w:spacing w:val="-8"/>
          <w:sz w:val="16"/>
        </w:rPr>
        <w:t xml:space="preserve"> </w:t>
      </w:r>
      <w:r>
        <w:rPr>
          <w:sz w:val="16"/>
        </w:rPr>
        <w:t>estatal</w:t>
      </w:r>
      <w:r>
        <w:rPr>
          <w:spacing w:val="-4"/>
          <w:sz w:val="16"/>
        </w:rPr>
        <w:t xml:space="preserve"> </w:t>
      </w:r>
      <w:r>
        <w:rPr>
          <w:spacing w:val="-2"/>
          <w:sz w:val="16"/>
        </w:rPr>
        <w:t>adjudicado.</w:t>
      </w:r>
    </w:p>
    <w:p w14:paraId="423ABB84" w14:textId="77777777" w:rsidR="003B6793" w:rsidRDefault="003E47BE">
      <w:pPr>
        <w:ind w:left="370"/>
        <w:jc w:val="both"/>
        <w:rPr>
          <w:sz w:val="16"/>
        </w:rPr>
      </w:pPr>
      <w:proofErr w:type="gramStart"/>
      <w:r>
        <w:rPr>
          <w:sz w:val="16"/>
        </w:rPr>
        <w:t>»f</w:t>
      </w:r>
      <w:proofErr w:type="gramEnd"/>
      <w:r>
        <w:rPr>
          <w:sz w:val="16"/>
        </w:rPr>
        <w:t>)</w:t>
      </w:r>
      <w:r>
        <w:rPr>
          <w:spacing w:val="-4"/>
          <w:sz w:val="16"/>
        </w:rPr>
        <w:t xml:space="preserve"> </w:t>
      </w:r>
      <w:r>
        <w:rPr>
          <w:sz w:val="16"/>
        </w:rPr>
        <w:t>Los</w:t>
      </w:r>
      <w:r>
        <w:rPr>
          <w:spacing w:val="-4"/>
          <w:sz w:val="16"/>
        </w:rPr>
        <w:t xml:space="preserve"> </w:t>
      </w:r>
      <w:r>
        <w:rPr>
          <w:sz w:val="16"/>
        </w:rPr>
        <w:t>servidores</w:t>
      </w:r>
      <w:r>
        <w:rPr>
          <w:spacing w:val="-5"/>
          <w:sz w:val="16"/>
        </w:rPr>
        <w:t xml:space="preserve"> </w:t>
      </w:r>
      <w:r>
        <w:rPr>
          <w:spacing w:val="-2"/>
          <w:sz w:val="16"/>
        </w:rPr>
        <w:t>públicos.</w:t>
      </w:r>
    </w:p>
    <w:p w14:paraId="423ABB85" w14:textId="77777777" w:rsidR="003B6793" w:rsidRDefault="003E47BE">
      <w:pPr>
        <w:spacing w:before="1"/>
        <w:ind w:left="260" w:right="282" w:firstLine="110"/>
        <w:jc w:val="both"/>
        <w:rPr>
          <w:sz w:val="16"/>
        </w:rPr>
      </w:pPr>
      <w:proofErr w:type="gramStart"/>
      <w:r>
        <w:rPr>
          <w:sz w:val="16"/>
        </w:rPr>
        <w:t>»g</w:t>
      </w:r>
      <w:proofErr w:type="gramEnd"/>
      <w:r>
        <w:rPr>
          <w:sz w:val="16"/>
        </w:rPr>
        <w:t>) Quienes sean</w:t>
      </w:r>
      <w:r>
        <w:rPr>
          <w:spacing w:val="-2"/>
          <w:sz w:val="16"/>
        </w:rPr>
        <w:t xml:space="preserve"> </w:t>
      </w:r>
      <w:r>
        <w:rPr>
          <w:sz w:val="16"/>
        </w:rPr>
        <w:t>cónyuges o</w:t>
      </w:r>
      <w:r>
        <w:rPr>
          <w:spacing w:val="-3"/>
          <w:sz w:val="16"/>
        </w:rPr>
        <w:t xml:space="preserve"> </w:t>
      </w:r>
      <w:r>
        <w:rPr>
          <w:sz w:val="16"/>
        </w:rPr>
        <w:t>compañeros permanentes y</w:t>
      </w:r>
      <w:r>
        <w:rPr>
          <w:spacing w:val="-1"/>
          <w:sz w:val="16"/>
        </w:rPr>
        <w:t xml:space="preserve"> </w:t>
      </w:r>
      <w:r>
        <w:rPr>
          <w:sz w:val="16"/>
        </w:rPr>
        <w:t>quienes se</w:t>
      </w:r>
      <w:r>
        <w:rPr>
          <w:spacing w:val="-1"/>
          <w:sz w:val="16"/>
        </w:rPr>
        <w:t xml:space="preserve"> </w:t>
      </w:r>
      <w:r>
        <w:rPr>
          <w:sz w:val="16"/>
        </w:rPr>
        <w:t>encuentren</w:t>
      </w:r>
      <w:r>
        <w:rPr>
          <w:spacing w:val="-3"/>
          <w:sz w:val="16"/>
        </w:rPr>
        <w:t xml:space="preserve"> </w:t>
      </w:r>
      <w:r>
        <w:rPr>
          <w:sz w:val="16"/>
        </w:rPr>
        <w:t>dentro</w:t>
      </w:r>
      <w:r>
        <w:rPr>
          <w:spacing w:val="-3"/>
          <w:sz w:val="16"/>
        </w:rPr>
        <w:t xml:space="preserve"> </w:t>
      </w:r>
      <w:r>
        <w:rPr>
          <w:sz w:val="16"/>
        </w:rPr>
        <w:t>del segundo</w:t>
      </w:r>
      <w:r>
        <w:rPr>
          <w:spacing w:val="-3"/>
          <w:sz w:val="16"/>
        </w:rPr>
        <w:t xml:space="preserve"> </w:t>
      </w:r>
      <w:r>
        <w:rPr>
          <w:sz w:val="16"/>
        </w:rPr>
        <w:t>grado de consanguinidad o segundo de afinidad con cualquier otra persona que formalmente haya presentado propuesta para una misma licitación o concurso.</w:t>
      </w:r>
    </w:p>
    <w:p w14:paraId="423ABB86" w14:textId="77777777" w:rsidR="003B6793" w:rsidRDefault="003E47BE">
      <w:pPr>
        <w:ind w:left="260" w:right="278"/>
        <w:jc w:val="both"/>
        <w:rPr>
          <w:sz w:val="16"/>
        </w:rPr>
      </w:pPr>
      <w:r>
        <w:rPr>
          <w:sz w:val="16"/>
        </w:rPr>
        <w:t>=»h) Las sociedades distintas de las anónimas abiertas, en las cuales el representante legal o cualquiera de sus</w:t>
      </w:r>
      <w:r>
        <w:rPr>
          <w:spacing w:val="-5"/>
          <w:sz w:val="16"/>
        </w:rPr>
        <w:t xml:space="preserve"> </w:t>
      </w:r>
      <w:r>
        <w:rPr>
          <w:sz w:val="16"/>
        </w:rPr>
        <w:t>socios</w:t>
      </w:r>
      <w:r>
        <w:rPr>
          <w:spacing w:val="-5"/>
          <w:sz w:val="16"/>
        </w:rPr>
        <w:t xml:space="preserve"> </w:t>
      </w:r>
      <w:r>
        <w:rPr>
          <w:sz w:val="16"/>
        </w:rPr>
        <w:t>tenga</w:t>
      </w:r>
      <w:r>
        <w:rPr>
          <w:spacing w:val="-7"/>
          <w:sz w:val="16"/>
        </w:rPr>
        <w:t xml:space="preserve"> </w:t>
      </w:r>
      <w:r>
        <w:rPr>
          <w:sz w:val="16"/>
        </w:rPr>
        <w:t>parentesco</w:t>
      </w:r>
      <w:r>
        <w:rPr>
          <w:spacing w:val="-8"/>
          <w:sz w:val="16"/>
        </w:rPr>
        <w:t xml:space="preserve"> </w:t>
      </w:r>
      <w:r>
        <w:rPr>
          <w:sz w:val="16"/>
        </w:rPr>
        <w:t>en</w:t>
      </w:r>
      <w:r>
        <w:rPr>
          <w:spacing w:val="-8"/>
          <w:sz w:val="16"/>
        </w:rPr>
        <w:t xml:space="preserve"> </w:t>
      </w:r>
      <w:r>
        <w:rPr>
          <w:sz w:val="16"/>
        </w:rPr>
        <w:t>segundo</w:t>
      </w:r>
      <w:r>
        <w:rPr>
          <w:spacing w:val="-8"/>
          <w:sz w:val="16"/>
        </w:rPr>
        <w:t xml:space="preserve"> </w:t>
      </w:r>
      <w:r>
        <w:rPr>
          <w:sz w:val="16"/>
        </w:rPr>
        <w:t>grado</w:t>
      </w:r>
      <w:r>
        <w:rPr>
          <w:spacing w:val="-8"/>
          <w:sz w:val="16"/>
        </w:rPr>
        <w:t xml:space="preserve"> </w:t>
      </w:r>
      <w:r>
        <w:rPr>
          <w:sz w:val="16"/>
        </w:rPr>
        <w:t>de</w:t>
      </w:r>
      <w:r>
        <w:rPr>
          <w:spacing w:val="-6"/>
          <w:sz w:val="16"/>
        </w:rPr>
        <w:t xml:space="preserve"> </w:t>
      </w:r>
      <w:r>
        <w:rPr>
          <w:sz w:val="16"/>
        </w:rPr>
        <w:t>consanguinidad</w:t>
      </w:r>
      <w:r>
        <w:rPr>
          <w:spacing w:val="-6"/>
          <w:sz w:val="16"/>
        </w:rPr>
        <w:t xml:space="preserve"> </w:t>
      </w:r>
      <w:r>
        <w:rPr>
          <w:sz w:val="16"/>
        </w:rPr>
        <w:t>o</w:t>
      </w:r>
      <w:r>
        <w:rPr>
          <w:spacing w:val="-8"/>
          <w:sz w:val="16"/>
        </w:rPr>
        <w:t xml:space="preserve"> </w:t>
      </w:r>
      <w:r>
        <w:rPr>
          <w:sz w:val="16"/>
        </w:rPr>
        <w:t>segundo</w:t>
      </w:r>
      <w:r>
        <w:rPr>
          <w:spacing w:val="-8"/>
          <w:sz w:val="16"/>
        </w:rPr>
        <w:t xml:space="preserve"> </w:t>
      </w:r>
      <w:r>
        <w:rPr>
          <w:sz w:val="16"/>
        </w:rPr>
        <w:t>de</w:t>
      </w:r>
      <w:r>
        <w:rPr>
          <w:spacing w:val="-6"/>
          <w:sz w:val="16"/>
        </w:rPr>
        <w:t xml:space="preserve"> </w:t>
      </w:r>
      <w:r>
        <w:rPr>
          <w:sz w:val="16"/>
        </w:rPr>
        <w:t>afinidad</w:t>
      </w:r>
      <w:r>
        <w:rPr>
          <w:spacing w:val="-6"/>
          <w:sz w:val="16"/>
        </w:rPr>
        <w:t xml:space="preserve"> </w:t>
      </w:r>
      <w:r>
        <w:rPr>
          <w:sz w:val="16"/>
        </w:rPr>
        <w:t>con</w:t>
      </w:r>
      <w:r>
        <w:rPr>
          <w:spacing w:val="-7"/>
          <w:sz w:val="16"/>
        </w:rPr>
        <w:t xml:space="preserve"> </w:t>
      </w:r>
      <w:r>
        <w:rPr>
          <w:sz w:val="16"/>
        </w:rPr>
        <w:t>el</w:t>
      </w:r>
      <w:r>
        <w:rPr>
          <w:spacing w:val="-5"/>
          <w:sz w:val="16"/>
        </w:rPr>
        <w:t xml:space="preserve"> </w:t>
      </w:r>
      <w:r>
        <w:rPr>
          <w:sz w:val="16"/>
        </w:rPr>
        <w:t>representante legal o con cualquiera de los socios de una sociedad que formalmente haya presentado propuesta, para una misma licitación o concurso.</w:t>
      </w:r>
    </w:p>
    <w:p w14:paraId="423ABB87" w14:textId="77777777" w:rsidR="003B6793" w:rsidRDefault="003E47BE">
      <w:pPr>
        <w:ind w:left="260" w:right="283" w:firstLine="110"/>
        <w:jc w:val="both"/>
        <w:rPr>
          <w:sz w:val="16"/>
        </w:rPr>
      </w:pPr>
      <w:proofErr w:type="gramStart"/>
      <w:r>
        <w:rPr>
          <w:sz w:val="16"/>
        </w:rPr>
        <w:t>»i</w:t>
      </w:r>
      <w:proofErr w:type="gramEnd"/>
      <w:r>
        <w:rPr>
          <w:sz w:val="16"/>
        </w:rPr>
        <w:t>)</w:t>
      </w:r>
      <w:r>
        <w:rPr>
          <w:spacing w:val="-15"/>
          <w:sz w:val="16"/>
        </w:rPr>
        <w:t xml:space="preserve"> </w:t>
      </w:r>
      <w:r>
        <w:rPr>
          <w:sz w:val="16"/>
        </w:rPr>
        <w:t>Los</w:t>
      </w:r>
      <w:r>
        <w:rPr>
          <w:spacing w:val="-14"/>
          <w:sz w:val="16"/>
        </w:rPr>
        <w:t xml:space="preserve"> </w:t>
      </w:r>
      <w:r>
        <w:rPr>
          <w:sz w:val="16"/>
        </w:rPr>
        <w:t>socios</w:t>
      </w:r>
      <w:r>
        <w:rPr>
          <w:spacing w:val="-14"/>
          <w:sz w:val="16"/>
        </w:rPr>
        <w:t xml:space="preserve"> </w:t>
      </w:r>
      <w:r>
        <w:rPr>
          <w:sz w:val="16"/>
        </w:rPr>
        <w:t>de</w:t>
      </w:r>
      <w:r>
        <w:rPr>
          <w:spacing w:val="-14"/>
          <w:sz w:val="16"/>
        </w:rPr>
        <w:t xml:space="preserve"> </w:t>
      </w:r>
      <w:r>
        <w:rPr>
          <w:sz w:val="16"/>
        </w:rPr>
        <w:t>sociedades</w:t>
      </w:r>
      <w:r>
        <w:rPr>
          <w:spacing w:val="-14"/>
          <w:sz w:val="16"/>
        </w:rPr>
        <w:t xml:space="preserve"> </w:t>
      </w:r>
      <w:r>
        <w:rPr>
          <w:sz w:val="16"/>
        </w:rPr>
        <w:t>de</w:t>
      </w:r>
      <w:r>
        <w:rPr>
          <w:spacing w:val="-14"/>
          <w:sz w:val="16"/>
        </w:rPr>
        <w:t xml:space="preserve"> </w:t>
      </w:r>
      <w:r>
        <w:rPr>
          <w:sz w:val="16"/>
        </w:rPr>
        <w:t>personas</w:t>
      </w:r>
      <w:r>
        <w:rPr>
          <w:spacing w:val="-13"/>
          <w:sz w:val="16"/>
        </w:rPr>
        <w:t xml:space="preserve"> </w:t>
      </w:r>
      <w:r>
        <w:rPr>
          <w:sz w:val="16"/>
        </w:rPr>
        <w:t>a</w:t>
      </w:r>
      <w:r>
        <w:rPr>
          <w:spacing w:val="-15"/>
          <w:sz w:val="16"/>
        </w:rPr>
        <w:t xml:space="preserve"> </w:t>
      </w:r>
      <w:r>
        <w:rPr>
          <w:sz w:val="16"/>
        </w:rPr>
        <w:t>las</w:t>
      </w:r>
      <w:r>
        <w:rPr>
          <w:spacing w:val="-13"/>
          <w:sz w:val="16"/>
        </w:rPr>
        <w:t xml:space="preserve"> </w:t>
      </w:r>
      <w:r>
        <w:rPr>
          <w:sz w:val="16"/>
        </w:rPr>
        <w:t>cuales</w:t>
      </w:r>
      <w:r>
        <w:rPr>
          <w:spacing w:val="-13"/>
          <w:sz w:val="16"/>
        </w:rPr>
        <w:t xml:space="preserve"> </w:t>
      </w:r>
      <w:r>
        <w:rPr>
          <w:sz w:val="16"/>
        </w:rPr>
        <w:t>se</w:t>
      </w:r>
      <w:r>
        <w:rPr>
          <w:spacing w:val="-14"/>
          <w:sz w:val="16"/>
        </w:rPr>
        <w:t xml:space="preserve"> </w:t>
      </w:r>
      <w:r>
        <w:rPr>
          <w:sz w:val="16"/>
        </w:rPr>
        <w:t>haya</w:t>
      </w:r>
      <w:r>
        <w:rPr>
          <w:spacing w:val="-11"/>
          <w:sz w:val="16"/>
        </w:rPr>
        <w:t xml:space="preserve"> </w:t>
      </w:r>
      <w:r>
        <w:rPr>
          <w:sz w:val="16"/>
        </w:rPr>
        <w:t>declarado</w:t>
      </w:r>
      <w:r>
        <w:rPr>
          <w:spacing w:val="-14"/>
          <w:sz w:val="16"/>
        </w:rPr>
        <w:t xml:space="preserve"> </w:t>
      </w:r>
      <w:r>
        <w:rPr>
          <w:sz w:val="16"/>
        </w:rPr>
        <w:t>la</w:t>
      </w:r>
      <w:r>
        <w:rPr>
          <w:spacing w:val="-14"/>
          <w:sz w:val="16"/>
        </w:rPr>
        <w:t xml:space="preserve"> </w:t>
      </w:r>
      <w:r>
        <w:rPr>
          <w:sz w:val="16"/>
        </w:rPr>
        <w:t>caducidad,</w:t>
      </w:r>
      <w:r>
        <w:rPr>
          <w:spacing w:val="-13"/>
          <w:sz w:val="16"/>
        </w:rPr>
        <w:t xml:space="preserve"> </w:t>
      </w:r>
      <w:r>
        <w:rPr>
          <w:sz w:val="16"/>
        </w:rPr>
        <w:t>así</w:t>
      </w:r>
      <w:r>
        <w:rPr>
          <w:spacing w:val="-13"/>
          <w:sz w:val="16"/>
        </w:rPr>
        <w:t xml:space="preserve"> </w:t>
      </w:r>
      <w:r>
        <w:rPr>
          <w:sz w:val="16"/>
        </w:rPr>
        <w:t>como</w:t>
      </w:r>
      <w:r>
        <w:rPr>
          <w:spacing w:val="-15"/>
          <w:sz w:val="16"/>
        </w:rPr>
        <w:t xml:space="preserve"> </w:t>
      </w:r>
      <w:r>
        <w:rPr>
          <w:sz w:val="16"/>
        </w:rPr>
        <w:t>las</w:t>
      </w:r>
      <w:r>
        <w:rPr>
          <w:spacing w:val="-13"/>
          <w:sz w:val="16"/>
        </w:rPr>
        <w:t xml:space="preserve"> </w:t>
      </w:r>
      <w:r>
        <w:rPr>
          <w:sz w:val="16"/>
        </w:rPr>
        <w:t>sociedades de personas de las que aquellos formen parte con posterioridad a dicha declaratoria.</w:t>
      </w:r>
    </w:p>
    <w:p w14:paraId="423ABB88" w14:textId="77777777" w:rsidR="003B6793" w:rsidRDefault="003E47BE">
      <w:pPr>
        <w:ind w:left="260" w:right="277" w:firstLine="110"/>
        <w:jc w:val="both"/>
        <w:rPr>
          <w:sz w:val="16"/>
        </w:rPr>
      </w:pPr>
      <w:r>
        <w:rPr>
          <w:sz w:val="16"/>
        </w:rPr>
        <w:t>»Las inhabilidades a que se refieren los literales c), d) e i) se extenderán por un término de cinco (5) años contado a partir de la fecha de ejecutoria del acto que declaró la caducidad, o de la sentencia que impuso la pena,</w:t>
      </w:r>
      <w:r>
        <w:rPr>
          <w:spacing w:val="-7"/>
          <w:sz w:val="16"/>
        </w:rPr>
        <w:t xml:space="preserve"> </w:t>
      </w:r>
      <w:r>
        <w:rPr>
          <w:sz w:val="16"/>
        </w:rPr>
        <w:t>o</w:t>
      </w:r>
      <w:r>
        <w:rPr>
          <w:spacing w:val="-10"/>
          <w:sz w:val="16"/>
        </w:rPr>
        <w:t xml:space="preserve"> </w:t>
      </w:r>
      <w:r>
        <w:rPr>
          <w:sz w:val="16"/>
        </w:rPr>
        <w:t>del</w:t>
      </w:r>
      <w:r>
        <w:rPr>
          <w:spacing w:val="-2"/>
          <w:sz w:val="16"/>
        </w:rPr>
        <w:t xml:space="preserve"> </w:t>
      </w:r>
      <w:r>
        <w:rPr>
          <w:sz w:val="16"/>
        </w:rPr>
        <w:t>acto</w:t>
      </w:r>
      <w:r>
        <w:rPr>
          <w:spacing w:val="-10"/>
          <w:sz w:val="16"/>
        </w:rPr>
        <w:t xml:space="preserve"> </w:t>
      </w:r>
      <w:r>
        <w:rPr>
          <w:sz w:val="16"/>
        </w:rPr>
        <w:t>que</w:t>
      </w:r>
      <w:r>
        <w:rPr>
          <w:spacing w:val="-8"/>
          <w:sz w:val="16"/>
        </w:rPr>
        <w:t xml:space="preserve"> </w:t>
      </w:r>
      <w:r>
        <w:rPr>
          <w:sz w:val="16"/>
        </w:rPr>
        <w:t>dispuso</w:t>
      </w:r>
      <w:r>
        <w:rPr>
          <w:spacing w:val="-5"/>
          <w:sz w:val="16"/>
        </w:rPr>
        <w:t xml:space="preserve"> </w:t>
      </w:r>
      <w:r>
        <w:rPr>
          <w:sz w:val="16"/>
        </w:rPr>
        <w:t>la</w:t>
      </w:r>
      <w:r>
        <w:rPr>
          <w:spacing w:val="-9"/>
          <w:sz w:val="16"/>
        </w:rPr>
        <w:t xml:space="preserve"> </w:t>
      </w:r>
      <w:r>
        <w:rPr>
          <w:sz w:val="16"/>
        </w:rPr>
        <w:t>destitución;</w:t>
      </w:r>
      <w:r>
        <w:rPr>
          <w:spacing w:val="-6"/>
          <w:sz w:val="16"/>
        </w:rPr>
        <w:t xml:space="preserve"> </w:t>
      </w:r>
      <w:r>
        <w:rPr>
          <w:sz w:val="16"/>
        </w:rPr>
        <w:t>las</w:t>
      </w:r>
      <w:r>
        <w:rPr>
          <w:spacing w:val="-7"/>
          <w:sz w:val="16"/>
        </w:rPr>
        <w:t xml:space="preserve"> </w:t>
      </w:r>
      <w:r>
        <w:rPr>
          <w:sz w:val="16"/>
        </w:rPr>
        <w:t>previstas</w:t>
      </w:r>
      <w:r>
        <w:rPr>
          <w:spacing w:val="-7"/>
          <w:sz w:val="16"/>
        </w:rPr>
        <w:t xml:space="preserve"> </w:t>
      </w:r>
      <w:r>
        <w:rPr>
          <w:sz w:val="16"/>
        </w:rPr>
        <w:t>en</w:t>
      </w:r>
      <w:r>
        <w:rPr>
          <w:spacing w:val="-10"/>
          <w:sz w:val="16"/>
        </w:rPr>
        <w:t xml:space="preserve"> </w:t>
      </w:r>
      <w:r>
        <w:rPr>
          <w:sz w:val="16"/>
        </w:rPr>
        <w:t>los</w:t>
      </w:r>
      <w:r>
        <w:rPr>
          <w:spacing w:val="-7"/>
          <w:sz w:val="16"/>
        </w:rPr>
        <w:t xml:space="preserve"> </w:t>
      </w:r>
      <w:r>
        <w:rPr>
          <w:sz w:val="16"/>
        </w:rPr>
        <w:t>literales</w:t>
      </w:r>
      <w:r>
        <w:rPr>
          <w:spacing w:val="-7"/>
          <w:sz w:val="16"/>
        </w:rPr>
        <w:t xml:space="preserve"> </w:t>
      </w:r>
      <w:r>
        <w:rPr>
          <w:sz w:val="16"/>
        </w:rPr>
        <w:t>b)</w:t>
      </w:r>
      <w:r>
        <w:rPr>
          <w:spacing w:val="-6"/>
          <w:sz w:val="16"/>
        </w:rPr>
        <w:t xml:space="preserve"> </w:t>
      </w:r>
      <w:r>
        <w:rPr>
          <w:sz w:val="16"/>
        </w:rPr>
        <w:t>y</w:t>
      </w:r>
      <w:r>
        <w:rPr>
          <w:spacing w:val="-8"/>
          <w:sz w:val="16"/>
        </w:rPr>
        <w:t xml:space="preserve"> </w:t>
      </w:r>
      <w:r>
        <w:rPr>
          <w:sz w:val="16"/>
        </w:rPr>
        <w:t>e),</w:t>
      </w:r>
      <w:r>
        <w:rPr>
          <w:spacing w:val="-7"/>
          <w:sz w:val="16"/>
        </w:rPr>
        <w:t xml:space="preserve"> </w:t>
      </w:r>
      <w:r>
        <w:rPr>
          <w:sz w:val="16"/>
        </w:rPr>
        <w:t>se</w:t>
      </w:r>
      <w:r>
        <w:rPr>
          <w:spacing w:val="-8"/>
          <w:sz w:val="16"/>
        </w:rPr>
        <w:t xml:space="preserve"> </w:t>
      </w:r>
      <w:r>
        <w:rPr>
          <w:sz w:val="16"/>
        </w:rPr>
        <w:t>extenderán</w:t>
      </w:r>
      <w:r>
        <w:rPr>
          <w:spacing w:val="-9"/>
          <w:sz w:val="16"/>
        </w:rPr>
        <w:t xml:space="preserve"> </w:t>
      </w:r>
      <w:r>
        <w:rPr>
          <w:sz w:val="16"/>
        </w:rPr>
        <w:t>por</w:t>
      </w:r>
      <w:r>
        <w:rPr>
          <w:spacing w:val="-7"/>
          <w:sz w:val="16"/>
        </w:rPr>
        <w:t xml:space="preserve"> </w:t>
      </w:r>
      <w:r>
        <w:rPr>
          <w:sz w:val="16"/>
        </w:rPr>
        <w:t>un</w:t>
      </w:r>
      <w:r>
        <w:rPr>
          <w:spacing w:val="-5"/>
          <w:sz w:val="16"/>
        </w:rPr>
        <w:t xml:space="preserve"> </w:t>
      </w:r>
      <w:r>
        <w:rPr>
          <w:sz w:val="16"/>
        </w:rPr>
        <w:t>término de cinco (5) años contado a partir de la fecha de ocurrencia del hecho de la participación en la licitación o concurso, o de la de celebración del contrato, o de la de expiración del plazo para su firma.</w:t>
      </w:r>
    </w:p>
    <w:p w14:paraId="423ABB89" w14:textId="77777777" w:rsidR="003B6793" w:rsidRDefault="003E47BE">
      <w:pPr>
        <w:ind w:left="260" w:right="274" w:firstLine="110"/>
        <w:jc w:val="both"/>
        <w:rPr>
          <w:sz w:val="16"/>
        </w:rPr>
      </w:pPr>
      <w:r>
        <w:rPr>
          <w:sz w:val="16"/>
        </w:rPr>
        <w:t>»j) Las personas naturales que</w:t>
      </w:r>
      <w:r>
        <w:rPr>
          <w:spacing w:val="-1"/>
          <w:sz w:val="16"/>
        </w:rPr>
        <w:t xml:space="preserve"> </w:t>
      </w:r>
      <w:r>
        <w:rPr>
          <w:sz w:val="16"/>
        </w:rPr>
        <w:t>hayan</w:t>
      </w:r>
      <w:r>
        <w:rPr>
          <w:spacing w:val="-2"/>
          <w:sz w:val="16"/>
        </w:rPr>
        <w:t xml:space="preserve"> </w:t>
      </w:r>
      <w:r>
        <w:rPr>
          <w:sz w:val="16"/>
        </w:rPr>
        <w:t>sido</w:t>
      </w:r>
      <w:r>
        <w:rPr>
          <w:spacing w:val="-3"/>
          <w:sz w:val="16"/>
        </w:rPr>
        <w:t xml:space="preserve"> </w:t>
      </w:r>
      <w:r>
        <w:rPr>
          <w:sz w:val="16"/>
        </w:rPr>
        <w:t>declaradas</w:t>
      </w:r>
      <w:r>
        <w:rPr>
          <w:spacing w:val="-5"/>
          <w:sz w:val="16"/>
        </w:rPr>
        <w:t xml:space="preserve"> </w:t>
      </w:r>
      <w:r>
        <w:rPr>
          <w:sz w:val="16"/>
        </w:rPr>
        <w:t>responsables judicialmente</w:t>
      </w:r>
      <w:r>
        <w:rPr>
          <w:spacing w:val="-6"/>
          <w:sz w:val="16"/>
        </w:rPr>
        <w:t xml:space="preserve"> </w:t>
      </w:r>
      <w:r>
        <w:rPr>
          <w:sz w:val="16"/>
        </w:rPr>
        <w:t>por la</w:t>
      </w:r>
      <w:r>
        <w:rPr>
          <w:spacing w:val="-2"/>
          <w:sz w:val="16"/>
        </w:rPr>
        <w:t xml:space="preserve"> </w:t>
      </w:r>
      <w:r>
        <w:rPr>
          <w:sz w:val="16"/>
        </w:rPr>
        <w:t>comisión</w:t>
      </w:r>
      <w:r>
        <w:rPr>
          <w:spacing w:val="-2"/>
          <w:sz w:val="16"/>
        </w:rPr>
        <w:t xml:space="preserve"> </w:t>
      </w:r>
      <w:r>
        <w:rPr>
          <w:sz w:val="16"/>
        </w:rPr>
        <w:t>de</w:t>
      </w:r>
      <w:r>
        <w:rPr>
          <w:spacing w:val="-1"/>
          <w:sz w:val="16"/>
        </w:rPr>
        <w:t xml:space="preserve"> </w:t>
      </w:r>
      <w:r>
        <w:rPr>
          <w:sz w:val="16"/>
        </w:rPr>
        <w:t>delitos contra</w:t>
      </w:r>
      <w:r>
        <w:rPr>
          <w:spacing w:val="-9"/>
          <w:sz w:val="16"/>
        </w:rPr>
        <w:t xml:space="preserve"> </w:t>
      </w:r>
      <w:r>
        <w:rPr>
          <w:sz w:val="16"/>
        </w:rPr>
        <w:t>la</w:t>
      </w:r>
      <w:r>
        <w:rPr>
          <w:spacing w:val="-9"/>
          <w:sz w:val="16"/>
        </w:rPr>
        <w:t xml:space="preserve"> </w:t>
      </w:r>
      <w:r>
        <w:rPr>
          <w:sz w:val="16"/>
        </w:rPr>
        <w:t>Administración</w:t>
      </w:r>
      <w:r>
        <w:rPr>
          <w:spacing w:val="-9"/>
          <w:sz w:val="16"/>
        </w:rPr>
        <w:t xml:space="preserve"> </w:t>
      </w:r>
      <w:r>
        <w:rPr>
          <w:sz w:val="16"/>
        </w:rPr>
        <w:t>pública,</w:t>
      </w:r>
      <w:r>
        <w:rPr>
          <w:spacing w:val="-7"/>
          <w:sz w:val="16"/>
        </w:rPr>
        <w:t xml:space="preserve"> </w:t>
      </w:r>
      <w:r>
        <w:rPr>
          <w:sz w:val="16"/>
        </w:rPr>
        <w:t>o</w:t>
      </w:r>
      <w:r>
        <w:rPr>
          <w:spacing w:val="-5"/>
          <w:sz w:val="16"/>
        </w:rPr>
        <w:t xml:space="preserve"> </w:t>
      </w:r>
      <w:r>
        <w:rPr>
          <w:sz w:val="16"/>
        </w:rPr>
        <w:t>de</w:t>
      </w:r>
      <w:r>
        <w:rPr>
          <w:spacing w:val="-3"/>
          <w:sz w:val="16"/>
        </w:rPr>
        <w:t xml:space="preserve"> </w:t>
      </w:r>
      <w:r>
        <w:rPr>
          <w:sz w:val="16"/>
        </w:rPr>
        <w:t>cualquiera</w:t>
      </w:r>
      <w:r>
        <w:rPr>
          <w:spacing w:val="-9"/>
          <w:sz w:val="16"/>
        </w:rPr>
        <w:t xml:space="preserve"> </w:t>
      </w:r>
      <w:r>
        <w:rPr>
          <w:sz w:val="16"/>
        </w:rPr>
        <w:t>de</w:t>
      </w:r>
      <w:r>
        <w:rPr>
          <w:spacing w:val="-3"/>
          <w:sz w:val="16"/>
        </w:rPr>
        <w:t xml:space="preserve"> </w:t>
      </w:r>
      <w:r>
        <w:rPr>
          <w:sz w:val="16"/>
        </w:rPr>
        <w:t>los</w:t>
      </w:r>
      <w:r>
        <w:rPr>
          <w:spacing w:val="-7"/>
          <w:sz w:val="16"/>
        </w:rPr>
        <w:t xml:space="preserve"> </w:t>
      </w:r>
      <w:r>
        <w:rPr>
          <w:sz w:val="16"/>
        </w:rPr>
        <w:t>delitos</w:t>
      </w:r>
      <w:r>
        <w:rPr>
          <w:spacing w:val="-2"/>
          <w:sz w:val="16"/>
        </w:rPr>
        <w:t xml:space="preserve"> </w:t>
      </w:r>
      <w:r>
        <w:rPr>
          <w:sz w:val="16"/>
        </w:rPr>
        <w:t>o</w:t>
      </w:r>
      <w:r>
        <w:rPr>
          <w:spacing w:val="-10"/>
          <w:sz w:val="16"/>
        </w:rPr>
        <w:t xml:space="preserve"> </w:t>
      </w:r>
      <w:r>
        <w:rPr>
          <w:sz w:val="16"/>
        </w:rPr>
        <w:t>faltas</w:t>
      </w:r>
      <w:r>
        <w:rPr>
          <w:spacing w:val="-7"/>
          <w:sz w:val="16"/>
        </w:rPr>
        <w:t xml:space="preserve"> </w:t>
      </w:r>
      <w:r>
        <w:rPr>
          <w:sz w:val="16"/>
        </w:rPr>
        <w:t>contempladas</w:t>
      </w:r>
      <w:r>
        <w:rPr>
          <w:spacing w:val="-7"/>
          <w:sz w:val="16"/>
        </w:rPr>
        <w:t xml:space="preserve"> </w:t>
      </w:r>
      <w:r>
        <w:rPr>
          <w:sz w:val="16"/>
        </w:rPr>
        <w:t>por</w:t>
      </w:r>
      <w:r>
        <w:rPr>
          <w:spacing w:val="-7"/>
          <w:sz w:val="16"/>
        </w:rPr>
        <w:t xml:space="preserve"> </w:t>
      </w:r>
      <w:r>
        <w:rPr>
          <w:sz w:val="16"/>
        </w:rPr>
        <w:t>la</w:t>
      </w:r>
      <w:r>
        <w:rPr>
          <w:spacing w:val="-4"/>
          <w:sz w:val="16"/>
        </w:rPr>
        <w:t xml:space="preserve"> </w:t>
      </w:r>
      <w:r>
        <w:rPr>
          <w:sz w:val="16"/>
        </w:rPr>
        <w:t>Ley</w:t>
      </w:r>
      <w:r>
        <w:rPr>
          <w:spacing w:val="-8"/>
          <w:sz w:val="16"/>
        </w:rPr>
        <w:t xml:space="preserve"> </w:t>
      </w:r>
      <w:r>
        <w:rPr>
          <w:sz w:val="16"/>
        </w:rPr>
        <w:t>1474</w:t>
      </w:r>
      <w:r>
        <w:rPr>
          <w:spacing w:val="-5"/>
          <w:sz w:val="16"/>
        </w:rPr>
        <w:t xml:space="preserve"> </w:t>
      </w:r>
      <w:r>
        <w:rPr>
          <w:sz w:val="16"/>
        </w:rPr>
        <w:t>de</w:t>
      </w:r>
      <w:r>
        <w:rPr>
          <w:spacing w:val="-3"/>
          <w:sz w:val="16"/>
        </w:rPr>
        <w:t xml:space="preserve"> </w:t>
      </w:r>
      <w:r>
        <w:rPr>
          <w:sz w:val="16"/>
        </w:rPr>
        <w:t>2011 y</w:t>
      </w:r>
      <w:r>
        <w:rPr>
          <w:spacing w:val="-5"/>
          <w:sz w:val="16"/>
        </w:rPr>
        <w:t xml:space="preserve"> </w:t>
      </w:r>
      <w:r>
        <w:rPr>
          <w:sz w:val="16"/>
        </w:rPr>
        <w:t>sus</w:t>
      </w:r>
      <w:r>
        <w:rPr>
          <w:spacing w:val="-4"/>
          <w:sz w:val="16"/>
        </w:rPr>
        <w:t xml:space="preserve"> </w:t>
      </w:r>
      <w:r>
        <w:rPr>
          <w:sz w:val="16"/>
        </w:rPr>
        <w:t>normas modificatorias</w:t>
      </w:r>
      <w:r>
        <w:rPr>
          <w:spacing w:val="-4"/>
          <w:sz w:val="16"/>
        </w:rPr>
        <w:t xml:space="preserve"> </w:t>
      </w:r>
      <w:r>
        <w:rPr>
          <w:sz w:val="16"/>
        </w:rPr>
        <w:t>o</w:t>
      </w:r>
      <w:r>
        <w:rPr>
          <w:spacing w:val="-2"/>
          <w:sz w:val="16"/>
        </w:rPr>
        <w:t xml:space="preserve"> </w:t>
      </w:r>
      <w:r>
        <w:rPr>
          <w:sz w:val="16"/>
        </w:rPr>
        <w:t>de cualquiera</w:t>
      </w:r>
      <w:r>
        <w:rPr>
          <w:spacing w:val="-6"/>
          <w:sz w:val="16"/>
        </w:rPr>
        <w:t xml:space="preserve"> </w:t>
      </w:r>
      <w:r>
        <w:rPr>
          <w:sz w:val="16"/>
        </w:rPr>
        <w:t>de las</w:t>
      </w:r>
      <w:r>
        <w:rPr>
          <w:spacing w:val="-4"/>
          <w:sz w:val="16"/>
        </w:rPr>
        <w:t xml:space="preserve"> </w:t>
      </w:r>
      <w:r>
        <w:rPr>
          <w:sz w:val="16"/>
        </w:rPr>
        <w:t>conductas</w:t>
      </w:r>
      <w:r>
        <w:rPr>
          <w:spacing w:val="-4"/>
          <w:sz w:val="16"/>
        </w:rPr>
        <w:t xml:space="preserve"> </w:t>
      </w:r>
      <w:r>
        <w:rPr>
          <w:sz w:val="16"/>
        </w:rPr>
        <w:t>delictivas</w:t>
      </w:r>
      <w:r>
        <w:rPr>
          <w:spacing w:val="-4"/>
          <w:sz w:val="16"/>
        </w:rPr>
        <w:t xml:space="preserve"> </w:t>
      </w:r>
      <w:r>
        <w:rPr>
          <w:sz w:val="16"/>
        </w:rPr>
        <w:t>contempladas</w:t>
      </w:r>
      <w:r>
        <w:rPr>
          <w:spacing w:val="-4"/>
          <w:sz w:val="16"/>
        </w:rPr>
        <w:t xml:space="preserve"> </w:t>
      </w:r>
      <w:r>
        <w:rPr>
          <w:sz w:val="16"/>
        </w:rPr>
        <w:t>por</w:t>
      </w:r>
      <w:r>
        <w:rPr>
          <w:spacing w:val="-3"/>
          <w:sz w:val="16"/>
        </w:rPr>
        <w:t xml:space="preserve"> </w:t>
      </w:r>
      <w:r>
        <w:rPr>
          <w:sz w:val="16"/>
        </w:rPr>
        <w:t>las convenciones o tratados</w:t>
      </w:r>
      <w:r>
        <w:rPr>
          <w:spacing w:val="-12"/>
          <w:sz w:val="16"/>
        </w:rPr>
        <w:t xml:space="preserve"> </w:t>
      </w:r>
      <w:r>
        <w:rPr>
          <w:sz w:val="16"/>
        </w:rPr>
        <w:t>de</w:t>
      </w:r>
      <w:r>
        <w:rPr>
          <w:spacing w:val="-11"/>
          <w:sz w:val="16"/>
        </w:rPr>
        <w:t xml:space="preserve"> </w:t>
      </w:r>
      <w:r>
        <w:rPr>
          <w:sz w:val="16"/>
        </w:rPr>
        <w:t>lucha</w:t>
      </w:r>
      <w:r>
        <w:rPr>
          <w:spacing w:val="-15"/>
          <w:sz w:val="16"/>
        </w:rPr>
        <w:t xml:space="preserve"> </w:t>
      </w:r>
      <w:r>
        <w:rPr>
          <w:sz w:val="16"/>
        </w:rPr>
        <w:t>contra</w:t>
      </w:r>
      <w:r>
        <w:rPr>
          <w:spacing w:val="-11"/>
          <w:sz w:val="16"/>
        </w:rPr>
        <w:t xml:space="preserve"> </w:t>
      </w:r>
      <w:r>
        <w:rPr>
          <w:sz w:val="16"/>
        </w:rPr>
        <w:t>la</w:t>
      </w:r>
      <w:r>
        <w:rPr>
          <w:spacing w:val="-11"/>
          <w:sz w:val="16"/>
        </w:rPr>
        <w:t xml:space="preserve"> </w:t>
      </w:r>
      <w:r>
        <w:rPr>
          <w:sz w:val="16"/>
        </w:rPr>
        <w:t>corrupción</w:t>
      </w:r>
      <w:r>
        <w:rPr>
          <w:spacing w:val="-11"/>
          <w:sz w:val="16"/>
        </w:rPr>
        <w:t xml:space="preserve"> </w:t>
      </w:r>
      <w:r>
        <w:rPr>
          <w:sz w:val="16"/>
        </w:rPr>
        <w:t>suscritos</w:t>
      </w:r>
      <w:r>
        <w:rPr>
          <w:spacing w:val="-10"/>
          <w:sz w:val="16"/>
        </w:rPr>
        <w:t xml:space="preserve"> </w:t>
      </w:r>
      <w:r>
        <w:rPr>
          <w:sz w:val="16"/>
        </w:rPr>
        <w:t>y</w:t>
      </w:r>
      <w:r>
        <w:rPr>
          <w:spacing w:val="-15"/>
          <w:sz w:val="16"/>
        </w:rPr>
        <w:t xml:space="preserve"> </w:t>
      </w:r>
      <w:r>
        <w:rPr>
          <w:sz w:val="16"/>
        </w:rPr>
        <w:t>ratificados</w:t>
      </w:r>
      <w:r>
        <w:rPr>
          <w:spacing w:val="-9"/>
          <w:sz w:val="16"/>
        </w:rPr>
        <w:t xml:space="preserve"> </w:t>
      </w:r>
      <w:r>
        <w:rPr>
          <w:sz w:val="16"/>
        </w:rPr>
        <w:t>por</w:t>
      </w:r>
      <w:r>
        <w:rPr>
          <w:spacing w:val="-13"/>
          <w:sz w:val="16"/>
        </w:rPr>
        <w:t xml:space="preserve"> </w:t>
      </w:r>
      <w:r>
        <w:rPr>
          <w:sz w:val="16"/>
        </w:rPr>
        <w:t>Colombia,</w:t>
      </w:r>
      <w:r>
        <w:rPr>
          <w:spacing w:val="-10"/>
          <w:sz w:val="16"/>
        </w:rPr>
        <w:t xml:space="preserve"> </w:t>
      </w:r>
      <w:r>
        <w:rPr>
          <w:sz w:val="16"/>
        </w:rPr>
        <w:t>así</w:t>
      </w:r>
      <w:r>
        <w:rPr>
          <w:spacing w:val="-10"/>
          <w:sz w:val="16"/>
        </w:rPr>
        <w:t xml:space="preserve"> </w:t>
      </w:r>
      <w:r>
        <w:rPr>
          <w:sz w:val="16"/>
        </w:rPr>
        <w:t>como</w:t>
      </w:r>
      <w:r>
        <w:rPr>
          <w:spacing w:val="-12"/>
          <w:sz w:val="16"/>
        </w:rPr>
        <w:t xml:space="preserve"> </w:t>
      </w:r>
      <w:r>
        <w:rPr>
          <w:sz w:val="16"/>
        </w:rPr>
        <w:t>las</w:t>
      </w:r>
      <w:r>
        <w:rPr>
          <w:spacing w:val="-10"/>
          <w:sz w:val="16"/>
        </w:rPr>
        <w:t xml:space="preserve"> </w:t>
      </w:r>
      <w:r>
        <w:rPr>
          <w:sz w:val="16"/>
        </w:rPr>
        <w:t>personas</w:t>
      </w:r>
      <w:r>
        <w:rPr>
          <w:spacing w:val="-10"/>
          <w:sz w:val="16"/>
        </w:rPr>
        <w:t xml:space="preserve"> </w:t>
      </w:r>
      <w:r>
        <w:rPr>
          <w:sz w:val="16"/>
        </w:rPr>
        <w:t>jurídicas</w:t>
      </w:r>
      <w:r>
        <w:rPr>
          <w:spacing w:val="-10"/>
          <w:sz w:val="16"/>
        </w:rPr>
        <w:t xml:space="preserve"> </w:t>
      </w:r>
      <w:r>
        <w:rPr>
          <w:sz w:val="16"/>
        </w:rPr>
        <w:t>que hayan sido declaradas responsables administrativamente por la conducta de soborno transnacional.</w:t>
      </w:r>
    </w:p>
    <w:p w14:paraId="423ABB8A" w14:textId="77777777" w:rsidR="003B6793" w:rsidRDefault="003E47BE">
      <w:pPr>
        <w:spacing w:before="2"/>
        <w:ind w:left="260" w:right="255" w:firstLine="55"/>
        <w:jc w:val="both"/>
        <w:rPr>
          <w:sz w:val="16"/>
        </w:rPr>
      </w:pPr>
      <w:proofErr w:type="gramStart"/>
      <w:r>
        <w:rPr>
          <w:sz w:val="16"/>
        </w:rPr>
        <w:t>»Esta</w:t>
      </w:r>
      <w:proofErr w:type="gramEnd"/>
      <w:r>
        <w:rPr>
          <w:spacing w:val="-3"/>
          <w:sz w:val="16"/>
        </w:rPr>
        <w:t xml:space="preserve"> </w:t>
      </w:r>
      <w:r>
        <w:rPr>
          <w:sz w:val="16"/>
        </w:rPr>
        <w:t>inhabilidad</w:t>
      </w:r>
      <w:r>
        <w:rPr>
          <w:spacing w:val="-2"/>
          <w:sz w:val="16"/>
        </w:rPr>
        <w:t xml:space="preserve"> </w:t>
      </w:r>
      <w:r>
        <w:rPr>
          <w:sz w:val="16"/>
        </w:rPr>
        <w:t>procederá</w:t>
      </w:r>
      <w:r>
        <w:rPr>
          <w:spacing w:val="-3"/>
          <w:sz w:val="16"/>
        </w:rPr>
        <w:t xml:space="preserve"> </w:t>
      </w:r>
      <w:r>
        <w:rPr>
          <w:sz w:val="16"/>
        </w:rPr>
        <w:t>preventivamente</w:t>
      </w:r>
      <w:r>
        <w:rPr>
          <w:spacing w:val="-2"/>
          <w:sz w:val="16"/>
        </w:rPr>
        <w:t xml:space="preserve"> </w:t>
      </w:r>
      <w:r>
        <w:rPr>
          <w:sz w:val="16"/>
        </w:rPr>
        <w:t>aún en</w:t>
      </w:r>
      <w:r>
        <w:rPr>
          <w:spacing w:val="-4"/>
          <w:sz w:val="16"/>
        </w:rPr>
        <w:t xml:space="preserve"> </w:t>
      </w:r>
      <w:r>
        <w:rPr>
          <w:sz w:val="16"/>
        </w:rPr>
        <w:t>los</w:t>
      </w:r>
      <w:r>
        <w:rPr>
          <w:spacing w:val="-1"/>
          <w:sz w:val="16"/>
        </w:rPr>
        <w:t xml:space="preserve"> </w:t>
      </w:r>
      <w:r>
        <w:rPr>
          <w:sz w:val="16"/>
        </w:rPr>
        <w:t>casos</w:t>
      </w:r>
      <w:r>
        <w:rPr>
          <w:spacing w:val="-1"/>
          <w:sz w:val="16"/>
        </w:rPr>
        <w:t xml:space="preserve"> </w:t>
      </w:r>
      <w:r>
        <w:rPr>
          <w:sz w:val="16"/>
        </w:rPr>
        <w:t>en</w:t>
      </w:r>
      <w:r>
        <w:rPr>
          <w:spacing w:val="-4"/>
          <w:sz w:val="16"/>
        </w:rPr>
        <w:t xml:space="preserve"> </w:t>
      </w:r>
      <w:r>
        <w:rPr>
          <w:sz w:val="16"/>
        </w:rPr>
        <w:t>los que</w:t>
      </w:r>
      <w:r>
        <w:rPr>
          <w:spacing w:val="-2"/>
          <w:sz w:val="16"/>
        </w:rPr>
        <w:t xml:space="preserve"> </w:t>
      </w:r>
      <w:r>
        <w:rPr>
          <w:sz w:val="16"/>
        </w:rPr>
        <w:t>esté</w:t>
      </w:r>
      <w:r>
        <w:rPr>
          <w:spacing w:val="-2"/>
          <w:sz w:val="16"/>
        </w:rPr>
        <w:t xml:space="preserve"> </w:t>
      </w:r>
      <w:r>
        <w:rPr>
          <w:sz w:val="16"/>
        </w:rPr>
        <w:t>pendiente la</w:t>
      </w:r>
      <w:r>
        <w:rPr>
          <w:spacing w:val="-3"/>
          <w:sz w:val="16"/>
        </w:rPr>
        <w:t xml:space="preserve"> </w:t>
      </w:r>
      <w:r>
        <w:rPr>
          <w:sz w:val="16"/>
        </w:rPr>
        <w:t>decisión</w:t>
      </w:r>
      <w:r>
        <w:rPr>
          <w:spacing w:val="-3"/>
          <w:sz w:val="16"/>
        </w:rPr>
        <w:t xml:space="preserve"> </w:t>
      </w:r>
      <w:r>
        <w:rPr>
          <w:sz w:val="16"/>
        </w:rPr>
        <w:t>sobre</w:t>
      </w:r>
      <w:r>
        <w:rPr>
          <w:spacing w:val="-2"/>
          <w:sz w:val="16"/>
        </w:rPr>
        <w:t xml:space="preserve"> </w:t>
      </w:r>
      <w:r>
        <w:rPr>
          <w:sz w:val="16"/>
        </w:rPr>
        <w:t>la impugnación</w:t>
      </w:r>
      <w:r>
        <w:rPr>
          <w:spacing w:val="-3"/>
          <w:sz w:val="16"/>
        </w:rPr>
        <w:t xml:space="preserve"> </w:t>
      </w:r>
      <w:r>
        <w:rPr>
          <w:sz w:val="16"/>
        </w:rPr>
        <w:t>de la sentencia</w:t>
      </w:r>
      <w:r>
        <w:rPr>
          <w:spacing w:val="-3"/>
          <w:sz w:val="16"/>
        </w:rPr>
        <w:t xml:space="preserve"> </w:t>
      </w:r>
      <w:r>
        <w:rPr>
          <w:sz w:val="16"/>
        </w:rPr>
        <w:t>condenatoria. Asimismo, la</w:t>
      </w:r>
      <w:r>
        <w:rPr>
          <w:spacing w:val="-3"/>
          <w:sz w:val="16"/>
        </w:rPr>
        <w:t xml:space="preserve"> </w:t>
      </w:r>
      <w:r>
        <w:rPr>
          <w:sz w:val="16"/>
        </w:rPr>
        <w:t>inhabilidad</w:t>
      </w:r>
      <w:r>
        <w:rPr>
          <w:spacing w:val="-2"/>
          <w:sz w:val="16"/>
        </w:rPr>
        <w:t xml:space="preserve"> </w:t>
      </w:r>
      <w:r>
        <w:rPr>
          <w:sz w:val="16"/>
        </w:rPr>
        <w:t>se</w:t>
      </w:r>
      <w:r>
        <w:rPr>
          <w:spacing w:val="-2"/>
          <w:sz w:val="16"/>
        </w:rPr>
        <w:t xml:space="preserve"> </w:t>
      </w:r>
      <w:r>
        <w:rPr>
          <w:sz w:val="16"/>
        </w:rPr>
        <w:t>extenderá a</w:t>
      </w:r>
      <w:r>
        <w:rPr>
          <w:spacing w:val="-3"/>
          <w:sz w:val="16"/>
        </w:rPr>
        <w:t xml:space="preserve"> </w:t>
      </w:r>
      <w:r>
        <w:rPr>
          <w:sz w:val="16"/>
        </w:rPr>
        <w:t>las sociedades</w:t>
      </w:r>
      <w:r>
        <w:rPr>
          <w:spacing w:val="-1"/>
          <w:sz w:val="16"/>
        </w:rPr>
        <w:t xml:space="preserve"> </w:t>
      </w:r>
      <w:r>
        <w:rPr>
          <w:sz w:val="16"/>
        </w:rPr>
        <w:t>de</w:t>
      </w:r>
      <w:r>
        <w:rPr>
          <w:spacing w:val="-2"/>
          <w:sz w:val="16"/>
        </w:rPr>
        <w:t xml:space="preserve"> </w:t>
      </w:r>
      <w:r>
        <w:rPr>
          <w:sz w:val="16"/>
        </w:rPr>
        <w:t>las que hagan parte dichas personas en calidad de administradores, representantes legales, miembros de junta directiva o</w:t>
      </w:r>
      <w:r>
        <w:rPr>
          <w:spacing w:val="-1"/>
          <w:sz w:val="16"/>
        </w:rPr>
        <w:t xml:space="preserve"> </w:t>
      </w:r>
      <w:r>
        <w:rPr>
          <w:sz w:val="16"/>
        </w:rPr>
        <w:t>de socios controlantes, a sus matrices</w:t>
      </w:r>
      <w:r>
        <w:rPr>
          <w:spacing w:val="-3"/>
          <w:sz w:val="16"/>
        </w:rPr>
        <w:t xml:space="preserve"> </w:t>
      </w:r>
      <w:r>
        <w:rPr>
          <w:sz w:val="16"/>
        </w:rPr>
        <w:t>y a sus</w:t>
      </w:r>
      <w:r>
        <w:rPr>
          <w:spacing w:val="-3"/>
          <w:sz w:val="16"/>
        </w:rPr>
        <w:t xml:space="preserve"> </w:t>
      </w:r>
      <w:r>
        <w:rPr>
          <w:sz w:val="16"/>
        </w:rPr>
        <w:t>subordinadas, a los grupos empresariales</w:t>
      </w:r>
      <w:r>
        <w:rPr>
          <w:spacing w:val="-3"/>
          <w:sz w:val="16"/>
        </w:rPr>
        <w:t xml:space="preserve"> </w:t>
      </w:r>
      <w:r>
        <w:rPr>
          <w:sz w:val="16"/>
        </w:rPr>
        <w:t>a los que estas</w:t>
      </w:r>
      <w:r>
        <w:rPr>
          <w:spacing w:val="-3"/>
          <w:sz w:val="16"/>
        </w:rPr>
        <w:t xml:space="preserve"> </w:t>
      </w:r>
      <w:r>
        <w:rPr>
          <w:sz w:val="16"/>
        </w:rPr>
        <w:t>pertenezcan</w:t>
      </w:r>
      <w:r>
        <w:rPr>
          <w:spacing w:val="-5"/>
          <w:sz w:val="16"/>
        </w:rPr>
        <w:t xml:space="preserve"> </w:t>
      </w:r>
      <w:r>
        <w:rPr>
          <w:sz w:val="16"/>
        </w:rPr>
        <w:t>cuando</w:t>
      </w:r>
      <w:r>
        <w:rPr>
          <w:spacing w:val="-6"/>
          <w:sz w:val="16"/>
        </w:rPr>
        <w:t xml:space="preserve"> </w:t>
      </w:r>
      <w:r>
        <w:rPr>
          <w:sz w:val="16"/>
        </w:rPr>
        <w:t>la</w:t>
      </w:r>
      <w:r>
        <w:rPr>
          <w:spacing w:val="-5"/>
          <w:sz w:val="16"/>
        </w:rPr>
        <w:t xml:space="preserve"> </w:t>
      </w:r>
      <w:r>
        <w:rPr>
          <w:sz w:val="16"/>
        </w:rPr>
        <w:t>conducta</w:t>
      </w:r>
      <w:r>
        <w:rPr>
          <w:spacing w:val="-5"/>
          <w:sz w:val="16"/>
        </w:rPr>
        <w:t xml:space="preserve"> </w:t>
      </w:r>
      <w:r>
        <w:rPr>
          <w:sz w:val="16"/>
        </w:rPr>
        <w:t>delictiva</w:t>
      </w:r>
      <w:r>
        <w:rPr>
          <w:spacing w:val="-5"/>
          <w:sz w:val="16"/>
        </w:rPr>
        <w:t xml:space="preserve"> </w:t>
      </w:r>
      <w:r>
        <w:rPr>
          <w:sz w:val="16"/>
        </w:rPr>
        <w:t>haya</w:t>
      </w:r>
      <w:r>
        <w:rPr>
          <w:spacing w:val="-5"/>
          <w:sz w:val="16"/>
        </w:rPr>
        <w:t xml:space="preserve"> </w:t>
      </w:r>
      <w:r>
        <w:rPr>
          <w:sz w:val="16"/>
        </w:rPr>
        <w:t>sido</w:t>
      </w:r>
      <w:r>
        <w:rPr>
          <w:spacing w:val="-6"/>
          <w:sz w:val="16"/>
        </w:rPr>
        <w:t xml:space="preserve"> </w:t>
      </w:r>
      <w:r>
        <w:rPr>
          <w:sz w:val="16"/>
        </w:rPr>
        <w:t>parte</w:t>
      </w:r>
      <w:r>
        <w:rPr>
          <w:spacing w:val="-9"/>
          <w:sz w:val="16"/>
        </w:rPr>
        <w:t xml:space="preserve"> </w:t>
      </w:r>
      <w:r>
        <w:rPr>
          <w:sz w:val="16"/>
        </w:rPr>
        <w:t>de</w:t>
      </w:r>
      <w:r>
        <w:rPr>
          <w:spacing w:val="-4"/>
          <w:sz w:val="16"/>
        </w:rPr>
        <w:t xml:space="preserve"> </w:t>
      </w:r>
      <w:r>
        <w:rPr>
          <w:sz w:val="16"/>
        </w:rPr>
        <w:t>una</w:t>
      </w:r>
      <w:r>
        <w:rPr>
          <w:spacing w:val="-5"/>
          <w:sz w:val="16"/>
        </w:rPr>
        <w:t xml:space="preserve"> </w:t>
      </w:r>
      <w:r>
        <w:rPr>
          <w:sz w:val="16"/>
        </w:rPr>
        <w:t>política</w:t>
      </w:r>
      <w:r>
        <w:rPr>
          <w:spacing w:val="-5"/>
          <w:sz w:val="16"/>
        </w:rPr>
        <w:t xml:space="preserve"> </w:t>
      </w:r>
      <w:r>
        <w:rPr>
          <w:sz w:val="16"/>
        </w:rPr>
        <w:t>del</w:t>
      </w:r>
      <w:r>
        <w:rPr>
          <w:spacing w:val="-3"/>
          <w:sz w:val="16"/>
        </w:rPr>
        <w:t xml:space="preserve"> </w:t>
      </w:r>
      <w:r>
        <w:rPr>
          <w:sz w:val="16"/>
        </w:rPr>
        <w:t>grupo</w:t>
      </w:r>
      <w:r>
        <w:rPr>
          <w:spacing w:val="-6"/>
          <w:sz w:val="16"/>
        </w:rPr>
        <w:t xml:space="preserve"> </w:t>
      </w:r>
      <w:r>
        <w:rPr>
          <w:sz w:val="16"/>
        </w:rPr>
        <w:t>y</w:t>
      </w:r>
      <w:r>
        <w:rPr>
          <w:spacing w:val="-4"/>
          <w:sz w:val="16"/>
        </w:rPr>
        <w:t xml:space="preserve"> </w:t>
      </w:r>
      <w:r>
        <w:rPr>
          <w:sz w:val="16"/>
        </w:rPr>
        <w:t>a</w:t>
      </w:r>
      <w:r>
        <w:rPr>
          <w:spacing w:val="-5"/>
          <w:sz w:val="16"/>
        </w:rPr>
        <w:t xml:space="preserve"> </w:t>
      </w:r>
      <w:r>
        <w:rPr>
          <w:sz w:val="16"/>
        </w:rPr>
        <w:t>las</w:t>
      </w:r>
      <w:r>
        <w:rPr>
          <w:spacing w:val="-3"/>
          <w:sz w:val="16"/>
        </w:rPr>
        <w:t xml:space="preserve"> </w:t>
      </w:r>
      <w:r>
        <w:rPr>
          <w:sz w:val="16"/>
        </w:rPr>
        <w:t>sucursales</w:t>
      </w:r>
      <w:r>
        <w:rPr>
          <w:spacing w:val="-3"/>
          <w:sz w:val="16"/>
        </w:rPr>
        <w:t xml:space="preserve"> </w:t>
      </w:r>
      <w:r>
        <w:rPr>
          <w:sz w:val="16"/>
        </w:rPr>
        <w:t>de sociedades extranjeras, con excepción de las sociedades anónimas abiertas. También se considerarán inhabilitadas para contratar, las personas jurídicas sobre las cuales se haya ordenado la suspensión de la personería jurídica en los términos de ley, o cuyos representantes legales, administradores de hecho o de derecho,</w:t>
      </w:r>
      <w:r>
        <w:rPr>
          <w:spacing w:val="-7"/>
          <w:sz w:val="16"/>
        </w:rPr>
        <w:t xml:space="preserve"> </w:t>
      </w:r>
      <w:r>
        <w:rPr>
          <w:sz w:val="16"/>
        </w:rPr>
        <w:t>miembros</w:t>
      </w:r>
      <w:r>
        <w:rPr>
          <w:spacing w:val="-7"/>
          <w:sz w:val="16"/>
        </w:rPr>
        <w:t xml:space="preserve"> </w:t>
      </w:r>
      <w:r>
        <w:rPr>
          <w:sz w:val="16"/>
        </w:rPr>
        <w:t>de</w:t>
      </w:r>
      <w:r>
        <w:rPr>
          <w:spacing w:val="-8"/>
          <w:sz w:val="16"/>
        </w:rPr>
        <w:t xml:space="preserve"> </w:t>
      </w:r>
      <w:r>
        <w:rPr>
          <w:sz w:val="16"/>
        </w:rPr>
        <w:t>junta</w:t>
      </w:r>
      <w:r>
        <w:rPr>
          <w:spacing w:val="-9"/>
          <w:sz w:val="16"/>
        </w:rPr>
        <w:t xml:space="preserve"> </w:t>
      </w:r>
      <w:r>
        <w:rPr>
          <w:sz w:val="16"/>
        </w:rPr>
        <w:t>directiva</w:t>
      </w:r>
      <w:r>
        <w:rPr>
          <w:spacing w:val="-9"/>
          <w:sz w:val="16"/>
        </w:rPr>
        <w:t xml:space="preserve"> </w:t>
      </w:r>
      <w:r>
        <w:rPr>
          <w:sz w:val="16"/>
        </w:rPr>
        <w:t>o</w:t>
      </w:r>
      <w:r>
        <w:rPr>
          <w:spacing w:val="-10"/>
          <w:sz w:val="16"/>
        </w:rPr>
        <w:t xml:space="preserve"> </w:t>
      </w:r>
      <w:r>
        <w:rPr>
          <w:sz w:val="16"/>
        </w:rPr>
        <w:t>sus</w:t>
      </w:r>
      <w:r>
        <w:rPr>
          <w:spacing w:val="-7"/>
          <w:sz w:val="16"/>
        </w:rPr>
        <w:t xml:space="preserve"> </w:t>
      </w:r>
      <w:r>
        <w:rPr>
          <w:sz w:val="16"/>
        </w:rPr>
        <w:t>socios</w:t>
      </w:r>
      <w:r>
        <w:rPr>
          <w:spacing w:val="-7"/>
          <w:sz w:val="16"/>
        </w:rPr>
        <w:t xml:space="preserve"> </w:t>
      </w:r>
      <w:r>
        <w:rPr>
          <w:sz w:val="16"/>
        </w:rPr>
        <w:t>controlantes,</w:t>
      </w:r>
      <w:r>
        <w:rPr>
          <w:spacing w:val="-7"/>
          <w:sz w:val="16"/>
        </w:rPr>
        <w:t xml:space="preserve"> </w:t>
      </w:r>
      <w:r>
        <w:rPr>
          <w:sz w:val="16"/>
        </w:rPr>
        <w:t>sus</w:t>
      </w:r>
      <w:r>
        <w:rPr>
          <w:spacing w:val="-7"/>
          <w:sz w:val="16"/>
        </w:rPr>
        <w:t xml:space="preserve"> </w:t>
      </w:r>
      <w:r>
        <w:rPr>
          <w:sz w:val="16"/>
        </w:rPr>
        <w:t>matrices,</w:t>
      </w:r>
      <w:r>
        <w:rPr>
          <w:spacing w:val="-7"/>
          <w:sz w:val="16"/>
        </w:rPr>
        <w:t xml:space="preserve"> </w:t>
      </w:r>
      <w:r>
        <w:rPr>
          <w:sz w:val="16"/>
        </w:rPr>
        <w:t>subordinadas</w:t>
      </w:r>
      <w:r>
        <w:rPr>
          <w:spacing w:val="-7"/>
          <w:sz w:val="16"/>
        </w:rPr>
        <w:t xml:space="preserve"> </w:t>
      </w:r>
      <w:r>
        <w:rPr>
          <w:sz w:val="16"/>
        </w:rPr>
        <w:t>y/o</w:t>
      </w:r>
      <w:r>
        <w:rPr>
          <w:spacing w:val="-10"/>
          <w:sz w:val="16"/>
        </w:rPr>
        <w:t xml:space="preserve"> </w:t>
      </w:r>
      <w:r>
        <w:rPr>
          <w:sz w:val="16"/>
        </w:rPr>
        <w:t>las</w:t>
      </w:r>
      <w:r>
        <w:rPr>
          <w:spacing w:val="-7"/>
          <w:sz w:val="16"/>
        </w:rPr>
        <w:t xml:space="preserve"> </w:t>
      </w:r>
      <w:r>
        <w:rPr>
          <w:sz w:val="16"/>
        </w:rPr>
        <w:t>sucursales de sociedades extranjeras, hayan sido beneficiados con la aplicación de un principio de</w:t>
      </w:r>
      <w:r>
        <w:rPr>
          <w:sz w:val="16"/>
        </w:rPr>
        <w:t xml:space="preserve"> oportunidad por cualquier delito contra la Administración pública o el patrimonio del Estado.</w:t>
      </w:r>
      <w:r>
        <w:rPr>
          <w:spacing w:val="40"/>
          <w:sz w:val="16"/>
        </w:rPr>
        <w:t xml:space="preserve"> </w:t>
      </w:r>
      <w:r>
        <w:rPr>
          <w:sz w:val="16"/>
        </w:rPr>
        <w:t>La inhabilidad prevista en este literal se extenderá de forma permanente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w:t>
      </w:r>
    </w:p>
    <w:p w14:paraId="423ABB8B" w14:textId="77777777" w:rsidR="003B6793" w:rsidRDefault="003E47BE">
      <w:pPr>
        <w:spacing w:line="193" w:lineRule="exact"/>
        <w:ind w:left="260"/>
        <w:rPr>
          <w:sz w:val="16"/>
        </w:rPr>
      </w:pPr>
      <w:r>
        <w:rPr>
          <w:spacing w:val="-5"/>
          <w:sz w:val="16"/>
        </w:rPr>
        <w:t>[…]</w:t>
      </w:r>
    </w:p>
    <w:p w14:paraId="423ABB8C" w14:textId="77777777" w:rsidR="003B6793" w:rsidRDefault="003E47BE">
      <w:pPr>
        <w:ind w:left="260"/>
        <w:rPr>
          <w:sz w:val="16"/>
        </w:rPr>
      </w:pPr>
      <w:proofErr w:type="gramStart"/>
      <w:r>
        <w:rPr>
          <w:sz w:val="16"/>
        </w:rPr>
        <w:t>»2o.</w:t>
      </w:r>
      <w:proofErr w:type="gramEnd"/>
      <w:r>
        <w:rPr>
          <w:spacing w:val="21"/>
          <w:sz w:val="16"/>
        </w:rPr>
        <w:t xml:space="preserve"> </w:t>
      </w:r>
      <w:r>
        <w:rPr>
          <w:sz w:val="16"/>
        </w:rPr>
        <w:t>Tampoco</w:t>
      </w:r>
      <w:r>
        <w:rPr>
          <w:spacing w:val="23"/>
          <w:sz w:val="16"/>
        </w:rPr>
        <w:t xml:space="preserve"> </w:t>
      </w:r>
      <w:r>
        <w:rPr>
          <w:sz w:val="16"/>
        </w:rPr>
        <w:t>podrán</w:t>
      </w:r>
      <w:r>
        <w:rPr>
          <w:spacing w:val="23"/>
          <w:sz w:val="16"/>
        </w:rPr>
        <w:t xml:space="preserve"> </w:t>
      </w:r>
      <w:r>
        <w:rPr>
          <w:sz w:val="16"/>
        </w:rPr>
        <w:t>participar</w:t>
      </w:r>
      <w:r>
        <w:rPr>
          <w:spacing w:val="21"/>
          <w:sz w:val="16"/>
        </w:rPr>
        <w:t xml:space="preserve"> </w:t>
      </w:r>
      <w:r>
        <w:rPr>
          <w:sz w:val="16"/>
        </w:rPr>
        <w:t>en licitaciones</w:t>
      </w:r>
      <w:r>
        <w:rPr>
          <w:spacing w:val="21"/>
          <w:sz w:val="16"/>
        </w:rPr>
        <w:t xml:space="preserve"> </w:t>
      </w:r>
      <w:r>
        <w:rPr>
          <w:sz w:val="16"/>
        </w:rPr>
        <w:t>o</w:t>
      </w:r>
      <w:r>
        <w:rPr>
          <w:spacing w:val="23"/>
          <w:sz w:val="16"/>
        </w:rPr>
        <w:t xml:space="preserve"> </w:t>
      </w:r>
      <w:r>
        <w:rPr>
          <w:sz w:val="16"/>
        </w:rPr>
        <w:t>concursos</w:t>
      </w:r>
      <w:r>
        <w:rPr>
          <w:spacing w:val="26"/>
          <w:sz w:val="16"/>
        </w:rPr>
        <w:t xml:space="preserve"> </w:t>
      </w:r>
      <w:r>
        <w:rPr>
          <w:sz w:val="16"/>
        </w:rPr>
        <w:t>ni</w:t>
      </w:r>
      <w:r>
        <w:rPr>
          <w:spacing w:val="21"/>
          <w:sz w:val="16"/>
        </w:rPr>
        <w:t xml:space="preserve"> </w:t>
      </w:r>
      <w:r>
        <w:rPr>
          <w:sz w:val="16"/>
        </w:rPr>
        <w:t>celebrar</w:t>
      </w:r>
      <w:r>
        <w:rPr>
          <w:spacing w:val="21"/>
          <w:sz w:val="16"/>
        </w:rPr>
        <w:t xml:space="preserve"> </w:t>
      </w:r>
      <w:r>
        <w:rPr>
          <w:sz w:val="16"/>
        </w:rPr>
        <w:t>contratos</w:t>
      </w:r>
      <w:r>
        <w:rPr>
          <w:spacing w:val="21"/>
          <w:sz w:val="16"/>
        </w:rPr>
        <w:t xml:space="preserve"> </w:t>
      </w:r>
      <w:r>
        <w:rPr>
          <w:sz w:val="16"/>
        </w:rPr>
        <w:t>estatales</w:t>
      </w:r>
      <w:r>
        <w:rPr>
          <w:spacing w:val="21"/>
          <w:sz w:val="16"/>
        </w:rPr>
        <w:t xml:space="preserve"> </w:t>
      </w:r>
      <w:r>
        <w:rPr>
          <w:sz w:val="16"/>
        </w:rPr>
        <w:t>con</w:t>
      </w:r>
      <w:r>
        <w:rPr>
          <w:spacing w:val="19"/>
          <w:sz w:val="16"/>
        </w:rPr>
        <w:t xml:space="preserve"> </w:t>
      </w:r>
      <w:r>
        <w:rPr>
          <w:sz w:val="16"/>
        </w:rPr>
        <w:t>la</w:t>
      </w:r>
      <w:r>
        <w:rPr>
          <w:spacing w:val="24"/>
          <w:sz w:val="16"/>
        </w:rPr>
        <w:t xml:space="preserve"> </w:t>
      </w:r>
      <w:r>
        <w:rPr>
          <w:sz w:val="16"/>
        </w:rPr>
        <w:t xml:space="preserve">entidad </w:t>
      </w:r>
      <w:r>
        <w:rPr>
          <w:spacing w:val="-2"/>
          <w:sz w:val="16"/>
        </w:rPr>
        <w:t>respectiva:</w:t>
      </w:r>
    </w:p>
    <w:p w14:paraId="423ABB8D" w14:textId="77777777" w:rsidR="003B6793" w:rsidRDefault="003B6793">
      <w:pPr>
        <w:rPr>
          <w:sz w:val="16"/>
        </w:rPr>
        <w:sectPr w:rsidR="003B6793">
          <w:pgSz w:w="12240" w:h="15840"/>
          <w:pgMar w:top="1880" w:right="1440" w:bottom="1880" w:left="1440" w:header="165" w:footer="1686" w:gutter="0"/>
          <w:cols w:space="720"/>
        </w:sectPr>
      </w:pPr>
    </w:p>
    <w:p w14:paraId="423ABB8E" w14:textId="77777777" w:rsidR="003B6793" w:rsidRDefault="003E47BE">
      <w:pPr>
        <w:pStyle w:val="Textoindependiente"/>
        <w:spacing w:before="163" w:line="276" w:lineRule="auto"/>
        <w:ind w:left="260" w:right="259"/>
        <w:jc w:val="both"/>
      </w:pPr>
      <w:r>
        <w:lastRenderedPageBreak/>
        <w:t>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w:t>
      </w:r>
      <w:r>
        <w:rPr>
          <w:spacing w:val="-13"/>
        </w:rPr>
        <w:t xml:space="preserve"> </w:t>
      </w:r>
      <w:r>
        <w:t>inhabilidades–requisito,</w:t>
      </w:r>
      <w:r>
        <w:rPr>
          <w:spacing w:val="-13"/>
        </w:rPr>
        <w:t xml:space="preserve"> </w:t>
      </w:r>
      <w:r>
        <w:t>pues</w:t>
      </w:r>
      <w:r>
        <w:rPr>
          <w:spacing w:val="-13"/>
        </w:rPr>
        <w:t xml:space="preserve"> </w:t>
      </w:r>
      <w:r>
        <w:t>no</w:t>
      </w:r>
      <w:r>
        <w:rPr>
          <w:spacing w:val="-12"/>
        </w:rPr>
        <w:t xml:space="preserve"> </w:t>
      </w:r>
      <w:r>
        <w:t>se</w:t>
      </w:r>
      <w:r>
        <w:rPr>
          <w:spacing w:val="-9"/>
        </w:rPr>
        <w:t xml:space="preserve"> </w:t>
      </w:r>
      <w:r>
        <w:t>configuran</w:t>
      </w:r>
      <w:r>
        <w:rPr>
          <w:spacing w:val="-13"/>
        </w:rPr>
        <w:t xml:space="preserve"> </w:t>
      </w:r>
      <w:r>
        <w:t>por</w:t>
      </w:r>
      <w:r>
        <w:rPr>
          <w:spacing w:val="-12"/>
        </w:rPr>
        <w:t xml:space="preserve"> </w:t>
      </w:r>
      <w:r>
        <w:t>la</w:t>
      </w:r>
      <w:r>
        <w:rPr>
          <w:spacing w:val="-15"/>
        </w:rPr>
        <w:t xml:space="preserve"> </w:t>
      </w:r>
      <w:r>
        <w:t>comisión</w:t>
      </w:r>
      <w:r>
        <w:rPr>
          <w:spacing w:val="-13"/>
        </w:rPr>
        <w:t xml:space="preserve"> </w:t>
      </w:r>
      <w:r>
        <w:t>previa de una falta o un delito que dio lugar a una declaratoria por parte de la Administración</w:t>
      </w:r>
      <w:r>
        <w:rPr>
          <w:spacing w:val="-3"/>
        </w:rPr>
        <w:t xml:space="preserve"> </w:t>
      </w:r>
      <w:r>
        <w:t>o</w:t>
      </w:r>
      <w:r>
        <w:rPr>
          <w:spacing w:val="-7"/>
        </w:rPr>
        <w:t xml:space="preserve"> </w:t>
      </w:r>
      <w:r>
        <w:t>el</w:t>
      </w:r>
      <w:r>
        <w:rPr>
          <w:spacing w:val="-3"/>
        </w:rPr>
        <w:t xml:space="preserve"> </w:t>
      </w:r>
      <w:r>
        <w:t>juez,</w:t>
      </w:r>
      <w:r>
        <w:rPr>
          <w:spacing w:val="-9"/>
        </w:rPr>
        <w:t xml:space="preserve"> </w:t>
      </w:r>
      <w:r>
        <w:t>sino</w:t>
      </w:r>
      <w:r>
        <w:rPr>
          <w:spacing w:val="-7"/>
        </w:rPr>
        <w:t xml:space="preserve"> </w:t>
      </w:r>
      <w:r>
        <w:t>de</w:t>
      </w:r>
      <w:r>
        <w:rPr>
          <w:spacing w:val="-4"/>
        </w:rPr>
        <w:t xml:space="preserve"> </w:t>
      </w:r>
      <w:r>
        <w:t>aspectos</w:t>
      </w:r>
      <w:r>
        <w:rPr>
          <w:spacing w:val="-3"/>
        </w:rPr>
        <w:t xml:space="preserve"> </w:t>
      </w:r>
      <w:r>
        <w:t>propios</w:t>
      </w:r>
      <w:r>
        <w:rPr>
          <w:spacing w:val="-3"/>
        </w:rPr>
        <w:t xml:space="preserve"> </w:t>
      </w:r>
      <w:r>
        <w:t>de</w:t>
      </w:r>
      <w:r>
        <w:rPr>
          <w:spacing w:val="-4"/>
        </w:rPr>
        <w:t xml:space="preserve"> </w:t>
      </w:r>
      <w:r>
        <w:t>la</w:t>
      </w:r>
      <w:r>
        <w:rPr>
          <w:spacing w:val="-5"/>
        </w:rPr>
        <w:t xml:space="preserve"> </w:t>
      </w:r>
      <w:r>
        <w:t>persona,</w:t>
      </w:r>
      <w:r>
        <w:rPr>
          <w:spacing w:val="-8"/>
        </w:rPr>
        <w:t xml:space="preserve"> </w:t>
      </w:r>
      <w:r>
        <w:t>derivados,</w:t>
      </w:r>
      <w:r>
        <w:rPr>
          <w:spacing w:val="-3"/>
        </w:rPr>
        <w:t xml:space="preserve"> </w:t>
      </w:r>
      <w:r>
        <w:t>por ejemplo, del parentesco o la afinidad o de la condición de servidor público.</w:t>
      </w:r>
    </w:p>
    <w:p w14:paraId="423ABB8F" w14:textId="77777777" w:rsidR="003B6793" w:rsidRDefault="003E47BE">
      <w:pPr>
        <w:pStyle w:val="Textoindependiente"/>
        <w:spacing w:before="121" w:line="276" w:lineRule="auto"/>
        <w:ind w:left="260" w:right="259" w:firstLine="710"/>
        <w:jc w:val="both"/>
      </w:pPr>
      <w:r>
        <w:t>En ambos eventos, la inhabilidad tiene como fuente una situación o un hecho propio del</w:t>
      </w:r>
      <w:r>
        <w:rPr>
          <w:spacing w:val="-3"/>
        </w:rPr>
        <w:t xml:space="preserve"> </w:t>
      </w:r>
      <w:r>
        <w:t>proponente –una</w:t>
      </w:r>
      <w:r>
        <w:rPr>
          <w:spacing w:val="-1"/>
        </w:rPr>
        <w:t xml:space="preserve"> </w:t>
      </w:r>
      <w:r>
        <w:t>conducta</w:t>
      </w:r>
      <w:r>
        <w:rPr>
          <w:spacing w:val="-1"/>
        </w:rPr>
        <w:t xml:space="preserve"> </w:t>
      </w:r>
      <w:r>
        <w:t>o</w:t>
      </w:r>
      <w:r>
        <w:rPr>
          <w:spacing w:val="-2"/>
        </w:rPr>
        <w:t xml:space="preserve"> </w:t>
      </w:r>
      <w:r>
        <w:t>una</w:t>
      </w:r>
      <w:r>
        <w:rPr>
          <w:spacing w:val="-6"/>
        </w:rPr>
        <w:t xml:space="preserve"> </w:t>
      </w:r>
      <w:r>
        <w:t>condición–</w:t>
      </w:r>
      <w:r>
        <w:rPr>
          <w:spacing w:val="-3"/>
        </w:rPr>
        <w:t xml:space="preserve"> </w:t>
      </w:r>
      <w:r>
        <w:t>ajena</w:t>
      </w:r>
      <w:r>
        <w:rPr>
          <w:spacing w:val="-1"/>
        </w:rPr>
        <w:t xml:space="preserve"> </w:t>
      </w:r>
      <w:r>
        <w:t>a</w:t>
      </w:r>
      <w:r>
        <w:rPr>
          <w:spacing w:val="-6"/>
        </w:rPr>
        <w:t xml:space="preserve"> </w:t>
      </w:r>
      <w:r>
        <w:t>la</w:t>
      </w:r>
      <w:r>
        <w:rPr>
          <w:spacing w:val="-5"/>
        </w:rPr>
        <w:t xml:space="preserve"> </w:t>
      </w:r>
      <w:r>
        <w:t>oferta. La</w:t>
      </w:r>
      <w:r>
        <w:rPr>
          <w:spacing w:val="-4"/>
        </w:rPr>
        <w:t xml:space="preserve"> </w:t>
      </w:r>
      <w:r>
        <w:t>inhabilidad</w:t>
      </w:r>
      <w:r>
        <w:rPr>
          <w:spacing w:val="-3"/>
        </w:rPr>
        <w:t xml:space="preserve"> </w:t>
      </w:r>
      <w:r>
        <w:t>surge,</w:t>
      </w:r>
      <w:r>
        <w:rPr>
          <w:spacing w:val="-2"/>
        </w:rPr>
        <w:t xml:space="preserve"> </w:t>
      </w:r>
      <w:r>
        <w:t>entre</w:t>
      </w:r>
      <w:r>
        <w:rPr>
          <w:spacing w:val="-2"/>
        </w:rPr>
        <w:t xml:space="preserve"> </w:t>
      </w:r>
      <w:r>
        <w:t>otros,</w:t>
      </w:r>
      <w:r>
        <w:rPr>
          <w:spacing w:val="-2"/>
        </w:rPr>
        <w:t xml:space="preserve"> </w:t>
      </w:r>
      <w:r>
        <w:t>por</w:t>
      </w:r>
      <w:r>
        <w:rPr>
          <w:spacing w:val="-1"/>
        </w:rPr>
        <w:t xml:space="preserve"> </w:t>
      </w:r>
      <w:r>
        <w:t>su</w:t>
      </w:r>
      <w:r>
        <w:rPr>
          <w:spacing w:val="-1"/>
        </w:rPr>
        <w:t xml:space="preserve"> </w:t>
      </w:r>
      <w:r>
        <w:t>grado</w:t>
      </w:r>
      <w:r>
        <w:rPr>
          <w:spacing w:val="-1"/>
        </w:rPr>
        <w:t xml:space="preserve"> </w:t>
      </w:r>
      <w:r>
        <w:t>de</w:t>
      </w:r>
      <w:r>
        <w:rPr>
          <w:spacing w:val="-2"/>
        </w:rPr>
        <w:t xml:space="preserve"> </w:t>
      </w:r>
      <w:r>
        <w:t>parentesco</w:t>
      </w:r>
      <w:r>
        <w:rPr>
          <w:spacing w:val="-1"/>
        </w:rPr>
        <w:t xml:space="preserve"> </w:t>
      </w:r>
      <w:r>
        <w:t>o</w:t>
      </w:r>
      <w:r>
        <w:rPr>
          <w:spacing w:val="-1"/>
        </w:rPr>
        <w:t xml:space="preserve"> </w:t>
      </w:r>
      <w:r>
        <w:t>afinidad,</w:t>
      </w:r>
      <w:r>
        <w:rPr>
          <w:spacing w:val="-2"/>
        </w:rPr>
        <w:t xml:space="preserve"> </w:t>
      </w:r>
      <w:r>
        <w:t>por</w:t>
      </w:r>
      <w:r>
        <w:rPr>
          <w:spacing w:val="-1"/>
        </w:rPr>
        <w:t xml:space="preserve"> </w:t>
      </w:r>
      <w:r>
        <w:t>su condición de servidor público o por una declaratoria de responsabilidad penal, disciplinaria o sancionatoria contractual sobre él.</w:t>
      </w:r>
    </w:p>
    <w:p w14:paraId="423ABB90" w14:textId="77777777" w:rsidR="003B6793" w:rsidRDefault="003E47BE">
      <w:pPr>
        <w:pStyle w:val="Textoindependiente"/>
        <w:spacing w:before="118" w:line="276" w:lineRule="auto"/>
        <w:ind w:left="260" w:right="255" w:firstLine="710"/>
        <w:jc w:val="both"/>
      </w:pPr>
      <w:r>
        <w:t>Ahora bien, las inhabilidades e incompatibilidades al ser restricciones o límites especiales a la capacidad para presentar ofertas y celebrar contratos estatales, solo pueden tipificarse en la ley o la Constitución –o sea, deben satisfacer</w:t>
      </w:r>
      <w:r>
        <w:rPr>
          <w:spacing w:val="-20"/>
        </w:rPr>
        <w:t xml:space="preserve"> </w:t>
      </w:r>
      <w:r>
        <w:t>el</w:t>
      </w:r>
      <w:r>
        <w:rPr>
          <w:spacing w:val="-19"/>
        </w:rPr>
        <w:t xml:space="preserve"> </w:t>
      </w:r>
      <w:r>
        <w:t>principio</w:t>
      </w:r>
      <w:r>
        <w:rPr>
          <w:spacing w:val="-19"/>
        </w:rPr>
        <w:t xml:space="preserve"> </w:t>
      </w:r>
      <w:r>
        <w:t>de</w:t>
      </w:r>
      <w:r>
        <w:rPr>
          <w:spacing w:val="-20"/>
        </w:rPr>
        <w:t xml:space="preserve"> </w:t>
      </w:r>
      <w:r>
        <w:t>legalidad–</w:t>
      </w:r>
      <w:r>
        <w:rPr>
          <w:spacing w:val="-19"/>
        </w:rPr>
        <w:t xml:space="preserve"> </w:t>
      </w:r>
      <w:r>
        <w:t>y</w:t>
      </w:r>
      <w:r>
        <w:rPr>
          <w:spacing w:val="-20"/>
        </w:rPr>
        <w:t xml:space="preserve"> </w:t>
      </w:r>
      <w:r>
        <w:t>su</w:t>
      </w:r>
      <w:r>
        <w:rPr>
          <w:spacing w:val="-19"/>
        </w:rPr>
        <w:t xml:space="preserve"> </w:t>
      </w:r>
      <w:r>
        <w:t>interpretación</w:t>
      </w:r>
      <w:r>
        <w:rPr>
          <w:spacing w:val="-19"/>
        </w:rPr>
        <w:t xml:space="preserve"> </w:t>
      </w:r>
      <w:r>
        <w:t>debe</w:t>
      </w:r>
      <w:r>
        <w:rPr>
          <w:spacing w:val="-20"/>
        </w:rPr>
        <w:t xml:space="preserve"> </w:t>
      </w:r>
      <w:r>
        <w:t>ser</w:t>
      </w:r>
      <w:r>
        <w:rPr>
          <w:spacing w:val="-19"/>
        </w:rPr>
        <w:t xml:space="preserve"> </w:t>
      </w:r>
      <w:r>
        <w:rPr>
          <w:i/>
        </w:rPr>
        <w:t>restrictiva</w:t>
      </w:r>
      <w:hyperlink w:anchor="_bookmark6" w:history="1">
        <w:r>
          <w:rPr>
            <w:i/>
            <w:vertAlign w:val="superscript"/>
          </w:rPr>
          <w:t>7</w:t>
        </w:r>
      </w:hyperlink>
      <w:r>
        <w:rPr>
          <w:i/>
        </w:rPr>
        <w:t>,</w:t>
      </w:r>
      <w:r>
        <w:rPr>
          <w:i/>
          <w:spacing w:val="-19"/>
        </w:rPr>
        <w:t xml:space="preserve"> </w:t>
      </w:r>
      <w:r>
        <w:t>pues si se admitiera una interpretación amplia, extensiva o finalista de las mismas, tales</w:t>
      </w:r>
      <w:r>
        <w:rPr>
          <w:spacing w:val="-20"/>
        </w:rPr>
        <w:t xml:space="preserve"> </w:t>
      </w:r>
      <w:r>
        <w:t>enunciados</w:t>
      </w:r>
      <w:r>
        <w:rPr>
          <w:spacing w:val="-19"/>
        </w:rPr>
        <w:t xml:space="preserve"> </w:t>
      </w:r>
      <w:r>
        <w:t>normativos</w:t>
      </w:r>
      <w:r>
        <w:rPr>
          <w:spacing w:val="-19"/>
        </w:rPr>
        <w:t xml:space="preserve"> </w:t>
      </w:r>
      <w:r>
        <w:t>contemplarían</w:t>
      </w:r>
      <w:r>
        <w:rPr>
          <w:spacing w:val="-20"/>
        </w:rPr>
        <w:t xml:space="preserve"> </w:t>
      </w:r>
      <w:r>
        <w:t>múltiples</w:t>
      </w:r>
      <w:r>
        <w:rPr>
          <w:spacing w:val="-19"/>
        </w:rPr>
        <w:t xml:space="preserve"> </w:t>
      </w:r>
      <w:r>
        <w:t>supuestos</w:t>
      </w:r>
      <w:r>
        <w:rPr>
          <w:spacing w:val="-20"/>
        </w:rPr>
        <w:t xml:space="preserve"> </w:t>
      </w:r>
      <w:r>
        <w:t>indeterminados,</w:t>
      </w:r>
    </w:p>
    <w:p w14:paraId="423ABB91" w14:textId="77777777" w:rsidR="003B6793" w:rsidRDefault="003E47BE">
      <w:pPr>
        <w:pStyle w:val="Textoindependiente"/>
        <w:spacing w:before="30"/>
        <w:rPr>
          <w:sz w:val="20"/>
        </w:rPr>
      </w:pPr>
      <w:r>
        <w:rPr>
          <w:noProof/>
          <w:sz w:val="20"/>
        </w:rPr>
        <mc:AlternateContent>
          <mc:Choice Requires="wps">
            <w:drawing>
              <wp:anchor distT="0" distB="0" distL="0" distR="0" simplePos="0" relativeHeight="251658249" behindDoc="1" locked="0" layoutInCell="1" allowOverlap="1" wp14:anchorId="423ABC28" wp14:editId="423ABC29">
                <wp:simplePos x="0" y="0"/>
                <wp:positionH relativeFrom="page">
                  <wp:posOffset>1079817</wp:posOffset>
                </wp:positionH>
                <wp:positionV relativeFrom="paragraph">
                  <wp:posOffset>188911</wp:posOffset>
                </wp:positionV>
                <wp:extent cx="1830070" cy="9525"/>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C952B8" id="Graphic 17" o:spid="_x0000_s1026" style="position:absolute;margin-left:85pt;margin-top:14.85pt;width:144.1pt;height:.75pt;z-index:-251658231;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" path="m1829816,l,,,9525r1829816,l1829816,xe" fillcolor="black" stroked="f">
                <v:path arrowok="t"/>
                <w10:wrap type="topAndBottom" anchorx="page"/>
              </v:shape>
            </w:pict>
          </mc:Fallback>
        </mc:AlternateContent>
      </w:r>
    </w:p>
    <w:p w14:paraId="423ABB92" w14:textId="77777777" w:rsidR="003B6793" w:rsidRDefault="003E47BE">
      <w:pPr>
        <w:spacing w:before="101" w:line="237" w:lineRule="auto"/>
        <w:ind w:left="260" w:right="284" w:firstLine="110"/>
        <w:jc w:val="both"/>
        <w:rPr>
          <w:sz w:val="16"/>
        </w:rPr>
      </w:pPr>
      <w:proofErr w:type="gramStart"/>
      <w:r>
        <w:rPr>
          <w:sz w:val="16"/>
        </w:rPr>
        <w:t>»a</w:t>
      </w:r>
      <w:proofErr w:type="gramEnd"/>
      <w:r>
        <w:rPr>
          <w:sz w:val="16"/>
        </w:rPr>
        <w:t>)</w:t>
      </w:r>
      <w:r>
        <w:rPr>
          <w:spacing w:val="-7"/>
          <w:sz w:val="16"/>
        </w:rPr>
        <w:t xml:space="preserve"> </w:t>
      </w:r>
      <w:r>
        <w:rPr>
          <w:sz w:val="16"/>
        </w:rPr>
        <w:t>Quienes</w:t>
      </w:r>
      <w:r>
        <w:rPr>
          <w:spacing w:val="-8"/>
          <w:sz w:val="16"/>
        </w:rPr>
        <w:t xml:space="preserve"> </w:t>
      </w:r>
      <w:r>
        <w:rPr>
          <w:sz w:val="16"/>
        </w:rPr>
        <w:t>fueron</w:t>
      </w:r>
      <w:r>
        <w:rPr>
          <w:spacing w:val="-6"/>
          <w:sz w:val="16"/>
        </w:rPr>
        <w:t xml:space="preserve"> </w:t>
      </w:r>
      <w:r>
        <w:rPr>
          <w:sz w:val="16"/>
        </w:rPr>
        <w:t>miembros</w:t>
      </w:r>
      <w:r>
        <w:rPr>
          <w:spacing w:val="-8"/>
          <w:sz w:val="16"/>
        </w:rPr>
        <w:t xml:space="preserve"> </w:t>
      </w:r>
      <w:r>
        <w:rPr>
          <w:sz w:val="16"/>
        </w:rPr>
        <w:t>de</w:t>
      </w:r>
      <w:r>
        <w:rPr>
          <w:spacing w:val="-9"/>
          <w:sz w:val="16"/>
        </w:rPr>
        <w:t xml:space="preserve"> </w:t>
      </w:r>
      <w:r>
        <w:rPr>
          <w:sz w:val="16"/>
        </w:rPr>
        <w:t>la</w:t>
      </w:r>
      <w:r>
        <w:rPr>
          <w:spacing w:val="-5"/>
          <w:sz w:val="16"/>
        </w:rPr>
        <w:t xml:space="preserve"> </w:t>
      </w:r>
      <w:r>
        <w:rPr>
          <w:sz w:val="16"/>
        </w:rPr>
        <w:t>junta</w:t>
      </w:r>
      <w:r>
        <w:rPr>
          <w:spacing w:val="-5"/>
          <w:sz w:val="16"/>
        </w:rPr>
        <w:t xml:space="preserve"> </w:t>
      </w:r>
      <w:r>
        <w:rPr>
          <w:sz w:val="16"/>
        </w:rPr>
        <w:t>o</w:t>
      </w:r>
      <w:r>
        <w:rPr>
          <w:spacing w:val="-6"/>
          <w:sz w:val="16"/>
        </w:rPr>
        <w:t xml:space="preserve"> </w:t>
      </w:r>
      <w:r>
        <w:rPr>
          <w:sz w:val="16"/>
        </w:rPr>
        <w:t>consejo</w:t>
      </w:r>
      <w:r>
        <w:rPr>
          <w:spacing w:val="-7"/>
          <w:sz w:val="16"/>
        </w:rPr>
        <w:t xml:space="preserve"> </w:t>
      </w:r>
      <w:r>
        <w:rPr>
          <w:sz w:val="16"/>
        </w:rPr>
        <w:t>directivo</w:t>
      </w:r>
      <w:r>
        <w:rPr>
          <w:spacing w:val="-11"/>
          <w:sz w:val="16"/>
        </w:rPr>
        <w:t xml:space="preserve"> </w:t>
      </w:r>
      <w:r>
        <w:rPr>
          <w:sz w:val="16"/>
        </w:rPr>
        <w:t>o</w:t>
      </w:r>
      <w:r>
        <w:rPr>
          <w:spacing w:val="-11"/>
          <w:sz w:val="16"/>
        </w:rPr>
        <w:t xml:space="preserve"> </w:t>
      </w:r>
      <w:r>
        <w:rPr>
          <w:sz w:val="16"/>
        </w:rPr>
        <w:t>servidores</w:t>
      </w:r>
      <w:r>
        <w:rPr>
          <w:spacing w:val="-8"/>
          <w:sz w:val="16"/>
        </w:rPr>
        <w:t xml:space="preserve"> </w:t>
      </w:r>
      <w:r>
        <w:rPr>
          <w:sz w:val="16"/>
        </w:rPr>
        <w:t>públicos</w:t>
      </w:r>
      <w:r>
        <w:rPr>
          <w:spacing w:val="-8"/>
          <w:sz w:val="16"/>
        </w:rPr>
        <w:t xml:space="preserve"> </w:t>
      </w:r>
      <w:r>
        <w:rPr>
          <w:sz w:val="16"/>
        </w:rPr>
        <w:t>de</w:t>
      </w:r>
      <w:r>
        <w:rPr>
          <w:spacing w:val="-9"/>
          <w:sz w:val="16"/>
        </w:rPr>
        <w:t xml:space="preserve"> </w:t>
      </w:r>
      <w:r>
        <w:rPr>
          <w:sz w:val="16"/>
        </w:rPr>
        <w:t>la</w:t>
      </w:r>
      <w:r>
        <w:rPr>
          <w:spacing w:val="-10"/>
          <w:sz w:val="16"/>
        </w:rPr>
        <w:t xml:space="preserve"> </w:t>
      </w:r>
      <w:r>
        <w:rPr>
          <w:sz w:val="16"/>
        </w:rPr>
        <w:t>entidad</w:t>
      </w:r>
      <w:r>
        <w:rPr>
          <w:spacing w:val="-9"/>
          <w:sz w:val="16"/>
        </w:rPr>
        <w:t xml:space="preserve"> </w:t>
      </w:r>
      <w:r>
        <w:rPr>
          <w:sz w:val="16"/>
        </w:rPr>
        <w:t>contratante. Esta incompatibilidad solo comprende a quienes desempeñaron funciones en los niveles directivo, asesor o ejecutivo y se extiende por el término de un (1) año, contado a partir de la fecha del retiro.</w:t>
      </w:r>
    </w:p>
    <w:p w14:paraId="423ABB93" w14:textId="77777777" w:rsidR="003B6793" w:rsidRDefault="003E47BE">
      <w:pPr>
        <w:spacing w:before="1"/>
        <w:ind w:left="260" w:right="276" w:firstLine="110"/>
        <w:jc w:val="both"/>
        <w:rPr>
          <w:sz w:val="16"/>
        </w:rPr>
      </w:pPr>
      <w:proofErr w:type="gramStart"/>
      <w:r>
        <w:rPr>
          <w:sz w:val="16"/>
        </w:rPr>
        <w:t>»b</w:t>
      </w:r>
      <w:proofErr w:type="gramEnd"/>
      <w:r>
        <w:rPr>
          <w:sz w:val="16"/>
        </w:rPr>
        <w:t>) Las personas que tengan vínculos de parentesco, hasta el segundo grado de consanguinidad, segundo de afinidad o primero civil con los servidores públicos de los niveles directivo, asesor, ejecutivo o con los miembros</w:t>
      </w:r>
      <w:r>
        <w:rPr>
          <w:spacing w:val="-15"/>
          <w:sz w:val="16"/>
        </w:rPr>
        <w:t xml:space="preserve"> </w:t>
      </w:r>
      <w:r>
        <w:rPr>
          <w:sz w:val="16"/>
        </w:rPr>
        <w:t>de</w:t>
      </w:r>
      <w:r>
        <w:rPr>
          <w:spacing w:val="-14"/>
          <w:sz w:val="16"/>
        </w:rPr>
        <w:t xml:space="preserve"> </w:t>
      </w:r>
      <w:r>
        <w:rPr>
          <w:sz w:val="16"/>
        </w:rPr>
        <w:t>la</w:t>
      </w:r>
      <w:r>
        <w:rPr>
          <w:spacing w:val="-14"/>
          <w:sz w:val="16"/>
        </w:rPr>
        <w:t xml:space="preserve"> </w:t>
      </w:r>
      <w:r>
        <w:rPr>
          <w:sz w:val="16"/>
        </w:rPr>
        <w:t>junta</w:t>
      </w:r>
      <w:r>
        <w:rPr>
          <w:spacing w:val="-14"/>
          <w:sz w:val="16"/>
        </w:rPr>
        <w:t xml:space="preserve"> </w:t>
      </w:r>
      <w:r>
        <w:rPr>
          <w:sz w:val="16"/>
        </w:rPr>
        <w:t>o</w:t>
      </w:r>
      <w:r>
        <w:rPr>
          <w:spacing w:val="-14"/>
          <w:sz w:val="16"/>
        </w:rPr>
        <w:t xml:space="preserve"> </w:t>
      </w:r>
      <w:r>
        <w:rPr>
          <w:sz w:val="16"/>
        </w:rPr>
        <w:t>consejo</w:t>
      </w:r>
      <w:r>
        <w:rPr>
          <w:spacing w:val="-14"/>
          <w:sz w:val="16"/>
        </w:rPr>
        <w:t xml:space="preserve"> </w:t>
      </w:r>
      <w:r>
        <w:rPr>
          <w:sz w:val="16"/>
        </w:rPr>
        <w:t>directivo,</w:t>
      </w:r>
      <w:r>
        <w:rPr>
          <w:spacing w:val="-14"/>
          <w:sz w:val="16"/>
        </w:rPr>
        <w:t xml:space="preserve"> </w:t>
      </w:r>
      <w:r>
        <w:rPr>
          <w:sz w:val="16"/>
        </w:rPr>
        <w:t>o</w:t>
      </w:r>
      <w:r>
        <w:rPr>
          <w:spacing w:val="-9"/>
          <w:sz w:val="16"/>
        </w:rPr>
        <w:t xml:space="preserve"> </w:t>
      </w:r>
      <w:r>
        <w:rPr>
          <w:sz w:val="16"/>
        </w:rPr>
        <w:t>con</w:t>
      </w:r>
      <w:r>
        <w:rPr>
          <w:spacing w:val="-14"/>
          <w:sz w:val="16"/>
        </w:rPr>
        <w:t xml:space="preserve"> </w:t>
      </w:r>
      <w:r>
        <w:rPr>
          <w:sz w:val="16"/>
        </w:rPr>
        <w:t>las</w:t>
      </w:r>
      <w:r>
        <w:rPr>
          <w:spacing w:val="-13"/>
          <w:sz w:val="16"/>
        </w:rPr>
        <w:t xml:space="preserve"> </w:t>
      </w:r>
      <w:r>
        <w:rPr>
          <w:sz w:val="16"/>
        </w:rPr>
        <w:t>personas</w:t>
      </w:r>
      <w:r>
        <w:rPr>
          <w:spacing w:val="-13"/>
          <w:sz w:val="16"/>
        </w:rPr>
        <w:t xml:space="preserve"> </w:t>
      </w:r>
      <w:r>
        <w:rPr>
          <w:sz w:val="16"/>
        </w:rPr>
        <w:t>que</w:t>
      </w:r>
      <w:r>
        <w:rPr>
          <w:spacing w:val="-14"/>
          <w:sz w:val="16"/>
        </w:rPr>
        <w:t xml:space="preserve"> </w:t>
      </w:r>
      <w:r>
        <w:rPr>
          <w:sz w:val="16"/>
        </w:rPr>
        <w:t>ejerzan</w:t>
      </w:r>
      <w:r>
        <w:rPr>
          <w:spacing w:val="-15"/>
          <w:sz w:val="16"/>
        </w:rPr>
        <w:t xml:space="preserve"> </w:t>
      </w:r>
      <w:r>
        <w:rPr>
          <w:sz w:val="16"/>
        </w:rPr>
        <w:t>el</w:t>
      </w:r>
      <w:r>
        <w:rPr>
          <w:spacing w:val="-12"/>
          <w:sz w:val="16"/>
        </w:rPr>
        <w:t xml:space="preserve"> </w:t>
      </w:r>
      <w:r>
        <w:rPr>
          <w:sz w:val="16"/>
        </w:rPr>
        <w:t>control</w:t>
      </w:r>
      <w:r>
        <w:rPr>
          <w:spacing w:val="-13"/>
          <w:sz w:val="16"/>
        </w:rPr>
        <w:t xml:space="preserve"> </w:t>
      </w:r>
      <w:r>
        <w:rPr>
          <w:sz w:val="16"/>
        </w:rPr>
        <w:t>interno</w:t>
      </w:r>
      <w:r>
        <w:rPr>
          <w:spacing w:val="-15"/>
          <w:sz w:val="16"/>
        </w:rPr>
        <w:t xml:space="preserve"> </w:t>
      </w:r>
      <w:r>
        <w:rPr>
          <w:sz w:val="16"/>
        </w:rPr>
        <w:t>o</w:t>
      </w:r>
      <w:r>
        <w:rPr>
          <w:spacing w:val="-14"/>
          <w:sz w:val="16"/>
        </w:rPr>
        <w:t xml:space="preserve"> </w:t>
      </w:r>
      <w:r>
        <w:rPr>
          <w:sz w:val="16"/>
        </w:rPr>
        <w:t>fiscal</w:t>
      </w:r>
      <w:r>
        <w:rPr>
          <w:spacing w:val="-12"/>
          <w:sz w:val="16"/>
        </w:rPr>
        <w:t xml:space="preserve"> </w:t>
      </w:r>
      <w:r>
        <w:rPr>
          <w:sz w:val="16"/>
        </w:rPr>
        <w:t>de</w:t>
      </w:r>
      <w:r>
        <w:rPr>
          <w:spacing w:val="-14"/>
          <w:sz w:val="16"/>
        </w:rPr>
        <w:t xml:space="preserve"> </w:t>
      </w:r>
      <w:r>
        <w:rPr>
          <w:sz w:val="16"/>
        </w:rPr>
        <w:t>la</w:t>
      </w:r>
      <w:r>
        <w:rPr>
          <w:spacing w:val="-15"/>
          <w:sz w:val="16"/>
        </w:rPr>
        <w:t xml:space="preserve"> </w:t>
      </w:r>
      <w:r>
        <w:rPr>
          <w:sz w:val="16"/>
        </w:rPr>
        <w:t xml:space="preserve">entidad </w:t>
      </w:r>
      <w:r>
        <w:rPr>
          <w:spacing w:val="-2"/>
          <w:sz w:val="16"/>
        </w:rPr>
        <w:t>contratante.</w:t>
      </w:r>
    </w:p>
    <w:p w14:paraId="423ABB94" w14:textId="77777777" w:rsidR="003B6793" w:rsidRDefault="003E47BE">
      <w:pPr>
        <w:spacing w:before="2"/>
        <w:ind w:left="260" w:right="277" w:firstLine="110"/>
        <w:jc w:val="both"/>
        <w:rPr>
          <w:sz w:val="16"/>
        </w:rPr>
      </w:pPr>
      <w:r>
        <w:rPr>
          <w:sz w:val="16"/>
        </w:rPr>
        <w:t>»c) El cónyuge, compañero o compañera permanente del servidor público en los niveles directivo, asesor, ejecutivo, o de un miembro de la junta o consejo directivo, o</w:t>
      </w:r>
      <w:r>
        <w:rPr>
          <w:spacing w:val="-1"/>
          <w:sz w:val="16"/>
        </w:rPr>
        <w:t xml:space="preserve"> </w:t>
      </w:r>
      <w:r>
        <w:rPr>
          <w:sz w:val="16"/>
        </w:rPr>
        <w:t>de quien ejerza funciones de control interno o de control fiscal.</w:t>
      </w:r>
    </w:p>
    <w:p w14:paraId="423ABB95" w14:textId="77777777" w:rsidR="003B6793" w:rsidRDefault="003E47BE">
      <w:pPr>
        <w:spacing w:before="2"/>
        <w:ind w:left="260" w:right="274" w:firstLine="110"/>
        <w:jc w:val="both"/>
        <w:rPr>
          <w:sz w:val="16"/>
        </w:rPr>
      </w:pPr>
      <w:r>
        <w:rPr>
          <w:sz w:val="16"/>
        </w:rPr>
        <w:t>»d) Las corporaciones, asociaciones, fundaciones y las sociedades anónimas que no tengan el carácter de abiertas,</w:t>
      </w:r>
      <w:r>
        <w:rPr>
          <w:spacing w:val="-2"/>
          <w:sz w:val="16"/>
        </w:rPr>
        <w:t xml:space="preserve"> </w:t>
      </w:r>
      <w:r>
        <w:rPr>
          <w:sz w:val="16"/>
        </w:rPr>
        <w:t>así</w:t>
      </w:r>
      <w:r>
        <w:rPr>
          <w:spacing w:val="-3"/>
          <w:sz w:val="16"/>
        </w:rPr>
        <w:t xml:space="preserve"> </w:t>
      </w:r>
      <w:r>
        <w:rPr>
          <w:sz w:val="16"/>
        </w:rPr>
        <w:t>como</w:t>
      </w:r>
      <w:r>
        <w:rPr>
          <w:spacing w:val="-6"/>
          <w:sz w:val="16"/>
        </w:rPr>
        <w:t xml:space="preserve"> </w:t>
      </w:r>
      <w:r>
        <w:rPr>
          <w:sz w:val="16"/>
        </w:rPr>
        <w:t>las</w:t>
      </w:r>
      <w:r>
        <w:rPr>
          <w:spacing w:val="-3"/>
          <w:sz w:val="16"/>
        </w:rPr>
        <w:t xml:space="preserve"> </w:t>
      </w:r>
      <w:r>
        <w:rPr>
          <w:sz w:val="16"/>
        </w:rPr>
        <w:t>sociedades</w:t>
      </w:r>
      <w:r>
        <w:rPr>
          <w:spacing w:val="-3"/>
          <w:sz w:val="16"/>
        </w:rPr>
        <w:t xml:space="preserve"> </w:t>
      </w:r>
      <w:r>
        <w:rPr>
          <w:sz w:val="16"/>
        </w:rPr>
        <w:t>de responsabilidad</w:t>
      </w:r>
      <w:r>
        <w:rPr>
          <w:spacing w:val="-4"/>
          <w:sz w:val="16"/>
        </w:rPr>
        <w:t xml:space="preserve"> </w:t>
      </w:r>
      <w:r>
        <w:rPr>
          <w:sz w:val="16"/>
        </w:rPr>
        <w:t>limitada</w:t>
      </w:r>
      <w:r>
        <w:rPr>
          <w:spacing w:val="-5"/>
          <w:sz w:val="16"/>
        </w:rPr>
        <w:t xml:space="preserve"> </w:t>
      </w:r>
      <w:r>
        <w:rPr>
          <w:sz w:val="16"/>
        </w:rPr>
        <w:t>y las</w:t>
      </w:r>
      <w:r>
        <w:rPr>
          <w:spacing w:val="-3"/>
          <w:sz w:val="16"/>
        </w:rPr>
        <w:t xml:space="preserve"> </w:t>
      </w:r>
      <w:r>
        <w:rPr>
          <w:sz w:val="16"/>
        </w:rPr>
        <w:t>demás</w:t>
      </w:r>
      <w:r>
        <w:rPr>
          <w:spacing w:val="-3"/>
          <w:sz w:val="16"/>
        </w:rPr>
        <w:t xml:space="preserve"> </w:t>
      </w:r>
      <w:r>
        <w:rPr>
          <w:sz w:val="16"/>
        </w:rPr>
        <w:t>sociedades</w:t>
      </w:r>
      <w:r>
        <w:rPr>
          <w:spacing w:val="-3"/>
          <w:sz w:val="16"/>
        </w:rPr>
        <w:t xml:space="preserve"> </w:t>
      </w:r>
      <w:r>
        <w:rPr>
          <w:sz w:val="16"/>
        </w:rPr>
        <w:t>de</w:t>
      </w:r>
      <w:r>
        <w:rPr>
          <w:spacing w:val="-4"/>
          <w:sz w:val="16"/>
        </w:rPr>
        <w:t xml:space="preserve"> </w:t>
      </w:r>
      <w:r>
        <w:rPr>
          <w:sz w:val="16"/>
        </w:rPr>
        <w:t>personas en</w:t>
      </w:r>
      <w:r>
        <w:rPr>
          <w:spacing w:val="-6"/>
          <w:sz w:val="16"/>
        </w:rPr>
        <w:t xml:space="preserve"> </w:t>
      </w:r>
      <w:r>
        <w:rPr>
          <w:sz w:val="16"/>
        </w:rPr>
        <w:t>las que el</w:t>
      </w:r>
      <w:r>
        <w:rPr>
          <w:spacing w:val="-2"/>
          <w:sz w:val="16"/>
        </w:rPr>
        <w:t xml:space="preserve"> </w:t>
      </w:r>
      <w:r>
        <w:rPr>
          <w:sz w:val="16"/>
        </w:rPr>
        <w:t>servidor</w:t>
      </w:r>
      <w:r>
        <w:rPr>
          <w:spacing w:val="-1"/>
          <w:sz w:val="16"/>
        </w:rPr>
        <w:t xml:space="preserve"> </w:t>
      </w:r>
      <w:r>
        <w:rPr>
          <w:sz w:val="16"/>
        </w:rPr>
        <w:t>público</w:t>
      </w:r>
      <w:r>
        <w:rPr>
          <w:spacing w:val="-5"/>
          <w:sz w:val="16"/>
        </w:rPr>
        <w:t xml:space="preserve"> </w:t>
      </w:r>
      <w:r>
        <w:rPr>
          <w:sz w:val="16"/>
        </w:rPr>
        <w:t>en</w:t>
      </w:r>
      <w:r>
        <w:rPr>
          <w:spacing w:val="-5"/>
          <w:sz w:val="16"/>
        </w:rPr>
        <w:t xml:space="preserve"> </w:t>
      </w:r>
      <w:r>
        <w:rPr>
          <w:sz w:val="16"/>
        </w:rPr>
        <w:t>los</w:t>
      </w:r>
      <w:r>
        <w:rPr>
          <w:spacing w:val="-2"/>
          <w:sz w:val="16"/>
        </w:rPr>
        <w:t xml:space="preserve"> </w:t>
      </w:r>
      <w:r>
        <w:rPr>
          <w:sz w:val="16"/>
        </w:rPr>
        <w:t>niveles</w:t>
      </w:r>
      <w:r>
        <w:rPr>
          <w:spacing w:val="-2"/>
          <w:sz w:val="16"/>
        </w:rPr>
        <w:t xml:space="preserve"> </w:t>
      </w:r>
      <w:r>
        <w:rPr>
          <w:sz w:val="16"/>
        </w:rPr>
        <w:t>directivo,</w:t>
      </w:r>
      <w:r>
        <w:rPr>
          <w:spacing w:val="-1"/>
          <w:sz w:val="16"/>
        </w:rPr>
        <w:t xml:space="preserve"> </w:t>
      </w:r>
      <w:r>
        <w:rPr>
          <w:sz w:val="16"/>
        </w:rPr>
        <w:t>asesor</w:t>
      </w:r>
      <w:r>
        <w:rPr>
          <w:spacing w:val="-1"/>
          <w:sz w:val="16"/>
        </w:rPr>
        <w:t xml:space="preserve"> </w:t>
      </w:r>
      <w:r>
        <w:rPr>
          <w:sz w:val="16"/>
        </w:rPr>
        <w:t>o</w:t>
      </w:r>
      <w:r>
        <w:rPr>
          <w:spacing w:val="-5"/>
          <w:sz w:val="16"/>
        </w:rPr>
        <w:t xml:space="preserve"> </w:t>
      </w:r>
      <w:r>
        <w:rPr>
          <w:sz w:val="16"/>
        </w:rPr>
        <w:t>ejecutivo, o</w:t>
      </w:r>
      <w:r>
        <w:rPr>
          <w:spacing w:val="-5"/>
          <w:sz w:val="16"/>
        </w:rPr>
        <w:t xml:space="preserve"> </w:t>
      </w:r>
      <w:r>
        <w:rPr>
          <w:sz w:val="16"/>
        </w:rPr>
        <w:t>el</w:t>
      </w:r>
      <w:r>
        <w:rPr>
          <w:spacing w:val="-2"/>
          <w:sz w:val="16"/>
        </w:rPr>
        <w:t xml:space="preserve"> </w:t>
      </w:r>
      <w:r>
        <w:rPr>
          <w:sz w:val="16"/>
        </w:rPr>
        <w:t>miembro de</w:t>
      </w:r>
      <w:r>
        <w:rPr>
          <w:spacing w:val="-3"/>
          <w:sz w:val="16"/>
        </w:rPr>
        <w:t xml:space="preserve"> </w:t>
      </w:r>
      <w:r>
        <w:rPr>
          <w:sz w:val="16"/>
        </w:rPr>
        <w:t>la junta o</w:t>
      </w:r>
      <w:r>
        <w:rPr>
          <w:spacing w:val="-5"/>
          <w:sz w:val="16"/>
        </w:rPr>
        <w:t xml:space="preserve"> </w:t>
      </w:r>
      <w:r>
        <w:rPr>
          <w:sz w:val="16"/>
        </w:rPr>
        <w:t>consejo</w:t>
      </w:r>
      <w:r>
        <w:rPr>
          <w:spacing w:val="-6"/>
          <w:sz w:val="16"/>
        </w:rPr>
        <w:t xml:space="preserve"> </w:t>
      </w:r>
      <w:r>
        <w:rPr>
          <w:sz w:val="16"/>
        </w:rPr>
        <w:t>directivo,</w:t>
      </w:r>
      <w:r>
        <w:rPr>
          <w:spacing w:val="-1"/>
          <w:sz w:val="16"/>
        </w:rPr>
        <w:t xml:space="preserve"> </w:t>
      </w:r>
      <w:r>
        <w:rPr>
          <w:sz w:val="16"/>
        </w:rPr>
        <w:t>o el cónyuge, compañero</w:t>
      </w:r>
      <w:r>
        <w:rPr>
          <w:spacing w:val="-3"/>
          <w:sz w:val="16"/>
        </w:rPr>
        <w:t xml:space="preserve"> </w:t>
      </w:r>
      <w:r>
        <w:rPr>
          <w:sz w:val="16"/>
        </w:rPr>
        <w:t>o</w:t>
      </w:r>
      <w:r>
        <w:rPr>
          <w:spacing w:val="-3"/>
          <w:sz w:val="16"/>
        </w:rPr>
        <w:t xml:space="preserve"> </w:t>
      </w:r>
      <w:r>
        <w:rPr>
          <w:sz w:val="16"/>
        </w:rPr>
        <w:t>compañera</w:t>
      </w:r>
      <w:r>
        <w:rPr>
          <w:spacing w:val="-2"/>
          <w:sz w:val="16"/>
        </w:rPr>
        <w:t xml:space="preserve"> </w:t>
      </w:r>
      <w:r>
        <w:rPr>
          <w:sz w:val="16"/>
        </w:rPr>
        <w:t>permanente</w:t>
      </w:r>
      <w:r>
        <w:rPr>
          <w:spacing w:val="-1"/>
          <w:sz w:val="16"/>
        </w:rPr>
        <w:t xml:space="preserve"> </w:t>
      </w:r>
      <w:r>
        <w:rPr>
          <w:sz w:val="16"/>
        </w:rPr>
        <w:t>o</w:t>
      </w:r>
      <w:r>
        <w:rPr>
          <w:spacing w:val="-3"/>
          <w:sz w:val="16"/>
        </w:rPr>
        <w:t xml:space="preserve"> </w:t>
      </w:r>
      <w:r>
        <w:rPr>
          <w:sz w:val="16"/>
        </w:rPr>
        <w:t>los parientes hasta</w:t>
      </w:r>
      <w:r>
        <w:rPr>
          <w:spacing w:val="-2"/>
          <w:sz w:val="16"/>
        </w:rPr>
        <w:t xml:space="preserve"> </w:t>
      </w:r>
      <w:r>
        <w:rPr>
          <w:sz w:val="16"/>
        </w:rPr>
        <w:t>el segundo</w:t>
      </w:r>
      <w:r>
        <w:rPr>
          <w:spacing w:val="-3"/>
          <w:sz w:val="16"/>
        </w:rPr>
        <w:t xml:space="preserve"> </w:t>
      </w:r>
      <w:r>
        <w:rPr>
          <w:sz w:val="16"/>
        </w:rPr>
        <w:t>grado</w:t>
      </w:r>
      <w:r>
        <w:rPr>
          <w:spacing w:val="-3"/>
          <w:sz w:val="16"/>
        </w:rPr>
        <w:t xml:space="preserve"> </w:t>
      </w:r>
      <w:r>
        <w:rPr>
          <w:sz w:val="16"/>
        </w:rPr>
        <w:t>de</w:t>
      </w:r>
      <w:r>
        <w:rPr>
          <w:spacing w:val="-1"/>
          <w:sz w:val="16"/>
        </w:rPr>
        <w:t xml:space="preserve"> </w:t>
      </w:r>
      <w:r>
        <w:rPr>
          <w:sz w:val="16"/>
        </w:rPr>
        <w:t>consanguinidad, afinidad o civil de cualquiera de ellos, tenga participación o desempeñe cargos de</w:t>
      </w:r>
      <w:r>
        <w:rPr>
          <w:spacing w:val="29"/>
          <w:sz w:val="16"/>
        </w:rPr>
        <w:t xml:space="preserve"> </w:t>
      </w:r>
      <w:r>
        <w:rPr>
          <w:sz w:val="16"/>
        </w:rPr>
        <w:t>dirección o manejo.</w:t>
      </w:r>
    </w:p>
    <w:p w14:paraId="423ABB96" w14:textId="77777777" w:rsidR="003B6793" w:rsidRDefault="003E47BE">
      <w:pPr>
        <w:ind w:left="260" w:right="282" w:firstLine="110"/>
        <w:jc w:val="both"/>
        <w:rPr>
          <w:sz w:val="16"/>
        </w:rPr>
      </w:pPr>
      <w:proofErr w:type="gramStart"/>
      <w:r>
        <w:rPr>
          <w:sz w:val="16"/>
        </w:rPr>
        <w:t>»e</w:t>
      </w:r>
      <w:proofErr w:type="gramEnd"/>
      <w:r>
        <w:rPr>
          <w:sz w:val="16"/>
        </w:rPr>
        <w:t xml:space="preserve">) Los miembros de las juntas o consejos directivos. Esta incompatibilidad sólo se predica respecto de la entidad a la cual prestan sus servicios y de las del sector administrativo al que la misma esté adscrita o </w:t>
      </w:r>
      <w:r>
        <w:rPr>
          <w:spacing w:val="-2"/>
          <w:sz w:val="16"/>
        </w:rPr>
        <w:t>vinculada.</w:t>
      </w:r>
    </w:p>
    <w:p w14:paraId="423ABB97" w14:textId="77777777" w:rsidR="003B6793" w:rsidRDefault="003E47BE">
      <w:pPr>
        <w:ind w:left="260" w:right="288"/>
        <w:jc w:val="both"/>
        <w:rPr>
          <w:sz w:val="16"/>
        </w:rPr>
      </w:pPr>
      <w:proofErr w:type="gramStart"/>
      <w:r>
        <w:rPr>
          <w:sz w:val="16"/>
        </w:rPr>
        <w:t>»f</w:t>
      </w:r>
      <w:proofErr w:type="gramEnd"/>
      <w:r>
        <w:rPr>
          <w:sz w:val="16"/>
        </w:rPr>
        <w:t>) Directa o indirectamente las personas que hayan ejercido cargos en el nivel directivo en entidades del Estado</w:t>
      </w:r>
      <w:r>
        <w:rPr>
          <w:spacing w:val="-6"/>
          <w:sz w:val="16"/>
        </w:rPr>
        <w:t xml:space="preserve"> </w:t>
      </w:r>
      <w:r>
        <w:rPr>
          <w:sz w:val="16"/>
        </w:rPr>
        <w:t>y</w:t>
      </w:r>
      <w:r>
        <w:rPr>
          <w:spacing w:val="-4"/>
          <w:sz w:val="16"/>
        </w:rPr>
        <w:t xml:space="preserve"> </w:t>
      </w:r>
      <w:r>
        <w:rPr>
          <w:sz w:val="16"/>
        </w:rPr>
        <w:t>las</w:t>
      </w:r>
      <w:r>
        <w:rPr>
          <w:spacing w:val="-3"/>
          <w:sz w:val="16"/>
        </w:rPr>
        <w:t xml:space="preserve"> </w:t>
      </w:r>
      <w:r>
        <w:rPr>
          <w:sz w:val="16"/>
        </w:rPr>
        <w:t>sociedades</w:t>
      </w:r>
      <w:r>
        <w:rPr>
          <w:spacing w:val="-3"/>
          <w:sz w:val="16"/>
        </w:rPr>
        <w:t xml:space="preserve"> </w:t>
      </w:r>
      <w:r>
        <w:rPr>
          <w:sz w:val="16"/>
        </w:rPr>
        <w:t>en</w:t>
      </w:r>
      <w:r>
        <w:rPr>
          <w:spacing w:val="-1"/>
          <w:sz w:val="16"/>
        </w:rPr>
        <w:t xml:space="preserve"> </w:t>
      </w:r>
      <w:r>
        <w:rPr>
          <w:sz w:val="16"/>
        </w:rPr>
        <w:t>las</w:t>
      </w:r>
      <w:r>
        <w:rPr>
          <w:spacing w:val="-3"/>
          <w:sz w:val="16"/>
        </w:rPr>
        <w:t xml:space="preserve"> </w:t>
      </w:r>
      <w:r>
        <w:rPr>
          <w:sz w:val="16"/>
        </w:rPr>
        <w:t>cuales</w:t>
      </w:r>
      <w:r>
        <w:rPr>
          <w:spacing w:val="-3"/>
          <w:sz w:val="16"/>
        </w:rPr>
        <w:t xml:space="preserve"> </w:t>
      </w:r>
      <w:r>
        <w:rPr>
          <w:sz w:val="16"/>
        </w:rPr>
        <w:t>estos</w:t>
      </w:r>
      <w:r>
        <w:rPr>
          <w:spacing w:val="-3"/>
          <w:sz w:val="16"/>
        </w:rPr>
        <w:t xml:space="preserve"> </w:t>
      </w:r>
      <w:r>
        <w:rPr>
          <w:sz w:val="16"/>
        </w:rPr>
        <w:t>hagan</w:t>
      </w:r>
      <w:r>
        <w:rPr>
          <w:spacing w:val="-5"/>
          <w:sz w:val="16"/>
        </w:rPr>
        <w:t xml:space="preserve"> </w:t>
      </w:r>
      <w:r>
        <w:rPr>
          <w:sz w:val="16"/>
        </w:rPr>
        <w:t>parte o</w:t>
      </w:r>
      <w:r>
        <w:rPr>
          <w:spacing w:val="-6"/>
          <w:sz w:val="16"/>
        </w:rPr>
        <w:t xml:space="preserve"> </w:t>
      </w:r>
      <w:r>
        <w:rPr>
          <w:sz w:val="16"/>
        </w:rPr>
        <w:t>estén</w:t>
      </w:r>
      <w:r>
        <w:rPr>
          <w:spacing w:val="-6"/>
          <w:sz w:val="16"/>
        </w:rPr>
        <w:t xml:space="preserve"> </w:t>
      </w:r>
      <w:r>
        <w:rPr>
          <w:sz w:val="16"/>
        </w:rPr>
        <w:t>vinculados</w:t>
      </w:r>
      <w:r>
        <w:rPr>
          <w:spacing w:val="-3"/>
          <w:sz w:val="16"/>
        </w:rPr>
        <w:t xml:space="preserve"> </w:t>
      </w:r>
      <w:r>
        <w:rPr>
          <w:sz w:val="16"/>
        </w:rPr>
        <w:t>a cualquier</w:t>
      </w:r>
      <w:r>
        <w:rPr>
          <w:spacing w:val="-3"/>
          <w:sz w:val="16"/>
        </w:rPr>
        <w:t xml:space="preserve"> </w:t>
      </w:r>
      <w:r>
        <w:rPr>
          <w:sz w:val="16"/>
        </w:rPr>
        <w:t>título,</w:t>
      </w:r>
      <w:r>
        <w:rPr>
          <w:spacing w:val="-2"/>
          <w:sz w:val="16"/>
        </w:rPr>
        <w:t xml:space="preserve"> </w:t>
      </w:r>
      <w:r>
        <w:rPr>
          <w:sz w:val="16"/>
        </w:rPr>
        <w:t>durante</w:t>
      </w:r>
      <w:r>
        <w:rPr>
          <w:spacing w:val="-4"/>
          <w:sz w:val="16"/>
        </w:rPr>
        <w:t xml:space="preserve"> </w:t>
      </w:r>
      <w:r>
        <w:rPr>
          <w:sz w:val="16"/>
        </w:rPr>
        <w:t>los</w:t>
      </w:r>
      <w:r>
        <w:rPr>
          <w:spacing w:val="-3"/>
          <w:sz w:val="16"/>
        </w:rPr>
        <w:t xml:space="preserve"> </w:t>
      </w:r>
      <w:r>
        <w:rPr>
          <w:sz w:val="16"/>
        </w:rPr>
        <w:t>dos</w:t>
      </w:r>
    </w:p>
    <w:p w14:paraId="423ABB98" w14:textId="77777777" w:rsidR="003B6793" w:rsidRDefault="003E47BE">
      <w:pPr>
        <w:ind w:left="260" w:right="264"/>
        <w:jc w:val="both"/>
        <w:rPr>
          <w:sz w:val="16"/>
        </w:rPr>
      </w:pPr>
      <w:r>
        <w:rPr>
          <w:sz w:val="16"/>
        </w:rPr>
        <w:t>(2) años siguientes al retiro del ejercicio del cargo público, cuando el objeto que desarrollen tenga relación con</w:t>
      </w:r>
      <w:r>
        <w:rPr>
          <w:spacing w:val="-1"/>
          <w:sz w:val="16"/>
        </w:rPr>
        <w:t xml:space="preserve"> </w:t>
      </w:r>
      <w:r>
        <w:rPr>
          <w:sz w:val="16"/>
        </w:rPr>
        <w:t>el sector al cual prestaron</w:t>
      </w:r>
      <w:r>
        <w:rPr>
          <w:spacing w:val="-1"/>
          <w:sz w:val="16"/>
        </w:rPr>
        <w:t xml:space="preserve"> </w:t>
      </w:r>
      <w:r>
        <w:rPr>
          <w:sz w:val="16"/>
        </w:rPr>
        <w:t>sus servicios. Esta</w:t>
      </w:r>
      <w:r>
        <w:rPr>
          <w:spacing w:val="-1"/>
          <w:sz w:val="16"/>
        </w:rPr>
        <w:t xml:space="preserve"> </w:t>
      </w:r>
      <w:r>
        <w:rPr>
          <w:sz w:val="16"/>
        </w:rPr>
        <w:t>incompatibilidad también</w:t>
      </w:r>
      <w:r>
        <w:rPr>
          <w:spacing w:val="-2"/>
          <w:sz w:val="16"/>
        </w:rPr>
        <w:t xml:space="preserve"> </w:t>
      </w:r>
      <w:r>
        <w:rPr>
          <w:sz w:val="16"/>
        </w:rPr>
        <w:t>operará</w:t>
      </w:r>
      <w:r>
        <w:rPr>
          <w:spacing w:val="-1"/>
          <w:sz w:val="16"/>
        </w:rPr>
        <w:t xml:space="preserve"> </w:t>
      </w:r>
      <w:r>
        <w:rPr>
          <w:sz w:val="16"/>
        </w:rPr>
        <w:t>para</w:t>
      </w:r>
      <w:r>
        <w:rPr>
          <w:spacing w:val="-1"/>
          <w:sz w:val="16"/>
        </w:rPr>
        <w:t xml:space="preserve"> </w:t>
      </w:r>
      <w:r>
        <w:rPr>
          <w:sz w:val="16"/>
        </w:rPr>
        <w:t>las personas que se encuentren</w:t>
      </w:r>
      <w:r>
        <w:rPr>
          <w:spacing w:val="-2"/>
          <w:sz w:val="16"/>
        </w:rPr>
        <w:t xml:space="preserve"> </w:t>
      </w:r>
      <w:r>
        <w:rPr>
          <w:sz w:val="16"/>
        </w:rPr>
        <w:t>dentro</w:t>
      </w:r>
      <w:r>
        <w:rPr>
          <w:spacing w:val="-2"/>
          <w:sz w:val="16"/>
        </w:rPr>
        <w:t xml:space="preserve"> </w:t>
      </w:r>
      <w:r>
        <w:rPr>
          <w:sz w:val="16"/>
        </w:rPr>
        <w:t>del primer grado</w:t>
      </w:r>
      <w:r>
        <w:rPr>
          <w:spacing w:val="-2"/>
          <w:sz w:val="16"/>
        </w:rPr>
        <w:t xml:space="preserve"> </w:t>
      </w:r>
      <w:r>
        <w:rPr>
          <w:sz w:val="16"/>
        </w:rPr>
        <w:t>de consanguinidad, primero</w:t>
      </w:r>
      <w:r>
        <w:rPr>
          <w:spacing w:val="-2"/>
          <w:sz w:val="16"/>
        </w:rPr>
        <w:t xml:space="preserve"> </w:t>
      </w:r>
      <w:r>
        <w:rPr>
          <w:sz w:val="16"/>
        </w:rPr>
        <w:t>de afinidad, o primero</w:t>
      </w:r>
      <w:r>
        <w:rPr>
          <w:spacing w:val="-2"/>
          <w:sz w:val="16"/>
        </w:rPr>
        <w:t xml:space="preserve"> </w:t>
      </w:r>
      <w:r>
        <w:rPr>
          <w:sz w:val="16"/>
        </w:rPr>
        <w:t xml:space="preserve">civil del </w:t>
      </w:r>
      <w:proofErr w:type="gramStart"/>
      <w:r>
        <w:rPr>
          <w:sz w:val="16"/>
        </w:rPr>
        <w:t>ex empleado</w:t>
      </w:r>
      <w:proofErr w:type="gramEnd"/>
      <w:r>
        <w:rPr>
          <w:sz w:val="16"/>
        </w:rPr>
        <w:t xml:space="preserve"> público». (…).</w:t>
      </w:r>
    </w:p>
    <w:p w14:paraId="423ABB99" w14:textId="77777777" w:rsidR="003B6793" w:rsidRDefault="003E47BE">
      <w:pPr>
        <w:spacing w:before="194"/>
        <w:ind w:left="260"/>
        <w:jc w:val="both"/>
        <w:rPr>
          <w:sz w:val="16"/>
        </w:rPr>
      </w:pPr>
      <w:bookmarkStart w:id="6" w:name="_bookmark6"/>
      <w:bookmarkEnd w:id="6"/>
      <w:r>
        <w:rPr>
          <w:position w:val="5"/>
          <w:sz w:val="10"/>
        </w:rPr>
        <w:t>7</w:t>
      </w:r>
      <w:r>
        <w:rPr>
          <w:spacing w:val="16"/>
          <w:position w:val="5"/>
          <w:sz w:val="10"/>
        </w:rPr>
        <w:t xml:space="preserve"> </w:t>
      </w:r>
      <w:proofErr w:type="spellStart"/>
      <w:r>
        <w:rPr>
          <w:sz w:val="16"/>
        </w:rPr>
        <w:t>Ibídem</w:t>
      </w:r>
      <w:proofErr w:type="spellEnd"/>
      <w:r>
        <w:rPr>
          <w:sz w:val="16"/>
        </w:rPr>
        <w:t>.</w:t>
      </w:r>
      <w:r>
        <w:rPr>
          <w:spacing w:val="-5"/>
          <w:sz w:val="16"/>
        </w:rPr>
        <w:t xml:space="preserve"> </w:t>
      </w:r>
      <w:r>
        <w:rPr>
          <w:sz w:val="16"/>
        </w:rPr>
        <w:t>p.</w:t>
      </w:r>
      <w:r>
        <w:rPr>
          <w:spacing w:val="-4"/>
          <w:sz w:val="16"/>
        </w:rPr>
        <w:t xml:space="preserve"> </w:t>
      </w:r>
      <w:r>
        <w:rPr>
          <w:spacing w:val="-5"/>
          <w:sz w:val="16"/>
        </w:rPr>
        <w:t>69.</w:t>
      </w:r>
    </w:p>
    <w:p w14:paraId="423ABB9A" w14:textId="77777777" w:rsidR="003B6793" w:rsidRDefault="003B6793">
      <w:pPr>
        <w:jc w:val="both"/>
        <w:rPr>
          <w:sz w:val="16"/>
        </w:rPr>
        <w:sectPr w:rsidR="003B6793">
          <w:pgSz w:w="12240" w:h="15840"/>
          <w:pgMar w:top="1880" w:right="1440" w:bottom="1880" w:left="1440" w:header="165" w:footer="1686" w:gutter="0"/>
          <w:cols w:space="720"/>
        </w:sectPr>
      </w:pPr>
    </w:p>
    <w:p w14:paraId="423ABB9B" w14:textId="77777777" w:rsidR="003B6793" w:rsidRDefault="003E47BE">
      <w:pPr>
        <w:pStyle w:val="Textoindependiente"/>
        <w:spacing w:before="163" w:line="276" w:lineRule="auto"/>
        <w:ind w:left="260" w:right="277"/>
        <w:jc w:val="both"/>
      </w:pPr>
      <w:r>
        <w:lastRenderedPageBreak/>
        <w:t>según el parecer o el sentido común de los operadores jurídicos, poniendo en riesgo principios como la igualdad, el debido proceso, la seguridad jurídica, la libre</w:t>
      </w:r>
      <w:r>
        <w:rPr>
          <w:spacing w:val="-3"/>
        </w:rPr>
        <w:t xml:space="preserve"> </w:t>
      </w:r>
      <w:r>
        <w:t>concurrencia</w:t>
      </w:r>
      <w:r>
        <w:rPr>
          <w:spacing w:val="-4"/>
        </w:rPr>
        <w:t xml:space="preserve"> </w:t>
      </w:r>
      <w:r>
        <w:t>y</w:t>
      </w:r>
      <w:r>
        <w:rPr>
          <w:spacing w:val="-8"/>
        </w:rPr>
        <w:t xml:space="preserve"> </w:t>
      </w:r>
      <w:r>
        <w:t>el</w:t>
      </w:r>
      <w:r>
        <w:rPr>
          <w:spacing w:val="-2"/>
        </w:rPr>
        <w:t xml:space="preserve"> </w:t>
      </w:r>
      <w:r>
        <w:t>ejercicio</w:t>
      </w:r>
      <w:r>
        <w:rPr>
          <w:spacing w:val="-1"/>
        </w:rPr>
        <w:t xml:space="preserve"> </w:t>
      </w:r>
      <w:r>
        <w:t>de</w:t>
      </w:r>
      <w:r>
        <w:rPr>
          <w:spacing w:val="-3"/>
        </w:rPr>
        <w:t xml:space="preserve"> </w:t>
      </w:r>
      <w:r>
        <w:t>la</w:t>
      </w:r>
      <w:r>
        <w:rPr>
          <w:spacing w:val="-4"/>
        </w:rPr>
        <w:t xml:space="preserve"> </w:t>
      </w:r>
      <w:r>
        <w:t>profesión</w:t>
      </w:r>
      <w:r>
        <w:rPr>
          <w:spacing w:val="-2"/>
        </w:rPr>
        <w:t xml:space="preserve"> </w:t>
      </w:r>
      <w:r>
        <w:t>u</w:t>
      </w:r>
      <w:r>
        <w:rPr>
          <w:spacing w:val="-7"/>
        </w:rPr>
        <w:t xml:space="preserve"> </w:t>
      </w:r>
      <w:r>
        <w:t>oficio.</w:t>
      </w:r>
      <w:r>
        <w:rPr>
          <w:spacing w:val="-7"/>
        </w:rPr>
        <w:t xml:space="preserve"> </w:t>
      </w:r>
      <w:r>
        <w:t>Tal</w:t>
      </w:r>
      <w:r>
        <w:rPr>
          <w:spacing w:val="-2"/>
        </w:rPr>
        <w:t xml:space="preserve"> </w:t>
      </w:r>
      <w:r>
        <w:t>ha</w:t>
      </w:r>
      <w:r>
        <w:rPr>
          <w:spacing w:val="-5"/>
        </w:rPr>
        <w:t xml:space="preserve"> </w:t>
      </w:r>
      <w:r>
        <w:t>sido</w:t>
      </w:r>
      <w:r>
        <w:rPr>
          <w:spacing w:val="-1"/>
        </w:rPr>
        <w:t xml:space="preserve"> </w:t>
      </w:r>
      <w:r>
        <w:t>la</w:t>
      </w:r>
      <w:r>
        <w:rPr>
          <w:spacing w:val="-4"/>
        </w:rPr>
        <w:t xml:space="preserve"> </w:t>
      </w:r>
      <w:r>
        <w:t>postura</w:t>
      </w:r>
      <w:r>
        <w:rPr>
          <w:spacing w:val="-5"/>
        </w:rPr>
        <w:t xml:space="preserve"> </w:t>
      </w:r>
      <w:r>
        <w:t>al interior</w:t>
      </w:r>
      <w:r>
        <w:rPr>
          <w:spacing w:val="-12"/>
        </w:rPr>
        <w:t xml:space="preserve"> </w:t>
      </w:r>
      <w:r>
        <w:t>de</w:t>
      </w:r>
      <w:r>
        <w:rPr>
          <w:spacing w:val="-10"/>
        </w:rPr>
        <w:t xml:space="preserve"> </w:t>
      </w:r>
      <w:r>
        <w:t>la</w:t>
      </w:r>
      <w:r>
        <w:rPr>
          <w:spacing w:val="-15"/>
        </w:rPr>
        <w:t xml:space="preserve"> </w:t>
      </w:r>
      <w:r>
        <w:t>jurisprudencia,</w:t>
      </w:r>
      <w:r>
        <w:rPr>
          <w:spacing w:val="-13"/>
        </w:rPr>
        <w:t xml:space="preserve"> </w:t>
      </w:r>
      <w:r>
        <w:t>tanto</w:t>
      </w:r>
      <w:r>
        <w:rPr>
          <w:spacing w:val="-8"/>
        </w:rPr>
        <w:t xml:space="preserve"> </w:t>
      </w:r>
      <w:r>
        <w:t>de</w:t>
      </w:r>
      <w:r>
        <w:rPr>
          <w:spacing w:val="-14"/>
        </w:rPr>
        <w:t xml:space="preserve"> </w:t>
      </w:r>
      <w:r>
        <w:t>la</w:t>
      </w:r>
      <w:r>
        <w:rPr>
          <w:spacing w:val="-15"/>
        </w:rPr>
        <w:t xml:space="preserve"> </w:t>
      </w:r>
      <w:r>
        <w:t>Corte</w:t>
      </w:r>
      <w:r>
        <w:rPr>
          <w:spacing w:val="-9"/>
        </w:rPr>
        <w:t xml:space="preserve"> </w:t>
      </w:r>
      <w:r>
        <w:t>Constitucional</w:t>
      </w:r>
      <w:r>
        <w:rPr>
          <w:spacing w:val="-13"/>
        </w:rPr>
        <w:t xml:space="preserve"> </w:t>
      </w:r>
      <w:r>
        <w:t>como</w:t>
      </w:r>
      <w:r>
        <w:rPr>
          <w:spacing w:val="-12"/>
        </w:rPr>
        <w:t xml:space="preserve"> </w:t>
      </w:r>
      <w:r>
        <w:t>de</w:t>
      </w:r>
      <w:r>
        <w:rPr>
          <w:spacing w:val="-14"/>
        </w:rPr>
        <w:t xml:space="preserve"> </w:t>
      </w:r>
      <w:r>
        <w:t>la</w:t>
      </w:r>
      <w:r>
        <w:rPr>
          <w:spacing w:val="-15"/>
        </w:rPr>
        <w:t xml:space="preserve"> </w:t>
      </w:r>
      <w:r>
        <w:t>Sección Tercera del Consejo de Estado.</w:t>
      </w:r>
    </w:p>
    <w:p w14:paraId="423ABB9C" w14:textId="77777777" w:rsidR="003B6793" w:rsidRDefault="003E47BE">
      <w:pPr>
        <w:pStyle w:val="Textoindependiente"/>
        <w:spacing w:before="119" w:line="276" w:lineRule="auto"/>
        <w:ind w:left="260" w:right="276" w:firstLine="710"/>
        <w:jc w:val="both"/>
      </w:pPr>
      <w:r>
        <w:t>En efecto, el máximo tribunal constitucional ha indicado, al tratar de precisar el sentido de este tipo de normas, que “[…] el intérprete de las disposiciones</w:t>
      </w:r>
      <w:r>
        <w:rPr>
          <w:spacing w:val="-17"/>
        </w:rPr>
        <w:t xml:space="preserve"> </w:t>
      </w:r>
      <w:r>
        <w:t>legislativas</w:t>
      </w:r>
      <w:r>
        <w:rPr>
          <w:spacing w:val="-17"/>
        </w:rPr>
        <w:t xml:space="preserve"> </w:t>
      </w:r>
      <w:r>
        <w:t>en</w:t>
      </w:r>
      <w:r>
        <w:rPr>
          <w:spacing w:val="-17"/>
        </w:rPr>
        <w:t xml:space="preserve"> </w:t>
      </w:r>
      <w:r>
        <w:t>la</w:t>
      </w:r>
      <w:r>
        <w:rPr>
          <w:spacing w:val="-19"/>
        </w:rPr>
        <w:t xml:space="preserve"> </w:t>
      </w:r>
      <w:r>
        <w:t>materia</w:t>
      </w:r>
      <w:r>
        <w:rPr>
          <w:spacing w:val="-19"/>
        </w:rPr>
        <w:t xml:space="preserve"> </w:t>
      </w:r>
      <w:r>
        <w:t>ha</w:t>
      </w:r>
      <w:r>
        <w:rPr>
          <w:spacing w:val="-19"/>
        </w:rPr>
        <w:t xml:space="preserve"> </w:t>
      </w:r>
      <w:r>
        <w:t>de</w:t>
      </w:r>
      <w:r>
        <w:rPr>
          <w:spacing w:val="-18"/>
        </w:rPr>
        <w:t xml:space="preserve"> </w:t>
      </w:r>
      <w:r>
        <w:t>ceñirse</w:t>
      </w:r>
      <w:r>
        <w:rPr>
          <w:spacing w:val="-18"/>
        </w:rPr>
        <w:t xml:space="preserve"> </w:t>
      </w:r>
      <w:r>
        <w:t>en</w:t>
      </w:r>
      <w:r>
        <w:rPr>
          <w:spacing w:val="-17"/>
        </w:rPr>
        <w:t xml:space="preserve"> </w:t>
      </w:r>
      <w:r>
        <w:t>la</w:t>
      </w:r>
      <w:r>
        <w:rPr>
          <w:spacing w:val="-19"/>
        </w:rPr>
        <w:t xml:space="preserve"> </w:t>
      </w:r>
      <w:r>
        <w:t>mayor</w:t>
      </w:r>
      <w:r>
        <w:rPr>
          <w:spacing w:val="-16"/>
        </w:rPr>
        <w:t xml:space="preserve"> </w:t>
      </w:r>
      <w:r>
        <w:t>medida</w:t>
      </w:r>
      <w:r>
        <w:rPr>
          <w:spacing w:val="-19"/>
        </w:rPr>
        <w:t xml:space="preserve"> </w:t>
      </w:r>
      <w:r>
        <w:t>posible al</w:t>
      </w:r>
      <w:r>
        <w:rPr>
          <w:spacing w:val="-5"/>
        </w:rPr>
        <w:t xml:space="preserve"> </w:t>
      </w:r>
      <w:r>
        <w:t>tenor</w:t>
      </w:r>
      <w:r>
        <w:rPr>
          <w:spacing w:val="-4"/>
        </w:rPr>
        <w:t xml:space="preserve"> </w:t>
      </w:r>
      <w:r>
        <w:t>literal</w:t>
      </w:r>
      <w:r>
        <w:rPr>
          <w:spacing w:val="-5"/>
        </w:rPr>
        <w:t xml:space="preserve"> </w:t>
      </w:r>
      <w:r>
        <w:t>y</w:t>
      </w:r>
      <w:r>
        <w:rPr>
          <w:spacing w:val="-6"/>
        </w:rPr>
        <w:t xml:space="preserve"> </w:t>
      </w:r>
      <w:r>
        <w:t>gramatical de</w:t>
      </w:r>
      <w:r>
        <w:rPr>
          <w:spacing w:val="-6"/>
        </w:rPr>
        <w:t xml:space="preserve"> </w:t>
      </w:r>
      <w:r>
        <w:t>los</w:t>
      </w:r>
      <w:r>
        <w:rPr>
          <w:spacing w:val="-5"/>
        </w:rPr>
        <w:t xml:space="preserve"> </w:t>
      </w:r>
      <w:r>
        <w:t>enunciados</w:t>
      </w:r>
      <w:r>
        <w:rPr>
          <w:spacing w:val="-5"/>
        </w:rPr>
        <w:t xml:space="preserve"> </w:t>
      </w:r>
      <w:r>
        <w:t>normativos,</w:t>
      </w:r>
      <w:r>
        <w:rPr>
          <w:spacing w:val="-5"/>
        </w:rPr>
        <w:t xml:space="preserve"> </w:t>
      </w:r>
      <w:r>
        <w:t>sin</w:t>
      </w:r>
      <w:r>
        <w:rPr>
          <w:spacing w:val="-8"/>
        </w:rPr>
        <w:t xml:space="preserve"> </w:t>
      </w:r>
      <w:r>
        <w:t>que</w:t>
      </w:r>
      <w:r>
        <w:rPr>
          <w:spacing w:val="-6"/>
        </w:rPr>
        <w:t xml:space="preserve"> </w:t>
      </w:r>
      <w:r>
        <w:t>pueda</w:t>
      </w:r>
      <w:r>
        <w:rPr>
          <w:spacing w:val="-8"/>
        </w:rPr>
        <w:t xml:space="preserve"> </w:t>
      </w:r>
      <w:r>
        <w:t>acudir prima facie a criterios interpretativos tales como la analogía, la interpretación extensiva para ampliar el alcance de las causales legalmente fijadas”</w:t>
      </w:r>
      <w:r>
        <w:rPr>
          <w:spacing w:val="-51"/>
        </w:rPr>
        <w:t xml:space="preserve"> </w:t>
      </w:r>
      <w:hyperlink w:anchor="_bookmark7" w:history="1">
        <w:r>
          <w:rPr>
            <w:vertAlign w:val="superscript"/>
          </w:rPr>
          <w:t>8</w:t>
        </w:r>
      </w:hyperlink>
      <w:r>
        <w:t>.</w:t>
      </w:r>
    </w:p>
    <w:p w14:paraId="423ABB9D" w14:textId="77777777" w:rsidR="003B6793" w:rsidRDefault="003E47BE">
      <w:pPr>
        <w:pStyle w:val="Textoindependiente"/>
        <w:spacing w:before="120" w:line="276" w:lineRule="auto"/>
        <w:ind w:left="260" w:right="254" w:firstLine="710"/>
        <w:jc w:val="both"/>
      </w:pPr>
      <w:r>
        <w:t>Por su parte, el Consejo de Estado ha acogido también este criterio, considerando –como expresa la Sala de Consulta y Servicio Civil–, que “La interpretación</w:t>
      </w:r>
      <w:r>
        <w:rPr>
          <w:spacing w:val="-3"/>
        </w:rPr>
        <w:t xml:space="preserve"> </w:t>
      </w:r>
      <w:r>
        <w:t>restrictiva</w:t>
      </w:r>
      <w:r>
        <w:rPr>
          <w:spacing w:val="-6"/>
        </w:rPr>
        <w:t xml:space="preserve"> </w:t>
      </w:r>
      <w:r>
        <w:t>de</w:t>
      </w:r>
      <w:r>
        <w:rPr>
          <w:spacing w:val="-4"/>
        </w:rPr>
        <w:t xml:space="preserve"> </w:t>
      </w:r>
      <w:r>
        <w:t>las</w:t>
      </w:r>
      <w:r>
        <w:rPr>
          <w:spacing w:val="-3"/>
        </w:rPr>
        <w:t xml:space="preserve"> </w:t>
      </w:r>
      <w:r>
        <w:t>normas</w:t>
      </w:r>
      <w:r>
        <w:rPr>
          <w:spacing w:val="-3"/>
        </w:rPr>
        <w:t xml:space="preserve"> </w:t>
      </w:r>
      <w:r>
        <w:t>que</w:t>
      </w:r>
      <w:r>
        <w:rPr>
          <w:spacing w:val="-4"/>
        </w:rPr>
        <w:t xml:space="preserve"> </w:t>
      </w:r>
      <w:r>
        <w:t>establecen</w:t>
      </w:r>
      <w:r>
        <w:rPr>
          <w:spacing w:val="-3"/>
        </w:rPr>
        <w:t xml:space="preserve"> </w:t>
      </w:r>
      <w:r>
        <w:t>inhabilidades</w:t>
      </w:r>
      <w:r>
        <w:rPr>
          <w:spacing w:val="-3"/>
        </w:rPr>
        <w:t xml:space="preserve"> </w:t>
      </w:r>
      <w:r>
        <w:t>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hyperlink w:anchor="_bookmark8" w:history="1">
        <w:r>
          <w:rPr>
            <w:vertAlign w:val="superscript"/>
          </w:rPr>
          <w:t>9</w:t>
        </w:r>
      </w:hyperlink>
      <w:r>
        <w:t>. En tal sentido, la Sección Tercera ha señalado que:</w:t>
      </w:r>
    </w:p>
    <w:p w14:paraId="423ABB9E" w14:textId="77777777" w:rsidR="003B6793" w:rsidRDefault="003B6793">
      <w:pPr>
        <w:pStyle w:val="Textoindependiente"/>
        <w:spacing w:before="44"/>
      </w:pPr>
    </w:p>
    <w:p w14:paraId="423ABB9F" w14:textId="77777777" w:rsidR="003B6793" w:rsidRDefault="003E47BE">
      <w:pPr>
        <w:ind w:left="971" w:right="968"/>
        <w:jc w:val="both"/>
        <w:rPr>
          <w:sz w:val="20"/>
        </w:rPr>
      </w:pPr>
      <w:r>
        <w:rPr>
          <w:sz w:val="20"/>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w:t>
      </w:r>
      <w:r>
        <w:rPr>
          <w:spacing w:val="-13"/>
          <w:sz w:val="20"/>
        </w:rPr>
        <w:t xml:space="preserve"> </w:t>
      </w:r>
      <w:r>
        <w:rPr>
          <w:sz w:val="20"/>
        </w:rPr>
        <w:t>que</w:t>
      </w:r>
      <w:r>
        <w:rPr>
          <w:spacing w:val="-13"/>
          <w:sz w:val="20"/>
        </w:rPr>
        <w:t xml:space="preserve"> </w:t>
      </w:r>
      <w:r>
        <w:rPr>
          <w:sz w:val="20"/>
        </w:rPr>
        <w:t>no</w:t>
      </w:r>
      <w:r>
        <w:rPr>
          <w:spacing w:val="-15"/>
          <w:sz w:val="20"/>
        </w:rPr>
        <w:t xml:space="preserve"> </w:t>
      </w:r>
      <w:r>
        <w:rPr>
          <w:sz w:val="20"/>
        </w:rPr>
        <w:t>permite</w:t>
      </w:r>
      <w:r>
        <w:rPr>
          <w:spacing w:val="-13"/>
          <w:sz w:val="20"/>
        </w:rPr>
        <w:t xml:space="preserve"> </w:t>
      </w:r>
      <w:r>
        <w:rPr>
          <w:sz w:val="20"/>
        </w:rPr>
        <w:t>su</w:t>
      </w:r>
      <w:r>
        <w:rPr>
          <w:spacing w:val="-15"/>
          <w:sz w:val="20"/>
        </w:rPr>
        <w:t xml:space="preserve"> </w:t>
      </w:r>
      <w:r>
        <w:rPr>
          <w:sz w:val="20"/>
        </w:rPr>
        <w:t>extensión,</w:t>
      </w:r>
      <w:r>
        <w:rPr>
          <w:spacing w:val="-11"/>
          <w:sz w:val="20"/>
        </w:rPr>
        <w:t xml:space="preserve"> </w:t>
      </w:r>
      <w:r>
        <w:rPr>
          <w:sz w:val="20"/>
        </w:rPr>
        <w:t>por</w:t>
      </w:r>
      <w:r>
        <w:rPr>
          <w:spacing w:val="-14"/>
          <w:sz w:val="20"/>
        </w:rPr>
        <w:t xml:space="preserve"> </w:t>
      </w:r>
      <w:r>
        <w:rPr>
          <w:sz w:val="20"/>
        </w:rPr>
        <w:t>vía</w:t>
      </w:r>
      <w:r>
        <w:rPr>
          <w:spacing w:val="-13"/>
          <w:sz w:val="20"/>
        </w:rPr>
        <w:t xml:space="preserve"> </w:t>
      </w:r>
      <w:r>
        <w:rPr>
          <w:sz w:val="20"/>
        </w:rPr>
        <w:t>de</w:t>
      </w:r>
      <w:r>
        <w:rPr>
          <w:spacing w:val="-17"/>
          <w:sz w:val="20"/>
        </w:rPr>
        <w:t xml:space="preserve"> </w:t>
      </w:r>
      <w:r>
        <w:rPr>
          <w:sz w:val="20"/>
        </w:rPr>
        <w:t>la</w:t>
      </w:r>
      <w:r>
        <w:rPr>
          <w:spacing w:val="-13"/>
          <w:sz w:val="20"/>
        </w:rPr>
        <w:t xml:space="preserve"> </w:t>
      </w:r>
      <w:r>
        <w:rPr>
          <w:sz w:val="20"/>
        </w:rPr>
        <w:t>figura</w:t>
      </w:r>
      <w:r>
        <w:rPr>
          <w:spacing w:val="-14"/>
          <w:sz w:val="20"/>
        </w:rPr>
        <w:t xml:space="preserve"> </w:t>
      </w:r>
      <w:r>
        <w:rPr>
          <w:sz w:val="20"/>
        </w:rPr>
        <w:t>de</w:t>
      </w:r>
      <w:r>
        <w:rPr>
          <w:spacing w:val="-12"/>
          <w:sz w:val="20"/>
        </w:rPr>
        <w:t xml:space="preserve"> </w:t>
      </w:r>
      <w:r>
        <w:rPr>
          <w:sz w:val="20"/>
        </w:rPr>
        <w:t>la</w:t>
      </w:r>
      <w:r>
        <w:rPr>
          <w:spacing w:val="-13"/>
          <w:sz w:val="20"/>
        </w:rPr>
        <w:t xml:space="preserve"> </w:t>
      </w:r>
      <w:r>
        <w:rPr>
          <w:sz w:val="20"/>
        </w:rPr>
        <w:t>analogía, a supuestos no contemplados por el ordenamiento</w:t>
      </w:r>
      <w:hyperlink w:anchor="_bookmark9" w:history="1">
        <w:r>
          <w:rPr>
            <w:position w:val="6"/>
            <w:sz w:val="13"/>
          </w:rPr>
          <w:t>10</w:t>
        </w:r>
      </w:hyperlink>
      <w:r>
        <w:rPr>
          <w:sz w:val="20"/>
        </w:rPr>
        <w:t>.</w:t>
      </w:r>
    </w:p>
    <w:p w14:paraId="423ABBA0" w14:textId="77777777" w:rsidR="003B6793" w:rsidRDefault="003E47BE">
      <w:pPr>
        <w:spacing w:before="242"/>
        <w:ind w:left="971"/>
        <w:jc w:val="both"/>
        <w:rPr>
          <w:sz w:val="20"/>
        </w:rPr>
      </w:pPr>
      <w:r>
        <w:rPr>
          <w:sz w:val="20"/>
        </w:rPr>
        <w:t>También</w:t>
      </w:r>
      <w:r>
        <w:rPr>
          <w:spacing w:val="-9"/>
          <w:sz w:val="20"/>
        </w:rPr>
        <w:t xml:space="preserve"> </w:t>
      </w:r>
      <w:r>
        <w:rPr>
          <w:sz w:val="20"/>
        </w:rPr>
        <w:t>ha</w:t>
      </w:r>
      <w:r>
        <w:rPr>
          <w:spacing w:val="-7"/>
          <w:sz w:val="20"/>
        </w:rPr>
        <w:t xml:space="preserve"> </w:t>
      </w:r>
      <w:r>
        <w:rPr>
          <w:sz w:val="20"/>
        </w:rPr>
        <w:t>dicho</w:t>
      </w:r>
      <w:r>
        <w:rPr>
          <w:spacing w:val="-8"/>
          <w:sz w:val="20"/>
        </w:rPr>
        <w:t xml:space="preserve"> </w:t>
      </w:r>
      <w:r>
        <w:rPr>
          <w:spacing w:val="-4"/>
          <w:sz w:val="20"/>
        </w:rPr>
        <w:t>que:</w:t>
      </w:r>
    </w:p>
    <w:p w14:paraId="423ABBA1" w14:textId="77777777" w:rsidR="003B6793" w:rsidRDefault="003E47BE">
      <w:pPr>
        <w:spacing w:before="2"/>
        <w:ind w:left="971" w:right="874"/>
        <w:jc w:val="both"/>
        <w:rPr>
          <w:sz w:val="20"/>
        </w:rPr>
      </w:pPr>
      <w:r>
        <w:rPr>
          <w:sz w:val="20"/>
        </w:rPr>
        <w:t xml:space="preserve">[…] la aplicación de estos preceptos exige una interpretación restrictiva, dado que según el principio hermenéutico </w:t>
      </w:r>
      <w:r>
        <w:rPr>
          <w:i/>
          <w:sz w:val="20"/>
        </w:rPr>
        <w:t xml:space="preserve">pro </w:t>
      </w:r>
      <w:proofErr w:type="spellStart"/>
      <w:r>
        <w:rPr>
          <w:i/>
          <w:sz w:val="20"/>
        </w:rPr>
        <w:t>libertate</w:t>
      </w:r>
      <w:proofErr w:type="spellEnd"/>
      <w:r>
        <w:rPr>
          <w:sz w:val="20"/>
        </w:rPr>
        <w:t>, entre varias interpretaciones posibles de una norma que regula una inhabilidad, debe preferirse aquella que menos limita el derecho de las personas; en otros términos,</w:t>
      </w:r>
      <w:r>
        <w:rPr>
          <w:spacing w:val="40"/>
          <w:sz w:val="20"/>
        </w:rPr>
        <w:t xml:space="preserve"> </w:t>
      </w:r>
      <w:r>
        <w:rPr>
          <w:sz w:val="20"/>
        </w:rPr>
        <w:t>se</w:t>
      </w:r>
      <w:r>
        <w:rPr>
          <w:spacing w:val="40"/>
          <w:sz w:val="20"/>
        </w:rPr>
        <w:t xml:space="preserve"> </w:t>
      </w:r>
      <w:r>
        <w:rPr>
          <w:sz w:val="20"/>
        </w:rPr>
        <w:t>encuentra</w:t>
      </w:r>
      <w:r>
        <w:rPr>
          <w:spacing w:val="40"/>
          <w:sz w:val="20"/>
        </w:rPr>
        <w:t xml:space="preserve"> </w:t>
      </w:r>
      <w:r>
        <w:rPr>
          <w:sz w:val="20"/>
        </w:rPr>
        <w:t>prohibida</w:t>
      </w:r>
      <w:r>
        <w:rPr>
          <w:spacing w:val="40"/>
          <w:sz w:val="20"/>
        </w:rPr>
        <w:t xml:space="preserve"> </w:t>
      </w:r>
      <w:r>
        <w:rPr>
          <w:sz w:val="20"/>
        </w:rPr>
        <w:t>constitucionalmente</w:t>
      </w:r>
      <w:r>
        <w:rPr>
          <w:spacing w:val="40"/>
          <w:sz w:val="20"/>
        </w:rPr>
        <w:t xml:space="preserve"> </w:t>
      </w:r>
      <w:r>
        <w:rPr>
          <w:sz w:val="20"/>
        </w:rPr>
        <w:t>la</w:t>
      </w:r>
      <w:r>
        <w:rPr>
          <w:spacing w:val="40"/>
          <w:sz w:val="20"/>
        </w:rPr>
        <w:t xml:space="preserve"> </w:t>
      </w:r>
      <w:r>
        <w:rPr>
          <w:sz w:val="20"/>
        </w:rPr>
        <w:t>interpretación</w:t>
      </w:r>
    </w:p>
    <w:p w14:paraId="423ABBA2" w14:textId="77777777" w:rsidR="003B6793" w:rsidRDefault="003E47BE">
      <w:pPr>
        <w:pStyle w:val="Textoindependiente"/>
        <w:spacing w:before="59"/>
        <w:rPr>
          <w:sz w:val="20"/>
        </w:rPr>
      </w:pPr>
      <w:r>
        <w:rPr>
          <w:noProof/>
          <w:sz w:val="20"/>
        </w:rPr>
        <mc:AlternateContent>
          <mc:Choice Requires="wps">
            <w:drawing>
              <wp:anchor distT="0" distB="0" distL="0" distR="0" simplePos="0" relativeHeight="251658250" behindDoc="1" locked="0" layoutInCell="1" allowOverlap="1" wp14:anchorId="423ABC2A" wp14:editId="423ABC2B">
                <wp:simplePos x="0" y="0"/>
                <wp:positionH relativeFrom="page">
                  <wp:posOffset>1079817</wp:posOffset>
                </wp:positionH>
                <wp:positionV relativeFrom="paragraph">
                  <wp:posOffset>207599</wp:posOffset>
                </wp:positionV>
                <wp:extent cx="1830070" cy="9525"/>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DCE47A" id="Graphic 18" o:spid="_x0000_s1026" style="position:absolute;margin-left:85pt;margin-top:16.35pt;width:144.1pt;height:.75pt;z-index:-25165823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" path="m1829816,l,,,9524r1829816,l1829816,xe" fillcolor="black" stroked="f">
                <v:path arrowok="t"/>
                <w10:wrap type="topAndBottom" anchorx="page"/>
              </v:shape>
            </w:pict>
          </mc:Fallback>
        </mc:AlternateContent>
      </w:r>
    </w:p>
    <w:p w14:paraId="423ABBA3" w14:textId="77777777" w:rsidR="003B6793" w:rsidRDefault="003E47BE">
      <w:pPr>
        <w:spacing w:before="99"/>
        <w:ind w:left="260" w:right="165"/>
        <w:rPr>
          <w:sz w:val="16"/>
        </w:rPr>
      </w:pPr>
      <w:bookmarkStart w:id="7" w:name="_bookmark7"/>
      <w:bookmarkEnd w:id="7"/>
      <w:r>
        <w:rPr>
          <w:position w:val="5"/>
          <w:sz w:val="10"/>
        </w:rPr>
        <w:t>8</w:t>
      </w:r>
      <w:r>
        <w:rPr>
          <w:spacing w:val="19"/>
          <w:position w:val="5"/>
          <w:sz w:val="10"/>
        </w:rPr>
        <w:t xml:space="preserve"> </w:t>
      </w:r>
      <w:r>
        <w:rPr>
          <w:sz w:val="16"/>
        </w:rPr>
        <w:t>CORTE CONSTITUCIONAL. Sentencia T-1039</w:t>
      </w:r>
      <w:r>
        <w:rPr>
          <w:spacing w:val="-1"/>
          <w:sz w:val="16"/>
        </w:rPr>
        <w:t xml:space="preserve"> </w:t>
      </w:r>
      <w:r>
        <w:rPr>
          <w:sz w:val="16"/>
        </w:rPr>
        <w:t>de 2006. M.P. Humberto</w:t>
      </w:r>
      <w:r>
        <w:rPr>
          <w:spacing w:val="-1"/>
          <w:sz w:val="16"/>
        </w:rPr>
        <w:t xml:space="preserve"> </w:t>
      </w:r>
      <w:r>
        <w:rPr>
          <w:sz w:val="16"/>
        </w:rPr>
        <w:t>Sierra Porto. La Corte Constitucional ha</w:t>
      </w:r>
      <w:r>
        <w:rPr>
          <w:spacing w:val="10"/>
          <w:sz w:val="16"/>
        </w:rPr>
        <w:t xml:space="preserve"> </w:t>
      </w:r>
      <w:r>
        <w:rPr>
          <w:sz w:val="16"/>
        </w:rPr>
        <w:t>mantenido</w:t>
      </w:r>
      <w:r>
        <w:rPr>
          <w:spacing w:val="10"/>
          <w:sz w:val="16"/>
        </w:rPr>
        <w:t xml:space="preserve"> </w:t>
      </w:r>
      <w:r>
        <w:rPr>
          <w:sz w:val="16"/>
        </w:rPr>
        <w:t>este</w:t>
      </w:r>
      <w:r>
        <w:rPr>
          <w:spacing w:val="11"/>
          <w:sz w:val="16"/>
        </w:rPr>
        <w:t xml:space="preserve"> </w:t>
      </w:r>
      <w:r>
        <w:rPr>
          <w:sz w:val="16"/>
        </w:rPr>
        <w:t>criterio</w:t>
      </w:r>
      <w:r>
        <w:rPr>
          <w:spacing w:val="10"/>
          <w:sz w:val="16"/>
        </w:rPr>
        <w:t xml:space="preserve"> </w:t>
      </w:r>
      <w:r>
        <w:rPr>
          <w:sz w:val="16"/>
        </w:rPr>
        <w:t>en</w:t>
      </w:r>
      <w:r>
        <w:rPr>
          <w:spacing w:val="10"/>
          <w:sz w:val="16"/>
        </w:rPr>
        <w:t xml:space="preserve"> </w:t>
      </w:r>
      <w:r>
        <w:rPr>
          <w:sz w:val="16"/>
        </w:rPr>
        <w:t>las</w:t>
      </w:r>
      <w:r>
        <w:rPr>
          <w:spacing w:val="13"/>
          <w:sz w:val="16"/>
        </w:rPr>
        <w:t xml:space="preserve"> </w:t>
      </w:r>
      <w:r>
        <w:rPr>
          <w:sz w:val="16"/>
        </w:rPr>
        <w:t>sentencias:</w:t>
      </w:r>
      <w:r>
        <w:rPr>
          <w:spacing w:val="13"/>
          <w:sz w:val="16"/>
        </w:rPr>
        <w:t xml:space="preserve"> </w:t>
      </w:r>
      <w:r>
        <w:rPr>
          <w:sz w:val="16"/>
        </w:rPr>
        <w:t>C-903</w:t>
      </w:r>
      <w:r>
        <w:rPr>
          <w:spacing w:val="10"/>
          <w:sz w:val="16"/>
        </w:rPr>
        <w:t xml:space="preserve"> </w:t>
      </w:r>
      <w:r>
        <w:rPr>
          <w:sz w:val="16"/>
        </w:rPr>
        <w:t>de</w:t>
      </w:r>
      <w:r>
        <w:rPr>
          <w:spacing w:val="17"/>
          <w:sz w:val="16"/>
        </w:rPr>
        <w:t xml:space="preserve"> </w:t>
      </w:r>
      <w:r>
        <w:rPr>
          <w:sz w:val="16"/>
        </w:rPr>
        <w:t>2008.</w:t>
      </w:r>
      <w:r>
        <w:rPr>
          <w:spacing w:val="18"/>
          <w:sz w:val="16"/>
        </w:rPr>
        <w:t xml:space="preserve"> </w:t>
      </w:r>
      <w:r>
        <w:rPr>
          <w:sz w:val="16"/>
        </w:rPr>
        <w:t>M.P.</w:t>
      </w:r>
      <w:r>
        <w:rPr>
          <w:spacing w:val="13"/>
          <w:sz w:val="16"/>
        </w:rPr>
        <w:t xml:space="preserve"> </w:t>
      </w:r>
      <w:r>
        <w:rPr>
          <w:sz w:val="16"/>
        </w:rPr>
        <w:t>Jaime</w:t>
      </w:r>
      <w:r>
        <w:rPr>
          <w:spacing w:val="10"/>
          <w:sz w:val="16"/>
        </w:rPr>
        <w:t xml:space="preserve"> </w:t>
      </w:r>
      <w:r>
        <w:rPr>
          <w:sz w:val="16"/>
        </w:rPr>
        <w:t>Araujo</w:t>
      </w:r>
      <w:r>
        <w:rPr>
          <w:spacing w:val="15"/>
          <w:sz w:val="16"/>
        </w:rPr>
        <w:t xml:space="preserve"> </w:t>
      </w:r>
      <w:r>
        <w:rPr>
          <w:sz w:val="16"/>
        </w:rPr>
        <w:t>Rentería;</w:t>
      </w:r>
      <w:r>
        <w:rPr>
          <w:spacing w:val="14"/>
          <w:sz w:val="16"/>
        </w:rPr>
        <w:t xml:space="preserve"> </w:t>
      </w:r>
      <w:r>
        <w:rPr>
          <w:sz w:val="16"/>
        </w:rPr>
        <w:t>C-101</w:t>
      </w:r>
      <w:r>
        <w:rPr>
          <w:spacing w:val="10"/>
          <w:sz w:val="16"/>
        </w:rPr>
        <w:t xml:space="preserve"> </w:t>
      </w:r>
      <w:r>
        <w:rPr>
          <w:sz w:val="16"/>
        </w:rPr>
        <w:t>de</w:t>
      </w:r>
      <w:r>
        <w:rPr>
          <w:spacing w:val="17"/>
          <w:sz w:val="16"/>
        </w:rPr>
        <w:t xml:space="preserve"> </w:t>
      </w:r>
      <w:r>
        <w:rPr>
          <w:spacing w:val="-2"/>
          <w:sz w:val="16"/>
        </w:rPr>
        <w:t>2018.</w:t>
      </w:r>
    </w:p>
    <w:p w14:paraId="423ABBA4" w14:textId="77777777" w:rsidR="003B6793" w:rsidRDefault="003E47BE">
      <w:pPr>
        <w:spacing w:line="191" w:lineRule="exact"/>
        <w:ind w:left="260"/>
        <w:rPr>
          <w:sz w:val="16"/>
        </w:rPr>
      </w:pPr>
      <w:r>
        <w:rPr>
          <w:sz w:val="16"/>
        </w:rPr>
        <w:t>M.P.</w:t>
      </w:r>
      <w:r>
        <w:rPr>
          <w:spacing w:val="-5"/>
          <w:sz w:val="16"/>
        </w:rPr>
        <w:t xml:space="preserve"> </w:t>
      </w:r>
      <w:r>
        <w:rPr>
          <w:sz w:val="16"/>
        </w:rPr>
        <w:t>Gloria</w:t>
      </w:r>
      <w:r>
        <w:rPr>
          <w:spacing w:val="-7"/>
          <w:sz w:val="16"/>
        </w:rPr>
        <w:t xml:space="preserve"> </w:t>
      </w:r>
      <w:r>
        <w:rPr>
          <w:sz w:val="16"/>
        </w:rPr>
        <w:t>Stella</w:t>
      </w:r>
      <w:r>
        <w:rPr>
          <w:spacing w:val="-8"/>
          <w:sz w:val="16"/>
        </w:rPr>
        <w:t xml:space="preserve"> </w:t>
      </w:r>
      <w:r>
        <w:rPr>
          <w:sz w:val="16"/>
        </w:rPr>
        <w:t>Ortiz</w:t>
      </w:r>
      <w:r>
        <w:rPr>
          <w:spacing w:val="-5"/>
          <w:sz w:val="16"/>
        </w:rPr>
        <w:t xml:space="preserve"> </w:t>
      </w:r>
      <w:r>
        <w:rPr>
          <w:sz w:val="16"/>
        </w:rPr>
        <w:t>Delgado;</w:t>
      </w:r>
      <w:r>
        <w:rPr>
          <w:spacing w:val="-5"/>
          <w:sz w:val="16"/>
        </w:rPr>
        <w:t xml:space="preserve"> </w:t>
      </w:r>
      <w:r>
        <w:rPr>
          <w:sz w:val="16"/>
        </w:rPr>
        <w:t>entre</w:t>
      </w:r>
      <w:r>
        <w:rPr>
          <w:spacing w:val="-6"/>
          <w:sz w:val="16"/>
        </w:rPr>
        <w:t xml:space="preserve"> </w:t>
      </w:r>
      <w:r>
        <w:rPr>
          <w:spacing w:val="-2"/>
          <w:sz w:val="16"/>
        </w:rPr>
        <w:t>otras.</w:t>
      </w:r>
    </w:p>
    <w:p w14:paraId="423ABBA5" w14:textId="77777777" w:rsidR="003B6793" w:rsidRDefault="003B6793">
      <w:pPr>
        <w:pStyle w:val="Textoindependiente"/>
        <w:spacing w:before="1"/>
        <w:rPr>
          <w:sz w:val="16"/>
        </w:rPr>
      </w:pPr>
    </w:p>
    <w:p w14:paraId="423ABBA6" w14:textId="77777777" w:rsidR="003B6793" w:rsidRDefault="003E47BE">
      <w:pPr>
        <w:ind w:left="260"/>
        <w:rPr>
          <w:sz w:val="16"/>
        </w:rPr>
      </w:pPr>
      <w:bookmarkStart w:id="8" w:name="_bookmark8"/>
      <w:bookmarkEnd w:id="8"/>
      <w:r>
        <w:rPr>
          <w:position w:val="5"/>
          <w:sz w:val="10"/>
        </w:rPr>
        <w:t>9</w:t>
      </w:r>
      <w:r>
        <w:rPr>
          <w:spacing w:val="19"/>
          <w:position w:val="5"/>
          <w:sz w:val="10"/>
        </w:rPr>
        <w:t xml:space="preserve"> </w:t>
      </w:r>
      <w:r>
        <w:rPr>
          <w:sz w:val="16"/>
        </w:rPr>
        <w:t>CONSEJO DE ESTADO. Sala de Consulta y Servicio</w:t>
      </w:r>
      <w:r>
        <w:rPr>
          <w:spacing w:val="-1"/>
          <w:sz w:val="16"/>
        </w:rPr>
        <w:t xml:space="preserve"> </w:t>
      </w:r>
      <w:r>
        <w:rPr>
          <w:sz w:val="16"/>
        </w:rPr>
        <w:t>Civil. Concepto</w:t>
      </w:r>
      <w:r>
        <w:rPr>
          <w:spacing w:val="-1"/>
          <w:sz w:val="16"/>
        </w:rPr>
        <w:t xml:space="preserve"> </w:t>
      </w:r>
      <w:r>
        <w:rPr>
          <w:sz w:val="16"/>
        </w:rPr>
        <w:t>del 30</w:t>
      </w:r>
      <w:r>
        <w:rPr>
          <w:spacing w:val="-1"/>
          <w:sz w:val="16"/>
        </w:rPr>
        <w:t xml:space="preserve"> </w:t>
      </w:r>
      <w:r>
        <w:rPr>
          <w:sz w:val="16"/>
        </w:rPr>
        <w:t xml:space="preserve">de abril de 2015. </w:t>
      </w:r>
      <w:proofErr w:type="spellStart"/>
      <w:r>
        <w:rPr>
          <w:sz w:val="16"/>
        </w:rPr>
        <w:t>Exp</w:t>
      </w:r>
      <w:proofErr w:type="spellEnd"/>
      <w:r>
        <w:rPr>
          <w:sz w:val="16"/>
        </w:rPr>
        <w:t xml:space="preserve">. 2251. C.P. Álvaro </w:t>
      </w:r>
      <w:proofErr w:type="spellStart"/>
      <w:r>
        <w:rPr>
          <w:sz w:val="16"/>
        </w:rPr>
        <w:t>Namén</w:t>
      </w:r>
      <w:proofErr w:type="spellEnd"/>
      <w:r>
        <w:rPr>
          <w:sz w:val="16"/>
        </w:rPr>
        <w:t xml:space="preserve"> Vargas.</w:t>
      </w:r>
    </w:p>
    <w:p w14:paraId="423ABBA7" w14:textId="77777777" w:rsidR="003B6793" w:rsidRDefault="003E47BE">
      <w:pPr>
        <w:spacing w:before="1"/>
        <w:ind w:left="260"/>
        <w:rPr>
          <w:sz w:val="16"/>
        </w:rPr>
      </w:pPr>
      <w:bookmarkStart w:id="9" w:name="_bookmark9"/>
      <w:bookmarkEnd w:id="9"/>
      <w:r>
        <w:rPr>
          <w:position w:val="5"/>
          <w:sz w:val="10"/>
        </w:rPr>
        <w:t>10</w:t>
      </w:r>
      <w:r>
        <w:rPr>
          <w:spacing w:val="18"/>
          <w:position w:val="5"/>
          <w:sz w:val="10"/>
        </w:rPr>
        <w:t xml:space="preserve"> </w:t>
      </w:r>
      <w:r>
        <w:rPr>
          <w:sz w:val="16"/>
        </w:rPr>
        <w:t>CONSEJO</w:t>
      </w:r>
      <w:r>
        <w:rPr>
          <w:spacing w:val="-11"/>
          <w:sz w:val="16"/>
        </w:rPr>
        <w:t xml:space="preserve"> </w:t>
      </w:r>
      <w:r>
        <w:rPr>
          <w:sz w:val="16"/>
        </w:rPr>
        <w:t>DE</w:t>
      </w:r>
      <w:r>
        <w:rPr>
          <w:spacing w:val="-11"/>
          <w:sz w:val="16"/>
        </w:rPr>
        <w:t xml:space="preserve"> </w:t>
      </w:r>
      <w:r>
        <w:rPr>
          <w:sz w:val="16"/>
        </w:rPr>
        <w:t>ESTADO.</w:t>
      </w:r>
      <w:r>
        <w:rPr>
          <w:spacing w:val="-9"/>
          <w:sz w:val="16"/>
        </w:rPr>
        <w:t xml:space="preserve"> </w:t>
      </w:r>
      <w:r>
        <w:rPr>
          <w:sz w:val="16"/>
        </w:rPr>
        <w:t>Sección</w:t>
      </w:r>
      <w:r>
        <w:rPr>
          <w:spacing w:val="-11"/>
          <w:sz w:val="16"/>
        </w:rPr>
        <w:t xml:space="preserve"> </w:t>
      </w:r>
      <w:r>
        <w:rPr>
          <w:sz w:val="16"/>
        </w:rPr>
        <w:t>Tercera.</w:t>
      </w:r>
      <w:r>
        <w:rPr>
          <w:spacing w:val="-9"/>
          <w:sz w:val="16"/>
        </w:rPr>
        <w:t xml:space="preserve"> </w:t>
      </w:r>
      <w:r>
        <w:rPr>
          <w:sz w:val="16"/>
        </w:rPr>
        <w:t>Subsección</w:t>
      </w:r>
      <w:r>
        <w:rPr>
          <w:spacing w:val="-11"/>
          <w:sz w:val="16"/>
        </w:rPr>
        <w:t xml:space="preserve"> </w:t>
      </w:r>
      <w:r>
        <w:rPr>
          <w:sz w:val="16"/>
        </w:rPr>
        <w:t>A.</w:t>
      </w:r>
      <w:r>
        <w:rPr>
          <w:spacing w:val="-9"/>
          <w:sz w:val="16"/>
        </w:rPr>
        <w:t xml:space="preserve"> </w:t>
      </w:r>
      <w:r>
        <w:rPr>
          <w:sz w:val="16"/>
        </w:rPr>
        <w:t>Sentencia</w:t>
      </w:r>
      <w:r>
        <w:rPr>
          <w:spacing w:val="-11"/>
          <w:sz w:val="16"/>
        </w:rPr>
        <w:t xml:space="preserve"> </w:t>
      </w:r>
      <w:r>
        <w:rPr>
          <w:sz w:val="16"/>
        </w:rPr>
        <w:t>del</w:t>
      </w:r>
      <w:r>
        <w:rPr>
          <w:spacing w:val="-9"/>
          <w:sz w:val="16"/>
        </w:rPr>
        <w:t xml:space="preserve"> </w:t>
      </w:r>
      <w:r>
        <w:rPr>
          <w:sz w:val="16"/>
        </w:rPr>
        <w:t>24</w:t>
      </w:r>
      <w:r>
        <w:rPr>
          <w:spacing w:val="-12"/>
          <w:sz w:val="16"/>
        </w:rPr>
        <w:t xml:space="preserve"> </w:t>
      </w:r>
      <w:r>
        <w:rPr>
          <w:sz w:val="16"/>
        </w:rPr>
        <w:t>de</w:t>
      </w:r>
      <w:r>
        <w:rPr>
          <w:spacing w:val="-10"/>
          <w:sz w:val="16"/>
        </w:rPr>
        <w:t xml:space="preserve"> </w:t>
      </w:r>
      <w:r>
        <w:rPr>
          <w:sz w:val="16"/>
        </w:rPr>
        <w:t>junio</w:t>
      </w:r>
      <w:r>
        <w:rPr>
          <w:spacing w:val="-12"/>
          <w:sz w:val="16"/>
        </w:rPr>
        <w:t xml:space="preserve"> </w:t>
      </w:r>
      <w:r>
        <w:rPr>
          <w:sz w:val="16"/>
        </w:rPr>
        <w:t>de</w:t>
      </w:r>
      <w:r>
        <w:rPr>
          <w:spacing w:val="-5"/>
          <w:sz w:val="16"/>
        </w:rPr>
        <w:t xml:space="preserve"> </w:t>
      </w:r>
      <w:r>
        <w:rPr>
          <w:sz w:val="16"/>
        </w:rPr>
        <w:t>2015.</w:t>
      </w:r>
      <w:r>
        <w:rPr>
          <w:spacing w:val="-9"/>
          <w:sz w:val="16"/>
        </w:rPr>
        <w:t xml:space="preserve"> </w:t>
      </w:r>
      <w:proofErr w:type="spellStart"/>
      <w:r>
        <w:rPr>
          <w:sz w:val="16"/>
        </w:rPr>
        <w:t>Exp</w:t>
      </w:r>
      <w:proofErr w:type="spellEnd"/>
      <w:r>
        <w:rPr>
          <w:sz w:val="16"/>
        </w:rPr>
        <w:t>.</w:t>
      </w:r>
      <w:r>
        <w:rPr>
          <w:spacing w:val="-9"/>
          <w:sz w:val="16"/>
        </w:rPr>
        <w:t xml:space="preserve"> </w:t>
      </w:r>
      <w:r>
        <w:rPr>
          <w:sz w:val="16"/>
        </w:rPr>
        <w:t>40.635.</w:t>
      </w:r>
      <w:r>
        <w:rPr>
          <w:spacing w:val="-9"/>
          <w:sz w:val="16"/>
        </w:rPr>
        <w:t xml:space="preserve"> </w:t>
      </w:r>
      <w:r>
        <w:rPr>
          <w:sz w:val="16"/>
        </w:rPr>
        <w:t>C.P. Hernán Andrade Rincón (E).</w:t>
      </w:r>
    </w:p>
    <w:p w14:paraId="423ABBA8" w14:textId="77777777" w:rsidR="003B6793" w:rsidRDefault="003B6793">
      <w:pPr>
        <w:rPr>
          <w:sz w:val="16"/>
        </w:rPr>
        <w:sectPr w:rsidR="003B6793">
          <w:pgSz w:w="12240" w:h="15840"/>
          <w:pgMar w:top="1880" w:right="1440" w:bottom="1880" w:left="1440" w:header="165" w:footer="1686" w:gutter="0"/>
          <w:cols w:space="720"/>
        </w:sectPr>
      </w:pPr>
    </w:p>
    <w:p w14:paraId="423ABBA9" w14:textId="77777777" w:rsidR="003B6793" w:rsidRDefault="003E47BE">
      <w:pPr>
        <w:spacing w:before="163"/>
        <w:ind w:left="971" w:right="894"/>
        <w:jc w:val="both"/>
        <w:rPr>
          <w:sz w:val="20"/>
        </w:rPr>
      </w:pPr>
      <w:r>
        <w:rPr>
          <w:sz w:val="20"/>
        </w:rPr>
        <w:lastRenderedPageBreak/>
        <w:t>extensiva de las causales de inhabilidad, toda vez que las palabras de la ley</w:t>
      </w:r>
      <w:r>
        <w:rPr>
          <w:spacing w:val="-2"/>
          <w:sz w:val="20"/>
        </w:rPr>
        <w:t xml:space="preserve"> </w:t>
      </w:r>
      <w:r>
        <w:rPr>
          <w:sz w:val="20"/>
        </w:rPr>
        <w:t>son</w:t>
      </w:r>
      <w:r>
        <w:rPr>
          <w:spacing w:val="-5"/>
          <w:sz w:val="20"/>
        </w:rPr>
        <w:t xml:space="preserve"> </w:t>
      </w:r>
      <w:r>
        <w:rPr>
          <w:sz w:val="20"/>
        </w:rPr>
        <w:t>la</w:t>
      </w:r>
      <w:r>
        <w:rPr>
          <w:spacing w:val="-4"/>
          <w:sz w:val="20"/>
        </w:rPr>
        <w:t xml:space="preserve"> </w:t>
      </w:r>
      <w:r>
        <w:rPr>
          <w:sz w:val="20"/>
        </w:rPr>
        <w:t>frontera</w:t>
      </w:r>
      <w:r>
        <w:rPr>
          <w:spacing w:val="-5"/>
          <w:sz w:val="20"/>
        </w:rPr>
        <w:t xml:space="preserve"> </w:t>
      </w:r>
      <w:r>
        <w:rPr>
          <w:sz w:val="20"/>
        </w:rPr>
        <w:t>que</w:t>
      </w:r>
      <w:r>
        <w:rPr>
          <w:spacing w:val="-3"/>
          <w:sz w:val="20"/>
        </w:rPr>
        <w:t xml:space="preserve"> </w:t>
      </w:r>
      <w:r>
        <w:rPr>
          <w:sz w:val="20"/>
        </w:rPr>
        <w:t>no</w:t>
      </w:r>
      <w:r>
        <w:rPr>
          <w:spacing w:val="-5"/>
          <w:sz w:val="20"/>
        </w:rPr>
        <w:t xml:space="preserve"> </w:t>
      </w:r>
      <w:r>
        <w:rPr>
          <w:sz w:val="20"/>
        </w:rPr>
        <w:t>se</w:t>
      </w:r>
      <w:r>
        <w:rPr>
          <w:spacing w:val="-3"/>
          <w:sz w:val="20"/>
        </w:rPr>
        <w:t xml:space="preserve"> </w:t>
      </w:r>
      <w:r>
        <w:rPr>
          <w:sz w:val="20"/>
        </w:rPr>
        <w:t>puede</w:t>
      </w:r>
      <w:r>
        <w:rPr>
          <w:spacing w:val="-3"/>
          <w:sz w:val="20"/>
        </w:rPr>
        <w:t xml:space="preserve"> </w:t>
      </w:r>
      <w:r>
        <w:rPr>
          <w:sz w:val="20"/>
        </w:rPr>
        <w:t>traspasar</w:t>
      </w:r>
      <w:r>
        <w:rPr>
          <w:spacing w:val="-5"/>
          <w:sz w:val="20"/>
        </w:rPr>
        <w:t xml:space="preserve"> </w:t>
      </w:r>
      <w:r>
        <w:rPr>
          <w:sz w:val="20"/>
        </w:rPr>
        <w:t>en</w:t>
      </w:r>
      <w:r>
        <w:rPr>
          <w:spacing w:val="-5"/>
          <w:sz w:val="20"/>
        </w:rPr>
        <w:t xml:space="preserve"> </w:t>
      </w:r>
      <w:r>
        <w:rPr>
          <w:sz w:val="20"/>
        </w:rPr>
        <w:t>el</w:t>
      </w:r>
      <w:r>
        <w:rPr>
          <w:spacing w:val="-4"/>
          <w:sz w:val="20"/>
        </w:rPr>
        <w:t xml:space="preserve"> </w:t>
      </w:r>
      <w:r>
        <w:rPr>
          <w:sz w:val="20"/>
        </w:rPr>
        <w:t>ejercicio</w:t>
      </w:r>
      <w:r>
        <w:rPr>
          <w:spacing w:val="-5"/>
          <w:sz w:val="20"/>
        </w:rPr>
        <w:t xml:space="preserve"> </w:t>
      </w:r>
      <w:r>
        <w:rPr>
          <w:sz w:val="20"/>
        </w:rPr>
        <w:t>hermenéutico de</w:t>
      </w:r>
      <w:r>
        <w:rPr>
          <w:spacing w:val="-10"/>
          <w:sz w:val="20"/>
        </w:rPr>
        <w:t xml:space="preserve"> </w:t>
      </w:r>
      <w:r>
        <w:rPr>
          <w:sz w:val="20"/>
        </w:rPr>
        <w:t>las</w:t>
      </w:r>
      <w:r>
        <w:rPr>
          <w:spacing w:val="-10"/>
          <w:sz w:val="20"/>
        </w:rPr>
        <w:t xml:space="preserve"> </w:t>
      </w:r>
      <w:r>
        <w:rPr>
          <w:sz w:val="20"/>
        </w:rPr>
        <w:t>mismas,</w:t>
      </w:r>
      <w:r>
        <w:rPr>
          <w:spacing w:val="-9"/>
          <w:sz w:val="20"/>
        </w:rPr>
        <w:t xml:space="preserve"> </w:t>
      </w:r>
      <w:r>
        <w:rPr>
          <w:sz w:val="20"/>
        </w:rPr>
        <w:t>pues</w:t>
      </w:r>
      <w:r>
        <w:rPr>
          <w:spacing w:val="-11"/>
          <w:sz w:val="20"/>
        </w:rPr>
        <w:t xml:space="preserve"> </w:t>
      </w:r>
      <w:r>
        <w:rPr>
          <w:sz w:val="20"/>
        </w:rPr>
        <w:t>de</w:t>
      </w:r>
      <w:r>
        <w:rPr>
          <w:spacing w:val="-10"/>
          <w:sz w:val="20"/>
        </w:rPr>
        <w:t xml:space="preserve"> </w:t>
      </w:r>
      <w:r>
        <w:rPr>
          <w:sz w:val="20"/>
        </w:rPr>
        <w:t>hacerlo</w:t>
      </w:r>
      <w:r>
        <w:rPr>
          <w:spacing w:val="-12"/>
          <w:sz w:val="20"/>
        </w:rPr>
        <w:t xml:space="preserve"> </w:t>
      </w:r>
      <w:r>
        <w:rPr>
          <w:sz w:val="20"/>
        </w:rPr>
        <w:t>se</w:t>
      </w:r>
      <w:r>
        <w:rPr>
          <w:spacing w:val="-11"/>
          <w:sz w:val="20"/>
        </w:rPr>
        <w:t xml:space="preserve"> </w:t>
      </w:r>
      <w:r>
        <w:rPr>
          <w:sz w:val="20"/>
        </w:rPr>
        <w:t>vulnerarían</w:t>
      </w:r>
      <w:r>
        <w:rPr>
          <w:spacing w:val="-12"/>
          <w:sz w:val="20"/>
        </w:rPr>
        <w:t xml:space="preserve"> </w:t>
      </w:r>
      <w:r>
        <w:rPr>
          <w:sz w:val="20"/>
        </w:rPr>
        <w:t>los</w:t>
      </w:r>
      <w:r>
        <w:rPr>
          <w:spacing w:val="-6"/>
          <w:sz w:val="20"/>
        </w:rPr>
        <w:t xml:space="preserve"> </w:t>
      </w:r>
      <w:r>
        <w:rPr>
          <w:sz w:val="20"/>
        </w:rPr>
        <w:t>derechos</w:t>
      </w:r>
      <w:r>
        <w:rPr>
          <w:spacing w:val="-11"/>
          <w:sz w:val="20"/>
        </w:rPr>
        <w:t xml:space="preserve"> </w:t>
      </w:r>
      <w:r>
        <w:rPr>
          <w:sz w:val="20"/>
        </w:rPr>
        <w:t>fundamentales al debido proceso (art. 29 CN) y a la igualdad (art. 13 Ibid.); […]</w:t>
      </w:r>
      <w:hyperlink w:anchor="_bookmark10" w:history="1">
        <w:r>
          <w:rPr>
            <w:position w:val="6"/>
            <w:sz w:val="13"/>
          </w:rPr>
          <w:t>11</w:t>
        </w:r>
      </w:hyperlink>
      <w:r>
        <w:rPr>
          <w:sz w:val="20"/>
        </w:rPr>
        <w:t>.</w:t>
      </w:r>
    </w:p>
    <w:p w14:paraId="423ABBAA" w14:textId="77777777" w:rsidR="003B6793" w:rsidRDefault="003B6793">
      <w:pPr>
        <w:pStyle w:val="Textoindependiente"/>
        <w:spacing w:before="65"/>
        <w:rPr>
          <w:sz w:val="20"/>
        </w:rPr>
      </w:pPr>
    </w:p>
    <w:p w14:paraId="423ABBAB" w14:textId="77777777" w:rsidR="003B6793" w:rsidRDefault="003E47BE">
      <w:pPr>
        <w:pStyle w:val="Textoindependiente"/>
        <w:spacing w:line="276" w:lineRule="auto"/>
        <w:ind w:left="260" w:right="254" w:firstLine="710"/>
        <w:jc w:val="both"/>
      </w:pPr>
      <w:r>
        <w:t xml:space="preserve">Como se aprecia, el principio </w:t>
      </w:r>
      <w:r>
        <w:rPr>
          <w:i/>
        </w:rPr>
        <w:t xml:space="preserve">pro </w:t>
      </w:r>
      <w:proofErr w:type="spellStart"/>
      <w:r>
        <w:rPr>
          <w:i/>
        </w:rPr>
        <w:t>libertate</w:t>
      </w:r>
      <w:proofErr w:type="spellEnd"/>
      <w:r>
        <w:rPr>
          <w:i/>
        </w:rPr>
        <w:t xml:space="preserve"> </w:t>
      </w:r>
      <w:r>
        <w:t>es el que debe dirigir la interpretación de las disposiciones normativas que consagran restricciones de derechos, como</w:t>
      </w:r>
      <w:r>
        <w:rPr>
          <w:spacing w:val="-1"/>
        </w:rPr>
        <w:t xml:space="preserve"> </w:t>
      </w:r>
      <w:r>
        <w:t>sucede con</w:t>
      </w:r>
      <w:r>
        <w:rPr>
          <w:spacing w:val="-1"/>
        </w:rPr>
        <w:t xml:space="preserve"> </w:t>
      </w:r>
      <w:r>
        <w:t>las causales de inhabilidad e incompatibilidad en la contratación</w:t>
      </w:r>
      <w:r>
        <w:rPr>
          <w:spacing w:val="-20"/>
        </w:rPr>
        <w:t xml:space="preserve"> </w:t>
      </w:r>
      <w:r>
        <w:t>estatal.</w:t>
      </w:r>
      <w:r>
        <w:rPr>
          <w:spacing w:val="-4"/>
        </w:rPr>
        <w:t xml:space="preserve"> </w:t>
      </w:r>
      <w:r>
        <w:t>Además, en relación con la determinación de las ca</w:t>
      </w:r>
      <w:r>
        <w:rPr>
          <w:spacing w:val="-20"/>
        </w:rPr>
        <w:t xml:space="preserve"> </w:t>
      </w:r>
      <w:proofErr w:type="spellStart"/>
      <w:r>
        <w:t>usales</w:t>
      </w:r>
      <w:proofErr w:type="spellEnd"/>
      <w:r>
        <w:t xml:space="preserve"> de inhabilidad e incompatibilidad, la Corte Constitucional ha resaltado que la competencia</w:t>
      </w:r>
      <w:r>
        <w:rPr>
          <w:spacing w:val="-4"/>
        </w:rPr>
        <w:t xml:space="preserve"> </w:t>
      </w:r>
      <w:r>
        <w:t>para</w:t>
      </w:r>
      <w:r>
        <w:rPr>
          <w:spacing w:val="-5"/>
        </w:rPr>
        <w:t xml:space="preserve"> </w:t>
      </w:r>
      <w:r>
        <w:t>determinar</w:t>
      </w:r>
      <w:r>
        <w:rPr>
          <w:spacing w:val="-1"/>
        </w:rPr>
        <w:t xml:space="preserve"> </w:t>
      </w:r>
      <w:r>
        <w:t>qué</w:t>
      </w:r>
      <w:r>
        <w:rPr>
          <w:spacing w:val="-3"/>
        </w:rPr>
        <w:t xml:space="preserve"> </w:t>
      </w:r>
      <w:r>
        <w:t>hechos</w:t>
      </w:r>
      <w:r>
        <w:rPr>
          <w:spacing w:val="-2"/>
        </w:rPr>
        <w:t xml:space="preserve"> </w:t>
      </w:r>
      <w:r>
        <w:t>o</w:t>
      </w:r>
      <w:r>
        <w:rPr>
          <w:spacing w:val="-1"/>
        </w:rPr>
        <w:t xml:space="preserve"> </w:t>
      </w:r>
      <w:r>
        <w:t>situaciones</w:t>
      </w:r>
      <w:r>
        <w:rPr>
          <w:spacing w:val="-2"/>
        </w:rPr>
        <w:t xml:space="preserve"> </w:t>
      </w:r>
      <w:r>
        <w:t>generan</w:t>
      </w:r>
      <w:r>
        <w:rPr>
          <w:spacing w:val="-2"/>
        </w:rPr>
        <w:t xml:space="preserve"> </w:t>
      </w:r>
      <w:r>
        <w:t>inhabilidades</w:t>
      </w:r>
      <w:r>
        <w:rPr>
          <w:spacing w:val="-2"/>
        </w:rPr>
        <w:t xml:space="preserve"> </w:t>
      </w:r>
      <w:r>
        <w:t>o incompatibilidades</w:t>
      </w:r>
      <w:r>
        <w:rPr>
          <w:spacing w:val="-6"/>
        </w:rPr>
        <w:t xml:space="preserve"> </w:t>
      </w:r>
      <w:r>
        <w:t>para</w:t>
      </w:r>
      <w:r>
        <w:rPr>
          <w:spacing w:val="-8"/>
        </w:rPr>
        <w:t xml:space="preserve"> </w:t>
      </w:r>
      <w:r>
        <w:t>contratar</w:t>
      </w:r>
      <w:r>
        <w:rPr>
          <w:spacing w:val="-5"/>
        </w:rPr>
        <w:t xml:space="preserve"> </w:t>
      </w:r>
      <w:r>
        <w:t>con</w:t>
      </w:r>
      <w:r>
        <w:rPr>
          <w:spacing w:val="-6"/>
        </w:rPr>
        <w:t xml:space="preserve"> </w:t>
      </w:r>
      <w:r>
        <w:t>el</w:t>
      </w:r>
      <w:r>
        <w:rPr>
          <w:spacing w:val="-6"/>
        </w:rPr>
        <w:t xml:space="preserve"> </w:t>
      </w:r>
      <w:r>
        <w:t>Estado,</w:t>
      </w:r>
      <w:r>
        <w:rPr>
          <w:spacing w:val="-6"/>
        </w:rPr>
        <w:t xml:space="preserve"> </w:t>
      </w:r>
      <w:r>
        <w:t>la</w:t>
      </w:r>
      <w:r>
        <w:rPr>
          <w:spacing w:val="-8"/>
        </w:rPr>
        <w:t xml:space="preserve"> </w:t>
      </w:r>
      <w:r>
        <w:t>tiene</w:t>
      </w:r>
      <w:r>
        <w:rPr>
          <w:spacing w:val="-7"/>
        </w:rPr>
        <w:t xml:space="preserve"> </w:t>
      </w:r>
      <w:r>
        <w:t>el</w:t>
      </w:r>
      <w:r>
        <w:rPr>
          <w:spacing w:val="-6"/>
        </w:rPr>
        <w:t xml:space="preserve"> </w:t>
      </w:r>
      <w:r>
        <w:t>legislador,</w:t>
      </w:r>
      <w:r>
        <w:rPr>
          <w:spacing w:val="-6"/>
        </w:rPr>
        <w:t xml:space="preserve"> </w:t>
      </w:r>
      <w:r>
        <w:t>pues</w:t>
      </w:r>
      <w:r>
        <w:rPr>
          <w:spacing w:val="-6"/>
        </w:rPr>
        <w:t xml:space="preserve"> </w:t>
      </w:r>
      <w:r>
        <w:t>este régimen es un aspecto propio del Estatuto General de la Contratación de la Administración Pública, cuya expedición compete al Congreso de la República, conforme al artículo 150 de la Constitución Política, y que en esta materia rige el principio de legalidad</w:t>
      </w:r>
      <w:hyperlink w:anchor="_bookmark11" w:history="1">
        <w:r>
          <w:rPr>
            <w:vertAlign w:val="superscript"/>
          </w:rPr>
          <w:t>12</w:t>
        </w:r>
      </w:hyperlink>
    </w:p>
    <w:p w14:paraId="423ABBAC" w14:textId="77777777" w:rsidR="003B6793" w:rsidRDefault="003E47BE">
      <w:pPr>
        <w:pStyle w:val="Textoindependiente"/>
        <w:spacing w:before="119" w:line="276" w:lineRule="auto"/>
        <w:ind w:left="260" w:right="254" w:firstLine="710"/>
        <w:jc w:val="both"/>
      </w:pPr>
      <w: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hyperlink w:anchor="_bookmark12" w:history="1">
        <w:r>
          <w:rPr>
            <w:vertAlign w:val="superscript"/>
          </w:rPr>
          <w:t>13</w:t>
        </w:r>
      </w:hyperlink>
      <w:r>
        <w:rPr>
          <w:spacing w:val="-1"/>
        </w:rPr>
        <w:t xml:space="preserve"> </w:t>
      </w:r>
      <w:r>
        <w:t>En similar sentido, la Sala de Consulta y Servicio Civil del Consejo de Estado expresó que “[…] las causales</w:t>
      </w:r>
      <w:r>
        <w:rPr>
          <w:spacing w:val="-5"/>
        </w:rPr>
        <w:t xml:space="preserve"> </w:t>
      </w:r>
      <w:r>
        <w:t>de</w:t>
      </w:r>
      <w:r>
        <w:rPr>
          <w:spacing w:val="-6"/>
        </w:rPr>
        <w:t xml:space="preserve"> </w:t>
      </w:r>
      <w:r>
        <w:t>inhabilidad</w:t>
      </w:r>
      <w:r>
        <w:rPr>
          <w:spacing w:val="-7"/>
        </w:rPr>
        <w:t xml:space="preserve"> </w:t>
      </w:r>
      <w:r>
        <w:t>e</w:t>
      </w:r>
      <w:r>
        <w:rPr>
          <w:spacing w:val="-6"/>
        </w:rPr>
        <w:t xml:space="preserve"> </w:t>
      </w:r>
      <w:r>
        <w:t>incompatibilidad</w:t>
      </w:r>
      <w:r>
        <w:rPr>
          <w:spacing w:val="-7"/>
        </w:rPr>
        <w:t xml:space="preserve"> </w:t>
      </w:r>
      <w:r>
        <w:t>deben</w:t>
      </w:r>
      <w:r>
        <w:rPr>
          <w:spacing w:val="-5"/>
        </w:rPr>
        <w:t xml:space="preserve"> </w:t>
      </w:r>
      <w:r>
        <w:t>estar</w:t>
      </w:r>
      <w:r>
        <w:rPr>
          <w:spacing w:val="-4"/>
        </w:rPr>
        <w:t xml:space="preserve"> </w:t>
      </w:r>
      <w:r>
        <w:t>expresa</w:t>
      </w:r>
      <w:r>
        <w:rPr>
          <w:spacing w:val="-7"/>
        </w:rPr>
        <w:t xml:space="preserve"> </w:t>
      </w:r>
      <w:r>
        <w:t>y</w:t>
      </w:r>
      <w:r>
        <w:rPr>
          <w:spacing w:val="-11"/>
        </w:rPr>
        <w:t xml:space="preserve"> </w:t>
      </w:r>
      <w:r>
        <w:t>taxativamente establecidas en la Constitución o en la ley y son de aplicación e interpretación restrictivas […]”</w:t>
      </w:r>
      <w:r>
        <w:rPr>
          <w:spacing w:val="-20"/>
        </w:rPr>
        <w:t xml:space="preserve"> </w:t>
      </w:r>
      <w:hyperlink w:anchor="_bookmark13" w:history="1">
        <w:r>
          <w:rPr>
            <w:vertAlign w:val="superscript"/>
          </w:rPr>
          <w:t>14</w:t>
        </w:r>
        <w:r>
          <w:rPr>
            <w:spacing w:val="-19"/>
          </w:rPr>
          <w:t xml:space="preserve"> </w:t>
        </w:r>
      </w:hyperlink>
      <w:r>
        <w:t>. Como se observa, existe consenso, incluso como lo ha expresado</w:t>
      </w:r>
      <w:r>
        <w:rPr>
          <w:spacing w:val="-20"/>
        </w:rPr>
        <w:t xml:space="preserve"> </w:t>
      </w:r>
      <w:r>
        <w:t>esta</w:t>
      </w:r>
      <w:r>
        <w:rPr>
          <w:spacing w:val="-19"/>
        </w:rPr>
        <w:t xml:space="preserve"> </w:t>
      </w:r>
      <w:r>
        <w:t>Agencia</w:t>
      </w:r>
      <w:r>
        <w:rPr>
          <w:spacing w:val="-19"/>
        </w:rPr>
        <w:t xml:space="preserve"> </w:t>
      </w:r>
      <w:r>
        <w:t>en</w:t>
      </w:r>
      <w:r>
        <w:rPr>
          <w:spacing w:val="-20"/>
        </w:rPr>
        <w:t xml:space="preserve"> </w:t>
      </w:r>
      <w:r>
        <w:t>ocasiones</w:t>
      </w:r>
      <w:r>
        <w:rPr>
          <w:spacing w:val="-19"/>
        </w:rPr>
        <w:t xml:space="preserve"> </w:t>
      </w:r>
      <w:r>
        <w:t>anteriores,</w:t>
      </w:r>
      <w:r>
        <w:rPr>
          <w:spacing w:val="-20"/>
        </w:rPr>
        <w:t xml:space="preserve"> </w:t>
      </w:r>
      <w:r>
        <w:t>que</w:t>
      </w:r>
      <w:r>
        <w:rPr>
          <w:spacing w:val="-19"/>
        </w:rPr>
        <w:t xml:space="preserve"> </w:t>
      </w:r>
      <w:r>
        <w:t>la</w:t>
      </w:r>
      <w:r>
        <w:rPr>
          <w:spacing w:val="-19"/>
        </w:rPr>
        <w:t xml:space="preserve"> </w:t>
      </w:r>
      <w:r>
        <w:t>creación</w:t>
      </w:r>
      <w:r>
        <w:rPr>
          <w:spacing w:val="-20"/>
        </w:rPr>
        <w:t xml:space="preserve"> </w:t>
      </w:r>
      <w:r>
        <w:t>de</w:t>
      </w:r>
      <w:r>
        <w:rPr>
          <w:spacing w:val="-19"/>
        </w:rPr>
        <w:t xml:space="preserve"> </w:t>
      </w:r>
      <w:r>
        <w:t>inhabilidades o incompatibilidades está reservada al constituyente o al legislador.</w:t>
      </w:r>
    </w:p>
    <w:p w14:paraId="423ABBAD" w14:textId="77777777" w:rsidR="003B6793" w:rsidRDefault="003B6793">
      <w:pPr>
        <w:pStyle w:val="Textoindependiente"/>
        <w:rPr>
          <w:sz w:val="20"/>
        </w:rPr>
      </w:pPr>
    </w:p>
    <w:p w14:paraId="423ABBAE" w14:textId="77777777" w:rsidR="003B6793" w:rsidRDefault="003E47BE">
      <w:pPr>
        <w:pStyle w:val="Textoindependiente"/>
        <w:spacing w:before="118"/>
        <w:rPr>
          <w:sz w:val="20"/>
        </w:rPr>
      </w:pPr>
      <w:r>
        <w:rPr>
          <w:noProof/>
          <w:sz w:val="20"/>
        </w:rPr>
        <mc:AlternateContent>
          <mc:Choice Requires="wps">
            <w:drawing>
              <wp:anchor distT="0" distB="0" distL="0" distR="0" simplePos="0" relativeHeight="251658251" behindDoc="1" locked="0" layoutInCell="1" allowOverlap="1" wp14:anchorId="423ABC2C" wp14:editId="423ABC2D">
                <wp:simplePos x="0" y="0"/>
                <wp:positionH relativeFrom="page">
                  <wp:posOffset>1079817</wp:posOffset>
                </wp:positionH>
                <wp:positionV relativeFrom="paragraph">
                  <wp:posOffset>244592</wp:posOffset>
                </wp:positionV>
                <wp:extent cx="1830070" cy="9525"/>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16A99E" id="Graphic 19" o:spid="_x0000_s1026" style="position:absolute;margin-left:85pt;margin-top:19.25pt;width:144.1pt;height:.75pt;z-index:-251658229;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" path="m1829816,l,,,9525r1829816,l1829816,xe" fillcolor="black" stroked="f">
                <v:path arrowok="t"/>
                <w10:wrap type="topAndBottom" anchorx="page"/>
              </v:shape>
            </w:pict>
          </mc:Fallback>
        </mc:AlternateContent>
      </w:r>
    </w:p>
    <w:p w14:paraId="423ABBAF" w14:textId="77777777" w:rsidR="003B6793" w:rsidRDefault="003E47BE">
      <w:pPr>
        <w:spacing w:before="99"/>
        <w:ind w:left="260"/>
        <w:jc w:val="both"/>
        <w:rPr>
          <w:sz w:val="16"/>
        </w:rPr>
      </w:pPr>
      <w:bookmarkStart w:id="10" w:name="_bookmark10"/>
      <w:bookmarkEnd w:id="10"/>
      <w:r>
        <w:rPr>
          <w:position w:val="5"/>
          <w:sz w:val="10"/>
        </w:rPr>
        <w:t>11</w:t>
      </w:r>
      <w:r>
        <w:rPr>
          <w:spacing w:val="18"/>
          <w:position w:val="5"/>
          <w:sz w:val="10"/>
        </w:rPr>
        <w:t xml:space="preserve"> </w:t>
      </w:r>
      <w:r>
        <w:rPr>
          <w:sz w:val="16"/>
        </w:rPr>
        <w:t>CONSEJO</w:t>
      </w:r>
      <w:r>
        <w:rPr>
          <w:spacing w:val="8"/>
          <w:sz w:val="16"/>
        </w:rPr>
        <w:t xml:space="preserve"> </w:t>
      </w:r>
      <w:r>
        <w:rPr>
          <w:sz w:val="16"/>
        </w:rPr>
        <w:t>DE</w:t>
      </w:r>
      <w:r>
        <w:rPr>
          <w:spacing w:val="9"/>
          <w:sz w:val="16"/>
        </w:rPr>
        <w:t xml:space="preserve"> </w:t>
      </w:r>
      <w:r>
        <w:rPr>
          <w:sz w:val="16"/>
        </w:rPr>
        <w:t>ESTADO.</w:t>
      </w:r>
      <w:r>
        <w:rPr>
          <w:spacing w:val="10"/>
          <w:sz w:val="16"/>
        </w:rPr>
        <w:t xml:space="preserve"> </w:t>
      </w:r>
      <w:r>
        <w:rPr>
          <w:sz w:val="16"/>
        </w:rPr>
        <w:t>Sección</w:t>
      </w:r>
      <w:r>
        <w:rPr>
          <w:spacing w:val="8"/>
          <w:sz w:val="16"/>
        </w:rPr>
        <w:t xml:space="preserve"> </w:t>
      </w:r>
      <w:r>
        <w:rPr>
          <w:sz w:val="16"/>
        </w:rPr>
        <w:t>Tercera.</w:t>
      </w:r>
      <w:r>
        <w:rPr>
          <w:spacing w:val="11"/>
          <w:sz w:val="16"/>
        </w:rPr>
        <w:t xml:space="preserve"> </w:t>
      </w:r>
      <w:r>
        <w:rPr>
          <w:sz w:val="16"/>
        </w:rPr>
        <w:t>Subsección</w:t>
      </w:r>
      <w:r>
        <w:rPr>
          <w:spacing w:val="8"/>
          <w:sz w:val="16"/>
        </w:rPr>
        <w:t xml:space="preserve"> </w:t>
      </w:r>
      <w:r>
        <w:rPr>
          <w:sz w:val="16"/>
        </w:rPr>
        <w:t>C.</w:t>
      </w:r>
      <w:r>
        <w:rPr>
          <w:spacing w:val="11"/>
          <w:sz w:val="16"/>
        </w:rPr>
        <w:t xml:space="preserve"> </w:t>
      </w:r>
      <w:r>
        <w:rPr>
          <w:sz w:val="16"/>
        </w:rPr>
        <w:t>Sentencia</w:t>
      </w:r>
      <w:r>
        <w:rPr>
          <w:spacing w:val="8"/>
          <w:sz w:val="16"/>
        </w:rPr>
        <w:t xml:space="preserve"> </w:t>
      </w:r>
      <w:r>
        <w:rPr>
          <w:sz w:val="16"/>
        </w:rPr>
        <w:t>del</w:t>
      </w:r>
      <w:r>
        <w:rPr>
          <w:spacing w:val="10"/>
          <w:sz w:val="16"/>
        </w:rPr>
        <w:t xml:space="preserve"> </w:t>
      </w:r>
      <w:r>
        <w:rPr>
          <w:sz w:val="16"/>
        </w:rPr>
        <w:t>22</w:t>
      </w:r>
      <w:r>
        <w:rPr>
          <w:spacing w:val="8"/>
          <w:sz w:val="16"/>
        </w:rPr>
        <w:t xml:space="preserve"> </w:t>
      </w:r>
      <w:r>
        <w:rPr>
          <w:sz w:val="16"/>
        </w:rPr>
        <w:t>de</w:t>
      </w:r>
      <w:r>
        <w:rPr>
          <w:spacing w:val="14"/>
          <w:sz w:val="16"/>
        </w:rPr>
        <w:t xml:space="preserve"> </w:t>
      </w:r>
      <w:r>
        <w:rPr>
          <w:sz w:val="16"/>
        </w:rPr>
        <w:t>mayo</w:t>
      </w:r>
      <w:r>
        <w:rPr>
          <w:spacing w:val="12"/>
          <w:sz w:val="16"/>
        </w:rPr>
        <w:t xml:space="preserve"> </w:t>
      </w:r>
      <w:r>
        <w:rPr>
          <w:sz w:val="16"/>
        </w:rPr>
        <w:t>de</w:t>
      </w:r>
      <w:r>
        <w:rPr>
          <w:spacing w:val="10"/>
          <w:sz w:val="16"/>
        </w:rPr>
        <w:t xml:space="preserve"> </w:t>
      </w:r>
      <w:r>
        <w:rPr>
          <w:sz w:val="16"/>
        </w:rPr>
        <w:t>2013.</w:t>
      </w:r>
      <w:r>
        <w:rPr>
          <w:spacing w:val="10"/>
          <w:sz w:val="16"/>
        </w:rPr>
        <w:t xml:space="preserve"> </w:t>
      </w:r>
      <w:r>
        <w:rPr>
          <w:sz w:val="16"/>
        </w:rPr>
        <w:t>Rad.</w:t>
      </w:r>
      <w:r>
        <w:rPr>
          <w:spacing w:val="11"/>
          <w:sz w:val="16"/>
        </w:rPr>
        <w:t xml:space="preserve"> </w:t>
      </w:r>
      <w:r>
        <w:rPr>
          <w:spacing w:val="-2"/>
          <w:sz w:val="16"/>
        </w:rPr>
        <w:t>24.057.</w:t>
      </w:r>
    </w:p>
    <w:p w14:paraId="423ABBB0" w14:textId="77777777" w:rsidR="003B6793" w:rsidRDefault="003E47BE">
      <w:pPr>
        <w:ind w:left="260"/>
        <w:jc w:val="both"/>
        <w:rPr>
          <w:sz w:val="16"/>
        </w:rPr>
      </w:pPr>
      <w:r>
        <w:rPr>
          <w:sz w:val="16"/>
        </w:rPr>
        <w:t>C.P.</w:t>
      </w:r>
      <w:r>
        <w:rPr>
          <w:spacing w:val="-3"/>
          <w:sz w:val="16"/>
        </w:rPr>
        <w:t xml:space="preserve"> </w:t>
      </w:r>
      <w:r>
        <w:rPr>
          <w:sz w:val="16"/>
        </w:rPr>
        <w:t>Olga</w:t>
      </w:r>
      <w:r>
        <w:rPr>
          <w:spacing w:val="-5"/>
          <w:sz w:val="16"/>
        </w:rPr>
        <w:t xml:space="preserve"> </w:t>
      </w:r>
      <w:r>
        <w:rPr>
          <w:sz w:val="16"/>
        </w:rPr>
        <w:t>Mélida</w:t>
      </w:r>
      <w:r>
        <w:rPr>
          <w:spacing w:val="-6"/>
          <w:sz w:val="16"/>
        </w:rPr>
        <w:t xml:space="preserve"> </w:t>
      </w:r>
      <w:r>
        <w:rPr>
          <w:sz w:val="16"/>
        </w:rPr>
        <w:t>Valle</w:t>
      </w:r>
      <w:r>
        <w:rPr>
          <w:spacing w:val="-4"/>
          <w:sz w:val="16"/>
        </w:rPr>
        <w:t xml:space="preserve"> </w:t>
      </w:r>
      <w:r>
        <w:rPr>
          <w:sz w:val="16"/>
        </w:rPr>
        <w:t>De</w:t>
      </w:r>
      <w:r>
        <w:rPr>
          <w:spacing w:val="-4"/>
          <w:sz w:val="16"/>
        </w:rPr>
        <w:t xml:space="preserve"> </w:t>
      </w:r>
      <w:proofErr w:type="spellStart"/>
      <w:r>
        <w:rPr>
          <w:sz w:val="16"/>
        </w:rPr>
        <w:t>De</w:t>
      </w:r>
      <w:proofErr w:type="spellEnd"/>
      <w:r>
        <w:rPr>
          <w:spacing w:val="-5"/>
          <w:sz w:val="16"/>
        </w:rPr>
        <w:t xml:space="preserve"> </w:t>
      </w:r>
      <w:r>
        <w:rPr>
          <w:sz w:val="16"/>
        </w:rPr>
        <w:t>La</w:t>
      </w:r>
      <w:r>
        <w:rPr>
          <w:spacing w:val="-5"/>
          <w:sz w:val="16"/>
        </w:rPr>
        <w:t xml:space="preserve"> </w:t>
      </w:r>
      <w:r>
        <w:rPr>
          <w:spacing w:val="-4"/>
          <w:sz w:val="16"/>
        </w:rPr>
        <w:t>Hoz.</w:t>
      </w:r>
    </w:p>
    <w:p w14:paraId="423ABBB1" w14:textId="77777777" w:rsidR="003B6793" w:rsidRDefault="003E47BE">
      <w:pPr>
        <w:spacing w:before="2"/>
        <w:ind w:left="260"/>
        <w:jc w:val="both"/>
        <w:rPr>
          <w:sz w:val="16"/>
        </w:rPr>
      </w:pPr>
      <w:bookmarkStart w:id="11" w:name="_bookmark11"/>
      <w:bookmarkEnd w:id="11"/>
      <w:r>
        <w:rPr>
          <w:position w:val="5"/>
          <w:sz w:val="10"/>
        </w:rPr>
        <w:t>12</w:t>
      </w:r>
      <w:r>
        <w:rPr>
          <w:spacing w:val="16"/>
          <w:position w:val="5"/>
          <w:sz w:val="10"/>
        </w:rPr>
        <w:t xml:space="preserve"> </w:t>
      </w:r>
      <w:proofErr w:type="gramStart"/>
      <w:r>
        <w:rPr>
          <w:sz w:val="16"/>
        </w:rPr>
        <w:t>Corte</w:t>
      </w:r>
      <w:proofErr w:type="gramEnd"/>
      <w:r>
        <w:rPr>
          <w:spacing w:val="-5"/>
          <w:sz w:val="16"/>
        </w:rPr>
        <w:t xml:space="preserve"> </w:t>
      </w:r>
      <w:r>
        <w:rPr>
          <w:sz w:val="16"/>
        </w:rPr>
        <w:t>Constitucional.</w:t>
      </w:r>
      <w:r>
        <w:rPr>
          <w:spacing w:val="-4"/>
          <w:sz w:val="16"/>
        </w:rPr>
        <w:t xml:space="preserve"> </w:t>
      </w:r>
      <w:r>
        <w:rPr>
          <w:sz w:val="16"/>
        </w:rPr>
        <w:t>Sentencia</w:t>
      </w:r>
      <w:r>
        <w:rPr>
          <w:spacing w:val="-7"/>
          <w:sz w:val="16"/>
        </w:rPr>
        <w:t xml:space="preserve"> </w:t>
      </w:r>
      <w:r>
        <w:rPr>
          <w:sz w:val="16"/>
        </w:rPr>
        <w:t>C-415</w:t>
      </w:r>
      <w:r>
        <w:rPr>
          <w:spacing w:val="-8"/>
          <w:sz w:val="16"/>
        </w:rPr>
        <w:t xml:space="preserve"> </w:t>
      </w:r>
      <w:r>
        <w:rPr>
          <w:sz w:val="16"/>
        </w:rPr>
        <w:t>de</w:t>
      </w:r>
      <w:r>
        <w:rPr>
          <w:spacing w:val="-6"/>
          <w:sz w:val="16"/>
        </w:rPr>
        <w:t xml:space="preserve"> </w:t>
      </w:r>
      <w:r>
        <w:rPr>
          <w:sz w:val="16"/>
        </w:rPr>
        <w:t>1994.</w:t>
      </w:r>
      <w:r>
        <w:rPr>
          <w:spacing w:val="-4"/>
          <w:sz w:val="16"/>
        </w:rPr>
        <w:t xml:space="preserve"> </w:t>
      </w:r>
      <w:r>
        <w:rPr>
          <w:sz w:val="16"/>
        </w:rPr>
        <w:t>M.P.</w:t>
      </w:r>
      <w:r>
        <w:rPr>
          <w:spacing w:val="-4"/>
          <w:sz w:val="16"/>
        </w:rPr>
        <w:t xml:space="preserve"> </w:t>
      </w:r>
      <w:r>
        <w:rPr>
          <w:sz w:val="16"/>
        </w:rPr>
        <w:t>Eduardo</w:t>
      </w:r>
      <w:r>
        <w:rPr>
          <w:spacing w:val="-3"/>
          <w:sz w:val="16"/>
        </w:rPr>
        <w:t xml:space="preserve"> </w:t>
      </w:r>
      <w:r>
        <w:rPr>
          <w:sz w:val="16"/>
        </w:rPr>
        <w:t>Cifuentes</w:t>
      </w:r>
      <w:r>
        <w:rPr>
          <w:spacing w:val="-5"/>
          <w:sz w:val="16"/>
        </w:rPr>
        <w:t xml:space="preserve"> </w:t>
      </w:r>
      <w:r>
        <w:rPr>
          <w:spacing w:val="-2"/>
          <w:sz w:val="16"/>
        </w:rPr>
        <w:t>Muñoz.</w:t>
      </w:r>
    </w:p>
    <w:p w14:paraId="423ABBB2" w14:textId="77777777" w:rsidR="003B6793" w:rsidRDefault="003B6793">
      <w:pPr>
        <w:pStyle w:val="Textoindependiente"/>
        <w:rPr>
          <w:sz w:val="16"/>
        </w:rPr>
      </w:pPr>
    </w:p>
    <w:p w14:paraId="423ABBB3" w14:textId="77777777" w:rsidR="003B6793" w:rsidRDefault="003E47BE">
      <w:pPr>
        <w:spacing w:before="1"/>
        <w:ind w:left="260" w:right="259"/>
        <w:jc w:val="both"/>
        <w:rPr>
          <w:sz w:val="16"/>
        </w:rPr>
      </w:pPr>
      <w:bookmarkStart w:id="12" w:name="_bookmark12"/>
      <w:bookmarkEnd w:id="12"/>
      <w:r>
        <w:rPr>
          <w:position w:val="5"/>
          <w:sz w:val="10"/>
        </w:rPr>
        <w:t>13</w:t>
      </w:r>
      <w:r>
        <w:rPr>
          <w:spacing w:val="20"/>
          <w:position w:val="5"/>
          <w:sz w:val="10"/>
        </w:rPr>
        <w:t xml:space="preserve"> </w:t>
      </w:r>
      <w:r>
        <w:rPr>
          <w:sz w:val="16"/>
        </w:rPr>
        <w:t>CONSEJO</w:t>
      </w:r>
      <w:r>
        <w:rPr>
          <w:spacing w:val="-4"/>
          <w:sz w:val="16"/>
        </w:rPr>
        <w:t xml:space="preserve"> </w:t>
      </w:r>
      <w:r>
        <w:rPr>
          <w:sz w:val="16"/>
        </w:rPr>
        <w:t>DE ESTADO.</w:t>
      </w:r>
      <w:r>
        <w:rPr>
          <w:spacing w:val="-1"/>
          <w:sz w:val="16"/>
        </w:rPr>
        <w:t xml:space="preserve"> </w:t>
      </w:r>
      <w:r>
        <w:rPr>
          <w:sz w:val="16"/>
        </w:rPr>
        <w:t>Sala</w:t>
      </w:r>
      <w:r>
        <w:rPr>
          <w:spacing w:val="-4"/>
          <w:sz w:val="16"/>
        </w:rPr>
        <w:t xml:space="preserve"> </w:t>
      </w:r>
      <w:r>
        <w:rPr>
          <w:sz w:val="16"/>
        </w:rPr>
        <w:t>de lo contencioso administrativo.</w:t>
      </w:r>
      <w:r>
        <w:rPr>
          <w:spacing w:val="-1"/>
          <w:sz w:val="16"/>
        </w:rPr>
        <w:t xml:space="preserve"> </w:t>
      </w:r>
      <w:r>
        <w:rPr>
          <w:sz w:val="16"/>
        </w:rPr>
        <w:t>Sentencia</w:t>
      </w:r>
      <w:r>
        <w:rPr>
          <w:spacing w:val="-4"/>
          <w:sz w:val="16"/>
        </w:rPr>
        <w:t xml:space="preserve"> </w:t>
      </w:r>
      <w:r>
        <w:rPr>
          <w:sz w:val="16"/>
        </w:rPr>
        <w:t>del</w:t>
      </w:r>
      <w:r>
        <w:rPr>
          <w:spacing w:val="-2"/>
          <w:sz w:val="16"/>
        </w:rPr>
        <w:t xml:space="preserve"> </w:t>
      </w:r>
      <w:r>
        <w:rPr>
          <w:sz w:val="16"/>
        </w:rPr>
        <w:t>12</w:t>
      </w:r>
      <w:r>
        <w:rPr>
          <w:spacing w:val="-5"/>
          <w:sz w:val="16"/>
        </w:rPr>
        <w:t xml:space="preserve"> </w:t>
      </w:r>
      <w:r>
        <w:rPr>
          <w:sz w:val="16"/>
        </w:rPr>
        <w:t>de diciembre</w:t>
      </w:r>
      <w:r>
        <w:rPr>
          <w:spacing w:val="-3"/>
          <w:sz w:val="16"/>
        </w:rPr>
        <w:t xml:space="preserve"> </w:t>
      </w:r>
      <w:r>
        <w:rPr>
          <w:sz w:val="16"/>
        </w:rPr>
        <w:t>de 2014.</w:t>
      </w:r>
      <w:r>
        <w:rPr>
          <w:spacing w:val="-1"/>
          <w:sz w:val="16"/>
        </w:rPr>
        <w:t xml:space="preserve"> </w:t>
      </w:r>
      <w:proofErr w:type="spellStart"/>
      <w:r>
        <w:rPr>
          <w:sz w:val="16"/>
        </w:rPr>
        <w:t>Exp</w:t>
      </w:r>
      <w:proofErr w:type="spellEnd"/>
      <w:r>
        <w:rPr>
          <w:sz w:val="16"/>
        </w:rPr>
        <w:t>. 26496. C.P. Ramiro Pazos Guerrero. En similar sentido, la doctrina expresa que: “[…] las causales de inhabilidad</w:t>
      </w:r>
      <w:r>
        <w:rPr>
          <w:spacing w:val="-8"/>
          <w:sz w:val="16"/>
        </w:rPr>
        <w:t xml:space="preserve"> </w:t>
      </w:r>
      <w:r>
        <w:rPr>
          <w:sz w:val="16"/>
        </w:rPr>
        <w:t>e</w:t>
      </w:r>
      <w:r>
        <w:rPr>
          <w:spacing w:val="-8"/>
          <w:sz w:val="16"/>
        </w:rPr>
        <w:t xml:space="preserve"> </w:t>
      </w:r>
      <w:r>
        <w:rPr>
          <w:sz w:val="16"/>
        </w:rPr>
        <w:t>incompatibilidad</w:t>
      </w:r>
      <w:r>
        <w:rPr>
          <w:spacing w:val="-8"/>
          <w:sz w:val="16"/>
        </w:rPr>
        <w:t xml:space="preserve"> </w:t>
      </w:r>
      <w:r>
        <w:rPr>
          <w:sz w:val="16"/>
        </w:rPr>
        <w:t>resultan</w:t>
      </w:r>
      <w:r>
        <w:rPr>
          <w:spacing w:val="-9"/>
          <w:sz w:val="16"/>
        </w:rPr>
        <w:t xml:space="preserve"> </w:t>
      </w:r>
      <w:r>
        <w:rPr>
          <w:sz w:val="16"/>
        </w:rPr>
        <w:t>ser</w:t>
      </w:r>
      <w:r>
        <w:rPr>
          <w:spacing w:val="-7"/>
          <w:sz w:val="16"/>
        </w:rPr>
        <w:t xml:space="preserve"> </w:t>
      </w:r>
      <w:r>
        <w:rPr>
          <w:sz w:val="16"/>
        </w:rPr>
        <w:t>las</w:t>
      </w:r>
      <w:r>
        <w:rPr>
          <w:spacing w:val="-7"/>
          <w:sz w:val="16"/>
        </w:rPr>
        <w:t xml:space="preserve"> </w:t>
      </w:r>
      <w:r>
        <w:rPr>
          <w:sz w:val="16"/>
        </w:rPr>
        <w:t>que</w:t>
      </w:r>
      <w:r>
        <w:rPr>
          <w:spacing w:val="-8"/>
          <w:sz w:val="16"/>
        </w:rPr>
        <w:t xml:space="preserve"> </w:t>
      </w:r>
      <w:r>
        <w:rPr>
          <w:sz w:val="16"/>
        </w:rPr>
        <w:t>la</w:t>
      </w:r>
      <w:r>
        <w:rPr>
          <w:spacing w:val="-9"/>
          <w:sz w:val="16"/>
        </w:rPr>
        <w:t xml:space="preserve"> </w:t>
      </w:r>
      <w:r>
        <w:rPr>
          <w:sz w:val="16"/>
        </w:rPr>
        <w:t>ley</w:t>
      </w:r>
      <w:r>
        <w:rPr>
          <w:spacing w:val="-8"/>
          <w:sz w:val="16"/>
        </w:rPr>
        <w:t xml:space="preserve"> </w:t>
      </w:r>
      <w:r>
        <w:rPr>
          <w:sz w:val="16"/>
        </w:rPr>
        <w:t>de</w:t>
      </w:r>
      <w:r>
        <w:rPr>
          <w:spacing w:val="-8"/>
          <w:sz w:val="16"/>
        </w:rPr>
        <w:t xml:space="preserve"> </w:t>
      </w:r>
      <w:r>
        <w:rPr>
          <w:sz w:val="16"/>
        </w:rPr>
        <w:t>manera</w:t>
      </w:r>
      <w:r>
        <w:rPr>
          <w:spacing w:val="-9"/>
          <w:sz w:val="16"/>
        </w:rPr>
        <w:t xml:space="preserve"> </w:t>
      </w:r>
      <w:r>
        <w:rPr>
          <w:sz w:val="16"/>
        </w:rPr>
        <w:t>expresa</w:t>
      </w:r>
      <w:r>
        <w:rPr>
          <w:spacing w:val="-9"/>
          <w:sz w:val="16"/>
        </w:rPr>
        <w:t xml:space="preserve"> </w:t>
      </w:r>
      <w:r>
        <w:rPr>
          <w:sz w:val="16"/>
        </w:rPr>
        <w:t>señala,</w:t>
      </w:r>
      <w:r>
        <w:rPr>
          <w:spacing w:val="-7"/>
          <w:sz w:val="16"/>
        </w:rPr>
        <w:t xml:space="preserve"> </w:t>
      </w:r>
      <w:r>
        <w:rPr>
          <w:sz w:val="16"/>
        </w:rPr>
        <w:t>no</w:t>
      </w:r>
      <w:r>
        <w:rPr>
          <w:spacing w:val="-10"/>
          <w:sz w:val="16"/>
        </w:rPr>
        <w:t xml:space="preserve"> </w:t>
      </w:r>
      <w:r>
        <w:rPr>
          <w:sz w:val="16"/>
        </w:rPr>
        <w:t>siendo</w:t>
      </w:r>
      <w:r>
        <w:rPr>
          <w:spacing w:val="-5"/>
          <w:sz w:val="16"/>
        </w:rPr>
        <w:t xml:space="preserve"> </w:t>
      </w:r>
      <w:r>
        <w:rPr>
          <w:sz w:val="16"/>
        </w:rPr>
        <w:t>factible</w:t>
      </w:r>
      <w:r>
        <w:rPr>
          <w:spacing w:val="-8"/>
          <w:sz w:val="16"/>
        </w:rPr>
        <w:t xml:space="preserve"> </w:t>
      </w:r>
      <w:r>
        <w:rPr>
          <w:sz w:val="16"/>
        </w:rPr>
        <w:t>para</w:t>
      </w:r>
      <w:r>
        <w:rPr>
          <w:spacing w:val="-9"/>
          <w:sz w:val="16"/>
        </w:rPr>
        <w:t xml:space="preserve"> </w:t>
      </w:r>
      <w:r>
        <w:rPr>
          <w:sz w:val="16"/>
        </w:rPr>
        <w:t>las entidades</w:t>
      </w:r>
      <w:r>
        <w:rPr>
          <w:spacing w:val="-6"/>
          <w:sz w:val="16"/>
        </w:rPr>
        <w:t xml:space="preserve"> </w:t>
      </w:r>
      <w:r>
        <w:rPr>
          <w:sz w:val="16"/>
        </w:rPr>
        <w:t>estatales, crearlas en los pliegos de condiciones que elaboran (DAV</w:t>
      </w:r>
      <w:r>
        <w:rPr>
          <w:spacing w:val="-15"/>
          <w:sz w:val="16"/>
        </w:rPr>
        <w:t xml:space="preserve"> </w:t>
      </w:r>
      <w:r>
        <w:rPr>
          <w:sz w:val="16"/>
        </w:rPr>
        <w:t>ILA VINUEZA, Luis Guillermo Régimen</w:t>
      </w:r>
      <w:r>
        <w:rPr>
          <w:spacing w:val="-15"/>
          <w:sz w:val="16"/>
        </w:rPr>
        <w:t xml:space="preserve"> </w:t>
      </w:r>
      <w:r>
        <w:rPr>
          <w:sz w:val="16"/>
        </w:rPr>
        <w:t>jurídico</w:t>
      </w:r>
      <w:r>
        <w:rPr>
          <w:spacing w:val="-14"/>
          <w:sz w:val="16"/>
        </w:rPr>
        <w:t xml:space="preserve"> </w:t>
      </w:r>
      <w:r>
        <w:rPr>
          <w:sz w:val="16"/>
        </w:rPr>
        <w:t>de</w:t>
      </w:r>
      <w:r>
        <w:rPr>
          <w:spacing w:val="-13"/>
          <w:sz w:val="16"/>
        </w:rPr>
        <w:t xml:space="preserve"> </w:t>
      </w:r>
      <w:r>
        <w:rPr>
          <w:sz w:val="16"/>
        </w:rPr>
        <w:t>la</w:t>
      </w:r>
      <w:r>
        <w:rPr>
          <w:spacing w:val="-14"/>
          <w:sz w:val="16"/>
        </w:rPr>
        <w:t xml:space="preserve"> </w:t>
      </w:r>
      <w:r>
        <w:rPr>
          <w:sz w:val="16"/>
        </w:rPr>
        <w:t>contratación</w:t>
      </w:r>
      <w:r>
        <w:rPr>
          <w:spacing w:val="-14"/>
          <w:sz w:val="16"/>
        </w:rPr>
        <w:t xml:space="preserve"> </w:t>
      </w:r>
      <w:r>
        <w:rPr>
          <w:sz w:val="16"/>
        </w:rPr>
        <w:t>estatal:</w:t>
      </w:r>
      <w:r>
        <w:rPr>
          <w:spacing w:val="-11"/>
          <w:sz w:val="16"/>
        </w:rPr>
        <w:t xml:space="preserve"> </w:t>
      </w:r>
      <w:r>
        <w:rPr>
          <w:sz w:val="16"/>
        </w:rPr>
        <w:t>aproximación</w:t>
      </w:r>
      <w:r>
        <w:rPr>
          <w:spacing w:val="-14"/>
          <w:sz w:val="16"/>
        </w:rPr>
        <w:t xml:space="preserve"> </w:t>
      </w:r>
      <w:r>
        <w:rPr>
          <w:sz w:val="16"/>
        </w:rPr>
        <w:t>crítica</w:t>
      </w:r>
      <w:r>
        <w:rPr>
          <w:spacing w:val="-14"/>
          <w:sz w:val="16"/>
        </w:rPr>
        <w:t xml:space="preserve"> </w:t>
      </w:r>
      <w:r>
        <w:rPr>
          <w:sz w:val="16"/>
        </w:rPr>
        <w:t>a</w:t>
      </w:r>
      <w:r>
        <w:rPr>
          <w:spacing w:val="-14"/>
          <w:sz w:val="16"/>
        </w:rPr>
        <w:t xml:space="preserve"> </w:t>
      </w:r>
      <w:r>
        <w:rPr>
          <w:sz w:val="16"/>
        </w:rPr>
        <w:t>Ley</w:t>
      </w:r>
      <w:r>
        <w:rPr>
          <w:spacing w:val="-8"/>
          <w:sz w:val="16"/>
        </w:rPr>
        <w:t xml:space="preserve"> </w:t>
      </w:r>
      <w:r>
        <w:rPr>
          <w:sz w:val="16"/>
        </w:rPr>
        <w:t>80</w:t>
      </w:r>
      <w:r>
        <w:rPr>
          <w:spacing w:val="-15"/>
          <w:sz w:val="16"/>
        </w:rPr>
        <w:t xml:space="preserve"> </w:t>
      </w:r>
      <w:r>
        <w:rPr>
          <w:sz w:val="16"/>
        </w:rPr>
        <w:t>de</w:t>
      </w:r>
      <w:r>
        <w:rPr>
          <w:spacing w:val="-7"/>
          <w:sz w:val="16"/>
        </w:rPr>
        <w:t xml:space="preserve"> </w:t>
      </w:r>
      <w:r>
        <w:rPr>
          <w:sz w:val="16"/>
        </w:rPr>
        <w:t>1993.</w:t>
      </w:r>
      <w:r>
        <w:rPr>
          <w:spacing w:val="-11"/>
          <w:sz w:val="16"/>
        </w:rPr>
        <w:t xml:space="preserve"> </w:t>
      </w:r>
      <w:r>
        <w:rPr>
          <w:sz w:val="16"/>
        </w:rPr>
        <w:t>3ª</w:t>
      </w:r>
      <w:r>
        <w:rPr>
          <w:spacing w:val="-15"/>
          <w:sz w:val="16"/>
        </w:rPr>
        <w:t xml:space="preserve"> </w:t>
      </w:r>
      <w:r>
        <w:rPr>
          <w:sz w:val="16"/>
        </w:rPr>
        <w:t>ed.</w:t>
      </w:r>
      <w:r>
        <w:rPr>
          <w:spacing w:val="-10"/>
          <w:sz w:val="16"/>
        </w:rPr>
        <w:t xml:space="preserve"> </w:t>
      </w:r>
      <w:r>
        <w:rPr>
          <w:sz w:val="16"/>
        </w:rPr>
        <w:t>Bogotá:</w:t>
      </w:r>
      <w:r>
        <w:rPr>
          <w:spacing w:val="-11"/>
          <w:sz w:val="16"/>
        </w:rPr>
        <w:t xml:space="preserve"> </w:t>
      </w:r>
      <w:r>
        <w:rPr>
          <w:sz w:val="16"/>
        </w:rPr>
        <w:t>Legis,</w:t>
      </w:r>
      <w:r>
        <w:rPr>
          <w:spacing w:val="-11"/>
          <w:sz w:val="16"/>
        </w:rPr>
        <w:t xml:space="preserve"> </w:t>
      </w:r>
      <w:r>
        <w:rPr>
          <w:sz w:val="16"/>
        </w:rPr>
        <w:t>2016.</w:t>
      </w:r>
    </w:p>
    <w:p w14:paraId="423ABBB4" w14:textId="77777777" w:rsidR="003B6793" w:rsidRDefault="003E47BE">
      <w:pPr>
        <w:spacing w:line="192" w:lineRule="exact"/>
        <w:ind w:left="260"/>
        <w:jc w:val="both"/>
        <w:rPr>
          <w:sz w:val="16"/>
        </w:rPr>
      </w:pPr>
      <w:r>
        <w:rPr>
          <w:sz w:val="16"/>
        </w:rPr>
        <w:t>p.</w:t>
      </w:r>
      <w:r>
        <w:rPr>
          <w:spacing w:val="-3"/>
          <w:sz w:val="16"/>
        </w:rPr>
        <w:t xml:space="preserve"> </w:t>
      </w:r>
      <w:r>
        <w:rPr>
          <w:spacing w:val="-4"/>
          <w:sz w:val="16"/>
        </w:rPr>
        <w:t>149.</w:t>
      </w:r>
    </w:p>
    <w:p w14:paraId="423ABBB5" w14:textId="77777777" w:rsidR="003B6793" w:rsidRDefault="003E47BE">
      <w:pPr>
        <w:ind w:left="260" w:right="286"/>
        <w:jc w:val="both"/>
        <w:rPr>
          <w:sz w:val="16"/>
        </w:rPr>
      </w:pPr>
      <w:bookmarkStart w:id="13" w:name="_bookmark13"/>
      <w:bookmarkEnd w:id="13"/>
      <w:r>
        <w:rPr>
          <w:position w:val="5"/>
          <w:sz w:val="10"/>
        </w:rPr>
        <w:t>14</w:t>
      </w:r>
      <w:r>
        <w:rPr>
          <w:spacing w:val="18"/>
          <w:position w:val="5"/>
          <w:sz w:val="10"/>
        </w:rPr>
        <w:t xml:space="preserve"> </w:t>
      </w:r>
      <w:r>
        <w:rPr>
          <w:sz w:val="16"/>
        </w:rPr>
        <w:t>CONSEJO</w:t>
      </w:r>
      <w:r>
        <w:rPr>
          <w:spacing w:val="-5"/>
          <w:sz w:val="16"/>
        </w:rPr>
        <w:t xml:space="preserve"> </w:t>
      </w:r>
      <w:r>
        <w:rPr>
          <w:sz w:val="16"/>
        </w:rPr>
        <w:t>DE</w:t>
      </w:r>
      <w:r>
        <w:rPr>
          <w:spacing w:val="-5"/>
          <w:sz w:val="16"/>
        </w:rPr>
        <w:t xml:space="preserve"> </w:t>
      </w:r>
      <w:r>
        <w:rPr>
          <w:sz w:val="16"/>
        </w:rPr>
        <w:t>ESTADO.</w:t>
      </w:r>
      <w:r>
        <w:rPr>
          <w:spacing w:val="-3"/>
          <w:sz w:val="16"/>
        </w:rPr>
        <w:t xml:space="preserve"> </w:t>
      </w:r>
      <w:r>
        <w:rPr>
          <w:sz w:val="16"/>
        </w:rPr>
        <w:t>Sala</w:t>
      </w:r>
      <w:r>
        <w:rPr>
          <w:spacing w:val="-5"/>
          <w:sz w:val="16"/>
        </w:rPr>
        <w:t xml:space="preserve"> </w:t>
      </w:r>
      <w:r>
        <w:rPr>
          <w:sz w:val="16"/>
        </w:rPr>
        <w:t>de Consulta</w:t>
      </w:r>
      <w:r>
        <w:rPr>
          <w:spacing w:val="-5"/>
          <w:sz w:val="16"/>
        </w:rPr>
        <w:t xml:space="preserve"> </w:t>
      </w:r>
      <w:r>
        <w:rPr>
          <w:sz w:val="16"/>
        </w:rPr>
        <w:t>y Servicio</w:t>
      </w:r>
      <w:r>
        <w:rPr>
          <w:spacing w:val="-6"/>
          <w:sz w:val="16"/>
        </w:rPr>
        <w:t xml:space="preserve"> </w:t>
      </w:r>
      <w:r>
        <w:rPr>
          <w:sz w:val="16"/>
        </w:rPr>
        <w:t>Civil.</w:t>
      </w:r>
      <w:r>
        <w:rPr>
          <w:spacing w:val="-3"/>
          <w:sz w:val="16"/>
        </w:rPr>
        <w:t xml:space="preserve"> </w:t>
      </w:r>
      <w:r>
        <w:rPr>
          <w:sz w:val="16"/>
        </w:rPr>
        <w:t>Concepto</w:t>
      </w:r>
      <w:r>
        <w:rPr>
          <w:spacing w:val="-6"/>
          <w:sz w:val="16"/>
        </w:rPr>
        <w:t xml:space="preserve"> </w:t>
      </w:r>
      <w:r>
        <w:rPr>
          <w:sz w:val="16"/>
        </w:rPr>
        <w:t>del</w:t>
      </w:r>
      <w:r>
        <w:rPr>
          <w:spacing w:val="-3"/>
          <w:sz w:val="16"/>
        </w:rPr>
        <w:t xml:space="preserve"> </w:t>
      </w:r>
      <w:r>
        <w:rPr>
          <w:sz w:val="16"/>
        </w:rPr>
        <w:t>29</w:t>
      </w:r>
      <w:r>
        <w:rPr>
          <w:spacing w:val="-6"/>
          <w:sz w:val="16"/>
        </w:rPr>
        <w:t xml:space="preserve"> </w:t>
      </w:r>
      <w:r>
        <w:rPr>
          <w:sz w:val="16"/>
        </w:rPr>
        <w:t>de abril</w:t>
      </w:r>
      <w:r>
        <w:rPr>
          <w:spacing w:val="-3"/>
          <w:sz w:val="16"/>
        </w:rPr>
        <w:t xml:space="preserve"> </w:t>
      </w:r>
      <w:r>
        <w:rPr>
          <w:sz w:val="16"/>
        </w:rPr>
        <w:t>de</w:t>
      </w:r>
      <w:r>
        <w:rPr>
          <w:spacing w:val="-4"/>
          <w:sz w:val="16"/>
        </w:rPr>
        <w:t xml:space="preserve"> </w:t>
      </w:r>
      <w:r>
        <w:rPr>
          <w:sz w:val="16"/>
        </w:rPr>
        <w:t>1998.</w:t>
      </w:r>
      <w:r>
        <w:rPr>
          <w:spacing w:val="-3"/>
          <w:sz w:val="16"/>
        </w:rPr>
        <w:t xml:space="preserve"> </w:t>
      </w:r>
      <w:r>
        <w:rPr>
          <w:sz w:val="16"/>
        </w:rPr>
        <w:t>Rad.</w:t>
      </w:r>
      <w:r>
        <w:rPr>
          <w:spacing w:val="-3"/>
          <w:sz w:val="16"/>
        </w:rPr>
        <w:t xml:space="preserve"> </w:t>
      </w:r>
      <w:r>
        <w:rPr>
          <w:sz w:val="16"/>
        </w:rPr>
        <w:t>1097.</w:t>
      </w:r>
      <w:r>
        <w:rPr>
          <w:spacing w:val="-3"/>
          <w:sz w:val="16"/>
        </w:rPr>
        <w:t xml:space="preserve"> </w:t>
      </w:r>
      <w:r>
        <w:rPr>
          <w:sz w:val="16"/>
        </w:rPr>
        <w:t>C.P. Augusto Trejos Jaramillo.</w:t>
      </w:r>
    </w:p>
    <w:p w14:paraId="423ABBB6" w14:textId="77777777" w:rsidR="003B6793" w:rsidRDefault="003B6793">
      <w:pPr>
        <w:jc w:val="both"/>
        <w:rPr>
          <w:sz w:val="16"/>
        </w:rPr>
        <w:sectPr w:rsidR="003B6793">
          <w:pgSz w:w="12240" w:h="15840"/>
          <w:pgMar w:top="1880" w:right="1440" w:bottom="1880" w:left="1440" w:header="165" w:footer="1686" w:gutter="0"/>
          <w:cols w:space="720"/>
        </w:sectPr>
      </w:pPr>
    </w:p>
    <w:p w14:paraId="423ABBB7" w14:textId="77777777" w:rsidR="003B6793" w:rsidRDefault="003E47BE">
      <w:pPr>
        <w:pStyle w:val="Prrafodelista"/>
        <w:numPr>
          <w:ilvl w:val="1"/>
          <w:numId w:val="5"/>
        </w:numPr>
        <w:tabs>
          <w:tab w:val="left" w:pos="574"/>
        </w:tabs>
        <w:spacing w:before="163" w:line="276" w:lineRule="auto"/>
        <w:ind w:right="256" w:firstLine="0"/>
      </w:pPr>
      <w:r>
        <w:lastRenderedPageBreak/>
        <w:t>Conforme al artículo 8, literal b) del numeral 2°, de la Ley 80 de 1993, no podrán</w:t>
      </w:r>
      <w:r>
        <w:rPr>
          <w:spacing w:val="-5"/>
        </w:rPr>
        <w:t xml:space="preserve"> </w:t>
      </w:r>
      <w:r>
        <w:t>participar</w:t>
      </w:r>
      <w:r>
        <w:rPr>
          <w:spacing w:val="-4"/>
        </w:rPr>
        <w:t xml:space="preserve"> </w:t>
      </w:r>
      <w:r>
        <w:t>en</w:t>
      </w:r>
      <w:r>
        <w:rPr>
          <w:spacing w:val="-5"/>
        </w:rPr>
        <w:t xml:space="preserve"> </w:t>
      </w:r>
      <w:r>
        <w:t>procedimientos</w:t>
      </w:r>
      <w:r>
        <w:rPr>
          <w:spacing w:val="-5"/>
        </w:rPr>
        <w:t xml:space="preserve"> </w:t>
      </w:r>
      <w:r>
        <w:t>de</w:t>
      </w:r>
      <w:r>
        <w:rPr>
          <w:spacing w:val="-11"/>
        </w:rPr>
        <w:t xml:space="preserve"> </w:t>
      </w:r>
      <w:r>
        <w:t>selección</w:t>
      </w:r>
      <w:r>
        <w:rPr>
          <w:spacing w:val="-9"/>
        </w:rPr>
        <w:t xml:space="preserve"> </w:t>
      </w:r>
      <w:r>
        <w:t>ni</w:t>
      </w:r>
      <w:r>
        <w:rPr>
          <w:spacing w:val="-9"/>
        </w:rPr>
        <w:t xml:space="preserve"> </w:t>
      </w:r>
      <w:r>
        <w:t>celebrar</w:t>
      </w:r>
      <w:r>
        <w:rPr>
          <w:spacing w:val="-4"/>
        </w:rPr>
        <w:t xml:space="preserve"> </w:t>
      </w:r>
      <w:r>
        <w:t>contratos</w:t>
      </w:r>
      <w:r>
        <w:rPr>
          <w:spacing w:val="-9"/>
        </w:rPr>
        <w:t xml:space="preserve"> </w:t>
      </w:r>
      <w:r>
        <w:t xml:space="preserve">estatales con la entidad respectiva “Las personas que tengan vínculos de parentesco, hasta el segundo grado de consanguinidad, </w:t>
      </w:r>
      <w:r>
        <w:rPr>
          <w:b/>
        </w:rPr>
        <w:t xml:space="preserve">segundo de afinidad </w:t>
      </w:r>
      <w:r>
        <w:t xml:space="preserve">o primero civil con los servidores públicos de los </w:t>
      </w:r>
      <w:r>
        <w:rPr>
          <w:b/>
        </w:rPr>
        <w:t>niveles directivo</w:t>
      </w:r>
      <w:r>
        <w:t>, asesor, ejecutivo o con</w:t>
      </w:r>
      <w:r>
        <w:rPr>
          <w:spacing w:val="-11"/>
        </w:rPr>
        <w:t xml:space="preserve"> </w:t>
      </w:r>
      <w:r>
        <w:t>los</w:t>
      </w:r>
      <w:r>
        <w:rPr>
          <w:spacing w:val="-16"/>
        </w:rPr>
        <w:t xml:space="preserve"> </w:t>
      </w:r>
      <w:r>
        <w:t>miembros</w:t>
      </w:r>
      <w:r>
        <w:rPr>
          <w:spacing w:val="-11"/>
        </w:rPr>
        <w:t xml:space="preserve"> </w:t>
      </w:r>
      <w:r>
        <w:t>de</w:t>
      </w:r>
      <w:r>
        <w:rPr>
          <w:spacing w:val="-12"/>
        </w:rPr>
        <w:t xml:space="preserve"> </w:t>
      </w:r>
      <w:r>
        <w:t>la</w:t>
      </w:r>
      <w:r>
        <w:rPr>
          <w:spacing w:val="-13"/>
        </w:rPr>
        <w:t xml:space="preserve"> </w:t>
      </w:r>
      <w:r>
        <w:t>junta</w:t>
      </w:r>
      <w:r>
        <w:rPr>
          <w:spacing w:val="-13"/>
        </w:rPr>
        <w:t xml:space="preserve"> </w:t>
      </w:r>
      <w:r>
        <w:t>o</w:t>
      </w:r>
      <w:r>
        <w:rPr>
          <w:spacing w:val="-10"/>
        </w:rPr>
        <w:t xml:space="preserve"> </w:t>
      </w:r>
      <w:r>
        <w:t>consejo</w:t>
      </w:r>
      <w:r>
        <w:rPr>
          <w:spacing w:val="-10"/>
        </w:rPr>
        <w:t xml:space="preserve"> </w:t>
      </w:r>
      <w:r>
        <w:t>directivo,</w:t>
      </w:r>
      <w:r>
        <w:rPr>
          <w:spacing w:val="-11"/>
        </w:rPr>
        <w:t xml:space="preserve"> </w:t>
      </w:r>
      <w:r>
        <w:t>o</w:t>
      </w:r>
      <w:r>
        <w:rPr>
          <w:spacing w:val="-10"/>
        </w:rPr>
        <w:t xml:space="preserve"> </w:t>
      </w:r>
      <w:r>
        <w:t>con</w:t>
      </w:r>
      <w:r>
        <w:rPr>
          <w:spacing w:val="-11"/>
        </w:rPr>
        <w:t xml:space="preserve"> </w:t>
      </w:r>
      <w:r>
        <w:t>las</w:t>
      </w:r>
      <w:r>
        <w:rPr>
          <w:spacing w:val="-11"/>
        </w:rPr>
        <w:t xml:space="preserve"> </w:t>
      </w:r>
      <w:r>
        <w:t>personas</w:t>
      </w:r>
      <w:r>
        <w:rPr>
          <w:spacing w:val="-11"/>
        </w:rPr>
        <w:t xml:space="preserve"> </w:t>
      </w:r>
      <w:r>
        <w:t>que</w:t>
      </w:r>
      <w:r>
        <w:rPr>
          <w:spacing w:val="-12"/>
        </w:rPr>
        <w:t xml:space="preserve"> </w:t>
      </w:r>
      <w:r>
        <w:t>ejerzan el control interno o fiscal de la entidad contratante”.</w:t>
      </w:r>
    </w:p>
    <w:p w14:paraId="423ABBB8" w14:textId="77777777" w:rsidR="003B6793" w:rsidRDefault="003E47BE">
      <w:pPr>
        <w:pStyle w:val="Textoindependiente"/>
        <w:spacing w:before="119" w:line="276" w:lineRule="auto"/>
        <w:ind w:left="260" w:right="253" w:firstLine="710"/>
        <w:jc w:val="both"/>
      </w:pPr>
      <w:r>
        <w:t>En</w:t>
      </w:r>
      <w:r>
        <w:rPr>
          <w:spacing w:val="-8"/>
        </w:rPr>
        <w:t xml:space="preserve"> </w:t>
      </w:r>
      <w:r>
        <w:t>este</w:t>
      </w:r>
      <w:r>
        <w:rPr>
          <w:spacing w:val="-13"/>
        </w:rPr>
        <w:t xml:space="preserve"> </w:t>
      </w:r>
      <w:r>
        <w:t>sentido,</w:t>
      </w:r>
      <w:r>
        <w:rPr>
          <w:spacing w:val="-3"/>
        </w:rPr>
        <w:t xml:space="preserve"> </w:t>
      </w:r>
      <w:r>
        <w:t>la</w:t>
      </w:r>
      <w:r>
        <w:rPr>
          <w:spacing w:val="-14"/>
        </w:rPr>
        <w:t xml:space="preserve"> </w:t>
      </w:r>
      <w:r>
        <w:t>Corte</w:t>
      </w:r>
      <w:r>
        <w:rPr>
          <w:spacing w:val="-13"/>
        </w:rPr>
        <w:t xml:space="preserve"> </w:t>
      </w:r>
      <w:r>
        <w:t>Constitucional</w:t>
      </w:r>
      <w:r>
        <w:rPr>
          <w:spacing w:val="-8"/>
        </w:rPr>
        <w:t xml:space="preserve"> </w:t>
      </w:r>
      <w:r>
        <w:t>en</w:t>
      </w:r>
      <w:r>
        <w:rPr>
          <w:spacing w:val="-11"/>
        </w:rPr>
        <w:t xml:space="preserve"> </w:t>
      </w:r>
      <w:r>
        <w:t>la</w:t>
      </w:r>
      <w:r>
        <w:rPr>
          <w:spacing w:val="-19"/>
        </w:rPr>
        <w:t xml:space="preserve"> </w:t>
      </w:r>
      <w:r>
        <w:t>Sentencia</w:t>
      </w:r>
      <w:r>
        <w:rPr>
          <w:spacing w:val="-9"/>
        </w:rPr>
        <w:t xml:space="preserve"> </w:t>
      </w:r>
      <w:r>
        <w:t>C-429</w:t>
      </w:r>
      <w:r>
        <w:rPr>
          <w:spacing w:val="-8"/>
        </w:rPr>
        <w:t xml:space="preserve"> </w:t>
      </w:r>
      <w:r>
        <w:t>de</w:t>
      </w:r>
      <w:r>
        <w:rPr>
          <w:spacing w:val="-13"/>
        </w:rPr>
        <w:t xml:space="preserve"> </w:t>
      </w:r>
      <w:r>
        <w:t>1997,</w:t>
      </w:r>
      <w:r>
        <w:rPr>
          <w:spacing w:val="-9"/>
        </w:rPr>
        <w:t xml:space="preserve"> </w:t>
      </w:r>
      <w:r>
        <w:t>al referirse la</w:t>
      </w:r>
      <w:r>
        <w:rPr>
          <w:spacing w:val="-5"/>
        </w:rPr>
        <w:t xml:space="preserve"> </w:t>
      </w:r>
      <w:r>
        <w:t>mencionada</w:t>
      </w:r>
      <w:r>
        <w:rPr>
          <w:spacing w:val="-1"/>
        </w:rPr>
        <w:t xml:space="preserve"> </w:t>
      </w:r>
      <w:r>
        <w:t>inhabilidad, se refirió</w:t>
      </w:r>
      <w:r>
        <w:rPr>
          <w:spacing w:val="-6"/>
        </w:rPr>
        <w:t xml:space="preserve"> </w:t>
      </w:r>
      <w:r>
        <w:t>que la misma protege el principio de moralidad administrativa, ya que “[…] se dirige a los familiares de aquellas personas</w:t>
      </w:r>
      <w:r>
        <w:rPr>
          <w:spacing w:val="-20"/>
        </w:rPr>
        <w:t xml:space="preserve"> </w:t>
      </w:r>
      <w:r>
        <w:t>que</w:t>
      </w:r>
      <w:r>
        <w:rPr>
          <w:spacing w:val="-19"/>
        </w:rPr>
        <w:t xml:space="preserve"> </w:t>
      </w:r>
      <w:r>
        <w:t>gozan</w:t>
      </w:r>
      <w:r>
        <w:rPr>
          <w:spacing w:val="-19"/>
        </w:rPr>
        <w:t xml:space="preserve"> </w:t>
      </w:r>
      <w:r>
        <w:t>del</w:t>
      </w:r>
      <w:r>
        <w:rPr>
          <w:spacing w:val="-20"/>
        </w:rPr>
        <w:t xml:space="preserve"> </w:t>
      </w:r>
      <w:r>
        <w:t>poder</w:t>
      </w:r>
      <w:r>
        <w:rPr>
          <w:spacing w:val="-19"/>
        </w:rPr>
        <w:t xml:space="preserve"> </w:t>
      </w:r>
      <w:r>
        <w:t>de</w:t>
      </w:r>
      <w:r>
        <w:rPr>
          <w:spacing w:val="-20"/>
        </w:rPr>
        <w:t xml:space="preserve"> </w:t>
      </w:r>
      <w:r>
        <w:t>decisión</w:t>
      </w:r>
      <w:r>
        <w:rPr>
          <w:spacing w:val="-19"/>
        </w:rPr>
        <w:t xml:space="preserve"> </w:t>
      </w:r>
      <w:r>
        <w:t>de</w:t>
      </w:r>
      <w:r>
        <w:rPr>
          <w:spacing w:val="-19"/>
        </w:rPr>
        <w:t xml:space="preserve"> </w:t>
      </w:r>
      <w:r>
        <w:t>adjudicar</w:t>
      </w:r>
      <w:r>
        <w:rPr>
          <w:spacing w:val="-20"/>
        </w:rPr>
        <w:t xml:space="preserve"> </w:t>
      </w:r>
      <w:r>
        <w:t>contratos,</w:t>
      </w:r>
      <w:r>
        <w:rPr>
          <w:spacing w:val="-19"/>
        </w:rPr>
        <w:t xml:space="preserve"> </w:t>
      </w:r>
      <w:r>
        <w:t>o</w:t>
      </w:r>
      <w:r>
        <w:rPr>
          <w:spacing w:val="-19"/>
        </w:rPr>
        <w:t xml:space="preserve"> </w:t>
      </w:r>
      <w:r>
        <w:t>pueden</w:t>
      </w:r>
      <w:r>
        <w:rPr>
          <w:spacing w:val="-20"/>
        </w:rPr>
        <w:t xml:space="preserve"> </w:t>
      </w:r>
      <w:r>
        <w:t>tener influencias que razonablemente puedan determinar la decisión, pues en tales casos</w:t>
      </w:r>
      <w:r>
        <w:rPr>
          <w:spacing w:val="-20"/>
        </w:rPr>
        <w:t xml:space="preserve"> </w:t>
      </w:r>
      <w:r>
        <w:t>esos vínculos colocan en peligro la transparencia y ser</w:t>
      </w:r>
      <w:r>
        <w:rPr>
          <w:spacing w:val="-20"/>
        </w:rPr>
        <w:t xml:space="preserve"> </w:t>
      </w:r>
      <w:proofErr w:type="spellStart"/>
      <w:r>
        <w:t>iedad</w:t>
      </w:r>
      <w:proofErr w:type="spellEnd"/>
      <w:r>
        <w:t xml:space="preserve"> del proceso de contratación administrativa”.</w:t>
      </w:r>
    </w:p>
    <w:p w14:paraId="423ABBB9" w14:textId="77777777" w:rsidR="003B6793" w:rsidRDefault="003E47BE">
      <w:pPr>
        <w:pStyle w:val="Textoindependiente"/>
        <w:spacing w:before="123" w:line="276" w:lineRule="auto"/>
        <w:ind w:left="260" w:right="254" w:firstLine="710"/>
        <w:jc w:val="both"/>
      </w:pPr>
      <w:r>
        <w:t>Como se observa, la restricción aplica a los parientes de los servidores públicos de los niveles directivo, asesor, ejecutivo. Para estos efectos, es necesario remitirse a la normativa que rige la función pública, la cual clasifica los cargos públicos de acuerdo con su nivel jerárquico dentro la administración del</w:t>
      </w:r>
      <w:r>
        <w:rPr>
          <w:spacing w:val="-1"/>
        </w:rPr>
        <w:t xml:space="preserve"> </w:t>
      </w:r>
      <w:r>
        <w:t>orden</w:t>
      </w:r>
      <w:r>
        <w:rPr>
          <w:spacing w:val="-1"/>
        </w:rPr>
        <w:t xml:space="preserve"> </w:t>
      </w:r>
      <w:r>
        <w:t>nacional</w:t>
      </w:r>
      <w:r>
        <w:rPr>
          <w:spacing w:val="-1"/>
        </w:rPr>
        <w:t xml:space="preserve"> </w:t>
      </w:r>
      <w:r>
        <w:t>y</w:t>
      </w:r>
      <w:r>
        <w:rPr>
          <w:spacing w:val="-2"/>
        </w:rPr>
        <w:t xml:space="preserve"> </w:t>
      </w:r>
      <w:r>
        <w:t>territorial.</w:t>
      </w:r>
      <w:r>
        <w:rPr>
          <w:spacing w:val="-1"/>
        </w:rPr>
        <w:t xml:space="preserve"> </w:t>
      </w:r>
      <w:r>
        <w:t>No</w:t>
      </w:r>
      <w:r>
        <w:rPr>
          <w:spacing w:val="-4"/>
        </w:rPr>
        <w:t xml:space="preserve"> </w:t>
      </w:r>
      <w:r>
        <w:t>obstante,</w:t>
      </w:r>
      <w:r>
        <w:rPr>
          <w:spacing w:val="-2"/>
        </w:rPr>
        <w:t xml:space="preserve"> </w:t>
      </w:r>
      <w:r>
        <w:t>de</w:t>
      </w:r>
      <w:r>
        <w:rPr>
          <w:spacing w:val="-2"/>
        </w:rPr>
        <w:t xml:space="preserve"> </w:t>
      </w:r>
      <w:r>
        <w:t>acuerdo con</w:t>
      </w:r>
      <w:r>
        <w:rPr>
          <w:spacing w:val="-1"/>
        </w:rPr>
        <w:t xml:space="preserve"> </w:t>
      </w:r>
      <w:r>
        <w:t>los</w:t>
      </w:r>
      <w:r>
        <w:rPr>
          <w:spacing w:val="-6"/>
        </w:rPr>
        <w:t xml:space="preserve"> </w:t>
      </w:r>
      <w:r>
        <w:t>Decretos</w:t>
      </w:r>
      <w:r>
        <w:rPr>
          <w:spacing w:val="-1"/>
        </w:rPr>
        <w:t xml:space="preserve"> </w:t>
      </w:r>
      <w:r>
        <w:t>770</w:t>
      </w:r>
      <w:r>
        <w:rPr>
          <w:spacing w:val="-6"/>
        </w:rPr>
        <w:t xml:space="preserve"> </w:t>
      </w:r>
      <w:r>
        <w:t>y 785 de 2005,</w:t>
      </w:r>
      <w:r>
        <w:rPr>
          <w:spacing w:val="-3"/>
        </w:rPr>
        <w:t xml:space="preserve"> </w:t>
      </w:r>
      <w:r>
        <w:t>que</w:t>
      </w:r>
      <w:r>
        <w:rPr>
          <w:spacing w:val="-4"/>
        </w:rPr>
        <w:t xml:space="preserve"> </w:t>
      </w:r>
      <w:r>
        <w:t>regulan las</w:t>
      </w:r>
      <w:r>
        <w:rPr>
          <w:spacing w:val="-2"/>
        </w:rPr>
        <w:t xml:space="preserve"> </w:t>
      </w:r>
      <w:r>
        <w:t>funciones y</w:t>
      </w:r>
      <w:r>
        <w:rPr>
          <w:spacing w:val="-3"/>
        </w:rPr>
        <w:t xml:space="preserve"> </w:t>
      </w:r>
      <w:r>
        <w:t>requisitos de los empleos</w:t>
      </w:r>
      <w:r>
        <w:rPr>
          <w:spacing w:val="-2"/>
        </w:rPr>
        <w:t xml:space="preserve"> </w:t>
      </w:r>
      <w:r>
        <w:t>públicos de entidades del orden nacional y territorial, respectivamente, señalan como responsabilidad</w:t>
      </w:r>
      <w:r>
        <w:rPr>
          <w:spacing w:val="-10"/>
        </w:rPr>
        <w:t xml:space="preserve"> </w:t>
      </w:r>
      <w:r>
        <w:t>del</w:t>
      </w:r>
      <w:r>
        <w:rPr>
          <w:spacing w:val="-8"/>
        </w:rPr>
        <w:t xml:space="preserve"> </w:t>
      </w:r>
      <w:r>
        <w:t>Gobierno</w:t>
      </w:r>
      <w:r>
        <w:rPr>
          <w:spacing w:val="-8"/>
        </w:rPr>
        <w:t xml:space="preserve"> </w:t>
      </w:r>
      <w:r>
        <w:t>nacional</w:t>
      </w:r>
      <w:r>
        <w:rPr>
          <w:spacing w:val="-8"/>
        </w:rPr>
        <w:t xml:space="preserve"> </w:t>
      </w:r>
      <w:r>
        <w:t>la</w:t>
      </w:r>
      <w:r>
        <w:rPr>
          <w:spacing w:val="-10"/>
        </w:rPr>
        <w:t xml:space="preserve"> </w:t>
      </w:r>
      <w:r>
        <w:t>modificación</w:t>
      </w:r>
      <w:r>
        <w:rPr>
          <w:spacing w:val="-8"/>
        </w:rPr>
        <w:t xml:space="preserve"> </w:t>
      </w:r>
      <w:r>
        <w:t>de</w:t>
      </w:r>
      <w:r>
        <w:rPr>
          <w:spacing w:val="-9"/>
        </w:rPr>
        <w:t xml:space="preserve"> </w:t>
      </w:r>
      <w:r>
        <w:t>las</w:t>
      </w:r>
      <w:r>
        <w:rPr>
          <w:spacing w:val="-8"/>
        </w:rPr>
        <w:t xml:space="preserve"> </w:t>
      </w:r>
      <w:r>
        <w:t>plantas</w:t>
      </w:r>
      <w:r>
        <w:rPr>
          <w:spacing w:val="-8"/>
        </w:rPr>
        <w:t xml:space="preserve"> </w:t>
      </w:r>
      <w:r>
        <w:t>de</w:t>
      </w:r>
      <w:r>
        <w:rPr>
          <w:spacing w:val="-9"/>
        </w:rPr>
        <w:t xml:space="preserve"> </w:t>
      </w:r>
      <w:r>
        <w:t>personal para que se elimine el nivel “ejecutivo” y se utilicen los niveles jerárquicos señalados por los Decretos, dentro de los cuales figuran el nivel “directivo” y “asesor”, entre otros</w:t>
      </w:r>
      <w:hyperlink w:anchor="_bookmark14" w:history="1">
        <w:r>
          <w:rPr>
            <w:vertAlign w:val="superscript"/>
          </w:rPr>
          <w:t>15</w:t>
        </w:r>
      </w:hyperlink>
      <w:r>
        <w:t>.</w:t>
      </w:r>
    </w:p>
    <w:p w14:paraId="423ABBBA" w14:textId="77777777" w:rsidR="003B6793" w:rsidRDefault="003B6793">
      <w:pPr>
        <w:pStyle w:val="Textoindependiente"/>
        <w:rPr>
          <w:sz w:val="20"/>
        </w:rPr>
      </w:pPr>
    </w:p>
    <w:p w14:paraId="423ABBBB" w14:textId="77777777" w:rsidR="003B6793" w:rsidRDefault="003E47BE">
      <w:pPr>
        <w:pStyle w:val="Textoindependiente"/>
        <w:spacing w:before="80"/>
        <w:rPr>
          <w:sz w:val="20"/>
        </w:rPr>
      </w:pPr>
      <w:r>
        <w:rPr>
          <w:noProof/>
          <w:sz w:val="20"/>
        </w:rPr>
        <mc:AlternateContent>
          <mc:Choice Requires="wps">
            <w:drawing>
              <wp:anchor distT="0" distB="0" distL="0" distR="0" simplePos="0" relativeHeight="251658252" behindDoc="1" locked="0" layoutInCell="1" allowOverlap="1" wp14:anchorId="423ABC2E" wp14:editId="423ABC2F">
                <wp:simplePos x="0" y="0"/>
                <wp:positionH relativeFrom="page">
                  <wp:posOffset>1079817</wp:posOffset>
                </wp:positionH>
                <wp:positionV relativeFrom="paragraph">
                  <wp:posOffset>220699</wp:posOffset>
                </wp:positionV>
                <wp:extent cx="1830070" cy="9525"/>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004E78" id="Graphic 20" o:spid="_x0000_s1026" style="position:absolute;margin-left:85pt;margin-top:17.4pt;width:144.1pt;height:.75pt;z-index:-251658228;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" path="m1829816,l,,,9524r1829816,l1829816,xe" fillcolor="black" stroked="f">
                <v:path arrowok="t"/>
                <w10:wrap type="topAndBottom" anchorx="page"/>
              </v:shape>
            </w:pict>
          </mc:Fallback>
        </mc:AlternateContent>
      </w:r>
    </w:p>
    <w:p w14:paraId="423ABBBC" w14:textId="77777777" w:rsidR="003B6793" w:rsidRDefault="003E47BE">
      <w:pPr>
        <w:spacing w:before="94"/>
        <w:ind w:left="260" w:right="266"/>
        <w:jc w:val="both"/>
        <w:rPr>
          <w:sz w:val="16"/>
        </w:rPr>
      </w:pPr>
      <w:bookmarkStart w:id="14" w:name="_bookmark14"/>
      <w:bookmarkEnd w:id="14"/>
      <w:r>
        <w:rPr>
          <w:position w:val="5"/>
          <w:sz w:val="10"/>
        </w:rPr>
        <w:t>15</w:t>
      </w:r>
      <w:r>
        <w:rPr>
          <w:spacing w:val="20"/>
          <w:position w:val="5"/>
          <w:sz w:val="10"/>
        </w:rPr>
        <w:t xml:space="preserve"> </w:t>
      </w:r>
      <w:proofErr w:type="gramStart"/>
      <w:r>
        <w:rPr>
          <w:sz w:val="16"/>
        </w:rPr>
        <w:t>Decreto</w:t>
      </w:r>
      <w:proofErr w:type="gramEnd"/>
      <w:r>
        <w:rPr>
          <w:sz w:val="16"/>
        </w:rPr>
        <w:t xml:space="preserve"> 770 de 2005: «Artículo 3. Niveles jerárquicos de los empleos. Según la naturaleza general de sus funciones, las competencias y los requisitos exigidos para su desempeño, los empleos de las entidades u organismos</w:t>
      </w:r>
      <w:r>
        <w:rPr>
          <w:spacing w:val="-4"/>
          <w:sz w:val="16"/>
        </w:rPr>
        <w:t xml:space="preserve"> </w:t>
      </w:r>
      <w:r>
        <w:rPr>
          <w:sz w:val="16"/>
        </w:rPr>
        <w:t>a</w:t>
      </w:r>
      <w:r>
        <w:rPr>
          <w:spacing w:val="-6"/>
          <w:sz w:val="16"/>
        </w:rPr>
        <w:t xml:space="preserve"> </w:t>
      </w:r>
      <w:r>
        <w:rPr>
          <w:sz w:val="16"/>
        </w:rPr>
        <w:t>los</w:t>
      </w:r>
      <w:r>
        <w:rPr>
          <w:spacing w:val="-4"/>
          <w:sz w:val="16"/>
        </w:rPr>
        <w:t xml:space="preserve"> </w:t>
      </w:r>
      <w:r>
        <w:rPr>
          <w:sz w:val="16"/>
        </w:rPr>
        <w:t>cuales</w:t>
      </w:r>
      <w:r>
        <w:rPr>
          <w:spacing w:val="-4"/>
          <w:sz w:val="16"/>
        </w:rPr>
        <w:t xml:space="preserve"> </w:t>
      </w:r>
      <w:r>
        <w:rPr>
          <w:sz w:val="16"/>
        </w:rPr>
        <w:t>se</w:t>
      </w:r>
      <w:r>
        <w:rPr>
          <w:spacing w:val="-5"/>
          <w:sz w:val="16"/>
        </w:rPr>
        <w:t xml:space="preserve"> </w:t>
      </w:r>
      <w:r>
        <w:rPr>
          <w:sz w:val="16"/>
        </w:rPr>
        <w:t>refiere</w:t>
      </w:r>
      <w:r>
        <w:rPr>
          <w:spacing w:val="-5"/>
          <w:sz w:val="16"/>
        </w:rPr>
        <w:t xml:space="preserve"> </w:t>
      </w:r>
      <w:r>
        <w:rPr>
          <w:sz w:val="16"/>
        </w:rPr>
        <w:t>el</w:t>
      </w:r>
      <w:r>
        <w:rPr>
          <w:spacing w:val="-4"/>
          <w:sz w:val="16"/>
        </w:rPr>
        <w:t xml:space="preserve"> </w:t>
      </w:r>
      <w:r>
        <w:rPr>
          <w:sz w:val="16"/>
        </w:rPr>
        <w:t>presente decreto</w:t>
      </w:r>
      <w:r>
        <w:rPr>
          <w:spacing w:val="-7"/>
          <w:sz w:val="16"/>
        </w:rPr>
        <w:t xml:space="preserve"> </w:t>
      </w:r>
      <w:r>
        <w:rPr>
          <w:sz w:val="16"/>
        </w:rPr>
        <w:t>se</w:t>
      </w:r>
      <w:r>
        <w:rPr>
          <w:spacing w:val="-5"/>
          <w:sz w:val="16"/>
        </w:rPr>
        <w:t xml:space="preserve"> </w:t>
      </w:r>
      <w:r>
        <w:rPr>
          <w:sz w:val="16"/>
        </w:rPr>
        <w:t>clasifican</w:t>
      </w:r>
      <w:r>
        <w:rPr>
          <w:spacing w:val="-6"/>
          <w:sz w:val="16"/>
        </w:rPr>
        <w:t xml:space="preserve"> </w:t>
      </w:r>
      <w:r>
        <w:rPr>
          <w:sz w:val="16"/>
        </w:rPr>
        <w:t>en</w:t>
      </w:r>
      <w:r>
        <w:rPr>
          <w:spacing w:val="-7"/>
          <w:sz w:val="16"/>
        </w:rPr>
        <w:t xml:space="preserve"> </w:t>
      </w:r>
      <w:r>
        <w:rPr>
          <w:sz w:val="16"/>
        </w:rPr>
        <w:t>los</w:t>
      </w:r>
      <w:r>
        <w:rPr>
          <w:spacing w:val="-4"/>
          <w:sz w:val="16"/>
        </w:rPr>
        <w:t xml:space="preserve"> </w:t>
      </w:r>
      <w:r>
        <w:rPr>
          <w:sz w:val="16"/>
        </w:rPr>
        <w:t>siguientes</w:t>
      </w:r>
      <w:r>
        <w:rPr>
          <w:spacing w:val="-4"/>
          <w:sz w:val="16"/>
        </w:rPr>
        <w:t xml:space="preserve"> </w:t>
      </w:r>
      <w:r>
        <w:rPr>
          <w:sz w:val="16"/>
        </w:rPr>
        <w:t>niveles</w:t>
      </w:r>
      <w:r>
        <w:rPr>
          <w:spacing w:val="-4"/>
          <w:sz w:val="16"/>
        </w:rPr>
        <w:t xml:space="preserve"> </w:t>
      </w:r>
      <w:r>
        <w:rPr>
          <w:sz w:val="16"/>
        </w:rPr>
        <w:t>jerárquicos:</w:t>
      </w:r>
      <w:r>
        <w:rPr>
          <w:spacing w:val="-3"/>
          <w:sz w:val="16"/>
        </w:rPr>
        <w:t xml:space="preserve"> </w:t>
      </w:r>
      <w:r>
        <w:rPr>
          <w:sz w:val="16"/>
        </w:rPr>
        <w:t>Nivel Directivo, Nivel Asesor, Nivel Profesional, Nivel Técnico y Nivel Asistencial. [...]Artículo 13. Transitorio. El Gobierno</w:t>
      </w:r>
      <w:r>
        <w:rPr>
          <w:spacing w:val="-7"/>
          <w:sz w:val="16"/>
        </w:rPr>
        <w:t xml:space="preserve"> </w:t>
      </w:r>
      <w:r>
        <w:rPr>
          <w:sz w:val="16"/>
        </w:rPr>
        <w:t>Nacional,</w:t>
      </w:r>
      <w:r>
        <w:rPr>
          <w:spacing w:val="-3"/>
          <w:sz w:val="16"/>
        </w:rPr>
        <w:t xml:space="preserve"> </w:t>
      </w:r>
      <w:r>
        <w:rPr>
          <w:sz w:val="16"/>
        </w:rPr>
        <w:t>en</w:t>
      </w:r>
      <w:r>
        <w:rPr>
          <w:spacing w:val="-7"/>
          <w:sz w:val="16"/>
        </w:rPr>
        <w:t xml:space="preserve"> </w:t>
      </w:r>
      <w:r>
        <w:rPr>
          <w:sz w:val="16"/>
        </w:rPr>
        <w:t>un</w:t>
      </w:r>
      <w:r>
        <w:rPr>
          <w:spacing w:val="-6"/>
          <w:sz w:val="16"/>
        </w:rPr>
        <w:t xml:space="preserve"> </w:t>
      </w:r>
      <w:r>
        <w:rPr>
          <w:sz w:val="16"/>
        </w:rPr>
        <w:t>término</w:t>
      </w:r>
      <w:r>
        <w:rPr>
          <w:spacing w:val="-7"/>
          <w:sz w:val="16"/>
        </w:rPr>
        <w:t xml:space="preserve"> </w:t>
      </w:r>
      <w:r>
        <w:rPr>
          <w:sz w:val="16"/>
        </w:rPr>
        <w:t>no</w:t>
      </w:r>
      <w:r>
        <w:rPr>
          <w:spacing w:val="-7"/>
          <w:sz w:val="16"/>
        </w:rPr>
        <w:t xml:space="preserve"> </w:t>
      </w:r>
      <w:r>
        <w:rPr>
          <w:sz w:val="16"/>
        </w:rPr>
        <w:t>superior</w:t>
      </w:r>
      <w:r>
        <w:rPr>
          <w:spacing w:val="-3"/>
          <w:sz w:val="16"/>
        </w:rPr>
        <w:t xml:space="preserve"> </w:t>
      </w:r>
      <w:r>
        <w:rPr>
          <w:sz w:val="16"/>
        </w:rPr>
        <w:t>a</w:t>
      </w:r>
      <w:r>
        <w:rPr>
          <w:spacing w:val="-6"/>
          <w:sz w:val="16"/>
        </w:rPr>
        <w:t xml:space="preserve"> </w:t>
      </w:r>
      <w:r>
        <w:rPr>
          <w:sz w:val="16"/>
        </w:rPr>
        <w:t>doce</w:t>
      </w:r>
      <w:r>
        <w:rPr>
          <w:spacing w:val="-5"/>
          <w:sz w:val="16"/>
        </w:rPr>
        <w:t xml:space="preserve"> </w:t>
      </w:r>
      <w:r>
        <w:rPr>
          <w:sz w:val="16"/>
        </w:rPr>
        <w:t>(12)</w:t>
      </w:r>
      <w:r>
        <w:rPr>
          <w:spacing w:val="-3"/>
          <w:sz w:val="16"/>
        </w:rPr>
        <w:t xml:space="preserve"> </w:t>
      </w:r>
      <w:r>
        <w:rPr>
          <w:sz w:val="16"/>
        </w:rPr>
        <w:t>meses</w:t>
      </w:r>
      <w:r>
        <w:rPr>
          <w:spacing w:val="-4"/>
          <w:sz w:val="16"/>
        </w:rPr>
        <w:t xml:space="preserve"> </w:t>
      </w:r>
      <w:r>
        <w:rPr>
          <w:sz w:val="16"/>
        </w:rPr>
        <w:t>contados</w:t>
      </w:r>
      <w:r>
        <w:rPr>
          <w:spacing w:val="-4"/>
          <w:sz w:val="16"/>
        </w:rPr>
        <w:t xml:space="preserve"> </w:t>
      </w:r>
      <w:r>
        <w:rPr>
          <w:sz w:val="16"/>
        </w:rPr>
        <w:t>a</w:t>
      </w:r>
      <w:r>
        <w:rPr>
          <w:spacing w:val="-6"/>
          <w:sz w:val="16"/>
        </w:rPr>
        <w:t xml:space="preserve"> </w:t>
      </w:r>
      <w:r>
        <w:rPr>
          <w:sz w:val="16"/>
        </w:rPr>
        <w:t>partir</w:t>
      </w:r>
      <w:r>
        <w:rPr>
          <w:spacing w:val="-3"/>
          <w:sz w:val="16"/>
        </w:rPr>
        <w:t xml:space="preserve"> </w:t>
      </w:r>
      <w:r>
        <w:rPr>
          <w:sz w:val="16"/>
        </w:rPr>
        <w:t>de</w:t>
      </w:r>
      <w:r>
        <w:rPr>
          <w:spacing w:val="-5"/>
          <w:sz w:val="16"/>
        </w:rPr>
        <w:t xml:space="preserve"> </w:t>
      </w:r>
      <w:r>
        <w:rPr>
          <w:sz w:val="16"/>
        </w:rPr>
        <w:t>la</w:t>
      </w:r>
      <w:r>
        <w:rPr>
          <w:spacing w:val="-6"/>
          <w:sz w:val="16"/>
        </w:rPr>
        <w:t xml:space="preserve"> </w:t>
      </w:r>
      <w:r>
        <w:rPr>
          <w:sz w:val="16"/>
        </w:rPr>
        <w:t>vigencia</w:t>
      </w:r>
      <w:r>
        <w:rPr>
          <w:spacing w:val="-6"/>
          <w:sz w:val="16"/>
        </w:rPr>
        <w:t xml:space="preserve"> </w:t>
      </w:r>
      <w:r>
        <w:rPr>
          <w:sz w:val="16"/>
        </w:rPr>
        <w:t>del</w:t>
      </w:r>
      <w:r>
        <w:rPr>
          <w:spacing w:val="-4"/>
          <w:sz w:val="16"/>
        </w:rPr>
        <w:t xml:space="preserve"> </w:t>
      </w:r>
      <w:r>
        <w:rPr>
          <w:sz w:val="16"/>
        </w:rPr>
        <w:t>presente decreto, modificará las plantas de personal de los organismos y entidades a los cuales se aplica el presente decreto, para adecuar los empleos a la nueva nomenclatura y clasificación. Hasta que dichas modificaciones se realicen continuarán vigentes las denominaciones de empleo correspondientes al nivel ejecutivo. Vencido este</w:t>
      </w:r>
      <w:r>
        <w:rPr>
          <w:spacing w:val="-12"/>
          <w:sz w:val="16"/>
        </w:rPr>
        <w:t xml:space="preserve"> </w:t>
      </w:r>
      <w:r>
        <w:rPr>
          <w:sz w:val="16"/>
        </w:rPr>
        <w:t>plazo</w:t>
      </w:r>
      <w:r>
        <w:rPr>
          <w:spacing w:val="-14"/>
          <w:sz w:val="16"/>
        </w:rPr>
        <w:t xml:space="preserve"> </w:t>
      </w:r>
      <w:r>
        <w:rPr>
          <w:sz w:val="16"/>
        </w:rPr>
        <w:t>no</w:t>
      </w:r>
      <w:r>
        <w:rPr>
          <w:spacing w:val="-14"/>
          <w:sz w:val="16"/>
        </w:rPr>
        <w:t xml:space="preserve"> </w:t>
      </w:r>
      <w:r>
        <w:rPr>
          <w:sz w:val="16"/>
        </w:rPr>
        <w:t>podrán</w:t>
      </w:r>
      <w:r>
        <w:rPr>
          <w:spacing w:val="-13"/>
          <w:sz w:val="16"/>
        </w:rPr>
        <w:t xml:space="preserve"> </w:t>
      </w:r>
      <w:r>
        <w:rPr>
          <w:sz w:val="16"/>
        </w:rPr>
        <w:t>existir</w:t>
      </w:r>
      <w:r>
        <w:rPr>
          <w:spacing w:val="-10"/>
          <w:sz w:val="16"/>
        </w:rPr>
        <w:t xml:space="preserve"> </w:t>
      </w:r>
      <w:r>
        <w:rPr>
          <w:sz w:val="16"/>
        </w:rPr>
        <w:t>en</w:t>
      </w:r>
      <w:r>
        <w:rPr>
          <w:spacing w:val="-14"/>
          <w:sz w:val="16"/>
        </w:rPr>
        <w:t xml:space="preserve"> </w:t>
      </w:r>
      <w:r>
        <w:rPr>
          <w:sz w:val="16"/>
        </w:rPr>
        <w:t>las</w:t>
      </w:r>
      <w:r>
        <w:rPr>
          <w:spacing w:val="-6"/>
          <w:sz w:val="16"/>
        </w:rPr>
        <w:t xml:space="preserve"> </w:t>
      </w:r>
      <w:r>
        <w:rPr>
          <w:sz w:val="16"/>
        </w:rPr>
        <w:t>respectivas</w:t>
      </w:r>
      <w:r>
        <w:rPr>
          <w:spacing w:val="-11"/>
          <w:sz w:val="16"/>
        </w:rPr>
        <w:t xml:space="preserve"> </w:t>
      </w:r>
      <w:r>
        <w:rPr>
          <w:sz w:val="16"/>
        </w:rPr>
        <w:t>plantas</w:t>
      </w:r>
      <w:r>
        <w:rPr>
          <w:spacing w:val="-11"/>
          <w:sz w:val="16"/>
        </w:rPr>
        <w:t xml:space="preserve"> </w:t>
      </w:r>
      <w:r>
        <w:rPr>
          <w:sz w:val="16"/>
        </w:rPr>
        <w:t>de</w:t>
      </w:r>
      <w:r>
        <w:rPr>
          <w:spacing w:val="-12"/>
          <w:sz w:val="16"/>
        </w:rPr>
        <w:t xml:space="preserve"> </w:t>
      </w:r>
      <w:r>
        <w:rPr>
          <w:sz w:val="16"/>
        </w:rPr>
        <w:t>personal</w:t>
      </w:r>
      <w:r>
        <w:rPr>
          <w:spacing w:val="-11"/>
          <w:sz w:val="16"/>
        </w:rPr>
        <w:t xml:space="preserve"> </w:t>
      </w:r>
      <w:r>
        <w:rPr>
          <w:sz w:val="16"/>
        </w:rPr>
        <w:t>cargos</w:t>
      </w:r>
      <w:r>
        <w:rPr>
          <w:spacing w:val="-11"/>
          <w:sz w:val="16"/>
        </w:rPr>
        <w:t xml:space="preserve"> </w:t>
      </w:r>
      <w:r>
        <w:rPr>
          <w:sz w:val="16"/>
        </w:rPr>
        <w:t>con</w:t>
      </w:r>
      <w:r>
        <w:rPr>
          <w:spacing w:val="-9"/>
          <w:sz w:val="16"/>
        </w:rPr>
        <w:t xml:space="preserve"> </w:t>
      </w:r>
      <w:r>
        <w:rPr>
          <w:sz w:val="16"/>
        </w:rPr>
        <w:t>denominaciones</w:t>
      </w:r>
      <w:r>
        <w:rPr>
          <w:spacing w:val="-6"/>
          <w:sz w:val="16"/>
        </w:rPr>
        <w:t xml:space="preserve"> </w:t>
      </w:r>
      <w:r>
        <w:rPr>
          <w:sz w:val="16"/>
        </w:rPr>
        <w:t>del</w:t>
      </w:r>
      <w:r>
        <w:rPr>
          <w:spacing w:val="-11"/>
          <w:sz w:val="16"/>
        </w:rPr>
        <w:t xml:space="preserve"> </w:t>
      </w:r>
      <w:r>
        <w:rPr>
          <w:sz w:val="16"/>
        </w:rPr>
        <w:t>mencionado nivel jerárquico.</w:t>
      </w:r>
    </w:p>
    <w:p w14:paraId="423ABBBD" w14:textId="77777777" w:rsidR="003B6793" w:rsidRDefault="003E47BE">
      <w:pPr>
        <w:spacing w:before="1"/>
        <w:ind w:left="260" w:right="283"/>
        <w:jc w:val="both"/>
        <w:rPr>
          <w:sz w:val="16"/>
        </w:rPr>
      </w:pPr>
      <w:r>
        <w:rPr>
          <w:sz w:val="16"/>
        </w:rPr>
        <w:t>Si durante este período se presentare vacante definitiva en alguno de los empleos pertenecientes al nivel ejecutivo,</w:t>
      </w:r>
      <w:r>
        <w:rPr>
          <w:spacing w:val="-3"/>
          <w:sz w:val="16"/>
        </w:rPr>
        <w:t xml:space="preserve"> </w:t>
      </w:r>
      <w:r>
        <w:rPr>
          <w:sz w:val="16"/>
        </w:rPr>
        <w:t>este</w:t>
      </w:r>
      <w:r>
        <w:rPr>
          <w:spacing w:val="-4"/>
          <w:sz w:val="16"/>
        </w:rPr>
        <w:t xml:space="preserve"> </w:t>
      </w:r>
      <w:r>
        <w:rPr>
          <w:sz w:val="16"/>
        </w:rPr>
        <w:t>deberá</w:t>
      </w:r>
      <w:r>
        <w:rPr>
          <w:spacing w:val="-5"/>
          <w:sz w:val="16"/>
        </w:rPr>
        <w:t xml:space="preserve"> </w:t>
      </w:r>
      <w:r>
        <w:rPr>
          <w:sz w:val="16"/>
        </w:rPr>
        <w:t>ser</w:t>
      </w:r>
      <w:r>
        <w:rPr>
          <w:spacing w:val="-3"/>
          <w:sz w:val="16"/>
        </w:rPr>
        <w:t xml:space="preserve"> </w:t>
      </w:r>
      <w:r>
        <w:rPr>
          <w:sz w:val="16"/>
        </w:rPr>
        <w:t>suprimido,</w:t>
      </w:r>
      <w:r>
        <w:rPr>
          <w:spacing w:val="-3"/>
          <w:sz w:val="16"/>
        </w:rPr>
        <w:t xml:space="preserve"> </w:t>
      </w:r>
      <w:r>
        <w:rPr>
          <w:sz w:val="16"/>
        </w:rPr>
        <w:t>salvo</w:t>
      </w:r>
      <w:r>
        <w:rPr>
          <w:spacing w:val="-6"/>
          <w:sz w:val="16"/>
        </w:rPr>
        <w:t xml:space="preserve"> </w:t>
      </w:r>
      <w:r>
        <w:rPr>
          <w:sz w:val="16"/>
        </w:rPr>
        <w:t>que</w:t>
      </w:r>
      <w:r>
        <w:rPr>
          <w:spacing w:val="-4"/>
          <w:sz w:val="16"/>
        </w:rPr>
        <w:t xml:space="preserve"> </w:t>
      </w:r>
      <w:r>
        <w:rPr>
          <w:sz w:val="16"/>
        </w:rPr>
        <w:t>por</w:t>
      </w:r>
      <w:r>
        <w:rPr>
          <w:spacing w:val="-3"/>
          <w:sz w:val="16"/>
        </w:rPr>
        <w:t xml:space="preserve"> </w:t>
      </w:r>
      <w:r>
        <w:rPr>
          <w:sz w:val="16"/>
        </w:rPr>
        <w:t>necesidades</w:t>
      </w:r>
      <w:r>
        <w:rPr>
          <w:spacing w:val="-3"/>
          <w:sz w:val="16"/>
        </w:rPr>
        <w:t xml:space="preserve"> </w:t>
      </w:r>
      <w:r>
        <w:rPr>
          <w:sz w:val="16"/>
        </w:rPr>
        <w:t>del</w:t>
      </w:r>
      <w:r>
        <w:rPr>
          <w:spacing w:val="-4"/>
          <w:sz w:val="16"/>
        </w:rPr>
        <w:t xml:space="preserve"> </w:t>
      </w:r>
      <w:r>
        <w:rPr>
          <w:sz w:val="16"/>
        </w:rPr>
        <w:t>servicio</w:t>
      </w:r>
      <w:r>
        <w:rPr>
          <w:spacing w:val="-6"/>
          <w:sz w:val="16"/>
        </w:rPr>
        <w:t xml:space="preserve"> </w:t>
      </w:r>
      <w:r>
        <w:rPr>
          <w:sz w:val="16"/>
        </w:rPr>
        <w:t>se</w:t>
      </w:r>
      <w:r>
        <w:rPr>
          <w:spacing w:val="-4"/>
          <w:sz w:val="16"/>
        </w:rPr>
        <w:t xml:space="preserve"> </w:t>
      </w:r>
      <w:r>
        <w:rPr>
          <w:sz w:val="16"/>
        </w:rPr>
        <w:t>efectúen</w:t>
      </w:r>
      <w:r>
        <w:rPr>
          <w:spacing w:val="-6"/>
          <w:sz w:val="16"/>
        </w:rPr>
        <w:t xml:space="preserve"> </w:t>
      </w:r>
      <w:r>
        <w:rPr>
          <w:sz w:val="16"/>
        </w:rPr>
        <w:t>las</w:t>
      </w:r>
      <w:r>
        <w:rPr>
          <w:spacing w:val="-3"/>
          <w:sz w:val="16"/>
        </w:rPr>
        <w:t xml:space="preserve"> </w:t>
      </w:r>
      <w:r>
        <w:rPr>
          <w:sz w:val="16"/>
        </w:rPr>
        <w:t>equivalencias</w:t>
      </w:r>
      <w:r>
        <w:rPr>
          <w:spacing w:val="-4"/>
          <w:sz w:val="16"/>
        </w:rPr>
        <w:t xml:space="preserve"> </w:t>
      </w:r>
      <w:r>
        <w:rPr>
          <w:sz w:val="16"/>
        </w:rPr>
        <w:t>del caso, dentro del Nivel Profesional.</w:t>
      </w:r>
    </w:p>
    <w:p w14:paraId="423ABBBE" w14:textId="77777777" w:rsidR="003B6793" w:rsidRDefault="003E47BE">
      <w:pPr>
        <w:spacing w:before="2"/>
        <w:ind w:left="260" w:right="285"/>
        <w:jc w:val="both"/>
        <w:rPr>
          <w:sz w:val="16"/>
        </w:rPr>
      </w:pPr>
      <w:r>
        <w:rPr>
          <w:sz w:val="16"/>
        </w:rPr>
        <w:t>La aplicación de las equivalencias relacionadas con la nomenclatura de empleos, en ningún caso conllevará incrementos salariales».</w:t>
      </w:r>
    </w:p>
    <w:p w14:paraId="423ABBBF" w14:textId="77777777" w:rsidR="003B6793" w:rsidRDefault="003B6793">
      <w:pPr>
        <w:jc w:val="both"/>
        <w:rPr>
          <w:sz w:val="16"/>
        </w:rPr>
        <w:sectPr w:rsidR="003B6793">
          <w:pgSz w:w="12240" w:h="15840"/>
          <w:pgMar w:top="1880" w:right="1440" w:bottom="1880" w:left="1440" w:header="165" w:footer="1686" w:gutter="0"/>
          <w:cols w:space="720"/>
        </w:sectPr>
      </w:pPr>
    </w:p>
    <w:p w14:paraId="423ABBC0" w14:textId="77777777" w:rsidR="003B6793" w:rsidRDefault="003E47BE">
      <w:pPr>
        <w:pStyle w:val="Textoindependiente"/>
        <w:spacing w:before="163" w:line="276" w:lineRule="auto"/>
        <w:ind w:left="260" w:right="274" w:firstLine="710"/>
        <w:jc w:val="both"/>
      </w:pPr>
      <w:r>
        <w:lastRenderedPageBreak/>
        <w:t>Las definiciones del nivel “directivo” y del nivel “asesor”, en los Decretos citados, están claramente diferenciadas, por lo cual el nivel directivo no es equivalente al nivel asesor, son diferentes y comprenden funciones generales que</w:t>
      </w:r>
      <w:r>
        <w:rPr>
          <w:spacing w:val="-3"/>
        </w:rPr>
        <w:t xml:space="preserve"> </w:t>
      </w:r>
      <w:r>
        <w:t>no</w:t>
      </w:r>
      <w:r>
        <w:rPr>
          <w:spacing w:val="-1"/>
        </w:rPr>
        <w:t xml:space="preserve"> </w:t>
      </w:r>
      <w:r>
        <w:t>se</w:t>
      </w:r>
      <w:r>
        <w:rPr>
          <w:spacing w:val="-3"/>
        </w:rPr>
        <w:t xml:space="preserve"> </w:t>
      </w:r>
      <w:r>
        <w:t>asimilan</w:t>
      </w:r>
      <w:r>
        <w:rPr>
          <w:spacing w:val="-2"/>
        </w:rPr>
        <w:t xml:space="preserve"> </w:t>
      </w:r>
      <w:r>
        <w:t>entre sí,</w:t>
      </w:r>
      <w:r>
        <w:rPr>
          <w:spacing w:val="-2"/>
        </w:rPr>
        <w:t xml:space="preserve"> </w:t>
      </w:r>
      <w:r>
        <w:t>y</w:t>
      </w:r>
      <w:r>
        <w:rPr>
          <w:spacing w:val="-3"/>
        </w:rPr>
        <w:t xml:space="preserve"> </w:t>
      </w:r>
      <w:r>
        <w:t>se</w:t>
      </w:r>
      <w:r>
        <w:rPr>
          <w:spacing w:val="-3"/>
        </w:rPr>
        <w:t xml:space="preserve"> </w:t>
      </w:r>
      <w:r>
        <w:t>dividen</w:t>
      </w:r>
      <w:r>
        <w:rPr>
          <w:spacing w:val="-2"/>
        </w:rPr>
        <w:t xml:space="preserve"> </w:t>
      </w:r>
      <w:r>
        <w:t>de</w:t>
      </w:r>
      <w:r>
        <w:rPr>
          <w:spacing w:val="-3"/>
        </w:rPr>
        <w:t xml:space="preserve"> </w:t>
      </w:r>
      <w:r>
        <w:t>acuerdo</w:t>
      </w:r>
      <w:r>
        <w:rPr>
          <w:spacing w:val="-1"/>
        </w:rPr>
        <w:t xml:space="preserve"> </w:t>
      </w:r>
      <w:r>
        <w:t>con</w:t>
      </w:r>
      <w:r>
        <w:rPr>
          <w:spacing w:val="-2"/>
        </w:rPr>
        <w:t xml:space="preserve"> </w:t>
      </w:r>
      <w:r>
        <w:t>lo</w:t>
      </w:r>
      <w:r>
        <w:rPr>
          <w:spacing w:val="-1"/>
        </w:rPr>
        <w:t xml:space="preserve"> </w:t>
      </w:r>
      <w:r>
        <w:t>requerido</w:t>
      </w:r>
      <w:r>
        <w:rPr>
          <w:spacing w:val="-1"/>
        </w:rPr>
        <w:t xml:space="preserve"> </w:t>
      </w:r>
      <w:r>
        <w:t>para</w:t>
      </w:r>
      <w:r>
        <w:rPr>
          <w:spacing w:val="-5"/>
        </w:rPr>
        <w:t xml:space="preserve"> </w:t>
      </w:r>
      <w:r>
        <w:t xml:space="preserve">cada </w:t>
      </w:r>
      <w:r>
        <w:rPr>
          <w:spacing w:val="-2"/>
        </w:rPr>
        <w:t>cargo</w:t>
      </w:r>
      <w:hyperlink w:anchor="_bookmark15" w:history="1">
        <w:r>
          <w:rPr>
            <w:spacing w:val="-2"/>
            <w:vertAlign w:val="superscript"/>
          </w:rPr>
          <w:t>16</w:t>
        </w:r>
      </w:hyperlink>
      <w:r>
        <w:rPr>
          <w:spacing w:val="-2"/>
        </w:rPr>
        <w:t>.</w:t>
      </w:r>
    </w:p>
    <w:p w14:paraId="423ABBC1" w14:textId="77777777" w:rsidR="003B6793" w:rsidRDefault="003E47BE">
      <w:pPr>
        <w:pStyle w:val="Textoindependiente"/>
        <w:spacing w:before="119" w:line="276" w:lineRule="auto"/>
        <w:ind w:left="260" w:right="255" w:firstLine="710"/>
        <w:jc w:val="both"/>
      </w:pPr>
      <w:r>
        <w:t>En</w:t>
      </w:r>
      <w:r>
        <w:rPr>
          <w:spacing w:val="-12"/>
        </w:rPr>
        <w:t xml:space="preserve"> </w:t>
      </w:r>
      <w:r>
        <w:t>esta</w:t>
      </w:r>
      <w:r>
        <w:rPr>
          <w:spacing w:val="-14"/>
        </w:rPr>
        <w:t xml:space="preserve"> </w:t>
      </w:r>
      <w:r>
        <w:t>medida,</w:t>
      </w:r>
      <w:r>
        <w:rPr>
          <w:spacing w:val="-12"/>
        </w:rPr>
        <w:t xml:space="preserve"> </w:t>
      </w:r>
      <w:r>
        <w:t>considerando</w:t>
      </w:r>
      <w:r>
        <w:rPr>
          <w:spacing w:val="-11"/>
        </w:rPr>
        <w:t xml:space="preserve"> </w:t>
      </w:r>
      <w:r>
        <w:t>las</w:t>
      </w:r>
      <w:r>
        <w:rPr>
          <w:spacing w:val="-12"/>
        </w:rPr>
        <w:t xml:space="preserve"> </w:t>
      </w:r>
      <w:r>
        <w:t>modificaciones</w:t>
      </w:r>
      <w:r>
        <w:rPr>
          <w:spacing w:val="-12"/>
        </w:rPr>
        <w:t xml:space="preserve"> </w:t>
      </w:r>
      <w:r>
        <w:t>introducidas</w:t>
      </w:r>
      <w:r>
        <w:rPr>
          <w:spacing w:val="-12"/>
        </w:rPr>
        <w:t xml:space="preserve"> </w:t>
      </w:r>
      <w:r>
        <w:t>por</w:t>
      </w:r>
      <w:r>
        <w:rPr>
          <w:spacing w:val="-11"/>
        </w:rPr>
        <w:t xml:space="preserve"> </w:t>
      </w:r>
      <w:r>
        <w:t>normas posteriores,</w:t>
      </w:r>
      <w:r>
        <w:rPr>
          <w:spacing w:val="-18"/>
        </w:rPr>
        <w:t xml:space="preserve"> </w:t>
      </w:r>
      <w:r>
        <w:t>ha</w:t>
      </w:r>
      <w:r>
        <w:rPr>
          <w:spacing w:val="-20"/>
        </w:rPr>
        <w:t xml:space="preserve"> </w:t>
      </w:r>
      <w:r>
        <w:t>desaparecido</w:t>
      </w:r>
      <w:r>
        <w:rPr>
          <w:spacing w:val="-16"/>
        </w:rPr>
        <w:t xml:space="preserve"> </w:t>
      </w:r>
      <w:r>
        <w:t>la</w:t>
      </w:r>
      <w:r>
        <w:rPr>
          <w:spacing w:val="-20"/>
        </w:rPr>
        <w:t xml:space="preserve"> </w:t>
      </w:r>
      <w:r>
        <w:t>referencia</w:t>
      </w:r>
      <w:r>
        <w:rPr>
          <w:spacing w:val="-19"/>
        </w:rPr>
        <w:t xml:space="preserve"> </w:t>
      </w:r>
      <w:r>
        <w:t>al</w:t>
      </w:r>
      <w:r>
        <w:rPr>
          <w:spacing w:val="-18"/>
        </w:rPr>
        <w:t xml:space="preserve"> </w:t>
      </w:r>
      <w:r>
        <w:t>nivel</w:t>
      </w:r>
      <w:r>
        <w:rPr>
          <w:spacing w:val="-18"/>
        </w:rPr>
        <w:t xml:space="preserve"> </w:t>
      </w:r>
      <w:r>
        <w:t>ejecutivo</w:t>
      </w:r>
      <w:r>
        <w:rPr>
          <w:spacing w:val="-17"/>
        </w:rPr>
        <w:t xml:space="preserve"> </w:t>
      </w:r>
      <w:r>
        <w:t>dentro</w:t>
      </w:r>
      <w:r>
        <w:rPr>
          <w:spacing w:val="-17"/>
        </w:rPr>
        <w:t xml:space="preserve"> </w:t>
      </w:r>
      <w:r>
        <w:t>de</w:t>
      </w:r>
      <w:r>
        <w:rPr>
          <w:spacing w:val="-19"/>
        </w:rPr>
        <w:t xml:space="preserve"> </w:t>
      </w:r>
      <w:r>
        <w:t>las</w:t>
      </w:r>
      <w:r>
        <w:rPr>
          <w:spacing w:val="-18"/>
        </w:rPr>
        <w:t xml:space="preserve"> </w:t>
      </w:r>
      <w:r>
        <w:t>plantas de cargos de las entidades públicas. Por tanto, la restricción prevista en el artículo</w:t>
      </w:r>
      <w:r>
        <w:rPr>
          <w:spacing w:val="-6"/>
        </w:rPr>
        <w:t xml:space="preserve"> </w:t>
      </w:r>
      <w:r>
        <w:t>8,</w:t>
      </w:r>
      <w:r>
        <w:rPr>
          <w:spacing w:val="-12"/>
        </w:rPr>
        <w:t xml:space="preserve"> </w:t>
      </w:r>
      <w:r>
        <w:t>literal</w:t>
      </w:r>
      <w:r>
        <w:rPr>
          <w:spacing w:val="-7"/>
        </w:rPr>
        <w:t xml:space="preserve"> </w:t>
      </w:r>
      <w:r>
        <w:t>b)</w:t>
      </w:r>
      <w:r>
        <w:rPr>
          <w:spacing w:val="-7"/>
        </w:rPr>
        <w:t xml:space="preserve"> </w:t>
      </w:r>
      <w:r>
        <w:t>del</w:t>
      </w:r>
      <w:r>
        <w:rPr>
          <w:spacing w:val="-7"/>
        </w:rPr>
        <w:t xml:space="preserve"> </w:t>
      </w:r>
      <w:r>
        <w:t>numeral</w:t>
      </w:r>
      <w:r>
        <w:rPr>
          <w:spacing w:val="-7"/>
        </w:rPr>
        <w:t xml:space="preserve"> </w:t>
      </w:r>
      <w:r>
        <w:t>2,</w:t>
      </w:r>
      <w:r>
        <w:rPr>
          <w:spacing w:val="-12"/>
        </w:rPr>
        <w:t xml:space="preserve"> </w:t>
      </w:r>
      <w:r>
        <w:t>de</w:t>
      </w:r>
      <w:r>
        <w:rPr>
          <w:spacing w:val="-8"/>
        </w:rPr>
        <w:t xml:space="preserve"> </w:t>
      </w:r>
      <w:r>
        <w:t>la</w:t>
      </w:r>
      <w:r>
        <w:rPr>
          <w:spacing w:val="-14"/>
        </w:rPr>
        <w:t xml:space="preserve"> </w:t>
      </w:r>
      <w:r>
        <w:t>Ley</w:t>
      </w:r>
      <w:r>
        <w:rPr>
          <w:spacing w:val="-12"/>
        </w:rPr>
        <w:t xml:space="preserve"> </w:t>
      </w:r>
      <w:r>
        <w:t>80</w:t>
      </w:r>
      <w:r>
        <w:rPr>
          <w:spacing w:val="-7"/>
        </w:rPr>
        <w:t xml:space="preserve"> </w:t>
      </w:r>
      <w:r>
        <w:t>de</w:t>
      </w:r>
      <w:r>
        <w:rPr>
          <w:spacing w:val="-8"/>
        </w:rPr>
        <w:t xml:space="preserve"> </w:t>
      </w:r>
      <w:r>
        <w:t>1993</w:t>
      </w:r>
      <w:r>
        <w:rPr>
          <w:spacing w:val="-12"/>
        </w:rPr>
        <w:t xml:space="preserve"> </w:t>
      </w:r>
      <w:r>
        <w:t>se</w:t>
      </w:r>
      <w:r>
        <w:rPr>
          <w:spacing w:val="-13"/>
        </w:rPr>
        <w:t xml:space="preserve"> </w:t>
      </w:r>
      <w:r>
        <w:t>aplica</w:t>
      </w:r>
      <w:r>
        <w:rPr>
          <w:spacing w:val="-9"/>
        </w:rPr>
        <w:t xml:space="preserve"> </w:t>
      </w:r>
      <w:r>
        <w:t>especialmente a los parientes de los servidores públicos de los niveles directivo y asesor.</w:t>
      </w:r>
    </w:p>
    <w:p w14:paraId="423ABBC2" w14:textId="77777777" w:rsidR="003B6793" w:rsidRDefault="003E47BE">
      <w:pPr>
        <w:pStyle w:val="Textoindependiente"/>
        <w:spacing w:before="123" w:line="276" w:lineRule="auto"/>
        <w:ind w:left="260" w:right="257" w:firstLine="710"/>
        <w:jc w:val="both"/>
      </w:pPr>
      <w:r>
        <w:t>Igualmente,</w:t>
      </w:r>
      <w:r>
        <w:rPr>
          <w:spacing w:val="-5"/>
        </w:rPr>
        <w:t xml:space="preserve"> </w:t>
      </w:r>
      <w:r>
        <w:t>esta</w:t>
      </w:r>
      <w:r>
        <w:rPr>
          <w:spacing w:val="-7"/>
        </w:rPr>
        <w:t xml:space="preserve"> </w:t>
      </w:r>
      <w:r>
        <w:t>inhabilidad</w:t>
      </w:r>
      <w:r>
        <w:rPr>
          <w:spacing w:val="-6"/>
        </w:rPr>
        <w:t xml:space="preserve"> </w:t>
      </w:r>
      <w:r>
        <w:t>aplica</w:t>
      </w:r>
      <w:r>
        <w:rPr>
          <w:spacing w:val="-7"/>
        </w:rPr>
        <w:t xml:space="preserve"> </w:t>
      </w:r>
      <w:r>
        <w:t>a</w:t>
      </w:r>
      <w:r>
        <w:rPr>
          <w:spacing w:val="-7"/>
        </w:rPr>
        <w:t xml:space="preserve"> </w:t>
      </w:r>
      <w:r>
        <w:t>los</w:t>
      </w:r>
      <w:r>
        <w:rPr>
          <w:spacing w:val="-9"/>
        </w:rPr>
        <w:t xml:space="preserve"> </w:t>
      </w:r>
      <w:r>
        <w:t>familiares</w:t>
      </w:r>
      <w:r>
        <w:rPr>
          <w:spacing w:val="-4"/>
        </w:rPr>
        <w:t xml:space="preserve"> </w:t>
      </w:r>
      <w:r>
        <w:t>de los</w:t>
      </w:r>
      <w:r>
        <w:rPr>
          <w:spacing w:val="-9"/>
        </w:rPr>
        <w:t xml:space="preserve"> </w:t>
      </w:r>
      <w:r>
        <w:t>miembros</w:t>
      </w:r>
      <w:r>
        <w:rPr>
          <w:spacing w:val="-9"/>
        </w:rPr>
        <w:t xml:space="preserve"> </w:t>
      </w:r>
      <w:r>
        <w:t>de</w:t>
      </w:r>
      <w:r>
        <w:rPr>
          <w:spacing w:val="-5"/>
        </w:rPr>
        <w:t xml:space="preserve"> </w:t>
      </w:r>
      <w:r>
        <w:t>la junta o consejo directivo. Teniendo en cuenta que el artículo 4 de los Decretos 770</w:t>
      </w:r>
      <w:r>
        <w:rPr>
          <w:spacing w:val="-2"/>
        </w:rPr>
        <w:t xml:space="preserve"> </w:t>
      </w:r>
      <w:r>
        <w:t>y</w:t>
      </w:r>
      <w:r>
        <w:rPr>
          <w:spacing w:val="-3"/>
        </w:rPr>
        <w:t xml:space="preserve"> </w:t>
      </w:r>
      <w:r>
        <w:t>785</w:t>
      </w:r>
      <w:r>
        <w:rPr>
          <w:spacing w:val="-7"/>
        </w:rPr>
        <w:t xml:space="preserve"> </w:t>
      </w:r>
      <w:r>
        <w:t>de</w:t>
      </w:r>
      <w:r>
        <w:rPr>
          <w:spacing w:val="-3"/>
        </w:rPr>
        <w:t xml:space="preserve"> </w:t>
      </w:r>
      <w:r>
        <w:t>2005</w:t>
      </w:r>
      <w:r>
        <w:rPr>
          <w:spacing w:val="-7"/>
        </w:rPr>
        <w:t xml:space="preserve"> </w:t>
      </w:r>
      <w:r>
        <w:t>dispone</w:t>
      </w:r>
      <w:r>
        <w:rPr>
          <w:spacing w:val="-3"/>
        </w:rPr>
        <w:t xml:space="preserve"> </w:t>
      </w:r>
      <w:r>
        <w:t>que</w:t>
      </w:r>
      <w:r>
        <w:rPr>
          <w:spacing w:val="-3"/>
        </w:rPr>
        <w:t xml:space="preserve"> </w:t>
      </w:r>
      <w:r>
        <w:t>el</w:t>
      </w:r>
      <w:r>
        <w:rPr>
          <w:spacing w:val="-2"/>
        </w:rPr>
        <w:t xml:space="preserve"> </w:t>
      </w:r>
      <w:r>
        <w:t>nivel</w:t>
      </w:r>
      <w:r>
        <w:rPr>
          <w:spacing w:val="-2"/>
        </w:rPr>
        <w:t xml:space="preserve"> </w:t>
      </w:r>
      <w:r>
        <w:t>directivo</w:t>
      </w:r>
      <w:r>
        <w:rPr>
          <w:spacing w:val="-1"/>
        </w:rPr>
        <w:t xml:space="preserve"> </w:t>
      </w:r>
      <w:r>
        <w:t>“Comprende</w:t>
      </w:r>
      <w:r>
        <w:rPr>
          <w:spacing w:val="-3"/>
        </w:rPr>
        <w:t xml:space="preserve"> </w:t>
      </w:r>
      <w:r>
        <w:t>los</w:t>
      </w:r>
      <w:r>
        <w:rPr>
          <w:spacing w:val="-7"/>
        </w:rPr>
        <w:t xml:space="preserve"> </w:t>
      </w:r>
      <w:r>
        <w:t>empleos</w:t>
      </w:r>
      <w:r>
        <w:rPr>
          <w:spacing w:val="-2"/>
        </w:rPr>
        <w:t xml:space="preserve"> </w:t>
      </w:r>
      <w:r>
        <w:t>a</w:t>
      </w:r>
      <w:r>
        <w:rPr>
          <w:spacing w:val="-5"/>
        </w:rPr>
        <w:t xml:space="preserve"> </w:t>
      </w:r>
      <w:r>
        <w:t>los cuales</w:t>
      </w:r>
      <w:r>
        <w:rPr>
          <w:spacing w:val="-8"/>
        </w:rPr>
        <w:t xml:space="preserve"> </w:t>
      </w:r>
      <w:r>
        <w:t>corresponden</w:t>
      </w:r>
      <w:r>
        <w:rPr>
          <w:spacing w:val="-13"/>
        </w:rPr>
        <w:t xml:space="preserve"> </w:t>
      </w:r>
      <w:r>
        <w:t>funciones</w:t>
      </w:r>
      <w:r>
        <w:rPr>
          <w:spacing w:val="-8"/>
        </w:rPr>
        <w:t xml:space="preserve"> </w:t>
      </w:r>
      <w:r>
        <w:t>de</w:t>
      </w:r>
      <w:r>
        <w:rPr>
          <w:spacing w:val="-14"/>
        </w:rPr>
        <w:t xml:space="preserve"> </w:t>
      </w:r>
      <w:r>
        <w:t>Dirección</w:t>
      </w:r>
      <w:r>
        <w:rPr>
          <w:spacing w:val="-12"/>
        </w:rPr>
        <w:t xml:space="preserve"> </w:t>
      </w:r>
      <w:r>
        <w:t>General,</w:t>
      </w:r>
      <w:r>
        <w:rPr>
          <w:spacing w:val="-8"/>
        </w:rPr>
        <w:t xml:space="preserve"> </w:t>
      </w:r>
      <w:r>
        <w:t>de</w:t>
      </w:r>
      <w:r>
        <w:rPr>
          <w:spacing w:val="-9"/>
        </w:rPr>
        <w:t xml:space="preserve"> </w:t>
      </w:r>
      <w:r>
        <w:t>formulación</w:t>
      </w:r>
      <w:r>
        <w:rPr>
          <w:spacing w:val="-12"/>
        </w:rPr>
        <w:t xml:space="preserve"> </w:t>
      </w:r>
      <w:r>
        <w:t>de</w:t>
      </w:r>
      <w:r>
        <w:rPr>
          <w:spacing w:val="-9"/>
        </w:rPr>
        <w:t xml:space="preserve"> </w:t>
      </w:r>
      <w:r>
        <w:t>políticas institucionales y de adopción de planes, programas y proyectos”. La Corte Constitucional en la decisión anteriormente citada explica que los miembros de las juntas o consejos directivos de establecimientos públicos, sociedades comerciales del Estado, empresas industriales y comerciales del Estado y sociedades</w:t>
      </w:r>
      <w:r>
        <w:rPr>
          <w:spacing w:val="80"/>
        </w:rPr>
        <w:t xml:space="preserve"> </w:t>
      </w:r>
      <w:r>
        <w:t>de</w:t>
      </w:r>
      <w:r>
        <w:rPr>
          <w:spacing w:val="80"/>
        </w:rPr>
        <w:t xml:space="preserve"> </w:t>
      </w:r>
      <w:r>
        <w:t>economía</w:t>
      </w:r>
      <w:r>
        <w:rPr>
          <w:spacing w:val="80"/>
        </w:rPr>
        <w:t xml:space="preserve"> </w:t>
      </w:r>
      <w:r>
        <w:t>mixta,</w:t>
      </w:r>
      <w:r>
        <w:rPr>
          <w:spacing w:val="80"/>
        </w:rPr>
        <w:t xml:space="preserve"> </w:t>
      </w:r>
      <w:r>
        <w:t>pertenecen</w:t>
      </w:r>
      <w:r>
        <w:rPr>
          <w:spacing w:val="80"/>
        </w:rPr>
        <w:t xml:space="preserve"> </w:t>
      </w:r>
      <w:r>
        <w:t>a</w:t>
      </w:r>
      <w:r>
        <w:rPr>
          <w:spacing w:val="80"/>
        </w:rPr>
        <w:t xml:space="preserve"> </w:t>
      </w:r>
      <w:r>
        <w:t>esta</w:t>
      </w:r>
      <w:r>
        <w:rPr>
          <w:spacing w:val="80"/>
        </w:rPr>
        <w:t xml:space="preserve"> </w:t>
      </w:r>
      <w:r>
        <w:t>categoría</w:t>
      </w:r>
      <w:r>
        <w:rPr>
          <w:spacing w:val="80"/>
        </w:rPr>
        <w:t xml:space="preserve"> </w:t>
      </w:r>
      <w:r>
        <w:t>de</w:t>
      </w:r>
      <w:r>
        <w:rPr>
          <w:spacing w:val="80"/>
        </w:rPr>
        <w:t xml:space="preserve"> </w:t>
      </w:r>
      <w:r>
        <w:t>empleos.</w:t>
      </w:r>
    </w:p>
    <w:p w14:paraId="423ABBC3" w14:textId="77777777" w:rsidR="003B6793" w:rsidRDefault="003B6793">
      <w:pPr>
        <w:pStyle w:val="Textoindependiente"/>
        <w:rPr>
          <w:sz w:val="20"/>
        </w:rPr>
      </w:pPr>
    </w:p>
    <w:p w14:paraId="423ABBC4" w14:textId="77777777" w:rsidR="003B6793" w:rsidRDefault="003E47BE">
      <w:pPr>
        <w:pStyle w:val="Textoindependiente"/>
        <w:spacing w:before="174"/>
        <w:rPr>
          <w:sz w:val="20"/>
        </w:rPr>
      </w:pPr>
      <w:r>
        <w:rPr>
          <w:noProof/>
          <w:sz w:val="20"/>
        </w:rPr>
        <mc:AlternateContent>
          <mc:Choice Requires="wps">
            <w:drawing>
              <wp:anchor distT="0" distB="0" distL="0" distR="0" simplePos="0" relativeHeight="251658253" behindDoc="1" locked="0" layoutInCell="1" allowOverlap="1" wp14:anchorId="423ABC30" wp14:editId="423ABC31">
                <wp:simplePos x="0" y="0"/>
                <wp:positionH relativeFrom="page">
                  <wp:posOffset>1079817</wp:posOffset>
                </wp:positionH>
                <wp:positionV relativeFrom="paragraph">
                  <wp:posOffset>280690</wp:posOffset>
                </wp:positionV>
                <wp:extent cx="1830070" cy="9525"/>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7D6EE7" id="Graphic 21" o:spid="_x0000_s1026" style="position:absolute;margin-left:85pt;margin-top:22.1pt;width:144.1pt;height:.75pt;z-index:-251658227;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" path="m1829816,l,,,9525r1829816,l1829816,xe" fillcolor="black" stroked="f">
                <v:path arrowok="t"/>
                <w10:wrap type="topAndBottom" anchorx="page"/>
              </v:shape>
            </w:pict>
          </mc:Fallback>
        </mc:AlternateContent>
      </w:r>
    </w:p>
    <w:p w14:paraId="423ABBC5" w14:textId="77777777" w:rsidR="003B6793" w:rsidRDefault="003E47BE">
      <w:pPr>
        <w:spacing w:before="94"/>
        <w:ind w:left="260" w:right="267"/>
        <w:jc w:val="both"/>
        <w:rPr>
          <w:sz w:val="16"/>
        </w:rPr>
      </w:pPr>
      <w:r>
        <w:rPr>
          <w:sz w:val="16"/>
        </w:rPr>
        <w:t>Decreto 785 de 2005: «Artículo 3. Niveles jerárquicos de los empleos. Según la naturaleza general de sus funciones, las competencias y los requisitos exigidos para su desempeño, los empleos de las entidades territoriales</w:t>
      </w:r>
      <w:r>
        <w:rPr>
          <w:spacing w:val="-15"/>
          <w:sz w:val="16"/>
        </w:rPr>
        <w:t xml:space="preserve"> </w:t>
      </w:r>
      <w:r>
        <w:rPr>
          <w:sz w:val="16"/>
        </w:rPr>
        <w:t>se</w:t>
      </w:r>
      <w:r>
        <w:rPr>
          <w:spacing w:val="-14"/>
          <w:sz w:val="16"/>
        </w:rPr>
        <w:t xml:space="preserve"> </w:t>
      </w:r>
      <w:r>
        <w:rPr>
          <w:sz w:val="16"/>
        </w:rPr>
        <w:t>clasifican</w:t>
      </w:r>
      <w:r>
        <w:rPr>
          <w:spacing w:val="-9"/>
          <w:sz w:val="16"/>
        </w:rPr>
        <w:t xml:space="preserve"> </w:t>
      </w:r>
      <w:r>
        <w:rPr>
          <w:sz w:val="16"/>
        </w:rPr>
        <w:t>en</w:t>
      </w:r>
      <w:r>
        <w:rPr>
          <w:spacing w:val="-7"/>
          <w:sz w:val="16"/>
        </w:rPr>
        <w:t xml:space="preserve"> </w:t>
      </w:r>
      <w:r>
        <w:rPr>
          <w:sz w:val="16"/>
        </w:rPr>
        <w:t>los</w:t>
      </w:r>
      <w:r>
        <w:rPr>
          <w:spacing w:val="-4"/>
          <w:sz w:val="16"/>
        </w:rPr>
        <w:t xml:space="preserve"> </w:t>
      </w:r>
      <w:r>
        <w:rPr>
          <w:sz w:val="16"/>
        </w:rPr>
        <w:t>siguientes</w:t>
      </w:r>
      <w:r>
        <w:rPr>
          <w:spacing w:val="-4"/>
          <w:sz w:val="16"/>
        </w:rPr>
        <w:t xml:space="preserve"> </w:t>
      </w:r>
      <w:r>
        <w:rPr>
          <w:sz w:val="16"/>
        </w:rPr>
        <w:t>niveles</w:t>
      </w:r>
      <w:r>
        <w:rPr>
          <w:spacing w:val="-4"/>
          <w:sz w:val="16"/>
        </w:rPr>
        <w:t xml:space="preserve"> </w:t>
      </w:r>
      <w:r>
        <w:rPr>
          <w:sz w:val="16"/>
        </w:rPr>
        <w:t>jerárquicos:</w:t>
      </w:r>
      <w:r>
        <w:rPr>
          <w:spacing w:val="-3"/>
          <w:sz w:val="16"/>
        </w:rPr>
        <w:t xml:space="preserve"> </w:t>
      </w:r>
      <w:proofErr w:type="spellStart"/>
      <w:r>
        <w:rPr>
          <w:sz w:val="16"/>
        </w:rPr>
        <w:t>Nive</w:t>
      </w:r>
      <w:proofErr w:type="spellEnd"/>
      <w:r>
        <w:rPr>
          <w:spacing w:val="-15"/>
          <w:sz w:val="16"/>
        </w:rPr>
        <w:t xml:space="preserve"> </w:t>
      </w:r>
      <w:r>
        <w:rPr>
          <w:sz w:val="16"/>
        </w:rPr>
        <w:t>l</w:t>
      </w:r>
      <w:r>
        <w:rPr>
          <w:spacing w:val="-3"/>
          <w:sz w:val="16"/>
        </w:rPr>
        <w:t xml:space="preserve"> </w:t>
      </w:r>
      <w:r>
        <w:rPr>
          <w:sz w:val="16"/>
        </w:rPr>
        <w:t>Directivo,</w:t>
      </w:r>
      <w:r>
        <w:rPr>
          <w:spacing w:val="-3"/>
          <w:sz w:val="16"/>
        </w:rPr>
        <w:t xml:space="preserve"> </w:t>
      </w:r>
      <w:r>
        <w:rPr>
          <w:sz w:val="16"/>
        </w:rPr>
        <w:t>Nivel</w:t>
      </w:r>
      <w:r>
        <w:rPr>
          <w:spacing w:val="-4"/>
          <w:sz w:val="16"/>
        </w:rPr>
        <w:t xml:space="preserve"> </w:t>
      </w:r>
      <w:r>
        <w:rPr>
          <w:sz w:val="16"/>
        </w:rPr>
        <w:t>Asesor,</w:t>
      </w:r>
      <w:r>
        <w:rPr>
          <w:spacing w:val="-3"/>
          <w:sz w:val="16"/>
        </w:rPr>
        <w:t xml:space="preserve"> </w:t>
      </w:r>
      <w:r>
        <w:rPr>
          <w:sz w:val="16"/>
        </w:rPr>
        <w:t>Nivel</w:t>
      </w:r>
      <w:r>
        <w:rPr>
          <w:spacing w:val="-4"/>
          <w:sz w:val="16"/>
        </w:rPr>
        <w:t xml:space="preserve"> </w:t>
      </w:r>
      <w:r>
        <w:rPr>
          <w:sz w:val="16"/>
        </w:rPr>
        <w:t>Profesional, Nivel</w:t>
      </w:r>
      <w:r>
        <w:rPr>
          <w:spacing w:val="-6"/>
          <w:sz w:val="16"/>
        </w:rPr>
        <w:t xml:space="preserve"> </w:t>
      </w:r>
      <w:r>
        <w:rPr>
          <w:sz w:val="16"/>
        </w:rPr>
        <w:t>Técnico</w:t>
      </w:r>
      <w:r>
        <w:rPr>
          <w:spacing w:val="-9"/>
          <w:sz w:val="16"/>
        </w:rPr>
        <w:t xml:space="preserve"> </w:t>
      </w:r>
      <w:r>
        <w:rPr>
          <w:sz w:val="16"/>
        </w:rPr>
        <w:t>y</w:t>
      </w:r>
      <w:r>
        <w:rPr>
          <w:spacing w:val="-7"/>
          <w:sz w:val="16"/>
        </w:rPr>
        <w:t xml:space="preserve"> </w:t>
      </w:r>
      <w:r>
        <w:rPr>
          <w:sz w:val="16"/>
        </w:rPr>
        <w:t>Nivel</w:t>
      </w:r>
      <w:r>
        <w:rPr>
          <w:spacing w:val="-6"/>
          <w:sz w:val="16"/>
        </w:rPr>
        <w:t xml:space="preserve"> </w:t>
      </w:r>
      <w:r>
        <w:rPr>
          <w:sz w:val="16"/>
        </w:rPr>
        <w:t>Asistencial.</w:t>
      </w:r>
      <w:r>
        <w:rPr>
          <w:spacing w:val="-5"/>
          <w:sz w:val="16"/>
        </w:rPr>
        <w:t xml:space="preserve"> </w:t>
      </w:r>
      <w:r>
        <w:rPr>
          <w:sz w:val="16"/>
        </w:rPr>
        <w:t>[...]Artículo</w:t>
      </w:r>
      <w:r>
        <w:rPr>
          <w:spacing w:val="-9"/>
          <w:sz w:val="16"/>
        </w:rPr>
        <w:t xml:space="preserve"> </w:t>
      </w:r>
      <w:r>
        <w:rPr>
          <w:sz w:val="16"/>
        </w:rPr>
        <w:t>33.</w:t>
      </w:r>
      <w:r>
        <w:rPr>
          <w:spacing w:val="-6"/>
          <w:sz w:val="16"/>
        </w:rPr>
        <w:t xml:space="preserve"> </w:t>
      </w:r>
      <w:r>
        <w:rPr>
          <w:sz w:val="16"/>
        </w:rPr>
        <w:t>Transitorio.</w:t>
      </w:r>
      <w:r>
        <w:rPr>
          <w:spacing w:val="-6"/>
          <w:sz w:val="16"/>
        </w:rPr>
        <w:t xml:space="preserve"> </w:t>
      </w:r>
      <w:r>
        <w:rPr>
          <w:sz w:val="16"/>
        </w:rPr>
        <w:t>Las</w:t>
      </w:r>
      <w:r>
        <w:rPr>
          <w:spacing w:val="-6"/>
          <w:sz w:val="16"/>
        </w:rPr>
        <w:t xml:space="preserve"> </w:t>
      </w:r>
      <w:r>
        <w:rPr>
          <w:sz w:val="16"/>
        </w:rPr>
        <w:t>autoridades</w:t>
      </w:r>
      <w:r>
        <w:rPr>
          <w:spacing w:val="-6"/>
          <w:sz w:val="16"/>
        </w:rPr>
        <w:t xml:space="preserve"> </w:t>
      </w:r>
      <w:r>
        <w:rPr>
          <w:sz w:val="16"/>
        </w:rPr>
        <w:t>territoriales</w:t>
      </w:r>
      <w:r>
        <w:rPr>
          <w:spacing w:val="-6"/>
          <w:sz w:val="16"/>
        </w:rPr>
        <w:t xml:space="preserve"> </w:t>
      </w:r>
      <w:r>
        <w:rPr>
          <w:sz w:val="16"/>
        </w:rPr>
        <w:t>competentes,</w:t>
      </w:r>
      <w:r>
        <w:rPr>
          <w:spacing w:val="-6"/>
          <w:sz w:val="16"/>
        </w:rPr>
        <w:t xml:space="preserve"> </w:t>
      </w:r>
      <w:r>
        <w:rPr>
          <w:sz w:val="16"/>
        </w:rPr>
        <w:t>en</w:t>
      </w:r>
      <w:r>
        <w:rPr>
          <w:spacing w:val="-9"/>
          <w:sz w:val="16"/>
        </w:rPr>
        <w:t xml:space="preserve"> </w:t>
      </w:r>
      <w:r>
        <w:rPr>
          <w:sz w:val="16"/>
        </w:rPr>
        <w:t>un término</w:t>
      </w:r>
      <w:r>
        <w:rPr>
          <w:spacing w:val="-1"/>
          <w:sz w:val="16"/>
        </w:rPr>
        <w:t xml:space="preserve"> </w:t>
      </w:r>
      <w:r>
        <w:rPr>
          <w:sz w:val="16"/>
        </w:rPr>
        <w:t>no</w:t>
      </w:r>
      <w:r>
        <w:rPr>
          <w:spacing w:val="-1"/>
          <w:sz w:val="16"/>
        </w:rPr>
        <w:t xml:space="preserve"> </w:t>
      </w:r>
      <w:r>
        <w:rPr>
          <w:sz w:val="16"/>
        </w:rPr>
        <w:t>superior a doce (12) meses contados a partir de la</w:t>
      </w:r>
      <w:r>
        <w:rPr>
          <w:spacing w:val="-5"/>
          <w:sz w:val="16"/>
        </w:rPr>
        <w:t xml:space="preserve"> </w:t>
      </w:r>
      <w:r>
        <w:rPr>
          <w:sz w:val="16"/>
        </w:rPr>
        <w:t>vigencia del presente decreto-ley, procederán a modificar las plantas de personal para adecuar los empleos a la nueva nomenclatura y clasificación.</w:t>
      </w:r>
    </w:p>
    <w:p w14:paraId="423ABBC6" w14:textId="77777777" w:rsidR="003B6793" w:rsidRDefault="003E47BE">
      <w:pPr>
        <w:spacing w:before="4"/>
        <w:ind w:left="260" w:right="284"/>
        <w:jc w:val="both"/>
        <w:rPr>
          <w:sz w:val="16"/>
        </w:rPr>
      </w:pPr>
      <w:r>
        <w:rPr>
          <w:sz w:val="16"/>
        </w:rPr>
        <w:t>Hasta que dichas modificaciones se realicen continuarán vigentes las siguientes denominaciones de empleo correspondientes al nivel ejecutivo, así:</w:t>
      </w:r>
    </w:p>
    <w:p w14:paraId="423ABBC7" w14:textId="77777777" w:rsidR="003B6793" w:rsidRDefault="003E47BE">
      <w:pPr>
        <w:spacing w:before="2" w:line="237" w:lineRule="auto"/>
        <w:ind w:left="260" w:right="270"/>
        <w:jc w:val="both"/>
        <w:rPr>
          <w:sz w:val="16"/>
        </w:rPr>
      </w:pPr>
      <w:r>
        <w:rPr>
          <w:sz w:val="16"/>
        </w:rPr>
        <w:t>[...]Parágrafo. Vencido el plazo señalado en este artículo, no podrán existir en las respectivas plantas de personal cargos con denominaciones del mencionado nivel jerárquico. Si durante este período se presentare vacante</w:t>
      </w:r>
      <w:r>
        <w:rPr>
          <w:spacing w:val="-10"/>
          <w:sz w:val="16"/>
        </w:rPr>
        <w:t xml:space="preserve"> </w:t>
      </w:r>
      <w:r>
        <w:rPr>
          <w:sz w:val="16"/>
        </w:rPr>
        <w:t>definitiva</w:t>
      </w:r>
      <w:r>
        <w:rPr>
          <w:spacing w:val="-11"/>
          <w:sz w:val="16"/>
        </w:rPr>
        <w:t xml:space="preserve"> </w:t>
      </w:r>
      <w:r>
        <w:rPr>
          <w:sz w:val="16"/>
        </w:rPr>
        <w:t>en</w:t>
      </w:r>
      <w:r>
        <w:rPr>
          <w:spacing w:val="-12"/>
          <w:sz w:val="16"/>
        </w:rPr>
        <w:t xml:space="preserve"> </w:t>
      </w:r>
      <w:r>
        <w:rPr>
          <w:sz w:val="16"/>
        </w:rPr>
        <w:t>alguno</w:t>
      </w:r>
      <w:r>
        <w:rPr>
          <w:spacing w:val="-12"/>
          <w:sz w:val="16"/>
        </w:rPr>
        <w:t xml:space="preserve"> </w:t>
      </w:r>
      <w:r>
        <w:rPr>
          <w:sz w:val="16"/>
        </w:rPr>
        <w:t>de</w:t>
      </w:r>
      <w:r>
        <w:rPr>
          <w:spacing w:val="-10"/>
          <w:sz w:val="16"/>
        </w:rPr>
        <w:t xml:space="preserve"> </w:t>
      </w:r>
      <w:r>
        <w:rPr>
          <w:sz w:val="16"/>
        </w:rPr>
        <w:t>los</w:t>
      </w:r>
      <w:r>
        <w:rPr>
          <w:spacing w:val="-9"/>
          <w:sz w:val="16"/>
        </w:rPr>
        <w:t xml:space="preserve"> </w:t>
      </w:r>
      <w:r>
        <w:rPr>
          <w:sz w:val="16"/>
        </w:rPr>
        <w:t>empleos</w:t>
      </w:r>
      <w:r>
        <w:rPr>
          <w:spacing w:val="-9"/>
          <w:sz w:val="16"/>
        </w:rPr>
        <w:t xml:space="preserve"> </w:t>
      </w:r>
      <w:r>
        <w:rPr>
          <w:sz w:val="16"/>
        </w:rPr>
        <w:t>pertenecientes</w:t>
      </w:r>
      <w:r>
        <w:rPr>
          <w:spacing w:val="-9"/>
          <w:sz w:val="16"/>
        </w:rPr>
        <w:t xml:space="preserve"> </w:t>
      </w:r>
      <w:r>
        <w:rPr>
          <w:sz w:val="16"/>
        </w:rPr>
        <w:t>al</w:t>
      </w:r>
      <w:r>
        <w:rPr>
          <w:spacing w:val="-9"/>
          <w:sz w:val="16"/>
        </w:rPr>
        <w:t xml:space="preserve"> </w:t>
      </w:r>
      <w:r>
        <w:rPr>
          <w:sz w:val="16"/>
        </w:rPr>
        <w:t>nivel</w:t>
      </w:r>
      <w:r>
        <w:rPr>
          <w:spacing w:val="-9"/>
          <w:sz w:val="16"/>
        </w:rPr>
        <w:t xml:space="preserve"> </w:t>
      </w:r>
      <w:r>
        <w:rPr>
          <w:sz w:val="16"/>
        </w:rPr>
        <w:t>ejecutivo,</w:t>
      </w:r>
      <w:r>
        <w:rPr>
          <w:spacing w:val="-9"/>
          <w:sz w:val="16"/>
        </w:rPr>
        <w:t xml:space="preserve"> </w:t>
      </w:r>
      <w:r>
        <w:rPr>
          <w:sz w:val="16"/>
        </w:rPr>
        <w:t>este</w:t>
      </w:r>
      <w:r>
        <w:rPr>
          <w:spacing w:val="-10"/>
          <w:sz w:val="16"/>
        </w:rPr>
        <w:t xml:space="preserve"> </w:t>
      </w:r>
      <w:r>
        <w:rPr>
          <w:sz w:val="16"/>
        </w:rPr>
        <w:t>deberá</w:t>
      </w:r>
      <w:r>
        <w:rPr>
          <w:spacing w:val="-11"/>
          <w:sz w:val="16"/>
        </w:rPr>
        <w:t xml:space="preserve"> </w:t>
      </w:r>
      <w:r>
        <w:rPr>
          <w:sz w:val="16"/>
        </w:rPr>
        <w:t>ser</w:t>
      </w:r>
      <w:r>
        <w:rPr>
          <w:spacing w:val="-9"/>
          <w:sz w:val="16"/>
        </w:rPr>
        <w:t xml:space="preserve"> </w:t>
      </w:r>
      <w:r>
        <w:rPr>
          <w:sz w:val="16"/>
        </w:rPr>
        <w:t>suprimido,</w:t>
      </w:r>
      <w:r>
        <w:rPr>
          <w:spacing w:val="-9"/>
          <w:sz w:val="16"/>
        </w:rPr>
        <w:t xml:space="preserve"> </w:t>
      </w:r>
      <w:r>
        <w:rPr>
          <w:sz w:val="16"/>
        </w:rPr>
        <w:t>salvo que por necesidades del servicio se efectúen las equivalencias del caso, dentro del nivel profesional».</w:t>
      </w:r>
    </w:p>
    <w:p w14:paraId="423ABBC8" w14:textId="77777777" w:rsidR="003B6793" w:rsidRDefault="003E47BE">
      <w:pPr>
        <w:spacing w:before="4"/>
        <w:ind w:left="260" w:right="165"/>
        <w:rPr>
          <w:sz w:val="16"/>
        </w:rPr>
      </w:pPr>
      <w:bookmarkStart w:id="15" w:name="_bookmark15"/>
      <w:bookmarkEnd w:id="15"/>
      <w:r>
        <w:rPr>
          <w:position w:val="5"/>
          <w:sz w:val="10"/>
        </w:rPr>
        <w:t>16</w:t>
      </w:r>
      <w:r>
        <w:rPr>
          <w:spacing w:val="19"/>
          <w:position w:val="5"/>
          <w:sz w:val="10"/>
        </w:rPr>
        <w:t xml:space="preserve"> </w:t>
      </w:r>
      <w:proofErr w:type="gramStart"/>
      <w:r>
        <w:rPr>
          <w:sz w:val="16"/>
        </w:rPr>
        <w:t>Decreto</w:t>
      </w:r>
      <w:proofErr w:type="gramEnd"/>
      <w:r>
        <w:rPr>
          <w:sz w:val="16"/>
        </w:rPr>
        <w:t xml:space="preserve"> 770 de 2005: «Artículo 4. Naturaleza general de las funciones. A los empleos agrupados en los</w:t>
      </w:r>
      <w:r>
        <w:rPr>
          <w:spacing w:val="40"/>
          <w:sz w:val="16"/>
        </w:rPr>
        <w:t xml:space="preserve"> </w:t>
      </w:r>
      <w:r>
        <w:rPr>
          <w:sz w:val="16"/>
        </w:rPr>
        <w:t>niveles jerárquicos de que trata el artículo anterior, les corresponden las siguientes funciones generales:</w:t>
      </w:r>
    </w:p>
    <w:p w14:paraId="423ABBC9" w14:textId="77777777" w:rsidR="003B6793" w:rsidRDefault="003E47BE">
      <w:pPr>
        <w:pStyle w:val="Prrafodelista"/>
        <w:numPr>
          <w:ilvl w:val="1"/>
          <w:numId w:val="4"/>
        </w:numPr>
        <w:tabs>
          <w:tab w:val="left" w:pos="597"/>
        </w:tabs>
        <w:spacing w:before="1"/>
        <w:ind w:right="288" w:firstLine="0"/>
        <w:rPr>
          <w:sz w:val="16"/>
        </w:rPr>
      </w:pPr>
      <w:r>
        <w:rPr>
          <w:sz w:val="16"/>
        </w:rPr>
        <w:t>Nivel Directivo. Comprende los empleos a</w:t>
      </w:r>
      <w:r>
        <w:rPr>
          <w:spacing w:val="24"/>
          <w:sz w:val="16"/>
        </w:rPr>
        <w:t xml:space="preserve"> </w:t>
      </w:r>
      <w:r>
        <w:rPr>
          <w:sz w:val="16"/>
        </w:rPr>
        <w:t>los cuales corresponden funciones de dirección general, de</w:t>
      </w:r>
      <w:r>
        <w:rPr>
          <w:spacing w:val="40"/>
          <w:sz w:val="16"/>
        </w:rPr>
        <w:t xml:space="preserve"> </w:t>
      </w:r>
      <w:r>
        <w:rPr>
          <w:sz w:val="16"/>
        </w:rPr>
        <w:t>formulación de políticas institucionales y de adopción de planes, programas y proyectos.</w:t>
      </w:r>
    </w:p>
    <w:p w14:paraId="423ABBCA" w14:textId="77777777" w:rsidR="003B6793" w:rsidRDefault="003E47BE">
      <w:pPr>
        <w:pStyle w:val="Prrafodelista"/>
        <w:numPr>
          <w:ilvl w:val="1"/>
          <w:numId w:val="4"/>
        </w:numPr>
        <w:tabs>
          <w:tab w:val="left" w:pos="572"/>
        </w:tabs>
        <w:spacing w:before="1"/>
        <w:ind w:right="281" w:firstLine="0"/>
        <w:rPr>
          <w:sz w:val="16"/>
        </w:rPr>
      </w:pPr>
      <w:r>
        <w:rPr>
          <w:sz w:val="16"/>
        </w:rPr>
        <w:t>Nivel</w:t>
      </w:r>
      <w:r>
        <w:rPr>
          <w:spacing w:val="-4"/>
          <w:sz w:val="16"/>
        </w:rPr>
        <w:t xml:space="preserve"> </w:t>
      </w:r>
      <w:r>
        <w:rPr>
          <w:sz w:val="16"/>
        </w:rPr>
        <w:t>Asesor.</w:t>
      </w:r>
      <w:r>
        <w:rPr>
          <w:spacing w:val="-3"/>
          <w:sz w:val="16"/>
        </w:rPr>
        <w:t xml:space="preserve"> </w:t>
      </w:r>
      <w:r>
        <w:rPr>
          <w:sz w:val="16"/>
        </w:rPr>
        <w:t>Agrupa</w:t>
      </w:r>
      <w:r>
        <w:rPr>
          <w:spacing w:val="-6"/>
          <w:sz w:val="16"/>
        </w:rPr>
        <w:t xml:space="preserve"> </w:t>
      </w:r>
      <w:r>
        <w:rPr>
          <w:sz w:val="16"/>
        </w:rPr>
        <w:t>los</w:t>
      </w:r>
      <w:r>
        <w:rPr>
          <w:spacing w:val="-4"/>
          <w:sz w:val="16"/>
        </w:rPr>
        <w:t xml:space="preserve"> </w:t>
      </w:r>
      <w:r>
        <w:rPr>
          <w:sz w:val="16"/>
        </w:rPr>
        <w:t>empleos</w:t>
      </w:r>
      <w:r>
        <w:rPr>
          <w:spacing w:val="-4"/>
          <w:sz w:val="16"/>
        </w:rPr>
        <w:t xml:space="preserve"> </w:t>
      </w:r>
      <w:r>
        <w:rPr>
          <w:sz w:val="16"/>
        </w:rPr>
        <w:t>cuyas</w:t>
      </w:r>
      <w:r>
        <w:rPr>
          <w:spacing w:val="-4"/>
          <w:sz w:val="16"/>
        </w:rPr>
        <w:t xml:space="preserve"> </w:t>
      </w:r>
      <w:r>
        <w:rPr>
          <w:sz w:val="16"/>
        </w:rPr>
        <w:t>funciones</w:t>
      </w:r>
      <w:r>
        <w:rPr>
          <w:spacing w:val="-4"/>
          <w:sz w:val="16"/>
        </w:rPr>
        <w:t xml:space="preserve"> </w:t>
      </w:r>
      <w:r>
        <w:rPr>
          <w:sz w:val="16"/>
        </w:rPr>
        <w:t>consisten</w:t>
      </w:r>
      <w:r>
        <w:rPr>
          <w:spacing w:val="-7"/>
          <w:sz w:val="16"/>
        </w:rPr>
        <w:t xml:space="preserve"> </w:t>
      </w:r>
      <w:r>
        <w:rPr>
          <w:sz w:val="16"/>
        </w:rPr>
        <w:t>en</w:t>
      </w:r>
      <w:r>
        <w:rPr>
          <w:spacing w:val="-7"/>
          <w:sz w:val="16"/>
        </w:rPr>
        <w:t xml:space="preserve"> </w:t>
      </w:r>
      <w:r>
        <w:rPr>
          <w:sz w:val="16"/>
        </w:rPr>
        <w:t>asistir,</w:t>
      </w:r>
      <w:r>
        <w:rPr>
          <w:spacing w:val="-3"/>
          <w:sz w:val="16"/>
        </w:rPr>
        <w:t xml:space="preserve"> </w:t>
      </w:r>
      <w:r>
        <w:rPr>
          <w:sz w:val="16"/>
        </w:rPr>
        <w:t>aconsejar</w:t>
      </w:r>
      <w:r>
        <w:rPr>
          <w:spacing w:val="-3"/>
          <w:sz w:val="16"/>
        </w:rPr>
        <w:t xml:space="preserve"> </w:t>
      </w:r>
      <w:r>
        <w:rPr>
          <w:sz w:val="16"/>
        </w:rPr>
        <w:t>y</w:t>
      </w:r>
      <w:r>
        <w:rPr>
          <w:spacing w:val="-5"/>
          <w:sz w:val="16"/>
        </w:rPr>
        <w:t xml:space="preserve"> </w:t>
      </w:r>
      <w:r>
        <w:rPr>
          <w:sz w:val="16"/>
        </w:rPr>
        <w:t>asesorar</w:t>
      </w:r>
      <w:r>
        <w:rPr>
          <w:spacing w:val="-3"/>
          <w:sz w:val="16"/>
        </w:rPr>
        <w:t xml:space="preserve"> </w:t>
      </w:r>
      <w:r>
        <w:rPr>
          <w:sz w:val="16"/>
        </w:rPr>
        <w:t xml:space="preserve">directamente a los empleados públicos de la alta dirección de la rama ejecutiva del orden </w:t>
      </w:r>
      <w:proofErr w:type="gramStart"/>
      <w:r>
        <w:rPr>
          <w:sz w:val="16"/>
        </w:rPr>
        <w:t>nacional</w:t>
      </w:r>
      <w:r>
        <w:rPr>
          <w:spacing w:val="-31"/>
          <w:sz w:val="16"/>
        </w:rPr>
        <w:t xml:space="preserve"> </w:t>
      </w:r>
      <w:r>
        <w:rPr>
          <w:sz w:val="16"/>
        </w:rPr>
        <w:t>»</w:t>
      </w:r>
      <w:proofErr w:type="gramEnd"/>
    </w:p>
    <w:p w14:paraId="423ABBCB" w14:textId="77777777" w:rsidR="003B6793" w:rsidRDefault="003E47BE">
      <w:pPr>
        <w:ind w:left="260"/>
        <w:rPr>
          <w:sz w:val="16"/>
        </w:rPr>
      </w:pPr>
      <w:r>
        <w:rPr>
          <w:sz w:val="16"/>
        </w:rPr>
        <w:t>Decreto</w:t>
      </w:r>
      <w:r>
        <w:rPr>
          <w:spacing w:val="-13"/>
          <w:sz w:val="16"/>
        </w:rPr>
        <w:t xml:space="preserve"> </w:t>
      </w:r>
      <w:r>
        <w:rPr>
          <w:sz w:val="16"/>
        </w:rPr>
        <w:t>785</w:t>
      </w:r>
      <w:r>
        <w:rPr>
          <w:spacing w:val="-13"/>
          <w:sz w:val="16"/>
        </w:rPr>
        <w:t xml:space="preserve"> </w:t>
      </w:r>
      <w:r>
        <w:rPr>
          <w:sz w:val="16"/>
        </w:rPr>
        <w:t>de</w:t>
      </w:r>
      <w:r>
        <w:rPr>
          <w:spacing w:val="-11"/>
          <w:sz w:val="16"/>
        </w:rPr>
        <w:t xml:space="preserve"> </w:t>
      </w:r>
      <w:r>
        <w:rPr>
          <w:sz w:val="16"/>
        </w:rPr>
        <w:t>2005:</w:t>
      </w:r>
      <w:r>
        <w:rPr>
          <w:spacing w:val="-9"/>
          <w:sz w:val="16"/>
        </w:rPr>
        <w:t xml:space="preserve"> </w:t>
      </w:r>
      <w:r>
        <w:rPr>
          <w:sz w:val="16"/>
        </w:rPr>
        <w:t>«Artículo</w:t>
      </w:r>
      <w:r>
        <w:rPr>
          <w:spacing w:val="-13"/>
          <w:sz w:val="16"/>
        </w:rPr>
        <w:t xml:space="preserve"> </w:t>
      </w:r>
      <w:r>
        <w:rPr>
          <w:sz w:val="16"/>
        </w:rPr>
        <w:t>4.</w:t>
      </w:r>
      <w:r>
        <w:rPr>
          <w:spacing w:val="-10"/>
          <w:sz w:val="16"/>
        </w:rPr>
        <w:t xml:space="preserve"> </w:t>
      </w:r>
      <w:r>
        <w:rPr>
          <w:sz w:val="16"/>
        </w:rPr>
        <w:t>Naturaleza</w:t>
      </w:r>
      <w:r>
        <w:rPr>
          <w:spacing w:val="-12"/>
          <w:sz w:val="16"/>
        </w:rPr>
        <w:t xml:space="preserve"> </w:t>
      </w:r>
      <w:r>
        <w:rPr>
          <w:sz w:val="16"/>
        </w:rPr>
        <w:t>general</w:t>
      </w:r>
      <w:r>
        <w:rPr>
          <w:spacing w:val="-10"/>
          <w:sz w:val="16"/>
        </w:rPr>
        <w:t xml:space="preserve"> </w:t>
      </w:r>
      <w:r>
        <w:rPr>
          <w:sz w:val="16"/>
        </w:rPr>
        <w:t>de</w:t>
      </w:r>
      <w:r>
        <w:rPr>
          <w:spacing w:val="-15"/>
          <w:sz w:val="16"/>
        </w:rPr>
        <w:t xml:space="preserve"> </w:t>
      </w:r>
      <w:r>
        <w:rPr>
          <w:sz w:val="16"/>
        </w:rPr>
        <w:t>las</w:t>
      </w:r>
      <w:r>
        <w:rPr>
          <w:spacing w:val="-9"/>
          <w:sz w:val="16"/>
        </w:rPr>
        <w:t xml:space="preserve"> </w:t>
      </w:r>
      <w:r>
        <w:rPr>
          <w:sz w:val="16"/>
        </w:rPr>
        <w:t>funciones.</w:t>
      </w:r>
      <w:r>
        <w:rPr>
          <w:spacing w:val="-10"/>
          <w:sz w:val="16"/>
        </w:rPr>
        <w:t xml:space="preserve"> </w:t>
      </w:r>
      <w:r>
        <w:rPr>
          <w:sz w:val="16"/>
        </w:rPr>
        <w:t>A</w:t>
      </w:r>
      <w:r>
        <w:rPr>
          <w:spacing w:val="-11"/>
          <w:sz w:val="16"/>
        </w:rPr>
        <w:t xml:space="preserve"> </w:t>
      </w:r>
      <w:r>
        <w:rPr>
          <w:sz w:val="16"/>
        </w:rPr>
        <w:t>los</w:t>
      </w:r>
      <w:r>
        <w:rPr>
          <w:spacing w:val="-10"/>
          <w:sz w:val="16"/>
        </w:rPr>
        <w:t xml:space="preserve"> </w:t>
      </w:r>
      <w:r>
        <w:rPr>
          <w:sz w:val="16"/>
        </w:rPr>
        <w:t>empleos</w:t>
      </w:r>
      <w:r>
        <w:rPr>
          <w:spacing w:val="-13"/>
          <w:sz w:val="16"/>
        </w:rPr>
        <w:t xml:space="preserve"> </w:t>
      </w:r>
      <w:r>
        <w:rPr>
          <w:sz w:val="16"/>
        </w:rPr>
        <w:t>agrupados</w:t>
      </w:r>
      <w:r>
        <w:rPr>
          <w:spacing w:val="-10"/>
          <w:sz w:val="16"/>
        </w:rPr>
        <w:t xml:space="preserve"> </w:t>
      </w:r>
      <w:r>
        <w:rPr>
          <w:sz w:val="16"/>
        </w:rPr>
        <w:t>en</w:t>
      </w:r>
      <w:r>
        <w:rPr>
          <w:spacing w:val="-13"/>
          <w:sz w:val="16"/>
        </w:rPr>
        <w:t xml:space="preserve"> </w:t>
      </w:r>
      <w:r>
        <w:rPr>
          <w:sz w:val="16"/>
        </w:rPr>
        <w:t>los</w:t>
      </w:r>
      <w:r>
        <w:rPr>
          <w:spacing w:val="-10"/>
          <w:sz w:val="16"/>
        </w:rPr>
        <w:t xml:space="preserve"> </w:t>
      </w:r>
      <w:r>
        <w:rPr>
          <w:sz w:val="16"/>
        </w:rPr>
        <w:t>niveles jerárquicos de que trata el artículo anterior, les corresponden las siguientes funciones generales:</w:t>
      </w:r>
    </w:p>
    <w:p w14:paraId="423ABBCC" w14:textId="77777777" w:rsidR="003B6793" w:rsidRDefault="003E47BE">
      <w:pPr>
        <w:pStyle w:val="Prrafodelista"/>
        <w:numPr>
          <w:ilvl w:val="1"/>
          <w:numId w:val="3"/>
        </w:numPr>
        <w:tabs>
          <w:tab w:val="left" w:pos="652"/>
        </w:tabs>
        <w:ind w:right="277" w:firstLine="0"/>
        <w:rPr>
          <w:sz w:val="16"/>
        </w:rPr>
      </w:pPr>
      <w:r>
        <w:rPr>
          <w:sz w:val="16"/>
        </w:rPr>
        <w:t>Nivel Directivo. Comprende los empleos a los cuales corresponden funciones de Dirección General, de formulación de políticas institucionales y de adopción de planes, programas y proyectos.</w:t>
      </w:r>
    </w:p>
    <w:p w14:paraId="423ABBCD" w14:textId="77777777" w:rsidR="003B6793" w:rsidRDefault="003E47BE">
      <w:pPr>
        <w:pStyle w:val="Prrafodelista"/>
        <w:numPr>
          <w:ilvl w:val="1"/>
          <w:numId w:val="3"/>
        </w:numPr>
        <w:tabs>
          <w:tab w:val="left" w:pos="667"/>
        </w:tabs>
        <w:ind w:right="288" w:firstLine="0"/>
        <w:rPr>
          <w:sz w:val="16"/>
        </w:rPr>
      </w:pPr>
      <w:r>
        <w:rPr>
          <w:sz w:val="16"/>
        </w:rPr>
        <w:t>Nivel</w:t>
      </w:r>
      <w:r>
        <w:rPr>
          <w:spacing w:val="-11"/>
          <w:sz w:val="16"/>
        </w:rPr>
        <w:t xml:space="preserve"> </w:t>
      </w:r>
      <w:r>
        <w:rPr>
          <w:sz w:val="16"/>
        </w:rPr>
        <w:t>Asesor.</w:t>
      </w:r>
      <w:r>
        <w:rPr>
          <w:spacing w:val="-12"/>
          <w:sz w:val="16"/>
        </w:rPr>
        <w:t xml:space="preserve"> </w:t>
      </w:r>
      <w:r>
        <w:rPr>
          <w:sz w:val="16"/>
        </w:rPr>
        <w:t>Agrupa</w:t>
      </w:r>
      <w:r>
        <w:rPr>
          <w:spacing w:val="-15"/>
          <w:sz w:val="16"/>
        </w:rPr>
        <w:t xml:space="preserve"> </w:t>
      </w:r>
      <w:r>
        <w:rPr>
          <w:sz w:val="16"/>
        </w:rPr>
        <w:t>los</w:t>
      </w:r>
      <w:r>
        <w:rPr>
          <w:spacing w:val="-12"/>
          <w:sz w:val="16"/>
        </w:rPr>
        <w:t xml:space="preserve"> </w:t>
      </w:r>
      <w:r>
        <w:rPr>
          <w:sz w:val="16"/>
        </w:rPr>
        <w:t>empleos</w:t>
      </w:r>
      <w:r>
        <w:rPr>
          <w:spacing w:val="-13"/>
          <w:sz w:val="16"/>
        </w:rPr>
        <w:t xml:space="preserve"> </w:t>
      </w:r>
      <w:r>
        <w:rPr>
          <w:sz w:val="16"/>
        </w:rPr>
        <w:t>cuyas</w:t>
      </w:r>
      <w:r>
        <w:rPr>
          <w:spacing w:val="-9"/>
          <w:sz w:val="16"/>
        </w:rPr>
        <w:t xml:space="preserve"> </w:t>
      </w:r>
      <w:r>
        <w:rPr>
          <w:sz w:val="16"/>
        </w:rPr>
        <w:t>funciones</w:t>
      </w:r>
      <w:r>
        <w:rPr>
          <w:spacing w:val="-13"/>
          <w:sz w:val="16"/>
        </w:rPr>
        <w:t xml:space="preserve"> </w:t>
      </w:r>
      <w:r>
        <w:rPr>
          <w:sz w:val="16"/>
        </w:rPr>
        <w:t>consisten</w:t>
      </w:r>
      <w:r>
        <w:rPr>
          <w:spacing w:val="-15"/>
          <w:sz w:val="16"/>
        </w:rPr>
        <w:t xml:space="preserve"> </w:t>
      </w:r>
      <w:r>
        <w:rPr>
          <w:sz w:val="16"/>
        </w:rPr>
        <w:t>en</w:t>
      </w:r>
      <w:r>
        <w:rPr>
          <w:spacing w:val="-10"/>
          <w:sz w:val="16"/>
        </w:rPr>
        <w:t xml:space="preserve"> </w:t>
      </w:r>
      <w:r>
        <w:rPr>
          <w:sz w:val="16"/>
        </w:rPr>
        <w:t>asistir,</w:t>
      </w:r>
      <w:r>
        <w:rPr>
          <w:spacing w:val="-12"/>
          <w:sz w:val="16"/>
        </w:rPr>
        <w:t xml:space="preserve"> </w:t>
      </w:r>
      <w:r>
        <w:rPr>
          <w:sz w:val="16"/>
        </w:rPr>
        <w:t>aconsejar</w:t>
      </w:r>
      <w:r>
        <w:rPr>
          <w:spacing w:val="-12"/>
          <w:sz w:val="16"/>
        </w:rPr>
        <w:t xml:space="preserve"> </w:t>
      </w:r>
      <w:r>
        <w:rPr>
          <w:sz w:val="16"/>
        </w:rPr>
        <w:t>y</w:t>
      </w:r>
      <w:r>
        <w:rPr>
          <w:spacing w:val="-14"/>
          <w:sz w:val="16"/>
        </w:rPr>
        <w:t xml:space="preserve"> </w:t>
      </w:r>
      <w:r>
        <w:rPr>
          <w:sz w:val="16"/>
        </w:rPr>
        <w:t>asesorar</w:t>
      </w:r>
      <w:r>
        <w:rPr>
          <w:spacing w:val="-12"/>
          <w:sz w:val="16"/>
        </w:rPr>
        <w:t xml:space="preserve"> </w:t>
      </w:r>
      <w:r>
        <w:rPr>
          <w:sz w:val="16"/>
        </w:rPr>
        <w:t>directamente a los empleados públicos de la alta dirección territorial».</w:t>
      </w:r>
    </w:p>
    <w:p w14:paraId="423ABBCE" w14:textId="77777777" w:rsidR="003B6793" w:rsidRDefault="003B6793">
      <w:pPr>
        <w:pStyle w:val="Prrafodelista"/>
        <w:jc w:val="left"/>
        <w:rPr>
          <w:sz w:val="16"/>
        </w:rPr>
        <w:sectPr w:rsidR="003B6793">
          <w:pgSz w:w="12240" w:h="15840"/>
          <w:pgMar w:top="1880" w:right="1440" w:bottom="1880" w:left="1440" w:header="165" w:footer="1686" w:gutter="0"/>
          <w:cols w:space="720"/>
        </w:sectPr>
      </w:pPr>
    </w:p>
    <w:p w14:paraId="423ABBCF" w14:textId="77777777" w:rsidR="003B6793" w:rsidRDefault="003E47BE">
      <w:pPr>
        <w:pStyle w:val="Textoindependiente"/>
        <w:spacing w:before="163" w:line="273" w:lineRule="auto"/>
        <w:ind w:left="260" w:right="280"/>
        <w:jc w:val="both"/>
      </w:pPr>
      <w:r>
        <w:lastRenderedPageBreak/>
        <w:t>Además, también aplica a los parientes de las personas que ejerzan el control interno o fiscal de la entidad contratante</w:t>
      </w:r>
      <w:hyperlink w:anchor="_bookmark16" w:history="1">
        <w:r>
          <w:rPr>
            <w:vertAlign w:val="superscript"/>
          </w:rPr>
          <w:t>17</w:t>
        </w:r>
      </w:hyperlink>
      <w:r>
        <w:t>.</w:t>
      </w:r>
    </w:p>
    <w:p w14:paraId="423ABBD0" w14:textId="77777777" w:rsidR="003B6793" w:rsidRDefault="003E47BE">
      <w:pPr>
        <w:pStyle w:val="Textoindependiente"/>
        <w:spacing w:before="126" w:line="276" w:lineRule="auto"/>
        <w:ind w:left="260" w:right="265" w:firstLine="710"/>
        <w:jc w:val="both"/>
      </w:pPr>
      <w:r>
        <w:t>Naturalmente, la restricción no aplica a todos los familiares sino a los parientes “[…] hasta</w:t>
      </w:r>
      <w:r>
        <w:rPr>
          <w:spacing w:val="-2"/>
        </w:rPr>
        <w:t xml:space="preserve"> </w:t>
      </w:r>
      <w:r>
        <w:t>el segundo grado de</w:t>
      </w:r>
      <w:r>
        <w:rPr>
          <w:spacing w:val="-1"/>
        </w:rPr>
        <w:t xml:space="preserve"> </w:t>
      </w:r>
      <w:r>
        <w:t>consanguinidad, segundo de</w:t>
      </w:r>
      <w:r>
        <w:rPr>
          <w:spacing w:val="-1"/>
        </w:rPr>
        <w:t xml:space="preserve"> </w:t>
      </w:r>
      <w:r>
        <w:t>afinidad o</w:t>
      </w:r>
      <w:r>
        <w:rPr>
          <w:spacing w:val="-11"/>
        </w:rPr>
        <w:t xml:space="preserve"> </w:t>
      </w:r>
      <w:r>
        <w:t>primero</w:t>
      </w:r>
      <w:r>
        <w:rPr>
          <w:spacing w:val="-16"/>
        </w:rPr>
        <w:t xml:space="preserve"> </w:t>
      </w:r>
      <w:r>
        <w:t>civil</w:t>
      </w:r>
      <w:r>
        <w:rPr>
          <w:spacing w:val="-17"/>
        </w:rPr>
        <w:t xml:space="preserve"> </w:t>
      </w:r>
      <w:r>
        <w:t>[…]”.</w:t>
      </w:r>
      <w:r>
        <w:rPr>
          <w:spacing w:val="-12"/>
        </w:rPr>
        <w:t xml:space="preserve"> </w:t>
      </w:r>
      <w:r>
        <w:t>De</w:t>
      </w:r>
      <w:r>
        <w:rPr>
          <w:spacing w:val="-18"/>
        </w:rPr>
        <w:t xml:space="preserve"> </w:t>
      </w:r>
      <w:r>
        <w:t>acuerdo</w:t>
      </w:r>
      <w:r>
        <w:rPr>
          <w:spacing w:val="-16"/>
        </w:rPr>
        <w:t xml:space="preserve"> </w:t>
      </w:r>
      <w:r>
        <w:t>con</w:t>
      </w:r>
      <w:r>
        <w:rPr>
          <w:spacing w:val="-16"/>
        </w:rPr>
        <w:t xml:space="preserve"> </w:t>
      </w:r>
      <w:r>
        <w:t>el</w:t>
      </w:r>
      <w:r>
        <w:rPr>
          <w:spacing w:val="-17"/>
        </w:rPr>
        <w:t xml:space="preserve"> </w:t>
      </w:r>
      <w:r>
        <w:t>objeto</w:t>
      </w:r>
      <w:r>
        <w:rPr>
          <w:spacing w:val="-16"/>
        </w:rPr>
        <w:t xml:space="preserve"> </w:t>
      </w:r>
      <w:r>
        <w:t>de</w:t>
      </w:r>
      <w:r>
        <w:rPr>
          <w:spacing w:val="-13"/>
        </w:rPr>
        <w:t xml:space="preserve"> </w:t>
      </w:r>
      <w:r>
        <w:t>la</w:t>
      </w:r>
      <w:r>
        <w:rPr>
          <w:spacing w:val="-14"/>
        </w:rPr>
        <w:t xml:space="preserve"> </w:t>
      </w:r>
      <w:r>
        <w:t>consulta,</w:t>
      </w:r>
      <w:r>
        <w:rPr>
          <w:spacing w:val="-12"/>
        </w:rPr>
        <w:t xml:space="preserve"> </w:t>
      </w:r>
      <w:r>
        <w:t>el</w:t>
      </w:r>
      <w:r>
        <w:rPr>
          <w:spacing w:val="-17"/>
        </w:rPr>
        <w:t xml:space="preserve"> </w:t>
      </w:r>
      <w:r>
        <w:t>parentesco</w:t>
      </w:r>
      <w:r>
        <w:rPr>
          <w:spacing w:val="-11"/>
        </w:rPr>
        <w:t xml:space="preserve"> </w:t>
      </w:r>
      <w:r>
        <w:t>hasta el</w:t>
      </w:r>
      <w:r>
        <w:rPr>
          <w:spacing w:val="-3"/>
        </w:rPr>
        <w:t xml:space="preserve"> </w:t>
      </w:r>
      <w:r>
        <w:t>segundo</w:t>
      </w:r>
      <w:r>
        <w:rPr>
          <w:spacing w:val="-2"/>
        </w:rPr>
        <w:t xml:space="preserve"> </w:t>
      </w:r>
      <w:r>
        <w:t>grado</w:t>
      </w:r>
      <w:r>
        <w:rPr>
          <w:spacing w:val="-2"/>
        </w:rPr>
        <w:t xml:space="preserve"> </w:t>
      </w:r>
      <w:r>
        <w:t>de</w:t>
      </w:r>
      <w:r>
        <w:rPr>
          <w:spacing w:val="-4"/>
        </w:rPr>
        <w:t xml:space="preserve"> </w:t>
      </w:r>
      <w:r>
        <w:t>afinidad</w:t>
      </w:r>
      <w:r>
        <w:rPr>
          <w:spacing w:val="-5"/>
        </w:rPr>
        <w:t xml:space="preserve"> </w:t>
      </w:r>
      <w:r>
        <w:t>conforme</w:t>
      </w:r>
      <w:r>
        <w:rPr>
          <w:spacing w:val="-4"/>
        </w:rPr>
        <w:t xml:space="preserve"> </w:t>
      </w:r>
      <w:r>
        <w:t>a</w:t>
      </w:r>
      <w:r>
        <w:rPr>
          <w:spacing w:val="-6"/>
        </w:rPr>
        <w:t xml:space="preserve"> </w:t>
      </w:r>
      <w:r>
        <w:t>la</w:t>
      </w:r>
      <w:r>
        <w:rPr>
          <w:spacing w:val="-5"/>
        </w:rPr>
        <w:t xml:space="preserve"> </w:t>
      </w:r>
      <w:r>
        <w:t>definición</w:t>
      </w:r>
      <w:r>
        <w:rPr>
          <w:spacing w:val="-3"/>
        </w:rPr>
        <w:t xml:space="preserve"> </w:t>
      </w:r>
      <w:r>
        <w:t>del</w:t>
      </w:r>
      <w:r>
        <w:rPr>
          <w:spacing w:val="-3"/>
        </w:rPr>
        <w:t xml:space="preserve"> </w:t>
      </w:r>
      <w:r>
        <w:t>artículo</w:t>
      </w:r>
      <w:r>
        <w:rPr>
          <w:spacing w:val="-2"/>
        </w:rPr>
        <w:t xml:space="preserve"> </w:t>
      </w:r>
      <w:r>
        <w:t>47</w:t>
      </w:r>
      <w:r>
        <w:rPr>
          <w:spacing w:val="-7"/>
        </w:rPr>
        <w:t xml:space="preserve"> </w:t>
      </w:r>
      <w:r>
        <w:t>del</w:t>
      </w:r>
      <w:r>
        <w:rPr>
          <w:spacing w:val="-3"/>
        </w:rPr>
        <w:t xml:space="preserve"> </w:t>
      </w:r>
      <w:r>
        <w:t>Código Civil, se refiere a la relación de cuñados que se da entre una persona y el hermano/a de su cónyuge/compañero permanente, o entre una persona y el cónyuge/compañero permanente de su hermano/a.</w:t>
      </w:r>
    </w:p>
    <w:p w14:paraId="423ABBD1" w14:textId="77777777" w:rsidR="003B6793" w:rsidRDefault="003E47BE">
      <w:pPr>
        <w:pStyle w:val="Textoindependiente"/>
        <w:spacing w:before="118" w:line="276" w:lineRule="auto"/>
        <w:ind w:left="260" w:right="248" w:firstLine="710"/>
        <w:jc w:val="both"/>
      </w:pPr>
      <w:r>
        <w:t xml:space="preserve">Esta inhabilidad es </w:t>
      </w:r>
      <w:r>
        <w:rPr>
          <w:i/>
        </w:rPr>
        <w:t xml:space="preserve">regla general </w:t>
      </w:r>
      <w:r>
        <w:t>tanto para las entidades sometidas al EGCAP como a</w:t>
      </w:r>
      <w:r>
        <w:rPr>
          <w:spacing w:val="-1"/>
        </w:rPr>
        <w:t xml:space="preserve"> </w:t>
      </w:r>
      <w:r>
        <w:t>las del régimen exceptuado</w:t>
      </w:r>
      <w:hyperlink w:anchor="_bookmark17" w:history="1">
        <w:r>
          <w:rPr>
            <w:vertAlign w:val="superscript"/>
          </w:rPr>
          <w:t>18</w:t>
        </w:r>
      </w:hyperlink>
      <w:r>
        <w:t>. No obstante, considerando que – conforme al artículo 8, literal a) del numeral 1, de la Ley 80 de 1993</w:t>
      </w:r>
      <w:r>
        <w:rPr>
          <w:spacing w:val="-20"/>
        </w:rPr>
        <w:t xml:space="preserve"> </w:t>
      </w:r>
      <w:r>
        <w:t>– las personas</w:t>
      </w:r>
      <w:r>
        <w:rPr>
          <w:spacing w:val="-20"/>
        </w:rPr>
        <w:t xml:space="preserve"> </w:t>
      </w:r>
      <w:r>
        <w:t>que</w:t>
      </w:r>
      <w:r>
        <w:rPr>
          <w:spacing w:val="-19"/>
        </w:rPr>
        <w:t xml:space="preserve"> </w:t>
      </w:r>
      <w:r>
        <w:t>se</w:t>
      </w:r>
      <w:r>
        <w:rPr>
          <w:spacing w:val="-19"/>
        </w:rPr>
        <w:t xml:space="preserve"> </w:t>
      </w:r>
      <w:r>
        <w:t>hallen</w:t>
      </w:r>
      <w:r>
        <w:rPr>
          <w:spacing w:val="-20"/>
        </w:rPr>
        <w:t xml:space="preserve"> </w:t>
      </w:r>
      <w:r>
        <w:t>inhabilitadas</w:t>
      </w:r>
      <w:r>
        <w:rPr>
          <w:spacing w:val="-19"/>
        </w:rPr>
        <w:t xml:space="preserve"> </w:t>
      </w:r>
      <w:r>
        <w:t>para</w:t>
      </w:r>
      <w:r>
        <w:rPr>
          <w:spacing w:val="-20"/>
        </w:rPr>
        <w:t xml:space="preserve"> </w:t>
      </w:r>
      <w:r>
        <w:t>contratar</w:t>
      </w:r>
      <w:r>
        <w:rPr>
          <w:spacing w:val="-19"/>
        </w:rPr>
        <w:t xml:space="preserve"> </w:t>
      </w:r>
      <w:r>
        <w:t>por</w:t>
      </w:r>
      <w:r>
        <w:rPr>
          <w:spacing w:val="-19"/>
        </w:rPr>
        <w:t xml:space="preserve"> </w:t>
      </w:r>
      <w:r>
        <w:t>la</w:t>
      </w:r>
      <w:r>
        <w:rPr>
          <w:spacing w:val="-20"/>
        </w:rPr>
        <w:t xml:space="preserve"> </w:t>
      </w:r>
      <w:r>
        <w:t>Constitución</w:t>
      </w:r>
      <w:r>
        <w:rPr>
          <w:spacing w:val="-19"/>
        </w:rPr>
        <w:t xml:space="preserve"> </w:t>
      </w:r>
      <w:r>
        <w:t>y</w:t>
      </w:r>
      <w:r>
        <w:rPr>
          <w:spacing w:val="-19"/>
        </w:rPr>
        <w:t xml:space="preserve"> </w:t>
      </w:r>
      <w:r>
        <w:t>las</w:t>
      </w:r>
      <w:r>
        <w:rPr>
          <w:spacing w:val="-20"/>
        </w:rPr>
        <w:t xml:space="preserve"> </w:t>
      </w:r>
      <w:r>
        <w:t>leyes no pueden participar en procedimientos de selección ni celebrar contratos, la restricción prevista en el artículo 8, literal b) del numeral 2, de la Ley 80 de 1993, establece de forma clara que tampoco podrán participar en licitaciones o concursos</w:t>
      </w:r>
      <w:r>
        <w:rPr>
          <w:spacing w:val="-20"/>
        </w:rPr>
        <w:t xml:space="preserve"> </w:t>
      </w:r>
      <w:r>
        <w:t>ni celebrar contratos estatales con la entidad respectiva:</w:t>
      </w:r>
      <w:r>
        <w:rPr>
          <w:spacing w:val="-20"/>
        </w:rPr>
        <w:t xml:space="preserve"> </w:t>
      </w:r>
      <w:r>
        <w:t>(...)</w:t>
      </w:r>
      <w:r>
        <w:rPr>
          <w:spacing w:val="-2"/>
        </w:rPr>
        <w:t xml:space="preserve"> </w:t>
      </w:r>
      <w:r>
        <w:t>h) Las personas</w:t>
      </w:r>
      <w:r>
        <w:rPr>
          <w:spacing w:val="-2"/>
        </w:rPr>
        <w:t xml:space="preserve"> </w:t>
      </w:r>
      <w:r>
        <w:t>que tengan vínculos de parentesco, hasta el segundo grado de consanguinidad, segundo de</w:t>
      </w:r>
      <w:r>
        <w:rPr>
          <w:spacing w:val="-1"/>
        </w:rPr>
        <w:t xml:space="preserve"> </w:t>
      </w:r>
      <w:r>
        <w:t>afinidad o primero civil</w:t>
      </w:r>
      <w:r>
        <w:rPr>
          <w:spacing w:val="-4"/>
        </w:rPr>
        <w:t xml:space="preserve"> </w:t>
      </w:r>
      <w:r>
        <w:t>con</w:t>
      </w:r>
      <w:r>
        <w:rPr>
          <w:spacing w:val="-4"/>
        </w:rPr>
        <w:t xml:space="preserve"> </w:t>
      </w:r>
      <w:r>
        <w:t>los servidores públicos de los niveles directivo, asesor, ej</w:t>
      </w:r>
      <w:r>
        <w:t>ecutivo o con los miembros de la junta o consejo</w:t>
      </w:r>
      <w:r>
        <w:rPr>
          <w:spacing w:val="-5"/>
        </w:rPr>
        <w:t xml:space="preserve"> </w:t>
      </w:r>
      <w:r>
        <w:t>directivo,</w:t>
      </w:r>
      <w:r>
        <w:rPr>
          <w:spacing w:val="-6"/>
        </w:rPr>
        <w:t xml:space="preserve"> </w:t>
      </w:r>
      <w:r>
        <w:t>o</w:t>
      </w:r>
      <w:r>
        <w:rPr>
          <w:spacing w:val="-5"/>
        </w:rPr>
        <w:t xml:space="preserve"> </w:t>
      </w:r>
      <w:r>
        <w:t>con</w:t>
      </w:r>
      <w:r>
        <w:rPr>
          <w:spacing w:val="-6"/>
        </w:rPr>
        <w:t xml:space="preserve"> </w:t>
      </w:r>
      <w:r>
        <w:t>las personas</w:t>
      </w:r>
      <w:r>
        <w:rPr>
          <w:spacing w:val="-6"/>
        </w:rPr>
        <w:t xml:space="preserve"> </w:t>
      </w:r>
      <w:r>
        <w:t>que</w:t>
      </w:r>
      <w:r>
        <w:rPr>
          <w:spacing w:val="-7"/>
        </w:rPr>
        <w:t xml:space="preserve"> </w:t>
      </w:r>
      <w:r>
        <w:t>ejerzan</w:t>
      </w:r>
      <w:r>
        <w:rPr>
          <w:spacing w:val="-6"/>
        </w:rPr>
        <w:t xml:space="preserve"> </w:t>
      </w:r>
      <w:r>
        <w:t>el</w:t>
      </w:r>
      <w:r>
        <w:rPr>
          <w:spacing w:val="-6"/>
        </w:rPr>
        <w:t xml:space="preserve"> </w:t>
      </w:r>
      <w:r>
        <w:t>control</w:t>
      </w:r>
      <w:r>
        <w:rPr>
          <w:spacing w:val="-6"/>
        </w:rPr>
        <w:t xml:space="preserve"> </w:t>
      </w:r>
      <w:r>
        <w:t>interno</w:t>
      </w:r>
      <w:r>
        <w:rPr>
          <w:spacing w:val="-10"/>
        </w:rPr>
        <w:t xml:space="preserve"> </w:t>
      </w:r>
      <w:r>
        <w:t>o</w:t>
      </w:r>
      <w:r>
        <w:rPr>
          <w:spacing w:val="-10"/>
        </w:rPr>
        <w:t xml:space="preserve"> </w:t>
      </w:r>
      <w:r>
        <w:t>fiscal</w:t>
      </w:r>
      <w:r>
        <w:rPr>
          <w:spacing w:val="-6"/>
        </w:rPr>
        <w:t xml:space="preserve"> </w:t>
      </w:r>
      <w:r>
        <w:t>de</w:t>
      </w:r>
      <w:r>
        <w:rPr>
          <w:spacing w:val="-7"/>
        </w:rPr>
        <w:t xml:space="preserve"> </w:t>
      </w:r>
      <w:r>
        <w:t>la entidad contratante”.</w:t>
      </w:r>
    </w:p>
    <w:p w14:paraId="423ABBD2" w14:textId="77777777" w:rsidR="003B6793" w:rsidRDefault="003B6793">
      <w:pPr>
        <w:pStyle w:val="Textoindependiente"/>
        <w:rPr>
          <w:sz w:val="20"/>
        </w:rPr>
      </w:pPr>
    </w:p>
    <w:p w14:paraId="423ABBD3" w14:textId="77777777" w:rsidR="003B6793" w:rsidRDefault="003E47BE">
      <w:pPr>
        <w:pStyle w:val="Textoindependiente"/>
        <w:spacing w:before="225"/>
        <w:rPr>
          <w:sz w:val="20"/>
        </w:rPr>
      </w:pPr>
      <w:r>
        <w:rPr>
          <w:noProof/>
          <w:sz w:val="20"/>
        </w:rPr>
        <mc:AlternateContent>
          <mc:Choice Requires="wps">
            <w:drawing>
              <wp:anchor distT="0" distB="0" distL="0" distR="0" simplePos="0" relativeHeight="251658254" behindDoc="1" locked="0" layoutInCell="1" allowOverlap="1" wp14:anchorId="423ABC32" wp14:editId="423ABC33">
                <wp:simplePos x="0" y="0"/>
                <wp:positionH relativeFrom="page">
                  <wp:posOffset>1079817</wp:posOffset>
                </wp:positionH>
                <wp:positionV relativeFrom="paragraph">
                  <wp:posOffset>313018</wp:posOffset>
                </wp:positionV>
                <wp:extent cx="1830070" cy="9525"/>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AE802F" id="Graphic 22" o:spid="_x0000_s1026" style="position:absolute;margin-left:85pt;margin-top:24.65pt;width:144.1pt;height:.75pt;z-index:-251658226;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" path="m1829816,l,,,9525r1829816,l1829816,xe" fillcolor="black" stroked="f">
                <v:path arrowok="t"/>
                <w10:wrap type="topAndBottom" anchorx="page"/>
              </v:shape>
            </w:pict>
          </mc:Fallback>
        </mc:AlternateContent>
      </w:r>
    </w:p>
    <w:p w14:paraId="423ABBD4" w14:textId="77777777" w:rsidR="003B6793" w:rsidRDefault="003E47BE">
      <w:pPr>
        <w:spacing w:before="99"/>
        <w:ind w:left="260" w:right="258"/>
        <w:jc w:val="both"/>
        <w:rPr>
          <w:sz w:val="16"/>
        </w:rPr>
      </w:pPr>
      <w:bookmarkStart w:id="16" w:name="_bookmark16"/>
      <w:bookmarkEnd w:id="16"/>
      <w:r>
        <w:rPr>
          <w:position w:val="5"/>
          <w:sz w:val="10"/>
        </w:rPr>
        <w:t>17</w:t>
      </w:r>
      <w:r>
        <w:rPr>
          <w:spacing w:val="21"/>
          <w:position w:val="5"/>
          <w:sz w:val="10"/>
        </w:rPr>
        <w:t xml:space="preserve"> </w:t>
      </w:r>
      <w:proofErr w:type="gramStart"/>
      <w:r>
        <w:rPr>
          <w:sz w:val="16"/>
        </w:rPr>
        <w:t>Para</w:t>
      </w:r>
      <w:proofErr w:type="gramEnd"/>
      <w:r>
        <w:rPr>
          <w:sz w:val="16"/>
        </w:rPr>
        <w:t xml:space="preserve"> la doctrina, “En lo que respecta a los funcionarios que ejercen el control fiscal, en nuestra opinión, la disposición resulta inaplicable. En momentos en que se expidió el estatuto de contratación, por virtud de la legislación</w:t>
      </w:r>
      <w:r>
        <w:rPr>
          <w:spacing w:val="-15"/>
          <w:sz w:val="16"/>
        </w:rPr>
        <w:t xml:space="preserve"> </w:t>
      </w:r>
      <w:r>
        <w:rPr>
          <w:sz w:val="16"/>
        </w:rPr>
        <w:t>vigente</w:t>
      </w:r>
      <w:r>
        <w:rPr>
          <w:spacing w:val="-14"/>
          <w:sz w:val="16"/>
        </w:rPr>
        <w:t xml:space="preserve"> </w:t>
      </w:r>
      <w:r>
        <w:rPr>
          <w:sz w:val="16"/>
        </w:rPr>
        <w:t>en</w:t>
      </w:r>
      <w:r>
        <w:rPr>
          <w:spacing w:val="-14"/>
          <w:sz w:val="16"/>
        </w:rPr>
        <w:t xml:space="preserve"> </w:t>
      </w:r>
      <w:r>
        <w:rPr>
          <w:sz w:val="16"/>
        </w:rPr>
        <w:t>materia</w:t>
      </w:r>
      <w:r>
        <w:rPr>
          <w:spacing w:val="-14"/>
          <w:sz w:val="16"/>
        </w:rPr>
        <w:t xml:space="preserve"> </w:t>
      </w:r>
      <w:r>
        <w:rPr>
          <w:sz w:val="16"/>
        </w:rPr>
        <w:t>de</w:t>
      </w:r>
      <w:r>
        <w:rPr>
          <w:spacing w:val="-14"/>
          <w:sz w:val="16"/>
        </w:rPr>
        <w:t xml:space="preserve"> </w:t>
      </w:r>
      <w:r>
        <w:rPr>
          <w:sz w:val="16"/>
        </w:rPr>
        <w:t>régimen</w:t>
      </w:r>
      <w:r>
        <w:rPr>
          <w:spacing w:val="-14"/>
          <w:sz w:val="16"/>
        </w:rPr>
        <w:t xml:space="preserve"> </w:t>
      </w:r>
      <w:r>
        <w:rPr>
          <w:sz w:val="16"/>
        </w:rPr>
        <w:t>fiscal,</w:t>
      </w:r>
      <w:r>
        <w:rPr>
          <w:spacing w:val="-12"/>
          <w:sz w:val="16"/>
        </w:rPr>
        <w:t xml:space="preserve"> </w:t>
      </w:r>
      <w:r>
        <w:rPr>
          <w:sz w:val="16"/>
        </w:rPr>
        <w:t>la</w:t>
      </w:r>
      <w:r>
        <w:rPr>
          <w:spacing w:val="-15"/>
          <w:sz w:val="16"/>
        </w:rPr>
        <w:t xml:space="preserve"> </w:t>
      </w:r>
      <w:r>
        <w:rPr>
          <w:sz w:val="16"/>
        </w:rPr>
        <w:t>mayoría</w:t>
      </w:r>
      <w:r>
        <w:rPr>
          <w:spacing w:val="-14"/>
          <w:sz w:val="16"/>
        </w:rPr>
        <w:t xml:space="preserve"> </w:t>
      </w:r>
      <w:r>
        <w:rPr>
          <w:sz w:val="16"/>
        </w:rPr>
        <w:t>de</w:t>
      </w:r>
      <w:r>
        <w:rPr>
          <w:spacing w:val="-13"/>
          <w:sz w:val="16"/>
        </w:rPr>
        <w:t xml:space="preserve"> </w:t>
      </w:r>
      <w:proofErr w:type="gramStart"/>
      <w:r>
        <w:rPr>
          <w:sz w:val="16"/>
        </w:rPr>
        <w:t>entes</w:t>
      </w:r>
      <w:proofErr w:type="gramEnd"/>
      <w:r>
        <w:rPr>
          <w:spacing w:val="-13"/>
          <w:sz w:val="16"/>
        </w:rPr>
        <w:t xml:space="preserve"> </w:t>
      </w:r>
      <w:r>
        <w:rPr>
          <w:sz w:val="16"/>
        </w:rPr>
        <w:t>descentralizados</w:t>
      </w:r>
      <w:r>
        <w:rPr>
          <w:spacing w:val="-13"/>
          <w:sz w:val="16"/>
        </w:rPr>
        <w:t xml:space="preserve"> </w:t>
      </w:r>
      <w:r>
        <w:rPr>
          <w:sz w:val="16"/>
        </w:rPr>
        <w:t>contaban</w:t>
      </w:r>
      <w:r>
        <w:rPr>
          <w:spacing w:val="-15"/>
          <w:sz w:val="16"/>
        </w:rPr>
        <w:t xml:space="preserve"> </w:t>
      </w:r>
      <w:r>
        <w:rPr>
          <w:sz w:val="16"/>
        </w:rPr>
        <w:t>con</w:t>
      </w:r>
      <w:r>
        <w:rPr>
          <w:spacing w:val="-14"/>
          <w:sz w:val="16"/>
        </w:rPr>
        <w:t xml:space="preserve"> </w:t>
      </w:r>
      <w:r>
        <w:rPr>
          <w:sz w:val="16"/>
        </w:rPr>
        <w:t>una</w:t>
      </w:r>
      <w:r>
        <w:rPr>
          <w:spacing w:val="-9"/>
          <w:sz w:val="16"/>
        </w:rPr>
        <w:t xml:space="preserve"> </w:t>
      </w:r>
      <w:r>
        <w:rPr>
          <w:sz w:val="16"/>
        </w:rPr>
        <w:t>oficina delegada</w:t>
      </w:r>
      <w:r>
        <w:rPr>
          <w:spacing w:val="-4"/>
          <w:sz w:val="16"/>
        </w:rPr>
        <w:t xml:space="preserve"> </w:t>
      </w:r>
      <w:r>
        <w:rPr>
          <w:sz w:val="16"/>
        </w:rPr>
        <w:t>de</w:t>
      </w:r>
      <w:r>
        <w:rPr>
          <w:spacing w:val="-3"/>
          <w:sz w:val="16"/>
        </w:rPr>
        <w:t xml:space="preserve"> </w:t>
      </w:r>
      <w:r>
        <w:rPr>
          <w:sz w:val="16"/>
        </w:rPr>
        <w:t>la</w:t>
      </w:r>
      <w:r>
        <w:rPr>
          <w:spacing w:val="-4"/>
          <w:sz w:val="16"/>
        </w:rPr>
        <w:t xml:space="preserve"> </w:t>
      </w:r>
      <w:r>
        <w:rPr>
          <w:sz w:val="16"/>
        </w:rPr>
        <w:t>Contraloría</w:t>
      </w:r>
      <w:r>
        <w:rPr>
          <w:spacing w:val="-4"/>
          <w:sz w:val="16"/>
        </w:rPr>
        <w:t xml:space="preserve"> </w:t>
      </w:r>
      <w:r>
        <w:rPr>
          <w:sz w:val="16"/>
        </w:rPr>
        <w:t>en</w:t>
      </w:r>
      <w:r>
        <w:rPr>
          <w:spacing w:val="-5"/>
          <w:sz w:val="16"/>
        </w:rPr>
        <w:t xml:space="preserve"> </w:t>
      </w:r>
      <w:r>
        <w:rPr>
          <w:sz w:val="16"/>
        </w:rPr>
        <w:t>la</w:t>
      </w:r>
      <w:r>
        <w:rPr>
          <w:spacing w:val="-4"/>
          <w:sz w:val="16"/>
        </w:rPr>
        <w:t xml:space="preserve"> </w:t>
      </w:r>
      <w:r>
        <w:rPr>
          <w:sz w:val="16"/>
        </w:rPr>
        <w:t>misma</w:t>
      </w:r>
      <w:r>
        <w:rPr>
          <w:spacing w:val="-4"/>
          <w:sz w:val="16"/>
        </w:rPr>
        <w:t xml:space="preserve"> </w:t>
      </w:r>
      <w:r>
        <w:rPr>
          <w:sz w:val="16"/>
        </w:rPr>
        <w:t>sede</w:t>
      </w:r>
      <w:r>
        <w:rPr>
          <w:spacing w:val="-3"/>
          <w:sz w:val="16"/>
        </w:rPr>
        <w:t xml:space="preserve"> </w:t>
      </w:r>
      <w:r>
        <w:rPr>
          <w:sz w:val="16"/>
        </w:rPr>
        <w:t>de</w:t>
      </w:r>
      <w:r>
        <w:rPr>
          <w:spacing w:val="-3"/>
          <w:sz w:val="16"/>
        </w:rPr>
        <w:t xml:space="preserve"> </w:t>
      </w:r>
      <w:r>
        <w:rPr>
          <w:sz w:val="16"/>
        </w:rPr>
        <w:t>la</w:t>
      </w:r>
      <w:r>
        <w:rPr>
          <w:spacing w:val="-4"/>
          <w:sz w:val="16"/>
        </w:rPr>
        <w:t xml:space="preserve"> </w:t>
      </w:r>
      <w:r>
        <w:rPr>
          <w:sz w:val="16"/>
        </w:rPr>
        <w:t>entidad</w:t>
      </w:r>
      <w:r>
        <w:rPr>
          <w:spacing w:val="-3"/>
          <w:sz w:val="16"/>
        </w:rPr>
        <w:t xml:space="preserve"> </w:t>
      </w:r>
      <w:r>
        <w:rPr>
          <w:sz w:val="16"/>
        </w:rPr>
        <w:t>vigilada</w:t>
      </w:r>
      <w:r>
        <w:rPr>
          <w:spacing w:val="-4"/>
          <w:sz w:val="16"/>
        </w:rPr>
        <w:t xml:space="preserve"> </w:t>
      </w:r>
      <w:r>
        <w:rPr>
          <w:sz w:val="16"/>
        </w:rPr>
        <w:t>que</w:t>
      </w:r>
      <w:r>
        <w:rPr>
          <w:spacing w:val="-3"/>
          <w:sz w:val="16"/>
        </w:rPr>
        <w:t xml:space="preserve"> </w:t>
      </w:r>
      <w:r>
        <w:rPr>
          <w:sz w:val="16"/>
        </w:rPr>
        <w:t>se</w:t>
      </w:r>
      <w:r>
        <w:rPr>
          <w:spacing w:val="-3"/>
          <w:sz w:val="16"/>
        </w:rPr>
        <w:t xml:space="preserve"> </w:t>
      </w:r>
      <w:r>
        <w:rPr>
          <w:sz w:val="16"/>
        </w:rPr>
        <w:t>encargaba</w:t>
      </w:r>
      <w:r>
        <w:rPr>
          <w:spacing w:val="-4"/>
          <w:sz w:val="16"/>
        </w:rPr>
        <w:t xml:space="preserve"> </w:t>
      </w:r>
      <w:r>
        <w:rPr>
          <w:sz w:val="16"/>
        </w:rPr>
        <w:t>de</w:t>
      </w:r>
      <w:r>
        <w:rPr>
          <w:spacing w:val="-3"/>
          <w:sz w:val="16"/>
        </w:rPr>
        <w:t xml:space="preserve"> </w:t>
      </w:r>
      <w:r>
        <w:rPr>
          <w:sz w:val="16"/>
        </w:rPr>
        <w:t>realizar</w:t>
      </w:r>
      <w:r>
        <w:rPr>
          <w:spacing w:val="-1"/>
          <w:sz w:val="16"/>
        </w:rPr>
        <w:t xml:space="preserve"> </w:t>
      </w:r>
      <w:r>
        <w:rPr>
          <w:sz w:val="16"/>
        </w:rPr>
        <w:t>las</w:t>
      </w:r>
      <w:r>
        <w:rPr>
          <w:spacing w:val="-2"/>
          <w:sz w:val="16"/>
        </w:rPr>
        <w:t xml:space="preserve"> </w:t>
      </w:r>
      <w:r>
        <w:rPr>
          <w:sz w:val="16"/>
        </w:rPr>
        <w:t>funciones de</w:t>
      </w:r>
      <w:r>
        <w:rPr>
          <w:spacing w:val="-1"/>
          <w:sz w:val="16"/>
        </w:rPr>
        <w:t xml:space="preserve"> </w:t>
      </w:r>
      <w:r>
        <w:rPr>
          <w:sz w:val="16"/>
        </w:rPr>
        <w:t xml:space="preserve">control respecto de ella. Usualmente participaba en la toma de </w:t>
      </w:r>
      <w:proofErr w:type="spellStart"/>
      <w:r>
        <w:rPr>
          <w:sz w:val="16"/>
        </w:rPr>
        <w:t>deci</w:t>
      </w:r>
      <w:proofErr w:type="spellEnd"/>
      <w:r>
        <w:rPr>
          <w:spacing w:val="-15"/>
          <w:sz w:val="16"/>
        </w:rPr>
        <w:t xml:space="preserve"> </w:t>
      </w:r>
      <w:proofErr w:type="spellStart"/>
      <w:r>
        <w:rPr>
          <w:sz w:val="16"/>
        </w:rPr>
        <w:t>siones</w:t>
      </w:r>
      <w:proofErr w:type="spellEnd"/>
      <w:r>
        <w:rPr>
          <w:sz w:val="16"/>
        </w:rPr>
        <w:t xml:space="preserve"> y entre ellas las relativas a contratos. Con las reformas que introdujo la Ley 42 de 1993, las llamadas auditorías o agencias de control fiscal destacadas en cada entidad desaparecieron y con ello la incompatibilidad devino en irrealizable por su</w:t>
      </w:r>
      <w:r>
        <w:rPr>
          <w:sz w:val="16"/>
        </w:rPr>
        <w:t>stracción de materia” (Cfr. DÁVILA VINUEZA, Luis Guillermo. Régimen jurídico de la contratación estatal. Tercera</w:t>
      </w:r>
      <w:r>
        <w:rPr>
          <w:spacing w:val="-6"/>
          <w:sz w:val="16"/>
        </w:rPr>
        <w:t xml:space="preserve"> </w:t>
      </w:r>
      <w:r>
        <w:rPr>
          <w:sz w:val="16"/>
        </w:rPr>
        <w:t>edición.</w:t>
      </w:r>
      <w:r>
        <w:rPr>
          <w:spacing w:val="-3"/>
          <w:sz w:val="16"/>
        </w:rPr>
        <w:t xml:space="preserve"> </w:t>
      </w:r>
      <w:r>
        <w:rPr>
          <w:sz w:val="16"/>
        </w:rPr>
        <w:t>Bogotá:</w:t>
      </w:r>
      <w:r>
        <w:rPr>
          <w:spacing w:val="-3"/>
          <w:sz w:val="16"/>
        </w:rPr>
        <w:t xml:space="preserve"> </w:t>
      </w:r>
      <w:r>
        <w:rPr>
          <w:sz w:val="16"/>
        </w:rPr>
        <w:t>Legis,</w:t>
      </w:r>
      <w:r>
        <w:rPr>
          <w:spacing w:val="-3"/>
          <w:sz w:val="16"/>
        </w:rPr>
        <w:t xml:space="preserve"> </w:t>
      </w:r>
      <w:r>
        <w:rPr>
          <w:sz w:val="16"/>
        </w:rPr>
        <w:t>2016.</w:t>
      </w:r>
      <w:r>
        <w:rPr>
          <w:spacing w:val="-3"/>
          <w:sz w:val="16"/>
        </w:rPr>
        <w:t xml:space="preserve"> </w:t>
      </w:r>
      <w:r>
        <w:rPr>
          <w:sz w:val="16"/>
        </w:rPr>
        <w:t>pp.</w:t>
      </w:r>
      <w:r>
        <w:rPr>
          <w:spacing w:val="-3"/>
          <w:sz w:val="16"/>
        </w:rPr>
        <w:t xml:space="preserve"> </w:t>
      </w:r>
      <w:r>
        <w:rPr>
          <w:sz w:val="16"/>
        </w:rPr>
        <w:t>290 –</w:t>
      </w:r>
      <w:r>
        <w:rPr>
          <w:spacing w:val="-6"/>
          <w:sz w:val="16"/>
        </w:rPr>
        <w:t xml:space="preserve"> </w:t>
      </w:r>
      <w:r>
        <w:rPr>
          <w:sz w:val="16"/>
        </w:rPr>
        <w:t>291).</w:t>
      </w:r>
      <w:r>
        <w:rPr>
          <w:spacing w:val="-3"/>
          <w:sz w:val="16"/>
        </w:rPr>
        <w:t xml:space="preserve"> </w:t>
      </w:r>
      <w:r>
        <w:rPr>
          <w:sz w:val="16"/>
        </w:rPr>
        <w:t>Sin</w:t>
      </w:r>
      <w:r>
        <w:rPr>
          <w:spacing w:val="-6"/>
          <w:sz w:val="16"/>
        </w:rPr>
        <w:t xml:space="preserve"> </w:t>
      </w:r>
      <w:r>
        <w:rPr>
          <w:sz w:val="16"/>
        </w:rPr>
        <w:t>embargo,</w:t>
      </w:r>
      <w:r>
        <w:rPr>
          <w:spacing w:val="-3"/>
          <w:sz w:val="16"/>
        </w:rPr>
        <w:t xml:space="preserve"> </w:t>
      </w:r>
      <w:r>
        <w:rPr>
          <w:sz w:val="16"/>
        </w:rPr>
        <w:t>también</w:t>
      </w:r>
      <w:r>
        <w:rPr>
          <w:spacing w:val="-7"/>
          <w:sz w:val="16"/>
        </w:rPr>
        <w:t xml:space="preserve"> </w:t>
      </w:r>
      <w:r>
        <w:rPr>
          <w:sz w:val="16"/>
        </w:rPr>
        <w:t>agrega</w:t>
      </w:r>
      <w:r>
        <w:rPr>
          <w:spacing w:val="-6"/>
          <w:sz w:val="16"/>
        </w:rPr>
        <w:t xml:space="preserve"> </w:t>
      </w:r>
      <w:r>
        <w:rPr>
          <w:sz w:val="16"/>
        </w:rPr>
        <w:t>que</w:t>
      </w:r>
      <w:r>
        <w:rPr>
          <w:spacing w:val="-5"/>
          <w:sz w:val="16"/>
        </w:rPr>
        <w:t xml:space="preserve"> </w:t>
      </w:r>
      <w:r>
        <w:rPr>
          <w:sz w:val="16"/>
        </w:rPr>
        <w:t>“[…]</w:t>
      </w:r>
      <w:r>
        <w:rPr>
          <w:spacing w:val="-3"/>
          <w:sz w:val="16"/>
        </w:rPr>
        <w:t xml:space="preserve"> </w:t>
      </w:r>
      <w:r>
        <w:rPr>
          <w:sz w:val="16"/>
        </w:rPr>
        <w:t>la</w:t>
      </w:r>
      <w:r>
        <w:rPr>
          <w:spacing w:val="-6"/>
          <w:sz w:val="16"/>
        </w:rPr>
        <w:t xml:space="preserve"> </w:t>
      </w:r>
      <w:r>
        <w:rPr>
          <w:sz w:val="16"/>
        </w:rPr>
        <w:t>utilidad</w:t>
      </w:r>
      <w:r>
        <w:rPr>
          <w:spacing w:val="-5"/>
          <w:sz w:val="16"/>
        </w:rPr>
        <w:t xml:space="preserve"> </w:t>
      </w:r>
      <w:r>
        <w:rPr>
          <w:sz w:val="16"/>
        </w:rPr>
        <w:t>de</w:t>
      </w:r>
      <w:r>
        <w:rPr>
          <w:spacing w:val="-5"/>
          <w:sz w:val="16"/>
        </w:rPr>
        <w:t xml:space="preserve"> </w:t>
      </w:r>
      <w:r>
        <w:rPr>
          <w:sz w:val="16"/>
        </w:rPr>
        <w:t>la disposición</w:t>
      </w:r>
      <w:r>
        <w:rPr>
          <w:spacing w:val="-8"/>
          <w:sz w:val="16"/>
        </w:rPr>
        <w:t xml:space="preserve"> </w:t>
      </w:r>
      <w:r>
        <w:rPr>
          <w:sz w:val="16"/>
        </w:rPr>
        <w:t>se</w:t>
      </w:r>
      <w:r>
        <w:rPr>
          <w:spacing w:val="-7"/>
          <w:sz w:val="16"/>
        </w:rPr>
        <w:t xml:space="preserve"> </w:t>
      </w:r>
      <w:r>
        <w:rPr>
          <w:sz w:val="16"/>
        </w:rPr>
        <w:t>encuentra</w:t>
      </w:r>
      <w:r>
        <w:rPr>
          <w:spacing w:val="-8"/>
          <w:sz w:val="16"/>
        </w:rPr>
        <w:t xml:space="preserve"> </w:t>
      </w:r>
      <w:r>
        <w:rPr>
          <w:sz w:val="16"/>
        </w:rPr>
        <w:t>cuando</w:t>
      </w:r>
      <w:r>
        <w:rPr>
          <w:spacing w:val="-4"/>
          <w:sz w:val="16"/>
        </w:rPr>
        <w:t xml:space="preserve"> </w:t>
      </w:r>
      <w:r>
        <w:rPr>
          <w:sz w:val="16"/>
        </w:rPr>
        <w:t>dichas</w:t>
      </w:r>
      <w:r>
        <w:rPr>
          <w:spacing w:val="-6"/>
          <w:sz w:val="16"/>
        </w:rPr>
        <w:t xml:space="preserve"> </w:t>
      </w:r>
      <w:r>
        <w:rPr>
          <w:sz w:val="16"/>
        </w:rPr>
        <w:t>funciones</w:t>
      </w:r>
      <w:r>
        <w:rPr>
          <w:spacing w:val="-6"/>
          <w:sz w:val="16"/>
        </w:rPr>
        <w:t xml:space="preserve"> </w:t>
      </w:r>
      <w:r>
        <w:rPr>
          <w:sz w:val="16"/>
        </w:rPr>
        <w:t>sean</w:t>
      </w:r>
      <w:r>
        <w:rPr>
          <w:spacing w:val="-8"/>
          <w:sz w:val="16"/>
        </w:rPr>
        <w:t xml:space="preserve"> </w:t>
      </w:r>
      <w:r>
        <w:rPr>
          <w:sz w:val="16"/>
        </w:rPr>
        <w:t>desempeñadas</w:t>
      </w:r>
      <w:r>
        <w:rPr>
          <w:spacing w:val="-6"/>
          <w:sz w:val="16"/>
        </w:rPr>
        <w:t xml:space="preserve"> </w:t>
      </w:r>
      <w:r>
        <w:rPr>
          <w:sz w:val="16"/>
        </w:rPr>
        <w:t>por</w:t>
      </w:r>
      <w:r>
        <w:rPr>
          <w:spacing w:val="-1"/>
          <w:sz w:val="16"/>
        </w:rPr>
        <w:t xml:space="preserve"> </w:t>
      </w:r>
      <w:r>
        <w:rPr>
          <w:sz w:val="16"/>
        </w:rPr>
        <w:t>personas</w:t>
      </w:r>
      <w:r>
        <w:rPr>
          <w:spacing w:val="-1"/>
          <w:sz w:val="16"/>
        </w:rPr>
        <w:t xml:space="preserve"> </w:t>
      </w:r>
      <w:r>
        <w:rPr>
          <w:sz w:val="16"/>
        </w:rPr>
        <w:t>particulares,</w:t>
      </w:r>
      <w:r>
        <w:rPr>
          <w:spacing w:val="-6"/>
          <w:sz w:val="16"/>
        </w:rPr>
        <w:t xml:space="preserve"> </w:t>
      </w:r>
      <w:r>
        <w:rPr>
          <w:sz w:val="16"/>
        </w:rPr>
        <w:t>en</w:t>
      </w:r>
      <w:r>
        <w:rPr>
          <w:spacing w:val="-9"/>
          <w:sz w:val="16"/>
        </w:rPr>
        <w:t xml:space="preserve"> </w:t>
      </w:r>
      <w:r>
        <w:rPr>
          <w:sz w:val="16"/>
        </w:rPr>
        <w:t>virtud</w:t>
      </w:r>
      <w:r>
        <w:rPr>
          <w:spacing w:val="-7"/>
          <w:sz w:val="16"/>
        </w:rPr>
        <w:t xml:space="preserve"> </w:t>
      </w:r>
      <w:r>
        <w:rPr>
          <w:sz w:val="16"/>
        </w:rPr>
        <w:t xml:space="preserve">de contrato, caso en el cual se presentaría la prohibición” (Cfr. PÁLACIO HINCAPIÉ, Juan Ángel. La contratación </w:t>
      </w:r>
      <w:bookmarkStart w:id="17" w:name="_bookmark17"/>
      <w:bookmarkEnd w:id="17"/>
      <w:r>
        <w:rPr>
          <w:sz w:val="16"/>
        </w:rPr>
        <w:t>de las entidades estatales. Octava edición. Medellín: Librería Jurídica Sánchez R. SA</w:t>
      </w:r>
      <w:r>
        <w:rPr>
          <w:spacing w:val="-31"/>
          <w:sz w:val="16"/>
        </w:rPr>
        <w:t xml:space="preserve"> </w:t>
      </w:r>
      <w:r>
        <w:rPr>
          <w:sz w:val="16"/>
        </w:rPr>
        <w:t>S. p. 152).</w:t>
      </w:r>
    </w:p>
    <w:p w14:paraId="423ABBD5" w14:textId="77777777" w:rsidR="003B6793" w:rsidRDefault="003E47BE">
      <w:pPr>
        <w:spacing w:before="2"/>
        <w:ind w:left="260" w:right="259"/>
        <w:jc w:val="both"/>
        <w:rPr>
          <w:sz w:val="16"/>
        </w:rPr>
      </w:pPr>
      <w:r>
        <w:rPr>
          <w:position w:val="5"/>
          <w:sz w:val="10"/>
        </w:rPr>
        <w:t>18</w:t>
      </w:r>
      <w:r>
        <w:rPr>
          <w:spacing w:val="21"/>
          <w:position w:val="5"/>
          <w:sz w:val="10"/>
        </w:rPr>
        <w:t xml:space="preserve"> </w:t>
      </w:r>
      <w:r>
        <w:rPr>
          <w:sz w:val="16"/>
        </w:rPr>
        <w:t>El</w:t>
      </w:r>
      <w:r>
        <w:rPr>
          <w:spacing w:val="-11"/>
          <w:sz w:val="16"/>
        </w:rPr>
        <w:t xml:space="preserve"> </w:t>
      </w:r>
      <w:r>
        <w:rPr>
          <w:sz w:val="16"/>
        </w:rPr>
        <w:t>artículo</w:t>
      </w:r>
      <w:r>
        <w:rPr>
          <w:spacing w:val="-14"/>
          <w:sz w:val="16"/>
        </w:rPr>
        <w:t xml:space="preserve"> </w:t>
      </w:r>
      <w:r>
        <w:rPr>
          <w:sz w:val="16"/>
        </w:rPr>
        <w:t>13</w:t>
      </w:r>
      <w:r>
        <w:rPr>
          <w:spacing w:val="-14"/>
          <w:sz w:val="16"/>
        </w:rPr>
        <w:t xml:space="preserve"> </w:t>
      </w:r>
      <w:r>
        <w:rPr>
          <w:sz w:val="16"/>
        </w:rPr>
        <w:t>de</w:t>
      </w:r>
      <w:r>
        <w:rPr>
          <w:spacing w:val="-7"/>
          <w:sz w:val="16"/>
        </w:rPr>
        <w:t xml:space="preserve"> </w:t>
      </w:r>
      <w:r>
        <w:rPr>
          <w:sz w:val="16"/>
        </w:rPr>
        <w:t>la</w:t>
      </w:r>
      <w:r>
        <w:rPr>
          <w:spacing w:val="-8"/>
          <w:sz w:val="16"/>
        </w:rPr>
        <w:t xml:space="preserve"> </w:t>
      </w:r>
      <w:r>
        <w:rPr>
          <w:sz w:val="16"/>
        </w:rPr>
        <w:t>Ley</w:t>
      </w:r>
      <w:r>
        <w:rPr>
          <w:spacing w:val="-7"/>
          <w:sz w:val="16"/>
        </w:rPr>
        <w:t xml:space="preserve"> </w:t>
      </w:r>
      <w:r>
        <w:rPr>
          <w:sz w:val="16"/>
        </w:rPr>
        <w:t>1150</w:t>
      </w:r>
      <w:r>
        <w:rPr>
          <w:spacing w:val="-14"/>
          <w:sz w:val="16"/>
        </w:rPr>
        <w:t xml:space="preserve"> </w:t>
      </w:r>
      <w:r>
        <w:rPr>
          <w:sz w:val="16"/>
        </w:rPr>
        <w:t>de</w:t>
      </w:r>
      <w:r>
        <w:rPr>
          <w:spacing w:val="-7"/>
          <w:sz w:val="16"/>
        </w:rPr>
        <w:t xml:space="preserve"> </w:t>
      </w:r>
      <w:r>
        <w:rPr>
          <w:sz w:val="16"/>
        </w:rPr>
        <w:t>2007</w:t>
      </w:r>
      <w:r>
        <w:rPr>
          <w:spacing w:val="-14"/>
          <w:sz w:val="16"/>
        </w:rPr>
        <w:t xml:space="preserve"> </w:t>
      </w:r>
      <w:r>
        <w:rPr>
          <w:sz w:val="16"/>
        </w:rPr>
        <w:t>dispone</w:t>
      </w:r>
      <w:r>
        <w:rPr>
          <w:spacing w:val="-8"/>
          <w:sz w:val="16"/>
        </w:rPr>
        <w:t xml:space="preserve"> </w:t>
      </w:r>
      <w:r>
        <w:rPr>
          <w:sz w:val="16"/>
        </w:rPr>
        <w:t>que</w:t>
      </w:r>
      <w:r>
        <w:rPr>
          <w:spacing w:val="-8"/>
          <w:sz w:val="16"/>
        </w:rPr>
        <w:t xml:space="preserve"> </w:t>
      </w:r>
      <w:r>
        <w:rPr>
          <w:sz w:val="16"/>
        </w:rPr>
        <w:t>“Las</w:t>
      </w:r>
      <w:r>
        <w:rPr>
          <w:spacing w:val="-11"/>
          <w:sz w:val="16"/>
        </w:rPr>
        <w:t xml:space="preserve"> </w:t>
      </w:r>
      <w:r>
        <w:rPr>
          <w:sz w:val="16"/>
        </w:rPr>
        <w:t>entidades</w:t>
      </w:r>
      <w:r>
        <w:rPr>
          <w:spacing w:val="-11"/>
          <w:sz w:val="16"/>
        </w:rPr>
        <w:t xml:space="preserve"> </w:t>
      </w:r>
      <w:r>
        <w:rPr>
          <w:sz w:val="16"/>
        </w:rPr>
        <w:t>estatales</w:t>
      </w:r>
      <w:r>
        <w:rPr>
          <w:spacing w:val="-11"/>
          <w:sz w:val="16"/>
        </w:rPr>
        <w:t xml:space="preserve"> </w:t>
      </w:r>
      <w:r>
        <w:rPr>
          <w:sz w:val="16"/>
        </w:rPr>
        <w:t>que</w:t>
      </w:r>
      <w:r>
        <w:rPr>
          <w:spacing w:val="-12"/>
          <w:sz w:val="16"/>
        </w:rPr>
        <w:t xml:space="preserve"> </w:t>
      </w:r>
      <w:r>
        <w:rPr>
          <w:sz w:val="16"/>
        </w:rPr>
        <w:t>por</w:t>
      </w:r>
      <w:r>
        <w:rPr>
          <w:spacing w:val="-6"/>
          <w:sz w:val="16"/>
        </w:rPr>
        <w:t xml:space="preserve"> </w:t>
      </w:r>
      <w:r>
        <w:rPr>
          <w:sz w:val="16"/>
        </w:rPr>
        <w:t>disposición</w:t>
      </w:r>
      <w:r>
        <w:rPr>
          <w:spacing w:val="-13"/>
          <w:sz w:val="16"/>
        </w:rPr>
        <w:t xml:space="preserve"> </w:t>
      </w:r>
      <w:r>
        <w:rPr>
          <w:sz w:val="16"/>
        </w:rPr>
        <w:t>legal</w:t>
      </w:r>
      <w:r>
        <w:rPr>
          <w:spacing w:val="-11"/>
          <w:sz w:val="16"/>
        </w:rPr>
        <w:t xml:space="preserve"> </w:t>
      </w:r>
      <w:r>
        <w:rPr>
          <w:sz w:val="16"/>
        </w:rPr>
        <w:t>cuenten con</w:t>
      </w:r>
      <w:r>
        <w:rPr>
          <w:spacing w:val="-1"/>
          <w:sz w:val="16"/>
        </w:rPr>
        <w:t xml:space="preserve"> </w:t>
      </w:r>
      <w:r>
        <w:rPr>
          <w:sz w:val="16"/>
        </w:rPr>
        <w:t>un</w:t>
      </w:r>
      <w:r>
        <w:rPr>
          <w:spacing w:val="-1"/>
          <w:sz w:val="16"/>
        </w:rPr>
        <w:t xml:space="preserve"> </w:t>
      </w:r>
      <w:r>
        <w:rPr>
          <w:sz w:val="16"/>
        </w:rPr>
        <w:t>régimen</w:t>
      </w:r>
      <w:r>
        <w:rPr>
          <w:spacing w:val="-2"/>
          <w:sz w:val="16"/>
        </w:rPr>
        <w:t xml:space="preserve"> </w:t>
      </w:r>
      <w:r>
        <w:rPr>
          <w:sz w:val="16"/>
        </w:rPr>
        <w:t>contractual excepcional al del Estatuto</w:t>
      </w:r>
      <w:r>
        <w:rPr>
          <w:spacing w:val="-2"/>
          <w:sz w:val="16"/>
        </w:rPr>
        <w:t xml:space="preserve"> </w:t>
      </w:r>
      <w:r>
        <w:rPr>
          <w:sz w:val="16"/>
        </w:rPr>
        <w:t>General de Contratación</w:t>
      </w:r>
      <w:r>
        <w:rPr>
          <w:spacing w:val="-1"/>
          <w:sz w:val="16"/>
        </w:rPr>
        <w:t xml:space="preserve"> </w:t>
      </w:r>
      <w:r>
        <w:rPr>
          <w:sz w:val="16"/>
        </w:rPr>
        <w:t>de la</w:t>
      </w:r>
      <w:r>
        <w:rPr>
          <w:spacing w:val="-1"/>
          <w:sz w:val="16"/>
        </w:rPr>
        <w:t xml:space="preserve"> </w:t>
      </w:r>
      <w:r>
        <w:rPr>
          <w:sz w:val="16"/>
        </w:rPr>
        <w:t>Administración</w:t>
      </w:r>
      <w:r>
        <w:rPr>
          <w:spacing w:val="-1"/>
          <w:sz w:val="16"/>
        </w:rPr>
        <w:t xml:space="preserve"> </w:t>
      </w:r>
      <w:r>
        <w:rPr>
          <w:sz w:val="16"/>
        </w:rPr>
        <w:t>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w:t>
      </w:r>
      <w:r>
        <w:rPr>
          <w:spacing w:val="-15"/>
          <w:sz w:val="16"/>
        </w:rPr>
        <w:t xml:space="preserve"> </w:t>
      </w:r>
      <w:proofErr w:type="spellStart"/>
      <w:r>
        <w:rPr>
          <w:sz w:val="16"/>
        </w:rPr>
        <w:t>nhabilidades</w:t>
      </w:r>
      <w:proofErr w:type="spellEnd"/>
      <w:r>
        <w:rPr>
          <w:sz w:val="16"/>
        </w:rPr>
        <w:t xml:space="preserve"> e incompatibilidades previsto legalmente para la contratación estatal”.</w:t>
      </w:r>
    </w:p>
    <w:p w14:paraId="423ABBD6" w14:textId="77777777" w:rsidR="003B6793" w:rsidRDefault="003B6793">
      <w:pPr>
        <w:jc w:val="both"/>
        <w:rPr>
          <w:sz w:val="16"/>
        </w:rPr>
        <w:sectPr w:rsidR="003B6793">
          <w:pgSz w:w="12240" w:h="15840"/>
          <w:pgMar w:top="1880" w:right="1440" w:bottom="1880" w:left="1440" w:header="165" w:footer="1686" w:gutter="0"/>
          <w:cols w:space="720"/>
        </w:sectPr>
      </w:pPr>
    </w:p>
    <w:p w14:paraId="423ABBD7" w14:textId="77777777" w:rsidR="003B6793" w:rsidRDefault="003E47BE">
      <w:pPr>
        <w:pStyle w:val="Textoindependiente"/>
        <w:spacing w:before="163" w:line="276" w:lineRule="auto"/>
        <w:ind w:left="260" w:right="261" w:firstLine="710"/>
        <w:jc w:val="both"/>
      </w:pPr>
      <w:r>
        <w:lastRenderedPageBreak/>
        <w:t>Es importante señalar que en cuanto al ámbito de aplicación la incompatibilidad opera respecto de la entidad contratante, lo que significa que la</w:t>
      </w:r>
      <w:r>
        <w:rPr>
          <w:spacing w:val="-14"/>
        </w:rPr>
        <w:t xml:space="preserve"> </w:t>
      </w:r>
      <w:r>
        <w:t>inhabilidad</w:t>
      </w:r>
      <w:r>
        <w:rPr>
          <w:spacing w:val="-14"/>
        </w:rPr>
        <w:t xml:space="preserve"> </w:t>
      </w:r>
      <w:r>
        <w:t>o</w:t>
      </w:r>
      <w:r>
        <w:rPr>
          <w:spacing w:val="-16"/>
        </w:rPr>
        <w:t xml:space="preserve"> </w:t>
      </w:r>
      <w:r>
        <w:t>prohibición</w:t>
      </w:r>
      <w:r>
        <w:rPr>
          <w:spacing w:val="-16"/>
        </w:rPr>
        <w:t xml:space="preserve"> </w:t>
      </w:r>
      <w:r>
        <w:t>se</w:t>
      </w:r>
      <w:r>
        <w:rPr>
          <w:spacing w:val="-18"/>
        </w:rPr>
        <w:t xml:space="preserve"> </w:t>
      </w:r>
      <w:r>
        <w:t>configura</w:t>
      </w:r>
      <w:r>
        <w:rPr>
          <w:spacing w:val="-14"/>
        </w:rPr>
        <w:t xml:space="preserve"> </w:t>
      </w:r>
      <w:r>
        <w:t>si</w:t>
      </w:r>
      <w:r>
        <w:rPr>
          <w:spacing w:val="-17"/>
        </w:rPr>
        <w:t xml:space="preserve"> </w:t>
      </w:r>
      <w:r>
        <w:t>el</w:t>
      </w:r>
      <w:r>
        <w:rPr>
          <w:spacing w:val="-17"/>
        </w:rPr>
        <w:t xml:space="preserve"> </w:t>
      </w:r>
      <w:r>
        <w:t>pariente</w:t>
      </w:r>
      <w:r>
        <w:rPr>
          <w:spacing w:val="-13"/>
        </w:rPr>
        <w:t xml:space="preserve"> </w:t>
      </w:r>
      <w:r>
        <w:t>labora</w:t>
      </w:r>
      <w:r>
        <w:rPr>
          <w:spacing w:val="-14"/>
        </w:rPr>
        <w:t xml:space="preserve"> </w:t>
      </w:r>
      <w:r>
        <w:t>en</w:t>
      </w:r>
      <w:r>
        <w:rPr>
          <w:spacing w:val="-12"/>
        </w:rPr>
        <w:t xml:space="preserve"> </w:t>
      </w:r>
      <w:r>
        <w:t>la</w:t>
      </w:r>
      <w:r>
        <w:rPr>
          <w:spacing w:val="-19"/>
        </w:rPr>
        <w:t xml:space="preserve"> </w:t>
      </w:r>
      <w:r>
        <w:t>misma</w:t>
      </w:r>
      <w:r>
        <w:rPr>
          <w:spacing w:val="-19"/>
        </w:rPr>
        <w:t xml:space="preserve"> </w:t>
      </w:r>
      <w:r>
        <w:t>entidad que pretende contratar, independientemente de la modalidad de selección o la tipología contractual especifica, pues el régimen de inhabilidades e incompatibilidades</w:t>
      </w:r>
      <w:r>
        <w:rPr>
          <w:spacing w:val="-20"/>
        </w:rPr>
        <w:t xml:space="preserve"> </w:t>
      </w:r>
      <w:r>
        <w:t>del</w:t>
      </w:r>
      <w:r>
        <w:rPr>
          <w:spacing w:val="-19"/>
        </w:rPr>
        <w:t xml:space="preserve"> </w:t>
      </w:r>
      <w:r>
        <w:t>EGCAP,</w:t>
      </w:r>
      <w:r>
        <w:rPr>
          <w:spacing w:val="-19"/>
        </w:rPr>
        <w:t xml:space="preserve"> </w:t>
      </w:r>
      <w:r>
        <w:t>aplica</w:t>
      </w:r>
      <w:r>
        <w:rPr>
          <w:spacing w:val="-20"/>
        </w:rPr>
        <w:t xml:space="preserve"> </w:t>
      </w:r>
      <w:r>
        <w:t>por</w:t>
      </w:r>
      <w:r>
        <w:rPr>
          <w:spacing w:val="-19"/>
        </w:rPr>
        <w:t xml:space="preserve"> </w:t>
      </w:r>
      <w:r>
        <w:t>regla</w:t>
      </w:r>
      <w:r>
        <w:rPr>
          <w:spacing w:val="-20"/>
        </w:rPr>
        <w:t xml:space="preserve"> </w:t>
      </w:r>
      <w:r>
        <w:t>general</w:t>
      </w:r>
      <w:r>
        <w:rPr>
          <w:spacing w:val="-19"/>
        </w:rPr>
        <w:t xml:space="preserve"> </w:t>
      </w:r>
      <w:r>
        <w:t>a</w:t>
      </w:r>
      <w:r>
        <w:rPr>
          <w:spacing w:val="-19"/>
        </w:rPr>
        <w:t xml:space="preserve"> </w:t>
      </w:r>
      <w:r>
        <w:t>toda</w:t>
      </w:r>
      <w:r>
        <w:rPr>
          <w:spacing w:val="-20"/>
        </w:rPr>
        <w:t xml:space="preserve"> </w:t>
      </w:r>
      <w:r>
        <w:t>persona</w:t>
      </w:r>
      <w:r>
        <w:rPr>
          <w:spacing w:val="-19"/>
        </w:rPr>
        <w:t xml:space="preserve"> </w:t>
      </w:r>
      <w:r>
        <w:t>que</w:t>
      </w:r>
      <w:r>
        <w:rPr>
          <w:spacing w:val="-19"/>
        </w:rPr>
        <w:t xml:space="preserve"> </w:t>
      </w:r>
      <w:r>
        <w:t>aspire a contratar con el estado. Asimismo, es irrelevante el hecho que no exista supervisión directa por parte del funcionario que ostenta el nivel del cargo directivo frente al contratista, con el cual se tiene vinculo en segundo grado de afinidad, pues el solo hecho de pertenecer a la misma entidad, hace que sobrevenga dicha inhabilidad.</w:t>
      </w:r>
    </w:p>
    <w:p w14:paraId="423ABBD8" w14:textId="77777777" w:rsidR="003B6793" w:rsidRDefault="003E47BE">
      <w:pPr>
        <w:pStyle w:val="Textoindependiente"/>
        <w:spacing w:before="119" w:line="276" w:lineRule="auto"/>
        <w:ind w:left="260" w:right="258" w:firstLine="710"/>
        <w:jc w:val="both"/>
      </w:pPr>
      <w:r>
        <w:t xml:space="preserve">Así las cosas, </w:t>
      </w:r>
      <w:r>
        <w:rPr>
          <w:i/>
        </w:rPr>
        <w:t>si</w:t>
      </w:r>
      <w:r>
        <w:rPr>
          <w:i/>
          <w:spacing w:val="-3"/>
        </w:rPr>
        <w:t xml:space="preserve"> </w:t>
      </w:r>
      <w:r>
        <w:t>existe</w:t>
      </w:r>
      <w:r>
        <w:rPr>
          <w:spacing w:val="-1"/>
        </w:rPr>
        <w:t xml:space="preserve"> </w:t>
      </w:r>
      <w:r>
        <w:t>causal</w:t>
      </w:r>
      <w:r>
        <w:rPr>
          <w:spacing w:val="-3"/>
        </w:rPr>
        <w:t xml:space="preserve"> </w:t>
      </w:r>
      <w:r>
        <w:t>de</w:t>
      </w:r>
      <w:r>
        <w:rPr>
          <w:spacing w:val="-1"/>
        </w:rPr>
        <w:t xml:space="preserve"> </w:t>
      </w:r>
      <w:r>
        <w:t>inhabilidad</w:t>
      </w:r>
      <w:r>
        <w:rPr>
          <w:spacing w:val="-1"/>
        </w:rPr>
        <w:t xml:space="preserve"> </w:t>
      </w:r>
      <w:r>
        <w:t>que</w:t>
      </w:r>
      <w:r>
        <w:rPr>
          <w:spacing w:val="-1"/>
        </w:rPr>
        <w:t xml:space="preserve"> </w:t>
      </w:r>
      <w:r>
        <w:t>impide</w:t>
      </w:r>
      <w:r>
        <w:rPr>
          <w:spacing w:val="-1"/>
        </w:rPr>
        <w:t xml:space="preserve"> </w:t>
      </w:r>
      <w:r>
        <w:t>la</w:t>
      </w:r>
      <w:r>
        <w:rPr>
          <w:spacing w:val="-1"/>
        </w:rPr>
        <w:t xml:space="preserve"> </w:t>
      </w:r>
      <w:r>
        <w:t>celebración</w:t>
      </w:r>
      <w:r>
        <w:rPr>
          <w:spacing w:val="-3"/>
        </w:rPr>
        <w:t xml:space="preserve"> </w:t>
      </w:r>
      <w:r>
        <w:t>de un</w:t>
      </w:r>
      <w:r>
        <w:rPr>
          <w:spacing w:val="-16"/>
        </w:rPr>
        <w:t xml:space="preserve"> </w:t>
      </w:r>
      <w:r>
        <w:t>contrato</w:t>
      </w:r>
      <w:r>
        <w:rPr>
          <w:spacing w:val="-15"/>
        </w:rPr>
        <w:t xml:space="preserve"> </w:t>
      </w:r>
      <w:r>
        <w:t>de</w:t>
      </w:r>
      <w:r>
        <w:rPr>
          <w:spacing w:val="-17"/>
        </w:rPr>
        <w:t xml:space="preserve"> </w:t>
      </w:r>
      <w:r>
        <w:t>prestación</w:t>
      </w:r>
      <w:r>
        <w:rPr>
          <w:spacing w:val="-16"/>
        </w:rPr>
        <w:t xml:space="preserve"> </w:t>
      </w:r>
      <w:r>
        <w:t>de</w:t>
      </w:r>
      <w:r>
        <w:rPr>
          <w:spacing w:val="-17"/>
        </w:rPr>
        <w:t xml:space="preserve"> </w:t>
      </w:r>
      <w:r>
        <w:t>servicios</w:t>
      </w:r>
      <w:r>
        <w:rPr>
          <w:spacing w:val="-16"/>
        </w:rPr>
        <w:t xml:space="preserve"> </w:t>
      </w:r>
      <w:r>
        <w:t>dentro</w:t>
      </w:r>
      <w:r>
        <w:rPr>
          <w:spacing w:val="-15"/>
        </w:rPr>
        <w:t xml:space="preserve"> </w:t>
      </w:r>
      <w:r>
        <w:t>de</w:t>
      </w:r>
      <w:r>
        <w:rPr>
          <w:spacing w:val="-17"/>
        </w:rPr>
        <w:t xml:space="preserve"> </w:t>
      </w:r>
      <w:r>
        <w:t>una</w:t>
      </w:r>
      <w:r>
        <w:rPr>
          <w:spacing w:val="-18"/>
        </w:rPr>
        <w:t xml:space="preserve"> </w:t>
      </w:r>
      <w:r>
        <w:t>entidad</w:t>
      </w:r>
      <w:r>
        <w:rPr>
          <w:spacing w:val="-18"/>
        </w:rPr>
        <w:t xml:space="preserve"> </w:t>
      </w:r>
      <w:r>
        <w:t>de</w:t>
      </w:r>
      <w:r>
        <w:rPr>
          <w:spacing w:val="-17"/>
        </w:rPr>
        <w:t xml:space="preserve"> </w:t>
      </w:r>
      <w:r>
        <w:t>orden</w:t>
      </w:r>
      <w:r>
        <w:rPr>
          <w:spacing w:val="-16"/>
        </w:rPr>
        <w:t xml:space="preserve"> </w:t>
      </w:r>
      <w:r>
        <w:t>territorial, por</w:t>
      </w:r>
      <w:r>
        <w:rPr>
          <w:spacing w:val="-3"/>
        </w:rPr>
        <w:t xml:space="preserve"> </w:t>
      </w:r>
      <w:r>
        <w:t>existir</w:t>
      </w:r>
      <w:r>
        <w:rPr>
          <w:spacing w:val="-3"/>
        </w:rPr>
        <w:t xml:space="preserve"> </w:t>
      </w:r>
      <w:r>
        <w:t>un</w:t>
      </w:r>
      <w:r>
        <w:rPr>
          <w:spacing w:val="-9"/>
        </w:rPr>
        <w:t xml:space="preserve"> </w:t>
      </w:r>
      <w:r>
        <w:t>vínculo</w:t>
      </w:r>
      <w:r>
        <w:rPr>
          <w:spacing w:val="-8"/>
        </w:rPr>
        <w:t xml:space="preserve"> </w:t>
      </w:r>
      <w:r>
        <w:t>de</w:t>
      </w:r>
      <w:r>
        <w:rPr>
          <w:spacing w:val="-5"/>
        </w:rPr>
        <w:t xml:space="preserve"> </w:t>
      </w:r>
      <w:r>
        <w:t>parentesco</w:t>
      </w:r>
      <w:r>
        <w:rPr>
          <w:spacing w:val="-3"/>
        </w:rPr>
        <w:t xml:space="preserve"> </w:t>
      </w:r>
      <w:r>
        <w:t>en</w:t>
      </w:r>
      <w:r>
        <w:rPr>
          <w:spacing w:val="-4"/>
        </w:rPr>
        <w:t xml:space="preserve"> </w:t>
      </w:r>
      <w:r>
        <w:t>segundo</w:t>
      </w:r>
      <w:r>
        <w:rPr>
          <w:spacing w:val="-3"/>
        </w:rPr>
        <w:t xml:space="preserve"> </w:t>
      </w:r>
      <w:r>
        <w:t>grado</w:t>
      </w:r>
      <w:r>
        <w:rPr>
          <w:spacing w:val="-3"/>
        </w:rPr>
        <w:t xml:space="preserve"> </w:t>
      </w:r>
      <w:r>
        <w:t>de</w:t>
      </w:r>
      <w:r>
        <w:rPr>
          <w:spacing w:val="-5"/>
        </w:rPr>
        <w:t xml:space="preserve"> </w:t>
      </w:r>
      <w:r>
        <w:t>afinidad con</w:t>
      </w:r>
      <w:r>
        <w:rPr>
          <w:spacing w:val="-4"/>
        </w:rPr>
        <w:t xml:space="preserve"> </w:t>
      </w:r>
      <w:r>
        <w:t>un</w:t>
      </w:r>
      <w:r>
        <w:rPr>
          <w:spacing w:val="-9"/>
        </w:rPr>
        <w:t xml:space="preserve"> </w:t>
      </w:r>
      <w:r>
        <w:t>cargo del orden directivo dentro de esta entidad. Inhabilidad que es enunciada de forma</w:t>
      </w:r>
      <w:r>
        <w:rPr>
          <w:spacing w:val="-20"/>
        </w:rPr>
        <w:t xml:space="preserve"> </w:t>
      </w:r>
      <w:r>
        <w:t>taxativa</w:t>
      </w:r>
      <w:r>
        <w:rPr>
          <w:spacing w:val="-19"/>
        </w:rPr>
        <w:t xml:space="preserve"> </w:t>
      </w:r>
      <w:r>
        <w:t>en</w:t>
      </w:r>
      <w:r>
        <w:rPr>
          <w:spacing w:val="-16"/>
        </w:rPr>
        <w:t xml:space="preserve"> </w:t>
      </w:r>
      <w:r>
        <w:t>la</w:t>
      </w:r>
      <w:r>
        <w:rPr>
          <w:spacing w:val="-18"/>
        </w:rPr>
        <w:t xml:space="preserve"> </w:t>
      </w:r>
      <w:r>
        <w:t>Ley</w:t>
      </w:r>
      <w:r>
        <w:rPr>
          <w:spacing w:val="-17"/>
        </w:rPr>
        <w:t xml:space="preserve"> </w:t>
      </w:r>
      <w:r>
        <w:t>80</w:t>
      </w:r>
      <w:r>
        <w:rPr>
          <w:spacing w:val="-16"/>
        </w:rPr>
        <w:t xml:space="preserve"> </w:t>
      </w:r>
      <w:r>
        <w:t>de</w:t>
      </w:r>
      <w:r>
        <w:rPr>
          <w:spacing w:val="-17"/>
        </w:rPr>
        <w:t xml:space="preserve"> </w:t>
      </w:r>
      <w:r>
        <w:t>1993,</w:t>
      </w:r>
      <w:r>
        <w:rPr>
          <w:spacing w:val="-16"/>
        </w:rPr>
        <w:t xml:space="preserve"> </w:t>
      </w:r>
      <w:r>
        <w:t>y</w:t>
      </w:r>
      <w:r>
        <w:rPr>
          <w:spacing w:val="-20"/>
        </w:rPr>
        <w:t xml:space="preserve"> </w:t>
      </w:r>
      <w:r>
        <w:t>que</w:t>
      </w:r>
      <w:r>
        <w:rPr>
          <w:spacing w:val="-17"/>
        </w:rPr>
        <w:t xml:space="preserve"> </w:t>
      </w:r>
      <w:r>
        <w:t>busca</w:t>
      </w:r>
      <w:r>
        <w:rPr>
          <w:spacing w:val="-18"/>
        </w:rPr>
        <w:t xml:space="preserve"> </w:t>
      </w:r>
      <w:r>
        <w:t>salvaguardar</w:t>
      </w:r>
      <w:r>
        <w:rPr>
          <w:spacing w:val="-16"/>
        </w:rPr>
        <w:t xml:space="preserve"> </w:t>
      </w:r>
      <w:r>
        <w:t>el</w:t>
      </w:r>
      <w:r>
        <w:rPr>
          <w:spacing w:val="-16"/>
        </w:rPr>
        <w:t xml:space="preserve"> </w:t>
      </w:r>
      <w:r>
        <w:t>interés</w:t>
      </w:r>
      <w:r>
        <w:rPr>
          <w:spacing w:val="-17"/>
        </w:rPr>
        <w:t xml:space="preserve"> </w:t>
      </w:r>
      <w:r>
        <w:t>general y por ello su finalidad se centra en garantizar la idoneidad, imparcialidad, probidad, transparencia y moralidad de la función pública en la celebración de contratos independientemente de la modalidad de selección o la tipología contractual a celebrar.</w:t>
      </w:r>
    </w:p>
    <w:p w14:paraId="423ABBD9" w14:textId="77777777" w:rsidR="003B6793" w:rsidRDefault="003B6793">
      <w:pPr>
        <w:pStyle w:val="Textoindependiente"/>
        <w:spacing w:before="162"/>
      </w:pPr>
    </w:p>
    <w:p w14:paraId="423ABBDA" w14:textId="77777777" w:rsidR="003B6793" w:rsidRDefault="003E47BE">
      <w:pPr>
        <w:pStyle w:val="Ttulo1"/>
        <w:numPr>
          <w:ilvl w:val="0"/>
          <w:numId w:val="5"/>
        </w:numPr>
        <w:tabs>
          <w:tab w:val="left" w:pos="619"/>
        </w:tabs>
        <w:ind w:left="619" w:hanging="359"/>
      </w:pPr>
      <w:r>
        <w:t>Referencias</w:t>
      </w:r>
      <w:r>
        <w:rPr>
          <w:spacing w:val="-15"/>
        </w:rPr>
        <w:t xml:space="preserve"> </w:t>
      </w:r>
      <w:r>
        <w:t>normativas,</w:t>
      </w:r>
      <w:r>
        <w:rPr>
          <w:spacing w:val="-17"/>
        </w:rPr>
        <w:t xml:space="preserve"> </w:t>
      </w:r>
      <w:r>
        <w:t>jurisprudenciales</w:t>
      </w:r>
      <w:r>
        <w:rPr>
          <w:spacing w:val="-18"/>
        </w:rPr>
        <w:t xml:space="preserve"> </w:t>
      </w:r>
      <w:r>
        <w:t>y</w:t>
      </w:r>
      <w:r>
        <w:rPr>
          <w:spacing w:val="-16"/>
        </w:rPr>
        <w:t xml:space="preserve"> </w:t>
      </w:r>
      <w:r>
        <w:t>otras</w:t>
      </w:r>
      <w:r>
        <w:rPr>
          <w:spacing w:val="-17"/>
        </w:rPr>
        <w:t xml:space="preserve"> </w:t>
      </w:r>
      <w:r>
        <w:rPr>
          <w:spacing w:val="-2"/>
        </w:rPr>
        <w:t>fuentes:</w:t>
      </w:r>
    </w:p>
    <w:p w14:paraId="423ABBDB" w14:textId="77777777" w:rsidR="003B6793" w:rsidRDefault="003E47BE">
      <w:pPr>
        <w:pStyle w:val="Textoindependiente"/>
        <w:spacing w:before="81"/>
        <w:rPr>
          <w:b/>
          <w:sz w:val="20"/>
        </w:rPr>
      </w:pPr>
      <w:r>
        <w:rPr>
          <w:b/>
          <w:noProof/>
          <w:sz w:val="20"/>
        </w:rPr>
        <mc:AlternateContent>
          <mc:Choice Requires="wps">
            <w:drawing>
              <wp:anchor distT="0" distB="0" distL="0" distR="0" simplePos="0" relativeHeight="251658255" behindDoc="1" locked="0" layoutInCell="1" allowOverlap="1" wp14:anchorId="423ABC34" wp14:editId="423ABC35">
                <wp:simplePos x="0" y="0"/>
                <wp:positionH relativeFrom="page">
                  <wp:posOffset>1140460</wp:posOffset>
                </wp:positionH>
                <wp:positionV relativeFrom="paragraph">
                  <wp:posOffset>224197</wp:posOffset>
                </wp:positionV>
                <wp:extent cx="5492115" cy="2350135"/>
                <wp:effectExtent l="0" t="0" r="0" b="0"/>
                <wp:wrapTopAndBottom/>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2115" cy="2350135"/>
                        </a:xfrm>
                        <a:prstGeom prst="rect">
                          <a:avLst/>
                        </a:prstGeom>
                        <a:ln w="6350">
                          <a:solidFill>
                            <a:srgbClr val="000000"/>
                          </a:solidFill>
                          <a:prstDash val="sysDot"/>
                        </a:ln>
                      </wps:spPr>
                      <wps:txbx>
                        <w:txbxContent>
                          <w:p w14:paraId="423ABC4D" w14:textId="77777777" w:rsidR="003B6793" w:rsidRDefault="003E47BE">
                            <w:pPr>
                              <w:pStyle w:val="Textoindependiente"/>
                              <w:numPr>
                                <w:ilvl w:val="0"/>
                                <w:numId w:val="2"/>
                              </w:numPr>
                              <w:tabs>
                                <w:tab w:val="left" w:pos="835"/>
                              </w:tabs>
                              <w:spacing w:line="271" w:lineRule="auto"/>
                              <w:ind w:right="107"/>
                            </w:pPr>
                            <w:r>
                              <w:t>Ley 80</w:t>
                            </w:r>
                            <w:r>
                              <w:rPr>
                                <w:spacing w:val="22"/>
                              </w:rPr>
                              <w:t xml:space="preserve"> </w:t>
                            </w:r>
                            <w:r>
                              <w:t>de 1993,</w:t>
                            </w:r>
                            <w:r>
                              <w:rPr>
                                <w:spacing w:val="27"/>
                              </w:rPr>
                              <w:t xml:space="preserve"> </w:t>
                            </w:r>
                            <w:r>
                              <w:t>artículo</w:t>
                            </w:r>
                            <w:r>
                              <w:rPr>
                                <w:spacing w:val="23"/>
                              </w:rPr>
                              <w:t xml:space="preserve"> </w:t>
                            </w:r>
                            <w:r>
                              <w:t>8, literal</w:t>
                            </w:r>
                            <w:r>
                              <w:rPr>
                                <w:spacing w:val="22"/>
                              </w:rPr>
                              <w:t xml:space="preserve"> </w:t>
                            </w:r>
                            <w:r>
                              <w:t>a)</w:t>
                            </w:r>
                            <w:r>
                              <w:rPr>
                                <w:spacing w:val="22"/>
                              </w:rPr>
                              <w:t xml:space="preserve"> </w:t>
                            </w:r>
                            <w:r>
                              <w:t>del</w:t>
                            </w:r>
                            <w:r>
                              <w:rPr>
                                <w:spacing w:val="22"/>
                              </w:rPr>
                              <w:t xml:space="preserve"> </w:t>
                            </w:r>
                            <w:r>
                              <w:t>numeral</w:t>
                            </w:r>
                            <w:r>
                              <w:rPr>
                                <w:spacing w:val="22"/>
                              </w:rPr>
                              <w:t xml:space="preserve"> </w:t>
                            </w:r>
                            <w:r>
                              <w:t>1,</w:t>
                            </w:r>
                            <w:r>
                              <w:rPr>
                                <w:spacing w:val="33"/>
                              </w:rPr>
                              <w:t xml:space="preserve"> </w:t>
                            </w:r>
                            <w:r>
                              <w:t>y</w:t>
                            </w:r>
                            <w:r>
                              <w:rPr>
                                <w:spacing w:val="22"/>
                              </w:rPr>
                              <w:t xml:space="preserve"> </w:t>
                            </w:r>
                            <w:r>
                              <w:t>literal</w:t>
                            </w:r>
                            <w:r>
                              <w:rPr>
                                <w:spacing w:val="22"/>
                              </w:rPr>
                              <w:t xml:space="preserve"> </w:t>
                            </w:r>
                            <w:r>
                              <w:t>b)</w:t>
                            </w:r>
                            <w:r>
                              <w:rPr>
                                <w:spacing w:val="22"/>
                              </w:rPr>
                              <w:t xml:space="preserve"> </w:t>
                            </w:r>
                            <w:r>
                              <w:t>del numeral 2.</w:t>
                            </w:r>
                          </w:p>
                          <w:p w14:paraId="423ABC4E" w14:textId="77777777" w:rsidR="003B6793" w:rsidRDefault="003E47BE">
                            <w:pPr>
                              <w:pStyle w:val="Textoindependiente"/>
                              <w:numPr>
                                <w:ilvl w:val="0"/>
                                <w:numId w:val="2"/>
                              </w:numPr>
                              <w:tabs>
                                <w:tab w:val="left" w:pos="834"/>
                              </w:tabs>
                              <w:spacing w:before="7"/>
                              <w:ind w:left="834" w:hanging="359"/>
                            </w:pPr>
                            <w:r>
                              <w:t>Decreto</w:t>
                            </w:r>
                            <w:r>
                              <w:rPr>
                                <w:spacing w:val="-2"/>
                              </w:rPr>
                              <w:t xml:space="preserve"> </w:t>
                            </w:r>
                            <w:r>
                              <w:t>770</w:t>
                            </w:r>
                            <w:r>
                              <w:rPr>
                                <w:spacing w:val="-2"/>
                              </w:rPr>
                              <w:t xml:space="preserve"> </w:t>
                            </w:r>
                            <w:r>
                              <w:t>de</w:t>
                            </w:r>
                            <w:r>
                              <w:rPr>
                                <w:spacing w:val="-4"/>
                              </w:rPr>
                              <w:t xml:space="preserve"> </w:t>
                            </w:r>
                            <w:r>
                              <w:t>2005,</w:t>
                            </w:r>
                            <w:r>
                              <w:rPr>
                                <w:spacing w:val="-7"/>
                              </w:rPr>
                              <w:t xml:space="preserve"> </w:t>
                            </w:r>
                            <w:r>
                              <w:t>artículos</w:t>
                            </w:r>
                            <w:r>
                              <w:rPr>
                                <w:spacing w:val="-2"/>
                              </w:rPr>
                              <w:t xml:space="preserve"> </w:t>
                            </w:r>
                            <w:r>
                              <w:t>4</w:t>
                            </w:r>
                            <w:r>
                              <w:rPr>
                                <w:spacing w:val="-7"/>
                              </w:rPr>
                              <w:t xml:space="preserve"> </w:t>
                            </w:r>
                            <w:r>
                              <w:t>y</w:t>
                            </w:r>
                            <w:r>
                              <w:rPr>
                                <w:spacing w:val="-4"/>
                              </w:rPr>
                              <w:t xml:space="preserve"> </w:t>
                            </w:r>
                            <w:r>
                              <w:rPr>
                                <w:spacing w:val="-5"/>
                              </w:rPr>
                              <w:t>33</w:t>
                            </w:r>
                          </w:p>
                          <w:p w14:paraId="423ABC4F" w14:textId="77777777" w:rsidR="003B6793" w:rsidRDefault="003E47BE">
                            <w:pPr>
                              <w:pStyle w:val="Textoindependiente"/>
                              <w:numPr>
                                <w:ilvl w:val="0"/>
                                <w:numId w:val="2"/>
                              </w:numPr>
                              <w:tabs>
                                <w:tab w:val="left" w:pos="834"/>
                              </w:tabs>
                              <w:spacing w:before="36"/>
                              <w:ind w:left="834" w:hanging="359"/>
                            </w:pPr>
                            <w:r>
                              <w:t>Decreto</w:t>
                            </w:r>
                            <w:r>
                              <w:rPr>
                                <w:spacing w:val="-2"/>
                              </w:rPr>
                              <w:t xml:space="preserve"> </w:t>
                            </w:r>
                            <w:r>
                              <w:t>785,</w:t>
                            </w:r>
                            <w:r>
                              <w:rPr>
                                <w:spacing w:val="-3"/>
                              </w:rPr>
                              <w:t xml:space="preserve"> </w:t>
                            </w:r>
                            <w:r>
                              <w:t>artículos</w:t>
                            </w:r>
                            <w:r>
                              <w:rPr>
                                <w:spacing w:val="-7"/>
                              </w:rPr>
                              <w:t xml:space="preserve"> </w:t>
                            </w:r>
                            <w:r>
                              <w:t>3</w:t>
                            </w:r>
                            <w:r>
                              <w:rPr>
                                <w:spacing w:val="-3"/>
                              </w:rPr>
                              <w:t xml:space="preserve"> </w:t>
                            </w:r>
                            <w:r>
                              <w:t>y</w:t>
                            </w:r>
                            <w:r>
                              <w:rPr>
                                <w:spacing w:val="-8"/>
                              </w:rPr>
                              <w:t xml:space="preserve"> </w:t>
                            </w:r>
                            <w:r>
                              <w:rPr>
                                <w:spacing w:val="-5"/>
                              </w:rPr>
                              <w:t>4.</w:t>
                            </w:r>
                          </w:p>
                          <w:p w14:paraId="423ABC50" w14:textId="77777777" w:rsidR="003B6793" w:rsidRDefault="003E47BE">
                            <w:pPr>
                              <w:pStyle w:val="Textoindependiente"/>
                              <w:numPr>
                                <w:ilvl w:val="0"/>
                                <w:numId w:val="2"/>
                              </w:numPr>
                              <w:tabs>
                                <w:tab w:val="left" w:pos="834"/>
                              </w:tabs>
                              <w:spacing w:before="40"/>
                              <w:ind w:left="834" w:hanging="359"/>
                            </w:pPr>
                            <w:r>
                              <w:t>Código</w:t>
                            </w:r>
                            <w:r>
                              <w:rPr>
                                <w:spacing w:val="-8"/>
                              </w:rPr>
                              <w:t xml:space="preserve"> </w:t>
                            </w:r>
                            <w:r>
                              <w:t>Civil</w:t>
                            </w:r>
                            <w:r>
                              <w:rPr>
                                <w:spacing w:val="-8"/>
                              </w:rPr>
                              <w:t xml:space="preserve"> </w:t>
                            </w:r>
                            <w:r>
                              <w:t>artículo</w:t>
                            </w:r>
                            <w:r>
                              <w:rPr>
                                <w:spacing w:val="-7"/>
                              </w:rPr>
                              <w:t xml:space="preserve"> </w:t>
                            </w:r>
                            <w:r>
                              <w:rPr>
                                <w:spacing w:val="-5"/>
                              </w:rPr>
                              <w:t>47.</w:t>
                            </w:r>
                          </w:p>
                          <w:p w14:paraId="423ABC51" w14:textId="77777777" w:rsidR="003B6793" w:rsidRDefault="003E47BE">
                            <w:pPr>
                              <w:pStyle w:val="Textoindependiente"/>
                              <w:numPr>
                                <w:ilvl w:val="0"/>
                                <w:numId w:val="2"/>
                              </w:numPr>
                              <w:tabs>
                                <w:tab w:val="left" w:pos="834"/>
                              </w:tabs>
                              <w:spacing w:before="36"/>
                              <w:ind w:left="834" w:hanging="359"/>
                            </w:pPr>
                            <w:r>
                              <w:t>Ley</w:t>
                            </w:r>
                            <w:r>
                              <w:rPr>
                                <w:spacing w:val="-3"/>
                              </w:rPr>
                              <w:t xml:space="preserve"> </w:t>
                            </w:r>
                            <w:r>
                              <w:t>1150</w:t>
                            </w:r>
                            <w:r>
                              <w:rPr>
                                <w:spacing w:val="-2"/>
                              </w:rPr>
                              <w:t xml:space="preserve"> </w:t>
                            </w:r>
                            <w:r>
                              <w:t>de</w:t>
                            </w:r>
                            <w:r>
                              <w:rPr>
                                <w:spacing w:val="-3"/>
                              </w:rPr>
                              <w:t xml:space="preserve"> </w:t>
                            </w:r>
                            <w:r>
                              <w:t>2007,</w:t>
                            </w:r>
                            <w:r>
                              <w:rPr>
                                <w:spacing w:val="-7"/>
                              </w:rPr>
                              <w:t xml:space="preserve"> </w:t>
                            </w:r>
                            <w:r>
                              <w:t>artículo</w:t>
                            </w:r>
                            <w:r>
                              <w:rPr>
                                <w:spacing w:val="2"/>
                              </w:rPr>
                              <w:t xml:space="preserve"> </w:t>
                            </w:r>
                            <w:r>
                              <w:rPr>
                                <w:spacing w:val="-5"/>
                              </w:rPr>
                              <w:t>13.</w:t>
                            </w:r>
                          </w:p>
                          <w:p w14:paraId="423ABC52" w14:textId="77777777" w:rsidR="003B6793" w:rsidRDefault="003E47BE">
                            <w:pPr>
                              <w:pStyle w:val="Textoindependiente"/>
                              <w:numPr>
                                <w:ilvl w:val="0"/>
                                <w:numId w:val="2"/>
                              </w:numPr>
                              <w:tabs>
                                <w:tab w:val="left" w:pos="835"/>
                              </w:tabs>
                              <w:spacing w:before="40" w:line="271" w:lineRule="auto"/>
                              <w:ind w:right="118"/>
                            </w:pPr>
                            <w:r>
                              <w:t>CONSEJO</w:t>
                            </w:r>
                            <w:r>
                              <w:rPr>
                                <w:spacing w:val="-13"/>
                              </w:rPr>
                              <w:t xml:space="preserve"> </w:t>
                            </w:r>
                            <w:r>
                              <w:t>DE</w:t>
                            </w:r>
                            <w:r>
                              <w:rPr>
                                <w:spacing w:val="-9"/>
                              </w:rPr>
                              <w:t xml:space="preserve"> </w:t>
                            </w:r>
                            <w:r>
                              <w:t>ESTADO.</w:t>
                            </w:r>
                            <w:r>
                              <w:rPr>
                                <w:spacing w:val="-10"/>
                              </w:rPr>
                              <w:t xml:space="preserve"> </w:t>
                            </w:r>
                            <w:r>
                              <w:t>Sala</w:t>
                            </w:r>
                            <w:r>
                              <w:rPr>
                                <w:spacing w:val="-12"/>
                              </w:rPr>
                              <w:t xml:space="preserve"> </w:t>
                            </w:r>
                            <w:r>
                              <w:t>de</w:t>
                            </w:r>
                            <w:r>
                              <w:rPr>
                                <w:spacing w:val="-11"/>
                              </w:rPr>
                              <w:t xml:space="preserve"> </w:t>
                            </w:r>
                            <w:r>
                              <w:t>Consulta</w:t>
                            </w:r>
                            <w:r>
                              <w:rPr>
                                <w:spacing w:val="-12"/>
                              </w:rPr>
                              <w:t xml:space="preserve"> </w:t>
                            </w:r>
                            <w:r>
                              <w:t>y</w:t>
                            </w:r>
                            <w:r>
                              <w:rPr>
                                <w:spacing w:val="-10"/>
                              </w:rPr>
                              <w:t xml:space="preserve"> </w:t>
                            </w:r>
                            <w:r>
                              <w:t>Servicio</w:t>
                            </w:r>
                            <w:r>
                              <w:rPr>
                                <w:spacing w:val="-8"/>
                              </w:rPr>
                              <w:t xml:space="preserve"> </w:t>
                            </w:r>
                            <w:r>
                              <w:t>Civil.</w:t>
                            </w:r>
                            <w:r>
                              <w:rPr>
                                <w:spacing w:val="-10"/>
                              </w:rPr>
                              <w:t xml:space="preserve"> </w:t>
                            </w:r>
                            <w:r>
                              <w:t>Concepto</w:t>
                            </w:r>
                            <w:r>
                              <w:rPr>
                                <w:spacing w:val="-9"/>
                              </w:rPr>
                              <w:t xml:space="preserve"> </w:t>
                            </w:r>
                            <w:r>
                              <w:t>del 29 de abril de 1998. Rad. 1097. C.P. Augusto Trejos Jaramillo.</w:t>
                            </w:r>
                          </w:p>
                          <w:p w14:paraId="423ABC53" w14:textId="77777777" w:rsidR="003B6793" w:rsidRDefault="003E47BE">
                            <w:pPr>
                              <w:pStyle w:val="Textoindependiente"/>
                              <w:numPr>
                                <w:ilvl w:val="0"/>
                                <w:numId w:val="2"/>
                              </w:numPr>
                              <w:tabs>
                                <w:tab w:val="left" w:pos="835"/>
                              </w:tabs>
                              <w:spacing w:before="9" w:line="271" w:lineRule="auto"/>
                              <w:ind w:right="125"/>
                            </w:pPr>
                            <w:r>
                              <w:t>CONSEJO DE ESTADO. Sección Tercera. Subsección C.</w:t>
                            </w:r>
                            <w:r>
                              <w:rPr>
                                <w:spacing w:val="-1"/>
                              </w:rPr>
                              <w:t xml:space="preserve"> </w:t>
                            </w:r>
                            <w:r>
                              <w:t>Sentencia del 22</w:t>
                            </w:r>
                            <w:r>
                              <w:rPr>
                                <w:spacing w:val="-1"/>
                              </w:rPr>
                              <w:t xml:space="preserve"> </w:t>
                            </w:r>
                            <w:r>
                              <w:t>de</w:t>
                            </w:r>
                            <w:r>
                              <w:rPr>
                                <w:spacing w:val="-2"/>
                              </w:rPr>
                              <w:t xml:space="preserve"> </w:t>
                            </w:r>
                            <w:r>
                              <w:t>mayo de</w:t>
                            </w:r>
                            <w:r>
                              <w:rPr>
                                <w:spacing w:val="-2"/>
                              </w:rPr>
                              <w:t xml:space="preserve"> </w:t>
                            </w:r>
                            <w:r>
                              <w:t>2013.</w:t>
                            </w:r>
                            <w:r>
                              <w:rPr>
                                <w:spacing w:val="-5"/>
                              </w:rPr>
                              <w:t xml:space="preserve"> </w:t>
                            </w:r>
                            <w:r>
                              <w:t>Rad.</w:t>
                            </w:r>
                            <w:r>
                              <w:rPr>
                                <w:spacing w:val="-2"/>
                              </w:rPr>
                              <w:t xml:space="preserve"> </w:t>
                            </w:r>
                            <w:r>
                              <w:t>24.057.</w:t>
                            </w:r>
                            <w:r>
                              <w:rPr>
                                <w:spacing w:val="-5"/>
                              </w:rPr>
                              <w:t xml:space="preserve"> </w:t>
                            </w:r>
                            <w:r>
                              <w:t>C.P.</w:t>
                            </w:r>
                            <w:r>
                              <w:rPr>
                                <w:spacing w:val="-5"/>
                              </w:rPr>
                              <w:t xml:space="preserve"> </w:t>
                            </w:r>
                            <w:r>
                              <w:t>Olga</w:t>
                            </w:r>
                            <w:r>
                              <w:rPr>
                                <w:spacing w:val="-7"/>
                              </w:rPr>
                              <w:t xml:space="preserve"> </w:t>
                            </w:r>
                            <w:r>
                              <w:t>Mélida</w:t>
                            </w:r>
                            <w:r>
                              <w:rPr>
                                <w:spacing w:val="-4"/>
                              </w:rPr>
                              <w:t xml:space="preserve"> </w:t>
                            </w:r>
                            <w:r>
                              <w:t>Valle</w:t>
                            </w:r>
                            <w:r>
                              <w:rPr>
                                <w:spacing w:val="-2"/>
                              </w:rPr>
                              <w:t xml:space="preserve"> </w:t>
                            </w:r>
                            <w:r>
                              <w:t>De</w:t>
                            </w:r>
                            <w:r>
                              <w:rPr>
                                <w:spacing w:val="-2"/>
                              </w:rPr>
                              <w:t xml:space="preserve"> </w:t>
                            </w:r>
                            <w:r>
                              <w:t>La</w:t>
                            </w:r>
                            <w:r>
                              <w:rPr>
                                <w:spacing w:val="-4"/>
                              </w:rPr>
                              <w:t xml:space="preserve"> </w:t>
                            </w:r>
                            <w:r>
                              <w:t>Hoz.</w:t>
                            </w:r>
                          </w:p>
                          <w:p w14:paraId="423ABC54" w14:textId="77777777" w:rsidR="003B6793" w:rsidRDefault="003E47BE">
                            <w:pPr>
                              <w:pStyle w:val="Textoindependiente"/>
                              <w:numPr>
                                <w:ilvl w:val="0"/>
                                <w:numId w:val="2"/>
                              </w:numPr>
                              <w:tabs>
                                <w:tab w:val="left" w:pos="835"/>
                              </w:tabs>
                              <w:spacing w:before="8" w:line="271" w:lineRule="auto"/>
                              <w:ind w:right="118"/>
                            </w:pPr>
                            <w:r>
                              <w:t>CONSEJO DE ESTADO. Sección Tercera. Subsección A. Sentencia del 13</w:t>
                            </w:r>
                            <w:r>
                              <w:rPr>
                                <w:spacing w:val="-18"/>
                              </w:rPr>
                              <w:t xml:space="preserve"> </w:t>
                            </w:r>
                            <w:r>
                              <w:t>de</w:t>
                            </w:r>
                            <w:r>
                              <w:rPr>
                                <w:spacing w:val="-15"/>
                              </w:rPr>
                              <w:t xml:space="preserve"> </w:t>
                            </w:r>
                            <w:r>
                              <w:t>noviembre</w:t>
                            </w:r>
                            <w:r>
                              <w:rPr>
                                <w:spacing w:val="-15"/>
                              </w:rPr>
                              <w:t xml:space="preserve"> </w:t>
                            </w:r>
                            <w:r>
                              <w:t>de</w:t>
                            </w:r>
                            <w:r>
                              <w:rPr>
                                <w:spacing w:val="-15"/>
                              </w:rPr>
                              <w:t xml:space="preserve"> </w:t>
                            </w:r>
                            <w:r>
                              <w:t>2013.</w:t>
                            </w:r>
                            <w:r>
                              <w:rPr>
                                <w:spacing w:val="-19"/>
                              </w:rPr>
                              <w:t xml:space="preserve"> </w:t>
                            </w:r>
                            <w:r>
                              <w:t>Rad.</w:t>
                            </w:r>
                            <w:r>
                              <w:rPr>
                                <w:spacing w:val="-14"/>
                              </w:rPr>
                              <w:t xml:space="preserve"> </w:t>
                            </w:r>
                            <w:r>
                              <w:t>25.646.</w:t>
                            </w:r>
                            <w:r>
                              <w:rPr>
                                <w:spacing w:val="-19"/>
                              </w:rPr>
                              <w:t xml:space="preserve"> </w:t>
                            </w:r>
                            <w:r>
                              <w:t>C.P.</w:t>
                            </w:r>
                            <w:r>
                              <w:rPr>
                                <w:spacing w:val="-20"/>
                              </w:rPr>
                              <w:t xml:space="preserve"> </w:t>
                            </w:r>
                            <w:r>
                              <w:t>Mauricio</w:t>
                            </w:r>
                            <w:r>
                              <w:rPr>
                                <w:spacing w:val="-13"/>
                              </w:rPr>
                              <w:t xml:space="preserve"> </w:t>
                            </w:r>
                            <w:r>
                              <w:t>Fajardo</w:t>
                            </w:r>
                            <w:r>
                              <w:rPr>
                                <w:spacing w:val="-13"/>
                              </w:rPr>
                              <w:t xml:space="preserve"> </w:t>
                            </w:r>
                            <w:r>
                              <w:t>Gómez.</w:t>
                            </w:r>
                          </w:p>
                        </w:txbxContent>
                      </wps:txbx>
                      <wps:bodyPr wrap="square" lIns="0" tIns="0" rIns="0" bIns="0" rtlCol="0">
                        <a:noAutofit/>
                      </wps:bodyPr>
                    </wps:wsp>
                  </a:graphicData>
                </a:graphic>
              </wp:anchor>
            </w:drawing>
          </mc:Choice>
          <mc:Fallback>
            <w:pict>
              <v:shape w14:anchorId="423ABC34" id="Textbox 23" o:spid="_x0000_s1028" type="#_x0000_t202" style="position:absolute;margin-left:89.8pt;margin-top:17.65pt;width:432.45pt;height:185.05pt;z-index:-251658225;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" filled="f" strokeweight=".5pt">
                <v:stroke dashstyle="1 1"/>
                <v:path arrowok="t"/>
                <v:textbox inset="0,0,0,0">
                  <w:txbxContent>
                    <w:p w14:paraId="423ABC4D" w14:textId="77777777" w:rsidR="003B6793" w:rsidRDefault="003E47BE">
                      <w:pPr>
                        <w:pStyle w:val="Textoindependiente"/>
                        <w:numPr>
                          <w:ilvl w:val="0"/>
                          <w:numId w:val="2"/>
                        </w:numPr>
                        <w:tabs>
                          <w:tab w:val="left" w:pos="835"/>
                        </w:tabs>
                        <w:spacing w:line="271" w:lineRule="auto"/>
                        <w:ind w:right="107"/>
                      </w:pPr>
                      <w:r>
                        <w:t>Ley 80</w:t>
                      </w:r>
                      <w:r>
                        <w:rPr>
                          <w:spacing w:val="22"/>
                        </w:rPr>
                        <w:t xml:space="preserve"> </w:t>
                      </w:r>
                      <w:r>
                        <w:t>de 1993,</w:t>
                      </w:r>
                      <w:r>
                        <w:rPr>
                          <w:spacing w:val="27"/>
                        </w:rPr>
                        <w:t xml:space="preserve"> </w:t>
                      </w:r>
                      <w:r>
                        <w:t>artículo</w:t>
                      </w:r>
                      <w:r>
                        <w:rPr>
                          <w:spacing w:val="23"/>
                        </w:rPr>
                        <w:t xml:space="preserve"> </w:t>
                      </w:r>
                      <w:r>
                        <w:t>8, literal</w:t>
                      </w:r>
                      <w:r>
                        <w:rPr>
                          <w:spacing w:val="22"/>
                        </w:rPr>
                        <w:t xml:space="preserve"> </w:t>
                      </w:r>
                      <w:r>
                        <w:t>a)</w:t>
                      </w:r>
                      <w:r>
                        <w:rPr>
                          <w:spacing w:val="22"/>
                        </w:rPr>
                        <w:t xml:space="preserve"> </w:t>
                      </w:r>
                      <w:r>
                        <w:t>del</w:t>
                      </w:r>
                      <w:r>
                        <w:rPr>
                          <w:spacing w:val="22"/>
                        </w:rPr>
                        <w:t xml:space="preserve"> </w:t>
                      </w:r>
                      <w:r>
                        <w:t>numeral</w:t>
                      </w:r>
                      <w:r>
                        <w:rPr>
                          <w:spacing w:val="22"/>
                        </w:rPr>
                        <w:t xml:space="preserve"> </w:t>
                      </w:r>
                      <w:r>
                        <w:t>1,</w:t>
                      </w:r>
                      <w:r>
                        <w:rPr>
                          <w:spacing w:val="33"/>
                        </w:rPr>
                        <w:t xml:space="preserve"> </w:t>
                      </w:r>
                      <w:r>
                        <w:t>y</w:t>
                      </w:r>
                      <w:r>
                        <w:rPr>
                          <w:spacing w:val="22"/>
                        </w:rPr>
                        <w:t xml:space="preserve"> </w:t>
                      </w:r>
                      <w:r>
                        <w:t>literal</w:t>
                      </w:r>
                      <w:r>
                        <w:rPr>
                          <w:spacing w:val="22"/>
                        </w:rPr>
                        <w:t xml:space="preserve"> </w:t>
                      </w:r>
                      <w:r>
                        <w:t>b)</w:t>
                      </w:r>
                      <w:r>
                        <w:rPr>
                          <w:spacing w:val="22"/>
                        </w:rPr>
                        <w:t xml:space="preserve"> </w:t>
                      </w:r>
                      <w:r>
                        <w:t>del numeral 2.</w:t>
                      </w:r>
                    </w:p>
                    <w:p w14:paraId="423ABC4E" w14:textId="77777777" w:rsidR="003B6793" w:rsidRDefault="003E47BE">
                      <w:pPr>
                        <w:pStyle w:val="Textoindependiente"/>
                        <w:numPr>
                          <w:ilvl w:val="0"/>
                          <w:numId w:val="2"/>
                        </w:numPr>
                        <w:tabs>
                          <w:tab w:val="left" w:pos="834"/>
                        </w:tabs>
                        <w:spacing w:before="7"/>
                        <w:ind w:left="834" w:hanging="359"/>
                      </w:pPr>
                      <w:r>
                        <w:t>Decreto</w:t>
                      </w:r>
                      <w:r>
                        <w:rPr>
                          <w:spacing w:val="-2"/>
                        </w:rPr>
                        <w:t xml:space="preserve"> </w:t>
                      </w:r>
                      <w:r>
                        <w:t>770</w:t>
                      </w:r>
                      <w:r>
                        <w:rPr>
                          <w:spacing w:val="-2"/>
                        </w:rPr>
                        <w:t xml:space="preserve"> </w:t>
                      </w:r>
                      <w:r>
                        <w:t>de</w:t>
                      </w:r>
                      <w:r>
                        <w:rPr>
                          <w:spacing w:val="-4"/>
                        </w:rPr>
                        <w:t xml:space="preserve"> </w:t>
                      </w:r>
                      <w:r>
                        <w:t>2005,</w:t>
                      </w:r>
                      <w:r>
                        <w:rPr>
                          <w:spacing w:val="-7"/>
                        </w:rPr>
                        <w:t xml:space="preserve"> </w:t>
                      </w:r>
                      <w:r>
                        <w:t>artículos</w:t>
                      </w:r>
                      <w:r>
                        <w:rPr>
                          <w:spacing w:val="-2"/>
                        </w:rPr>
                        <w:t xml:space="preserve"> </w:t>
                      </w:r>
                      <w:r>
                        <w:t>4</w:t>
                      </w:r>
                      <w:r>
                        <w:rPr>
                          <w:spacing w:val="-7"/>
                        </w:rPr>
                        <w:t xml:space="preserve"> </w:t>
                      </w:r>
                      <w:r>
                        <w:t>y</w:t>
                      </w:r>
                      <w:r>
                        <w:rPr>
                          <w:spacing w:val="-4"/>
                        </w:rPr>
                        <w:t xml:space="preserve"> </w:t>
                      </w:r>
                      <w:r>
                        <w:rPr>
                          <w:spacing w:val="-5"/>
                        </w:rPr>
                        <w:t>33</w:t>
                      </w:r>
                    </w:p>
                    <w:p w14:paraId="423ABC4F" w14:textId="77777777" w:rsidR="003B6793" w:rsidRDefault="003E47BE">
                      <w:pPr>
                        <w:pStyle w:val="Textoindependiente"/>
                        <w:numPr>
                          <w:ilvl w:val="0"/>
                          <w:numId w:val="2"/>
                        </w:numPr>
                        <w:tabs>
                          <w:tab w:val="left" w:pos="834"/>
                        </w:tabs>
                        <w:spacing w:before="36"/>
                        <w:ind w:left="834" w:hanging="359"/>
                      </w:pPr>
                      <w:r>
                        <w:t>Decreto</w:t>
                      </w:r>
                      <w:r>
                        <w:rPr>
                          <w:spacing w:val="-2"/>
                        </w:rPr>
                        <w:t xml:space="preserve"> </w:t>
                      </w:r>
                      <w:r>
                        <w:t>785,</w:t>
                      </w:r>
                      <w:r>
                        <w:rPr>
                          <w:spacing w:val="-3"/>
                        </w:rPr>
                        <w:t xml:space="preserve"> </w:t>
                      </w:r>
                      <w:r>
                        <w:t>artículos</w:t>
                      </w:r>
                      <w:r>
                        <w:rPr>
                          <w:spacing w:val="-7"/>
                        </w:rPr>
                        <w:t xml:space="preserve"> </w:t>
                      </w:r>
                      <w:r>
                        <w:t>3</w:t>
                      </w:r>
                      <w:r>
                        <w:rPr>
                          <w:spacing w:val="-3"/>
                        </w:rPr>
                        <w:t xml:space="preserve"> </w:t>
                      </w:r>
                      <w:r>
                        <w:t>y</w:t>
                      </w:r>
                      <w:r>
                        <w:rPr>
                          <w:spacing w:val="-8"/>
                        </w:rPr>
                        <w:t xml:space="preserve"> </w:t>
                      </w:r>
                      <w:r>
                        <w:rPr>
                          <w:spacing w:val="-5"/>
                        </w:rPr>
                        <w:t>4.</w:t>
                      </w:r>
                    </w:p>
                    <w:p w14:paraId="423ABC50" w14:textId="77777777" w:rsidR="003B6793" w:rsidRDefault="003E47BE">
                      <w:pPr>
                        <w:pStyle w:val="Textoindependiente"/>
                        <w:numPr>
                          <w:ilvl w:val="0"/>
                          <w:numId w:val="2"/>
                        </w:numPr>
                        <w:tabs>
                          <w:tab w:val="left" w:pos="834"/>
                        </w:tabs>
                        <w:spacing w:before="40"/>
                        <w:ind w:left="834" w:hanging="359"/>
                      </w:pPr>
                      <w:r>
                        <w:t>Código</w:t>
                      </w:r>
                      <w:r>
                        <w:rPr>
                          <w:spacing w:val="-8"/>
                        </w:rPr>
                        <w:t xml:space="preserve"> </w:t>
                      </w:r>
                      <w:r>
                        <w:t>Civil</w:t>
                      </w:r>
                      <w:r>
                        <w:rPr>
                          <w:spacing w:val="-8"/>
                        </w:rPr>
                        <w:t xml:space="preserve"> </w:t>
                      </w:r>
                      <w:r>
                        <w:t>artículo</w:t>
                      </w:r>
                      <w:r>
                        <w:rPr>
                          <w:spacing w:val="-7"/>
                        </w:rPr>
                        <w:t xml:space="preserve"> </w:t>
                      </w:r>
                      <w:r>
                        <w:rPr>
                          <w:spacing w:val="-5"/>
                        </w:rPr>
                        <w:t>47.</w:t>
                      </w:r>
                    </w:p>
                    <w:p w14:paraId="423ABC51" w14:textId="77777777" w:rsidR="003B6793" w:rsidRDefault="003E47BE">
                      <w:pPr>
                        <w:pStyle w:val="Textoindependiente"/>
                        <w:numPr>
                          <w:ilvl w:val="0"/>
                          <w:numId w:val="2"/>
                        </w:numPr>
                        <w:tabs>
                          <w:tab w:val="left" w:pos="834"/>
                        </w:tabs>
                        <w:spacing w:before="36"/>
                        <w:ind w:left="834" w:hanging="359"/>
                      </w:pPr>
                      <w:r>
                        <w:t>Ley</w:t>
                      </w:r>
                      <w:r>
                        <w:rPr>
                          <w:spacing w:val="-3"/>
                        </w:rPr>
                        <w:t xml:space="preserve"> </w:t>
                      </w:r>
                      <w:r>
                        <w:t>1150</w:t>
                      </w:r>
                      <w:r>
                        <w:rPr>
                          <w:spacing w:val="-2"/>
                        </w:rPr>
                        <w:t xml:space="preserve"> </w:t>
                      </w:r>
                      <w:r>
                        <w:t>de</w:t>
                      </w:r>
                      <w:r>
                        <w:rPr>
                          <w:spacing w:val="-3"/>
                        </w:rPr>
                        <w:t xml:space="preserve"> </w:t>
                      </w:r>
                      <w:r>
                        <w:t>2007,</w:t>
                      </w:r>
                      <w:r>
                        <w:rPr>
                          <w:spacing w:val="-7"/>
                        </w:rPr>
                        <w:t xml:space="preserve"> </w:t>
                      </w:r>
                      <w:r>
                        <w:t>artículo</w:t>
                      </w:r>
                      <w:r>
                        <w:rPr>
                          <w:spacing w:val="2"/>
                        </w:rPr>
                        <w:t xml:space="preserve"> </w:t>
                      </w:r>
                      <w:r>
                        <w:rPr>
                          <w:spacing w:val="-5"/>
                        </w:rPr>
                        <w:t>13.</w:t>
                      </w:r>
                    </w:p>
                    <w:p w14:paraId="423ABC52" w14:textId="77777777" w:rsidR="003B6793" w:rsidRDefault="003E47BE">
                      <w:pPr>
                        <w:pStyle w:val="Textoindependiente"/>
                        <w:numPr>
                          <w:ilvl w:val="0"/>
                          <w:numId w:val="2"/>
                        </w:numPr>
                        <w:tabs>
                          <w:tab w:val="left" w:pos="835"/>
                        </w:tabs>
                        <w:spacing w:before="40" w:line="271" w:lineRule="auto"/>
                        <w:ind w:right="118"/>
                      </w:pPr>
                      <w:r>
                        <w:t>CONSEJO</w:t>
                      </w:r>
                      <w:r>
                        <w:rPr>
                          <w:spacing w:val="-13"/>
                        </w:rPr>
                        <w:t xml:space="preserve"> </w:t>
                      </w:r>
                      <w:r>
                        <w:t>DE</w:t>
                      </w:r>
                      <w:r>
                        <w:rPr>
                          <w:spacing w:val="-9"/>
                        </w:rPr>
                        <w:t xml:space="preserve"> </w:t>
                      </w:r>
                      <w:r>
                        <w:t>ESTADO.</w:t>
                      </w:r>
                      <w:r>
                        <w:rPr>
                          <w:spacing w:val="-10"/>
                        </w:rPr>
                        <w:t xml:space="preserve"> </w:t>
                      </w:r>
                      <w:r>
                        <w:t>Sala</w:t>
                      </w:r>
                      <w:r>
                        <w:rPr>
                          <w:spacing w:val="-12"/>
                        </w:rPr>
                        <w:t xml:space="preserve"> </w:t>
                      </w:r>
                      <w:r>
                        <w:t>de</w:t>
                      </w:r>
                      <w:r>
                        <w:rPr>
                          <w:spacing w:val="-11"/>
                        </w:rPr>
                        <w:t xml:space="preserve"> </w:t>
                      </w:r>
                      <w:r>
                        <w:t>Consulta</w:t>
                      </w:r>
                      <w:r>
                        <w:rPr>
                          <w:spacing w:val="-12"/>
                        </w:rPr>
                        <w:t xml:space="preserve"> </w:t>
                      </w:r>
                      <w:r>
                        <w:t>y</w:t>
                      </w:r>
                      <w:r>
                        <w:rPr>
                          <w:spacing w:val="-10"/>
                        </w:rPr>
                        <w:t xml:space="preserve"> </w:t>
                      </w:r>
                      <w:r>
                        <w:t>Servicio</w:t>
                      </w:r>
                      <w:r>
                        <w:rPr>
                          <w:spacing w:val="-8"/>
                        </w:rPr>
                        <w:t xml:space="preserve"> </w:t>
                      </w:r>
                      <w:r>
                        <w:t>Civil.</w:t>
                      </w:r>
                      <w:r>
                        <w:rPr>
                          <w:spacing w:val="-10"/>
                        </w:rPr>
                        <w:t xml:space="preserve"> </w:t>
                      </w:r>
                      <w:r>
                        <w:t>Concepto</w:t>
                      </w:r>
                      <w:r>
                        <w:rPr>
                          <w:spacing w:val="-9"/>
                        </w:rPr>
                        <w:t xml:space="preserve"> </w:t>
                      </w:r>
                      <w:r>
                        <w:t>del 29 de abril de 1998. Rad. 1097. C.P. Augusto Trejos Jaramillo.</w:t>
                      </w:r>
                    </w:p>
                    <w:p w14:paraId="423ABC53" w14:textId="77777777" w:rsidR="003B6793" w:rsidRDefault="003E47BE">
                      <w:pPr>
                        <w:pStyle w:val="Textoindependiente"/>
                        <w:numPr>
                          <w:ilvl w:val="0"/>
                          <w:numId w:val="2"/>
                        </w:numPr>
                        <w:tabs>
                          <w:tab w:val="left" w:pos="835"/>
                        </w:tabs>
                        <w:spacing w:before="9" w:line="271" w:lineRule="auto"/>
                        <w:ind w:right="125"/>
                      </w:pPr>
                      <w:r>
                        <w:t>CONSEJO DE ESTADO. Sección Tercera. Subsección C.</w:t>
                      </w:r>
                      <w:r>
                        <w:rPr>
                          <w:spacing w:val="-1"/>
                        </w:rPr>
                        <w:t xml:space="preserve"> </w:t>
                      </w:r>
                      <w:r>
                        <w:t>Sentencia del 22</w:t>
                      </w:r>
                      <w:r>
                        <w:rPr>
                          <w:spacing w:val="-1"/>
                        </w:rPr>
                        <w:t xml:space="preserve"> </w:t>
                      </w:r>
                      <w:r>
                        <w:t>de</w:t>
                      </w:r>
                      <w:r>
                        <w:rPr>
                          <w:spacing w:val="-2"/>
                        </w:rPr>
                        <w:t xml:space="preserve"> </w:t>
                      </w:r>
                      <w:r>
                        <w:t>mayo de</w:t>
                      </w:r>
                      <w:r>
                        <w:rPr>
                          <w:spacing w:val="-2"/>
                        </w:rPr>
                        <w:t xml:space="preserve"> </w:t>
                      </w:r>
                      <w:r>
                        <w:t>2013.</w:t>
                      </w:r>
                      <w:r>
                        <w:rPr>
                          <w:spacing w:val="-5"/>
                        </w:rPr>
                        <w:t xml:space="preserve"> </w:t>
                      </w:r>
                      <w:r>
                        <w:t>Rad.</w:t>
                      </w:r>
                      <w:r>
                        <w:rPr>
                          <w:spacing w:val="-2"/>
                        </w:rPr>
                        <w:t xml:space="preserve"> </w:t>
                      </w:r>
                      <w:r>
                        <w:t>24.057.</w:t>
                      </w:r>
                      <w:r>
                        <w:rPr>
                          <w:spacing w:val="-5"/>
                        </w:rPr>
                        <w:t xml:space="preserve"> </w:t>
                      </w:r>
                      <w:r>
                        <w:t>C.P.</w:t>
                      </w:r>
                      <w:r>
                        <w:rPr>
                          <w:spacing w:val="-5"/>
                        </w:rPr>
                        <w:t xml:space="preserve"> </w:t>
                      </w:r>
                      <w:r>
                        <w:t>Olga</w:t>
                      </w:r>
                      <w:r>
                        <w:rPr>
                          <w:spacing w:val="-7"/>
                        </w:rPr>
                        <w:t xml:space="preserve"> </w:t>
                      </w:r>
                      <w:r>
                        <w:t>Mélida</w:t>
                      </w:r>
                      <w:r>
                        <w:rPr>
                          <w:spacing w:val="-4"/>
                        </w:rPr>
                        <w:t xml:space="preserve"> </w:t>
                      </w:r>
                      <w:r>
                        <w:t>Valle</w:t>
                      </w:r>
                      <w:r>
                        <w:rPr>
                          <w:spacing w:val="-2"/>
                        </w:rPr>
                        <w:t xml:space="preserve"> </w:t>
                      </w:r>
                      <w:r>
                        <w:t>De</w:t>
                      </w:r>
                      <w:r>
                        <w:rPr>
                          <w:spacing w:val="-2"/>
                        </w:rPr>
                        <w:t xml:space="preserve"> </w:t>
                      </w:r>
                      <w:r>
                        <w:t>La</w:t>
                      </w:r>
                      <w:r>
                        <w:rPr>
                          <w:spacing w:val="-4"/>
                        </w:rPr>
                        <w:t xml:space="preserve"> </w:t>
                      </w:r>
                      <w:r>
                        <w:t>Hoz.</w:t>
                      </w:r>
                    </w:p>
                    <w:p w14:paraId="423ABC54" w14:textId="77777777" w:rsidR="003B6793" w:rsidRDefault="003E47BE">
                      <w:pPr>
                        <w:pStyle w:val="Textoindependiente"/>
                        <w:numPr>
                          <w:ilvl w:val="0"/>
                          <w:numId w:val="2"/>
                        </w:numPr>
                        <w:tabs>
                          <w:tab w:val="left" w:pos="835"/>
                        </w:tabs>
                        <w:spacing w:before="8" w:line="271" w:lineRule="auto"/>
                        <w:ind w:right="118"/>
                      </w:pPr>
                      <w:r>
                        <w:t>CONSEJO DE ESTADO. Sección Tercera. Subsección A. Sentencia del 13</w:t>
                      </w:r>
                      <w:r>
                        <w:rPr>
                          <w:spacing w:val="-18"/>
                        </w:rPr>
                        <w:t xml:space="preserve"> </w:t>
                      </w:r>
                      <w:r>
                        <w:t>de</w:t>
                      </w:r>
                      <w:r>
                        <w:rPr>
                          <w:spacing w:val="-15"/>
                        </w:rPr>
                        <w:t xml:space="preserve"> </w:t>
                      </w:r>
                      <w:r>
                        <w:t>noviembre</w:t>
                      </w:r>
                      <w:r>
                        <w:rPr>
                          <w:spacing w:val="-15"/>
                        </w:rPr>
                        <w:t xml:space="preserve"> </w:t>
                      </w:r>
                      <w:r>
                        <w:t>de</w:t>
                      </w:r>
                      <w:r>
                        <w:rPr>
                          <w:spacing w:val="-15"/>
                        </w:rPr>
                        <w:t xml:space="preserve"> </w:t>
                      </w:r>
                      <w:r>
                        <w:t>2013.</w:t>
                      </w:r>
                      <w:r>
                        <w:rPr>
                          <w:spacing w:val="-19"/>
                        </w:rPr>
                        <w:t xml:space="preserve"> </w:t>
                      </w:r>
                      <w:r>
                        <w:t>Rad.</w:t>
                      </w:r>
                      <w:r>
                        <w:rPr>
                          <w:spacing w:val="-14"/>
                        </w:rPr>
                        <w:t xml:space="preserve"> </w:t>
                      </w:r>
                      <w:r>
                        <w:t>25.646.</w:t>
                      </w:r>
                      <w:r>
                        <w:rPr>
                          <w:spacing w:val="-19"/>
                        </w:rPr>
                        <w:t xml:space="preserve"> </w:t>
                      </w:r>
                      <w:r>
                        <w:t>C.P.</w:t>
                      </w:r>
                      <w:r>
                        <w:rPr>
                          <w:spacing w:val="-20"/>
                        </w:rPr>
                        <w:t xml:space="preserve"> </w:t>
                      </w:r>
                      <w:r>
                        <w:t>Mauricio</w:t>
                      </w:r>
                      <w:r>
                        <w:rPr>
                          <w:spacing w:val="-13"/>
                        </w:rPr>
                        <w:t xml:space="preserve"> </w:t>
                      </w:r>
                      <w:r>
                        <w:t>Fajardo</w:t>
                      </w:r>
                      <w:r>
                        <w:rPr>
                          <w:spacing w:val="-13"/>
                        </w:rPr>
                        <w:t xml:space="preserve"> </w:t>
                      </w:r>
                      <w:r>
                        <w:t>Gómez.</w:t>
                      </w:r>
                    </w:p>
                  </w:txbxContent>
                </v:textbox>
                <w10:wrap type="topAndBottom" anchorx="page"/>
              </v:shape>
            </w:pict>
          </mc:Fallback>
        </mc:AlternateContent>
      </w:r>
    </w:p>
    <w:p w14:paraId="423ABBDC" w14:textId="77777777" w:rsidR="003B6793" w:rsidRDefault="003B6793">
      <w:pPr>
        <w:pStyle w:val="Textoindependiente"/>
        <w:rPr>
          <w:b/>
          <w:sz w:val="20"/>
        </w:rPr>
        <w:sectPr w:rsidR="003B6793">
          <w:pgSz w:w="12240" w:h="15840"/>
          <w:pgMar w:top="1880" w:right="1440" w:bottom="1880" w:left="1440" w:header="165" w:footer="1686" w:gutter="0"/>
          <w:cols w:space="720"/>
        </w:sectPr>
      </w:pPr>
    </w:p>
    <w:p w14:paraId="423ABBDD" w14:textId="77777777" w:rsidR="003B6793" w:rsidRDefault="003E47BE">
      <w:pPr>
        <w:pStyle w:val="Prrafodelista"/>
        <w:numPr>
          <w:ilvl w:val="0"/>
          <w:numId w:val="1"/>
        </w:numPr>
        <w:tabs>
          <w:tab w:val="left" w:pos="1196"/>
        </w:tabs>
        <w:spacing w:before="173" w:line="276" w:lineRule="auto"/>
        <w:ind w:right="475"/>
      </w:pPr>
      <w:r>
        <w:rPr>
          <w:noProof/>
        </w:rPr>
        <w:lastRenderedPageBreak/>
        <mc:AlternateContent>
          <mc:Choice Requires="wps">
            <w:drawing>
              <wp:anchor distT="0" distB="0" distL="0" distR="0" simplePos="0" relativeHeight="251658243" behindDoc="1" locked="0" layoutInCell="1" allowOverlap="1" wp14:anchorId="423ABC36" wp14:editId="423ABC37">
                <wp:simplePos x="0" y="0"/>
                <wp:positionH relativeFrom="page">
                  <wp:posOffset>1137285</wp:posOffset>
                </wp:positionH>
                <wp:positionV relativeFrom="paragraph">
                  <wp:posOffset>104647</wp:posOffset>
                </wp:positionV>
                <wp:extent cx="5498465" cy="469455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8465" cy="4694555"/>
                        </a:xfrm>
                        <a:custGeom>
                          <a:avLst/>
                          <a:gdLst/>
                          <a:ahLst/>
                          <a:cxnLst/>
                          <a:rect l="l" t="t" r="r" b="b"/>
                          <a:pathLst>
                            <a:path w="5498465" h="4694555">
                              <a:moveTo>
                                <a:pt x="3175" y="0"/>
                              </a:moveTo>
                              <a:lnTo>
                                <a:pt x="3175" y="6350"/>
                              </a:lnTo>
                            </a:path>
                            <a:path w="5498465" h="4694555">
                              <a:moveTo>
                                <a:pt x="3175" y="0"/>
                              </a:moveTo>
                              <a:lnTo>
                                <a:pt x="3175" y="6350"/>
                              </a:lnTo>
                            </a:path>
                            <a:path w="5498465" h="4694555">
                              <a:moveTo>
                                <a:pt x="6350" y="3175"/>
                              </a:moveTo>
                              <a:lnTo>
                                <a:pt x="5491861" y="3175"/>
                              </a:lnTo>
                            </a:path>
                            <a:path w="5498465" h="4694555">
                              <a:moveTo>
                                <a:pt x="5495036" y="0"/>
                              </a:moveTo>
                              <a:lnTo>
                                <a:pt x="5495036" y="6350"/>
                              </a:lnTo>
                            </a:path>
                            <a:path w="5498465" h="4694555">
                              <a:moveTo>
                                <a:pt x="5495036" y="0"/>
                              </a:moveTo>
                              <a:lnTo>
                                <a:pt x="5495036" y="6350"/>
                              </a:lnTo>
                            </a:path>
                            <a:path w="5498465" h="4694555">
                              <a:moveTo>
                                <a:pt x="3175" y="6350"/>
                              </a:moveTo>
                              <a:lnTo>
                                <a:pt x="3175" y="4690999"/>
                              </a:lnTo>
                            </a:path>
                            <a:path w="5498465" h="4694555">
                              <a:moveTo>
                                <a:pt x="0" y="4694174"/>
                              </a:moveTo>
                              <a:lnTo>
                                <a:pt x="6350" y="4694174"/>
                              </a:lnTo>
                            </a:path>
                            <a:path w="5498465" h="4694555">
                              <a:moveTo>
                                <a:pt x="0" y="4694174"/>
                              </a:moveTo>
                              <a:lnTo>
                                <a:pt x="6350" y="4694174"/>
                              </a:lnTo>
                            </a:path>
                            <a:path w="5498465" h="4694555">
                              <a:moveTo>
                                <a:pt x="6350" y="4694174"/>
                              </a:moveTo>
                              <a:lnTo>
                                <a:pt x="5491861" y="4694174"/>
                              </a:lnTo>
                            </a:path>
                            <a:path w="5498465" h="4694555">
                              <a:moveTo>
                                <a:pt x="5495036" y="6350"/>
                              </a:moveTo>
                              <a:lnTo>
                                <a:pt x="5495036" y="4690999"/>
                              </a:lnTo>
                            </a:path>
                            <a:path w="5498465" h="4694555">
                              <a:moveTo>
                                <a:pt x="5491861" y="4694174"/>
                              </a:moveTo>
                              <a:lnTo>
                                <a:pt x="5498211" y="4694174"/>
                              </a:lnTo>
                            </a:path>
                            <a:path w="5498465" h="4694555">
                              <a:moveTo>
                                <a:pt x="5491861" y="4694174"/>
                              </a:moveTo>
                              <a:lnTo>
                                <a:pt x="5498211" y="4694174"/>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7487E12A" id="Graphic 24" o:spid="_x0000_s1026" style="position:absolute;margin-left:89.55pt;margin-top:8.25pt;width:432.95pt;height:369.65pt;z-index:-251658237;visibility:visible;mso-wrap-style:square;mso-wrap-distance-left:0;mso-wrap-distance-top:0;mso-wrap-distance-right:0;mso-wrap-distance-bottom:0;mso-position-horizontal:absolute;mso-position-horizontal-relative:page;mso-position-vertical:absolute;mso-position-vertical-relative:text;v-text-anchor:top" coordsize="5498465,4694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" path="m3175,r,6350em3175,r,6350em6350,3175r5485511,em5495036,r,6350em5495036,r,6350em3175,6350r,4684649em,4694174r6350,em,4694174r6350,em6350,4694174r5485511,em5495036,6350r,4684649em5491861,4694174r6350,em5491861,4694174r6350,e" filled="f" strokeweight=".5pt">
                <v:stroke dashstyle="1 1"/>
                <v:path arrowok="t"/>
                <w10:wrap anchorx="page"/>
              </v:shape>
            </w:pict>
          </mc:Fallback>
        </mc:AlternateContent>
      </w:r>
      <w:r>
        <w:t xml:space="preserve">CONSEJO DE ESTADO. Sala de lo contencioso administrativo. Sentencia del 12 de diciembre de 2014. </w:t>
      </w:r>
      <w:proofErr w:type="spellStart"/>
      <w:r>
        <w:t>Exp</w:t>
      </w:r>
      <w:proofErr w:type="spellEnd"/>
      <w:r>
        <w:t>. 26496. C.P. Ramiro Pazos Guerrero.</w:t>
      </w:r>
    </w:p>
    <w:p w14:paraId="423ABBDE" w14:textId="77777777" w:rsidR="003B6793" w:rsidRDefault="003E47BE">
      <w:pPr>
        <w:pStyle w:val="Prrafodelista"/>
        <w:numPr>
          <w:ilvl w:val="0"/>
          <w:numId w:val="1"/>
        </w:numPr>
        <w:tabs>
          <w:tab w:val="left" w:pos="1196"/>
        </w:tabs>
        <w:spacing w:line="276" w:lineRule="auto"/>
        <w:ind w:right="478"/>
      </w:pPr>
      <w:r>
        <w:t>CONSEJO</w:t>
      </w:r>
      <w:r>
        <w:rPr>
          <w:spacing w:val="-13"/>
        </w:rPr>
        <w:t xml:space="preserve"> </w:t>
      </w:r>
      <w:r>
        <w:t>DE</w:t>
      </w:r>
      <w:r>
        <w:rPr>
          <w:spacing w:val="-9"/>
        </w:rPr>
        <w:t xml:space="preserve"> </w:t>
      </w:r>
      <w:r>
        <w:t>ESTADO.</w:t>
      </w:r>
      <w:r>
        <w:rPr>
          <w:spacing w:val="-10"/>
        </w:rPr>
        <w:t xml:space="preserve"> </w:t>
      </w:r>
      <w:r>
        <w:t>Sala</w:t>
      </w:r>
      <w:r>
        <w:rPr>
          <w:spacing w:val="-12"/>
        </w:rPr>
        <w:t xml:space="preserve"> </w:t>
      </w:r>
      <w:r>
        <w:t>de</w:t>
      </w:r>
      <w:r>
        <w:rPr>
          <w:spacing w:val="-11"/>
        </w:rPr>
        <w:t xml:space="preserve"> </w:t>
      </w:r>
      <w:r>
        <w:t>Consulta</w:t>
      </w:r>
      <w:r>
        <w:rPr>
          <w:spacing w:val="-12"/>
        </w:rPr>
        <w:t xml:space="preserve"> </w:t>
      </w:r>
      <w:r>
        <w:t>y</w:t>
      </w:r>
      <w:r>
        <w:rPr>
          <w:spacing w:val="-10"/>
        </w:rPr>
        <w:t xml:space="preserve"> </w:t>
      </w:r>
      <w:r>
        <w:t>Servicio</w:t>
      </w:r>
      <w:r>
        <w:rPr>
          <w:spacing w:val="-8"/>
        </w:rPr>
        <w:t xml:space="preserve"> </w:t>
      </w:r>
      <w:r>
        <w:t>Civil.</w:t>
      </w:r>
      <w:r>
        <w:rPr>
          <w:spacing w:val="-10"/>
        </w:rPr>
        <w:t xml:space="preserve"> </w:t>
      </w:r>
      <w:r>
        <w:t>Concepto</w:t>
      </w:r>
      <w:r>
        <w:rPr>
          <w:spacing w:val="-9"/>
        </w:rPr>
        <w:t xml:space="preserve"> </w:t>
      </w:r>
      <w:r>
        <w:t xml:space="preserve">del 30 de abril de 2015. </w:t>
      </w:r>
      <w:proofErr w:type="spellStart"/>
      <w:r>
        <w:t>Exp</w:t>
      </w:r>
      <w:proofErr w:type="spellEnd"/>
      <w:r>
        <w:t xml:space="preserve">. 2251. C.P. Álvaro </w:t>
      </w:r>
      <w:proofErr w:type="spellStart"/>
      <w:r>
        <w:t>Namén</w:t>
      </w:r>
      <w:proofErr w:type="spellEnd"/>
      <w:r>
        <w:t xml:space="preserve"> Vargas.</w:t>
      </w:r>
    </w:p>
    <w:p w14:paraId="423ABBDF" w14:textId="77777777" w:rsidR="003B6793" w:rsidRDefault="003E47BE">
      <w:pPr>
        <w:pStyle w:val="Prrafodelista"/>
        <w:numPr>
          <w:ilvl w:val="0"/>
          <w:numId w:val="1"/>
        </w:numPr>
        <w:tabs>
          <w:tab w:val="left" w:pos="1196"/>
        </w:tabs>
        <w:spacing w:line="276" w:lineRule="auto"/>
        <w:ind w:right="481"/>
      </w:pPr>
      <w:r>
        <w:t xml:space="preserve">CONSEJO DE ESTADO. Sección Tercera. Subsección A. Sentencia del 24 de junio de 2015. </w:t>
      </w:r>
      <w:proofErr w:type="spellStart"/>
      <w:r>
        <w:t>Exp</w:t>
      </w:r>
      <w:proofErr w:type="spellEnd"/>
      <w:r>
        <w:t>. 40.635. C.P. Hernán Andrade Rincón (E).</w:t>
      </w:r>
    </w:p>
    <w:p w14:paraId="423ABBE0" w14:textId="77777777" w:rsidR="003B6793" w:rsidRDefault="003E47BE">
      <w:pPr>
        <w:pStyle w:val="Prrafodelista"/>
        <w:numPr>
          <w:ilvl w:val="0"/>
          <w:numId w:val="1"/>
        </w:numPr>
        <w:tabs>
          <w:tab w:val="left" w:pos="1196"/>
        </w:tabs>
        <w:spacing w:line="276" w:lineRule="auto"/>
        <w:ind w:right="464"/>
      </w:pPr>
      <w:r>
        <w:t>CORTE CONSTITUCIONAL. Sentencia C-415 de 1994. M.P. Eduardo Cifuentes Muñoz.</w:t>
      </w:r>
    </w:p>
    <w:p w14:paraId="423ABBE1" w14:textId="77777777" w:rsidR="003B6793" w:rsidRDefault="003E47BE">
      <w:pPr>
        <w:pStyle w:val="Prrafodelista"/>
        <w:numPr>
          <w:ilvl w:val="0"/>
          <w:numId w:val="1"/>
        </w:numPr>
        <w:tabs>
          <w:tab w:val="left" w:pos="1195"/>
        </w:tabs>
        <w:spacing w:line="267" w:lineRule="exact"/>
        <w:ind w:left="1195" w:hanging="359"/>
        <w:jc w:val="left"/>
      </w:pPr>
      <w:r>
        <w:t>CORTE</w:t>
      </w:r>
      <w:r>
        <w:rPr>
          <w:spacing w:val="64"/>
        </w:rPr>
        <w:t xml:space="preserve"> </w:t>
      </w:r>
      <w:r>
        <w:t>CONSTITUCIONAL.</w:t>
      </w:r>
      <w:r>
        <w:rPr>
          <w:spacing w:val="64"/>
        </w:rPr>
        <w:t xml:space="preserve"> </w:t>
      </w:r>
      <w:r>
        <w:t>Sentencia</w:t>
      </w:r>
      <w:r>
        <w:rPr>
          <w:spacing w:val="67"/>
        </w:rPr>
        <w:t xml:space="preserve"> </w:t>
      </w:r>
      <w:r>
        <w:t>C-780</w:t>
      </w:r>
      <w:r>
        <w:rPr>
          <w:spacing w:val="64"/>
        </w:rPr>
        <w:t xml:space="preserve"> </w:t>
      </w:r>
      <w:r>
        <w:t>de</w:t>
      </w:r>
      <w:r>
        <w:rPr>
          <w:spacing w:val="68"/>
        </w:rPr>
        <w:t xml:space="preserve"> </w:t>
      </w:r>
      <w:r>
        <w:t>2001.</w:t>
      </w:r>
      <w:r>
        <w:rPr>
          <w:spacing w:val="68"/>
        </w:rPr>
        <w:t xml:space="preserve"> </w:t>
      </w:r>
      <w:r>
        <w:t>M.P.</w:t>
      </w:r>
      <w:r>
        <w:rPr>
          <w:spacing w:val="64"/>
        </w:rPr>
        <w:t xml:space="preserve"> </w:t>
      </w:r>
      <w:r>
        <w:rPr>
          <w:spacing w:val="-2"/>
        </w:rPr>
        <w:t>Jaime</w:t>
      </w:r>
    </w:p>
    <w:p w14:paraId="423ABBE2" w14:textId="77777777" w:rsidR="003B6793" w:rsidRDefault="003E47BE">
      <w:pPr>
        <w:pStyle w:val="Textoindependiente"/>
        <w:spacing w:before="32"/>
        <w:ind w:left="1196"/>
      </w:pPr>
      <w:r>
        <w:t>Córdoba</w:t>
      </w:r>
      <w:r>
        <w:rPr>
          <w:spacing w:val="-9"/>
        </w:rPr>
        <w:t xml:space="preserve"> </w:t>
      </w:r>
      <w:r>
        <w:rPr>
          <w:spacing w:val="-2"/>
        </w:rPr>
        <w:t>Triviño.</w:t>
      </w:r>
    </w:p>
    <w:p w14:paraId="423ABBE3" w14:textId="77777777" w:rsidR="003B6793" w:rsidRDefault="003E47BE">
      <w:pPr>
        <w:pStyle w:val="Prrafodelista"/>
        <w:numPr>
          <w:ilvl w:val="0"/>
          <w:numId w:val="1"/>
        </w:numPr>
        <w:tabs>
          <w:tab w:val="left" w:pos="1196"/>
        </w:tabs>
        <w:spacing w:before="38" w:line="276" w:lineRule="auto"/>
        <w:ind w:right="459"/>
      </w:pPr>
      <w:r>
        <w:t>CORTE</w:t>
      </w:r>
      <w:r>
        <w:rPr>
          <w:spacing w:val="-18"/>
        </w:rPr>
        <w:t xml:space="preserve"> </w:t>
      </w:r>
      <w:r>
        <w:t>CONSTITUCIONAL.</w:t>
      </w:r>
      <w:r>
        <w:rPr>
          <w:spacing w:val="-14"/>
        </w:rPr>
        <w:t xml:space="preserve"> </w:t>
      </w:r>
      <w:r>
        <w:t>Sentencia</w:t>
      </w:r>
      <w:r>
        <w:rPr>
          <w:spacing w:val="-15"/>
        </w:rPr>
        <w:t xml:space="preserve"> </w:t>
      </w:r>
      <w:r>
        <w:t>T-1039</w:t>
      </w:r>
      <w:r>
        <w:rPr>
          <w:spacing w:val="-18"/>
        </w:rPr>
        <w:t xml:space="preserve"> </w:t>
      </w:r>
      <w:r>
        <w:t>de</w:t>
      </w:r>
      <w:r>
        <w:rPr>
          <w:spacing w:val="-14"/>
        </w:rPr>
        <w:t xml:space="preserve"> </w:t>
      </w:r>
      <w:r>
        <w:t>2006.</w:t>
      </w:r>
      <w:r>
        <w:rPr>
          <w:spacing w:val="-11"/>
        </w:rPr>
        <w:t xml:space="preserve"> </w:t>
      </w:r>
      <w:r>
        <w:t>M.P.</w:t>
      </w:r>
      <w:r>
        <w:rPr>
          <w:spacing w:val="-14"/>
        </w:rPr>
        <w:t xml:space="preserve"> </w:t>
      </w:r>
      <w:r>
        <w:t>Humberto Sierra Porto.</w:t>
      </w:r>
    </w:p>
    <w:p w14:paraId="423ABBE4" w14:textId="77777777" w:rsidR="003B6793" w:rsidRDefault="003E47BE">
      <w:pPr>
        <w:pStyle w:val="Prrafodelista"/>
        <w:numPr>
          <w:ilvl w:val="0"/>
          <w:numId w:val="1"/>
        </w:numPr>
        <w:tabs>
          <w:tab w:val="left" w:pos="1195"/>
        </w:tabs>
        <w:spacing w:line="267" w:lineRule="exact"/>
        <w:ind w:left="1195" w:hanging="359"/>
        <w:jc w:val="left"/>
      </w:pPr>
      <w:r>
        <w:t>CORTE</w:t>
      </w:r>
      <w:r>
        <w:rPr>
          <w:spacing w:val="64"/>
        </w:rPr>
        <w:t xml:space="preserve"> </w:t>
      </w:r>
      <w:r>
        <w:t>CONSTITUCIONAL.</w:t>
      </w:r>
      <w:r>
        <w:rPr>
          <w:spacing w:val="64"/>
        </w:rPr>
        <w:t xml:space="preserve"> </w:t>
      </w:r>
      <w:r>
        <w:t>Sentencia</w:t>
      </w:r>
      <w:r>
        <w:rPr>
          <w:spacing w:val="67"/>
        </w:rPr>
        <w:t xml:space="preserve"> </w:t>
      </w:r>
      <w:r>
        <w:t>C-903</w:t>
      </w:r>
      <w:r>
        <w:rPr>
          <w:spacing w:val="64"/>
        </w:rPr>
        <w:t xml:space="preserve"> </w:t>
      </w:r>
      <w:r>
        <w:t>de</w:t>
      </w:r>
      <w:r>
        <w:rPr>
          <w:spacing w:val="68"/>
        </w:rPr>
        <w:t xml:space="preserve"> </w:t>
      </w:r>
      <w:r>
        <w:t>2008.</w:t>
      </w:r>
      <w:r>
        <w:rPr>
          <w:spacing w:val="68"/>
        </w:rPr>
        <w:t xml:space="preserve"> </w:t>
      </w:r>
      <w:r>
        <w:t>M.P.</w:t>
      </w:r>
      <w:r>
        <w:rPr>
          <w:spacing w:val="64"/>
        </w:rPr>
        <w:t xml:space="preserve"> </w:t>
      </w:r>
      <w:r>
        <w:rPr>
          <w:spacing w:val="-2"/>
        </w:rPr>
        <w:t>Jaime</w:t>
      </w:r>
    </w:p>
    <w:p w14:paraId="423ABBE5" w14:textId="77777777" w:rsidR="003B6793" w:rsidRDefault="003E47BE">
      <w:pPr>
        <w:pStyle w:val="Textoindependiente"/>
        <w:spacing w:before="41"/>
        <w:ind w:left="1196"/>
      </w:pPr>
      <w:r>
        <w:t>Araujo</w:t>
      </w:r>
      <w:r>
        <w:rPr>
          <w:spacing w:val="-3"/>
        </w:rPr>
        <w:t xml:space="preserve"> </w:t>
      </w:r>
      <w:r>
        <w:rPr>
          <w:spacing w:val="-2"/>
        </w:rPr>
        <w:t>Rentería;</w:t>
      </w:r>
    </w:p>
    <w:p w14:paraId="423ABBE6" w14:textId="77777777" w:rsidR="003B6793" w:rsidRDefault="003E47BE">
      <w:pPr>
        <w:pStyle w:val="Prrafodelista"/>
        <w:numPr>
          <w:ilvl w:val="0"/>
          <w:numId w:val="1"/>
        </w:numPr>
        <w:tabs>
          <w:tab w:val="left" w:pos="1196"/>
        </w:tabs>
        <w:spacing w:before="37" w:line="271" w:lineRule="auto"/>
        <w:ind w:right="462"/>
      </w:pPr>
      <w:r>
        <w:rPr>
          <w:spacing w:val="-2"/>
        </w:rPr>
        <w:t>CORTE</w:t>
      </w:r>
      <w:r>
        <w:rPr>
          <w:spacing w:val="-14"/>
        </w:rPr>
        <w:t xml:space="preserve"> </w:t>
      </w:r>
      <w:r>
        <w:rPr>
          <w:spacing w:val="-2"/>
        </w:rPr>
        <w:t>CONSTITUCIONAL.</w:t>
      </w:r>
      <w:r>
        <w:rPr>
          <w:spacing w:val="-8"/>
        </w:rPr>
        <w:t xml:space="preserve"> </w:t>
      </w:r>
      <w:r>
        <w:rPr>
          <w:spacing w:val="-2"/>
        </w:rPr>
        <w:t>Sentencia</w:t>
      </w:r>
      <w:r>
        <w:rPr>
          <w:spacing w:val="-11"/>
        </w:rPr>
        <w:t xml:space="preserve"> </w:t>
      </w:r>
      <w:r>
        <w:rPr>
          <w:spacing w:val="-2"/>
        </w:rPr>
        <w:t>C-1016</w:t>
      </w:r>
      <w:r>
        <w:rPr>
          <w:spacing w:val="-14"/>
        </w:rPr>
        <w:t xml:space="preserve"> </w:t>
      </w:r>
      <w:r>
        <w:rPr>
          <w:spacing w:val="-2"/>
        </w:rPr>
        <w:t>de</w:t>
      </w:r>
      <w:r>
        <w:rPr>
          <w:spacing w:val="-9"/>
        </w:rPr>
        <w:t xml:space="preserve"> </w:t>
      </w:r>
      <w:r>
        <w:rPr>
          <w:spacing w:val="-2"/>
        </w:rPr>
        <w:t>2012.</w:t>
      </w:r>
      <w:r>
        <w:rPr>
          <w:spacing w:val="-8"/>
        </w:rPr>
        <w:t xml:space="preserve"> </w:t>
      </w:r>
      <w:r>
        <w:rPr>
          <w:spacing w:val="-2"/>
        </w:rPr>
        <w:t>M.P.</w:t>
      </w:r>
      <w:r>
        <w:rPr>
          <w:spacing w:val="-8"/>
        </w:rPr>
        <w:t xml:space="preserve"> </w:t>
      </w:r>
      <w:r>
        <w:rPr>
          <w:spacing w:val="-2"/>
        </w:rPr>
        <w:t>Jorge</w:t>
      </w:r>
      <w:r>
        <w:rPr>
          <w:spacing w:val="-9"/>
        </w:rPr>
        <w:t xml:space="preserve"> </w:t>
      </w:r>
      <w:r>
        <w:rPr>
          <w:spacing w:val="-2"/>
        </w:rPr>
        <w:t>Iván Palacio.</w:t>
      </w:r>
    </w:p>
    <w:p w14:paraId="423ABBE7" w14:textId="77777777" w:rsidR="003B6793" w:rsidRDefault="003E47BE">
      <w:pPr>
        <w:pStyle w:val="Prrafodelista"/>
        <w:numPr>
          <w:ilvl w:val="0"/>
          <w:numId w:val="1"/>
        </w:numPr>
        <w:tabs>
          <w:tab w:val="left" w:pos="1196"/>
        </w:tabs>
        <w:spacing w:before="9" w:line="271" w:lineRule="auto"/>
        <w:ind w:right="460"/>
      </w:pPr>
      <w:r>
        <w:t>CORTE CONSTITUCIONAL. Sentencia C-101 de 2018. M.P. Gloria Stella Ortiz Delgado; entre otras.</w:t>
      </w:r>
    </w:p>
    <w:p w14:paraId="423ABBE8" w14:textId="77777777" w:rsidR="003B6793" w:rsidRDefault="003E47BE">
      <w:pPr>
        <w:pStyle w:val="Prrafodelista"/>
        <w:numPr>
          <w:ilvl w:val="0"/>
          <w:numId w:val="1"/>
        </w:numPr>
        <w:tabs>
          <w:tab w:val="left" w:pos="1196"/>
        </w:tabs>
        <w:spacing w:before="8" w:line="276" w:lineRule="auto"/>
        <w:ind w:right="482"/>
      </w:pPr>
      <w:r>
        <w:t>DAVILA</w:t>
      </w:r>
      <w:r>
        <w:rPr>
          <w:spacing w:val="-1"/>
        </w:rPr>
        <w:t xml:space="preserve"> </w:t>
      </w:r>
      <w:r>
        <w:t>VINUEZA,</w:t>
      </w:r>
      <w:r>
        <w:rPr>
          <w:spacing w:val="-1"/>
        </w:rPr>
        <w:t xml:space="preserve"> </w:t>
      </w:r>
      <w:r>
        <w:t>Luis</w:t>
      </w:r>
      <w:r>
        <w:rPr>
          <w:spacing w:val="-5"/>
        </w:rPr>
        <w:t xml:space="preserve"> </w:t>
      </w:r>
      <w:r>
        <w:t>Guillermo</w:t>
      </w:r>
      <w:r>
        <w:rPr>
          <w:spacing w:val="-4"/>
        </w:rPr>
        <w:t xml:space="preserve"> </w:t>
      </w:r>
      <w:r>
        <w:t>Régimen jurídico de</w:t>
      </w:r>
      <w:r>
        <w:rPr>
          <w:spacing w:val="-2"/>
        </w:rPr>
        <w:t xml:space="preserve"> </w:t>
      </w:r>
      <w:r>
        <w:t>la</w:t>
      </w:r>
      <w:r>
        <w:rPr>
          <w:spacing w:val="-2"/>
        </w:rPr>
        <w:t xml:space="preserve"> </w:t>
      </w:r>
      <w:r>
        <w:t>contratación estatal: aproximación crítica</w:t>
      </w:r>
      <w:r>
        <w:rPr>
          <w:spacing w:val="-1"/>
        </w:rPr>
        <w:t xml:space="preserve"> </w:t>
      </w:r>
      <w:r>
        <w:t>a</w:t>
      </w:r>
      <w:r>
        <w:rPr>
          <w:spacing w:val="-7"/>
        </w:rPr>
        <w:t xml:space="preserve"> </w:t>
      </w:r>
      <w:r>
        <w:t>Ley</w:t>
      </w:r>
      <w:r>
        <w:rPr>
          <w:spacing w:val="-5"/>
        </w:rPr>
        <w:t xml:space="preserve"> </w:t>
      </w:r>
      <w:r>
        <w:t>80</w:t>
      </w:r>
      <w:r>
        <w:rPr>
          <w:spacing w:val="-4"/>
        </w:rPr>
        <w:t xml:space="preserve"> </w:t>
      </w:r>
      <w:r>
        <w:t>de</w:t>
      </w:r>
      <w:r>
        <w:rPr>
          <w:spacing w:val="-6"/>
        </w:rPr>
        <w:t xml:space="preserve"> </w:t>
      </w:r>
      <w:r>
        <w:t>1993. 3ª</w:t>
      </w:r>
      <w:r>
        <w:rPr>
          <w:spacing w:val="-4"/>
        </w:rPr>
        <w:t xml:space="preserve"> </w:t>
      </w:r>
      <w:r>
        <w:t>ed. Bogotá:</w:t>
      </w:r>
      <w:r>
        <w:rPr>
          <w:spacing w:val="-4"/>
        </w:rPr>
        <w:t xml:space="preserve"> </w:t>
      </w:r>
      <w:r>
        <w:t xml:space="preserve">Legis, </w:t>
      </w:r>
      <w:r>
        <w:rPr>
          <w:spacing w:val="-2"/>
        </w:rPr>
        <w:t>2016.</w:t>
      </w:r>
    </w:p>
    <w:p w14:paraId="423ABBE9" w14:textId="77777777" w:rsidR="003B6793" w:rsidRDefault="003E47BE">
      <w:pPr>
        <w:pStyle w:val="Prrafodelista"/>
        <w:numPr>
          <w:ilvl w:val="0"/>
          <w:numId w:val="1"/>
        </w:numPr>
        <w:tabs>
          <w:tab w:val="left" w:pos="1196"/>
        </w:tabs>
        <w:spacing w:line="276" w:lineRule="auto"/>
        <w:ind w:right="485"/>
      </w:pPr>
      <w:r>
        <w:t>PÁLACIO HINCAPIÉ, Juan Ángel. La contratación de las entidades estatales.</w:t>
      </w:r>
      <w:r>
        <w:rPr>
          <w:spacing w:val="-4"/>
        </w:rPr>
        <w:t xml:space="preserve"> </w:t>
      </w:r>
      <w:r>
        <w:t>Octava</w:t>
      </w:r>
      <w:r>
        <w:rPr>
          <w:spacing w:val="-6"/>
        </w:rPr>
        <w:t xml:space="preserve"> </w:t>
      </w:r>
      <w:r>
        <w:t>edición.</w:t>
      </w:r>
      <w:r>
        <w:rPr>
          <w:spacing w:val="-5"/>
        </w:rPr>
        <w:t xml:space="preserve"> </w:t>
      </w:r>
      <w:r>
        <w:t>Medellín:</w:t>
      </w:r>
      <w:r>
        <w:rPr>
          <w:spacing w:val="-4"/>
        </w:rPr>
        <w:t xml:space="preserve"> </w:t>
      </w:r>
      <w:r>
        <w:t>Librería</w:t>
      </w:r>
      <w:r>
        <w:rPr>
          <w:spacing w:val="-6"/>
        </w:rPr>
        <w:t xml:space="preserve"> </w:t>
      </w:r>
      <w:r>
        <w:t>Jurídica</w:t>
      </w:r>
      <w:r>
        <w:rPr>
          <w:spacing w:val="-6"/>
        </w:rPr>
        <w:t xml:space="preserve"> </w:t>
      </w:r>
      <w:r>
        <w:t>Sánchez</w:t>
      </w:r>
      <w:r>
        <w:rPr>
          <w:spacing w:val="-5"/>
        </w:rPr>
        <w:t xml:space="preserve"> </w:t>
      </w:r>
      <w:r>
        <w:t>R.</w:t>
      </w:r>
      <w:r>
        <w:rPr>
          <w:spacing w:val="-5"/>
        </w:rPr>
        <w:t xml:space="preserve"> </w:t>
      </w:r>
      <w:r>
        <w:t>SAS.</w:t>
      </w:r>
    </w:p>
    <w:p w14:paraId="423ABBEA" w14:textId="77777777" w:rsidR="003B6793" w:rsidRDefault="003B6793">
      <w:pPr>
        <w:pStyle w:val="Textoindependiente"/>
        <w:spacing w:before="46"/>
      </w:pPr>
    </w:p>
    <w:p w14:paraId="423ABBEB" w14:textId="77777777" w:rsidR="003B6793" w:rsidRDefault="003E47BE">
      <w:pPr>
        <w:pStyle w:val="Ttulo1"/>
        <w:numPr>
          <w:ilvl w:val="0"/>
          <w:numId w:val="5"/>
        </w:numPr>
        <w:tabs>
          <w:tab w:val="left" w:pos="619"/>
        </w:tabs>
        <w:ind w:left="619" w:hanging="359"/>
      </w:pPr>
      <w:r>
        <w:t>Doctrina</w:t>
      </w:r>
      <w:r>
        <w:rPr>
          <w:spacing w:val="-12"/>
        </w:rPr>
        <w:t xml:space="preserve"> </w:t>
      </w:r>
      <w:r>
        <w:t>de</w:t>
      </w:r>
      <w:r>
        <w:rPr>
          <w:spacing w:val="-10"/>
        </w:rPr>
        <w:t xml:space="preserve"> </w:t>
      </w:r>
      <w:r>
        <w:t>la</w:t>
      </w:r>
      <w:r>
        <w:rPr>
          <w:spacing w:val="-12"/>
        </w:rPr>
        <w:t xml:space="preserve"> </w:t>
      </w:r>
      <w:r>
        <w:t>Agencia</w:t>
      </w:r>
      <w:r>
        <w:rPr>
          <w:spacing w:val="-11"/>
        </w:rPr>
        <w:t xml:space="preserve"> </w:t>
      </w:r>
      <w:r>
        <w:t>Nacional</w:t>
      </w:r>
      <w:r>
        <w:rPr>
          <w:spacing w:val="-10"/>
        </w:rPr>
        <w:t xml:space="preserve"> </w:t>
      </w:r>
      <w:r>
        <w:t>de</w:t>
      </w:r>
      <w:r>
        <w:rPr>
          <w:spacing w:val="-10"/>
        </w:rPr>
        <w:t xml:space="preserve"> </w:t>
      </w:r>
      <w:r>
        <w:t>Contratación</w:t>
      </w:r>
      <w:r>
        <w:rPr>
          <w:spacing w:val="-7"/>
        </w:rPr>
        <w:t xml:space="preserve"> </w:t>
      </w:r>
      <w:r>
        <w:rPr>
          <w:spacing w:val="-2"/>
        </w:rPr>
        <w:t>Pública:</w:t>
      </w:r>
    </w:p>
    <w:p w14:paraId="423ABBEC" w14:textId="77777777" w:rsidR="003B6793" w:rsidRDefault="003B6793">
      <w:pPr>
        <w:pStyle w:val="Textoindependiente"/>
        <w:spacing w:before="81"/>
        <w:rPr>
          <w:b/>
        </w:rPr>
      </w:pPr>
    </w:p>
    <w:p w14:paraId="423ABBED" w14:textId="77777777" w:rsidR="003B6793" w:rsidRDefault="003E47BE">
      <w:pPr>
        <w:pStyle w:val="Textoindependiente"/>
        <w:spacing w:line="276" w:lineRule="auto"/>
        <w:ind w:left="260" w:right="258"/>
        <w:jc w:val="both"/>
      </w:pPr>
      <w:r>
        <w:t>Esta Subdirección se ha pronunciado sobre varios de los temas objeto de la solicitud en algunos conceptos, tales como: radicados No. 4201912000004765 de</w:t>
      </w:r>
      <w:r>
        <w:rPr>
          <w:spacing w:val="54"/>
        </w:rPr>
        <w:t xml:space="preserve"> </w:t>
      </w:r>
      <w:r>
        <w:t>29</w:t>
      </w:r>
      <w:r>
        <w:rPr>
          <w:spacing w:val="55"/>
        </w:rPr>
        <w:t xml:space="preserve"> </w:t>
      </w:r>
      <w:r>
        <w:t>de</w:t>
      </w:r>
      <w:r>
        <w:rPr>
          <w:spacing w:val="55"/>
        </w:rPr>
        <w:t xml:space="preserve"> </w:t>
      </w:r>
      <w:r>
        <w:t>agosto</w:t>
      </w:r>
      <w:r>
        <w:rPr>
          <w:spacing w:val="56"/>
        </w:rPr>
        <w:t xml:space="preserve"> </w:t>
      </w:r>
      <w:r>
        <w:t>de</w:t>
      </w:r>
      <w:r>
        <w:rPr>
          <w:spacing w:val="54"/>
        </w:rPr>
        <w:t xml:space="preserve"> </w:t>
      </w:r>
      <w:r>
        <w:t>2019,</w:t>
      </w:r>
      <w:r>
        <w:rPr>
          <w:spacing w:val="56"/>
        </w:rPr>
        <w:t xml:space="preserve"> </w:t>
      </w:r>
      <w:r>
        <w:t>4201913000005694</w:t>
      </w:r>
      <w:r>
        <w:rPr>
          <w:spacing w:val="56"/>
        </w:rPr>
        <w:t xml:space="preserve"> </w:t>
      </w:r>
      <w:r>
        <w:t>del</w:t>
      </w:r>
      <w:r>
        <w:rPr>
          <w:spacing w:val="55"/>
        </w:rPr>
        <w:t xml:space="preserve"> </w:t>
      </w:r>
      <w:r>
        <w:t>3</w:t>
      </w:r>
      <w:r>
        <w:rPr>
          <w:spacing w:val="56"/>
        </w:rPr>
        <w:t xml:space="preserve"> </w:t>
      </w:r>
      <w:r>
        <w:t>de</w:t>
      </w:r>
      <w:r>
        <w:rPr>
          <w:spacing w:val="54"/>
        </w:rPr>
        <w:t xml:space="preserve"> </w:t>
      </w:r>
      <w:r>
        <w:t>octubre</w:t>
      </w:r>
      <w:r>
        <w:rPr>
          <w:spacing w:val="55"/>
        </w:rPr>
        <w:t xml:space="preserve"> </w:t>
      </w:r>
      <w:r>
        <w:t>de</w:t>
      </w:r>
      <w:r>
        <w:rPr>
          <w:spacing w:val="54"/>
        </w:rPr>
        <w:t xml:space="preserve"> </w:t>
      </w:r>
      <w:r>
        <w:rPr>
          <w:spacing w:val="-4"/>
        </w:rPr>
        <w:t>2019,</w:t>
      </w:r>
    </w:p>
    <w:p w14:paraId="423ABBEE" w14:textId="77777777" w:rsidR="003B6793" w:rsidRDefault="003E47BE">
      <w:pPr>
        <w:pStyle w:val="Textoindependiente"/>
        <w:spacing w:line="265" w:lineRule="exact"/>
        <w:ind w:left="260"/>
        <w:jc w:val="both"/>
      </w:pPr>
      <w:r>
        <w:t>4201912000006288</w:t>
      </w:r>
      <w:r>
        <w:rPr>
          <w:spacing w:val="13"/>
        </w:rPr>
        <w:t xml:space="preserve"> </w:t>
      </w:r>
      <w:r>
        <w:t>del</w:t>
      </w:r>
      <w:r>
        <w:rPr>
          <w:spacing w:val="14"/>
        </w:rPr>
        <w:t xml:space="preserve"> </w:t>
      </w:r>
      <w:r>
        <w:t>7</w:t>
      </w:r>
      <w:r>
        <w:rPr>
          <w:spacing w:val="8"/>
        </w:rPr>
        <w:t xml:space="preserve"> </w:t>
      </w:r>
      <w:r>
        <w:t>de</w:t>
      </w:r>
      <w:r>
        <w:rPr>
          <w:spacing w:val="13"/>
        </w:rPr>
        <w:t xml:space="preserve"> </w:t>
      </w:r>
      <w:r>
        <w:t>septiembre</w:t>
      </w:r>
      <w:r>
        <w:rPr>
          <w:spacing w:val="13"/>
        </w:rPr>
        <w:t xml:space="preserve"> </w:t>
      </w:r>
      <w:r>
        <w:t>de</w:t>
      </w:r>
      <w:r>
        <w:rPr>
          <w:spacing w:val="12"/>
        </w:rPr>
        <w:t xml:space="preserve"> </w:t>
      </w:r>
      <w:r>
        <w:t>2019,</w:t>
      </w:r>
      <w:r>
        <w:rPr>
          <w:spacing w:val="13"/>
        </w:rPr>
        <w:t xml:space="preserve"> </w:t>
      </w:r>
      <w:r>
        <w:t>4201912000006259</w:t>
      </w:r>
      <w:r>
        <w:rPr>
          <w:spacing w:val="9"/>
        </w:rPr>
        <w:t xml:space="preserve"> </w:t>
      </w:r>
      <w:r>
        <w:t>del</w:t>
      </w:r>
      <w:r>
        <w:rPr>
          <w:spacing w:val="13"/>
        </w:rPr>
        <w:t xml:space="preserve"> </w:t>
      </w:r>
      <w:r>
        <w:rPr>
          <w:spacing w:val="-5"/>
        </w:rPr>
        <w:t>13</w:t>
      </w:r>
    </w:p>
    <w:p w14:paraId="423ABBEF" w14:textId="77777777" w:rsidR="003B6793" w:rsidRDefault="003E47BE">
      <w:pPr>
        <w:pStyle w:val="Textoindependiente"/>
        <w:spacing w:before="43"/>
        <w:ind w:left="260"/>
      </w:pPr>
      <w:r>
        <w:t>de</w:t>
      </w:r>
      <w:r>
        <w:rPr>
          <w:spacing w:val="48"/>
        </w:rPr>
        <w:t xml:space="preserve"> </w:t>
      </w:r>
      <w:r>
        <w:t>noviembre</w:t>
      </w:r>
      <w:r>
        <w:rPr>
          <w:spacing w:val="48"/>
        </w:rPr>
        <w:t xml:space="preserve"> </w:t>
      </w:r>
      <w:r>
        <w:t>de</w:t>
      </w:r>
      <w:r>
        <w:rPr>
          <w:spacing w:val="44"/>
        </w:rPr>
        <w:t xml:space="preserve"> </w:t>
      </w:r>
      <w:r>
        <w:t>2019,</w:t>
      </w:r>
      <w:r>
        <w:rPr>
          <w:spacing w:val="45"/>
        </w:rPr>
        <w:t xml:space="preserve"> </w:t>
      </w:r>
      <w:r>
        <w:t>4201913000006917</w:t>
      </w:r>
      <w:r>
        <w:rPr>
          <w:spacing w:val="45"/>
        </w:rPr>
        <w:t xml:space="preserve"> </w:t>
      </w:r>
      <w:r>
        <w:t>del</w:t>
      </w:r>
      <w:r>
        <w:rPr>
          <w:spacing w:val="50"/>
        </w:rPr>
        <w:t xml:space="preserve"> </w:t>
      </w:r>
      <w:r>
        <w:t>21</w:t>
      </w:r>
      <w:r>
        <w:rPr>
          <w:spacing w:val="44"/>
        </w:rPr>
        <w:t xml:space="preserve"> </w:t>
      </w:r>
      <w:r>
        <w:t>de</w:t>
      </w:r>
      <w:r>
        <w:rPr>
          <w:spacing w:val="44"/>
        </w:rPr>
        <w:t xml:space="preserve"> </w:t>
      </w:r>
      <w:r>
        <w:t>noviembre</w:t>
      </w:r>
      <w:r>
        <w:rPr>
          <w:spacing w:val="43"/>
        </w:rPr>
        <w:t xml:space="preserve"> </w:t>
      </w:r>
      <w:r>
        <w:t>de</w:t>
      </w:r>
      <w:r>
        <w:rPr>
          <w:spacing w:val="49"/>
        </w:rPr>
        <w:t xml:space="preserve"> </w:t>
      </w:r>
      <w:r>
        <w:rPr>
          <w:spacing w:val="-2"/>
        </w:rPr>
        <w:t>2019,</w:t>
      </w:r>
    </w:p>
    <w:p w14:paraId="423ABBF0" w14:textId="77777777" w:rsidR="003B6793" w:rsidRDefault="003E47BE">
      <w:pPr>
        <w:pStyle w:val="Textoindependiente"/>
        <w:spacing w:before="38"/>
        <w:ind w:left="260"/>
      </w:pPr>
      <w:r>
        <w:t>4201912000006978</w:t>
      </w:r>
      <w:r>
        <w:rPr>
          <w:spacing w:val="-16"/>
        </w:rPr>
        <w:t xml:space="preserve"> </w:t>
      </w:r>
      <w:r>
        <w:t>del</w:t>
      </w:r>
      <w:r>
        <w:rPr>
          <w:spacing w:val="-15"/>
        </w:rPr>
        <w:t xml:space="preserve"> </w:t>
      </w:r>
      <w:r>
        <w:t>25</w:t>
      </w:r>
      <w:r>
        <w:rPr>
          <w:spacing w:val="-14"/>
        </w:rPr>
        <w:t xml:space="preserve"> </w:t>
      </w:r>
      <w:r>
        <w:t>de</w:t>
      </w:r>
      <w:r>
        <w:rPr>
          <w:spacing w:val="-20"/>
        </w:rPr>
        <w:t xml:space="preserve"> </w:t>
      </w:r>
      <w:r>
        <w:t>noviembre</w:t>
      </w:r>
      <w:r>
        <w:rPr>
          <w:spacing w:val="-15"/>
        </w:rPr>
        <w:t xml:space="preserve"> </w:t>
      </w:r>
      <w:r>
        <w:t>de</w:t>
      </w:r>
      <w:r>
        <w:rPr>
          <w:spacing w:val="-16"/>
        </w:rPr>
        <w:t xml:space="preserve"> </w:t>
      </w:r>
      <w:r>
        <w:t>2019,</w:t>
      </w:r>
      <w:r>
        <w:rPr>
          <w:spacing w:val="-14"/>
        </w:rPr>
        <w:t xml:space="preserve"> </w:t>
      </w:r>
      <w:r>
        <w:t>4201912000007291</w:t>
      </w:r>
      <w:r>
        <w:rPr>
          <w:spacing w:val="-19"/>
        </w:rPr>
        <w:t xml:space="preserve"> </w:t>
      </w:r>
      <w:r>
        <w:t>del</w:t>
      </w:r>
      <w:r>
        <w:rPr>
          <w:spacing w:val="-15"/>
        </w:rPr>
        <w:t xml:space="preserve"> </w:t>
      </w:r>
      <w:r>
        <w:t>3</w:t>
      </w:r>
      <w:r>
        <w:rPr>
          <w:spacing w:val="-15"/>
        </w:rPr>
        <w:t xml:space="preserve"> </w:t>
      </w:r>
      <w:r>
        <w:rPr>
          <w:spacing w:val="-5"/>
        </w:rPr>
        <w:t>de</w:t>
      </w:r>
    </w:p>
    <w:p w14:paraId="423ABBF1" w14:textId="77777777" w:rsidR="003B6793" w:rsidRDefault="003E47BE">
      <w:pPr>
        <w:pStyle w:val="Textoindependiente"/>
        <w:tabs>
          <w:tab w:val="left" w:pos="1547"/>
          <w:tab w:val="left" w:pos="2026"/>
          <w:tab w:val="left" w:pos="2874"/>
          <w:tab w:val="left" w:pos="5315"/>
          <w:tab w:val="left" w:pos="5854"/>
          <w:tab w:val="left" w:pos="6209"/>
          <w:tab w:val="left" w:pos="6683"/>
          <w:tab w:val="left" w:pos="7970"/>
          <w:tab w:val="left" w:pos="8449"/>
        </w:tabs>
        <w:spacing w:before="42"/>
        <w:ind w:left="260"/>
      </w:pPr>
      <w:r>
        <w:rPr>
          <w:spacing w:val="-2"/>
        </w:rPr>
        <w:t>diciembre</w:t>
      </w:r>
      <w:r>
        <w:tab/>
      </w:r>
      <w:r>
        <w:rPr>
          <w:spacing w:val="-5"/>
        </w:rPr>
        <w:t>de</w:t>
      </w:r>
      <w:r>
        <w:tab/>
      </w:r>
      <w:r>
        <w:rPr>
          <w:spacing w:val="-4"/>
        </w:rPr>
        <w:t>2019,</w:t>
      </w:r>
      <w:r>
        <w:tab/>
      </w:r>
      <w:r>
        <w:rPr>
          <w:spacing w:val="-2"/>
        </w:rPr>
        <w:t>4201912000007281</w:t>
      </w:r>
      <w:r>
        <w:tab/>
      </w:r>
      <w:r>
        <w:rPr>
          <w:spacing w:val="-5"/>
        </w:rPr>
        <w:t>del</w:t>
      </w:r>
      <w:r>
        <w:tab/>
      </w:r>
      <w:r>
        <w:rPr>
          <w:spacing w:val="-10"/>
        </w:rPr>
        <w:t>5</w:t>
      </w:r>
      <w:r>
        <w:tab/>
      </w:r>
      <w:r>
        <w:rPr>
          <w:spacing w:val="-5"/>
        </w:rPr>
        <w:t>de</w:t>
      </w:r>
      <w:r>
        <w:tab/>
      </w:r>
      <w:r>
        <w:rPr>
          <w:spacing w:val="-2"/>
        </w:rPr>
        <w:t>diciembre</w:t>
      </w:r>
      <w:r>
        <w:tab/>
      </w:r>
      <w:r>
        <w:rPr>
          <w:spacing w:val="-5"/>
        </w:rPr>
        <w:t>de</w:t>
      </w:r>
      <w:r>
        <w:tab/>
      </w:r>
      <w:r>
        <w:rPr>
          <w:spacing w:val="-2"/>
        </w:rPr>
        <w:t>2019,</w:t>
      </w:r>
    </w:p>
    <w:p w14:paraId="423ABBF2" w14:textId="77777777" w:rsidR="003B6793" w:rsidRDefault="003E47BE">
      <w:pPr>
        <w:pStyle w:val="Textoindependiente"/>
        <w:spacing w:before="38"/>
        <w:ind w:left="260"/>
      </w:pPr>
      <w:r>
        <w:t>4201912000007060</w:t>
      </w:r>
      <w:r>
        <w:rPr>
          <w:spacing w:val="14"/>
        </w:rPr>
        <w:t xml:space="preserve"> </w:t>
      </w:r>
      <w:r>
        <w:t>del</w:t>
      </w:r>
      <w:r>
        <w:rPr>
          <w:spacing w:val="19"/>
        </w:rPr>
        <w:t xml:space="preserve"> </w:t>
      </w:r>
      <w:r>
        <w:t>11</w:t>
      </w:r>
      <w:r>
        <w:rPr>
          <w:spacing w:val="14"/>
        </w:rPr>
        <w:t xml:space="preserve"> </w:t>
      </w:r>
      <w:r>
        <w:t>de</w:t>
      </w:r>
      <w:r>
        <w:rPr>
          <w:spacing w:val="13"/>
        </w:rPr>
        <w:t xml:space="preserve"> </w:t>
      </w:r>
      <w:r>
        <w:t>diciembre</w:t>
      </w:r>
      <w:r>
        <w:rPr>
          <w:spacing w:val="14"/>
        </w:rPr>
        <w:t xml:space="preserve"> </w:t>
      </w:r>
      <w:r>
        <w:t>de</w:t>
      </w:r>
      <w:r>
        <w:rPr>
          <w:spacing w:val="16"/>
        </w:rPr>
        <w:t xml:space="preserve"> </w:t>
      </w:r>
      <w:r>
        <w:t>2019,</w:t>
      </w:r>
      <w:r>
        <w:rPr>
          <w:spacing w:val="15"/>
        </w:rPr>
        <w:t xml:space="preserve"> </w:t>
      </w:r>
      <w:r>
        <w:t>4201912000007512</w:t>
      </w:r>
      <w:r>
        <w:rPr>
          <w:spacing w:val="14"/>
        </w:rPr>
        <w:t xml:space="preserve"> </w:t>
      </w:r>
      <w:r>
        <w:t>del</w:t>
      </w:r>
      <w:r>
        <w:rPr>
          <w:spacing w:val="14"/>
        </w:rPr>
        <w:t xml:space="preserve"> </w:t>
      </w:r>
      <w:r>
        <w:rPr>
          <w:spacing w:val="-5"/>
        </w:rPr>
        <w:t>16</w:t>
      </w:r>
    </w:p>
    <w:p w14:paraId="423ABBF3" w14:textId="77777777" w:rsidR="003B6793" w:rsidRDefault="003E47BE">
      <w:pPr>
        <w:pStyle w:val="Textoindependiente"/>
        <w:spacing w:before="42" w:line="273" w:lineRule="auto"/>
        <w:ind w:left="260" w:right="165"/>
      </w:pPr>
      <w:r>
        <w:t>diciembre de 2019, 4201912000008460 del 14 de febrero de 2020, C−032 del 19</w:t>
      </w:r>
      <w:r>
        <w:rPr>
          <w:spacing w:val="-3"/>
        </w:rPr>
        <w:t xml:space="preserve"> </w:t>
      </w:r>
      <w:r>
        <w:t>de</w:t>
      </w:r>
      <w:r>
        <w:rPr>
          <w:spacing w:val="-4"/>
        </w:rPr>
        <w:t xml:space="preserve"> </w:t>
      </w:r>
      <w:r>
        <w:t>febrero</w:t>
      </w:r>
      <w:r>
        <w:rPr>
          <w:spacing w:val="-2"/>
        </w:rPr>
        <w:t xml:space="preserve"> </w:t>
      </w:r>
      <w:r>
        <w:t>de</w:t>
      </w:r>
      <w:r>
        <w:rPr>
          <w:spacing w:val="-4"/>
        </w:rPr>
        <w:t xml:space="preserve"> </w:t>
      </w:r>
      <w:r>
        <w:t>2020,</w:t>
      </w:r>
      <w:r>
        <w:rPr>
          <w:spacing w:val="67"/>
        </w:rPr>
        <w:t xml:space="preserve"> </w:t>
      </w:r>
      <w:r>
        <w:t>C−402</w:t>
      </w:r>
      <w:r>
        <w:rPr>
          <w:spacing w:val="-7"/>
        </w:rPr>
        <w:t xml:space="preserve"> </w:t>
      </w:r>
      <w:r>
        <w:t>del</w:t>
      </w:r>
      <w:r>
        <w:rPr>
          <w:spacing w:val="-3"/>
        </w:rPr>
        <w:t xml:space="preserve"> </w:t>
      </w:r>
      <w:r>
        <w:t>26</w:t>
      </w:r>
      <w:r>
        <w:rPr>
          <w:spacing w:val="-3"/>
        </w:rPr>
        <w:t xml:space="preserve"> </w:t>
      </w:r>
      <w:r>
        <w:t>de</w:t>
      </w:r>
      <w:r>
        <w:rPr>
          <w:spacing w:val="-4"/>
        </w:rPr>
        <w:t xml:space="preserve"> </w:t>
      </w:r>
      <w:r>
        <w:t>junio</w:t>
      </w:r>
      <w:r>
        <w:rPr>
          <w:spacing w:val="-2"/>
        </w:rPr>
        <w:t xml:space="preserve"> </w:t>
      </w:r>
      <w:r>
        <w:t>de</w:t>
      </w:r>
      <w:r>
        <w:rPr>
          <w:spacing w:val="-3"/>
        </w:rPr>
        <w:t xml:space="preserve"> </w:t>
      </w:r>
      <w:r>
        <w:t>2020,</w:t>
      </w:r>
      <w:r>
        <w:rPr>
          <w:spacing w:val="-3"/>
        </w:rPr>
        <w:t xml:space="preserve"> </w:t>
      </w:r>
      <w:r>
        <w:t>C−365</w:t>
      </w:r>
      <w:r>
        <w:rPr>
          <w:spacing w:val="-8"/>
        </w:rPr>
        <w:t xml:space="preserve"> </w:t>
      </w:r>
      <w:r>
        <w:t>del</w:t>
      </w:r>
      <w:r>
        <w:rPr>
          <w:spacing w:val="-3"/>
        </w:rPr>
        <w:t xml:space="preserve"> </w:t>
      </w:r>
      <w:r>
        <w:t>30</w:t>
      </w:r>
      <w:r>
        <w:rPr>
          <w:spacing w:val="-2"/>
        </w:rPr>
        <w:t xml:space="preserve"> </w:t>
      </w:r>
      <w:r>
        <w:t>de</w:t>
      </w:r>
      <w:r>
        <w:rPr>
          <w:spacing w:val="-4"/>
        </w:rPr>
        <w:t xml:space="preserve"> </w:t>
      </w:r>
      <w:r>
        <w:rPr>
          <w:spacing w:val="-2"/>
        </w:rPr>
        <w:t>junio</w:t>
      </w:r>
    </w:p>
    <w:p w14:paraId="423ABBF4" w14:textId="77777777" w:rsidR="003B6793" w:rsidRDefault="003B6793">
      <w:pPr>
        <w:pStyle w:val="Textoindependiente"/>
        <w:spacing w:line="273" w:lineRule="auto"/>
        <w:sectPr w:rsidR="003B6793">
          <w:pgSz w:w="12240" w:h="15840"/>
          <w:pgMar w:top="1880" w:right="1440" w:bottom="1880" w:left="1440" w:header="165" w:footer="1686" w:gutter="0"/>
          <w:cols w:space="720"/>
        </w:sectPr>
      </w:pPr>
    </w:p>
    <w:p w14:paraId="423ABBF5" w14:textId="77777777" w:rsidR="003B6793" w:rsidRDefault="003E47BE">
      <w:pPr>
        <w:pStyle w:val="Textoindependiente"/>
        <w:spacing w:before="163" w:line="276" w:lineRule="auto"/>
        <w:ind w:left="260" w:right="249"/>
        <w:jc w:val="both"/>
      </w:pPr>
      <w:r>
        <w:lastRenderedPageBreak/>
        <w:t>de 2020, C−386</w:t>
      </w:r>
      <w:r>
        <w:rPr>
          <w:spacing w:val="-1"/>
        </w:rPr>
        <w:t xml:space="preserve"> </w:t>
      </w:r>
      <w:r>
        <w:t>del 24 de julio de 2020,</w:t>
      </w:r>
      <w:r>
        <w:rPr>
          <w:spacing w:val="-1"/>
        </w:rPr>
        <w:t xml:space="preserve"> </w:t>
      </w:r>
      <w:r>
        <w:t>C-585 del 14 de septiembre de 2020, C–592 del 14 de septiembre de 2020, C−551 de 24 de septiembre de 2020, C−709 del 7</w:t>
      </w:r>
      <w:r>
        <w:rPr>
          <w:spacing w:val="-1"/>
        </w:rPr>
        <w:t xml:space="preserve"> </w:t>
      </w:r>
      <w:r>
        <w:t>de diciembre de</w:t>
      </w:r>
      <w:r>
        <w:rPr>
          <w:spacing w:val="-3"/>
        </w:rPr>
        <w:t xml:space="preserve"> </w:t>
      </w:r>
      <w:r>
        <w:t>2020,</w:t>
      </w:r>
      <w:r>
        <w:rPr>
          <w:spacing w:val="-1"/>
        </w:rPr>
        <w:t xml:space="preserve"> </w:t>
      </w:r>
      <w:r>
        <w:t>C–721</w:t>
      </w:r>
      <w:r>
        <w:rPr>
          <w:spacing w:val="-1"/>
        </w:rPr>
        <w:t xml:space="preserve"> </w:t>
      </w:r>
      <w:r>
        <w:t>de 14</w:t>
      </w:r>
      <w:r>
        <w:rPr>
          <w:spacing w:val="-1"/>
        </w:rPr>
        <w:t xml:space="preserve"> </w:t>
      </w:r>
      <w:r>
        <w:t>de diciembre de 2020,</w:t>
      </w:r>
      <w:r>
        <w:rPr>
          <w:spacing w:val="-1"/>
        </w:rPr>
        <w:t xml:space="preserve"> </w:t>
      </w:r>
      <w:r>
        <w:t>C–004 del 12 de febrero de 2021, C–815 del 18 de febrero de 2021, C–047 del 8 de marzo de 2021, C–113 del 30 de marzo de 2021, C–122 del 30 de marzo de 2021, C–178 del 28 de abril de 2021, C-293 del 28 de agosto de 2021, C-449 del 31 de agosto de 2021, C-028 del 28 de febrero de 2022, C-318 del 18 de mayo de 2022,</w:t>
      </w:r>
      <w:r>
        <w:rPr>
          <w:spacing w:val="-1"/>
        </w:rPr>
        <w:t xml:space="preserve"> </w:t>
      </w:r>
      <w:r>
        <w:t>C-252</w:t>
      </w:r>
      <w:r>
        <w:rPr>
          <w:spacing w:val="-1"/>
        </w:rPr>
        <w:t xml:space="preserve"> </w:t>
      </w:r>
      <w:r>
        <w:t>del 30</w:t>
      </w:r>
      <w:r>
        <w:rPr>
          <w:spacing w:val="-1"/>
        </w:rPr>
        <w:t xml:space="preserve"> </w:t>
      </w:r>
      <w:r>
        <w:t>de</w:t>
      </w:r>
      <w:r>
        <w:rPr>
          <w:spacing w:val="-3"/>
        </w:rPr>
        <w:t xml:space="preserve"> </w:t>
      </w:r>
      <w:r>
        <w:t>mayo de 2022, C-619</w:t>
      </w:r>
      <w:r>
        <w:rPr>
          <w:spacing w:val="-1"/>
        </w:rPr>
        <w:t xml:space="preserve"> </w:t>
      </w:r>
      <w:r>
        <w:t>del</w:t>
      </w:r>
      <w:r>
        <w:rPr>
          <w:spacing w:val="-1"/>
        </w:rPr>
        <w:t xml:space="preserve"> </w:t>
      </w:r>
      <w:r>
        <w:t>27</w:t>
      </w:r>
      <w:r>
        <w:rPr>
          <w:spacing w:val="-1"/>
        </w:rPr>
        <w:t xml:space="preserve"> </w:t>
      </w:r>
      <w:r>
        <w:t>de septiembre de 2022,</w:t>
      </w:r>
      <w:r>
        <w:rPr>
          <w:spacing w:val="18"/>
        </w:rPr>
        <w:t xml:space="preserve"> </w:t>
      </w:r>
      <w:r>
        <w:t>C-731</w:t>
      </w:r>
      <w:r>
        <w:rPr>
          <w:spacing w:val="14"/>
        </w:rPr>
        <w:t xml:space="preserve"> </w:t>
      </w:r>
      <w:r>
        <w:t>de</w:t>
      </w:r>
      <w:r>
        <w:rPr>
          <w:spacing w:val="13"/>
        </w:rPr>
        <w:t xml:space="preserve"> </w:t>
      </w:r>
      <w:r>
        <w:t>10</w:t>
      </w:r>
      <w:r>
        <w:rPr>
          <w:spacing w:val="18"/>
        </w:rPr>
        <w:t xml:space="preserve"> </w:t>
      </w:r>
      <w:r>
        <w:t>de</w:t>
      </w:r>
      <w:r>
        <w:rPr>
          <w:spacing w:val="13"/>
        </w:rPr>
        <w:t xml:space="preserve"> </w:t>
      </w:r>
      <w:r>
        <w:t>noviembre</w:t>
      </w:r>
      <w:r>
        <w:rPr>
          <w:spacing w:val="13"/>
        </w:rPr>
        <w:t xml:space="preserve"> </w:t>
      </w:r>
      <w:r>
        <w:t>de</w:t>
      </w:r>
      <w:r>
        <w:rPr>
          <w:spacing w:val="17"/>
        </w:rPr>
        <w:t xml:space="preserve"> </w:t>
      </w:r>
      <w:r>
        <w:t>2022,</w:t>
      </w:r>
      <w:r>
        <w:rPr>
          <w:spacing w:val="9"/>
        </w:rPr>
        <w:t xml:space="preserve"> </w:t>
      </w:r>
      <w:r>
        <w:t>C-059</w:t>
      </w:r>
      <w:r>
        <w:rPr>
          <w:spacing w:val="19"/>
        </w:rPr>
        <w:t xml:space="preserve"> </w:t>
      </w:r>
      <w:r>
        <w:t>de</w:t>
      </w:r>
      <w:r>
        <w:rPr>
          <w:spacing w:val="12"/>
        </w:rPr>
        <w:t xml:space="preserve"> </w:t>
      </w:r>
      <w:r>
        <w:t>13</w:t>
      </w:r>
      <w:r>
        <w:rPr>
          <w:spacing w:val="19"/>
        </w:rPr>
        <w:t xml:space="preserve"> </w:t>
      </w:r>
      <w:r>
        <w:t>de</w:t>
      </w:r>
      <w:r>
        <w:rPr>
          <w:spacing w:val="13"/>
        </w:rPr>
        <w:t xml:space="preserve"> </w:t>
      </w:r>
      <w:r>
        <w:t>junio</w:t>
      </w:r>
      <w:r>
        <w:rPr>
          <w:spacing w:val="14"/>
        </w:rPr>
        <w:t xml:space="preserve"> </w:t>
      </w:r>
      <w:r>
        <w:t>de</w:t>
      </w:r>
      <w:r>
        <w:rPr>
          <w:spacing w:val="18"/>
        </w:rPr>
        <w:t xml:space="preserve"> </w:t>
      </w:r>
      <w:r>
        <w:t>2023,</w:t>
      </w:r>
      <w:r>
        <w:rPr>
          <w:spacing w:val="9"/>
        </w:rPr>
        <w:t xml:space="preserve"> </w:t>
      </w:r>
      <w:r>
        <w:rPr>
          <w:spacing w:val="-5"/>
        </w:rPr>
        <w:t>C-</w:t>
      </w:r>
    </w:p>
    <w:p w14:paraId="423ABBF6" w14:textId="77777777" w:rsidR="003B6793" w:rsidRDefault="003E47BE">
      <w:pPr>
        <w:pStyle w:val="Textoindependiente"/>
        <w:tabs>
          <w:tab w:val="left" w:pos="2949"/>
          <w:tab w:val="left" w:pos="5284"/>
          <w:tab w:val="left" w:pos="8282"/>
        </w:tabs>
        <w:spacing w:line="276" w:lineRule="auto"/>
        <w:ind w:left="260" w:right="248"/>
        <w:jc w:val="both"/>
        <w:rPr>
          <w:rFonts w:ascii="Calibri" w:hAnsi="Calibri"/>
        </w:rPr>
      </w:pPr>
      <w:r>
        <w:t>352</w:t>
      </w:r>
      <w:r>
        <w:rPr>
          <w:spacing w:val="-5"/>
        </w:rPr>
        <w:t xml:space="preserve"> </w:t>
      </w:r>
      <w:r>
        <w:t>del</w:t>
      </w:r>
      <w:r>
        <w:rPr>
          <w:spacing w:val="-5"/>
        </w:rPr>
        <w:t xml:space="preserve"> </w:t>
      </w:r>
      <w:r>
        <w:t>22</w:t>
      </w:r>
      <w:r>
        <w:rPr>
          <w:spacing w:val="-5"/>
        </w:rPr>
        <w:t xml:space="preserve"> </w:t>
      </w:r>
      <w:r>
        <w:t>de</w:t>
      </w:r>
      <w:r>
        <w:rPr>
          <w:spacing w:val="-6"/>
        </w:rPr>
        <w:t xml:space="preserve"> </w:t>
      </w:r>
      <w:r>
        <w:t>diciembre</w:t>
      </w:r>
      <w:r>
        <w:rPr>
          <w:spacing w:val="-1"/>
        </w:rPr>
        <w:t xml:space="preserve"> </w:t>
      </w:r>
      <w:r>
        <w:t>de</w:t>
      </w:r>
      <w:r>
        <w:rPr>
          <w:spacing w:val="-6"/>
        </w:rPr>
        <w:t xml:space="preserve"> </w:t>
      </w:r>
      <w:r>
        <w:t>2023,</w:t>
      </w:r>
      <w:r>
        <w:rPr>
          <w:spacing w:val="-5"/>
        </w:rPr>
        <w:t xml:space="preserve"> </w:t>
      </w:r>
      <w:r>
        <w:t>C-010</w:t>
      </w:r>
      <w:r>
        <w:rPr>
          <w:spacing w:val="-5"/>
        </w:rPr>
        <w:t xml:space="preserve"> </w:t>
      </w:r>
      <w:r>
        <w:t>del</w:t>
      </w:r>
      <w:r>
        <w:rPr>
          <w:spacing w:val="-5"/>
        </w:rPr>
        <w:t xml:space="preserve"> </w:t>
      </w:r>
      <w:r>
        <w:t>31</w:t>
      </w:r>
      <w:r>
        <w:rPr>
          <w:spacing w:val="-5"/>
        </w:rPr>
        <w:t xml:space="preserve"> </w:t>
      </w:r>
      <w:r>
        <w:t>de</w:t>
      </w:r>
      <w:r>
        <w:rPr>
          <w:spacing w:val="-6"/>
        </w:rPr>
        <w:t xml:space="preserve"> </w:t>
      </w:r>
      <w:r>
        <w:t>enero</w:t>
      </w:r>
      <w:r>
        <w:rPr>
          <w:spacing w:val="-4"/>
        </w:rPr>
        <w:t xml:space="preserve"> </w:t>
      </w:r>
      <w:r>
        <w:t>de</w:t>
      </w:r>
      <w:r>
        <w:rPr>
          <w:spacing w:val="-6"/>
        </w:rPr>
        <w:t xml:space="preserve"> </w:t>
      </w:r>
      <w:r>
        <w:t>2024,</w:t>
      </w:r>
      <w:r>
        <w:rPr>
          <w:spacing w:val="-5"/>
        </w:rPr>
        <w:t xml:space="preserve"> </w:t>
      </w:r>
      <w:r>
        <w:t>C-023</w:t>
      </w:r>
      <w:r>
        <w:rPr>
          <w:spacing w:val="-5"/>
        </w:rPr>
        <w:t xml:space="preserve"> </w:t>
      </w:r>
      <w:r>
        <w:t>del</w:t>
      </w:r>
      <w:r>
        <w:rPr>
          <w:spacing w:val="-5"/>
        </w:rPr>
        <w:t xml:space="preserve"> </w:t>
      </w:r>
      <w:r>
        <w:t>26 de febrero de 2024, C-035 del 24 de abril de 2024, C-039 del 23 de abril de 2024, C-041 del 29 de mayo de 2024, C-067 del 16 de mayo de 2024, C-078 del 4 de junio de 2024, C-289 del 15 de agosto de 2023, C-172 de 25 de julio de</w:t>
      </w:r>
      <w:r>
        <w:rPr>
          <w:spacing w:val="-2"/>
        </w:rPr>
        <w:t xml:space="preserve"> </w:t>
      </w:r>
      <w:r>
        <w:t>2024,</w:t>
      </w:r>
      <w:r>
        <w:rPr>
          <w:spacing w:val="-1"/>
        </w:rPr>
        <w:t xml:space="preserve"> </w:t>
      </w:r>
      <w:r>
        <w:t>C-271</w:t>
      </w:r>
      <w:r>
        <w:rPr>
          <w:spacing w:val="-1"/>
        </w:rPr>
        <w:t xml:space="preserve"> </w:t>
      </w:r>
      <w:r>
        <w:t>del</w:t>
      </w:r>
      <w:r>
        <w:rPr>
          <w:spacing w:val="-1"/>
        </w:rPr>
        <w:t xml:space="preserve"> </w:t>
      </w:r>
      <w:r>
        <w:t>22</w:t>
      </w:r>
      <w:r>
        <w:rPr>
          <w:spacing w:val="-6"/>
        </w:rPr>
        <w:t xml:space="preserve"> </w:t>
      </w:r>
      <w:r>
        <w:t>de</w:t>
      </w:r>
      <w:r>
        <w:rPr>
          <w:spacing w:val="-2"/>
        </w:rPr>
        <w:t xml:space="preserve"> </w:t>
      </w:r>
      <w:r>
        <w:t>julio</w:t>
      </w:r>
      <w:r>
        <w:rPr>
          <w:spacing w:val="-5"/>
        </w:rPr>
        <w:t xml:space="preserve"> </w:t>
      </w:r>
      <w:r>
        <w:t>de</w:t>
      </w:r>
      <w:r>
        <w:rPr>
          <w:spacing w:val="-2"/>
        </w:rPr>
        <w:t xml:space="preserve"> </w:t>
      </w:r>
      <w:r>
        <w:t>2024,</w:t>
      </w:r>
      <w:r>
        <w:rPr>
          <w:spacing w:val="-1"/>
        </w:rPr>
        <w:t xml:space="preserve"> </w:t>
      </w:r>
      <w:r>
        <w:t>C-904</w:t>
      </w:r>
      <w:r>
        <w:rPr>
          <w:spacing w:val="-1"/>
        </w:rPr>
        <w:t xml:space="preserve"> </w:t>
      </w:r>
      <w:r>
        <w:t>del</w:t>
      </w:r>
      <w:r>
        <w:rPr>
          <w:spacing w:val="-1"/>
        </w:rPr>
        <w:t xml:space="preserve"> </w:t>
      </w:r>
      <w:r>
        <w:t>9</w:t>
      </w:r>
      <w:r>
        <w:rPr>
          <w:spacing w:val="-1"/>
        </w:rPr>
        <w:t xml:space="preserve"> </w:t>
      </w:r>
      <w:r>
        <w:t>de</w:t>
      </w:r>
      <w:r>
        <w:rPr>
          <w:spacing w:val="-2"/>
        </w:rPr>
        <w:t xml:space="preserve"> </w:t>
      </w:r>
      <w:r>
        <w:t>diciembre</w:t>
      </w:r>
      <w:r>
        <w:rPr>
          <w:spacing w:val="-2"/>
        </w:rPr>
        <w:t xml:space="preserve"> </w:t>
      </w:r>
      <w:r>
        <w:t>de</w:t>
      </w:r>
      <w:r>
        <w:rPr>
          <w:spacing w:val="-2"/>
        </w:rPr>
        <w:t xml:space="preserve"> </w:t>
      </w:r>
      <w:r>
        <w:t>2024, C</w:t>
      </w:r>
      <w:r>
        <w:rPr>
          <w:spacing w:val="-4"/>
        </w:rPr>
        <w:t xml:space="preserve"> </w:t>
      </w:r>
      <w:r>
        <w:t>– 201 de 26</w:t>
      </w:r>
      <w:r>
        <w:rPr>
          <w:spacing w:val="-1"/>
        </w:rPr>
        <w:t xml:space="preserve"> </w:t>
      </w:r>
      <w:r>
        <w:t>de marzo de</w:t>
      </w:r>
      <w:r>
        <w:rPr>
          <w:spacing w:val="-3"/>
        </w:rPr>
        <w:t xml:space="preserve"> </w:t>
      </w:r>
      <w:r>
        <w:t>2025 entre</w:t>
      </w:r>
      <w:r>
        <w:rPr>
          <w:spacing w:val="-3"/>
        </w:rPr>
        <w:t xml:space="preserve"> </w:t>
      </w:r>
      <w:r>
        <w:t>otros.</w:t>
      </w:r>
      <w:r>
        <w:rPr>
          <w:spacing w:val="-1"/>
        </w:rPr>
        <w:t xml:space="preserve"> </w:t>
      </w:r>
      <w:r>
        <w:t>Estos se</w:t>
      </w:r>
      <w:r>
        <w:rPr>
          <w:spacing w:val="-2"/>
        </w:rPr>
        <w:t xml:space="preserve"> </w:t>
      </w:r>
      <w:r>
        <w:t xml:space="preserve">encuentran disponibles para consulta en el Sistema de relatoría de la Agencia, al cual puede accederse a </w:t>
      </w:r>
      <w:r>
        <w:rPr>
          <w:spacing w:val="-2"/>
        </w:rPr>
        <w:t>través</w:t>
      </w:r>
      <w:r>
        <w:tab/>
      </w:r>
      <w:r>
        <w:rPr>
          <w:spacing w:val="-4"/>
        </w:rPr>
        <w:t>del</w:t>
      </w:r>
      <w:r>
        <w:tab/>
      </w:r>
      <w:r>
        <w:rPr>
          <w:spacing w:val="-2"/>
        </w:rPr>
        <w:t>siguiente</w:t>
      </w:r>
      <w:r>
        <w:tab/>
      </w:r>
      <w:r>
        <w:rPr>
          <w:spacing w:val="-2"/>
        </w:rPr>
        <w:t xml:space="preserve">enlace: </w:t>
      </w:r>
      <w:hyperlink r:id="rId14">
        <w:r>
          <w:rPr>
            <w:color w:val="0000FF"/>
            <w:spacing w:val="-2"/>
            <w:u w:val="single" w:color="0000FF"/>
          </w:rPr>
          <w:t>https://relatoria.colombiacompra.gov.co/busqueda/conceptos</w:t>
        </w:r>
        <w:r>
          <w:rPr>
            <w:rFonts w:ascii="Calibri" w:hAnsi="Calibri"/>
            <w:color w:val="0000FF"/>
            <w:spacing w:val="-2"/>
            <w:u w:val="single" w:color="0000FF"/>
          </w:rPr>
          <w:t>.</w:t>
        </w:r>
      </w:hyperlink>
    </w:p>
    <w:p w14:paraId="423ABBF7" w14:textId="77777777" w:rsidR="003B6793" w:rsidRDefault="003B6793">
      <w:pPr>
        <w:pStyle w:val="Textoindependiente"/>
        <w:spacing w:before="41"/>
        <w:rPr>
          <w:rFonts w:ascii="Calibri"/>
        </w:rPr>
      </w:pPr>
    </w:p>
    <w:p w14:paraId="423ABBF8" w14:textId="77777777" w:rsidR="003B6793" w:rsidRDefault="003E47BE">
      <w:pPr>
        <w:pStyle w:val="Textoindependiente"/>
        <w:spacing w:line="276" w:lineRule="auto"/>
        <w:ind w:left="260" w:right="261"/>
        <w:jc w:val="both"/>
      </w:pPr>
      <w:r>
        <w:t xml:space="preserve">Le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w:t>
      </w:r>
      <w:r>
        <w:rPr>
          <w:spacing w:val="10"/>
        </w:rPr>
        <w:t xml:space="preserve">de </w:t>
      </w:r>
      <w:r>
        <w:t>igualdad, equidad</w:t>
      </w:r>
      <w:r>
        <w:rPr>
          <w:spacing w:val="-10"/>
        </w:rPr>
        <w:t xml:space="preserve"> </w:t>
      </w:r>
      <w:r>
        <w:t>e</w:t>
      </w:r>
      <w:r>
        <w:rPr>
          <w:spacing w:val="-9"/>
        </w:rPr>
        <w:t xml:space="preserve"> </w:t>
      </w:r>
      <w:r>
        <w:t>inclusión</w:t>
      </w:r>
      <w:r>
        <w:rPr>
          <w:spacing w:val="-12"/>
        </w:rPr>
        <w:t xml:space="preserve"> </w:t>
      </w:r>
      <w:r>
        <w:t>social.</w:t>
      </w:r>
      <w:r>
        <w:rPr>
          <w:spacing w:val="-8"/>
        </w:rPr>
        <w:t xml:space="preserve"> </w:t>
      </w:r>
      <w:r>
        <w:t>Puede</w:t>
      </w:r>
      <w:r>
        <w:rPr>
          <w:spacing w:val="-9"/>
        </w:rPr>
        <w:t xml:space="preserve"> </w:t>
      </w:r>
      <w:r>
        <w:t>consultar</w:t>
      </w:r>
      <w:r>
        <w:rPr>
          <w:spacing w:val="-7"/>
        </w:rPr>
        <w:t xml:space="preserve"> </w:t>
      </w:r>
      <w:r>
        <w:t>la</w:t>
      </w:r>
      <w:r>
        <w:rPr>
          <w:spacing w:val="-15"/>
        </w:rPr>
        <w:t xml:space="preserve"> </w:t>
      </w:r>
      <w:r>
        <w:t>versión</w:t>
      </w:r>
      <w:r>
        <w:rPr>
          <w:spacing w:val="-8"/>
        </w:rPr>
        <w:t xml:space="preserve"> </w:t>
      </w:r>
      <w:r>
        <w:t>actualizada</w:t>
      </w:r>
      <w:r>
        <w:rPr>
          <w:spacing w:val="-10"/>
        </w:rPr>
        <w:t xml:space="preserve"> </w:t>
      </w:r>
      <w:r>
        <w:t>en</w:t>
      </w:r>
      <w:r>
        <w:rPr>
          <w:spacing w:val="-8"/>
        </w:rPr>
        <w:t xml:space="preserve"> </w:t>
      </w:r>
      <w:r>
        <w:t>el</w:t>
      </w:r>
      <w:r>
        <w:rPr>
          <w:spacing w:val="-8"/>
        </w:rPr>
        <w:t xml:space="preserve"> </w:t>
      </w:r>
      <w:r>
        <w:t xml:space="preserve">siguiente enlace: </w:t>
      </w:r>
      <w:hyperlink r:id="rId15">
        <w:r>
          <w:rPr>
            <w:color w:val="0000FF"/>
            <w:u w:val="single" w:color="0000FF"/>
          </w:rPr>
          <w:t>Cartilla para incentivar y fortalecer el acceso a las compras y</w:t>
        </w:r>
      </w:hyperlink>
      <w:r>
        <w:rPr>
          <w:color w:val="0000FF"/>
        </w:rPr>
        <w:t xml:space="preserve"> </w:t>
      </w:r>
      <w:hyperlink r:id="rId16">
        <w:r>
          <w:rPr>
            <w:color w:val="0000FF"/>
            <w:u w:val="single" w:color="0000FF"/>
          </w:rPr>
          <w:t>contratación pública de los pueblos y comunidades étnicas en Colombia |</w:t>
        </w:r>
      </w:hyperlink>
      <w:r>
        <w:rPr>
          <w:color w:val="0000FF"/>
        </w:rPr>
        <w:t xml:space="preserve"> </w:t>
      </w:r>
      <w:hyperlink r:id="rId17">
        <w:r>
          <w:rPr>
            <w:color w:val="0000FF"/>
            <w:u w:val="single" w:color="0000FF"/>
          </w:rPr>
          <w:t>Colombia Compra Eficiente | Agencia Nacional de Contratación Pública</w:t>
        </w:r>
      </w:hyperlink>
    </w:p>
    <w:p w14:paraId="423ABBF9" w14:textId="77777777" w:rsidR="003B6793" w:rsidRDefault="003B6793">
      <w:pPr>
        <w:pStyle w:val="Textoindependiente"/>
        <w:spacing w:before="39"/>
      </w:pPr>
    </w:p>
    <w:p w14:paraId="423ABBFA" w14:textId="77777777" w:rsidR="003B6793" w:rsidRDefault="003E47BE">
      <w:pPr>
        <w:pStyle w:val="Textoindependiente"/>
        <w:spacing w:line="276" w:lineRule="auto"/>
        <w:ind w:left="260" w:right="261"/>
        <w:jc w:val="both"/>
      </w:pPr>
      <w:r>
        <w:t xml:space="preserve">De otra parte, informamos que, con el objetivo de garantizar un conocimiento adecuado de las </w:t>
      </w:r>
      <w:r>
        <w:rPr>
          <w:b/>
        </w:rPr>
        <w:t>modificaciones y/o actualizaciones realizadas a los Documentos</w:t>
      </w:r>
      <w:r>
        <w:rPr>
          <w:b/>
          <w:spacing w:val="-3"/>
        </w:rPr>
        <w:t xml:space="preserve"> </w:t>
      </w:r>
      <w:r>
        <w:rPr>
          <w:b/>
        </w:rPr>
        <w:t>Tipo</w:t>
      </w:r>
      <w:r>
        <w:t>,</w:t>
      </w:r>
      <w:r>
        <w:rPr>
          <w:spacing w:val="-1"/>
        </w:rPr>
        <w:t xml:space="preserve"> </w:t>
      </w:r>
      <w:r>
        <w:t>hemos programado una</w:t>
      </w:r>
      <w:r>
        <w:rPr>
          <w:spacing w:val="-3"/>
        </w:rPr>
        <w:t xml:space="preserve"> </w:t>
      </w:r>
      <w:r>
        <w:t>serie</w:t>
      </w:r>
      <w:r>
        <w:rPr>
          <w:spacing w:val="-1"/>
        </w:rPr>
        <w:t xml:space="preserve"> </w:t>
      </w:r>
      <w:r>
        <w:t xml:space="preserve">de </w:t>
      </w:r>
      <w:r>
        <w:rPr>
          <w:b/>
        </w:rPr>
        <w:t>capacitaciones</w:t>
      </w:r>
      <w:r>
        <w:rPr>
          <w:b/>
          <w:spacing w:val="-3"/>
        </w:rPr>
        <w:t xml:space="preserve"> </w:t>
      </w:r>
      <w:r>
        <w:t>dirigidas a todos los actores involucrados en los procesos de selección. Podrá conocer la programación y realizar su inscripción a estas capacitaciones a través del siguiente</w:t>
      </w:r>
      <w:r>
        <w:rPr>
          <w:spacing w:val="-6"/>
        </w:rPr>
        <w:t xml:space="preserve"> </w:t>
      </w:r>
      <w:r>
        <w:t>enlace:</w:t>
      </w:r>
      <w:r>
        <w:rPr>
          <w:spacing w:val="-1"/>
        </w:rPr>
        <w:t xml:space="preserve"> </w:t>
      </w:r>
      <w:hyperlink r:id="rId18">
        <w:r>
          <w:rPr>
            <w:color w:val="0000FF"/>
            <w:u w:val="single" w:color="0000FF"/>
          </w:rPr>
          <w:t>Calendario</w:t>
        </w:r>
        <w:r>
          <w:rPr>
            <w:color w:val="0000FF"/>
            <w:spacing w:val="-4"/>
            <w:u w:val="single" w:color="0000FF"/>
          </w:rPr>
          <w:t xml:space="preserve"> </w:t>
        </w:r>
        <w:r>
          <w:rPr>
            <w:color w:val="0000FF"/>
            <w:u w:val="single" w:color="0000FF"/>
          </w:rPr>
          <w:t>|</w:t>
        </w:r>
        <w:r>
          <w:rPr>
            <w:color w:val="0000FF"/>
            <w:spacing w:val="-5"/>
            <w:u w:val="single" w:color="0000FF"/>
          </w:rPr>
          <w:t xml:space="preserve"> </w:t>
        </w:r>
        <w:r>
          <w:rPr>
            <w:color w:val="0000FF"/>
            <w:u w:val="single" w:color="0000FF"/>
          </w:rPr>
          <w:t>Colombia</w:t>
        </w:r>
        <w:r>
          <w:rPr>
            <w:color w:val="0000FF"/>
            <w:spacing w:val="-7"/>
            <w:u w:val="single" w:color="0000FF"/>
          </w:rPr>
          <w:t xml:space="preserve"> </w:t>
        </w:r>
        <w:r>
          <w:rPr>
            <w:color w:val="0000FF"/>
            <w:u w:val="single" w:color="0000FF"/>
          </w:rPr>
          <w:t>Compra</w:t>
        </w:r>
        <w:r>
          <w:rPr>
            <w:color w:val="0000FF"/>
            <w:spacing w:val="-8"/>
            <w:u w:val="single" w:color="0000FF"/>
          </w:rPr>
          <w:t xml:space="preserve"> </w:t>
        </w:r>
        <w:r>
          <w:rPr>
            <w:color w:val="0000FF"/>
            <w:u w:val="single" w:color="0000FF"/>
          </w:rPr>
          <w:t>Eficiente</w:t>
        </w:r>
        <w:r>
          <w:rPr>
            <w:color w:val="0000FF"/>
            <w:spacing w:val="-6"/>
            <w:u w:val="single" w:color="0000FF"/>
          </w:rPr>
          <w:t xml:space="preserve"> </w:t>
        </w:r>
        <w:r>
          <w:rPr>
            <w:color w:val="0000FF"/>
            <w:u w:val="single" w:color="0000FF"/>
          </w:rPr>
          <w:t>|</w:t>
        </w:r>
        <w:r>
          <w:rPr>
            <w:color w:val="0000FF"/>
            <w:spacing w:val="-10"/>
            <w:u w:val="single" w:color="0000FF"/>
          </w:rPr>
          <w:t xml:space="preserve"> </w:t>
        </w:r>
        <w:r>
          <w:rPr>
            <w:color w:val="0000FF"/>
            <w:u w:val="single" w:color="0000FF"/>
          </w:rPr>
          <w:t>Agencia</w:t>
        </w:r>
        <w:r>
          <w:rPr>
            <w:color w:val="0000FF"/>
            <w:spacing w:val="-7"/>
            <w:u w:val="single" w:color="0000FF"/>
          </w:rPr>
          <w:t xml:space="preserve"> </w:t>
        </w:r>
        <w:r>
          <w:rPr>
            <w:color w:val="0000FF"/>
            <w:u w:val="single" w:color="0000FF"/>
          </w:rPr>
          <w:t>Nacional</w:t>
        </w:r>
        <w:r>
          <w:rPr>
            <w:color w:val="0000FF"/>
            <w:spacing w:val="-5"/>
            <w:u w:val="single" w:color="0000FF"/>
          </w:rPr>
          <w:t xml:space="preserve"> </w:t>
        </w:r>
        <w:r>
          <w:rPr>
            <w:color w:val="0000FF"/>
            <w:u w:val="single" w:color="0000FF"/>
          </w:rPr>
          <w:t>de</w:t>
        </w:r>
      </w:hyperlink>
      <w:r>
        <w:rPr>
          <w:color w:val="0000FF"/>
        </w:rPr>
        <w:t xml:space="preserve"> </w:t>
      </w:r>
      <w:hyperlink r:id="rId19">
        <w:r>
          <w:rPr>
            <w:color w:val="0000FF"/>
            <w:u w:val="single" w:color="0000FF"/>
          </w:rPr>
          <w:t>Contratación Pública</w:t>
        </w:r>
      </w:hyperlink>
    </w:p>
    <w:p w14:paraId="423ABBFB" w14:textId="77777777" w:rsidR="003B6793" w:rsidRDefault="003B6793">
      <w:pPr>
        <w:pStyle w:val="Textoindependiente"/>
        <w:spacing w:line="276" w:lineRule="auto"/>
        <w:jc w:val="both"/>
        <w:sectPr w:rsidR="003B6793">
          <w:pgSz w:w="12240" w:h="15840"/>
          <w:pgMar w:top="1880" w:right="1440" w:bottom="1880" w:left="1440" w:header="165" w:footer="1686" w:gutter="0"/>
          <w:cols w:space="720"/>
        </w:sectPr>
      </w:pPr>
    </w:p>
    <w:p w14:paraId="423ABBFC" w14:textId="77777777" w:rsidR="003B6793" w:rsidRDefault="003B6793">
      <w:pPr>
        <w:pStyle w:val="Textoindependiente"/>
        <w:spacing w:before="201"/>
      </w:pPr>
    </w:p>
    <w:p w14:paraId="423ABBFD" w14:textId="77777777" w:rsidR="003B6793" w:rsidRDefault="003E47BE">
      <w:pPr>
        <w:pStyle w:val="Textoindependiente"/>
        <w:spacing w:line="276" w:lineRule="auto"/>
        <w:ind w:left="260" w:right="255"/>
        <w:jc w:val="both"/>
      </w:pPr>
      <w:r>
        <w:t xml:space="preserve">También, le contamos que ya publicamos </w:t>
      </w:r>
      <w:r>
        <w:rPr>
          <w:b/>
        </w:rPr>
        <w:t>la nueva Guía de Contratación Pública</w:t>
      </w:r>
      <w:r>
        <w:rPr>
          <w:b/>
          <w:spacing w:val="-19"/>
        </w:rPr>
        <w:t xml:space="preserve"> </w:t>
      </w:r>
      <w:r>
        <w:rPr>
          <w:b/>
        </w:rPr>
        <w:t>Sostenible</w:t>
      </w:r>
      <w:r>
        <w:rPr>
          <w:b/>
          <w:spacing w:val="-19"/>
        </w:rPr>
        <w:t xml:space="preserve"> </w:t>
      </w:r>
      <w:r>
        <w:rPr>
          <w:b/>
        </w:rPr>
        <w:t>y</w:t>
      </w:r>
      <w:r>
        <w:rPr>
          <w:b/>
          <w:spacing w:val="-19"/>
        </w:rPr>
        <w:t xml:space="preserve"> </w:t>
      </w:r>
      <w:r>
        <w:rPr>
          <w:b/>
        </w:rPr>
        <w:t>Socialmente</w:t>
      </w:r>
      <w:r>
        <w:rPr>
          <w:b/>
          <w:spacing w:val="-19"/>
        </w:rPr>
        <w:t xml:space="preserve"> </w:t>
      </w:r>
      <w:r>
        <w:rPr>
          <w:b/>
        </w:rPr>
        <w:t>Responsable</w:t>
      </w:r>
      <w:r>
        <w:t>.</w:t>
      </w:r>
      <w:r>
        <w:rPr>
          <w:spacing w:val="-19"/>
        </w:rPr>
        <w:t xml:space="preserve"> </w:t>
      </w:r>
      <w:r>
        <w:t>Esta</w:t>
      </w:r>
      <w:r>
        <w:rPr>
          <w:spacing w:val="-19"/>
        </w:rPr>
        <w:t xml:space="preserve"> </w:t>
      </w:r>
      <w:r>
        <w:t>guía</w:t>
      </w:r>
      <w:r>
        <w:rPr>
          <w:spacing w:val="-20"/>
        </w:rPr>
        <w:t xml:space="preserve"> </w:t>
      </w:r>
      <w:r>
        <w:t>es</w:t>
      </w:r>
      <w:r>
        <w:rPr>
          <w:spacing w:val="-19"/>
        </w:rPr>
        <w:t xml:space="preserve"> </w:t>
      </w:r>
      <w:r>
        <w:t>un</w:t>
      </w:r>
      <w:r>
        <w:rPr>
          <w:spacing w:val="-19"/>
        </w:rPr>
        <w:t xml:space="preserve"> </w:t>
      </w:r>
      <w:r>
        <w:t>instrumento clave</w:t>
      </w:r>
      <w:r>
        <w:rPr>
          <w:spacing w:val="-11"/>
        </w:rPr>
        <w:t xml:space="preserve"> </w:t>
      </w:r>
      <w:r>
        <w:t>para</w:t>
      </w:r>
      <w:r>
        <w:rPr>
          <w:spacing w:val="-11"/>
        </w:rPr>
        <w:t xml:space="preserve"> </w:t>
      </w:r>
      <w:r>
        <w:t>integrar</w:t>
      </w:r>
      <w:r>
        <w:rPr>
          <w:spacing w:val="-8"/>
        </w:rPr>
        <w:t xml:space="preserve"> </w:t>
      </w:r>
      <w:r>
        <w:t>buenas</w:t>
      </w:r>
      <w:r>
        <w:rPr>
          <w:spacing w:val="-9"/>
        </w:rPr>
        <w:t xml:space="preserve"> </w:t>
      </w:r>
      <w:r>
        <w:t>prácticas</w:t>
      </w:r>
      <w:r>
        <w:rPr>
          <w:spacing w:val="-9"/>
        </w:rPr>
        <w:t xml:space="preserve"> </w:t>
      </w:r>
      <w:r>
        <w:t>en</w:t>
      </w:r>
      <w:r>
        <w:rPr>
          <w:spacing w:val="-9"/>
        </w:rPr>
        <w:t xml:space="preserve"> </w:t>
      </w:r>
      <w:r>
        <w:t>la</w:t>
      </w:r>
      <w:r>
        <w:rPr>
          <w:spacing w:val="-11"/>
        </w:rPr>
        <w:t xml:space="preserve"> </w:t>
      </w:r>
      <w:r>
        <w:t>contratación</w:t>
      </w:r>
      <w:r>
        <w:rPr>
          <w:spacing w:val="-9"/>
        </w:rPr>
        <w:t xml:space="preserve"> </w:t>
      </w:r>
      <w:r>
        <w:t>estatal,</w:t>
      </w:r>
      <w:r>
        <w:rPr>
          <w:spacing w:val="-9"/>
        </w:rPr>
        <w:t xml:space="preserve"> </w:t>
      </w:r>
      <w:r>
        <w:t>promoviendo</w:t>
      </w:r>
      <w:r>
        <w:rPr>
          <w:spacing w:val="-8"/>
        </w:rPr>
        <w:t xml:space="preserve"> </w:t>
      </w:r>
      <w:r>
        <w:t>los Objetivos de Desarrollo Sostenible (ODS) a través de criterios y obligaciones ambientales</w:t>
      </w:r>
      <w:r>
        <w:rPr>
          <w:spacing w:val="-20"/>
        </w:rPr>
        <w:t xml:space="preserve"> </w:t>
      </w:r>
      <w:r>
        <w:t>y</w:t>
      </w:r>
      <w:r>
        <w:rPr>
          <w:spacing w:val="-17"/>
        </w:rPr>
        <w:t xml:space="preserve"> </w:t>
      </w:r>
      <w:r>
        <w:t>sociales en</w:t>
      </w:r>
      <w:r>
        <w:rPr>
          <w:spacing w:val="-4"/>
        </w:rPr>
        <w:t xml:space="preserve"> </w:t>
      </w:r>
      <w:r>
        <w:t>todas las etapas del proceso.</w:t>
      </w:r>
      <w:r>
        <w:rPr>
          <w:spacing w:val="-5"/>
        </w:rPr>
        <w:t xml:space="preserve"> </w:t>
      </w:r>
      <w:r>
        <w:t>Puede</w:t>
      </w:r>
      <w:r>
        <w:rPr>
          <w:spacing w:val="-1"/>
        </w:rPr>
        <w:t xml:space="preserve"> </w:t>
      </w:r>
      <w:proofErr w:type="spellStart"/>
      <w:r>
        <w:t>consu</w:t>
      </w:r>
      <w:proofErr w:type="spellEnd"/>
      <w:r>
        <w:rPr>
          <w:spacing w:val="-20"/>
        </w:rPr>
        <w:t xml:space="preserve"> </w:t>
      </w:r>
      <w:proofErr w:type="spellStart"/>
      <w:r>
        <w:t>ltar</w:t>
      </w:r>
      <w:proofErr w:type="spellEnd"/>
      <w:r>
        <w:t xml:space="preserve"> la</w:t>
      </w:r>
      <w:r>
        <w:rPr>
          <w:spacing w:val="-1"/>
        </w:rPr>
        <w:t xml:space="preserve"> </w:t>
      </w:r>
      <w:r>
        <w:t xml:space="preserve">guía en el siguiente enlace: </w:t>
      </w:r>
      <w:hyperlink r:id="rId20">
        <w:r>
          <w:rPr>
            <w:color w:val="0000FF"/>
            <w:u w:val="single" w:color="0000FF"/>
          </w:rPr>
          <w:t>Guía de Contratación Pública Sostenible y Socialmente</w:t>
        </w:r>
      </w:hyperlink>
      <w:r>
        <w:rPr>
          <w:color w:val="0000FF"/>
        </w:rPr>
        <w:t xml:space="preserve"> </w:t>
      </w:r>
      <w:hyperlink r:id="rId21">
        <w:r>
          <w:rPr>
            <w:color w:val="0000FF"/>
            <w:u w:val="single" w:color="0000FF"/>
          </w:rPr>
          <w:t>Responsable | Colombia Compra Eficiente | Agencia Nacional de Contratación</w:t>
        </w:r>
      </w:hyperlink>
      <w:r>
        <w:rPr>
          <w:color w:val="0000FF"/>
        </w:rPr>
        <w:t xml:space="preserve"> </w:t>
      </w:r>
      <w:hyperlink r:id="rId22">
        <w:r>
          <w:rPr>
            <w:color w:val="0000FF"/>
            <w:spacing w:val="-2"/>
            <w:u w:val="single" w:color="0000FF"/>
          </w:rPr>
          <w:t>Pública</w:t>
        </w:r>
      </w:hyperlink>
    </w:p>
    <w:p w14:paraId="423ABBFE" w14:textId="77777777" w:rsidR="003B6793" w:rsidRDefault="003B6793">
      <w:pPr>
        <w:pStyle w:val="Textoindependiente"/>
        <w:spacing w:before="44"/>
      </w:pPr>
    </w:p>
    <w:p w14:paraId="423ABBFF" w14:textId="77777777" w:rsidR="003B6793" w:rsidRDefault="003E47BE">
      <w:pPr>
        <w:pStyle w:val="Textoindependiente"/>
        <w:ind w:left="260"/>
      </w:pPr>
      <w:r>
        <w:t>Por</w:t>
      </w:r>
      <w:r>
        <w:rPr>
          <w:spacing w:val="-20"/>
        </w:rPr>
        <w:t xml:space="preserve"> </w:t>
      </w:r>
      <w:r>
        <w:t>último,</w:t>
      </w:r>
      <w:r>
        <w:rPr>
          <w:spacing w:val="-19"/>
        </w:rPr>
        <w:t xml:space="preserve"> </w:t>
      </w:r>
      <w:r>
        <w:t>lo</w:t>
      </w:r>
      <w:r>
        <w:rPr>
          <w:spacing w:val="-19"/>
        </w:rPr>
        <w:t xml:space="preserve"> </w:t>
      </w:r>
      <w:r>
        <w:t>invitamos</w:t>
      </w:r>
      <w:r>
        <w:rPr>
          <w:spacing w:val="-20"/>
        </w:rPr>
        <w:t xml:space="preserve"> </w:t>
      </w:r>
      <w:r>
        <w:t>a</w:t>
      </w:r>
      <w:r>
        <w:rPr>
          <w:spacing w:val="-19"/>
        </w:rPr>
        <w:t xml:space="preserve"> </w:t>
      </w:r>
      <w:r>
        <w:t>seguirnos</w:t>
      </w:r>
      <w:r>
        <w:rPr>
          <w:spacing w:val="-20"/>
        </w:rPr>
        <w:t xml:space="preserve"> </w:t>
      </w:r>
      <w:r>
        <w:t>en</w:t>
      </w:r>
      <w:r>
        <w:rPr>
          <w:spacing w:val="-19"/>
        </w:rPr>
        <w:t xml:space="preserve"> </w:t>
      </w:r>
      <w:r>
        <w:t>las</w:t>
      </w:r>
      <w:r>
        <w:rPr>
          <w:spacing w:val="-19"/>
        </w:rPr>
        <w:t xml:space="preserve"> </w:t>
      </w:r>
      <w:r>
        <w:t>redes</w:t>
      </w:r>
      <w:r>
        <w:rPr>
          <w:spacing w:val="-20"/>
        </w:rPr>
        <w:t xml:space="preserve"> </w:t>
      </w:r>
      <w:r>
        <w:t>sociales</w:t>
      </w:r>
      <w:r>
        <w:rPr>
          <w:spacing w:val="-19"/>
        </w:rPr>
        <w:t xml:space="preserve"> </w:t>
      </w:r>
      <w:r>
        <w:t>en</w:t>
      </w:r>
      <w:r>
        <w:rPr>
          <w:spacing w:val="-19"/>
        </w:rPr>
        <w:t xml:space="preserve"> </w:t>
      </w:r>
      <w:r>
        <w:t>las</w:t>
      </w:r>
      <w:r>
        <w:rPr>
          <w:spacing w:val="-20"/>
        </w:rPr>
        <w:t xml:space="preserve"> </w:t>
      </w:r>
      <w:r>
        <w:t>cuales</w:t>
      </w:r>
      <w:r>
        <w:rPr>
          <w:spacing w:val="-19"/>
        </w:rPr>
        <w:t xml:space="preserve"> </w:t>
      </w:r>
      <w:r>
        <w:t>se</w:t>
      </w:r>
      <w:r>
        <w:rPr>
          <w:spacing w:val="-19"/>
        </w:rPr>
        <w:t xml:space="preserve"> </w:t>
      </w:r>
      <w:r>
        <w:t>difunde información institucional:</w:t>
      </w:r>
    </w:p>
    <w:p w14:paraId="423ABC00" w14:textId="77777777" w:rsidR="003B6793" w:rsidRDefault="003B6793">
      <w:pPr>
        <w:pStyle w:val="Textoindependiente"/>
      </w:pPr>
    </w:p>
    <w:p w14:paraId="423ABC01" w14:textId="77777777" w:rsidR="003B6793" w:rsidRDefault="003E47BE">
      <w:pPr>
        <w:pStyle w:val="Textoindependiente"/>
        <w:spacing w:line="237" w:lineRule="auto"/>
        <w:ind w:left="260" w:right="5055"/>
      </w:pPr>
      <w:r>
        <w:t xml:space="preserve">Twitter: </w:t>
      </w:r>
      <w:r>
        <w:rPr>
          <w:color w:val="0000FF"/>
          <w:u w:val="single" w:color="0000FF"/>
        </w:rPr>
        <w:t>@colombiacompra</w:t>
      </w:r>
      <w:r>
        <w:rPr>
          <w:color w:val="0000FF"/>
        </w:rPr>
        <w:t xml:space="preserve"> </w:t>
      </w:r>
      <w:r>
        <w:t>Facebook:</w:t>
      </w:r>
      <w:r>
        <w:rPr>
          <w:spacing w:val="-20"/>
        </w:rPr>
        <w:t xml:space="preserve"> </w:t>
      </w:r>
      <w:proofErr w:type="spellStart"/>
      <w:r>
        <w:rPr>
          <w:color w:val="0000FF"/>
          <w:u w:val="single" w:color="0000FF"/>
        </w:rPr>
        <w:t>ColombiaCompraEficiente</w:t>
      </w:r>
      <w:proofErr w:type="spellEnd"/>
    </w:p>
    <w:p w14:paraId="423ABC02" w14:textId="77777777" w:rsidR="003B6793" w:rsidRDefault="003E47BE">
      <w:pPr>
        <w:pStyle w:val="Textoindependiente"/>
        <w:spacing w:before="6" w:line="237" w:lineRule="auto"/>
        <w:ind w:left="260"/>
      </w:pPr>
      <w:r>
        <w:t>LinkedIn:</w:t>
      </w:r>
      <w:r>
        <w:rPr>
          <w:spacing w:val="-13"/>
        </w:rPr>
        <w:t xml:space="preserve"> </w:t>
      </w:r>
      <w:r>
        <w:rPr>
          <w:color w:val="0000FF"/>
          <w:u w:val="single" w:color="0000FF"/>
        </w:rPr>
        <w:t>Agencia</w:t>
      </w:r>
      <w:r>
        <w:rPr>
          <w:color w:val="0000FF"/>
          <w:spacing w:val="-17"/>
          <w:u w:val="single" w:color="0000FF"/>
        </w:rPr>
        <w:t xml:space="preserve"> </w:t>
      </w:r>
      <w:r>
        <w:rPr>
          <w:color w:val="0000FF"/>
          <w:u w:val="single" w:color="0000FF"/>
        </w:rPr>
        <w:t>Nacional</w:t>
      </w:r>
      <w:r>
        <w:rPr>
          <w:color w:val="0000FF"/>
          <w:spacing w:val="-16"/>
          <w:u w:val="single" w:color="0000FF"/>
        </w:rPr>
        <w:t xml:space="preserve"> </w:t>
      </w:r>
      <w:r>
        <w:rPr>
          <w:color w:val="0000FF"/>
          <w:u w:val="single" w:color="0000FF"/>
        </w:rPr>
        <w:t>de</w:t>
      </w:r>
      <w:r>
        <w:rPr>
          <w:color w:val="0000FF"/>
          <w:spacing w:val="-17"/>
          <w:u w:val="single" w:color="0000FF"/>
        </w:rPr>
        <w:t xml:space="preserve"> </w:t>
      </w:r>
      <w:r>
        <w:rPr>
          <w:color w:val="0000FF"/>
          <w:u w:val="single" w:color="0000FF"/>
        </w:rPr>
        <w:t>Contratación</w:t>
      </w:r>
      <w:r>
        <w:rPr>
          <w:color w:val="0000FF"/>
          <w:spacing w:val="-16"/>
          <w:u w:val="single" w:color="0000FF"/>
        </w:rPr>
        <w:t xml:space="preserve"> </w:t>
      </w:r>
      <w:r>
        <w:rPr>
          <w:color w:val="0000FF"/>
          <w:u w:val="single" w:color="0000FF"/>
        </w:rPr>
        <w:t>Pública</w:t>
      </w:r>
      <w:r>
        <w:rPr>
          <w:color w:val="0000FF"/>
          <w:spacing w:val="-6"/>
          <w:u w:val="single" w:color="0000FF"/>
        </w:rPr>
        <w:t xml:space="preserve"> </w:t>
      </w:r>
      <w:r>
        <w:rPr>
          <w:color w:val="0000FF"/>
          <w:u w:val="single" w:color="0000FF"/>
        </w:rPr>
        <w:t>-</w:t>
      </w:r>
      <w:r>
        <w:rPr>
          <w:color w:val="0000FF"/>
          <w:spacing w:val="-16"/>
          <w:u w:val="single" w:color="0000FF"/>
        </w:rPr>
        <w:t xml:space="preserve"> </w:t>
      </w:r>
      <w:r>
        <w:rPr>
          <w:color w:val="0000FF"/>
          <w:u w:val="single" w:color="0000FF"/>
        </w:rPr>
        <w:t>Colombia</w:t>
      </w:r>
      <w:r>
        <w:rPr>
          <w:color w:val="0000FF"/>
          <w:spacing w:val="-17"/>
          <w:u w:val="single" w:color="0000FF"/>
        </w:rPr>
        <w:t xml:space="preserve"> </w:t>
      </w:r>
      <w:r>
        <w:rPr>
          <w:color w:val="0000FF"/>
          <w:u w:val="single" w:color="0000FF"/>
        </w:rPr>
        <w:t>Compra</w:t>
      </w:r>
      <w:r>
        <w:rPr>
          <w:color w:val="0000FF"/>
          <w:spacing w:val="-17"/>
          <w:u w:val="single" w:color="0000FF"/>
        </w:rPr>
        <w:t xml:space="preserve"> </w:t>
      </w:r>
      <w:r>
        <w:rPr>
          <w:color w:val="0000FF"/>
          <w:u w:val="single" w:color="0000FF"/>
        </w:rPr>
        <w:t>Eficiente</w:t>
      </w:r>
      <w:r>
        <w:rPr>
          <w:color w:val="0000FF"/>
        </w:rPr>
        <w:t xml:space="preserve"> </w:t>
      </w:r>
      <w:r>
        <w:t xml:space="preserve">Instagram: </w:t>
      </w:r>
      <w:r>
        <w:rPr>
          <w:color w:val="0000FF"/>
          <w:u w:val="single" w:color="0000FF"/>
        </w:rPr>
        <w:t>@colombiacompraeficiente_cce</w:t>
      </w:r>
    </w:p>
    <w:p w14:paraId="423ABC03" w14:textId="77777777" w:rsidR="003B6793" w:rsidRDefault="003B6793">
      <w:pPr>
        <w:pStyle w:val="Textoindependiente"/>
        <w:spacing w:before="41"/>
      </w:pPr>
    </w:p>
    <w:p w14:paraId="423ABC04" w14:textId="77777777" w:rsidR="003B6793" w:rsidRDefault="003E47BE">
      <w:pPr>
        <w:pStyle w:val="Textoindependiente"/>
        <w:spacing w:line="276" w:lineRule="auto"/>
        <w:ind w:left="260" w:right="255"/>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23ABC05" w14:textId="77777777" w:rsidR="003B6793" w:rsidRDefault="003B6793">
      <w:pPr>
        <w:pStyle w:val="Textoindependiente"/>
        <w:spacing w:before="43"/>
      </w:pPr>
    </w:p>
    <w:p w14:paraId="44B16E7C" w14:textId="77777777" w:rsidR="00EA22DF" w:rsidRDefault="00EA22DF">
      <w:pPr>
        <w:pStyle w:val="Textoindependiente"/>
        <w:spacing w:before="1"/>
        <w:ind w:left="260"/>
        <w:rPr>
          <w:noProof/>
        </w:rPr>
      </w:pPr>
    </w:p>
    <w:p w14:paraId="423ABC07" w14:textId="7EC567A6" w:rsidR="003B6793" w:rsidRPr="00EA22DF" w:rsidRDefault="003E47BE" w:rsidP="00EA22DF">
      <w:pPr>
        <w:pStyle w:val="Textoindependiente"/>
        <w:spacing w:before="1"/>
        <w:ind w:left="260"/>
      </w:pPr>
      <w:r>
        <w:rPr>
          <w:spacing w:val="-2"/>
        </w:rPr>
        <w:t>Atentamente,</w:t>
      </w:r>
    </w:p>
    <w:p w14:paraId="1D064613" w14:textId="77777777" w:rsidR="00EA22DF" w:rsidRDefault="00EA22DF">
      <w:pPr>
        <w:pStyle w:val="Textoindependiente"/>
        <w:spacing w:before="63"/>
        <w:rPr>
          <w:sz w:val="20"/>
        </w:rPr>
      </w:pPr>
    </w:p>
    <w:p w14:paraId="65EA310C" w14:textId="77777777" w:rsidR="00EA22DF" w:rsidRDefault="00EA22DF">
      <w:pPr>
        <w:pStyle w:val="Textoindependiente"/>
        <w:spacing w:before="63"/>
        <w:rPr>
          <w:sz w:val="20"/>
        </w:rPr>
      </w:pPr>
    </w:p>
    <w:p w14:paraId="65158637" w14:textId="2A54B689" w:rsidR="00EA22DF" w:rsidRDefault="00EA22DF" w:rsidP="00D6176C">
      <w:pPr>
        <w:pStyle w:val="Textoindependiente"/>
        <w:spacing w:before="63"/>
        <w:jc w:val="center"/>
        <w:rPr>
          <w:sz w:val="20"/>
        </w:rPr>
      </w:pPr>
      <w:r>
        <w:rPr>
          <w:noProof/>
        </w:rPr>
        <w:drawing>
          <wp:inline distT="0" distB="0" distL="0" distR="0" wp14:anchorId="0043E3E5" wp14:editId="24E6A240">
            <wp:extent cx="3713480" cy="1358148"/>
            <wp:effectExtent l="0" t="0" r="1270" b="0"/>
            <wp:docPr id="243105250" name="Imagen 24310525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3776284" cy="1381118"/>
                    </a:xfrm>
                    <a:prstGeom prst="rect">
                      <a:avLst/>
                    </a:prstGeom>
                  </pic:spPr>
                </pic:pic>
              </a:graphicData>
            </a:graphic>
          </wp:inline>
        </w:drawing>
      </w:r>
    </w:p>
    <w:p w14:paraId="51781F6A" w14:textId="77777777" w:rsidR="00EA22DF" w:rsidRDefault="00EA22DF">
      <w:pPr>
        <w:pStyle w:val="Textoindependiente"/>
        <w:spacing w:before="63"/>
        <w:rPr>
          <w:sz w:val="20"/>
        </w:rPr>
      </w:pPr>
    </w:p>
    <w:tbl>
      <w:tblPr>
        <w:tblStyle w:val="TableNormal1"/>
        <w:tblW w:w="0" w:type="auto"/>
        <w:tblInd w:w="328" w:type="dxa"/>
        <w:tblLayout w:type="fixed"/>
        <w:tblLook w:val="01E0" w:firstRow="1" w:lastRow="1" w:firstColumn="1" w:lastColumn="1" w:noHBand="0" w:noVBand="0"/>
      </w:tblPr>
      <w:tblGrid>
        <w:gridCol w:w="835"/>
        <w:gridCol w:w="5628"/>
      </w:tblGrid>
      <w:tr w:rsidR="003B6793" w14:paraId="423ABC0B" w14:textId="77777777">
        <w:trPr>
          <w:trHeight w:val="391"/>
        </w:trPr>
        <w:tc>
          <w:tcPr>
            <w:tcW w:w="835" w:type="dxa"/>
          </w:tcPr>
          <w:p w14:paraId="423ABC08" w14:textId="77777777" w:rsidR="003B6793" w:rsidRDefault="003E47BE">
            <w:pPr>
              <w:pStyle w:val="TableParagraph"/>
              <w:spacing w:before="99"/>
              <w:ind w:left="30" w:right="91"/>
              <w:jc w:val="center"/>
              <w:rPr>
                <w:sz w:val="16"/>
              </w:rPr>
            </w:pPr>
            <w:r>
              <w:rPr>
                <w:spacing w:val="-2"/>
                <w:sz w:val="16"/>
              </w:rPr>
              <w:t>Elaboró:</w:t>
            </w:r>
          </w:p>
        </w:tc>
        <w:tc>
          <w:tcPr>
            <w:tcW w:w="5628" w:type="dxa"/>
            <w:tcBorders>
              <w:bottom w:val="dotted" w:sz="4" w:space="0" w:color="919191"/>
            </w:tcBorders>
          </w:tcPr>
          <w:p w14:paraId="423ABC09" w14:textId="77777777" w:rsidR="003B6793" w:rsidRDefault="003E47BE">
            <w:pPr>
              <w:pStyle w:val="TableParagraph"/>
              <w:rPr>
                <w:sz w:val="16"/>
              </w:rPr>
            </w:pPr>
            <w:r>
              <w:rPr>
                <w:sz w:val="16"/>
              </w:rPr>
              <w:t>Andrea</w:t>
            </w:r>
            <w:r>
              <w:rPr>
                <w:spacing w:val="-9"/>
                <w:sz w:val="16"/>
              </w:rPr>
              <w:t xml:space="preserve"> </w:t>
            </w:r>
            <w:r>
              <w:rPr>
                <w:sz w:val="16"/>
              </w:rPr>
              <w:t>del</w:t>
            </w:r>
            <w:r>
              <w:rPr>
                <w:spacing w:val="-6"/>
                <w:sz w:val="16"/>
              </w:rPr>
              <w:t xml:space="preserve"> </w:t>
            </w:r>
            <w:r>
              <w:rPr>
                <w:sz w:val="16"/>
              </w:rPr>
              <w:t>Pilar</w:t>
            </w:r>
            <w:r>
              <w:rPr>
                <w:spacing w:val="-5"/>
                <w:sz w:val="16"/>
              </w:rPr>
              <w:t xml:space="preserve"> </w:t>
            </w:r>
            <w:r>
              <w:rPr>
                <w:sz w:val="16"/>
              </w:rPr>
              <w:t>Garzón</w:t>
            </w:r>
            <w:r>
              <w:rPr>
                <w:spacing w:val="-7"/>
                <w:sz w:val="16"/>
              </w:rPr>
              <w:t xml:space="preserve"> </w:t>
            </w:r>
            <w:r>
              <w:rPr>
                <w:spacing w:val="-2"/>
                <w:sz w:val="16"/>
              </w:rPr>
              <w:t>Sánchez</w:t>
            </w:r>
          </w:p>
          <w:p w14:paraId="423ABC0A" w14:textId="77777777" w:rsidR="003B6793" w:rsidRDefault="003E47BE">
            <w:pPr>
              <w:pStyle w:val="TableParagraph"/>
              <w:spacing w:line="176" w:lineRule="exact"/>
              <w:rPr>
                <w:sz w:val="16"/>
              </w:rPr>
            </w:pPr>
            <w:r>
              <w:rPr>
                <w:sz w:val="16"/>
              </w:rPr>
              <w:t>Contratista</w:t>
            </w:r>
            <w:r>
              <w:rPr>
                <w:spacing w:val="-7"/>
                <w:sz w:val="16"/>
              </w:rPr>
              <w:t xml:space="preserve"> </w:t>
            </w:r>
            <w:r>
              <w:rPr>
                <w:sz w:val="16"/>
              </w:rPr>
              <w:t>de</w:t>
            </w:r>
            <w:r>
              <w:rPr>
                <w:spacing w:val="-6"/>
                <w:sz w:val="16"/>
              </w:rPr>
              <w:t xml:space="preserve"> </w:t>
            </w:r>
            <w:r>
              <w:rPr>
                <w:sz w:val="16"/>
              </w:rPr>
              <w:t>la</w:t>
            </w:r>
            <w:r>
              <w:rPr>
                <w:spacing w:val="-6"/>
                <w:sz w:val="16"/>
              </w:rPr>
              <w:t xml:space="preserve"> </w:t>
            </w:r>
            <w:r>
              <w:rPr>
                <w:sz w:val="16"/>
              </w:rPr>
              <w:t>Subdirección</w:t>
            </w:r>
            <w:r>
              <w:rPr>
                <w:spacing w:val="-7"/>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tc>
      </w:tr>
      <w:tr w:rsidR="003B6793" w14:paraId="423ABC0F" w14:textId="77777777">
        <w:trPr>
          <w:trHeight w:val="390"/>
        </w:trPr>
        <w:tc>
          <w:tcPr>
            <w:tcW w:w="835" w:type="dxa"/>
          </w:tcPr>
          <w:p w14:paraId="423ABC0C" w14:textId="77777777" w:rsidR="003B6793" w:rsidRDefault="003E47BE">
            <w:pPr>
              <w:pStyle w:val="TableParagraph"/>
              <w:spacing w:before="94"/>
              <w:ind w:left="0" w:right="136"/>
              <w:jc w:val="center"/>
              <w:rPr>
                <w:sz w:val="16"/>
              </w:rPr>
            </w:pPr>
            <w:r>
              <w:rPr>
                <w:spacing w:val="-2"/>
                <w:sz w:val="16"/>
              </w:rPr>
              <w:t>Revisó:</w:t>
            </w:r>
          </w:p>
        </w:tc>
        <w:tc>
          <w:tcPr>
            <w:tcW w:w="5628" w:type="dxa"/>
            <w:tcBorders>
              <w:top w:val="dotted" w:sz="4" w:space="0" w:color="919191"/>
              <w:bottom w:val="dotted" w:sz="4" w:space="0" w:color="919191"/>
            </w:tcBorders>
          </w:tcPr>
          <w:p w14:paraId="423ABC0D" w14:textId="77777777" w:rsidR="003B6793" w:rsidRDefault="003E47BE">
            <w:pPr>
              <w:pStyle w:val="TableParagraph"/>
              <w:spacing w:line="194" w:lineRule="exact"/>
              <w:rPr>
                <w:sz w:val="16"/>
              </w:rPr>
            </w:pPr>
            <w:r>
              <w:rPr>
                <w:sz w:val="16"/>
              </w:rPr>
              <w:t>Juan</w:t>
            </w:r>
            <w:r>
              <w:rPr>
                <w:spacing w:val="-8"/>
                <w:sz w:val="16"/>
              </w:rPr>
              <w:t xml:space="preserve"> </w:t>
            </w:r>
            <w:r>
              <w:rPr>
                <w:sz w:val="16"/>
              </w:rPr>
              <w:t>Carlos</w:t>
            </w:r>
            <w:r>
              <w:rPr>
                <w:spacing w:val="-6"/>
                <w:sz w:val="16"/>
              </w:rPr>
              <w:t xml:space="preserve"> </w:t>
            </w:r>
            <w:r>
              <w:rPr>
                <w:sz w:val="16"/>
              </w:rPr>
              <w:t>Gonzáles</w:t>
            </w:r>
            <w:r>
              <w:rPr>
                <w:spacing w:val="-5"/>
                <w:sz w:val="16"/>
              </w:rPr>
              <w:t xml:space="preserve"> </w:t>
            </w:r>
            <w:r>
              <w:rPr>
                <w:spacing w:val="-2"/>
                <w:sz w:val="16"/>
              </w:rPr>
              <w:t>Vásquez</w:t>
            </w:r>
          </w:p>
          <w:p w14:paraId="423ABC0E" w14:textId="77777777" w:rsidR="003B6793" w:rsidRDefault="003E47BE">
            <w:pPr>
              <w:pStyle w:val="TableParagraph"/>
              <w:spacing w:line="176" w:lineRule="exact"/>
              <w:rPr>
                <w:sz w:val="16"/>
              </w:rPr>
            </w:pPr>
            <w:r>
              <w:rPr>
                <w:sz w:val="16"/>
              </w:rPr>
              <w:t>Contratista</w:t>
            </w:r>
            <w:r>
              <w:rPr>
                <w:spacing w:val="-7"/>
                <w:sz w:val="16"/>
              </w:rPr>
              <w:t xml:space="preserve"> </w:t>
            </w:r>
            <w:r>
              <w:rPr>
                <w:sz w:val="16"/>
              </w:rPr>
              <w:t>de</w:t>
            </w:r>
            <w:r>
              <w:rPr>
                <w:spacing w:val="-6"/>
                <w:sz w:val="16"/>
              </w:rPr>
              <w:t xml:space="preserve"> </w:t>
            </w:r>
            <w:r>
              <w:rPr>
                <w:sz w:val="16"/>
              </w:rPr>
              <w:t>la</w:t>
            </w:r>
            <w:r>
              <w:rPr>
                <w:spacing w:val="-6"/>
                <w:sz w:val="16"/>
              </w:rPr>
              <w:t xml:space="preserve"> </w:t>
            </w:r>
            <w:r>
              <w:rPr>
                <w:sz w:val="16"/>
              </w:rPr>
              <w:t>Subdirección</w:t>
            </w:r>
            <w:r>
              <w:rPr>
                <w:spacing w:val="-7"/>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tc>
      </w:tr>
      <w:tr w:rsidR="003B6793" w14:paraId="423ABC13" w14:textId="77777777">
        <w:trPr>
          <w:trHeight w:val="388"/>
        </w:trPr>
        <w:tc>
          <w:tcPr>
            <w:tcW w:w="835" w:type="dxa"/>
          </w:tcPr>
          <w:p w14:paraId="423ABC10" w14:textId="77777777" w:rsidR="003B6793" w:rsidRDefault="003E47BE">
            <w:pPr>
              <w:pStyle w:val="TableParagraph"/>
              <w:spacing w:before="94"/>
              <w:ind w:left="0" w:right="91"/>
              <w:jc w:val="center"/>
              <w:rPr>
                <w:sz w:val="16"/>
              </w:rPr>
            </w:pPr>
            <w:r>
              <w:rPr>
                <w:spacing w:val="-2"/>
                <w:sz w:val="16"/>
              </w:rPr>
              <w:t>Aprobó:</w:t>
            </w:r>
          </w:p>
        </w:tc>
        <w:tc>
          <w:tcPr>
            <w:tcW w:w="5628" w:type="dxa"/>
            <w:tcBorders>
              <w:top w:val="dotted" w:sz="4" w:space="0" w:color="919191"/>
            </w:tcBorders>
          </w:tcPr>
          <w:p w14:paraId="423ABC11" w14:textId="77777777" w:rsidR="003B6793" w:rsidRDefault="003E47BE">
            <w:pPr>
              <w:pStyle w:val="TableParagraph"/>
              <w:spacing w:line="194" w:lineRule="exact"/>
              <w:rPr>
                <w:sz w:val="16"/>
              </w:rPr>
            </w:pPr>
            <w:r>
              <w:rPr>
                <w:sz w:val="16"/>
              </w:rPr>
              <w:t>Carolina</w:t>
            </w:r>
            <w:r>
              <w:rPr>
                <w:spacing w:val="-11"/>
                <w:sz w:val="16"/>
              </w:rPr>
              <w:t xml:space="preserve"> </w:t>
            </w:r>
            <w:r>
              <w:rPr>
                <w:sz w:val="16"/>
              </w:rPr>
              <w:t>Quintero</w:t>
            </w:r>
            <w:r>
              <w:rPr>
                <w:spacing w:val="-11"/>
                <w:sz w:val="16"/>
              </w:rPr>
              <w:t xml:space="preserve"> </w:t>
            </w:r>
            <w:proofErr w:type="spellStart"/>
            <w:r>
              <w:rPr>
                <w:spacing w:val="-2"/>
                <w:sz w:val="16"/>
              </w:rPr>
              <w:t>Gacharná</w:t>
            </w:r>
            <w:proofErr w:type="spellEnd"/>
          </w:p>
          <w:p w14:paraId="423ABC12" w14:textId="77777777" w:rsidR="003B6793" w:rsidRDefault="003E47BE">
            <w:pPr>
              <w:pStyle w:val="TableParagraph"/>
              <w:tabs>
                <w:tab w:val="left" w:pos="5627"/>
              </w:tabs>
              <w:spacing w:line="174" w:lineRule="exact"/>
              <w:ind w:left="-15"/>
              <w:rPr>
                <w:sz w:val="16"/>
              </w:rPr>
            </w:pPr>
            <w:r>
              <w:rPr>
                <w:spacing w:val="70"/>
                <w:sz w:val="16"/>
                <w:u w:val="dotted" w:color="919191"/>
              </w:rPr>
              <w:t xml:space="preserve"> </w:t>
            </w:r>
            <w:r>
              <w:rPr>
                <w:sz w:val="16"/>
                <w:u w:val="dotted" w:color="919191"/>
              </w:rPr>
              <w:t>Subdirectora</w:t>
            </w:r>
            <w:r>
              <w:rPr>
                <w:spacing w:val="-3"/>
                <w:sz w:val="16"/>
                <w:u w:val="dotted" w:color="919191"/>
              </w:rPr>
              <w:t xml:space="preserve"> </w:t>
            </w:r>
            <w:r>
              <w:rPr>
                <w:sz w:val="16"/>
                <w:u w:val="dotted" w:color="919191"/>
              </w:rPr>
              <w:t>de</w:t>
            </w:r>
            <w:r>
              <w:rPr>
                <w:spacing w:val="-6"/>
                <w:sz w:val="16"/>
                <w:u w:val="dotted" w:color="919191"/>
              </w:rPr>
              <w:t xml:space="preserve"> </w:t>
            </w:r>
            <w:r>
              <w:rPr>
                <w:sz w:val="16"/>
                <w:u w:val="dotted" w:color="919191"/>
              </w:rPr>
              <w:t>Gestión</w:t>
            </w:r>
            <w:r>
              <w:rPr>
                <w:spacing w:val="-6"/>
                <w:sz w:val="16"/>
                <w:u w:val="dotted" w:color="919191"/>
              </w:rPr>
              <w:t xml:space="preserve"> </w:t>
            </w:r>
            <w:r>
              <w:rPr>
                <w:sz w:val="16"/>
                <w:u w:val="dotted" w:color="919191"/>
              </w:rPr>
              <w:t>Contractual</w:t>
            </w:r>
            <w:r>
              <w:rPr>
                <w:spacing w:val="-5"/>
                <w:sz w:val="16"/>
                <w:u w:val="dotted" w:color="919191"/>
              </w:rPr>
              <w:t xml:space="preserve"> </w:t>
            </w:r>
            <w:r>
              <w:rPr>
                <w:sz w:val="16"/>
                <w:u w:val="dotted" w:color="919191"/>
              </w:rPr>
              <w:t>ANCP</w:t>
            </w:r>
            <w:r>
              <w:rPr>
                <w:spacing w:val="1"/>
                <w:sz w:val="16"/>
                <w:u w:val="dotted" w:color="919191"/>
              </w:rPr>
              <w:t xml:space="preserve"> </w:t>
            </w:r>
            <w:r>
              <w:rPr>
                <w:sz w:val="16"/>
                <w:u w:val="dotted" w:color="919191"/>
              </w:rPr>
              <w:t>–</w:t>
            </w:r>
            <w:r>
              <w:rPr>
                <w:spacing w:val="-7"/>
                <w:sz w:val="16"/>
                <w:u w:val="dotted" w:color="919191"/>
              </w:rPr>
              <w:t xml:space="preserve"> </w:t>
            </w:r>
            <w:r>
              <w:rPr>
                <w:spacing w:val="-5"/>
                <w:sz w:val="16"/>
                <w:u w:val="dotted" w:color="919191"/>
              </w:rPr>
              <w:t>CCE</w:t>
            </w:r>
            <w:r>
              <w:rPr>
                <w:sz w:val="16"/>
                <w:u w:val="dotted" w:color="919191"/>
              </w:rPr>
              <w:tab/>
            </w:r>
          </w:p>
        </w:tc>
      </w:tr>
    </w:tbl>
    <w:p w14:paraId="423ABC14" w14:textId="77777777" w:rsidR="003B6793" w:rsidRDefault="003B6793">
      <w:pPr>
        <w:pStyle w:val="TableParagraph"/>
        <w:spacing w:line="174" w:lineRule="exact"/>
        <w:rPr>
          <w:sz w:val="16"/>
        </w:rPr>
        <w:sectPr w:rsidR="003B6793">
          <w:pgSz w:w="12240" w:h="15840"/>
          <w:pgMar w:top="1880" w:right="1440" w:bottom="1880" w:left="1440" w:header="165" w:footer="1686" w:gutter="0"/>
          <w:cols w:space="720"/>
        </w:sectPr>
      </w:pPr>
    </w:p>
    <w:p w14:paraId="423ABC15" w14:textId="77777777" w:rsidR="003B6793" w:rsidRDefault="003B6793">
      <w:pPr>
        <w:pStyle w:val="Textoindependiente"/>
        <w:spacing w:before="5"/>
        <w:rPr>
          <w:sz w:val="16"/>
        </w:rPr>
      </w:pPr>
    </w:p>
    <w:sectPr w:rsidR="003B6793">
      <w:pgSz w:w="12240" w:h="15840"/>
      <w:pgMar w:top="1880" w:right="1440" w:bottom="1880" w:left="1440" w:header="165" w:footer="16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3B86AB" w14:textId="77777777" w:rsidR="003E47BE" w:rsidRDefault="003E47BE">
      <w:r>
        <w:separator/>
      </w:r>
    </w:p>
  </w:endnote>
  <w:endnote w:type="continuationSeparator" w:id="0">
    <w:p w14:paraId="734C862D" w14:textId="77777777" w:rsidR="003E47BE" w:rsidRDefault="003E47BE">
      <w:r>
        <w:continuationSeparator/>
      </w:r>
    </w:p>
  </w:endnote>
  <w:endnote w:type="continuationNotice" w:id="1">
    <w:p w14:paraId="51CE14AC" w14:textId="77777777" w:rsidR="00574F6F" w:rsidRDefault="00574F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ABC3B" w14:textId="77777777" w:rsidR="003B6793" w:rsidRDefault="003E47BE">
    <w:pPr>
      <w:pStyle w:val="Textoindependiente"/>
      <w:spacing w:line="14" w:lineRule="auto"/>
      <w:rPr>
        <w:sz w:val="20"/>
      </w:rPr>
    </w:pPr>
    <w:r>
      <w:rPr>
        <w:noProof/>
        <w:sz w:val="20"/>
      </w:rPr>
      <mc:AlternateContent>
        <mc:Choice Requires="wps">
          <w:drawing>
            <wp:anchor distT="0" distB="0" distL="0" distR="0" simplePos="0" relativeHeight="251654144" behindDoc="1" locked="0" layoutInCell="1" allowOverlap="1" wp14:anchorId="423ABC40" wp14:editId="423ABC41">
              <wp:simplePos x="0" y="0"/>
              <wp:positionH relativeFrom="page">
                <wp:posOffset>1060767</wp:posOffset>
              </wp:positionH>
              <wp:positionV relativeFrom="page">
                <wp:posOffset>8810307</wp:posOffset>
              </wp:positionV>
              <wp:extent cx="565404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6350"/>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3BB773" id="Graphic 3" o:spid="_x0000_s1026" style="position:absolute;margin-left:83.5pt;margin-top:693.7pt;width:445.2pt;height:.5pt;z-index:-251662336;visibility:visible;mso-wrap-style:square;mso-wrap-distance-left:0;mso-wrap-distance-top:0;mso-wrap-distance-right:0;mso-wrap-distance-bottom:0;mso-position-horizontal:absolute;mso-position-horizontal-relative:page;mso-position-vertical:absolute;mso-position-vertical-relative:page;v-text-anchor:top" coordsize="5654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" path="m5654040,l,,,6349r5654040,l5654040,xe" fillcolor="black" stroked="f">
              <v:path arrowok="t"/>
              <w10:wrap anchorx="page" anchory="page"/>
            </v:shape>
          </w:pict>
        </mc:Fallback>
      </mc:AlternateContent>
    </w:r>
    <w:r>
      <w:rPr>
        <w:noProof/>
        <w:sz w:val="20"/>
      </w:rPr>
      <mc:AlternateContent>
        <mc:Choice Requires="wps">
          <w:drawing>
            <wp:anchor distT="0" distB="0" distL="0" distR="0" simplePos="0" relativeHeight="251660288" behindDoc="1" locked="0" layoutInCell="1" allowOverlap="1" wp14:anchorId="423ABC42" wp14:editId="423ABC43">
              <wp:simplePos x="0" y="0"/>
              <wp:positionH relativeFrom="page">
                <wp:posOffset>1067117</wp:posOffset>
              </wp:positionH>
              <wp:positionV relativeFrom="page">
                <wp:posOffset>8815975</wp:posOffset>
              </wp:positionV>
              <wp:extent cx="2990215" cy="64706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0215" cy="647065"/>
                      </a:xfrm>
                      <a:prstGeom prst="rect">
                        <a:avLst/>
                      </a:prstGeom>
                    </wps:spPr>
                    <wps:txbx>
                      <w:txbxContent>
                        <w:p w14:paraId="423ABC56" w14:textId="77777777" w:rsidR="003B6793" w:rsidRDefault="003E47BE">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423ABC57" w14:textId="77777777" w:rsidR="003B6793" w:rsidRDefault="003E47BE">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423ABC42" id="_x0000_t202" coordsize="21600,21600" o:spt="202" path="m,l,21600r21600,l21600,xe">
              <v:stroke joinstyle="miter"/>
              <v:path gradientshapeok="t" o:connecttype="rect"/>
            </v:shapetype>
            <v:shape id="Textbox 4" o:spid="_x0000_s1029" type="#_x0000_t202" style="position:absolute;margin-left:84pt;margin-top:694.15pt;width:235.45pt;height:50.9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" filled="f" stroked="f">
              <v:textbox inset="0,0,0,0">
                <w:txbxContent>
                  <w:p w14:paraId="423ABC56" w14:textId="77777777" w:rsidR="003B6793" w:rsidRDefault="003E47BE">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423ABC57" w14:textId="77777777" w:rsidR="003B6793" w:rsidRDefault="003E47BE">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251666432" behindDoc="1" locked="0" layoutInCell="1" allowOverlap="1" wp14:anchorId="423ABC44" wp14:editId="423ABC45">
              <wp:simplePos x="0" y="0"/>
              <wp:positionH relativeFrom="page">
                <wp:posOffset>6031865</wp:posOffset>
              </wp:positionH>
              <wp:positionV relativeFrom="page">
                <wp:posOffset>8841511</wp:posOffset>
              </wp:positionV>
              <wp:extent cx="450850" cy="14922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14:paraId="423ABC58" w14:textId="77777777" w:rsidR="003B6793" w:rsidRDefault="003E47BE">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423ABC44" id="Textbox 5" o:spid="_x0000_s1030" type="#_x0000_t202" style="position:absolute;margin-left:474.95pt;margin-top:696.2pt;width:35.5pt;height:11.75pt;z-index:-25165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" filled="f" stroked="f">
              <v:textbox inset="0,0,0,0">
                <w:txbxContent>
                  <w:p w14:paraId="423ABC58" w14:textId="77777777" w:rsidR="003B6793" w:rsidRDefault="003E47BE">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251672576" behindDoc="1" locked="0" layoutInCell="1" allowOverlap="1" wp14:anchorId="423ABC46" wp14:editId="423ABC47">
              <wp:simplePos x="0" y="0"/>
              <wp:positionH relativeFrom="page">
                <wp:posOffset>1067117</wp:posOffset>
              </wp:positionH>
              <wp:positionV relativeFrom="page">
                <wp:posOffset>9448186</wp:posOffset>
              </wp:positionV>
              <wp:extent cx="2527935" cy="1644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7935" cy="164465"/>
                      </a:xfrm>
                      <a:prstGeom prst="rect">
                        <a:avLst/>
                      </a:prstGeom>
                    </wps:spPr>
                    <wps:txbx>
                      <w:txbxContent>
                        <w:p w14:paraId="423ABC59" w14:textId="77777777" w:rsidR="003B6793" w:rsidRDefault="003E47BE">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423ABC46" id="Textbox 6" o:spid="_x0000_s1031" type="#_x0000_t202" style="position:absolute;margin-left:84pt;margin-top:743.95pt;width:199.05pt;height:12.95pt;z-index:-251643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" filled="f" stroked="f">
              <v:textbox inset="0,0,0,0">
                <w:txbxContent>
                  <w:p w14:paraId="423ABC59" w14:textId="77777777" w:rsidR="003B6793" w:rsidRDefault="003E47BE">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251678720" behindDoc="1" locked="0" layoutInCell="1" allowOverlap="1" wp14:anchorId="423ABC48" wp14:editId="423ABC49">
              <wp:simplePos x="0" y="0"/>
              <wp:positionH relativeFrom="page">
                <wp:posOffset>3976751</wp:posOffset>
              </wp:positionH>
              <wp:positionV relativeFrom="page">
                <wp:posOffset>9462293</wp:posOffset>
              </wp:positionV>
              <wp:extent cx="2698115" cy="14859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8115" cy="148590"/>
                      </a:xfrm>
                      <a:prstGeom prst="rect">
                        <a:avLst/>
                      </a:prstGeom>
                    </wps:spPr>
                    <wps:txbx>
                      <w:txbxContent>
                        <w:p w14:paraId="423ABC5A" w14:textId="77777777" w:rsidR="003B6793" w:rsidRDefault="003E47BE">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wps:txbx>
                    <wps:bodyPr wrap="square" lIns="0" tIns="0" rIns="0" bIns="0" rtlCol="0">
                      <a:noAutofit/>
                    </wps:bodyPr>
                  </wps:wsp>
                </a:graphicData>
              </a:graphic>
            </wp:anchor>
          </w:drawing>
        </mc:Choice>
        <mc:Fallback>
          <w:pict>
            <v:shape w14:anchorId="423ABC48" id="Textbox 7" o:spid="_x0000_s1032" type="#_x0000_t202" style="position:absolute;margin-left:313.15pt;margin-top:745.05pt;width:212.45pt;height:11.7pt;z-index:-251637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" filled="f" stroked="f">
              <v:textbox inset="0,0,0,0">
                <w:txbxContent>
                  <w:p w14:paraId="423ABC5A" w14:textId="77777777" w:rsidR="003B6793" w:rsidRDefault="003E47BE">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E0975" w14:textId="77777777" w:rsidR="003E47BE" w:rsidRDefault="003E47BE">
      <w:r>
        <w:separator/>
      </w:r>
    </w:p>
  </w:footnote>
  <w:footnote w:type="continuationSeparator" w:id="0">
    <w:p w14:paraId="62C871BE" w14:textId="77777777" w:rsidR="003E47BE" w:rsidRDefault="003E47BE">
      <w:r>
        <w:continuationSeparator/>
      </w:r>
    </w:p>
  </w:footnote>
  <w:footnote w:type="continuationNotice" w:id="1">
    <w:p w14:paraId="6BF6E346" w14:textId="77777777" w:rsidR="00574F6F" w:rsidRDefault="00574F6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ABC3A" w14:textId="17B175C9" w:rsidR="003B6793" w:rsidRDefault="003B6793">
    <w:pPr>
      <w:pStyle w:val="Textoindependiente"/>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0320FA"/>
    <w:multiLevelType w:val="multilevel"/>
    <w:tmpl w:val="8B1AE7CA"/>
    <w:lvl w:ilvl="0">
      <w:start w:val="4"/>
      <w:numFmt w:val="decimal"/>
      <w:lvlText w:val="%1"/>
      <w:lvlJc w:val="left"/>
      <w:pPr>
        <w:ind w:left="260" w:hanging="394"/>
        <w:jc w:val="left"/>
      </w:pPr>
      <w:rPr>
        <w:rFonts w:hint="default"/>
        <w:lang w:val="es-ES" w:eastAsia="en-US" w:bidi="ar-SA"/>
      </w:rPr>
    </w:lvl>
    <w:lvl w:ilvl="1">
      <w:start w:val="1"/>
      <w:numFmt w:val="decimal"/>
      <w:lvlText w:val="%1.%2."/>
      <w:lvlJc w:val="left"/>
      <w:pPr>
        <w:ind w:left="260" w:hanging="394"/>
        <w:jc w:val="left"/>
      </w:pPr>
      <w:rPr>
        <w:rFonts w:ascii="Verdana" w:eastAsia="Verdana" w:hAnsi="Verdana" w:cs="Verdana" w:hint="default"/>
        <w:b w:val="0"/>
        <w:bCs w:val="0"/>
        <w:i w:val="0"/>
        <w:iCs w:val="0"/>
        <w:spacing w:val="-2"/>
        <w:w w:val="100"/>
        <w:sz w:val="16"/>
        <w:szCs w:val="16"/>
        <w:lang w:val="es-ES" w:eastAsia="en-US" w:bidi="ar-SA"/>
      </w:rPr>
    </w:lvl>
    <w:lvl w:ilvl="2">
      <w:numFmt w:val="bullet"/>
      <w:lvlText w:val="•"/>
      <w:lvlJc w:val="left"/>
      <w:pPr>
        <w:ind w:left="2080" w:hanging="394"/>
      </w:pPr>
      <w:rPr>
        <w:rFonts w:hint="default"/>
        <w:lang w:val="es-ES" w:eastAsia="en-US" w:bidi="ar-SA"/>
      </w:rPr>
    </w:lvl>
    <w:lvl w:ilvl="3">
      <w:numFmt w:val="bullet"/>
      <w:lvlText w:val="•"/>
      <w:lvlJc w:val="left"/>
      <w:pPr>
        <w:ind w:left="2990" w:hanging="394"/>
      </w:pPr>
      <w:rPr>
        <w:rFonts w:hint="default"/>
        <w:lang w:val="es-ES" w:eastAsia="en-US" w:bidi="ar-SA"/>
      </w:rPr>
    </w:lvl>
    <w:lvl w:ilvl="4">
      <w:numFmt w:val="bullet"/>
      <w:lvlText w:val="•"/>
      <w:lvlJc w:val="left"/>
      <w:pPr>
        <w:ind w:left="3900" w:hanging="394"/>
      </w:pPr>
      <w:rPr>
        <w:rFonts w:hint="default"/>
        <w:lang w:val="es-ES" w:eastAsia="en-US" w:bidi="ar-SA"/>
      </w:rPr>
    </w:lvl>
    <w:lvl w:ilvl="5">
      <w:numFmt w:val="bullet"/>
      <w:lvlText w:val="•"/>
      <w:lvlJc w:val="left"/>
      <w:pPr>
        <w:ind w:left="4810" w:hanging="394"/>
      </w:pPr>
      <w:rPr>
        <w:rFonts w:hint="default"/>
        <w:lang w:val="es-ES" w:eastAsia="en-US" w:bidi="ar-SA"/>
      </w:rPr>
    </w:lvl>
    <w:lvl w:ilvl="6">
      <w:numFmt w:val="bullet"/>
      <w:lvlText w:val="•"/>
      <w:lvlJc w:val="left"/>
      <w:pPr>
        <w:ind w:left="5720" w:hanging="394"/>
      </w:pPr>
      <w:rPr>
        <w:rFonts w:hint="default"/>
        <w:lang w:val="es-ES" w:eastAsia="en-US" w:bidi="ar-SA"/>
      </w:rPr>
    </w:lvl>
    <w:lvl w:ilvl="7">
      <w:numFmt w:val="bullet"/>
      <w:lvlText w:val="•"/>
      <w:lvlJc w:val="left"/>
      <w:pPr>
        <w:ind w:left="6630" w:hanging="394"/>
      </w:pPr>
      <w:rPr>
        <w:rFonts w:hint="default"/>
        <w:lang w:val="es-ES" w:eastAsia="en-US" w:bidi="ar-SA"/>
      </w:rPr>
    </w:lvl>
    <w:lvl w:ilvl="8">
      <w:numFmt w:val="bullet"/>
      <w:lvlText w:val="•"/>
      <w:lvlJc w:val="left"/>
      <w:pPr>
        <w:ind w:left="7540" w:hanging="394"/>
      </w:pPr>
      <w:rPr>
        <w:rFonts w:hint="default"/>
        <w:lang w:val="es-ES" w:eastAsia="en-US" w:bidi="ar-SA"/>
      </w:rPr>
    </w:lvl>
  </w:abstractNum>
  <w:abstractNum w:abstractNumId="1" w15:restartNumberingAfterBreak="0">
    <w:nsid w:val="5C1A2545"/>
    <w:multiLevelType w:val="hybridMultilevel"/>
    <w:tmpl w:val="DFAC6CE0"/>
    <w:lvl w:ilvl="0" w:tplc="4B7AFA66">
      <w:numFmt w:val="bullet"/>
      <w:lvlText w:val=""/>
      <w:lvlJc w:val="left"/>
      <w:pPr>
        <w:ind w:left="835" w:hanging="360"/>
      </w:pPr>
      <w:rPr>
        <w:rFonts w:ascii="Symbol" w:eastAsia="Symbol" w:hAnsi="Symbol" w:cs="Symbol" w:hint="default"/>
        <w:b w:val="0"/>
        <w:bCs w:val="0"/>
        <w:i w:val="0"/>
        <w:iCs w:val="0"/>
        <w:spacing w:val="0"/>
        <w:w w:val="100"/>
        <w:sz w:val="22"/>
        <w:szCs w:val="22"/>
        <w:lang w:val="es-ES" w:eastAsia="en-US" w:bidi="ar-SA"/>
      </w:rPr>
    </w:lvl>
    <w:lvl w:ilvl="1" w:tplc="D4F8BAD0">
      <w:numFmt w:val="bullet"/>
      <w:lvlText w:val="•"/>
      <w:lvlJc w:val="left"/>
      <w:pPr>
        <w:ind w:left="1619" w:hanging="360"/>
      </w:pPr>
      <w:rPr>
        <w:rFonts w:hint="default"/>
        <w:lang w:val="es-ES" w:eastAsia="en-US" w:bidi="ar-SA"/>
      </w:rPr>
    </w:lvl>
    <w:lvl w:ilvl="2" w:tplc="73E6CA6C">
      <w:numFmt w:val="bullet"/>
      <w:lvlText w:val="•"/>
      <w:lvlJc w:val="left"/>
      <w:pPr>
        <w:ind w:left="2399" w:hanging="360"/>
      </w:pPr>
      <w:rPr>
        <w:rFonts w:hint="default"/>
        <w:lang w:val="es-ES" w:eastAsia="en-US" w:bidi="ar-SA"/>
      </w:rPr>
    </w:lvl>
    <w:lvl w:ilvl="3" w:tplc="2CB459FA">
      <w:numFmt w:val="bullet"/>
      <w:lvlText w:val="•"/>
      <w:lvlJc w:val="left"/>
      <w:pPr>
        <w:ind w:left="3179" w:hanging="360"/>
      </w:pPr>
      <w:rPr>
        <w:rFonts w:hint="default"/>
        <w:lang w:val="es-ES" w:eastAsia="en-US" w:bidi="ar-SA"/>
      </w:rPr>
    </w:lvl>
    <w:lvl w:ilvl="4" w:tplc="3402A544">
      <w:numFmt w:val="bullet"/>
      <w:lvlText w:val="•"/>
      <w:lvlJc w:val="left"/>
      <w:pPr>
        <w:ind w:left="3959" w:hanging="360"/>
      </w:pPr>
      <w:rPr>
        <w:rFonts w:hint="default"/>
        <w:lang w:val="es-ES" w:eastAsia="en-US" w:bidi="ar-SA"/>
      </w:rPr>
    </w:lvl>
    <w:lvl w:ilvl="5" w:tplc="C9208600">
      <w:numFmt w:val="bullet"/>
      <w:lvlText w:val="•"/>
      <w:lvlJc w:val="left"/>
      <w:pPr>
        <w:ind w:left="4739" w:hanging="360"/>
      </w:pPr>
      <w:rPr>
        <w:rFonts w:hint="default"/>
        <w:lang w:val="es-ES" w:eastAsia="en-US" w:bidi="ar-SA"/>
      </w:rPr>
    </w:lvl>
    <w:lvl w:ilvl="6" w:tplc="0F4422D8">
      <w:numFmt w:val="bullet"/>
      <w:lvlText w:val="•"/>
      <w:lvlJc w:val="left"/>
      <w:pPr>
        <w:ind w:left="5519" w:hanging="360"/>
      </w:pPr>
      <w:rPr>
        <w:rFonts w:hint="default"/>
        <w:lang w:val="es-ES" w:eastAsia="en-US" w:bidi="ar-SA"/>
      </w:rPr>
    </w:lvl>
    <w:lvl w:ilvl="7" w:tplc="39085FCC">
      <w:numFmt w:val="bullet"/>
      <w:lvlText w:val="•"/>
      <w:lvlJc w:val="left"/>
      <w:pPr>
        <w:ind w:left="6299" w:hanging="360"/>
      </w:pPr>
      <w:rPr>
        <w:rFonts w:hint="default"/>
        <w:lang w:val="es-ES" w:eastAsia="en-US" w:bidi="ar-SA"/>
      </w:rPr>
    </w:lvl>
    <w:lvl w:ilvl="8" w:tplc="75222104">
      <w:numFmt w:val="bullet"/>
      <w:lvlText w:val="•"/>
      <w:lvlJc w:val="left"/>
      <w:pPr>
        <w:ind w:left="7078" w:hanging="360"/>
      </w:pPr>
      <w:rPr>
        <w:rFonts w:hint="default"/>
        <w:lang w:val="es-ES" w:eastAsia="en-US" w:bidi="ar-SA"/>
      </w:rPr>
    </w:lvl>
  </w:abstractNum>
  <w:abstractNum w:abstractNumId="2" w15:restartNumberingAfterBreak="0">
    <w:nsid w:val="5DE97701"/>
    <w:multiLevelType w:val="hybridMultilevel"/>
    <w:tmpl w:val="530C65E2"/>
    <w:lvl w:ilvl="0" w:tplc="053C4428">
      <w:start w:val="1"/>
      <w:numFmt w:val="decimal"/>
      <w:lvlText w:val="%1."/>
      <w:lvlJc w:val="left"/>
      <w:pPr>
        <w:ind w:left="621" w:hanging="361"/>
        <w:jc w:val="left"/>
      </w:pPr>
      <w:rPr>
        <w:rFonts w:ascii="Verdana" w:eastAsia="Verdana" w:hAnsi="Verdana" w:cs="Verdana" w:hint="default"/>
        <w:b/>
        <w:bCs/>
        <w:i w:val="0"/>
        <w:iCs w:val="0"/>
        <w:spacing w:val="-2"/>
        <w:w w:val="99"/>
        <w:sz w:val="22"/>
        <w:szCs w:val="22"/>
        <w:lang w:val="es-ES" w:eastAsia="en-US" w:bidi="ar-SA"/>
      </w:rPr>
    </w:lvl>
    <w:lvl w:ilvl="1" w:tplc="39BC4998">
      <w:start w:val="1"/>
      <w:numFmt w:val="lowerRoman"/>
      <w:lvlText w:val="%2)"/>
      <w:lvlJc w:val="left"/>
      <w:pPr>
        <w:ind w:left="260" w:hanging="256"/>
        <w:jc w:val="left"/>
      </w:pPr>
      <w:rPr>
        <w:rFonts w:ascii="Verdana" w:eastAsia="Verdana" w:hAnsi="Verdana" w:cs="Verdana" w:hint="default"/>
        <w:b w:val="0"/>
        <w:bCs w:val="0"/>
        <w:i w:val="0"/>
        <w:iCs w:val="0"/>
        <w:spacing w:val="0"/>
        <w:w w:val="99"/>
        <w:sz w:val="22"/>
        <w:szCs w:val="22"/>
        <w:lang w:val="es-ES" w:eastAsia="en-US" w:bidi="ar-SA"/>
      </w:rPr>
    </w:lvl>
    <w:lvl w:ilvl="2" w:tplc="C6AE91D8">
      <w:numFmt w:val="bullet"/>
      <w:lvlText w:val="•"/>
      <w:lvlJc w:val="left"/>
      <w:pPr>
        <w:ind w:left="1591" w:hanging="256"/>
      </w:pPr>
      <w:rPr>
        <w:rFonts w:hint="default"/>
        <w:lang w:val="es-ES" w:eastAsia="en-US" w:bidi="ar-SA"/>
      </w:rPr>
    </w:lvl>
    <w:lvl w:ilvl="3" w:tplc="841A41FC">
      <w:numFmt w:val="bullet"/>
      <w:lvlText w:val="•"/>
      <w:lvlJc w:val="left"/>
      <w:pPr>
        <w:ind w:left="2562" w:hanging="256"/>
      </w:pPr>
      <w:rPr>
        <w:rFonts w:hint="default"/>
        <w:lang w:val="es-ES" w:eastAsia="en-US" w:bidi="ar-SA"/>
      </w:rPr>
    </w:lvl>
    <w:lvl w:ilvl="4" w:tplc="B57E26FC">
      <w:numFmt w:val="bullet"/>
      <w:lvlText w:val="•"/>
      <w:lvlJc w:val="left"/>
      <w:pPr>
        <w:ind w:left="3533" w:hanging="256"/>
      </w:pPr>
      <w:rPr>
        <w:rFonts w:hint="default"/>
        <w:lang w:val="es-ES" w:eastAsia="en-US" w:bidi="ar-SA"/>
      </w:rPr>
    </w:lvl>
    <w:lvl w:ilvl="5" w:tplc="0ADE4128">
      <w:numFmt w:val="bullet"/>
      <w:lvlText w:val="•"/>
      <w:lvlJc w:val="left"/>
      <w:pPr>
        <w:ind w:left="4504" w:hanging="256"/>
      </w:pPr>
      <w:rPr>
        <w:rFonts w:hint="default"/>
        <w:lang w:val="es-ES" w:eastAsia="en-US" w:bidi="ar-SA"/>
      </w:rPr>
    </w:lvl>
    <w:lvl w:ilvl="6" w:tplc="EAF43E1E">
      <w:numFmt w:val="bullet"/>
      <w:lvlText w:val="•"/>
      <w:lvlJc w:val="left"/>
      <w:pPr>
        <w:ind w:left="5475" w:hanging="256"/>
      </w:pPr>
      <w:rPr>
        <w:rFonts w:hint="default"/>
        <w:lang w:val="es-ES" w:eastAsia="en-US" w:bidi="ar-SA"/>
      </w:rPr>
    </w:lvl>
    <w:lvl w:ilvl="7" w:tplc="7630A97A">
      <w:numFmt w:val="bullet"/>
      <w:lvlText w:val="•"/>
      <w:lvlJc w:val="left"/>
      <w:pPr>
        <w:ind w:left="6446" w:hanging="256"/>
      </w:pPr>
      <w:rPr>
        <w:rFonts w:hint="default"/>
        <w:lang w:val="es-ES" w:eastAsia="en-US" w:bidi="ar-SA"/>
      </w:rPr>
    </w:lvl>
    <w:lvl w:ilvl="8" w:tplc="1AFA4994">
      <w:numFmt w:val="bullet"/>
      <w:lvlText w:val="•"/>
      <w:lvlJc w:val="left"/>
      <w:pPr>
        <w:ind w:left="7417" w:hanging="256"/>
      </w:pPr>
      <w:rPr>
        <w:rFonts w:hint="default"/>
        <w:lang w:val="es-ES" w:eastAsia="en-US" w:bidi="ar-SA"/>
      </w:rPr>
    </w:lvl>
  </w:abstractNum>
  <w:abstractNum w:abstractNumId="3" w15:restartNumberingAfterBreak="0">
    <w:nsid w:val="62297993"/>
    <w:multiLevelType w:val="hybridMultilevel"/>
    <w:tmpl w:val="A1A0E888"/>
    <w:lvl w:ilvl="0" w:tplc="2D4885F8">
      <w:numFmt w:val="bullet"/>
      <w:lvlText w:val=""/>
      <w:lvlJc w:val="left"/>
      <w:pPr>
        <w:ind w:left="1196" w:hanging="360"/>
      </w:pPr>
      <w:rPr>
        <w:rFonts w:ascii="Symbol" w:eastAsia="Symbol" w:hAnsi="Symbol" w:cs="Symbol" w:hint="default"/>
        <w:b w:val="0"/>
        <w:bCs w:val="0"/>
        <w:i w:val="0"/>
        <w:iCs w:val="0"/>
        <w:spacing w:val="0"/>
        <w:w w:val="100"/>
        <w:sz w:val="22"/>
        <w:szCs w:val="22"/>
        <w:lang w:val="es-ES" w:eastAsia="en-US" w:bidi="ar-SA"/>
      </w:rPr>
    </w:lvl>
    <w:lvl w:ilvl="1" w:tplc="E6CA58F6">
      <w:numFmt w:val="bullet"/>
      <w:lvlText w:val="•"/>
      <w:lvlJc w:val="left"/>
      <w:pPr>
        <w:ind w:left="2016" w:hanging="360"/>
      </w:pPr>
      <w:rPr>
        <w:rFonts w:hint="default"/>
        <w:lang w:val="es-ES" w:eastAsia="en-US" w:bidi="ar-SA"/>
      </w:rPr>
    </w:lvl>
    <w:lvl w:ilvl="2" w:tplc="3B32359C">
      <w:numFmt w:val="bullet"/>
      <w:lvlText w:val="•"/>
      <w:lvlJc w:val="left"/>
      <w:pPr>
        <w:ind w:left="2832" w:hanging="360"/>
      </w:pPr>
      <w:rPr>
        <w:rFonts w:hint="default"/>
        <w:lang w:val="es-ES" w:eastAsia="en-US" w:bidi="ar-SA"/>
      </w:rPr>
    </w:lvl>
    <w:lvl w:ilvl="3" w:tplc="18946060">
      <w:numFmt w:val="bullet"/>
      <w:lvlText w:val="•"/>
      <w:lvlJc w:val="left"/>
      <w:pPr>
        <w:ind w:left="3648" w:hanging="360"/>
      </w:pPr>
      <w:rPr>
        <w:rFonts w:hint="default"/>
        <w:lang w:val="es-ES" w:eastAsia="en-US" w:bidi="ar-SA"/>
      </w:rPr>
    </w:lvl>
    <w:lvl w:ilvl="4" w:tplc="9AC60B9E">
      <w:numFmt w:val="bullet"/>
      <w:lvlText w:val="•"/>
      <w:lvlJc w:val="left"/>
      <w:pPr>
        <w:ind w:left="4464" w:hanging="360"/>
      </w:pPr>
      <w:rPr>
        <w:rFonts w:hint="default"/>
        <w:lang w:val="es-ES" w:eastAsia="en-US" w:bidi="ar-SA"/>
      </w:rPr>
    </w:lvl>
    <w:lvl w:ilvl="5" w:tplc="2BE41D18">
      <w:numFmt w:val="bullet"/>
      <w:lvlText w:val="•"/>
      <w:lvlJc w:val="left"/>
      <w:pPr>
        <w:ind w:left="5280" w:hanging="360"/>
      </w:pPr>
      <w:rPr>
        <w:rFonts w:hint="default"/>
        <w:lang w:val="es-ES" w:eastAsia="en-US" w:bidi="ar-SA"/>
      </w:rPr>
    </w:lvl>
    <w:lvl w:ilvl="6" w:tplc="A13639AC">
      <w:numFmt w:val="bullet"/>
      <w:lvlText w:val="•"/>
      <w:lvlJc w:val="left"/>
      <w:pPr>
        <w:ind w:left="6096" w:hanging="360"/>
      </w:pPr>
      <w:rPr>
        <w:rFonts w:hint="default"/>
        <w:lang w:val="es-ES" w:eastAsia="en-US" w:bidi="ar-SA"/>
      </w:rPr>
    </w:lvl>
    <w:lvl w:ilvl="7" w:tplc="F4146BA0">
      <w:numFmt w:val="bullet"/>
      <w:lvlText w:val="•"/>
      <w:lvlJc w:val="left"/>
      <w:pPr>
        <w:ind w:left="6912" w:hanging="360"/>
      </w:pPr>
      <w:rPr>
        <w:rFonts w:hint="default"/>
        <w:lang w:val="es-ES" w:eastAsia="en-US" w:bidi="ar-SA"/>
      </w:rPr>
    </w:lvl>
    <w:lvl w:ilvl="8" w:tplc="52783E3E">
      <w:numFmt w:val="bullet"/>
      <w:lvlText w:val="•"/>
      <w:lvlJc w:val="left"/>
      <w:pPr>
        <w:ind w:left="7728" w:hanging="360"/>
      </w:pPr>
      <w:rPr>
        <w:rFonts w:hint="default"/>
        <w:lang w:val="es-ES" w:eastAsia="en-US" w:bidi="ar-SA"/>
      </w:rPr>
    </w:lvl>
  </w:abstractNum>
  <w:abstractNum w:abstractNumId="4" w15:restartNumberingAfterBreak="0">
    <w:nsid w:val="79AE5BDD"/>
    <w:multiLevelType w:val="multilevel"/>
    <w:tmpl w:val="E7CAB1C2"/>
    <w:lvl w:ilvl="0">
      <w:start w:val="4"/>
      <w:numFmt w:val="decimal"/>
      <w:lvlText w:val="%1"/>
      <w:lvlJc w:val="left"/>
      <w:pPr>
        <w:ind w:left="260" w:hanging="340"/>
        <w:jc w:val="left"/>
      </w:pPr>
      <w:rPr>
        <w:rFonts w:hint="default"/>
        <w:lang w:val="es-ES" w:eastAsia="en-US" w:bidi="ar-SA"/>
      </w:rPr>
    </w:lvl>
    <w:lvl w:ilvl="1">
      <w:start w:val="1"/>
      <w:numFmt w:val="decimal"/>
      <w:lvlText w:val="%1.%2"/>
      <w:lvlJc w:val="left"/>
      <w:pPr>
        <w:ind w:left="260" w:hanging="340"/>
        <w:jc w:val="left"/>
      </w:pPr>
      <w:rPr>
        <w:rFonts w:ascii="Verdana" w:eastAsia="Verdana" w:hAnsi="Verdana" w:cs="Verdana" w:hint="default"/>
        <w:b w:val="0"/>
        <w:bCs w:val="0"/>
        <w:i w:val="0"/>
        <w:iCs w:val="0"/>
        <w:spacing w:val="-2"/>
        <w:w w:val="100"/>
        <w:sz w:val="16"/>
        <w:szCs w:val="16"/>
        <w:lang w:val="es-ES" w:eastAsia="en-US" w:bidi="ar-SA"/>
      </w:rPr>
    </w:lvl>
    <w:lvl w:ilvl="2">
      <w:numFmt w:val="bullet"/>
      <w:lvlText w:val="•"/>
      <w:lvlJc w:val="left"/>
      <w:pPr>
        <w:ind w:left="2080" w:hanging="340"/>
      </w:pPr>
      <w:rPr>
        <w:rFonts w:hint="default"/>
        <w:lang w:val="es-ES" w:eastAsia="en-US" w:bidi="ar-SA"/>
      </w:rPr>
    </w:lvl>
    <w:lvl w:ilvl="3">
      <w:numFmt w:val="bullet"/>
      <w:lvlText w:val="•"/>
      <w:lvlJc w:val="left"/>
      <w:pPr>
        <w:ind w:left="2990" w:hanging="340"/>
      </w:pPr>
      <w:rPr>
        <w:rFonts w:hint="default"/>
        <w:lang w:val="es-ES" w:eastAsia="en-US" w:bidi="ar-SA"/>
      </w:rPr>
    </w:lvl>
    <w:lvl w:ilvl="4">
      <w:numFmt w:val="bullet"/>
      <w:lvlText w:val="•"/>
      <w:lvlJc w:val="left"/>
      <w:pPr>
        <w:ind w:left="3900" w:hanging="340"/>
      </w:pPr>
      <w:rPr>
        <w:rFonts w:hint="default"/>
        <w:lang w:val="es-ES" w:eastAsia="en-US" w:bidi="ar-SA"/>
      </w:rPr>
    </w:lvl>
    <w:lvl w:ilvl="5">
      <w:numFmt w:val="bullet"/>
      <w:lvlText w:val="•"/>
      <w:lvlJc w:val="left"/>
      <w:pPr>
        <w:ind w:left="4810" w:hanging="340"/>
      </w:pPr>
      <w:rPr>
        <w:rFonts w:hint="default"/>
        <w:lang w:val="es-ES" w:eastAsia="en-US" w:bidi="ar-SA"/>
      </w:rPr>
    </w:lvl>
    <w:lvl w:ilvl="6">
      <w:numFmt w:val="bullet"/>
      <w:lvlText w:val="•"/>
      <w:lvlJc w:val="left"/>
      <w:pPr>
        <w:ind w:left="5720" w:hanging="340"/>
      </w:pPr>
      <w:rPr>
        <w:rFonts w:hint="default"/>
        <w:lang w:val="es-ES" w:eastAsia="en-US" w:bidi="ar-SA"/>
      </w:rPr>
    </w:lvl>
    <w:lvl w:ilvl="7">
      <w:numFmt w:val="bullet"/>
      <w:lvlText w:val="•"/>
      <w:lvlJc w:val="left"/>
      <w:pPr>
        <w:ind w:left="6630" w:hanging="340"/>
      </w:pPr>
      <w:rPr>
        <w:rFonts w:hint="default"/>
        <w:lang w:val="es-ES" w:eastAsia="en-US" w:bidi="ar-SA"/>
      </w:rPr>
    </w:lvl>
    <w:lvl w:ilvl="8">
      <w:numFmt w:val="bullet"/>
      <w:lvlText w:val="•"/>
      <w:lvlJc w:val="left"/>
      <w:pPr>
        <w:ind w:left="7540" w:hanging="340"/>
      </w:pPr>
      <w:rPr>
        <w:rFonts w:hint="default"/>
        <w:lang w:val="es-ES" w:eastAsia="en-US" w:bidi="ar-SA"/>
      </w:rPr>
    </w:lvl>
  </w:abstractNum>
  <w:num w:numId="1" w16cid:durableId="987710458">
    <w:abstractNumId w:val="3"/>
  </w:num>
  <w:num w:numId="2" w16cid:durableId="1117986784">
    <w:abstractNumId w:val="1"/>
  </w:num>
  <w:num w:numId="3" w16cid:durableId="633368838">
    <w:abstractNumId w:val="0"/>
  </w:num>
  <w:num w:numId="4" w16cid:durableId="433402645">
    <w:abstractNumId w:val="4"/>
  </w:num>
  <w:num w:numId="5" w16cid:durableId="15822542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793"/>
    <w:rsid w:val="001117F3"/>
    <w:rsid w:val="00113ABC"/>
    <w:rsid w:val="002645E1"/>
    <w:rsid w:val="00344110"/>
    <w:rsid w:val="003B147B"/>
    <w:rsid w:val="003B6793"/>
    <w:rsid w:val="003D0548"/>
    <w:rsid w:val="003E47BE"/>
    <w:rsid w:val="004879A6"/>
    <w:rsid w:val="004E5AB6"/>
    <w:rsid w:val="00574F6F"/>
    <w:rsid w:val="006217D6"/>
    <w:rsid w:val="007009AB"/>
    <w:rsid w:val="00837060"/>
    <w:rsid w:val="00995DC8"/>
    <w:rsid w:val="00B0099C"/>
    <w:rsid w:val="00B42F0A"/>
    <w:rsid w:val="00D6176C"/>
    <w:rsid w:val="00EA22D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3ABB22"/>
  <w15:docId w15:val="{1C61E2FF-72B2-4787-870C-2F93E5C1C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AB6"/>
    <w:rPr>
      <w:rFonts w:ascii="Verdana" w:eastAsia="Verdana" w:hAnsi="Verdana" w:cs="Verdana"/>
      <w:lang w:val="es-ES"/>
    </w:rPr>
  </w:style>
  <w:style w:type="paragraph" w:styleId="Ttulo1">
    <w:name w:val="heading 1"/>
    <w:basedOn w:val="Normal"/>
    <w:uiPriority w:val="9"/>
    <w:qFormat/>
    <w:pPr>
      <w:ind w:left="619" w:hanging="359"/>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style>
  <w:style w:type="paragraph" w:styleId="Prrafodelista">
    <w:name w:val="List Paragraph"/>
    <w:basedOn w:val="Normal"/>
    <w:uiPriority w:val="1"/>
    <w:qFormat/>
    <w:pPr>
      <w:ind w:left="1196" w:hanging="360"/>
      <w:jc w:val="both"/>
    </w:pPr>
  </w:style>
  <w:style w:type="paragraph" w:customStyle="1" w:styleId="TableParagraph">
    <w:name w:val="Table Paragraph"/>
    <w:basedOn w:val="Normal"/>
    <w:uiPriority w:val="1"/>
    <w:qFormat/>
    <w:pPr>
      <w:ind w:left="105"/>
    </w:pPr>
  </w:style>
  <w:style w:type="character" w:customStyle="1" w:styleId="TextoindependienteCar">
    <w:name w:val="Texto independiente Car"/>
    <w:basedOn w:val="Fuentedeprrafopredeter"/>
    <w:link w:val="Textoindependiente"/>
    <w:uiPriority w:val="1"/>
    <w:rsid w:val="00EA22DF"/>
    <w:rPr>
      <w:rFonts w:ascii="Verdana" w:eastAsia="Verdana" w:hAnsi="Verdana" w:cs="Verdana"/>
      <w:lang w:val="es-ES"/>
    </w:rPr>
  </w:style>
  <w:style w:type="paragraph" w:styleId="Encabezado">
    <w:name w:val="header"/>
    <w:basedOn w:val="Normal"/>
    <w:link w:val="EncabezadoCar"/>
    <w:uiPriority w:val="99"/>
    <w:unhideWhenUsed/>
    <w:rsid w:val="00EA22DF"/>
    <w:pPr>
      <w:tabs>
        <w:tab w:val="center" w:pos="4419"/>
        <w:tab w:val="right" w:pos="8838"/>
      </w:tabs>
    </w:pPr>
  </w:style>
  <w:style w:type="character" w:customStyle="1" w:styleId="EncabezadoCar">
    <w:name w:val="Encabezado Car"/>
    <w:basedOn w:val="Fuentedeprrafopredeter"/>
    <w:link w:val="Encabezado"/>
    <w:uiPriority w:val="99"/>
    <w:rsid w:val="00EA22DF"/>
    <w:rPr>
      <w:rFonts w:ascii="Verdana" w:eastAsia="Verdana" w:hAnsi="Verdana" w:cs="Verdana"/>
      <w:lang w:val="es-ES"/>
    </w:rPr>
  </w:style>
  <w:style w:type="paragraph" w:styleId="Piedepgina">
    <w:name w:val="footer"/>
    <w:basedOn w:val="Normal"/>
    <w:link w:val="PiedepginaCar"/>
    <w:uiPriority w:val="99"/>
    <w:unhideWhenUsed/>
    <w:rsid w:val="00EA22DF"/>
    <w:pPr>
      <w:tabs>
        <w:tab w:val="center" w:pos="4419"/>
        <w:tab w:val="right" w:pos="8838"/>
      </w:tabs>
    </w:pPr>
  </w:style>
  <w:style w:type="character" w:customStyle="1" w:styleId="PiedepginaCar">
    <w:name w:val="Pie de página Car"/>
    <w:basedOn w:val="Fuentedeprrafopredeter"/>
    <w:link w:val="Piedepgina"/>
    <w:uiPriority w:val="99"/>
    <w:rsid w:val="00EA22DF"/>
    <w:rPr>
      <w:rFonts w:ascii="Verdana" w:eastAsia="Verdana" w:hAnsi="Verdana" w:cs="Verdana"/>
      <w:lang w:val="es-ES"/>
    </w:rPr>
  </w:style>
  <w:style w:type="table" w:customStyle="1" w:styleId="TableNormal1">
    <w:name w:val="Table Normal1"/>
    <w:uiPriority w:val="2"/>
    <w:semiHidden/>
    <w:unhideWhenUsed/>
    <w:qFormat/>
    <w:rsid w:val="00B42F0A"/>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nam02.safelinks.protection.outlook.com/?url=https%3A%2F%2Fwww.colombiacompra.gov.co%2Fciudadanos%2Fcalendario&amp;data=05%7C02%7Cana.bonilla%40colombiacompra.gov.co%7Ceb0fd05604104aa4d3bc08dd4c4ad35e%7C7b09041e245149d08cb179d5e3d8c1be%7C0%7C0%7C638750606446128989%7CUnknown%7CTWFpbGZsb3d8eyJFbXB0eU1hcGkiOnRydWUsIlYiOiIwLjAuMDAwMCIsIlAiOiJXaW4zMiIsIkFOIjoiTWFpbCIsIldUIjoyfQ%3D%3D%7C0%7C%7C%7C&amp;sdata=xTWY%2FUqVDzIjD31KT9C2PATlzA59vDRd90bBlKbERgE%3D&amp;reserved=0" TargetMode="Externa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 TargetMode="External"/><Relationship Id="rId20" Type="http://schemas.openxmlformats.org/officeDocument/2006/relationships/hyperlink" Target="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ecarito19931113@gmail.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 TargetMode="External"/><Relationship Id="rId23" Type="http://schemas.openxmlformats.org/officeDocument/2006/relationships/image" Target="media/image2.png"/><Relationship Id="rId10" Type="http://schemas.openxmlformats.org/officeDocument/2006/relationships/image" Target="media/image1.jpeg"/><Relationship Id="rId19" Type="http://schemas.openxmlformats.org/officeDocument/2006/relationships/hyperlink" Target="https://nam02.safelinks.protection.outlook.com/?url=https%3A%2F%2Fwww.colombiacompra.gov.co%2Fciudadanos%2Fcalendario&amp;data=05%7C02%7Cana.bonilla%40colombiacompra.gov.co%7Ceb0fd05604104aa4d3bc08dd4c4ad35e%7C7b09041e245149d08cb179d5e3d8c1be%7C0%7C0%7C638750606446128989%7CUnknown%7CTWFpbGZsb3d8eyJFbXB0eU1hcGkiOnRydWUsIlYiOiIwLjAuMDAwMCIsIlAiOiJXaW4zMiIsIkFOIjoiTWFpbCIsIldUIjoyfQ%3D%3D%7C0%7C%7C%7C&amp;sdata=xTWY%2FUqVDzIjD31KT9C2PATlzA59vDRd90bBlKbERgE%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yperlink" Target="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E22045-3975-4273-BFF6-F1B8AA132BDA}">
  <ds:schemaRefs>
    <ds:schemaRef ds:uri="http://schemas.microsoft.com/office/2006/documentManagement/types"/>
    <ds:schemaRef ds:uri="a6cb9e4b-f1d1-4245-83ec-6cad768d538a"/>
    <ds:schemaRef ds:uri="http://www.w3.org/XML/1998/namespace"/>
    <ds:schemaRef ds:uri="http://schemas.microsoft.com/office/infopath/2007/PartnerControls"/>
    <ds:schemaRef ds:uri="9d85dbaf-23eb-4e57-a637-93dcacc8b1a1"/>
    <ds:schemaRef ds:uri="http://schemas.openxmlformats.org/package/2006/metadata/core-properties"/>
    <ds:schemaRef ds:uri="http://schemas.microsoft.com/office/2006/metadata/properties"/>
    <ds:schemaRef ds:uri="http://purl.org/dc/dcmitype/"/>
    <ds:schemaRef ds:uri="http://purl.org/dc/terms/"/>
    <ds:schemaRef ds:uri="http://purl.org/dc/elements/1.1/"/>
  </ds:schemaRefs>
</ds:datastoreItem>
</file>

<file path=customXml/itemProps2.xml><?xml version="1.0" encoding="utf-8"?>
<ds:datastoreItem xmlns:ds="http://schemas.openxmlformats.org/officeDocument/2006/customXml" ds:itemID="{C423F7FB-CA20-49D9-B10E-C2A99EBCC1AD}">
  <ds:schemaRefs>
    <ds:schemaRef ds:uri="http://schemas.microsoft.com/sharepoint/v3/contenttype/forms"/>
  </ds:schemaRefs>
</ds:datastoreItem>
</file>

<file path=customXml/itemProps3.xml><?xml version="1.0" encoding="utf-8"?>
<ds:datastoreItem xmlns:ds="http://schemas.openxmlformats.org/officeDocument/2006/customXml" ds:itemID="{76700830-A16B-4A2D-A12C-6DA07337F8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8225</Words>
  <Characters>45243</Characters>
  <Application>Microsoft Office Word</Application>
  <DocSecurity>0</DocSecurity>
  <Lines>377</Lines>
  <Paragraphs>106</Paragraphs>
  <ScaleCrop>false</ScaleCrop>
  <Company/>
  <LinksUpToDate>false</LinksUpToDate>
  <CharactersWithSpaces>53362</CharactersWithSpaces>
  <SharedDoc>false</SharedDoc>
  <HLinks>
    <vt:vector size="168" baseType="variant">
      <vt:variant>
        <vt:i4>7536679</vt:i4>
      </vt:variant>
      <vt:variant>
        <vt:i4>81</vt:i4>
      </vt:variant>
      <vt:variant>
        <vt:i4>0</vt:i4>
      </vt:variant>
      <vt:variant>
        <vt:i4>5</vt:i4>
      </vt:variant>
      <vt:variant>
        <vt:lpwstr>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vt:lpwstr>
      </vt:variant>
      <vt:variant>
        <vt:lpwstr/>
      </vt:variant>
      <vt:variant>
        <vt:i4>7536679</vt:i4>
      </vt:variant>
      <vt:variant>
        <vt:i4>78</vt:i4>
      </vt:variant>
      <vt:variant>
        <vt:i4>0</vt:i4>
      </vt:variant>
      <vt:variant>
        <vt:i4>5</vt:i4>
      </vt:variant>
      <vt:variant>
        <vt:lpwstr>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vt:lpwstr>
      </vt:variant>
      <vt:variant>
        <vt:lpwstr/>
      </vt:variant>
      <vt:variant>
        <vt:i4>7536679</vt:i4>
      </vt:variant>
      <vt:variant>
        <vt:i4>75</vt:i4>
      </vt:variant>
      <vt:variant>
        <vt:i4>0</vt:i4>
      </vt:variant>
      <vt:variant>
        <vt:i4>5</vt:i4>
      </vt:variant>
      <vt:variant>
        <vt:lpwstr>https://nam02.safelinks.protection.outlook.com/?url=https%3A%2F%2Fwww.colombiacompra.gov.co%2Fmanuales-guias-y-pliegos-tipo%2Fmanuales-y-guias%2Fguia-de-contratacion-publica-sostenible-y-socialmente&amp;data=05%7C02%7Cana.bonilla%40colombiacompra.gov.co%7Ceb0fd05604104aa4d3bc08dd4c4ad35e%7C7b09041e245149d08cb179d5e3d8c1be%7C0%7C0%7C638750606446155438%7CUnknown%7CTWFpbGZsb3d8eyJFbXB0eU1hcGkiOnRydWUsIlYiOiIwLjAuMDAwMCIsIlAiOiJXaW4zMiIsIkFOIjoiTWFpbCIsIldUIjoyfQ%3D%3D%7C0%7C%7C%7C&amp;sdata=ic3WTaBfpaepFaQwtKguuk2iqwchOIarahXEw6rZudc%3D&amp;reserved=0</vt:lpwstr>
      </vt:variant>
      <vt:variant>
        <vt:lpwstr/>
      </vt:variant>
      <vt:variant>
        <vt:i4>7340157</vt:i4>
      </vt:variant>
      <vt:variant>
        <vt:i4>72</vt:i4>
      </vt:variant>
      <vt:variant>
        <vt:i4>0</vt:i4>
      </vt:variant>
      <vt:variant>
        <vt:i4>5</vt:i4>
      </vt:variant>
      <vt:variant>
        <vt:lpwstr>https://nam02.safelinks.protection.outlook.com/?url=https%3A%2F%2Fwww.colombiacompra.gov.co%2Fciudadanos%2Fcalendario&amp;data=05%7C02%7Cana.bonilla%40colombiacompra.gov.co%7Ceb0fd05604104aa4d3bc08dd4c4ad35e%7C7b09041e245149d08cb179d5e3d8c1be%7C0%7C0%7C638750606446128989%7CUnknown%7CTWFpbGZsb3d8eyJFbXB0eU1hcGkiOnRydWUsIlYiOiIwLjAuMDAwMCIsIlAiOiJXaW4zMiIsIkFOIjoiTWFpbCIsIldUIjoyfQ%3D%3D%7C0%7C%7C%7C&amp;sdata=xTWY%2FUqVDzIjD31KT9C2PATlzA59vDRd90bBlKbERgE%3D&amp;reserved=0</vt:lpwstr>
      </vt:variant>
      <vt:variant>
        <vt:lpwstr/>
      </vt:variant>
      <vt:variant>
        <vt:i4>7340157</vt:i4>
      </vt:variant>
      <vt:variant>
        <vt:i4>69</vt:i4>
      </vt:variant>
      <vt:variant>
        <vt:i4>0</vt:i4>
      </vt:variant>
      <vt:variant>
        <vt:i4>5</vt:i4>
      </vt:variant>
      <vt:variant>
        <vt:lpwstr>https://nam02.safelinks.protection.outlook.com/?url=https%3A%2F%2Fwww.colombiacompra.gov.co%2Fciudadanos%2Fcalendario&amp;data=05%7C02%7Cana.bonilla%40colombiacompra.gov.co%7Ceb0fd05604104aa4d3bc08dd4c4ad35e%7C7b09041e245149d08cb179d5e3d8c1be%7C0%7C0%7C638750606446128989%7CUnknown%7CTWFpbGZsb3d8eyJFbXB0eU1hcGkiOnRydWUsIlYiOiIwLjAuMDAwMCIsIlAiOiJXaW4zMiIsIkFOIjoiTWFpbCIsIldUIjoyfQ%3D%3D%7C0%7C%7C%7C&amp;sdata=xTWY%2FUqVDzIjD31KT9C2PATlzA59vDRd90bBlKbERgE%3D&amp;reserved=0</vt:lpwstr>
      </vt:variant>
      <vt:variant>
        <vt:lpwstr/>
      </vt:variant>
      <vt:variant>
        <vt:i4>4128875</vt:i4>
      </vt:variant>
      <vt:variant>
        <vt:i4>66</vt:i4>
      </vt:variant>
      <vt:variant>
        <vt:i4>0</vt:i4>
      </vt:variant>
      <vt:variant>
        <vt:i4>5</vt:i4>
      </vt:variant>
      <vt:variant>
        <vt:lpwstr>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vt:lpwstr>
      </vt:variant>
      <vt:variant>
        <vt:lpwstr/>
      </vt:variant>
      <vt:variant>
        <vt:i4>4128875</vt:i4>
      </vt:variant>
      <vt:variant>
        <vt:i4>63</vt:i4>
      </vt:variant>
      <vt:variant>
        <vt:i4>0</vt:i4>
      </vt:variant>
      <vt:variant>
        <vt:i4>5</vt:i4>
      </vt:variant>
      <vt:variant>
        <vt:lpwstr>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vt:lpwstr>
      </vt:variant>
      <vt:variant>
        <vt:lpwstr/>
      </vt:variant>
      <vt:variant>
        <vt:i4>4128875</vt:i4>
      </vt:variant>
      <vt:variant>
        <vt:i4>60</vt:i4>
      </vt:variant>
      <vt:variant>
        <vt:i4>0</vt:i4>
      </vt:variant>
      <vt:variant>
        <vt:i4>5</vt:i4>
      </vt:variant>
      <vt:variant>
        <vt:lpwstr>https://nam02.safelinks.protection.outlook.com/?url=https%3A%2F%2Fwww.colombiacompra.gov.co%2Fmanuales-guias-y-pliegos-tipo%2Fmanuales-y-guias%2Fcartilla-para-incentivar-y-fortalecer-el-acceso-las&amp;data=05%7C02%7Cana.bonilla%40colombiacompra.gov.co%7Ceb0fd05604104aa4d3bc08dd4c4ad35e%7C7b09041e245149d08cb179d5e3d8c1be%7C0%7C0%7C638750606446092694%7CUnknown%7CTWFpbGZsb3d8eyJFbXB0eU1hcGkiOnRydWUsIlYiOiIwLjAuMDAwMCIsIlAiOiJXaW4zMiIsIkFOIjoiTWFpbCIsIldUIjoyfQ%3D%3D%7C0%7C%7C%7C&amp;sdata=iuMSUNSIHYcn%2By48hB4feMl9Ay5ZO5BW821EblA%2BTsw%3D&amp;reserved=0</vt:lpwstr>
      </vt:variant>
      <vt:variant>
        <vt:lpwstr/>
      </vt:variant>
      <vt:variant>
        <vt:i4>7471218</vt:i4>
      </vt:variant>
      <vt:variant>
        <vt:i4>57</vt:i4>
      </vt:variant>
      <vt:variant>
        <vt:i4>0</vt:i4>
      </vt:variant>
      <vt:variant>
        <vt:i4>5</vt:i4>
      </vt:variant>
      <vt:variant>
        <vt:lpwstr>https://relatoria.colombiacompra.gov.co/busqueda/conceptos</vt:lpwstr>
      </vt:variant>
      <vt:variant>
        <vt:lpwstr/>
      </vt:variant>
      <vt:variant>
        <vt:i4>2293841</vt:i4>
      </vt:variant>
      <vt:variant>
        <vt:i4>54</vt:i4>
      </vt:variant>
      <vt:variant>
        <vt:i4>0</vt:i4>
      </vt:variant>
      <vt:variant>
        <vt:i4>5</vt:i4>
      </vt:variant>
      <vt:variant>
        <vt:lpwstr/>
      </vt:variant>
      <vt:variant>
        <vt:lpwstr>_bookmark17</vt:lpwstr>
      </vt:variant>
      <vt:variant>
        <vt:i4>2293841</vt:i4>
      </vt:variant>
      <vt:variant>
        <vt:i4>51</vt:i4>
      </vt:variant>
      <vt:variant>
        <vt:i4>0</vt:i4>
      </vt:variant>
      <vt:variant>
        <vt:i4>5</vt:i4>
      </vt:variant>
      <vt:variant>
        <vt:lpwstr/>
      </vt:variant>
      <vt:variant>
        <vt:lpwstr>_bookmark16</vt:lpwstr>
      </vt:variant>
      <vt:variant>
        <vt:i4>2293841</vt:i4>
      </vt:variant>
      <vt:variant>
        <vt:i4>48</vt:i4>
      </vt:variant>
      <vt:variant>
        <vt:i4>0</vt:i4>
      </vt:variant>
      <vt:variant>
        <vt:i4>5</vt:i4>
      </vt:variant>
      <vt:variant>
        <vt:lpwstr/>
      </vt:variant>
      <vt:variant>
        <vt:lpwstr>_bookmark15</vt:lpwstr>
      </vt:variant>
      <vt:variant>
        <vt:i4>2293841</vt:i4>
      </vt:variant>
      <vt:variant>
        <vt:i4>45</vt:i4>
      </vt:variant>
      <vt:variant>
        <vt:i4>0</vt:i4>
      </vt:variant>
      <vt:variant>
        <vt:i4>5</vt:i4>
      </vt:variant>
      <vt:variant>
        <vt:lpwstr/>
      </vt:variant>
      <vt:variant>
        <vt:lpwstr>_bookmark14</vt:lpwstr>
      </vt:variant>
      <vt:variant>
        <vt:i4>2293841</vt:i4>
      </vt:variant>
      <vt:variant>
        <vt:i4>42</vt:i4>
      </vt:variant>
      <vt:variant>
        <vt:i4>0</vt:i4>
      </vt:variant>
      <vt:variant>
        <vt:i4>5</vt:i4>
      </vt:variant>
      <vt:variant>
        <vt:lpwstr/>
      </vt:variant>
      <vt:variant>
        <vt:lpwstr>_bookmark13</vt:lpwstr>
      </vt:variant>
      <vt:variant>
        <vt:i4>2293841</vt:i4>
      </vt:variant>
      <vt:variant>
        <vt:i4>39</vt:i4>
      </vt:variant>
      <vt:variant>
        <vt:i4>0</vt:i4>
      </vt:variant>
      <vt:variant>
        <vt:i4>5</vt:i4>
      </vt:variant>
      <vt:variant>
        <vt:lpwstr/>
      </vt:variant>
      <vt:variant>
        <vt:lpwstr>_bookmark12</vt:lpwstr>
      </vt:variant>
      <vt:variant>
        <vt:i4>2293841</vt:i4>
      </vt:variant>
      <vt:variant>
        <vt:i4>36</vt:i4>
      </vt:variant>
      <vt:variant>
        <vt:i4>0</vt:i4>
      </vt:variant>
      <vt:variant>
        <vt:i4>5</vt:i4>
      </vt:variant>
      <vt:variant>
        <vt:lpwstr/>
      </vt:variant>
      <vt:variant>
        <vt:lpwstr>_bookmark11</vt:lpwstr>
      </vt:variant>
      <vt:variant>
        <vt:i4>2293841</vt:i4>
      </vt:variant>
      <vt:variant>
        <vt:i4>33</vt:i4>
      </vt:variant>
      <vt:variant>
        <vt:i4>0</vt:i4>
      </vt:variant>
      <vt:variant>
        <vt:i4>5</vt:i4>
      </vt:variant>
      <vt:variant>
        <vt:lpwstr/>
      </vt:variant>
      <vt:variant>
        <vt:lpwstr>_bookmark10</vt:lpwstr>
      </vt:variant>
      <vt:variant>
        <vt:i4>2818129</vt:i4>
      </vt:variant>
      <vt:variant>
        <vt:i4>30</vt:i4>
      </vt:variant>
      <vt:variant>
        <vt:i4>0</vt:i4>
      </vt:variant>
      <vt:variant>
        <vt:i4>5</vt:i4>
      </vt:variant>
      <vt:variant>
        <vt:lpwstr/>
      </vt:variant>
      <vt:variant>
        <vt:lpwstr>_bookmark9</vt:lpwstr>
      </vt:variant>
      <vt:variant>
        <vt:i4>2752593</vt:i4>
      </vt:variant>
      <vt:variant>
        <vt:i4>27</vt:i4>
      </vt:variant>
      <vt:variant>
        <vt:i4>0</vt:i4>
      </vt:variant>
      <vt:variant>
        <vt:i4>5</vt:i4>
      </vt:variant>
      <vt:variant>
        <vt:lpwstr/>
      </vt:variant>
      <vt:variant>
        <vt:lpwstr>_bookmark8</vt:lpwstr>
      </vt:variant>
      <vt:variant>
        <vt:i4>2424913</vt:i4>
      </vt:variant>
      <vt:variant>
        <vt:i4>24</vt:i4>
      </vt:variant>
      <vt:variant>
        <vt:i4>0</vt:i4>
      </vt:variant>
      <vt:variant>
        <vt:i4>5</vt:i4>
      </vt:variant>
      <vt:variant>
        <vt:lpwstr/>
      </vt:variant>
      <vt:variant>
        <vt:lpwstr>_bookmark7</vt:lpwstr>
      </vt:variant>
      <vt:variant>
        <vt:i4>2359377</vt:i4>
      </vt:variant>
      <vt:variant>
        <vt:i4>21</vt:i4>
      </vt:variant>
      <vt:variant>
        <vt:i4>0</vt:i4>
      </vt:variant>
      <vt:variant>
        <vt:i4>5</vt:i4>
      </vt:variant>
      <vt:variant>
        <vt:lpwstr/>
      </vt:variant>
      <vt:variant>
        <vt:lpwstr>_bookmark6</vt:lpwstr>
      </vt:variant>
      <vt:variant>
        <vt:i4>2555985</vt:i4>
      </vt:variant>
      <vt:variant>
        <vt:i4>18</vt:i4>
      </vt:variant>
      <vt:variant>
        <vt:i4>0</vt:i4>
      </vt:variant>
      <vt:variant>
        <vt:i4>5</vt:i4>
      </vt:variant>
      <vt:variant>
        <vt:lpwstr/>
      </vt:variant>
      <vt:variant>
        <vt:lpwstr>_bookmark5</vt:lpwstr>
      </vt:variant>
      <vt:variant>
        <vt:i4>2490449</vt:i4>
      </vt:variant>
      <vt:variant>
        <vt:i4>15</vt:i4>
      </vt:variant>
      <vt:variant>
        <vt:i4>0</vt:i4>
      </vt:variant>
      <vt:variant>
        <vt:i4>5</vt:i4>
      </vt:variant>
      <vt:variant>
        <vt:lpwstr/>
      </vt:variant>
      <vt:variant>
        <vt:lpwstr>_bookmark4</vt:lpwstr>
      </vt:variant>
      <vt:variant>
        <vt:i4>2162769</vt:i4>
      </vt:variant>
      <vt:variant>
        <vt:i4>12</vt:i4>
      </vt:variant>
      <vt:variant>
        <vt:i4>0</vt:i4>
      </vt:variant>
      <vt:variant>
        <vt:i4>5</vt:i4>
      </vt:variant>
      <vt:variant>
        <vt:lpwstr/>
      </vt:variant>
      <vt:variant>
        <vt:lpwstr>_bookmark3</vt:lpwstr>
      </vt:variant>
      <vt:variant>
        <vt:i4>2097233</vt:i4>
      </vt:variant>
      <vt:variant>
        <vt:i4>9</vt:i4>
      </vt:variant>
      <vt:variant>
        <vt:i4>0</vt:i4>
      </vt:variant>
      <vt:variant>
        <vt:i4>5</vt:i4>
      </vt:variant>
      <vt:variant>
        <vt:lpwstr/>
      </vt:variant>
      <vt:variant>
        <vt:lpwstr>_bookmark2</vt:lpwstr>
      </vt:variant>
      <vt:variant>
        <vt:i4>2293841</vt:i4>
      </vt:variant>
      <vt:variant>
        <vt:i4>6</vt:i4>
      </vt:variant>
      <vt:variant>
        <vt:i4>0</vt:i4>
      </vt:variant>
      <vt:variant>
        <vt:i4>5</vt:i4>
      </vt:variant>
      <vt:variant>
        <vt:lpwstr/>
      </vt:variant>
      <vt:variant>
        <vt:lpwstr>_bookmark1</vt:lpwstr>
      </vt:variant>
      <vt:variant>
        <vt:i4>2228305</vt:i4>
      </vt:variant>
      <vt:variant>
        <vt:i4>3</vt:i4>
      </vt:variant>
      <vt:variant>
        <vt:i4>0</vt:i4>
      </vt:variant>
      <vt:variant>
        <vt:i4>5</vt:i4>
      </vt:variant>
      <vt:variant>
        <vt:lpwstr/>
      </vt:variant>
      <vt:variant>
        <vt:lpwstr>_bookmark0</vt:lpwstr>
      </vt:variant>
      <vt:variant>
        <vt:i4>6291529</vt:i4>
      </vt:variant>
      <vt:variant>
        <vt:i4>0</vt:i4>
      </vt:variant>
      <vt:variant>
        <vt:i4>0</vt:i4>
      </vt:variant>
      <vt:variant>
        <vt:i4>5</vt:i4>
      </vt:variant>
      <vt:variant>
        <vt:lpwstr>mailto:jecarito19931113@gmail.com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Oscar David Mórelo Pedroza</cp:lastModifiedBy>
  <cp:revision>2</cp:revision>
  <dcterms:created xsi:type="dcterms:W3CDTF">2025-04-30T21:18:00Z</dcterms:created>
  <dcterms:modified xsi:type="dcterms:W3CDTF">2025-04-30T21:18:00Z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2025-04-23T00:00:00Z</vt:filetime>
  </property>
  <property fmtid="{D5CDD505-2E9C-101B-9397-08002B2CF9AE}" pid="3" name="Creator">
    <vt:lpwstr>Microsoft Word</vt:lpwstr>
  </property>
  <property fmtid="{D5CDD505-2E9C-101B-9397-08002B2CF9AE}" pid="4" name="LastSaved">
    <vt:filetime>2025-04-30T00:00:00Z</vt:filetime>
  </property>
  <property fmtid="{D5CDD505-2E9C-101B-9397-08002B2CF9AE}" pid="5" name="Producer">
    <vt:lpwstr>Spire.Pdf</vt:lpwstr>
  </property>
  <property fmtid="{D5CDD505-2E9C-101B-9397-08002B2CF9AE}" pid="6" name="ContentTypeId">
    <vt:lpwstr>0x010100F2E0F32964D9B84EA054B84E5D4157A0</vt:lpwstr>
  </property>
  <property fmtid="{D5CDD505-2E9C-101B-9397-08002B2CF9AE}" pid="7" name="MediaServiceImageTags">
    <vt:lpwstr/>
  </property>
</Properties>
</file>