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DE8D" w14:textId="77777777" w:rsidR="00CC2AB2" w:rsidRDefault="00CC2AB2">
      <w:pPr>
        <w:pStyle w:val="Textoindependiente"/>
        <w:spacing w:before="30"/>
        <w:rPr>
          <w:rFonts w:ascii="Times New Roman"/>
        </w:rPr>
      </w:pPr>
    </w:p>
    <w:p w14:paraId="654FFEA0" w14:textId="77777777" w:rsidR="00C72AC6" w:rsidRPr="0026742A" w:rsidRDefault="00C72AC6" w:rsidP="00C72AC6">
      <w:pPr>
        <w:jc w:val="both"/>
        <w:rPr>
          <w:b/>
          <w:bCs/>
        </w:rPr>
      </w:pPr>
      <w:r w:rsidRPr="0026742A">
        <w:rPr>
          <w:b/>
          <w:bCs/>
        </w:rPr>
        <w:t>CONTRATOS DE PRESTACIÓN DE SERVICIOS – Costos administrativos y estampillas</w:t>
      </w:r>
    </w:p>
    <w:p w14:paraId="48E8261A" w14:textId="77777777" w:rsidR="00C72AC6" w:rsidRPr="0026742A" w:rsidRDefault="00C72AC6" w:rsidP="00C72AC6"/>
    <w:p w14:paraId="0D0A9574" w14:textId="77777777" w:rsidR="00C72AC6" w:rsidRPr="0026742A" w:rsidRDefault="00C72AC6" w:rsidP="00C72AC6">
      <w:pPr>
        <w:jc w:val="both"/>
        <w:rPr>
          <w:rFonts w:eastAsia="Times New Roman" w:cs="Arial"/>
          <w:sz w:val="20"/>
          <w:szCs w:val="20"/>
          <w:lang w:eastAsia="es-ES_tradnl"/>
        </w:rPr>
      </w:pPr>
      <w:r w:rsidRPr="0026742A">
        <w:rPr>
          <w:rFonts w:eastAsia="Times New Roman" w:cs="Arial"/>
          <w:sz w:val="20"/>
          <w:szCs w:val="20"/>
          <w:lang w:eastAsia="es-ES_tradnl"/>
        </w:rPr>
        <w:t>En el marco de los contratos de prestación de servicios, es posible que para efectos de la ejecución contractual el contratista incurra en distintos costos y gastos asociados al cumplimiento del objeto contratado, los cuales pueden reflejarse en la estructura económica del contrato y en el valor de la remuneración pactada. Estos costos pueden comprender aspectos de carácter técnico, operativo, logístico o administrativo necesarios para la adecuada prestación del servicio contratado.</w:t>
      </w:r>
    </w:p>
    <w:p w14:paraId="6A144D18" w14:textId="77777777" w:rsidR="00C72AC6" w:rsidRPr="0026742A" w:rsidRDefault="00C72AC6" w:rsidP="00C72AC6">
      <w:pPr>
        <w:jc w:val="both"/>
        <w:rPr>
          <w:rFonts w:eastAsia="Times New Roman" w:cs="Arial"/>
          <w:sz w:val="20"/>
          <w:szCs w:val="20"/>
          <w:lang w:eastAsia="es-ES_tradnl"/>
        </w:rPr>
      </w:pPr>
    </w:p>
    <w:p w14:paraId="27DE7646" w14:textId="77777777" w:rsidR="00C72AC6" w:rsidRPr="0026742A" w:rsidRDefault="00C72AC6" w:rsidP="00C72AC6">
      <w:pPr>
        <w:jc w:val="both"/>
        <w:rPr>
          <w:rFonts w:eastAsia="Times New Roman" w:cs="Arial"/>
          <w:sz w:val="20"/>
          <w:szCs w:val="20"/>
          <w:lang w:eastAsia="es-ES_tradnl"/>
        </w:rPr>
      </w:pPr>
      <w:r w:rsidRPr="0026742A">
        <w:rPr>
          <w:rFonts w:eastAsia="Times New Roman" w:cs="Arial"/>
          <w:sz w:val="20"/>
          <w:szCs w:val="20"/>
          <w:lang w:eastAsia="es-ES_tradnl"/>
        </w:rPr>
        <w:t>En este sentido, tales costos o gastos deben estar debidamente justificados en los estudios previos y en el análisis del sector, de forma que resulte claro que corresponden a erogaciones necesarias, razonables y proporcionales para la ejecución del objeto contractual. En todo caso, estos costos hacen parte de la estructura del precio o valor del contrato, el cual constituye la contraprestación que la entidad estatal paga al contratista por la prestación efectiva del servicio.</w:t>
      </w:r>
    </w:p>
    <w:p w14:paraId="1C6C2C21" w14:textId="77777777" w:rsidR="00C72AC6" w:rsidRPr="0026742A" w:rsidRDefault="00C72AC6" w:rsidP="00C72AC6">
      <w:pPr>
        <w:jc w:val="both"/>
        <w:rPr>
          <w:rFonts w:eastAsia="Times New Roman" w:cs="Arial"/>
          <w:sz w:val="20"/>
          <w:szCs w:val="20"/>
          <w:lang w:eastAsia="es-ES_tradnl"/>
        </w:rPr>
      </w:pPr>
    </w:p>
    <w:p w14:paraId="7CE5B983" w14:textId="77777777" w:rsidR="00C72AC6" w:rsidRPr="0026742A" w:rsidRDefault="00C72AC6" w:rsidP="00C72AC6">
      <w:pPr>
        <w:jc w:val="both"/>
        <w:rPr>
          <w:rFonts w:eastAsia="Times New Roman" w:cs="Arial"/>
          <w:sz w:val="20"/>
          <w:szCs w:val="20"/>
          <w:lang w:eastAsia="es-ES_tradnl"/>
        </w:rPr>
      </w:pPr>
      <w:r w:rsidRPr="0026742A">
        <w:rPr>
          <w:rFonts w:eastAsia="Times New Roman" w:cs="Arial"/>
          <w:sz w:val="20"/>
          <w:szCs w:val="20"/>
          <w:lang w:eastAsia="es-ES_tradnl"/>
        </w:rPr>
        <w:t>Así las cosas, en los contratos de prestación de servicios la entidad estatal debe asegurar que la determinación del valor del contrato responda a criterios técnicos, financieros y de mercado que permitan garantizar el cumplimiento del objeto contractual, así como la adecuada utilización de los recursos públicos.</w:t>
      </w:r>
    </w:p>
    <w:p w14:paraId="140ADA64" w14:textId="77777777" w:rsidR="00C72AC6" w:rsidRPr="0026742A" w:rsidRDefault="00C72AC6" w:rsidP="00C72AC6">
      <w:pPr>
        <w:jc w:val="both"/>
        <w:rPr>
          <w:rFonts w:eastAsia="Times New Roman" w:cs="Arial"/>
          <w:sz w:val="20"/>
          <w:szCs w:val="20"/>
          <w:lang w:eastAsia="es-ES_tradnl"/>
        </w:rPr>
      </w:pPr>
    </w:p>
    <w:p w14:paraId="7F68F548" w14:textId="77777777" w:rsidR="00C72AC6" w:rsidRPr="0026742A" w:rsidRDefault="00C72AC6" w:rsidP="00C72AC6">
      <w:pPr>
        <w:jc w:val="both"/>
        <w:rPr>
          <w:rFonts w:eastAsia="Times New Roman" w:cs="Arial"/>
          <w:sz w:val="20"/>
          <w:szCs w:val="20"/>
          <w:lang w:eastAsia="es-ES_tradnl"/>
        </w:rPr>
      </w:pPr>
      <w:r w:rsidRPr="0026742A">
        <w:rPr>
          <w:rFonts w:eastAsia="Times New Roman" w:cs="Arial"/>
          <w:sz w:val="20"/>
          <w:szCs w:val="20"/>
          <w:lang w:eastAsia="es-ES_tradnl"/>
        </w:rPr>
        <w:t>[…]</w:t>
      </w:r>
    </w:p>
    <w:p w14:paraId="7896CBE1" w14:textId="77777777" w:rsidR="00C72AC6" w:rsidRPr="0026742A" w:rsidRDefault="00C72AC6" w:rsidP="00C72AC6">
      <w:pPr>
        <w:jc w:val="both"/>
        <w:rPr>
          <w:rFonts w:eastAsia="Times New Roman" w:cs="Arial"/>
          <w:sz w:val="20"/>
          <w:szCs w:val="20"/>
          <w:lang w:eastAsia="es-ES_tradnl"/>
        </w:rPr>
      </w:pPr>
    </w:p>
    <w:p w14:paraId="4C187956" w14:textId="77777777" w:rsidR="00C72AC6" w:rsidRPr="0026742A" w:rsidRDefault="00C72AC6" w:rsidP="00C72AC6">
      <w:pPr>
        <w:jc w:val="both"/>
        <w:rPr>
          <w:rFonts w:eastAsia="Times New Roman" w:cs="Arial"/>
          <w:sz w:val="20"/>
          <w:szCs w:val="20"/>
          <w:lang w:eastAsia="es-ES_tradnl"/>
        </w:rPr>
      </w:pPr>
      <w:r w:rsidRPr="0026742A">
        <w:rPr>
          <w:rFonts w:eastAsia="Times New Roman" w:cs="Arial"/>
          <w:sz w:val="20"/>
          <w:szCs w:val="20"/>
          <w:lang w:eastAsia="es-ES_tradnl"/>
        </w:rPr>
        <w:t>Ahora bien, en lo que respecta a los descuentos por concepto de estampillas en los contratos de prestación de servicios, debe precisarse que su inclusión dependerá de las condiciones establecidas en las normas que regulan estos tributos. En efecto, la incorporación en el ordenamiento jurídico de las denominadas “estampillas” solo puede darse por disposición legal o mediante ordenanzas departamentales o acuerdos distritales o municipales, en los cuales se deben establecer de manera expresa las condiciones de su emisión, pago o adherencia, así como los elementos del tributo, tales como el hecho generador, los sujetos obligados, la base gravable y la tarifa aplicable.</w:t>
      </w:r>
    </w:p>
    <w:p w14:paraId="61F3C928" w14:textId="77777777" w:rsidR="00C72AC6" w:rsidRPr="0026742A" w:rsidRDefault="00C72AC6" w:rsidP="00C72AC6">
      <w:pPr>
        <w:jc w:val="both"/>
        <w:rPr>
          <w:rFonts w:eastAsia="Times New Roman" w:cs="Arial"/>
          <w:sz w:val="20"/>
          <w:szCs w:val="20"/>
          <w:lang w:eastAsia="es-ES_tradnl"/>
        </w:rPr>
      </w:pPr>
    </w:p>
    <w:p w14:paraId="6078F977" w14:textId="77777777" w:rsidR="00C72AC6" w:rsidRPr="0026742A" w:rsidRDefault="00C72AC6" w:rsidP="00C72AC6">
      <w:pPr>
        <w:jc w:val="both"/>
        <w:rPr>
          <w:rFonts w:eastAsia="Times New Roman" w:cs="Arial"/>
          <w:sz w:val="20"/>
          <w:szCs w:val="20"/>
          <w:lang w:eastAsia="es-ES_tradnl"/>
        </w:rPr>
      </w:pPr>
      <w:r w:rsidRPr="0026742A">
        <w:rPr>
          <w:rFonts w:eastAsia="Times New Roman" w:cs="Arial"/>
          <w:sz w:val="20"/>
          <w:szCs w:val="20"/>
          <w:lang w:eastAsia="es-ES_tradnl"/>
        </w:rPr>
        <w:t>En consecuencia, la procedencia del descuento de estampillas en los contratos de prestación de servicios dependerá de lo dispuesto en la respectiva norma territorial que las haya creado, particularmente en lo relativo al hecho generador asociado a la suscripción o ejecución de contratos con entidades públicas, así como de las reglas que determinen quién es el sujeto obligado al pago y la forma de recaudo del tributo.</w:t>
      </w:r>
    </w:p>
    <w:p w14:paraId="68EF358E" w14:textId="77777777" w:rsidR="00C72AC6" w:rsidRDefault="00C72AC6">
      <w:pPr>
        <w:pStyle w:val="Textoindependiente"/>
        <w:spacing w:before="1"/>
        <w:ind w:left="260"/>
      </w:pPr>
    </w:p>
    <w:p w14:paraId="1194132D" w14:textId="77777777" w:rsidR="00C72AC6" w:rsidRDefault="00C72AC6">
      <w:pPr>
        <w:pStyle w:val="Textoindependiente"/>
        <w:spacing w:before="1"/>
        <w:ind w:left="260"/>
      </w:pPr>
    </w:p>
    <w:p w14:paraId="21E775D5" w14:textId="77777777" w:rsidR="00C72AC6" w:rsidRDefault="00C72AC6">
      <w:pPr>
        <w:pStyle w:val="Textoindependiente"/>
        <w:spacing w:before="1"/>
        <w:ind w:left="260"/>
      </w:pPr>
    </w:p>
    <w:p w14:paraId="68907C96" w14:textId="77777777" w:rsidR="00C72AC6" w:rsidRDefault="00C72AC6">
      <w:pPr>
        <w:pStyle w:val="Textoindependiente"/>
        <w:spacing w:before="1"/>
        <w:ind w:left="260"/>
      </w:pPr>
    </w:p>
    <w:p w14:paraId="00AED42C" w14:textId="77777777" w:rsidR="00C72AC6" w:rsidRDefault="00C72AC6">
      <w:pPr>
        <w:pStyle w:val="Textoindependiente"/>
        <w:spacing w:before="1"/>
        <w:ind w:left="260"/>
      </w:pPr>
    </w:p>
    <w:p w14:paraId="16786EA1" w14:textId="77777777" w:rsidR="00C72AC6" w:rsidRDefault="00C72AC6">
      <w:pPr>
        <w:pStyle w:val="Textoindependiente"/>
        <w:spacing w:before="1"/>
        <w:ind w:left="260"/>
      </w:pPr>
    </w:p>
    <w:p w14:paraId="0FD6ACD4" w14:textId="77777777" w:rsidR="00C72AC6" w:rsidRDefault="00C72AC6">
      <w:pPr>
        <w:pStyle w:val="Textoindependiente"/>
        <w:spacing w:before="1"/>
        <w:ind w:left="260"/>
      </w:pPr>
    </w:p>
    <w:p w14:paraId="52F40AB7" w14:textId="77777777" w:rsidR="00C72AC6" w:rsidRDefault="00C72AC6">
      <w:pPr>
        <w:pStyle w:val="Textoindependiente"/>
        <w:spacing w:before="1"/>
        <w:ind w:left="260"/>
      </w:pPr>
    </w:p>
    <w:p w14:paraId="3613C3DA" w14:textId="77777777" w:rsidR="00C72AC6" w:rsidRDefault="00C72AC6">
      <w:pPr>
        <w:pStyle w:val="Textoindependiente"/>
        <w:spacing w:before="1"/>
        <w:ind w:left="260"/>
      </w:pPr>
    </w:p>
    <w:p w14:paraId="1BCA9A3F" w14:textId="1EFBEF29" w:rsidR="00CC2AB2" w:rsidRDefault="00000000">
      <w:pPr>
        <w:pStyle w:val="Textoindependiente"/>
        <w:spacing w:before="1"/>
        <w:ind w:left="260"/>
      </w:pPr>
      <w:r>
        <w:rPr>
          <w:noProof/>
        </w:rPr>
        <w:drawing>
          <wp:anchor distT="0" distB="0" distL="0" distR="0" simplePos="0" relativeHeight="15728640" behindDoc="0" locked="0" layoutInCell="1" allowOverlap="1" wp14:anchorId="29909E22" wp14:editId="2C0F3D85">
            <wp:simplePos x="0" y="0"/>
            <wp:positionH relativeFrom="page">
              <wp:posOffset>4291965</wp:posOffset>
            </wp:positionH>
            <wp:positionV relativeFrom="paragraph">
              <wp:posOffset>1924</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2400300" cy="615950"/>
                    </a:xfrm>
                    <a:prstGeom prst="rect">
                      <a:avLst/>
                    </a:prstGeom>
                  </pic:spPr>
                </pic:pic>
              </a:graphicData>
            </a:graphic>
          </wp:anchor>
        </w:drawing>
      </w:r>
      <w:r>
        <w:t>Bogotá</w:t>
      </w:r>
      <w:r>
        <w:rPr>
          <w:spacing w:val="-5"/>
        </w:rPr>
        <w:t xml:space="preserve"> </w:t>
      </w:r>
      <w:r>
        <w:t>D.C.,</w:t>
      </w:r>
      <w:r>
        <w:rPr>
          <w:spacing w:val="2"/>
        </w:rPr>
        <w:t xml:space="preserve"> </w:t>
      </w:r>
      <w:r>
        <w:t>11</w:t>
      </w:r>
      <w:r>
        <w:rPr>
          <w:spacing w:val="-2"/>
        </w:rPr>
        <w:t xml:space="preserve"> </w:t>
      </w:r>
      <w:r>
        <w:t>de</w:t>
      </w:r>
      <w:r>
        <w:rPr>
          <w:spacing w:val="-3"/>
        </w:rPr>
        <w:t xml:space="preserve"> </w:t>
      </w:r>
      <w:r>
        <w:t>marzo</w:t>
      </w:r>
      <w:r>
        <w:rPr>
          <w:spacing w:val="-4"/>
        </w:rPr>
        <w:t xml:space="preserve"> </w:t>
      </w:r>
      <w:r>
        <w:t>de</w:t>
      </w:r>
      <w:r>
        <w:rPr>
          <w:spacing w:val="-3"/>
        </w:rPr>
        <w:t xml:space="preserve"> </w:t>
      </w:r>
      <w:r>
        <w:rPr>
          <w:spacing w:val="-4"/>
        </w:rPr>
        <w:t>2026</w:t>
      </w:r>
    </w:p>
    <w:p w14:paraId="468C2041" w14:textId="77777777" w:rsidR="00CC2AB2" w:rsidRDefault="00CC2AB2">
      <w:pPr>
        <w:pStyle w:val="Textoindependiente"/>
      </w:pPr>
    </w:p>
    <w:p w14:paraId="08BE2E64" w14:textId="77777777" w:rsidR="00CC2AB2" w:rsidRDefault="00CC2AB2">
      <w:pPr>
        <w:pStyle w:val="Textoindependiente"/>
        <w:spacing w:before="2"/>
      </w:pPr>
    </w:p>
    <w:p w14:paraId="03065E77" w14:textId="77777777" w:rsidR="00CC2AB2" w:rsidRDefault="00000000">
      <w:pPr>
        <w:pStyle w:val="Textoindependiente"/>
        <w:spacing w:line="266" w:lineRule="exact"/>
        <w:ind w:left="260"/>
      </w:pPr>
      <w:r>
        <w:rPr>
          <w:spacing w:val="-2"/>
        </w:rPr>
        <w:t>Señor</w:t>
      </w:r>
    </w:p>
    <w:p w14:paraId="2662AE2F" w14:textId="77777777" w:rsidR="00CC2AB2" w:rsidRDefault="00000000">
      <w:pPr>
        <w:pStyle w:val="Ttulo1"/>
        <w:spacing w:line="266" w:lineRule="exact"/>
        <w:ind w:left="260" w:firstLine="0"/>
      </w:pPr>
      <w:r>
        <w:t>ALEJANDRO</w:t>
      </w:r>
      <w:r>
        <w:rPr>
          <w:spacing w:val="-19"/>
        </w:rPr>
        <w:t xml:space="preserve"> </w:t>
      </w:r>
      <w:r>
        <w:t>OSORIO</w:t>
      </w:r>
      <w:r>
        <w:rPr>
          <w:spacing w:val="-18"/>
        </w:rPr>
        <w:t xml:space="preserve"> </w:t>
      </w:r>
      <w:r>
        <w:rPr>
          <w:spacing w:val="-2"/>
        </w:rPr>
        <w:t>ZAPATA</w:t>
      </w:r>
    </w:p>
    <w:p w14:paraId="32C10856" w14:textId="77777777" w:rsidR="00CC2AB2" w:rsidRDefault="00000000">
      <w:pPr>
        <w:pStyle w:val="Textoindependiente"/>
        <w:spacing w:before="4"/>
        <w:ind w:left="260"/>
      </w:pPr>
      <w:hyperlink r:id="rId8">
        <w:r>
          <w:rPr>
            <w:color w:val="0563C1"/>
            <w:spacing w:val="-2"/>
            <w:u w:val="single" w:color="0563C1"/>
          </w:rPr>
          <w:t>alejandro.osorio@medellin.gov.co</w:t>
        </w:r>
      </w:hyperlink>
    </w:p>
    <w:p w14:paraId="32698BC2" w14:textId="77777777" w:rsidR="00CC2AB2" w:rsidRDefault="00CC2AB2">
      <w:pPr>
        <w:pStyle w:val="Textoindependiente"/>
        <w:spacing w:before="265"/>
      </w:pPr>
    </w:p>
    <w:p w14:paraId="16235404" w14:textId="77777777" w:rsidR="00CC2AB2" w:rsidRDefault="00000000">
      <w:pPr>
        <w:pStyle w:val="Ttulo1"/>
        <w:ind w:left="2531" w:firstLine="0"/>
      </w:pPr>
      <w:r>
        <w:t>Concepto</w:t>
      </w:r>
      <w:r>
        <w:rPr>
          <w:spacing w:val="-7"/>
        </w:rPr>
        <w:t xml:space="preserve"> </w:t>
      </w:r>
      <w:r>
        <w:t>C-</w:t>
      </w:r>
      <w:r>
        <w:rPr>
          <w:spacing w:val="-5"/>
        </w:rPr>
        <w:t xml:space="preserve"> </w:t>
      </w:r>
      <w:r>
        <w:t>131</w:t>
      </w:r>
      <w:r>
        <w:rPr>
          <w:spacing w:val="-6"/>
        </w:rPr>
        <w:t xml:space="preserve"> </w:t>
      </w:r>
      <w:r>
        <w:t>de</w:t>
      </w:r>
      <w:r>
        <w:rPr>
          <w:spacing w:val="-1"/>
        </w:rPr>
        <w:t xml:space="preserve"> </w:t>
      </w:r>
      <w:r>
        <w:rPr>
          <w:spacing w:val="-4"/>
        </w:rPr>
        <w:t>2026</w:t>
      </w:r>
    </w:p>
    <w:p w14:paraId="645ADC51" w14:textId="77777777" w:rsidR="00CC2AB2" w:rsidRDefault="00CC2AB2">
      <w:pPr>
        <w:pStyle w:val="Textoindependiente"/>
        <w:spacing w:before="80"/>
        <w:rPr>
          <w:b/>
        </w:rPr>
      </w:pPr>
    </w:p>
    <w:p w14:paraId="0CC2F87B" w14:textId="77777777" w:rsidR="00CC2AB2" w:rsidRDefault="00000000">
      <w:pPr>
        <w:pStyle w:val="Textoindependiente"/>
        <w:tabs>
          <w:tab w:val="left" w:pos="2531"/>
        </w:tabs>
        <w:ind w:left="260"/>
        <w:jc w:val="both"/>
      </w:pPr>
      <w:r>
        <w:rPr>
          <w:b/>
          <w:spacing w:val="-2"/>
        </w:rPr>
        <w:t>Temas:</w:t>
      </w:r>
      <w:r>
        <w:rPr>
          <w:b/>
        </w:rPr>
        <w:tab/>
      </w:r>
      <w:r>
        <w:t>CONTRATOS</w:t>
      </w:r>
      <w:r>
        <w:rPr>
          <w:spacing w:val="72"/>
        </w:rPr>
        <w:t xml:space="preserve"> </w:t>
      </w:r>
      <w:r>
        <w:t>DE</w:t>
      </w:r>
      <w:r>
        <w:rPr>
          <w:spacing w:val="70"/>
        </w:rPr>
        <w:t xml:space="preserve"> </w:t>
      </w:r>
      <w:r>
        <w:t>PRESTACIÓN</w:t>
      </w:r>
      <w:r>
        <w:rPr>
          <w:spacing w:val="73"/>
        </w:rPr>
        <w:t xml:space="preserve"> </w:t>
      </w:r>
      <w:r>
        <w:t>DE</w:t>
      </w:r>
      <w:r>
        <w:rPr>
          <w:spacing w:val="74"/>
        </w:rPr>
        <w:t xml:space="preserve"> </w:t>
      </w:r>
      <w:r>
        <w:t>SERVICIOS</w:t>
      </w:r>
      <w:r>
        <w:rPr>
          <w:spacing w:val="53"/>
          <w:w w:val="150"/>
        </w:rPr>
        <w:t xml:space="preserve"> </w:t>
      </w:r>
      <w:r>
        <w:t>–</w:t>
      </w:r>
      <w:r>
        <w:rPr>
          <w:spacing w:val="74"/>
        </w:rPr>
        <w:t xml:space="preserve"> </w:t>
      </w:r>
      <w:r>
        <w:rPr>
          <w:spacing w:val="-2"/>
        </w:rPr>
        <w:t>Costos</w:t>
      </w:r>
    </w:p>
    <w:p w14:paraId="2EC32D20" w14:textId="77777777" w:rsidR="00CC2AB2" w:rsidRDefault="00000000">
      <w:pPr>
        <w:pStyle w:val="Textoindependiente"/>
        <w:spacing w:before="43"/>
        <w:ind w:left="2531"/>
      </w:pPr>
      <w:r>
        <w:t>administrativos</w:t>
      </w:r>
      <w:r>
        <w:rPr>
          <w:spacing w:val="-11"/>
        </w:rPr>
        <w:t xml:space="preserve"> </w:t>
      </w:r>
      <w:r>
        <w:t>y</w:t>
      </w:r>
      <w:r>
        <w:rPr>
          <w:spacing w:val="-11"/>
        </w:rPr>
        <w:t xml:space="preserve"> </w:t>
      </w:r>
      <w:r>
        <w:rPr>
          <w:spacing w:val="-2"/>
        </w:rPr>
        <w:t>estampillas.</w:t>
      </w:r>
    </w:p>
    <w:p w14:paraId="10A6DF13" w14:textId="77777777" w:rsidR="00CC2AB2" w:rsidRDefault="00CC2AB2">
      <w:pPr>
        <w:pStyle w:val="Textoindependiente"/>
        <w:spacing w:before="82"/>
      </w:pPr>
    </w:p>
    <w:p w14:paraId="6CC88316" w14:textId="77777777" w:rsidR="00CC2AB2" w:rsidRDefault="00000000">
      <w:pPr>
        <w:pStyle w:val="Textoindependiente"/>
        <w:tabs>
          <w:tab w:val="left" w:pos="2531"/>
          <w:tab w:val="left" w:pos="4198"/>
          <w:tab w:val="left" w:pos="4863"/>
          <w:tab w:val="left" w:pos="6315"/>
          <w:tab w:val="left" w:pos="7233"/>
          <w:tab w:val="left" w:pos="8713"/>
        </w:tabs>
        <w:spacing w:before="1" w:line="237" w:lineRule="auto"/>
        <w:ind w:left="2531" w:right="280" w:hanging="2272"/>
      </w:pPr>
      <w:r>
        <w:rPr>
          <w:b/>
          <w:spacing w:val="-2"/>
        </w:rPr>
        <w:t>Radicación:</w:t>
      </w:r>
      <w:r>
        <w:rPr>
          <w:b/>
        </w:rPr>
        <w:tab/>
      </w:r>
      <w:r>
        <w:rPr>
          <w:spacing w:val="-2"/>
        </w:rPr>
        <w:t>Respuesta</w:t>
      </w:r>
      <w:r>
        <w:tab/>
      </w:r>
      <w:r>
        <w:rPr>
          <w:spacing w:val="-10"/>
        </w:rPr>
        <w:t>a</w:t>
      </w:r>
      <w:r>
        <w:tab/>
      </w:r>
      <w:r>
        <w:rPr>
          <w:spacing w:val="-2"/>
        </w:rPr>
        <w:t>consulta</w:t>
      </w:r>
      <w:r>
        <w:tab/>
      </w:r>
      <w:r>
        <w:rPr>
          <w:spacing w:val="-4"/>
        </w:rPr>
        <w:t>con</w:t>
      </w:r>
      <w:r>
        <w:tab/>
      </w:r>
      <w:r>
        <w:rPr>
          <w:spacing w:val="-2"/>
        </w:rPr>
        <w:t>radicado</w:t>
      </w:r>
      <w:r>
        <w:tab/>
      </w:r>
      <w:r>
        <w:rPr>
          <w:spacing w:val="-4"/>
        </w:rPr>
        <w:t xml:space="preserve">N.º </w:t>
      </w:r>
      <w:r>
        <w:rPr>
          <w:spacing w:val="-2"/>
        </w:rPr>
        <w:t>1_2026_01_30_001124</w:t>
      </w:r>
    </w:p>
    <w:p w14:paraId="6359E31E" w14:textId="77777777" w:rsidR="00CC2AB2" w:rsidRDefault="00CC2AB2">
      <w:pPr>
        <w:pStyle w:val="Textoindependiente"/>
        <w:spacing w:before="121"/>
      </w:pPr>
    </w:p>
    <w:p w14:paraId="0A6AE71E" w14:textId="77777777" w:rsidR="00CC2AB2" w:rsidRDefault="00000000">
      <w:pPr>
        <w:pStyle w:val="Textoindependiente"/>
        <w:ind w:left="260"/>
        <w:jc w:val="both"/>
      </w:pPr>
      <w:r>
        <w:t>Estimado</w:t>
      </w:r>
      <w:r>
        <w:rPr>
          <w:spacing w:val="-4"/>
        </w:rPr>
        <w:t xml:space="preserve"> </w:t>
      </w:r>
      <w:r>
        <w:t>señor</w:t>
      </w:r>
      <w:r>
        <w:rPr>
          <w:spacing w:val="-3"/>
        </w:rPr>
        <w:t xml:space="preserve"> </w:t>
      </w:r>
      <w:r>
        <w:rPr>
          <w:spacing w:val="-2"/>
        </w:rPr>
        <w:t>Osorio:</w:t>
      </w:r>
    </w:p>
    <w:p w14:paraId="42312EFC" w14:textId="77777777" w:rsidR="00CC2AB2" w:rsidRDefault="00CC2AB2">
      <w:pPr>
        <w:pStyle w:val="Textoindependiente"/>
        <w:spacing w:before="80"/>
      </w:pPr>
    </w:p>
    <w:p w14:paraId="73E43F27" w14:textId="77777777" w:rsidR="00CC2AB2" w:rsidRDefault="00000000">
      <w:pPr>
        <w:pStyle w:val="Textoindependiente"/>
        <w:spacing w:line="276" w:lineRule="auto"/>
        <w:ind w:left="260" w:right="258"/>
        <w:jc w:val="both"/>
      </w:pPr>
      <w:r>
        <w:t>En ejercicio de la competencia otorgada por los artículos 3, numeral 5º, y 11, numeral</w:t>
      </w:r>
      <w:r>
        <w:rPr>
          <w:spacing w:val="-13"/>
        </w:rPr>
        <w:t xml:space="preserve"> </w:t>
      </w:r>
      <w:r>
        <w:t>8º,</w:t>
      </w:r>
      <w:r>
        <w:rPr>
          <w:spacing w:val="-13"/>
        </w:rPr>
        <w:t xml:space="preserve"> </w:t>
      </w:r>
      <w:r>
        <w:t>del</w:t>
      </w:r>
      <w:r>
        <w:rPr>
          <w:spacing w:val="-18"/>
        </w:rPr>
        <w:t xml:space="preserve"> </w:t>
      </w:r>
      <w:r>
        <w:t>Decreto</w:t>
      </w:r>
      <w:r>
        <w:rPr>
          <w:spacing w:val="-17"/>
        </w:rPr>
        <w:t xml:space="preserve"> </w:t>
      </w:r>
      <w:r>
        <w:t>Ley</w:t>
      </w:r>
      <w:r>
        <w:rPr>
          <w:spacing w:val="-13"/>
        </w:rPr>
        <w:t xml:space="preserve"> </w:t>
      </w:r>
      <w:r>
        <w:t>4170</w:t>
      </w:r>
      <w:r>
        <w:rPr>
          <w:spacing w:val="-18"/>
        </w:rPr>
        <w:t xml:space="preserve"> </w:t>
      </w:r>
      <w:r>
        <w:t>de</w:t>
      </w:r>
      <w:r>
        <w:rPr>
          <w:spacing w:val="-14"/>
        </w:rPr>
        <w:t xml:space="preserve"> </w:t>
      </w:r>
      <w:r>
        <w:t>2011,</w:t>
      </w:r>
      <w:r>
        <w:rPr>
          <w:spacing w:val="-6"/>
        </w:rPr>
        <w:t xml:space="preserve"> </w:t>
      </w:r>
      <w:r>
        <w:t>así</w:t>
      </w:r>
      <w:r>
        <w:rPr>
          <w:spacing w:val="-13"/>
        </w:rPr>
        <w:t xml:space="preserve"> </w:t>
      </w:r>
      <w:r>
        <w:t>como</w:t>
      </w:r>
      <w:r>
        <w:rPr>
          <w:spacing w:val="-17"/>
        </w:rPr>
        <w:t xml:space="preserve"> </w:t>
      </w:r>
      <w:r>
        <w:t>lo</w:t>
      </w:r>
      <w:r>
        <w:rPr>
          <w:spacing w:val="-17"/>
        </w:rPr>
        <w:t xml:space="preserve"> </w:t>
      </w:r>
      <w:r>
        <w:t>establecido</w:t>
      </w:r>
      <w:r>
        <w:rPr>
          <w:spacing w:val="-12"/>
        </w:rPr>
        <w:t xml:space="preserve"> </w:t>
      </w:r>
      <w:r>
        <w:t>en</w:t>
      </w:r>
      <w:r>
        <w:rPr>
          <w:spacing w:val="-13"/>
        </w:rPr>
        <w:t xml:space="preserve"> </w:t>
      </w:r>
      <w:r>
        <w:t>el</w:t>
      </w:r>
      <w:r>
        <w:rPr>
          <w:spacing w:val="-13"/>
        </w:rPr>
        <w:t xml:space="preserve"> </w:t>
      </w:r>
      <w:r>
        <w:t>artículo 4</w:t>
      </w:r>
      <w:r>
        <w:rPr>
          <w:spacing w:val="-8"/>
        </w:rPr>
        <w:t xml:space="preserve"> </w:t>
      </w:r>
      <w:r>
        <w:t>de</w:t>
      </w:r>
      <w:r>
        <w:rPr>
          <w:spacing w:val="-9"/>
        </w:rPr>
        <w:t xml:space="preserve"> </w:t>
      </w:r>
      <w:r>
        <w:t>la</w:t>
      </w:r>
      <w:r>
        <w:rPr>
          <w:spacing w:val="-10"/>
        </w:rPr>
        <w:t xml:space="preserve"> </w:t>
      </w:r>
      <w:r>
        <w:t>Resolución</w:t>
      </w:r>
      <w:r>
        <w:rPr>
          <w:spacing w:val="-8"/>
        </w:rPr>
        <w:t xml:space="preserve"> </w:t>
      </w:r>
      <w:r>
        <w:t>1707</w:t>
      </w:r>
      <w:r>
        <w:rPr>
          <w:spacing w:val="-13"/>
        </w:rPr>
        <w:t xml:space="preserve"> </w:t>
      </w:r>
      <w:r>
        <w:t>de</w:t>
      </w:r>
      <w:r>
        <w:rPr>
          <w:spacing w:val="-9"/>
        </w:rPr>
        <w:t xml:space="preserve"> </w:t>
      </w:r>
      <w:r>
        <w:t>2018</w:t>
      </w:r>
      <w:r>
        <w:rPr>
          <w:spacing w:val="-8"/>
        </w:rPr>
        <w:t xml:space="preserve"> </w:t>
      </w:r>
      <w:r>
        <w:t>expedida</w:t>
      </w:r>
      <w:r>
        <w:rPr>
          <w:spacing w:val="-10"/>
        </w:rPr>
        <w:t xml:space="preserve"> </w:t>
      </w:r>
      <w:r>
        <w:t>por</w:t>
      </w:r>
      <w:r>
        <w:rPr>
          <w:spacing w:val="-7"/>
        </w:rPr>
        <w:t xml:space="preserve"> </w:t>
      </w:r>
      <w:r>
        <w:t>esta</w:t>
      </w:r>
      <w:r>
        <w:rPr>
          <w:spacing w:val="-10"/>
        </w:rPr>
        <w:t xml:space="preserve"> </w:t>
      </w:r>
      <w:r>
        <w:t>Entidad, la</w:t>
      </w:r>
      <w:r>
        <w:rPr>
          <w:spacing w:val="-10"/>
        </w:rPr>
        <w:t xml:space="preserve"> </w:t>
      </w:r>
      <w:r>
        <w:t>Agencia</w:t>
      </w:r>
      <w:r>
        <w:rPr>
          <w:spacing w:val="-10"/>
        </w:rPr>
        <w:t xml:space="preserve"> </w:t>
      </w:r>
      <w:r>
        <w:t>Nacional de Contratación Pública – Colombia Compra Eficiente– responde su solicitud remitida por el Departamento Nacional de Función Pública a esta entidad el 30 de enero de 2026, en la cual manifiesta lo siguiente:</w:t>
      </w:r>
    </w:p>
    <w:p w14:paraId="1657B18F" w14:textId="77777777" w:rsidR="00CC2AB2" w:rsidRDefault="00CC2AB2">
      <w:pPr>
        <w:pStyle w:val="Textoindependiente"/>
        <w:spacing w:before="14"/>
      </w:pPr>
    </w:p>
    <w:p w14:paraId="3D436E20" w14:textId="77777777" w:rsidR="00CC2AB2" w:rsidRDefault="00000000">
      <w:pPr>
        <w:ind w:left="971"/>
        <w:rPr>
          <w:i/>
          <w:sz w:val="20"/>
        </w:rPr>
      </w:pPr>
      <w:r>
        <w:rPr>
          <w:i/>
          <w:spacing w:val="-4"/>
          <w:sz w:val="20"/>
        </w:rPr>
        <w:t>“(…)</w:t>
      </w:r>
    </w:p>
    <w:p w14:paraId="5EE49DC9" w14:textId="77777777" w:rsidR="00CC2AB2" w:rsidRDefault="00000000">
      <w:pPr>
        <w:spacing w:before="2"/>
        <w:ind w:left="971"/>
        <w:rPr>
          <w:i/>
          <w:sz w:val="20"/>
        </w:rPr>
      </w:pPr>
      <w:r>
        <w:rPr>
          <w:b/>
          <w:i/>
          <w:sz w:val="20"/>
        </w:rPr>
        <w:t>Legalidad</w:t>
      </w:r>
      <w:r>
        <w:rPr>
          <w:b/>
          <w:i/>
          <w:spacing w:val="-11"/>
          <w:sz w:val="20"/>
        </w:rPr>
        <w:t xml:space="preserve"> </w:t>
      </w:r>
      <w:r>
        <w:rPr>
          <w:b/>
          <w:i/>
          <w:sz w:val="20"/>
        </w:rPr>
        <w:t>de</w:t>
      </w:r>
      <w:r>
        <w:rPr>
          <w:b/>
          <w:i/>
          <w:spacing w:val="-9"/>
          <w:sz w:val="20"/>
        </w:rPr>
        <w:t xml:space="preserve"> </w:t>
      </w:r>
      <w:r>
        <w:rPr>
          <w:b/>
          <w:i/>
          <w:sz w:val="20"/>
        </w:rPr>
        <w:t>la</w:t>
      </w:r>
      <w:r>
        <w:rPr>
          <w:b/>
          <w:i/>
          <w:spacing w:val="-5"/>
          <w:sz w:val="20"/>
        </w:rPr>
        <w:t xml:space="preserve"> </w:t>
      </w:r>
      <w:r>
        <w:rPr>
          <w:b/>
          <w:i/>
          <w:sz w:val="20"/>
        </w:rPr>
        <w:t>Aplicación</w:t>
      </w:r>
      <w:r>
        <w:rPr>
          <w:b/>
          <w:i/>
          <w:spacing w:val="-5"/>
          <w:sz w:val="20"/>
        </w:rPr>
        <w:t xml:space="preserve"> </w:t>
      </w:r>
      <w:r>
        <w:rPr>
          <w:b/>
          <w:i/>
          <w:sz w:val="20"/>
        </w:rPr>
        <w:t>de</w:t>
      </w:r>
      <w:r>
        <w:rPr>
          <w:b/>
          <w:i/>
          <w:spacing w:val="-8"/>
          <w:sz w:val="20"/>
        </w:rPr>
        <w:t xml:space="preserve"> </w:t>
      </w:r>
      <w:r>
        <w:rPr>
          <w:b/>
          <w:i/>
          <w:sz w:val="20"/>
        </w:rPr>
        <w:t>Estampillas</w:t>
      </w:r>
      <w:r>
        <w:rPr>
          <w:i/>
          <w:sz w:val="20"/>
        </w:rPr>
        <w:t>,</w:t>
      </w:r>
      <w:r>
        <w:rPr>
          <w:i/>
          <w:spacing w:val="-7"/>
          <w:sz w:val="20"/>
        </w:rPr>
        <w:t xml:space="preserve"> </w:t>
      </w:r>
      <w:r>
        <w:rPr>
          <w:i/>
          <w:sz w:val="20"/>
        </w:rPr>
        <w:t>agradezco</w:t>
      </w:r>
      <w:r>
        <w:rPr>
          <w:i/>
          <w:spacing w:val="-9"/>
          <w:sz w:val="20"/>
        </w:rPr>
        <w:t xml:space="preserve"> </w:t>
      </w:r>
      <w:r>
        <w:rPr>
          <w:i/>
          <w:spacing w:val="-2"/>
          <w:sz w:val="20"/>
        </w:rPr>
        <w:t>confirmen:</w:t>
      </w:r>
    </w:p>
    <w:p w14:paraId="038611E6" w14:textId="77777777" w:rsidR="00CC2AB2" w:rsidRDefault="00000000">
      <w:pPr>
        <w:pStyle w:val="Prrafodelista"/>
        <w:numPr>
          <w:ilvl w:val="0"/>
          <w:numId w:val="3"/>
        </w:numPr>
        <w:tabs>
          <w:tab w:val="left" w:pos="1314"/>
        </w:tabs>
        <w:spacing w:before="242"/>
        <w:ind w:right="978" w:firstLine="0"/>
        <w:jc w:val="both"/>
        <w:rPr>
          <w:i/>
          <w:sz w:val="20"/>
        </w:rPr>
      </w:pPr>
      <w:r>
        <w:rPr>
          <w:i/>
          <w:sz w:val="20"/>
        </w:rPr>
        <w:t>Si es jurídicamente procedente incluir o aplicar estampillas departamentales</w:t>
      </w:r>
      <w:r>
        <w:rPr>
          <w:i/>
          <w:spacing w:val="-10"/>
          <w:sz w:val="20"/>
        </w:rPr>
        <w:t xml:space="preserve"> </w:t>
      </w:r>
      <w:r>
        <w:rPr>
          <w:i/>
          <w:sz w:val="20"/>
        </w:rPr>
        <w:t>o</w:t>
      </w:r>
      <w:r>
        <w:rPr>
          <w:i/>
          <w:spacing w:val="-12"/>
          <w:sz w:val="20"/>
        </w:rPr>
        <w:t xml:space="preserve"> </w:t>
      </w:r>
      <w:r>
        <w:rPr>
          <w:i/>
          <w:sz w:val="20"/>
        </w:rPr>
        <w:t>municipales</w:t>
      </w:r>
      <w:r>
        <w:rPr>
          <w:i/>
          <w:spacing w:val="-1"/>
          <w:sz w:val="20"/>
        </w:rPr>
        <w:t xml:space="preserve"> </w:t>
      </w:r>
      <w:r>
        <w:rPr>
          <w:i/>
          <w:sz w:val="20"/>
        </w:rPr>
        <w:t>en</w:t>
      </w:r>
      <w:r>
        <w:rPr>
          <w:i/>
          <w:spacing w:val="-12"/>
          <w:sz w:val="20"/>
        </w:rPr>
        <w:t xml:space="preserve"> </w:t>
      </w:r>
      <w:r>
        <w:rPr>
          <w:i/>
          <w:sz w:val="20"/>
        </w:rPr>
        <w:t>contratos</w:t>
      </w:r>
      <w:r>
        <w:rPr>
          <w:i/>
          <w:spacing w:val="-10"/>
          <w:sz w:val="20"/>
        </w:rPr>
        <w:t xml:space="preserve"> </w:t>
      </w:r>
      <w:r>
        <w:rPr>
          <w:i/>
          <w:sz w:val="20"/>
        </w:rPr>
        <w:t>de</w:t>
      </w:r>
      <w:r>
        <w:rPr>
          <w:i/>
          <w:spacing w:val="-9"/>
          <w:sz w:val="20"/>
        </w:rPr>
        <w:t xml:space="preserve"> </w:t>
      </w:r>
      <w:r>
        <w:rPr>
          <w:i/>
          <w:sz w:val="20"/>
        </w:rPr>
        <w:t>prestación</w:t>
      </w:r>
      <w:r>
        <w:rPr>
          <w:i/>
          <w:spacing w:val="-12"/>
          <w:sz w:val="20"/>
        </w:rPr>
        <w:t xml:space="preserve"> </w:t>
      </w:r>
      <w:r>
        <w:rPr>
          <w:i/>
          <w:sz w:val="20"/>
        </w:rPr>
        <w:t>de</w:t>
      </w:r>
      <w:r>
        <w:rPr>
          <w:i/>
          <w:spacing w:val="-9"/>
          <w:sz w:val="20"/>
        </w:rPr>
        <w:t xml:space="preserve"> </w:t>
      </w:r>
      <w:r>
        <w:rPr>
          <w:i/>
          <w:sz w:val="20"/>
        </w:rPr>
        <w:t>servicios</w:t>
      </w:r>
      <w:r>
        <w:rPr>
          <w:i/>
          <w:spacing w:val="-10"/>
          <w:sz w:val="20"/>
        </w:rPr>
        <w:t xml:space="preserve"> </w:t>
      </w:r>
      <w:r>
        <w:rPr>
          <w:i/>
          <w:sz w:val="20"/>
        </w:rPr>
        <w:t>de aseo y cafetería.</w:t>
      </w:r>
    </w:p>
    <w:p w14:paraId="49694AEB" w14:textId="77777777" w:rsidR="00CC2AB2" w:rsidRDefault="00000000">
      <w:pPr>
        <w:pStyle w:val="Prrafodelista"/>
        <w:numPr>
          <w:ilvl w:val="0"/>
          <w:numId w:val="3"/>
        </w:numPr>
        <w:tabs>
          <w:tab w:val="left" w:pos="1154"/>
        </w:tabs>
        <w:ind w:right="986" w:firstLine="0"/>
        <w:jc w:val="both"/>
        <w:rPr>
          <w:i/>
          <w:sz w:val="20"/>
        </w:rPr>
      </w:pPr>
      <w:r>
        <w:rPr>
          <w:i/>
          <w:sz w:val="20"/>
        </w:rPr>
        <w:t>Si dichas estampillas pueden</w:t>
      </w:r>
      <w:r>
        <w:rPr>
          <w:i/>
          <w:spacing w:val="-1"/>
          <w:sz w:val="20"/>
        </w:rPr>
        <w:t xml:space="preserve"> </w:t>
      </w:r>
      <w:r>
        <w:rPr>
          <w:i/>
          <w:sz w:val="20"/>
        </w:rPr>
        <w:t>o</w:t>
      </w:r>
      <w:r>
        <w:rPr>
          <w:i/>
          <w:spacing w:val="-1"/>
          <w:sz w:val="20"/>
        </w:rPr>
        <w:t xml:space="preserve"> </w:t>
      </w:r>
      <w:r>
        <w:rPr>
          <w:i/>
          <w:sz w:val="20"/>
        </w:rPr>
        <w:t>no</w:t>
      </w:r>
      <w:r>
        <w:rPr>
          <w:i/>
          <w:spacing w:val="-1"/>
          <w:sz w:val="20"/>
        </w:rPr>
        <w:t xml:space="preserve"> </w:t>
      </w:r>
      <w:r>
        <w:rPr>
          <w:i/>
          <w:sz w:val="20"/>
        </w:rPr>
        <w:t>aplicarse sobre costos laborales, o</w:t>
      </w:r>
      <w:r>
        <w:rPr>
          <w:i/>
          <w:spacing w:val="-1"/>
          <w:sz w:val="20"/>
        </w:rPr>
        <w:t xml:space="preserve"> </w:t>
      </w:r>
      <w:r>
        <w:rPr>
          <w:i/>
          <w:sz w:val="20"/>
        </w:rPr>
        <w:t>si deben</w:t>
      </w:r>
      <w:r>
        <w:rPr>
          <w:i/>
          <w:spacing w:val="-6"/>
          <w:sz w:val="20"/>
        </w:rPr>
        <w:t xml:space="preserve"> </w:t>
      </w:r>
      <w:r>
        <w:rPr>
          <w:i/>
          <w:sz w:val="20"/>
        </w:rPr>
        <w:t>limitarse únicamente</w:t>
      </w:r>
      <w:r>
        <w:rPr>
          <w:i/>
          <w:spacing w:val="-4"/>
          <w:sz w:val="20"/>
        </w:rPr>
        <w:t xml:space="preserve"> </w:t>
      </w:r>
      <w:r>
        <w:rPr>
          <w:i/>
          <w:sz w:val="20"/>
        </w:rPr>
        <w:t>al</w:t>
      </w:r>
      <w:r>
        <w:rPr>
          <w:i/>
          <w:spacing w:val="-6"/>
          <w:sz w:val="20"/>
        </w:rPr>
        <w:t xml:space="preserve"> </w:t>
      </w:r>
      <w:r>
        <w:rPr>
          <w:i/>
          <w:sz w:val="20"/>
        </w:rPr>
        <w:t>valor</w:t>
      </w:r>
      <w:r>
        <w:rPr>
          <w:i/>
          <w:spacing w:val="-1"/>
          <w:sz w:val="20"/>
        </w:rPr>
        <w:t xml:space="preserve"> </w:t>
      </w:r>
      <w:r>
        <w:rPr>
          <w:i/>
          <w:sz w:val="20"/>
        </w:rPr>
        <w:t>del</w:t>
      </w:r>
      <w:r>
        <w:rPr>
          <w:i/>
          <w:spacing w:val="-5"/>
          <w:sz w:val="20"/>
        </w:rPr>
        <w:t xml:space="preserve"> </w:t>
      </w:r>
      <w:r>
        <w:rPr>
          <w:i/>
          <w:sz w:val="20"/>
        </w:rPr>
        <w:t>contrato</w:t>
      </w:r>
      <w:r>
        <w:rPr>
          <w:i/>
          <w:spacing w:val="-6"/>
          <w:sz w:val="20"/>
        </w:rPr>
        <w:t xml:space="preserve"> </w:t>
      </w:r>
      <w:r>
        <w:rPr>
          <w:i/>
          <w:sz w:val="20"/>
        </w:rPr>
        <w:t>como</w:t>
      </w:r>
      <w:r>
        <w:rPr>
          <w:i/>
          <w:spacing w:val="-6"/>
          <w:sz w:val="20"/>
        </w:rPr>
        <w:t xml:space="preserve"> </w:t>
      </w:r>
      <w:r>
        <w:rPr>
          <w:i/>
          <w:sz w:val="20"/>
        </w:rPr>
        <w:t>acto</w:t>
      </w:r>
      <w:r>
        <w:rPr>
          <w:i/>
          <w:spacing w:val="-6"/>
          <w:sz w:val="20"/>
        </w:rPr>
        <w:t xml:space="preserve"> </w:t>
      </w:r>
      <w:r>
        <w:rPr>
          <w:i/>
          <w:sz w:val="20"/>
        </w:rPr>
        <w:t>jurídico</w:t>
      </w:r>
      <w:r>
        <w:rPr>
          <w:i/>
          <w:spacing w:val="-2"/>
          <w:sz w:val="20"/>
        </w:rPr>
        <w:t xml:space="preserve"> </w:t>
      </w:r>
      <w:r>
        <w:rPr>
          <w:i/>
          <w:sz w:val="20"/>
        </w:rPr>
        <w:t xml:space="preserve">entre </w:t>
      </w:r>
      <w:r>
        <w:rPr>
          <w:i/>
          <w:spacing w:val="-2"/>
          <w:sz w:val="20"/>
        </w:rPr>
        <w:t>entidades.</w:t>
      </w:r>
    </w:p>
    <w:p w14:paraId="676BF335" w14:textId="77777777" w:rsidR="00CC2AB2" w:rsidRDefault="00000000">
      <w:pPr>
        <w:pStyle w:val="Prrafodelista"/>
        <w:numPr>
          <w:ilvl w:val="0"/>
          <w:numId w:val="3"/>
        </w:numPr>
        <w:tabs>
          <w:tab w:val="left" w:pos="1234"/>
        </w:tabs>
        <w:ind w:right="978" w:firstLine="0"/>
        <w:jc w:val="both"/>
        <w:rPr>
          <w:i/>
          <w:sz w:val="20"/>
        </w:rPr>
      </w:pPr>
      <w:r>
        <w:rPr>
          <w:i/>
          <w:sz w:val="20"/>
        </w:rPr>
        <w:t>Normatividad aplicable (si existe) que regule la improcedencia o procedencia de este cobro en contratos cuyo componente principal es mano de obra. (…)”</w:t>
      </w:r>
    </w:p>
    <w:p w14:paraId="335E304A" w14:textId="77777777" w:rsidR="00CC2AB2" w:rsidRDefault="00CC2AB2">
      <w:pPr>
        <w:pStyle w:val="Prrafodelista"/>
        <w:jc w:val="both"/>
        <w:rPr>
          <w:i/>
          <w:sz w:val="20"/>
        </w:rPr>
        <w:sectPr w:rsidR="00CC2AB2">
          <w:headerReference w:type="default" r:id="rId9"/>
          <w:footerReference w:type="default" r:id="rId10"/>
          <w:type w:val="continuous"/>
          <w:pgSz w:w="12240" w:h="15840"/>
          <w:pgMar w:top="2080" w:right="1440" w:bottom="1820" w:left="1440" w:header="306" w:footer="1636" w:gutter="0"/>
          <w:pgNumType w:start="1"/>
          <w:cols w:space="720"/>
        </w:sectPr>
      </w:pPr>
    </w:p>
    <w:p w14:paraId="3F6F6046" w14:textId="77777777" w:rsidR="00CC2AB2" w:rsidRDefault="00CC2AB2">
      <w:pPr>
        <w:pStyle w:val="Textoindependiente"/>
        <w:spacing w:before="16"/>
        <w:rPr>
          <w:i/>
        </w:rPr>
      </w:pPr>
    </w:p>
    <w:p w14:paraId="2ECD2BA8" w14:textId="77777777" w:rsidR="00CC2AB2" w:rsidRDefault="00000000">
      <w:pPr>
        <w:pStyle w:val="Textoindependiente"/>
        <w:spacing w:line="276" w:lineRule="auto"/>
        <w:ind w:left="260" w:right="298" w:firstLine="710"/>
        <w:jc w:val="both"/>
      </w:pPr>
      <w:r>
        <w:t>De manera preliminar, resulta necesario acotar que esta entidad solo tiene competencia para responder consultas sobre la aplicación de normas de carácter</w:t>
      </w:r>
      <w:r>
        <w:rPr>
          <w:spacing w:val="-2"/>
        </w:rPr>
        <w:t xml:space="preserve"> </w:t>
      </w:r>
      <w:r>
        <w:t>general</w:t>
      </w:r>
      <w:r>
        <w:rPr>
          <w:spacing w:val="-3"/>
        </w:rPr>
        <w:t xml:space="preserve"> </w:t>
      </w:r>
      <w:r>
        <w:t>en</w:t>
      </w:r>
      <w:r>
        <w:rPr>
          <w:spacing w:val="-3"/>
        </w:rPr>
        <w:t xml:space="preserve"> </w:t>
      </w:r>
      <w:r>
        <w:t>materia</w:t>
      </w:r>
      <w:r>
        <w:rPr>
          <w:spacing w:val="-5"/>
        </w:rPr>
        <w:t xml:space="preserve"> </w:t>
      </w:r>
      <w:r>
        <w:t>de</w:t>
      </w:r>
      <w:r>
        <w:rPr>
          <w:spacing w:val="-4"/>
        </w:rPr>
        <w:t xml:space="preserve"> </w:t>
      </w:r>
      <w:r>
        <w:t>compras</w:t>
      </w:r>
      <w:r>
        <w:rPr>
          <w:spacing w:val="-3"/>
        </w:rPr>
        <w:t xml:space="preserve"> </w:t>
      </w:r>
      <w:r>
        <w:t>y</w:t>
      </w:r>
      <w:r>
        <w:rPr>
          <w:spacing w:val="-9"/>
        </w:rPr>
        <w:t xml:space="preserve"> </w:t>
      </w:r>
      <w:r>
        <w:t>contratación</w:t>
      </w:r>
      <w:r>
        <w:rPr>
          <w:spacing w:val="-3"/>
        </w:rPr>
        <w:t xml:space="preserve"> </w:t>
      </w:r>
      <w:r>
        <w:t>pública.</w:t>
      </w:r>
      <w:r>
        <w:rPr>
          <w:spacing w:val="-4"/>
        </w:rPr>
        <w:t xml:space="preserve"> </w:t>
      </w:r>
      <w:r>
        <w:t>En</w:t>
      </w:r>
      <w:r>
        <w:rPr>
          <w:spacing w:val="-3"/>
        </w:rPr>
        <w:t xml:space="preserve"> </w:t>
      </w:r>
      <w:r>
        <w:t>ese</w:t>
      </w:r>
      <w:r>
        <w:rPr>
          <w:spacing w:val="-4"/>
        </w:rPr>
        <w:t xml:space="preserve"> </w:t>
      </w:r>
      <w:r>
        <w:t>sentido, resolver</w:t>
      </w:r>
      <w:r>
        <w:rPr>
          <w:spacing w:val="-12"/>
        </w:rPr>
        <w:t xml:space="preserve"> </w:t>
      </w:r>
      <w:r>
        <w:t>casos</w:t>
      </w:r>
      <w:r>
        <w:rPr>
          <w:spacing w:val="-13"/>
        </w:rPr>
        <w:t xml:space="preserve"> </w:t>
      </w:r>
      <w:r>
        <w:t>particulares</w:t>
      </w:r>
      <w:r>
        <w:rPr>
          <w:spacing w:val="-13"/>
        </w:rPr>
        <w:t xml:space="preserve"> </w:t>
      </w:r>
      <w:r>
        <w:t>desborda</w:t>
      </w:r>
      <w:r>
        <w:rPr>
          <w:spacing w:val="-15"/>
        </w:rPr>
        <w:t xml:space="preserve"> </w:t>
      </w:r>
      <w:r>
        <w:t>las</w:t>
      </w:r>
      <w:r>
        <w:rPr>
          <w:spacing w:val="-13"/>
        </w:rPr>
        <w:t xml:space="preserve"> </w:t>
      </w:r>
      <w:r>
        <w:t>atribuciones</w:t>
      </w:r>
      <w:r>
        <w:rPr>
          <w:spacing w:val="-13"/>
        </w:rPr>
        <w:t xml:space="preserve"> </w:t>
      </w:r>
      <w:r>
        <w:t>asignadas</w:t>
      </w:r>
      <w:r>
        <w:rPr>
          <w:spacing w:val="-13"/>
        </w:rPr>
        <w:t xml:space="preserve"> </w:t>
      </w:r>
      <w:r>
        <w:t>por</w:t>
      </w:r>
      <w:r>
        <w:rPr>
          <w:spacing w:val="-12"/>
        </w:rPr>
        <w:t xml:space="preserve"> </w:t>
      </w:r>
      <w:r>
        <w:t>el</w:t>
      </w:r>
      <w:r>
        <w:rPr>
          <w:spacing w:val="-13"/>
        </w:rPr>
        <w:t xml:space="preserve"> </w:t>
      </w:r>
      <w:r>
        <w:t>legislador extraordinario, que</w:t>
      </w:r>
      <w:r>
        <w:rPr>
          <w:spacing w:val="-1"/>
        </w:rPr>
        <w:t xml:space="preserve"> </w:t>
      </w:r>
      <w:r>
        <w:t>no concibió a la</w:t>
      </w:r>
      <w:r>
        <w:rPr>
          <w:spacing w:val="-1"/>
        </w:rPr>
        <w:t xml:space="preserve"> </w:t>
      </w:r>
      <w:r>
        <w:t>Agencia</w:t>
      </w:r>
      <w:r>
        <w:rPr>
          <w:spacing w:val="-1"/>
        </w:rPr>
        <w:t xml:space="preserve"> </w:t>
      </w:r>
      <w:r>
        <w:t>Nacional de</w:t>
      </w:r>
      <w:r>
        <w:rPr>
          <w:spacing w:val="-1"/>
        </w:rPr>
        <w:t xml:space="preserve"> </w:t>
      </w:r>
      <w:r>
        <w:t>Contratación Pública - Colombia Compra Eficiente como una autoridad para solucionar problemas jurídicos particulares de todos los partícipes del sistema de compra pública. La competencia de esta entidad se fija con límites claros, con el objeto de evitar que</w:t>
      </w:r>
      <w:r>
        <w:rPr>
          <w:spacing w:val="-9"/>
        </w:rPr>
        <w:t xml:space="preserve"> </w:t>
      </w:r>
      <w:r>
        <w:t>la</w:t>
      </w:r>
      <w:r>
        <w:rPr>
          <w:spacing w:val="-10"/>
        </w:rPr>
        <w:t xml:space="preserve"> </w:t>
      </w:r>
      <w:r>
        <w:t>Agencia</w:t>
      </w:r>
      <w:r>
        <w:rPr>
          <w:spacing w:val="-10"/>
        </w:rPr>
        <w:t xml:space="preserve"> </w:t>
      </w:r>
      <w:r>
        <w:t>actúe</w:t>
      </w:r>
      <w:r>
        <w:rPr>
          <w:spacing w:val="-9"/>
        </w:rPr>
        <w:t xml:space="preserve"> </w:t>
      </w:r>
      <w:r>
        <w:t>como</w:t>
      </w:r>
      <w:r>
        <w:rPr>
          <w:spacing w:val="-11"/>
        </w:rPr>
        <w:t xml:space="preserve"> </w:t>
      </w:r>
      <w:r>
        <w:t>una</w:t>
      </w:r>
      <w:r>
        <w:rPr>
          <w:spacing w:val="-14"/>
        </w:rPr>
        <w:t xml:space="preserve"> </w:t>
      </w:r>
      <w:r>
        <w:t>instancia</w:t>
      </w:r>
      <w:r>
        <w:rPr>
          <w:spacing w:val="-10"/>
        </w:rPr>
        <w:t xml:space="preserve"> </w:t>
      </w:r>
      <w:r>
        <w:t>de</w:t>
      </w:r>
      <w:r>
        <w:rPr>
          <w:spacing w:val="-9"/>
        </w:rPr>
        <w:t xml:space="preserve"> </w:t>
      </w:r>
      <w:r>
        <w:t>validación</w:t>
      </w:r>
      <w:r>
        <w:rPr>
          <w:spacing w:val="-8"/>
        </w:rPr>
        <w:t xml:space="preserve"> </w:t>
      </w:r>
      <w:r>
        <w:t>de</w:t>
      </w:r>
      <w:r>
        <w:rPr>
          <w:spacing w:val="-9"/>
        </w:rPr>
        <w:t xml:space="preserve"> </w:t>
      </w:r>
      <w:r>
        <w:t>las</w:t>
      </w:r>
      <w:r>
        <w:rPr>
          <w:spacing w:val="-8"/>
        </w:rPr>
        <w:t xml:space="preserve"> </w:t>
      </w:r>
      <w:r>
        <w:t>actuaciones</w:t>
      </w:r>
      <w:r>
        <w:rPr>
          <w:spacing w:val="-8"/>
        </w:rPr>
        <w:t xml:space="preserve"> </w:t>
      </w:r>
      <w:r>
        <w:t>de</w:t>
      </w:r>
      <w:r>
        <w:rPr>
          <w:spacing w:val="-9"/>
        </w:rPr>
        <w:t xml:space="preserve"> </w:t>
      </w:r>
      <w:r>
        <w:t>las entidades sujetas a la Ley 80 de 1993 o de los demás participantes de la contratación</w:t>
      </w:r>
      <w:r>
        <w:rPr>
          <w:spacing w:val="-2"/>
        </w:rPr>
        <w:t xml:space="preserve"> </w:t>
      </w:r>
      <w:r>
        <w:t>pública.</w:t>
      </w:r>
      <w:r>
        <w:rPr>
          <w:spacing w:val="-3"/>
        </w:rPr>
        <w:t xml:space="preserve"> </w:t>
      </w:r>
      <w:r>
        <w:t>Esta competencia</w:t>
      </w:r>
      <w:r>
        <w:rPr>
          <w:spacing w:val="-4"/>
        </w:rPr>
        <w:t xml:space="preserve"> </w:t>
      </w:r>
      <w:r>
        <w:t>de</w:t>
      </w:r>
      <w:r>
        <w:rPr>
          <w:spacing w:val="-3"/>
        </w:rPr>
        <w:t xml:space="preserve"> </w:t>
      </w:r>
      <w:r>
        <w:t>interpretación de</w:t>
      </w:r>
      <w:r>
        <w:rPr>
          <w:spacing w:val="-3"/>
        </w:rPr>
        <w:t xml:space="preserve"> </w:t>
      </w:r>
      <w:r>
        <w:t>normas generales, por</w:t>
      </w:r>
      <w:r>
        <w:rPr>
          <w:spacing w:val="-20"/>
        </w:rPr>
        <w:t xml:space="preserve"> </w:t>
      </w:r>
      <w:r>
        <w:t>definición,</w:t>
      </w:r>
      <w:r>
        <w:rPr>
          <w:spacing w:val="-19"/>
        </w:rPr>
        <w:t xml:space="preserve"> </w:t>
      </w:r>
      <w:r>
        <w:t>no</w:t>
      </w:r>
      <w:r>
        <w:rPr>
          <w:spacing w:val="-19"/>
        </w:rPr>
        <w:t xml:space="preserve"> </w:t>
      </w:r>
      <w:r>
        <w:t>puede</w:t>
      </w:r>
      <w:r>
        <w:rPr>
          <w:spacing w:val="-20"/>
        </w:rPr>
        <w:t xml:space="preserve"> </w:t>
      </w:r>
      <w:r>
        <w:t>extenderse</w:t>
      </w:r>
      <w:r>
        <w:rPr>
          <w:spacing w:val="-19"/>
        </w:rPr>
        <w:t xml:space="preserve"> </w:t>
      </w:r>
      <w:r>
        <w:t>a</w:t>
      </w:r>
      <w:r>
        <w:rPr>
          <w:spacing w:val="-20"/>
        </w:rPr>
        <w:t xml:space="preserve"> </w:t>
      </w:r>
      <w:r>
        <w:t>la</w:t>
      </w:r>
      <w:r>
        <w:rPr>
          <w:spacing w:val="-19"/>
        </w:rPr>
        <w:t xml:space="preserve"> </w:t>
      </w:r>
      <w:r>
        <w:t>resolución</w:t>
      </w:r>
      <w:r>
        <w:rPr>
          <w:spacing w:val="-19"/>
        </w:rPr>
        <w:t xml:space="preserve"> </w:t>
      </w:r>
      <w:r>
        <w:t>de</w:t>
      </w:r>
      <w:r>
        <w:rPr>
          <w:spacing w:val="-20"/>
        </w:rPr>
        <w:t xml:space="preserve"> </w:t>
      </w:r>
      <w:r>
        <w:t>controversias,</w:t>
      </w:r>
      <w:r>
        <w:rPr>
          <w:spacing w:val="-19"/>
        </w:rPr>
        <w:t xml:space="preserve"> </w:t>
      </w:r>
      <w:r>
        <w:t>ni</w:t>
      </w:r>
      <w:r>
        <w:rPr>
          <w:spacing w:val="-19"/>
        </w:rPr>
        <w:t xml:space="preserve"> </w:t>
      </w:r>
      <w:r>
        <w:t>a</w:t>
      </w:r>
      <w:r>
        <w:rPr>
          <w:spacing w:val="-20"/>
        </w:rPr>
        <w:t xml:space="preserve"> </w:t>
      </w:r>
      <w:r>
        <w:t>brindar asesorías sobre casos puntuales.</w:t>
      </w:r>
    </w:p>
    <w:p w14:paraId="101097C9" w14:textId="77777777" w:rsidR="00CC2AB2" w:rsidRDefault="00000000">
      <w:pPr>
        <w:pStyle w:val="Textoindependiente"/>
        <w:spacing w:before="124" w:line="276" w:lineRule="auto"/>
        <w:ind w:left="260" w:right="258" w:firstLine="710"/>
        <w:jc w:val="both"/>
      </w:pPr>
      <w:r>
        <w:t>Conforme lo expuesto, en aras de satisfacer el derecho fundamental de petición</w:t>
      </w:r>
      <w:r>
        <w:rPr>
          <w:spacing w:val="-13"/>
        </w:rPr>
        <w:t xml:space="preserve"> </w:t>
      </w:r>
      <w:r>
        <w:t>se</w:t>
      </w:r>
      <w:r>
        <w:rPr>
          <w:spacing w:val="-14"/>
        </w:rPr>
        <w:t xml:space="preserve"> </w:t>
      </w:r>
      <w:r>
        <w:t>resolverá</w:t>
      </w:r>
      <w:r>
        <w:rPr>
          <w:spacing w:val="-15"/>
        </w:rPr>
        <w:t xml:space="preserve"> </w:t>
      </w:r>
      <w:r>
        <w:t>su</w:t>
      </w:r>
      <w:r>
        <w:rPr>
          <w:spacing w:val="-13"/>
        </w:rPr>
        <w:t xml:space="preserve"> </w:t>
      </w:r>
      <w:r>
        <w:t>consulta</w:t>
      </w:r>
      <w:r>
        <w:rPr>
          <w:spacing w:val="-15"/>
        </w:rPr>
        <w:t xml:space="preserve"> </w:t>
      </w:r>
      <w:r>
        <w:t>dentro</w:t>
      </w:r>
      <w:r>
        <w:rPr>
          <w:spacing w:val="-12"/>
        </w:rPr>
        <w:t xml:space="preserve"> </w:t>
      </w:r>
      <w:r>
        <w:t>de</w:t>
      </w:r>
      <w:r>
        <w:rPr>
          <w:spacing w:val="-14"/>
        </w:rPr>
        <w:t xml:space="preserve"> </w:t>
      </w:r>
      <w:r>
        <w:t>los</w:t>
      </w:r>
      <w:r>
        <w:rPr>
          <w:spacing w:val="-18"/>
        </w:rPr>
        <w:t xml:space="preserve"> </w:t>
      </w:r>
      <w:r>
        <w:t>límites</w:t>
      </w:r>
      <w:r>
        <w:rPr>
          <w:spacing w:val="-13"/>
        </w:rPr>
        <w:t xml:space="preserve"> </w:t>
      </w:r>
      <w:r>
        <w:t>de</w:t>
      </w:r>
      <w:r>
        <w:rPr>
          <w:spacing w:val="-14"/>
        </w:rPr>
        <w:t xml:space="preserve"> </w:t>
      </w:r>
      <w:r>
        <w:t>la</w:t>
      </w:r>
      <w:r>
        <w:rPr>
          <w:spacing w:val="-15"/>
        </w:rPr>
        <w:t xml:space="preserve"> </w:t>
      </w:r>
      <w:r>
        <w:t>referida</w:t>
      </w:r>
      <w:r>
        <w:rPr>
          <w:spacing w:val="-15"/>
        </w:rPr>
        <w:t xml:space="preserve"> </w:t>
      </w:r>
      <w:r>
        <w:t>competencia consultiva, esto es, haciendo abstracción de las circunstancias particulares y concretas</w:t>
      </w:r>
      <w:r>
        <w:rPr>
          <w:spacing w:val="-3"/>
        </w:rPr>
        <w:t xml:space="preserve"> </w:t>
      </w:r>
      <w:r>
        <w:t>mencionadas</w:t>
      </w:r>
      <w:r>
        <w:rPr>
          <w:spacing w:val="-3"/>
        </w:rPr>
        <w:t xml:space="preserve"> </w:t>
      </w:r>
      <w:r>
        <w:t>en su</w:t>
      </w:r>
      <w:r>
        <w:rPr>
          <w:spacing w:val="-6"/>
        </w:rPr>
        <w:t xml:space="preserve"> </w:t>
      </w:r>
      <w:r>
        <w:t>petición,</w:t>
      </w:r>
      <w:r>
        <w:rPr>
          <w:spacing w:val="-8"/>
        </w:rPr>
        <w:t xml:space="preserve"> </w:t>
      </w:r>
      <w:r>
        <w:t>pero señalando</w:t>
      </w:r>
      <w:r>
        <w:rPr>
          <w:spacing w:val="-2"/>
        </w:rPr>
        <w:t xml:space="preserve"> </w:t>
      </w:r>
      <w:r>
        <w:t>algunas</w:t>
      </w:r>
      <w:r>
        <w:rPr>
          <w:spacing w:val="-1"/>
        </w:rPr>
        <w:t xml:space="preserve"> </w:t>
      </w:r>
      <w:r>
        <w:t>consideraciones sobre</w:t>
      </w:r>
      <w:r>
        <w:rPr>
          <w:spacing w:val="-20"/>
        </w:rPr>
        <w:t xml:space="preserve"> </w:t>
      </w:r>
      <w:r>
        <w:t>las</w:t>
      </w:r>
      <w:r>
        <w:rPr>
          <w:spacing w:val="-19"/>
        </w:rPr>
        <w:t xml:space="preserve"> </w:t>
      </w:r>
      <w:r>
        <w:t>normas</w:t>
      </w:r>
      <w:r>
        <w:rPr>
          <w:spacing w:val="-19"/>
        </w:rPr>
        <w:t xml:space="preserve"> </w:t>
      </w:r>
      <w:r>
        <w:t>generales</w:t>
      </w:r>
      <w:r>
        <w:rPr>
          <w:spacing w:val="-20"/>
        </w:rPr>
        <w:t xml:space="preserve"> </w:t>
      </w:r>
      <w:r>
        <w:t>relacionadas</w:t>
      </w:r>
      <w:r>
        <w:rPr>
          <w:spacing w:val="-19"/>
        </w:rPr>
        <w:t xml:space="preserve"> </w:t>
      </w:r>
      <w:r>
        <w:t>con</w:t>
      </w:r>
      <w:r>
        <w:rPr>
          <w:spacing w:val="-20"/>
        </w:rPr>
        <w:t xml:space="preserve"> </w:t>
      </w:r>
      <w:r>
        <w:t>el</w:t>
      </w:r>
      <w:r>
        <w:rPr>
          <w:spacing w:val="-19"/>
        </w:rPr>
        <w:t xml:space="preserve"> </w:t>
      </w:r>
      <w:r>
        <w:t>problema</w:t>
      </w:r>
      <w:r>
        <w:rPr>
          <w:spacing w:val="-9"/>
        </w:rPr>
        <w:t xml:space="preserve"> </w:t>
      </w:r>
      <w:r>
        <w:t>jurídico</w:t>
      </w:r>
      <w:r>
        <w:rPr>
          <w:spacing w:val="-18"/>
        </w:rPr>
        <w:t xml:space="preserve"> </w:t>
      </w:r>
      <w:r>
        <w:t>de</w:t>
      </w:r>
      <w:r>
        <w:rPr>
          <w:spacing w:val="-20"/>
        </w:rPr>
        <w:t xml:space="preserve"> </w:t>
      </w:r>
      <w:r>
        <w:t>su</w:t>
      </w:r>
      <w:r>
        <w:rPr>
          <w:spacing w:val="-18"/>
        </w:rPr>
        <w:t xml:space="preserve"> </w:t>
      </w:r>
      <w:r>
        <w:t>consulta.</w:t>
      </w:r>
    </w:p>
    <w:p w14:paraId="679BC5FF" w14:textId="77777777" w:rsidR="00CC2AB2" w:rsidRDefault="00CC2AB2">
      <w:pPr>
        <w:pStyle w:val="Textoindependiente"/>
        <w:spacing w:before="40"/>
      </w:pPr>
    </w:p>
    <w:p w14:paraId="5E07A884" w14:textId="77777777" w:rsidR="00CC2AB2" w:rsidRDefault="00000000">
      <w:pPr>
        <w:pStyle w:val="Ttulo1"/>
        <w:numPr>
          <w:ilvl w:val="0"/>
          <w:numId w:val="2"/>
        </w:numPr>
        <w:tabs>
          <w:tab w:val="left" w:pos="544"/>
        </w:tabs>
        <w:spacing w:before="1"/>
        <w:ind w:left="544" w:hanging="284"/>
      </w:pPr>
      <w:r>
        <w:t>Problema</w:t>
      </w:r>
      <w:r>
        <w:rPr>
          <w:spacing w:val="-18"/>
        </w:rPr>
        <w:t xml:space="preserve"> </w:t>
      </w:r>
      <w:r>
        <w:rPr>
          <w:spacing w:val="-2"/>
        </w:rPr>
        <w:t>planteado:</w:t>
      </w:r>
    </w:p>
    <w:p w14:paraId="66D8CAD5" w14:textId="77777777" w:rsidR="00CC2AB2" w:rsidRDefault="00CC2AB2">
      <w:pPr>
        <w:pStyle w:val="Textoindependiente"/>
        <w:spacing w:before="80"/>
        <w:rPr>
          <w:b/>
        </w:rPr>
      </w:pPr>
    </w:p>
    <w:p w14:paraId="25EA4963" w14:textId="77777777" w:rsidR="00CC2AB2" w:rsidRDefault="00000000">
      <w:pPr>
        <w:pStyle w:val="Textoindependiente"/>
        <w:spacing w:line="276" w:lineRule="auto"/>
        <w:ind w:left="260" w:right="259"/>
        <w:jc w:val="both"/>
      </w:pPr>
      <w:r>
        <w:t>De</w:t>
      </w:r>
      <w:r>
        <w:rPr>
          <w:spacing w:val="-2"/>
        </w:rPr>
        <w:t xml:space="preserve"> </w:t>
      </w:r>
      <w:r>
        <w:t>acuerdo con</w:t>
      </w:r>
      <w:r>
        <w:rPr>
          <w:spacing w:val="-1"/>
        </w:rPr>
        <w:t xml:space="preserve"> </w:t>
      </w:r>
      <w:r>
        <w:t>el</w:t>
      </w:r>
      <w:r>
        <w:rPr>
          <w:spacing w:val="-1"/>
        </w:rPr>
        <w:t xml:space="preserve"> </w:t>
      </w:r>
      <w:r>
        <w:t>contenido de</w:t>
      </w:r>
      <w:r>
        <w:rPr>
          <w:spacing w:val="-2"/>
        </w:rPr>
        <w:t xml:space="preserve"> </w:t>
      </w:r>
      <w:r>
        <w:t>su solicitud,</w:t>
      </w:r>
      <w:r>
        <w:rPr>
          <w:spacing w:val="-2"/>
        </w:rPr>
        <w:t xml:space="preserve"> </w:t>
      </w:r>
      <w:r>
        <w:t>esta</w:t>
      </w:r>
      <w:r>
        <w:rPr>
          <w:spacing w:val="-4"/>
        </w:rPr>
        <w:t xml:space="preserve"> </w:t>
      </w:r>
      <w:r>
        <w:t>Agencia</w:t>
      </w:r>
      <w:r>
        <w:rPr>
          <w:spacing w:val="-4"/>
        </w:rPr>
        <w:t xml:space="preserve"> </w:t>
      </w:r>
      <w:r>
        <w:t>resolverá</w:t>
      </w:r>
      <w:r>
        <w:rPr>
          <w:spacing w:val="-4"/>
        </w:rPr>
        <w:t xml:space="preserve"> </w:t>
      </w:r>
      <w:r>
        <w:t>el</w:t>
      </w:r>
      <w:r>
        <w:rPr>
          <w:spacing w:val="-1"/>
        </w:rPr>
        <w:t xml:space="preserve"> </w:t>
      </w:r>
      <w:r>
        <w:t>siguiente problema jurídico: ¿De conformidad con el régimen jurídico aplicable a las estampillas territoriales, resulta procedente exigir su pago en contratos de prestación de servicios de aseo y cafetería o de obra?</w:t>
      </w:r>
    </w:p>
    <w:p w14:paraId="280E260B" w14:textId="77777777" w:rsidR="00CC2AB2" w:rsidRDefault="00CC2AB2">
      <w:pPr>
        <w:pStyle w:val="Textoindependiente"/>
        <w:spacing w:before="38"/>
      </w:pPr>
    </w:p>
    <w:p w14:paraId="41D64DFC" w14:textId="77777777" w:rsidR="00CC2AB2" w:rsidRDefault="00000000">
      <w:pPr>
        <w:pStyle w:val="Ttulo1"/>
        <w:numPr>
          <w:ilvl w:val="0"/>
          <w:numId w:val="2"/>
        </w:numPr>
        <w:tabs>
          <w:tab w:val="left" w:pos="544"/>
        </w:tabs>
        <w:spacing w:before="1"/>
        <w:ind w:left="544" w:hanging="284"/>
      </w:pPr>
      <w:r>
        <w:rPr>
          <w:spacing w:val="-2"/>
        </w:rPr>
        <w:t>Respuesta:</w:t>
      </w:r>
    </w:p>
    <w:p w14:paraId="557A9C28" w14:textId="77777777" w:rsidR="00CC2AB2" w:rsidRDefault="00000000">
      <w:pPr>
        <w:pStyle w:val="Textoindependiente"/>
        <w:spacing w:before="81"/>
        <w:rPr>
          <w:b/>
          <w:sz w:val="20"/>
        </w:rPr>
      </w:pPr>
      <w:r>
        <w:rPr>
          <w:b/>
          <w:noProof/>
          <w:sz w:val="20"/>
        </w:rPr>
        <mc:AlternateContent>
          <mc:Choice Requires="wps">
            <w:drawing>
              <wp:anchor distT="0" distB="0" distL="0" distR="0" simplePos="0" relativeHeight="487588352" behindDoc="1" locked="0" layoutInCell="1" allowOverlap="1" wp14:anchorId="5FB7CF83" wp14:editId="29A0B746">
                <wp:simplePos x="0" y="0"/>
                <wp:positionH relativeFrom="page">
                  <wp:posOffset>1082992</wp:posOffset>
                </wp:positionH>
                <wp:positionV relativeFrom="paragraph">
                  <wp:posOffset>224197</wp:posOffset>
                </wp:positionV>
                <wp:extent cx="5610225" cy="1569720"/>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0225" cy="1569720"/>
                        </a:xfrm>
                        <a:prstGeom prst="rect">
                          <a:avLst/>
                        </a:prstGeom>
                        <a:ln w="6350">
                          <a:solidFill>
                            <a:srgbClr val="000000"/>
                          </a:solidFill>
                          <a:prstDash val="sysDot"/>
                        </a:ln>
                      </wps:spPr>
                      <wps:txbx>
                        <w:txbxContent>
                          <w:p w14:paraId="7B60A3B5" w14:textId="77777777" w:rsidR="00CC2AB2" w:rsidRDefault="00000000">
                            <w:pPr>
                              <w:pStyle w:val="Textoindependiente"/>
                              <w:spacing w:line="276" w:lineRule="auto"/>
                              <w:ind w:left="105" w:right="96"/>
                              <w:jc w:val="both"/>
                            </w:pPr>
                            <w:r>
                              <w:t>De</w:t>
                            </w:r>
                            <w:r>
                              <w:rPr>
                                <w:spacing w:val="-2"/>
                              </w:rPr>
                              <w:t xml:space="preserve"> </w:t>
                            </w:r>
                            <w:r>
                              <w:t>manera</w:t>
                            </w:r>
                            <w:r>
                              <w:rPr>
                                <w:spacing w:val="-4"/>
                              </w:rPr>
                              <w:t xml:space="preserve"> </w:t>
                            </w:r>
                            <w:r>
                              <w:t>preliminar es</w:t>
                            </w:r>
                            <w:r>
                              <w:rPr>
                                <w:spacing w:val="-1"/>
                              </w:rPr>
                              <w:t xml:space="preserve"> </w:t>
                            </w:r>
                            <w:r>
                              <w:t>pertinente</w:t>
                            </w:r>
                            <w:r>
                              <w:rPr>
                                <w:spacing w:val="-2"/>
                              </w:rPr>
                              <w:t xml:space="preserve"> </w:t>
                            </w:r>
                            <w:r>
                              <w:t>indicar que,</w:t>
                            </w:r>
                            <w:r>
                              <w:rPr>
                                <w:spacing w:val="-1"/>
                              </w:rPr>
                              <w:t xml:space="preserve"> </w:t>
                            </w:r>
                            <w:r>
                              <w:t>la</w:t>
                            </w:r>
                            <w:r>
                              <w:rPr>
                                <w:spacing w:val="-3"/>
                              </w:rPr>
                              <w:t xml:space="preserve"> </w:t>
                            </w:r>
                            <w:r>
                              <w:t>exigibilidad de</w:t>
                            </w:r>
                            <w:r>
                              <w:rPr>
                                <w:spacing w:val="-2"/>
                              </w:rPr>
                              <w:t xml:space="preserve"> </w:t>
                            </w:r>
                            <w:r>
                              <w:t>estampillas en los contratos de prestación de servicios o de obra depende estrictamente de las condiciones establecidas en la normativa que regula estos tributos a nivel territorial. En</w:t>
                            </w:r>
                            <w:r>
                              <w:rPr>
                                <w:spacing w:val="-2"/>
                              </w:rPr>
                              <w:t xml:space="preserve"> </w:t>
                            </w:r>
                            <w:r>
                              <w:t>efecto, la</w:t>
                            </w:r>
                            <w:r>
                              <w:rPr>
                                <w:spacing w:val="-5"/>
                              </w:rPr>
                              <w:t xml:space="preserve"> </w:t>
                            </w:r>
                            <w:r>
                              <w:t>incorporación</w:t>
                            </w:r>
                            <w:r>
                              <w:rPr>
                                <w:spacing w:val="-2"/>
                              </w:rPr>
                              <w:t xml:space="preserve"> </w:t>
                            </w:r>
                            <w:r>
                              <w:t>en</w:t>
                            </w:r>
                            <w:r>
                              <w:rPr>
                                <w:spacing w:val="-2"/>
                              </w:rPr>
                              <w:t xml:space="preserve"> </w:t>
                            </w:r>
                            <w:r>
                              <w:t>el</w:t>
                            </w:r>
                            <w:r>
                              <w:rPr>
                                <w:spacing w:val="-2"/>
                              </w:rPr>
                              <w:t xml:space="preserve"> </w:t>
                            </w:r>
                            <w:r>
                              <w:t>ordenamiento jurídico</w:t>
                            </w:r>
                            <w:r>
                              <w:rPr>
                                <w:spacing w:val="-1"/>
                              </w:rPr>
                              <w:t xml:space="preserve"> </w:t>
                            </w:r>
                            <w:r>
                              <w:t>de las denominadas “estampillas” solo puede darse por disposición legal o por disposición expresa</w:t>
                            </w:r>
                            <w:r>
                              <w:rPr>
                                <w:spacing w:val="-1"/>
                              </w:rPr>
                              <w:t xml:space="preserve"> </w:t>
                            </w:r>
                            <w:r>
                              <w:t>de contenida</w:t>
                            </w:r>
                            <w:r>
                              <w:rPr>
                                <w:spacing w:val="-2"/>
                              </w:rPr>
                              <w:t xml:space="preserve"> </w:t>
                            </w:r>
                            <w:r>
                              <w:t>en ordenanzas departamentales o acuerdos distritales o municipales, en las cuales se deben establecer de manera detallada</w:t>
                            </w:r>
                            <w:r>
                              <w:rPr>
                                <w:spacing w:val="40"/>
                              </w:rPr>
                              <w:t xml:space="preserve"> </w:t>
                            </w:r>
                            <w:r>
                              <w:t>las</w:t>
                            </w:r>
                            <w:r>
                              <w:rPr>
                                <w:spacing w:val="40"/>
                              </w:rPr>
                              <w:t xml:space="preserve"> </w:t>
                            </w:r>
                            <w:r>
                              <w:t>condiciones</w:t>
                            </w:r>
                            <w:r>
                              <w:rPr>
                                <w:spacing w:val="40"/>
                              </w:rPr>
                              <w:t xml:space="preserve"> </w:t>
                            </w:r>
                            <w:r>
                              <w:t>de</w:t>
                            </w:r>
                            <w:r>
                              <w:rPr>
                                <w:spacing w:val="40"/>
                              </w:rPr>
                              <w:t xml:space="preserve"> </w:t>
                            </w:r>
                            <w:r>
                              <w:t>su</w:t>
                            </w:r>
                            <w:r>
                              <w:rPr>
                                <w:spacing w:val="40"/>
                              </w:rPr>
                              <w:t xml:space="preserve"> </w:t>
                            </w:r>
                            <w:r>
                              <w:t>emisión,</w:t>
                            </w:r>
                            <w:r>
                              <w:rPr>
                                <w:spacing w:val="40"/>
                              </w:rPr>
                              <w:t xml:space="preserve"> </w:t>
                            </w:r>
                            <w:r>
                              <w:t>pago</w:t>
                            </w:r>
                            <w:r>
                              <w:rPr>
                                <w:spacing w:val="40"/>
                              </w:rPr>
                              <w:t xml:space="preserve"> </w:t>
                            </w:r>
                            <w:r>
                              <w:t>o</w:t>
                            </w:r>
                            <w:r>
                              <w:rPr>
                                <w:spacing w:val="40"/>
                              </w:rPr>
                              <w:t xml:space="preserve"> </w:t>
                            </w:r>
                            <w:r>
                              <w:t>adherencia,</w:t>
                            </w:r>
                            <w:r>
                              <w:rPr>
                                <w:spacing w:val="40"/>
                              </w:rPr>
                              <w:t xml:space="preserve"> </w:t>
                            </w:r>
                            <w:r>
                              <w:t>así</w:t>
                            </w:r>
                            <w:r>
                              <w:rPr>
                                <w:spacing w:val="40"/>
                              </w:rPr>
                              <w:t xml:space="preserve"> </w:t>
                            </w:r>
                            <w:r>
                              <w:t>como</w:t>
                            </w:r>
                            <w:r>
                              <w:rPr>
                                <w:spacing w:val="40"/>
                              </w:rPr>
                              <w:t xml:space="preserve"> </w:t>
                            </w:r>
                            <w:r>
                              <w:t>la</w:t>
                            </w:r>
                          </w:p>
                        </w:txbxContent>
                      </wps:txbx>
                      <wps:bodyPr wrap="square" lIns="0" tIns="0" rIns="0" bIns="0" rtlCol="0">
                        <a:noAutofit/>
                      </wps:bodyPr>
                    </wps:wsp>
                  </a:graphicData>
                </a:graphic>
              </wp:anchor>
            </w:drawing>
          </mc:Choice>
          <mc:Fallback>
            <w:pict>
              <v:shapetype w14:anchorId="5FB7CF83" id="_x0000_t202" coordsize="21600,21600" o:spt="202" path="m,l,21600r21600,l21600,xe">
                <v:stroke joinstyle="miter"/>
                <v:path gradientshapeok="t" o:connecttype="rect"/>
              </v:shapetype>
              <v:shape id="Textbox 8" o:spid="_x0000_s1026" type="#_x0000_t202" style="position:absolute;margin-left:85.25pt;margin-top:17.65pt;width:441.75pt;height:123.6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" filled="f" strokeweight=".5pt">
                <v:stroke dashstyle="1 1"/>
                <v:path arrowok="t"/>
                <v:textbox inset="0,0,0,0">
                  <w:txbxContent>
                    <w:p w14:paraId="7B60A3B5" w14:textId="77777777" w:rsidR="00CC2AB2" w:rsidRDefault="00000000">
                      <w:pPr>
                        <w:pStyle w:val="Textoindependiente"/>
                        <w:spacing w:line="276" w:lineRule="auto"/>
                        <w:ind w:left="105" w:right="96"/>
                        <w:jc w:val="both"/>
                      </w:pPr>
                      <w:r>
                        <w:t>De</w:t>
                      </w:r>
                      <w:r>
                        <w:rPr>
                          <w:spacing w:val="-2"/>
                        </w:rPr>
                        <w:t xml:space="preserve"> </w:t>
                      </w:r>
                      <w:r>
                        <w:t>manera</w:t>
                      </w:r>
                      <w:r>
                        <w:rPr>
                          <w:spacing w:val="-4"/>
                        </w:rPr>
                        <w:t xml:space="preserve"> </w:t>
                      </w:r>
                      <w:r>
                        <w:t>preliminar es</w:t>
                      </w:r>
                      <w:r>
                        <w:rPr>
                          <w:spacing w:val="-1"/>
                        </w:rPr>
                        <w:t xml:space="preserve"> </w:t>
                      </w:r>
                      <w:r>
                        <w:t>pertinente</w:t>
                      </w:r>
                      <w:r>
                        <w:rPr>
                          <w:spacing w:val="-2"/>
                        </w:rPr>
                        <w:t xml:space="preserve"> </w:t>
                      </w:r>
                      <w:r>
                        <w:t>indicar que,</w:t>
                      </w:r>
                      <w:r>
                        <w:rPr>
                          <w:spacing w:val="-1"/>
                        </w:rPr>
                        <w:t xml:space="preserve"> </w:t>
                      </w:r>
                      <w:r>
                        <w:t>la</w:t>
                      </w:r>
                      <w:r>
                        <w:rPr>
                          <w:spacing w:val="-3"/>
                        </w:rPr>
                        <w:t xml:space="preserve"> </w:t>
                      </w:r>
                      <w:r>
                        <w:t>exigibilidad de</w:t>
                      </w:r>
                      <w:r>
                        <w:rPr>
                          <w:spacing w:val="-2"/>
                        </w:rPr>
                        <w:t xml:space="preserve"> </w:t>
                      </w:r>
                      <w:r>
                        <w:t>estampillas en los contratos de prestación de servicios o de obra depende estrictamente de las condiciones establecidas en la normativa que regula estos tributos a nivel territorial. En</w:t>
                      </w:r>
                      <w:r>
                        <w:rPr>
                          <w:spacing w:val="-2"/>
                        </w:rPr>
                        <w:t xml:space="preserve"> </w:t>
                      </w:r>
                      <w:r>
                        <w:t>efecto, la</w:t>
                      </w:r>
                      <w:r>
                        <w:rPr>
                          <w:spacing w:val="-5"/>
                        </w:rPr>
                        <w:t xml:space="preserve"> </w:t>
                      </w:r>
                      <w:r>
                        <w:t>incorporación</w:t>
                      </w:r>
                      <w:r>
                        <w:rPr>
                          <w:spacing w:val="-2"/>
                        </w:rPr>
                        <w:t xml:space="preserve"> </w:t>
                      </w:r>
                      <w:r>
                        <w:t>en</w:t>
                      </w:r>
                      <w:r>
                        <w:rPr>
                          <w:spacing w:val="-2"/>
                        </w:rPr>
                        <w:t xml:space="preserve"> </w:t>
                      </w:r>
                      <w:r>
                        <w:t>el</w:t>
                      </w:r>
                      <w:r>
                        <w:rPr>
                          <w:spacing w:val="-2"/>
                        </w:rPr>
                        <w:t xml:space="preserve"> </w:t>
                      </w:r>
                      <w:r>
                        <w:t>ordenamiento jurídico</w:t>
                      </w:r>
                      <w:r>
                        <w:rPr>
                          <w:spacing w:val="-1"/>
                        </w:rPr>
                        <w:t xml:space="preserve"> </w:t>
                      </w:r>
                      <w:r>
                        <w:t>de las denominadas “estampillas” solo puede darse por disposición legal o por disposición expresa</w:t>
                      </w:r>
                      <w:r>
                        <w:rPr>
                          <w:spacing w:val="-1"/>
                        </w:rPr>
                        <w:t xml:space="preserve"> </w:t>
                      </w:r>
                      <w:r>
                        <w:t>de contenida</w:t>
                      </w:r>
                      <w:r>
                        <w:rPr>
                          <w:spacing w:val="-2"/>
                        </w:rPr>
                        <w:t xml:space="preserve"> </w:t>
                      </w:r>
                      <w:r>
                        <w:t>en ordenanzas departamentales o acuerdos distritales o municipales, en las cuales se deben establecer de manera detallada</w:t>
                      </w:r>
                      <w:r>
                        <w:rPr>
                          <w:spacing w:val="40"/>
                        </w:rPr>
                        <w:t xml:space="preserve"> </w:t>
                      </w:r>
                      <w:r>
                        <w:t>las</w:t>
                      </w:r>
                      <w:r>
                        <w:rPr>
                          <w:spacing w:val="40"/>
                        </w:rPr>
                        <w:t xml:space="preserve"> </w:t>
                      </w:r>
                      <w:r>
                        <w:t>condiciones</w:t>
                      </w:r>
                      <w:r>
                        <w:rPr>
                          <w:spacing w:val="40"/>
                        </w:rPr>
                        <w:t xml:space="preserve"> </w:t>
                      </w:r>
                      <w:r>
                        <w:t>de</w:t>
                      </w:r>
                      <w:r>
                        <w:rPr>
                          <w:spacing w:val="40"/>
                        </w:rPr>
                        <w:t xml:space="preserve"> </w:t>
                      </w:r>
                      <w:r>
                        <w:t>su</w:t>
                      </w:r>
                      <w:r>
                        <w:rPr>
                          <w:spacing w:val="40"/>
                        </w:rPr>
                        <w:t xml:space="preserve"> </w:t>
                      </w:r>
                      <w:r>
                        <w:t>emisión,</w:t>
                      </w:r>
                      <w:r>
                        <w:rPr>
                          <w:spacing w:val="40"/>
                        </w:rPr>
                        <w:t xml:space="preserve"> </w:t>
                      </w:r>
                      <w:r>
                        <w:t>pago</w:t>
                      </w:r>
                      <w:r>
                        <w:rPr>
                          <w:spacing w:val="40"/>
                        </w:rPr>
                        <w:t xml:space="preserve"> </w:t>
                      </w:r>
                      <w:r>
                        <w:t>o</w:t>
                      </w:r>
                      <w:r>
                        <w:rPr>
                          <w:spacing w:val="40"/>
                        </w:rPr>
                        <w:t xml:space="preserve"> </w:t>
                      </w:r>
                      <w:r>
                        <w:t>adherencia,</w:t>
                      </w:r>
                      <w:r>
                        <w:rPr>
                          <w:spacing w:val="40"/>
                        </w:rPr>
                        <w:t xml:space="preserve"> </w:t>
                      </w:r>
                      <w:r>
                        <w:t>así</w:t>
                      </w:r>
                      <w:r>
                        <w:rPr>
                          <w:spacing w:val="40"/>
                        </w:rPr>
                        <w:t xml:space="preserve"> </w:t>
                      </w:r>
                      <w:r>
                        <w:t>como</w:t>
                      </w:r>
                      <w:r>
                        <w:rPr>
                          <w:spacing w:val="40"/>
                        </w:rPr>
                        <w:t xml:space="preserve"> </w:t>
                      </w:r>
                      <w:r>
                        <w:t>la</w:t>
                      </w:r>
                    </w:p>
                  </w:txbxContent>
                </v:textbox>
                <w10:wrap type="topAndBottom" anchorx="page"/>
              </v:shape>
            </w:pict>
          </mc:Fallback>
        </mc:AlternateContent>
      </w:r>
    </w:p>
    <w:p w14:paraId="5BC57BAD" w14:textId="77777777" w:rsidR="00CC2AB2" w:rsidRDefault="00CC2AB2">
      <w:pPr>
        <w:pStyle w:val="Textoindependiente"/>
        <w:rPr>
          <w:b/>
          <w:sz w:val="20"/>
        </w:rPr>
        <w:sectPr w:rsidR="00CC2AB2">
          <w:pgSz w:w="12240" w:h="15840"/>
          <w:pgMar w:top="2080" w:right="1440" w:bottom="1820" w:left="1440" w:header="306" w:footer="1636" w:gutter="0"/>
          <w:cols w:space="720"/>
        </w:sectPr>
      </w:pPr>
    </w:p>
    <w:p w14:paraId="42269130" w14:textId="77777777" w:rsidR="00CC2AB2" w:rsidRDefault="00000000">
      <w:pPr>
        <w:pStyle w:val="Textoindependiente"/>
        <w:spacing w:before="26"/>
        <w:rPr>
          <w:b/>
        </w:rPr>
      </w:pPr>
      <w:r>
        <w:rPr>
          <w:b/>
          <w:noProof/>
        </w:rPr>
        <w:lastRenderedPageBreak/>
        <mc:AlternateContent>
          <mc:Choice Requires="wps">
            <w:drawing>
              <wp:anchor distT="0" distB="0" distL="0" distR="0" simplePos="0" relativeHeight="487470080" behindDoc="1" locked="0" layoutInCell="1" allowOverlap="1" wp14:anchorId="15A3B460" wp14:editId="444B8657">
                <wp:simplePos x="0" y="0"/>
                <wp:positionH relativeFrom="page">
                  <wp:posOffset>1079817</wp:posOffset>
                </wp:positionH>
                <wp:positionV relativeFrom="page">
                  <wp:posOffset>1508760</wp:posOffset>
                </wp:positionV>
                <wp:extent cx="5616575" cy="694563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6945630"/>
                        </a:xfrm>
                        <a:custGeom>
                          <a:avLst/>
                          <a:gdLst/>
                          <a:ahLst/>
                          <a:cxnLst/>
                          <a:rect l="l" t="t" r="r" b="b"/>
                          <a:pathLst>
                            <a:path w="5616575" h="6945630">
                              <a:moveTo>
                                <a:pt x="3175" y="0"/>
                              </a:moveTo>
                              <a:lnTo>
                                <a:pt x="3175" y="6350"/>
                              </a:lnTo>
                            </a:path>
                            <a:path w="5616575" h="6945630">
                              <a:moveTo>
                                <a:pt x="3175" y="0"/>
                              </a:moveTo>
                              <a:lnTo>
                                <a:pt x="3175" y="6350"/>
                              </a:lnTo>
                            </a:path>
                            <a:path w="5616575" h="6945630">
                              <a:moveTo>
                                <a:pt x="6350" y="3175"/>
                              </a:moveTo>
                              <a:lnTo>
                                <a:pt x="5609653" y="3175"/>
                              </a:lnTo>
                            </a:path>
                            <a:path w="5616575" h="6945630">
                              <a:moveTo>
                                <a:pt x="5612828" y="0"/>
                              </a:moveTo>
                              <a:lnTo>
                                <a:pt x="5612828" y="6350"/>
                              </a:lnTo>
                            </a:path>
                            <a:path w="5616575" h="6945630">
                              <a:moveTo>
                                <a:pt x="5612828" y="0"/>
                              </a:moveTo>
                              <a:lnTo>
                                <a:pt x="5612828" y="6350"/>
                              </a:lnTo>
                            </a:path>
                            <a:path w="5616575" h="6945630">
                              <a:moveTo>
                                <a:pt x="3175" y="6350"/>
                              </a:moveTo>
                              <a:lnTo>
                                <a:pt x="3175" y="6942455"/>
                              </a:lnTo>
                            </a:path>
                            <a:path w="5616575" h="6945630">
                              <a:moveTo>
                                <a:pt x="0" y="6945630"/>
                              </a:moveTo>
                              <a:lnTo>
                                <a:pt x="6350" y="6945630"/>
                              </a:lnTo>
                            </a:path>
                            <a:path w="5616575" h="6945630">
                              <a:moveTo>
                                <a:pt x="0" y="6945630"/>
                              </a:moveTo>
                              <a:lnTo>
                                <a:pt x="6350" y="6945630"/>
                              </a:lnTo>
                            </a:path>
                            <a:path w="5616575" h="6945630">
                              <a:moveTo>
                                <a:pt x="6350" y="6945630"/>
                              </a:moveTo>
                              <a:lnTo>
                                <a:pt x="5609653" y="6945630"/>
                              </a:lnTo>
                            </a:path>
                            <a:path w="5616575" h="6945630">
                              <a:moveTo>
                                <a:pt x="5612828" y="6350"/>
                              </a:moveTo>
                              <a:lnTo>
                                <a:pt x="5612828" y="6942455"/>
                              </a:lnTo>
                            </a:path>
                            <a:path w="5616575" h="6945630">
                              <a:moveTo>
                                <a:pt x="5609653" y="6945630"/>
                              </a:moveTo>
                              <a:lnTo>
                                <a:pt x="5616003" y="6945630"/>
                              </a:lnTo>
                            </a:path>
                            <a:path w="5616575" h="6945630">
                              <a:moveTo>
                                <a:pt x="5609653" y="6945630"/>
                              </a:moveTo>
                              <a:lnTo>
                                <a:pt x="5616003" y="6945630"/>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1519284A" id="Graphic 9" o:spid="_x0000_s1026" style="position:absolute;margin-left:85pt;margin-top:118.8pt;width:442.25pt;height:546.9pt;z-index:-15846400;visibility:visible;mso-wrap-style:square;mso-wrap-distance-left:0;mso-wrap-distance-top:0;mso-wrap-distance-right:0;mso-wrap-distance-bottom:0;mso-position-horizontal:absolute;mso-position-horizontal-relative:page;mso-position-vertical:absolute;mso-position-vertical-relative:page;v-text-anchor:top" coordsize="5616575,6945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" path="m3175,r,6350em3175,r,6350em6350,3175r5603303,em5612828,r,6350em5612828,r,6350em3175,6350r,6936105em,6945630r6350,em,6945630r6350,em6350,6945630r5603303,em5612828,6350r,6936105em5609653,6945630r6350,em5609653,6945630r6350,e" filled="f" strokeweight=".5pt">
                <v:stroke dashstyle="1 1"/>
                <v:path arrowok="t"/>
                <w10:wrap anchorx="page" anchory="page"/>
              </v:shape>
            </w:pict>
          </mc:Fallback>
        </mc:AlternateContent>
      </w:r>
    </w:p>
    <w:p w14:paraId="5C9CA325" w14:textId="77777777" w:rsidR="00CC2AB2" w:rsidRDefault="00000000">
      <w:pPr>
        <w:pStyle w:val="Textoindependiente"/>
        <w:spacing w:line="278" w:lineRule="auto"/>
        <w:ind w:left="375" w:right="360"/>
        <w:jc w:val="both"/>
      </w:pPr>
      <w:r>
        <w:t>naturaleza del tributo, esto es, si corresponde a una tasa parafiscal o a un impuesto con destinación específica.</w:t>
      </w:r>
    </w:p>
    <w:p w14:paraId="002BB1F0" w14:textId="77777777" w:rsidR="00CC2AB2" w:rsidRDefault="00000000">
      <w:pPr>
        <w:pStyle w:val="Textoindependiente"/>
        <w:spacing w:before="115" w:line="276" w:lineRule="auto"/>
        <w:ind w:left="375" w:right="363" w:firstLine="710"/>
        <w:jc w:val="both"/>
      </w:pPr>
      <w:r>
        <w:t>Ahora</w:t>
      </w:r>
      <w:r>
        <w:rPr>
          <w:spacing w:val="-7"/>
        </w:rPr>
        <w:t xml:space="preserve"> </w:t>
      </w:r>
      <w:r>
        <w:t>bien,</w:t>
      </w:r>
      <w:r>
        <w:rPr>
          <w:spacing w:val="-5"/>
        </w:rPr>
        <w:t xml:space="preserve"> </w:t>
      </w:r>
      <w:r>
        <w:t>las</w:t>
      </w:r>
      <w:r>
        <w:rPr>
          <w:spacing w:val="-8"/>
        </w:rPr>
        <w:t xml:space="preserve"> </w:t>
      </w:r>
      <w:r>
        <w:t>estampillas</w:t>
      </w:r>
      <w:r>
        <w:rPr>
          <w:spacing w:val="-4"/>
        </w:rPr>
        <w:t xml:space="preserve"> </w:t>
      </w:r>
      <w:r>
        <w:t>existen</w:t>
      </w:r>
      <w:r>
        <w:rPr>
          <w:spacing w:val="-4"/>
        </w:rPr>
        <w:t xml:space="preserve"> </w:t>
      </w:r>
      <w:r>
        <w:t>por</w:t>
      </w:r>
      <w:r>
        <w:rPr>
          <w:spacing w:val="-3"/>
        </w:rPr>
        <w:t xml:space="preserve"> </w:t>
      </w:r>
      <w:r>
        <w:t>disposición</w:t>
      </w:r>
      <w:r>
        <w:rPr>
          <w:spacing w:val="-4"/>
        </w:rPr>
        <w:t xml:space="preserve"> </w:t>
      </w:r>
      <w:r>
        <w:t>de</w:t>
      </w:r>
      <w:r>
        <w:rPr>
          <w:spacing w:val="-5"/>
        </w:rPr>
        <w:t xml:space="preserve"> </w:t>
      </w:r>
      <w:r>
        <w:t>las</w:t>
      </w:r>
      <w:r>
        <w:rPr>
          <w:spacing w:val="-8"/>
        </w:rPr>
        <w:t xml:space="preserve"> </w:t>
      </w:r>
      <w:r>
        <w:t>corporaciones públicas territoriales, en ejercicio de la potestad normativa derivada prevista en los artículos 287, 300 y 313 de la Constitución Política. Su creación y regulación deben respetar el marco fijado por la ley, que autoriza estos tributos</w:t>
      </w:r>
      <w:r>
        <w:rPr>
          <w:spacing w:val="-14"/>
        </w:rPr>
        <w:t xml:space="preserve"> </w:t>
      </w:r>
      <w:r>
        <w:t>y</w:t>
      </w:r>
      <w:r>
        <w:rPr>
          <w:spacing w:val="-14"/>
        </w:rPr>
        <w:t xml:space="preserve"> </w:t>
      </w:r>
      <w:r>
        <w:t>establece</w:t>
      </w:r>
      <w:r>
        <w:rPr>
          <w:spacing w:val="-9"/>
        </w:rPr>
        <w:t xml:space="preserve"> </w:t>
      </w:r>
      <w:r>
        <w:t>los</w:t>
      </w:r>
      <w:r>
        <w:rPr>
          <w:spacing w:val="-14"/>
        </w:rPr>
        <w:t xml:space="preserve"> </w:t>
      </w:r>
      <w:r>
        <w:t>límites</w:t>
      </w:r>
      <w:r>
        <w:rPr>
          <w:spacing w:val="-14"/>
        </w:rPr>
        <w:t xml:space="preserve"> </w:t>
      </w:r>
      <w:r>
        <w:t>de</w:t>
      </w:r>
      <w:r>
        <w:rPr>
          <w:spacing w:val="-15"/>
        </w:rPr>
        <w:t xml:space="preserve"> </w:t>
      </w:r>
      <w:r>
        <w:t>la</w:t>
      </w:r>
      <w:r>
        <w:rPr>
          <w:spacing w:val="-16"/>
        </w:rPr>
        <w:t xml:space="preserve"> </w:t>
      </w:r>
      <w:r>
        <w:t>potestad</w:t>
      </w:r>
      <w:r>
        <w:rPr>
          <w:spacing w:val="-16"/>
        </w:rPr>
        <w:t xml:space="preserve"> </w:t>
      </w:r>
      <w:r>
        <w:t>tributaria</w:t>
      </w:r>
      <w:r>
        <w:rPr>
          <w:spacing w:val="-16"/>
        </w:rPr>
        <w:t xml:space="preserve"> </w:t>
      </w:r>
      <w:r>
        <w:t>territorial. En</w:t>
      </w:r>
      <w:r>
        <w:rPr>
          <w:spacing w:val="-14"/>
        </w:rPr>
        <w:t xml:space="preserve"> </w:t>
      </w:r>
      <w:r>
        <w:t>virtud</w:t>
      </w:r>
      <w:r>
        <w:rPr>
          <w:spacing w:val="-16"/>
        </w:rPr>
        <w:t xml:space="preserve"> </w:t>
      </w:r>
      <w:r>
        <w:t>de ello, las entidades territoriales solo pueden crear tributos, entre ellos las estampillas, cuando una ley nacional les otorga expresamente esa facultad. En</w:t>
      </w:r>
      <w:r>
        <w:rPr>
          <w:spacing w:val="-8"/>
        </w:rPr>
        <w:t xml:space="preserve"> </w:t>
      </w:r>
      <w:r>
        <w:t>virtud</w:t>
      </w:r>
      <w:r>
        <w:rPr>
          <w:spacing w:val="-9"/>
        </w:rPr>
        <w:t xml:space="preserve"> </w:t>
      </w:r>
      <w:r>
        <w:t>de</w:t>
      </w:r>
      <w:r>
        <w:rPr>
          <w:spacing w:val="-9"/>
        </w:rPr>
        <w:t xml:space="preserve"> </w:t>
      </w:r>
      <w:r>
        <w:t>ello,</w:t>
      </w:r>
      <w:r>
        <w:rPr>
          <w:spacing w:val="-12"/>
        </w:rPr>
        <w:t xml:space="preserve"> </w:t>
      </w:r>
      <w:r>
        <w:t>las</w:t>
      </w:r>
      <w:r>
        <w:rPr>
          <w:spacing w:val="-8"/>
        </w:rPr>
        <w:t xml:space="preserve"> </w:t>
      </w:r>
      <w:r>
        <w:t>asambleas</w:t>
      </w:r>
      <w:r>
        <w:rPr>
          <w:spacing w:val="-8"/>
        </w:rPr>
        <w:t xml:space="preserve"> </w:t>
      </w:r>
      <w:r>
        <w:t>departamentales</w:t>
      </w:r>
      <w:r>
        <w:rPr>
          <w:spacing w:val="-8"/>
        </w:rPr>
        <w:t xml:space="preserve"> </w:t>
      </w:r>
      <w:r>
        <w:t>y</w:t>
      </w:r>
      <w:r>
        <w:rPr>
          <w:spacing w:val="-8"/>
        </w:rPr>
        <w:t xml:space="preserve"> </w:t>
      </w:r>
      <w:r>
        <w:t>los</w:t>
      </w:r>
      <w:r>
        <w:rPr>
          <w:spacing w:val="-12"/>
        </w:rPr>
        <w:t xml:space="preserve"> </w:t>
      </w:r>
      <w:r>
        <w:t>concejos</w:t>
      </w:r>
      <w:r>
        <w:rPr>
          <w:spacing w:val="-12"/>
        </w:rPr>
        <w:t xml:space="preserve"> </w:t>
      </w:r>
      <w:r>
        <w:t>municipales</w:t>
      </w:r>
      <w:r>
        <w:rPr>
          <w:spacing w:val="-8"/>
        </w:rPr>
        <w:t xml:space="preserve"> </w:t>
      </w:r>
      <w:r>
        <w:t>o distritales</w:t>
      </w:r>
      <w:r>
        <w:rPr>
          <w:spacing w:val="-20"/>
        </w:rPr>
        <w:t xml:space="preserve"> </w:t>
      </w:r>
      <w:r>
        <w:t>pueden desarrollar la ley mediante ordenanzas o acuerdos</w:t>
      </w:r>
      <w:r>
        <w:rPr>
          <w:spacing w:val="-20"/>
        </w:rPr>
        <w:t xml:space="preserve"> </w:t>
      </w:r>
      <w:r>
        <w:t>, en los cuales se determinen el hecho generador, la base gravable, la tarifa, los sujetos pasivos y los mecanismos de recaudo.</w:t>
      </w:r>
    </w:p>
    <w:p w14:paraId="27560274" w14:textId="77777777" w:rsidR="00CC2AB2" w:rsidRDefault="00000000">
      <w:pPr>
        <w:pStyle w:val="Textoindependiente"/>
        <w:spacing w:before="124" w:line="276" w:lineRule="auto"/>
        <w:ind w:left="375" w:right="364" w:firstLine="710"/>
        <w:jc w:val="both"/>
      </w:pPr>
      <w:r>
        <w:t xml:space="preserve">Por consiguiente, las estampillas constituyen tributos de carácter departamental o municipal, cuya exigibilidad frente a los contratos de prestación de servicios —como aquellos relacionados con la prestación de servicios de aseo y cafetería—, así como de obra dependerá exclusivamente de lo que dispongan las respectivas ordenanzas o acuerdos territoriales que las </w:t>
      </w:r>
      <w:proofErr w:type="gramStart"/>
      <w:r>
        <w:t>hayan</w:t>
      </w:r>
      <w:proofErr w:type="gramEnd"/>
      <w:r>
        <w:t xml:space="preserve"> cread. De manera particular, los aspectos determinantes serán lo relativo</w:t>
      </w:r>
      <w:r>
        <w:rPr>
          <w:spacing w:val="-3"/>
        </w:rPr>
        <w:t xml:space="preserve"> </w:t>
      </w:r>
      <w:r>
        <w:t>al</w:t>
      </w:r>
      <w:r>
        <w:rPr>
          <w:spacing w:val="-4"/>
        </w:rPr>
        <w:t xml:space="preserve"> </w:t>
      </w:r>
      <w:r>
        <w:t>hecho</w:t>
      </w:r>
      <w:r>
        <w:rPr>
          <w:spacing w:val="-3"/>
        </w:rPr>
        <w:t xml:space="preserve"> </w:t>
      </w:r>
      <w:r>
        <w:t>generador</w:t>
      </w:r>
      <w:r>
        <w:rPr>
          <w:spacing w:val="-3"/>
        </w:rPr>
        <w:t xml:space="preserve"> </w:t>
      </w:r>
      <w:r>
        <w:t>del</w:t>
      </w:r>
      <w:r>
        <w:rPr>
          <w:spacing w:val="-4"/>
        </w:rPr>
        <w:t xml:space="preserve"> </w:t>
      </w:r>
      <w:r>
        <w:t>tributo,</w:t>
      </w:r>
      <w:r>
        <w:rPr>
          <w:spacing w:val="-5"/>
        </w:rPr>
        <w:t xml:space="preserve"> </w:t>
      </w:r>
      <w:r>
        <w:t>a</w:t>
      </w:r>
      <w:r>
        <w:rPr>
          <w:spacing w:val="-7"/>
        </w:rPr>
        <w:t xml:space="preserve"> </w:t>
      </w:r>
      <w:r>
        <w:t>los</w:t>
      </w:r>
      <w:r>
        <w:rPr>
          <w:spacing w:val="-9"/>
        </w:rPr>
        <w:t xml:space="preserve"> </w:t>
      </w:r>
      <w:r>
        <w:t>sujetos</w:t>
      </w:r>
      <w:r>
        <w:rPr>
          <w:spacing w:val="-4"/>
        </w:rPr>
        <w:t xml:space="preserve"> </w:t>
      </w:r>
      <w:r>
        <w:t>obligados</w:t>
      </w:r>
      <w:r>
        <w:rPr>
          <w:spacing w:val="-4"/>
        </w:rPr>
        <w:t xml:space="preserve"> </w:t>
      </w:r>
      <w:r>
        <w:t>al</w:t>
      </w:r>
      <w:r>
        <w:rPr>
          <w:spacing w:val="-4"/>
        </w:rPr>
        <w:t xml:space="preserve"> </w:t>
      </w:r>
      <w:r>
        <w:t>pago</w:t>
      </w:r>
      <w:r>
        <w:rPr>
          <w:spacing w:val="-3"/>
        </w:rPr>
        <w:t xml:space="preserve"> </w:t>
      </w:r>
      <w:r>
        <w:t>y</w:t>
      </w:r>
      <w:r>
        <w:rPr>
          <w:spacing w:val="-5"/>
        </w:rPr>
        <w:t xml:space="preserve"> </w:t>
      </w:r>
      <w:r>
        <w:t>a las condiciones de su aplicación.</w:t>
      </w:r>
    </w:p>
    <w:p w14:paraId="29A8F3CF" w14:textId="77777777" w:rsidR="00CC2AB2" w:rsidRDefault="00000000">
      <w:pPr>
        <w:pStyle w:val="Textoindependiente"/>
        <w:spacing w:before="121" w:line="276" w:lineRule="auto"/>
        <w:ind w:left="375" w:right="369" w:firstLine="870"/>
        <w:jc w:val="both"/>
      </w:pPr>
      <w:r>
        <w:t>En consecuencia, no existe una obligación general o automática de imponer estampillas en los contratos de prestación de servicios o de obra celebrados</w:t>
      </w:r>
      <w:r>
        <w:rPr>
          <w:spacing w:val="-6"/>
        </w:rPr>
        <w:t xml:space="preserve"> </w:t>
      </w:r>
      <w:r>
        <w:t>por</w:t>
      </w:r>
      <w:r>
        <w:rPr>
          <w:spacing w:val="-5"/>
        </w:rPr>
        <w:t xml:space="preserve"> </w:t>
      </w:r>
      <w:r>
        <w:t>las</w:t>
      </w:r>
      <w:r>
        <w:rPr>
          <w:spacing w:val="-6"/>
        </w:rPr>
        <w:t xml:space="preserve"> </w:t>
      </w:r>
      <w:r>
        <w:t>entidades</w:t>
      </w:r>
      <w:r>
        <w:rPr>
          <w:spacing w:val="-6"/>
        </w:rPr>
        <w:t xml:space="preserve"> </w:t>
      </w:r>
      <w:r>
        <w:t>estatales.</w:t>
      </w:r>
      <w:r>
        <w:rPr>
          <w:spacing w:val="-6"/>
        </w:rPr>
        <w:t xml:space="preserve"> </w:t>
      </w:r>
      <w:r>
        <w:t>Su</w:t>
      </w:r>
      <w:r>
        <w:rPr>
          <w:spacing w:val="-6"/>
        </w:rPr>
        <w:t xml:space="preserve"> </w:t>
      </w:r>
      <w:r>
        <w:t>exigencia</w:t>
      </w:r>
      <w:r>
        <w:rPr>
          <w:spacing w:val="-7"/>
        </w:rPr>
        <w:t xml:space="preserve"> </w:t>
      </w:r>
      <w:r>
        <w:t>solo</w:t>
      </w:r>
      <w:r>
        <w:rPr>
          <w:spacing w:val="-5"/>
        </w:rPr>
        <w:t xml:space="preserve"> </w:t>
      </w:r>
      <w:r>
        <w:t>procederá</w:t>
      </w:r>
      <w:r>
        <w:rPr>
          <w:spacing w:val="-8"/>
        </w:rPr>
        <w:t xml:space="preserve"> </w:t>
      </w:r>
      <w:r>
        <w:t>cuando</w:t>
      </w:r>
      <w:r>
        <w:rPr>
          <w:spacing w:val="-5"/>
        </w:rPr>
        <w:t xml:space="preserve"> </w:t>
      </w:r>
      <w:r>
        <w:t>la norma territorial correspondiente incluya expresamente la suscripción o ejecución</w:t>
      </w:r>
      <w:r>
        <w:rPr>
          <w:spacing w:val="-5"/>
        </w:rPr>
        <w:t xml:space="preserve"> </w:t>
      </w:r>
      <w:r>
        <w:t>de</w:t>
      </w:r>
      <w:r>
        <w:rPr>
          <w:spacing w:val="-6"/>
        </w:rPr>
        <w:t xml:space="preserve"> </w:t>
      </w:r>
      <w:r>
        <w:t>contratos</w:t>
      </w:r>
      <w:r>
        <w:rPr>
          <w:spacing w:val="-5"/>
        </w:rPr>
        <w:t xml:space="preserve"> </w:t>
      </w:r>
      <w:r>
        <w:t>con</w:t>
      </w:r>
      <w:r>
        <w:rPr>
          <w:spacing w:val="-10"/>
        </w:rPr>
        <w:t xml:space="preserve"> </w:t>
      </w:r>
      <w:r>
        <w:t>entidades</w:t>
      </w:r>
      <w:r>
        <w:rPr>
          <w:spacing w:val="-5"/>
        </w:rPr>
        <w:t xml:space="preserve"> </w:t>
      </w:r>
      <w:r>
        <w:t>públicas</w:t>
      </w:r>
      <w:r>
        <w:rPr>
          <w:spacing w:val="-1"/>
        </w:rPr>
        <w:t xml:space="preserve"> </w:t>
      </w:r>
      <w:r>
        <w:t>dentro</w:t>
      </w:r>
      <w:r>
        <w:rPr>
          <w:spacing w:val="-9"/>
        </w:rPr>
        <w:t xml:space="preserve"> </w:t>
      </w:r>
      <w:r>
        <w:t>del</w:t>
      </w:r>
      <w:r>
        <w:rPr>
          <w:spacing w:val="-5"/>
        </w:rPr>
        <w:t xml:space="preserve"> </w:t>
      </w:r>
      <w:r>
        <w:t>hecho</w:t>
      </w:r>
      <w:r>
        <w:rPr>
          <w:spacing w:val="-9"/>
        </w:rPr>
        <w:t xml:space="preserve"> </w:t>
      </w:r>
      <w:r>
        <w:t>generador</w:t>
      </w:r>
      <w:r>
        <w:rPr>
          <w:spacing w:val="-5"/>
        </w:rPr>
        <w:t xml:space="preserve"> </w:t>
      </w:r>
      <w:r>
        <w:t>del tributo, en estricto cumplimiento del principio de legalidad tributaria previsto en el artículo 338 de la Constitución Política.</w:t>
      </w:r>
    </w:p>
    <w:p w14:paraId="519E21FE" w14:textId="77777777" w:rsidR="00CC2AB2" w:rsidRDefault="00000000">
      <w:pPr>
        <w:spacing w:before="118" w:line="276" w:lineRule="auto"/>
        <w:ind w:left="375" w:right="367" w:firstLine="710"/>
        <w:jc w:val="both"/>
        <w:rPr>
          <w:sz w:val="21"/>
        </w:rPr>
      </w:pPr>
      <w:r>
        <w:t>Por</w:t>
      </w:r>
      <w:r>
        <w:rPr>
          <w:spacing w:val="-3"/>
        </w:rPr>
        <w:t xml:space="preserve"> </w:t>
      </w:r>
      <w:r>
        <w:t>tanto,</w:t>
      </w:r>
      <w:r>
        <w:rPr>
          <w:spacing w:val="-5"/>
        </w:rPr>
        <w:t xml:space="preserve"> </w:t>
      </w:r>
      <w:r>
        <w:t>la</w:t>
      </w:r>
      <w:r>
        <w:rPr>
          <w:spacing w:val="-6"/>
        </w:rPr>
        <w:t xml:space="preserve"> </w:t>
      </w:r>
      <w:r>
        <w:t>procedencia</w:t>
      </w:r>
      <w:r>
        <w:rPr>
          <w:spacing w:val="-6"/>
        </w:rPr>
        <w:t xml:space="preserve"> </w:t>
      </w:r>
      <w:r>
        <w:t>del</w:t>
      </w:r>
      <w:r>
        <w:rPr>
          <w:spacing w:val="-4"/>
        </w:rPr>
        <w:t xml:space="preserve"> </w:t>
      </w:r>
      <w:r>
        <w:t>descuento</w:t>
      </w:r>
      <w:r>
        <w:rPr>
          <w:spacing w:val="-3"/>
        </w:rPr>
        <w:t xml:space="preserve"> </w:t>
      </w:r>
      <w:r>
        <w:t>por</w:t>
      </w:r>
      <w:r>
        <w:rPr>
          <w:spacing w:val="-3"/>
        </w:rPr>
        <w:t xml:space="preserve"> </w:t>
      </w:r>
      <w:r>
        <w:t>concepto</w:t>
      </w:r>
      <w:r>
        <w:rPr>
          <w:spacing w:val="-3"/>
        </w:rPr>
        <w:t xml:space="preserve"> </w:t>
      </w:r>
      <w:r>
        <w:t>de</w:t>
      </w:r>
      <w:r>
        <w:rPr>
          <w:spacing w:val="-5"/>
        </w:rPr>
        <w:t xml:space="preserve"> </w:t>
      </w:r>
      <w:r>
        <w:t>estampillas</w:t>
      </w:r>
      <w:r>
        <w:rPr>
          <w:spacing w:val="-4"/>
        </w:rPr>
        <w:t xml:space="preserve"> </w:t>
      </w:r>
      <w:r>
        <w:t xml:space="preserve">en contratos de prestación de servicios de aseo y cafetería o de obra deberá verificarse caso por caso, de conformidad con el contenido de la ordenanza departamental o acuerdo municipal o distrital aplicable, así como con la ley que autoriza la creación del respectivo tributo. </w:t>
      </w:r>
      <w:r>
        <w:rPr>
          <w:sz w:val="21"/>
        </w:rPr>
        <w:t>Esta verificación debe adelantarse</w:t>
      </w:r>
      <w:r>
        <w:rPr>
          <w:spacing w:val="-19"/>
          <w:sz w:val="21"/>
        </w:rPr>
        <w:t xml:space="preserve"> </w:t>
      </w:r>
      <w:r>
        <w:rPr>
          <w:sz w:val="21"/>
        </w:rPr>
        <w:t>atendiendo</w:t>
      </w:r>
      <w:r>
        <w:rPr>
          <w:spacing w:val="-18"/>
          <w:sz w:val="21"/>
        </w:rPr>
        <w:t xml:space="preserve"> </w:t>
      </w:r>
      <w:r>
        <w:rPr>
          <w:sz w:val="21"/>
        </w:rPr>
        <w:t>a</w:t>
      </w:r>
      <w:r>
        <w:rPr>
          <w:spacing w:val="-21"/>
          <w:sz w:val="21"/>
        </w:rPr>
        <w:t xml:space="preserve"> </w:t>
      </w:r>
      <w:r>
        <w:rPr>
          <w:sz w:val="21"/>
        </w:rPr>
        <w:t>la</w:t>
      </w:r>
      <w:r>
        <w:rPr>
          <w:spacing w:val="-19"/>
          <w:sz w:val="21"/>
        </w:rPr>
        <w:t xml:space="preserve"> </w:t>
      </w:r>
      <w:r>
        <w:rPr>
          <w:sz w:val="21"/>
        </w:rPr>
        <w:t>literalidad</w:t>
      </w:r>
      <w:r>
        <w:rPr>
          <w:spacing w:val="-17"/>
          <w:sz w:val="21"/>
        </w:rPr>
        <w:t xml:space="preserve"> </w:t>
      </w:r>
      <w:r>
        <w:rPr>
          <w:sz w:val="21"/>
        </w:rPr>
        <w:t>de</w:t>
      </w:r>
      <w:r>
        <w:rPr>
          <w:spacing w:val="-18"/>
          <w:sz w:val="21"/>
        </w:rPr>
        <w:t xml:space="preserve"> </w:t>
      </w:r>
      <w:r>
        <w:rPr>
          <w:sz w:val="21"/>
        </w:rPr>
        <w:t>la</w:t>
      </w:r>
      <w:r>
        <w:rPr>
          <w:spacing w:val="-18"/>
          <w:sz w:val="21"/>
        </w:rPr>
        <w:t xml:space="preserve"> </w:t>
      </w:r>
      <w:r>
        <w:rPr>
          <w:sz w:val="21"/>
        </w:rPr>
        <w:t>disposición</w:t>
      </w:r>
      <w:r>
        <w:rPr>
          <w:spacing w:val="-16"/>
          <w:sz w:val="21"/>
        </w:rPr>
        <w:t xml:space="preserve"> </w:t>
      </w:r>
      <w:r>
        <w:rPr>
          <w:sz w:val="21"/>
        </w:rPr>
        <w:t>tributaria,</w:t>
      </w:r>
      <w:r>
        <w:rPr>
          <w:spacing w:val="-19"/>
          <w:sz w:val="21"/>
        </w:rPr>
        <w:t xml:space="preserve"> </w:t>
      </w:r>
      <w:r>
        <w:rPr>
          <w:sz w:val="21"/>
        </w:rPr>
        <w:t>la</w:t>
      </w:r>
      <w:r>
        <w:rPr>
          <w:spacing w:val="-21"/>
          <w:sz w:val="21"/>
        </w:rPr>
        <w:t xml:space="preserve"> </w:t>
      </w:r>
      <w:r>
        <w:rPr>
          <w:sz w:val="21"/>
        </w:rPr>
        <w:t>cual</w:t>
      </w:r>
      <w:r>
        <w:rPr>
          <w:spacing w:val="-18"/>
          <w:sz w:val="21"/>
        </w:rPr>
        <w:t xml:space="preserve"> </w:t>
      </w:r>
      <w:r>
        <w:rPr>
          <w:sz w:val="21"/>
        </w:rPr>
        <w:t>no</w:t>
      </w:r>
      <w:r>
        <w:rPr>
          <w:spacing w:val="-19"/>
          <w:sz w:val="21"/>
        </w:rPr>
        <w:t xml:space="preserve"> </w:t>
      </w:r>
      <w:r>
        <w:rPr>
          <w:sz w:val="21"/>
        </w:rPr>
        <w:t>puede</w:t>
      </w:r>
    </w:p>
    <w:p w14:paraId="3A8AE64A" w14:textId="77777777" w:rsidR="00CC2AB2" w:rsidRDefault="00CC2AB2">
      <w:pPr>
        <w:spacing w:line="276" w:lineRule="auto"/>
        <w:jc w:val="both"/>
        <w:rPr>
          <w:sz w:val="21"/>
        </w:rPr>
        <w:sectPr w:rsidR="00CC2AB2">
          <w:pgSz w:w="12240" w:h="15840"/>
          <w:pgMar w:top="2080" w:right="1440" w:bottom="1820" w:left="1440" w:header="306" w:footer="1636" w:gutter="0"/>
          <w:cols w:space="720"/>
        </w:sectPr>
      </w:pPr>
    </w:p>
    <w:p w14:paraId="7DB176A0" w14:textId="77777777" w:rsidR="00CC2AB2" w:rsidRDefault="00CC2AB2">
      <w:pPr>
        <w:pStyle w:val="Textoindependiente"/>
        <w:spacing w:before="41" w:after="1"/>
        <w:rPr>
          <w:sz w:val="20"/>
        </w:rPr>
      </w:pPr>
    </w:p>
    <w:p w14:paraId="1C20DED9" w14:textId="77777777" w:rsidR="00CC2AB2" w:rsidRDefault="00000000">
      <w:pPr>
        <w:pStyle w:val="Textoindependiente"/>
        <w:ind w:left="260"/>
        <w:rPr>
          <w:sz w:val="20"/>
        </w:rPr>
      </w:pPr>
      <w:r>
        <w:rPr>
          <w:noProof/>
          <w:sz w:val="20"/>
        </w:rPr>
        <mc:AlternateContent>
          <mc:Choice Requires="wps">
            <w:drawing>
              <wp:inline distT="0" distB="0" distL="0" distR="0" wp14:anchorId="206D8BAD" wp14:editId="25943E0C">
                <wp:extent cx="5610225" cy="3735070"/>
                <wp:effectExtent l="9525" t="0" r="0" b="8254"/>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0225" cy="3735070"/>
                        </a:xfrm>
                        <a:prstGeom prst="rect">
                          <a:avLst/>
                        </a:prstGeom>
                        <a:ln w="6350">
                          <a:solidFill>
                            <a:srgbClr val="000000"/>
                          </a:solidFill>
                          <a:prstDash val="sysDot"/>
                        </a:ln>
                      </wps:spPr>
                      <wps:txbx>
                        <w:txbxContent>
                          <w:p w14:paraId="42CC38C9" w14:textId="77777777" w:rsidR="00CC2AB2" w:rsidRDefault="00000000">
                            <w:pPr>
                              <w:spacing w:line="278" w:lineRule="auto"/>
                              <w:ind w:left="105" w:right="121"/>
                              <w:jc w:val="both"/>
                              <w:rPr>
                                <w:sz w:val="21"/>
                              </w:rPr>
                            </w:pPr>
                            <w:r>
                              <w:rPr>
                                <w:sz w:val="21"/>
                              </w:rPr>
                              <w:t>extenderse por analogía ni aplicarse a hechos no previstos expresamente por el legislador territorial.</w:t>
                            </w:r>
                          </w:p>
                          <w:p w14:paraId="2FAB404D" w14:textId="77777777" w:rsidR="00CC2AB2" w:rsidRDefault="00000000">
                            <w:pPr>
                              <w:pStyle w:val="Textoindependiente"/>
                              <w:spacing w:before="116" w:line="276" w:lineRule="auto"/>
                              <w:ind w:left="105" w:right="102" w:firstLine="870"/>
                              <w:jc w:val="both"/>
                            </w:pPr>
                            <w:r>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CE962C" w14:textId="77777777" w:rsidR="00CC2AB2" w:rsidRDefault="00000000">
                            <w:pPr>
                              <w:pStyle w:val="Textoindependiente"/>
                              <w:spacing w:before="122" w:line="276" w:lineRule="auto"/>
                              <w:ind w:left="105" w:right="104" w:firstLine="710"/>
                              <w:jc w:val="both"/>
                            </w:pPr>
                            <w:r>
                              <w:t>Así las cosas, al tratarse de un análisis que debe realizarse en un procedimiento</w:t>
                            </w:r>
                            <w:r>
                              <w:rPr>
                                <w:spacing w:val="-12"/>
                              </w:rPr>
                              <w:t xml:space="preserve"> </w:t>
                            </w:r>
                            <w:r>
                              <w:t>contractual</w:t>
                            </w:r>
                            <w:r>
                              <w:rPr>
                                <w:spacing w:val="-13"/>
                              </w:rPr>
                              <w:t xml:space="preserve"> </w:t>
                            </w:r>
                            <w:r>
                              <w:t>específico,</w:t>
                            </w:r>
                            <w:r>
                              <w:rPr>
                                <w:spacing w:val="-13"/>
                              </w:rPr>
                              <w:t xml:space="preserve"> </w:t>
                            </w:r>
                            <w:r>
                              <w:t>esta</w:t>
                            </w:r>
                            <w:r>
                              <w:rPr>
                                <w:spacing w:val="-14"/>
                              </w:rPr>
                              <w:t xml:space="preserve"> </w:t>
                            </w:r>
                            <w:r>
                              <w:t>Agencia</w:t>
                            </w:r>
                            <w:r>
                              <w:rPr>
                                <w:spacing w:val="-14"/>
                              </w:rPr>
                              <w:t xml:space="preserve"> </w:t>
                            </w:r>
                            <w:r>
                              <w:t>no</w:t>
                            </w:r>
                            <w:r>
                              <w:rPr>
                                <w:spacing w:val="-12"/>
                              </w:rPr>
                              <w:t xml:space="preserve"> </w:t>
                            </w:r>
                            <w:r>
                              <w:t>puede</w:t>
                            </w:r>
                            <w:r>
                              <w:rPr>
                                <w:spacing w:val="-13"/>
                              </w:rPr>
                              <w:t xml:space="preserve"> </w:t>
                            </w:r>
                            <w:r>
                              <w:t>definir</w:t>
                            </w:r>
                            <w:r>
                              <w:rPr>
                                <w:spacing w:val="-12"/>
                              </w:rPr>
                              <w:t xml:space="preserve"> </w:t>
                            </w:r>
                            <w:r>
                              <w:t>un</w:t>
                            </w:r>
                            <w:r>
                              <w:rPr>
                                <w:spacing w:val="-13"/>
                              </w:rPr>
                              <w:t xml:space="preserve"> </w:t>
                            </w:r>
                            <w:r>
                              <w:t>criterio universal</w:t>
                            </w:r>
                            <w:r>
                              <w:rPr>
                                <w:spacing w:val="-8"/>
                              </w:rPr>
                              <w:t xml:space="preserve"> </w:t>
                            </w:r>
                            <w:r>
                              <w:t>y</w:t>
                            </w:r>
                            <w:r>
                              <w:rPr>
                                <w:spacing w:val="-8"/>
                              </w:rPr>
                              <w:t xml:space="preserve"> </w:t>
                            </w:r>
                            <w:r>
                              <w:t>absoluto</w:t>
                            </w:r>
                            <w:r>
                              <w:rPr>
                                <w:spacing w:val="-7"/>
                              </w:rPr>
                              <w:t xml:space="preserve"> </w:t>
                            </w:r>
                            <w:r>
                              <w:t>por</w:t>
                            </w:r>
                            <w:r>
                              <w:rPr>
                                <w:spacing w:val="-7"/>
                              </w:rPr>
                              <w:t xml:space="preserve"> </w:t>
                            </w:r>
                            <w:r>
                              <w:t>vía</w:t>
                            </w:r>
                            <w:r>
                              <w:rPr>
                                <w:spacing w:val="-10"/>
                              </w:rPr>
                              <w:t xml:space="preserve"> </w:t>
                            </w:r>
                            <w:r>
                              <w:t>consultiva,</w:t>
                            </w:r>
                            <w:r>
                              <w:rPr>
                                <w:spacing w:val="-8"/>
                              </w:rPr>
                              <w:t xml:space="preserve"> </w:t>
                            </w:r>
                            <w:r>
                              <w:t>sino</w:t>
                            </w:r>
                            <w:r>
                              <w:rPr>
                                <w:spacing w:val="-7"/>
                              </w:rPr>
                              <w:t xml:space="preserve"> </w:t>
                            </w:r>
                            <w:r>
                              <w:t>que</w:t>
                            </w:r>
                            <w:r>
                              <w:rPr>
                                <w:spacing w:val="-9"/>
                              </w:rPr>
                              <w:t xml:space="preserve"> </w:t>
                            </w:r>
                            <w:r>
                              <w:t>brinda</w:t>
                            </w:r>
                            <w:r>
                              <w:rPr>
                                <w:spacing w:val="-10"/>
                              </w:rPr>
                              <w:t xml:space="preserve"> </w:t>
                            </w:r>
                            <w:r>
                              <w:t>elementos</w:t>
                            </w:r>
                            <w:r>
                              <w:rPr>
                                <w:spacing w:val="-8"/>
                              </w:rPr>
                              <w:t xml:space="preserve"> </w:t>
                            </w:r>
                            <w:r>
                              <w:t>de</w:t>
                            </w:r>
                            <w:r>
                              <w:rPr>
                                <w:spacing w:val="-9"/>
                              </w:rPr>
                              <w:t xml:space="preserve"> </w:t>
                            </w:r>
                            <w:r>
                              <w:t>carácter general</w:t>
                            </w:r>
                            <w:r>
                              <w:rPr>
                                <w:spacing w:val="-14"/>
                              </w:rPr>
                              <w:t xml:space="preserve"> </w:t>
                            </w:r>
                            <w:r>
                              <w:t>para</w:t>
                            </w:r>
                            <w:r>
                              <w:rPr>
                                <w:spacing w:val="-15"/>
                              </w:rPr>
                              <w:t xml:space="preserve"> </w:t>
                            </w:r>
                            <w:r>
                              <w:t>que</w:t>
                            </w:r>
                            <w:r>
                              <w:rPr>
                                <w:spacing w:val="-14"/>
                              </w:rPr>
                              <w:t xml:space="preserve"> </w:t>
                            </w:r>
                            <w:r>
                              <w:t>los</w:t>
                            </w:r>
                            <w:r>
                              <w:rPr>
                                <w:spacing w:val="-14"/>
                              </w:rPr>
                              <w:t xml:space="preserve"> </w:t>
                            </w:r>
                            <w:r>
                              <w:t>partícipes</w:t>
                            </w:r>
                            <w:r>
                              <w:rPr>
                                <w:spacing w:val="-14"/>
                              </w:rPr>
                              <w:t xml:space="preserve"> </w:t>
                            </w:r>
                            <w:r>
                              <w:t>del</w:t>
                            </w:r>
                            <w:r>
                              <w:rPr>
                                <w:spacing w:val="-14"/>
                              </w:rPr>
                              <w:t xml:space="preserve"> </w:t>
                            </w:r>
                            <w:r>
                              <w:t>Sistema</w:t>
                            </w:r>
                            <w:r>
                              <w:rPr>
                                <w:spacing w:val="-15"/>
                              </w:rPr>
                              <w:t xml:space="preserve"> </w:t>
                            </w:r>
                            <w:r>
                              <w:t>de</w:t>
                            </w:r>
                            <w:r>
                              <w:rPr>
                                <w:spacing w:val="-11"/>
                              </w:rPr>
                              <w:t xml:space="preserve"> </w:t>
                            </w:r>
                            <w:r>
                              <w:t>Compras</w:t>
                            </w:r>
                            <w:r>
                              <w:rPr>
                                <w:spacing w:val="-18"/>
                              </w:rPr>
                              <w:t xml:space="preserve"> </w:t>
                            </w:r>
                            <w:r>
                              <w:t>y</w:t>
                            </w:r>
                            <w:r>
                              <w:rPr>
                                <w:spacing w:val="-19"/>
                              </w:rPr>
                              <w:t xml:space="preserve"> </w:t>
                            </w:r>
                            <w:r>
                              <w:t>Contratación</w:t>
                            </w:r>
                            <w:r>
                              <w:rPr>
                                <w:spacing w:val="-14"/>
                              </w:rPr>
                              <w:t xml:space="preserve"> </w:t>
                            </w:r>
                            <w:r>
                              <w:t>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xbxContent>
                      </wps:txbx>
                      <wps:bodyPr wrap="square" lIns="0" tIns="0" rIns="0" bIns="0" rtlCol="0">
                        <a:noAutofit/>
                      </wps:bodyPr>
                    </wps:wsp>
                  </a:graphicData>
                </a:graphic>
              </wp:inline>
            </w:drawing>
          </mc:Choice>
          <mc:Fallback>
            <w:pict>
              <v:shape w14:anchorId="206D8BAD" id="Textbox 10" o:spid="_x0000_s1027" type="#_x0000_t202" style="width:441.75pt;height:294.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" filled="f" strokeweight=".5pt">
                <v:stroke dashstyle="1 1"/>
                <v:path arrowok="t"/>
                <v:textbox inset="0,0,0,0">
                  <w:txbxContent>
                    <w:p w14:paraId="42CC38C9" w14:textId="77777777" w:rsidR="00CC2AB2" w:rsidRDefault="00000000">
                      <w:pPr>
                        <w:spacing w:line="278" w:lineRule="auto"/>
                        <w:ind w:left="105" w:right="121"/>
                        <w:jc w:val="both"/>
                        <w:rPr>
                          <w:sz w:val="21"/>
                        </w:rPr>
                      </w:pPr>
                      <w:r>
                        <w:rPr>
                          <w:sz w:val="21"/>
                        </w:rPr>
                        <w:t>extenderse por analogía ni aplicarse a hechos no previstos expresamente por el legislador territorial.</w:t>
                      </w:r>
                    </w:p>
                    <w:p w14:paraId="2FAB404D" w14:textId="77777777" w:rsidR="00CC2AB2" w:rsidRDefault="00000000">
                      <w:pPr>
                        <w:pStyle w:val="Textoindependiente"/>
                        <w:spacing w:before="116" w:line="276" w:lineRule="auto"/>
                        <w:ind w:left="105" w:right="102" w:firstLine="870"/>
                        <w:jc w:val="both"/>
                      </w:pPr>
                      <w:r>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CE962C" w14:textId="77777777" w:rsidR="00CC2AB2" w:rsidRDefault="00000000">
                      <w:pPr>
                        <w:pStyle w:val="Textoindependiente"/>
                        <w:spacing w:before="122" w:line="276" w:lineRule="auto"/>
                        <w:ind w:left="105" w:right="104" w:firstLine="710"/>
                        <w:jc w:val="both"/>
                      </w:pPr>
                      <w:r>
                        <w:t>Así las cosas, al tratarse de un análisis que debe realizarse en un procedimiento</w:t>
                      </w:r>
                      <w:r>
                        <w:rPr>
                          <w:spacing w:val="-12"/>
                        </w:rPr>
                        <w:t xml:space="preserve"> </w:t>
                      </w:r>
                      <w:r>
                        <w:t>contractual</w:t>
                      </w:r>
                      <w:r>
                        <w:rPr>
                          <w:spacing w:val="-13"/>
                        </w:rPr>
                        <w:t xml:space="preserve"> </w:t>
                      </w:r>
                      <w:r>
                        <w:t>específico,</w:t>
                      </w:r>
                      <w:r>
                        <w:rPr>
                          <w:spacing w:val="-13"/>
                        </w:rPr>
                        <w:t xml:space="preserve"> </w:t>
                      </w:r>
                      <w:r>
                        <w:t>esta</w:t>
                      </w:r>
                      <w:r>
                        <w:rPr>
                          <w:spacing w:val="-14"/>
                        </w:rPr>
                        <w:t xml:space="preserve"> </w:t>
                      </w:r>
                      <w:r>
                        <w:t>Agencia</w:t>
                      </w:r>
                      <w:r>
                        <w:rPr>
                          <w:spacing w:val="-14"/>
                        </w:rPr>
                        <w:t xml:space="preserve"> </w:t>
                      </w:r>
                      <w:r>
                        <w:t>no</w:t>
                      </w:r>
                      <w:r>
                        <w:rPr>
                          <w:spacing w:val="-12"/>
                        </w:rPr>
                        <w:t xml:space="preserve"> </w:t>
                      </w:r>
                      <w:r>
                        <w:t>puede</w:t>
                      </w:r>
                      <w:r>
                        <w:rPr>
                          <w:spacing w:val="-13"/>
                        </w:rPr>
                        <w:t xml:space="preserve"> </w:t>
                      </w:r>
                      <w:r>
                        <w:t>definir</w:t>
                      </w:r>
                      <w:r>
                        <w:rPr>
                          <w:spacing w:val="-12"/>
                        </w:rPr>
                        <w:t xml:space="preserve"> </w:t>
                      </w:r>
                      <w:r>
                        <w:t>un</w:t>
                      </w:r>
                      <w:r>
                        <w:rPr>
                          <w:spacing w:val="-13"/>
                        </w:rPr>
                        <w:t xml:space="preserve"> </w:t>
                      </w:r>
                      <w:r>
                        <w:t>criterio universal</w:t>
                      </w:r>
                      <w:r>
                        <w:rPr>
                          <w:spacing w:val="-8"/>
                        </w:rPr>
                        <w:t xml:space="preserve"> </w:t>
                      </w:r>
                      <w:r>
                        <w:t>y</w:t>
                      </w:r>
                      <w:r>
                        <w:rPr>
                          <w:spacing w:val="-8"/>
                        </w:rPr>
                        <w:t xml:space="preserve"> </w:t>
                      </w:r>
                      <w:r>
                        <w:t>absoluto</w:t>
                      </w:r>
                      <w:r>
                        <w:rPr>
                          <w:spacing w:val="-7"/>
                        </w:rPr>
                        <w:t xml:space="preserve"> </w:t>
                      </w:r>
                      <w:r>
                        <w:t>por</w:t>
                      </w:r>
                      <w:r>
                        <w:rPr>
                          <w:spacing w:val="-7"/>
                        </w:rPr>
                        <w:t xml:space="preserve"> </w:t>
                      </w:r>
                      <w:r>
                        <w:t>vía</w:t>
                      </w:r>
                      <w:r>
                        <w:rPr>
                          <w:spacing w:val="-10"/>
                        </w:rPr>
                        <w:t xml:space="preserve"> </w:t>
                      </w:r>
                      <w:r>
                        <w:t>consultiva,</w:t>
                      </w:r>
                      <w:r>
                        <w:rPr>
                          <w:spacing w:val="-8"/>
                        </w:rPr>
                        <w:t xml:space="preserve"> </w:t>
                      </w:r>
                      <w:r>
                        <w:t>sino</w:t>
                      </w:r>
                      <w:r>
                        <w:rPr>
                          <w:spacing w:val="-7"/>
                        </w:rPr>
                        <w:t xml:space="preserve"> </w:t>
                      </w:r>
                      <w:r>
                        <w:t>que</w:t>
                      </w:r>
                      <w:r>
                        <w:rPr>
                          <w:spacing w:val="-9"/>
                        </w:rPr>
                        <w:t xml:space="preserve"> </w:t>
                      </w:r>
                      <w:r>
                        <w:t>brinda</w:t>
                      </w:r>
                      <w:r>
                        <w:rPr>
                          <w:spacing w:val="-10"/>
                        </w:rPr>
                        <w:t xml:space="preserve"> </w:t>
                      </w:r>
                      <w:r>
                        <w:t>elementos</w:t>
                      </w:r>
                      <w:r>
                        <w:rPr>
                          <w:spacing w:val="-8"/>
                        </w:rPr>
                        <w:t xml:space="preserve"> </w:t>
                      </w:r>
                      <w:r>
                        <w:t>de</w:t>
                      </w:r>
                      <w:r>
                        <w:rPr>
                          <w:spacing w:val="-9"/>
                        </w:rPr>
                        <w:t xml:space="preserve"> </w:t>
                      </w:r>
                      <w:r>
                        <w:t>carácter general</w:t>
                      </w:r>
                      <w:r>
                        <w:rPr>
                          <w:spacing w:val="-14"/>
                        </w:rPr>
                        <w:t xml:space="preserve"> </w:t>
                      </w:r>
                      <w:r>
                        <w:t>para</w:t>
                      </w:r>
                      <w:r>
                        <w:rPr>
                          <w:spacing w:val="-15"/>
                        </w:rPr>
                        <w:t xml:space="preserve"> </w:t>
                      </w:r>
                      <w:r>
                        <w:t>que</w:t>
                      </w:r>
                      <w:r>
                        <w:rPr>
                          <w:spacing w:val="-14"/>
                        </w:rPr>
                        <w:t xml:space="preserve"> </w:t>
                      </w:r>
                      <w:r>
                        <w:t>los</w:t>
                      </w:r>
                      <w:r>
                        <w:rPr>
                          <w:spacing w:val="-14"/>
                        </w:rPr>
                        <w:t xml:space="preserve"> </w:t>
                      </w:r>
                      <w:r>
                        <w:t>partícipes</w:t>
                      </w:r>
                      <w:r>
                        <w:rPr>
                          <w:spacing w:val="-14"/>
                        </w:rPr>
                        <w:t xml:space="preserve"> </w:t>
                      </w:r>
                      <w:r>
                        <w:t>del</w:t>
                      </w:r>
                      <w:r>
                        <w:rPr>
                          <w:spacing w:val="-14"/>
                        </w:rPr>
                        <w:t xml:space="preserve"> </w:t>
                      </w:r>
                      <w:r>
                        <w:t>Sistema</w:t>
                      </w:r>
                      <w:r>
                        <w:rPr>
                          <w:spacing w:val="-15"/>
                        </w:rPr>
                        <w:t xml:space="preserve"> </w:t>
                      </w:r>
                      <w:r>
                        <w:t>de</w:t>
                      </w:r>
                      <w:r>
                        <w:rPr>
                          <w:spacing w:val="-11"/>
                        </w:rPr>
                        <w:t xml:space="preserve"> </w:t>
                      </w:r>
                      <w:r>
                        <w:t>Compras</w:t>
                      </w:r>
                      <w:r>
                        <w:rPr>
                          <w:spacing w:val="-18"/>
                        </w:rPr>
                        <w:t xml:space="preserve"> </w:t>
                      </w:r>
                      <w:r>
                        <w:t>y</w:t>
                      </w:r>
                      <w:r>
                        <w:rPr>
                          <w:spacing w:val="-19"/>
                        </w:rPr>
                        <w:t xml:space="preserve"> </w:t>
                      </w:r>
                      <w:r>
                        <w:t>Contratación</w:t>
                      </w:r>
                      <w:r>
                        <w:rPr>
                          <w:spacing w:val="-14"/>
                        </w:rPr>
                        <w:t xml:space="preserve"> </w:t>
                      </w:r>
                      <w:r>
                        <w:t>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xbxContent>
                </v:textbox>
                <w10:anchorlock/>
              </v:shape>
            </w:pict>
          </mc:Fallback>
        </mc:AlternateContent>
      </w:r>
    </w:p>
    <w:p w14:paraId="3411F516" w14:textId="77777777" w:rsidR="00CC2AB2" w:rsidRDefault="00CC2AB2">
      <w:pPr>
        <w:pStyle w:val="Textoindependiente"/>
        <w:spacing w:before="8"/>
      </w:pPr>
    </w:p>
    <w:p w14:paraId="2FF4270F" w14:textId="77777777" w:rsidR="00CC2AB2" w:rsidRDefault="00000000">
      <w:pPr>
        <w:pStyle w:val="Ttulo1"/>
        <w:numPr>
          <w:ilvl w:val="0"/>
          <w:numId w:val="2"/>
        </w:numPr>
        <w:tabs>
          <w:tab w:val="left" w:pos="544"/>
        </w:tabs>
        <w:ind w:left="544" w:hanging="284"/>
      </w:pPr>
      <w:r>
        <w:t>Razones</w:t>
      </w:r>
      <w:r>
        <w:rPr>
          <w:spacing w:val="-8"/>
        </w:rPr>
        <w:t xml:space="preserve"> </w:t>
      </w:r>
      <w:r>
        <w:t>de</w:t>
      </w:r>
      <w:r>
        <w:rPr>
          <w:spacing w:val="-8"/>
        </w:rPr>
        <w:t xml:space="preserve"> </w:t>
      </w:r>
      <w:r>
        <w:t>la</w:t>
      </w:r>
      <w:r>
        <w:rPr>
          <w:spacing w:val="-10"/>
        </w:rPr>
        <w:t xml:space="preserve"> </w:t>
      </w:r>
      <w:r>
        <w:rPr>
          <w:spacing w:val="-2"/>
        </w:rPr>
        <w:t>respuesta:</w:t>
      </w:r>
    </w:p>
    <w:p w14:paraId="448B2AAA" w14:textId="77777777" w:rsidR="00CC2AB2" w:rsidRDefault="00CC2AB2">
      <w:pPr>
        <w:pStyle w:val="Textoindependiente"/>
        <w:spacing w:before="80"/>
        <w:rPr>
          <w:b/>
        </w:rPr>
      </w:pPr>
    </w:p>
    <w:p w14:paraId="29F088C9" w14:textId="77777777" w:rsidR="00CC2AB2" w:rsidRDefault="00000000">
      <w:pPr>
        <w:pStyle w:val="Textoindependiente"/>
        <w:ind w:left="260"/>
        <w:jc w:val="both"/>
      </w:pPr>
      <w:r>
        <w:t>Lo</w:t>
      </w:r>
      <w:r>
        <w:rPr>
          <w:spacing w:val="-4"/>
        </w:rPr>
        <w:t xml:space="preserve"> </w:t>
      </w:r>
      <w:r>
        <w:t>anterior</w:t>
      </w:r>
      <w:r>
        <w:rPr>
          <w:spacing w:val="-8"/>
        </w:rPr>
        <w:t xml:space="preserve"> </w:t>
      </w:r>
      <w:r>
        <w:t>se</w:t>
      </w:r>
      <w:r>
        <w:rPr>
          <w:spacing w:val="-5"/>
        </w:rPr>
        <w:t xml:space="preserve"> </w:t>
      </w:r>
      <w:r>
        <w:t>sustenta</w:t>
      </w:r>
      <w:r>
        <w:rPr>
          <w:spacing w:val="-8"/>
        </w:rPr>
        <w:t xml:space="preserve"> </w:t>
      </w:r>
      <w:r>
        <w:t>en</w:t>
      </w:r>
      <w:r>
        <w:rPr>
          <w:spacing w:val="-4"/>
        </w:rPr>
        <w:t xml:space="preserve"> </w:t>
      </w:r>
      <w:r>
        <w:t>las</w:t>
      </w:r>
      <w:r>
        <w:rPr>
          <w:spacing w:val="-5"/>
        </w:rPr>
        <w:t xml:space="preserve"> </w:t>
      </w:r>
      <w:r>
        <w:t>siguientes</w:t>
      </w:r>
      <w:r>
        <w:rPr>
          <w:spacing w:val="-4"/>
        </w:rPr>
        <w:t xml:space="preserve"> </w:t>
      </w:r>
      <w:r>
        <w:rPr>
          <w:spacing w:val="-2"/>
        </w:rPr>
        <w:t>consideraciones:</w:t>
      </w:r>
    </w:p>
    <w:p w14:paraId="0BBC565F" w14:textId="77777777" w:rsidR="00CC2AB2" w:rsidRDefault="00CC2AB2">
      <w:pPr>
        <w:pStyle w:val="Textoindependiente"/>
        <w:spacing w:before="80"/>
      </w:pPr>
    </w:p>
    <w:p w14:paraId="534A3BB3" w14:textId="77777777" w:rsidR="00CC2AB2" w:rsidRDefault="00000000">
      <w:pPr>
        <w:pStyle w:val="Textoindependiente"/>
        <w:spacing w:before="1" w:line="276" w:lineRule="auto"/>
        <w:ind w:left="260" w:right="270"/>
        <w:jc w:val="both"/>
      </w:pPr>
      <w:r>
        <w:t xml:space="preserve">La incorporación en nuestro ordenamiento jurídico de las denominadas </w:t>
      </w:r>
      <w:r>
        <w:rPr>
          <w:spacing w:val="-2"/>
        </w:rPr>
        <w:t>“estampillas”</w:t>
      </w:r>
      <w:r>
        <w:rPr>
          <w:spacing w:val="-12"/>
        </w:rPr>
        <w:t xml:space="preserve"> </w:t>
      </w:r>
      <w:r>
        <w:rPr>
          <w:spacing w:val="-2"/>
        </w:rPr>
        <w:t>tan</w:t>
      </w:r>
      <w:r>
        <w:rPr>
          <w:spacing w:val="-11"/>
        </w:rPr>
        <w:t xml:space="preserve"> </w:t>
      </w:r>
      <w:r>
        <w:rPr>
          <w:spacing w:val="-2"/>
        </w:rPr>
        <w:t>sólo</w:t>
      </w:r>
      <w:r>
        <w:rPr>
          <w:spacing w:val="-10"/>
        </w:rPr>
        <w:t xml:space="preserve"> </w:t>
      </w:r>
      <w:r>
        <w:rPr>
          <w:spacing w:val="-2"/>
        </w:rPr>
        <w:t>puede</w:t>
      </w:r>
      <w:r>
        <w:rPr>
          <w:spacing w:val="-12"/>
        </w:rPr>
        <w:t xml:space="preserve"> </w:t>
      </w:r>
      <w:r>
        <w:rPr>
          <w:spacing w:val="-2"/>
        </w:rPr>
        <w:t>darse</w:t>
      </w:r>
      <w:r>
        <w:rPr>
          <w:spacing w:val="-12"/>
        </w:rPr>
        <w:t xml:space="preserve"> </w:t>
      </w:r>
      <w:r>
        <w:rPr>
          <w:spacing w:val="-2"/>
        </w:rPr>
        <w:t>por</w:t>
      </w:r>
      <w:r>
        <w:rPr>
          <w:spacing w:val="-10"/>
        </w:rPr>
        <w:t xml:space="preserve"> </w:t>
      </w:r>
      <w:r>
        <w:rPr>
          <w:spacing w:val="-2"/>
        </w:rPr>
        <w:t>disposición</w:t>
      </w:r>
      <w:r>
        <w:rPr>
          <w:spacing w:val="-11"/>
        </w:rPr>
        <w:t xml:space="preserve"> </w:t>
      </w:r>
      <w:r>
        <w:rPr>
          <w:spacing w:val="-2"/>
        </w:rPr>
        <w:t>legal</w:t>
      </w:r>
      <w:r>
        <w:rPr>
          <w:spacing w:val="-11"/>
        </w:rPr>
        <w:t xml:space="preserve"> </w:t>
      </w:r>
      <w:r>
        <w:rPr>
          <w:spacing w:val="-2"/>
        </w:rPr>
        <w:t>o</w:t>
      </w:r>
      <w:r>
        <w:rPr>
          <w:spacing w:val="-10"/>
        </w:rPr>
        <w:t xml:space="preserve"> </w:t>
      </w:r>
      <w:r>
        <w:rPr>
          <w:spacing w:val="-2"/>
        </w:rPr>
        <w:t>por</w:t>
      </w:r>
      <w:r>
        <w:rPr>
          <w:spacing w:val="-10"/>
        </w:rPr>
        <w:t xml:space="preserve"> </w:t>
      </w:r>
      <w:r>
        <w:rPr>
          <w:spacing w:val="-2"/>
        </w:rPr>
        <w:t>disposición</w:t>
      </w:r>
      <w:r>
        <w:rPr>
          <w:spacing w:val="-11"/>
        </w:rPr>
        <w:t xml:space="preserve"> </w:t>
      </w:r>
      <w:r>
        <w:rPr>
          <w:spacing w:val="-2"/>
        </w:rPr>
        <w:t xml:space="preserve">expresa </w:t>
      </w:r>
      <w:r>
        <w:t>de</w:t>
      </w:r>
      <w:r>
        <w:rPr>
          <w:spacing w:val="-10"/>
        </w:rPr>
        <w:t xml:space="preserve"> </w:t>
      </w:r>
      <w:r>
        <w:t>ordenanzas</w:t>
      </w:r>
      <w:r>
        <w:rPr>
          <w:spacing w:val="-9"/>
        </w:rPr>
        <w:t xml:space="preserve"> </w:t>
      </w:r>
      <w:r>
        <w:t>departamentales</w:t>
      </w:r>
      <w:r>
        <w:rPr>
          <w:spacing w:val="-9"/>
        </w:rPr>
        <w:t xml:space="preserve"> </w:t>
      </w:r>
      <w:r>
        <w:t>o</w:t>
      </w:r>
      <w:r>
        <w:rPr>
          <w:spacing w:val="-8"/>
        </w:rPr>
        <w:t xml:space="preserve"> </w:t>
      </w:r>
      <w:r>
        <w:t>acuerdos</w:t>
      </w:r>
      <w:r>
        <w:rPr>
          <w:spacing w:val="-9"/>
        </w:rPr>
        <w:t xml:space="preserve"> </w:t>
      </w:r>
      <w:r>
        <w:t>distritales</w:t>
      </w:r>
      <w:r>
        <w:rPr>
          <w:spacing w:val="-9"/>
        </w:rPr>
        <w:t xml:space="preserve"> </w:t>
      </w:r>
      <w:r>
        <w:t>o</w:t>
      </w:r>
      <w:r>
        <w:rPr>
          <w:spacing w:val="-8"/>
        </w:rPr>
        <w:t xml:space="preserve"> </w:t>
      </w:r>
      <w:r>
        <w:t>municipales,</w:t>
      </w:r>
      <w:r>
        <w:rPr>
          <w:spacing w:val="-9"/>
        </w:rPr>
        <w:t xml:space="preserve"> </w:t>
      </w:r>
      <w:r>
        <w:t>en</w:t>
      </w:r>
      <w:r>
        <w:rPr>
          <w:spacing w:val="-9"/>
        </w:rPr>
        <w:t xml:space="preserve"> </w:t>
      </w:r>
      <w:r>
        <w:t>las</w:t>
      </w:r>
      <w:r>
        <w:rPr>
          <w:spacing w:val="-9"/>
        </w:rPr>
        <w:t xml:space="preserve"> </w:t>
      </w:r>
      <w:r>
        <w:t>que se</w:t>
      </w:r>
      <w:r>
        <w:rPr>
          <w:spacing w:val="-9"/>
        </w:rPr>
        <w:t xml:space="preserve"> </w:t>
      </w:r>
      <w:r>
        <w:t>debe</w:t>
      </w:r>
      <w:r>
        <w:rPr>
          <w:spacing w:val="-9"/>
        </w:rPr>
        <w:t xml:space="preserve"> </w:t>
      </w:r>
      <w:r>
        <w:t>indicar</w:t>
      </w:r>
      <w:r>
        <w:rPr>
          <w:spacing w:val="-7"/>
        </w:rPr>
        <w:t xml:space="preserve"> </w:t>
      </w:r>
      <w:r>
        <w:t>a</w:t>
      </w:r>
      <w:r>
        <w:rPr>
          <w:spacing w:val="-10"/>
        </w:rPr>
        <w:t xml:space="preserve"> </w:t>
      </w:r>
      <w:r>
        <w:t>detalle</w:t>
      </w:r>
      <w:r>
        <w:rPr>
          <w:spacing w:val="-3"/>
        </w:rPr>
        <w:t xml:space="preserve"> </w:t>
      </w:r>
      <w:r>
        <w:t>las</w:t>
      </w:r>
      <w:r>
        <w:rPr>
          <w:spacing w:val="-8"/>
        </w:rPr>
        <w:t xml:space="preserve"> </w:t>
      </w:r>
      <w:r>
        <w:t>condiciones</w:t>
      </w:r>
      <w:r>
        <w:rPr>
          <w:spacing w:val="-8"/>
        </w:rPr>
        <w:t xml:space="preserve"> </w:t>
      </w:r>
      <w:r>
        <w:t>de</w:t>
      </w:r>
      <w:r>
        <w:rPr>
          <w:spacing w:val="-9"/>
        </w:rPr>
        <w:t xml:space="preserve"> </w:t>
      </w:r>
      <w:r>
        <w:t>su</w:t>
      </w:r>
      <w:r>
        <w:rPr>
          <w:spacing w:val="-12"/>
        </w:rPr>
        <w:t xml:space="preserve"> </w:t>
      </w:r>
      <w:r>
        <w:t>emisión</w:t>
      </w:r>
      <w:r>
        <w:rPr>
          <w:spacing w:val="-13"/>
        </w:rPr>
        <w:t xml:space="preserve"> </w:t>
      </w:r>
      <w:r>
        <w:t>o</w:t>
      </w:r>
      <w:r>
        <w:rPr>
          <w:spacing w:val="-7"/>
        </w:rPr>
        <w:t xml:space="preserve"> </w:t>
      </w:r>
      <w:r>
        <w:t>pago</w:t>
      </w:r>
      <w:r>
        <w:rPr>
          <w:spacing w:val="-7"/>
        </w:rPr>
        <w:t xml:space="preserve"> </w:t>
      </w:r>
      <w:r>
        <w:t>o</w:t>
      </w:r>
      <w:r>
        <w:rPr>
          <w:spacing w:val="-12"/>
        </w:rPr>
        <w:t xml:space="preserve"> </w:t>
      </w:r>
      <w:r>
        <w:t>adherencia,</w:t>
      </w:r>
      <w:r>
        <w:rPr>
          <w:spacing w:val="-8"/>
        </w:rPr>
        <w:t xml:space="preserve"> </w:t>
      </w:r>
      <w:r>
        <w:t>y</w:t>
      </w:r>
      <w:r>
        <w:rPr>
          <w:spacing w:val="-8"/>
        </w:rPr>
        <w:t xml:space="preserve"> </w:t>
      </w:r>
      <w:r>
        <w:t>si</w:t>
      </w:r>
    </w:p>
    <w:p w14:paraId="61E11CEA" w14:textId="77777777" w:rsidR="00CC2AB2" w:rsidRDefault="00CC2AB2">
      <w:pPr>
        <w:pStyle w:val="Textoindependiente"/>
        <w:spacing w:line="276" w:lineRule="auto"/>
        <w:jc w:val="both"/>
        <w:sectPr w:rsidR="00CC2AB2">
          <w:pgSz w:w="12240" w:h="15840"/>
          <w:pgMar w:top="2080" w:right="1440" w:bottom="1820" w:left="1440" w:header="306" w:footer="1636" w:gutter="0"/>
          <w:cols w:space="720"/>
        </w:sectPr>
      </w:pPr>
    </w:p>
    <w:p w14:paraId="141F2383" w14:textId="77777777" w:rsidR="00CC2AB2" w:rsidRDefault="00CC2AB2">
      <w:pPr>
        <w:pStyle w:val="Textoindependiente"/>
        <w:spacing w:before="16"/>
      </w:pPr>
    </w:p>
    <w:p w14:paraId="09A21EA7" w14:textId="77777777" w:rsidR="00CC2AB2" w:rsidRDefault="00000000">
      <w:pPr>
        <w:pStyle w:val="Textoindependiente"/>
        <w:spacing w:line="278" w:lineRule="auto"/>
        <w:ind w:left="260" w:right="256"/>
        <w:jc w:val="both"/>
      </w:pPr>
      <w:r>
        <w:t>dicha</w:t>
      </w:r>
      <w:r>
        <w:rPr>
          <w:spacing w:val="-18"/>
        </w:rPr>
        <w:t xml:space="preserve"> </w:t>
      </w:r>
      <w:r>
        <w:t>estampilla, se concibe como una tasa parafiscal</w:t>
      </w:r>
      <w:r>
        <w:rPr>
          <w:spacing w:val="-20"/>
        </w:rPr>
        <w:t xml:space="preserve"> </w:t>
      </w:r>
      <w:hyperlink w:anchor="_bookmark0" w:history="1">
        <w:r>
          <w:rPr>
            <w:vertAlign w:val="superscript"/>
          </w:rPr>
          <w:t>1</w:t>
        </w:r>
      </w:hyperlink>
      <w:r>
        <w:t>, o como impuesto con destinación específica</w:t>
      </w:r>
      <w:hyperlink w:anchor="_bookmark1" w:history="1">
        <w:r>
          <w:rPr>
            <w:vertAlign w:val="superscript"/>
          </w:rPr>
          <w:t>2</w:t>
        </w:r>
      </w:hyperlink>
      <w:r>
        <w:t>.</w:t>
      </w:r>
    </w:p>
    <w:p w14:paraId="2B7E99C7" w14:textId="77777777" w:rsidR="00CC2AB2" w:rsidRDefault="00000000">
      <w:pPr>
        <w:pStyle w:val="Textoindependiente"/>
        <w:spacing w:before="115" w:line="276" w:lineRule="auto"/>
        <w:ind w:left="260" w:right="273" w:firstLine="710"/>
        <w:jc w:val="both"/>
      </w:pPr>
      <w:r>
        <w:t>Sobre el tema, es importante indicar que tanto la naturaleza de cada estampilla,</w:t>
      </w:r>
      <w:r>
        <w:rPr>
          <w:spacing w:val="-14"/>
        </w:rPr>
        <w:t xml:space="preserve"> </w:t>
      </w:r>
      <w:r>
        <w:t>como</w:t>
      </w:r>
      <w:r>
        <w:rPr>
          <w:spacing w:val="-13"/>
        </w:rPr>
        <w:t xml:space="preserve"> </w:t>
      </w:r>
      <w:r>
        <w:t>las</w:t>
      </w:r>
      <w:r>
        <w:rPr>
          <w:spacing w:val="-14"/>
        </w:rPr>
        <w:t xml:space="preserve"> </w:t>
      </w:r>
      <w:r>
        <w:t>condiciones</w:t>
      </w:r>
      <w:r>
        <w:rPr>
          <w:spacing w:val="-14"/>
        </w:rPr>
        <w:t xml:space="preserve"> </w:t>
      </w:r>
      <w:r>
        <w:t>que</w:t>
      </w:r>
      <w:r>
        <w:rPr>
          <w:spacing w:val="-15"/>
        </w:rPr>
        <w:t xml:space="preserve"> </w:t>
      </w:r>
      <w:r>
        <w:t>se</w:t>
      </w:r>
      <w:r>
        <w:rPr>
          <w:spacing w:val="-15"/>
        </w:rPr>
        <w:t xml:space="preserve"> </w:t>
      </w:r>
      <w:r>
        <w:t>deben</w:t>
      </w:r>
      <w:r>
        <w:rPr>
          <w:spacing w:val="-14"/>
        </w:rPr>
        <w:t xml:space="preserve"> </w:t>
      </w:r>
      <w:r>
        <w:t>tener</w:t>
      </w:r>
      <w:r>
        <w:rPr>
          <w:spacing w:val="-13"/>
        </w:rPr>
        <w:t xml:space="preserve"> </w:t>
      </w:r>
      <w:r>
        <w:t>en</w:t>
      </w:r>
      <w:r>
        <w:rPr>
          <w:spacing w:val="-14"/>
        </w:rPr>
        <w:t xml:space="preserve"> </w:t>
      </w:r>
      <w:r>
        <w:t>cuenta</w:t>
      </w:r>
      <w:r>
        <w:rPr>
          <w:spacing w:val="-16"/>
        </w:rPr>
        <w:t xml:space="preserve"> </w:t>
      </w:r>
      <w:r>
        <w:t>para</w:t>
      </w:r>
      <w:r>
        <w:rPr>
          <w:spacing w:val="-16"/>
        </w:rPr>
        <w:t xml:space="preserve"> </w:t>
      </w:r>
      <w:r>
        <w:t>su</w:t>
      </w:r>
      <w:r>
        <w:rPr>
          <w:spacing w:val="-13"/>
        </w:rPr>
        <w:t xml:space="preserve"> </w:t>
      </w:r>
      <w:r>
        <w:t>recaudo, así como su causación y objetivos pueden diferir en función de las decisiones que</w:t>
      </w:r>
      <w:r>
        <w:rPr>
          <w:spacing w:val="-2"/>
        </w:rPr>
        <w:t xml:space="preserve"> </w:t>
      </w:r>
      <w:r>
        <w:t>en su configuración</w:t>
      </w:r>
      <w:r>
        <w:rPr>
          <w:spacing w:val="-4"/>
        </w:rPr>
        <w:t xml:space="preserve"> </w:t>
      </w:r>
      <w:r>
        <w:t>adoptó el Legislador y,</w:t>
      </w:r>
      <w:r>
        <w:rPr>
          <w:spacing w:val="-1"/>
        </w:rPr>
        <w:t xml:space="preserve"> </w:t>
      </w:r>
      <w:r>
        <w:t>de</w:t>
      </w:r>
      <w:r>
        <w:rPr>
          <w:spacing w:val="-2"/>
        </w:rPr>
        <w:t xml:space="preserve"> </w:t>
      </w:r>
      <w:r>
        <w:t>manera</w:t>
      </w:r>
      <w:r>
        <w:rPr>
          <w:spacing w:val="-3"/>
        </w:rPr>
        <w:t xml:space="preserve"> </w:t>
      </w:r>
      <w:r>
        <w:t>complementaria,</w:t>
      </w:r>
      <w:r>
        <w:rPr>
          <w:spacing w:val="-1"/>
        </w:rPr>
        <w:t xml:space="preserve"> </w:t>
      </w:r>
      <w:r>
        <w:t>de aquellas</w:t>
      </w:r>
      <w:r>
        <w:rPr>
          <w:spacing w:val="-11"/>
        </w:rPr>
        <w:t xml:space="preserve"> </w:t>
      </w:r>
      <w:r>
        <w:t>que</w:t>
      </w:r>
      <w:r>
        <w:rPr>
          <w:spacing w:val="-12"/>
        </w:rPr>
        <w:t xml:space="preserve"> </w:t>
      </w:r>
      <w:r>
        <w:t>aprueben</w:t>
      </w:r>
      <w:r>
        <w:rPr>
          <w:spacing w:val="-11"/>
        </w:rPr>
        <w:t xml:space="preserve"> </w:t>
      </w:r>
      <w:r>
        <w:t>los</w:t>
      </w:r>
      <w:r>
        <w:rPr>
          <w:spacing w:val="-11"/>
        </w:rPr>
        <w:t xml:space="preserve"> </w:t>
      </w:r>
      <w:r>
        <w:t>órganos</w:t>
      </w:r>
      <w:r>
        <w:rPr>
          <w:spacing w:val="-11"/>
        </w:rPr>
        <w:t xml:space="preserve"> </w:t>
      </w:r>
      <w:r>
        <w:t>colegiados</w:t>
      </w:r>
      <w:r>
        <w:rPr>
          <w:spacing w:val="-11"/>
        </w:rPr>
        <w:t xml:space="preserve"> </w:t>
      </w:r>
      <w:r>
        <w:t>de</w:t>
      </w:r>
      <w:r>
        <w:rPr>
          <w:spacing w:val="-12"/>
        </w:rPr>
        <w:t xml:space="preserve"> </w:t>
      </w:r>
      <w:r>
        <w:t>las</w:t>
      </w:r>
      <w:r>
        <w:rPr>
          <w:spacing w:val="-11"/>
        </w:rPr>
        <w:t xml:space="preserve"> </w:t>
      </w:r>
      <w:r>
        <w:t>autoridades</w:t>
      </w:r>
      <w:r>
        <w:rPr>
          <w:spacing w:val="-11"/>
        </w:rPr>
        <w:t xml:space="preserve"> </w:t>
      </w:r>
      <w:r>
        <w:t>territoriales</w:t>
      </w:r>
      <w:r>
        <w:rPr>
          <w:spacing w:val="-11"/>
        </w:rPr>
        <w:t xml:space="preserve"> </w:t>
      </w:r>
      <w:r>
        <w:t>en ejercicio de sus competencias en la estructuración de cuerpos normativos que contienen política fiscal.</w:t>
      </w:r>
    </w:p>
    <w:p w14:paraId="32DE281B" w14:textId="77777777" w:rsidR="00CC2AB2" w:rsidRDefault="00000000">
      <w:pPr>
        <w:pStyle w:val="Textoindependiente"/>
        <w:spacing w:before="123" w:line="276" w:lineRule="auto"/>
        <w:ind w:left="260" w:right="256" w:firstLine="710"/>
        <w:jc w:val="both"/>
      </w:pPr>
      <w:r>
        <w:t>Conforme a lo anterior, en lo que respecta al descuento por concepto de estampillas, su inclusión dependerá de las condiciones establecidas por la Ley para estos tributos. En efecto, la Corte Constitucional, Sentencia C-768 de 23 de septiembre de 2010. M.P.: Juan Carlos Henao Pérez indicó:</w:t>
      </w:r>
    </w:p>
    <w:p w14:paraId="0FB57239" w14:textId="77777777" w:rsidR="00CC2AB2" w:rsidRDefault="00CC2AB2">
      <w:pPr>
        <w:pStyle w:val="Textoindependiente"/>
        <w:spacing w:before="44"/>
      </w:pPr>
    </w:p>
    <w:p w14:paraId="3EEBA317" w14:textId="77777777" w:rsidR="00CC2AB2" w:rsidRDefault="00000000">
      <w:pPr>
        <w:ind w:left="971" w:right="968"/>
        <w:jc w:val="both"/>
        <w:rPr>
          <w:sz w:val="20"/>
        </w:rPr>
      </w:pPr>
      <w:r>
        <w:rPr>
          <w:sz w:val="20"/>
        </w:rPr>
        <w:t>“Para explicar esta afirmación conviene señalar que las estampillas han sido definidas por la jurisprudencia del Consejo de Estado (…) como tributos</w:t>
      </w:r>
      <w:r>
        <w:rPr>
          <w:spacing w:val="-3"/>
          <w:sz w:val="20"/>
        </w:rPr>
        <w:t xml:space="preserve"> </w:t>
      </w:r>
      <w:r>
        <w:rPr>
          <w:sz w:val="20"/>
        </w:rPr>
        <w:t>dentro</w:t>
      </w:r>
      <w:r>
        <w:rPr>
          <w:spacing w:val="-6"/>
          <w:sz w:val="20"/>
        </w:rPr>
        <w:t xml:space="preserve"> </w:t>
      </w:r>
      <w:r>
        <w:rPr>
          <w:sz w:val="20"/>
        </w:rPr>
        <w:t>de</w:t>
      </w:r>
      <w:r>
        <w:rPr>
          <w:spacing w:val="-3"/>
          <w:sz w:val="20"/>
        </w:rPr>
        <w:t xml:space="preserve"> </w:t>
      </w:r>
      <w:r>
        <w:rPr>
          <w:sz w:val="20"/>
        </w:rPr>
        <w:t>la</w:t>
      </w:r>
      <w:r>
        <w:rPr>
          <w:spacing w:val="-4"/>
          <w:sz w:val="20"/>
        </w:rPr>
        <w:t xml:space="preserve"> </w:t>
      </w:r>
      <w:r>
        <w:rPr>
          <w:sz w:val="20"/>
        </w:rPr>
        <w:t>especie</w:t>
      </w:r>
      <w:r>
        <w:rPr>
          <w:spacing w:val="-3"/>
          <w:sz w:val="20"/>
        </w:rPr>
        <w:t xml:space="preserve"> </w:t>
      </w:r>
      <w:r>
        <w:rPr>
          <w:sz w:val="20"/>
        </w:rPr>
        <w:t>de</w:t>
      </w:r>
      <w:r>
        <w:rPr>
          <w:spacing w:val="-3"/>
          <w:sz w:val="20"/>
        </w:rPr>
        <w:t xml:space="preserve"> </w:t>
      </w:r>
      <w:r>
        <w:rPr>
          <w:sz w:val="20"/>
        </w:rPr>
        <w:t>“tasas</w:t>
      </w:r>
      <w:r>
        <w:rPr>
          <w:spacing w:val="-3"/>
          <w:sz w:val="20"/>
        </w:rPr>
        <w:t xml:space="preserve"> </w:t>
      </w:r>
      <w:r>
        <w:rPr>
          <w:sz w:val="20"/>
        </w:rPr>
        <w:t>parafiscales”,</w:t>
      </w:r>
      <w:r>
        <w:rPr>
          <w:spacing w:val="-2"/>
          <w:sz w:val="20"/>
        </w:rPr>
        <w:t xml:space="preserve"> </w:t>
      </w:r>
      <w:r>
        <w:rPr>
          <w:sz w:val="20"/>
        </w:rPr>
        <w:t>en</w:t>
      </w:r>
      <w:r>
        <w:rPr>
          <w:spacing w:val="-5"/>
          <w:sz w:val="20"/>
        </w:rPr>
        <w:t xml:space="preserve"> </w:t>
      </w:r>
      <w:r>
        <w:rPr>
          <w:sz w:val="20"/>
        </w:rPr>
        <w:t>la</w:t>
      </w:r>
      <w:r>
        <w:rPr>
          <w:spacing w:val="-4"/>
          <w:sz w:val="20"/>
        </w:rPr>
        <w:t xml:space="preserve"> </w:t>
      </w:r>
      <w:r>
        <w:rPr>
          <w:sz w:val="20"/>
        </w:rPr>
        <w:t>medida</w:t>
      </w:r>
      <w:r>
        <w:rPr>
          <w:spacing w:val="-4"/>
          <w:sz w:val="20"/>
        </w:rPr>
        <w:t xml:space="preserve"> </w:t>
      </w:r>
      <w:r>
        <w:rPr>
          <w:sz w:val="20"/>
        </w:rPr>
        <w:t>en</w:t>
      </w:r>
      <w:r>
        <w:rPr>
          <w:spacing w:val="-5"/>
          <w:sz w:val="20"/>
        </w:rPr>
        <w:t xml:space="preserve"> </w:t>
      </w:r>
      <w:r>
        <w:rPr>
          <w:sz w:val="20"/>
        </w:rPr>
        <w:t>que participan de la naturaleza de las contribuciones parafiscales, pues constituyen</w:t>
      </w:r>
      <w:r>
        <w:rPr>
          <w:spacing w:val="-18"/>
          <w:sz w:val="20"/>
        </w:rPr>
        <w:t xml:space="preserve"> </w:t>
      </w:r>
      <w:r>
        <w:rPr>
          <w:sz w:val="20"/>
        </w:rPr>
        <w:t>un</w:t>
      </w:r>
      <w:r>
        <w:rPr>
          <w:spacing w:val="-18"/>
          <w:sz w:val="20"/>
        </w:rPr>
        <w:t xml:space="preserve"> </w:t>
      </w:r>
      <w:r>
        <w:rPr>
          <w:sz w:val="20"/>
        </w:rPr>
        <w:t>gravamen</w:t>
      </w:r>
      <w:r>
        <w:rPr>
          <w:spacing w:val="-17"/>
          <w:sz w:val="20"/>
        </w:rPr>
        <w:t xml:space="preserve"> </w:t>
      </w:r>
      <w:r>
        <w:rPr>
          <w:sz w:val="20"/>
        </w:rPr>
        <w:t>cuyo</w:t>
      </w:r>
      <w:r>
        <w:rPr>
          <w:spacing w:val="-18"/>
          <w:sz w:val="20"/>
        </w:rPr>
        <w:t xml:space="preserve"> </w:t>
      </w:r>
      <w:r>
        <w:rPr>
          <w:sz w:val="20"/>
        </w:rPr>
        <w:t>pago</w:t>
      </w:r>
      <w:r>
        <w:rPr>
          <w:spacing w:val="-17"/>
          <w:sz w:val="20"/>
        </w:rPr>
        <w:t xml:space="preserve"> </w:t>
      </w:r>
      <w:r>
        <w:rPr>
          <w:sz w:val="20"/>
        </w:rPr>
        <w:t>obligatorio</w:t>
      </w:r>
      <w:r>
        <w:rPr>
          <w:spacing w:val="-18"/>
          <w:sz w:val="20"/>
        </w:rPr>
        <w:t xml:space="preserve"> </w:t>
      </w:r>
      <w:r>
        <w:rPr>
          <w:sz w:val="20"/>
        </w:rPr>
        <w:t>deben</w:t>
      </w:r>
      <w:r>
        <w:rPr>
          <w:spacing w:val="-18"/>
          <w:sz w:val="20"/>
        </w:rPr>
        <w:t xml:space="preserve"> </w:t>
      </w:r>
      <w:r>
        <w:rPr>
          <w:sz w:val="20"/>
        </w:rPr>
        <w:t>realizar</w:t>
      </w:r>
      <w:r>
        <w:rPr>
          <w:spacing w:val="-17"/>
          <w:sz w:val="20"/>
        </w:rPr>
        <w:t xml:space="preserve"> </w:t>
      </w:r>
      <w:r>
        <w:rPr>
          <w:sz w:val="20"/>
        </w:rPr>
        <w:t>los</w:t>
      </w:r>
      <w:r>
        <w:rPr>
          <w:spacing w:val="-18"/>
          <w:sz w:val="20"/>
        </w:rPr>
        <w:t xml:space="preserve"> </w:t>
      </w:r>
      <w:r>
        <w:rPr>
          <w:sz w:val="20"/>
        </w:rPr>
        <w:t>usuarios de</w:t>
      </w:r>
      <w:r>
        <w:rPr>
          <w:spacing w:val="-4"/>
          <w:sz w:val="20"/>
        </w:rPr>
        <w:t xml:space="preserve"> </w:t>
      </w:r>
      <w:r>
        <w:rPr>
          <w:sz w:val="20"/>
        </w:rPr>
        <w:t>algunas</w:t>
      </w:r>
      <w:r>
        <w:rPr>
          <w:spacing w:val="-4"/>
          <w:sz w:val="20"/>
        </w:rPr>
        <w:t xml:space="preserve"> </w:t>
      </w:r>
      <w:r>
        <w:rPr>
          <w:sz w:val="20"/>
        </w:rPr>
        <w:t>operaciones</w:t>
      </w:r>
      <w:r>
        <w:rPr>
          <w:spacing w:val="-4"/>
          <w:sz w:val="20"/>
        </w:rPr>
        <w:t xml:space="preserve"> </w:t>
      </w:r>
      <w:r>
        <w:rPr>
          <w:sz w:val="20"/>
        </w:rPr>
        <w:t>o</w:t>
      </w:r>
      <w:r>
        <w:rPr>
          <w:spacing w:val="-7"/>
          <w:sz w:val="20"/>
        </w:rPr>
        <w:t xml:space="preserve"> </w:t>
      </w:r>
      <w:r>
        <w:rPr>
          <w:sz w:val="20"/>
        </w:rPr>
        <w:t>actividades</w:t>
      </w:r>
      <w:r>
        <w:rPr>
          <w:spacing w:val="-4"/>
          <w:sz w:val="20"/>
        </w:rPr>
        <w:t xml:space="preserve"> </w:t>
      </w:r>
      <w:r>
        <w:rPr>
          <w:sz w:val="20"/>
        </w:rPr>
        <w:t>que</w:t>
      </w:r>
      <w:r>
        <w:rPr>
          <w:spacing w:val="-4"/>
          <w:sz w:val="20"/>
        </w:rPr>
        <w:t xml:space="preserve"> </w:t>
      </w:r>
      <w:r>
        <w:rPr>
          <w:sz w:val="20"/>
        </w:rPr>
        <w:t>se</w:t>
      </w:r>
      <w:r>
        <w:rPr>
          <w:spacing w:val="-4"/>
          <w:sz w:val="20"/>
        </w:rPr>
        <w:t xml:space="preserve"> </w:t>
      </w:r>
      <w:r>
        <w:rPr>
          <w:sz w:val="20"/>
        </w:rPr>
        <w:t>realizan</w:t>
      </w:r>
      <w:r>
        <w:rPr>
          <w:spacing w:val="-7"/>
          <w:sz w:val="20"/>
        </w:rPr>
        <w:t xml:space="preserve"> </w:t>
      </w:r>
      <w:r>
        <w:rPr>
          <w:sz w:val="20"/>
        </w:rPr>
        <w:t>frente</w:t>
      </w:r>
      <w:r>
        <w:rPr>
          <w:spacing w:val="-4"/>
          <w:sz w:val="20"/>
        </w:rPr>
        <w:t xml:space="preserve"> </w:t>
      </w:r>
      <w:r>
        <w:rPr>
          <w:sz w:val="20"/>
        </w:rPr>
        <w:t>a</w:t>
      </w:r>
      <w:r>
        <w:rPr>
          <w:spacing w:val="-6"/>
          <w:sz w:val="20"/>
        </w:rPr>
        <w:t xml:space="preserve"> </w:t>
      </w:r>
      <w:r>
        <w:rPr>
          <w:sz w:val="20"/>
        </w:rPr>
        <w:t>organismos de</w:t>
      </w:r>
      <w:r>
        <w:rPr>
          <w:spacing w:val="-18"/>
          <w:sz w:val="20"/>
        </w:rPr>
        <w:t xml:space="preserve"> </w:t>
      </w:r>
      <w:r>
        <w:rPr>
          <w:sz w:val="20"/>
        </w:rPr>
        <w:t>carácter</w:t>
      </w:r>
      <w:r>
        <w:rPr>
          <w:spacing w:val="-18"/>
          <w:sz w:val="20"/>
        </w:rPr>
        <w:t xml:space="preserve"> </w:t>
      </w:r>
      <w:r>
        <w:rPr>
          <w:sz w:val="20"/>
        </w:rPr>
        <w:t>público;</w:t>
      </w:r>
      <w:r>
        <w:rPr>
          <w:spacing w:val="-17"/>
          <w:sz w:val="20"/>
        </w:rPr>
        <w:t xml:space="preserve"> </w:t>
      </w:r>
      <w:r>
        <w:rPr>
          <w:sz w:val="20"/>
        </w:rPr>
        <w:t>son</w:t>
      </w:r>
      <w:r>
        <w:rPr>
          <w:spacing w:val="-18"/>
          <w:sz w:val="20"/>
        </w:rPr>
        <w:t xml:space="preserve"> </w:t>
      </w:r>
      <w:r>
        <w:rPr>
          <w:sz w:val="20"/>
        </w:rPr>
        <w:t>de</w:t>
      </w:r>
      <w:r>
        <w:rPr>
          <w:spacing w:val="-17"/>
          <w:sz w:val="20"/>
        </w:rPr>
        <w:t xml:space="preserve"> </w:t>
      </w:r>
      <w:r>
        <w:rPr>
          <w:sz w:val="20"/>
        </w:rPr>
        <w:t>carácter</w:t>
      </w:r>
      <w:r>
        <w:rPr>
          <w:spacing w:val="-18"/>
          <w:sz w:val="20"/>
        </w:rPr>
        <w:t xml:space="preserve"> </w:t>
      </w:r>
      <w:r>
        <w:rPr>
          <w:sz w:val="20"/>
        </w:rPr>
        <w:t>excepcional</w:t>
      </w:r>
      <w:r>
        <w:rPr>
          <w:spacing w:val="-18"/>
          <w:sz w:val="20"/>
        </w:rPr>
        <w:t xml:space="preserve"> </w:t>
      </w:r>
      <w:r>
        <w:rPr>
          <w:sz w:val="20"/>
        </w:rPr>
        <w:t>en</w:t>
      </w:r>
      <w:r>
        <w:rPr>
          <w:spacing w:val="-17"/>
          <w:sz w:val="20"/>
        </w:rPr>
        <w:t xml:space="preserve"> </w:t>
      </w:r>
      <w:r>
        <w:rPr>
          <w:sz w:val="20"/>
        </w:rPr>
        <w:t>cuanto</w:t>
      </w:r>
      <w:r>
        <w:rPr>
          <w:spacing w:val="-18"/>
          <w:sz w:val="20"/>
        </w:rPr>
        <w:t xml:space="preserve"> </w:t>
      </w:r>
      <w:r>
        <w:rPr>
          <w:sz w:val="20"/>
        </w:rPr>
        <w:t>al</w:t>
      </w:r>
      <w:r>
        <w:rPr>
          <w:spacing w:val="-17"/>
          <w:sz w:val="20"/>
        </w:rPr>
        <w:t xml:space="preserve"> </w:t>
      </w:r>
      <w:r>
        <w:rPr>
          <w:sz w:val="20"/>
        </w:rPr>
        <w:t>sujeto</w:t>
      </w:r>
      <w:r>
        <w:rPr>
          <w:spacing w:val="-18"/>
          <w:sz w:val="20"/>
        </w:rPr>
        <w:t xml:space="preserve"> </w:t>
      </w:r>
      <w:r>
        <w:rPr>
          <w:sz w:val="20"/>
        </w:rPr>
        <w:t>pasivo del</w:t>
      </w:r>
      <w:r>
        <w:rPr>
          <w:spacing w:val="-4"/>
          <w:sz w:val="20"/>
        </w:rPr>
        <w:t xml:space="preserve"> </w:t>
      </w:r>
      <w:r>
        <w:rPr>
          <w:sz w:val="20"/>
        </w:rPr>
        <w:t>tributo;</w:t>
      </w:r>
      <w:r>
        <w:rPr>
          <w:spacing w:val="-5"/>
          <w:sz w:val="20"/>
        </w:rPr>
        <w:t xml:space="preserve"> </w:t>
      </w:r>
      <w:r>
        <w:rPr>
          <w:sz w:val="20"/>
        </w:rPr>
        <w:t>los</w:t>
      </w:r>
      <w:r>
        <w:rPr>
          <w:spacing w:val="-3"/>
          <w:sz w:val="20"/>
        </w:rPr>
        <w:t xml:space="preserve"> </w:t>
      </w:r>
      <w:r>
        <w:rPr>
          <w:sz w:val="20"/>
        </w:rPr>
        <w:t>recursos</w:t>
      </w:r>
      <w:r>
        <w:rPr>
          <w:spacing w:val="-3"/>
          <w:sz w:val="20"/>
        </w:rPr>
        <w:t xml:space="preserve"> </w:t>
      </w:r>
      <w:r>
        <w:rPr>
          <w:sz w:val="20"/>
        </w:rPr>
        <w:t>se</w:t>
      </w:r>
      <w:r>
        <w:rPr>
          <w:spacing w:val="-3"/>
          <w:sz w:val="20"/>
        </w:rPr>
        <w:t xml:space="preserve"> </w:t>
      </w:r>
      <w:r>
        <w:rPr>
          <w:sz w:val="20"/>
        </w:rPr>
        <w:t>revierten</w:t>
      </w:r>
      <w:r>
        <w:rPr>
          <w:spacing w:val="-5"/>
          <w:sz w:val="20"/>
        </w:rPr>
        <w:t xml:space="preserve"> </w:t>
      </w:r>
      <w:r>
        <w:rPr>
          <w:sz w:val="20"/>
        </w:rPr>
        <w:t>en</w:t>
      </w:r>
      <w:r>
        <w:rPr>
          <w:spacing w:val="-5"/>
          <w:sz w:val="20"/>
        </w:rPr>
        <w:t xml:space="preserve"> </w:t>
      </w:r>
      <w:r>
        <w:rPr>
          <w:sz w:val="20"/>
        </w:rPr>
        <w:t>beneficio de</w:t>
      </w:r>
      <w:r>
        <w:rPr>
          <w:spacing w:val="-3"/>
          <w:sz w:val="20"/>
        </w:rPr>
        <w:t xml:space="preserve"> </w:t>
      </w:r>
      <w:r>
        <w:rPr>
          <w:sz w:val="20"/>
        </w:rPr>
        <w:t>un</w:t>
      </w:r>
      <w:r>
        <w:rPr>
          <w:spacing w:val="-5"/>
          <w:sz w:val="20"/>
        </w:rPr>
        <w:t xml:space="preserve"> </w:t>
      </w:r>
      <w:r>
        <w:rPr>
          <w:sz w:val="20"/>
        </w:rPr>
        <w:t>sector</w:t>
      </w:r>
      <w:r>
        <w:rPr>
          <w:spacing w:val="-5"/>
          <w:sz w:val="20"/>
        </w:rPr>
        <w:t xml:space="preserve"> </w:t>
      </w:r>
      <w:r>
        <w:rPr>
          <w:sz w:val="20"/>
        </w:rPr>
        <w:t>específico;</w:t>
      </w:r>
    </w:p>
    <w:p w14:paraId="70DC6D8A" w14:textId="77777777" w:rsidR="00CC2AB2" w:rsidRDefault="00000000">
      <w:pPr>
        <w:pStyle w:val="Textoindependiente"/>
        <w:spacing w:before="125"/>
        <w:rPr>
          <w:sz w:val="20"/>
        </w:rPr>
      </w:pPr>
      <w:r>
        <w:rPr>
          <w:noProof/>
          <w:sz w:val="20"/>
        </w:rPr>
        <mc:AlternateContent>
          <mc:Choice Requires="wps">
            <w:drawing>
              <wp:anchor distT="0" distB="0" distL="0" distR="0" simplePos="0" relativeHeight="487589888" behindDoc="1" locked="0" layoutInCell="1" allowOverlap="1" wp14:anchorId="431D0FCD" wp14:editId="4CF40337">
                <wp:simplePos x="0" y="0"/>
                <wp:positionH relativeFrom="page">
                  <wp:posOffset>1079817</wp:posOffset>
                </wp:positionH>
                <wp:positionV relativeFrom="paragraph">
                  <wp:posOffset>249020</wp:posOffset>
                </wp:positionV>
                <wp:extent cx="1830070" cy="9525"/>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6C25BC4" id="Graphic 11" o:spid="_x0000_s1026" style="position:absolute;margin-left:85pt;margin-top:19.6pt;width:144.1pt;height:.75pt;z-index:-15726592;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" path="m1829816,l,,,9525r1829816,l1829816,xe" fillcolor="black" stroked="f">
                <v:path arrowok="t"/>
                <w10:wrap type="topAndBottom" anchorx="page"/>
              </v:shape>
            </w:pict>
          </mc:Fallback>
        </mc:AlternateContent>
      </w:r>
    </w:p>
    <w:p w14:paraId="53632C36" w14:textId="77777777" w:rsidR="00CC2AB2" w:rsidRDefault="00000000">
      <w:pPr>
        <w:spacing w:before="99"/>
        <w:ind w:left="260" w:right="115" w:firstLine="720"/>
        <w:jc w:val="both"/>
        <w:rPr>
          <w:sz w:val="16"/>
        </w:rPr>
      </w:pPr>
      <w:bookmarkStart w:id="0" w:name="_bookmark0"/>
      <w:bookmarkEnd w:id="0"/>
      <w:r>
        <w:rPr>
          <w:position w:val="5"/>
          <w:sz w:val="10"/>
        </w:rPr>
        <w:t>1</w:t>
      </w:r>
      <w:r>
        <w:rPr>
          <w:spacing w:val="19"/>
          <w:position w:val="5"/>
          <w:sz w:val="10"/>
        </w:rPr>
        <w:t xml:space="preserve"> </w:t>
      </w:r>
      <w:r>
        <w:rPr>
          <w:sz w:val="16"/>
        </w:rPr>
        <w:t>CORTE CONSTITUCIONAL, Sentencia C-768 de 23 de septiembre de 2010. M.P.: Juan Carlos Henao Pérez indicó: “</w:t>
      </w:r>
      <w:r>
        <w:rPr>
          <w:i/>
          <w:sz w:val="16"/>
        </w:rPr>
        <w:t>Para explicar esta afirmación conviene señalar que las estampillas han sido definidas por la jurisprudencia</w:t>
      </w:r>
      <w:r>
        <w:rPr>
          <w:i/>
          <w:spacing w:val="-15"/>
          <w:sz w:val="16"/>
        </w:rPr>
        <w:t xml:space="preserve"> </w:t>
      </w:r>
      <w:r>
        <w:rPr>
          <w:i/>
          <w:sz w:val="16"/>
        </w:rPr>
        <w:t>del</w:t>
      </w:r>
      <w:r>
        <w:rPr>
          <w:i/>
          <w:spacing w:val="-14"/>
          <w:sz w:val="16"/>
        </w:rPr>
        <w:t xml:space="preserve"> </w:t>
      </w:r>
      <w:r>
        <w:rPr>
          <w:i/>
          <w:sz w:val="16"/>
        </w:rPr>
        <w:t>Consejo</w:t>
      </w:r>
      <w:r>
        <w:rPr>
          <w:i/>
          <w:spacing w:val="-14"/>
          <w:sz w:val="16"/>
        </w:rPr>
        <w:t xml:space="preserve"> </w:t>
      </w:r>
      <w:r>
        <w:rPr>
          <w:i/>
          <w:sz w:val="16"/>
        </w:rPr>
        <w:t>de</w:t>
      </w:r>
      <w:r>
        <w:rPr>
          <w:i/>
          <w:spacing w:val="-14"/>
          <w:sz w:val="16"/>
        </w:rPr>
        <w:t xml:space="preserve"> </w:t>
      </w:r>
      <w:r>
        <w:rPr>
          <w:i/>
          <w:sz w:val="16"/>
        </w:rPr>
        <w:t>Estado</w:t>
      </w:r>
      <w:r>
        <w:rPr>
          <w:i/>
          <w:spacing w:val="-14"/>
          <w:sz w:val="16"/>
        </w:rPr>
        <w:t xml:space="preserve"> </w:t>
      </w:r>
      <w:r>
        <w:rPr>
          <w:sz w:val="16"/>
        </w:rPr>
        <w:t>(…)</w:t>
      </w:r>
      <w:r>
        <w:rPr>
          <w:spacing w:val="-14"/>
          <w:sz w:val="16"/>
        </w:rPr>
        <w:t xml:space="preserve"> </w:t>
      </w:r>
      <w:r>
        <w:rPr>
          <w:i/>
          <w:sz w:val="16"/>
        </w:rPr>
        <w:t>como</w:t>
      </w:r>
      <w:r>
        <w:rPr>
          <w:i/>
          <w:spacing w:val="-14"/>
          <w:sz w:val="16"/>
        </w:rPr>
        <w:t xml:space="preserve"> </w:t>
      </w:r>
      <w:r>
        <w:rPr>
          <w:i/>
          <w:sz w:val="16"/>
        </w:rPr>
        <w:t>tributos</w:t>
      </w:r>
      <w:r>
        <w:rPr>
          <w:i/>
          <w:spacing w:val="-14"/>
          <w:sz w:val="16"/>
        </w:rPr>
        <w:t xml:space="preserve"> </w:t>
      </w:r>
      <w:r>
        <w:rPr>
          <w:i/>
          <w:sz w:val="16"/>
        </w:rPr>
        <w:t>dentro</w:t>
      </w:r>
      <w:r>
        <w:rPr>
          <w:i/>
          <w:spacing w:val="-14"/>
          <w:sz w:val="16"/>
        </w:rPr>
        <w:t xml:space="preserve"> </w:t>
      </w:r>
      <w:r>
        <w:rPr>
          <w:i/>
          <w:sz w:val="16"/>
        </w:rPr>
        <w:t>de</w:t>
      </w:r>
      <w:r>
        <w:rPr>
          <w:i/>
          <w:spacing w:val="-14"/>
          <w:sz w:val="16"/>
        </w:rPr>
        <w:t xml:space="preserve"> </w:t>
      </w:r>
      <w:r>
        <w:rPr>
          <w:i/>
          <w:sz w:val="16"/>
        </w:rPr>
        <w:t>la</w:t>
      </w:r>
      <w:r>
        <w:rPr>
          <w:i/>
          <w:spacing w:val="-14"/>
          <w:sz w:val="16"/>
        </w:rPr>
        <w:t xml:space="preserve"> </w:t>
      </w:r>
      <w:r>
        <w:rPr>
          <w:i/>
          <w:sz w:val="16"/>
        </w:rPr>
        <w:t>especie</w:t>
      </w:r>
      <w:r>
        <w:rPr>
          <w:i/>
          <w:spacing w:val="-14"/>
          <w:sz w:val="16"/>
        </w:rPr>
        <w:t xml:space="preserve"> </w:t>
      </w:r>
      <w:r>
        <w:rPr>
          <w:i/>
          <w:sz w:val="16"/>
        </w:rPr>
        <w:t>de</w:t>
      </w:r>
      <w:r>
        <w:rPr>
          <w:i/>
          <w:spacing w:val="-14"/>
          <w:sz w:val="16"/>
        </w:rPr>
        <w:t xml:space="preserve"> </w:t>
      </w:r>
      <w:r>
        <w:rPr>
          <w:i/>
          <w:sz w:val="16"/>
        </w:rPr>
        <w:t>“tasas</w:t>
      </w:r>
      <w:r>
        <w:rPr>
          <w:i/>
          <w:spacing w:val="-14"/>
          <w:sz w:val="16"/>
        </w:rPr>
        <w:t xml:space="preserve"> </w:t>
      </w:r>
      <w:r>
        <w:rPr>
          <w:i/>
          <w:sz w:val="16"/>
        </w:rPr>
        <w:t>parafiscales”,</w:t>
      </w:r>
      <w:r>
        <w:rPr>
          <w:i/>
          <w:spacing w:val="-14"/>
          <w:sz w:val="16"/>
        </w:rPr>
        <w:t xml:space="preserve"> </w:t>
      </w:r>
      <w:r>
        <w:rPr>
          <w:i/>
          <w:sz w:val="16"/>
        </w:rPr>
        <w:t>en</w:t>
      </w:r>
      <w:r>
        <w:rPr>
          <w:i/>
          <w:spacing w:val="-14"/>
          <w:sz w:val="16"/>
        </w:rPr>
        <w:t xml:space="preserve"> </w:t>
      </w:r>
      <w:r>
        <w:rPr>
          <w:i/>
          <w:sz w:val="16"/>
        </w:rPr>
        <w:t>la</w:t>
      </w:r>
      <w:r>
        <w:rPr>
          <w:i/>
          <w:spacing w:val="-15"/>
          <w:sz w:val="16"/>
        </w:rPr>
        <w:t xml:space="preserve"> </w:t>
      </w:r>
      <w:r>
        <w:rPr>
          <w:i/>
          <w:sz w:val="16"/>
        </w:rPr>
        <w:t>medida en</w:t>
      </w:r>
      <w:r>
        <w:rPr>
          <w:i/>
          <w:spacing w:val="-5"/>
          <w:sz w:val="16"/>
        </w:rPr>
        <w:t xml:space="preserve"> </w:t>
      </w:r>
      <w:r>
        <w:rPr>
          <w:i/>
          <w:sz w:val="16"/>
        </w:rPr>
        <w:t>que</w:t>
      </w:r>
      <w:r>
        <w:rPr>
          <w:i/>
          <w:spacing w:val="-3"/>
          <w:sz w:val="16"/>
        </w:rPr>
        <w:t xml:space="preserve"> </w:t>
      </w:r>
      <w:r>
        <w:rPr>
          <w:i/>
          <w:sz w:val="16"/>
        </w:rPr>
        <w:t>participan</w:t>
      </w:r>
      <w:r>
        <w:rPr>
          <w:i/>
          <w:spacing w:val="-4"/>
          <w:sz w:val="16"/>
        </w:rPr>
        <w:t xml:space="preserve"> </w:t>
      </w:r>
      <w:r>
        <w:rPr>
          <w:i/>
          <w:sz w:val="16"/>
        </w:rPr>
        <w:t>de</w:t>
      </w:r>
      <w:r>
        <w:rPr>
          <w:i/>
          <w:spacing w:val="-3"/>
          <w:sz w:val="16"/>
        </w:rPr>
        <w:t xml:space="preserve"> </w:t>
      </w:r>
      <w:r>
        <w:rPr>
          <w:i/>
          <w:sz w:val="16"/>
        </w:rPr>
        <w:t>la</w:t>
      </w:r>
      <w:r>
        <w:rPr>
          <w:i/>
          <w:spacing w:val="-4"/>
          <w:sz w:val="16"/>
        </w:rPr>
        <w:t xml:space="preserve"> </w:t>
      </w:r>
      <w:r>
        <w:rPr>
          <w:i/>
          <w:sz w:val="16"/>
        </w:rPr>
        <w:t>naturaleza</w:t>
      </w:r>
      <w:r>
        <w:rPr>
          <w:i/>
          <w:spacing w:val="-4"/>
          <w:sz w:val="16"/>
        </w:rPr>
        <w:t xml:space="preserve"> </w:t>
      </w:r>
      <w:r>
        <w:rPr>
          <w:i/>
          <w:sz w:val="16"/>
        </w:rPr>
        <w:t>de</w:t>
      </w:r>
      <w:r>
        <w:rPr>
          <w:i/>
          <w:spacing w:val="-3"/>
          <w:sz w:val="16"/>
        </w:rPr>
        <w:t xml:space="preserve"> </w:t>
      </w:r>
      <w:r>
        <w:rPr>
          <w:i/>
          <w:sz w:val="16"/>
        </w:rPr>
        <w:t>las</w:t>
      </w:r>
      <w:r>
        <w:rPr>
          <w:i/>
          <w:spacing w:val="-2"/>
          <w:sz w:val="16"/>
        </w:rPr>
        <w:t xml:space="preserve"> </w:t>
      </w:r>
      <w:r>
        <w:rPr>
          <w:i/>
          <w:sz w:val="16"/>
        </w:rPr>
        <w:t>contribuciones</w:t>
      </w:r>
      <w:r>
        <w:rPr>
          <w:i/>
          <w:spacing w:val="-2"/>
          <w:sz w:val="16"/>
        </w:rPr>
        <w:t xml:space="preserve"> </w:t>
      </w:r>
      <w:r>
        <w:rPr>
          <w:i/>
          <w:sz w:val="16"/>
        </w:rPr>
        <w:t>parafiscales,</w:t>
      </w:r>
      <w:r>
        <w:rPr>
          <w:i/>
          <w:spacing w:val="-1"/>
          <w:sz w:val="16"/>
        </w:rPr>
        <w:t xml:space="preserve"> </w:t>
      </w:r>
      <w:r>
        <w:rPr>
          <w:i/>
          <w:sz w:val="16"/>
        </w:rPr>
        <w:t>pues</w:t>
      </w:r>
      <w:r>
        <w:rPr>
          <w:i/>
          <w:spacing w:val="-2"/>
          <w:sz w:val="16"/>
        </w:rPr>
        <w:t xml:space="preserve"> </w:t>
      </w:r>
      <w:r>
        <w:rPr>
          <w:i/>
          <w:sz w:val="16"/>
        </w:rPr>
        <w:t>constituyen</w:t>
      </w:r>
      <w:r>
        <w:rPr>
          <w:i/>
          <w:spacing w:val="-4"/>
          <w:sz w:val="16"/>
        </w:rPr>
        <w:t xml:space="preserve"> </w:t>
      </w:r>
      <w:r>
        <w:rPr>
          <w:i/>
          <w:sz w:val="16"/>
        </w:rPr>
        <w:t>un</w:t>
      </w:r>
      <w:r>
        <w:rPr>
          <w:i/>
          <w:spacing w:val="-4"/>
          <w:sz w:val="16"/>
        </w:rPr>
        <w:t xml:space="preserve"> </w:t>
      </w:r>
      <w:r>
        <w:rPr>
          <w:i/>
          <w:sz w:val="16"/>
        </w:rPr>
        <w:t>gravamen</w:t>
      </w:r>
      <w:r>
        <w:rPr>
          <w:i/>
          <w:spacing w:val="-5"/>
          <w:sz w:val="16"/>
        </w:rPr>
        <w:t xml:space="preserve"> </w:t>
      </w:r>
      <w:r>
        <w:rPr>
          <w:i/>
          <w:sz w:val="16"/>
        </w:rPr>
        <w:t>cuyo</w:t>
      </w:r>
      <w:r>
        <w:rPr>
          <w:i/>
          <w:spacing w:val="-5"/>
          <w:sz w:val="16"/>
        </w:rPr>
        <w:t xml:space="preserve"> </w:t>
      </w:r>
      <w:r>
        <w:rPr>
          <w:i/>
          <w:sz w:val="16"/>
        </w:rPr>
        <w:t>pago obligatorio</w:t>
      </w:r>
      <w:r>
        <w:rPr>
          <w:i/>
          <w:spacing w:val="-15"/>
          <w:sz w:val="16"/>
        </w:rPr>
        <w:t xml:space="preserve"> </w:t>
      </w:r>
      <w:r>
        <w:rPr>
          <w:i/>
          <w:sz w:val="16"/>
        </w:rPr>
        <w:t>deben</w:t>
      </w:r>
      <w:r>
        <w:rPr>
          <w:i/>
          <w:spacing w:val="-14"/>
          <w:sz w:val="16"/>
        </w:rPr>
        <w:t xml:space="preserve"> </w:t>
      </w:r>
      <w:r>
        <w:rPr>
          <w:i/>
          <w:sz w:val="16"/>
        </w:rPr>
        <w:t>realizar</w:t>
      </w:r>
      <w:r>
        <w:rPr>
          <w:i/>
          <w:spacing w:val="-14"/>
          <w:sz w:val="16"/>
        </w:rPr>
        <w:t xml:space="preserve"> </w:t>
      </w:r>
      <w:r>
        <w:rPr>
          <w:i/>
          <w:sz w:val="16"/>
        </w:rPr>
        <w:t>los</w:t>
      </w:r>
      <w:r>
        <w:rPr>
          <w:i/>
          <w:spacing w:val="-14"/>
          <w:sz w:val="16"/>
        </w:rPr>
        <w:t xml:space="preserve"> </w:t>
      </w:r>
      <w:r>
        <w:rPr>
          <w:i/>
          <w:sz w:val="16"/>
        </w:rPr>
        <w:t>usuarios</w:t>
      </w:r>
      <w:r>
        <w:rPr>
          <w:i/>
          <w:spacing w:val="-14"/>
          <w:sz w:val="16"/>
        </w:rPr>
        <w:t xml:space="preserve"> </w:t>
      </w:r>
      <w:r>
        <w:rPr>
          <w:i/>
          <w:sz w:val="16"/>
        </w:rPr>
        <w:t>de</w:t>
      </w:r>
      <w:r>
        <w:rPr>
          <w:i/>
          <w:spacing w:val="-8"/>
          <w:sz w:val="16"/>
        </w:rPr>
        <w:t xml:space="preserve"> </w:t>
      </w:r>
      <w:r>
        <w:rPr>
          <w:i/>
          <w:sz w:val="16"/>
        </w:rPr>
        <w:t>algunas</w:t>
      </w:r>
      <w:r>
        <w:rPr>
          <w:i/>
          <w:spacing w:val="-8"/>
          <w:sz w:val="16"/>
        </w:rPr>
        <w:t xml:space="preserve"> </w:t>
      </w:r>
      <w:r>
        <w:rPr>
          <w:i/>
          <w:sz w:val="16"/>
        </w:rPr>
        <w:t>operaciones</w:t>
      </w:r>
      <w:r>
        <w:rPr>
          <w:i/>
          <w:spacing w:val="-4"/>
          <w:sz w:val="16"/>
        </w:rPr>
        <w:t xml:space="preserve"> </w:t>
      </w:r>
      <w:r>
        <w:rPr>
          <w:i/>
          <w:sz w:val="16"/>
        </w:rPr>
        <w:t>o</w:t>
      </w:r>
      <w:r>
        <w:rPr>
          <w:i/>
          <w:spacing w:val="-11"/>
          <w:sz w:val="16"/>
        </w:rPr>
        <w:t xml:space="preserve"> </w:t>
      </w:r>
      <w:proofErr w:type="spellStart"/>
      <w:r>
        <w:rPr>
          <w:i/>
          <w:sz w:val="16"/>
        </w:rPr>
        <w:t>activida</w:t>
      </w:r>
      <w:proofErr w:type="spellEnd"/>
      <w:r>
        <w:rPr>
          <w:i/>
          <w:spacing w:val="-15"/>
          <w:sz w:val="16"/>
        </w:rPr>
        <w:t xml:space="preserve"> </w:t>
      </w:r>
      <w:r>
        <w:rPr>
          <w:i/>
          <w:sz w:val="16"/>
        </w:rPr>
        <w:t>des</w:t>
      </w:r>
      <w:r>
        <w:rPr>
          <w:i/>
          <w:spacing w:val="-7"/>
          <w:sz w:val="16"/>
        </w:rPr>
        <w:t xml:space="preserve"> </w:t>
      </w:r>
      <w:r>
        <w:rPr>
          <w:i/>
          <w:sz w:val="16"/>
        </w:rPr>
        <w:t>que</w:t>
      </w:r>
      <w:r>
        <w:rPr>
          <w:i/>
          <w:spacing w:val="-9"/>
          <w:sz w:val="16"/>
        </w:rPr>
        <w:t xml:space="preserve"> </w:t>
      </w:r>
      <w:r>
        <w:rPr>
          <w:i/>
          <w:sz w:val="16"/>
        </w:rPr>
        <w:t>se</w:t>
      </w:r>
      <w:r>
        <w:rPr>
          <w:i/>
          <w:spacing w:val="-9"/>
          <w:sz w:val="16"/>
        </w:rPr>
        <w:t xml:space="preserve"> </w:t>
      </w:r>
      <w:r>
        <w:rPr>
          <w:i/>
          <w:sz w:val="16"/>
        </w:rPr>
        <w:t>realizan</w:t>
      </w:r>
      <w:r>
        <w:rPr>
          <w:i/>
          <w:spacing w:val="-10"/>
          <w:sz w:val="16"/>
        </w:rPr>
        <w:t xml:space="preserve"> </w:t>
      </w:r>
      <w:r>
        <w:rPr>
          <w:i/>
          <w:sz w:val="16"/>
        </w:rPr>
        <w:t>frente</w:t>
      </w:r>
      <w:r>
        <w:rPr>
          <w:i/>
          <w:spacing w:val="-9"/>
          <w:sz w:val="16"/>
        </w:rPr>
        <w:t xml:space="preserve"> </w:t>
      </w:r>
      <w:r>
        <w:rPr>
          <w:i/>
          <w:sz w:val="16"/>
        </w:rPr>
        <w:t>a</w:t>
      </w:r>
      <w:r>
        <w:rPr>
          <w:i/>
          <w:spacing w:val="-10"/>
          <w:sz w:val="16"/>
        </w:rPr>
        <w:t xml:space="preserve"> </w:t>
      </w:r>
      <w:r>
        <w:rPr>
          <w:i/>
          <w:sz w:val="16"/>
        </w:rPr>
        <w:t>organismos de</w:t>
      </w:r>
      <w:r>
        <w:rPr>
          <w:i/>
          <w:spacing w:val="-7"/>
          <w:sz w:val="16"/>
        </w:rPr>
        <w:t xml:space="preserve"> </w:t>
      </w:r>
      <w:r>
        <w:rPr>
          <w:i/>
          <w:sz w:val="16"/>
        </w:rPr>
        <w:t>carácter</w:t>
      </w:r>
      <w:r>
        <w:rPr>
          <w:i/>
          <w:spacing w:val="-6"/>
          <w:sz w:val="16"/>
        </w:rPr>
        <w:t xml:space="preserve"> </w:t>
      </w:r>
      <w:r>
        <w:rPr>
          <w:i/>
          <w:sz w:val="16"/>
        </w:rPr>
        <w:t>público;</w:t>
      </w:r>
      <w:r>
        <w:rPr>
          <w:i/>
          <w:spacing w:val="-5"/>
          <w:sz w:val="16"/>
        </w:rPr>
        <w:t xml:space="preserve"> </w:t>
      </w:r>
      <w:r>
        <w:rPr>
          <w:i/>
          <w:sz w:val="16"/>
        </w:rPr>
        <w:t>son</w:t>
      </w:r>
      <w:r>
        <w:rPr>
          <w:i/>
          <w:spacing w:val="-8"/>
          <w:sz w:val="16"/>
        </w:rPr>
        <w:t xml:space="preserve"> </w:t>
      </w:r>
      <w:r>
        <w:rPr>
          <w:i/>
          <w:sz w:val="16"/>
        </w:rPr>
        <w:t>de</w:t>
      </w:r>
      <w:r>
        <w:rPr>
          <w:i/>
          <w:spacing w:val="-7"/>
          <w:sz w:val="16"/>
        </w:rPr>
        <w:t xml:space="preserve"> </w:t>
      </w:r>
      <w:r>
        <w:rPr>
          <w:i/>
          <w:sz w:val="16"/>
        </w:rPr>
        <w:t>carácter</w:t>
      </w:r>
      <w:r>
        <w:rPr>
          <w:i/>
          <w:spacing w:val="-6"/>
          <w:sz w:val="16"/>
        </w:rPr>
        <w:t xml:space="preserve"> </w:t>
      </w:r>
      <w:r>
        <w:rPr>
          <w:i/>
          <w:sz w:val="16"/>
        </w:rPr>
        <w:t>excepcional</w:t>
      </w:r>
      <w:r>
        <w:rPr>
          <w:i/>
          <w:spacing w:val="-6"/>
          <w:sz w:val="16"/>
        </w:rPr>
        <w:t xml:space="preserve"> </w:t>
      </w:r>
      <w:r>
        <w:rPr>
          <w:i/>
          <w:sz w:val="16"/>
        </w:rPr>
        <w:t>en</w:t>
      </w:r>
      <w:r>
        <w:rPr>
          <w:i/>
          <w:spacing w:val="-9"/>
          <w:sz w:val="16"/>
        </w:rPr>
        <w:t xml:space="preserve"> </w:t>
      </w:r>
      <w:r>
        <w:rPr>
          <w:i/>
          <w:sz w:val="16"/>
        </w:rPr>
        <w:t>cuanto</w:t>
      </w:r>
      <w:r>
        <w:rPr>
          <w:i/>
          <w:spacing w:val="-4"/>
          <w:sz w:val="16"/>
        </w:rPr>
        <w:t xml:space="preserve"> </w:t>
      </w:r>
      <w:r>
        <w:rPr>
          <w:i/>
          <w:sz w:val="16"/>
        </w:rPr>
        <w:t>al</w:t>
      </w:r>
      <w:r>
        <w:rPr>
          <w:i/>
          <w:spacing w:val="-6"/>
          <w:sz w:val="16"/>
        </w:rPr>
        <w:t xml:space="preserve"> </w:t>
      </w:r>
      <w:r>
        <w:rPr>
          <w:i/>
          <w:sz w:val="16"/>
        </w:rPr>
        <w:t>sujeto</w:t>
      </w:r>
      <w:r>
        <w:rPr>
          <w:i/>
          <w:spacing w:val="-9"/>
          <w:sz w:val="16"/>
        </w:rPr>
        <w:t xml:space="preserve"> </w:t>
      </w:r>
      <w:r>
        <w:rPr>
          <w:i/>
          <w:sz w:val="16"/>
        </w:rPr>
        <w:t>pasivo</w:t>
      </w:r>
      <w:r>
        <w:rPr>
          <w:i/>
          <w:spacing w:val="-9"/>
          <w:sz w:val="16"/>
        </w:rPr>
        <w:t xml:space="preserve"> </w:t>
      </w:r>
      <w:r>
        <w:rPr>
          <w:i/>
          <w:sz w:val="16"/>
        </w:rPr>
        <w:t>del</w:t>
      </w:r>
      <w:r>
        <w:rPr>
          <w:i/>
          <w:spacing w:val="-6"/>
          <w:sz w:val="16"/>
        </w:rPr>
        <w:t xml:space="preserve"> </w:t>
      </w:r>
      <w:r>
        <w:rPr>
          <w:i/>
          <w:sz w:val="16"/>
        </w:rPr>
        <w:t>tributo;</w:t>
      </w:r>
      <w:r>
        <w:rPr>
          <w:i/>
          <w:spacing w:val="-5"/>
          <w:sz w:val="16"/>
        </w:rPr>
        <w:t xml:space="preserve"> </w:t>
      </w:r>
      <w:r>
        <w:rPr>
          <w:i/>
          <w:sz w:val="16"/>
        </w:rPr>
        <w:t>los</w:t>
      </w:r>
      <w:r>
        <w:rPr>
          <w:i/>
          <w:spacing w:val="-6"/>
          <w:sz w:val="16"/>
        </w:rPr>
        <w:t xml:space="preserve"> </w:t>
      </w:r>
      <w:r>
        <w:rPr>
          <w:i/>
          <w:sz w:val="16"/>
        </w:rPr>
        <w:t>recursos</w:t>
      </w:r>
      <w:r>
        <w:rPr>
          <w:i/>
          <w:spacing w:val="-6"/>
          <w:sz w:val="16"/>
        </w:rPr>
        <w:t xml:space="preserve"> </w:t>
      </w:r>
      <w:r>
        <w:rPr>
          <w:i/>
          <w:sz w:val="16"/>
        </w:rPr>
        <w:t>se</w:t>
      </w:r>
      <w:r>
        <w:rPr>
          <w:i/>
          <w:spacing w:val="-7"/>
          <w:sz w:val="16"/>
        </w:rPr>
        <w:t xml:space="preserve"> </w:t>
      </w:r>
      <w:r>
        <w:rPr>
          <w:i/>
          <w:sz w:val="16"/>
        </w:rPr>
        <w:t>revierten en</w:t>
      </w:r>
      <w:r>
        <w:rPr>
          <w:i/>
          <w:spacing w:val="-10"/>
          <w:sz w:val="16"/>
        </w:rPr>
        <w:t xml:space="preserve"> </w:t>
      </w:r>
      <w:r>
        <w:rPr>
          <w:i/>
          <w:sz w:val="16"/>
        </w:rPr>
        <w:t xml:space="preserve">beneficio de un sector específico; y están destinados a sufragar gastos en que incurran las </w:t>
      </w:r>
      <w:proofErr w:type="spellStart"/>
      <w:r>
        <w:rPr>
          <w:i/>
          <w:sz w:val="16"/>
        </w:rPr>
        <w:t>entida</w:t>
      </w:r>
      <w:proofErr w:type="spellEnd"/>
      <w:r>
        <w:rPr>
          <w:i/>
          <w:spacing w:val="-15"/>
          <w:sz w:val="16"/>
        </w:rPr>
        <w:t xml:space="preserve"> </w:t>
      </w:r>
      <w:r>
        <w:rPr>
          <w:i/>
          <w:sz w:val="16"/>
        </w:rPr>
        <w:t>des que desarrollan</w:t>
      </w:r>
      <w:r>
        <w:rPr>
          <w:i/>
          <w:spacing w:val="-15"/>
          <w:sz w:val="16"/>
        </w:rPr>
        <w:t xml:space="preserve"> </w:t>
      </w:r>
      <w:r>
        <w:rPr>
          <w:i/>
          <w:sz w:val="16"/>
        </w:rPr>
        <w:t>o</w:t>
      </w:r>
      <w:r>
        <w:rPr>
          <w:i/>
          <w:spacing w:val="-14"/>
          <w:sz w:val="16"/>
        </w:rPr>
        <w:t xml:space="preserve"> </w:t>
      </w:r>
      <w:r>
        <w:rPr>
          <w:i/>
          <w:sz w:val="16"/>
        </w:rPr>
        <w:t>prestan</w:t>
      </w:r>
      <w:r>
        <w:rPr>
          <w:i/>
          <w:spacing w:val="-14"/>
          <w:sz w:val="16"/>
        </w:rPr>
        <w:t xml:space="preserve"> </w:t>
      </w:r>
      <w:r>
        <w:rPr>
          <w:i/>
          <w:sz w:val="16"/>
        </w:rPr>
        <w:t>un</w:t>
      </w:r>
      <w:r>
        <w:rPr>
          <w:i/>
          <w:spacing w:val="-14"/>
          <w:sz w:val="16"/>
        </w:rPr>
        <w:t xml:space="preserve"> </w:t>
      </w:r>
      <w:r>
        <w:rPr>
          <w:i/>
          <w:sz w:val="16"/>
        </w:rPr>
        <w:t>servicio</w:t>
      </w:r>
      <w:r>
        <w:rPr>
          <w:i/>
          <w:spacing w:val="-14"/>
          <w:sz w:val="16"/>
        </w:rPr>
        <w:t xml:space="preserve"> </w:t>
      </w:r>
      <w:r>
        <w:rPr>
          <w:i/>
          <w:sz w:val="16"/>
        </w:rPr>
        <w:t>público,</w:t>
      </w:r>
      <w:r>
        <w:rPr>
          <w:i/>
          <w:spacing w:val="-14"/>
          <w:sz w:val="16"/>
        </w:rPr>
        <w:t xml:space="preserve"> </w:t>
      </w:r>
      <w:r>
        <w:rPr>
          <w:i/>
          <w:sz w:val="16"/>
        </w:rPr>
        <w:t>como</w:t>
      </w:r>
      <w:r>
        <w:rPr>
          <w:i/>
          <w:spacing w:val="-14"/>
          <w:sz w:val="16"/>
        </w:rPr>
        <w:t xml:space="preserve"> </w:t>
      </w:r>
      <w:r>
        <w:rPr>
          <w:i/>
          <w:sz w:val="16"/>
        </w:rPr>
        <w:t>función</w:t>
      </w:r>
      <w:r>
        <w:rPr>
          <w:i/>
          <w:spacing w:val="-14"/>
          <w:sz w:val="16"/>
        </w:rPr>
        <w:t xml:space="preserve"> </w:t>
      </w:r>
      <w:r>
        <w:rPr>
          <w:i/>
          <w:sz w:val="16"/>
        </w:rPr>
        <w:t>propia</w:t>
      </w:r>
      <w:r>
        <w:rPr>
          <w:i/>
          <w:spacing w:val="-14"/>
          <w:sz w:val="16"/>
        </w:rPr>
        <w:t xml:space="preserve"> </w:t>
      </w:r>
      <w:r>
        <w:rPr>
          <w:i/>
          <w:sz w:val="16"/>
        </w:rPr>
        <w:t>del</w:t>
      </w:r>
      <w:r>
        <w:rPr>
          <w:i/>
          <w:spacing w:val="-14"/>
          <w:sz w:val="16"/>
        </w:rPr>
        <w:t xml:space="preserve"> </w:t>
      </w:r>
      <w:r>
        <w:rPr>
          <w:i/>
          <w:sz w:val="16"/>
        </w:rPr>
        <w:t>Estado.</w:t>
      </w:r>
      <w:r>
        <w:rPr>
          <w:i/>
          <w:spacing w:val="-14"/>
          <w:sz w:val="16"/>
        </w:rPr>
        <w:t xml:space="preserve"> </w:t>
      </w:r>
      <w:r>
        <w:rPr>
          <w:sz w:val="16"/>
        </w:rPr>
        <w:t>//</w:t>
      </w:r>
      <w:r>
        <w:rPr>
          <w:spacing w:val="-14"/>
          <w:sz w:val="16"/>
        </w:rPr>
        <w:t xml:space="preserve"> </w:t>
      </w:r>
      <w:r>
        <w:rPr>
          <w:i/>
          <w:sz w:val="16"/>
        </w:rPr>
        <w:t>La</w:t>
      </w:r>
      <w:r>
        <w:rPr>
          <w:i/>
          <w:spacing w:val="-14"/>
          <w:sz w:val="16"/>
        </w:rPr>
        <w:t xml:space="preserve"> </w:t>
      </w:r>
      <w:r>
        <w:rPr>
          <w:i/>
          <w:sz w:val="16"/>
        </w:rPr>
        <w:t>“tasa”</w:t>
      </w:r>
      <w:r>
        <w:rPr>
          <w:i/>
          <w:spacing w:val="-14"/>
          <w:sz w:val="16"/>
        </w:rPr>
        <w:t xml:space="preserve"> </w:t>
      </w:r>
      <w:r>
        <w:rPr>
          <w:i/>
          <w:sz w:val="16"/>
        </w:rPr>
        <w:t>si</w:t>
      </w:r>
      <w:r>
        <w:rPr>
          <w:i/>
          <w:spacing w:val="-14"/>
          <w:sz w:val="16"/>
        </w:rPr>
        <w:t xml:space="preserve"> </w:t>
      </w:r>
      <w:r>
        <w:rPr>
          <w:i/>
          <w:sz w:val="16"/>
        </w:rPr>
        <w:t>bien</w:t>
      </w:r>
      <w:r>
        <w:rPr>
          <w:i/>
          <w:spacing w:val="-14"/>
          <w:sz w:val="16"/>
        </w:rPr>
        <w:t xml:space="preserve"> </w:t>
      </w:r>
      <w:r>
        <w:rPr>
          <w:i/>
          <w:sz w:val="16"/>
        </w:rPr>
        <w:t>puede</w:t>
      </w:r>
      <w:r>
        <w:rPr>
          <w:i/>
          <w:spacing w:val="-15"/>
          <w:sz w:val="16"/>
        </w:rPr>
        <w:t xml:space="preserve"> </w:t>
      </w:r>
      <w:r>
        <w:rPr>
          <w:i/>
          <w:sz w:val="16"/>
        </w:rPr>
        <w:t>corresponder a</w:t>
      </w:r>
      <w:r>
        <w:rPr>
          <w:i/>
          <w:spacing w:val="-15"/>
          <w:sz w:val="16"/>
        </w:rPr>
        <w:t xml:space="preserve"> </w:t>
      </w:r>
      <w:r>
        <w:rPr>
          <w:i/>
          <w:sz w:val="16"/>
        </w:rPr>
        <w:t>la</w:t>
      </w:r>
      <w:r>
        <w:rPr>
          <w:i/>
          <w:spacing w:val="-14"/>
          <w:sz w:val="16"/>
        </w:rPr>
        <w:t xml:space="preserve"> </w:t>
      </w:r>
      <w:r>
        <w:rPr>
          <w:i/>
          <w:sz w:val="16"/>
        </w:rPr>
        <w:t>prestación</w:t>
      </w:r>
      <w:r>
        <w:rPr>
          <w:i/>
          <w:spacing w:val="-14"/>
          <w:sz w:val="16"/>
        </w:rPr>
        <w:t xml:space="preserve"> </w:t>
      </w:r>
      <w:r>
        <w:rPr>
          <w:i/>
          <w:sz w:val="16"/>
        </w:rPr>
        <w:t>directa</w:t>
      </w:r>
      <w:r>
        <w:rPr>
          <w:i/>
          <w:spacing w:val="-14"/>
          <w:sz w:val="16"/>
        </w:rPr>
        <w:t xml:space="preserve"> </w:t>
      </w:r>
      <w:r>
        <w:rPr>
          <w:i/>
          <w:sz w:val="16"/>
        </w:rPr>
        <w:t>de</w:t>
      </w:r>
      <w:r>
        <w:rPr>
          <w:i/>
          <w:spacing w:val="-14"/>
          <w:sz w:val="16"/>
        </w:rPr>
        <w:t xml:space="preserve"> </w:t>
      </w:r>
      <w:r>
        <w:rPr>
          <w:i/>
          <w:sz w:val="16"/>
        </w:rPr>
        <w:t>un</w:t>
      </w:r>
      <w:r>
        <w:rPr>
          <w:i/>
          <w:spacing w:val="-14"/>
          <w:sz w:val="16"/>
        </w:rPr>
        <w:t xml:space="preserve"> </w:t>
      </w:r>
      <w:r>
        <w:rPr>
          <w:i/>
          <w:sz w:val="16"/>
        </w:rPr>
        <w:t>servicio</w:t>
      </w:r>
      <w:r>
        <w:rPr>
          <w:i/>
          <w:spacing w:val="-14"/>
          <w:sz w:val="16"/>
        </w:rPr>
        <w:t xml:space="preserve"> </w:t>
      </w:r>
      <w:r>
        <w:rPr>
          <w:sz w:val="16"/>
        </w:rPr>
        <w:t>público</w:t>
      </w:r>
      <w:r>
        <w:rPr>
          <w:i/>
          <w:sz w:val="16"/>
        </w:rPr>
        <w:t>,</w:t>
      </w:r>
      <w:r>
        <w:rPr>
          <w:i/>
          <w:spacing w:val="-12"/>
          <w:sz w:val="16"/>
        </w:rPr>
        <w:t xml:space="preserve"> </w:t>
      </w:r>
      <w:r>
        <w:rPr>
          <w:i/>
          <w:sz w:val="16"/>
        </w:rPr>
        <w:t>del</w:t>
      </w:r>
      <w:r>
        <w:rPr>
          <w:i/>
          <w:spacing w:val="-14"/>
          <w:sz w:val="16"/>
        </w:rPr>
        <w:t xml:space="preserve"> </w:t>
      </w:r>
      <w:r>
        <w:rPr>
          <w:i/>
          <w:sz w:val="16"/>
        </w:rPr>
        <w:t>cual</w:t>
      </w:r>
      <w:r>
        <w:rPr>
          <w:i/>
          <w:spacing w:val="-13"/>
          <w:sz w:val="16"/>
        </w:rPr>
        <w:t xml:space="preserve"> </w:t>
      </w:r>
      <w:r>
        <w:rPr>
          <w:i/>
          <w:sz w:val="16"/>
        </w:rPr>
        <w:t>es</w:t>
      </w:r>
      <w:r>
        <w:rPr>
          <w:i/>
          <w:spacing w:val="-12"/>
          <w:sz w:val="16"/>
        </w:rPr>
        <w:t xml:space="preserve"> </w:t>
      </w:r>
      <w:r>
        <w:rPr>
          <w:i/>
          <w:sz w:val="16"/>
        </w:rPr>
        <w:t>usuario</w:t>
      </w:r>
      <w:r>
        <w:rPr>
          <w:i/>
          <w:spacing w:val="-15"/>
          <w:sz w:val="16"/>
        </w:rPr>
        <w:t xml:space="preserve"> </w:t>
      </w:r>
      <w:r>
        <w:rPr>
          <w:i/>
          <w:sz w:val="16"/>
        </w:rPr>
        <w:t>el</w:t>
      </w:r>
      <w:r>
        <w:rPr>
          <w:i/>
          <w:spacing w:val="-12"/>
          <w:sz w:val="16"/>
        </w:rPr>
        <w:t xml:space="preserve"> </w:t>
      </w:r>
      <w:r>
        <w:rPr>
          <w:i/>
          <w:sz w:val="16"/>
        </w:rPr>
        <w:t>contribuyente</w:t>
      </w:r>
      <w:r>
        <w:rPr>
          <w:i/>
          <w:spacing w:val="-14"/>
          <w:sz w:val="16"/>
        </w:rPr>
        <w:t xml:space="preserve"> </w:t>
      </w:r>
      <w:r>
        <w:rPr>
          <w:i/>
          <w:sz w:val="16"/>
        </w:rPr>
        <w:t>que</w:t>
      </w:r>
      <w:r>
        <w:rPr>
          <w:i/>
          <w:spacing w:val="-14"/>
          <w:sz w:val="16"/>
        </w:rPr>
        <w:t xml:space="preserve"> </w:t>
      </w:r>
      <w:r>
        <w:rPr>
          <w:i/>
          <w:sz w:val="16"/>
        </w:rPr>
        <w:t>se</w:t>
      </w:r>
      <w:r>
        <w:rPr>
          <w:i/>
          <w:spacing w:val="-13"/>
          <w:sz w:val="16"/>
        </w:rPr>
        <w:t xml:space="preserve"> </w:t>
      </w:r>
      <w:r>
        <w:rPr>
          <w:i/>
          <w:sz w:val="16"/>
        </w:rPr>
        <w:t>beneficia</w:t>
      </w:r>
      <w:r>
        <w:rPr>
          <w:i/>
          <w:spacing w:val="-15"/>
          <w:sz w:val="16"/>
        </w:rPr>
        <w:t xml:space="preserve"> </w:t>
      </w:r>
      <w:r>
        <w:rPr>
          <w:i/>
          <w:sz w:val="16"/>
        </w:rPr>
        <w:t>efectivamente, también puede corresponder al beneficio potencial por la utilización de servicios de aprovechamiento común, como</w:t>
      </w:r>
      <w:r>
        <w:rPr>
          <w:i/>
          <w:spacing w:val="-15"/>
          <w:sz w:val="16"/>
        </w:rPr>
        <w:t xml:space="preserve"> </w:t>
      </w:r>
      <w:r>
        <w:rPr>
          <w:i/>
          <w:sz w:val="16"/>
        </w:rPr>
        <w:t>la</w:t>
      </w:r>
      <w:r>
        <w:rPr>
          <w:i/>
          <w:spacing w:val="-14"/>
          <w:sz w:val="16"/>
        </w:rPr>
        <w:t xml:space="preserve"> </w:t>
      </w:r>
      <w:r>
        <w:rPr>
          <w:i/>
          <w:sz w:val="16"/>
        </w:rPr>
        <w:t>educación,</w:t>
      </w:r>
      <w:r>
        <w:rPr>
          <w:i/>
          <w:spacing w:val="-13"/>
          <w:sz w:val="16"/>
        </w:rPr>
        <w:t xml:space="preserve"> </w:t>
      </w:r>
      <w:r>
        <w:rPr>
          <w:i/>
          <w:sz w:val="16"/>
        </w:rPr>
        <w:t>la</w:t>
      </w:r>
      <w:r>
        <w:rPr>
          <w:i/>
          <w:spacing w:val="-9"/>
          <w:sz w:val="16"/>
        </w:rPr>
        <w:t xml:space="preserve"> </w:t>
      </w:r>
      <w:r>
        <w:rPr>
          <w:i/>
          <w:sz w:val="16"/>
        </w:rPr>
        <w:t>salud,</w:t>
      </w:r>
      <w:r>
        <w:rPr>
          <w:i/>
          <w:spacing w:val="-6"/>
          <w:sz w:val="16"/>
        </w:rPr>
        <w:t xml:space="preserve"> </w:t>
      </w:r>
      <w:r>
        <w:rPr>
          <w:i/>
          <w:sz w:val="16"/>
        </w:rPr>
        <w:t>el</w:t>
      </w:r>
      <w:r>
        <w:rPr>
          <w:i/>
          <w:spacing w:val="-3"/>
          <w:sz w:val="16"/>
        </w:rPr>
        <w:t xml:space="preserve"> </w:t>
      </w:r>
      <w:r>
        <w:rPr>
          <w:i/>
          <w:sz w:val="16"/>
        </w:rPr>
        <w:t>deporte,</w:t>
      </w:r>
      <w:r>
        <w:rPr>
          <w:i/>
          <w:spacing w:val="-7"/>
          <w:sz w:val="16"/>
        </w:rPr>
        <w:t xml:space="preserve"> </w:t>
      </w:r>
      <w:r>
        <w:rPr>
          <w:i/>
          <w:sz w:val="16"/>
        </w:rPr>
        <w:t>la</w:t>
      </w:r>
      <w:r>
        <w:rPr>
          <w:i/>
          <w:spacing w:val="-9"/>
          <w:sz w:val="16"/>
        </w:rPr>
        <w:t xml:space="preserve"> </w:t>
      </w:r>
      <w:r>
        <w:rPr>
          <w:i/>
          <w:sz w:val="16"/>
        </w:rPr>
        <w:t>cultura,</w:t>
      </w:r>
      <w:r>
        <w:rPr>
          <w:i/>
          <w:spacing w:val="-7"/>
          <w:sz w:val="16"/>
        </w:rPr>
        <w:t xml:space="preserve"> </w:t>
      </w:r>
      <w:r>
        <w:rPr>
          <w:i/>
          <w:sz w:val="16"/>
        </w:rPr>
        <w:t>es</w:t>
      </w:r>
      <w:r>
        <w:rPr>
          <w:i/>
          <w:spacing w:val="-7"/>
          <w:sz w:val="16"/>
        </w:rPr>
        <w:t xml:space="preserve"> </w:t>
      </w:r>
      <w:r>
        <w:rPr>
          <w:i/>
          <w:sz w:val="16"/>
        </w:rPr>
        <w:t>decir,</w:t>
      </w:r>
      <w:r>
        <w:rPr>
          <w:i/>
          <w:spacing w:val="-7"/>
          <w:sz w:val="16"/>
        </w:rPr>
        <w:t xml:space="preserve"> </w:t>
      </w:r>
      <w:r>
        <w:rPr>
          <w:i/>
          <w:sz w:val="16"/>
        </w:rPr>
        <w:t>que</w:t>
      </w:r>
      <w:r>
        <w:rPr>
          <w:i/>
          <w:spacing w:val="-8"/>
          <w:sz w:val="16"/>
        </w:rPr>
        <w:t xml:space="preserve"> </w:t>
      </w:r>
      <w:r>
        <w:rPr>
          <w:i/>
          <w:sz w:val="16"/>
        </w:rPr>
        <w:t>el</w:t>
      </w:r>
      <w:r>
        <w:rPr>
          <w:i/>
          <w:spacing w:val="-7"/>
          <w:sz w:val="16"/>
        </w:rPr>
        <w:t xml:space="preserve"> </w:t>
      </w:r>
      <w:proofErr w:type="spellStart"/>
      <w:r>
        <w:rPr>
          <w:i/>
          <w:sz w:val="16"/>
        </w:rPr>
        <w:t>gravame</w:t>
      </w:r>
      <w:proofErr w:type="spellEnd"/>
      <w:r>
        <w:rPr>
          <w:i/>
          <w:spacing w:val="-15"/>
          <w:sz w:val="16"/>
        </w:rPr>
        <w:t xml:space="preserve"> </w:t>
      </w:r>
      <w:r>
        <w:rPr>
          <w:i/>
          <w:sz w:val="16"/>
        </w:rPr>
        <w:t>n</w:t>
      </w:r>
      <w:r>
        <w:rPr>
          <w:i/>
          <w:spacing w:val="-4"/>
          <w:sz w:val="16"/>
        </w:rPr>
        <w:t xml:space="preserve"> </w:t>
      </w:r>
      <w:r>
        <w:rPr>
          <w:i/>
          <w:sz w:val="16"/>
        </w:rPr>
        <w:t>se</w:t>
      </w:r>
      <w:r>
        <w:rPr>
          <w:i/>
          <w:spacing w:val="-8"/>
          <w:sz w:val="16"/>
        </w:rPr>
        <w:t xml:space="preserve"> </w:t>
      </w:r>
      <w:r>
        <w:rPr>
          <w:i/>
          <w:sz w:val="16"/>
        </w:rPr>
        <w:t>revierte</w:t>
      </w:r>
      <w:r>
        <w:rPr>
          <w:i/>
          <w:spacing w:val="-8"/>
          <w:sz w:val="16"/>
        </w:rPr>
        <w:t xml:space="preserve"> </w:t>
      </w:r>
      <w:r>
        <w:rPr>
          <w:i/>
          <w:sz w:val="16"/>
        </w:rPr>
        <w:t>en</w:t>
      </w:r>
      <w:r>
        <w:rPr>
          <w:i/>
          <w:spacing w:val="-10"/>
          <w:sz w:val="16"/>
        </w:rPr>
        <w:t xml:space="preserve"> </w:t>
      </w:r>
      <w:r>
        <w:rPr>
          <w:i/>
          <w:sz w:val="16"/>
        </w:rPr>
        <w:t>beneficio</w:t>
      </w:r>
      <w:r>
        <w:rPr>
          <w:i/>
          <w:spacing w:val="-10"/>
          <w:sz w:val="16"/>
        </w:rPr>
        <w:t xml:space="preserve"> </w:t>
      </w:r>
      <w:r>
        <w:rPr>
          <w:i/>
          <w:sz w:val="16"/>
        </w:rPr>
        <w:t>social.</w:t>
      </w:r>
      <w:r>
        <w:rPr>
          <w:i/>
          <w:spacing w:val="-7"/>
          <w:sz w:val="16"/>
        </w:rPr>
        <w:t xml:space="preserve"> </w:t>
      </w:r>
      <w:r>
        <w:rPr>
          <w:i/>
          <w:sz w:val="16"/>
        </w:rPr>
        <w:t>Las primeras</w:t>
      </w:r>
      <w:r>
        <w:rPr>
          <w:i/>
          <w:spacing w:val="-7"/>
          <w:sz w:val="16"/>
        </w:rPr>
        <w:t xml:space="preserve"> </w:t>
      </w:r>
      <w:r>
        <w:rPr>
          <w:i/>
          <w:sz w:val="16"/>
        </w:rPr>
        <w:t>se</w:t>
      </w:r>
      <w:r>
        <w:rPr>
          <w:i/>
          <w:spacing w:val="-8"/>
          <w:sz w:val="16"/>
        </w:rPr>
        <w:t xml:space="preserve"> </w:t>
      </w:r>
      <w:r>
        <w:rPr>
          <w:i/>
          <w:sz w:val="16"/>
        </w:rPr>
        <w:t>definen</w:t>
      </w:r>
      <w:r>
        <w:rPr>
          <w:i/>
          <w:spacing w:val="-10"/>
          <w:sz w:val="16"/>
        </w:rPr>
        <w:t xml:space="preserve"> </w:t>
      </w:r>
      <w:r>
        <w:rPr>
          <w:i/>
          <w:sz w:val="16"/>
        </w:rPr>
        <w:t>como</w:t>
      </w:r>
      <w:r>
        <w:rPr>
          <w:i/>
          <w:spacing w:val="-10"/>
          <w:sz w:val="16"/>
        </w:rPr>
        <w:t xml:space="preserve"> </w:t>
      </w:r>
      <w:r>
        <w:rPr>
          <w:i/>
          <w:sz w:val="16"/>
        </w:rPr>
        <w:t>tasas</w:t>
      </w:r>
      <w:r>
        <w:rPr>
          <w:i/>
          <w:spacing w:val="-7"/>
          <w:sz w:val="16"/>
        </w:rPr>
        <w:t xml:space="preserve"> </w:t>
      </w:r>
      <w:r>
        <w:rPr>
          <w:i/>
          <w:sz w:val="16"/>
        </w:rPr>
        <w:t>administrativas</w:t>
      </w:r>
      <w:r>
        <w:rPr>
          <w:i/>
          <w:spacing w:val="-7"/>
          <w:sz w:val="16"/>
        </w:rPr>
        <w:t xml:space="preserve"> </w:t>
      </w:r>
      <w:r>
        <w:rPr>
          <w:i/>
          <w:sz w:val="16"/>
        </w:rPr>
        <w:t>en</w:t>
      </w:r>
      <w:r>
        <w:rPr>
          <w:i/>
          <w:spacing w:val="-10"/>
          <w:sz w:val="16"/>
        </w:rPr>
        <w:t xml:space="preserve"> </w:t>
      </w:r>
      <w:r>
        <w:rPr>
          <w:i/>
          <w:sz w:val="16"/>
        </w:rPr>
        <w:t>cuanto</w:t>
      </w:r>
      <w:r>
        <w:rPr>
          <w:i/>
          <w:spacing w:val="-5"/>
          <w:sz w:val="16"/>
        </w:rPr>
        <w:t xml:space="preserve"> </w:t>
      </w:r>
      <w:r>
        <w:rPr>
          <w:i/>
          <w:sz w:val="16"/>
        </w:rPr>
        <w:t>equivalen</w:t>
      </w:r>
      <w:r>
        <w:rPr>
          <w:i/>
          <w:spacing w:val="-10"/>
          <w:sz w:val="16"/>
        </w:rPr>
        <w:t xml:space="preserve"> </w:t>
      </w:r>
      <w:r>
        <w:rPr>
          <w:i/>
          <w:sz w:val="16"/>
        </w:rPr>
        <w:t>a</w:t>
      </w:r>
      <w:r>
        <w:rPr>
          <w:i/>
          <w:spacing w:val="-9"/>
          <w:sz w:val="16"/>
        </w:rPr>
        <w:t xml:space="preserve"> </w:t>
      </w:r>
      <w:r>
        <w:rPr>
          <w:i/>
          <w:sz w:val="16"/>
        </w:rPr>
        <w:t>la</w:t>
      </w:r>
      <w:r>
        <w:rPr>
          <w:i/>
          <w:spacing w:val="-4"/>
          <w:sz w:val="16"/>
        </w:rPr>
        <w:t xml:space="preserve"> </w:t>
      </w:r>
      <w:r>
        <w:rPr>
          <w:i/>
          <w:sz w:val="16"/>
        </w:rPr>
        <w:t>remuneración</w:t>
      </w:r>
      <w:r>
        <w:rPr>
          <w:i/>
          <w:spacing w:val="-5"/>
          <w:sz w:val="16"/>
        </w:rPr>
        <w:t xml:space="preserve"> </w:t>
      </w:r>
      <w:r>
        <w:rPr>
          <w:i/>
          <w:sz w:val="16"/>
        </w:rPr>
        <w:t>pagada</w:t>
      </w:r>
      <w:r>
        <w:rPr>
          <w:i/>
          <w:spacing w:val="-4"/>
          <w:sz w:val="16"/>
        </w:rPr>
        <w:t xml:space="preserve"> </w:t>
      </w:r>
      <w:r>
        <w:rPr>
          <w:i/>
          <w:sz w:val="16"/>
        </w:rPr>
        <w:t>por</w:t>
      </w:r>
      <w:r>
        <w:rPr>
          <w:i/>
          <w:spacing w:val="-7"/>
          <w:sz w:val="16"/>
        </w:rPr>
        <w:t xml:space="preserve"> </w:t>
      </w:r>
      <w:r>
        <w:rPr>
          <w:i/>
          <w:sz w:val="16"/>
        </w:rPr>
        <w:t>los</w:t>
      </w:r>
      <w:r>
        <w:rPr>
          <w:i/>
          <w:spacing w:val="-2"/>
          <w:sz w:val="16"/>
        </w:rPr>
        <w:t xml:space="preserve"> </w:t>
      </w:r>
      <w:r>
        <w:rPr>
          <w:i/>
          <w:sz w:val="16"/>
        </w:rPr>
        <w:t xml:space="preserve">servicios administrativos y, las segundas, como tasas parafiscales que son las percibidas en beneficio de organismos públicos o privados, pero no por la prestación de un servicio propiamente dicho, sino por contener un carácter </w:t>
      </w:r>
      <w:r>
        <w:rPr>
          <w:i/>
          <w:spacing w:val="-2"/>
          <w:sz w:val="16"/>
        </w:rPr>
        <w:t>social</w:t>
      </w:r>
      <w:r>
        <w:rPr>
          <w:spacing w:val="-2"/>
          <w:sz w:val="16"/>
        </w:rPr>
        <w:t>”.</w:t>
      </w:r>
    </w:p>
    <w:p w14:paraId="1EA3EECF" w14:textId="77777777" w:rsidR="00CC2AB2" w:rsidRDefault="00000000">
      <w:pPr>
        <w:spacing w:before="194"/>
        <w:ind w:left="260" w:right="260" w:firstLine="720"/>
        <w:jc w:val="both"/>
        <w:rPr>
          <w:sz w:val="16"/>
        </w:rPr>
      </w:pPr>
      <w:bookmarkStart w:id="1" w:name="_bookmark1"/>
      <w:bookmarkEnd w:id="1"/>
      <w:r>
        <w:rPr>
          <w:position w:val="5"/>
          <w:sz w:val="10"/>
        </w:rPr>
        <w:t>2</w:t>
      </w:r>
      <w:r>
        <w:rPr>
          <w:spacing w:val="18"/>
          <w:position w:val="5"/>
          <w:sz w:val="10"/>
        </w:rPr>
        <w:t xml:space="preserve"> </w:t>
      </w:r>
      <w:r>
        <w:rPr>
          <w:sz w:val="16"/>
        </w:rPr>
        <w:t>CORTE</w:t>
      </w:r>
      <w:r>
        <w:rPr>
          <w:spacing w:val="-1"/>
          <w:sz w:val="16"/>
        </w:rPr>
        <w:t xml:space="preserve"> </w:t>
      </w:r>
      <w:r>
        <w:rPr>
          <w:sz w:val="16"/>
        </w:rPr>
        <w:t>CONSTITUCIONAL, Sentencia</w:t>
      </w:r>
      <w:r>
        <w:rPr>
          <w:spacing w:val="-1"/>
          <w:sz w:val="16"/>
        </w:rPr>
        <w:t xml:space="preserve"> </w:t>
      </w:r>
      <w:r>
        <w:rPr>
          <w:sz w:val="16"/>
        </w:rPr>
        <w:t>C-221</w:t>
      </w:r>
      <w:r>
        <w:rPr>
          <w:spacing w:val="-2"/>
          <w:sz w:val="16"/>
        </w:rPr>
        <w:t xml:space="preserve"> </w:t>
      </w:r>
      <w:r>
        <w:rPr>
          <w:sz w:val="16"/>
        </w:rPr>
        <w:t>de 22</w:t>
      </w:r>
      <w:r>
        <w:rPr>
          <w:spacing w:val="-2"/>
          <w:sz w:val="16"/>
        </w:rPr>
        <w:t xml:space="preserve"> </w:t>
      </w:r>
      <w:r>
        <w:rPr>
          <w:sz w:val="16"/>
        </w:rPr>
        <w:t>de mayo</w:t>
      </w:r>
      <w:r>
        <w:rPr>
          <w:spacing w:val="-2"/>
          <w:sz w:val="16"/>
        </w:rPr>
        <w:t xml:space="preserve"> </w:t>
      </w:r>
      <w:r>
        <w:rPr>
          <w:sz w:val="16"/>
        </w:rPr>
        <w:t>de 2019. M.P. Carlos Bernal Pulido. En la</w:t>
      </w:r>
      <w:r>
        <w:rPr>
          <w:spacing w:val="-15"/>
          <w:sz w:val="16"/>
        </w:rPr>
        <w:t xml:space="preserve"> </w:t>
      </w:r>
      <w:r>
        <w:rPr>
          <w:sz w:val="16"/>
        </w:rPr>
        <w:t>sentencia</w:t>
      </w:r>
      <w:r>
        <w:rPr>
          <w:spacing w:val="-14"/>
          <w:sz w:val="16"/>
        </w:rPr>
        <w:t xml:space="preserve"> </w:t>
      </w:r>
      <w:r>
        <w:rPr>
          <w:sz w:val="16"/>
        </w:rPr>
        <w:t>se</w:t>
      </w:r>
      <w:r>
        <w:rPr>
          <w:spacing w:val="-14"/>
          <w:sz w:val="16"/>
        </w:rPr>
        <w:t xml:space="preserve"> </w:t>
      </w:r>
      <w:r>
        <w:rPr>
          <w:sz w:val="16"/>
        </w:rPr>
        <w:t>indicó</w:t>
      </w:r>
      <w:r>
        <w:rPr>
          <w:spacing w:val="-14"/>
          <w:sz w:val="16"/>
        </w:rPr>
        <w:t xml:space="preserve"> </w:t>
      </w:r>
      <w:r>
        <w:rPr>
          <w:sz w:val="16"/>
        </w:rPr>
        <w:t>que</w:t>
      </w:r>
      <w:r>
        <w:rPr>
          <w:spacing w:val="-13"/>
          <w:sz w:val="16"/>
        </w:rPr>
        <w:t xml:space="preserve"> </w:t>
      </w:r>
      <w:r>
        <w:rPr>
          <w:sz w:val="16"/>
        </w:rPr>
        <w:t>la</w:t>
      </w:r>
      <w:r>
        <w:rPr>
          <w:spacing w:val="-15"/>
          <w:sz w:val="16"/>
        </w:rPr>
        <w:t xml:space="preserve"> </w:t>
      </w:r>
      <w:r>
        <w:rPr>
          <w:sz w:val="16"/>
        </w:rPr>
        <w:t>estampilla</w:t>
      </w:r>
      <w:r>
        <w:rPr>
          <w:spacing w:val="-14"/>
          <w:sz w:val="16"/>
        </w:rPr>
        <w:t xml:space="preserve"> </w:t>
      </w:r>
      <w:r>
        <w:rPr>
          <w:sz w:val="16"/>
        </w:rPr>
        <w:t>‘</w:t>
      </w:r>
      <w:r>
        <w:rPr>
          <w:i/>
          <w:sz w:val="16"/>
        </w:rPr>
        <w:t>Pro-Universidad</w:t>
      </w:r>
      <w:r>
        <w:rPr>
          <w:i/>
          <w:spacing w:val="-13"/>
          <w:sz w:val="16"/>
        </w:rPr>
        <w:t xml:space="preserve"> </w:t>
      </w:r>
      <w:r>
        <w:rPr>
          <w:i/>
          <w:sz w:val="16"/>
        </w:rPr>
        <w:t>Nacional</w:t>
      </w:r>
      <w:r>
        <w:rPr>
          <w:i/>
          <w:spacing w:val="-13"/>
          <w:sz w:val="16"/>
        </w:rPr>
        <w:t xml:space="preserve"> </w:t>
      </w:r>
      <w:r>
        <w:rPr>
          <w:i/>
          <w:sz w:val="16"/>
        </w:rPr>
        <w:t>de</w:t>
      </w:r>
      <w:r>
        <w:rPr>
          <w:i/>
          <w:spacing w:val="-13"/>
          <w:sz w:val="16"/>
        </w:rPr>
        <w:t xml:space="preserve"> </w:t>
      </w:r>
      <w:r>
        <w:rPr>
          <w:i/>
          <w:sz w:val="16"/>
        </w:rPr>
        <w:t>Colombia</w:t>
      </w:r>
      <w:r>
        <w:rPr>
          <w:i/>
          <w:spacing w:val="-15"/>
          <w:sz w:val="16"/>
        </w:rPr>
        <w:t xml:space="preserve"> </w:t>
      </w:r>
      <w:r>
        <w:rPr>
          <w:i/>
          <w:sz w:val="16"/>
        </w:rPr>
        <w:t>y</w:t>
      </w:r>
      <w:r>
        <w:rPr>
          <w:i/>
          <w:spacing w:val="-13"/>
          <w:sz w:val="16"/>
        </w:rPr>
        <w:t xml:space="preserve"> </w:t>
      </w:r>
      <w:r>
        <w:rPr>
          <w:i/>
          <w:sz w:val="16"/>
        </w:rPr>
        <w:t>demás</w:t>
      </w:r>
      <w:r>
        <w:rPr>
          <w:i/>
          <w:spacing w:val="-13"/>
          <w:sz w:val="16"/>
        </w:rPr>
        <w:t xml:space="preserve"> </w:t>
      </w:r>
      <w:r>
        <w:rPr>
          <w:i/>
          <w:sz w:val="16"/>
        </w:rPr>
        <w:t>universidades</w:t>
      </w:r>
      <w:r>
        <w:rPr>
          <w:i/>
          <w:spacing w:val="-12"/>
          <w:sz w:val="16"/>
        </w:rPr>
        <w:t xml:space="preserve"> </w:t>
      </w:r>
      <w:r>
        <w:rPr>
          <w:i/>
          <w:sz w:val="16"/>
        </w:rPr>
        <w:t>estatales de</w:t>
      </w:r>
      <w:r>
        <w:rPr>
          <w:i/>
          <w:spacing w:val="-14"/>
          <w:sz w:val="16"/>
        </w:rPr>
        <w:t xml:space="preserve"> </w:t>
      </w:r>
      <w:r>
        <w:rPr>
          <w:i/>
          <w:sz w:val="16"/>
        </w:rPr>
        <w:t>Colombia</w:t>
      </w:r>
      <w:r>
        <w:rPr>
          <w:sz w:val="16"/>
        </w:rPr>
        <w:t>’</w:t>
      </w:r>
      <w:r>
        <w:rPr>
          <w:spacing w:val="-11"/>
          <w:sz w:val="16"/>
        </w:rPr>
        <w:t xml:space="preserve"> </w:t>
      </w:r>
      <w:r>
        <w:rPr>
          <w:sz w:val="16"/>
        </w:rPr>
        <w:t>indicó</w:t>
      </w:r>
      <w:r>
        <w:rPr>
          <w:spacing w:val="-15"/>
          <w:sz w:val="16"/>
        </w:rPr>
        <w:t xml:space="preserve"> </w:t>
      </w:r>
      <w:r>
        <w:rPr>
          <w:sz w:val="16"/>
        </w:rPr>
        <w:t>que</w:t>
      </w:r>
      <w:r>
        <w:rPr>
          <w:spacing w:val="-9"/>
          <w:sz w:val="16"/>
        </w:rPr>
        <w:t xml:space="preserve"> </w:t>
      </w:r>
      <w:r>
        <w:rPr>
          <w:sz w:val="16"/>
        </w:rPr>
        <w:t>se</w:t>
      </w:r>
      <w:r>
        <w:rPr>
          <w:spacing w:val="-13"/>
          <w:sz w:val="16"/>
        </w:rPr>
        <w:t xml:space="preserve"> </w:t>
      </w:r>
      <w:r>
        <w:rPr>
          <w:sz w:val="16"/>
        </w:rPr>
        <w:t>trataba</w:t>
      </w:r>
      <w:r>
        <w:rPr>
          <w:spacing w:val="-14"/>
          <w:sz w:val="16"/>
        </w:rPr>
        <w:t xml:space="preserve"> </w:t>
      </w:r>
      <w:r>
        <w:rPr>
          <w:sz w:val="16"/>
        </w:rPr>
        <w:t>de</w:t>
      </w:r>
      <w:r>
        <w:rPr>
          <w:spacing w:val="-13"/>
          <w:sz w:val="16"/>
        </w:rPr>
        <w:t xml:space="preserve"> </w:t>
      </w:r>
      <w:r>
        <w:rPr>
          <w:sz w:val="16"/>
        </w:rPr>
        <w:t>un</w:t>
      </w:r>
      <w:r>
        <w:rPr>
          <w:spacing w:val="-14"/>
          <w:sz w:val="16"/>
        </w:rPr>
        <w:t xml:space="preserve"> </w:t>
      </w:r>
      <w:r>
        <w:rPr>
          <w:sz w:val="16"/>
        </w:rPr>
        <w:t>impuesto</w:t>
      </w:r>
      <w:r>
        <w:rPr>
          <w:spacing w:val="-6"/>
          <w:sz w:val="16"/>
        </w:rPr>
        <w:t xml:space="preserve"> </w:t>
      </w:r>
      <w:r>
        <w:rPr>
          <w:sz w:val="16"/>
        </w:rPr>
        <w:t>con</w:t>
      </w:r>
      <w:r>
        <w:rPr>
          <w:spacing w:val="-14"/>
          <w:sz w:val="16"/>
        </w:rPr>
        <w:t xml:space="preserve"> </w:t>
      </w:r>
      <w:r>
        <w:rPr>
          <w:sz w:val="16"/>
        </w:rPr>
        <w:t>destinación</w:t>
      </w:r>
      <w:r>
        <w:rPr>
          <w:spacing w:val="-14"/>
          <w:sz w:val="16"/>
        </w:rPr>
        <w:t xml:space="preserve"> </w:t>
      </w:r>
      <w:r>
        <w:rPr>
          <w:sz w:val="16"/>
        </w:rPr>
        <w:t>específica</w:t>
      </w:r>
      <w:r>
        <w:rPr>
          <w:spacing w:val="-14"/>
          <w:sz w:val="16"/>
        </w:rPr>
        <w:t xml:space="preserve"> </w:t>
      </w:r>
      <w:r>
        <w:rPr>
          <w:sz w:val="16"/>
        </w:rPr>
        <w:t>“</w:t>
      </w:r>
      <w:r>
        <w:rPr>
          <w:i/>
          <w:sz w:val="16"/>
        </w:rPr>
        <w:t>pues</w:t>
      </w:r>
      <w:r>
        <w:rPr>
          <w:i/>
          <w:spacing w:val="-12"/>
          <w:sz w:val="16"/>
        </w:rPr>
        <w:t xml:space="preserve"> </w:t>
      </w:r>
      <w:r>
        <w:rPr>
          <w:i/>
          <w:sz w:val="16"/>
        </w:rPr>
        <w:t>se</w:t>
      </w:r>
      <w:r>
        <w:rPr>
          <w:i/>
          <w:spacing w:val="-13"/>
          <w:sz w:val="16"/>
        </w:rPr>
        <w:t xml:space="preserve"> </w:t>
      </w:r>
      <w:r>
        <w:rPr>
          <w:i/>
          <w:sz w:val="16"/>
        </w:rPr>
        <w:t>trata</w:t>
      </w:r>
      <w:r>
        <w:rPr>
          <w:i/>
          <w:spacing w:val="-14"/>
          <w:sz w:val="16"/>
        </w:rPr>
        <w:t xml:space="preserve"> </w:t>
      </w:r>
      <w:r>
        <w:rPr>
          <w:i/>
          <w:sz w:val="16"/>
        </w:rPr>
        <w:t>de</w:t>
      </w:r>
      <w:r>
        <w:rPr>
          <w:i/>
          <w:spacing w:val="-13"/>
          <w:sz w:val="16"/>
        </w:rPr>
        <w:t xml:space="preserve"> </w:t>
      </w:r>
      <w:r>
        <w:rPr>
          <w:i/>
          <w:sz w:val="16"/>
        </w:rPr>
        <w:t>una</w:t>
      </w:r>
      <w:r>
        <w:rPr>
          <w:i/>
          <w:spacing w:val="-9"/>
          <w:sz w:val="16"/>
        </w:rPr>
        <w:t xml:space="preserve"> </w:t>
      </w:r>
      <w:r>
        <w:rPr>
          <w:sz w:val="16"/>
        </w:rPr>
        <w:t>“</w:t>
      </w:r>
      <w:r>
        <w:rPr>
          <w:i/>
          <w:sz w:val="16"/>
        </w:rPr>
        <w:t xml:space="preserve">imposición obligatoria y definitiva que no guarda relación directa e inmediata con la prestación de un bien o un servicio por parte del Estado al ciudadano” </w:t>
      </w:r>
      <w:r>
        <w:rPr>
          <w:sz w:val="16"/>
        </w:rPr>
        <w:t>(…)”</w:t>
      </w:r>
    </w:p>
    <w:p w14:paraId="120D30DA" w14:textId="77777777" w:rsidR="00CC2AB2" w:rsidRDefault="00CC2AB2">
      <w:pPr>
        <w:jc w:val="both"/>
        <w:rPr>
          <w:sz w:val="16"/>
        </w:rPr>
        <w:sectPr w:rsidR="00CC2AB2">
          <w:pgSz w:w="12240" w:h="15840"/>
          <w:pgMar w:top="2080" w:right="1440" w:bottom="1820" w:left="1440" w:header="306" w:footer="1636" w:gutter="0"/>
          <w:cols w:space="720"/>
        </w:sectPr>
      </w:pPr>
    </w:p>
    <w:p w14:paraId="1F17D0C5" w14:textId="77777777" w:rsidR="00CC2AB2" w:rsidRDefault="00CC2AB2">
      <w:pPr>
        <w:pStyle w:val="Textoindependiente"/>
        <w:spacing w:before="45"/>
        <w:rPr>
          <w:sz w:val="20"/>
        </w:rPr>
      </w:pPr>
    </w:p>
    <w:p w14:paraId="6FB0EA88" w14:textId="77777777" w:rsidR="00CC2AB2" w:rsidRDefault="00000000">
      <w:pPr>
        <w:spacing w:before="1"/>
        <w:ind w:left="971" w:right="988"/>
        <w:jc w:val="both"/>
        <w:rPr>
          <w:sz w:val="20"/>
        </w:rPr>
      </w:pPr>
      <w:r>
        <w:rPr>
          <w:sz w:val="20"/>
        </w:rPr>
        <w:t>y están destinados a sufragar gastos en que incurran las entidades que desarrollan</w:t>
      </w:r>
      <w:r>
        <w:rPr>
          <w:spacing w:val="-12"/>
          <w:sz w:val="20"/>
        </w:rPr>
        <w:t xml:space="preserve"> </w:t>
      </w:r>
      <w:r>
        <w:rPr>
          <w:sz w:val="20"/>
        </w:rPr>
        <w:t>o</w:t>
      </w:r>
      <w:r>
        <w:rPr>
          <w:spacing w:val="-7"/>
          <w:sz w:val="20"/>
        </w:rPr>
        <w:t xml:space="preserve"> </w:t>
      </w:r>
      <w:r>
        <w:rPr>
          <w:sz w:val="20"/>
        </w:rPr>
        <w:t>prestan</w:t>
      </w:r>
      <w:r>
        <w:rPr>
          <w:spacing w:val="-12"/>
          <w:sz w:val="20"/>
        </w:rPr>
        <w:t xml:space="preserve"> </w:t>
      </w:r>
      <w:r>
        <w:rPr>
          <w:sz w:val="20"/>
        </w:rPr>
        <w:t>un</w:t>
      </w:r>
      <w:r>
        <w:rPr>
          <w:spacing w:val="-7"/>
          <w:sz w:val="20"/>
        </w:rPr>
        <w:t xml:space="preserve"> </w:t>
      </w:r>
      <w:r>
        <w:rPr>
          <w:sz w:val="20"/>
        </w:rPr>
        <w:t>servicio</w:t>
      </w:r>
      <w:r>
        <w:rPr>
          <w:spacing w:val="-11"/>
          <w:sz w:val="20"/>
        </w:rPr>
        <w:t xml:space="preserve"> </w:t>
      </w:r>
      <w:r>
        <w:rPr>
          <w:sz w:val="20"/>
        </w:rPr>
        <w:t>público,</w:t>
      </w:r>
      <w:r>
        <w:rPr>
          <w:spacing w:val="-8"/>
          <w:sz w:val="20"/>
        </w:rPr>
        <w:t xml:space="preserve"> </w:t>
      </w:r>
      <w:r>
        <w:rPr>
          <w:sz w:val="20"/>
        </w:rPr>
        <w:t>como</w:t>
      </w:r>
      <w:r>
        <w:rPr>
          <w:spacing w:val="-6"/>
          <w:sz w:val="20"/>
        </w:rPr>
        <w:t xml:space="preserve"> </w:t>
      </w:r>
      <w:r>
        <w:rPr>
          <w:sz w:val="20"/>
        </w:rPr>
        <w:t>función</w:t>
      </w:r>
      <w:r>
        <w:rPr>
          <w:spacing w:val="-12"/>
          <w:sz w:val="20"/>
        </w:rPr>
        <w:t xml:space="preserve"> </w:t>
      </w:r>
      <w:r>
        <w:rPr>
          <w:sz w:val="20"/>
        </w:rPr>
        <w:t>propia</w:t>
      </w:r>
      <w:r>
        <w:rPr>
          <w:spacing w:val="-6"/>
          <w:sz w:val="20"/>
        </w:rPr>
        <w:t xml:space="preserve"> </w:t>
      </w:r>
      <w:r>
        <w:rPr>
          <w:sz w:val="20"/>
        </w:rPr>
        <w:t>del</w:t>
      </w:r>
      <w:r>
        <w:rPr>
          <w:spacing w:val="-10"/>
          <w:sz w:val="20"/>
        </w:rPr>
        <w:t xml:space="preserve"> </w:t>
      </w:r>
      <w:r>
        <w:rPr>
          <w:sz w:val="20"/>
        </w:rPr>
        <w:t>Estado.</w:t>
      </w:r>
    </w:p>
    <w:p w14:paraId="712262DB" w14:textId="77777777" w:rsidR="00CC2AB2" w:rsidRDefault="00000000">
      <w:pPr>
        <w:ind w:left="971" w:right="972"/>
        <w:jc w:val="both"/>
        <w:rPr>
          <w:sz w:val="20"/>
        </w:rPr>
      </w:pPr>
      <w:r>
        <w:rPr>
          <w:sz w:val="20"/>
        </w:rPr>
        <w:t>// La “tasa” si bien puede corresponder a la prestación directa de un servicio público, del cual es usuario el contribuyente que se beneficia efectivamente, también puede corresponder al beneficio potencial por la utilización</w:t>
      </w:r>
      <w:r>
        <w:rPr>
          <w:spacing w:val="-8"/>
          <w:sz w:val="20"/>
        </w:rPr>
        <w:t xml:space="preserve"> </w:t>
      </w:r>
      <w:r>
        <w:rPr>
          <w:sz w:val="20"/>
        </w:rPr>
        <w:t>de</w:t>
      </w:r>
      <w:r>
        <w:rPr>
          <w:spacing w:val="-7"/>
          <w:sz w:val="20"/>
        </w:rPr>
        <w:t xml:space="preserve"> </w:t>
      </w:r>
      <w:r>
        <w:rPr>
          <w:sz w:val="20"/>
        </w:rPr>
        <w:t>servicios</w:t>
      </w:r>
      <w:r>
        <w:rPr>
          <w:spacing w:val="-7"/>
          <w:sz w:val="20"/>
        </w:rPr>
        <w:t xml:space="preserve"> </w:t>
      </w:r>
      <w:r>
        <w:rPr>
          <w:sz w:val="20"/>
        </w:rPr>
        <w:t>de</w:t>
      </w:r>
      <w:r>
        <w:rPr>
          <w:spacing w:val="-7"/>
          <w:sz w:val="20"/>
        </w:rPr>
        <w:t xml:space="preserve"> </w:t>
      </w:r>
      <w:r>
        <w:rPr>
          <w:sz w:val="20"/>
        </w:rPr>
        <w:t>aprovechamiento</w:t>
      </w:r>
      <w:r>
        <w:rPr>
          <w:spacing w:val="-8"/>
          <w:sz w:val="20"/>
        </w:rPr>
        <w:t xml:space="preserve"> </w:t>
      </w:r>
      <w:r>
        <w:rPr>
          <w:sz w:val="20"/>
        </w:rPr>
        <w:t>común,</w:t>
      </w:r>
      <w:r>
        <w:rPr>
          <w:spacing w:val="-6"/>
          <w:sz w:val="20"/>
        </w:rPr>
        <w:t xml:space="preserve"> </w:t>
      </w:r>
      <w:r>
        <w:rPr>
          <w:sz w:val="20"/>
        </w:rPr>
        <w:t>como</w:t>
      </w:r>
      <w:r>
        <w:rPr>
          <w:spacing w:val="-8"/>
          <w:sz w:val="20"/>
        </w:rPr>
        <w:t xml:space="preserve"> </w:t>
      </w:r>
      <w:r>
        <w:rPr>
          <w:sz w:val="20"/>
        </w:rPr>
        <w:t>la</w:t>
      </w:r>
      <w:r>
        <w:rPr>
          <w:spacing w:val="-7"/>
          <w:sz w:val="20"/>
        </w:rPr>
        <w:t xml:space="preserve"> </w:t>
      </w:r>
      <w:r>
        <w:rPr>
          <w:sz w:val="20"/>
        </w:rPr>
        <w:t>educación,</w:t>
      </w:r>
      <w:r>
        <w:rPr>
          <w:spacing w:val="-6"/>
          <w:sz w:val="20"/>
        </w:rPr>
        <w:t xml:space="preserve"> </w:t>
      </w:r>
      <w:r>
        <w:rPr>
          <w:sz w:val="20"/>
        </w:rPr>
        <w:t>la salud, el deporte, la cultura, es decir, que el gravamen se revierte en beneficio social. Las primeras se definen como tasas administrativas en cuanto equivalen a la remuneración pagada por los servicios administrativos y, las segundas, como tasas parafiscales que son las percibidas</w:t>
      </w:r>
      <w:r>
        <w:rPr>
          <w:spacing w:val="-18"/>
          <w:sz w:val="20"/>
        </w:rPr>
        <w:t xml:space="preserve"> </w:t>
      </w:r>
      <w:r>
        <w:rPr>
          <w:sz w:val="20"/>
        </w:rPr>
        <w:t>en</w:t>
      </w:r>
      <w:r>
        <w:rPr>
          <w:spacing w:val="-18"/>
          <w:sz w:val="20"/>
        </w:rPr>
        <w:t xml:space="preserve"> </w:t>
      </w:r>
      <w:r>
        <w:rPr>
          <w:sz w:val="20"/>
        </w:rPr>
        <w:t>beneficio</w:t>
      </w:r>
      <w:r>
        <w:rPr>
          <w:spacing w:val="-14"/>
          <w:sz w:val="20"/>
        </w:rPr>
        <w:t xml:space="preserve"> </w:t>
      </w:r>
      <w:r>
        <w:rPr>
          <w:sz w:val="20"/>
        </w:rPr>
        <w:t>de</w:t>
      </w:r>
      <w:r>
        <w:rPr>
          <w:spacing w:val="-4"/>
          <w:sz w:val="20"/>
        </w:rPr>
        <w:t xml:space="preserve"> </w:t>
      </w:r>
      <w:r>
        <w:rPr>
          <w:sz w:val="20"/>
        </w:rPr>
        <w:t>organismos</w:t>
      </w:r>
      <w:r>
        <w:rPr>
          <w:spacing w:val="-4"/>
          <w:sz w:val="20"/>
        </w:rPr>
        <w:t xml:space="preserve"> </w:t>
      </w:r>
      <w:r>
        <w:rPr>
          <w:sz w:val="20"/>
        </w:rPr>
        <w:t>públicos o</w:t>
      </w:r>
      <w:r>
        <w:rPr>
          <w:spacing w:val="-2"/>
          <w:sz w:val="20"/>
        </w:rPr>
        <w:t xml:space="preserve"> </w:t>
      </w:r>
      <w:r>
        <w:rPr>
          <w:sz w:val="20"/>
        </w:rPr>
        <w:t>privados,</w:t>
      </w:r>
      <w:r>
        <w:rPr>
          <w:spacing w:val="-3"/>
          <w:sz w:val="20"/>
        </w:rPr>
        <w:t xml:space="preserve"> </w:t>
      </w:r>
      <w:r>
        <w:rPr>
          <w:sz w:val="20"/>
        </w:rPr>
        <w:t>per</w:t>
      </w:r>
      <w:r>
        <w:rPr>
          <w:spacing w:val="-18"/>
          <w:sz w:val="20"/>
        </w:rPr>
        <w:t xml:space="preserve"> </w:t>
      </w:r>
      <w:r>
        <w:rPr>
          <w:sz w:val="20"/>
        </w:rPr>
        <w:t>o</w:t>
      </w:r>
      <w:r>
        <w:rPr>
          <w:spacing w:val="-5"/>
          <w:sz w:val="20"/>
        </w:rPr>
        <w:t xml:space="preserve"> </w:t>
      </w:r>
      <w:r>
        <w:rPr>
          <w:sz w:val="20"/>
        </w:rPr>
        <w:t>no</w:t>
      </w:r>
      <w:r>
        <w:rPr>
          <w:spacing w:val="-6"/>
          <w:sz w:val="20"/>
        </w:rPr>
        <w:t xml:space="preserve"> </w:t>
      </w:r>
      <w:r>
        <w:rPr>
          <w:sz w:val="20"/>
        </w:rPr>
        <w:t>por</w:t>
      </w:r>
      <w:r>
        <w:rPr>
          <w:spacing w:val="-6"/>
          <w:sz w:val="20"/>
        </w:rPr>
        <w:t xml:space="preserve"> </w:t>
      </w:r>
      <w:r>
        <w:rPr>
          <w:sz w:val="20"/>
        </w:rPr>
        <w:t>la prestación</w:t>
      </w:r>
      <w:r>
        <w:rPr>
          <w:spacing w:val="-18"/>
          <w:sz w:val="20"/>
        </w:rPr>
        <w:t xml:space="preserve"> </w:t>
      </w:r>
      <w:r>
        <w:rPr>
          <w:sz w:val="20"/>
        </w:rPr>
        <w:t>de</w:t>
      </w:r>
      <w:r>
        <w:rPr>
          <w:spacing w:val="-18"/>
          <w:sz w:val="20"/>
        </w:rPr>
        <w:t xml:space="preserve"> </w:t>
      </w:r>
      <w:r>
        <w:rPr>
          <w:sz w:val="20"/>
        </w:rPr>
        <w:t>un</w:t>
      </w:r>
      <w:r>
        <w:rPr>
          <w:spacing w:val="-17"/>
          <w:sz w:val="20"/>
        </w:rPr>
        <w:t xml:space="preserve"> </w:t>
      </w:r>
      <w:r>
        <w:rPr>
          <w:sz w:val="20"/>
        </w:rPr>
        <w:t>servicio</w:t>
      </w:r>
      <w:r>
        <w:rPr>
          <w:spacing w:val="-18"/>
          <w:sz w:val="20"/>
        </w:rPr>
        <w:t xml:space="preserve"> </w:t>
      </w:r>
      <w:r>
        <w:rPr>
          <w:sz w:val="20"/>
        </w:rPr>
        <w:t>propiamente</w:t>
      </w:r>
      <w:r>
        <w:rPr>
          <w:spacing w:val="-17"/>
          <w:sz w:val="20"/>
        </w:rPr>
        <w:t xml:space="preserve"> </w:t>
      </w:r>
      <w:r>
        <w:rPr>
          <w:sz w:val="20"/>
        </w:rPr>
        <w:t>dicho,</w:t>
      </w:r>
      <w:r>
        <w:rPr>
          <w:spacing w:val="-18"/>
          <w:sz w:val="20"/>
        </w:rPr>
        <w:t xml:space="preserve"> </w:t>
      </w:r>
      <w:r>
        <w:rPr>
          <w:sz w:val="20"/>
        </w:rPr>
        <w:t>sino</w:t>
      </w:r>
      <w:r>
        <w:rPr>
          <w:spacing w:val="-18"/>
          <w:sz w:val="20"/>
        </w:rPr>
        <w:t xml:space="preserve"> </w:t>
      </w:r>
      <w:r>
        <w:rPr>
          <w:sz w:val="20"/>
        </w:rPr>
        <w:t>por</w:t>
      </w:r>
      <w:r>
        <w:rPr>
          <w:spacing w:val="-17"/>
          <w:sz w:val="20"/>
        </w:rPr>
        <w:t xml:space="preserve"> </w:t>
      </w:r>
      <w:r>
        <w:rPr>
          <w:sz w:val="20"/>
        </w:rPr>
        <w:t>contener</w:t>
      </w:r>
      <w:r>
        <w:rPr>
          <w:spacing w:val="-18"/>
          <w:sz w:val="20"/>
        </w:rPr>
        <w:t xml:space="preserve"> </w:t>
      </w:r>
      <w:r>
        <w:rPr>
          <w:sz w:val="20"/>
        </w:rPr>
        <w:t>un</w:t>
      </w:r>
      <w:r>
        <w:rPr>
          <w:spacing w:val="-17"/>
          <w:sz w:val="20"/>
        </w:rPr>
        <w:t xml:space="preserve"> </w:t>
      </w:r>
      <w:r>
        <w:rPr>
          <w:sz w:val="20"/>
        </w:rPr>
        <w:t xml:space="preserve">carácter </w:t>
      </w:r>
      <w:r>
        <w:rPr>
          <w:spacing w:val="-2"/>
          <w:sz w:val="20"/>
        </w:rPr>
        <w:t>social”.</w:t>
      </w:r>
    </w:p>
    <w:p w14:paraId="4F376AB6" w14:textId="77777777" w:rsidR="00CC2AB2" w:rsidRDefault="00CC2AB2">
      <w:pPr>
        <w:pStyle w:val="Textoindependiente"/>
        <w:spacing w:before="62"/>
        <w:rPr>
          <w:sz w:val="20"/>
        </w:rPr>
      </w:pPr>
    </w:p>
    <w:p w14:paraId="1C05AB66" w14:textId="77777777" w:rsidR="00CC2AB2" w:rsidRDefault="00000000">
      <w:pPr>
        <w:pStyle w:val="Textoindependiente"/>
        <w:spacing w:before="1" w:line="276" w:lineRule="auto"/>
        <w:ind w:left="260" w:right="253" w:firstLine="565"/>
        <w:jc w:val="both"/>
      </w:pPr>
      <w:r>
        <w:t xml:space="preserve">De la misma manera la Corte Constitucional, Sentencia </w:t>
      </w:r>
      <w:r>
        <w:rPr>
          <w:spacing w:val="10"/>
        </w:rPr>
        <w:t>C-</w:t>
      </w:r>
      <w:r>
        <w:t>221 de 22 de mayo de 2019. M.P. Carlos Bernal Pulido, indicó frente a la estampilla Pro- Universidad Nacional de Colombia y demás universidades estatales:</w:t>
      </w:r>
    </w:p>
    <w:p w14:paraId="208D3562" w14:textId="77777777" w:rsidR="00CC2AB2" w:rsidRDefault="00CC2AB2">
      <w:pPr>
        <w:pStyle w:val="Textoindependiente"/>
        <w:spacing w:before="40"/>
      </w:pPr>
    </w:p>
    <w:p w14:paraId="6445B575" w14:textId="77777777" w:rsidR="00CC2AB2" w:rsidRDefault="00000000">
      <w:pPr>
        <w:ind w:left="971" w:right="981"/>
        <w:jc w:val="both"/>
        <w:rPr>
          <w:sz w:val="20"/>
        </w:rPr>
      </w:pPr>
      <w:r>
        <w:rPr>
          <w:sz w:val="20"/>
        </w:rPr>
        <w:t>“se</w:t>
      </w:r>
      <w:r>
        <w:rPr>
          <w:spacing w:val="-18"/>
          <w:sz w:val="20"/>
        </w:rPr>
        <w:t xml:space="preserve"> </w:t>
      </w:r>
      <w:r>
        <w:rPr>
          <w:sz w:val="20"/>
        </w:rPr>
        <w:t>trataba</w:t>
      </w:r>
      <w:r>
        <w:rPr>
          <w:spacing w:val="-18"/>
          <w:sz w:val="20"/>
        </w:rPr>
        <w:t xml:space="preserve"> </w:t>
      </w:r>
      <w:r>
        <w:rPr>
          <w:sz w:val="20"/>
        </w:rPr>
        <w:t>de</w:t>
      </w:r>
      <w:r>
        <w:rPr>
          <w:spacing w:val="-17"/>
          <w:sz w:val="20"/>
        </w:rPr>
        <w:t xml:space="preserve"> </w:t>
      </w:r>
      <w:r>
        <w:rPr>
          <w:sz w:val="20"/>
        </w:rPr>
        <w:t>un</w:t>
      </w:r>
      <w:r>
        <w:rPr>
          <w:spacing w:val="-18"/>
          <w:sz w:val="20"/>
        </w:rPr>
        <w:t xml:space="preserve"> </w:t>
      </w:r>
      <w:r>
        <w:rPr>
          <w:sz w:val="20"/>
        </w:rPr>
        <w:t>impuesto</w:t>
      </w:r>
      <w:r>
        <w:rPr>
          <w:spacing w:val="-17"/>
          <w:sz w:val="20"/>
        </w:rPr>
        <w:t xml:space="preserve"> </w:t>
      </w:r>
      <w:r>
        <w:rPr>
          <w:sz w:val="20"/>
        </w:rPr>
        <w:t>con</w:t>
      </w:r>
      <w:r>
        <w:rPr>
          <w:spacing w:val="-17"/>
          <w:sz w:val="20"/>
        </w:rPr>
        <w:t xml:space="preserve"> </w:t>
      </w:r>
      <w:r>
        <w:rPr>
          <w:sz w:val="20"/>
        </w:rPr>
        <w:t>destinación</w:t>
      </w:r>
      <w:r>
        <w:rPr>
          <w:spacing w:val="-18"/>
          <w:sz w:val="20"/>
        </w:rPr>
        <w:t xml:space="preserve"> </w:t>
      </w:r>
      <w:r>
        <w:rPr>
          <w:sz w:val="20"/>
        </w:rPr>
        <w:t>específica</w:t>
      </w:r>
      <w:r>
        <w:rPr>
          <w:spacing w:val="-15"/>
          <w:sz w:val="20"/>
        </w:rPr>
        <w:t xml:space="preserve"> </w:t>
      </w:r>
      <w:r>
        <w:rPr>
          <w:sz w:val="20"/>
        </w:rPr>
        <w:t>pues</w:t>
      </w:r>
      <w:r>
        <w:rPr>
          <w:spacing w:val="-16"/>
          <w:sz w:val="20"/>
        </w:rPr>
        <w:t xml:space="preserve"> </w:t>
      </w:r>
      <w:r>
        <w:rPr>
          <w:sz w:val="20"/>
        </w:rPr>
        <w:t>se</w:t>
      </w:r>
      <w:r>
        <w:rPr>
          <w:spacing w:val="-18"/>
          <w:sz w:val="20"/>
        </w:rPr>
        <w:t xml:space="preserve"> </w:t>
      </w:r>
      <w:r>
        <w:rPr>
          <w:sz w:val="20"/>
        </w:rPr>
        <w:t>trata</w:t>
      </w:r>
      <w:r>
        <w:rPr>
          <w:spacing w:val="-18"/>
          <w:sz w:val="20"/>
        </w:rPr>
        <w:t xml:space="preserve"> </w:t>
      </w:r>
      <w:r>
        <w:rPr>
          <w:sz w:val="20"/>
        </w:rPr>
        <w:t>de</w:t>
      </w:r>
      <w:r>
        <w:rPr>
          <w:spacing w:val="-14"/>
          <w:sz w:val="20"/>
        </w:rPr>
        <w:t xml:space="preserve"> </w:t>
      </w:r>
      <w:r>
        <w:rPr>
          <w:sz w:val="20"/>
        </w:rPr>
        <w:t>una imposición obligatoria y definitiva que no guarda relación directa e inmediata con</w:t>
      </w:r>
      <w:r>
        <w:rPr>
          <w:spacing w:val="-1"/>
          <w:sz w:val="20"/>
        </w:rPr>
        <w:t xml:space="preserve"> </w:t>
      </w:r>
      <w:r>
        <w:rPr>
          <w:sz w:val="20"/>
        </w:rPr>
        <w:t>la prestación</w:t>
      </w:r>
      <w:r>
        <w:rPr>
          <w:spacing w:val="-1"/>
          <w:sz w:val="20"/>
        </w:rPr>
        <w:t xml:space="preserve"> </w:t>
      </w:r>
      <w:r>
        <w:rPr>
          <w:sz w:val="20"/>
        </w:rPr>
        <w:t>de un</w:t>
      </w:r>
      <w:r>
        <w:rPr>
          <w:spacing w:val="-1"/>
          <w:sz w:val="20"/>
        </w:rPr>
        <w:t xml:space="preserve"> </w:t>
      </w:r>
      <w:r>
        <w:rPr>
          <w:sz w:val="20"/>
        </w:rPr>
        <w:t>bien</w:t>
      </w:r>
      <w:r>
        <w:rPr>
          <w:spacing w:val="-1"/>
          <w:sz w:val="20"/>
        </w:rPr>
        <w:t xml:space="preserve"> </w:t>
      </w:r>
      <w:r>
        <w:rPr>
          <w:sz w:val="20"/>
        </w:rPr>
        <w:t>o</w:t>
      </w:r>
      <w:r>
        <w:rPr>
          <w:spacing w:val="-1"/>
          <w:sz w:val="20"/>
        </w:rPr>
        <w:t xml:space="preserve"> </w:t>
      </w:r>
      <w:r>
        <w:rPr>
          <w:sz w:val="20"/>
        </w:rPr>
        <w:t>un</w:t>
      </w:r>
      <w:r>
        <w:rPr>
          <w:spacing w:val="-1"/>
          <w:sz w:val="20"/>
        </w:rPr>
        <w:t xml:space="preserve"> </w:t>
      </w:r>
      <w:r>
        <w:rPr>
          <w:sz w:val="20"/>
        </w:rPr>
        <w:t>servicio por parte del Estado al ciudadano”.</w:t>
      </w:r>
    </w:p>
    <w:p w14:paraId="614F46EF" w14:textId="77777777" w:rsidR="00CC2AB2" w:rsidRDefault="00CC2AB2">
      <w:pPr>
        <w:pStyle w:val="Textoindependiente"/>
        <w:spacing w:before="65"/>
        <w:rPr>
          <w:sz w:val="20"/>
        </w:rPr>
      </w:pPr>
    </w:p>
    <w:p w14:paraId="39611B36" w14:textId="77777777" w:rsidR="00CC2AB2" w:rsidRDefault="00000000">
      <w:pPr>
        <w:pStyle w:val="Textoindependiente"/>
        <w:spacing w:line="276" w:lineRule="auto"/>
        <w:ind w:left="260" w:right="253" w:firstLine="710"/>
        <w:jc w:val="both"/>
      </w:pPr>
      <w:r>
        <w:t>Al respecto, es importante indicar que tanto la naturaleza de cada estampilla,</w:t>
      </w:r>
      <w:r>
        <w:rPr>
          <w:spacing w:val="-12"/>
        </w:rPr>
        <w:t xml:space="preserve"> </w:t>
      </w:r>
      <w:r>
        <w:t>como</w:t>
      </w:r>
      <w:r>
        <w:rPr>
          <w:spacing w:val="-11"/>
        </w:rPr>
        <w:t xml:space="preserve"> </w:t>
      </w:r>
      <w:r>
        <w:t>las</w:t>
      </w:r>
      <w:r>
        <w:rPr>
          <w:spacing w:val="-12"/>
        </w:rPr>
        <w:t xml:space="preserve"> </w:t>
      </w:r>
      <w:r>
        <w:t>condiciones</w:t>
      </w:r>
      <w:r>
        <w:rPr>
          <w:spacing w:val="-12"/>
        </w:rPr>
        <w:t xml:space="preserve"> </w:t>
      </w:r>
      <w:r>
        <w:t>que</w:t>
      </w:r>
      <w:r>
        <w:rPr>
          <w:spacing w:val="-13"/>
        </w:rPr>
        <w:t xml:space="preserve"> </w:t>
      </w:r>
      <w:r>
        <w:t>se</w:t>
      </w:r>
      <w:r>
        <w:rPr>
          <w:spacing w:val="-13"/>
        </w:rPr>
        <w:t xml:space="preserve"> </w:t>
      </w:r>
      <w:r>
        <w:t>deben</w:t>
      </w:r>
      <w:r>
        <w:rPr>
          <w:spacing w:val="-12"/>
        </w:rPr>
        <w:t xml:space="preserve"> </w:t>
      </w:r>
      <w:r>
        <w:t>tener</w:t>
      </w:r>
      <w:r>
        <w:rPr>
          <w:spacing w:val="-11"/>
        </w:rPr>
        <w:t xml:space="preserve"> </w:t>
      </w:r>
      <w:r>
        <w:t>en</w:t>
      </w:r>
      <w:r>
        <w:rPr>
          <w:spacing w:val="-12"/>
        </w:rPr>
        <w:t xml:space="preserve"> </w:t>
      </w:r>
      <w:r>
        <w:t>cuenta</w:t>
      </w:r>
      <w:r>
        <w:rPr>
          <w:spacing w:val="-14"/>
        </w:rPr>
        <w:t xml:space="preserve"> </w:t>
      </w:r>
      <w:r>
        <w:t>para</w:t>
      </w:r>
      <w:r>
        <w:rPr>
          <w:spacing w:val="-14"/>
        </w:rPr>
        <w:t xml:space="preserve"> </w:t>
      </w:r>
      <w:r>
        <w:t>su</w:t>
      </w:r>
      <w:r>
        <w:rPr>
          <w:spacing w:val="-11"/>
        </w:rPr>
        <w:t xml:space="preserve"> </w:t>
      </w:r>
      <w:r>
        <w:t>recaudo, así como su causación y objetivos pueden diferir en función de las decisiones que en su configuración</w:t>
      </w:r>
      <w:r>
        <w:rPr>
          <w:spacing w:val="-2"/>
        </w:rPr>
        <w:t xml:space="preserve"> </w:t>
      </w:r>
      <w:r>
        <w:t>adoptó el Legislador y, de manera complementaria, de aquellas</w:t>
      </w:r>
      <w:r>
        <w:rPr>
          <w:spacing w:val="-9"/>
        </w:rPr>
        <w:t xml:space="preserve"> </w:t>
      </w:r>
      <w:r>
        <w:t>que</w:t>
      </w:r>
      <w:r>
        <w:rPr>
          <w:spacing w:val="-10"/>
        </w:rPr>
        <w:t xml:space="preserve"> </w:t>
      </w:r>
      <w:r>
        <w:t>aprueben</w:t>
      </w:r>
      <w:r>
        <w:rPr>
          <w:spacing w:val="-9"/>
        </w:rPr>
        <w:t xml:space="preserve"> </w:t>
      </w:r>
      <w:r>
        <w:t>los</w:t>
      </w:r>
      <w:r>
        <w:rPr>
          <w:spacing w:val="-9"/>
        </w:rPr>
        <w:t xml:space="preserve"> </w:t>
      </w:r>
      <w:r>
        <w:t>órganos</w:t>
      </w:r>
      <w:r>
        <w:rPr>
          <w:spacing w:val="-9"/>
        </w:rPr>
        <w:t xml:space="preserve"> </w:t>
      </w:r>
      <w:r>
        <w:t>colegiados</w:t>
      </w:r>
      <w:r>
        <w:rPr>
          <w:spacing w:val="-9"/>
        </w:rPr>
        <w:t xml:space="preserve"> </w:t>
      </w:r>
      <w:r>
        <w:t>de</w:t>
      </w:r>
      <w:r>
        <w:rPr>
          <w:spacing w:val="-10"/>
        </w:rPr>
        <w:t xml:space="preserve"> </w:t>
      </w:r>
      <w:r>
        <w:t>las</w:t>
      </w:r>
      <w:r>
        <w:rPr>
          <w:spacing w:val="-9"/>
        </w:rPr>
        <w:t xml:space="preserve"> </w:t>
      </w:r>
      <w:r>
        <w:t>autoridades</w:t>
      </w:r>
      <w:r>
        <w:rPr>
          <w:spacing w:val="-9"/>
        </w:rPr>
        <w:t xml:space="preserve"> </w:t>
      </w:r>
      <w:r>
        <w:t>territoriales</w:t>
      </w:r>
      <w:r>
        <w:rPr>
          <w:spacing w:val="-9"/>
        </w:rPr>
        <w:t xml:space="preserve"> </w:t>
      </w:r>
      <w:r>
        <w:t>en ejercicio de sus competencias en la estructuración de cuerpos normativos que contienen política fiscal. De esta manera, la procedencia y aplicación de determinada estampilla estará sujeta al hecho generador establecido en la ley, ordenanza o acuerdo.</w:t>
      </w:r>
    </w:p>
    <w:p w14:paraId="5D5DBF08" w14:textId="77777777" w:rsidR="00CC2AB2" w:rsidRDefault="00000000">
      <w:pPr>
        <w:pStyle w:val="Textoindependiente"/>
        <w:spacing w:before="118" w:line="276" w:lineRule="auto"/>
        <w:ind w:left="260" w:right="257" w:firstLine="710"/>
        <w:jc w:val="both"/>
      </w:pPr>
      <w:r>
        <w:t>Así las cosas, las estampillas constituyen tributos de carácter departamental</w:t>
      </w:r>
      <w:r>
        <w:rPr>
          <w:spacing w:val="-9"/>
        </w:rPr>
        <w:t xml:space="preserve"> </w:t>
      </w:r>
      <w:r>
        <w:t>o</w:t>
      </w:r>
      <w:r>
        <w:rPr>
          <w:spacing w:val="-8"/>
        </w:rPr>
        <w:t xml:space="preserve"> </w:t>
      </w:r>
      <w:r>
        <w:t>municipal,</w:t>
      </w:r>
      <w:r>
        <w:rPr>
          <w:spacing w:val="-9"/>
        </w:rPr>
        <w:t xml:space="preserve"> </w:t>
      </w:r>
      <w:r>
        <w:t>y</w:t>
      </w:r>
      <w:r>
        <w:rPr>
          <w:spacing w:val="-9"/>
        </w:rPr>
        <w:t xml:space="preserve"> </w:t>
      </w:r>
      <w:r>
        <w:t>su</w:t>
      </w:r>
      <w:r>
        <w:rPr>
          <w:spacing w:val="-9"/>
        </w:rPr>
        <w:t xml:space="preserve"> </w:t>
      </w:r>
      <w:r>
        <w:t>exigibilidad</w:t>
      </w:r>
      <w:r>
        <w:rPr>
          <w:spacing w:val="-11"/>
        </w:rPr>
        <w:t xml:space="preserve"> </w:t>
      </w:r>
      <w:r>
        <w:t>frente</w:t>
      </w:r>
      <w:r>
        <w:rPr>
          <w:spacing w:val="-10"/>
        </w:rPr>
        <w:t xml:space="preserve"> </w:t>
      </w:r>
      <w:r>
        <w:t>a</w:t>
      </w:r>
      <w:r>
        <w:rPr>
          <w:spacing w:val="-11"/>
        </w:rPr>
        <w:t xml:space="preserve"> </w:t>
      </w:r>
      <w:r>
        <w:t>los</w:t>
      </w:r>
      <w:r>
        <w:rPr>
          <w:spacing w:val="-14"/>
        </w:rPr>
        <w:t xml:space="preserve"> </w:t>
      </w:r>
      <w:r>
        <w:t>contratos</w:t>
      </w:r>
      <w:r>
        <w:rPr>
          <w:spacing w:val="-14"/>
        </w:rPr>
        <w:t xml:space="preserve"> </w:t>
      </w:r>
      <w:r>
        <w:t>de</w:t>
      </w:r>
      <w:r>
        <w:rPr>
          <w:spacing w:val="-10"/>
        </w:rPr>
        <w:t xml:space="preserve"> </w:t>
      </w:r>
      <w:r>
        <w:t>prestación de</w:t>
      </w:r>
      <w:r>
        <w:rPr>
          <w:spacing w:val="-9"/>
        </w:rPr>
        <w:t xml:space="preserve"> </w:t>
      </w:r>
      <w:r>
        <w:t>servicios</w:t>
      </w:r>
      <w:r>
        <w:rPr>
          <w:spacing w:val="-5"/>
        </w:rPr>
        <w:t xml:space="preserve"> </w:t>
      </w:r>
      <w:r>
        <w:t>—como</w:t>
      </w:r>
      <w:r>
        <w:rPr>
          <w:spacing w:val="-12"/>
        </w:rPr>
        <w:t xml:space="preserve"> </w:t>
      </w:r>
      <w:r>
        <w:t>aquellos</w:t>
      </w:r>
      <w:r>
        <w:rPr>
          <w:spacing w:val="-8"/>
        </w:rPr>
        <w:t xml:space="preserve"> </w:t>
      </w:r>
      <w:r>
        <w:t>relacionados</w:t>
      </w:r>
      <w:r>
        <w:rPr>
          <w:spacing w:val="-8"/>
        </w:rPr>
        <w:t xml:space="preserve"> </w:t>
      </w:r>
      <w:r>
        <w:t>con</w:t>
      </w:r>
      <w:r>
        <w:rPr>
          <w:spacing w:val="-12"/>
        </w:rPr>
        <w:t xml:space="preserve"> </w:t>
      </w:r>
      <w:r>
        <w:t>la</w:t>
      </w:r>
      <w:r>
        <w:rPr>
          <w:spacing w:val="-10"/>
        </w:rPr>
        <w:t xml:space="preserve"> </w:t>
      </w:r>
      <w:r>
        <w:t>prestación</w:t>
      </w:r>
      <w:r>
        <w:rPr>
          <w:spacing w:val="-8"/>
        </w:rPr>
        <w:t xml:space="preserve"> </w:t>
      </w:r>
      <w:r>
        <w:t>de</w:t>
      </w:r>
      <w:r>
        <w:rPr>
          <w:spacing w:val="-9"/>
        </w:rPr>
        <w:t xml:space="preserve"> </w:t>
      </w:r>
      <w:r>
        <w:t>servicios</w:t>
      </w:r>
      <w:r>
        <w:rPr>
          <w:spacing w:val="-13"/>
        </w:rPr>
        <w:t xml:space="preserve"> </w:t>
      </w:r>
      <w:r>
        <w:t>de</w:t>
      </w:r>
      <w:r>
        <w:rPr>
          <w:spacing w:val="-9"/>
        </w:rPr>
        <w:t xml:space="preserve"> </w:t>
      </w:r>
      <w:r>
        <w:t>aseo y cafetería— y los de obra dependerá de lo que dispongan las respectivas ordenanzas</w:t>
      </w:r>
      <w:r>
        <w:rPr>
          <w:spacing w:val="-13"/>
        </w:rPr>
        <w:t xml:space="preserve"> </w:t>
      </w:r>
      <w:r>
        <w:t>o</w:t>
      </w:r>
      <w:r>
        <w:rPr>
          <w:spacing w:val="-12"/>
        </w:rPr>
        <w:t xml:space="preserve"> </w:t>
      </w:r>
      <w:r>
        <w:t>acuerdos</w:t>
      </w:r>
      <w:r>
        <w:rPr>
          <w:spacing w:val="-13"/>
        </w:rPr>
        <w:t xml:space="preserve"> </w:t>
      </w:r>
      <w:r>
        <w:t>territoriales</w:t>
      </w:r>
      <w:r>
        <w:rPr>
          <w:spacing w:val="-8"/>
        </w:rPr>
        <w:t xml:space="preserve"> </w:t>
      </w:r>
      <w:r>
        <w:t>que</w:t>
      </w:r>
      <w:r>
        <w:rPr>
          <w:spacing w:val="-14"/>
        </w:rPr>
        <w:t xml:space="preserve"> </w:t>
      </w:r>
      <w:r>
        <w:t>las</w:t>
      </w:r>
      <w:r>
        <w:rPr>
          <w:spacing w:val="-13"/>
        </w:rPr>
        <w:t xml:space="preserve"> </w:t>
      </w:r>
      <w:r>
        <w:t>hayan</w:t>
      </w:r>
      <w:r>
        <w:rPr>
          <w:spacing w:val="-13"/>
        </w:rPr>
        <w:t xml:space="preserve"> </w:t>
      </w:r>
      <w:r>
        <w:t>creado.</w:t>
      </w:r>
      <w:r>
        <w:rPr>
          <w:spacing w:val="-13"/>
        </w:rPr>
        <w:t xml:space="preserve"> </w:t>
      </w:r>
      <w:r>
        <w:t>Particularmente,</w:t>
      </w:r>
      <w:r>
        <w:rPr>
          <w:spacing w:val="-8"/>
        </w:rPr>
        <w:t xml:space="preserve"> </w:t>
      </w:r>
      <w:r>
        <w:t>para establecer su procedencia deberá analizarse lo relativo al hecho generador del tributo, a los sujetos obligados al pago y a las condiciones de su aplicación.</w:t>
      </w:r>
    </w:p>
    <w:p w14:paraId="70767CA1" w14:textId="77777777" w:rsidR="00CC2AB2" w:rsidRDefault="00CC2AB2">
      <w:pPr>
        <w:pStyle w:val="Textoindependiente"/>
        <w:spacing w:line="276" w:lineRule="auto"/>
        <w:jc w:val="both"/>
        <w:sectPr w:rsidR="00CC2AB2">
          <w:pgSz w:w="12240" w:h="15840"/>
          <w:pgMar w:top="2080" w:right="1440" w:bottom="1820" w:left="1440" w:header="306" w:footer="1636" w:gutter="0"/>
          <w:cols w:space="720"/>
        </w:sectPr>
      </w:pPr>
    </w:p>
    <w:p w14:paraId="0C982DD1" w14:textId="77777777" w:rsidR="00CC2AB2" w:rsidRDefault="00CC2AB2">
      <w:pPr>
        <w:pStyle w:val="Textoindependiente"/>
        <w:spacing w:before="16"/>
      </w:pPr>
    </w:p>
    <w:p w14:paraId="4522722F" w14:textId="77777777" w:rsidR="00CC2AB2" w:rsidRDefault="00000000">
      <w:pPr>
        <w:pStyle w:val="Textoindependiente"/>
        <w:spacing w:line="276" w:lineRule="auto"/>
        <w:ind w:left="260" w:right="254" w:firstLine="780"/>
        <w:jc w:val="both"/>
      </w:pPr>
      <w:r>
        <w:t>En</w:t>
      </w:r>
      <w:r>
        <w:rPr>
          <w:spacing w:val="-16"/>
        </w:rPr>
        <w:t xml:space="preserve"> </w:t>
      </w:r>
      <w:r>
        <w:t>consecuencia,</w:t>
      </w:r>
      <w:r>
        <w:rPr>
          <w:spacing w:val="-15"/>
        </w:rPr>
        <w:t xml:space="preserve"> </w:t>
      </w:r>
      <w:r>
        <w:t>no</w:t>
      </w:r>
      <w:r>
        <w:rPr>
          <w:spacing w:val="-18"/>
        </w:rPr>
        <w:t xml:space="preserve"> </w:t>
      </w:r>
      <w:r>
        <w:t>existe</w:t>
      </w:r>
      <w:r>
        <w:rPr>
          <w:spacing w:val="-16"/>
        </w:rPr>
        <w:t xml:space="preserve"> </w:t>
      </w:r>
      <w:r>
        <w:t>una</w:t>
      </w:r>
      <w:r>
        <w:rPr>
          <w:spacing w:val="-20"/>
        </w:rPr>
        <w:t xml:space="preserve"> </w:t>
      </w:r>
      <w:r>
        <w:t>obligación</w:t>
      </w:r>
      <w:r>
        <w:rPr>
          <w:spacing w:val="-14"/>
        </w:rPr>
        <w:t xml:space="preserve"> </w:t>
      </w:r>
      <w:r>
        <w:t>general</w:t>
      </w:r>
      <w:r>
        <w:rPr>
          <w:spacing w:val="-15"/>
        </w:rPr>
        <w:t xml:space="preserve"> </w:t>
      </w:r>
      <w:r>
        <w:t>o</w:t>
      </w:r>
      <w:r>
        <w:rPr>
          <w:spacing w:val="-18"/>
        </w:rPr>
        <w:t xml:space="preserve"> </w:t>
      </w:r>
      <w:r>
        <w:t>automática</w:t>
      </w:r>
      <w:r>
        <w:rPr>
          <w:spacing w:val="-17"/>
        </w:rPr>
        <w:t xml:space="preserve"> </w:t>
      </w:r>
      <w:r>
        <w:t>de incluir el impuesto de estampilla en los contratos de prestación de servicios o de obra celebrados por las entidades estatales. Su exigencia solo procederá cuando la norma territorial correspondiente incluya expresamente la suscripción o ejecución de contratos con entidades públicas dentro del hecho generador del tributo. Por</w:t>
      </w:r>
      <w:r>
        <w:rPr>
          <w:spacing w:val="-2"/>
        </w:rPr>
        <w:t xml:space="preserve"> </w:t>
      </w:r>
      <w:r>
        <w:t>tanto, la</w:t>
      </w:r>
      <w:r>
        <w:rPr>
          <w:spacing w:val="-1"/>
        </w:rPr>
        <w:t xml:space="preserve"> </w:t>
      </w:r>
      <w:r>
        <w:t>procedencia</w:t>
      </w:r>
      <w:r>
        <w:rPr>
          <w:spacing w:val="-1"/>
        </w:rPr>
        <w:t xml:space="preserve"> </w:t>
      </w:r>
      <w:r>
        <w:t>del descuento por</w:t>
      </w:r>
      <w:r>
        <w:rPr>
          <w:spacing w:val="-2"/>
        </w:rPr>
        <w:t xml:space="preserve"> </w:t>
      </w:r>
      <w:r>
        <w:t>concepto de</w:t>
      </w:r>
      <w:r>
        <w:rPr>
          <w:spacing w:val="-1"/>
        </w:rPr>
        <w:t xml:space="preserve"> </w:t>
      </w:r>
      <w:r>
        <w:t>estampillas en contratos de prestación de servicios de aseo y cafetería y de obra deberá verificarse caso por caso, de conformidad con el contenido de la ordenanza departamental</w:t>
      </w:r>
      <w:r>
        <w:rPr>
          <w:spacing w:val="-2"/>
        </w:rPr>
        <w:t xml:space="preserve"> </w:t>
      </w:r>
      <w:r>
        <w:t>o</w:t>
      </w:r>
      <w:r>
        <w:rPr>
          <w:spacing w:val="-1"/>
        </w:rPr>
        <w:t xml:space="preserve"> </w:t>
      </w:r>
      <w:r>
        <w:t>acuerdo</w:t>
      </w:r>
      <w:r>
        <w:rPr>
          <w:spacing w:val="-1"/>
        </w:rPr>
        <w:t xml:space="preserve"> </w:t>
      </w:r>
      <w:r>
        <w:t>municipal</w:t>
      </w:r>
      <w:r>
        <w:rPr>
          <w:spacing w:val="-2"/>
        </w:rPr>
        <w:t xml:space="preserve"> </w:t>
      </w:r>
      <w:r>
        <w:t>o</w:t>
      </w:r>
      <w:r>
        <w:rPr>
          <w:spacing w:val="-6"/>
        </w:rPr>
        <w:t xml:space="preserve"> </w:t>
      </w:r>
      <w:r>
        <w:t>distrital</w:t>
      </w:r>
      <w:r>
        <w:rPr>
          <w:spacing w:val="-2"/>
        </w:rPr>
        <w:t xml:space="preserve"> </w:t>
      </w:r>
      <w:r>
        <w:t>aplicable,</w:t>
      </w:r>
      <w:r>
        <w:rPr>
          <w:spacing w:val="-3"/>
        </w:rPr>
        <w:t xml:space="preserve"> </w:t>
      </w:r>
      <w:r>
        <w:t>así</w:t>
      </w:r>
      <w:r>
        <w:rPr>
          <w:spacing w:val="-2"/>
        </w:rPr>
        <w:t xml:space="preserve"> </w:t>
      </w:r>
      <w:r>
        <w:t>como</w:t>
      </w:r>
      <w:r>
        <w:rPr>
          <w:spacing w:val="-1"/>
        </w:rPr>
        <w:t xml:space="preserve"> </w:t>
      </w:r>
      <w:r>
        <w:t>con</w:t>
      </w:r>
      <w:r>
        <w:rPr>
          <w:spacing w:val="-7"/>
        </w:rPr>
        <w:t xml:space="preserve"> </w:t>
      </w:r>
      <w:r>
        <w:t>la</w:t>
      </w:r>
      <w:r>
        <w:rPr>
          <w:spacing w:val="-4"/>
        </w:rPr>
        <w:t xml:space="preserve"> </w:t>
      </w:r>
      <w:r>
        <w:t>ley</w:t>
      </w:r>
      <w:r>
        <w:rPr>
          <w:spacing w:val="-3"/>
        </w:rPr>
        <w:t xml:space="preserve"> </w:t>
      </w:r>
      <w:r>
        <w:t>que autoriza la creación del respectivo tributo.</w:t>
      </w:r>
    </w:p>
    <w:p w14:paraId="558344F2" w14:textId="77777777" w:rsidR="00CC2AB2" w:rsidRDefault="00000000">
      <w:pPr>
        <w:pStyle w:val="Textoindependiente"/>
        <w:spacing w:before="161" w:line="276" w:lineRule="auto"/>
        <w:ind w:left="260" w:right="273" w:firstLine="710"/>
        <w:jc w:val="both"/>
      </w:pPr>
      <w:r>
        <w:t>En suma, será cada entidad la obligada a analizar en cada contrato o convenio interadministrativo, si por su sola celebración se constituye el hecho generador de determinada estampilla, pues de lo contrario no</w:t>
      </w:r>
      <w:r>
        <w:rPr>
          <w:spacing w:val="-1"/>
        </w:rPr>
        <w:t xml:space="preserve"> </w:t>
      </w:r>
      <w:r>
        <w:t>habrá lugar a su aplicación. Para tales efectos, es necesario realizar durante la etapa de planeación el análisis necesario para conocer el sector relativo al objeto del Proceso</w:t>
      </w:r>
      <w:r>
        <w:rPr>
          <w:spacing w:val="-2"/>
        </w:rPr>
        <w:t xml:space="preserve"> </w:t>
      </w:r>
      <w:r>
        <w:t>de</w:t>
      </w:r>
      <w:r>
        <w:rPr>
          <w:spacing w:val="-4"/>
        </w:rPr>
        <w:t xml:space="preserve"> </w:t>
      </w:r>
      <w:r>
        <w:t>Contratación,</w:t>
      </w:r>
      <w:r>
        <w:rPr>
          <w:spacing w:val="-4"/>
        </w:rPr>
        <w:t xml:space="preserve"> </w:t>
      </w:r>
      <w:r>
        <w:t>y</w:t>
      </w:r>
      <w:r>
        <w:rPr>
          <w:spacing w:val="-4"/>
        </w:rPr>
        <w:t xml:space="preserve"> </w:t>
      </w:r>
      <w:r>
        <w:t>con</w:t>
      </w:r>
      <w:r>
        <w:rPr>
          <w:spacing w:val="-8"/>
        </w:rPr>
        <w:t xml:space="preserve"> </w:t>
      </w:r>
      <w:r>
        <w:t>fundamento</w:t>
      </w:r>
      <w:r>
        <w:rPr>
          <w:spacing w:val="-2"/>
        </w:rPr>
        <w:t xml:space="preserve"> </w:t>
      </w:r>
      <w:r>
        <w:t>en</w:t>
      </w:r>
      <w:r>
        <w:rPr>
          <w:spacing w:val="-3"/>
        </w:rPr>
        <w:t xml:space="preserve"> </w:t>
      </w:r>
      <w:r>
        <w:t>dicho</w:t>
      </w:r>
      <w:r>
        <w:rPr>
          <w:spacing w:val="-2"/>
        </w:rPr>
        <w:t xml:space="preserve"> </w:t>
      </w:r>
      <w:r>
        <w:t>estudio</w:t>
      </w:r>
      <w:r>
        <w:rPr>
          <w:spacing w:val="-2"/>
        </w:rPr>
        <w:t xml:space="preserve"> </w:t>
      </w:r>
      <w:r>
        <w:t>deberá</w:t>
      </w:r>
      <w:r>
        <w:rPr>
          <w:spacing w:val="-6"/>
        </w:rPr>
        <w:t xml:space="preserve"> </w:t>
      </w:r>
      <w:r>
        <w:t>tenerse</w:t>
      </w:r>
      <w:r>
        <w:rPr>
          <w:spacing w:val="-4"/>
        </w:rPr>
        <w:t xml:space="preserve"> </w:t>
      </w:r>
      <w:r>
        <w:t>en cuenta los impuestos, tasas o contribuciones correspondientes.</w:t>
      </w:r>
    </w:p>
    <w:p w14:paraId="27F8E9E2" w14:textId="77777777" w:rsidR="00CC2AB2" w:rsidRDefault="00000000">
      <w:pPr>
        <w:pStyle w:val="Textoindependiente"/>
        <w:spacing w:before="123" w:line="276" w:lineRule="auto"/>
        <w:ind w:left="260" w:right="257" w:firstLine="855"/>
        <w:jc w:val="both"/>
      </w:pPr>
      <w:r>
        <w:t>Finalmente, debe advertirse que el análisis en torno a un proceso de contratación</w:t>
      </w:r>
      <w:r>
        <w:rPr>
          <w:spacing w:val="-15"/>
        </w:rPr>
        <w:t xml:space="preserve"> </w:t>
      </w:r>
      <w:r>
        <w:t>especifico</w:t>
      </w:r>
      <w:r>
        <w:rPr>
          <w:spacing w:val="-14"/>
        </w:rPr>
        <w:t xml:space="preserve"> </w:t>
      </w:r>
      <w:r>
        <w:t>debe</w:t>
      </w:r>
      <w:r>
        <w:rPr>
          <w:spacing w:val="-8"/>
        </w:rPr>
        <w:t xml:space="preserve"> </w:t>
      </w:r>
      <w:r>
        <w:t>ser</w:t>
      </w:r>
      <w:r>
        <w:rPr>
          <w:spacing w:val="-14"/>
        </w:rPr>
        <w:t xml:space="preserve"> </w:t>
      </w:r>
      <w:r>
        <w:t>realizado</w:t>
      </w:r>
      <w:r>
        <w:rPr>
          <w:spacing w:val="-14"/>
        </w:rPr>
        <w:t xml:space="preserve"> </w:t>
      </w:r>
      <w:r>
        <w:t>por</w:t>
      </w:r>
      <w:r>
        <w:rPr>
          <w:spacing w:val="-14"/>
        </w:rPr>
        <w:t xml:space="preserve"> </w:t>
      </w:r>
      <w:r>
        <w:t>quienes</w:t>
      </w:r>
      <w:r>
        <w:rPr>
          <w:spacing w:val="-15"/>
        </w:rPr>
        <w:t xml:space="preserve"> </w:t>
      </w:r>
      <w:r>
        <w:t>tengan</w:t>
      </w:r>
      <w:r>
        <w:rPr>
          <w:spacing w:val="-15"/>
        </w:rPr>
        <w:t xml:space="preserve"> </w:t>
      </w:r>
      <w:r>
        <w:t>interés</w:t>
      </w:r>
      <w:r>
        <w:rPr>
          <w:spacing w:val="-15"/>
        </w:rPr>
        <w:t xml:space="preserve"> </w:t>
      </w:r>
      <w:r>
        <w:t>en</w:t>
      </w:r>
      <w:r>
        <w:rPr>
          <w:spacing w:val="-15"/>
        </w:rPr>
        <w:t xml:space="preserve"> </w:t>
      </w:r>
      <w:r>
        <w:t>ello.</w:t>
      </w:r>
      <w:r>
        <w:rPr>
          <w:spacing w:val="-1"/>
        </w:rPr>
        <w:t xml:space="preserve"> </w:t>
      </w:r>
      <w:r>
        <w:t>De esta forma, las afirmaciones aquí realizadas no pueden ser interpretadas como juicios de valor sobre circunstancias concretas relacionadas con los hechos que motivan</w:t>
      </w:r>
      <w:r>
        <w:rPr>
          <w:spacing w:val="-12"/>
        </w:rPr>
        <w:t xml:space="preserve"> </w:t>
      </w:r>
      <w:r>
        <w:t>la</w:t>
      </w:r>
      <w:r>
        <w:rPr>
          <w:spacing w:val="-14"/>
        </w:rPr>
        <w:t xml:space="preserve"> </w:t>
      </w:r>
      <w:r>
        <w:t>consulta.</w:t>
      </w:r>
      <w:r>
        <w:rPr>
          <w:spacing w:val="-17"/>
        </w:rPr>
        <w:t xml:space="preserve"> </w:t>
      </w:r>
      <w:r>
        <w:t>Por</w:t>
      </w:r>
      <w:r>
        <w:rPr>
          <w:spacing w:val="-16"/>
        </w:rPr>
        <w:t xml:space="preserve"> </w:t>
      </w:r>
      <w:r>
        <w:t>lo</w:t>
      </w:r>
      <w:r>
        <w:rPr>
          <w:spacing w:val="-16"/>
        </w:rPr>
        <w:t xml:space="preserve"> </w:t>
      </w:r>
      <w:r>
        <w:t>anterior,</w:t>
      </w:r>
      <w:r>
        <w:rPr>
          <w:spacing w:val="-12"/>
        </w:rPr>
        <w:t xml:space="preserve"> </w:t>
      </w:r>
      <w:r>
        <w:t>previo</w:t>
      </w:r>
      <w:r>
        <w:rPr>
          <w:spacing w:val="-16"/>
        </w:rPr>
        <w:t xml:space="preserve"> </w:t>
      </w:r>
      <w:r>
        <w:t>concepto</w:t>
      </w:r>
      <w:r>
        <w:rPr>
          <w:spacing w:val="-11"/>
        </w:rPr>
        <w:t xml:space="preserve"> </w:t>
      </w:r>
      <w:r>
        <w:t>de</w:t>
      </w:r>
      <w:r>
        <w:rPr>
          <w:spacing w:val="-13"/>
        </w:rPr>
        <w:t xml:space="preserve"> </w:t>
      </w:r>
      <w:r>
        <w:t>sus</w:t>
      </w:r>
      <w:r>
        <w:rPr>
          <w:spacing w:val="-12"/>
        </w:rPr>
        <w:t xml:space="preserve"> </w:t>
      </w:r>
      <w:r>
        <w:t>asesores,</w:t>
      </w:r>
      <w:r>
        <w:rPr>
          <w:spacing w:val="-17"/>
        </w:rPr>
        <w:t xml:space="preserve"> </w:t>
      </w:r>
      <w:r>
        <w:t>la</w:t>
      </w:r>
      <w:r>
        <w:rPr>
          <w:spacing w:val="-14"/>
        </w:rPr>
        <w:t xml:space="preserve"> </w:t>
      </w:r>
      <w:r>
        <w:t xml:space="preserve">solución de situaciones particulares corresponderá a los interesados de adoptar la decisión y, en caso de conflicto, a las autoridades judiciales, fiscales y </w:t>
      </w:r>
      <w:r>
        <w:rPr>
          <w:spacing w:val="-2"/>
        </w:rPr>
        <w:t>disciplinarias.</w:t>
      </w:r>
    </w:p>
    <w:p w14:paraId="13314125" w14:textId="77777777" w:rsidR="00CC2AB2" w:rsidRDefault="00000000">
      <w:pPr>
        <w:pStyle w:val="Textoindependiente"/>
        <w:spacing w:before="122" w:line="276" w:lineRule="auto"/>
        <w:ind w:left="260" w:right="264" w:firstLine="935"/>
        <w:jc w:val="both"/>
      </w:pPr>
      <w:r>
        <w:t>Asi las cosas,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639CEB33" w14:textId="77777777" w:rsidR="00CC2AB2" w:rsidRDefault="00CC2AB2">
      <w:pPr>
        <w:pStyle w:val="Textoindependiente"/>
        <w:spacing w:before="38"/>
      </w:pPr>
    </w:p>
    <w:p w14:paraId="15F7FDAA" w14:textId="77777777" w:rsidR="00CC2AB2" w:rsidRDefault="00000000">
      <w:pPr>
        <w:pStyle w:val="Ttulo1"/>
        <w:numPr>
          <w:ilvl w:val="0"/>
          <w:numId w:val="2"/>
        </w:numPr>
        <w:tabs>
          <w:tab w:val="left" w:pos="544"/>
        </w:tabs>
        <w:ind w:left="544" w:hanging="284"/>
      </w:pPr>
      <w:r>
        <w:t>Referencias</w:t>
      </w:r>
      <w:r>
        <w:rPr>
          <w:spacing w:val="-15"/>
        </w:rPr>
        <w:t xml:space="preserve"> </w:t>
      </w:r>
      <w:r>
        <w:t>normativas,</w:t>
      </w:r>
      <w:r>
        <w:rPr>
          <w:spacing w:val="-17"/>
        </w:rPr>
        <w:t xml:space="preserve"> </w:t>
      </w:r>
      <w:r>
        <w:t>jurisprudenciales</w:t>
      </w:r>
      <w:r>
        <w:rPr>
          <w:spacing w:val="-18"/>
        </w:rPr>
        <w:t xml:space="preserve"> </w:t>
      </w:r>
      <w:r>
        <w:t>y</w:t>
      </w:r>
      <w:r>
        <w:rPr>
          <w:spacing w:val="-16"/>
        </w:rPr>
        <w:t xml:space="preserve"> </w:t>
      </w:r>
      <w:r>
        <w:t>otras</w:t>
      </w:r>
      <w:r>
        <w:rPr>
          <w:spacing w:val="-17"/>
        </w:rPr>
        <w:t xml:space="preserve"> </w:t>
      </w:r>
      <w:r>
        <w:rPr>
          <w:spacing w:val="-2"/>
        </w:rPr>
        <w:t>fuentes:</w:t>
      </w:r>
    </w:p>
    <w:p w14:paraId="65CB1914" w14:textId="77777777" w:rsidR="00CC2AB2" w:rsidRDefault="00CC2AB2">
      <w:pPr>
        <w:pStyle w:val="Ttulo1"/>
        <w:sectPr w:rsidR="00CC2AB2">
          <w:pgSz w:w="12240" w:h="15840"/>
          <w:pgMar w:top="2080" w:right="1440" w:bottom="1820" w:left="1440" w:header="306" w:footer="1636" w:gutter="0"/>
          <w:cols w:space="720"/>
        </w:sectPr>
      </w:pPr>
    </w:p>
    <w:p w14:paraId="3B8E088E" w14:textId="77777777" w:rsidR="00CC2AB2" w:rsidRDefault="00CC2AB2">
      <w:pPr>
        <w:pStyle w:val="Textoindependiente"/>
        <w:rPr>
          <w:b/>
          <w:sz w:val="20"/>
        </w:rPr>
      </w:pPr>
    </w:p>
    <w:p w14:paraId="52EB05D4" w14:textId="77777777" w:rsidR="00CC2AB2" w:rsidRDefault="00CC2AB2">
      <w:pPr>
        <w:pStyle w:val="Textoindependiente"/>
        <w:spacing w:before="108" w:after="1"/>
        <w:rPr>
          <w:b/>
          <w:sz w:val="20"/>
        </w:rPr>
      </w:pPr>
    </w:p>
    <w:p w14:paraId="1D4B727B" w14:textId="77777777" w:rsidR="00CC2AB2" w:rsidRDefault="00000000">
      <w:pPr>
        <w:pStyle w:val="Textoindependiente"/>
        <w:ind w:left="396"/>
        <w:rPr>
          <w:sz w:val="20"/>
        </w:rPr>
      </w:pPr>
      <w:r>
        <w:rPr>
          <w:noProof/>
          <w:sz w:val="20"/>
        </w:rPr>
        <mc:AlternateContent>
          <mc:Choice Requires="wps">
            <w:drawing>
              <wp:inline distT="0" distB="0" distL="0" distR="0" wp14:anchorId="482C235B" wp14:editId="605533BF">
                <wp:extent cx="5495290" cy="1175385"/>
                <wp:effectExtent l="9525" t="0" r="635" b="5715"/>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5290" cy="1175385"/>
                        </a:xfrm>
                        <a:prstGeom prst="rect">
                          <a:avLst/>
                        </a:prstGeom>
                        <a:ln w="6350">
                          <a:solidFill>
                            <a:srgbClr val="000000"/>
                          </a:solidFill>
                          <a:prstDash val="sysDot"/>
                        </a:ln>
                      </wps:spPr>
                      <wps:txbx>
                        <w:txbxContent>
                          <w:p w14:paraId="38247316" w14:textId="77777777" w:rsidR="00CC2AB2" w:rsidRDefault="00000000">
                            <w:pPr>
                              <w:pStyle w:val="Textoindependiente"/>
                              <w:numPr>
                                <w:ilvl w:val="0"/>
                                <w:numId w:val="1"/>
                              </w:numPr>
                              <w:tabs>
                                <w:tab w:val="left" w:pos="824"/>
                              </w:tabs>
                              <w:spacing w:line="268" w:lineRule="exact"/>
                              <w:ind w:left="824" w:hanging="359"/>
                            </w:pPr>
                            <w:r>
                              <w:t>Constitución</w:t>
                            </w:r>
                            <w:r>
                              <w:rPr>
                                <w:spacing w:val="-10"/>
                              </w:rPr>
                              <w:t xml:space="preserve"> </w:t>
                            </w:r>
                            <w:r>
                              <w:t>Política:</w:t>
                            </w:r>
                            <w:r>
                              <w:rPr>
                                <w:spacing w:val="-5"/>
                              </w:rPr>
                              <w:t xml:space="preserve"> </w:t>
                            </w:r>
                            <w:r>
                              <w:t>Artículos</w:t>
                            </w:r>
                            <w:r>
                              <w:rPr>
                                <w:spacing w:val="-4"/>
                              </w:rPr>
                              <w:t xml:space="preserve"> </w:t>
                            </w:r>
                            <w:r>
                              <w:t>287,</w:t>
                            </w:r>
                            <w:r>
                              <w:rPr>
                                <w:spacing w:val="-10"/>
                              </w:rPr>
                              <w:t xml:space="preserve"> </w:t>
                            </w:r>
                            <w:r>
                              <w:t>300</w:t>
                            </w:r>
                            <w:r>
                              <w:rPr>
                                <w:spacing w:val="-9"/>
                              </w:rPr>
                              <w:t xml:space="preserve"> </w:t>
                            </w:r>
                            <w:r>
                              <w:t>y</w:t>
                            </w:r>
                            <w:r>
                              <w:rPr>
                                <w:spacing w:val="-5"/>
                              </w:rPr>
                              <w:t xml:space="preserve"> </w:t>
                            </w:r>
                            <w:r>
                              <w:rPr>
                                <w:spacing w:val="-4"/>
                              </w:rPr>
                              <w:t>313.</w:t>
                            </w:r>
                          </w:p>
                          <w:p w14:paraId="695FE9C2" w14:textId="77777777" w:rsidR="00CC2AB2" w:rsidRDefault="00000000">
                            <w:pPr>
                              <w:pStyle w:val="Textoindependiente"/>
                              <w:numPr>
                                <w:ilvl w:val="0"/>
                                <w:numId w:val="1"/>
                              </w:numPr>
                              <w:tabs>
                                <w:tab w:val="left" w:pos="824"/>
                                <w:tab w:val="left" w:pos="1907"/>
                                <w:tab w:val="left" w:pos="2691"/>
                                <w:tab w:val="left" w:pos="3180"/>
                                <w:tab w:val="left" w:pos="4066"/>
                                <w:tab w:val="left" w:pos="5241"/>
                                <w:tab w:val="left" w:pos="7002"/>
                              </w:tabs>
                              <w:spacing w:before="35"/>
                              <w:ind w:left="824" w:hanging="359"/>
                            </w:pPr>
                            <w:r>
                              <w:rPr>
                                <w:spacing w:val="-2"/>
                              </w:rPr>
                              <w:t>Decreto</w:t>
                            </w:r>
                            <w:r>
                              <w:tab/>
                            </w:r>
                            <w:r>
                              <w:rPr>
                                <w:spacing w:val="-4"/>
                              </w:rPr>
                              <w:t>1082</w:t>
                            </w:r>
                            <w:r>
                              <w:tab/>
                            </w:r>
                            <w:r>
                              <w:rPr>
                                <w:spacing w:val="-5"/>
                              </w:rPr>
                              <w:t>de</w:t>
                            </w:r>
                            <w:r>
                              <w:tab/>
                            </w:r>
                            <w:r>
                              <w:rPr>
                                <w:spacing w:val="-2"/>
                              </w:rPr>
                              <w:t>2015:</w:t>
                            </w:r>
                            <w:r>
                              <w:tab/>
                            </w:r>
                            <w:r>
                              <w:rPr>
                                <w:spacing w:val="-2"/>
                              </w:rPr>
                              <w:t>Artículos</w:t>
                            </w:r>
                            <w:r>
                              <w:tab/>
                            </w:r>
                            <w:r>
                              <w:rPr>
                                <w:spacing w:val="-2"/>
                              </w:rPr>
                              <w:t>2.2.1.1.1.5.5,</w:t>
                            </w:r>
                            <w:r>
                              <w:tab/>
                            </w:r>
                            <w:r>
                              <w:rPr>
                                <w:spacing w:val="-2"/>
                              </w:rPr>
                              <w:t>2.2.1.1.1.5.2,</w:t>
                            </w:r>
                          </w:p>
                          <w:p w14:paraId="1F979E5B" w14:textId="77777777" w:rsidR="00CC2AB2" w:rsidRDefault="00000000">
                            <w:pPr>
                              <w:pStyle w:val="Textoindependiente"/>
                              <w:spacing w:before="41"/>
                              <w:ind w:left="825"/>
                            </w:pPr>
                            <w:r>
                              <w:t>2.2.1.1.2.1.3,</w:t>
                            </w:r>
                            <w:r>
                              <w:rPr>
                                <w:spacing w:val="-8"/>
                              </w:rPr>
                              <w:t xml:space="preserve"> </w:t>
                            </w:r>
                            <w:r>
                              <w:rPr>
                                <w:spacing w:val="-2"/>
                              </w:rPr>
                              <w:t>2.2.1.1.1.4.1</w:t>
                            </w:r>
                          </w:p>
                          <w:p w14:paraId="16A2CB99" w14:textId="77777777" w:rsidR="00CC2AB2" w:rsidRDefault="00000000">
                            <w:pPr>
                              <w:pStyle w:val="Textoindependiente"/>
                              <w:numPr>
                                <w:ilvl w:val="0"/>
                                <w:numId w:val="1"/>
                              </w:numPr>
                              <w:tabs>
                                <w:tab w:val="left" w:pos="825"/>
                              </w:tabs>
                              <w:spacing w:before="37" w:line="276" w:lineRule="auto"/>
                              <w:ind w:right="115"/>
                            </w:pPr>
                            <w:r>
                              <w:t>Sentencia</w:t>
                            </w:r>
                            <w:r>
                              <w:rPr>
                                <w:spacing w:val="39"/>
                              </w:rPr>
                              <w:t xml:space="preserve"> </w:t>
                            </w:r>
                            <w:r>
                              <w:t>C-768</w:t>
                            </w:r>
                            <w:r>
                              <w:rPr>
                                <w:spacing w:val="40"/>
                              </w:rPr>
                              <w:t xml:space="preserve"> </w:t>
                            </w:r>
                            <w:r>
                              <w:t>de</w:t>
                            </w:r>
                            <w:r>
                              <w:rPr>
                                <w:spacing w:val="40"/>
                              </w:rPr>
                              <w:t xml:space="preserve"> </w:t>
                            </w:r>
                            <w:r>
                              <w:t>23</w:t>
                            </w:r>
                            <w:r>
                              <w:rPr>
                                <w:spacing w:val="36"/>
                              </w:rPr>
                              <w:t xml:space="preserve"> </w:t>
                            </w:r>
                            <w:r>
                              <w:t>de</w:t>
                            </w:r>
                            <w:r>
                              <w:rPr>
                                <w:spacing w:val="40"/>
                              </w:rPr>
                              <w:t xml:space="preserve"> </w:t>
                            </w:r>
                            <w:r>
                              <w:t>septiembre</w:t>
                            </w:r>
                            <w:r>
                              <w:rPr>
                                <w:spacing w:val="40"/>
                              </w:rPr>
                              <w:t xml:space="preserve"> </w:t>
                            </w:r>
                            <w:r>
                              <w:t>de</w:t>
                            </w:r>
                            <w:r>
                              <w:rPr>
                                <w:spacing w:val="40"/>
                              </w:rPr>
                              <w:t xml:space="preserve"> </w:t>
                            </w:r>
                            <w:r>
                              <w:t>2010.</w:t>
                            </w:r>
                            <w:r>
                              <w:rPr>
                                <w:spacing w:val="40"/>
                              </w:rPr>
                              <w:t xml:space="preserve"> </w:t>
                            </w:r>
                            <w:r>
                              <w:t>M.P.:</w:t>
                            </w:r>
                            <w:r>
                              <w:rPr>
                                <w:spacing w:val="36"/>
                              </w:rPr>
                              <w:t xml:space="preserve"> </w:t>
                            </w:r>
                            <w:r>
                              <w:t>Juan</w:t>
                            </w:r>
                            <w:r>
                              <w:rPr>
                                <w:spacing w:val="37"/>
                              </w:rPr>
                              <w:t xml:space="preserve"> </w:t>
                            </w:r>
                            <w:r>
                              <w:t>Carlos Henao Pérez.</w:t>
                            </w:r>
                          </w:p>
                          <w:p w14:paraId="7E696B72" w14:textId="77777777" w:rsidR="00CC2AB2" w:rsidRDefault="00000000">
                            <w:pPr>
                              <w:numPr>
                                <w:ilvl w:val="0"/>
                                <w:numId w:val="1"/>
                              </w:numPr>
                              <w:tabs>
                                <w:tab w:val="left" w:pos="824"/>
                              </w:tabs>
                              <w:spacing w:line="268" w:lineRule="exact"/>
                              <w:ind w:left="824" w:hanging="359"/>
                              <w:rPr>
                                <w:sz w:val="21"/>
                              </w:rPr>
                            </w:pPr>
                            <w:r>
                              <w:rPr>
                                <w:sz w:val="21"/>
                              </w:rPr>
                              <w:t>Sentencia</w:t>
                            </w:r>
                            <w:r>
                              <w:rPr>
                                <w:spacing w:val="-5"/>
                                <w:sz w:val="21"/>
                              </w:rPr>
                              <w:t xml:space="preserve"> </w:t>
                            </w:r>
                            <w:r>
                              <w:rPr>
                                <w:sz w:val="21"/>
                              </w:rPr>
                              <w:t>C-221</w:t>
                            </w:r>
                            <w:r>
                              <w:rPr>
                                <w:spacing w:val="-3"/>
                                <w:sz w:val="21"/>
                              </w:rPr>
                              <w:t xml:space="preserve"> </w:t>
                            </w:r>
                            <w:r>
                              <w:rPr>
                                <w:sz w:val="21"/>
                              </w:rPr>
                              <w:t>de</w:t>
                            </w:r>
                            <w:r>
                              <w:rPr>
                                <w:spacing w:val="-4"/>
                                <w:sz w:val="21"/>
                              </w:rPr>
                              <w:t xml:space="preserve"> </w:t>
                            </w:r>
                            <w:r>
                              <w:rPr>
                                <w:sz w:val="21"/>
                              </w:rPr>
                              <w:t>22</w:t>
                            </w:r>
                            <w:r>
                              <w:rPr>
                                <w:spacing w:val="-3"/>
                                <w:sz w:val="21"/>
                              </w:rPr>
                              <w:t xml:space="preserve"> </w:t>
                            </w:r>
                            <w:r>
                              <w:rPr>
                                <w:sz w:val="21"/>
                              </w:rPr>
                              <w:t>de</w:t>
                            </w:r>
                            <w:r>
                              <w:rPr>
                                <w:spacing w:val="-4"/>
                                <w:sz w:val="21"/>
                              </w:rPr>
                              <w:t xml:space="preserve"> </w:t>
                            </w:r>
                            <w:r>
                              <w:rPr>
                                <w:sz w:val="21"/>
                              </w:rPr>
                              <w:t>mayo</w:t>
                            </w:r>
                            <w:r>
                              <w:rPr>
                                <w:spacing w:val="-6"/>
                                <w:sz w:val="21"/>
                              </w:rPr>
                              <w:t xml:space="preserve"> </w:t>
                            </w:r>
                            <w:r>
                              <w:rPr>
                                <w:sz w:val="21"/>
                              </w:rPr>
                              <w:t>de</w:t>
                            </w:r>
                            <w:r>
                              <w:rPr>
                                <w:spacing w:val="-4"/>
                                <w:sz w:val="21"/>
                              </w:rPr>
                              <w:t xml:space="preserve"> </w:t>
                            </w:r>
                            <w:r>
                              <w:rPr>
                                <w:sz w:val="21"/>
                              </w:rPr>
                              <w:t>2019.</w:t>
                            </w:r>
                            <w:r>
                              <w:rPr>
                                <w:spacing w:val="-4"/>
                                <w:sz w:val="21"/>
                              </w:rPr>
                              <w:t xml:space="preserve"> </w:t>
                            </w:r>
                            <w:r>
                              <w:rPr>
                                <w:sz w:val="21"/>
                              </w:rPr>
                              <w:t>M.P.</w:t>
                            </w:r>
                            <w:r>
                              <w:rPr>
                                <w:spacing w:val="-5"/>
                                <w:sz w:val="21"/>
                              </w:rPr>
                              <w:t xml:space="preserve"> </w:t>
                            </w:r>
                            <w:r>
                              <w:rPr>
                                <w:sz w:val="21"/>
                              </w:rPr>
                              <w:t>Carlos</w:t>
                            </w:r>
                            <w:r>
                              <w:rPr>
                                <w:spacing w:val="-3"/>
                                <w:sz w:val="21"/>
                              </w:rPr>
                              <w:t xml:space="preserve"> </w:t>
                            </w:r>
                            <w:r>
                              <w:rPr>
                                <w:sz w:val="21"/>
                              </w:rPr>
                              <w:t>Bernal</w:t>
                            </w:r>
                            <w:r>
                              <w:rPr>
                                <w:spacing w:val="-1"/>
                                <w:sz w:val="21"/>
                              </w:rPr>
                              <w:t xml:space="preserve"> </w:t>
                            </w:r>
                            <w:r>
                              <w:rPr>
                                <w:spacing w:val="-2"/>
                                <w:sz w:val="21"/>
                              </w:rPr>
                              <w:t>Pulido.</w:t>
                            </w:r>
                          </w:p>
                        </w:txbxContent>
                      </wps:txbx>
                      <wps:bodyPr wrap="square" lIns="0" tIns="0" rIns="0" bIns="0" rtlCol="0">
                        <a:noAutofit/>
                      </wps:bodyPr>
                    </wps:wsp>
                  </a:graphicData>
                </a:graphic>
              </wp:inline>
            </w:drawing>
          </mc:Choice>
          <mc:Fallback>
            <w:pict>
              <v:shape w14:anchorId="482C235B" id="Textbox 12" o:spid="_x0000_s1028" type="#_x0000_t202" style="width:432.7pt;height:92.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" filled="f" strokeweight=".5pt">
                <v:stroke dashstyle="1 1"/>
                <v:path arrowok="t"/>
                <v:textbox inset="0,0,0,0">
                  <w:txbxContent>
                    <w:p w14:paraId="38247316" w14:textId="77777777" w:rsidR="00CC2AB2" w:rsidRDefault="00000000">
                      <w:pPr>
                        <w:pStyle w:val="Textoindependiente"/>
                        <w:numPr>
                          <w:ilvl w:val="0"/>
                          <w:numId w:val="1"/>
                        </w:numPr>
                        <w:tabs>
                          <w:tab w:val="left" w:pos="824"/>
                        </w:tabs>
                        <w:spacing w:line="268" w:lineRule="exact"/>
                        <w:ind w:left="824" w:hanging="359"/>
                      </w:pPr>
                      <w:r>
                        <w:t>Constitución</w:t>
                      </w:r>
                      <w:r>
                        <w:rPr>
                          <w:spacing w:val="-10"/>
                        </w:rPr>
                        <w:t xml:space="preserve"> </w:t>
                      </w:r>
                      <w:r>
                        <w:t>Política:</w:t>
                      </w:r>
                      <w:r>
                        <w:rPr>
                          <w:spacing w:val="-5"/>
                        </w:rPr>
                        <w:t xml:space="preserve"> </w:t>
                      </w:r>
                      <w:r>
                        <w:t>Artículos</w:t>
                      </w:r>
                      <w:r>
                        <w:rPr>
                          <w:spacing w:val="-4"/>
                        </w:rPr>
                        <w:t xml:space="preserve"> </w:t>
                      </w:r>
                      <w:r>
                        <w:t>287,</w:t>
                      </w:r>
                      <w:r>
                        <w:rPr>
                          <w:spacing w:val="-10"/>
                        </w:rPr>
                        <w:t xml:space="preserve"> </w:t>
                      </w:r>
                      <w:r>
                        <w:t>300</w:t>
                      </w:r>
                      <w:r>
                        <w:rPr>
                          <w:spacing w:val="-9"/>
                        </w:rPr>
                        <w:t xml:space="preserve"> </w:t>
                      </w:r>
                      <w:r>
                        <w:t>y</w:t>
                      </w:r>
                      <w:r>
                        <w:rPr>
                          <w:spacing w:val="-5"/>
                        </w:rPr>
                        <w:t xml:space="preserve"> </w:t>
                      </w:r>
                      <w:r>
                        <w:rPr>
                          <w:spacing w:val="-4"/>
                        </w:rPr>
                        <w:t>313.</w:t>
                      </w:r>
                    </w:p>
                    <w:p w14:paraId="695FE9C2" w14:textId="77777777" w:rsidR="00CC2AB2" w:rsidRDefault="00000000">
                      <w:pPr>
                        <w:pStyle w:val="Textoindependiente"/>
                        <w:numPr>
                          <w:ilvl w:val="0"/>
                          <w:numId w:val="1"/>
                        </w:numPr>
                        <w:tabs>
                          <w:tab w:val="left" w:pos="824"/>
                          <w:tab w:val="left" w:pos="1907"/>
                          <w:tab w:val="left" w:pos="2691"/>
                          <w:tab w:val="left" w:pos="3180"/>
                          <w:tab w:val="left" w:pos="4066"/>
                          <w:tab w:val="left" w:pos="5241"/>
                          <w:tab w:val="left" w:pos="7002"/>
                        </w:tabs>
                        <w:spacing w:before="35"/>
                        <w:ind w:left="824" w:hanging="359"/>
                      </w:pPr>
                      <w:r>
                        <w:rPr>
                          <w:spacing w:val="-2"/>
                        </w:rPr>
                        <w:t>Decreto</w:t>
                      </w:r>
                      <w:r>
                        <w:tab/>
                      </w:r>
                      <w:r>
                        <w:rPr>
                          <w:spacing w:val="-4"/>
                        </w:rPr>
                        <w:t>1082</w:t>
                      </w:r>
                      <w:r>
                        <w:tab/>
                      </w:r>
                      <w:r>
                        <w:rPr>
                          <w:spacing w:val="-5"/>
                        </w:rPr>
                        <w:t>de</w:t>
                      </w:r>
                      <w:r>
                        <w:tab/>
                      </w:r>
                      <w:r>
                        <w:rPr>
                          <w:spacing w:val="-2"/>
                        </w:rPr>
                        <w:t>2015:</w:t>
                      </w:r>
                      <w:r>
                        <w:tab/>
                      </w:r>
                      <w:r>
                        <w:rPr>
                          <w:spacing w:val="-2"/>
                        </w:rPr>
                        <w:t>Artículos</w:t>
                      </w:r>
                      <w:r>
                        <w:tab/>
                      </w:r>
                      <w:r>
                        <w:rPr>
                          <w:spacing w:val="-2"/>
                        </w:rPr>
                        <w:t>2.2.1.1.1.5.5,</w:t>
                      </w:r>
                      <w:r>
                        <w:tab/>
                      </w:r>
                      <w:r>
                        <w:rPr>
                          <w:spacing w:val="-2"/>
                        </w:rPr>
                        <w:t>2.2.1.1.1.5.2,</w:t>
                      </w:r>
                    </w:p>
                    <w:p w14:paraId="1F979E5B" w14:textId="77777777" w:rsidR="00CC2AB2" w:rsidRDefault="00000000">
                      <w:pPr>
                        <w:pStyle w:val="Textoindependiente"/>
                        <w:spacing w:before="41"/>
                        <w:ind w:left="825"/>
                      </w:pPr>
                      <w:r>
                        <w:t>2.2.1.1.2.1.3,</w:t>
                      </w:r>
                      <w:r>
                        <w:rPr>
                          <w:spacing w:val="-8"/>
                        </w:rPr>
                        <w:t xml:space="preserve"> </w:t>
                      </w:r>
                      <w:r>
                        <w:rPr>
                          <w:spacing w:val="-2"/>
                        </w:rPr>
                        <w:t>2.2.1.1.1.4.1</w:t>
                      </w:r>
                    </w:p>
                    <w:p w14:paraId="16A2CB99" w14:textId="77777777" w:rsidR="00CC2AB2" w:rsidRDefault="00000000">
                      <w:pPr>
                        <w:pStyle w:val="Textoindependiente"/>
                        <w:numPr>
                          <w:ilvl w:val="0"/>
                          <w:numId w:val="1"/>
                        </w:numPr>
                        <w:tabs>
                          <w:tab w:val="left" w:pos="825"/>
                        </w:tabs>
                        <w:spacing w:before="37" w:line="276" w:lineRule="auto"/>
                        <w:ind w:right="115"/>
                      </w:pPr>
                      <w:r>
                        <w:t>Sentencia</w:t>
                      </w:r>
                      <w:r>
                        <w:rPr>
                          <w:spacing w:val="39"/>
                        </w:rPr>
                        <w:t xml:space="preserve"> </w:t>
                      </w:r>
                      <w:r>
                        <w:t>C-768</w:t>
                      </w:r>
                      <w:r>
                        <w:rPr>
                          <w:spacing w:val="40"/>
                        </w:rPr>
                        <w:t xml:space="preserve"> </w:t>
                      </w:r>
                      <w:r>
                        <w:t>de</w:t>
                      </w:r>
                      <w:r>
                        <w:rPr>
                          <w:spacing w:val="40"/>
                        </w:rPr>
                        <w:t xml:space="preserve"> </w:t>
                      </w:r>
                      <w:r>
                        <w:t>23</w:t>
                      </w:r>
                      <w:r>
                        <w:rPr>
                          <w:spacing w:val="36"/>
                        </w:rPr>
                        <w:t xml:space="preserve"> </w:t>
                      </w:r>
                      <w:r>
                        <w:t>de</w:t>
                      </w:r>
                      <w:r>
                        <w:rPr>
                          <w:spacing w:val="40"/>
                        </w:rPr>
                        <w:t xml:space="preserve"> </w:t>
                      </w:r>
                      <w:r>
                        <w:t>septiembre</w:t>
                      </w:r>
                      <w:r>
                        <w:rPr>
                          <w:spacing w:val="40"/>
                        </w:rPr>
                        <w:t xml:space="preserve"> </w:t>
                      </w:r>
                      <w:r>
                        <w:t>de</w:t>
                      </w:r>
                      <w:r>
                        <w:rPr>
                          <w:spacing w:val="40"/>
                        </w:rPr>
                        <w:t xml:space="preserve"> </w:t>
                      </w:r>
                      <w:r>
                        <w:t>2010.</w:t>
                      </w:r>
                      <w:r>
                        <w:rPr>
                          <w:spacing w:val="40"/>
                        </w:rPr>
                        <w:t xml:space="preserve"> </w:t>
                      </w:r>
                      <w:r>
                        <w:t>M.P.:</w:t>
                      </w:r>
                      <w:r>
                        <w:rPr>
                          <w:spacing w:val="36"/>
                        </w:rPr>
                        <w:t xml:space="preserve"> </w:t>
                      </w:r>
                      <w:r>
                        <w:t>Juan</w:t>
                      </w:r>
                      <w:r>
                        <w:rPr>
                          <w:spacing w:val="37"/>
                        </w:rPr>
                        <w:t xml:space="preserve"> </w:t>
                      </w:r>
                      <w:r>
                        <w:t>Carlos Henao Pérez.</w:t>
                      </w:r>
                    </w:p>
                    <w:p w14:paraId="7E696B72" w14:textId="77777777" w:rsidR="00CC2AB2" w:rsidRDefault="00000000">
                      <w:pPr>
                        <w:numPr>
                          <w:ilvl w:val="0"/>
                          <w:numId w:val="1"/>
                        </w:numPr>
                        <w:tabs>
                          <w:tab w:val="left" w:pos="824"/>
                        </w:tabs>
                        <w:spacing w:line="268" w:lineRule="exact"/>
                        <w:ind w:left="824" w:hanging="359"/>
                        <w:rPr>
                          <w:sz w:val="21"/>
                        </w:rPr>
                      </w:pPr>
                      <w:r>
                        <w:rPr>
                          <w:sz w:val="21"/>
                        </w:rPr>
                        <w:t>Sentencia</w:t>
                      </w:r>
                      <w:r>
                        <w:rPr>
                          <w:spacing w:val="-5"/>
                          <w:sz w:val="21"/>
                        </w:rPr>
                        <w:t xml:space="preserve"> </w:t>
                      </w:r>
                      <w:r>
                        <w:rPr>
                          <w:sz w:val="21"/>
                        </w:rPr>
                        <w:t>C-221</w:t>
                      </w:r>
                      <w:r>
                        <w:rPr>
                          <w:spacing w:val="-3"/>
                          <w:sz w:val="21"/>
                        </w:rPr>
                        <w:t xml:space="preserve"> </w:t>
                      </w:r>
                      <w:r>
                        <w:rPr>
                          <w:sz w:val="21"/>
                        </w:rPr>
                        <w:t>de</w:t>
                      </w:r>
                      <w:r>
                        <w:rPr>
                          <w:spacing w:val="-4"/>
                          <w:sz w:val="21"/>
                        </w:rPr>
                        <w:t xml:space="preserve"> </w:t>
                      </w:r>
                      <w:r>
                        <w:rPr>
                          <w:sz w:val="21"/>
                        </w:rPr>
                        <w:t>22</w:t>
                      </w:r>
                      <w:r>
                        <w:rPr>
                          <w:spacing w:val="-3"/>
                          <w:sz w:val="21"/>
                        </w:rPr>
                        <w:t xml:space="preserve"> </w:t>
                      </w:r>
                      <w:r>
                        <w:rPr>
                          <w:sz w:val="21"/>
                        </w:rPr>
                        <w:t>de</w:t>
                      </w:r>
                      <w:r>
                        <w:rPr>
                          <w:spacing w:val="-4"/>
                          <w:sz w:val="21"/>
                        </w:rPr>
                        <w:t xml:space="preserve"> </w:t>
                      </w:r>
                      <w:r>
                        <w:rPr>
                          <w:sz w:val="21"/>
                        </w:rPr>
                        <w:t>mayo</w:t>
                      </w:r>
                      <w:r>
                        <w:rPr>
                          <w:spacing w:val="-6"/>
                          <w:sz w:val="21"/>
                        </w:rPr>
                        <w:t xml:space="preserve"> </w:t>
                      </w:r>
                      <w:r>
                        <w:rPr>
                          <w:sz w:val="21"/>
                        </w:rPr>
                        <w:t>de</w:t>
                      </w:r>
                      <w:r>
                        <w:rPr>
                          <w:spacing w:val="-4"/>
                          <w:sz w:val="21"/>
                        </w:rPr>
                        <w:t xml:space="preserve"> </w:t>
                      </w:r>
                      <w:r>
                        <w:rPr>
                          <w:sz w:val="21"/>
                        </w:rPr>
                        <w:t>2019.</w:t>
                      </w:r>
                      <w:r>
                        <w:rPr>
                          <w:spacing w:val="-4"/>
                          <w:sz w:val="21"/>
                        </w:rPr>
                        <w:t xml:space="preserve"> </w:t>
                      </w:r>
                      <w:r>
                        <w:rPr>
                          <w:sz w:val="21"/>
                        </w:rPr>
                        <w:t>M.P.</w:t>
                      </w:r>
                      <w:r>
                        <w:rPr>
                          <w:spacing w:val="-5"/>
                          <w:sz w:val="21"/>
                        </w:rPr>
                        <w:t xml:space="preserve"> </w:t>
                      </w:r>
                      <w:r>
                        <w:rPr>
                          <w:sz w:val="21"/>
                        </w:rPr>
                        <w:t>Carlos</w:t>
                      </w:r>
                      <w:r>
                        <w:rPr>
                          <w:spacing w:val="-3"/>
                          <w:sz w:val="21"/>
                        </w:rPr>
                        <w:t xml:space="preserve"> </w:t>
                      </w:r>
                      <w:r>
                        <w:rPr>
                          <w:sz w:val="21"/>
                        </w:rPr>
                        <w:t>Bernal</w:t>
                      </w:r>
                      <w:r>
                        <w:rPr>
                          <w:spacing w:val="-1"/>
                          <w:sz w:val="21"/>
                        </w:rPr>
                        <w:t xml:space="preserve"> </w:t>
                      </w:r>
                      <w:r>
                        <w:rPr>
                          <w:spacing w:val="-2"/>
                          <w:sz w:val="21"/>
                        </w:rPr>
                        <w:t>Pulido.</w:t>
                      </w:r>
                    </w:p>
                  </w:txbxContent>
                </v:textbox>
                <w10:anchorlock/>
              </v:shape>
            </w:pict>
          </mc:Fallback>
        </mc:AlternateContent>
      </w:r>
    </w:p>
    <w:p w14:paraId="727391B4" w14:textId="77777777" w:rsidR="00CC2AB2" w:rsidRDefault="00CC2AB2">
      <w:pPr>
        <w:pStyle w:val="Textoindependiente"/>
        <w:spacing w:before="2"/>
        <w:rPr>
          <w:b/>
        </w:rPr>
      </w:pPr>
    </w:p>
    <w:p w14:paraId="56A988FF" w14:textId="77777777" w:rsidR="00CC2AB2" w:rsidRDefault="00000000">
      <w:pPr>
        <w:pStyle w:val="Prrafodelista"/>
        <w:numPr>
          <w:ilvl w:val="0"/>
          <w:numId w:val="2"/>
        </w:numPr>
        <w:tabs>
          <w:tab w:val="left" w:pos="544"/>
        </w:tabs>
        <w:spacing w:before="0"/>
        <w:ind w:left="544" w:hanging="284"/>
        <w:rPr>
          <w:b/>
        </w:rPr>
      </w:pPr>
      <w:r>
        <w:rPr>
          <w:b/>
        </w:rPr>
        <w:t>Doctrina</w:t>
      </w:r>
      <w:r>
        <w:rPr>
          <w:b/>
          <w:spacing w:val="-12"/>
        </w:rPr>
        <w:t xml:space="preserve"> </w:t>
      </w:r>
      <w:r>
        <w:rPr>
          <w:b/>
        </w:rPr>
        <w:t>de</w:t>
      </w:r>
      <w:r>
        <w:rPr>
          <w:b/>
          <w:spacing w:val="-10"/>
        </w:rPr>
        <w:t xml:space="preserve"> </w:t>
      </w:r>
      <w:r>
        <w:rPr>
          <w:b/>
        </w:rPr>
        <w:t>la</w:t>
      </w:r>
      <w:r>
        <w:rPr>
          <w:b/>
          <w:spacing w:val="-12"/>
        </w:rPr>
        <w:t xml:space="preserve"> </w:t>
      </w:r>
      <w:r>
        <w:rPr>
          <w:b/>
        </w:rPr>
        <w:t>Agencia</w:t>
      </w:r>
      <w:r>
        <w:rPr>
          <w:b/>
          <w:spacing w:val="-11"/>
        </w:rPr>
        <w:t xml:space="preserve"> </w:t>
      </w:r>
      <w:r>
        <w:rPr>
          <w:b/>
        </w:rPr>
        <w:t>Nacional</w:t>
      </w:r>
      <w:r>
        <w:rPr>
          <w:b/>
          <w:spacing w:val="-10"/>
        </w:rPr>
        <w:t xml:space="preserve"> </w:t>
      </w:r>
      <w:r>
        <w:rPr>
          <w:b/>
        </w:rPr>
        <w:t>de</w:t>
      </w:r>
      <w:r>
        <w:rPr>
          <w:b/>
          <w:spacing w:val="-10"/>
        </w:rPr>
        <w:t xml:space="preserve"> </w:t>
      </w:r>
      <w:r>
        <w:rPr>
          <w:b/>
        </w:rPr>
        <w:t>Contratación</w:t>
      </w:r>
      <w:r>
        <w:rPr>
          <w:b/>
          <w:spacing w:val="-7"/>
        </w:rPr>
        <w:t xml:space="preserve"> </w:t>
      </w:r>
      <w:r>
        <w:rPr>
          <w:b/>
          <w:spacing w:val="-2"/>
        </w:rPr>
        <w:t>Pública:</w:t>
      </w:r>
    </w:p>
    <w:p w14:paraId="40F979F9" w14:textId="77777777" w:rsidR="00CC2AB2" w:rsidRDefault="00CC2AB2">
      <w:pPr>
        <w:pStyle w:val="Textoindependiente"/>
        <w:spacing w:before="80"/>
        <w:rPr>
          <w:b/>
        </w:rPr>
      </w:pPr>
    </w:p>
    <w:p w14:paraId="3DC92F68" w14:textId="77777777" w:rsidR="00CC2AB2" w:rsidRDefault="00000000">
      <w:pPr>
        <w:pStyle w:val="Textoindependiente"/>
        <w:spacing w:line="273" w:lineRule="auto"/>
        <w:ind w:left="260" w:right="259"/>
        <w:jc w:val="both"/>
      </w:pPr>
      <w:r>
        <w:t xml:space="preserve">Sobre los contratos de prestación de servicios, así como los requisitos para su celebración, entre otros, se pronunció esta Subdirección en los conceptos </w:t>
      </w:r>
      <w:r>
        <w:rPr>
          <w:spacing w:val="-2"/>
        </w:rPr>
        <w:t>4201912000006026</w:t>
      </w:r>
      <w:r>
        <w:rPr>
          <w:spacing w:val="-14"/>
        </w:rPr>
        <w:t xml:space="preserve"> </w:t>
      </w:r>
      <w:r>
        <w:rPr>
          <w:spacing w:val="-2"/>
        </w:rPr>
        <w:t>de</w:t>
      </w:r>
      <w:r>
        <w:rPr>
          <w:spacing w:val="-15"/>
        </w:rPr>
        <w:t xml:space="preserve"> </w:t>
      </w:r>
      <w:r>
        <w:rPr>
          <w:spacing w:val="-2"/>
        </w:rPr>
        <w:t>1°</w:t>
      </w:r>
      <w:r>
        <w:rPr>
          <w:spacing w:val="-13"/>
        </w:rPr>
        <w:t xml:space="preserve"> </w:t>
      </w:r>
      <w:r>
        <w:rPr>
          <w:spacing w:val="-2"/>
        </w:rPr>
        <w:t>de</w:t>
      </w:r>
      <w:r>
        <w:rPr>
          <w:spacing w:val="-15"/>
        </w:rPr>
        <w:t xml:space="preserve"> </w:t>
      </w:r>
      <w:r>
        <w:rPr>
          <w:spacing w:val="-2"/>
        </w:rPr>
        <w:t>octubre</w:t>
      </w:r>
      <w:r>
        <w:rPr>
          <w:spacing w:val="-14"/>
        </w:rPr>
        <w:t xml:space="preserve"> </w:t>
      </w:r>
      <w:r>
        <w:rPr>
          <w:spacing w:val="-2"/>
        </w:rPr>
        <w:t>de</w:t>
      </w:r>
      <w:r>
        <w:rPr>
          <w:spacing w:val="-15"/>
        </w:rPr>
        <w:t xml:space="preserve"> </w:t>
      </w:r>
      <w:r>
        <w:rPr>
          <w:spacing w:val="-2"/>
        </w:rPr>
        <w:t>2019,</w:t>
      </w:r>
      <w:r>
        <w:rPr>
          <w:spacing w:val="-14"/>
        </w:rPr>
        <w:t xml:space="preserve"> </w:t>
      </w:r>
      <w:r>
        <w:rPr>
          <w:spacing w:val="-2"/>
        </w:rPr>
        <w:t>C–047</w:t>
      </w:r>
      <w:r>
        <w:rPr>
          <w:spacing w:val="-13"/>
        </w:rPr>
        <w:t xml:space="preserve"> </w:t>
      </w:r>
      <w:r>
        <w:rPr>
          <w:spacing w:val="-2"/>
        </w:rPr>
        <w:t>del</w:t>
      </w:r>
      <w:r>
        <w:rPr>
          <w:spacing w:val="-14"/>
        </w:rPr>
        <w:t xml:space="preserve"> </w:t>
      </w:r>
      <w:r>
        <w:rPr>
          <w:spacing w:val="-2"/>
        </w:rPr>
        <w:t>18</w:t>
      </w:r>
      <w:r>
        <w:rPr>
          <w:spacing w:val="-13"/>
        </w:rPr>
        <w:t xml:space="preserve"> </w:t>
      </w:r>
      <w:r>
        <w:rPr>
          <w:spacing w:val="-2"/>
        </w:rPr>
        <w:t>de</w:t>
      </w:r>
      <w:r>
        <w:rPr>
          <w:spacing w:val="-15"/>
        </w:rPr>
        <w:t xml:space="preserve"> </w:t>
      </w:r>
      <w:r>
        <w:rPr>
          <w:spacing w:val="-2"/>
        </w:rPr>
        <w:t>febrero</w:t>
      </w:r>
      <w:r>
        <w:rPr>
          <w:spacing w:val="-12"/>
        </w:rPr>
        <w:t xml:space="preserve"> </w:t>
      </w:r>
      <w:r>
        <w:rPr>
          <w:spacing w:val="-2"/>
        </w:rPr>
        <w:t>de</w:t>
      </w:r>
      <w:r>
        <w:rPr>
          <w:spacing w:val="-15"/>
        </w:rPr>
        <w:t xml:space="preserve"> </w:t>
      </w:r>
      <w:r>
        <w:rPr>
          <w:spacing w:val="-2"/>
        </w:rPr>
        <w:t>2020,</w:t>
      </w:r>
    </w:p>
    <w:p w14:paraId="6A2C7C79" w14:textId="77777777" w:rsidR="00CC2AB2" w:rsidRDefault="00000000">
      <w:pPr>
        <w:pStyle w:val="Textoindependiente"/>
        <w:spacing w:before="6"/>
        <w:ind w:left="260"/>
        <w:jc w:val="both"/>
      </w:pPr>
      <w:r>
        <w:t>C–071</w:t>
      </w:r>
      <w:r>
        <w:rPr>
          <w:spacing w:val="-12"/>
        </w:rPr>
        <w:t xml:space="preserve"> </w:t>
      </w:r>
      <w:r>
        <w:t>del</w:t>
      </w:r>
      <w:r>
        <w:rPr>
          <w:spacing w:val="-11"/>
        </w:rPr>
        <w:t xml:space="preserve"> </w:t>
      </w:r>
      <w:r>
        <w:t>4</w:t>
      </w:r>
      <w:r>
        <w:rPr>
          <w:spacing w:val="-11"/>
        </w:rPr>
        <w:t xml:space="preserve"> </w:t>
      </w:r>
      <w:r>
        <w:t>de</w:t>
      </w:r>
      <w:r>
        <w:rPr>
          <w:spacing w:val="-13"/>
        </w:rPr>
        <w:t xml:space="preserve"> </w:t>
      </w:r>
      <w:r>
        <w:t>marzo</w:t>
      </w:r>
      <w:r>
        <w:rPr>
          <w:spacing w:val="-11"/>
        </w:rPr>
        <w:t xml:space="preserve"> </w:t>
      </w:r>
      <w:r>
        <w:t>de</w:t>
      </w:r>
      <w:r>
        <w:rPr>
          <w:spacing w:val="-12"/>
        </w:rPr>
        <w:t xml:space="preserve"> </w:t>
      </w:r>
      <w:r>
        <w:t>2020,</w:t>
      </w:r>
      <w:r>
        <w:rPr>
          <w:spacing w:val="-11"/>
        </w:rPr>
        <w:t xml:space="preserve"> </w:t>
      </w:r>
      <w:r>
        <w:t>C–188</w:t>
      </w:r>
      <w:r>
        <w:rPr>
          <w:spacing w:val="-12"/>
        </w:rPr>
        <w:t xml:space="preserve"> </w:t>
      </w:r>
      <w:r>
        <w:t>del</w:t>
      </w:r>
      <w:r>
        <w:rPr>
          <w:spacing w:val="-11"/>
        </w:rPr>
        <w:t xml:space="preserve"> </w:t>
      </w:r>
      <w:r>
        <w:t>13</w:t>
      </w:r>
      <w:r>
        <w:rPr>
          <w:spacing w:val="-16"/>
        </w:rPr>
        <w:t xml:space="preserve"> </w:t>
      </w:r>
      <w:r>
        <w:t>de</w:t>
      </w:r>
      <w:r>
        <w:rPr>
          <w:spacing w:val="-12"/>
        </w:rPr>
        <w:t xml:space="preserve"> </w:t>
      </w:r>
      <w:r>
        <w:t>abril</w:t>
      </w:r>
      <w:r>
        <w:rPr>
          <w:spacing w:val="-12"/>
        </w:rPr>
        <w:t xml:space="preserve"> </w:t>
      </w:r>
      <w:r>
        <w:t>de</w:t>
      </w:r>
      <w:r>
        <w:rPr>
          <w:spacing w:val="-12"/>
        </w:rPr>
        <w:t xml:space="preserve"> </w:t>
      </w:r>
      <w:r>
        <w:t>2020,</w:t>
      </w:r>
      <w:r>
        <w:rPr>
          <w:spacing w:val="-11"/>
        </w:rPr>
        <w:t xml:space="preserve"> </w:t>
      </w:r>
      <w:r>
        <w:t>C–005,</w:t>
      </w:r>
      <w:r>
        <w:rPr>
          <w:spacing w:val="-11"/>
        </w:rPr>
        <w:t xml:space="preserve"> </w:t>
      </w:r>
      <w:r>
        <w:t>006,</w:t>
      </w:r>
      <w:r>
        <w:rPr>
          <w:spacing w:val="-12"/>
        </w:rPr>
        <w:t xml:space="preserve"> </w:t>
      </w:r>
      <w:r>
        <w:rPr>
          <w:spacing w:val="-5"/>
        </w:rPr>
        <w:t>018</w:t>
      </w:r>
    </w:p>
    <w:p w14:paraId="47B02A0A" w14:textId="77777777" w:rsidR="00CC2AB2" w:rsidRDefault="00000000">
      <w:pPr>
        <w:pStyle w:val="Textoindependiente"/>
        <w:spacing w:before="38" w:line="276" w:lineRule="auto"/>
        <w:ind w:left="260" w:right="251"/>
        <w:jc w:val="both"/>
      </w:pPr>
      <w:r>
        <w:t>y 138 del 11 de mayo de 2020, C–053, 175, 255, 282, 293 y 320 del 12 de mayo</w:t>
      </w:r>
      <w:r>
        <w:rPr>
          <w:spacing w:val="-5"/>
        </w:rPr>
        <w:t xml:space="preserve"> </w:t>
      </w:r>
      <w:r>
        <w:t>de</w:t>
      </w:r>
      <w:r>
        <w:rPr>
          <w:spacing w:val="-7"/>
        </w:rPr>
        <w:t xml:space="preserve"> </w:t>
      </w:r>
      <w:r>
        <w:t>2020,</w:t>
      </w:r>
      <w:r>
        <w:rPr>
          <w:spacing w:val="-6"/>
        </w:rPr>
        <w:t xml:space="preserve"> </w:t>
      </w:r>
      <w:r>
        <w:t>C–288</w:t>
      </w:r>
      <w:r>
        <w:rPr>
          <w:spacing w:val="-6"/>
        </w:rPr>
        <w:t xml:space="preserve"> </w:t>
      </w:r>
      <w:r>
        <w:t>del</w:t>
      </w:r>
      <w:r>
        <w:rPr>
          <w:spacing w:val="-6"/>
        </w:rPr>
        <w:t xml:space="preserve"> </w:t>
      </w:r>
      <w:r>
        <w:t>27</w:t>
      </w:r>
      <w:r>
        <w:rPr>
          <w:spacing w:val="-11"/>
        </w:rPr>
        <w:t xml:space="preserve"> </w:t>
      </w:r>
      <w:r>
        <w:t>de</w:t>
      </w:r>
      <w:r>
        <w:rPr>
          <w:spacing w:val="-7"/>
        </w:rPr>
        <w:t xml:space="preserve"> </w:t>
      </w:r>
      <w:r>
        <w:t>mayo</w:t>
      </w:r>
      <w:r>
        <w:rPr>
          <w:spacing w:val="-5"/>
        </w:rPr>
        <w:t xml:space="preserve"> </w:t>
      </w:r>
      <w:r>
        <w:t>de</w:t>
      </w:r>
      <w:r>
        <w:rPr>
          <w:spacing w:val="-7"/>
        </w:rPr>
        <w:t xml:space="preserve"> </w:t>
      </w:r>
      <w:r>
        <w:t>2020,</w:t>
      </w:r>
      <w:r>
        <w:rPr>
          <w:spacing w:val="-6"/>
        </w:rPr>
        <w:t xml:space="preserve"> </w:t>
      </w:r>
      <w:r>
        <w:t>C–345</w:t>
      </w:r>
      <w:r>
        <w:rPr>
          <w:spacing w:val="-6"/>
        </w:rPr>
        <w:t xml:space="preserve"> </w:t>
      </w:r>
      <w:r>
        <w:t>del</w:t>
      </w:r>
      <w:r>
        <w:rPr>
          <w:spacing w:val="-6"/>
        </w:rPr>
        <w:t xml:space="preserve"> </w:t>
      </w:r>
      <w:r>
        <w:t>23</w:t>
      </w:r>
      <w:r>
        <w:rPr>
          <w:spacing w:val="-6"/>
        </w:rPr>
        <w:t xml:space="preserve"> </w:t>
      </w:r>
      <w:r>
        <w:t>de</w:t>
      </w:r>
      <w:r>
        <w:rPr>
          <w:spacing w:val="-7"/>
        </w:rPr>
        <w:t xml:space="preserve"> </w:t>
      </w:r>
      <w:r>
        <w:t>junio</w:t>
      </w:r>
      <w:r>
        <w:rPr>
          <w:spacing w:val="-10"/>
        </w:rPr>
        <w:t xml:space="preserve"> </w:t>
      </w:r>
      <w:r>
        <w:t>de</w:t>
      </w:r>
      <w:r>
        <w:rPr>
          <w:spacing w:val="-7"/>
        </w:rPr>
        <w:t xml:space="preserve"> </w:t>
      </w:r>
      <w:r>
        <w:t>2020, C–484 del 6 de agosto de 2020, C–608 del 1 de octubre de 2020, C-145 del 8 de abril del 2021, C-491 del 14 de septiembre de 2021, C-517 del 30 de septiembre de 2021, C – 654 de 22 de noviembre de, C-181 del 7 de abril de 2022, C-773 del 17 de noviembre de 2022, C- 953 del 25 de enero de 2023 y C-966</w:t>
      </w:r>
      <w:r>
        <w:rPr>
          <w:spacing w:val="-1"/>
        </w:rPr>
        <w:t xml:space="preserve"> </w:t>
      </w:r>
      <w:r>
        <w:t>del</w:t>
      </w:r>
      <w:r>
        <w:rPr>
          <w:spacing w:val="-1"/>
        </w:rPr>
        <w:t xml:space="preserve"> </w:t>
      </w:r>
      <w:r>
        <w:t>1</w:t>
      </w:r>
      <w:r>
        <w:rPr>
          <w:spacing w:val="-1"/>
        </w:rPr>
        <w:t xml:space="preserve"> </w:t>
      </w:r>
      <w:r>
        <w:t>de</w:t>
      </w:r>
      <w:r>
        <w:rPr>
          <w:spacing w:val="-2"/>
        </w:rPr>
        <w:t xml:space="preserve"> </w:t>
      </w:r>
      <w:r>
        <w:t>febrero</w:t>
      </w:r>
      <w:r>
        <w:rPr>
          <w:spacing w:val="-5"/>
        </w:rPr>
        <w:t xml:space="preserve"> </w:t>
      </w:r>
      <w:r>
        <w:t>de 2023,</w:t>
      </w:r>
      <w:r>
        <w:rPr>
          <w:spacing w:val="-1"/>
        </w:rPr>
        <w:t xml:space="preserve"> </w:t>
      </w:r>
      <w:r>
        <w:t>C-135</w:t>
      </w:r>
      <w:r>
        <w:rPr>
          <w:spacing w:val="-6"/>
        </w:rPr>
        <w:t xml:space="preserve"> </w:t>
      </w:r>
      <w:r>
        <w:t>del</w:t>
      </w:r>
      <w:r>
        <w:rPr>
          <w:spacing w:val="-1"/>
        </w:rPr>
        <w:t xml:space="preserve"> </w:t>
      </w:r>
      <w:r>
        <w:t>25</w:t>
      </w:r>
      <w:r>
        <w:rPr>
          <w:spacing w:val="-1"/>
        </w:rPr>
        <w:t xml:space="preserve"> </w:t>
      </w:r>
      <w:r>
        <w:t>de</w:t>
      </w:r>
      <w:r>
        <w:rPr>
          <w:spacing w:val="-2"/>
        </w:rPr>
        <w:t xml:space="preserve"> </w:t>
      </w:r>
      <w:r>
        <w:t>mayo de</w:t>
      </w:r>
      <w:r>
        <w:rPr>
          <w:spacing w:val="-2"/>
        </w:rPr>
        <w:t xml:space="preserve"> </w:t>
      </w:r>
      <w:r>
        <w:t>2023</w:t>
      </w:r>
      <w:r>
        <w:rPr>
          <w:spacing w:val="-1"/>
        </w:rPr>
        <w:t xml:space="preserve"> </w:t>
      </w:r>
      <w:r>
        <w:t>y</w:t>
      </w:r>
      <w:r>
        <w:rPr>
          <w:spacing w:val="-6"/>
        </w:rPr>
        <w:t xml:space="preserve"> </w:t>
      </w:r>
      <w:r>
        <w:t>C-414</w:t>
      </w:r>
      <w:r>
        <w:rPr>
          <w:spacing w:val="-1"/>
        </w:rPr>
        <w:t xml:space="preserve"> </w:t>
      </w:r>
      <w:r>
        <w:t>del</w:t>
      </w:r>
      <w:r>
        <w:rPr>
          <w:spacing w:val="-1"/>
        </w:rPr>
        <w:t xml:space="preserve"> </w:t>
      </w:r>
      <w:r>
        <w:t>11 de septiembre de 2024, entre otros. Igualmente, sobre la aplicación de estampillas en el C-1375 del 31 de octubre de 2025, entre otros. Estos y otros conceptos</w:t>
      </w:r>
      <w:r>
        <w:rPr>
          <w:spacing w:val="-9"/>
        </w:rPr>
        <w:t xml:space="preserve"> </w:t>
      </w:r>
      <w:r>
        <w:t>se</w:t>
      </w:r>
      <w:r>
        <w:rPr>
          <w:spacing w:val="-10"/>
        </w:rPr>
        <w:t xml:space="preserve"> </w:t>
      </w:r>
      <w:r>
        <w:t>encuentran</w:t>
      </w:r>
      <w:r>
        <w:rPr>
          <w:spacing w:val="-13"/>
        </w:rPr>
        <w:t xml:space="preserve"> </w:t>
      </w:r>
      <w:r>
        <w:t>disponibles</w:t>
      </w:r>
      <w:r>
        <w:rPr>
          <w:spacing w:val="-9"/>
        </w:rPr>
        <w:t xml:space="preserve"> </w:t>
      </w:r>
      <w:r>
        <w:t>para</w:t>
      </w:r>
      <w:r>
        <w:rPr>
          <w:spacing w:val="-11"/>
        </w:rPr>
        <w:t xml:space="preserve"> </w:t>
      </w:r>
      <w:r>
        <w:t>consulta</w:t>
      </w:r>
      <w:r>
        <w:rPr>
          <w:spacing w:val="-11"/>
        </w:rPr>
        <w:t xml:space="preserve"> </w:t>
      </w:r>
      <w:r>
        <w:t>en</w:t>
      </w:r>
      <w:r>
        <w:rPr>
          <w:spacing w:val="-9"/>
        </w:rPr>
        <w:t xml:space="preserve"> </w:t>
      </w:r>
      <w:r>
        <w:t>el Sistema</w:t>
      </w:r>
      <w:r>
        <w:rPr>
          <w:spacing w:val="-10"/>
        </w:rPr>
        <w:t xml:space="preserve"> </w:t>
      </w:r>
      <w:r>
        <w:t>de</w:t>
      </w:r>
      <w:r>
        <w:rPr>
          <w:spacing w:val="-10"/>
        </w:rPr>
        <w:t xml:space="preserve"> </w:t>
      </w:r>
      <w:r>
        <w:t>relatoría</w:t>
      </w:r>
      <w:r>
        <w:rPr>
          <w:spacing w:val="-11"/>
        </w:rPr>
        <w:t xml:space="preserve"> </w:t>
      </w:r>
      <w:r>
        <w:t xml:space="preserve">de la Agencia, al cual se puede acceder a través del siguiente enlace: </w:t>
      </w:r>
      <w:hyperlink r:id="rId11">
        <w:r>
          <w:rPr>
            <w:color w:val="0000FF"/>
            <w:spacing w:val="-2"/>
            <w:u w:val="single" w:color="0000FF"/>
          </w:rPr>
          <w:t>https://relatoria.colombiacompra.gov.co/busqueda/conceptos</w:t>
        </w:r>
      </w:hyperlink>
      <w:r>
        <w:rPr>
          <w:spacing w:val="-2"/>
        </w:rPr>
        <w:t>.</w:t>
      </w:r>
    </w:p>
    <w:p w14:paraId="4C4993AE" w14:textId="77777777" w:rsidR="00CC2AB2" w:rsidRDefault="00CC2AB2">
      <w:pPr>
        <w:pStyle w:val="Textoindependiente"/>
        <w:spacing w:before="44"/>
      </w:pPr>
    </w:p>
    <w:p w14:paraId="3DB35014" w14:textId="77777777" w:rsidR="00CC2AB2" w:rsidRDefault="00000000">
      <w:pPr>
        <w:pStyle w:val="Textoindependiente"/>
        <w:spacing w:line="273" w:lineRule="auto"/>
        <w:ind w:left="260"/>
      </w:pPr>
      <w:r>
        <w:t>Lo</w:t>
      </w:r>
      <w:r>
        <w:rPr>
          <w:spacing w:val="77"/>
        </w:rPr>
        <w:t xml:space="preserve"> </w:t>
      </w:r>
      <w:r>
        <w:t>invitamos</w:t>
      </w:r>
      <w:r>
        <w:rPr>
          <w:spacing w:val="80"/>
        </w:rPr>
        <w:t xml:space="preserve"> </w:t>
      </w:r>
      <w:r>
        <w:t>a</w:t>
      </w:r>
      <w:r>
        <w:rPr>
          <w:spacing w:val="73"/>
        </w:rPr>
        <w:t xml:space="preserve"> </w:t>
      </w:r>
      <w:r>
        <w:t>seguirnos</w:t>
      </w:r>
      <w:r>
        <w:rPr>
          <w:spacing w:val="76"/>
        </w:rPr>
        <w:t xml:space="preserve"> </w:t>
      </w:r>
      <w:r>
        <w:t>en</w:t>
      </w:r>
      <w:r>
        <w:rPr>
          <w:spacing w:val="80"/>
        </w:rPr>
        <w:t xml:space="preserve"> </w:t>
      </w:r>
      <w:r>
        <w:t>las</w:t>
      </w:r>
      <w:r>
        <w:rPr>
          <w:spacing w:val="76"/>
        </w:rPr>
        <w:t xml:space="preserve"> </w:t>
      </w:r>
      <w:r>
        <w:t>redes</w:t>
      </w:r>
      <w:r>
        <w:rPr>
          <w:spacing w:val="80"/>
        </w:rPr>
        <w:t xml:space="preserve"> </w:t>
      </w:r>
      <w:r>
        <w:t>sociales</w:t>
      </w:r>
      <w:r>
        <w:rPr>
          <w:spacing w:val="80"/>
        </w:rPr>
        <w:t xml:space="preserve"> </w:t>
      </w:r>
      <w:r>
        <w:t>en</w:t>
      </w:r>
      <w:r>
        <w:rPr>
          <w:spacing w:val="80"/>
        </w:rPr>
        <w:t xml:space="preserve"> </w:t>
      </w:r>
      <w:r>
        <w:t>las</w:t>
      </w:r>
      <w:r>
        <w:rPr>
          <w:spacing w:val="80"/>
        </w:rPr>
        <w:t xml:space="preserve"> </w:t>
      </w:r>
      <w:r>
        <w:t>cuales</w:t>
      </w:r>
      <w:r>
        <w:rPr>
          <w:spacing w:val="80"/>
        </w:rPr>
        <w:t xml:space="preserve"> </w:t>
      </w:r>
      <w:r>
        <w:t>se</w:t>
      </w:r>
      <w:r>
        <w:rPr>
          <w:spacing w:val="80"/>
        </w:rPr>
        <w:t xml:space="preserve"> </w:t>
      </w:r>
      <w:r>
        <w:t>difunde información institucional:</w:t>
      </w:r>
    </w:p>
    <w:p w14:paraId="2313EF40" w14:textId="77777777" w:rsidR="00CC2AB2" w:rsidRDefault="00CC2AB2">
      <w:pPr>
        <w:pStyle w:val="Textoindependiente"/>
        <w:spacing w:before="43"/>
      </w:pPr>
    </w:p>
    <w:p w14:paraId="4ECE37E0" w14:textId="77777777" w:rsidR="00CC2AB2" w:rsidRDefault="00000000">
      <w:pPr>
        <w:pStyle w:val="Textoindependiente"/>
        <w:spacing w:before="1" w:line="278" w:lineRule="auto"/>
        <w:ind w:left="260" w:right="5055"/>
      </w:pPr>
      <w:r>
        <w:t xml:space="preserve">Twitter: </w:t>
      </w:r>
      <w:r>
        <w:rPr>
          <w:u w:val="single"/>
        </w:rPr>
        <w:t>@colombiacompra</w:t>
      </w:r>
      <w:r>
        <w:t xml:space="preserve"> Facebook:</w:t>
      </w:r>
      <w:r>
        <w:rPr>
          <w:spacing w:val="-20"/>
        </w:rPr>
        <w:t xml:space="preserve"> </w:t>
      </w:r>
      <w:proofErr w:type="spellStart"/>
      <w:r>
        <w:rPr>
          <w:u w:val="single"/>
        </w:rPr>
        <w:t>ColombiaCompraEficiente</w:t>
      </w:r>
      <w:proofErr w:type="spellEnd"/>
    </w:p>
    <w:p w14:paraId="58426D1B" w14:textId="77777777" w:rsidR="00CC2AB2" w:rsidRDefault="00000000">
      <w:pPr>
        <w:pStyle w:val="Textoindependiente"/>
        <w:spacing w:line="278" w:lineRule="auto"/>
        <w:ind w:left="260"/>
      </w:pPr>
      <w:r>
        <w:t>LinkedIn:</w:t>
      </w:r>
      <w:r>
        <w:rPr>
          <w:spacing w:val="-13"/>
        </w:rPr>
        <w:t xml:space="preserve"> </w:t>
      </w:r>
      <w:r>
        <w:rPr>
          <w:u w:val="single"/>
        </w:rPr>
        <w:t>Agencia</w:t>
      </w:r>
      <w:r>
        <w:rPr>
          <w:spacing w:val="-17"/>
          <w:u w:val="single"/>
        </w:rPr>
        <w:t xml:space="preserve"> </w:t>
      </w:r>
      <w:r>
        <w:rPr>
          <w:u w:val="single"/>
        </w:rPr>
        <w:t>Nacional</w:t>
      </w:r>
      <w:r>
        <w:rPr>
          <w:spacing w:val="-16"/>
          <w:u w:val="single"/>
        </w:rPr>
        <w:t xml:space="preserve"> </w:t>
      </w:r>
      <w:r>
        <w:rPr>
          <w:u w:val="single"/>
        </w:rPr>
        <w:t>de</w:t>
      </w:r>
      <w:r>
        <w:rPr>
          <w:spacing w:val="-17"/>
          <w:u w:val="single"/>
        </w:rPr>
        <w:t xml:space="preserve"> </w:t>
      </w:r>
      <w:r>
        <w:rPr>
          <w:u w:val="single"/>
        </w:rPr>
        <w:t>Contratación</w:t>
      </w:r>
      <w:r>
        <w:rPr>
          <w:spacing w:val="-16"/>
          <w:u w:val="single"/>
        </w:rPr>
        <w:t xml:space="preserve"> </w:t>
      </w:r>
      <w:r>
        <w:rPr>
          <w:u w:val="single"/>
        </w:rPr>
        <w:t>Pública</w:t>
      </w:r>
      <w:r>
        <w:rPr>
          <w:spacing w:val="-6"/>
          <w:u w:val="single"/>
        </w:rPr>
        <w:t xml:space="preserve"> </w:t>
      </w:r>
      <w:r>
        <w:rPr>
          <w:u w:val="single"/>
        </w:rPr>
        <w:t>-</w:t>
      </w:r>
      <w:r>
        <w:rPr>
          <w:spacing w:val="-16"/>
          <w:u w:val="single"/>
        </w:rPr>
        <w:t xml:space="preserve"> </w:t>
      </w:r>
      <w:r>
        <w:rPr>
          <w:u w:val="single"/>
        </w:rPr>
        <w:t>Colombia</w:t>
      </w:r>
      <w:r>
        <w:rPr>
          <w:spacing w:val="-17"/>
          <w:u w:val="single"/>
        </w:rPr>
        <w:t xml:space="preserve"> </w:t>
      </w:r>
      <w:r>
        <w:rPr>
          <w:u w:val="single"/>
        </w:rPr>
        <w:t>Compra</w:t>
      </w:r>
      <w:r>
        <w:rPr>
          <w:spacing w:val="-17"/>
          <w:u w:val="single"/>
        </w:rPr>
        <w:t xml:space="preserve"> </w:t>
      </w:r>
      <w:r>
        <w:rPr>
          <w:u w:val="single"/>
        </w:rPr>
        <w:t>Eficiente</w:t>
      </w:r>
      <w:r>
        <w:t xml:space="preserve"> Instagram: </w:t>
      </w:r>
      <w:r>
        <w:rPr>
          <w:u w:val="single"/>
        </w:rPr>
        <w:t>@colombiacompraeficiente_cce</w:t>
      </w:r>
    </w:p>
    <w:p w14:paraId="076091C2" w14:textId="77777777" w:rsidR="00CC2AB2" w:rsidRDefault="00CC2AB2">
      <w:pPr>
        <w:pStyle w:val="Textoindependiente"/>
        <w:spacing w:line="278" w:lineRule="auto"/>
        <w:sectPr w:rsidR="00CC2AB2">
          <w:pgSz w:w="12240" w:h="15840"/>
          <w:pgMar w:top="2080" w:right="1440" w:bottom="1820" w:left="1440" w:header="306" w:footer="1636" w:gutter="0"/>
          <w:cols w:space="720"/>
        </w:sectPr>
      </w:pPr>
    </w:p>
    <w:p w14:paraId="1EC47700" w14:textId="77777777" w:rsidR="00CC2AB2" w:rsidRDefault="00CC2AB2">
      <w:pPr>
        <w:pStyle w:val="Textoindependiente"/>
        <w:spacing w:before="16"/>
      </w:pPr>
    </w:p>
    <w:p w14:paraId="72160553" w14:textId="77777777" w:rsidR="00CC2AB2" w:rsidRDefault="00000000">
      <w:pPr>
        <w:pStyle w:val="Textoindependiente"/>
        <w:ind w:left="260" w:right="259"/>
        <w:jc w:val="both"/>
      </w:pPr>
      <w:r>
        <w:t>La sostenibilidad no es una opción, es una obligación. Por ello, la Agencia Nacional de Contratación Pública –Colombia Compra Eficiente– te invita a realizar</w:t>
      </w:r>
      <w:r>
        <w:rPr>
          <w:spacing w:val="-8"/>
        </w:rPr>
        <w:t xml:space="preserve"> </w:t>
      </w:r>
      <w:r>
        <w:t>el</w:t>
      </w:r>
      <w:r>
        <w:rPr>
          <w:spacing w:val="-9"/>
        </w:rPr>
        <w:t xml:space="preserve"> </w:t>
      </w:r>
      <w:r>
        <w:t>Curso</w:t>
      </w:r>
      <w:r>
        <w:rPr>
          <w:spacing w:val="-8"/>
        </w:rPr>
        <w:t xml:space="preserve"> </w:t>
      </w:r>
      <w:r>
        <w:t>de</w:t>
      </w:r>
      <w:r>
        <w:rPr>
          <w:spacing w:val="-14"/>
        </w:rPr>
        <w:t xml:space="preserve"> </w:t>
      </w:r>
      <w:r>
        <w:t>Contratación</w:t>
      </w:r>
      <w:r>
        <w:rPr>
          <w:spacing w:val="-9"/>
        </w:rPr>
        <w:t xml:space="preserve"> </w:t>
      </w:r>
      <w:r>
        <w:t>Pública</w:t>
      </w:r>
      <w:r>
        <w:rPr>
          <w:spacing w:val="-11"/>
        </w:rPr>
        <w:t xml:space="preserve"> </w:t>
      </w:r>
      <w:r>
        <w:t>Sostenible</w:t>
      </w:r>
      <w:r>
        <w:rPr>
          <w:spacing w:val="-10"/>
        </w:rPr>
        <w:t xml:space="preserve"> </w:t>
      </w:r>
      <w:r>
        <w:t>y</w:t>
      </w:r>
      <w:r>
        <w:rPr>
          <w:spacing w:val="-9"/>
        </w:rPr>
        <w:t xml:space="preserve"> </w:t>
      </w:r>
      <w:r>
        <w:t>Socialmente</w:t>
      </w:r>
      <w:r>
        <w:rPr>
          <w:spacing w:val="-10"/>
        </w:rPr>
        <w:t xml:space="preserve"> </w:t>
      </w:r>
      <w:r>
        <w:t>Responsable, una</w:t>
      </w:r>
      <w:r>
        <w:rPr>
          <w:spacing w:val="-15"/>
        </w:rPr>
        <w:t xml:space="preserve"> </w:t>
      </w:r>
      <w:r>
        <w:t>herramienta</w:t>
      </w:r>
      <w:r>
        <w:rPr>
          <w:spacing w:val="-15"/>
        </w:rPr>
        <w:t xml:space="preserve"> </w:t>
      </w:r>
      <w:r>
        <w:t>clave</w:t>
      </w:r>
      <w:r>
        <w:rPr>
          <w:spacing w:val="-15"/>
        </w:rPr>
        <w:t xml:space="preserve"> </w:t>
      </w:r>
      <w:r>
        <w:t>para</w:t>
      </w:r>
      <w:r>
        <w:rPr>
          <w:spacing w:val="-6"/>
        </w:rPr>
        <w:t xml:space="preserve"> </w:t>
      </w:r>
      <w:r>
        <w:t>fortalecer</w:t>
      </w:r>
      <w:r>
        <w:rPr>
          <w:spacing w:val="-12"/>
        </w:rPr>
        <w:t xml:space="preserve"> </w:t>
      </w:r>
      <w:r>
        <w:t>las</w:t>
      </w:r>
      <w:r>
        <w:rPr>
          <w:spacing w:val="-13"/>
        </w:rPr>
        <w:t xml:space="preserve"> </w:t>
      </w:r>
      <w:r>
        <w:t>capacidades</w:t>
      </w:r>
      <w:r>
        <w:rPr>
          <w:spacing w:val="-13"/>
        </w:rPr>
        <w:t xml:space="preserve"> </w:t>
      </w:r>
      <w:r>
        <w:t>de</w:t>
      </w:r>
      <w:r>
        <w:rPr>
          <w:spacing w:val="-14"/>
        </w:rPr>
        <w:t xml:space="preserve"> </w:t>
      </w:r>
      <w:r>
        <w:t>todos</w:t>
      </w:r>
      <w:r>
        <w:rPr>
          <w:spacing w:val="-13"/>
        </w:rPr>
        <w:t xml:space="preserve"> </w:t>
      </w:r>
      <w:r>
        <w:t>los</w:t>
      </w:r>
      <w:r>
        <w:rPr>
          <w:spacing w:val="-13"/>
        </w:rPr>
        <w:t xml:space="preserve"> </w:t>
      </w:r>
      <w:r>
        <w:t>compradores públicos, proveedores, servidores públicos v para generar mayor valor público. Accede</w:t>
      </w:r>
      <w:r>
        <w:rPr>
          <w:spacing w:val="-14"/>
        </w:rPr>
        <w:t xml:space="preserve"> </w:t>
      </w:r>
      <w:r>
        <w:t>al</w:t>
      </w:r>
      <w:r>
        <w:rPr>
          <w:spacing w:val="-13"/>
        </w:rPr>
        <w:t xml:space="preserve"> </w:t>
      </w:r>
      <w:r>
        <w:t>curso</w:t>
      </w:r>
      <w:r>
        <w:rPr>
          <w:spacing w:val="-12"/>
        </w:rPr>
        <w:t xml:space="preserve"> </w:t>
      </w:r>
      <w:r>
        <w:t>y</w:t>
      </w:r>
      <w:r>
        <w:rPr>
          <w:spacing w:val="-13"/>
        </w:rPr>
        <w:t xml:space="preserve"> </w:t>
      </w:r>
      <w:r>
        <w:t>aprende</w:t>
      </w:r>
      <w:r>
        <w:rPr>
          <w:spacing w:val="-14"/>
        </w:rPr>
        <w:t xml:space="preserve"> </w:t>
      </w:r>
      <w:r>
        <w:t>como</w:t>
      </w:r>
      <w:r>
        <w:rPr>
          <w:spacing w:val="-12"/>
        </w:rPr>
        <w:t xml:space="preserve"> </w:t>
      </w:r>
      <w:r>
        <w:t>implementar</w:t>
      </w:r>
      <w:r>
        <w:rPr>
          <w:spacing w:val="-12"/>
        </w:rPr>
        <w:t xml:space="preserve"> </w:t>
      </w:r>
      <w:r>
        <w:t>criterios</w:t>
      </w:r>
      <w:r>
        <w:rPr>
          <w:spacing w:val="-13"/>
        </w:rPr>
        <w:t xml:space="preserve"> </w:t>
      </w:r>
      <w:r>
        <w:t>sociales</w:t>
      </w:r>
      <w:r>
        <w:rPr>
          <w:spacing w:val="-13"/>
        </w:rPr>
        <w:t xml:space="preserve"> </w:t>
      </w:r>
      <w:r>
        <w:t>y</w:t>
      </w:r>
      <w:r>
        <w:rPr>
          <w:spacing w:val="-13"/>
        </w:rPr>
        <w:t xml:space="preserve"> </w:t>
      </w:r>
      <w:r>
        <w:t>ambientales</w:t>
      </w:r>
      <w:r>
        <w:rPr>
          <w:spacing w:val="-13"/>
        </w:rPr>
        <w:t xml:space="preserve"> </w:t>
      </w:r>
      <w:r>
        <w:t xml:space="preserve">en las diferentes etapas del proceso de contratación: </w:t>
      </w:r>
      <w:r>
        <w:rPr>
          <w:spacing w:val="-2"/>
        </w:rPr>
        <w:t>https://formacionvirtual.colombiacompra.gov.co/mod/page/view.php?id=3718</w:t>
      </w:r>
    </w:p>
    <w:p w14:paraId="51D7488C" w14:textId="77777777" w:rsidR="00CC2AB2" w:rsidRDefault="00CC2AB2">
      <w:pPr>
        <w:pStyle w:val="Textoindependiente"/>
        <w:spacing w:before="14"/>
      </w:pPr>
    </w:p>
    <w:p w14:paraId="4B070564" w14:textId="63307078" w:rsidR="00CC2AB2" w:rsidRDefault="00000000">
      <w:pPr>
        <w:pStyle w:val="Textoindependiente"/>
        <w:ind w:left="260" w:right="256"/>
        <w:jc w:val="both"/>
      </w:pPr>
      <w:r>
        <w:t>De otro lado, te contamos que esta Agencia ha da un paso decisivo en la estandarización y modernización del sector social con la expedición de las Resoluciones 539, 540, 541, 952 y 953 de 2025, mediante las cuales adoptó Documentos</w:t>
      </w:r>
      <w:r>
        <w:rPr>
          <w:spacing w:val="-20"/>
        </w:rPr>
        <w:t xml:space="preserve"> </w:t>
      </w:r>
      <w:r>
        <w:t>Tipo</w:t>
      </w:r>
      <w:r>
        <w:rPr>
          <w:spacing w:val="-19"/>
        </w:rPr>
        <w:t xml:space="preserve"> </w:t>
      </w:r>
      <w:r>
        <w:t>para</w:t>
      </w:r>
      <w:r>
        <w:rPr>
          <w:spacing w:val="-19"/>
        </w:rPr>
        <w:t xml:space="preserve"> </w:t>
      </w:r>
      <w:r>
        <w:t>las</w:t>
      </w:r>
      <w:r>
        <w:rPr>
          <w:spacing w:val="-19"/>
        </w:rPr>
        <w:t xml:space="preserve"> </w:t>
      </w:r>
      <w:r>
        <w:t>modalidades</w:t>
      </w:r>
      <w:r>
        <w:rPr>
          <w:spacing w:val="-18"/>
        </w:rPr>
        <w:t xml:space="preserve"> </w:t>
      </w:r>
      <w:r>
        <w:t>de</w:t>
      </w:r>
      <w:r>
        <w:rPr>
          <w:spacing w:val="-19"/>
        </w:rPr>
        <w:t xml:space="preserve"> </w:t>
      </w:r>
      <w:r>
        <w:t>selección</w:t>
      </w:r>
      <w:r>
        <w:rPr>
          <w:spacing w:val="-18"/>
        </w:rPr>
        <w:t xml:space="preserve"> </w:t>
      </w:r>
      <w:r>
        <w:t>de</w:t>
      </w:r>
      <w:r>
        <w:rPr>
          <w:spacing w:val="-19"/>
        </w:rPr>
        <w:t xml:space="preserve"> </w:t>
      </w:r>
      <w:r>
        <w:t>licitación</w:t>
      </w:r>
      <w:r>
        <w:rPr>
          <w:spacing w:val="-18"/>
        </w:rPr>
        <w:t xml:space="preserve"> </w:t>
      </w:r>
      <w:r>
        <w:t>pública</w:t>
      </w:r>
      <w:r>
        <w:rPr>
          <w:spacing w:val="-20"/>
        </w:rPr>
        <w:t xml:space="preserve"> </w:t>
      </w:r>
      <w:r>
        <w:t>(versión 2), selección abreviada de menor cuantía, mínima cuantía, consultoría e interventoría,</w:t>
      </w:r>
      <w:r>
        <w:rPr>
          <w:spacing w:val="-17"/>
        </w:rPr>
        <w:t xml:space="preserve"> </w:t>
      </w:r>
      <w:r>
        <w:t>promoviendo</w:t>
      </w:r>
      <w:r>
        <w:rPr>
          <w:spacing w:val="-15"/>
        </w:rPr>
        <w:t xml:space="preserve"> </w:t>
      </w:r>
      <w:r>
        <w:t>procesos</w:t>
      </w:r>
      <w:r>
        <w:rPr>
          <w:spacing w:val="-20"/>
        </w:rPr>
        <w:t xml:space="preserve"> </w:t>
      </w:r>
      <w:r>
        <w:t>más</w:t>
      </w:r>
      <w:r>
        <w:rPr>
          <w:spacing w:val="-15"/>
        </w:rPr>
        <w:t xml:space="preserve"> </w:t>
      </w:r>
      <w:r>
        <w:t>transparentes,</w:t>
      </w:r>
      <w:r>
        <w:rPr>
          <w:spacing w:val="-16"/>
        </w:rPr>
        <w:t xml:space="preserve"> </w:t>
      </w:r>
      <w:r>
        <w:t>eficientes</w:t>
      </w:r>
      <w:r>
        <w:rPr>
          <w:spacing w:val="-16"/>
        </w:rPr>
        <w:t xml:space="preserve"> </w:t>
      </w:r>
      <w:r>
        <w:t>competitivos y sostenibles en sectores estratégicos como educación, salud, cultura, recreación, deporte, institucional y vivienda. Consulta y descarga los documentos aquí: https://</w:t>
      </w:r>
      <w:hyperlink r:id="rId12">
        <w:r>
          <w:t>www.colombiacompra.gov.co/normativa-y-</w:t>
        </w:r>
      </w:hyperlink>
      <w:r>
        <w:t xml:space="preserve"> </w:t>
      </w:r>
      <w:proofErr w:type="spellStart"/>
      <w:r>
        <w:rPr>
          <w:spacing w:val="-2"/>
        </w:rPr>
        <w:t>relatoria</w:t>
      </w:r>
      <w:proofErr w:type="spellEnd"/>
      <w:r>
        <w:rPr>
          <w:spacing w:val="-2"/>
        </w:rPr>
        <w:t>/documentos-tipo</w:t>
      </w:r>
    </w:p>
    <w:p w14:paraId="6766A1B2" w14:textId="77777777" w:rsidR="00CC2AB2" w:rsidRDefault="00CC2AB2">
      <w:pPr>
        <w:pStyle w:val="Textoindependiente"/>
        <w:spacing w:before="15"/>
      </w:pPr>
    </w:p>
    <w:p w14:paraId="675617BB" w14:textId="77777777" w:rsidR="00CC2AB2" w:rsidRDefault="00000000" w:rsidP="00C72AC6">
      <w:pPr>
        <w:pStyle w:val="Textoindependiente"/>
        <w:tabs>
          <w:tab w:val="left" w:pos="2562"/>
          <w:tab w:val="left" w:pos="4035"/>
          <w:tab w:val="left" w:pos="5948"/>
          <w:tab w:val="left" w:pos="7098"/>
          <w:tab w:val="left" w:pos="8522"/>
        </w:tabs>
        <w:ind w:left="260" w:right="257"/>
        <w:jc w:val="both"/>
      </w:pPr>
      <w:r>
        <w:t>Si</w:t>
      </w:r>
      <w:r>
        <w:rPr>
          <w:spacing w:val="-19"/>
        </w:rPr>
        <w:t xml:space="preserve"> </w:t>
      </w:r>
      <w:r>
        <w:t>quieres</w:t>
      </w:r>
      <w:r>
        <w:rPr>
          <w:spacing w:val="-17"/>
        </w:rPr>
        <w:t xml:space="preserve"> </w:t>
      </w:r>
      <w:r>
        <w:t>conocer</w:t>
      </w:r>
      <w:r>
        <w:rPr>
          <w:spacing w:val="-20"/>
        </w:rPr>
        <w:t xml:space="preserve"> </w:t>
      </w:r>
      <w:r>
        <w:t>más</w:t>
      </w:r>
      <w:r>
        <w:rPr>
          <w:spacing w:val="-16"/>
        </w:rPr>
        <w:t xml:space="preserve"> </w:t>
      </w:r>
      <w:r>
        <w:t>sobre</w:t>
      </w:r>
      <w:r>
        <w:rPr>
          <w:spacing w:val="-18"/>
        </w:rPr>
        <w:t xml:space="preserve"> </w:t>
      </w:r>
      <w:r>
        <w:t>la</w:t>
      </w:r>
      <w:r>
        <w:rPr>
          <w:spacing w:val="-19"/>
        </w:rPr>
        <w:t xml:space="preserve"> </w:t>
      </w:r>
      <w:r>
        <w:t>aplicación</w:t>
      </w:r>
      <w:r>
        <w:rPr>
          <w:spacing w:val="-17"/>
        </w:rPr>
        <w:t xml:space="preserve"> </w:t>
      </w:r>
      <w:r>
        <w:t>de</w:t>
      </w:r>
      <w:r>
        <w:rPr>
          <w:spacing w:val="-18"/>
        </w:rPr>
        <w:t xml:space="preserve"> </w:t>
      </w:r>
      <w:r>
        <w:t>Documentos</w:t>
      </w:r>
      <w:r>
        <w:rPr>
          <w:spacing w:val="-17"/>
        </w:rPr>
        <w:t xml:space="preserve"> </w:t>
      </w:r>
      <w:r>
        <w:t>Tipo</w:t>
      </w:r>
      <w:r>
        <w:rPr>
          <w:spacing w:val="-16"/>
        </w:rPr>
        <w:t xml:space="preserve"> </w:t>
      </w:r>
      <w:r>
        <w:t>puedes</w:t>
      </w:r>
      <w:r>
        <w:rPr>
          <w:spacing w:val="-17"/>
        </w:rPr>
        <w:t xml:space="preserve"> </w:t>
      </w:r>
      <w:r>
        <w:t>consultar la</w:t>
      </w:r>
      <w:r>
        <w:rPr>
          <w:spacing w:val="40"/>
        </w:rPr>
        <w:t xml:space="preserve"> </w:t>
      </w:r>
      <w:r>
        <w:t>última</w:t>
      </w:r>
      <w:r>
        <w:rPr>
          <w:spacing w:val="40"/>
        </w:rPr>
        <w:t xml:space="preserve"> </w:t>
      </w:r>
      <w:r>
        <w:t>versión</w:t>
      </w:r>
      <w:r>
        <w:rPr>
          <w:spacing w:val="40"/>
        </w:rPr>
        <w:t xml:space="preserve"> </w:t>
      </w:r>
      <w:r>
        <w:t>de</w:t>
      </w:r>
      <w:r>
        <w:rPr>
          <w:spacing w:val="40"/>
        </w:rPr>
        <w:t xml:space="preserve"> </w:t>
      </w:r>
      <w:r>
        <w:t>la</w:t>
      </w:r>
      <w:r>
        <w:rPr>
          <w:spacing w:val="40"/>
        </w:rPr>
        <w:t xml:space="preserve"> </w:t>
      </w:r>
      <w:r>
        <w:t>Guía</w:t>
      </w:r>
      <w:r>
        <w:rPr>
          <w:spacing w:val="40"/>
        </w:rPr>
        <w:t xml:space="preserve"> </w:t>
      </w:r>
      <w:r>
        <w:t>para</w:t>
      </w:r>
      <w:r>
        <w:rPr>
          <w:spacing w:val="40"/>
        </w:rPr>
        <w:t xml:space="preserve"> </w:t>
      </w:r>
      <w:r>
        <w:t>la</w:t>
      </w:r>
      <w:r>
        <w:rPr>
          <w:spacing w:val="40"/>
        </w:rPr>
        <w:t xml:space="preserve"> </w:t>
      </w:r>
      <w:r>
        <w:t>comprensión</w:t>
      </w:r>
      <w:r>
        <w:rPr>
          <w:spacing w:val="40"/>
        </w:rPr>
        <w:t xml:space="preserve"> </w:t>
      </w:r>
      <w:r>
        <w:t>e</w:t>
      </w:r>
      <w:r>
        <w:rPr>
          <w:spacing w:val="40"/>
        </w:rPr>
        <w:t xml:space="preserve"> </w:t>
      </w:r>
      <w:r>
        <w:t>implementación</w:t>
      </w:r>
      <w:r>
        <w:rPr>
          <w:spacing w:val="40"/>
        </w:rPr>
        <w:t xml:space="preserve"> </w:t>
      </w:r>
      <w:r>
        <w:t>de</w:t>
      </w:r>
      <w:r>
        <w:rPr>
          <w:spacing w:val="40"/>
        </w:rPr>
        <w:t xml:space="preserve"> </w:t>
      </w:r>
      <w:r>
        <w:t>los Documentos</w:t>
      </w:r>
      <w:r>
        <w:rPr>
          <w:spacing w:val="40"/>
        </w:rPr>
        <w:t xml:space="preserve"> </w:t>
      </w:r>
      <w:r>
        <w:t>Tipo</w:t>
      </w:r>
      <w:r>
        <w:rPr>
          <w:spacing w:val="40"/>
        </w:rPr>
        <w:t xml:space="preserve"> </w:t>
      </w:r>
      <w:r>
        <w:t>de</w:t>
      </w:r>
      <w:r>
        <w:rPr>
          <w:spacing w:val="40"/>
        </w:rPr>
        <w:t xml:space="preserve"> </w:t>
      </w:r>
      <w:r>
        <w:t>obra</w:t>
      </w:r>
      <w:r>
        <w:rPr>
          <w:spacing w:val="40"/>
        </w:rPr>
        <w:t xml:space="preserve"> </w:t>
      </w:r>
      <w:r>
        <w:t>pública</w:t>
      </w:r>
      <w:r>
        <w:rPr>
          <w:spacing w:val="40"/>
        </w:rPr>
        <w:t xml:space="preserve"> </w:t>
      </w:r>
      <w:r>
        <w:t>de</w:t>
      </w:r>
      <w:r>
        <w:rPr>
          <w:spacing w:val="40"/>
        </w:rPr>
        <w:t xml:space="preserve"> </w:t>
      </w:r>
      <w:r>
        <w:t>infraestructura</w:t>
      </w:r>
      <w:r>
        <w:rPr>
          <w:spacing w:val="40"/>
        </w:rPr>
        <w:t xml:space="preserve"> </w:t>
      </w:r>
      <w:r>
        <w:t>de</w:t>
      </w:r>
      <w:r>
        <w:rPr>
          <w:spacing w:val="40"/>
        </w:rPr>
        <w:t xml:space="preserve"> </w:t>
      </w:r>
      <w:r>
        <w:t>transporte.</w:t>
      </w:r>
      <w:r>
        <w:rPr>
          <w:spacing w:val="40"/>
        </w:rPr>
        <w:t xml:space="preserve"> </w:t>
      </w:r>
      <w:r>
        <w:t>En</w:t>
      </w:r>
      <w:r>
        <w:rPr>
          <w:spacing w:val="40"/>
        </w:rPr>
        <w:t xml:space="preserve"> </w:t>
      </w:r>
      <w:r>
        <w:t>esta actualización</w:t>
      </w:r>
      <w:r>
        <w:rPr>
          <w:spacing w:val="40"/>
        </w:rPr>
        <w:t xml:space="preserve"> </w:t>
      </w:r>
      <w:r>
        <w:t>se</w:t>
      </w:r>
      <w:r>
        <w:rPr>
          <w:spacing w:val="40"/>
        </w:rPr>
        <w:t xml:space="preserve"> </w:t>
      </w:r>
      <w:r>
        <w:t>incorporaron</w:t>
      </w:r>
      <w:r>
        <w:rPr>
          <w:spacing w:val="80"/>
        </w:rPr>
        <w:t xml:space="preserve"> </w:t>
      </w:r>
      <w:r>
        <w:t>orientaciones</w:t>
      </w:r>
      <w:r>
        <w:rPr>
          <w:spacing w:val="40"/>
        </w:rPr>
        <w:t xml:space="preserve"> </w:t>
      </w:r>
      <w:r>
        <w:t>prácticas</w:t>
      </w:r>
      <w:r>
        <w:rPr>
          <w:spacing w:val="40"/>
        </w:rPr>
        <w:t xml:space="preserve"> </w:t>
      </w:r>
      <w:r>
        <w:t>dirigidas</w:t>
      </w:r>
      <w:r>
        <w:rPr>
          <w:spacing w:val="40"/>
        </w:rPr>
        <w:t xml:space="preserve"> </w:t>
      </w:r>
      <w:r>
        <w:t>a</w:t>
      </w:r>
      <w:r>
        <w:rPr>
          <w:spacing w:val="40"/>
        </w:rPr>
        <w:t xml:space="preserve"> </w:t>
      </w:r>
      <w:r>
        <w:t>entidades</w:t>
      </w:r>
      <w:r>
        <w:rPr>
          <w:spacing w:val="40"/>
        </w:rPr>
        <w:t xml:space="preserve"> </w:t>
      </w:r>
      <w:r>
        <w:t>públicas,</w:t>
      </w:r>
      <w:r>
        <w:rPr>
          <w:spacing w:val="40"/>
        </w:rPr>
        <w:t xml:space="preserve"> </w:t>
      </w:r>
      <w:r>
        <w:t>proveedores,</w:t>
      </w:r>
      <w:r>
        <w:rPr>
          <w:spacing w:val="40"/>
        </w:rPr>
        <w:t xml:space="preserve"> </w:t>
      </w:r>
      <w:r>
        <w:t>organismos</w:t>
      </w:r>
      <w:r>
        <w:rPr>
          <w:spacing w:val="40"/>
        </w:rPr>
        <w:t xml:space="preserve"> </w:t>
      </w:r>
      <w:r>
        <w:t>de</w:t>
      </w:r>
      <w:r>
        <w:rPr>
          <w:spacing w:val="40"/>
        </w:rPr>
        <w:t xml:space="preserve"> </w:t>
      </w:r>
      <w:r>
        <w:t>control</w:t>
      </w:r>
      <w:r>
        <w:rPr>
          <w:spacing w:val="40"/>
        </w:rPr>
        <w:t xml:space="preserve"> </w:t>
      </w:r>
      <w:r>
        <w:t>y</w:t>
      </w:r>
      <w:r>
        <w:rPr>
          <w:spacing w:val="40"/>
        </w:rPr>
        <w:t xml:space="preserve"> </w:t>
      </w:r>
      <w:r>
        <w:t>demás</w:t>
      </w:r>
      <w:r>
        <w:rPr>
          <w:spacing w:val="40"/>
        </w:rPr>
        <w:t xml:space="preserve"> </w:t>
      </w:r>
      <w:r>
        <w:t>interesados,</w:t>
      </w:r>
      <w:r>
        <w:rPr>
          <w:spacing w:val="40"/>
        </w:rPr>
        <w:t xml:space="preserve"> </w:t>
      </w:r>
      <w:r>
        <w:t>con</w:t>
      </w:r>
      <w:r>
        <w:rPr>
          <w:spacing w:val="40"/>
        </w:rPr>
        <w:t xml:space="preserve"> </w:t>
      </w:r>
      <w:r>
        <w:t>el propósito de facilitar la adecuada implementación de estos instrumentos en los procesos</w:t>
      </w:r>
      <w:r>
        <w:rPr>
          <w:spacing w:val="40"/>
        </w:rPr>
        <w:t xml:space="preserve"> </w:t>
      </w:r>
      <w:r>
        <w:t>contractuales.</w:t>
      </w:r>
      <w:r>
        <w:rPr>
          <w:spacing w:val="40"/>
        </w:rPr>
        <w:t xml:space="preserve"> </w:t>
      </w:r>
      <w:proofErr w:type="gramStart"/>
      <w:r>
        <w:t>Además</w:t>
      </w:r>
      <w:proofErr w:type="gramEnd"/>
      <w:r>
        <w:rPr>
          <w:spacing w:val="40"/>
        </w:rPr>
        <w:t xml:space="preserve"> </w:t>
      </w:r>
      <w:r>
        <w:t>se</w:t>
      </w:r>
      <w:r>
        <w:rPr>
          <w:spacing w:val="40"/>
        </w:rPr>
        <w:t xml:space="preserve"> </w:t>
      </w:r>
      <w:r>
        <w:t>incluyeron</w:t>
      </w:r>
      <w:r>
        <w:rPr>
          <w:spacing w:val="40"/>
        </w:rPr>
        <w:t xml:space="preserve"> </w:t>
      </w:r>
      <w:r>
        <w:t>lineamientos</w:t>
      </w:r>
      <w:r>
        <w:rPr>
          <w:spacing w:val="40"/>
        </w:rPr>
        <w:t xml:space="preserve"> </w:t>
      </w:r>
      <w:r>
        <w:t>que</w:t>
      </w:r>
      <w:r>
        <w:rPr>
          <w:spacing w:val="40"/>
        </w:rPr>
        <w:t xml:space="preserve"> </w:t>
      </w:r>
      <w:r>
        <w:t>orientan</w:t>
      </w:r>
      <w:r>
        <w:rPr>
          <w:spacing w:val="40"/>
        </w:rPr>
        <w:t xml:space="preserve"> </w:t>
      </w:r>
      <w:r>
        <w:t>la implementación</w:t>
      </w:r>
      <w:r>
        <w:rPr>
          <w:spacing w:val="80"/>
        </w:rPr>
        <w:t xml:space="preserve"> </w:t>
      </w:r>
      <w:r>
        <w:t>de</w:t>
      </w:r>
      <w:r>
        <w:rPr>
          <w:spacing w:val="80"/>
        </w:rPr>
        <w:t xml:space="preserve"> </w:t>
      </w:r>
      <w:r>
        <w:t>los</w:t>
      </w:r>
      <w:r>
        <w:rPr>
          <w:spacing w:val="80"/>
        </w:rPr>
        <w:t xml:space="preserve"> </w:t>
      </w:r>
      <w:r>
        <w:t>criterios</w:t>
      </w:r>
      <w:r>
        <w:rPr>
          <w:spacing w:val="80"/>
        </w:rPr>
        <w:t xml:space="preserve"> </w:t>
      </w:r>
      <w:r>
        <w:t>ambientales</w:t>
      </w:r>
      <w:r>
        <w:rPr>
          <w:spacing w:val="80"/>
        </w:rPr>
        <w:t xml:space="preserve"> </w:t>
      </w:r>
      <w:r>
        <w:t>y</w:t>
      </w:r>
      <w:r>
        <w:rPr>
          <w:spacing w:val="80"/>
        </w:rPr>
        <w:t xml:space="preserve"> </w:t>
      </w:r>
      <w:r>
        <w:t>sociales</w:t>
      </w:r>
      <w:r>
        <w:rPr>
          <w:spacing w:val="80"/>
        </w:rPr>
        <w:t xml:space="preserve"> </w:t>
      </w:r>
      <w:r>
        <w:t>incluidos</w:t>
      </w:r>
      <w:r>
        <w:rPr>
          <w:spacing w:val="80"/>
        </w:rPr>
        <w:t xml:space="preserve"> </w:t>
      </w:r>
      <w:r>
        <w:t>en</w:t>
      </w:r>
      <w:r>
        <w:rPr>
          <w:spacing w:val="80"/>
        </w:rPr>
        <w:t xml:space="preserve"> </w:t>
      </w:r>
      <w:r>
        <w:t>los</w:t>
      </w:r>
      <w:r>
        <w:rPr>
          <w:spacing w:val="40"/>
        </w:rPr>
        <w:t xml:space="preserve"> </w:t>
      </w:r>
      <w:r>
        <w:rPr>
          <w:spacing w:val="-2"/>
        </w:rPr>
        <w:t>documentos</w:t>
      </w:r>
      <w:r>
        <w:tab/>
      </w:r>
      <w:r>
        <w:rPr>
          <w:spacing w:val="-4"/>
        </w:rPr>
        <w:t>tipo:</w:t>
      </w:r>
      <w:r>
        <w:tab/>
      </w:r>
      <w:r>
        <w:rPr>
          <w:spacing w:val="-2"/>
        </w:rPr>
        <w:t>Consulta</w:t>
      </w:r>
      <w:r>
        <w:tab/>
      </w:r>
      <w:r>
        <w:rPr>
          <w:spacing w:val="-6"/>
        </w:rPr>
        <w:t>la</w:t>
      </w:r>
      <w:r>
        <w:tab/>
      </w:r>
      <w:r>
        <w:rPr>
          <w:spacing w:val="-4"/>
        </w:rPr>
        <w:t>guía</w:t>
      </w:r>
      <w:r>
        <w:tab/>
      </w:r>
      <w:r>
        <w:rPr>
          <w:spacing w:val="-2"/>
        </w:rPr>
        <w:t>aquí: https://</w:t>
      </w:r>
      <w:hyperlink r:id="rId13">
        <w:r>
          <w:rPr>
            <w:spacing w:val="-2"/>
          </w:rPr>
          <w:t>www.colombiacompra.gov.co/archivos/manual/guia-para-la-</w:t>
        </w:r>
      </w:hyperlink>
      <w:r>
        <w:rPr>
          <w:spacing w:val="-2"/>
        </w:rPr>
        <w:t xml:space="preserve"> comprension-e-implementacion-de-los-documentos-tipo-de-obra-publica-de- infraestructura-de-transporte-bajo-las-diferentes-modalidades-de-</w:t>
      </w:r>
    </w:p>
    <w:p w14:paraId="6CD95A9D" w14:textId="77777777" w:rsidR="00CC2AB2" w:rsidRDefault="00000000" w:rsidP="00C72AC6">
      <w:pPr>
        <w:pStyle w:val="Textoindependiente"/>
        <w:spacing w:before="3"/>
        <w:ind w:left="260"/>
        <w:jc w:val="both"/>
      </w:pPr>
      <w:proofErr w:type="spellStart"/>
      <w:r>
        <w:rPr>
          <w:spacing w:val="-2"/>
        </w:rPr>
        <w:t>contratacion</w:t>
      </w:r>
      <w:proofErr w:type="spellEnd"/>
      <w:r>
        <w:rPr>
          <w:spacing w:val="-2"/>
        </w:rPr>
        <w:t>-vigentes</w:t>
      </w:r>
    </w:p>
    <w:p w14:paraId="697638A3" w14:textId="77777777" w:rsidR="00CC2AB2" w:rsidRDefault="00CC2AB2">
      <w:pPr>
        <w:pStyle w:val="Textoindependiente"/>
        <w:spacing w:before="10"/>
      </w:pPr>
    </w:p>
    <w:p w14:paraId="7767ABF0" w14:textId="77777777" w:rsidR="00CC2AB2" w:rsidRDefault="00000000">
      <w:pPr>
        <w:pStyle w:val="Textoindependiente"/>
        <w:spacing w:line="276" w:lineRule="auto"/>
        <w:ind w:left="260" w:right="255"/>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F3C1783" w14:textId="77777777" w:rsidR="00CC2AB2" w:rsidRDefault="00CC2AB2">
      <w:pPr>
        <w:pStyle w:val="Textoindependiente"/>
        <w:spacing w:before="43"/>
      </w:pPr>
    </w:p>
    <w:p w14:paraId="1F5EEA36" w14:textId="77777777" w:rsidR="00CC2AB2" w:rsidRDefault="00000000">
      <w:pPr>
        <w:pStyle w:val="Textoindependiente"/>
        <w:ind w:left="260"/>
      </w:pPr>
      <w:r>
        <w:rPr>
          <w:spacing w:val="-2"/>
        </w:rPr>
        <w:t>Cordialmente,</w:t>
      </w:r>
    </w:p>
    <w:p w14:paraId="174BE97E" w14:textId="77777777" w:rsidR="00CC2AB2" w:rsidRDefault="00CC2AB2">
      <w:pPr>
        <w:pStyle w:val="Textoindependiente"/>
        <w:sectPr w:rsidR="00CC2AB2">
          <w:pgSz w:w="12240" w:h="15840"/>
          <w:pgMar w:top="2080" w:right="1440" w:bottom="1820" w:left="1440" w:header="306" w:footer="1636" w:gutter="0"/>
          <w:cols w:space="720"/>
        </w:sectPr>
      </w:pPr>
    </w:p>
    <w:p w14:paraId="56495260" w14:textId="77777777" w:rsidR="00CC2AB2" w:rsidRDefault="00CC2AB2">
      <w:pPr>
        <w:pStyle w:val="Textoindependiente"/>
        <w:spacing w:before="177"/>
        <w:rPr>
          <w:sz w:val="20"/>
        </w:rPr>
      </w:pPr>
    </w:p>
    <w:p w14:paraId="55EA1147" w14:textId="3417BCD4" w:rsidR="00CC2AB2" w:rsidRDefault="00CC2AB2">
      <w:pPr>
        <w:pStyle w:val="Textoindependiente"/>
        <w:ind w:left="2623"/>
        <w:rPr>
          <w:noProof/>
          <w:sz w:val="20"/>
        </w:rPr>
      </w:pPr>
    </w:p>
    <w:p w14:paraId="4926322A" w14:textId="77777777" w:rsidR="00C72AC6" w:rsidRDefault="00C72AC6">
      <w:pPr>
        <w:pStyle w:val="Textoindependiente"/>
        <w:ind w:left="2623"/>
        <w:rPr>
          <w:noProof/>
          <w:sz w:val="20"/>
        </w:rPr>
      </w:pPr>
    </w:p>
    <w:p w14:paraId="35CFCA7A" w14:textId="35C048CF" w:rsidR="00C72AC6" w:rsidRDefault="00C72AC6" w:rsidP="00C72AC6">
      <w:pPr>
        <w:pStyle w:val="Textoindependiente"/>
        <w:ind w:left="1985"/>
        <w:rPr>
          <w:noProof/>
          <w:sz w:val="20"/>
        </w:rPr>
      </w:pPr>
      <w:r>
        <w:rPr>
          <w:noProof/>
        </w:rPr>
        <w:drawing>
          <wp:inline distT="0" distB="0" distL="0" distR="0" wp14:anchorId="665308E5" wp14:editId="0E78CD48">
            <wp:extent cx="3105150" cy="1332967"/>
            <wp:effectExtent l="0" t="0" r="0" b="635"/>
            <wp:docPr id="1225329264"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16081" cy="1337659"/>
                    </a:xfrm>
                    <a:prstGeom prst="rect">
                      <a:avLst/>
                    </a:prstGeom>
                    <a:noFill/>
                    <a:ln>
                      <a:noFill/>
                    </a:ln>
                  </pic:spPr>
                </pic:pic>
              </a:graphicData>
            </a:graphic>
          </wp:inline>
        </w:drawing>
      </w:r>
    </w:p>
    <w:p w14:paraId="6EC21816" w14:textId="77777777" w:rsidR="00C72AC6" w:rsidRDefault="00C72AC6">
      <w:pPr>
        <w:pStyle w:val="Textoindependiente"/>
        <w:ind w:left="2623"/>
        <w:rPr>
          <w:noProof/>
          <w:sz w:val="20"/>
        </w:rPr>
      </w:pPr>
    </w:p>
    <w:p w14:paraId="044550D9" w14:textId="77777777" w:rsidR="00C72AC6" w:rsidRDefault="00C72AC6">
      <w:pPr>
        <w:pStyle w:val="Textoindependiente"/>
        <w:ind w:left="2623"/>
        <w:rPr>
          <w:sz w:val="20"/>
        </w:rPr>
      </w:pPr>
    </w:p>
    <w:p w14:paraId="0FA5B9EC" w14:textId="77777777" w:rsidR="00CC2AB2" w:rsidRDefault="00CC2AB2">
      <w:pPr>
        <w:pStyle w:val="Textoindependiente"/>
        <w:spacing w:before="35"/>
        <w:rPr>
          <w:sz w:val="16"/>
        </w:rPr>
      </w:pPr>
    </w:p>
    <w:p w14:paraId="63DA4024" w14:textId="77777777" w:rsidR="00CC2AB2" w:rsidRDefault="00000000">
      <w:pPr>
        <w:tabs>
          <w:tab w:val="left" w:pos="1260"/>
        </w:tabs>
        <w:spacing w:line="148" w:lineRule="auto"/>
        <w:ind w:left="370"/>
        <w:rPr>
          <w:sz w:val="16"/>
        </w:rPr>
      </w:pPr>
      <w:r>
        <w:rPr>
          <w:spacing w:val="-2"/>
          <w:position w:val="-9"/>
          <w:sz w:val="16"/>
        </w:rPr>
        <w:t>Elaboró:</w:t>
      </w:r>
      <w:r>
        <w:rPr>
          <w:position w:val="-9"/>
          <w:sz w:val="16"/>
        </w:rPr>
        <w:tab/>
      </w:r>
      <w:r>
        <w:rPr>
          <w:sz w:val="16"/>
        </w:rPr>
        <w:t>Daniel</w:t>
      </w:r>
      <w:r>
        <w:rPr>
          <w:spacing w:val="-9"/>
          <w:sz w:val="16"/>
        </w:rPr>
        <w:t xml:space="preserve"> </w:t>
      </w:r>
      <w:r>
        <w:rPr>
          <w:sz w:val="16"/>
        </w:rPr>
        <w:t>Eduardo</w:t>
      </w:r>
      <w:r>
        <w:rPr>
          <w:spacing w:val="-11"/>
          <w:sz w:val="16"/>
        </w:rPr>
        <w:t xml:space="preserve"> </w:t>
      </w:r>
      <w:r>
        <w:rPr>
          <w:sz w:val="16"/>
        </w:rPr>
        <w:t>Rojas</w:t>
      </w:r>
      <w:r>
        <w:rPr>
          <w:spacing w:val="-9"/>
          <w:sz w:val="16"/>
        </w:rPr>
        <w:t xml:space="preserve"> </w:t>
      </w:r>
      <w:r>
        <w:rPr>
          <w:spacing w:val="-2"/>
          <w:sz w:val="16"/>
        </w:rPr>
        <w:t>Poveda</w:t>
      </w:r>
    </w:p>
    <w:p w14:paraId="46DB81C4" w14:textId="77777777" w:rsidR="00CC2AB2" w:rsidRDefault="00000000">
      <w:pPr>
        <w:spacing w:after="7" w:line="144" w:lineRule="exact"/>
        <w:ind w:left="1261"/>
        <w:rPr>
          <w:sz w:val="16"/>
        </w:rPr>
      </w:pPr>
      <w:r>
        <w:rPr>
          <w:sz w:val="16"/>
        </w:rPr>
        <w:t>Contratista</w:t>
      </w:r>
      <w:r>
        <w:rPr>
          <w:spacing w:val="-4"/>
          <w:sz w:val="16"/>
        </w:rPr>
        <w:t xml:space="preserve"> </w:t>
      </w:r>
      <w:r>
        <w:rPr>
          <w:sz w:val="16"/>
        </w:rPr>
        <w:t>de</w:t>
      </w:r>
      <w:r>
        <w:rPr>
          <w:spacing w:val="-6"/>
          <w:sz w:val="16"/>
        </w:rPr>
        <w:t xml:space="preserve"> </w:t>
      </w:r>
      <w:r>
        <w:rPr>
          <w:sz w:val="16"/>
        </w:rPr>
        <w:t>la</w:t>
      </w:r>
      <w:r>
        <w:rPr>
          <w:spacing w:val="-7"/>
          <w:sz w:val="16"/>
        </w:rPr>
        <w:t xml:space="preserve"> </w:t>
      </w:r>
      <w:r>
        <w:rPr>
          <w:sz w:val="16"/>
        </w:rPr>
        <w:t>Subdirección</w:t>
      </w:r>
      <w:r>
        <w:rPr>
          <w:spacing w:val="-6"/>
          <w:sz w:val="16"/>
        </w:rPr>
        <w:t xml:space="preserve"> </w:t>
      </w:r>
      <w:r>
        <w:rPr>
          <w:sz w:val="16"/>
        </w:rPr>
        <w:t>de</w:t>
      </w:r>
      <w:r>
        <w:rPr>
          <w:spacing w:val="-6"/>
          <w:sz w:val="16"/>
        </w:rPr>
        <w:t xml:space="preserve"> </w:t>
      </w:r>
      <w:r>
        <w:rPr>
          <w:sz w:val="16"/>
        </w:rPr>
        <w:t>Gestión</w:t>
      </w:r>
      <w:r>
        <w:rPr>
          <w:spacing w:val="-6"/>
          <w:sz w:val="16"/>
        </w:rPr>
        <w:t xml:space="preserve"> </w:t>
      </w:r>
      <w:r>
        <w:rPr>
          <w:spacing w:val="-2"/>
          <w:sz w:val="16"/>
        </w:rPr>
        <w:t>Contractual</w:t>
      </w:r>
    </w:p>
    <w:p w14:paraId="6E0E0A20" w14:textId="77777777" w:rsidR="00CC2AB2" w:rsidRDefault="00000000">
      <w:pPr>
        <w:pStyle w:val="Textoindependiente"/>
        <w:spacing w:line="20" w:lineRule="exact"/>
        <w:ind w:left="1156"/>
        <w:rPr>
          <w:sz w:val="2"/>
        </w:rPr>
      </w:pPr>
      <w:r>
        <w:rPr>
          <w:noProof/>
          <w:sz w:val="2"/>
        </w:rPr>
        <mc:AlternateContent>
          <mc:Choice Requires="wpg">
            <w:drawing>
              <wp:inline distT="0" distB="0" distL="0" distR="0" wp14:anchorId="505C4EB0" wp14:editId="004388BD">
                <wp:extent cx="3573779" cy="6350"/>
                <wp:effectExtent l="9525" t="0" r="0" b="3175"/>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15" name="Graphic 15"/>
                        <wps:cNvSpPr/>
                        <wps:spPr>
                          <a:xfrm>
                            <a:off x="0" y="3175"/>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wpg:wgp>
                  </a:graphicData>
                </a:graphic>
              </wp:inline>
            </w:drawing>
          </mc:Choice>
          <mc:Fallback>
            <w:pict>
              <v:group w14:anchorId="4AD2B9A6" id="Group 14" o:spid="_x0000_s1026" style="width:281.4pt;height:.5pt;mso-position-horizontal-relative:char;mso-position-vertical-relative:line" coordsize="35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">
                <v:shape id="Graphic 15" o:spid="_x0000_s1027" style="position:absolute;top:31;width:35737;height:13;visibility:visible;mso-wrap-style:square;v-text-anchor:top" coordsize="35737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" path="m,l3573526,e" filled="f" strokecolor="#919191" strokeweight=".5pt">
                  <v:stroke dashstyle="1 1"/>
                  <v:path arrowok="t"/>
                </v:shape>
                <w10:anchorlock/>
              </v:group>
            </w:pict>
          </mc:Fallback>
        </mc:AlternateContent>
      </w:r>
    </w:p>
    <w:p w14:paraId="2BA76A3B" w14:textId="77777777" w:rsidR="00CC2AB2" w:rsidRDefault="00000000">
      <w:pPr>
        <w:ind w:left="1261"/>
        <w:rPr>
          <w:sz w:val="16"/>
        </w:rPr>
      </w:pPr>
      <w:r>
        <w:rPr>
          <w:sz w:val="16"/>
        </w:rPr>
        <w:t>Diana</w:t>
      </w:r>
      <w:r>
        <w:rPr>
          <w:spacing w:val="-5"/>
          <w:sz w:val="16"/>
        </w:rPr>
        <w:t xml:space="preserve"> </w:t>
      </w:r>
      <w:r>
        <w:rPr>
          <w:sz w:val="16"/>
        </w:rPr>
        <w:t>Lucia</w:t>
      </w:r>
      <w:r>
        <w:rPr>
          <w:spacing w:val="-4"/>
          <w:sz w:val="16"/>
        </w:rPr>
        <w:t xml:space="preserve"> </w:t>
      </w:r>
      <w:r>
        <w:rPr>
          <w:spacing w:val="-2"/>
          <w:sz w:val="16"/>
        </w:rPr>
        <w:t>Saavedra</w:t>
      </w:r>
    </w:p>
    <w:p w14:paraId="50A335F8" w14:textId="77777777" w:rsidR="00CC2AB2" w:rsidRDefault="00000000">
      <w:pPr>
        <w:spacing w:line="252" w:lineRule="auto"/>
        <w:ind w:left="1261" w:right="3195"/>
        <w:rPr>
          <w:sz w:val="16"/>
        </w:rPr>
      </w:pPr>
      <w:r>
        <w:rPr>
          <w:noProof/>
          <w:sz w:val="16"/>
        </w:rPr>
        <mc:AlternateContent>
          <mc:Choice Requires="wps">
            <w:drawing>
              <wp:anchor distT="0" distB="0" distL="0" distR="0" simplePos="0" relativeHeight="15732736" behindDoc="0" locked="0" layoutInCell="1" allowOverlap="1" wp14:anchorId="39E1631F" wp14:editId="16A47967">
                <wp:simplePos x="0" y="0"/>
                <wp:positionH relativeFrom="page">
                  <wp:posOffset>1648460</wp:posOffset>
                </wp:positionH>
                <wp:positionV relativeFrom="paragraph">
                  <wp:posOffset>114647</wp:posOffset>
                </wp:positionV>
                <wp:extent cx="3573779" cy="127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a:graphicData>
                </a:graphic>
              </wp:anchor>
            </w:drawing>
          </mc:Choice>
          <mc:Fallback>
            <w:pict>
              <v:shape w14:anchorId="70A93BF3" id="Graphic 16" o:spid="_x0000_s1026" style="position:absolute;margin-left:129.8pt;margin-top:9.05pt;width:281.4pt;height:.1pt;z-index:15732736;visibility:visible;mso-wrap-style:square;mso-wrap-distance-left:0;mso-wrap-distance-top:0;mso-wrap-distance-right:0;mso-wrap-distance-bottom:0;mso-position-horizontal:absolute;mso-position-horizontal-relative:page;mso-position-vertical:absolute;mso-position-vertical-relative:text;v-text-anchor:top" coordsize="35737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" path="m,l3573526,e" filled="f" strokecolor="#919191" strokeweight=".5pt">
                <v:stroke dashstyle="1 1"/>
                <v:path arrowok="t"/>
                <w10:wrap anchorx="page"/>
              </v:shape>
            </w:pict>
          </mc:Fallback>
        </mc:AlternateContent>
      </w:r>
      <w:r>
        <w:rPr>
          <w:noProof/>
          <w:sz w:val="16"/>
        </w:rPr>
        <mc:AlternateContent>
          <mc:Choice Requires="wps">
            <w:drawing>
              <wp:anchor distT="0" distB="0" distL="0" distR="0" simplePos="0" relativeHeight="15733248" behindDoc="0" locked="0" layoutInCell="1" allowOverlap="1" wp14:anchorId="3ED21DD0" wp14:editId="1DCE93A6">
                <wp:simplePos x="0" y="0"/>
                <wp:positionH relativeFrom="page">
                  <wp:posOffset>1149985</wp:posOffset>
                </wp:positionH>
                <wp:positionV relativeFrom="paragraph">
                  <wp:posOffset>-73223</wp:posOffset>
                </wp:positionV>
                <wp:extent cx="379095" cy="12382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095" cy="123825"/>
                        </a:xfrm>
                        <a:prstGeom prst="rect">
                          <a:avLst/>
                        </a:prstGeom>
                      </wps:spPr>
                      <wps:txbx>
                        <w:txbxContent>
                          <w:p w14:paraId="527BEB2E" w14:textId="77777777" w:rsidR="00CC2AB2" w:rsidRDefault="00000000">
                            <w:pPr>
                              <w:rPr>
                                <w:sz w:val="16"/>
                              </w:rPr>
                            </w:pPr>
                            <w:r>
                              <w:rPr>
                                <w:spacing w:val="-2"/>
                                <w:sz w:val="16"/>
                              </w:rPr>
                              <w:t>Revisó:</w:t>
                            </w:r>
                          </w:p>
                        </w:txbxContent>
                      </wps:txbx>
                      <wps:bodyPr wrap="square" lIns="0" tIns="0" rIns="0" bIns="0" rtlCol="0">
                        <a:noAutofit/>
                      </wps:bodyPr>
                    </wps:wsp>
                  </a:graphicData>
                </a:graphic>
              </wp:anchor>
            </w:drawing>
          </mc:Choice>
          <mc:Fallback>
            <w:pict>
              <v:shape w14:anchorId="3ED21DD0" id="Textbox 17" o:spid="_x0000_s1029" type="#_x0000_t202" style="position:absolute;left:0;text-align:left;margin-left:90.55pt;margin-top:-5.75pt;width:29.85pt;height:9.75pt;z-index:15733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" filled="f" stroked="f">
                <v:textbox inset="0,0,0,0">
                  <w:txbxContent>
                    <w:p w14:paraId="527BEB2E" w14:textId="77777777" w:rsidR="00CC2AB2" w:rsidRDefault="00000000">
                      <w:pPr>
                        <w:rPr>
                          <w:sz w:val="16"/>
                        </w:rPr>
                      </w:pPr>
                      <w:r>
                        <w:rPr>
                          <w:spacing w:val="-2"/>
                          <w:sz w:val="16"/>
                        </w:rPr>
                        <w:t>Revisó:</w:t>
                      </w:r>
                    </w:p>
                  </w:txbxContent>
                </v:textbox>
                <w10:wrap anchorx="page"/>
              </v:shape>
            </w:pict>
          </mc:Fallback>
        </mc:AlternateContent>
      </w:r>
      <w:r>
        <w:rPr>
          <w:noProof/>
          <w:sz w:val="16"/>
        </w:rPr>
        <mc:AlternateContent>
          <mc:Choice Requires="wps">
            <w:drawing>
              <wp:anchor distT="0" distB="0" distL="0" distR="0" simplePos="0" relativeHeight="15733760" behindDoc="0" locked="0" layoutInCell="1" allowOverlap="1" wp14:anchorId="19030E0A" wp14:editId="253E5B18">
                <wp:simplePos x="0" y="0"/>
                <wp:positionH relativeFrom="page">
                  <wp:posOffset>1149985</wp:posOffset>
                </wp:positionH>
                <wp:positionV relativeFrom="paragraph">
                  <wp:posOffset>181030</wp:posOffset>
                </wp:positionV>
                <wp:extent cx="407670" cy="123825"/>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7670" cy="123825"/>
                        </a:xfrm>
                        <a:prstGeom prst="rect">
                          <a:avLst/>
                        </a:prstGeom>
                      </wps:spPr>
                      <wps:txbx>
                        <w:txbxContent>
                          <w:p w14:paraId="776E77CF" w14:textId="77777777" w:rsidR="00CC2AB2" w:rsidRDefault="00000000">
                            <w:pPr>
                              <w:rPr>
                                <w:sz w:val="16"/>
                              </w:rPr>
                            </w:pPr>
                            <w:r>
                              <w:rPr>
                                <w:spacing w:val="-2"/>
                                <w:sz w:val="16"/>
                              </w:rPr>
                              <w:t>Aprobó:</w:t>
                            </w:r>
                          </w:p>
                        </w:txbxContent>
                      </wps:txbx>
                      <wps:bodyPr wrap="square" lIns="0" tIns="0" rIns="0" bIns="0" rtlCol="0">
                        <a:noAutofit/>
                      </wps:bodyPr>
                    </wps:wsp>
                  </a:graphicData>
                </a:graphic>
              </wp:anchor>
            </w:drawing>
          </mc:Choice>
          <mc:Fallback>
            <w:pict>
              <v:shape w14:anchorId="19030E0A" id="Textbox 18" o:spid="_x0000_s1030" type="#_x0000_t202" style="position:absolute;left:0;text-align:left;margin-left:90.55pt;margin-top:14.25pt;width:32.1pt;height:9.75pt;z-index:15733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" filled="f" stroked="f">
                <v:textbox inset="0,0,0,0">
                  <w:txbxContent>
                    <w:p w14:paraId="776E77CF" w14:textId="77777777" w:rsidR="00CC2AB2" w:rsidRDefault="00000000">
                      <w:pPr>
                        <w:rPr>
                          <w:sz w:val="16"/>
                        </w:rPr>
                      </w:pPr>
                      <w:r>
                        <w:rPr>
                          <w:spacing w:val="-2"/>
                          <w:sz w:val="16"/>
                        </w:rPr>
                        <w:t>Aprobó:</w:t>
                      </w:r>
                    </w:p>
                  </w:txbxContent>
                </v:textbox>
                <w10:wrap anchorx="page"/>
              </v:shape>
            </w:pict>
          </mc:Fallback>
        </mc:AlternateContent>
      </w:r>
      <w:r>
        <w:rPr>
          <w:sz w:val="16"/>
        </w:rPr>
        <w:t>Contratista</w:t>
      </w:r>
      <w:r>
        <w:rPr>
          <w:spacing w:val="-6"/>
          <w:sz w:val="16"/>
        </w:rPr>
        <w:t xml:space="preserve"> </w:t>
      </w:r>
      <w:r>
        <w:rPr>
          <w:sz w:val="16"/>
        </w:rPr>
        <w:t>de</w:t>
      </w:r>
      <w:r>
        <w:rPr>
          <w:spacing w:val="-8"/>
          <w:sz w:val="16"/>
        </w:rPr>
        <w:t xml:space="preserve"> </w:t>
      </w:r>
      <w:r>
        <w:rPr>
          <w:sz w:val="16"/>
        </w:rPr>
        <w:t>la</w:t>
      </w:r>
      <w:r>
        <w:rPr>
          <w:spacing w:val="-9"/>
          <w:sz w:val="16"/>
        </w:rPr>
        <w:t xml:space="preserve"> </w:t>
      </w:r>
      <w:r>
        <w:rPr>
          <w:sz w:val="16"/>
        </w:rPr>
        <w:t>Subdirección</w:t>
      </w:r>
      <w:r>
        <w:rPr>
          <w:spacing w:val="-9"/>
          <w:sz w:val="16"/>
        </w:rPr>
        <w:t xml:space="preserve"> </w:t>
      </w:r>
      <w:r>
        <w:rPr>
          <w:sz w:val="16"/>
        </w:rPr>
        <w:t>de</w:t>
      </w:r>
      <w:r>
        <w:rPr>
          <w:spacing w:val="-8"/>
          <w:sz w:val="16"/>
        </w:rPr>
        <w:t xml:space="preserve"> </w:t>
      </w:r>
      <w:r>
        <w:rPr>
          <w:sz w:val="16"/>
        </w:rPr>
        <w:t>Gestión</w:t>
      </w:r>
      <w:r>
        <w:rPr>
          <w:spacing w:val="-9"/>
          <w:sz w:val="16"/>
        </w:rPr>
        <w:t xml:space="preserve"> </w:t>
      </w:r>
      <w:r>
        <w:rPr>
          <w:sz w:val="16"/>
        </w:rPr>
        <w:t>Contractual Carolina Quintero Gacharná</w:t>
      </w:r>
    </w:p>
    <w:p w14:paraId="205A5173" w14:textId="77777777" w:rsidR="00CC2AB2" w:rsidRDefault="00000000">
      <w:pPr>
        <w:tabs>
          <w:tab w:val="left" w:pos="6783"/>
        </w:tabs>
        <w:spacing w:line="187" w:lineRule="exact"/>
        <w:ind w:left="1141"/>
        <w:rPr>
          <w:sz w:val="16"/>
        </w:rPr>
      </w:pPr>
      <w:r>
        <w:rPr>
          <w:spacing w:val="70"/>
          <w:sz w:val="16"/>
          <w:u w:val="dotted" w:color="919191"/>
        </w:rPr>
        <w:t xml:space="preserve"> </w:t>
      </w:r>
      <w:r>
        <w:rPr>
          <w:sz w:val="16"/>
          <w:u w:val="dotted" w:color="919191"/>
        </w:rPr>
        <w:t>Subdirectora</w:t>
      </w:r>
      <w:r>
        <w:rPr>
          <w:spacing w:val="-3"/>
          <w:sz w:val="16"/>
          <w:u w:val="dotted" w:color="919191"/>
        </w:rPr>
        <w:t xml:space="preserve"> </w:t>
      </w:r>
      <w:r>
        <w:rPr>
          <w:sz w:val="16"/>
          <w:u w:val="dotted" w:color="919191"/>
        </w:rPr>
        <w:t>de</w:t>
      </w:r>
      <w:r>
        <w:rPr>
          <w:spacing w:val="-6"/>
          <w:sz w:val="16"/>
          <w:u w:val="dotted" w:color="919191"/>
        </w:rPr>
        <w:t xml:space="preserve"> </w:t>
      </w:r>
      <w:r>
        <w:rPr>
          <w:sz w:val="16"/>
          <w:u w:val="dotted" w:color="919191"/>
        </w:rPr>
        <w:t>Gestión</w:t>
      </w:r>
      <w:r>
        <w:rPr>
          <w:spacing w:val="-6"/>
          <w:sz w:val="16"/>
          <w:u w:val="dotted" w:color="919191"/>
        </w:rPr>
        <w:t xml:space="preserve"> </w:t>
      </w:r>
      <w:r>
        <w:rPr>
          <w:sz w:val="16"/>
          <w:u w:val="dotted" w:color="919191"/>
        </w:rPr>
        <w:t>Contractual</w:t>
      </w:r>
      <w:r>
        <w:rPr>
          <w:spacing w:val="-5"/>
          <w:sz w:val="16"/>
          <w:u w:val="dotted" w:color="919191"/>
        </w:rPr>
        <w:t xml:space="preserve"> </w:t>
      </w:r>
      <w:r>
        <w:rPr>
          <w:sz w:val="16"/>
          <w:u w:val="dotted" w:color="919191"/>
        </w:rPr>
        <w:t>ANCP</w:t>
      </w:r>
      <w:r>
        <w:rPr>
          <w:spacing w:val="1"/>
          <w:sz w:val="16"/>
          <w:u w:val="dotted" w:color="919191"/>
        </w:rPr>
        <w:t xml:space="preserve"> </w:t>
      </w:r>
      <w:r>
        <w:rPr>
          <w:sz w:val="16"/>
          <w:u w:val="dotted" w:color="919191"/>
        </w:rPr>
        <w:t>–</w:t>
      </w:r>
      <w:r>
        <w:rPr>
          <w:spacing w:val="-7"/>
          <w:sz w:val="16"/>
          <w:u w:val="dotted" w:color="919191"/>
        </w:rPr>
        <w:t xml:space="preserve"> </w:t>
      </w:r>
      <w:r>
        <w:rPr>
          <w:spacing w:val="-5"/>
          <w:sz w:val="16"/>
          <w:u w:val="dotted" w:color="919191"/>
        </w:rPr>
        <w:t>CCE</w:t>
      </w:r>
      <w:r>
        <w:rPr>
          <w:sz w:val="16"/>
          <w:u w:val="dotted" w:color="919191"/>
        </w:rPr>
        <w:tab/>
      </w:r>
    </w:p>
    <w:p w14:paraId="43F360E6" w14:textId="77777777" w:rsidR="00CC2AB2" w:rsidRDefault="00CC2AB2">
      <w:pPr>
        <w:pStyle w:val="Textoindependiente"/>
        <w:rPr>
          <w:sz w:val="20"/>
        </w:rPr>
      </w:pPr>
    </w:p>
    <w:p w14:paraId="6AD93344" w14:textId="77777777" w:rsidR="00CC2AB2" w:rsidRDefault="00000000">
      <w:pPr>
        <w:pStyle w:val="Textoindependiente"/>
        <w:spacing w:before="236"/>
        <w:rPr>
          <w:sz w:val="20"/>
        </w:rPr>
      </w:pPr>
      <w:r>
        <w:rPr>
          <w:noProof/>
          <w:sz w:val="20"/>
        </w:rPr>
        <w:drawing>
          <wp:anchor distT="0" distB="0" distL="0" distR="0" simplePos="0" relativeHeight="487591424" behindDoc="1" locked="0" layoutInCell="1" allowOverlap="1" wp14:anchorId="643969CE" wp14:editId="099CE59F">
            <wp:simplePos x="0" y="0"/>
            <wp:positionH relativeFrom="page">
              <wp:posOffset>1126038</wp:posOffset>
            </wp:positionH>
            <wp:positionV relativeFrom="paragraph">
              <wp:posOffset>319447</wp:posOffset>
            </wp:positionV>
            <wp:extent cx="28639" cy="26670"/>
            <wp:effectExtent l="0" t="0" r="0" b="0"/>
            <wp:wrapTopAndBottom/>
            <wp:docPr id="19" name="Image 19" descr="--Graf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descr="--Grafo--"/>
                    <pic:cNvPicPr/>
                  </pic:nvPicPr>
                  <pic:blipFill>
                    <a:blip r:embed="rId15" cstate="print"/>
                    <a:stretch>
                      <a:fillRect/>
                    </a:stretch>
                  </pic:blipFill>
                  <pic:spPr>
                    <a:xfrm>
                      <a:off x="0" y="0"/>
                      <a:ext cx="28639" cy="26670"/>
                    </a:xfrm>
                    <a:prstGeom prst="rect">
                      <a:avLst/>
                    </a:prstGeom>
                  </pic:spPr>
                </pic:pic>
              </a:graphicData>
            </a:graphic>
          </wp:anchor>
        </w:drawing>
      </w:r>
    </w:p>
    <w:sectPr w:rsidR="00CC2AB2">
      <w:pgSz w:w="12240" w:h="15840"/>
      <w:pgMar w:top="2080" w:right="1440" w:bottom="1820" w:left="1440" w:header="306" w:footer="16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E146A6" w14:textId="77777777" w:rsidR="0069731E" w:rsidRDefault="0069731E">
      <w:r>
        <w:separator/>
      </w:r>
    </w:p>
  </w:endnote>
  <w:endnote w:type="continuationSeparator" w:id="0">
    <w:p w14:paraId="08C87B6B" w14:textId="77777777" w:rsidR="0069731E" w:rsidRDefault="006973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A16D5" w14:textId="77777777" w:rsidR="00CC2AB2" w:rsidRDefault="00000000">
    <w:pPr>
      <w:pStyle w:val="Textoindependiente"/>
      <w:spacing w:line="14" w:lineRule="auto"/>
      <w:rPr>
        <w:sz w:val="20"/>
      </w:rPr>
    </w:pPr>
    <w:r>
      <w:rPr>
        <w:noProof/>
        <w:sz w:val="20"/>
      </w:rPr>
      <mc:AlternateContent>
        <mc:Choice Requires="wps">
          <w:drawing>
            <wp:anchor distT="0" distB="0" distL="0" distR="0" simplePos="0" relativeHeight="487470080" behindDoc="1" locked="0" layoutInCell="1" allowOverlap="1" wp14:anchorId="55E629EA" wp14:editId="79E2CD4C">
              <wp:simplePos x="0" y="0"/>
              <wp:positionH relativeFrom="page">
                <wp:posOffset>1060767</wp:posOffset>
              </wp:positionH>
              <wp:positionV relativeFrom="page">
                <wp:posOffset>8842057</wp:posOffset>
              </wp:positionV>
              <wp:extent cx="5654040" cy="635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4040" cy="6350"/>
                      </a:xfrm>
                      <a:custGeom>
                        <a:avLst/>
                        <a:gdLst/>
                        <a:ahLst/>
                        <a:cxnLst/>
                        <a:rect l="l" t="t" r="r" b="b"/>
                        <a:pathLst>
                          <a:path w="5654040" h="6350">
                            <a:moveTo>
                              <a:pt x="5654040" y="0"/>
                            </a:moveTo>
                            <a:lnTo>
                              <a:pt x="0" y="0"/>
                            </a:lnTo>
                            <a:lnTo>
                              <a:pt x="0" y="6349"/>
                            </a:lnTo>
                            <a:lnTo>
                              <a:pt x="5654040" y="6349"/>
                            </a:lnTo>
                            <a:lnTo>
                              <a:pt x="56540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CB2943" id="Graphic 3" o:spid="_x0000_s1026" style="position:absolute;margin-left:83.5pt;margin-top:696.2pt;width:445.2pt;height:.5pt;z-index:-15846400;visibility:visible;mso-wrap-style:square;mso-wrap-distance-left:0;mso-wrap-distance-top:0;mso-wrap-distance-right:0;mso-wrap-distance-bottom:0;mso-position-horizontal:absolute;mso-position-horizontal-relative:page;mso-position-vertical:absolute;mso-position-vertical-relative:page;v-text-anchor:top" coordsize="5654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" path="m5654040,l,,,6349r5654040,l5654040,xe" fillcolor="black" stroked="f">
              <v:path arrowok="t"/>
              <w10:wrap anchorx="page" anchory="page"/>
            </v:shape>
          </w:pict>
        </mc:Fallback>
      </mc:AlternateContent>
    </w:r>
    <w:r>
      <w:rPr>
        <w:noProof/>
        <w:sz w:val="20"/>
      </w:rPr>
      <mc:AlternateContent>
        <mc:Choice Requires="wps">
          <w:drawing>
            <wp:anchor distT="0" distB="0" distL="0" distR="0" simplePos="0" relativeHeight="487470592" behindDoc="1" locked="0" layoutInCell="1" allowOverlap="1" wp14:anchorId="0CEACDE8" wp14:editId="26E9E2F9">
              <wp:simplePos x="0" y="0"/>
              <wp:positionH relativeFrom="page">
                <wp:posOffset>1067117</wp:posOffset>
              </wp:positionH>
              <wp:positionV relativeFrom="page">
                <wp:posOffset>8847793</wp:posOffset>
              </wp:positionV>
              <wp:extent cx="2955925" cy="61531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5925" cy="615315"/>
                      </a:xfrm>
                      <a:prstGeom prst="rect">
                        <a:avLst/>
                      </a:prstGeom>
                    </wps:spPr>
                    <wps:txbx>
                      <w:txbxContent>
                        <w:p w14:paraId="660E0DAE" w14:textId="77777777" w:rsidR="00CC2AB2" w:rsidRDefault="00000000">
                          <w:pPr>
                            <w:spacing w:before="20" w:line="256" w:lineRule="auto"/>
                            <w:ind w:left="20"/>
                            <w:rPr>
                              <w:b/>
                              <w:sz w:val="18"/>
                            </w:rPr>
                          </w:pPr>
                          <w:r>
                            <w:rPr>
                              <w:b/>
                              <w:sz w:val="18"/>
                            </w:rPr>
                            <w:t>Agencia</w:t>
                          </w:r>
                          <w:r>
                            <w:rPr>
                              <w:b/>
                              <w:spacing w:val="-14"/>
                              <w:sz w:val="18"/>
                            </w:rPr>
                            <w:t xml:space="preserve"> </w:t>
                          </w:r>
                          <w:r>
                            <w:rPr>
                              <w:b/>
                              <w:sz w:val="18"/>
                            </w:rPr>
                            <w:t>Nacional</w:t>
                          </w:r>
                          <w:r>
                            <w:rPr>
                              <w:b/>
                              <w:spacing w:val="-15"/>
                              <w:sz w:val="18"/>
                            </w:rPr>
                            <w:t xml:space="preserve"> </w:t>
                          </w:r>
                          <w:r>
                            <w:rPr>
                              <w:b/>
                              <w:sz w:val="18"/>
                            </w:rPr>
                            <w:t>de</w:t>
                          </w:r>
                          <w:r>
                            <w:rPr>
                              <w:b/>
                              <w:spacing w:val="-14"/>
                              <w:sz w:val="18"/>
                            </w:rPr>
                            <w:t xml:space="preserve"> </w:t>
                          </w:r>
                          <w:r>
                            <w:rPr>
                              <w:b/>
                              <w:sz w:val="18"/>
                            </w:rPr>
                            <w:t>Contratación</w:t>
                          </w:r>
                          <w:r>
                            <w:rPr>
                              <w:b/>
                              <w:spacing w:val="-13"/>
                              <w:sz w:val="18"/>
                            </w:rPr>
                            <w:t xml:space="preserve"> </w:t>
                          </w:r>
                          <w:r>
                            <w:rPr>
                              <w:b/>
                              <w:sz w:val="18"/>
                            </w:rPr>
                            <w:t>Pública Colombia Compra Eficiente</w:t>
                          </w:r>
                        </w:p>
                        <w:p w14:paraId="442FACF2" w14:textId="77777777" w:rsidR="00CC2AB2" w:rsidRDefault="00000000">
                          <w:pPr>
                            <w:spacing w:before="7"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0CEACDE8" id="_x0000_t202" coordsize="21600,21600" o:spt="202" path="m,l,21600r21600,l21600,xe">
              <v:stroke joinstyle="miter"/>
              <v:path gradientshapeok="t" o:connecttype="rect"/>
            </v:shapetype>
            <v:shape id="Textbox 4" o:spid="_x0000_s1032" type="#_x0000_t202" style="position:absolute;margin-left:84pt;margin-top:696.7pt;width:232.75pt;height:48.45pt;z-index:-15845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" filled="f" stroked="f">
              <v:textbox inset="0,0,0,0">
                <w:txbxContent>
                  <w:p w14:paraId="660E0DAE" w14:textId="77777777" w:rsidR="00CC2AB2" w:rsidRDefault="00000000">
                    <w:pPr>
                      <w:spacing w:before="20" w:line="256" w:lineRule="auto"/>
                      <w:ind w:left="20"/>
                      <w:rPr>
                        <w:b/>
                        <w:sz w:val="18"/>
                      </w:rPr>
                    </w:pPr>
                    <w:r>
                      <w:rPr>
                        <w:b/>
                        <w:sz w:val="18"/>
                      </w:rPr>
                      <w:t>Agencia</w:t>
                    </w:r>
                    <w:r>
                      <w:rPr>
                        <w:b/>
                        <w:spacing w:val="-14"/>
                        <w:sz w:val="18"/>
                      </w:rPr>
                      <w:t xml:space="preserve"> </w:t>
                    </w:r>
                    <w:r>
                      <w:rPr>
                        <w:b/>
                        <w:sz w:val="18"/>
                      </w:rPr>
                      <w:t>Nacional</w:t>
                    </w:r>
                    <w:r>
                      <w:rPr>
                        <w:b/>
                        <w:spacing w:val="-15"/>
                        <w:sz w:val="18"/>
                      </w:rPr>
                      <w:t xml:space="preserve"> </w:t>
                    </w:r>
                    <w:r>
                      <w:rPr>
                        <w:b/>
                        <w:sz w:val="18"/>
                      </w:rPr>
                      <w:t>de</w:t>
                    </w:r>
                    <w:r>
                      <w:rPr>
                        <w:b/>
                        <w:spacing w:val="-14"/>
                        <w:sz w:val="18"/>
                      </w:rPr>
                      <w:t xml:space="preserve"> </w:t>
                    </w:r>
                    <w:r>
                      <w:rPr>
                        <w:b/>
                        <w:sz w:val="18"/>
                      </w:rPr>
                      <w:t>Contratación</w:t>
                    </w:r>
                    <w:r>
                      <w:rPr>
                        <w:b/>
                        <w:spacing w:val="-13"/>
                        <w:sz w:val="18"/>
                      </w:rPr>
                      <w:t xml:space="preserve"> </w:t>
                    </w:r>
                    <w:r>
                      <w:rPr>
                        <w:b/>
                        <w:sz w:val="18"/>
                      </w:rPr>
                      <w:t>Pública Colombia Compra Eficiente</w:t>
                    </w:r>
                  </w:p>
                  <w:p w14:paraId="442FACF2" w14:textId="77777777" w:rsidR="00CC2AB2" w:rsidRDefault="00000000">
                    <w:pPr>
                      <w:spacing w:before="7"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471104" behindDoc="1" locked="0" layoutInCell="1" allowOverlap="1" wp14:anchorId="75B52BF1" wp14:editId="4263B350">
              <wp:simplePos x="0" y="0"/>
              <wp:positionH relativeFrom="page">
                <wp:posOffset>5529834</wp:posOffset>
              </wp:positionH>
              <wp:positionV relativeFrom="page">
                <wp:posOffset>8847793</wp:posOffset>
              </wp:positionV>
              <wp:extent cx="505459"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5459" cy="164465"/>
                      </a:xfrm>
                      <a:prstGeom prst="rect">
                        <a:avLst/>
                      </a:prstGeom>
                    </wps:spPr>
                    <wps:txbx>
                      <w:txbxContent>
                        <w:p w14:paraId="52D69405" w14:textId="77777777" w:rsidR="00CC2AB2" w:rsidRDefault="00000000">
                          <w:pPr>
                            <w:spacing w:before="20"/>
                            <w:ind w:left="20"/>
                            <w:rPr>
                              <w:b/>
                              <w:sz w:val="18"/>
                            </w:rPr>
                          </w:pPr>
                          <w:r>
                            <w:rPr>
                              <w:b/>
                              <w:sz w:val="18"/>
                            </w:rPr>
                            <w:t>pág.</w:t>
                          </w:r>
                          <w:r>
                            <w:rPr>
                              <w:b/>
                              <w:spacing w:val="-11"/>
                              <w:sz w:val="18"/>
                            </w:rPr>
                            <w:t xml:space="preserve"> </w:t>
                          </w:r>
                          <w:r>
                            <w:rPr>
                              <w:b/>
                              <w:spacing w:val="-5"/>
                              <w:sz w:val="18"/>
                            </w:rPr>
                            <w:fldChar w:fldCharType="begin"/>
                          </w:r>
                          <w:r>
                            <w:rPr>
                              <w:b/>
                              <w:spacing w:val="-5"/>
                              <w:sz w:val="18"/>
                            </w:rPr>
                            <w:instrText xml:space="preserve"> PAGE </w:instrText>
                          </w:r>
                          <w:r>
                            <w:rPr>
                              <w:b/>
                              <w:spacing w:val="-5"/>
                              <w:sz w:val="18"/>
                            </w:rPr>
                            <w:fldChar w:fldCharType="separate"/>
                          </w:r>
                          <w:r>
                            <w:rPr>
                              <w:b/>
                              <w:spacing w:val="-5"/>
                              <w:sz w:val="18"/>
                            </w:rPr>
                            <w:t>10</w:t>
                          </w:r>
                          <w:r>
                            <w:rPr>
                              <w:b/>
                              <w:spacing w:val="-5"/>
                              <w:sz w:val="18"/>
                            </w:rPr>
                            <w:fldChar w:fldCharType="end"/>
                          </w:r>
                        </w:p>
                      </w:txbxContent>
                    </wps:txbx>
                    <wps:bodyPr wrap="square" lIns="0" tIns="0" rIns="0" bIns="0" rtlCol="0">
                      <a:noAutofit/>
                    </wps:bodyPr>
                  </wps:wsp>
                </a:graphicData>
              </a:graphic>
            </wp:anchor>
          </w:drawing>
        </mc:Choice>
        <mc:Fallback>
          <w:pict>
            <v:shape w14:anchorId="75B52BF1" id="Textbox 5" o:spid="_x0000_s1033" type="#_x0000_t202" style="position:absolute;margin-left:435.4pt;margin-top:696.7pt;width:39.8pt;height:12.95pt;z-index:-1584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" filled="f" stroked="f">
              <v:textbox inset="0,0,0,0">
                <w:txbxContent>
                  <w:p w14:paraId="52D69405" w14:textId="77777777" w:rsidR="00CC2AB2" w:rsidRDefault="00000000">
                    <w:pPr>
                      <w:spacing w:before="20"/>
                      <w:ind w:left="20"/>
                      <w:rPr>
                        <w:b/>
                        <w:sz w:val="18"/>
                      </w:rPr>
                    </w:pPr>
                    <w:r>
                      <w:rPr>
                        <w:b/>
                        <w:sz w:val="18"/>
                      </w:rPr>
                      <w:t>pág.</w:t>
                    </w:r>
                    <w:r>
                      <w:rPr>
                        <w:b/>
                        <w:spacing w:val="-11"/>
                        <w:sz w:val="18"/>
                      </w:rPr>
                      <w:t xml:space="preserve"> </w:t>
                    </w:r>
                    <w:r>
                      <w:rPr>
                        <w:b/>
                        <w:spacing w:val="-5"/>
                        <w:sz w:val="18"/>
                      </w:rPr>
                      <w:fldChar w:fldCharType="begin"/>
                    </w:r>
                    <w:r>
                      <w:rPr>
                        <w:b/>
                        <w:spacing w:val="-5"/>
                        <w:sz w:val="18"/>
                      </w:rPr>
                      <w:instrText xml:space="preserve"> PAGE </w:instrText>
                    </w:r>
                    <w:r>
                      <w:rPr>
                        <w:b/>
                        <w:spacing w:val="-5"/>
                        <w:sz w:val="18"/>
                      </w:rPr>
                      <w:fldChar w:fldCharType="separate"/>
                    </w:r>
                    <w:r>
                      <w:rPr>
                        <w:b/>
                        <w:spacing w:val="-5"/>
                        <w:sz w:val="18"/>
                      </w:rPr>
                      <w:t>10</w:t>
                    </w:r>
                    <w:r>
                      <w:rPr>
                        <w:b/>
                        <w:spacing w:val="-5"/>
                        <w:sz w:val="18"/>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71616" behindDoc="1" locked="0" layoutInCell="1" allowOverlap="1" wp14:anchorId="05E2DA29" wp14:editId="6AD7FF0E">
              <wp:simplePos x="0" y="0"/>
              <wp:positionH relativeFrom="page">
                <wp:posOffset>3722751</wp:posOffset>
              </wp:positionH>
              <wp:positionV relativeFrom="page">
                <wp:posOffset>9448186</wp:posOffset>
              </wp:positionV>
              <wp:extent cx="2988310" cy="1644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8310" cy="164465"/>
                      </a:xfrm>
                      <a:prstGeom prst="rect">
                        <a:avLst/>
                      </a:prstGeom>
                    </wps:spPr>
                    <wps:txbx>
                      <w:txbxContent>
                        <w:p w14:paraId="58FA6021" w14:textId="77777777" w:rsidR="00CC2AB2" w:rsidRDefault="00000000">
                          <w:pPr>
                            <w:spacing w:before="20"/>
                            <w:ind w:left="20"/>
                            <w:rPr>
                              <w:sz w:val="18"/>
                            </w:rPr>
                          </w:pPr>
                          <w:r>
                            <w:rPr>
                              <w:b/>
                              <w:sz w:val="18"/>
                            </w:rPr>
                            <w:t>Código:</w:t>
                          </w:r>
                          <w:r>
                            <w:rPr>
                              <w:b/>
                              <w:spacing w:val="-5"/>
                              <w:sz w:val="18"/>
                            </w:rPr>
                            <w:t xml:space="preserve"> </w:t>
                          </w:r>
                          <w:r>
                            <w:rPr>
                              <w:sz w:val="18"/>
                            </w:rPr>
                            <w:t>CCE-REC-FM-17</w:t>
                          </w:r>
                          <w:r>
                            <w:rPr>
                              <w:spacing w:val="-7"/>
                              <w:sz w:val="18"/>
                            </w:rPr>
                            <w:t xml:space="preserve"> </w:t>
                          </w:r>
                          <w:r>
                            <w:rPr>
                              <w:b/>
                              <w:sz w:val="18"/>
                            </w:rPr>
                            <w:t>V:</w:t>
                          </w:r>
                          <w:r>
                            <w:rPr>
                              <w:b/>
                              <w:spacing w:val="-6"/>
                              <w:sz w:val="18"/>
                            </w:rPr>
                            <w:t xml:space="preserve"> </w:t>
                          </w:r>
                          <w:r>
                            <w:rPr>
                              <w:sz w:val="18"/>
                            </w:rPr>
                            <w:t>03</w:t>
                          </w:r>
                          <w:r>
                            <w:rPr>
                              <w:spacing w:val="-6"/>
                              <w:sz w:val="18"/>
                            </w:rPr>
                            <w:t xml:space="preserve"> </w:t>
                          </w:r>
                          <w:r>
                            <w:rPr>
                              <w:sz w:val="18"/>
                            </w:rPr>
                            <w:t>Fecha:</w:t>
                          </w:r>
                          <w:r>
                            <w:rPr>
                              <w:spacing w:val="-9"/>
                              <w:sz w:val="18"/>
                            </w:rPr>
                            <w:t xml:space="preserve"> </w:t>
                          </w:r>
                          <w:r>
                            <w:rPr>
                              <w:sz w:val="18"/>
                            </w:rPr>
                            <w:t>21-10-</w:t>
                          </w:r>
                          <w:r>
                            <w:rPr>
                              <w:spacing w:val="-4"/>
                              <w:sz w:val="18"/>
                            </w:rPr>
                            <w:t>2025</w:t>
                          </w:r>
                        </w:p>
                      </w:txbxContent>
                    </wps:txbx>
                    <wps:bodyPr wrap="square" lIns="0" tIns="0" rIns="0" bIns="0" rtlCol="0">
                      <a:noAutofit/>
                    </wps:bodyPr>
                  </wps:wsp>
                </a:graphicData>
              </a:graphic>
            </wp:anchor>
          </w:drawing>
        </mc:Choice>
        <mc:Fallback>
          <w:pict>
            <v:shape w14:anchorId="05E2DA29" id="Textbox 6" o:spid="_x0000_s1034" type="#_x0000_t202" style="position:absolute;margin-left:293.15pt;margin-top:743.95pt;width:235.3pt;height:12.95pt;z-index:-15844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" filled="f" stroked="f">
              <v:textbox inset="0,0,0,0">
                <w:txbxContent>
                  <w:p w14:paraId="58FA6021" w14:textId="77777777" w:rsidR="00CC2AB2" w:rsidRDefault="00000000">
                    <w:pPr>
                      <w:spacing w:before="20"/>
                      <w:ind w:left="20"/>
                      <w:rPr>
                        <w:sz w:val="18"/>
                      </w:rPr>
                    </w:pPr>
                    <w:r>
                      <w:rPr>
                        <w:b/>
                        <w:sz w:val="18"/>
                      </w:rPr>
                      <w:t>Código:</w:t>
                    </w:r>
                    <w:r>
                      <w:rPr>
                        <w:b/>
                        <w:spacing w:val="-5"/>
                        <w:sz w:val="18"/>
                      </w:rPr>
                      <w:t xml:space="preserve"> </w:t>
                    </w:r>
                    <w:r>
                      <w:rPr>
                        <w:sz w:val="18"/>
                      </w:rPr>
                      <w:t>CCE-REC-FM-17</w:t>
                    </w:r>
                    <w:r>
                      <w:rPr>
                        <w:spacing w:val="-7"/>
                        <w:sz w:val="18"/>
                      </w:rPr>
                      <w:t xml:space="preserve"> </w:t>
                    </w:r>
                    <w:r>
                      <w:rPr>
                        <w:b/>
                        <w:sz w:val="18"/>
                      </w:rPr>
                      <w:t>V:</w:t>
                    </w:r>
                    <w:r>
                      <w:rPr>
                        <w:b/>
                        <w:spacing w:val="-6"/>
                        <w:sz w:val="18"/>
                      </w:rPr>
                      <w:t xml:space="preserve"> </w:t>
                    </w:r>
                    <w:r>
                      <w:rPr>
                        <w:sz w:val="18"/>
                      </w:rPr>
                      <w:t>03</w:t>
                    </w:r>
                    <w:r>
                      <w:rPr>
                        <w:spacing w:val="-6"/>
                        <w:sz w:val="18"/>
                      </w:rPr>
                      <w:t xml:space="preserve"> </w:t>
                    </w:r>
                    <w:r>
                      <w:rPr>
                        <w:sz w:val="18"/>
                      </w:rPr>
                      <w:t>Fecha:</w:t>
                    </w:r>
                    <w:r>
                      <w:rPr>
                        <w:spacing w:val="-9"/>
                        <w:sz w:val="18"/>
                      </w:rPr>
                      <w:t xml:space="preserve"> </w:t>
                    </w:r>
                    <w:r>
                      <w:rPr>
                        <w:sz w:val="18"/>
                      </w:rPr>
                      <w:t>21-10-</w:t>
                    </w:r>
                    <w:r>
                      <w:rPr>
                        <w:spacing w:val="-4"/>
                        <w:sz w:val="18"/>
                      </w:rPr>
                      <w:t>2025</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DDE6DC" w14:textId="77777777" w:rsidR="0069731E" w:rsidRDefault="0069731E">
      <w:r>
        <w:separator/>
      </w:r>
    </w:p>
  </w:footnote>
  <w:footnote w:type="continuationSeparator" w:id="0">
    <w:p w14:paraId="6DA97DE1" w14:textId="77777777" w:rsidR="0069731E" w:rsidRDefault="006973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04872" w14:textId="77777777" w:rsidR="00CC2AB2" w:rsidRDefault="00000000">
    <w:pPr>
      <w:pStyle w:val="Textoindependiente"/>
      <w:spacing w:line="14" w:lineRule="auto"/>
      <w:rPr>
        <w:sz w:val="20"/>
      </w:rPr>
    </w:pPr>
    <w:r>
      <w:rPr>
        <w:noProof/>
        <w:sz w:val="20"/>
      </w:rPr>
      <w:drawing>
        <wp:anchor distT="0" distB="0" distL="0" distR="0" simplePos="0" relativeHeight="487469056" behindDoc="1" locked="0" layoutInCell="1" allowOverlap="1" wp14:anchorId="2FB8D6F9" wp14:editId="611BDE41">
          <wp:simplePos x="0" y="0"/>
          <wp:positionH relativeFrom="page">
            <wp:posOffset>2924175</wp:posOffset>
          </wp:positionH>
          <wp:positionV relativeFrom="page">
            <wp:posOffset>194310</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r>
      <w:rPr>
        <w:noProof/>
        <w:sz w:val="20"/>
      </w:rPr>
      <mc:AlternateContent>
        <mc:Choice Requires="wps">
          <w:drawing>
            <wp:anchor distT="0" distB="0" distL="0" distR="0" simplePos="0" relativeHeight="487469568" behindDoc="1" locked="0" layoutInCell="1" allowOverlap="1" wp14:anchorId="052A4E9D" wp14:editId="43169F32">
              <wp:simplePos x="0" y="0"/>
              <wp:positionH relativeFrom="page">
                <wp:posOffset>1067117</wp:posOffset>
              </wp:positionH>
              <wp:positionV relativeFrom="page">
                <wp:posOffset>1129862</wp:posOffset>
              </wp:positionV>
              <wp:extent cx="2857500" cy="21082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57500" cy="210820"/>
                      </a:xfrm>
                      <a:prstGeom prst="rect">
                        <a:avLst/>
                      </a:prstGeom>
                    </wps:spPr>
                    <wps:txbx>
                      <w:txbxContent>
                        <w:p w14:paraId="3C1E2B86" w14:textId="77777777" w:rsidR="00CC2AB2" w:rsidRDefault="00000000">
                          <w:pPr>
                            <w:spacing w:before="20"/>
                            <w:ind w:left="20"/>
                            <w:rPr>
                              <w:b/>
                              <w:sz w:val="24"/>
                            </w:rPr>
                          </w:pPr>
                          <w:r>
                            <w:rPr>
                              <w:b/>
                              <w:sz w:val="24"/>
                            </w:rPr>
                            <w:t>FORMATO</w:t>
                          </w:r>
                          <w:r>
                            <w:rPr>
                              <w:b/>
                              <w:spacing w:val="-10"/>
                              <w:sz w:val="24"/>
                            </w:rPr>
                            <w:t xml:space="preserve"> </w:t>
                          </w:r>
                          <w:r>
                            <w:rPr>
                              <w:b/>
                              <w:sz w:val="24"/>
                            </w:rPr>
                            <w:t>DE</w:t>
                          </w:r>
                          <w:r>
                            <w:rPr>
                              <w:b/>
                              <w:spacing w:val="-13"/>
                              <w:sz w:val="24"/>
                            </w:rPr>
                            <w:t xml:space="preserve"> </w:t>
                          </w:r>
                          <w:r>
                            <w:rPr>
                              <w:b/>
                              <w:sz w:val="24"/>
                            </w:rPr>
                            <w:t>RESPUESTA</w:t>
                          </w:r>
                          <w:r>
                            <w:rPr>
                              <w:b/>
                              <w:spacing w:val="-10"/>
                              <w:sz w:val="24"/>
                            </w:rPr>
                            <w:t xml:space="preserve"> </w:t>
                          </w:r>
                          <w:r>
                            <w:rPr>
                              <w:b/>
                              <w:spacing w:val="-4"/>
                              <w:sz w:val="24"/>
                            </w:rPr>
                            <w:t>PQRSD</w:t>
                          </w:r>
                        </w:p>
                      </w:txbxContent>
                    </wps:txbx>
                    <wps:bodyPr wrap="square" lIns="0" tIns="0" rIns="0" bIns="0" rtlCol="0">
                      <a:noAutofit/>
                    </wps:bodyPr>
                  </wps:wsp>
                </a:graphicData>
              </a:graphic>
            </wp:anchor>
          </w:drawing>
        </mc:Choice>
        <mc:Fallback>
          <w:pict>
            <v:shapetype w14:anchorId="052A4E9D" id="_x0000_t202" coordsize="21600,21600" o:spt="202" path="m,l,21600r21600,l21600,xe">
              <v:stroke joinstyle="miter"/>
              <v:path gradientshapeok="t" o:connecttype="rect"/>
            </v:shapetype>
            <v:shape id="Textbox 2" o:spid="_x0000_s1031" type="#_x0000_t202" style="position:absolute;margin-left:84pt;margin-top:88.95pt;width:225pt;height:16.6pt;z-index:-15846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" filled="f" stroked="f">
              <v:textbox inset="0,0,0,0">
                <w:txbxContent>
                  <w:p w14:paraId="3C1E2B86" w14:textId="77777777" w:rsidR="00CC2AB2" w:rsidRDefault="00000000">
                    <w:pPr>
                      <w:spacing w:before="20"/>
                      <w:ind w:left="20"/>
                      <w:rPr>
                        <w:b/>
                        <w:sz w:val="24"/>
                      </w:rPr>
                    </w:pPr>
                    <w:r>
                      <w:rPr>
                        <w:b/>
                        <w:sz w:val="24"/>
                      </w:rPr>
                      <w:t>FORMATO</w:t>
                    </w:r>
                    <w:r>
                      <w:rPr>
                        <w:b/>
                        <w:spacing w:val="-10"/>
                        <w:sz w:val="24"/>
                      </w:rPr>
                      <w:t xml:space="preserve"> </w:t>
                    </w:r>
                    <w:r>
                      <w:rPr>
                        <w:b/>
                        <w:sz w:val="24"/>
                      </w:rPr>
                      <w:t>DE</w:t>
                    </w:r>
                    <w:r>
                      <w:rPr>
                        <w:b/>
                        <w:spacing w:val="-13"/>
                        <w:sz w:val="24"/>
                      </w:rPr>
                      <w:t xml:space="preserve"> </w:t>
                    </w:r>
                    <w:r>
                      <w:rPr>
                        <w:b/>
                        <w:sz w:val="24"/>
                      </w:rPr>
                      <w:t>RESPUESTA</w:t>
                    </w:r>
                    <w:r>
                      <w:rPr>
                        <w:b/>
                        <w:spacing w:val="-10"/>
                        <w:sz w:val="24"/>
                      </w:rPr>
                      <w:t xml:space="preserve"> </w:t>
                    </w:r>
                    <w:r>
                      <w:rPr>
                        <w:b/>
                        <w:spacing w:val="-4"/>
                        <w:sz w:val="24"/>
                      </w:rPr>
                      <w:t>PQRSD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0471B"/>
    <w:multiLevelType w:val="hybridMultilevel"/>
    <w:tmpl w:val="3A00A210"/>
    <w:lvl w:ilvl="0" w:tplc="E4E600A0">
      <w:start w:val="1"/>
      <w:numFmt w:val="decimal"/>
      <w:lvlText w:val="%1."/>
      <w:lvlJc w:val="left"/>
      <w:pPr>
        <w:ind w:left="546" w:hanging="286"/>
        <w:jc w:val="left"/>
      </w:pPr>
      <w:rPr>
        <w:rFonts w:ascii="Verdana" w:eastAsia="Verdana" w:hAnsi="Verdana" w:cs="Verdana" w:hint="default"/>
        <w:b/>
        <w:bCs/>
        <w:i w:val="0"/>
        <w:iCs w:val="0"/>
        <w:spacing w:val="-2"/>
        <w:w w:val="99"/>
        <w:sz w:val="22"/>
        <w:szCs w:val="22"/>
        <w:lang w:val="es-ES" w:eastAsia="en-US" w:bidi="ar-SA"/>
      </w:rPr>
    </w:lvl>
    <w:lvl w:ilvl="1" w:tplc="6B143DB0">
      <w:numFmt w:val="bullet"/>
      <w:lvlText w:val="•"/>
      <w:lvlJc w:val="left"/>
      <w:pPr>
        <w:ind w:left="1422" w:hanging="286"/>
      </w:pPr>
      <w:rPr>
        <w:rFonts w:hint="default"/>
        <w:lang w:val="es-ES" w:eastAsia="en-US" w:bidi="ar-SA"/>
      </w:rPr>
    </w:lvl>
    <w:lvl w:ilvl="2" w:tplc="F962B62A">
      <w:numFmt w:val="bullet"/>
      <w:lvlText w:val="•"/>
      <w:lvlJc w:val="left"/>
      <w:pPr>
        <w:ind w:left="2304" w:hanging="286"/>
      </w:pPr>
      <w:rPr>
        <w:rFonts w:hint="default"/>
        <w:lang w:val="es-ES" w:eastAsia="en-US" w:bidi="ar-SA"/>
      </w:rPr>
    </w:lvl>
    <w:lvl w:ilvl="3" w:tplc="17FA5844">
      <w:numFmt w:val="bullet"/>
      <w:lvlText w:val="•"/>
      <w:lvlJc w:val="left"/>
      <w:pPr>
        <w:ind w:left="3186" w:hanging="286"/>
      </w:pPr>
      <w:rPr>
        <w:rFonts w:hint="default"/>
        <w:lang w:val="es-ES" w:eastAsia="en-US" w:bidi="ar-SA"/>
      </w:rPr>
    </w:lvl>
    <w:lvl w:ilvl="4" w:tplc="91B8E5B0">
      <w:numFmt w:val="bullet"/>
      <w:lvlText w:val="•"/>
      <w:lvlJc w:val="left"/>
      <w:pPr>
        <w:ind w:left="4068" w:hanging="286"/>
      </w:pPr>
      <w:rPr>
        <w:rFonts w:hint="default"/>
        <w:lang w:val="es-ES" w:eastAsia="en-US" w:bidi="ar-SA"/>
      </w:rPr>
    </w:lvl>
    <w:lvl w:ilvl="5" w:tplc="16A403FE">
      <w:numFmt w:val="bullet"/>
      <w:lvlText w:val="•"/>
      <w:lvlJc w:val="left"/>
      <w:pPr>
        <w:ind w:left="4950" w:hanging="286"/>
      </w:pPr>
      <w:rPr>
        <w:rFonts w:hint="default"/>
        <w:lang w:val="es-ES" w:eastAsia="en-US" w:bidi="ar-SA"/>
      </w:rPr>
    </w:lvl>
    <w:lvl w:ilvl="6" w:tplc="6448B5F6">
      <w:numFmt w:val="bullet"/>
      <w:lvlText w:val="•"/>
      <w:lvlJc w:val="left"/>
      <w:pPr>
        <w:ind w:left="5832" w:hanging="286"/>
      </w:pPr>
      <w:rPr>
        <w:rFonts w:hint="default"/>
        <w:lang w:val="es-ES" w:eastAsia="en-US" w:bidi="ar-SA"/>
      </w:rPr>
    </w:lvl>
    <w:lvl w:ilvl="7" w:tplc="0EC85F1C">
      <w:numFmt w:val="bullet"/>
      <w:lvlText w:val="•"/>
      <w:lvlJc w:val="left"/>
      <w:pPr>
        <w:ind w:left="6714" w:hanging="286"/>
      </w:pPr>
      <w:rPr>
        <w:rFonts w:hint="default"/>
        <w:lang w:val="es-ES" w:eastAsia="en-US" w:bidi="ar-SA"/>
      </w:rPr>
    </w:lvl>
    <w:lvl w:ilvl="8" w:tplc="2048DACC">
      <w:numFmt w:val="bullet"/>
      <w:lvlText w:val="•"/>
      <w:lvlJc w:val="left"/>
      <w:pPr>
        <w:ind w:left="7596" w:hanging="286"/>
      </w:pPr>
      <w:rPr>
        <w:rFonts w:hint="default"/>
        <w:lang w:val="es-ES" w:eastAsia="en-US" w:bidi="ar-SA"/>
      </w:rPr>
    </w:lvl>
  </w:abstractNum>
  <w:abstractNum w:abstractNumId="1" w15:restartNumberingAfterBreak="0">
    <w:nsid w:val="166901E8"/>
    <w:multiLevelType w:val="hybridMultilevel"/>
    <w:tmpl w:val="9E0CCA9C"/>
    <w:lvl w:ilvl="0" w:tplc="6396D736">
      <w:numFmt w:val="bullet"/>
      <w:lvlText w:val="•"/>
      <w:lvlJc w:val="left"/>
      <w:pPr>
        <w:ind w:left="971" w:hanging="345"/>
      </w:pPr>
      <w:rPr>
        <w:rFonts w:ascii="Verdana" w:eastAsia="Verdana" w:hAnsi="Verdana" w:cs="Verdana" w:hint="default"/>
        <w:b w:val="0"/>
        <w:bCs w:val="0"/>
        <w:i/>
        <w:iCs/>
        <w:spacing w:val="0"/>
        <w:w w:val="99"/>
        <w:sz w:val="20"/>
        <w:szCs w:val="20"/>
        <w:lang w:val="es-ES" w:eastAsia="en-US" w:bidi="ar-SA"/>
      </w:rPr>
    </w:lvl>
    <w:lvl w:ilvl="1" w:tplc="B42EBFEE">
      <w:numFmt w:val="bullet"/>
      <w:lvlText w:val="•"/>
      <w:lvlJc w:val="left"/>
      <w:pPr>
        <w:ind w:left="1818" w:hanging="345"/>
      </w:pPr>
      <w:rPr>
        <w:rFonts w:hint="default"/>
        <w:lang w:val="es-ES" w:eastAsia="en-US" w:bidi="ar-SA"/>
      </w:rPr>
    </w:lvl>
    <w:lvl w:ilvl="2" w:tplc="7DD49488">
      <w:numFmt w:val="bullet"/>
      <w:lvlText w:val="•"/>
      <w:lvlJc w:val="left"/>
      <w:pPr>
        <w:ind w:left="2656" w:hanging="345"/>
      </w:pPr>
      <w:rPr>
        <w:rFonts w:hint="default"/>
        <w:lang w:val="es-ES" w:eastAsia="en-US" w:bidi="ar-SA"/>
      </w:rPr>
    </w:lvl>
    <w:lvl w:ilvl="3" w:tplc="B5B2E448">
      <w:numFmt w:val="bullet"/>
      <w:lvlText w:val="•"/>
      <w:lvlJc w:val="left"/>
      <w:pPr>
        <w:ind w:left="3494" w:hanging="345"/>
      </w:pPr>
      <w:rPr>
        <w:rFonts w:hint="default"/>
        <w:lang w:val="es-ES" w:eastAsia="en-US" w:bidi="ar-SA"/>
      </w:rPr>
    </w:lvl>
    <w:lvl w:ilvl="4" w:tplc="2C38B26C">
      <w:numFmt w:val="bullet"/>
      <w:lvlText w:val="•"/>
      <w:lvlJc w:val="left"/>
      <w:pPr>
        <w:ind w:left="4332" w:hanging="345"/>
      </w:pPr>
      <w:rPr>
        <w:rFonts w:hint="default"/>
        <w:lang w:val="es-ES" w:eastAsia="en-US" w:bidi="ar-SA"/>
      </w:rPr>
    </w:lvl>
    <w:lvl w:ilvl="5" w:tplc="8C345130">
      <w:numFmt w:val="bullet"/>
      <w:lvlText w:val="•"/>
      <w:lvlJc w:val="left"/>
      <w:pPr>
        <w:ind w:left="5170" w:hanging="345"/>
      </w:pPr>
      <w:rPr>
        <w:rFonts w:hint="default"/>
        <w:lang w:val="es-ES" w:eastAsia="en-US" w:bidi="ar-SA"/>
      </w:rPr>
    </w:lvl>
    <w:lvl w:ilvl="6" w:tplc="FE06BE6E">
      <w:numFmt w:val="bullet"/>
      <w:lvlText w:val="•"/>
      <w:lvlJc w:val="left"/>
      <w:pPr>
        <w:ind w:left="6008" w:hanging="345"/>
      </w:pPr>
      <w:rPr>
        <w:rFonts w:hint="default"/>
        <w:lang w:val="es-ES" w:eastAsia="en-US" w:bidi="ar-SA"/>
      </w:rPr>
    </w:lvl>
    <w:lvl w:ilvl="7" w:tplc="21E84D1A">
      <w:numFmt w:val="bullet"/>
      <w:lvlText w:val="•"/>
      <w:lvlJc w:val="left"/>
      <w:pPr>
        <w:ind w:left="6846" w:hanging="345"/>
      </w:pPr>
      <w:rPr>
        <w:rFonts w:hint="default"/>
        <w:lang w:val="es-ES" w:eastAsia="en-US" w:bidi="ar-SA"/>
      </w:rPr>
    </w:lvl>
    <w:lvl w:ilvl="8" w:tplc="333CDBA4">
      <w:numFmt w:val="bullet"/>
      <w:lvlText w:val="•"/>
      <w:lvlJc w:val="left"/>
      <w:pPr>
        <w:ind w:left="7684" w:hanging="345"/>
      </w:pPr>
      <w:rPr>
        <w:rFonts w:hint="default"/>
        <w:lang w:val="es-ES" w:eastAsia="en-US" w:bidi="ar-SA"/>
      </w:rPr>
    </w:lvl>
  </w:abstractNum>
  <w:abstractNum w:abstractNumId="2" w15:restartNumberingAfterBreak="0">
    <w:nsid w:val="73876163"/>
    <w:multiLevelType w:val="hybridMultilevel"/>
    <w:tmpl w:val="CABAF7F2"/>
    <w:lvl w:ilvl="0" w:tplc="895E6F16">
      <w:numFmt w:val="bullet"/>
      <w:lvlText w:val=""/>
      <w:lvlJc w:val="left"/>
      <w:pPr>
        <w:ind w:left="825" w:hanging="360"/>
      </w:pPr>
      <w:rPr>
        <w:rFonts w:ascii="Symbol" w:eastAsia="Symbol" w:hAnsi="Symbol" w:cs="Symbol" w:hint="default"/>
        <w:b w:val="0"/>
        <w:bCs w:val="0"/>
        <w:i w:val="0"/>
        <w:iCs w:val="0"/>
        <w:spacing w:val="0"/>
        <w:w w:val="100"/>
        <w:sz w:val="22"/>
        <w:szCs w:val="22"/>
        <w:lang w:val="es-ES" w:eastAsia="en-US" w:bidi="ar-SA"/>
      </w:rPr>
    </w:lvl>
    <w:lvl w:ilvl="1" w:tplc="0952FF0C">
      <w:numFmt w:val="bullet"/>
      <w:lvlText w:val="•"/>
      <w:lvlJc w:val="left"/>
      <w:pPr>
        <w:ind w:left="1602" w:hanging="360"/>
      </w:pPr>
      <w:rPr>
        <w:rFonts w:hint="default"/>
        <w:lang w:val="es-ES" w:eastAsia="en-US" w:bidi="ar-SA"/>
      </w:rPr>
    </w:lvl>
    <w:lvl w:ilvl="2" w:tplc="374849C4">
      <w:numFmt w:val="bullet"/>
      <w:lvlText w:val="•"/>
      <w:lvlJc w:val="left"/>
      <w:pPr>
        <w:ind w:left="2384" w:hanging="360"/>
      </w:pPr>
      <w:rPr>
        <w:rFonts w:hint="default"/>
        <w:lang w:val="es-ES" w:eastAsia="en-US" w:bidi="ar-SA"/>
      </w:rPr>
    </w:lvl>
    <w:lvl w:ilvl="3" w:tplc="555AF444">
      <w:numFmt w:val="bullet"/>
      <w:lvlText w:val="•"/>
      <w:lvlJc w:val="left"/>
      <w:pPr>
        <w:ind w:left="3167" w:hanging="360"/>
      </w:pPr>
      <w:rPr>
        <w:rFonts w:hint="default"/>
        <w:lang w:val="es-ES" w:eastAsia="en-US" w:bidi="ar-SA"/>
      </w:rPr>
    </w:lvl>
    <w:lvl w:ilvl="4" w:tplc="7D8002BA">
      <w:numFmt w:val="bullet"/>
      <w:lvlText w:val="•"/>
      <w:lvlJc w:val="left"/>
      <w:pPr>
        <w:ind w:left="3949" w:hanging="360"/>
      </w:pPr>
      <w:rPr>
        <w:rFonts w:hint="default"/>
        <w:lang w:val="es-ES" w:eastAsia="en-US" w:bidi="ar-SA"/>
      </w:rPr>
    </w:lvl>
    <w:lvl w:ilvl="5" w:tplc="18FA73EE">
      <w:numFmt w:val="bullet"/>
      <w:lvlText w:val="•"/>
      <w:lvlJc w:val="left"/>
      <w:pPr>
        <w:ind w:left="4731" w:hanging="360"/>
      </w:pPr>
      <w:rPr>
        <w:rFonts w:hint="default"/>
        <w:lang w:val="es-ES" w:eastAsia="en-US" w:bidi="ar-SA"/>
      </w:rPr>
    </w:lvl>
    <w:lvl w:ilvl="6" w:tplc="EB8AA27A">
      <w:numFmt w:val="bullet"/>
      <w:lvlText w:val="•"/>
      <w:lvlJc w:val="left"/>
      <w:pPr>
        <w:ind w:left="5514" w:hanging="360"/>
      </w:pPr>
      <w:rPr>
        <w:rFonts w:hint="default"/>
        <w:lang w:val="es-ES" w:eastAsia="en-US" w:bidi="ar-SA"/>
      </w:rPr>
    </w:lvl>
    <w:lvl w:ilvl="7" w:tplc="BA0842A4">
      <w:numFmt w:val="bullet"/>
      <w:lvlText w:val="•"/>
      <w:lvlJc w:val="left"/>
      <w:pPr>
        <w:ind w:left="6296" w:hanging="360"/>
      </w:pPr>
      <w:rPr>
        <w:rFonts w:hint="default"/>
        <w:lang w:val="es-ES" w:eastAsia="en-US" w:bidi="ar-SA"/>
      </w:rPr>
    </w:lvl>
    <w:lvl w:ilvl="8" w:tplc="E3946A42">
      <w:numFmt w:val="bullet"/>
      <w:lvlText w:val="•"/>
      <w:lvlJc w:val="left"/>
      <w:pPr>
        <w:ind w:left="7078" w:hanging="360"/>
      </w:pPr>
      <w:rPr>
        <w:rFonts w:hint="default"/>
        <w:lang w:val="es-ES" w:eastAsia="en-US" w:bidi="ar-SA"/>
      </w:rPr>
    </w:lvl>
  </w:abstractNum>
  <w:num w:numId="1" w16cid:durableId="363790746">
    <w:abstractNumId w:val="2"/>
  </w:num>
  <w:num w:numId="2" w16cid:durableId="994525902">
    <w:abstractNumId w:val="0"/>
  </w:num>
  <w:num w:numId="3" w16cid:durableId="5833028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AB2"/>
    <w:rsid w:val="00357CBC"/>
    <w:rsid w:val="00471BF7"/>
    <w:rsid w:val="0069731E"/>
    <w:rsid w:val="007730E5"/>
    <w:rsid w:val="00C72AC6"/>
    <w:rsid w:val="00CC2AB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B02FB"/>
  <w15:docId w15:val="{2FA3378C-7999-4C52-B00C-13A4DA6D9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544" w:hanging="284"/>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Ttulo">
    <w:name w:val="Title"/>
    <w:basedOn w:val="Normal"/>
    <w:uiPriority w:val="10"/>
    <w:qFormat/>
    <w:pPr>
      <w:spacing w:before="20"/>
      <w:ind w:left="20"/>
    </w:pPr>
    <w:rPr>
      <w:b/>
      <w:bCs/>
      <w:sz w:val="24"/>
      <w:szCs w:val="24"/>
    </w:rPr>
  </w:style>
  <w:style w:type="paragraph" w:styleId="Prrafodelista">
    <w:name w:val="List Paragraph"/>
    <w:basedOn w:val="Normal"/>
    <w:uiPriority w:val="1"/>
    <w:qFormat/>
    <w:pPr>
      <w:spacing w:before="1"/>
      <w:ind w:left="544" w:hanging="284"/>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lejandro.osorio@medellin.gov.co" TargetMode="External"/><Relationship Id="rId13" Type="http://schemas.openxmlformats.org/officeDocument/2006/relationships/hyperlink" Target="http://www.colombiacompra.gov.co/archivos/manual/guia-para-la-" TargetMode="External"/><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colombiacompra.gov.co/normativa-y-"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footer" Target="footer1.xm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785C85A-80DC-4CD8-A9FA-2DE341AF2375}"/>
</file>

<file path=customXml/itemProps2.xml><?xml version="1.0" encoding="utf-8"?>
<ds:datastoreItem xmlns:ds="http://schemas.openxmlformats.org/officeDocument/2006/customXml" ds:itemID="{9885959F-D993-4EB0-AD27-852F403DFCDD}"/>
</file>

<file path=customXml/itemProps3.xml><?xml version="1.0" encoding="utf-8"?>
<ds:datastoreItem xmlns:ds="http://schemas.openxmlformats.org/officeDocument/2006/customXml" ds:itemID="{AA7E8A53-333B-4E19-B001-DF27DB7D847E}"/>
</file>

<file path=docProps/app.xml><?xml version="1.0" encoding="utf-8"?>
<Properties xmlns="http://schemas.openxmlformats.org/officeDocument/2006/extended-properties" xmlns:vt="http://schemas.openxmlformats.org/officeDocument/2006/docPropsVTypes">
  <Template>Normal</Template>
  <TotalTime>0</TotalTime>
  <Pages>11</Pages>
  <Words>3251</Words>
  <Characters>18046</Characters>
  <Application>Microsoft Office Word</Application>
  <DocSecurity>0</DocSecurity>
  <Lines>401</Lines>
  <Paragraphs>102</Paragraphs>
  <ScaleCrop>false</ScaleCrop>
  <Company/>
  <LinksUpToDate>false</LinksUpToDate>
  <CharactersWithSpaces>21195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Daniel Eduardo Rojas Poveda</cp:lastModifiedBy>
  <cp:revision>2</cp:revision>
  <dcterms:created xsi:type="dcterms:W3CDTF">2026-03-16T14:25:00Z</dcterms:created>
  <dcterms:modified xsi:type="dcterms:W3CDTF">2026-03-16T14:25:00Z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2026-03-11T00:00:00Z</vt:filetime>
  </property>
  <property fmtid="{D5CDD505-2E9C-101B-9397-08002B2CF9AE}" pid="3" name="Creator">
    <vt:lpwstr>Microsoft Word</vt:lpwstr>
  </property>
  <property fmtid="{D5CDD505-2E9C-101B-9397-08002B2CF9AE}" pid="4" name="LastSaved">
    <vt:filetime>2026-03-16T00:00:00Z</vt:filetime>
  </property>
  <property fmtid="{D5CDD505-2E9C-101B-9397-08002B2CF9AE}" pid="5" name="Producer">
    <vt:lpwstr>Spire.Pdf</vt:lpwstr>
  </property>
  <property fmtid="{D5CDD505-2E9C-101B-9397-08002B2CF9AE}" pid="6" name="ContentTypeId">
    <vt:lpwstr>0x010100F2E0F32964D9B84EA054B84E5D4157A0</vt:lpwstr>
  </property>
</Properties>
</file>