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52D" w:rsidRPr="00780CAD" w:rsidRDefault="00ED652D" w:rsidP="00ED652D">
      <w:pPr>
        <w:jc w:val="both"/>
        <w:rPr>
          <w:rFonts w:ascii="Arial" w:hAnsi="Arial" w:cs="Arial"/>
          <w:b/>
          <w:sz w:val="22"/>
          <w:szCs w:val="22"/>
        </w:rPr>
      </w:pPr>
      <w:r w:rsidRPr="00780CAD">
        <w:rPr>
          <w:rFonts w:ascii="Arial" w:hAnsi="Arial" w:cs="Arial"/>
          <w:b/>
          <w:sz w:val="22"/>
          <w:szCs w:val="22"/>
        </w:rPr>
        <w:t>CONTRATO DE CONCESI</w:t>
      </w:r>
      <w:r w:rsidR="00943778">
        <w:rPr>
          <w:rFonts w:ascii="Arial" w:hAnsi="Arial" w:cs="Arial"/>
          <w:b/>
          <w:sz w:val="22"/>
          <w:szCs w:val="22"/>
        </w:rPr>
        <w:t xml:space="preserve">ÓN – </w:t>
      </w:r>
      <w:bookmarkStart w:id="0" w:name="_GoBack"/>
      <w:r w:rsidR="00943778">
        <w:rPr>
          <w:rFonts w:ascii="Arial" w:hAnsi="Arial" w:cs="Arial"/>
          <w:b/>
          <w:sz w:val="22"/>
          <w:szCs w:val="22"/>
        </w:rPr>
        <w:t>Nulidad del contrato – Concesión</w:t>
      </w:r>
      <w:r w:rsidRPr="00780CAD">
        <w:rPr>
          <w:rFonts w:ascii="Arial" w:hAnsi="Arial" w:cs="Arial"/>
          <w:b/>
          <w:sz w:val="22"/>
          <w:szCs w:val="22"/>
        </w:rPr>
        <w:t xml:space="preserve"> de transporte – Improcedencia</w:t>
      </w:r>
      <w:r w:rsidR="00943778">
        <w:rPr>
          <w:rFonts w:ascii="Arial" w:hAnsi="Arial" w:cs="Arial"/>
          <w:b/>
          <w:sz w:val="22"/>
          <w:szCs w:val="22"/>
        </w:rPr>
        <w:t xml:space="preserve"> – Prestaciones del contrato – R</w:t>
      </w:r>
      <w:r w:rsidRPr="00780CAD">
        <w:rPr>
          <w:rFonts w:ascii="Arial" w:hAnsi="Arial" w:cs="Arial"/>
          <w:b/>
          <w:sz w:val="22"/>
          <w:szCs w:val="22"/>
        </w:rPr>
        <w:t>econocimiento</w:t>
      </w:r>
      <w:r w:rsidR="00943778">
        <w:rPr>
          <w:rFonts w:ascii="Arial" w:hAnsi="Arial" w:cs="Arial"/>
          <w:b/>
          <w:sz w:val="22"/>
          <w:szCs w:val="22"/>
        </w:rPr>
        <w:t xml:space="preserve"> – Pago – Beneficio estatal</w:t>
      </w:r>
      <w:bookmarkEnd w:id="0"/>
    </w:p>
    <w:p w:rsidR="00ED652D" w:rsidRPr="00780CAD" w:rsidRDefault="00ED652D" w:rsidP="00ED652D">
      <w:pPr>
        <w:jc w:val="both"/>
        <w:rPr>
          <w:rFonts w:ascii="Arial" w:hAnsi="Arial" w:cs="Arial"/>
          <w:b/>
          <w:sz w:val="22"/>
          <w:szCs w:val="22"/>
        </w:rPr>
      </w:pPr>
    </w:p>
    <w:p w:rsidR="00ED652D" w:rsidRPr="00780CAD" w:rsidRDefault="00ED652D" w:rsidP="00ED652D">
      <w:pPr>
        <w:jc w:val="both"/>
        <w:rPr>
          <w:rFonts w:ascii="Arial" w:hAnsi="Arial" w:cs="Arial"/>
          <w:sz w:val="22"/>
          <w:szCs w:val="22"/>
        </w:rPr>
      </w:pPr>
      <w:r w:rsidRPr="00780CAD">
        <w:rPr>
          <w:rFonts w:ascii="Arial" w:hAnsi="Arial" w:cs="Arial"/>
          <w:sz w:val="22"/>
          <w:szCs w:val="22"/>
        </w:rPr>
        <w:t>Lo primero que se debe aclarar es que dentro del proceso de controversias contractuales se demostró que el 29 de diciembre de 2003 el accionante y el municipio de Candelaria celebraron un contrato de concesión de transporte.(…) la autoridad judicial accionada para efectos de determinar las prestaciones que se habían efectuado, fijó el tiempo de ejecución del contrato de concesión no en la declaratoria de nulidad que realizó la administración como lo sostiene el accionante, sino en la interrupción que se realizó del mismo mediante el Acta 001 del 2 de enero de 2004. Lo anterior le permitió concluir que solo transcurrieron dos días entre la celebración de dicho contrato y su suspensión.(…) En consecuencia, no es de recibo que el contrato produjo efectos hasta la fecha de la sentencia de primera instancia que declaró su nulidad, máxime cuando tampoco se encontraba ejecutoriada la providencia ante la instauración del recurso de apelación.(…) Así las cosas, la [actora] no demostró que el municipio de Candelaria se hubiese beneficiado de las supuestas prestaciones que ejecutó durante el contrato de concesión para la prestación de servicios de tránsito, en los registros de automotor, conductor, infractores, etc.</w:t>
      </w:r>
    </w:p>
    <w:p w:rsidR="00ED652D" w:rsidRPr="00780CAD" w:rsidRDefault="00ED652D" w:rsidP="00ED652D">
      <w:pPr>
        <w:jc w:val="both"/>
        <w:rPr>
          <w:rFonts w:ascii="Arial" w:hAnsi="Arial" w:cs="Arial"/>
          <w:sz w:val="22"/>
          <w:szCs w:val="22"/>
        </w:rPr>
      </w:pPr>
    </w:p>
    <w:p w:rsidR="00436DB4" w:rsidRPr="00C1318C" w:rsidRDefault="00436DB4" w:rsidP="00C1318C">
      <w:pPr>
        <w:rPr>
          <w:rFonts w:ascii="Arial" w:eastAsia="Dotum" w:hAnsi="Arial" w:cs="Arial"/>
          <w:b/>
        </w:rPr>
      </w:pPr>
    </w:p>
    <w:p w:rsidR="00436DB4" w:rsidRPr="00C1318C" w:rsidRDefault="00436DB4" w:rsidP="00C1318C">
      <w:pPr>
        <w:jc w:val="center"/>
        <w:rPr>
          <w:rFonts w:ascii="Arial" w:eastAsia="Dotum" w:hAnsi="Arial" w:cs="Arial"/>
          <w:b/>
        </w:rPr>
      </w:pPr>
    </w:p>
    <w:p w:rsidR="00424F09" w:rsidRPr="00C1318C" w:rsidRDefault="00424F09" w:rsidP="00C1318C">
      <w:pPr>
        <w:jc w:val="center"/>
        <w:rPr>
          <w:rFonts w:ascii="Arial" w:eastAsia="Dotum" w:hAnsi="Arial" w:cs="Arial"/>
          <w:b/>
        </w:rPr>
      </w:pPr>
      <w:r w:rsidRPr="00C1318C">
        <w:rPr>
          <w:rFonts w:ascii="Arial" w:eastAsia="Dotum" w:hAnsi="Arial" w:cs="Arial"/>
          <w:b/>
        </w:rPr>
        <w:t>CONSEJO DE ESTADO</w:t>
      </w:r>
    </w:p>
    <w:p w:rsidR="00226541" w:rsidRPr="00C1318C" w:rsidRDefault="00226541" w:rsidP="00C1318C">
      <w:pPr>
        <w:jc w:val="center"/>
        <w:rPr>
          <w:rFonts w:ascii="Arial" w:eastAsia="Dotum" w:hAnsi="Arial" w:cs="Arial"/>
          <w:b/>
        </w:rPr>
      </w:pPr>
    </w:p>
    <w:p w:rsidR="00424F09" w:rsidRPr="00C1318C" w:rsidRDefault="00114F90" w:rsidP="00C1318C">
      <w:pPr>
        <w:jc w:val="center"/>
        <w:rPr>
          <w:rFonts w:ascii="Arial" w:eastAsia="Dotum" w:hAnsi="Arial" w:cs="Arial"/>
          <w:b/>
        </w:rPr>
      </w:pPr>
      <w:r w:rsidRPr="00C1318C">
        <w:rPr>
          <w:rFonts w:ascii="Arial" w:eastAsia="Dotum" w:hAnsi="Arial" w:cs="Arial"/>
          <w:b/>
        </w:rPr>
        <w:t>SALA DE LO CONTENC</w:t>
      </w:r>
      <w:r w:rsidR="00424F09" w:rsidRPr="00C1318C">
        <w:rPr>
          <w:rFonts w:ascii="Arial" w:eastAsia="Dotum" w:hAnsi="Arial" w:cs="Arial"/>
          <w:b/>
        </w:rPr>
        <w:t>IOSO ADMINISTRATIVO</w:t>
      </w:r>
    </w:p>
    <w:p w:rsidR="00226541" w:rsidRPr="00C1318C" w:rsidRDefault="00226541" w:rsidP="00C1318C">
      <w:pPr>
        <w:jc w:val="center"/>
        <w:rPr>
          <w:rFonts w:ascii="Arial" w:eastAsia="Dotum" w:hAnsi="Arial" w:cs="Arial"/>
          <w:b/>
        </w:rPr>
      </w:pPr>
    </w:p>
    <w:p w:rsidR="00226541" w:rsidRPr="00C1318C" w:rsidRDefault="00226541" w:rsidP="00C1318C">
      <w:pPr>
        <w:jc w:val="center"/>
        <w:rPr>
          <w:rFonts w:ascii="Arial" w:eastAsia="Dotum" w:hAnsi="Arial" w:cs="Arial"/>
          <w:b/>
        </w:rPr>
      </w:pPr>
      <w:r w:rsidRPr="00C1318C">
        <w:rPr>
          <w:rFonts w:ascii="Arial" w:eastAsia="Dotum" w:hAnsi="Arial" w:cs="Arial"/>
          <w:b/>
        </w:rPr>
        <w:t>SECCI</w:t>
      </w:r>
      <w:r w:rsidR="00436DB4" w:rsidRPr="00C1318C">
        <w:rPr>
          <w:rFonts w:ascii="Arial" w:eastAsia="Dotum" w:hAnsi="Arial" w:cs="Arial"/>
          <w:b/>
        </w:rPr>
        <w:t>Ó</w:t>
      </w:r>
      <w:r w:rsidR="00424F09" w:rsidRPr="00C1318C">
        <w:rPr>
          <w:rFonts w:ascii="Arial" w:eastAsia="Dotum" w:hAnsi="Arial" w:cs="Arial"/>
          <w:b/>
        </w:rPr>
        <w:t>N SEGUNDA</w:t>
      </w:r>
    </w:p>
    <w:p w:rsidR="00226541" w:rsidRPr="00C1318C" w:rsidRDefault="00226541" w:rsidP="00C1318C">
      <w:pPr>
        <w:jc w:val="center"/>
        <w:rPr>
          <w:rFonts w:ascii="Arial" w:eastAsia="Dotum" w:hAnsi="Arial" w:cs="Arial"/>
          <w:b/>
        </w:rPr>
      </w:pPr>
    </w:p>
    <w:p w:rsidR="00226541" w:rsidRPr="00C1318C" w:rsidRDefault="00226541" w:rsidP="00C1318C">
      <w:pPr>
        <w:jc w:val="center"/>
        <w:rPr>
          <w:rFonts w:ascii="Arial" w:eastAsia="Dotum" w:hAnsi="Arial" w:cs="Arial"/>
          <w:b/>
        </w:rPr>
      </w:pPr>
      <w:r w:rsidRPr="00C1318C">
        <w:rPr>
          <w:rFonts w:ascii="Arial" w:eastAsia="Dotum" w:hAnsi="Arial" w:cs="Arial"/>
          <w:b/>
        </w:rPr>
        <w:t>SUBSECCI</w:t>
      </w:r>
      <w:r w:rsidR="00436DB4" w:rsidRPr="00C1318C">
        <w:rPr>
          <w:rFonts w:ascii="Arial" w:eastAsia="Dotum" w:hAnsi="Arial" w:cs="Arial"/>
          <w:b/>
        </w:rPr>
        <w:t>Ó</w:t>
      </w:r>
      <w:r w:rsidRPr="00C1318C">
        <w:rPr>
          <w:rFonts w:ascii="Arial" w:eastAsia="Dotum" w:hAnsi="Arial" w:cs="Arial"/>
          <w:b/>
        </w:rPr>
        <w:t>N A</w:t>
      </w:r>
    </w:p>
    <w:p w:rsidR="008D3718" w:rsidRPr="00C1318C" w:rsidRDefault="008D3718" w:rsidP="00C1318C">
      <w:pPr>
        <w:jc w:val="center"/>
        <w:rPr>
          <w:rFonts w:ascii="Arial" w:eastAsia="Dotum" w:hAnsi="Arial" w:cs="Arial"/>
          <w:b/>
        </w:rPr>
      </w:pPr>
    </w:p>
    <w:p w:rsidR="00424F09" w:rsidRPr="00C1318C" w:rsidRDefault="00226541" w:rsidP="00C1318C">
      <w:pPr>
        <w:jc w:val="center"/>
        <w:rPr>
          <w:rFonts w:ascii="Arial" w:eastAsia="Dotum" w:hAnsi="Arial" w:cs="Arial"/>
          <w:b/>
        </w:rPr>
      </w:pPr>
      <w:r w:rsidRPr="00C1318C">
        <w:rPr>
          <w:rFonts w:ascii="Arial" w:eastAsia="Dotum" w:hAnsi="Arial" w:cs="Arial"/>
          <w:b/>
        </w:rPr>
        <w:t>Consejero ponente</w:t>
      </w:r>
      <w:r w:rsidR="002F22F1" w:rsidRPr="00C1318C">
        <w:rPr>
          <w:rFonts w:ascii="Arial" w:eastAsia="Dotum" w:hAnsi="Arial" w:cs="Arial"/>
          <w:b/>
        </w:rPr>
        <w:t xml:space="preserve">: </w:t>
      </w:r>
      <w:r w:rsidRPr="00C1318C">
        <w:rPr>
          <w:rFonts w:ascii="Arial" w:eastAsia="Dotum" w:hAnsi="Arial" w:cs="Arial"/>
          <w:b/>
        </w:rPr>
        <w:t>WILLIAM HERN</w:t>
      </w:r>
      <w:r w:rsidR="00436DB4" w:rsidRPr="00C1318C">
        <w:rPr>
          <w:rFonts w:ascii="Arial" w:eastAsia="Dotum" w:hAnsi="Arial" w:cs="Arial"/>
          <w:b/>
        </w:rPr>
        <w:t>Á</w:t>
      </w:r>
      <w:r w:rsidRPr="00C1318C">
        <w:rPr>
          <w:rFonts w:ascii="Arial" w:eastAsia="Dotum" w:hAnsi="Arial" w:cs="Arial"/>
          <w:b/>
        </w:rPr>
        <w:t>NDEZ G</w:t>
      </w:r>
      <w:r w:rsidR="00436DB4" w:rsidRPr="00C1318C">
        <w:rPr>
          <w:rFonts w:ascii="Arial" w:eastAsia="Dotum" w:hAnsi="Arial" w:cs="Arial"/>
          <w:b/>
        </w:rPr>
        <w:t>Ó</w:t>
      </w:r>
      <w:r w:rsidR="009639C8" w:rsidRPr="00C1318C">
        <w:rPr>
          <w:rFonts w:ascii="Arial" w:eastAsia="Dotum" w:hAnsi="Arial" w:cs="Arial"/>
          <w:b/>
        </w:rPr>
        <w:t>MEZ</w:t>
      </w:r>
    </w:p>
    <w:p w:rsidR="00C377A8" w:rsidRPr="00C1318C" w:rsidRDefault="00C377A8" w:rsidP="00C1318C">
      <w:pPr>
        <w:jc w:val="center"/>
        <w:rPr>
          <w:rFonts w:ascii="Arial" w:eastAsia="Dotum" w:hAnsi="Arial" w:cs="Arial"/>
        </w:rPr>
      </w:pPr>
    </w:p>
    <w:p w:rsidR="00424F09" w:rsidRPr="00C1318C" w:rsidRDefault="00DF159E" w:rsidP="00C1318C">
      <w:pPr>
        <w:jc w:val="both"/>
        <w:rPr>
          <w:rFonts w:ascii="Arial" w:eastAsia="Dotum" w:hAnsi="Arial" w:cs="Arial"/>
        </w:rPr>
      </w:pPr>
      <w:r w:rsidRPr="00C1318C">
        <w:rPr>
          <w:rFonts w:ascii="Arial" w:eastAsia="Dotum" w:hAnsi="Arial" w:cs="Arial"/>
        </w:rPr>
        <w:t>Bogot</w:t>
      </w:r>
      <w:r w:rsidR="0054129B" w:rsidRPr="00C1318C">
        <w:rPr>
          <w:rFonts w:ascii="Arial" w:eastAsia="Dotum" w:hAnsi="Arial" w:cs="Arial"/>
        </w:rPr>
        <w:t>á</w:t>
      </w:r>
      <w:r w:rsidR="00226541" w:rsidRPr="00C1318C">
        <w:rPr>
          <w:rFonts w:ascii="Arial" w:eastAsia="Dotum" w:hAnsi="Arial" w:cs="Arial"/>
        </w:rPr>
        <w:t>,</w:t>
      </w:r>
      <w:r w:rsidR="0054129B" w:rsidRPr="00C1318C">
        <w:rPr>
          <w:rFonts w:ascii="Arial" w:eastAsia="Dotum" w:hAnsi="Arial" w:cs="Arial"/>
        </w:rPr>
        <w:t xml:space="preserve"> D.C.,</w:t>
      </w:r>
      <w:r w:rsidR="00436DB4" w:rsidRPr="00C1318C">
        <w:rPr>
          <w:rFonts w:ascii="Arial" w:eastAsia="Dotum" w:hAnsi="Arial" w:cs="Arial"/>
        </w:rPr>
        <w:t xml:space="preserve"> </w:t>
      </w:r>
      <w:r w:rsidR="001C1511" w:rsidRPr="00C1318C">
        <w:rPr>
          <w:rFonts w:ascii="Arial" w:eastAsia="Dotum" w:hAnsi="Arial" w:cs="Arial"/>
        </w:rPr>
        <w:t>dieciséis (16</w:t>
      </w:r>
      <w:r w:rsidR="008C39D8" w:rsidRPr="00C1318C">
        <w:rPr>
          <w:rFonts w:ascii="Arial" w:eastAsia="Dotum" w:hAnsi="Arial" w:cs="Arial"/>
        </w:rPr>
        <w:t>) de febrero</w:t>
      </w:r>
      <w:r w:rsidR="00303E3E" w:rsidRPr="00C1318C">
        <w:rPr>
          <w:rFonts w:ascii="Arial" w:eastAsia="Dotum" w:hAnsi="Arial" w:cs="Arial"/>
        </w:rPr>
        <w:t xml:space="preserve"> </w:t>
      </w:r>
      <w:r w:rsidR="006C6A1C" w:rsidRPr="00C1318C">
        <w:rPr>
          <w:rFonts w:ascii="Arial" w:eastAsia="Dotum" w:hAnsi="Arial" w:cs="Arial"/>
        </w:rPr>
        <w:t xml:space="preserve">del </w:t>
      </w:r>
      <w:r w:rsidR="00D33C07" w:rsidRPr="00C1318C">
        <w:rPr>
          <w:rFonts w:ascii="Arial" w:eastAsia="Dotum" w:hAnsi="Arial" w:cs="Arial"/>
        </w:rPr>
        <w:t xml:space="preserve">dos mil </w:t>
      </w:r>
      <w:r w:rsidR="00303E3E" w:rsidRPr="00C1318C">
        <w:rPr>
          <w:rFonts w:ascii="Arial" w:eastAsia="Dotum" w:hAnsi="Arial" w:cs="Arial"/>
        </w:rPr>
        <w:t>dieciséis</w:t>
      </w:r>
      <w:r w:rsidR="00D33C07" w:rsidRPr="00C1318C">
        <w:rPr>
          <w:rFonts w:ascii="Arial" w:eastAsia="Dotum" w:hAnsi="Arial" w:cs="Arial"/>
        </w:rPr>
        <w:t xml:space="preserve"> (201</w:t>
      </w:r>
      <w:r w:rsidR="00303E3E" w:rsidRPr="00C1318C">
        <w:rPr>
          <w:rFonts w:ascii="Arial" w:eastAsia="Dotum" w:hAnsi="Arial" w:cs="Arial"/>
        </w:rPr>
        <w:t>6</w:t>
      </w:r>
      <w:r w:rsidR="00D33C07" w:rsidRPr="00C1318C">
        <w:rPr>
          <w:rFonts w:ascii="Arial" w:eastAsia="Dotum" w:hAnsi="Arial" w:cs="Arial"/>
        </w:rPr>
        <w:t>)</w:t>
      </w:r>
    </w:p>
    <w:p w:rsidR="00226541" w:rsidRPr="00C1318C" w:rsidRDefault="00226541" w:rsidP="00C1318C">
      <w:pPr>
        <w:jc w:val="both"/>
        <w:rPr>
          <w:rFonts w:ascii="Arial" w:eastAsia="Dotum" w:hAnsi="Arial" w:cs="Arial"/>
        </w:rPr>
      </w:pPr>
    </w:p>
    <w:p w:rsidR="00277753" w:rsidRPr="00C1318C" w:rsidRDefault="00226541" w:rsidP="00C1318C">
      <w:pPr>
        <w:jc w:val="both"/>
        <w:rPr>
          <w:rFonts w:ascii="Arial" w:eastAsia="Dotum" w:hAnsi="Arial" w:cs="Arial"/>
          <w:b/>
        </w:rPr>
      </w:pPr>
      <w:r w:rsidRPr="00C1318C">
        <w:rPr>
          <w:rFonts w:ascii="Arial" w:eastAsia="Dotum" w:hAnsi="Arial" w:cs="Arial"/>
          <w:b/>
        </w:rPr>
        <w:t>Radicación número:</w:t>
      </w:r>
      <w:r w:rsidR="006400B2" w:rsidRPr="00C1318C">
        <w:rPr>
          <w:rFonts w:ascii="Arial" w:eastAsia="Dotum" w:hAnsi="Arial" w:cs="Arial"/>
          <w:b/>
        </w:rPr>
        <w:t xml:space="preserve"> 11001-03-15-000-</w:t>
      </w:r>
      <w:r w:rsidR="00F4785C" w:rsidRPr="00C1318C">
        <w:rPr>
          <w:rFonts w:ascii="Arial" w:eastAsia="Dotum" w:hAnsi="Arial" w:cs="Arial"/>
          <w:b/>
        </w:rPr>
        <w:t>2015-</w:t>
      </w:r>
      <w:r w:rsidR="00226C5A" w:rsidRPr="00C1318C">
        <w:rPr>
          <w:rFonts w:ascii="Arial" w:eastAsia="Dotum" w:hAnsi="Arial" w:cs="Arial"/>
          <w:b/>
        </w:rPr>
        <w:t>02905-00</w:t>
      </w:r>
      <w:r w:rsidRPr="00C1318C">
        <w:rPr>
          <w:rFonts w:ascii="Arial" w:eastAsia="Dotum" w:hAnsi="Arial" w:cs="Arial"/>
          <w:b/>
        </w:rPr>
        <w:t>(AC)</w:t>
      </w:r>
    </w:p>
    <w:p w:rsidR="00226541" w:rsidRPr="00C1318C" w:rsidRDefault="00226541" w:rsidP="00C1318C">
      <w:pPr>
        <w:jc w:val="both"/>
        <w:rPr>
          <w:rFonts w:ascii="Arial" w:eastAsia="Dotum" w:hAnsi="Arial" w:cs="Arial"/>
          <w:b/>
        </w:rPr>
      </w:pPr>
    </w:p>
    <w:p w:rsidR="006D4131" w:rsidRPr="00C1318C" w:rsidRDefault="00AE59C9" w:rsidP="00C1318C">
      <w:pPr>
        <w:jc w:val="both"/>
        <w:rPr>
          <w:rFonts w:ascii="Arial" w:eastAsia="Dotum" w:hAnsi="Arial" w:cs="Arial"/>
          <w:b/>
        </w:rPr>
      </w:pPr>
      <w:r w:rsidRPr="00C1318C">
        <w:rPr>
          <w:rFonts w:ascii="Arial" w:eastAsia="Dotum" w:hAnsi="Arial" w:cs="Arial"/>
          <w:b/>
        </w:rPr>
        <w:t xml:space="preserve">Actor: </w:t>
      </w:r>
      <w:r w:rsidR="00226541" w:rsidRPr="00C1318C">
        <w:rPr>
          <w:rFonts w:ascii="Arial" w:eastAsia="Dotum" w:hAnsi="Arial" w:cs="Arial"/>
          <w:b/>
        </w:rPr>
        <w:t>UNION TEMPORAL SERVICIO INTEGRADO DE TR</w:t>
      </w:r>
      <w:r w:rsidR="00105504" w:rsidRPr="00C1318C">
        <w:rPr>
          <w:rFonts w:ascii="Arial" w:eastAsia="Dotum" w:hAnsi="Arial" w:cs="Arial"/>
          <w:b/>
        </w:rPr>
        <w:t>Á</w:t>
      </w:r>
      <w:r w:rsidR="00226541" w:rsidRPr="00C1318C">
        <w:rPr>
          <w:rFonts w:ascii="Arial" w:eastAsia="Dotum" w:hAnsi="Arial" w:cs="Arial"/>
          <w:b/>
        </w:rPr>
        <w:t>NSITO Y TRANSPORTE SITT CANDELARIA</w:t>
      </w:r>
    </w:p>
    <w:p w:rsidR="00226541" w:rsidRPr="00C1318C" w:rsidRDefault="00226541" w:rsidP="00C1318C">
      <w:pPr>
        <w:jc w:val="both"/>
        <w:rPr>
          <w:rFonts w:ascii="Arial" w:eastAsia="Dotum" w:hAnsi="Arial" w:cs="Arial"/>
          <w:b/>
        </w:rPr>
      </w:pPr>
    </w:p>
    <w:p w:rsidR="00E57C7C" w:rsidRPr="00C1318C" w:rsidRDefault="00226541" w:rsidP="00C1318C">
      <w:pPr>
        <w:jc w:val="both"/>
        <w:rPr>
          <w:rFonts w:ascii="Arial" w:eastAsia="Dotum" w:hAnsi="Arial" w:cs="Arial"/>
          <w:b/>
        </w:rPr>
      </w:pPr>
      <w:r w:rsidRPr="00C1318C">
        <w:rPr>
          <w:rFonts w:ascii="Arial" w:eastAsia="Dotum" w:hAnsi="Arial" w:cs="Arial"/>
          <w:b/>
        </w:rPr>
        <w:t>Demandado</w:t>
      </w:r>
      <w:r w:rsidR="00AE59C9" w:rsidRPr="00C1318C">
        <w:rPr>
          <w:rFonts w:ascii="Arial" w:eastAsia="Dotum" w:hAnsi="Arial" w:cs="Arial"/>
          <w:b/>
        </w:rPr>
        <w:t xml:space="preserve">: </w:t>
      </w:r>
      <w:r w:rsidRPr="00C1318C">
        <w:rPr>
          <w:rFonts w:ascii="Arial" w:eastAsia="Dotum" w:hAnsi="Arial" w:cs="Arial"/>
          <w:b/>
        </w:rPr>
        <w:t>TRIBUNAL ADMINISTRATIVO DEL VALLE DEL CAUCA</w:t>
      </w:r>
    </w:p>
    <w:p w:rsidR="00AE59C9" w:rsidRPr="00C1318C" w:rsidRDefault="00AE59C9" w:rsidP="00C1318C">
      <w:pPr>
        <w:jc w:val="both"/>
        <w:rPr>
          <w:rFonts w:ascii="Arial" w:eastAsia="Dotum" w:hAnsi="Arial" w:cs="Arial"/>
        </w:rPr>
      </w:pPr>
    </w:p>
    <w:p w:rsidR="00226541" w:rsidRPr="00C1318C" w:rsidRDefault="00226541" w:rsidP="00C1318C">
      <w:pPr>
        <w:jc w:val="both"/>
        <w:rPr>
          <w:rFonts w:ascii="Arial" w:eastAsia="Dotum" w:hAnsi="Arial" w:cs="Arial"/>
        </w:rPr>
      </w:pPr>
    </w:p>
    <w:p w:rsidR="00E91916" w:rsidRPr="00C1318C" w:rsidRDefault="00E91916" w:rsidP="00C1318C">
      <w:pPr>
        <w:jc w:val="both"/>
        <w:rPr>
          <w:rFonts w:ascii="Arial" w:eastAsia="Dotum" w:hAnsi="Arial" w:cs="Arial"/>
        </w:rPr>
      </w:pPr>
    </w:p>
    <w:p w:rsidR="005D1DDA" w:rsidRPr="00C1318C" w:rsidRDefault="00AE59C9" w:rsidP="00226541">
      <w:pPr>
        <w:spacing w:line="360" w:lineRule="auto"/>
        <w:jc w:val="center"/>
        <w:rPr>
          <w:rFonts w:ascii="Arial" w:eastAsia="Dotum" w:hAnsi="Arial" w:cs="Arial"/>
          <w:b/>
        </w:rPr>
      </w:pPr>
      <w:r w:rsidRPr="00C1318C">
        <w:rPr>
          <w:rFonts w:ascii="Arial" w:eastAsia="Dotum" w:hAnsi="Arial" w:cs="Arial"/>
          <w:b/>
        </w:rPr>
        <w:t>ASUNTO</w:t>
      </w:r>
    </w:p>
    <w:p w:rsidR="00AE59C9" w:rsidRPr="00C1318C" w:rsidRDefault="00AE59C9" w:rsidP="00226541">
      <w:pPr>
        <w:spacing w:line="360" w:lineRule="auto"/>
        <w:jc w:val="center"/>
        <w:rPr>
          <w:rFonts w:ascii="Arial" w:eastAsia="Dotum" w:hAnsi="Arial" w:cs="Arial"/>
          <w:b/>
        </w:rPr>
      </w:pPr>
    </w:p>
    <w:p w:rsidR="008D3718" w:rsidRPr="00C1318C" w:rsidRDefault="000439E7" w:rsidP="00226541">
      <w:pPr>
        <w:spacing w:line="360" w:lineRule="auto"/>
        <w:jc w:val="both"/>
        <w:rPr>
          <w:rFonts w:ascii="Arial" w:eastAsia="Dotum" w:hAnsi="Arial" w:cs="Arial"/>
        </w:rPr>
      </w:pPr>
      <w:r w:rsidRPr="00C1318C">
        <w:rPr>
          <w:rFonts w:ascii="Arial" w:eastAsia="Dotum" w:hAnsi="Arial" w:cs="Arial"/>
          <w:lang w:val="es-CO"/>
        </w:rPr>
        <w:t xml:space="preserve">La Subsección </w:t>
      </w:r>
      <w:r w:rsidR="001307DC" w:rsidRPr="00C1318C">
        <w:rPr>
          <w:rFonts w:ascii="Arial" w:eastAsia="Dotum" w:hAnsi="Arial" w:cs="Arial"/>
          <w:lang w:val="es-CO"/>
        </w:rPr>
        <w:t xml:space="preserve">“A” </w:t>
      </w:r>
      <w:r w:rsidRPr="00C1318C">
        <w:rPr>
          <w:rFonts w:ascii="Arial" w:eastAsia="Dotum" w:hAnsi="Arial" w:cs="Arial"/>
          <w:lang w:val="es-CO"/>
        </w:rPr>
        <w:t xml:space="preserve">de la Sección Segunda del Consejo de Estado, en sede de tutela, decide la acción de tutela de la referencia. </w:t>
      </w:r>
    </w:p>
    <w:p w:rsidR="00C377A8" w:rsidRPr="00C1318C" w:rsidRDefault="00C377A8" w:rsidP="00226541">
      <w:pPr>
        <w:spacing w:line="360" w:lineRule="auto"/>
        <w:jc w:val="both"/>
        <w:rPr>
          <w:rFonts w:ascii="Arial" w:eastAsia="Dotum" w:hAnsi="Arial" w:cs="Arial"/>
        </w:rPr>
      </w:pPr>
    </w:p>
    <w:p w:rsidR="008C1389" w:rsidRPr="00C1318C" w:rsidRDefault="00AE59C9" w:rsidP="00226541">
      <w:pPr>
        <w:spacing w:line="360" w:lineRule="auto"/>
        <w:jc w:val="center"/>
        <w:rPr>
          <w:rFonts w:ascii="Arial" w:eastAsia="Dotum" w:hAnsi="Arial" w:cs="Arial"/>
          <w:b/>
        </w:rPr>
      </w:pPr>
      <w:r w:rsidRPr="00C1318C">
        <w:rPr>
          <w:rFonts w:ascii="Arial" w:eastAsia="Dotum" w:hAnsi="Arial" w:cs="Arial"/>
          <w:b/>
        </w:rPr>
        <w:t>HECHOS RELEVANTES</w:t>
      </w:r>
    </w:p>
    <w:p w:rsidR="00B3760A" w:rsidRPr="00C1318C" w:rsidRDefault="00B3760A" w:rsidP="00226541">
      <w:pPr>
        <w:spacing w:line="360" w:lineRule="auto"/>
        <w:jc w:val="both"/>
        <w:rPr>
          <w:rFonts w:ascii="Arial" w:eastAsia="Dotum" w:hAnsi="Arial" w:cs="Arial"/>
        </w:rPr>
      </w:pPr>
    </w:p>
    <w:p w:rsidR="001307DC" w:rsidRPr="00C1318C" w:rsidRDefault="00C25E79" w:rsidP="00226541">
      <w:pPr>
        <w:spacing w:line="360" w:lineRule="auto"/>
        <w:jc w:val="both"/>
        <w:rPr>
          <w:rFonts w:ascii="Arial" w:eastAsia="Dotum" w:hAnsi="Arial" w:cs="Arial"/>
          <w:b/>
        </w:rPr>
      </w:pPr>
      <w:r w:rsidRPr="00C1318C">
        <w:rPr>
          <w:rFonts w:ascii="Arial" w:eastAsia="Dotum" w:hAnsi="Arial" w:cs="Arial"/>
          <w:b/>
        </w:rPr>
        <w:t xml:space="preserve">a) </w:t>
      </w:r>
      <w:r w:rsidR="00935D7B" w:rsidRPr="00C1318C">
        <w:rPr>
          <w:rFonts w:ascii="Arial" w:eastAsia="Dotum" w:hAnsi="Arial" w:cs="Arial"/>
          <w:b/>
        </w:rPr>
        <w:t>Reclamación administrativa</w:t>
      </w:r>
    </w:p>
    <w:p w:rsidR="001307DC" w:rsidRPr="00C1318C" w:rsidRDefault="001307DC" w:rsidP="00226541">
      <w:pPr>
        <w:spacing w:line="360" w:lineRule="auto"/>
        <w:jc w:val="both"/>
        <w:rPr>
          <w:rFonts w:ascii="Arial" w:eastAsia="Dotum" w:hAnsi="Arial" w:cs="Arial"/>
          <w:b/>
        </w:rPr>
      </w:pPr>
    </w:p>
    <w:p w:rsidR="00935D7B" w:rsidRPr="00C1318C" w:rsidRDefault="00935D7B" w:rsidP="00226541">
      <w:pPr>
        <w:spacing w:line="360" w:lineRule="auto"/>
        <w:jc w:val="both"/>
        <w:rPr>
          <w:rFonts w:ascii="Arial" w:eastAsia="Dotum" w:hAnsi="Arial" w:cs="Arial"/>
        </w:rPr>
      </w:pPr>
      <w:r w:rsidRPr="00C1318C">
        <w:rPr>
          <w:rFonts w:ascii="Arial" w:eastAsia="Dotum" w:hAnsi="Arial" w:cs="Arial"/>
        </w:rPr>
        <w:lastRenderedPageBreak/>
        <w:t xml:space="preserve">El municipio de Candelaria, Valle del Cauca mediante la Resolución 950 del 26 de noviembre de 2003 declaró abierto el proceso de licitación pública CSP-002-2003 para contratar por concesión la prestación de los servicios de tránsito en los registros de automotor, conductor, infractores, entre otros. </w:t>
      </w:r>
    </w:p>
    <w:p w:rsidR="00935D7B" w:rsidRPr="00C1318C" w:rsidRDefault="00935D7B" w:rsidP="00226541">
      <w:pPr>
        <w:spacing w:line="360" w:lineRule="auto"/>
        <w:jc w:val="both"/>
        <w:rPr>
          <w:rFonts w:ascii="Arial" w:eastAsia="Dotum" w:hAnsi="Arial" w:cs="Arial"/>
        </w:rPr>
      </w:pPr>
    </w:p>
    <w:p w:rsidR="003F072D" w:rsidRPr="00C1318C" w:rsidRDefault="00935D7B" w:rsidP="00226541">
      <w:pPr>
        <w:spacing w:line="360" w:lineRule="auto"/>
        <w:jc w:val="both"/>
        <w:rPr>
          <w:rFonts w:ascii="Arial" w:eastAsia="Dotum" w:hAnsi="Arial" w:cs="Arial"/>
        </w:rPr>
      </w:pPr>
      <w:r w:rsidRPr="00C1318C">
        <w:rPr>
          <w:rFonts w:ascii="Arial" w:eastAsia="Dotum" w:hAnsi="Arial" w:cs="Arial"/>
        </w:rPr>
        <w:t xml:space="preserve">La Unión Temporal Servicio Integrado de Tránsito y Transporte SITT Candelaria se presentó como única proponente, por lo que luego de revisado el cumplimiento </w:t>
      </w:r>
      <w:r w:rsidR="003F072D" w:rsidRPr="00C1318C">
        <w:rPr>
          <w:rFonts w:ascii="Arial" w:eastAsia="Dotum" w:hAnsi="Arial" w:cs="Arial"/>
        </w:rPr>
        <w:t xml:space="preserve">de las exigencias, se le adjudicó el contrato por medio de la Resolución 1031 del 29 de diciembre de 2003, el cual suscribieron y legalizaron las partes el mismo día. </w:t>
      </w:r>
    </w:p>
    <w:p w:rsidR="003F072D" w:rsidRPr="00C1318C" w:rsidRDefault="003F072D" w:rsidP="00226541">
      <w:pPr>
        <w:spacing w:line="360" w:lineRule="auto"/>
        <w:jc w:val="both"/>
        <w:rPr>
          <w:rFonts w:ascii="Arial" w:eastAsia="Dotum" w:hAnsi="Arial" w:cs="Arial"/>
        </w:rPr>
      </w:pPr>
    </w:p>
    <w:p w:rsidR="00B06BD7" w:rsidRPr="00C1318C" w:rsidRDefault="00B06BD7" w:rsidP="00226541">
      <w:pPr>
        <w:spacing w:line="360" w:lineRule="auto"/>
        <w:jc w:val="both"/>
        <w:rPr>
          <w:rFonts w:ascii="Arial" w:eastAsia="Dotum" w:hAnsi="Arial" w:cs="Arial"/>
        </w:rPr>
      </w:pPr>
      <w:r w:rsidRPr="00C1318C">
        <w:rPr>
          <w:rFonts w:ascii="Arial" w:eastAsia="Dotum" w:hAnsi="Arial" w:cs="Arial"/>
        </w:rPr>
        <w:t>El 30 de diciembre de 2003 se suscribió el acta de inicio y se comenzaron las labores de entrega, recibo y clasificación del registro automotor.</w:t>
      </w:r>
    </w:p>
    <w:p w:rsidR="00105504" w:rsidRPr="00C1318C" w:rsidRDefault="00105504" w:rsidP="00226541">
      <w:pPr>
        <w:spacing w:line="360" w:lineRule="auto"/>
        <w:jc w:val="both"/>
        <w:rPr>
          <w:rFonts w:ascii="Arial" w:eastAsia="Dotum" w:hAnsi="Arial" w:cs="Arial"/>
        </w:rPr>
      </w:pPr>
    </w:p>
    <w:p w:rsidR="00935D7B" w:rsidRPr="00C1318C" w:rsidRDefault="00B06BD7" w:rsidP="00226541">
      <w:pPr>
        <w:spacing w:line="360" w:lineRule="auto"/>
        <w:jc w:val="both"/>
        <w:rPr>
          <w:rFonts w:ascii="Arial" w:eastAsia="Dotum" w:hAnsi="Arial" w:cs="Arial"/>
        </w:rPr>
      </w:pPr>
      <w:r w:rsidRPr="00C1318C">
        <w:rPr>
          <w:rFonts w:ascii="Arial" w:eastAsia="Dotum" w:hAnsi="Arial" w:cs="Arial"/>
        </w:rPr>
        <w:t xml:space="preserve">El 2 de enero de 2004 el recién posesionado alcalde del municipio de Candelaria emitió la Resolución 001 en la que revocó el acto administrativo a través del que se aprobó la garantía única del contrato. </w:t>
      </w:r>
    </w:p>
    <w:p w:rsidR="00B06BD7" w:rsidRPr="00C1318C" w:rsidRDefault="00B06BD7" w:rsidP="00226541">
      <w:pPr>
        <w:spacing w:line="360" w:lineRule="auto"/>
        <w:jc w:val="both"/>
        <w:rPr>
          <w:rFonts w:ascii="Arial" w:eastAsia="Dotum" w:hAnsi="Arial" w:cs="Arial"/>
        </w:rPr>
      </w:pPr>
    </w:p>
    <w:p w:rsidR="00B06BD7" w:rsidRPr="00C1318C" w:rsidRDefault="00B06BD7" w:rsidP="00226541">
      <w:pPr>
        <w:spacing w:line="360" w:lineRule="auto"/>
        <w:jc w:val="both"/>
        <w:rPr>
          <w:rFonts w:ascii="Arial" w:eastAsia="Dotum" w:hAnsi="Arial" w:cs="Arial"/>
        </w:rPr>
      </w:pPr>
      <w:r w:rsidRPr="00C1318C">
        <w:rPr>
          <w:rFonts w:ascii="Arial" w:eastAsia="Dotum" w:hAnsi="Arial" w:cs="Arial"/>
        </w:rPr>
        <w:t xml:space="preserve">En la misma fecha, las partes suscribieron el Acta 001 mediante la cual acordaron la suspensión de las labores por parte del contratista. </w:t>
      </w:r>
    </w:p>
    <w:p w:rsidR="00B06BD7" w:rsidRPr="00C1318C" w:rsidRDefault="00B06BD7" w:rsidP="00226541">
      <w:pPr>
        <w:spacing w:line="360" w:lineRule="auto"/>
        <w:jc w:val="both"/>
        <w:rPr>
          <w:rFonts w:ascii="Arial" w:eastAsia="Dotum" w:hAnsi="Arial" w:cs="Arial"/>
        </w:rPr>
      </w:pPr>
    </w:p>
    <w:p w:rsidR="00B06BD7" w:rsidRPr="00C1318C" w:rsidRDefault="00B06BD7" w:rsidP="00226541">
      <w:pPr>
        <w:spacing w:line="360" w:lineRule="auto"/>
        <w:jc w:val="both"/>
        <w:rPr>
          <w:rFonts w:ascii="Arial" w:eastAsia="Dotum" w:hAnsi="Arial" w:cs="Arial"/>
        </w:rPr>
      </w:pPr>
      <w:r w:rsidRPr="00C1318C">
        <w:rPr>
          <w:rFonts w:ascii="Arial" w:eastAsia="Dotum" w:hAnsi="Arial" w:cs="Arial"/>
        </w:rPr>
        <w:t xml:space="preserve">El 10 de marzo de 2004 el alcalde profirió la Resolución 140 con la cual decretó la terminación administrativa del contrato por nulidad absoluta. La Unión Temporal interpuso recurso de reposición contra la anterior decisión, el cual se negó a través de la Resolución 260 del 3 de mayo de 2004. </w:t>
      </w:r>
    </w:p>
    <w:p w:rsidR="00935D7B" w:rsidRPr="00C1318C" w:rsidRDefault="00935D7B" w:rsidP="00226541">
      <w:pPr>
        <w:spacing w:line="360" w:lineRule="auto"/>
        <w:jc w:val="both"/>
        <w:rPr>
          <w:rFonts w:ascii="Arial" w:eastAsia="Dotum" w:hAnsi="Arial" w:cs="Arial"/>
        </w:rPr>
      </w:pPr>
    </w:p>
    <w:p w:rsidR="000439E7" w:rsidRPr="00C1318C" w:rsidRDefault="00B00B25" w:rsidP="00226541">
      <w:pPr>
        <w:spacing w:line="360" w:lineRule="auto"/>
        <w:jc w:val="both"/>
        <w:rPr>
          <w:rFonts w:ascii="Arial" w:eastAsia="Dotum" w:hAnsi="Arial" w:cs="Arial"/>
          <w:b/>
        </w:rPr>
      </w:pPr>
      <w:r w:rsidRPr="00C1318C">
        <w:rPr>
          <w:rFonts w:ascii="Arial" w:eastAsia="Dotum" w:hAnsi="Arial" w:cs="Arial"/>
          <w:b/>
        </w:rPr>
        <w:t xml:space="preserve">b) </w:t>
      </w:r>
      <w:r w:rsidR="00D55FB6" w:rsidRPr="00C1318C">
        <w:rPr>
          <w:rFonts w:ascii="Arial" w:eastAsia="Dotum" w:hAnsi="Arial" w:cs="Arial"/>
          <w:b/>
        </w:rPr>
        <w:t>Proceso ordinario</w:t>
      </w:r>
    </w:p>
    <w:p w:rsidR="000439E7" w:rsidRPr="00C1318C" w:rsidRDefault="000439E7" w:rsidP="00226541">
      <w:pPr>
        <w:spacing w:line="360" w:lineRule="auto"/>
        <w:jc w:val="both"/>
        <w:rPr>
          <w:rFonts w:ascii="Arial" w:eastAsia="Dotum" w:hAnsi="Arial" w:cs="Arial"/>
          <w:b/>
        </w:rPr>
      </w:pPr>
    </w:p>
    <w:p w:rsidR="004161F9" w:rsidRPr="00C1318C" w:rsidRDefault="004161F9" w:rsidP="00226541">
      <w:pPr>
        <w:tabs>
          <w:tab w:val="left" w:pos="6142"/>
        </w:tabs>
        <w:spacing w:line="360" w:lineRule="auto"/>
        <w:jc w:val="both"/>
        <w:rPr>
          <w:rFonts w:ascii="Arial" w:eastAsia="Dotum" w:hAnsi="Arial" w:cs="Arial"/>
        </w:rPr>
      </w:pPr>
      <w:r w:rsidRPr="00C1318C">
        <w:rPr>
          <w:rFonts w:ascii="Arial" w:eastAsia="Dotum" w:hAnsi="Arial" w:cs="Arial"/>
        </w:rPr>
        <w:t xml:space="preserve">La Unión Temporal Servicio Integrado de Tránsito y Transporte SITT Candelaria presentó acción de controversias contractuales en la que solicitó la nulidad de las Resoluciones 001 del 2 de enero de 2004, 140 del 10 de marzo de 2004, 260 del 3 de mayo de 2004 y de la Comunicación del 4 de mayo de 2004. En consecuencia, </w:t>
      </w:r>
      <w:r w:rsidR="000A5314" w:rsidRPr="00C1318C">
        <w:rPr>
          <w:rFonts w:ascii="Arial" w:eastAsia="Dotum" w:hAnsi="Arial" w:cs="Arial"/>
        </w:rPr>
        <w:t xml:space="preserve">solicitó declarar que el municipio de Candelaria incumplió el Contrato de Concesión de Tránsito y es responsable administrativamente de los daños y perjuicios que le ocasionó. </w:t>
      </w:r>
    </w:p>
    <w:p w:rsidR="000A5314" w:rsidRPr="00C1318C" w:rsidRDefault="000A5314" w:rsidP="00226541">
      <w:pPr>
        <w:tabs>
          <w:tab w:val="left" w:pos="6142"/>
        </w:tabs>
        <w:spacing w:line="360" w:lineRule="auto"/>
        <w:jc w:val="both"/>
        <w:rPr>
          <w:rFonts w:ascii="Arial" w:eastAsia="Dotum" w:hAnsi="Arial" w:cs="Arial"/>
        </w:rPr>
      </w:pPr>
    </w:p>
    <w:p w:rsidR="000A5314" w:rsidRPr="00C1318C" w:rsidRDefault="000A5314" w:rsidP="00226541">
      <w:pPr>
        <w:tabs>
          <w:tab w:val="left" w:pos="6142"/>
        </w:tabs>
        <w:spacing w:line="360" w:lineRule="auto"/>
        <w:jc w:val="both"/>
        <w:rPr>
          <w:rFonts w:ascii="Arial" w:eastAsia="Dotum" w:hAnsi="Arial" w:cs="Arial"/>
        </w:rPr>
      </w:pPr>
      <w:r w:rsidRPr="00C1318C">
        <w:rPr>
          <w:rFonts w:ascii="Arial" w:eastAsia="Dotum" w:hAnsi="Arial" w:cs="Arial"/>
        </w:rPr>
        <w:t xml:space="preserve">El 26 de marzo de 2010 el Juzgado Quince Administrativo del Circuito Judicial de Cali </w:t>
      </w:r>
      <w:r w:rsidR="000B226F" w:rsidRPr="00C1318C">
        <w:rPr>
          <w:rFonts w:ascii="Arial" w:eastAsia="Dotum" w:hAnsi="Arial" w:cs="Arial"/>
        </w:rPr>
        <w:t xml:space="preserve">declaró: </w:t>
      </w:r>
      <w:r w:rsidR="003F4DA4" w:rsidRPr="00C1318C">
        <w:rPr>
          <w:rFonts w:ascii="Arial" w:eastAsia="Dotum" w:hAnsi="Arial" w:cs="Arial"/>
        </w:rPr>
        <w:t xml:space="preserve">(i) que existió el contrato de concesión pero que nació viciado de </w:t>
      </w:r>
      <w:r w:rsidR="003F4DA4" w:rsidRPr="00C1318C">
        <w:rPr>
          <w:rFonts w:ascii="Arial" w:eastAsia="Dotum" w:hAnsi="Arial" w:cs="Arial"/>
        </w:rPr>
        <w:lastRenderedPageBreak/>
        <w:t xml:space="preserve">nulidad absoluta; (ii) que el municipio de Candelaria </w:t>
      </w:r>
      <w:r w:rsidR="008C4A73" w:rsidRPr="00C1318C">
        <w:rPr>
          <w:rFonts w:ascii="Arial" w:eastAsia="Dotum" w:hAnsi="Arial" w:cs="Arial"/>
        </w:rPr>
        <w:t xml:space="preserve">incumplió aquel al decretar </w:t>
      </w:r>
      <w:r w:rsidR="00A22A97" w:rsidRPr="00C1318C">
        <w:rPr>
          <w:rFonts w:ascii="Arial" w:eastAsia="Dotum" w:hAnsi="Arial" w:cs="Arial"/>
        </w:rPr>
        <w:t xml:space="preserve">su terminación sin tener competencia para ello; (iii) la nulidad del contrato y de las Resoluciones 140 del 10 de marzo de 2004 y 260 del 3 de mayo de la misma anualidad. Condenó a la entidad demandada a reconocer y pagar los daños y perjuicios derivados del contrato. </w:t>
      </w:r>
    </w:p>
    <w:p w:rsidR="00A22A97" w:rsidRPr="00C1318C" w:rsidRDefault="00A22A97" w:rsidP="00226541">
      <w:pPr>
        <w:tabs>
          <w:tab w:val="left" w:pos="6142"/>
        </w:tabs>
        <w:spacing w:line="360" w:lineRule="auto"/>
        <w:jc w:val="both"/>
        <w:rPr>
          <w:rFonts w:ascii="Arial" w:eastAsia="Dotum" w:hAnsi="Arial" w:cs="Arial"/>
        </w:rPr>
      </w:pPr>
    </w:p>
    <w:p w:rsidR="00A22A97" w:rsidRPr="00C1318C" w:rsidRDefault="00A22A97" w:rsidP="00226541">
      <w:pPr>
        <w:tabs>
          <w:tab w:val="left" w:pos="6142"/>
        </w:tabs>
        <w:spacing w:line="360" w:lineRule="auto"/>
        <w:jc w:val="both"/>
        <w:rPr>
          <w:rFonts w:ascii="Arial" w:eastAsia="Dotum" w:hAnsi="Arial" w:cs="Arial"/>
        </w:rPr>
      </w:pPr>
      <w:r w:rsidRPr="00C1318C">
        <w:rPr>
          <w:rFonts w:ascii="Arial" w:eastAsia="Dotum" w:hAnsi="Arial" w:cs="Arial"/>
        </w:rPr>
        <w:t xml:space="preserve">El 27 de abril de 2015 el Tribunal Administrativo del Valle del Cauca confirmó parcialmente la sentencia de primera instancia y modificó en cuanto a: (i) la declaratoria de existencia del contrato, ya que este nació con el simple acuerdo de voluntades, (ii) que el municipio al declarar la nulidad del contrato no lo incumplió, sino que era incompetente para ello y (iii) al reconocimiento y pago de perjuicios, por cuanto el objeto contratado no se llegó a ejecutar, por lo que el municipio no se benefició. </w:t>
      </w:r>
    </w:p>
    <w:p w:rsidR="00913B64" w:rsidRPr="00C1318C" w:rsidRDefault="00913B64" w:rsidP="00226541">
      <w:pPr>
        <w:tabs>
          <w:tab w:val="left" w:pos="6142"/>
        </w:tabs>
        <w:spacing w:line="360" w:lineRule="auto"/>
        <w:jc w:val="both"/>
        <w:rPr>
          <w:rFonts w:ascii="Arial" w:eastAsia="Dotum" w:hAnsi="Arial" w:cs="Arial"/>
        </w:rPr>
      </w:pPr>
    </w:p>
    <w:p w:rsidR="00A22A97" w:rsidRPr="00C1318C" w:rsidRDefault="00A22A97" w:rsidP="00226541">
      <w:pPr>
        <w:tabs>
          <w:tab w:val="left" w:pos="6142"/>
        </w:tabs>
        <w:spacing w:line="360" w:lineRule="auto"/>
        <w:jc w:val="both"/>
        <w:rPr>
          <w:rFonts w:ascii="Arial" w:eastAsia="Dotum" w:hAnsi="Arial" w:cs="Arial"/>
          <w:b/>
        </w:rPr>
      </w:pPr>
      <w:r w:rsidRPr="00C1318C">
        <w:rPr>
          <w:rFonts w:ascii="Arial" w:eastAsia="Dotum" w:hAnsi="Arial" w:cs="Arial"/>
          <w:b/>
        </w:rPr>
        <w:t>c) Inconformidad</w:t>
      </w:r>
    </w:p>
    <w:p w:rsidR="00A22A97" w:rsidRPr="00C1318C" w:rsidRDefault="00A22A97" w:rsidP="00226541">
      <w:pPr>
        <w:tabs>
          <w:tab w:val="left" w:pos="6142"/>
        </w:tabs>
        <w:spacing w:line="360" w:lineRule="auto"/>
        <w:jc w:val="both"/>
        <w:rPr>
          <w:rFonts w:ascii="Arial" w:eastAsia="Dotum" w:hAnsi="Arial" w:cs="Arial"/>
          <w:b/>
        </w:rPr>
      </w:pPr>
    </w:p>
    <w:p w:rsidR="00A22A97" w:rsidRPr="00C1318C" w:rsidRDefault="00A22A97" w:rsidP="00226541">
      <w:pPr>
        <w:tabs>
          <w:tab w:val="left" w:pos="6142"/>
        </w:tabs>
        <w:spacing w:line="360" w:lineRule="auto"/>
        <w:jc w:val="both"/>
        <w:rPr>
          <w:rFonts w:ascii="Arial" w:eastAsia="Dotum" w:hAnsi="Arial" w:cs="Arial"/>
        </w:rPr>
      </w:pPr>
      <w:r w:rsidRPr="00C1318C">
        <w:rPr>
          <w:rFonts w:ascii="Arial" w:eastAsia="Dotum" w:hAnsi="Arial" w:cs="Arial"/>
        </w:rPr>
        <w:t xml:space="preserve">Afirmó que la autoridad judicial accionada vulneró sus derechos fundamentales a la igualdad, confianza legítima, acceso a la administración de justicia y seguridad jurídica al existir una contradicción entre los argumentos y la decisión al declarar que no había lugar al reconocimiento y pago de las prestaciones derivadas del contrato, a pesar de que había asumido algunos gastos preparatorios para la ejecución. </w:t>
      </w:r>
    </w:p>
    <w:p w:rsidR="00A22A97" w:rsidRPr="00C1318C" w:rsidRDefault="00A22A97" w:rsidP="00226541">
      <w:pPr>
        <w:tabs>
          <w:tab w:val="left" w:pos="6142"/>
        </w:tabs>
        <w:spacing w:line="360" w:lineRule="auto"/>
        <w:jc w:val="both"/>
        <w:rPr>
          <w:rFonts w:ascii="Arial" w:eastAsia="Dotum" w:hAnsi="Arial" w:cs="Arial"/>
        </w:rPr>
      </w:pPr>
    </w:p>
    <w:p w:rsidR="00A22A97" w:rsidRPr="00C1318C" w:rsidRDefault="00A22A97" w:rsidP="00226541">
      <w:pPr>
        <w:tabs>
          <w:tab w:val="left" w:pos="6142"/>
        </w:tabs>
        <w:spacing w:line="360" w:lineRule="auto"/>
        <w:jc w:val="both"/>
        <w:rPr>
          <w:rFonts w:ascii="Arial" w:eastAsia="Dotum" w:hAnsi="Arial" w:cs="Arial"/>
        </w:rPr>
      </w:pPr>
      <w:r w:rsidRPr="00C1318C">
        <w:rPr>
          <w:rFonts w:ascii="Arial" w:eastAsia="Dotum" w:hAnsi="Arial" w:cs="Arial"/>
        </w:rPr>
        <w:t>Igualmente, consideró que el Tribunal no tuvo en cuenta que el contrato produjo efectos hasta la fecha de la sentencia de primera instancia que declaró su nulidad y en esa medida no reconoció las pr</w:t>
      </w:r>
      <w:r w:rsidR="00226541" w:rsidRPr="00C1318C">
        <w:rPr>
          <w:rFonts w:ascii="Arial" w:eastAsia="Dotum" w:hAnsi="Arial" w:cs="Arial"/>
        </w:rPr>
        <w:t>estaciones que había ejecutado.</w:t>
      </w:r>
    </w:p>
    <w:p w:rsidR="00A22A97" w:rsidRPr="00C1318C" w:rsidRDefault="00A22A97" w:rsidP="00226541">
      <w:pPr>
        <w:tabs>
          <w:tab w:val="left" w:pos="6142"/>
        </w:tabs>
        <w:spacing w:line="360" w:lineRule="auto"/>
        <w:jc w:val="center"/>
        <w:rPr>
          <w:rFonts w:ascii="Arial" w:eastAsia="Dotum" w:hAnsi="Arial" w:cs="Arial"/>
        </w:rPr>
      </w:pPr>
    </w:p>
    <w:p w:rsidR="00C80A53" w:rsidRPr="00C1318C" w:rsidRDefault="00AE59C9" w:rsidP="00226541">
      <w:pPr>
        <w:spacing w:line="360" w:lineRule="auto"/>
        <w:jc w:val="center"/>
        <w:rPr>
          <w:rFonts w:ascii="Arial" w:eastAsia="Dotum" w:hAnsi="Arial" w:cs="Arial"/>
          <w:b/>
        </w:rPr>
      </w:pPr>
      <w:r w:rsidRPr="00C1318C">
        <w:rPr>
          <w:rFonts w:ascii="Arial" w:eastAsia="Dotum" w:hAnsi="Arial" w:cs="Arial"/>
          <w:b/>
        </w:rPr>
        <w:t>PRETENSIONES</w:t>
      </w:r>
    </w:p>
    <w:p w:rsidR="00AE59C9" w:rsidRPr="00C1318C" w:rsidRDefault="00AE59C9" w:rsidP="00226541">
      <w:pPr>
        <w:spacing w:line="360" w:lineRule="auto"/>
        <w:jc w:val="center"/>
        <w:rPr>
          <w:rFonts w:ascii="Arial" w:eastAsia="Dotum" w:hAnsi="Arial" w:cs="Arial"/>
          <w:b/>
        </w:rPr>
      </w:pPr>
    </w:p>
    <w:p w:rsidR="00B9488D" w:rsidRPr="00C1318C" w:rsidRDefault="00A22A97" w:rsidP="00226541">
      <w:pPr>
        <w:spacing w:line="360" w:lineRule="auto"/>
        <w:jc w:val="both"/>
        <w:rPr>
          <w:rFonts w:ascii="Arial" w:eastAsia="Dotum" w:hAnsi="Arial" w:cs="Arial"/>
        </w:rPr>
      </w:pPr>
      <w:r w:rsidRPr="00C1318C">
        <w:rPr>
          <w:rFonts w:ascii="Arial" w:eastAsia="Dotum" w:hAnsi="Arial" w:cs="Arial"/>
        </w:rPr>
        <w:t xml:space="preserve">Solicitó amparar los referidos derechos fundamentales. En consecuencia, </w:t>
      </w:r>
      <w:r w:rsidR="00B5378F" w:rsidRPr="00C1318C">
        <w:rPr>
          <w:rFonts w:ascii="Arial" w:eastAsia="Dotum" w:hAnsi="Arial" w:cs="Arial"/>
        </w:rPr>
        <w:t xml:space="preserve">solicitó ordenar a la autoridad judicial accionada dejar sin efectos la sentencia del 27 de abril de 2015 dentro del proceso de controversias contractuales radicado 2004-03504-01, declarar la existencia del contrato de concesión celebrado el 29 de diciembre de 2003, así como el incumplimiento del mismo por parte del municipio al decretar su nulidad absoluta, sin tener competencia para ello, Por tanto, se le condene al reconocimiento y pago de los daños y perjuicios. </w:t>
      </w:r>
    </w:p>
    <w:p w:rsidR="00153404" w:rsidRPr="00C1318C" w:rsidRDefault="00153404" w:rsidP="00226541">
      <w:pPr>
        <w:spacing w:line="360" w:lineRule="auto"/>
        <w:jc w:val="both"/>
        <w:rPr>
          <w:rFonts w:ascii="Arial" w:eastAsia="Dotum" w:hAnsi="Arial" w:cs="Arial"/>
        </w:rPr>
      </w:pPr>
    </w:p>
    <w:p w:rsidR="00476F39" w:rsidRPr="00C1318C" w:rsidRDefault="00AE59C9" w:rsidP="00226541">
      <w:pPr>
        <w:spacing w:line="360" w:lineRule="auto"/>
        <w:jc w:val="center"/>
        <w:rPr>
          <w:rFonts w:ascii="Arial" w:eastAsia="Dotum" w:hAnsi="Arial" w:cs="Arial"/>
          <w:b/>
        </w:rPr>
      </w:pPr>
      <w:r w:rsidRPr="00C1318C">
        <w:rPr>
          <w:rFonts w:ascii="Arial" w:eastAsia="Dotum" w:hAnsi="Arial" w:cs="Arial"/>
          <w:b/>
        </w:rPr>
        <w:lastRenderedPageBreak/>
        <w:t>CONTESTACIONES AL REQUERIMIENTO</w:t>
      </w:r>
    </w:p>
    <w:p w:rsidR="00AE59C9" w:rsidRPr="00C1318C" w:rsidRDefault="00AE59C9" w:rsidP="00226541">
      <w:pPr>
        <w:spacing w:line="360" w:lineRule="auto"/>
        <w:rPr>
          <w:rFonts w:ascii="Arial" w:eastAsia="Dotum" w:hAnsi="Arial" w:cs="Arial"/>
          <w:b/>
        </w:rPr>
      </w:pPr>
    </w:p>
    <w:p w:rsidR="001F236A" w:rsidRPr="00C1318C" w:rsidRDefault="00627FF1" w:rsidP="00226541">
      <w:pPr>
        <w:spacing w:line="360" w:lineRule="auto"/>
        <w:jc w:val="both"/>
        <w:rPr>
          <w:rFonts w:ascii="Arial" w:eastAsia="Dotum" w:hAnsi="Arial" w:cs="Arial"/>
          <w:b/>
        </w:rPr>
      </w:pPr>
      <w:r w:rsidRPr="00C1318C">
        <w:rPr>
          <w:rFonts w:ascii="Arial" w:eastAsia="Dotum" w:hAnsi="Arial" w:cs="Arial"/>
          <w:b/>
        </w:rPr>
        <w:t>Municipio de Candelaria (fls 37 y 38)</w:t>
      </w:r>
    </w:p>
    <w:p w:rsidR="00627FF1" w:rsidRPr="00C1318C" w:rsidRDefault="00627FF1" w:rsidP="00226541">
      <w:pPr>
        <w:spacing w:line="360" w:lineRule="auto"/>
        <w:jc w:val="both"/>
        <w:rPr>
          <w:rFonts w:ascii="Arial" w:eastAsia="Dotum" w:hAnsi="Arial" w:cs="Arial"/>
          <w:b/>
        </w:rPr>
      </w:pPr>
    </w:p>
    <w:p w:rsidR="00627FF1" w:rsidRPr="00C1318C" w:rsidRDefault="00627FF1" w:rsidP="00226541">
      <w:pPr>
        <w:spacing w:line="360" w:lineRule="auto"/>
        <w:jc w:val="both"/>
        <w:rPr>
          <w:rFonts w:ascii="Arial" w:eastAsia="Dotum" w:hAnsi="Arial" w:cs="Arial"/>
        </w:rPr>
      </w:pPr>
      <w:r w:rsidRPr="00C1318C">
        <w:rPr>
          <w:rFonts w:ascii="Arial" w:eastAsia="Dotum" w:hAnsi="Arial" w:cs="Arial"/>
        </w:rPr>
        <w:t xml:space="preserve">Arley de Jesús Valencia Arbeláez, director administrativo jurídico del municipio, solicitó declarar la improcedencia de la acción de la referencia. Considera que el juez no puede interferir en la decisión cuestionada únicamente porque el accionante no está de acuerdo con la posición adoptada, máxime cuando la misma respetó los derechos fundamentales del demandante. </w:t>
      </w:r>
    </w:p>
    <w:p w:rsidR="00627FF1" w:rsidRPr="00C1318C" w:rsidRDefault="00627FF1" w:rsidP="00226541">
      <w:pPr>
        <w:spacing w:line="360" w:lineRule="auto"/>
        <w:jc w:val="both"/>
        <w:rPr>
          <w:rFonts w:ascii="Arial" w:eastAsia="Dotum" w:hAnsi="Arial" w:cs="Arial"/>
        </w:rPr>
      </w:pPr>
    </w:p>
    <w:p w:rsidR="00D73D7C" w:rsidRPr="00C1318C" w:rsidRDefault="00B74E18" w:rsidP="00226541">
      <w:pPr>
        <w:spacing w:line="360" w:lineRule="auto"/>
        <w:jc w:val="both"/>
        <w:rPr>
          <w:rFonts w:ascii="Arial" w:eastAsia="Dotum" w:hAnsi="Arial" w:cs="Arial"/>
        </w:rPr>
      </w:pPr>
      <w:r w:rsidRPr="00C1318C">
        <w:rPr>
          <w:rFonts w:ascii="Arial" w:eastAsia="Dotum" w:hAnsi="Arial" w:cs="Arial"/>
        </w:rPr>
        <w:t>Afirmó que la tutela no cumple con los requisitos exigidos por la jurisprudencia, especialmente el de inmediatez</w:t>
      </w:r>
      <w:r w:rsidR="00226541" w:rsidRPr="00C1318C">
        <w:rPr>
          <w:rFonts w:ascii="Arial" w:eastAsia="Dotum" w:hAnsi="Arial" w:cs="Arial"/>
        </w:rPr>
        <w:t>.</w:t>
      </w:r>
    </w:p>
    <w:p w:rsidR="00D73D7C" w:rsidRPr="00C1318C" w:rsidRDefault="00D73D7C" w:rsidP="00226541">
      <w:pPr>
        <w:spacing w:line="360" w:lineRule="auto"/>
        <w:jc w:val="both"/>
        <w:rPr>
          <w:rFonts w:ascii="Arial" w:eastAsia="Dotum" w:hAnsi="Arial" w:cs="Arial"/>
        </w:rPr>
      </w:pPr>
    </w:p>
    <w:p w:rsidR="00AC2D3E" w:rsidRPr="00C1318C" w:rsidRDefault="00D73D7C" w:rsidP="00226541">
      <w:pPr>
        <w:spacing w:line="360" w:lineRule="auto"/>
        <w:jc w:val="both"/>
        <w:rPr>
          <w:rFonts w:ascii="Arial" w:eastAsia="Dotum" w:hAnsi="Arial" w:cs="Arial"/>
          <w:b/>
        </w:rPr>
      </w:pPr>
      <w:r w:rsidRPr="00C1318C">
        <w:rPr>
          <w:rFonts w:ascii="Arial" w:eastAsia="Dotum" w:hAnsi="Arial" w:cs="Arial"/>
          <w:b/>
        </w:rPr>
        <w:t>Tribunal Administrativo del Valle del Cauca</w:t>
      </w:r>
    </w:p>
    <w:p w:rsidR="00D73D7C" w:rsidRPr="00C1318C" w:rsidRDefault="00D73D7C" w:rsidP="00226541">
      <w:pPr>
        <w:spacing w:line="360" w:lineRule="auto"/>
        <w:jc w:val="both"/>
        <w:rPr>
          <w:rFonts w:ascii="Arial" w:eastAsia="Dotum" w:hAnsi="Arial" w:cs="Arial"/>
          <w:b/>
        </w:rPr>
      </w:pPr>
    </w:p>
    <w:p w:rsidR="00D73D7C" w:rsidRPr="00C1318C" w:rsidRDefault="00D73D7C" w:rsidP="00226541">
      <w:pPr>
        <w:spacing w:line="360" w:lineRule="auto"/>
        <w:jc w:val="both"/>
        <w:rPr>
          <w:rFonts w:ascii="Arial" w:eastAsia="Dotum" w:hAnsi="Arial" w:cs="Arial"/>
        </w:rPr>
      </w:pPr>
      <w:r w:rsidRPr="00C1318C">
        <w:rPr>
          <w:rFonts w:ascii="Arial" w:eastAsia="Dotum" w:hAnsi="Arial" w:cs="Arial"/>
        </w:rPr>
        <w:t xml:space="preserve">No rindió informe alguno, a pesar de que fue debidamente notificado (f. 30). </w:t>
      </w:r>
    </w:p>
    <w:p w:rsidR="00D73D7C" w:rsidRPr="00C1318C" w:rsidRDefault="00D73D7C" w:rsidP="00226541">
      <w:pPr>
        <w:spacing w:line="360" w:lineRule="auto"/>
        <w:jc w:val="both"/>
        <w:rPr>
          <w:rFonts w:ascii="Arial" w:eastAsia="Dotum" w:hAnsi="Arial" w:cs="Arial"/>
        </w:rPr>
      </w:pPr>
    </w:p>
    <w:p w:rsidR="00AE3549" w:rsidRPr="00C1318C" w:rsidRDefault="008005CA" w:rsidP="00226541">
      <w:pPr>
        <w:spacing w:line="360" w:lineRule="auto"/>
        <w:jc w:val="center"/>
        <w:rPr>
          <w:rFonts w:ascii="Arial" w:eastAsia="Dotum" w:hAnsi="Arial" w:cs="Arial"/>
          <w:b/>
          <w:i/>
        </w:rPr>
      </w:pPr>
      <w:r w:rsidRPr="00C1318C">
        <w:rPr>
          <w:rFonts w:ascii="Arial" w:eastAsia="Dotum" w:hAnsi="Arial" w:cs="Arial"/>
          <w:b/>
          <w:i/>
        </w:rPr>
        <w:t>CONSIDERACIONES</w:t>
      </w:r>
      <w:r w:rsidR="00AE7CCD" w:rsidRPr="00C1318C">
        <w:rPr>
          <w:rFonts w:ascii="Arial" w:eastAsia="Dotum" w:hAnsi="Arial" w:cs="Arial"/>
          <w:b/>
          <w:i/>
        </w:rPr>
        <w:t xml:space="preserve"> DE LA SALA</w:t>
      </w:r>
    </w:p>
    <w:p w:rsidR="004C1020" w:rsidRPr="00C1318C" w:rsidRDefault="004C1020" w:rsidP="00226541">
      <w:pPr>
        <w:spacing w:line="360" w:lineRule="auto"/>
        <w:jc w:val="center"/>
        <w:rPr>
          <w:rFonts w:ascii="Arial" w:eastAsia="Dotum" w:hAnsi="Arial" w:cs="Arial"/>
          <w:b/>
          <w:i/>
        </w:rPr>
      </w:pPr>
    </w:p>
    <w:p w:rsidR="00C80A53" w:rsidRPr="00C1318C" w:rsidRDefault="00C80A53" w:rsidP="00226541">
      <w:pPr>
        <w:spacing w:line="360" w:lineRule="auto"/>
        <w:rPr>
          <w:rFonts w:ascii="Arial" w:eastAsia="Dotum" w:hAnsi="Arial" w:cs="Arial"/>
          <w:b/>
        </w:rPr>
      </w:pPr>
    </w:p>
    <w:p w:rsidR="00A60AB5" w:rsidRPr="00C1318C" w:rsidRDefault="00AE59C9" w:rsidP="00226541">
      <w:pPr>
        <w:pStyle w:val="Prrafodelista"/>
        <w:numPr>
          <w:ilvl w:val="0"/>
          <w:numId w:val="21"/>
        </w:numPr>
        <w:spacing w:line="360" w:lineRule="auto"/>
        <w:jc w:val="both"/>
        <w:rPr>
          <w:rFonts w:ascii="Arial" w:eastAsia="Dotum" w:hAnsi="Arial" w:cs="Arial"/>
          <w:b/>
        </w:rPr>
      </w:pPr>
      <w:r w:rsidRPr="00C1318C">
        <w:rPr>
          <w:rFonts w:ascii="Arial" w:eastAsia="Dotum" w:hAnsi="Arial" w:cs="Arial"/>
          <w:b/>
        </w:rPr>
        <w:t>C</w:t>
      </w:r>
      <w:r w:rsidR="00C004E3" w:rsidRPr="00C1318C">
        <w:rPr>
          <w:rFonts w:ascii="Arial" w:eastAsia="Dotum" w:hAnsi="Arial" w:cs="Arial"/>
          <w:b/>
        </w:rPr>
        <w:t>ompetencia</w:t>
      </w:r>
    </w:p>
    <w:p w:rsidR="00F23C42" w:rsidRPr="00C1318C" w:rsidRDefault="00F23C42" w:rsidP="00226541">
      <w:pPr>
        <w:spacing w:line="360" w:lineRule="auto"/>
        <w:jc w:val="both"/>
        <w:rPr>
          <w:rFonts w:ascii="Arial" w:eastAsia="Dotum" w:hAnsi="Arial" w:cs="Arial"/>
          <w:b/>
        </w:rPr>
      </w:pPr>
    </w:p>
    <w:p w:rsidR="00F23C42" w:rsidRPr="00C1318C" w:rsidRDefault="00F23C42" w:rsidP="00226541">
      <w:pPr>
        <w:spacing w:line="360" w:lineRule="auto"/>
        <w:jc w:val="both"/>
        <w:rPr>
          <w:rFonts w:ascii="Arial" w:eastAsia="Dotum" w:hAnsi="Arial" w:cs="Arial"/>
          <w:i/>
        </w:rPr>
      </w:pPr>
      <w:r w:rsidRPr="00C1318C">
        <w:rPr>
          <w:rFonts w:ascii="Arial" w:eastAsia="Dotum" w:hAnsi="Arial" w:cs="Arial"/>
          <w:bCs/>
        </w:rPr>
        <w:t xml:space="preserve">La Subsección A, de la Sección Segunda del Consejo de Estado es la competente para conocer del asunto, de conformidad con lo dispuesto en el artículo 86 de la Constitución Política y el numeral 2° </w:t>
      </w:r>
      <w:r w:rsidRPr="00C1318C">
        <w:rPr>
          <w:rFonts w:ascii="Arial" w:eastAsia="Dotum" w:hAnsi="Arial" w:cs="Arial"/>
        </w:rPr>
        <w:t>del artículo 1° del Decreto 1382 de 2000</w:t>
      </w:r>
      <w:r w:rsidRPr="00C1318C">
        <w:rPr>
          <w:rFonts w:ascii="Arial" w:eastAsia="Dotum" w:hAnsi="Arial" w:cs="Arial"/>
          <w:vertAlign w:val="superscript"/>
        </w:rPr>
        <w:footnoteReference w:id="1"/>
      </w:r>
      <w:r w:rsidRPr="00C1318C">
        <w:rPr>
          <w:rFonts w:ascii="Arial" w:eastAsia="Dotum" w:hAnsi="Arial" w:cs="Arial"/>
        </w:rPr>
        <w:t xml:space="preserve">, el cual regula que: </w:t>
      </w:r>
      <w:r w:rsidRPr="00C1318C">
        <w:rPr>
          <w:rFonts w:ascii="Arial" w:eastAsia="Dotum" w:hAnsi="Arial" w:cs="Arial"/>
          <w:i/>
        </w:rPr>
        <w:t xml:space="preserve">“[…] </w:t>
      </w:r>
      <w:r w:rsidRPr="00C1318C">
        <w:rPr>
          <w:rFonts w:ascii="Arial" w:eastAsia="Dotum" w:hAnsi="Arial" w:cs="Arial"/>
          <w:i/>
          <w:iCs/>
        </w:rPr>
        <w:t xml:space="preserve">Cuando la acción de tutela se promueva contra un funcionario o corporación judicial, le será repartida al respectivo superior funcional del accionado </w:t>
      </w:r>
      <w:r w:rsidRPr="00C1318C">
        <w:rPr>
          <w:rFonts w:ascii="Arial" w:eastAsia="Dotum" w:hAnsi="Arial" w:cs="Arial"/>
          <w:i/>
        </w:rPr>
        <w:t>[…]”.</w:t>
      </w:r>
    </w:p>
    <w:p w:rsidR="00C25E79" w:rsidRPr="00C1318C" w:rsidRDefault="00C25E79" w:rsidP="00226541">
      <w:pPr>
        <w:spacing w:line="360" w:lineRule="auto"/>
        <w:jc w:val="both"/>
        <w:rPr>
          <w:rFonts w:ascii="Arial" w:eastAsia="Dotum" w:hAnsi="Arial" w:cs="Arial"/>
          <w:i/>
        </w:rPr>
      </w:pPr>
    </w:p>
    <w:p w:rsidR="00C25E79" w:rsidRPr="00C1318C" w:rsidRDefault="00C25E79" w:rsidP="00226541">
      <w:pPr>
        <w:pStyle w:val="Prrafodelista"/>
        <w:numPr>
          <w:ilvl w:val="0"/>
          <w:numId w:val="20"/>
        </w:numPr>
        <w:spacing w:line="360" w:lineRule="auto"/>
        <w:jc w:val="both"/>
        <w:rPr>
          <w:rFonts w:ascii="Arial" w:eastAsia="Dotum" w:hAnsi="Arial" w:cs="Arial"/>
          <w:b/>
        </w:rPr>
      </w:pPr>
      <w:r w:rsidRPr="00C1318C">
        <w:rPr>
          <w:rFonts w:ascii="Arial" w:eastAsia="Dotum" w:hAnsi="Arial" w:cs="Arial"/>
          <w:b/>
        </w:rPr>
        <w:t>Procedencia de la acción de tutela contra providencias judiciales.</w:t>
      </w:r>
    </w:p>
    <w:p w:rsidR="00C25E79" w:rsidRPr="00C1318C" w:rsidRDefault="00C25E79" w:rsidP="00226541">
      <w:pPr>
        <w:spacing w:line="360" w:lineRule="auto"/>
        <w:jc w:val="both"/>
        <w:rPr>
          <w:rFonts w:ascii="Arial" w:eastAsia="Dotum" w:hAnsi="Arial" w:cs="Arial"/>
        </w:rPr>
      </w:pPr>
    </w:p>
    <w:p w:rsidR="00C25E79" w:rsidRPr="00C1318C" w:rsidRDefault="00C25E79" w:rsidP="00226541">
      <w:pPr>
        <w:spacing w:line="360" w:lineRule="auto"/>
        <w:ind w:right="-91"/>
        <w:jc w:val="both"/>
        <w:rPr>
          <w:rFonts w:ascii="Arial" w:eastAsia="Dotum" w:hAnsi="Arial" w:cs="Arial"/>
          <w:lang w:val="es-MX"/>
        </w:rPr>
      </w:pPr>
      <w:bookmarkStart w:id="1" w:name="_Hlk30153868"/>
      <w:r w:rsidRPr="00C1318C">
        <w:rPr>
          <w:rFonts w:ascii="Arial" w:eastAsia="Dotum" w:hAnsi="Arial" w:cs="Arial"/>
          <w:lang w:val="es-MX"/>
        </w:rPr>
        <w:lastRenderedPageBreak/>
        <w:t>Tratándose de la acción de tutela contra providencias judiciales la postura reiterada y uniforme de la Corte Constitucional</w:t>
      </w:r>
      <w:r w:rsidRPr="00C1318C">
        <w:rPr>
          <w:rStyle w:val="Refdenotaalpie"/>
          <w:rFonts w:ascii="Arial" w:eastAsia="Dotum" w:hAnsi="Arial" w:cs="Arial"/>
          <w:lang w:val="es-MX"/>
        </w:rPr>
        <w:footnoteReference w:id="2"/>
      </w:r>
      <w:r w:rsidRPr="00C1318C">
        <w:rPr>
          <w:rFonts w:ascii="Arial" w:eastAsia="Dotum" w:hAnsi="Arial" w:cs="Arial"/>
          <w:lang w:val="es-MX"/>
        </w:rPr>
        <w:t xml:space="preserve"> y el Consejo de Estado</w:t>
      </w:r>
      <w:r w:rsidRPr="00C1318C">
        <w:rPr>
          <w:rStyle w:val="Refdenotaalpie"/>
          <w:rFonts w:ascii="Arial" w:eastAsia="Dotum" w:hAnsi="Arial" w:cs="Arial"/>
          <w:lang w:val="es-MX"/>
        </w:rPr>
        <w:footnoteReference w:id="3"/>
      </w:r>
      <w:r w:rsidRPr="00C1318C">
        <w:rPr>
          <w:rFonts w:ascii="Arial" w:eastAsia="Dotum" w:hAnsi="Arial" w:cs="Arial"/>
          <w:lang w:val="es-MX"/>
        </w:rPr>
        <w:t xml:space="preserve"> ha sido admitir su procedencia excepcional, siempre que se cumplan los </w:t>
      </w:r>
      <w:r w:rsidRPr="00C1318C">
        <w:rPr>
          <w:rFonts w:ascii="Arial" w:hAnsi="Arial" w:cs="Arial"/>
        </w:rPr>
        <w:t>requisitos generales de procedibilidad (exigencias generales) y las causales específicas de procedencia (defectos)</w:t>
      </w:r>
      <w:r w:rsidRPr="00C1318C">
        <w:rPr>
          <w:rFonts w:ascii="Arial" w:eastAsia="Dotum" w:hAnsi="Arial" w:cs="Arial"/>
          <w:lang w:val="es-MX"/>
        </w:rPr>
        <w:t>.</w:t>
      </w:r>
    </w:p>
    <w:bookmarkEnd w:id="1"/>
    <w:p w:rsidR="00C25E79" w:rsidRPr="00C1318C" w:rsidRDefault="00C25E79" w:rsidP="00226541">
      <w:pPr>
        <w:spacing w:line="360" w:lineRule="auto"/>
        <w:ind w:right="-91"/>
        <w:jc w:val="both"/>
        <w:rPr>
          <w:rFonts w:ascii="Arial" w:eastAsia="Dotum" w:hAnsi="Arial" w:cs="Arial"/>
          <w:lang w:val="es-MX"/>
        </w:rPr>
      </w:pPr>
    </w:p>
    <w:p w:rsidR="00C25E79" w:rsidRPr="00C1318C" w:rsidRDefault="00C25E79" w:rsidP="00226541">
      <w:pPr>
        <w:spacing w:line="360" w:lineRule="auto"/>
        <w:ind w:right="-91"/>
        <w:jc w:val="both"/>
        <w:rPr>
          <w:rFonts w:ascii="Arial" w:eastAsia="Dotum" w:hAnsi="Arial" w:cs="Arial"/>
          <w:lang w:val="es-MX"/>
        </w:rPr>
      </w:pPr>
      <w:r w:rsidRPr="00C1318C">
        <w:rPr>
          <w:rFonts w:ascii="Arial" w:eastAsia="Dotum" w:hAnsi="Arial" w:cs="Arial"/>
          <w:lang w:val="es-MX"/>
        </w:rPr>
        <w:t>La posición actual ha evolucionado en la jurisprudencia constitucional, empezando por la tesis de la vía de hecho fijada en las sentencias C-543 de 1992 y T-079 de 1993 y su red</w:t>
      </w:r>
      <w:r w:rsidR="008A7B7A" w:rsidRPr="00C1318C">
        <w:rPr>
          <w:rFonts w:ascii="Arial" w:eastAsia="Dotum" w:hAnsi="Arial" w:cs="Arial"/>
          <w:lang w:val="es-MX"/>
        </w:rPr>
        <w:t xml:space="preserve">efinición en la T-949 de 2003, </w:t>
      </w:r>
      <w:r w:rsidRPr="00C1318C">
        <w:rPr>
          <w:rFonts w:ascii="Arial" w:eastAsia="Dotum" w:hAnsi="Arial" w:cs="Arial"/>
          <w:lang w:val="es-MX"/>
        </w:rPr>
        <w:t>entre otras, hasta llegar a su sistematización en la sentencia C-590 de 2005.</w:t>
      </w:r>
    </w:p>
    <w:p w:rsidR="00C25E79" w:rsidRPr="00C1318C" w:rsidRDefault="00C25E79" w:rsidP="00226541">
      <w:pPr>
        <w:spacing w:line="360" w:lineRule="auto"/>
        <w:jc w:val="both"/>
        <w:rPr>
          <w:rFonts w:ascii="Arial" w:eastAsia="Dotum" w:hAnsi="Arial" w:cs="Arial"/>
        </w:rPr>
      </w:pPr>
    </w:p>
    <w:p w:rsidR="00C25E79" w:rsidRPr="00C1318C" w:rsidRDefault="00C25E79" w:rsidP="00226541">
      <w:pPr>
        <w:spacing w:line="360" w:lineRule="auto"/>
        <w:jc w:val="both"/>
        <w:rPr>
          <w:rFonts w:ascii="Arial" w:hAnsi="Arial" w:cs="Arial"/>
        </w:rPr>
      </w:pPr>
      <w:r w:rsidRPr="00C1318C">
        <w:rPr>
          <w:rFonts w:ascii="Arial" w:hAnsi="Arial" w:cs="Arial"/>
        </w:rPr>
        <w:t xml:space="preserve">Los requisitos generales de procedibilidad son exigibles en su totalidad, porque la ausencia de alguno de ellos impide el estudio de fondo </w:t>
      </w:r>
      <w:r w:rsidR="008A7B7A" w:rsidRPr="00C1318C">
        <w:rPr>
          <w:rFonts w:ascii="Arial" w:hAnsi="Arial" w:cs="Arial"/>
        </w:rPr>
        <w:t>de la vía de hecho planteada.  Y</w:t>
      </w:r>
      <w:r w:rsidRPr="00C1318C">
        <w:rPr>
          <w:rFonts w:ascii="Arial" w:hAnsi="Arial" w:cs="Arial"/>
        </w:rPr>
        <w:t xml:space="preserve"> en lo atinente a las causales específicas de procedencia, el escrito de la acción constitucional debe acreditar al menos una de las causales, para que el juez de tutela acceda al amparo invocado. </w:t>
      </w:r>
    </w:p>
    <w:p w:rsidR="00C25E79" w:rsidRPr="00C1318C" w:rsidRDefault="00C25E79" w:rsidP="00226541">
      <w:pPr>
        <w:spacing w:line="360" w:lineRule="auto"/>
        <w:jc w:val="both"/>
        <w:rPr>
          <w:rFonts w:ascii="Arial" w:hAnsi="Arial" w:cs="Arial"/>
        </w:rPr>
      </w:pPr>
    </w:p>
    <w:p w:rsidR="00C25E79" w:rsidRPr="00C1318C" w:rsidRDefault="00C25E79" w:rsidP="00226541">
      <w:pPr>
        <w:spacing w:line="360" w:lineRule="auto"/>
        <w:jc w:val="both"/>
        <w:rPr>
          <w:rFonts w:ascii="Arial" w:eastAsia="Dotum" w:hAnsi="Arial" w:cs="Arial"/>
          <w:lang w:val="es-MX"/>
        </w:rPr>
      </w:pPr>
      <w:r w:rsidRPr="00C1318C">
        <w:rPr>
          <w:rFonts w:ascii="Arial" w:hAnsi="Arial" w:cs="Arial"/>
        </w:rPr>
        <w:t xml:space="preserve">En el presente asunto se reúnen los requisitos generales de procedibilidad, esto es: </w:t>
      </w:r>
      <w:r w:rsidRPr="00C1318C">
        <w:rPr>
          <w:rFonts w:ascii="Arial" w:eastAsia="Dotum" w:hAnsi="Arial" w:cs="Arial"/>
          <w:lang w:val="es-MX"/>
        </w:rPr>
        <w:t>(i) La cuestión que se discute tiene relevancia constitucional; (ii) se agotaron todos los medios de defensa judicial con los que cuenta la persona afectada; (iii) se cumple el requisito de inmediatez; (iv) no se argumentó una irregularidad procesal; (v) se expresaron de manera clara los hechos y argumentos que controvierten la providencia bajo estudio; y; (vi) la providencia objeto de la presente acción no fue dictada dentro de una acción de tutela.</w:t>
      </w:r>
    </w:p>
    <w:p w:rsidR="00F23C42" w:rsidRPr="00C1318C" w:rsidRDefault="00F23C42" w:rsidP="00226541">
      <w:pPr>
        <w:spacing w:line="360" w:lineRule="auto"/>
        <w:jc w:val="both"/>
        <w:rPr>
          <w:rFonts w:ascii="Arial" w:eastAsia="Dotum" w:hAnsi="Arial" w:cs="Arial"/>
        </w:rPr>
      </w:pPr>
    </w:p>
    <w:p w:rsidR="00FC0ED9" w:rsidRPr="00C1318C" w:rsidRDefault="00304CA6" w:rsidP="00226541">
      <w:pPr>
        <w:spacing w:line="360" w:lineRule="auto"/>
        <w:jc w:val="both"/>
        <w:rPr>
          <w:rFonts w:ascii="Arial" w:eastAsia="Dotum" w:hAnsi="Arial" w:cs="Arial"/>
          <w:b/>
        </w:rPr>
      </w:pPr>
      <w:r w:rsidRPr="00C1318C">
        <w:rPr>
          <w:rFonts w:ascii="Arial" w:eastAsia="Dotum" w:hAnsi="Arial" w:cs="Arial"/>
          <w:b/>
        </w:rPr>
        <w:t xml:space="preserve">Problema Jurídico </w:t>
      </w:r>
    </w:p>
    <w:p w:rsidR="00304CA6" w:rsidRPr="00C1318C" w:rsidRDefault="00304CA6" w:rsidP="00226541">
      <w:pPr>
        <w:spacing w:line="360" w:lineRule="auto"/>
        <w:jc w:val="both"/>
        <w:rPr>
          <w:rFonts w:ascii="Arial" w:eastAsia="Dotum" w:hAnsi="Arial" w:cs="Arial"/>
          <w:b/>
        </w:rPr>
      </w:pPr>
    </w:p>
    <w:p w:rsidR="00A860AE" w:rsidRPr="00C1318C" w:rsidRDefault="00E2360D" w:rsidP="00226541">
      <w:pPr>
        <w:spacing w:line="360" w:lineRule="auto"/>
        <w:jc w:val="both"/>
        <w:rPr>
          <w:rFonts w:ascii="Arial" w:eastAsia="Dotum" w:hAnsi="Arial" w:cs="Arial"/>
        </w:rPr>
      </w:pPr>
      <w:r w:rsidRPr="00C1318C">
        <w:rPr>
          <w:rFonts w:ascii="Arial" w:eastAsia="Dotum" w:hAnsi="Arial" w:cs="Arial"/>
        </w:rPr>
        <w:t>El problema jurídico en esta instancia se puede resumir en las siguientes preguntas:</w:t>
      </w:r>
    </w:p>
    <w:p w:rsidR="00E2360D" w:rsidRPr="00C1318C" w:rsidRDefault="00E2360D" w:rsidP="00226541">
      <w:pPr>
        <w:spacing w:line="360" w:lineRule="auto"/>
        <w:jc w:val="both"/>
        <w:rPr>
          <w:rFonts w:ascii="Arial" w:eastAsia="Dotum" w:hAnsi="Arial" w:cs="Arial"/>
        </w:rPr>
      </w:pPr>
    </w:p>
    <w:p w:rsidR="00D73D7C" w:rsidRPr="00C1318C" w:rsidRDefault="00E2360D" w:rsidP="00226541">
      <w:pPr>
        <w:pStyle w:val="Prrafodelista"/>
        <w:numPr>
          <w:ilvl w:val="0"/>
          <w:numId w:val="22"/>
        </w:numPr>
        <w:spacing w:line="360" w:lineRule="auto"/>
        <w:jc w:val="both"/>
        <w:rPr>
          <w:rFonts w:ascii="Arial" w:eastAsia="Dotum" w:hAnsi="Arial" w:cs="Arial"/>
        </w:rPr>
      </w:pPr>
      <w:r w:rsidRPr="00C1318C">
        <w:rPr>
          <w:rFonts w:ascii="Arial" w:eastAsia="Dotum" w:hAnsi="Arial" w:cs="Arial"/>
        </w:rPr>
        <w:lastRenderedPageBreak/>
        <w:t>¿</w:t>
      </w:r>
      <w:r w:rsidR="00D73D7C" w:rsidRPr="00C1318C">
        <w:rPr>
          <w:rFonts w:ascii="Arial" w:eastAsia="Dotum" w:hAnsi="Arial" w:cs="Arial"/>
        </w:rPr>
        <w:t>El Tribunal Administrativo del Valle del Cauca fijó cor</w:t>
      </w:r>
      <w:r w:rsidR="00BB7E8F" w:rsidRPr="00C1318C">
        <w:rPr>
          <w:rFonts w:ascii="Arial" w:eastAsia="Dotum" w:hAnsi="Arial" w:cs="Arial"/>
        </w:rPr>
        <w:t>rectamente el tiempo de ejecución</w:t>
      </w:r>
      <w:r w:rsidR="00D73D7C" w:rsidRPr="00C1318C">
        <w:rPr>
          <w:rFonts w:ascii="Arial" w:eastAsia="Dotum" w:hAnsi="Arial" w:cs="Arial"/>
        </w:rPr>
        <w:t xml:space="preserve"> del contrato?</w:t>
      </w:r>
    </w:p>
    <w:p w:rsidR="00D73D7C" w:rsidRPr="00C1318C" w:rsidRDefault="00D73D7C" w:rsidP="00226541">
      <w:pPr>
        <w:pStyle w:val="Prrafodelista"/>
        <w:spacing w:line="360" w:lineRule="auto"/>
        <w:ind w:left="720"/>
        <w:jc w:val="both"/>
        <w:rPr>
          <w:rFonts w:ascii="Arial" w:eastAsia="Dotum" w:hAnsi="Arial" w:cs="Arial"/>
        </w:rPr>
      </w:pPr>
    </w:p>
    <w:p w:rsidR="00A860AE" w:rsidRPr="00C1318C" w:rsidRDefault="002F0993" w:rsidP="00226541">
      <w:pPr>
        <w:pStyle w:val="Prrafodelista"/>
        <w:numPr>
          <w:ilvl w:val="0"/>
          <w:numId w:val="22"/>
        </w:numPr>
        <w:spacing w:line="360" w:lineRule="auto"/>
        <w:jc w:val="both"/>
        <w:rPr>
          <w:rFonts w:ascii="Arial" w:eastAsia="Dotum" w:hAnsi="Arial" w:cs="Arial"/>
        </w:rPr>
      </w:pPr>
      <w:r w:rsidRPr="00C1318C">
        <w:rPr>
          <w:rFonts w:ascii="Arial" w:eastAsia="Dotum" w:hAnsi="Arial" w:cs="Arial"/>
        </w:rPr>
        <w:t xml:space="preserve"> </w:t>
      </w:r>
      <w:r w:rsidR="00D73D7C" w:rsidRPr="00C1318C">
        <w:rPr>
          <w:rFonts w:ascii="Arial" w:eastAsia="Dotum" w:hAnsi="Arial" w:cs="Arial"/>
        </w:rPr>
        <w:t xml:space="preserve">¿El demandante </w:t>
      </w:r>
      <w:r w:rsidR="00B10B0F" w:rsidRPr="00C1318C">
        <w:rPr>
          <w:rFonts w:ascii="Arial" w:eastAsia="Dotum" w:hAnsi="Arial" w:cs="Arial"/>
        </w:rPr>
        <w:t>demostró que el municipio de Candelaria se benefició de las presuntas prestaciones que ejecutó?</w:t>
      </w:r>
    </w:p>
    <w:p w:rsidR="00D3572E" w:rsidRPr="00C1318C" w:rsidRDefault="00D3572E" w:rsidP="00226541">
      <w:pPr>
        <w:spacing w:line="360" w:lineRule="auto"/>
        <w:jc w:val="both"/>
        <w:rPr>
          <w:rFonts w:ascii="Arial" w:eastAsia="Dotum" w:hAnsi="Arial" w:cs="Arial"/>
        </w:rPr>
      </w:pPr>
    </w:p>
    <w:p w:rsidR="00E2360D" w:rsidRPr="00C1318C" w:rsidRDefault="00E2360D" w:rsidP="00226541">
      <w:pPr>
        <w:spacing w:line="360" w:lineRule="auto"/>
        <w:jc w:val="both"/>
        <w:rPr>
          <w:rFonts w:ascii="Arial" w:eastAsia="Dotum" w:hAnsi="Arial" w:cs="Arial"/>
        </w:rPr>
      </w:pPr>
      <w:r w:rsidRPr="00C1318C">
        <w:rPr>
          <w:rFonts w:ascii="Arial" w:eastAsia="Dotum" w:hAnsi="Arial" w:cs="Arial"/>
        </w:rPr>
        <w:t xml:space="preserve">Para resolver el problema así planteado se abordarán las siguientes temáticas: </w:t>
      </w:r>
      <w:r w:rsidR="009A0170" w:rsidRPr="00C1318C">
        <w:rPr>
          <w:rFonts w:ascii="Arial" w:eastAsia="Dotum" w:hAnsi="Arial" w:cs="Arial"/>
        </w:rPr>
        <w:t>(i)</w:t>
      </w:r>
      <w:r w:rsidRPr="00C1318C">
        <w:rPr>
          <w:rFonts w:ascii="Arial" w:eastAsia="Dotum" w:hAnsi="Arial" w:cs="Arial"/>
        </w:rPr>
        <w:t xml:space="preserve"> </w:t>
      </w:r>
      <w:r w:rsidR="000D29A7" w:rsidRPr="00C1318C">
        <w:rPr>
          <w:rFonts w:ascii="Arial" w:eastAsia="Dotum" w:hAnsi="Arial" w:cs="Arial"/>
        </w:rPr>
        <w:t>causales espec</w:t>
      </w:r>
      <w:r w:rsidR="00C25E79" w:rsidRPr="00C1318C">
        <w:rPr>
          <w:rFonts w:ascii="Arial" w:eastAsia="Dotum" w:hAnsi="Arial" w:cs="Arial"/>
        </w:rPr>
        <w:t>iales, (ii</w:t>
      </w:r>
      <w:r w:rsidR="000D29A7" w:rsidRPr="00C1318C">
        <w:rPr>
          <w:rFonts w:ascii="Arial" w:eastAsia="Dotum" w:hAnsi="Arial" w:cs="Arial"/>
        </w:rPr>
        <w:t xml:space="preserve">) </w:t>
      </w:r>
      <w:r w:rsidR="00786C58" w:rsidRPr="00C1318C">
        <w:rPr>
          <w:rFonts w:ascii="Arial" w:eastAsia="Dotum" w:hAnsi="Arial" w:cs="Arial"/>
        </w:rPr>
        <w:t>defecto sustantivo</w:t>
      </w:r>
      <w:r w:rsidR="00971AA7" w:rsidRPr="00C1318C">
        <w:rPr>
          <w:rFonts w:ascii="Arial" w:eastAsia="Dotum" w:hAnsi="Arial" w:cs="Arial"/>
        </w:rPr>
        <w:t xml:space="preserve"> y (iii) </w:t>
      </w:r>
      <w:r w:rsidR="00B10B0F" w:rsidRPr="00C1318C">
        <w:rPr>
          <w:rFonts w:ascii="Arial" w:eastAsia="Dotum" w:hAnsi="Arial" w:cs="Arial"/>
        </w:rPr>
        <w:t>contrato de concesión y (iv) beneficio por parte del municipio</w:t>
      </w:r>
      <w:r w:rsidR="00C45334" w:rsidRPr="00C1318C">
        <w:rPr>
          <w:rFonts w:ascii="Arial" w:eastAsia="Dotum" w:hAnsi="Arial" w:cs="Arial"/>
        </w:rPr>
        <w:t xml:space="preserve">. </w:t>
      </w:r>
      <w:r w:rsidR="00860052" w:rsidRPr="00C1318C">
        <w:rPr>
          <w:rFonts w:ascii="Arial" w:eastAsia="Dotum" w:hAnsi="Arial" w:cs="Arial"/>
        </w:rPr>
        <w:t>V</w:t>
      </w:r>
      <w:r w:rsidR="00FC19D3" w:rsidRPr="00C1318C">
        <w:rPr>
          <w:rFonts w:ascii="Arial" w:eastAsia="Dotum" w:hAnsi="Arial" w:cs="Arial"/>
        </w:rPr>
        <w:t xml:space="preserve">eamos: </w:t>
      </w:r>
    </w:p>
    <w:p w:rsidR="00A860AE" w:rsidRPr="00C1318C" w:rsidRDefault="00A860AE" w:rsidP="00226541">
      <w:pPr>
        <w:spacing w:line="360" w:lineRule="auto"/>
        <w:jc w:val="both"/>
        <w:rPr>
          <w:rFonts w:ascii="Arial" w:eastAsia="Dotum" w:hAnsi="Arial" w:cs="Arial"/>
          <w:b/>
        </w:rPr>
      </w:pPr>
    </w:p>
    <w:p w:rsidR="005E7B96" w:rsidRPr="00C1318C" w:rsidRDefault="00C25E79" w:rsidP="00226541">
      <w:pPr>
        <w:pStyle w:val="Sangradetextonormal"/>
        <w:spacing w:line="360" w:lineRule="auto"/>
        <w:ind w:left="0"/>
        <w:jc w:val="both"/>
        <w:rPr>
          <w:rFonts w:ascii="Arial" w:eastAsia="Dotum" w:hAnsi="Arial" w:cs="Arial"/>
          <w:lang w:val="es-ES_tradnl"/>
        </w:rPr>
      </w:pPr>
      <w:r w:rsidRPr="00C1318C">
        <w:rPr>
          <w:rFonts w:ascii="Arial" w:eastAsia="Dotum" w:hAnsi="Arial" w:cs="Arial"/>
          <w:b/>
          <w:lang w:val="es-ES" w:eastAsia="es-ES"/>
        </w:rPr>
        <w:t>1</w:t>
      </w:r>
      <w:r w:rsidR="005E7B96" w:rsidRPr="00C1318C">
        <w:rPr>
          <w:rFonts w:ascii="Arial" w:eastAsia="Dotum" w:hAnsi="Arial" w:cs="Arial"/>
          <w:b/>
          <w:lang w:val="es-ES_tradnl"/>
        </w:rPr>
        <w:t xml:space="preserve">. </w:t>
      </w:r>
      <w:r w:rsidR="005E7B96" w:rsidRPr="00C1318C">
        <w:rPr>
          <w:rFonts w:ascii="Arial" w:eastAsia="Dotum" w:hAnsi="Arial" w:cs="Arial"/>
          <w:b/>
        </w:rPr>
        <w:t>Causales especiales</w:t>
      </w:r>
    </w:p>
    <w:p w:rsidR="005E7B96" w:rsidRPr="00C1318C" w:rsidRDefault="005E7B96" w:rsidP="00226541">
      <w:pPr>
        <w:spacing w:line="360" w:lineRule="auto"/>
        <w:jc w:val="both"/>
        <w:rPr>
          <w:rFonts w:ascii="Arial" w:eastAsia="Dotum" w:hAnsi="Arial" w:cs="Arial"/>
        </w:rPr>
      </w:pPr>
    </w:p>
    <w:p w:rsidR="00C25E79" w:rsidRPr="00C1318C" w:rsidRDefault="00C25E79" w:rsidP="00226541">
      <w:pPr>
        <w:pStyle w:val="Sangradetextonormal"/>
        <w:spacing w:after="0" w:line="360" w:lineRule="auto"/>
        <w:ind w:left="0"/>
        <w:jc w:val="both"/>
        <w:rPr>
          <w:rFonts w:ascii="Arial" w:eastAsia="Dotum" w:hAnsi="Arial" w:cs="Arial"/>
          <w:lang w:val="es-ES_tradnl"/>
        </w:rPr>
      </w:pPr>
      <w:r w:rsidRPr="00C1318C">
        <w:rPr>
          <w:rFonts w:ascii="Arial" w:eastAsia="Dotum" w:hAnsi="Arial" w:cs="Arial"/>
          <w:lang w:val="es-ES_tradnl"/>
        </w:rPr>
        <w:t xml:space="preserve">Las causales específicas de procedencia de la acción de tutela contra providencia judicial son aquellos defectos en que puede incurrir la decisión que se controvierte. </w:t>
      </w:r>
    </w:p>
    <w:p w:rsidR="00226541" w:rsidRPr="00C1318C" w:rsidRDefault="00226541" w:rsidP="00226541">
      <w:pPr>
        <w:pStyle w:val="Sangradetextonormal"/>
        <w:spacing w:after="0" w:line="360" w:lineRule="auto"/>
        <w:ind w:left="0"/>
        <w:jc w:val="both"/>
        <w:rPr>
          <w:rFonts w:ascii="Arial" w:eastAsia="Dotum" w:hAnsi="Arial" w:cs="Arial"/>
          <w:lang w:val="es-ES_tradnl"/>
        </w:rPr>
      </w:pPr>
    </w:p>
    <w:p w:rsidR="005E7B96" w:rsidRPr="00C1318C" w:rsidRDefault="00C25E79" w:rsidP="00226541">
      <w:pPr>
        <w:spacing w:line="360" w:lineRule="auto"/>
        <w:jc w:val="both"/>
        <w:rPr>
          <w:rFonts w:ascii="Arial" w:hAnsi="Arial" w:cs="Arial"/>
        </w:rPr>
      </w:pPr>
      <w:r w:rsidRPr="00C1318C">
        <w:rPr>
          <w:rFonts w:ascii="Arial" w:eastAsia="Dotum" w:hAnsi="Arial" w:cs="Arial"/>
          <w:lang w:val="es-ES_tradnl"/>
        </w:rPr>
        <w:t>De conformidad con la jurisprudencia de la Corte Constitucional</w:t>
      </w:r>
      <w:r w:rsidRPr="00C1318C">
        <w:rPr>
          <w:rStyle w:val="Refdenotaalpie"/>
          <w:rFonts w:ascii="Arial" w:eastAsia="Dotum" w:hAnsi="Arial" w:cs="Arial"/>
          <w:lang w:val="es-ES_tradnl"/>
        </w:rPr>
        <w:footnoteReference w:id="4"/>
      </w:r>
      <w:r w:rsidRPr="00C1318C">
        <w:rPr>
          <w:rFonts w:ascii="Arial" w:eastAsia="Dotum" w:hAnsi="Arial" w:cs="Arial"/>
          <w:lang w:val="es-ES_tradnl"/>
        </w:rPr>
        <w:t xml:space="preserve"> las causales especiales, son: </w:t>
      </w:r>
      <w:r w:rsidRPr="00C1318C">
        <w:rPr>
          <w:rFonts w:ascii="Arial" w:hAnsi="Arial" w:cs="Arial"/>
        </w:rPr>
        <w:t xml:space="preserve">a) </w:t>
      </w:r>
      <w:r w:rsidRPr="00C1318C">
        <w:rPr>
          <w:rFonts w:ascii="Arial" w:hAnsi="Arial" w:cs="Arial"/>
          <w:u w:val="single"/>
        </w:rPr>
        <w:t>Defecto orgánico</w:t>
      </w:r>
      <w:r w:rsidRPr="00C1318C">
        <w:rPr>
          <w:rFonts w:ascii="Arial" w:hAnsi="Arial" w:cs="Arial"/>
        </w:rPr>
        <w:t xml:space="preserve">, que se presenta cuando el juez carece de competencia; b) </w:t>
      </w:r>
      <w:r w:rsidRPr="00C1318C">
        <w:rPr>
          <w:rFonts w:ascii="Arial" w:hAnsi="Arial" w:cs="Arial"/>
          <w:u w:val="single"/>
        </w:rPr>
        <w:t>defecto procedimental</w:t>
      </w:r>
      <w:r w:rsidRPr="00C1318C">
        <w:rPr>
          <w:rFonts w:ascii="Arial" w:hAnsi="Arial" w:cs="Arial"/>
        </w:rPr>
        <w:t xml:space="preserve">, el cual ocurre cuando la autoridad judicial actuó al margen del procedimiento establecido; c) </w:t>
      </w:r>
      <w:r w:rsidRPr="00C1318C">
        <w:rPr>
          <w:rFonts w:ascii="Arial" w:hAnsi="Arial" w:cs="Arial"/>
          <w:u w:val="single"/>
        </w:rPr>
        <w:t>defecto fáctico</w:t>
      </w:r>
      <w:r w:rsidRPr="00C1318C">
        <w:rPr>
          <w:rFonts w:ascii="Arial" w:hAnsi="Arial" w:cs="Arial"/>
        </w:rPr>
        <w:t xml:space="preserve">, esto es, cuando el juez no tuvo en cuenta el material probatorio obrante en el expediente para proferir decisión; d) </w:t>
      </w:r>
      <w:r w:rsidRPr="00C1318C">
        <w:rPr>
          <w:rFonts w:ascii="Arial" w:hAnsi="Arial" w:cs="Arial"/>
          <w:u w:val="single"/>
        </w:rPr>
        <w:t>defecto material o sustantivo</w:t>
      </w:r>
      <w:r w:rsidRPr="00C1318C">
        <w:rPr>
          <w:rFonts w:ascii="Arial" w:hAnsi="Arial" w:cs="Arial"/>
        </w:rPr>
        <w:t xml:space="preserve">, el cual se origina en el evento en que se decida con fundamento en normas inexistentes o inconstitucionales, en contravía de ellas, o existe una evidente y grosera contradicción entre los fundamentos y la decisión; e) </w:t>
      </w:r>
      <w:r w:rsidRPr="00C1318C">
        <w:rPr>
          <w:rFonts w:ascii="Arial" w:hAnsi="Arial" w:cs="Arial"/>
          <w:u w:val="single"/>
        </w:rPr>
        <w:t>error inducido</w:t>
      </w:r>
      <w:r w:rsidRPr="00C1318C">
        <w:rPr>
          <w:rFonts w:ascii="Arial" w:hAnsi="Arial" w:cs="Arial"/>
        </w:rPr>
        <w:t xml:space="preserve">, cuando la autoridad judicial es víctima de engaño por terceros y el mismo lo condujo a tomar una decisión que afecta derechos fundamentales; f) </w:t>
      </w:r>
      <w:r w:rsidRPr="00C1318C">
        <w:rPr>
          <w:rFonts w:ascii="Arial" w:hAnsi="Arial" w:cs="Arial"/>
          <w:u w:val="single"/>
        </w:rPr>
        <w:t>decisión sin motivación</w:t>
      </w:r>
      <w:r w:rsidRPr="00C1318C">
        <w:rPr>
          <w:rFonts w:ascii="Arial" w:hAnsi="Arial" w:cs="Arial"/>
        </w:rPr>
        <w:t xml:space="preserve">; g) </w:t>
      </w:r>
      <w:r w:rsidRPr="00C1318C">
        <w:rPr>
          <w:rFonts w:ascii="Arial" w:hAnsi="Arial" w:cs="Arial"/>
          <w:u w:val="single"/>
        </w:rPr>
        <w:t>desconocimiento del precedente judicial</w:t>
      </w:r>
      <w:r w:rsidRPr="00C1318C">
        <w:rPr>
          <w:rFonts w:ascii="Arial" w:hAnsi="Arial" w:cs="Arial"/>
        </w:rPr>
        <w:t xml:space="preserve"> y h) violación directa de la Constitución Política.</w:t>
      </w:r>
    </w:p>
    <w:p w:rsidR="00401DCC" w:rsidRPr="00C1318C" w:rsidRDefault="00401DCC" w:rsidP="00226541">
      <w:pPr>
        <w:spacing w:line="360" w:lineRule="auto"/>
        <w:jc w:val="both"/>
        <w:rPr>
          <w:rFonts w:ascii="Arial" w:hAnsi="Arial" w:cs="Arial"/>
        </w:rPr>
      </w:pPr>
    </w:p>
    <w:p w:rsidR="007453E3" w:rsidRPr="00C1318C" w:rsidRDefault="00401DCC" w:rsidP="00226541">
      <w:pPr>
        <w:spacing w:line="360" w:lineRule="auto"/>
        <w:jc w:val="both"/>
        <w:rPr>
          <w:rFonts w:ascii="Arial" w:eastAsia="Dotum" w:hAnsi="Arial" w:cs="Arial"/>
          <w:b/>
        </w:rPr>
      </w:pPr>
      <w:r w:rsidRPr="00C1318C">
        <w:rPr>
          <w:rFonts w:ascii="Arial" w:eastAsia="Dotum" w:hAnsi="Arial" w:cs="Arial"/>
          <w:b/>
        </w:rPr>
        <w:t xml:space="preserve">2. </w:t>
      </w:r>
      <w:r w:rsidR="007453E3" w:rsidRPr="00C1318C">
        <w:rPr>
          <w:rFonts w:ascii="Arial" w:eastAsia="Dotum" w:hAnsi="Arial" w:cs="Arial"/>
          <w:b/>
        </w:rPr>
        <w:t>Defecto sustantivo</w:t>
      </w:r>
    </w:p>
    <w:p w:rsidR="007453E3" w:rsidRPr="00C1318C" w:rsidRDefault="007453E3" w:rsidP="00226541">
      <w:pPr>
        <w:spacing w:line="360" w:lineRule="auto"/>
        <w:jc w:val="both"/>
        <w:rPr>
          <w:rFonts w:ascii="Arial" w:eastAsia="Dotum" w:hAnsi="Arial" w:cs="Arial"/>
        </w:rPr>
      </w:pPr>
    </w:p>
    <w:p w:rsidR="007453E3" w:rsidRPr="00C1318C" w:rsidRDefault="007453E3" w:rsidP="00226541">
      <w:pPr>
        <w:pStyle w:val="Textoindependiente2"/>
        <w:numPr>
          <w:ilvl w:val="12"/>
          <w:numId w:val="0"/>
        </w:numPr>
        <w:rPr>
          <w:rFonts w:ascii="Arial" w:eastAsia="Dotum" w:hAnsi="Arial" w:cs="Arial"/>
          <w:sz w:val="24"/>
          <w:szCs w:val="24"/>
        </w:rPr>
      </w:pPr>
      <w:r w:rsidRPr="00C1318C">
        <w:rPr>
          <w:rFonts w:ascii="Arial" w:eastAsia="Dotum" w:hAnsi="Arial" w:cs="Arial"/>
          <w:sz w:val="24"/>
          <w:szCs w:val="24"/>
        </w:rPr>
        <w:t>En diferentes pronunciamientos</w:t>
      </w:r>
      <w:r w:rsidRPr="00C1318C">
        <w:rPr>
          <w:rFonts w:ascii="Arial" w:eastAsia="Dotum" w:hAnsi="Arial" w:cs="Arial"/>
          <w:sz w:val="24"/>
          <w:szCs w:val="24"/>
          <w:vertAlign w:val="superscript"/>
        </w:rPr>
        <w:footnoteReference w:id="5"/>
      </w:r>
      <w:r w:rsidRPr="00C1318C">
        <w:rPr>
          <w:rFonts w:ascii="Arial" w:eastAsia="Dotum" w:hAnsi="Arial" w:cs="Arial"/>
          <w:sz w:val="24"/>
          <w:szCs w:val="24"/>
        </w:rPr>
        <w:t>, la Corte ha denominado el defecto sustantivo como una condición de procedibilidad de la acción de tutela contra las providencias judiciales. Al respecto ha señalado que se presenta por las siguientes razones</w:t>
      </w:r>
      <w:r w:rsidRPr="00C1318C">
        <w:rPr>
          <w:rFonts w:ascii="Arial" w:eastAsia="Dotum" w:hAnsi="Arial" w:cs="Arial"/>
          <w:sz w:val="24"/>
          <w:szCs w:val="24"/>
          <w:vertAlign w:val="superscript"/>
        </w:rPr>
        <w:footnoteReference w:id="6"/>
      </w:r>
      <w:r w:rsidRPr="00C1318C">
        <w:rPr>
          <w:rFonts w:ascii="Arial" w:eastAsia="Dotum" w:hAnsi="Arial" w:cs="Arial"/>
          <w:sz w:val="24"/>
          <w:szCs w:val="24"/>
        </w:rPr>
        <w:t xml:space="preserve">: </w:t>
      </w:r>
    </w:p>
    <w:p w:rsidR="007453E3" w:rsidRPr="00C1318C" w:rsidRDefault="007453E3" w:rsidP="00226541">
      <w:pPr>
        <w:pStyle w:val="Textoindependiente2"/>
        <w:numPr>
          <w:ilvl w:val="12"/>
          <w:numId w:val="0"/>
        </w:numPr>
        <w:rPr>
          <w:rFonts w:ascii="Arial" w:eastAsia="Dotum" w:hAnsi="Arial" w:cs="Arial"/>
          <w:sz w:val="24"/>
          <w:szCs w:val="24"/>
        </w:rPr>
      </w:pP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r w:rsidRPr="00C1318C">
        <w:rPr>
          <w:rFonts w:ascii="Arial" w:eastAsia="Dotum" w:hAnsi="Arial" w:cs="Arial"/>
          <w:iCs/>
          <w:bdr w:val="none" w:sz="0" w:space="0" w:color="auto" w:frame="1"/>
          <w:shd w:val="clear" w:color="auto" w:fill="FFFFFF"/>
        </w:rPr>
        <w:t xml:space="preserve"> 1. La decisión cuestionada se funda en una norma indiscutiblemente inaplicable al caso concreto, bien sea, porque la norma empleada no se ajusta al caso, no se encuentra vigente por haber sido derogada, o ha sido declarada inconstitucional</w:t>
      </w: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r w:rsidRPr="00C1318C">
        <w:rPr>
          <w:rFonts w:ascii="Arial" w:eastAsia="Dotum" w:hAnsi="Arial" w:cs="Arial"/>
          <w:iCs/>
          <w:bdr w:val="none" w:sz="0" w:space="0" w:color="auto" w:frame="1"/>
          <w:shd w:val="clear" w:color="auto" w:fill="FFFFFF"/>
        </w:rPr>
        <w:t>2. La interpretación o aplicación que se hace de la norma en el caso concreto, desconoce sentencias con efectos erga omnes que han definido su alcance.</w:t>
      </w: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r w:rsidRPr="00C1318C">
        <w:rPr>
          <w:rFonts w:ascii="Arial" w:eastAsia="Dotum" w:hAnsi="Arial" w:cs="Arial"/>
          <w:iCs/>
          <w:bdr w:val="none" w:sz="0" w:space="0" w:color="auto" w:frame="1"/>
          <w:shd w:val="clear" w:color="auto" w:fill="FFFFFF"/>
        </w:rPr>
        <w:t>3. Se fija el alcance de una norma desatendiendo otras disposiciones aplicables al caso y que son necesarias para efectuar una interpretación sistemática.</w:t>
      </w: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r w:rsidRPr="00C1318C">
        <w:rPr>
          <w:rFonts w:ascii="Arial" w:eastAsia="Dotum" w:hAnsi="Arial" w:cs="Arial"/>
          <w:iCs/>
          <w:bdr w:val="none" w:sz="0" w:space="0" w:color="auto" w:frame="1"/>
          <w:shd w:val="clear" w:color="auto" w:fill="FFFFFF"/>
        </w:rPr>
        <w:t>4. La norma pertinente es inobservada y, por ende, inaplicada.</w:t>
      </w: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r w:rsidRPr="00C1318C">
        <w:rPr>
          <w:rFonts w:ascii="Arial" w:eastAsia="Dotum" w:hAnsi="Arial" w:cs="Arial"/>
          <w:iCs/>
          <w:bdr w:val="none" w:sz="0" w:space="0" w:color="auto" w:frame="1"/>
          <w:shd w:val="clear" w:color="auto" w:fill="FFFFFF"/>
        </w:rPr>
        <w:t>5. Se aplica una norma que a pesar de estar vigente y ser constitucional, no se adecúa a la situación fáctica a la cual se aplicó, porque a ésta, por ejemplo, se le reconocen efectos distintos a los expresamente señalados por el legislador.</w:t>
      </w: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r w:rsidRPr="00C1318C">
        <w:rPr>
          <w:rFonts w:ascii="Arial" w:eastAsia="Dotum" w:hAnsi="Arial" w:cs="Arial"/>
          <w:iCs/>
          <w:bdr w:val="none" w:sz="0" w:space="0" w:color="auto" w:frame="1"/>
          <w:shd w:val="clear" w:color="auto" w:fill="FFFFFF"/>
        </w:rPr>
        <w:t>6. Evidente y grosera contradicción entre los fundamentos y la decisión.</w:t>
      </w:r>
    </w:p>
    <w:p w:rsidR="007453E3" w:rsidRPr="00C1318C" w:rsidRDefault="007453E3" w:rsidP="00226541">
      <w:pPr>
        <w:spacing w:line="360" w:lineRule="auto"/>
        <w:jc w:val="both"/>
        <w:rPr>
          <w:rFonts w:ascii="Arial" w:eastAsia="Dotum" w:hAnsi="Arial" w:cs="Arial"/>
          <w:iCs/>
          <w:bdr w:val="none" w:sz="0" w:space="0" w:color="auto" w:frame="1"/>
          <w:shd w:val="clear" w:color="auto" w:fill="FFFFFF"/>
        </w:rPr>
      </w:pPr>
    </w:p>
    <w:p w:rsidR="00C45334" w:rsidRPr="00C1318C" w:rsidRDefault="007453E3" w:rsidP="00226541">
      <w:pPr>
        <w:spacing w:line="360" w:lineRule="auto"/>
        <w:jc w:val="both"/>
        <w:rPr>
          <w:rFonts w:ascii="Arial" w:eastAsia="Dotum" w:hAnsi="Arial" w:cs="Arial"/>
          <w:iCs/>
          <w:bdr w:val="none" w:sz="0" w:space="0" w:color="auto" w:frame="1"/>
          <w:shd w:val="clear" w:color="auto" w:fill="FFFFFF"/>
        </w:rPr>
      </w:pPr>
      <w:r w:rsidRPr="00C1318C">
        <w:rPr>
          <w:rFonts w:ascii="Arial" w:eastAsia="Dotum" w:hAnsi="Arial" w:cs="Arial"/>
          <w:iCs/>
          <w:bdr w:val="none" w:sz="0" w:space="0" w:color="auto" w:frame="1"/>
          <w:shd w:val="clear" w:color="auto" w:fill="FFFFFF"/>
        </w:rPr>
        <w:t>7. Insuficiencia en la sustentación o argumentación que afecte los derechos fundamentales.</w:t>
      </w:r>
    </w:p>
    <w:p w:rsidR="00401DCC" w:rsidRPr="00C1318C" w:rsidRDefault="00401DCC" w:rsidP="00226541">
      <w:pPr>
        <w:spacing w:line="360" w:lineRule="auto"/>
        <w:jc w:val="both"/>
        <w:rPr>
          <w:rFonts w:ascii="Arial" w:hAnsi="Arial" w:cs="Arial"/>
        </w:rPr>
      </w:pPr>
    </w:p>
    <w:p w:rsidR="00085DB9" w:rsidRPr="00C1318C" w:rsidRDefault="007453E3" w:rsidP="00226541">
      <w:pPr>
        <w:pStyle w:val="Prrafodelista"/>
        <w:numPr>
          <w:ilvl w:val="0"/>
          <w:numId w:val="20"/>
        </w:numPr>
        <w:spacing w:line="360" w:lineRule="auto"/>
        <w:jc w:val="both"/>
        <w:rPr>
          <w:rFonts w:ascii="Arial" w:hAnsi="Arial" w:cs="Arial"/>
          <w:b/>
        </w:rPr>
      </w:pPr>
      <w:r w:rsidRPr="00C1318C">
        <w:rPr>
          <w:rFonts w:ascii="Arial" w:hAnsi="Arial" w:cs="Arial"/>
          <w:b/>
        </w:rPr>
        <w:t>Contrato de concesión</w:t>
      </w:r>
    </w:p>
    <w:p w:rsidR="007453E3" w:rsidRPr="00C1318C" w:rsidRDefault="007453E3" w:rsidP="00226541">
      <w:pPr>
        <w:spacing w:line="360" w:lineRule="auto"/>
        <w:jc w:val="both"/>
        <w:rPr>
          <w:rFonts w:ascii="Arial" w:hAnsi="Arial" w:cs="Arial"/>
          <w:b/>
        </w:rPr>
      </w:pPr>
    </w:p>
    <w:p w:rsidR="007453E3" w:rsidRPr="00C1318C" w:rsidRDefault="007453E3" w:rsidP="00226541">
      <w:pPr>
        <w:spacing w:line="360" w:lineRule="auto"/>
        <w:jc w:val="both"/>
        <w:rPr>
          <w:rFonts w:ascii="Arial" w:hAnsi="Arial" w:cs="Arial"/>
        </w:rPr>
      </w:pPr>
      <w:r w:rsidRPr="00C1318C">
        <w:rPr>
          <w:rFonts w:ascii="Arial" w:hAnsi="Arial" w:cs="Arial"/>
        </w:rPr>
        <w:t xml:space="preserve">La Unión Temporal Servicio Integrado de Tránsito y Transporte  SITT Candelaria solicitó el amparo de sus derechos fundamentales al debido proceso, </w:t>
      </w:r>
      <w:r w:rsidR="00CB3317" w:rsidRPr="00C1318C">
        <w:rPr>
          <w:rFonts w:ascii="Arial" w:hAnsi="Arial" w:cs="Arial"/>
        </w:rPr>
        <w:t xml:space="preserve">igualdad, confianza legítima, acceso a la administración de justicia y seguridad jurídica, los cuales considera vulnerados por el Tribunal Administrativo del Valle del Cauca, quien incurrió en un defecto sustantivo por incongruencia entre los fundamentos y la decisión. </w:t>
      </w:r>
    </w:p>
    <w:p w:rsidR="00A46D05" w:rsidRPr="00C1318C" w:rsidRDefault="00A46D05" w:rsidP="00226541">
      <w:pPr>
        <w:spacing w:line="360" w:lineRule="auto"/>
        <w:jc w:val="both"/>
        <w:rPr>
          <w:rFonts w:ascii="Arial" w:hAnsi="Arial" w:cs="Arial"/>
        </w:rPr>
      </w:pPr>
    </w:p>
    <w:p w:rsidR="00A46D05" w:rsidRPr="00C1318C" w:rsidRDefault="00A46D05" w:rsidP="00226541">
      <w:pPr>
        <w:spacing w:line="360" w:lineRule="auto"/>
        <w:jc w:val="both"/>
        <w:rPr>
          <w:rFonts w:ascii="Arial" w:hAnsi="Arial" w:cs="Arial"/>
        </w:rPr>
      </w:pPr>
      <w:r w:rsidRPr="00C1318C">
        <w:rPr>
          <w:rFonts w:ascii="Arial" w:hAnsi="Arial" w:cs="Arial"/>
        </w:rPr>
        <w:t xml:space="preserve">Para el efecto, sostuvo que a pesar de que el Tribunal concluyó que el alcalde del municipio no tenía competencia para declarar la nulidad absoluta del contrato, tuvo como fecha de terminación el momento en que el ente territorial declaró la nulidad y en esa medida determinó que no había lugar al reconocimiento y pago de los perjuicios causados aunque había asumido algunos preparatorios para la ejecución. </w:t>
      </w:r>
    </w:p>
    <w:p w:rsidR="00A46D05" w:rsidRPr="00C1318C" w:rsidRDefault="00A46D05" w:rsidP="00226541">
      <w:pPr>
        <w:spacing w:line="360" w:lineRule="auto"/>
        <w:jc w:val="both"/>
        <w:rPr>
          <w:rFonts w:ascii="Arial" w:hAnsi="Arial" w:cs="Arial"/>
        </w:rPr>
      </w:pPr>
    </w:p>
    <w:p w:rsidR="00A46D05" w:rsidRPr="00C1318C" w:rsidRDefault="00A46D05" w:rsidP="00226541">
      <w:pPr>
        <w:spacing w:line="360" w:lineRule="auto"/>
        <w:jc w:val="both"/>
        <w:rPr>
          <w:rFonts w:ascii="Arial" w:hAnsi="Arial" w:cs="Arial"/>
        </w:rPr>
      </w:pPr>
      <w:bookmarkStart w:id="2" w:name="_Hlk30153933"/>
      <w:r w:rsidRPr="00C1318C">
        <w:rPr>
          <w:rFonts w:ascii="Arial" w:hAnsi="Arial" w:cs="Arial"/>
        </w:rPr>
        <w:lastRenderedPageBreak/>
        <w:t>Lo primero que se debe aclarar es que dentro</w:t>
      </w:r>
      <w:bookmarkEnd w:id="2"/>
      <w:r w:rsidRPr="00C1318C">
        <w:rPr>
          <w:rFonts w:ascii="Arial" w:hAnsi="Arial" w:cs="Arial"/>
        </w:rPr>
        <w:t xml:space="preserve"> del proceso de controversias contractuales se demostró que el 29 de diciembre de 2003 el accionante y el municipio de Candelaria celebraron un contrato de concesión de transporte (fls. 2-16 del expediente).</w:t>
      </w:r>
    </w:p>
    <w:p w:rsidR="00A46D05" w:rsidRPr="00C1318C" w:rsidRDefault="00A46D05" w:rsidP="00226541">
      <w:pPr>
        <w:spacing w:line="360" w:lineRule="auto"/>
        <w:jc w:val="both"/>
        <w:rPr>
          <w:rFonts w:ascii="Arial" w:hAnsi="Arial" w:cs="Arial"/>
        </w:rPr>
      </w:pPr>
    </w:p>
    <w:p w:rsidR="00A46D05" w:rsidRPr="00C1318C" w:rsidRDefault="00A46D05" w:rsidP="00226541">
      <w:pPr>
        <w:spacing w:line="360" w:lineRule="auto"/>
        <w:jc w:val="both"/>
        <w:rPr>
          <w:rFonts w:ascii="Arial" w:hAnsi="Arial" w:cs="Arial"/>
        </w:rPr>
      </w:pPr>
      <w:r w:rsidRPr="00C1318C">
        <w:rPr>
          <w:rFonts w:ascii="Arial" w:hAnsi="Arial" w:cs="Arial"/>
        </w:rPr>
        <w:t xml:space="preserve">No obstante, el 2 de enero de 2004 se profirió la Resolución 001 mediante la cual se revocó el acto administrativo a través del cual que se </w:t>
      </w:r>
      <w:r w:rsidR="00E83B7C" w:rsidRPr="00C1318C">
        <w:rPr>
          <w:rFonts w:ascii="Arial" w:hAnsi="Arial" w:cs="Arial"/>
        </w:rPr>
        <w:t xml:space="preserve">aprobó la póliza de seguros (fls. 25 y 26 del expediente) y por medio del Acta 001 de la misma fecha de acordó la interrupción de funciones por parte de la Unión Temporal </w:t>
      </w:r>
      <w:r w:rsidR="00457E06" w:rsidRPr="00C1318C">
        <w:rPr>
          <w:rFonts w:ascii="Arial" w:hAnsi="Arial" w:cs="Arial"/>
        </w:rPr>
        <w:t xml:space="preserve">por instrucciones del alcalde municipal de Candelaria (f. 28 del expediente). </w:t>
      </w:r>
    </w:p>
    <w:p w:rsidR="00644C68" w:rsidRPr="00C1318C" w:rsidRDefault="00644C68" w:rsidP="00226541">
      <w:pPr>
        <w:spacing w:line="360" w:lineRule="auto"/>
        <w:jc w:val="both"/>
        <w:rPr>
          <w:rFonts w:ascii="Arial" w:hAnsi="Arial" w:cs="Arial"/>
        </w:rPr>
      </w:pPr>
    </w:p>
    <w:p w:rsidR="00644C68" w:rsidRPr="00C1318C" w:rsidRDefault="00644C68" w:rsidP="00226541">
      <w:pPr>
        <w:spacing w:line="360" w:lineRule="auto"/>
        <w:jc w:val="both"/>
        <w:rPr>
          <w:rFonts w:ascii="Arial" w:hAnsi="Arial" w:cs="Arial"/>
        </w:rPr>
      </w:pPr>
      <w:r w:rsidRPr="00C1318C">
        <w:rPr>
          <w:rFonts w:ascii="Arial" w:hAnsi="Arial" w:cs="Arial"/>
        </w:rPr>
        <w:t xml:space="preserve">Así mismo, se probó y no es objeto de discusión que el referido alcalde mediante la Resolución 140 del 10 de marzo de 2004 dio por terminado el contrato de concesión </w:t>
      </w:r>
      <w:r w:rsidR="00F97711" w:rsidRPr="00C1318C">
        <w:rPr>
          <w:rFonts w:ascii="Arial" w:hAnsi="Arial" w:cs="Arial"/>
        </w:rPr>
        <w:t xml:space="preserve">por declaratoria </w:t>
      </w:r>
      <w:r w:rsidR="00FE07E3" w:rsidRPr="00C1318C">
        <w:rPr>
          <w:rFonts w:ascii="Arial" w:hAnsi="Arial" w:cs="Arial"/>
        </w:rPr>
        <w:t xml:space="preserve">de nulidad absoluta (fls. 73-83 </w:t>
      </w:r>
      <w:r w:rsidR="00FE07E3" w:rsidRPr="00C1318C">
        <w:rPr>
          <w:rFonts w:ascii="Arial" w:hAnsi="Arial" w:cs="Arial"/>
          <w:i/>
        </w:rPr>
        <w:t>ibídem</w:t>
      </w:r>
      <w:r w:rsidR="00FE07E3" w:rsidRPr="00C1318C">
        <w:rPr>
          <w:rFonts w:ascii="Arial" w:hAnsi="Arial" w:cs="Arial"/>
        </w:rPr>
        <w:t>)</w:t>
      </w:r>
      <w:r w:rsidR="00F97711" w:rsidRPr="00C1318C">
        <w:rPr>
          <w:rFonts w:ascii="Arial" w:hAnsi="Arial" w:cs="Arial"/>
        </w:rPr>
        <w:t xml:space="preserve">. Decisión que fue confirmada </w:t>
      </w:r>
      <w:r w:rsidR="005B7DB9" w:rsidRPr="00C1318C">
        <w:rPr>
          <w:rFonts w:ascii="Arial" w:hAnsi="Arial" w:cs="Arial"/>
        </w:rPr>
        <w:t xml:space="preserve">por la Resolución 260 del 3 de mayo de 2004 (fls. 29-44 </w:t>
      </w:r>
      <w:r w:rsidR="005B7DB9" w:rsidRPr="00C1318C">
        <w:rPr>
          <w:rFonts w:ascii="Arial" w:hAnsi="Arial" w:cs="Arial"/>
          <w:i/>
        </w:rPr>
        <w:t>ibídem</w:t>
      </w:r>
      <w:r w:rsidR="005B7DB9" w:rsidRPr="00C1318C">
        <w:rPr>
          <w:rFonts w:ascii="Arial" w:hAnsi="Arial" w:cs="Arial"/>
        </w:rPr>
        <w:t xml:space="preserve">). </w:t>
      </w:r>
    </w:p>
    <w:p w:rsidR="007453E3" w:rsidRPr="00C1318C" w:rsidRDefault="007453E3" w:rsidP="00226541">
      <w:pPr>
        <w:spacing w:line="360" w:lineRule="auto"/>
        <w:jc w:val="both"/>
        <w:rPr>
          <w:rFonts w:ascii="Arial" w:hAnsi="Arial" w:cs="Arial"/>
        </w:rPr>
      </w:pPr>
    </w:p>
    <w:p w:rsidR="00FE07E3" w:rsidRPr="00C1318C" w:rsidRDefault="00FE07E3" w:rsidP="00226541">
      <w:pPr>
        <w:spacing w:line="360" w:lineRule="auto"/>
        <w:jc w:val="both"/>
        <w:rPr>
          <w:rFonts w:ascii="Arial" w:hAnsi="Arial" w:cs="Arial"/>
        </w:rPr>
      </w:pPr>
      <w:r w:rsidRPr="00C1318C">
        <w:rPr>
          <w:rFonts w:ascii="Arial" w:hAnsi="Arial" w:cs="Arial"/>
        </w:rPr>
        <w:t xml:space="preserve">El 27 de abril </w:t>
      </w:r>
      <w:r w:rsidR="00154E3E" w:rsidRPr="00C1318C">
        <w:rPr>
          <w:rFonts w:ascii="Arial" w:hAnsi="Arial" w:cs="Arial"/>
        </w:rPr>
        <w:t xml:space="preserve">de 2015 el Tribunal Administrativo del Valle del Cauca profirió la sentencia objeto de discusión en la que afirmó que el alcalde no se encontraba facultado </w:t>
      </w:r>
      <w:r w:rsidR="00050ADE" w:rsidRPr="00C1318C">
        <w:rPr>
          <w:rFonts w:ascii="Arial" w:hAnsi="Arial" w:cs="Arial"/>
        </w:rPr>
        <w:t>para declarar la nulidad absoluta, ya que el juez es el único qu</w:t>
      </w:r>
      <w:r w:rsidR="00E136BB" w:rsidRPr="00C1318C">
        <w:rPr>
          <w:rFonts w:ascii="Arial" w:hAnsi="Arial" w:cs="Arial"/>
        </w:rPr>
        <w:t xml:space="preserve">e puede efectuar dicha declaratoria. </w:t>
      </w:r>
    </w:p>
    <w:p w:rsidR="00CC2161" w:rsidRPr="00C1318C" w:rsidRDefault="00CC2161" w:rsidP="00226541">
      <w:pPr>
        <w:spacing w:line="360" w:lineRule="auto"/>
        <w:jc w:val="both"/>
        <w:rPr>
          <w:rFonts w:ascii="Arial" w:hAnsi="Arial" w:cs="Arial"/>
        </w:rPr>
      </w:pPr>
    </w:p>
    <w:p w:rsidR="00CC2161" w:rsidRPr="00C1318C" w:rsidRDefault="00CC2161" w:rsidP="00226541">
      <w:pPr>
        <w:spacing w:line="360" w:lineRule="auto"/>
        <w:jc w:val="both"/>
        <w:rPr>
          <w:rFonts w:ascii="Arial" w:hAnsi="Arial" w:cs="Arial"/>
        </w:rPr>
      </w:pPr>
      <w:r w:rsidRPr="00C1318C">
        <w:rPr>
          <w:rFonts w:ascii="Arial" w:hAnsi="Arial" w:cs="Arial"/>
        </w:rPr>
        <w:t xml:space="preserve">Igualmente, </w:t>
      </w:r>
      <w:r w:rsidR="00C461A6" w:rsidRPr="00C1318C">
        <w:rPr>
          <w:rFonts w:ascii="Arial" w:hAnsi="Arial" w:cs="Arial"/>
        </w:rPr>
        <w:t>negó el reconocimiento y pago de perjuicios, por los siguientes (f. 774):</w:t>
      </w:r>
    </w:p>
    <w:p w:rsidR="00C461A6" w:rsidRPr="00C1318C" w:rsidRDefault="00C461A6" w:rsidP="00226541">
      <w:pPr>
        <w:spacing w:line="360" w:lineRule="auto"/>
        <w:jc w:val="both"/>
        <w:rPr>
          <w:rFonts w:ascii="Arial" w:hAnsi="Arial" w:cs="Arial"/>
        </w:rPr>
      </w:pPr>
    </w:p>
    <w:p w:rsidR="00C461A6" w:rsidRPr="00C1318C" w:rsidRDefault="005D0999" w:rsidP="00226541">
      <w:pPr>
        <w:spacing w:line="360" w:lineRule="auto"/>
        <w:ind w:left="567" w:right="902"/>
        <w:jc w:val="both"/>
        <w:rPr>
          <w:rFonts w:ascii="Arial" w:hAnsi="Arial" w:cs="Arial"/>
          <w:i/>
        </w:rPr>
      </w:pPr>
      <w:r w:rsidRPr="00C1318C">
        <w:rPr>
          <w:rFonts w:ascii="Arial" w:hAnsi="Arial" w:cs="Arial"/>
          <w:i/>
        </w:rPr>
        <w:t xml:space="preserve">“[…] De los medios de prueba relacionados en párrafos que anteceden se desprende que, el contrato de concesión que celebró el Municipio de Candelaria con la UT SITT de Candelaria, el 29 de diciembre de 2003, se ejecutó desde el 31 de diciembre de 2003 hasta el 2 de enero de 2004, día en que la entidad demandada interrumpió la ejecución y, finalmente, el 3 de mayo de 2004, hizo cesar los efectos jurídicos del contrato. </w:t>
      </w:r>
    </w:p>
    <w:p w:rsidR="005D0999" w:rsidRPr="00C1318C" w:rsidRDefault="005D0999" w:rsidP="00226541">
      <w:pPr>
        <w:spacing w:line="360" w:lineRule="auto"/>
        <w:ind w:left="567" w:right="902"/>
        <w:jc w:val="both"/>
        <w:rPr>
          <w:rFonts w:ascii="Arial" w:hAnsi="Arial" w:cs="Arial"/>
          <w:i/>
        </w:rPr>
      </w:pPr>
    </w:p>
    <w:p w:rsidR="005D0999" w:rsidRPr="00C1318C" w:rsidRDefault="005D0999" w:rsidP="00226541">
      <w:pPr>
        <w:spacing w:line="360" w:lineRule="auto"/>
        <w:ind w:left="567" w:right="902"/>
        <w:jc w:val="both"/>
        <w:rPr>
          <w:rFonts w:ascii="Arial" w:hAnsi="Arial" w:cs="Arial"/>
          <w:i/>
        </w:rPr>
      </w:pPr>
      <w:r w:rsidRPr="00C1318C">
        <w:rPr>
          <w:rFonts w:ascii="Arial" w:hAnsi="Arial" w:cs="Arial"/>
          <w:i/>
        </w:rPr>
        <w:t xml:space="preserve">[…] de acuerdo </w:t>
      </w:r>
      <w:r w:rsidR="00535688" w:rsidRPr="00C1318C">
        <w:rPr>
          <w:rFonts w:ascii="Arial" w:hAnsi="Arial" w:cs="Arial"/>
          <w:i/>
        </w:rPr>
        <w:t>a la realidad probatoria que se ha puesto de presente se puede constatar, que el objeto del contrato de concesión ni siquiera alcanzó a ser desarrollado por la U.T. SITT Candelaria, ya que la ejecución del contrato no superó los dos (2) días, en tanto fue interrumpido por la oportuna intervención de la entidad territorial demandada […]”</w:t>
      </w:r>
    </w:p>
    <w:p w:rsidR="00E17363" w:rsidRPr="00C1318C" w:rsidRDefault="00E17363" w:rsidP="00226541">
      <w:pPr>
        <w:spacing w:line="360" w:lineRule="auto"/>
        <w:ind w:left="567" w:right="902"/>
        <w:jc w:val="both"/>
        <w:rPr>
          <w:rFonts w:ascii="Arial" w:hAnsi="Arial" w:cs="Arial"/>
          <w:i/>
        </w:rPr>
      </w:pPr>
    </w:p>
    <w:p w:rsidR="00F235ED" w:rsidRPr="00C1318C" w:rsidRDefault="00F235ED" w:rsidP="00226541">
      <w:pPr>
        <w:spacing w:line="360" w:lineRule="auto"/>
        <w:ind w:right="902"/>
        <w:jc w:val="both"/>
        <w:rPr>
          <w:rFonts w:ascii="Arial" w:hAnsi="Arial" w:cs="Arial"/>
        </w:rPr>
      </w:pPr>
    </w:p>
    <w:p w:rsidR="00FE07E3" w:rsidRPr="00C1318C" w:rsidRDefault="00F235ED" w:rsidP="00226541">
      <w:pPr>
        <w:spacing w:line="360" w:lineRule="auto"/>
        <w:jc w:val="both"/>
        <w:rPr>
          <w:rFonts w:ascii="Arial" w:hAnsi="Arial" w:cs="Arial"/>
        </w:rPr>
      </w:pPr>
      <w:r w:rsidRPr="00C1318C">
        <w:rPr>
          <w:rFonts w:ascii="Arial" w:hAnsi="Arial" w:cs="Arial"/>
        </w:rPr>
        <w:t xml:space="preserve">Repárese que la autoridad judicial accionada para efectos de determinar las prestaciones que se habían efectuado, fijó el tiempo de </w:t>
      </w:r>
      <w:r w:rsidR="00831FE5" w:rsidRPr="00C1318C">
        <w:rPr>
          <w:rFonts w:ascii="Arial" w:hAnsi="Arial" w:cs="Arial"/>
        </w:rPr>
        <w:t>ejecuc</w:t>
      </w:r>
      <w:r w:rsidRPr="00C1318C">
        <w:rPr>
          <w:rFonts w:ascii="Arial" w:hAnsi="Arial" w:cs="Arial"/>
        </w:rPr>
        <w:t xml:space="preserve">ión del contrato de concesión no en la declaratoria de nulidad que realizó la administración </w:t>
      </w:r>
      <w:r w:rsidR="008E2959" w:rsidRPr="00C1318C">
        <w:rPr>
          <w:rFonts w:ascii="Arial" w:hAnsi="Arial" w:cs="Arial"/>
        </w:rPr>
        <w:t xml:space="preserve">como lo sostiene el accionante, sino en la interrupción </w:t>
      </w:r>
      <w:r w:rsidR="00C50D82" w:rsidRPr="00C1318C">
        <w:rPr>
          <w:rFonts w:ascii="Arial" w:hAnsi="Arial" w:cs="Arial"/>
        </w:rPr>
        <w:t xml:space="preserve">que se realizó </w:t>
      </w:r>
      <w:r w:rsidR="003F0D2A" w:rsidRPr="00C1318C">
        <w:rPr>
          <w:rFonts w:ascii="Arial" w:hAnsi="Arial" w:cs="Arial"/>
        </w:rPr>
        <w:t xml:space="preserve">del mismo mediante el Acta 001 del 2 </w:t>
      </w:r>
      <w:r w:rsidR="00872521" w:rsidRPr="00C1318C">
        <w:rPr>
          <w:rFonts w:ascii="Arial" w:hAnsi="Arial" w:cs="Arial"/>
        </w:rPr>
        <w:t xml:space="preserve">de enero de 2004. </w:t>
      </w:r>
    </w:p>
    <w:p w:rsidR="00872521" w:rsidRPr="00C1318C" w:rsidRDefault="00872521" w:rsidP="00226541">
      <w:pPr>
        <w:spacing w:line="360" w:lineRule="auto"/>
        <w:jc w:val="both"/>
        <w:rPr>
          <w:rFonts w:ascii="Arial" w:hAnsi="Arial" w:cs="Arial"/>
        </w:rPr>
      </w:pPr>
    </w:p>
    <w:p w:rsidR="00EF228B" w:rsidRPr="00C1318C" w:rsidRDefault="00872521" w:rsidP="00226541">
      <w:pPr>
        <w:spacing w:line="360" w:lineRule="auto"/>
        <w:jc w:val="both"/>
        <w:rPr>
          <w:rFonts w:ascii="Arial" w:hAnsi="Arial" w:cs="Arial"/>
        </w:rPr>
      </w:pPr>
      <w:r w:rsidRPr="00C1318C">
        <w:rPr>
          <w:rFonts w:ascii="Arial" w:hAnsi="Arial" w:cs="Arial"/>
        </w:rPr>
        <w:t xml:space="preserve">Lo anterior le permitió concluir </w:t>
      </w:r>
      <w:r w:rsidR="00C97F89" w:rsidRPr="00C1318C">
        <w:rPr>
          <w:rFonts w:ascii="Arial" w:hAnsi="Arial" w:cs="Arial"/>
        </w:rPr>
        <w:t xml:space="preserve">que solo transcurrieron dos días entre la celebración de dicho contrato y su suspensión. </w:t>
      </w:r>
    </w:p>
    <w:p w:rsidR="00913B64" w:rsidRPr="00C1318C" w:rsidRDefault="00913B64" w:rsidP="00226541">
      <w:pPr>
        <w:spacing w:line="360" w:lineRule="auto"/>
        <w:jc w:val="both"/>
        <w:rPr>
          <w:rFonts w:ascii="Arial" w:hAnsi="Arial" w:cs="Arial"/>
        </w:rPr>
      </w:pPr>
    </w:p>
    <w:p w:rsidR="00C97F89" w:rsidRPr="00C1318C" w:rsidRDefault="00C97F89" w:rsidP="00226541">
      <w:pPr>
        <w:spacing w:line="360" w:lineRule="auto"/>
        <w:jc w:val="both"/>
        <w:rPr>
          <w:rFonts w:ascii="Arial" w:hAnsi="Arial" w:cs="Arial"/>
        </w:rPr>
      </w:pPr>
      <w:r w:rsidRPr="00C1318C">
        <w:rPr>
          <w:rFonts w:ascii="Arial" w:hAnsi="Arial" w:cs="Arial"/>
        </w:rPr>
        <w:t>En ese orden de ideas, el Tribunal fijó cor</w:t>
      </w:r>
      <w:r w:rsidR="00BA590C" w:rsidRPr="00C1318C">
        <w:rPr>
          <w:rFonts w:ascii="Arial" w:hAnsi="Arial" w:cs="Arial"/>
        </w:rPr>
        <w:t>rectamente el tiempo de ejecución</w:t>
      </w:r>
      <w:r w:rsidRPr="00C1318C">
        <w:rPr>
          <w:rFonts w:ascii="Arial" w:hAnsi="Arial" w:cs="Arial"/>
        </w:rPr>
        <w:t xml:space="preserve"> del contrato si se tiene en cuenta que la argumentación </w:t>
      </w:r>
      <w:r w:rsidR="00782108" w:rsidRPr="00C1318C">
        <w:rPr>
          <w:rFonts w:ascii="Arial" w:hAnsi="Arial" w:cs="Arial"/>
        </w:rPr>
        <w:t>efectuada</w:t>
      </w:r>
      <w:r w:rsidRPr="00C1318C">
        <w:rPr>
          <w:rFonts w:ascii="Arial" w:hAnsi="Arial" w:cs="Arial"/>
        </w:rPr>
        <w:t xml:space="preserve"> se </w:t>
      </w:r>
      <w:r w:rsidR="008C0629" w:rsidRPr="00C1318C">
        <w:rPr>
          <w:rFonts w:ascii="Arial" w:hAnsi="Arial" w:cs="Arial"/>
        </w:rPr>
        <w:t>direccionó en el sentido</w:t>
      </w:r>
      <w:r w:rsidRPr="00C1318C">
        <w:rPr>
          <w:rFonts w:ascii="Arial" w:hAnsi="Arial" w:cs="Arial"/>
        </w:rPr>
        <w:t xml:space="preserve"> que el co</w:t>
      </w:r>
      <w:r w:rsidR="00D43ECB" w:rsidRPr="00C1318C">
        <w:rPr>
          <w:rFonts w:ascii="Arial" w:hAnsi="Arial" w:cs="Arial"/>
        </w:rPr>
        <w:t>ntrato se encontraba suspendido.</w:t>
      </w:r>
      <w:r w:rsidRPr="00C1318C">
        <w:rPr>
          <w:rFonts w:ascii="Arial" w:hAnsi="Arial" w:cs="Arial"/>
        </w:rPr>
        <w:t xml:space="preserve"> </w:t>
      </w:r>
      <w:r w:rsidR="00D43ECB" w:rsidRPr="00C1318C">
        <w:rPr>
          <w:rFonts w:ascii="Arial" w:hAnsi="Arial" w:cs="Arial"/>
        </w:rPr>
        <w:t>Y de esta forma q</w:t>
      </w:r>
      <w:r w:rsidRPr="00C1318C">
        <w:rPr>
          <w:rFonts w:ascii="Arial" w:hAnsi="Arial" w:cs="Arial"/>
        </w:rPr>
        <w:t xml:space="preserve">ue no se adelantaron labores para cumplirlo. </w:t>
      </w:r>
    </w:p>
    <w:p w:rsidR="006C15E9" w:rsidRPr="00C1318C" w:rsidRDefault="006C15E9" w:rsidP="00226541">
      <w:pPr>
        <w:spacing w:line="360" w:lineRule="auto"/>
        <w:jc w:val="both"/>
        <w:rPr>
          <w:rFonts w:ascii="Arial" w:hAnsi="Arial" w:cs="Arial"/>
        </w:rPr>
      </w:pPr>
    </w:p>
    <w:p w:rsidR="008C0629" w:rsidRPr="00C1318C" w:rsidRDefault="00D43ECB" w:rsidP="00226541">
      <w:pPr>
        <w:spacing w:line="360" w:lineRule="auto"/>
        <w:jc w:val="both"/>
        <w:rPr>
          <w:rFonts w:ascii="Arial" w:hAnsi="Arial" w:cs="Arial"/>
        </w:rPr>
      </w:pPr>
      <w:r w:rsidRPr="00C1318C">
        <w:rPr>
          <w:rFonts w:ascii="Arial" w:hAnsi="Arial" w:cs="Arial"/>
        </w:rPr>
        <w:t>En consecuencia</w:t>
      </w:r>
      <w:r w:rsidR="008C0629" w:rsidRPr="00C1318C">
        <w:rPr>
          <w:rFonts w:ascii="Arial" w:hAnsi="Arial" w:cs="Arial"/>
        </w:rPr>
        <w:t xml:space="preserve">, </w:t>
      </w:r>
      <w:r w:rsidR="00A0116D" w:rsidRPr="00C1318C">
        <w:rPr>
          <w:rFonts w:ascii="Arial" w:hAnsi="Arial" w:cs="Arial"/>
        </w:rPr>
        <w:t>no es de recibo que el contrato produjo efectos hasta la fecha de la sentencia de primera instancia que declaró su nulidad, máxime cuando tampoco se encontraba ejecutoriada la providencia ante la instauración del recurso de apelación.</w:t>
      </w:r>
    </w:p>
    <w:p w:rsidR="006C15E9" w:rsidRPr="00C1318C" w:rsidRDefault="006C15E9" w:rsidP="00226541">
      <w:pPr>
        <w:spacing w:line="360" w:lineRule="auto"/>
        <w:jc w:val="both"/>
        <w:rPr>
          <w:rFonts w:ascii="Arial" w:hAnsi="Arial" w:cs="Arial"/>
        </w:rPr>
      </w:pPr>
    </w:p>
    <w:p w:rsidR="006C15E9" w:rsidRPr="00C1318C" w:rsidRDefault="006C15E9" w:rsidP="00226541">
      <w:pPr>
        <w:pStyle w:val="Prrafodelista"/>
        <w:numPr>
          <w:ilvl w:val="0"/>
          <w:numId w:val="20"/>
        </w:numPr>
        <w:spacing w:line="360" w:lineRule="auto"/>
        <w:jc w:val="both"/>
        <w:rPr>
          <w:rFonts w:ascii="Arial" w:hAnsi="Arial" w:cs="Arial"/>
          <w:b/>
        </w:rPr>
      </w:pPr>
      <w:r w:rsidRPr="00C1318C">
        <w:rPr>
          <w:rFonts w:ascii="Arial" w:hAnsi="Arial" w:cs="Arial"/>
          <w:b/>
        </w:rPr>
        <w:t>Beneficio por parte del municipio de Candelaria</w:t>
      </w:r>
    </w:p>
    <w:p w:rsidR="006C15E9" w:rsidRPr="00C1318C" w:rsidRDefault="006C15E9" w:rsidP="00226541">
      <w:pPr>
        <w:spacing w:line="360" w:lineRule="auto"/>
        <w:jc w:val="both"/>
        <w:rPr>
          <w:rFonts w:ascii="Arial" w:hAnsi="Arial" w:cs="Arial"/>
          <w:b/>
        </w:rPr>
      </w:pPr>
    </w:p>
    <w:p w:rsidR="00163EEC" w:rsidRPr="00C1318C" w:rsidRDefault="00163EEC" w:rsidP="00226541">
      <w:pPr>
        <w:spacing w:line="360" w:lineRule="auto"/>
        <w:jc w:val="both"/>
        <w:rPr>
          <w:rFonts w:ascii="Arial" w:hAnsi="Arial" w:cs="Arial"/>
        </w:rPr>
      </w:pPr>
      <w:r w:rsidRPr="00C1318C">
        <w:rPr>
          <w:rFonts w:ascii="Arial" w:hAnsi="Arial" w:cs="Arial"/>
        </w:rPr>
        <w:t xml:space="preserve">El artículo 48 de la Ley 80 de 1993, vigente para la época, en lo que se refiere al reconocimiento y pago de las prestaciones realizadas, textualmente dispuso: </w:t>
      </w:r>
    </w:p>
    <w:p w:rsidR="00163EEC" w:rsidRPr="00C1318C" w:rsidRDefault="00163EEC" w:rsidP="00226541">
      <w:pPr>
        <w:spacing w:line="360" w:lineRule="auto"/>
        <w:jc w:val="both"/>
        <w:rPr>
          <w:rFonts w:ascii="Arial" w:hAnsi="Arial" w:cs="Arial"/>
        </w:rPr>
      </w:pPr>
    </w:p>
    <w:p w:rsidR="00163EEC" w:rsidRPr="00C1318C" w:rsidRDefault="00163EEC" w:rsidP="00226541">
      <w:pPr>
        <w:spacing w:line="360" w:lineRule="auto"/>
        <w:ind w:left="567" w:right="902"/>
        <w:jc w:val="both"/>
        <w:rPr>
          <w:rFonts w:ascii="Arial" w:hAnsi="Arial" w:cs="Arial"/>
          <w:i/>
        </w:rPr>
      </w:pPr>
      <w:r w:rsidRPr="00C1318C">
        <w:rPr>
          <w:rFonts w:ascii="Arial" w:hAnsi="Arial" w:cs="Arial"/>
          <w:i/>
        </w:rPr>
        <w:t>“[…] La declaración de nulidad de un contrato de ejecución sucesiva no impedirá el reconocimiento y pago de las prestaciones ejecutadas hasta el momento de la declaratoria.</w:t>
      </w:r>
    </w:p>
    <w:p w:rsidR="00163EEC" w:rsidRPr="00C1318C" w:rsidRDefault="00163EEC" w:rsidP="00226541">
      <w:pPr>
        <w:spacing w:line="360" w:lineRule="auto"/>
        <w:ind w:left="567" w:right="902"/>
        <w:jc w:val="both"/>
        <w:rPr>
          <w:rFonts w:ascii="Arial" w:hAnsi="Arial" w:cs="Arial"/>
          <w:i/>
        </w:rPr>
      </w:pPr>
    </w:p>
    <w:p w:rsidR="00163EEC" w:rsidRPr="00C1318C" w:rsidRDefault="00163EEC" w:rsidP="00226541">
      <w:pPr>
        <w:spacing w:line="360" w:lineRule="auto"/>
        <w:ind w:left="567" w:right="902"/>
        <w:jc w:val="both"/>
        <w:rPr>
          <w:rFonts w:ascii="Arial" w:hAnsi="Arial" w:cs="Arial"/>
        </w:rPr>
      </w:pPr>
      <w:r w:rsidRPr="00C1318C">
        <w:rPr>
          <w:rFonts w:ascii="Arial" w:hAnsi="Arial" w:cs="Arial"/>
          <w:i/>
          <w:u w:val="single"/>
        </w:rPr>
        <w:t xml:space="preserve">Habrá lugar al reconocimiento y pago de las prestaciones ejecutadas del contrato nulo por objeto o causa ilícita, cuando se probare que la entidad estatal se ha beneficiado </w:t>
      </w:r>
      <w:r w:rsidRPr="00C1318C">
        <w:rPr>
          <w:rFonts w:ascii="Arial" w:hAnsi="Arial" w:cs="Arial"/>
          <w:i/>
        </w:rPr>
        <w:t xml:space="preserve">y únicamente hasta el monto del beneficio que ésta hubiere obtenido. Se entenderá que la entidad estatal se ha beneficiado en cuanto a las prestaciones cumplidas le hubieren servido para satisfacer un interés público”. </w:t>
      </w:r>
      <w:r w:rsidRPr="00C1318C">
        <w:rPr>
          <w:rFonts w:ascii="Arial" w:hAnsi="Arial" w:cs="Arial"/>
        </w:rPr>
        <w:t>(Se subraya).</w:t>
      </w:r>
    </w:p>
    <w:p w:rsidR="00163EEC" w:rsidRPr="00C1318C" w:rsidRDefault="00163EEC" w:rsidP="00226541">
      <w:pPr>
        <w:spacing w:line="360" w:lineRule="auto"/>
        <w:jc w:val="both"/>
        <w:rPr>
          <w:rFonts w:ascii="Arial" w:hAnsi="Arial" w:cs="Arial"/>
          <w:b/>
        </w:rPr>
      </w:pPr>
    </w:p>
    <w:p w:rsidR="006C15E9" w:rsidRPr="00C1318C" w:rsidRDefault="00FE2EC1" w:rsidP="00226541">
      <w:pPr>
        <w:spacing w:line="360" w:lineRule="auto"/>
        <w:jc w:val="both"/>
        <w:rPr>
          <w:rFonts w:ascii="Arial" w:hAnsi="Arial" w:cs="Arial"/>
        </w:rPr>
      </w:pPr>
      <w:r w:rsidRPr="00C1318C">
        <w:rPr>
          <w:rFonts w:ascii="Arial" w:hAnsi="Arial" w:cs="Arial"/>
        </w:rPr>
        <w:lastRenderedPageBreak/>
        <w:t>En efecto</w:t>
      </w:r>
      <w:r w:rsidR="00163EEC" w:rsidRPr="00C1318C">
        <w:rPr>
          <w:rFonts w:ascii="Arial" w:hAnsi="Arial" w:cs="Arial"/>
        </w:rPr>
        <w:t>, e</w:t>
      </w:r>
      <w:r w:rsidR="006C15E9" w:rsidRPr="00C1318C">
        <w:rPr>
          <w:rFonts w:ascii="Arial" w:hAnsi="Arial" w:cs="Arial"/>
        </w:rPr>
        <w:t xml:space="preserve">n la sentencia objeto de debate, la autoridad judicial accionada consignó lo siguiente (f. 775): </w:t>
      </w:r>
    </w:p>
    <w:p w:rsidR="006C15E9" w:rsidRPr="00C1318C" w:rsidRDefault="006C15E9" w:rsidP="00226541">
      <w:pPr>
        <w:spacing w:line="360" w:lineRule="auto"/>
        <w:jc w:val="both"/>
        <w:rPr>
          <w:rFonts w:ascii="Arial" w:hAnsi="Arial" w:cs="Arial"/>
        </w:rPr>
      </w:pPr>
    </w:p>
    <w:p w:rsidR="006C15E9" w:rsidRPr="00C1318C" w:rsidRDefault="009064E8" w:rsidP="00226541">
      <w:pPr>
        <w:spacing w:line="360" w:lineRule="auto"/>
        <w:ind w:left="567" w:right="902"/>
        <w:jc w:val="both"/>
        <w:rPr>
          <w:rFonts w:ascii="Arial" w:hAnsi="Arial" w:cs="Arial"/>
          <w:i/>
        </w:rPr>
      </w:pPr>
      <w:r w:rsidRPr="00C1318C">
        <w:rPr>
          <w:rFonts w:ascii="Arial" w:hAnsi="Arial" w:cs="Arial"/>
          <w:i/>
        </w:rPr>
        <w:t xml:space="preserve">“[…] de las pruebas militantes en el dossier fácilmente se puede colegir que, en dos (2) días que estuvo vigente el contrato de concesión, su objeto ni siquiera se ejecutó parcialmente. </w:t>
      </w:r>
    </w:p>
    <w:p w:rsidR="009064E8" w:rsidRPr="00C1318C" w:rsidRDefault="009064E8" w:rsidP="00226541">
      <w:pPr>
        <w:spacing w:line="360" w:lineRule="auto"/>
        <w:ind w:left="567" w:right="902"/>
        <w:jc w:val="both"/>
        <w:rPr>
          <w:rFonts w:ascii="Arial" w:hAnsi="Arial" w:cs="Arial"/>
          <w:i/>
        </w:rPr>
      </w:pPr>
    </w:p>
    <w:p w:rsidR="009064E8" w:rsidRPr="00C1318C" w:rsidRDefault="007E0F14" w:rsidP="00226541">
      <w:pPr>
        <w:spacing w:line="360" w:lineRule="auto"/>
        <w:ind w:left="567" w:right="902"/>
        <w:jc w:val="both"/>
        <w:rPr>
          <w:rFonts w:ascii="Arial" w:hAnsi="Arial" w:cs="Arial"/>
          <w:i/>
        </w:rPr>
      </w:pPr>
      <w:r w:rsidRPr="00C1318C">
        <w:rPr>
          <w:rFonts w:ascii="Arial" w:hAnsi="Arial" w:cs="Arial"/>
          <w:i/>
        </w:rPr>
        <w:t>Dicho de otra manera, el contratista trabajó por un tiempo tan corto que su ejecución ni siquiera alcanzó a beneficiar a la demandada y, en tal virtud, no satisfizo un interés general […]”</w:t>
      </w:r>
    </w:p>
    <w:p w:rsidR="00C3268C" w:rsidRPr="00C1318C" w:rsidRDefault="00C3268C" w:rsidP="00226541">
      <w:pPr>
        <w:spacing w:line="360" w:lineRule="auto"/>
        <w:jc w:val="both"/>
        <w:rPr>
          <w:rFonts w:ascii="Arial" w:hAnsi="Arial" w:cs="Arial"/>
        </w:rPr>
      </w:pPr>
    </w:p>
    <w:p w:rsidR="00DF588D" w:rsidRPr="00C1318C" w:rsidRDefault="007E0F14" w:rsidP="00226541">
      <w:pPr>
        <w:spacing w:line="360" w:lineRule="auto"/>
        <w:jc w:val="both"/>
        <w:rPr>
          <w:rFonts w:ascii="Arial" w:hAnsi="Arial" w:cs="Arial"/>
        </w:rPr>
      </w:pPr>
      <w:r w:rsidRPr="00C1318C">
        <w:rPr>
          <w:rFonts w:ascii="Arial" w:hAnsi="Arial" w:cs="Arial"/>
        </w:rPr>
        <w:t xml:space="preserve">De lo anterior, se observa que el Tribunal </w:t>
      </w:r>
      <w:r w:rsidR="000D0274" w:rsidRPr="00C1318C">
        <w:rPr>
          <w:rFonts w:ascii="Arial" w:hAnsi="Arial" w:cs="Arial"/>
        </w:rPr>
        <w:t xml:space="preserve">Administrativo del Valle del Cauca </w:t>
      </w:r>
      <w:r w:rsidRPr="00C1318C">
        <w:rPr>
          <w:rFonts w:ascii="Arial" w:hAnsi="Arial" w:cs="Arial"/>
        </w:rPr>
        <w:t>luego de analizar las pruebas obrantes en el expediente</w:t>
      </w:r>
      <w:r w:rsidR="000D0274" w:rsidRPr="00C1318C">
        <w:rPr>
          <w:rFonts w:ascii="Arial" w:hAnsi="Arial" w:cs="Arial"/>
        </w:rPr>
        <w:t>,</w:t>
      </w:r>
      <w:r w:rsidRPr="00C1318C">
        <w:rPr>
          <w:rFonts w:ascii="Arial" w:hAnsi="Arial" w:cs="Arial"/>
        </w:rPr>
        <w:t xml:space="preserve"> concluyó que el demandante no demostró que el municipio se hubiere beneficiado </w:t>
      </w:r>
      <w:r w:rsidR="005917A8" w:rsidRPr="00C1318C">
        <w:rPr>
          <w:rFonts w:ascii="Arial" w:hAnsi="Arial" w:cs="Arial"/>
        </w:rPr>
        <w:t>con</w:t>
      </w:r>
      <w:r w:rsidRPr="00C1318C">
        <w:rPr>
          <w:rFonts w:ascii="Arial" w:hAnsi="Arial" w:cs="Arial"/>
        </w:rPr>
        <w:t xml:space="preserve"> la celebración </w:t>
      </w:r>
      <w:r w:rsidR="005340EB" w:rsidRPr="00C1318C">
        <w:rPr>
          <w:rFonts w:ascii="Arial" w:hAnsi="Arial" w:cs="Arial"/>
        </w:rPr>
        <w:t xml:space="preserve">del contrato, requisito exigido </w:t>
      </w:r>
      <w:r w:rsidRPr="00C1318C">
        <w:rPr>
          <w:rFonts w:ascii="Arial" w:hAnsi="Arial" w:cs="Arial"/>
        </w:rPr>
        <w:t xml:space="preserve">por </w:t>
      </w:r>
      <w:r w:rsidR="005340EB" w:rsidRPr="00C1318C">
        <w:rPr>
          <w:rFonts w:ascii="Arial" w:hAnsi="Arial" w:cs="Arial"/>
        </w:rPr>
        <w:t>el artículo 48 de la Ley 80 de 1993.</w:t>
      </w:r>
    </w:p>
    <w:p w:rsidR="00B9488D" w:rsidRPr="00C1318C" w:rsidRDefault="00B9488D" w:rsidP="00226541">
      <w:pPr>
        <w:spacing w:line="360" w:lineRule="auto"/>
        <w:ind w:left="567" w:right="902"/>
        <w:jc w:val="both"/>
        <w:rPr>
          <w:rFonts w:ascii="Arial" w:hAnsi="Arial" w:cs="Arial"/>
        </w:rPr>
      </w:pPr>
    </w:p>
    <w:p w:rsidR="00DF588D" w:rsidRPr="00C1318C" w:rsidRDefault="00FE1BFB" w:rsidP="00226541">
      <w:pPr>
        <w:spacing w:line="360" w:lineRule="auto"/>
        <w:ind w:right="51"/>
        <w:jc w:val="both"/>
        <w:rPr>
          <w:rFonts w:ascii="Arial" w:hAnsi="Arial" w:cs="Arial"/>
        </w:rPr>
      </w:pPr>
      <w:r w:rsidRPr="00C1318C">
        <w:rPr>
          <w:rFonts w:ascii="Arial" w:hAnsi="Arial" w:cs="Arial"/>
        </w:rPr>
        <w:t>As</w:t>
      </w:r>
      <w:r w:rsidR="00161F62" w:rsidRPr="00C1318C">
        <w:rPr>
          <w:rFonts w:ascii="Arial" w:hAnsi="Arial" w:cs="Arial"/>
        </w:rPr>
        <w:t>í las cosas, la</w:t>
      </w:r>
      <w:r w:rsidRPr="00C1318C">
        <w:rPr>
          <w:rFonts w:ascii="Arial" w:hAnsi="Arial" w:cs="Arial"/>
        </w:rPr>
        <w:t xml:space="preserve"> </w:t>
      </w:r>
      <w:r w:rsidR="005917A8" w:rsidRPr="00C1318C">
        <w:rPr>
          <w:rFonts w:ascii="Arial" w:hAnsi="Arial" w:cs="Arial"/>
        </w:rPr>
        <w:t>Unión Temporal</w:t>
      </w:r>
      <w:r w:rsidRPr="00C1318C">
        <w:rPr>
          <w:rFonts w:ascii="Arial" w:hAnsi="Arial" w:cs="Arial"/>
        </w:rPr>
        <w:t xml:space="preserve"> no demostró que el municipio de Candelaria se h</w:t>
      </w:r>
      <w:r w:rsidR="00FE2EC1" w:rsidRPr="00C1318C">
        <w:rPr>
          <w:rFonts w:ascii="Arial" w:hAnsi="Arial" w:cs="Arial"/>
        </w:rPr>
        <w:t>ubiese</w:t>
      </w:r>
      <w:r w:rsidRPr="00C1318C">
        <w:rPr>
          <w:rFonts w:ascii="Arial" w:hAnsi="Arial" w:cs="Arial"/>
        </w:rPr>
        <w:t xml:space="preserve"> beneficiado de las supuestas prestaciones que ejecutó</w:t>
      </w:r>
      <w:r w:rsidR="005917A8" w:rsidRPr="00C1318C">
        <w:rPr>
          <w:rFonts w:ascii="Arial" w:hAnsi="Arial" w:cs="Arial"/>
        </w:rPr>
        <w:t xml:space="preserve"> durante el contrato de concesión para la prestación de servicios de tránsito, en los registros de automotor, conductor, infractores, etc.</w:t>
      </w:r>
      <w:r w:rsidRPr="00C1318C">
        <w:rPr>
          <w:rFonts w:ascii="Arial" w:hAnsi="Arial" w:cs="Arial"/>
        </w:rPr>
        <w:t xml:space="preserve"> </w:t>
      </w:r>
    </w:p>
    <w:p w:rsidR="00CB3D3B" w:rsidRPr="00C1318C" w:rsidRDefault="00CB3D3B" w:rsidP="00226541">
      <w:pPr>
        <w:spacing w:line="360" w:lineRule="auto"/>
        <w:ind w:right="51"/>
        <w:jc w:val="both"/>
        <w:rPr>
          <w:rFonts w:ascii="Arial" w:hAnsi="Arial" w:cs="Arial"/>
        </w:rPr>
      </w:pPr>
    </w:p>
    <w:p w:rsidR="00542055" w:rsidRPr="00C1318C" w:rsidRDefault="00FE2EC1" w:rsidP="00226541">
      <w:pPr>
        <w:spacing w:line="360" w:lineRule="auto"/>
        <w:ind w:right="51"/>
        <w:jc w:val="both"/>
        <w:rPr>
          <w:rFonts w:ascii="Arial" w:hAnsi="Arial" w:cs="Arial"/>
        </w:rPr>
      </w:pPr>
      <w:r w:rsidRPr="00C1318C">
        <w:rPr>
          <w:rFonts w:ascii="Arial" w:hAnsi="Arial" w:cs="Arial"/>
        </w:rPr>
        <w:t>Pues</w:t>
      </w:r>
      <w:r w:rsidR="00CB3D3B" w:rsidRPr="00C1318C">
        <w:rPr>
          <w:rFonts w:ascii="Arial" w:hAnsi="Arial" w:cs="Arial"/>
        </w:rPr>
        <w:t xml:space="preserve"> bien, </w:t>
      </w:r>
      <w:r w:rsidR="0071355C" w:rsidRPr="00C1318C">
        <w:rPr>
          <w:rFonts w:ascii="Arial" w:hAnsi="Arial" w:cs="Arial"/>
        </w:rPr>
        <w:t>la Unión Temporal</w:t>
      </w:r>
      <w:r w:rsidR="00161F62" w:rsidRPr="00C1318C">
        <w:rPr>
          <w:rFonts w:ascii="Arial" w:hAnsi="Arial" w:cs="Arial"/>
        </w:rPr>
        <w:t xml:space="preserve"> afirmó que la accionada debió condenar en abstracto al no existir prueba del monto del beneficio de la entidad territorial. </w:t>
      </w:r>
    </w:p>
    <w:p w:rsidR="00542055" w:rsidRPr="00C1318C" w:rsidRDefault="00542055" w:rsidP="00226541">
      <w:pPr>
        <w:spacing w:line="360" w:lineRule="auto"/>
        <w:ind w:right="51"/>
        <w:jc w:val="both"/>
        <w:rPr>
          <w:rFonts w:ascii="Arial" w:hAnsi="Arial" w:cs="Arial"/>
        </w:rPr>
      </w:pPr>
    </w:p>
    <w:p w:rsidR="00E250BA" w:rsidRPr="00C1318C" w:rsidRDefault="00161F62" w:rsidP="00226541">
      <w:pPr>
        <w:spacing w:line="360" w:lineRule="auto"/>
        <w:ind w:right="51"/>
        <w:jc w:val="both"/>
        <w:rPr>
          <w:rFonts w:ascii="Arial" w:hAnsi="Arial" w:cs="Arial"/>
        </w:rPr>
      </w:pPr>
      <w:r w:rsidRPr="00C1318C">
        <w:rPr>
          <w:rFonts w:ascii="Arial" w:hAnsi="Arial" w:cs="Arial"/>
        </w:rPr>
        <w:t xml:space="preserve">Al respecto, se advierte que ese tipo de condena solo procede cuando están efectivamente probados los perjuicios </w:t>
      </w:r>
      <w:r w:rsidR="00E250BA" w:rsidRPr="00C1318C">
        <w:rPr>
          <w:rFonts w:ascii="Arial" w:hAnsi="Arial" w:cs="Arial"/>
        </w:rPr>
        <w:t>mas</w:t>
      </w:r>
      <w:r w:rsidRPr="00C1318C">
        <w:rPr>
          <w:rFonts w:ascii="Arial" w:hAnsi="Arial" w:cs="Arial"/>
        </w:rPr>
        <w:t xml:space="preserve"> no la cuantía</w:t>
      </w:r>
      <w:r w:rsidR="00542055" w:rsidRPr="00C1318C">
        <w:rPr>
          <w:rFonts w:ascii="Arial" w:hAnsi="Arial" w:cs="Arial"/>
        </w:rPr>
        <w:t xml:space="preserve"> de los mismos</w:t>
      </w:r>
      <w:r w:rsidRPr="00C1318C">
        <w:rPr>
          <w:rFonts w:ascii="Arial" w:hAnsi="Arial" w:cs="Arial"/>
        </w:rPr>
        <w:t>, de conformidad con el artículo 172 del Código Contencioso Administrativo</w:t>
      </w:r>
      <w:r w:rsidR="00E250BA" w:rsidRPr="00C1318C">
        <w:rPr>
          <w:rFonts w:ascii="Arial" w:hAnsi="Arial" w:cs="Arial"/>
        </w:rPr>
        <w:t xml:space="preserve">. </w:t>
      </w:r>
    </w:p>
    <w:p w:rsidR="00E250BA" w:rsidRPr="00C1318C" w:rsidRDefault="00E250BA" w:rsidP="00226541">
      <w:pPr>
        <w:spacing w:line="360" w:lineRule="auto"/>
        <w:ind w:right="51"/>
        <w:jc w:val="both"/>
        <w:rPr>
          <w:rFonts w:ascii="Arial" w:hAnsi="Arial" w:cs="Arial"/>
        </w:rPr>
      </w:pPr>
    </w:p>
    <w:p w:rsidR="00CB3D3B" w:rsidRPr="00C1318C" w:rsidRDefault="00E250BA" w:rsidP="00226541">
      <w:pPr>
        <w:spacing w:line="360" w:lineRule="auto"/>
        <w:ind w:right="51"/>
        <w:jc w:val="both"/>
        <w:rPr>
          <w:rFonts w:ascii="Arial" w:hAnsi="Arial" w:cs="Arial"/>
        </w:rPr>
      </w:pPr>
      <w:r w:rsidRPr="00C1318C">
        <w:rPr>
          <w:rFonts w:ascii="Arial" w:hAnsi="Arial" w:cs="Arial"/>
        </w:rPr>
        <w:t>No obstante</w:t>
      </w:r>
      <w:r w:rsidR="00542055" w:rsidRPr="00C1318C">
        <w:rPr>
          <w:rFonts w:ascii="Arial" w:hAnsi="Arial" w:cs="Arial"/>
        </w:rPr>
        <w:t xml:space="preserve">, </w:t>
      </w:r>
      <w:r w:rsidRPr="00C1318C">
        <w:rPr>
          <w:rFonts w:ascii="Arial" w:hAnsi="Arial" w:cs="Arial"/>
        </w:rPr>
        <w:t xml:space="preserve">en el expediente no se encuentra </w:t>
      </w:r>
      <w:r w:rsidR="007F5BE6" w:rsidRPr="00C1318C">
        <w:rPr>
          <w:rFonts w:ascii="Arial" w:hAnsi="Arial" w:cs="Arial"/>
        </w:rPr>
        <w:t>acreditad</w:t>
      </w:r>
      <w:r w:rsidRPr="00C1318C">
        <w:rPr>
          <w:rFonts w:ascii="Arial" w:hAnsi="Arial" w:cs="Arial"/>
        </w:rPr>
        <w:t xml:space="preserve">o cuáles fueron los perjuicios que la accionante padeció </w:t>
      </w:r>
      <w:r w:rsidR="007F5BE6" w:rsidRPr="00C1318C">
        <w:rPr>
          <w:rFonts w:ascii="Arial" w:hAnsi="Arial" w:cs="Arial"/>
        </w:rPr>
        <w:t xml:space="preserve">a raíz de la ejecución del contrato de concesión </w:t>
      </w:r>
      <w:r w:rsidRPr="00C1318C">
        <w:rPr>
          <w:rFonts w:ascii="Arial" w:hAnsi="Arial" w:cs="Arial"/>
        </w:rPr>
        <w:t>que</w:t>
      </w:r>
      <w:r w:rsidR="007F5BE6" w:rsidRPr="00C1318C">
        <w:rPr>
          <w:rFonts w:ascii="Arial" w:hAnsi="Arial" w:cs="Arial"/>
        </w:rPr>
        <w:t>,</w:t>
      </w:r>
      <w:r w:rsidRPr="00C1318C">
        <w:rPr>
          <w:rFonts w:ascii="Arial" w:hAnsi="Arial" w:cs="Arial"/>
        </w:rPr>
        <w:t xml:space="preserve"> permita </w:t>
      </w:r>
      <w:r w:rsidR="007F5BE6" w:rsidRPr="00C1318C">
        <w:rPr>
          <w:rFonts w:ascii="Arial" w:hAnsi="Arial" w:cs="Arial"/>
        </w:rPr>
        <w:t>inferir</w:t>
      </w:r>
      <w:r w:rsidRPr="00C1318C">
        <w:rPr>
          <w:rFonts w:ascii="Arial" w:hAnsi="Arial" w:cs="Arial"/>
        </w:rPr>
        <w:t xml:space="preserve"> una condena en abstracto, </w:t>
      </w:r>
      <w:r w:rsidR="007F5BE6" w:rsidRPr="00C1318C">
        <w:rPr>
          <w:rFonts w:ascii="Arial" w:hAnsi="Arial" w:cs="Arial"/>
        </w:rPr>
        <w:t>en otras palabras, los beneficios que el Municipio de Candelaria</w:t>
      </w:r>
      <w:r w:rsidR="003431E7" w:rsidRPr="00C1318C">
        <w:rPr>
          <w:rFonts w:ascii="Arial" w:hAnsi="Arial" w:cs="Arial"/>
        </w:rPr>
        <w:t xml:space="preserve"> recibió con su </w:t>
      </w:r>
      <w:r w:rsidR="00586565" w:rsidRPr="00C1318C">
        <w:rPr>
          <w:rFonts w:ascii="Arial" w:hAnsi="Arial" w:cs="Arial"/>
        </w:rPr>
        <w:t>desarrollo contractual</w:t>
      </w:r>
      <w:r w:rsidR="00542055" w:rsidRPr="00C1318C">
        <w:rPr>
          <w:rFonts w:ascii="Arial" w:hAnsi="Arial" w:cs="Arial"/>
        </w:rPr>
        <w:t xml:space="preserve">. </w:t>
      </w:r>
    </w:p>
    <w:p w:rsidR="00542055" w:rsidRPr="00C1318C" w:rsidRDefault="00542055" w:rsidP="00226541">
      <w:pPr>
        <w:spacing w:line="360" w:lineRule="auto"/>
        <w:ind w:right="51"/>
        <w:jc w:val="both"/>
        <w:rPr>
          <w:rFonts w:ascii="Arial" w:hAnsi="Arial" w:cs="Arial"/>
        </w:rPr>
      </w:pPr>
    </w:p>
    <w:p w:rsidR="0007419B" w:rsidRPr="00C1318C" w:rsidRDefault="0007419B" w:rsidP="00226541">
      <w:pPr>
        <w:spacing w:line="360" w:lineRule="auto"/>
        <w:ind w:right="51"/>
        <w:jc w:val="both"/>
        <w:rPr>
          <w:rFonts w:ascii="Arial" w:hAnsi="Arial" w:cs="Arial"/>
        </w:rPr>
      </w:pPr>
      <w:r w:rsidRPr="00C1318C">
        <w:rPr>
          <w:rFonts w:ascii="Arial" w:hAnsi="Arial" w:cs="Arial"/>
        </w:rPr>
        <w:t xml:space="preserve">De esta forma, no se </w:t>
      </w:r>
      <w:r w:rsidR="007F0462" w:rsidRPr="00C1318C">
        <w:rPr>
          <w:rFonts w:ascii="Arial" w:hAnsi="Arial" w:cs="Arial"/>
        </w:rPr>
        <w:t>observaron</w:t>
      </w:r>
      <w:r w:rsidRPr="00C1318C">
        <w:rPr>
          <w:rFonts w:ascii="Arial" w:hAnsi="Arial" w:cs="Arial"/>
        </w:rPr>
        <w:t xml:space="preserve"> los elementos necesarios para proceder al reconocimiento y pago de las prestaciones derivadas</w:t>
      </w:r>
      <w:r w:rsidR="00A31A08" w:rsidRPr="00C1318C">
        <w:rPr>
          <w:rFonts w:ascii="Arial" w:hAnsi="Arial" w:cs="Arial"/>
        </w:rPr>
        <w:t xml:space="preserve"> del contrato bajo estudio</w:t>
      </w:r>
      <w:r w:rsidR="0067317F" w:rsidRPr="00C1318C">
        <w:rPr>
          <w:rFonts w:ascii="Arial" w:hAnsi="Arial" w:cs="Arial"/>
        </w:rPr>
        <w:t xml:space="preserve"> que, la accionante pretendió a través del trámite de la acción contractual</w:t>
      </w:r>
      <w:r w:rsidR="00A31A08" w:rsidRPr="00C1318C">
        <w:rPr>
          <w:rFonts w:ascii="Arial" w:hAnsi="Arial" w:cs="Arial"/>
        </w:rPr>
        <w:t>.</w:t>
      </w:r>
    </w:p>
    <w:p w:rsidR="0007419B" w:rsidRPr="00C1318C" w:rsidRDefault="0007419B" w:rsidP="00226541">
      <w:pPr>
        <w:spacing w:line="360" w:lineRule="auto"/>
        <w:ind w:right="51"/>
        <w:jc w:val="both"/>
        <w:rPr>
          <w:rFonts w:ascii="Arial" w:hAnsi="Arial" w:cs="Arial"/>
        </w:rPr>
      </w:pPr>
    </w:p>
    <w:p w:rsidR="00542055" w:rsidRPr="00C1318C" w:rsidRDefault="006E1570" w:rsidP="00226541">
      <w:pPr>
        <w:spacing w:line="360" w:lineRule="auto"/>
        <w:ind w:right="51"/>
        <w:jc w:val="both"/>
        <w:rPr>
          <w:rFonts w:ascii="Arial" w:hAnsi="Arial" w:cs="Arial"/>
        </w:rPr>
      </w:pPr>
      <w:r w:rsidRPr="00C1318C">
        <w:rPr>
          <w:rFonts w:ascii="Arial" w:hAnsi="Arial" w:cs="Arial"/>
        </w:rPr>
        <w:lastRenderedPageBreak/>
        <w:t xml:space="preserve">En consecuencia, se negará el amparo solicitado por la Unión Temporal de Servicio Integrado de Tránsito y Transporte SITT Candelaria mediante la acción de tutela interpuesta contra el Tribunal Administrativo del Valle del Cauca. </w:t>
      </w:r>
    </w:p>
    <w:p w:rsidR="007E0F14" w:rsidRPr="00C1318C" w:rsidRDefault="007E0F14" w:rsidP="00226541">
      <w:pPr>
        <w:spacing w:line="360" w:lineRule="auto"/>
        <w:jc w:val="both"/>
        <w:rPr>
          <w:rFonts w:ascii="Arial" w:hAnsi="Arial" w:cs="Arial"/>
        </w:rPr>
      </w:pPr>
    </w:p>
    <w:p w:rsidR="005C034B" w:rsidRPr="00C1318C" w:rsidRDefault="005C034B" w:rsidP="00226541">
      <w:pPr>
        <w:spacing w:line="360" w:lineRule="auto"/>
        <w:jc w:val="both"/>
        <w:rPr>
          <w:rFonts w:ascii="Arial" w:eastAsia="Dotum" w:hAnsi="Arial" w:cs="Arial"/>
          <w:b/>
          <w:i/>
        </w:rPr>
      </w:pPr>
      <w:r w:rsidRPr="00C1318C">
        <w:rPr>
          <w:rFonts w:ascii="Arial" w:eastAsia="Dotum" w:hAnsi="Arial" w:cs="Arial"/>
          <w:b/>
          <w:i/>
        </w:rPr>
        <w:t>En mérito de lo expuesto, el Consejo de Estado, Sala de lo Contencioso Administrativo, Sección Segunda, Subsección “A”, administrando justicia en nombre de la República y por autoridad de la ley,</w:t>
      </w:r>
    </w:p>
    <w:p w:rsidR="009F1E8A" w:rsidRPr="00C1318C" w:rsidRDefault="009F1E8A" w:rsidP="00226541">
      <w:pPr>
        <w:spacing w:line="360" w:lineRule="auto"/>
        <w:jc w:val="both"/>
        <w:rPr>
          <w:rFonts w:ascii="Arial" w:eastAsia="Dotum" w:hAnsi="Arial" w:cs="Arial"/>
          <w:b/>
          <w:i/>
        </w:rPr>
      </w:pPr>
    </w:p>
    <w:p w:rsidR="004C1020" w:rsidRPr="00C1318C" w:rsidRDefault="005C034B" w:rsidP="00226541">
      <w:pPr>
        <w:spacing w:line="360" w:lineRule="auto"/>
        <w:ind w:left="1080"/>
        <w:jc w:val="center"/>
        <w:rPr>
          <w:rFonts w:ascii="Arial" w:eastAsia="Dotum" w:hAnsi="Arial" w:cs="Arial"/>
          <w:b/>
          <w:i/>
        </w:rPr>
      </w:pPr>
      <w:r w:rsidRPr="00C1318C">
        <w:rPr>
          <w:rFonts w:ascii="Arial" w:eastAsia="Dotum" w:hAnsi="Arial" w:cs="Arial"/>
          <w:b/>
          <w:i/>
        </w:rPr>
        <w:t>F A L L A</w:t>
      </w:r>
    </w:p>
    <w:p w:rsidR="007F0462" w:rsidRPr="00C1318C" w:rsidRDefault="007F0462" w:rsidP="00226541">
      <w:pPr>
        <w:spacing w:line="360" w:lineRule="auto"/>
        <w:jc w:val="both"/>
        <w:rPr>
          <w:rFonts w:ascii="Arial" w:eastAsia="Dotum" w:hAnsi="Arial" w:cs="Arial"/>
          <w:b/>
        </w:rPr>
      </w:pPr>
    </w:p>
    <w:p w:rsidR="00F30863" w:rsidRPr="00C1318C" w:rsidRDefault="005C034B" w:rsidP="00226541">
      <w:pPr>
        <w:spacing w:line="360" w:lineRule="auto"/>
        <w:jc w:val="both"/>
        <w:rPr>
          <w:rFonts w:ascii="Arial" w:eastAsia="Dotum" w:hAnsi="Arial" w:cs="Arial"/>
        </w:rPr>
      </w:pPr>
      <w:r w:rsidRPr="00C1318C">
        <w:rPr>
          <w:rFonts w:ascii="Arial" w:eastAsia="Dotum" w:hAnsi="Arial" w:cs="Arial"/>
          <w:b/>
        </w:rPr>
        <w:t xml:space="preserve">Primero: </w:t>
      </w:r>
      <w:r w:rsidR="00752D86" w:rsidRPr="00C1318C">
        <w:rPr>
          <w:rFonts w:ascii="Arial" w:eastAsia="Dotum" w:hAnsi="Arial" w:cs="Arial"/>
        </w:rPr>
        <w:t xml:space="preserve">Negar </w:t>
      </w:r>
      <w:r w:rsidR="00A74076" w:rsidRPr="00C1318C">
        <w:rPr>
          <w:rFonts w:ascii="Arial" w:eastAsia="Dotum" w:hAnsi="Arial" w:cs="Arial"/>
        </w:rPr>
        <w:t>el amparo solicitado por</w:t>
      </w:r>
      <w:r w:rsidR="00DC22AB" w:rsidRPr="00C1318C">
        <w:rPr>
          <w:rFonts w:ascii="Arial" w:eastAsia="Dotum" w:hAnsi="Arial" w:cs="Arial"/>
        </w:rPr>
        <w:t xml:space="preserve"> la Unión Temporal Servicio Integrado de Tránsito y Transporte SITT Candelaria mediante la acción de tutela interpuesta contra el Tribunal Administrativo del Valle del Cauca</w:t>
      </w:r>
      <w:r w:rsidR="00A74076" w:rsidRPr="00C1318C">
        <w:rPr>
          <w:rFonts w:ascii="Arial" w:eastAsia="Dotum" w:hAnsi="Arial" w:cs="Arial"/>
        </w:rPr>
        <w:t>, por las razones aquí expuestas.</w:t>
      </w:r>
    </w:p>
    <w:p w:rsidR="00A74076" w:rsidRPr="00C1318C" w:rsidRDefault="00A74076" w:rsidP="00226541">
      <w:pPr>
        <w:spacing w:line="360" w:lineRule="auto"/>
        <w:jc w:val="both"/>
        <w:rPr>
          <w:rFonts w:ascii="Arial" w:eastAsia="Dotum" w:hAnsi="Arial" w:cs="Arial"/>
        </w:rPr>
      </w:pPr>
    </w:p>
    <w:p w:rsidR="005C034B" w:rsidRPr="00C1318C" w:rsidRDefault="005C034B" w:rsidP="00226541">
      <w:pPr>
        <w:pStyle w:val="Textoindependiente"/>
        <w:rPr>
          <w:rFonts w:eastAsia="Dotum"/>
          <w:b/>
          <w:bCs/>
        </w:rPr>
      </w:pPr>
      <w:r w:rsidRPr="00C1318C">
        <w:rPr>
          <w:rFonts w:eastAsia="Dotum"/>
          <w:b/>
        </w:rPr>
        <w:t xml:space="preserve">Segundo: </w:t>
      </w:r>
      <w:r w:rsidRPr="00C1318C">
        <w:rPr>
          <w:rFonts w:eastAsia="Dotum"/>
        </w:rPr>
        <w:t>La presente decisión podrá ser impugnada dentro de los tres días siguientes a siguientes a su notificación (art. 31 Dcto. 2591 de 1991). Si esta providencia no fuere impugnada en tiempo oportuno, remítase el cuaderno original de la actuación a la Corte Constitucional para su eventual revisión.</w:t>
      </w:r>
    </w:p>
    <w:p w:rsidR="00694A9F" w:rsidRPr="00C1318C" w:rsidRDefault="00A40DDB" w:rsidP="00226541">
      <w:pPr>
        <w:spacing w:line="360" w:lineRule="auto"/>
        <w:jc w:val="both"/>
        <w:rPr>
          <w:rFonts w:ascii="Arial" w:eastAsia="Dotum" w:hAnsi="Arial" w:cs="Arial"/>
          <w:b/>
          <w:bCs/>
        </w:rPr>
      </w:pPr>
      <w:r w:rsidRPr="00C1318C">
        <w:rPr>
          <w:rFonts w:ascii="Arial" w:eastAsia="Dotum" w:hAnsi="Arial" w:cs="Arial"/>
          <w:b/>
          <w:bCs/>
        </w:rPr>
        <w:t xml:space="preserve"> </w:t>
      </w:r>
    </w:p>
    <w:p w:rsidR="00A860AE" w:rsidRPr="00C1318C" w:rsidRDefault="00694A9F" w:rsidP="00226541">
      <w:pPr>
        <w:spacing w:line="360" w:lineRule="auto"/>
        <w:jc w:val="both"/>
        <w:rPr>
          <w:rFonts w:ascii="Arial" w:eastAsia="Dotum" w:hAnsi="Arial" w:cs="Arial"/>
          <w:bCs/>
        </w:rPr>
      </w:pPr>
      <w:r w:rsidRPr="00C1318C">
        <w:rPr>
          <w:rFonts w:ascii="Arial" w:eastAsia="Dotum" w:hAnsi="Arial" w:cs="Arial"/>
          <w:b/>
          <w:bCs/>
        </w:rPr>
        <w:t>Te</w:t>
      </w:r>
      <w:r w:rsidR="00226541" w:rsidRPr="00C1318C">
        <w:rPr>
          <w:rFonts w:ascii="Arial" w:eastAsia="Dotum" w:hAnsi="Arial" w:cs="Arial"/>
          <w:b/>
          <w:bCs/>
        </w:rPr>
        <w:t>r</w:t>
      </w:r>
      <w:r w:rsidRPr="00C1318C">
        <w:rPr>
          <w:rFonts w:ascii="Arial" w:eastAsia="Dotum" w:hAnsi="Arial" w:cs="Arial"/>
          <w:b/>
          <w:bCs/>
        </w:rPr>
        <w:t>cero</w:t>
      </w:r>
      <w:r w:rsidR="005C034B" w:rsidRPr="00C1318C">
        <w:rPr>
          <w:rFonts w:ascii="Arial" w:eastAsia="Dotum" w:hAnsi="Arial" w:cs="Arial"/>
          <w:b/>
          <w:spacing w:val="-12"/>
          <w:shd w:val="clear" w:color="auto" w:fill="FFFFFF"/>
        </w:rPr>
        <w:t xml:space="preserve">: </w:t>
      </w:r>
      <w:r w:rsidR="005C034B" w:rsidRPr="00C1318C">
        <w:rPr>
          <w:rFonts w:ascii="Arial" w:eastAsia="Dotum" w:hAnsi="Arial" w:cs="Arial"/>
        </w:rPr>
        <w:t>Notifíquese</w:t>
      </w:r>
      <w:r w:rsidR="005C034B" w:rsidRPr="00C1318C">
        <w:rPr>
          <w:rFonts w:ascii="Arial" w:eastAsia="Dotum" w:hAnsi="Arial" w:cs="Arial"/>
          <w:b/>
        </w:rPr>
        <w:t xml:space="preserve"> </w:t>
      </w:r>
      <w:r w:rsidR="005C034B" w:rsidRPr="00C1318C">
        <w:rPr>
          <w:rFonts w:ascii="Arial" w:eastAsia="Dotum" w:hAnsi="Arial" w:cs="Arial"/>
        </w:rPr>
        <w:t>a las partes en la forma prevista en</w:t>
      </w:r>
      <w:r w:rsidR="005C034B" w:rsidRPr="00C1318C">
        <w:rPr>
          <w:rFonts w:ascii="Arial" w:eastAsia="Dotum" w:hAnsi="Arial" w:cs="Arial"/>
          <w:bCs/>
        </w:rPr>
        <w:t xml:space="preserve"> el artículo 30 del Decreto 2591 de 1991. </w:t>
      </w:r>
    </w:p>
    <w:p w:rsidR="005C034B" w:rsidRPr="00C1318C" w:rsidRDefault="005C034B" w:rsidP="00226541">
      <w:pPr>
        <w:spacing w:line="360" w:lineRule="auto"/>
        <w:jc w:val="both"/>
        <w:rPr>
          <w:rFonts w:ascii="Arial" w:eastAsia="Dotum" w:hAnsi="Arial" w:cs="Arial"/>
          <w:shd w:val="clear" w:color="auto" w:fill="FFFFFF"/>
        </w:rPr>
      </w:pPr>
    </w:p>
    <w:p w:rsidR="005C034B" w:rsidRPr="00C1318C" w:rsidRDefault="00694A9F" w:rsidP="00226541">
      <w:pPr>
        <w:spacing w:line="360" w:lineRule="auto"/>
        <w:jc w:val="both"/>
        <w:rPr>
          <w:rFonts w:ascii="Arial" w:eastAsia="Dotum" w:hAnsi="Arial" w:cs="Arial"/>
          <w:shd w:val="clear" w:color="auto" w:fill="FFFFFF"/>
        </w:rPr>
      </w:pPr>
      <w:r w:rsidRPr="00C1318C">
        <w:rPr>
          <w:rFonts w:ascii="Arial" w:eastAsia="Dotum" w:hAnsi="Arial" w:cs="Arial"/>
          <w:b/>
          <w:shd w:val="clear" w:color="auto" w:fill="FFFFFF"/>
        </w:rPr>
        <w:t>Cuarto</w:t>
      </w:r>
      <w:r w:rsidR="005C034B" w:rsidRPr="00C1318C">
        <w:rPr>
          <w:rFonts w:ascii="Arial" w:eastAsia="Dotum" w:hAnsi="Arial" w:cs="Arial"/>
          <w:b/>
          <w:shd w:val="clear" w:color="auto" w:fill="FFFFFF"/>
        </w:rPr>
        <w:t xml:space="preserve">: </w:t>
      </w:r>
      <w:r w:rsidR="005C034B" w:rsidRPr="00C1318C">
        <w:rPr>
          <w:rFonts w:ascii="Arial" w:eastAsia="Dotum" w:hAnsi="Arial" w:cs="Arial"/>
          <w:shd w:val="clear" w:color="auto" w:fill="FFFFFF"/>
        </w:rPr>
        <w:t>Háganse las anotaciones correspondientes en el programa “Justicia Siglo XXI”.</w:t>
      </w:r>
    </w:p>
    <w:p w:rsidR="004C1020" w:rsidRPr="00C1318C" w:rsidRDefault="004C1020" w:rsidP="00226541">
      <w:pPr>
        <w:spacing w:line="360" w:lineRule="auto"/>
        <w:jc w:val="both"/>
        <w:rPr>
          <w:rFonts w:ascii="Arial" w:eastAsia="Dotum" w:hAnsi="Arial" w:cs="Arial"/>
          <w:bCs/>
        </w:rPr>
      </w:pPr>
    </w:p>
    <w:p w:rsidR="005E48EE" w:rsidRPr="00C1318C" w:rsidRDefault="00364430" w:rsidP="00226541">
      <w:pPr>
        <w:spacing w:line="360" w:lineRule="auto"/>
        <w:jc w:val="center"/>
        <w:rPr>
          <w:rFonts w:ascii="Arial" w:eastAsia="Dotum" w:hAnsi="Arial" w:cs="Arial"/>
        </w:rPr>
      </w:pPr>
      <w:r w:rsidRPr="00C1318C">
        <w:rPr>
          <w:rFonts w:ascii="Arial" w:eastAsia="Dotum" w:hAnsi="Arial" w:cs="Arial"/>
          <w:b/>
        </w:rPr>
        <w:t xml:space="preserve">NOTIFÍQUESE Y </w:t>
      </w:r>
      <w:r w:rsidR="000C7D20" w:rsidRPr="00C1318C">
        <w:rPr>
          <w:rFonts w:ascii="Arial" w:eastAsia="Dotum" w:hAnsi="Arial" w:cs="Arial"/>
          <w:b/>
        </w:rPr>
        <w:t>CÚMPLASE</w:t>
      </w:r>
      <w:r w:rsidR="00DF3E28" w:rsidRPr="00C1318C">
        <w:rPr>
          <w:rFonts w:ascii="Arial" w:eastAsia="Dotum" w:hAnsi="Arial" w:cs="Arial"/>
          <w:b/>
        </w:rPr>
        <w:t xml:space="preserve"> </w:t>
      </w:r>
      <w:r w:rsidR="000C7D20" w:rsidRPr="00C1318C">
        <w:rPr>
          <w:rFonts w:ascii="Arial" w:eastAsia="Dotum" w:hAnsi="Arial" w:cs="Arial"/>
          <w:b/>
        </w:rPr>
        <w:t xml:space="preserve"> </w:t>
      </w:r>
    </w:p>
    <w:p w:rsidR="00E17363" w:rsidRPr="00C1318C" w:rsidRDefault="00E17363" w:rsidP="00226541">
      <w:pPr>
        <w:tabs>
          <w:tab w:val="left" w:pos="1095"/>
        </w:tabs>
        <w:spacing w:line="360" w:lineRule="auto"/>
        <w:jc w:val="center"/>
        <w:rPr>
          <w:rFonts w:ascii="Arial" w:eastAsia="Dotum" w:hAnsi="Arial" w:cs="Arial"/>
          <w:b/>
          <w:spacing w:val="-40"/>
        </w:rPr>
      </w:pPr>
    </w:p>
    <w:p w:rsidR="000274D6" w:rsidRPr="00C1318C" w:rsidRDefault="000274D6" w:rsidP="00226541">
      <w:pPr>
        <w:tabs>
          <w:tab w:val="left" w:pos="1095"/>
        </w:tabs>
        <w:spacing w:line="360" w:lineRule="auto"/>
        <w:jc w:val="center"/>
        <w:rPr>
          <w:rFonts w:ascii="Arial" w:eastAsia="Dotum" w:hAnsi="Arial" w:cs="Arial"/>
          <w:b/>
        </w:rPr>
      </w:pPr>
    </w:p>
    <w:p w:rsidR="005C034B" w:rsidRPr="00C1318C" w:rsidRDefault="00364430" w:rsidP="00226541">
      <w:pPr>
        <w:tabs>
          <w:tab w:val="left" w:pos="1095"/>
        </w:tabs>
        <w:spacing w:line="360" w:lineRule="auto"/>
        <w:jc w:val="center"/>
        <w:rPr>
          <w:rFonts w:ascii="Arial" w:eastAsia="Dotum" w:hAnsi="Arial" w:cs="Arial"/>
          <w:b/>
        </w:rPr>
      </w:pPr>
      <w:r w:rsidRPr="00C1318C">
        <w:rPr>
          <w:rFonts w:ascii="Arial" w:eastAsia="Dotum" w:hAnsi="Arial" w:cs="Arial"/>
          <w:b/>
        </w:rPr>
        <w:t>WILLIAM HERNÁNDEZ GÓMEZ</w:t>
      </w:r>
    </w:p>
    <w:p w:rsidR="004C1020" w:rsidRPr="00C1318C" w:rsidRDefault="004C1020" w:rsidP="00226541">
      <w:pPr>
        <w:tabs>
          <w:tab w:val="left" w:pos="1095"/>
        </w:tabs>
        <w:spacing w:line="360" w:lineRule="auto"/>
        <w:jc w:val="center"/>
        <w:rPr>
          <w:rFonts w:ascii="Arial" w:eastAsia="Dotum" w:hAnsi="Arial" w:cs="Arial"/>
          <w:b/>
        </w:rPr>
      </w:pPr>
    </w:p>
    <w:p w:rsidR="005C034B" w:rsidRPr="00C1318C" w:rsidRDefault="005C034B" w:rsidP="00226541">
      <w:pPr>
        <w:tabs>
          <w:tab w:val="left" w:pos="1095"/>
        </w:tabs>
        <w:spacing w:line="360" w:lineRule="auto"/>
        <w:jc w:val="center"/>
        <w:rPr>
          <w:rFonts w:ascii="Arial" w:eastAsia="Dotum" w:hAnsi="Arial" w:cs="Arial"/>
          <w:b/>
        </w:rPr>
      </w:pPr>
    </w:p>
    <w:p w:rsidR="0003456C" w:rsidRPr="00C1318C" w:rsidRDefault="008D3718" w:rsidP="00226541">
      <w:pPr>
        <w:tabs>
          <w:tab w:val="left" w:pos="1095"/>
        </w:tabs>
        <w:spacing w:line="360" w:lineRule="auto"/>
        <w:jc w:val="center"/>
        <w:rPr>
          <w:rFonts w:ascii="Arial" w:eastAsia="Dotum" w:hAnsi="Arial" w:cs="Arial"/>
          <w:b/>
        </w:rPr>
      </w:pPr>
      <w:r w:rsidRPr="00C1318C">
        <w:rPr>
          <w:rFonts w:ascii="Arial" w:eastAsia="Dotum" w:hAnsi="Arial" w:cs="Arial"/>
          <w:b/>
        </w:rPr>
        <w:t>GABRIEL VALBUENA HERNÁNDEZ</w:t>
      </w:r>
    </w:p>
    <w:p w:rsidR="00E17363" w:rsidRPr="00C1318C" w:rsidRDefault="00E17363" w:rsidP="00226541">
      <w:pPr>
        <w:tabs>
          <w:tab w:val="left" w:pos="1095"/>
        </w:tabs>
        <w:spacing w:line="360" w:lineRule="auto"/>
        <w:ind w:right="-284"/>
        <w:jc w:val="center"/>
        <w:rPr>
          <w:rFonts w:ascii="Arial" w:eastAsia="Dotum" w:hAnsi="Arial" w:cs="Arial"/>
          <w:b/>
        </w:rPr>
      </w:pPr>
    </w:p>
    <w:p w:rsidR="00E57C7C" w:rsidRPr="00C1318C" w:rsidRDefault="00E57C7C" w:rsidP="00226541">
      <w:pPr>
        <w:tabs>
          <w:tab w:val="left" w:pos="1095"/>
        </w:tabs>
        <w:spacing w:line="360" w:lineRule="auto"/>
        <w:ind w:right="-284"/>
        <w:jc w:val="center"/>
        <w:rPr>
          <w:rFonts w:ascii="Arial" w:eastAsia="Dotum" w:hAnsi="Arial" w:cs="Arial"/>
          <w:b/>
        </w:rPr>
      </w:pPr>
    </w:p>
    <w:p w:rsidR="000274D6" w:rsidRPr="00226541" w:rsidRDefault="0003456C" w:rsidP="00226541">
      <w:pPr>
        <w:tabs>
          <w:tab w:val="left" w:pos="1095"/>
        </w:tabs>
        <w:spacing w:line="360" w:lineRule="auto"/>
        <w:ind w:right="-284"/>
        <w:jc w:val="center"/>
        <w:rPr>
          <w:rFonts w:ascii="Arial" w:eastAsia="Dotum" w:hAnsi="Arial" w:cs="Arial"/>
        </w:rPr>
      </w:pPr>
      <w:r w:rsidRPr="00C1318C">
        <w:rPr>
          <w:rFonts w:ascii="Arial" w:eastAsia="Dotum" w:hAnsi="Arial" w:cs="Arial"/>
          <w:b/>
        </w:rPr>
        <w:t>LUIS RAFAEL VERGARA QUINTERO</w:t>
      </w:r>
    </w:p>
    <w:sectPr w:rsidR="000274D6" w:rsidRPr="00226541" w:rsidSect="00226541">
      <w:headerReference w:type="even" r:id="rId11"/>
      <w:headerReference w:type="first" r:id="rId12"/>
      <w:pgSz w:w="12242" w:h="18722"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095" w:rsidRDefault="00383095">
      <w:r>
        <w:separator/>
      </w:r>
    </w:p>
  </w:endnote>
  <w:endnote w:type="continuationSeparator" w:id="0">
    <w:p w:rsidR="00383095" w:rsidRDefault="0038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otum">
    <w:altName w:val="돋움"/>
    <w:panose1 w:val="020B0600000101010101"/>
    <w:charset w:val="81"/>
    <w:family w:val="modern"/>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095" w:rsidRDefault="00383095">
      <w:r>
        <w:separator/>
      </w:r>
    </w:p>
  </w:footnote>
  <w:footnote w:type="continuationSeparator" w:id="0">
    <w:p w:rsidR="00383095" w:rsidRDefault="00383095">
      <w:r>
        <w:continuationSeparator/>
      </w:r>
    </w:p>
  </w:footnote>
  <w:footnote w:id="1">
    <w:p w:rsidR="00A74076" w:rsidRPr="00226541" w:rsidRDefault="00A74076" w:rsidP="00F23C42">
      <w:pPr>
        <w:pStyle w:val="Textonotapie"/>
        <w:jc w:val="both"/>
        <w:rPr>
          <w:rFonts w:ascii="Arial" w:hAnsi="Arial" w:cs="Arial"/>
        </w:rPr>
      </w:pPr>
      <w:r w:rsidRPr="00226541">
        <w:rPr>
          <w:rStyle w:val="Refdenotaalpie"/>
          <w:rFonts w:ascii="Arial" w:hAnsi="Arial" w:cs="Arial"/>
        </w:rPr>
        <w:footnoteRef/>
      </w:r>
      <w:r w:rsidRPr="00226541">
        <w:rPr>
          <w:rFonts w:ascii="Arial" w:hAnsi="Arial" w:cs="Arial"/>
        </w:rPr>
        <w:t xml:space="preserve"> Por medio del cual se establecen competencias para el reparto de la acción de tutela. </w:t>
      </w:r>
    </w:p>
  </w:footnote>
  <w:footnote w:id="2">
    <w:p w:rsidR="00A74076" w:rsidRPr="00226541" w:rsidRDefault="00A74076" w:rsidP="00C25E79">
      <w:pPr>
        <w:pStyle w:val="Textonotapie"/>
        <w:jc w:val="both"/>
        <w:rPr>
          <w:rFonts w:ascii="Arial" w:eastAsia="Dotum" w:hAnsi="Arial" w:cs="Arial"/>
          <w:lang w:val="es-CO"/>
        </w:rPr>
      </w:pPr>
      <w:r w:rsidRPr="00226541">
        <w:rPr>
          <w:rStyle w:val="Refdenotaalpie"/>
          <w:rFonts w:ascii="Arial" w:eastAsia="Dotum" w:hAnsi="Arial" w:cs="Arial"/>
        </w:rPr>
        <w:footnoteRef/>
      </w:r>
      <w:r w:rsidRPr="00226541">
        <w:rPr>
          <w:rFonts w:ascii="Arial" w:eastAsia="Dotum" w:hAnsi="Arial" w:cs="Arial"/>
        </w:rPr>
        <w:t xml:space="preserve"> Al respecto ver, entre otras, sentencias </w:t>
      </w:r>
      <w:r w:rsidRPr="00226541">
        <w:rPr>
          <w:rFonts w:ascii="Arial" w:eastAsia="Dotum" w:hAnsi="Arial" w:cs="Arial"/>
          <w:lang w:val="es-CO"/>
        </w:rPr>
        <w:t xml:space="preserve">T-573 de 1997, T-567 de 1998, T-001 de 1999, T-377 de 2000, T-1009 de 2000, T-852 de 2002, T-453 de 2005,  T-061 de 2007, T-079 de 1993,T-231 de 1994,  T-001 de 1999, T-814 de 1999,T-522 de 2001, T-842 de 2001, SU-159 de 2002, T-462 de 2003,T-205 de 2004, T-701 de 2004, T-807 de 2004, T-1244 de 2004, T-056 de 2005, T-189 de 2005,  T-800 de 2006, T-061 de 2007, T-018 de 2008, T-051 de 2009, T-060 de 2009, T-066 de 2009, T-889 de 2011, T- 010 de 2012, T- 1090 de 2012, T-074 de 2012, T- 399 de 2013, T-482 de 2013, T- 509 de 2013, , T- 254 de 2014, T- 941 de 2014 y T-059 de 2015. </w:t>
      </w:r>
    </w:p>
  </w:footnote>
  <w:footnote w:id="3">
    <w:p w:rsidR="00A74076" w:rsidRPr="00226541" w:rsidRDefault="00A74076" w:rsidP="00C25E79">
      <w:pPr>
        <w:pStyle w:val="Textonotapie"/>
        <w:jc w:val="both"/>
        <w:rPr>
          <w:rFonts w:ascii="Arial" w:hAnsi="Arial" w:cs="Arial"/>
          <w:sz w:val="18"/>
          <w:szCs w:val="18"/>
        </w:rPr>
      </w:pPr>
      <w:r w:rsidRPr="00226541">
        <w:rPr>
          <w:rStyle w:val="Refdenotaalpie"/>
          <w:rFonts w:ascii="Arial" w:eastAsia="Dotum" w:hAnsi="Arial" w:cs="Arial"/>
        </w:rPr>
        <w:footnoteRef/>
      </w:r>
      <w:r w:rsidRPr="00226541">
        <w:rPr>
          <w:rFonts w:ascii="Arial" w:eastAsia="Dotum" w:hAnsi="Arial" w:cs="Arial"/>
        </w:rPr>
        <w:t xml:space="preserve"> En la sentencia de unificación de 5 de agosto de 2014 (Exp. No. 11001-03-15-000-2012-02201-01 (IJ) Demandante: Alpina Productos Alimenticios S.A. Dr. Jorge Octavio Ramírez Ramírez) la Sala Plena de lo Contencioso Administrativo dispuso la procedencia de la acción de tutela contra providencias judiciales siempre y cuando se respetara el principio de autonomía del juez natural, y se cumplieran los requisitos generales y específicos establecidos por la Corte Constitucional.</w:t>
      </w:r>
      <w:r w:rsidRPr="00226541">
        <w:rPr>
          <w:rFonts w:ascii="Arial" w:eastAsia="Dotum" w:hAnsi="Arial" w:cs="Arial"/>
          <w:sz w:val="18"/>
          <w:szCs w:val="18"/>
        </w:rPr>
        <w:t xml:space="preserve">   </w:t>
      </w:r>
    </w:p>
  </w:footnote>
  <w:footnote w:id="4">
    <w:p w:rsidR="00A74076" w:rsidRPr="00226541" w:rsidRDefault="00A74076" w:rsidP="00C25E79">
      <w:pPr>
        <w:pStyle w:val="Textonotapie"/>
        <w:rPr>
          <w:rFonts w:ascii="Arial" w:eastAsia="Dotum" w:hAnsi="Arial" w:cs="Arial"/>
          <w:lang w:val="es-CO"/>
        </w:rPr>
      </w:pPr>
      <w:r w:rsidRPr="00226541">
        <w:rPr>
          <w:rStyle w:val="Refdenotaalpie"/>
          <w:rFonts w:ascii="Arial" w:eastAsia="Dotum" w:hAnsi="Arial" w:cs="Arial"/>
        </w:rPr>
        <w:footnoteRef/>
      </w:r>
      <w:r w:rsidRPr="00226541">
        <w:rPr>
          <w:rFonts w:ascii="Arial" w:eastAsia="Dotum" w:hAnsi="Arial" w:cs="Arial"/>
        </w:rPr>
        <w:t xml:space="preserve"> </w:t>
      </w:r>
      <w:r w:rsidRPr="00226541">
        <w:rPr>
          <w:rFonts w:ascii="Arial" w:eastAsia="Dotum" w:hAnsi="Arial" w:cs="Arial"/>
          <w:lang w:val="es-CO"/>
        </w:rPr>
        <w:t xml:space="preserve">Sentencias T-352 de 2012, T-103 de 2014, T-125 de 2012, entre otras. </w:t>
      </w:r>
    </w:p>
  </w:footnote>
  <w:footnote w:id="5">
    <w:p w:rsidR="007453E3" w:rsidRPr="00226541" w:rsidRDefault="007453E3" w:rsidP="007453E3">
      <w:pPr>
        <w:pStyle w:val="Textonotapie"/>
        <w:jc w:val="both"/>
        <w:rPr>
          <w:rFonts w:ascii="Arial" w:eastAsia="Dotum" w:hAnsi="Arial" w:cs="Arial"/>
        </w:rPr>
      </w:pPr>
      <w:r w:rsidRPr="00226541">
        <w:rPr>
          <w:rStyle w:val="Refdenotaalpie"/>
          <w:rFonts w:ascii="Arial" w:eastAsia="Dotum" w:hAnsi="Arial" w:cs="Arial"/>
        </w:rPr>
        <w:footnoteRef/>
      </w:r>
      <w:r w:rsidRPr="00226541">
        <w:rPr>
          <w:rFonts w:ascii="Arial" w:eastAsia="Dotum" w:hAnsi="Arial" w:cs="Arial"/>
        </w:rPr>
        <w:t xml:space="preserve"> </w:t>
      </w:r>
      <w:r w:rsidRPr="00226541">
        <w:rPr>
          <w:rFonts w:ascii="Arial" w:eastAsia="Dotum" w:hAnsi="Arial" w:cs="Arial"/>
          <w:lang w:val="es-CO"/>
        </w:rPr>
        <w:t xml:space="preserve">Ver entre otras, </w:t>
      </w:r>
      <w:r w:rsidRPr="00226541">
        <w:rPr>
          <w:rFonts w:ascii="Arial" w:eastAsia="Dotum" w:hAnsi="Arial" w:cs="Arial"/>
        </w:rPr>
        <w:t>sentencias T-364 de 2009, T-189 de 2005, T-205 de 2004, T-800 de 2006, SU-159 de 2002.</w:t>
      </w:r>
    </w:p>
  </w:footnote>
  <w:footnote w:id="6">
    <w:p w:rsidR="007453E3" w:rsidRPr="00226541" w:rsidRDefault="007453E3" w:rsidP="007453E3">
      <w:pPr>
        <w:pStyle w:val="Textonotapie"/>
        <w:jc w:val="both"/>
        <w:rPr>
          <w:rFonts w:ascii="Arial" w:hAnsi="Arial" w:cs="Arial"/>
        </w:rPr>
      </w:pPr>
      <w:r w:rsidRPr="00226541">
        <w:rPr>
          <w:rStyle w:val="Refdenotaalpie"/>
          <w:rFonts w:ascii="Arial" w:eastAsia="Dotum" w:hAnsi="Arial" w:cs="Arial"/>
        </w:rPr>
        <w:footnoteRef/>
      </w:r>
      <w:r w:rsidRPr="00226541">
        <w:rPr>
          <w:rFonts w:ascii="Arial" w:eastAsia="Dotum" w:hAnsi="Arial" w:cs="Arial"/>
        </w:rPr>
        <w:t xml:space="preserve"> Corte Constitucional, </w:t>
      </w:r>
      <w:r w:rsidRPr="00226541">
        <w:rPr>
          <w:rFonts w:ascii="Arial" w:eastAsia="Dotum" w:hAnsi="Arial" w:cs="Arial"/>
          <w:lang w:val="es-CO"/>
        </w:rPr>
        <w:t xml:space="preserve">Sentencia T-781 de 2011, M.P. Humberto Antonio Sierra Porto.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76" w:rsidRDefault="007C6A8F">
    <w:pPr>
      <w:pStyle w:val="Encabezado"/>
      <w:framePr w:wrap="around" w:vAnchor="text" w:hAnchor="margin" w:xAlign="center" w:y="1"/>
      <w:rPr>
        <w:rStyle w:val="Nmerodepgina"/>
      </w:rPr>
    </w:pPr>
    <w:r>
      <w:rPr>
        <w:rStyle w:val="Nmerodepgina"/>
      </w:rPr>
      <w:fldChar w:fldCharType="begin"/>
    </w:r>
    <w:r w:rsidR="00A74076">
      <w:rPr>
        <w:rStyle w:val="Nmerodepgina"/>
      </w:rPr>
      <w:instrText xml:space="preserve">PAGE  </w:instrText>
    </w:r>
    <w:r>
      <w:rPr>
        <w:rStyle w:val="Nmerodepgina"/>
      </w:rPr>
      <w:fldChar w:fldCharType="end"/>
    </w:r>
  </w:p>
  <w:p w:rsidR="00A74076" w:rsidRDefault="00A7407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76" w:rsidRDefault="00F76625">
    <w:pPr>
      <w:pStyle w:val="Encabezado"/>
    </w:pPr>
    <w:r>
      <w:rPr>
        <w:i w:val="0"/>
        <w:noProof/>
        <w:sz w:val="20"/>
        <w:lang w:val="en-US" w:eastAsia="en-US"/>
      </w:rPr>
      <w:drawing>
        <wp:anchor distT="0" distB="0" distL="114300" distR="114300" simplePos="0" relativeHeight="251657728" behindDoc="0" locked="0" layoutInCell="1" allowOverlap="1">
          <wp:simplePos x="0" y="0"/>
          <wp:positionH relativeFrom="column">
            <wp:posOffset>-255905</wp:posOffset>
          </wp:positionH>
          <wp:positionV relativeFrom="paragraph">
            <wp:posOffset>-586740</wp:posOffset>
          </wp:positionV>
          <wp:extent cx="1346835" cy="1335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076">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899"/>
    <w:multiLevelType w:val="hybridMultilevel"/>
    <w:tmpl w:val="5D088042"/>
    <w:lvl w:ilvl="0" w:tplc="9E6C31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306CB"/>
    <w:multiLevelType w:val="hybridMultilevel"/>
    <w:tmpl w:val="B63A513C"/>
    <w:lvl w:ilvl="0" w:tplc="AE80DBF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0C543223"/>
    <w:multiLevelType w:val="hybridMultilevel"/>
    <w:tmpl w:val="D2D82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701F8F"/>
    <w:multiLevelType w:val="hybridMultilevel"/>
    <w:tmpl w:val="1F3CC5A6"/>
    <w:lvl w:ilvl="0" w:tplc="4706FE4A">
      <w:start w:val="1"/>
      <w:numFmt w:val="bullet"/>
      <w:lvlText w:val="-"/>
      <w:lvlJc w:val="left"/>
      <w:pPr>
        <w:ind w:left="1068" w:hanging="360"/>
      </w:pPr>
      <w:rPr>
        <w:rFonts w:ascii="Palatino Linotype" w:eastAsia="Dotum" w:hAnsi="Palatino Linotype"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67A6CF0"/>
    <w:multiLevelType w:val="hybridMultilevel"/>
    <w:tmpl w:val="7D6CF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0D69F0"/>
    <w:multiLevelType w:val="hybridMultilevel"/>
    <w:tmpl w:val="A0DC8406"/>
    <w:lvl w:ilvl="0" w:tplc="BBBCCD62">
      <w:start w:val="1"/>
      <w:numFmt w:val="decimal"/>
      <w:lvlText w:val="%1."/>
      <w:lvlJc w:val="left"/>
      <w:pPr>
        <w:tabs>
          <w:tab w:val="num" w:pos="1482"/>
        </w:tabs>
        <w:ind w:left="1482" w:hanging="360"/>
      </w:pPr>
      <w:rPr>
        <w:rFonts w:hint="default"/>
      </w:rPr>
    </w:lvl>
    <w:lvl w:ilvl="1" w:tplc="0C0A0019" w:tentative="1">
      <w:start w:val="1"/>
      <w:numFmt w:val="lowerLetter"/>
      <w:lvlText w:val="%2."/>
      <w:lvlJc w:val="left"/>
      <w:pPr>
        <w:tabs>
          <w:tab w:val="num" w:pos="2202"/>
        </w:tabs>
        <w:ind w:left="2202" w:hanging="360"/>
      </w:pPr>
    </w:lvl>
    <w:lvl w:ilvl="2" w:tplc="0C0A001B" w:tentative="1">
      <w:start w:val="1"/>
      <w:numFmt w:val="lowerRoman"/>
      <w:lvlText w:val="%3."/>
      <w:lvlJc w:val="right"/>
      <w:pPr>
        <w:tabs>
          <w:tab w:val="num" w:pos="2922"/>
        </w:tabs>
        <w:ind w:left="2922" w:hanging="180"/>
      </w:pPr>
    </w:lvl>
    <w:lvl w:ilvl="3" w:tplc="0C0A000F" w:tentative="1">
      <w:start w:val="1"/>
      <w:numFmt w:val="decimal"/>
      <w:lvlText w:val="%4."/>
      <w:lvlJc w:val="left"/>
      <w:pPr>
        <w:tabs>
          <w:tab w:val="num" w:pos="3642"/>
        </w:tabs>
        <w:ind w:left="3642" w:hanging="360"/>
      </w:pPr>
    </w:lvl>
    <w:lvl w:ilvl="4" w:tplc="0C0A0019" w:tentative="1">
      <w:start w:val="1"/>
      <w:numFmt w:val="lowerLetter"/>
      <w:lvlText w:val="%5."/>
      <w:lvlJc w:val="left"/>
      <w:pPr>
        <w:tabs>
          <w:tab w:val="num" w:pos="4362"/>
        </w:tabs>
        <w:ind w:left="4362" w:hanging="360"/>
      </w:pPr>
    </w:lvl>
    <w:lvl w:ilvl="5" w:tplc="0C0A001B" w:tentative="1">
      <w:start w:val="1"/>
      <w:numFmt w:val="lowerRoman"/>
      <w:lvlText w:val="%6."/>
      <w:lvlJc w:val="right"/>
      <w:pPr>
        <w:tabs>
          <w:tab w:val="num" w:pos="5082"/>
        </w:tabs>
        <w:ind w:left="5082" w:hanging="180"/>
      </w:pPr>
    </w:lvl>
    <w:lvl w:ilvl="6" w:tplc="0C0A000F" w:tentative="1">
      <w:start w:val="1"/>
      <w:numFmt w:val="decimal"/>
      <w:lvlText w:val="%7."/>
      <w:lvlJc w:val="left"/>
      <w:pPr>
        <w:tabs>
          <w:tab w:val="num" w:pos="5802"/>
        </w:tabs>
        <w:ind w:left="5802" w:hanging="360"/>
      </w:pPr>
    </w:lvl>
    <w:lvl w:ilvl="7" w:tplc="0C0A0019" w:tentative="1">
      <w:start w:val="1"/>
      <w:numFmt w:val="lowerLetter"/>
      <w:lvlText w:val="%8."/>
      <w:lvlJc w:val="left"/>
      <w:pPr>
        <w:tabs>
          <w:tab w:val="num" w:pos="6522"/>
        </w:tabs>
        <w:ind w:left="6522" w:hanging="360"/>
      </w:pPr>
    </w:lvl>
    <w:lvl w:ilvl="8" w:tplc="0C0A001B" w:tentative="1">
      <w:start w:val="1"/>
      <w:numFmt w:val="lowerRoman"/>
      <w:lvlText w:val="%9."/>
      <w:lvlJc w:val="right"/>
      <w:pPr>
        <w:tabs>
          <w:tab w:val="num" w:pos="7242"/>
        </w:tabs>
        <w:ind w:left="7242" w:hanging="180"/>
      </w:pPr>
    </w:lvl>
  </w:abstractNum>
  <w:abstractNum w:abstractNumId="6" w15:restartNumberingAfterBreak="0">
    <w:nsid w:val="2C0E555A"/>
    <w:multiLevelType w:val="multilevel"/>
    <w:tmpl w:val="2EB6497C"/>
    <w:lvl w:ilvl="0">
      <w:start w:val="3"/>
      <w:numFmt w:val="decimal"/>
      <w:lvlText w:val="%1."/>
      <w:lvlJc w:val="left"/>
      <w:pPr>
        <w:ind w:left="570" w:hanging="57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30DF0C2A"/>
    <w:multiLevelType w:val="hybridMultilevel"/>
    <w:tmpl w:val="C5B64DD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3A435694"/>
    <w:multiLevelType w:val="hybridMultilevel"/>
    <w:tmpl w:val="0D48ED70"/>
    <w:lvl w:ilvl="0" w:tplc="E71CAB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372159"/>
    <w:multiLevelType w:val="hybridMultilevel"/>
    <w:tmpl w:val="A1A6F530"/>
    <w:lvl w:ilvl="0" w:tplc="7ECAA84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D4542"/>
    <w:multiLevelType w:val="hybridMultilevel"/>
    <w:tmpl w:val="749E60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C22033E"/>
    <w:multiLevelType w:val="multilevel"/>
    <w:tmpl w:val="8B22FE6E"/>
    <w:lvl w:ilvl="0">
      <w:start w:val="3"/>
      <w:numFmt w:val="decimal"/>
      <w:lvlText w:val="%1"/>
      <w:lvlJc w:val="left"/>
      <w:pPr>
        <w:ind w:left="480" w:hanging="480"/>
      </w:pPr>
      <w:rPr>
        <w:rFonts w:hint="default"/>
      </w:rPr>
    </w:lvl>
    <w:lvl w:ilvl="1">
      <w:start w:val="3"/>
      <w:numFmt w:val="decimal"/>
      <w:lvlText w:val="%1.%2"/>
      <w:lvlJc w:val="left"/>
      <w:pPr>
        <w:ind w:left="1800" w:hanging="720"/>
      </w:pPr>
      <w:rPr>
        <w:rFonts w:hint="default"/>
        <w:u w:val="single"/>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2" w15:restartNumberingAfterBreak="0">
    <w:nsid w:val="5D967D84"/>
    <w:multiLevelType w:val="hybridMultilevel"/>
    <w:tmpl w:val="620E5166"/>
    <w:lvl w:ilvl="0" w:tplc="C286102A">
      <w:start w:val="2"/>
      <w:numFmt w:val="bullet"/>
      <w:lvlText w:val="-"/>
      <w:lvlJc w:val="left"/>
      <w:pPr>
        <w:ind w:left="720" w:hanging="360"/>
      </w:pPr>
      <w:rPr>
        <w:rFonts w:ascii="Palatino Linotype" w:eastAsia="Dotum"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F027C1"/>
    <w:multiLevelType w:val="hybridMultilevel"/>
    <w:tmpl w:val="2DBE184E"/>
    <w:lvl w:ilvl="0" w:tplc="CC4409A4">
      <w:start w:val="2"/>
      <w:numFmt w:val="bullet"/>
      <w:lvlText w:val="-"/>
      <w:lvlJc w:val="left"/>
      <w:pPr>
        <w:ind w:left="1065" w:hanging="360"/>
      </w:pPr>
      <w:rPr>
        <w:rFonts w:ascii="Palatino Linotype" w:eastAsia="Dotum" w:hAnsi="Palatino Linotyp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15:restartNumberingAfterBreak="0">
    <w:nsid w:val="669E052B"/>
    <w:multiLevelType w:val="hybridMultilevel"/>
    <w:tmpl w:val="A1F6D1AA"/>
    <w:lvl w:ilvl="0" w:tplc="FC165DD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817F7F"/>
    <w:multiLevelType w:val="hybridMultilevel"/>
    <w:tmpl w:val="B818F19A"/>
    <w:lvl w:ilvl="0" w:tplc="F586A6E2">
      <w:numFmt w:val="bullet"/>
      <w:lvlText w:val="-"/>
      <w:lvlJc w:val="left"/>
      <w:pPr>
        <w:ind w:left="720" w:hanging="360"/>
      </w:pPr>
      <w:rPr>
        <w:rFonts w:ascii="Arial" w:eastAsia="Dotum"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BCB127B"/>
    <w:multiLevelType w:val="hybridMultilevel"/>
    <w:tmpl w:val="CC8EF156"/>
    <w:lvl w:ilvl="0" w:tplc="8472A35E">
      <w:start w:val="1"/>
      <w:numFmt w:val="lowerLetter"/>
      <w:lvlText w:val="%1)"/>
      <w:lvlJc w:val="left"/>
      <w:pPr>
        <w:ind w:left="780" w:hanging="4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DB450B"/>
    <w:multiLevelType w:val="hybridMultilevel"/>
    <w:tmpl w:val="FB5C9B18"/>
    <w:lvl w:ilvl="0" w:tplc="80E08440">
      <w:start w:val="2"/>
      <w:numFmt w:val="bullet"/>
      <w:lvlText w:val="-"/>
      <w:lvlJc w:val="left"/>
      <w:pPr>
        <w:ind w:left="1065" w:hanging="360"/>
      </w:pPr>
      <w:rPr>
        <w:rFonts w:ascii="Palatino Linotype" w:eastAsia="Dotum" w:hAnsi="Palatino Linotyp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8" w15:restartNumberingAfterBreak="0">
    <w:nsid w:val="71010038"/>
    <w:multiLevelType w:val="hybridMultilevel"/>
    <w:tmpl w:val="A1304EAA"/>
    <w:lvl w:ilvl="0" w:tplc="96B8B1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196916"/>
    <w:multiLevelType w:val="hybridMultilevel"/>
    <w:tmpl w:val="FF3C38F0"/>
    <w:lvl w:ilvl="0" w:tplc="88C0BC58">
      <w:start w:val="2"/>
      <w:numFmt w:val="bullet"/>
      <w:lvlText w:val="-"/>
      <w:lvlJc w:val="left"/>
      <w:pPr>
        <w:ind w:left="435" w:hanging="360"/>
      </w:pPr>
      <w:rPr>
        <w:rFonts w:ascii="Palatino Linotype" w:eastAsia="Dotum" w:hAnsi="Palatino Linotype"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0" w15:restartNumberingAfterBreak="0">
    <w:nsid w:val="762956DE"/>
    <w:multiLevelType w:val="hybridMultilevel"/>
    <w:tmpl w:val="A1304EAA"/>
    <w:lvl w:ilvl="0" w:tplc="96B8B1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681662"/>
    <w:multiLevelType w:val="hybridMultilevel"/>
    <w:tmpl w:val="1988F6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A12699"/>
    <w:multiLevelType w:val="hybridMultilevel"/>
    <w:tmpl w:val="DE3C4CD0"/>
    <w:lvl w:ilvl="0" w:tplc="32A0854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6"/>
  </w:num>
  <w:num w:numId="2">
    <w:abstractNumId w:val="5"/>
  </w:num>
  <w:num w:numId="3">
    <w:abstractNumId w:val="9"/>
  </w:num>
  <w:num w:numId="4">
    <w:abstractNumId w:val="1"/>
  </w:num>
  <w:num w:numId="5">
    <w:abstractNumId w:val="10"/>
  </w:num>
  <w:num w:numId="6">
    <w:abstractNumId w:val="0"/>
  </w:num>
  <w:num w:numId="7">
    <w:abstractNumId w:val="14"/>
  </w:num>
  <w:num w:numId="8">
    <w:abstractNumId w:val="22"/>
  </w:num>
  <w:num w:numId="9">
    <w:abstractNumId w:val="6"/>
  </w:num>
  <w:num w:numId="10">
    <w:abstractNumId w:val="11"/>
  </w:num>
  <w:num w:numId="11">
    <w:abstractNumId w:val="8"/>
  </w:num>
  <w:num w:numId="12">
    <w:abstractNumId w:val="21"/>
  </w:num>
  <w:num w:numId="13">
    <w:abstractNumId w:val="7"/>
  </w:num>
  <w:num w:numId="14">
    <w:abstractNumId w:val="4"/>
  </w:num>
  <w:num w:numId="15">
    <w:abstractNumId w:val="3"/>
  </w:num>
  <w:num w:numId="16">
    <w:abstractNumId w:val="19"/>
  </w:num>
  <w:num w:numId="17">
    <w:abstractNumId w:val="17"/>
  </w:num>
  <w:num w:numId="18">
    <w:abstractNumId w:val="2"/>
  </w:num>
  <w:num w:numId="19">
    <w:abstractNumId w:val="13"/>
  </w:num>
  <w:num w:numId="20">
    <w:abstractNumId w:val="15"/>
  </w:num>
  <w:num w:numId="21">
    <w:abstractNumId w:val="12"/>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09"/>
    <w:rsid w:val="00000874"/>
    <w:rsid w:val="0000098F"/>
    <w:rsid w:val="00000D7C"/>
    <w:rsid w:val="0000116C"/>
    <w:rsid w:val="00001772"/>
    <w:rsid w:val="000024A1"/>
    <w:rsid w:val="0000264A"/>
    <w:rsid w:val="000027CB"/>
    <w:rsid w:val="00005BC1"/>
    <w:rsid w:val="0000717D"/>
    <w:rsid w:val="00007A74"/>
    <w:rsid w:val="00010783"/>
    <w:rsid w:val="0001095B"/>
    <w:rsid w:val="0001100B"/>
    <w:rsid w:val="0001146A"/>
    <w:rsid w:val="00011D4A"/>
    <w:rsid w:val="00011F50"/>
    <w:rsid w:val="00012149"/>
    <w:rsid w:val="00012FBE"/>
    <w:rsid w:val="0001349F"/>
    <w:rsid w:val="000135B4"/>
    <w:rsid w:val="000144D0"/>
    <w:rsid w:val="0001529A"/>
    <w:rsid w:val="000154EC"/>
    <w:rsid w:val="00015E94"/>
    <w:rsid w:val="00016E59"/>
    <w:rsid w:val="00020629"/>
    <w:rsid w:val="00020B0C"/>
    <w:rsid w:val="00022C8D"/>
    <w:rsid w:val="00022DF2"/>
    <w:rsid w:val="00023092"/>
    <w:rsid w:val="00023BB4"/>
    <w:rsid w:val="00024510"/>
    <w:rsid w:val="00024AB0"/>
    <w:rsid w:val="00024BCC"/>
    <w:rsid w:val="00024CC0"/>
    <w:rsid w:val="00025225"/>
    <w:rsid w:val="0002548D"/>
    <w:rsid w:val="0002602A"/>
    <w:rsid w:val="00026C90"/>
    <w:rsid w:val="00026F9D"/>
    <w:rsid w:val="00027068"/>
    <w:rsid w:val="00027240"/>
    <w:rsid w:val="000274D6"/>
    <w:rsid w:val="00027AB6"/>
    <w:rsid w:val="000304D3"/>
    <w:rsid w:val="0003067D"/>
    <w:rsid w:val="00030C91"/>
    <w:rsid w:val="000311B6"/>
    <w:rsid w:val="00031515"/>
    <w:rsid w:val="00031F47"/>
    <w:rsid w:val="000321B9"/>
    <w:rsid w:val="00032683"/>
    <w:rsid w:val="00032BFD"/>
    <w:rsid w:val="00032D3A"/>
    <w:rsid w:val="00032F72"/>
    <w:rsid w:val="000330A5"/>
    <w:rsid w:val="00033906"/>
    <w:rsid w:val="00033B82"/>
    <w:rsid w:val="00033CB2"/>
    <w:rsid w:val="00033E0D"/>
    <w:rsid w:val="00033E93"/>
    <w:rsid w:val="000342F9"/>
    <w:rsid w:val="0003449D"/>
    <w:rsid w:val="0003456C"/>
    <w:rsid w:val="000349D7"/>
    <w:rsid w:val="00034AD6"/>
    <w:rsid w:val="00034BCA"/>
    <w:rsid w:val="00034CE1"/>
    <w:rsid w:val="00035016"/>
    <w:rsid w:val="00036065"/>
    <w:rsid w:val="0003645B"/>
    <w:rsid w:val="00037381"/>
    <w:rsid w:val="00037B9A"/>
    <w:rsid w:val="00040C3A"/>
    <w:rsid w:val="00040FC3"/>
    <w:rsid w:val="00040FEF"/>
    <w:rsid w:val="000410AA"/>
    <w:rsid w:val="00041B40"/>
    <w:rsid w:val="00041CC7"/>
    <w:rsid w:val="0004231E"/>
    <w:rsid w:val="0004235F"/>
    <w:rsid w:val="000426CE"/>
    <w:rsid w:val="0004276B"/>
    <w:rsid w:val="00042A2B"/>
    <w:rsid w:val="00042AA4"/>
    <w:rsid w:val="00042F19"/>
    <w:rsid w:val="000433ED"/>
    <w:rsid w:val="000434D3"/>
    <w:rsid w:val="00043735"/>
    <w:rsid w:val="000437C9"/>
    <w:rsid w:val="000439E7"/>
    <w:rsid w:val="00043B5F"/>
    <w:rsid w:val="000440D8"/>
    <w:rsid w:val="000447DD"/>
    <w:rsid w:val="00045933"/>
    <w:rsid w:val="00045B6F"/>
    <w:rsid w:val="00046366"/>
    <w:rsid w:val="000470D9"/>
    <w:rsid w:val="0004743D"/>
    <w:rsid w:val="000478C8"/>
    <w:rsid w:val="00050ADE"/>
    <w:rsid w:val="0005147F"/>
    <w:rsid w:val="00051625"/>
    <w:rsid w:val="000516B4"/>
    <w:rsid w:val="00051D94"/>
    <w:rsid w:val="00052004"/>
    <w:rsid w:val="000528F4"/>
    <w:rsid w:val="00052ABE"/>
    <w:rsid w:val="00052C56"/>
    <w:rsid w:val="000539AA"/>
    <w:rsid w:val="0005408D"/>
    <w:rsid w:val="00054E86"/>
    <w:rsid w:val="00054EFD"/>
    <w:rsid w:val="000551DD"/>
    <w:rsid w:val="000554D5"/>
    <w:rsid w:val="000556B6"/>
    <w:rsid w:val="00055B6C"/>
    <w:rsid w:val="00056772"/>
    <w:rsid w:val="0005694A"/>
    <w:rsid w:val="00056FAB"/>
    <w:rsid w:val="00057528"/>
    <w:rsid w:val="0005752E"/>
    <w:rsid w:val="000606DE"/>
    <w:rsid w:val="00060AD0"/>
    <w:rsid w:val="00060C59"/>
    <w:rsid w:val="00060CD9"/>
    <w:rsid w:val="00060F96"/>
    <w:rsid w:val="0006134B"/>
    <w:rsid w:val="000613E0"/>
    <w:rsid w:val="00061C7F"/>
    <w:rsid w:val="000620CD"/>
    <w:rsid w:val="0006299A"/>
    <w:rsid w:val="00062AD2"/>
    <w:rsid w:val="00063409"/>
    <w:rsid w:val="00063FFE"/>
    <w:rsid w:val="0006437C"/>
    <w:rsid w:val="00064622"/>
    <w:rsid w:val="00064899"/>
    <w:rsid w:val="00064A18"/>
    <w:rsid w:val="00064AF5"/>
    <w:rsid w:val="00064B34"/>
    <w:rsid w:val="000659D6"/>
    <w:rsid w:val="00065A4F"/>
    <w:rsid w:val="00065F9A"/>
    <w:rsid w:val="00067448"/>
    <w:rsid w:val="0007019B"/>
    <w:rsid w:val="0007090D"/>
    <w:rsid w:val="000709BB"/>
    <w:rsid w:val="000722CB"/>
    <w:rsid w:val="00072A08"/>
    <w:rsid w:val="00073251"/>
    <w:rsid w:val="0007358C"/>
    <w:rsid w:val="00073B33"/>
    <w:rsid w:val="00073C5D"/>
    <w:rsid w:val="00073D62"/>
    <w:rsid w:val="00073FED"/>
    <w:rsid w:val="0007419B"/>
    <w:rsid w:val="000754FF"/>
    <w:rsid w:val="00076094"/>
    <w:rsid w:val="00076456"/>
    <w:rsid w:val="00077664"/>
    <w:rsid w:val="00077981"/>
    <w:rsid w:val="00077F21"/>
    <w:rsid w:val="000802B5"/>
    <w:rsid w:val="00080819"/>
    <w:rsid w:val="00080B55"/>
    <w:rsid w:val="00080F13"/>
    <w:rsid w:val="00081518"/>
    <w:rsid w:val="00081B18"/>
    <w:rsid w:val="00081BB0"/>
    <w:rsid w:val="000822CA"/>
    <w:rsid w:val="000825FE"/>
    <w:rsid w:val="0008280D"/>
    <w:rsid w:val="00082BFF"/>
    <w:rsid w:val="00082CBC"/>
    <w:rsid w:val="00082FBC"/>
    <w:rsid w:val="000831C5"/>
    <w:rsid w:val="00083839"/>
    <w:rsid w:val="00084A33"/>
    <w:rsid w:val="00084A55"/>
    <w:rsid w:val="00084D29"/>
    <w:rsid w:val="00084DCF"/>
    <w:rsid w:val="000851B2"/>
    <w:rsid w:val="0008523E"/>
    <w:rsid w:val="00085546"/>
    <w:rsid w:val="00085601"/>
    <w:rsid w:val="00085D24"/>
    <w:rsid w:val="00085DB9"/>
    <w:rsid w:val="00086125"/>
    <w:rsid w:val="000868F2"/>
    <w:rsid w:val="000878BA"/>
    <w:rsid w:val="0009109F"/>
    <w:rsid w:val="00091182"/>
    <w:rsid w:val="00091394"/>
    <w:rsid w:val="00091C09"/>
    <w:rsid w:val="0009203D"/>
    <w:rsid w:val="00092415"/>
    <w:rsid w:val="00092581"/>
    <w:rsid w:val="000933F9"/>
    <w:rsid w:val="00093B47"/>
    <w:rsid w:val="00094B2C"/>
    <w:rsid w:val="00094EA4"/>
    <w:rsid w:val="00095742"/>
    <w:rsid w:val="00095889"/>
    <w:rsid w:val="00095CD9"/>
    <w:rsid w:val="000960FC"/>
    <w:rsid w:val="00097C9A"/>
    <w:rsid w:val="00097E06"/>
    <w:rsid w:val="000A005E"/>
    <w:rsid w:val="000A0333"/>
    <w:rsid w:val="000A0886"/>
    <w:rsid w:val="000A0897"/>
    <w:rsid w:val="000A0926"/>
    <w:rsid w:val="000A0AB5"/>
    <w:rsid w:val="000A1797"/>
    <w:rsid w:val="000A189F"/>
    <w:rsid w:val="000A1B92"/>
    <w:rsid w:val="000A1FED"/>
    <w:rsid w:val="000A23BF"/>
    <w:rsid w:val="000A26CB"/>
    <w:rsid w:val="000A2DF2"/>
    <w:rsid w:val="000A2ED5"/>
    <w:rsid w:val="000A2EE8"/>
    <w:rsid w:val="000A3965"/>
    <w:rsid w:val="000A3E38"/>
    <w:rsid w:val="000A461B"/>
    <w:rsid w:val="000A4D5D"/>
    <w:rsid w:val="000A52BD"/>
    <w:rsid w:val="000A5314"/>
    <w:rsid w:val="000A53B2"/>
    <w:rsid w:val="000A5F18"/>
    <w:rsid w:val="000A604A"/>
    <w:rsid w:val="000A62BE"/>
    <w:rsid w:val="000A637D"/>
    <w:rsid w:val="000A6485"/>
    <w:rsid w:val="000A6BEA"/>
    <w:rsid w:val="000A6E84"/>
    <w:rsid w:val="000A77A4"/>
    <w:rsid w:val="000A7DE0"/>
    <w:rsid w:val="000B01AB"/>
    <w:rsid w:val="000B04B7"/>
    <w:rsid w:val="000B0BB2"/>
    <w:rsid w:val="000B13F2"/>
    <w:rsid w:val="000B1B7B"/>
    <w:rsid w:val="000B20CB"/>
    <w:rsid w:val="000B226F"/>
    <w:rsid w:val="000B2458"/>
    <w:rsid w:val="000B277B"/>
    <w:rsid w:val="000B2DC6"/>
    <w:rsid w:val="000B30C9"/>
    <w:rsid w:val="000B3449"/>
    <w:rsid w:val="000B3888"/>
    <w:rsid w:val="000B48DA"/>
    <w:rsid w:val="000B533A"/>
    <w:rsid w:val="000B6048"/>
    <w:rsid w:val="000B647F"/>
    <w:rsid w:val="000B6B87"/>
    <w:rsid w:val="000B74BC"/>
    <w:rsid w:val="000B7596"/>
    <w:rsid w:val="000B7AF7"/>
    <w:rsid w:val="000B7E74"/>
    <w:rsid w:val="000C0A35"/>
    <w:rsid w:val="000C14A6"/>
    <w:rsid w:val="000C25B5"/>
    <w:rsid w:val="000C2791"/>
    <w:rsid w:val="000C2829"/>
    <w:rsid w:val="000C2A83"/>
    <w:rsid w:val="000C344E"/>
    <w:rsid w:val="000C3D2C"/>
    <w:rsid w:val="000C4E1A"/>
    <w:rsid w:val="000C554E"/>
    <w:rsid w:val="000C554F"/>
    <w:rsid w:val="000C5D01"/>
    <w:rsid w:val="000C61A2"/>
    <w:rsid w:val="000C6F2C"/>
    <w:rsid w:val="000C70ED"/>
    <w:rsid w:val="000C7D20"/>
    <w:rsid w:val="000D0109"/>
    <w:rsid w:val="000D01EB"/>
    <w:rsid w:val="000D0274"/>
    <w:rsid w:val="000D0369"/>
    <w:rsid w:val="000D05C3"/>
    <w:rsid w:val="000D0E0C"/>
    <w:rsid w:val="000D18DB"/>
    <w:rsid w:val="000D1A77"/>
    <w:rsid w:val="000D1B3D"/>
    <w:rsid w:val="000D264D"/>
    <w:rsid w:val="000D29A7"/>
    <w:rsid w:val="000D2EF1"/>
    <w:rsid w:val="000D2FCC"/>
    <w:rsid w:val="000D42F6"/>
    <w:rsid w:val="000D47B9"/>
    <w:rsid w:val="000D5B22"/>
    <w:rsid w:val="000D5E89"/>
    <w:rsid w:val="000D630A"/>
    <w:rsid w:val="000D64C3"/>
    <w:rsid w:val="000D6542"/>
    <w:rsid w:val="000D70D0"/>
    <w:rsid w:val="000E021E"/>
    <w:rsid w:val="000E039A"/>
    <w:rsid w:val="000E08E2"/>
    <w:rsid w:val="000E0C15"/>
    <w:rsid w:val="000E0EFD"/>
    <w:rsid w:val="000E1490"/>
    <w:rsid w:val="000E15D9"/>
    <w:rsid w:val="000E1755"/>
    <w:rsid w:val="000E1BCC"/>
    <w:rsid w:val="000E25A8"/>
    <w:rsid w:val="000E2BE8"/>
    <w:rsid w:val="000E2C3F"/>
    <w:rsid w:val="000E3180"/>
    <w:rsid w:val="000E32A7"/>
    <w:rsid w:val="000E3E49"/>
    <w:rsid w:val="000E4541"/>
    <w:rsid w:val="000E4C7C"/>
    <w:rsid w:val="000E4E6F"/>
    <w:rsid w:val="000E50CE"/>
    <w:rsid w:val="000E531D"/>
    <w:rsid w:val="000E536E"/>
    <w:rsid w:val="000E57A6"/>
    <w:rsid w:val="000E5952"/>
    <w:rsid w:val="000E5FD5"/>
    <w:rsid w:val="000E674F"/>
    <w:rsid w:val="000E6802"/>
    <w:rsid w:val="000E6805"/>
    <w:rsid w:val="000E73A9"/>
    <w:rsid w:val="000F08A9"/>
    <w:rsid w:val="000F0F62"/>
    <w:rsid w:val="000F101E"/>
    <w:rsid w:val="000F13E6"/>
    <w:rsid w:val="000F1818"/>
    <w:rsid w:val="000F19BD"/>
    <w:rsid w:val="000F1DE6"/>
    <w:rsid w:val="000F262A"/>
    <w:rsid w:val="000F2A36"/>
    <w:rsid w:val="000F2DA6"/>
    <w:rsid w:val="000F2E07"/>
    <w:rsid w:val="000F3165"/>
    <w:rsid w:val="000F329F"/>
    <w:rsid w:val="000F3766"/>
    <w:rsid w:val="000F4D79"/>
    <w:rsid w:val="000F5272"/>
    <w:rsid w:val="000F675E"/>
    <w:rsid w:val="000F7762"/>
    <w:rsid w:val="001007D5"/>
    <w:rsid w:val="00100BF2"/>
    <w:rsid w:val="00100EBF"/>
    <w:rsid w:val="00101964"/>
    <w:rsid w:val="00101B7E"/>
    <w:rsid w:val="0010204F"/>
    <w:rsid w:val="00103E66"/>
    <w:rsid w:val="001042A8"/>
    <w:rsid w:val="001044B9"/>
    <w:rsid w:val="001047A9"/>
    <w:rsid w:val="0010543B"/>
    <w:rsid w:val="00105504"/>
    <w:rsid w:val="001057C9"/>
    <w:rsid w:val="001058E6"/>
    <w:rsid w:val="00105D54"/>
    <w:rsid w:val="00106000"/>
    <w:rsid w:val="001069C2"/>
    <w:rsid w:val="00106B7E"/>
    <w:rsid w:val="00107363"/>
    <w:rsid w:val="00107499"/>
    <w:rsid w:val="0010764E"/>
    <w:rsid w:val="001077F1"/>
    <w:rsid w:val="0010792F"/>
    <w:rsid w:val="00107BD9"/>
    <w:rsid w:val="00110438"/>
    <w:rsid w:val="00110778"/>
    <w:rsid w:val="00111C41"/>
    <w:rsid w:val="0011212E"/>
    <w:rsid w:val="00112402"/>
    <w:rsid w:val="001130E3"/>
    <w:rsid w:val="00113CCF"/>
    <w:rsid w:val="00114373"/>
    <w:rsid w:val="001145E7"/>
    <w:rsid w:val="00114970"/>
    <w:rsid w:val="00114A49"/>
    <w:rsid w:val="00114AC4"/>
    <w:rsid w:val="00114F90"/>
    <w:rsid w:val="00115478"/>
    <w:rsid w:val="001155B9"/>
    <w:rsid w:val="00115C20"/>
    <w:rsid w:val="00116F18"/>
    <w:rsid w:val="00116F34"/>
    <w:rsid w:val="001179D1"/>
    <w:rsid w:val="00120E1F"/>
    <w:rsid w:val="00120EA3"/>
    <w:rsid w:val="0012300E"/>
    <w:rsid w:val="0012313D"/>
    <w:rsid w:val="001249DE"/>
    <w:rsid w:val="00125E95"/>
    <w:rsid w:val="00125FA1"/>
    <w:rsid w:val="001261B4"/>
    <w:rsid w:val="00126807"/>
    <w:rsid w:val="00126AC1"/>
    <w:rsid w:val="00126E1F"/>
    <w:rsid w:val="00126F44"/>
    <w:rsid w:val="0012725F"/>
    <w:rsid w:val="00127641"/>
    <w:rsid w:val="00127BE4"/>
    <w:rsid w:val="00127C8A"/>
    <w:rsid w:val="001307DC"/>
    <w:rsid w:val="00130ECB"/>
    <w:rsid w:val="00131096"/>
    <w:rsid w:val="001312AB"/>
    <w:rsid w:val="0013220F"/>
    <w:rsid w:val="00132843"/>
    <w:rsid w:val="00132984"/>
    <w:rsid w:val="00132BB8"/>
    <w:rsid w:val="00133284"/>
    <w:rsid w:val="00134349"/>
    <w:rsid w:val="00134408"/>
    <w:rsid w:val="00134C05"/>
    <w:rsid w:val="00135417"/>
    <w:rsid w:val="00135F53"/>
    <w:rsid w:val="00136039"/>
    <w:rsid w:val="00136581"/>
    <w:rsid w:val="00137E2E"/>
    <w:rsid w:val="00140B42"/>
    <w:rsid w:val="00141C43"/>
    <w:rsid w:val="00141D0C"/>
    <w:rsid w:val="00141FE0"/>
    <w:rsid w:val="001426E4"/>
    <w:rsid w:val="00142783"/>
    <w:rsid w:val="0014357D"/>
    <w:rsid w:val="00144149"/>
    <w:rsid w:val="0014482D"/>
    <w:rsid w:val="0014517C"/>
    <w:rsid w:val="00145C91"/>
    <w:rsid w:val="00145CB4"/>
    <w:rsid w:val="00146165"/>
    <w:rsid w:val="0014642A"/>
    <w:rsid w:val="00146C49"/>
    <w:rsid w:val="00147822"/>
    <w:rsid w:val="00147B86"/>
    <w:rsid w:val="00150741"/>
    <w:rsid w:val="001514FE"/>
    <w:rsid w:val="00152B20"/>
    <w:rsid w:val="00153404"/>
    <w:rsid w:val="001534B7"/>
    <w:rsid w:val="00153F06"/>
    <w:rsid w:val="001540F4"/>
    <w:rsid w:val="00154E3E"/>
    <w:rsid w:val="001556AE"/>
    <w:rsid w:val="00155B48"/>
    <w:rsid w:val="0015622C"/>
    <w:rsid w:val="001567B9"/>
    <w:rsid w:val="00156F8C"/>
    <w:rsid w:val="00157271"/>
    <w:rsid w:val="00160272"/>
    <w:rsid w:val="0016047B"/>
    <w:rsid w:val="00160571"/>
    <w:rsid w:val="001607B3"/>
    <w:rsid w:val="00160BC8"/>
    <w:rsid w:val="00161452"/>
    <w:rsid w:val="001619F6"/>
    <w:rsid w:val="00161F62"/>
    <w:rsid w:val="001627B2"/>
    <w:rsid w:val="00162938"/>
    <w:rsid w:val="00163CA8"/>
    <w:rsid w:val="00163EEC"/>
    <w:rsid w:val="00164129"/>
    <w:rsid w:val="00164535"/>
    <w:rsid w:val="00164F20"/>
    <w:rsid w:val="00165827"/>
    <w:rsid w:val="00165B92"/>
    <w:rsid w:val="00165BDD"/>
    <w:rsid w:val="0016602D"/>
    <w:rsid w:val="0016640E"/>
    <w:rsid w:val="001666AA"/>
    <w:rsid w:val="001667C3"/>
    <w:rsid w:val="00167040"/>
    <w:rsid w:val="0016798D"/>
    <w:rsid w:val="0016799D"/>
    <w:rsid w:val="00167A45"/>
    <w:rsid w:val="00167C27"/>
    <w:rsid w:val="00170C2E"/>
    <w:rsid w:val="00171F0F"/>
    <w:rsid w:val="00172870"/>
    <w:rsid w:val="00172D95"/>
    <w:rsid w:val="00172EFC"/>
    <w:rsid w:val="0017341E"/>
    <w:rsid w:val="00173703"/>
    <w:rsid w:val="00173812"/>
    <w:rsid w:val="00173895"/>
    <w:rsid w:val="001739A5"/>
    <w:rsid w:val="00174C60"/>
    <w:rsid w:val="00174D08"/>
    <w:rsid w:val="00175150"/>
    <w:rsid w:val="001763E1"/>
    <w:rsid w:val="00177A5E"/>
    <w:rsid w:val="00180241"/>
    <w:rsid w:val="001802F6"/>
    <w:rsid w:val="00180908"/>
    <w:rsid w:val="00180A55"/>
    <w:rsid w:val="0018104C"/>
    <w:rsid w:val="0018112A"/>
    <w:rsid w:val="00181C8E"/>
    <w:rsid w:val="00182094"/>
    <w:rsid w:val="00184055"/>
    <w:rsid w:val="00184A03"/>
    <w:rsid w:val="00184A5D"/>
    <w:rsid w:val="00184BB0"/>
    <w:rsid w:val="001856C2"/>
    <w:rsid w:val="001858B6"/>
    <w:rsid w:val="0018655A"/>
    <w:rsid w:val="001870EC"/>
    <w:rsid w:val="00187362"/>
    <w:rsid w:val="00187B6D"/>
    <w:rsid w:val="0019076F"/>
    <w:rsid w:val="0019095B"/>
    <w:rsid w:val="00190AE3"/>
    <w:rsid w:val="00191678"/>
    <w:rsid w:val="00191A6C"/>
    <w:rsid w:val="00191DB6"/>
    <w:rsid w:val="00192283"/>
    <w:rsid w:val="0019394E"/>
    <w:rsid w:val="00193E16"/>
    <w:rsid w:val="00194472"/>
    <w:rsid w:val="00194A02"/>
    <w:rsid w:val="00194E86"/>
    <w:rsid w:val="001967C1"/>
    <w:rsid w:val="00196E73"/>
    <w:rsid w:val="00197B06"/>
    <w:rsid w:val="00197B1D"/>
    <w:rsid w:val="001A00D7"/>
    <w:rsid w:val="001A1228"/>
    <w:rsid w:val="001A1631"/>
    <w:rsid w:val="001A1658"/>
    <w:rsid w:val="001A1ABA"/>
    <w:rsid w:val="001A229E"/>
    <w:rsid w:val="001A2436"/>
    <w:rsid w:val="001A26AD"/>
    <w:rsid w:val="001A2A9E"/>
    <w:rsid w:val="001A2ADA"/>
    <w:rsid w:val="001A2DC1"/>
    <w:rsid w:val="001A2E6A"/>
    <w:rsid w:val="001A33CF"/>
    <w:rsid w:val="001A34F4"/>
    <w:rsid w:val="001A3713"/>
    <w:rsid w:val="001A427E"/>
    <w:rsid w:val="001A4B54"/>
    <w:rsid w:val="001A4BB1"/>
    <w:rsid w:val="001A4DD7"/>
    <w:rsid w:val="001A4EB1"/>
    <w:rsid w:val="001A5F58"/>
    <w:rsid w:val="001A62A3"/>
    <w:rsid w:val="001A675C"/>
    <w:rsid w:val="001A67EB"/>
    <w:rsid w:val="001A6ACC"/>
    <w:rsid w:val="001A6AE8"/>
    <w:rsid w:val="001A7327"/>
    <w:rsid w:val="001B0881"/>
    <w:rsid w:val="001B0943"/>
    <w:rsid w:val="001B0AFC"/>
    <w:rsid w:val="001B0B70"/>
    <w:rsid w:val="001B0C15"/>
    <w:rsid w:val="001B1E7F"/>
    <w:rsid w:val="001B291C"/>
    <w:rsid w:val="001B2AF3"/>
    <w:rsid w:val="001B2C58"/>
    <w:rsid w:val="001B2D2F"/>
    <w:rsid w:val="001B3E18"/>
    <w:rsid w:val="001B3E25"/>
    <w:rsid w:val="001B3E43"/>
    <w:rsid w:val="001B3EC2"/>
    <w:rsid w:val="001B3F19"/>
    <w:rsid w:val="001B4277"/>
    <w:rsid w:val="001B43C4"/>
    <w:rsid w:val="001B4817"/>
    <w:rsid w:val="001B4AD0"/>
    <w:rsid w:val="001B4F65"/>
    <w:rsid w:val="001B504D"/>
    <w:rsid w:val="001B523D"/>
    <w:rsid w:val="001B5F52"/>
    <w:rsid w:val="001B6EC2"/>
    <w:rsid w:val="001B7D01"/>
    <w:rsid w:val="001C10C9"/>
    <w:rsid w:val="001C1182"/>
    <w:rsid w:val="001C1265"/>
    <w:rsid w:val="001C1511"/>
    <w:rsid w:val="001C305B"/>
    <w:rsid w:val="001C4886"/>
    <w:rsid w:val="001C5988"/>
    <w:rsid w:val="001C5C54"/>
    <w:rsid w:val="001C5FAB"/>
    <w:rsid w:val="001C6C8C"/>
    <w:rsid w:val="001C6ED5"/>
    <w:rsid w:val="001D002E"/>
    <w:rsid w:val="001D0094"/>
    <w:rsid w:val="001D068C"/>
    <w:rsid w:val="001D0848"/>
    <w:rsid w:val="001D198D"/>
    <w:rsid w:val="001D2449"/>
    <w:rsid w:val="001D2BBC"/>
    <w:rsid w:val="001D3062"/>
    <w:rsid w:val="001D3127"/>
    <w:rsid w:val="001D31B0"/>
    <w:rsid w:val="001D3349"/>
    <w:rsid w:val="001D3386"/>
    <w:rsid w:val="001D3E9F"/>
    <w:rsid w:val="001D4159"/>
    <w:rsid w:val="001D429C"/>
    <w:rsid w:val="001D473A"/>
    <w:rsid w:val="001D4F63"/>
    <w:rsid w:val="001D5B49"/>
    <w:rsid w:val="001D6186"/>
    <w:rsid w:val="001D6AEC"/>
    <w:rsid w:val="001D6B3E"/>
    <w:rsid w:val="001D6E38"/>
    <w:rsid w:val="001E0621"/>
    <w:rsid w:val="001E0645"/>
    <w:rsid w:val="001E1859"/>
    <w:rsid w:val="001E20F6"/>
    <w:rsid w:val="001E25A5"/>
    <w:rsid w:val="001E26DB"/>
    <w:rsid w:val="001E31E5"/>
    <w:rsid w:val="001E39CF"/>
    <w:rsid w:val="001E43CE"/>
    <w:rsid w:val="001E4BE8"/>
    <w:rsid w:val="001E4DFE"/>
    <w:rsid w:val="001E53C1"/>
    <w:rsid w:val="001E5B80"/>
    <w:rsid w:val="001E5F94"/>
    <w:rsid w:val="001E5FE3"/>
    <w:rsid w:val="001E6EF5"/>
    <w:rsid w:val="001E7214"/>
    <w:rsid w:val="001F0368"/>
    <w:rsid w:val="001F07DE"/>
    <w:rsid w:val="001F0CEA"/>
    <w:rsid w:val="001F13A0"/>
    <w:rsid w:val="001F21F0"/>
    <w:rsid w:val="001F236A"/>
    <w:rsid w:val="001F296B"/>
    <w:rsid w:val="001F30FA"/>
    <w:rsid w:val="001F3630"/>
    <w:rsid w:val="001F3847"/>
    <w:rsid w:val="001F3982"/>
    <w:rsid w:val="001F3C79"/>
    <w:rsid w:val="001F49BB"/>
    <w:rsid w:val="001F4A61"/>
    <w:rsid w:val="001F4AE2"/>
    <w:rsid w:val="001F544C"/>
    <w:rsid w:val="001F55DD"/>
    <w:rsid w:val="001F58BA"/>
    <w:rsid w:val="001F5B95"/>
    <w:rsid w:val="001F5FEC"/>
    <w:rsid w:val="001F6298"/>
    <w:rsid w:val="001F721B"/>
    <w:rsid w:val="001F7887"/>
    <w:rsid w:val="001F7C2D"/>
    <w:rsid w:val="0020027C"/>
    <w:rsid w:val="002002AE"/>
    <w:rsid w:val="00200820"/>
    <w:rsid w:val="00200B00"/>
    <w:rsid w:val="0020110C"/>
    <w:rsid w:val="0020147E"/>
    <w:rsid w:val="00202047"/>
    <w:rsid w:val="00202429"/>
    <w:rsid w:val="00202465"/>
    <w:rsid w:val="00202855"/>
    <w:rsid w:val="00202909"/>
    <w:rsid w:val="002035D6"/>
    <w:rsid w:val="0020360A"/>
    <w:rsid w:val="0020389B"/>
    <w:rsid w:val="00203C61"/>
    <w:rsid w:val="002047E8"/>
    <w:rsid w:val="00204908"/>
    <w:rsid w:val="00204B53"/>
    <w:rsid w:val="002052FC"/>
    <w:rsid w:val="0020539C"/>
    <w:rsid w:val="00206230"/>
    <w:rsid w:val="00207809"/>
    <w:rsid w:val="00207ADD"/>
    <w:rsid w:val="0021093E"/>
    <w:rsid w:val="00211519"/>
    <w:rsid w:val="00211A88"/>
    <w:rsid w:val="0021269B"/>
    <w:rsid w:val="00212B32"/>
    <w:rsid w:val="0021347D"/>
    <w:rsid w:val="00213C81"/>
    <w:rsid w:val="00214F27"/>
    <w:rsid w:val="0021506B"/>
    <w:rsid w:val="0021509B"/>
    <w:rsid w:val="00215C08"/>
    <w:rsid w:val="00215FDD"/>
    <w:rsid w:val="0022026D"/>
    <w:rsid w:val="002207C4"/>
    <w:rsid w:val="00220B65"/>
    <w:rsid w:val="002211DD"/>
    <w:rsid w:val="0022135B"/>
    <w:rsid w:val="00221429"/>
    <w:rsid w:val="00221B25"/>
    <w:rsid w:val="00222A9D"/>
    <w:rsid w:val="00222B96"/>
    <w:rsid w:val="00222BF9"/>
    <w:rsid w:val="0022314E"/>
    <w:rsid w:val="002239DD"/>
    <w:rsid w:val="00223A80"/>
    <w:rsid w:val="002244E0"/>
    <w:rsid w:val="002250AE"/>
    <w:rsid w:val="00225A21"/>
    <w:rsid w:val="002263EC"/>
    <w:rsid w:val="00226541"/>
    <w:rsid w:val="00226C5A"/>
    <w:rsid w:val="00227335"/>
    <w:rsid w:val="002274A0"/>
    <w:rsid w:val="0023069D"/>
    <w:rsid w:val="00230B4E"/>
    <w:rsid w:val="002316C7"/>
    <w:rsid w:val="0023176C"/>
    <w:rsid w:val="00231865"/>
    <w:rsid w:val="00231A3A"/>
    <w:rsid w:val="00232696"/>
    <w:rsid w:val="002328E3"/>
    <w:rsid w:val="00232906"/>
    <w:rsid w:val="00233152"/>
    <w:rsid w:val="002340FA"/>
    <w:rsid w:val="002342ED"/>
    <w:rsid w:val="00234814"/>
    <w:rsid w:val="0023502D"/>
    <w:rsid w:val="002351A6"/>
    <w:rsid w:val="00235498"/>
    <w:rsid w:val="002357F4"/>
    <w:rsid w:val="00235A51"/>
    <w:rsid w:val="00235E35"/>
    <w:rsid w:val="00235EE8"/>
    <w:rsid w:val="00236C51"/>
    <w:rsid w:val="00237369"/>
    <w:rsid w:val="002373AE"/>
    <w:rsid w:val="0023778D"/>
    <w:rsid w:val="002377ED"/>
    <w:rsid w:val="00237B00"/>
    <w:rsid w:val="00237FC4"/>
    <w:rsid w:val="002405F0"/>
    <w:rsid w:val="00240F02"/>
    <w:rsid w:val="00241A4F"/>
    <w:rsid w:val="00242056"/>
    <w:rsid w:val="002420F4"/>
    <w:rsid w:val="002427CC"/>
    <w:rsid w:val="00243692"/>
    <w:rsid w:val="002439DD"/>
    <w:rsid w:val="002446D9"/>
    <w:rsid w:val="002448C1"/>
    <w:rsid w:val="00244E4A"/>
    <w:rsid w:val="00244FB4"/>
    <w:rsid w:val="00245330"/>
    <w:rsid w:val="00245382"/>
    <w:rsid w:val="002456F1"/>
    <w:rsid w:val="002459C2"/>
    <w:rsid w:val="00245A6C"/>
    <w:rsid w:val="00246AB6"/>
    <w:rsid w:val="00246ACC"/>
    <w:rsid w:val="00246CEE"/>
    <w:rsid w:val="00247287"/>
    <w:rsid w:val="00247466"/>
    <w:rsid w:val="0024761B"/>
    <w:rsid w:val="00247B9E"/>
    <w:rsid w:val="00247F21"/>
    <w:rsid w:val="0025032B"/>
    <w:rsid w:val="0025051B"/>
    <w:rsid w:val="00250AA0"/>
    <w:rsid w:val="00250DB0"/>
    <w:rsid w:val="002512A4"/>
    <w:rsid w:val="002514A5"/>
    <w:rsid w:val="002514B5"/>
    <w:rsid w:val="00252528"/>
    <w:rsid w:val="002526C0"/>
    <w:rsid w:val="00252730"/>
    <w:rsid w:val="00253A86"/>
    <w:rsid w:val="00253AD6"/>
    <w:rsid w:val="00253DDD"/>
    <w:rsid w:val="00254006"/>
    <w:rsid w:val="0025456B"/>
    <w:rsid w:val="00254AEF"/>
    <w:rsid w:val="00254ED3"/>
    <w:rsid w:val="002554B6"/>
    <w:rsid w:val="002557B8"/>
    <w:rsid w:val="00255823"/>
    <w:rsid w:val="00255F55"/>
    <w:rsid w:val="002563B2"/>
    <w:rsid w:val="0025682D"/>
    <w:rsid w:val="00257147"/>
    <w:rsid w:val="002573A7"/>
    <w:rsid w:val="002573AA"/>
    <w:rsid w:val="00257E64"/>
    <w:rsid w:val="00257FD5"/>
    <w:rsid w:val="00260018"/>
    <w:rsid w:val="002610AA"/>
    <w:rsid w:val="0026180F"/>
    <w:rsid w:val="00261C99"/>
    <w:rsid w:val="00262406"/>
    <w:rsid w:val="00262D34"/>
    <w:rsid w:val="00262ECE"/>
    <w:rsid w:val="0026371D"/>
    <w:rsid w:val="0026375C"/>
    <w:rsid w:val="00264623"/>
    <w:rsid w:val="002647FD"/>
    <w:rsid w:val="00264A64"/>
    <w:rsid w:val="0026500E"/>
    <w:rsid w:val="002657ED"/>
    <w:rsid w:val="002667AF"/>
    <w:rsid w:val="00266F31"/>
    <w:rsid w:val="002672F6"/>
    <w:rsid w:val="00267482"/>
    <w:rsid w:val="0026790E"/>
    <w:rsid w:val="00267DF7"/>
    <w:rsid w:val="00270487"/>
    <w:rsid w:val="00270B99"/>
    <w:rsid w:val="00270FB8"/>
    <w:rsid w:val="00271303"/>
    <w:rsid w:val="00271320"/>
    <w:rsid w:val="00271493"/>
    <w:rsid w:val="00271AA7"/>
    <w:rsid w:val="00271C8B"/>
    <w:rsid w:val="00272028"/>
    <w:rsid w:val="0027240E"/>
    <w:rsid w:val="00272EFD"/>
    <w:rsid w:val="002739A3"/>
    <w:rsid w:val="00274680"/>
    <w:rsid w:val="00274C16"/>
    <w:rsid w:val="00275E51"/>
    <w:rsid w:val="00276006"/>
    <w:rsid w:val="00276CDA"/>
    <w:rsid w:val="00276FC3"/>
    <w:rsid w:val="002773B1"/>
    <w:rsid w:val="00277753"/>
    <w:rsid w:val="002777A7"/>
    <w:rsid w:val="00277B17"/>
    <w:rsid w:val="00280E89"/>
    <w:rsid w:val="002811DE"/>
    <w:rsid w:val="00281931"/>
    <w:rsid w:val="00281C3E"/>
    <w:rsid w:val="002824C0"/>
    <w:rsid w:val="002829C0"/>
    <w:rsid w:val="0028354E"/>
    <w:rsid w:val="0028372A"/>
    <w:rsid w:val="002838A7"/>
    <w:rsid w:val="00283E4C"/>
    <w:rsid w:val="0028442B"/>
    <w:rsid w:val="00284462"/>
    <w:rsid w:val="00284DB8"/>
    <w:rsid w:val="002853C4"/>
    <w:rsid w:val="00285C0A"/>
    <w:rsid w:val="002869FB"/>
    <w:rsid w:val="00286B4C"/>
    <w:rsid w:val="00286F37"/>
    <w:rsid w:val="0028739D"/>
    <w:rsid w:val="002909B1"/>
    <w:rsid w:val="00290B27"/>
    <w:rsid w:val="00291399"/>
    <w:rsid w:val="0029153D"/>
    <w:rsid w:val="002919F7"/>
    <w:rsid w:val="00292092"/>
    <w:rsid w:val="00292E51"/>
    <w:rsid w:val="00293473"/>
    <w:rsid w:val="002939D5"/>
    <w:rsid w:val="00293F60"/>
    <w:rsid w:val="0029419D"/>
    <w:rsid w:val="002949CF"/>
    <w:rsid w:val="002954D9"/>
    <w:rsid w:val="00295D3B"/>
    <w:rsid w:val="0029637A"/>
    <w:rsid w:val="002964AA"/>
    <w:rsid w:val="00296887"/>
    <w:rsid w:val="00296A01"/>
    <w:rsid w:val="00297C92"/>
    <w:rsid w:val="002A01B6"/>
    <w:rsid w:val="002A0590"/>
    <w:rsid w:val="002A0A4C"/>
    <w:rsid w:val="002A0B06"/>
    <w:rsid w:val="002A0E50"/>
    <w:rsid w:val="002A111D"/>
    <w:rsid w:val="002A1126"/>
    <w:rsid w:val="002A28B4"/>
    <w:rsid w:val="002A344A"/>
    <w:rsid w:val="002A361E"/>
    <w:rsid w:val="002A4327"/>
    <w:rsid w:val="002A54DC"/>
    <w:rsid w:val="002A556B"/>
    <w:rsid w:val="002A62D0"/>
    <w:rsid w:val="002A6588"/>
    <w:rsid w:val="002A6F6B"/>
    <w:rsid w:val="002A7B5D"/>
    <w:rsid w:val="002A7BFA"/>
    <w:rsid w:val="002A7ED8"/>
    <w:rsid w:val="002B05E9"/>
    <w:rsid w:val="002B09A2"/>
    <w:rsid w:val="002B09B2"/>
    <w:rsid w:val="002B0F59"/>
    <w:rsid w:val="002B1037"/>
    <w:rsid w:val="002B10B4"/>
    <w:rsid w:val="002B1137"/>
    <w:rsid w:val="002B1303"/>
    <w:rsid w:val="002B176D"/>
    <w:rsid w:val="002B1DAB"/>
    <w:rsid w:val="002B1F15"/>
    <w:rsid w:val="002B25CC"/>
    <w:rsid w:val="002B2D19"/>
    <w:rsid w:val="002B33E4"/>
    <w:rsid w:val="002B377B"/>
    <w:rsid w:val="002B3909"/>
    <w:rsid w:val="002B3EA7"/>
    <w:rsid w:val="002B422A"/>
    <w:rsid w:val="002B4ED2"/>
    <w:rsid w:val="002B6681"/>
    <w:rsid w:val="002B6868"/>
    <w:rsid w:val="002B7183"/>
    <w:rsid w:val="002B74A4"/>
    <w:rsid w:val="002B7B16"/>
    <w:rsid w:val="002B7FEF"/>
    <w:rsid w:val="002C1585"/>
    <w:rsid w:val="002C18FF"/>
    <w:rsid w:val="002C1CAD"/>
    <w:rsid w:val="002C1E42"/>
    <w:rsid w:val="002C2016"/>
    <w:rsid w:val="002C24A2"/>
    <w:rsid w:val="002C25A7"/>
    <w:rsid w:val="002C2B78"/>
    <w:rsid w:val="002C3058"/>
    <w:rsid w:val="002C37F7"/>
    <w:rsid w:val="002C3814"/>
    <w:rsid w:val="002C3862"/>
    <w:rsid w:val="002C61F2"/>
    <w:rsid w:val="002C6382"/>
    <w:rsid w:val="002C654E"/>
    <w:rsid w:val="002D241A"/>
    <w:rsid w:val="002D263D"/>
    <w:rsid w:val="002D35FF"/>
    <w:rsid w:val="002D36EA"/>
    <w:rsid w:val="002D40F7"/>
    <w:rsid w:val="002D4884"/>
    <w:rsid w:val="002D4A0D"/>
    <w:rsid w:val="002D523A"/>
    <w:rsid w:val="002D5351"/>
    <w:rsid w:val="002D59A6"/>
    <w:rsid w:val="002D5C19"/>
    <w:rsid w:val="002D72F2"/>
    <w:rsid w:val="002D744B"/>
    <w:rsid w:val="002D749D"/>
    <w:rsid w:val="002D7B64"/>
    <w:rsid w:val="002E0566"/>
    <w:rsid w:val="002E0BF1"/>
    <w:rsid w:val="002E16CE"/>
    <w:rsid w:val="002E1B7B"/>
    <w:rsid w:val="002E1C63"/>
    <w:rsid w:val="002E2263"/>
    <w:rsid w:val="002E2D01"/>
    <w:rsid w:val="002E36C4"/>
    <w:rsid w:val="002E458C"/>
    <w:rsid w:val="002E45BD"/>
    <w:rsid w:val="002E4D0D"/>
    <w:rsid w:val="002E514D"/>
    <w:rsid w:val="002E5150"/>
    <w:rsid w:val="002E51A1"/>
    <w:rsid w:val="002E579C"/>
    <w:rsid w:val="002E581B"/>
    <w:rsid w:val="002E6926"/>
    <w:rsid w:val="002E69CF"/>
    <w:rsid w:val="002E6B8B"/>
    <w:rsid w:val="002E6D9C"/>
    <w:rsid w:val="002E731A"/>
    <w:rsid w:val="002E7427"/>
    <w:rsid w:val="002E776D"/>
    <w:rsid w:val="002E7CC5"/>
    <w:rsid w:val="002E7DEE"/>
    <w:rsid w:val="002F00A1"/>
    <w:rsid w:val="002F0993"/>
    <w:rsid w:val="002F0BC4"/>
    <w:rsid w:val="002F10F3"/>
    <w:rsid w:val="002F140B"/>
    <w:rsid w:val="002F146C"/>
    <w:rsid w:val="002F1890"/>
    <w:rsid w:val="002F1C54"/>
    <w:rsid w:val="002F22F1"/>
    <w:rsid w:val="002F31AD"/>
    <w:rsid w:val="002F32A8"/>
    <w:rsid w:val="002F3463"/>
    <w:rsid w:val="002F3AD8"/>
    <w:rsid w:val="002F3CA8"/>
    <w:rsid w:val="002F4078"/>
    <w:rsid w:val="002F4349"/>
    <w:rsid w:val="002F453C"/>
    <w:rsid w:val="002F4828"/>
    <w:rsid w:val="002F4DC5"/>
    <w:rsid w:val="002F4E78"/>
    <w:rsid w:val="002F5340"/>
    <w:rsid w:val="002F5385"/>
    <w:rsid w:val="002F5A66"/>
    <w:rsid w:val="002F5E9C"/>
    <w:rsid w:val="002F5EF1"/>
    <w:rsid w:val="002F6CA1"/>
    <w:rsid w:val="002F7CAE"/>
    <w:rsid w:val="003009A5"/>
    <w:rsid w:val="00300C99"/>
    <w:rsid w:val="00301078"/>
    <w:rsid w:val="003015E8"/>
    <w:rsid w:val="00302BBC"/>
    <w:rsid w:val="00303740"/>
    <w:rsid w:val="00303ACB"/>
    <w:rsid w:val="00303E3E"/>
    <w:rsid w:val="00303F08"/>
    <w:rsid w:val="003042E9"/>
    <w:rsid w:val="003045AF"/>
    <w:rsid w:val="00304768"/>
    <w:rsid w:val="00304C74"/>
    <w:rsid w:val="00304CA6"/>
    <w:rsid w:val="00304D36"/>
    <w:rsid w:val="00305044"/>
    <w:rsid w:val="003051D9"/>
    <w:rsid w:val="0030541D"/>
    <w:rsid w:val="0030596E"/>
    <w:rsid w:val="00305D65"/>
    <w:rsid w:val="003061C2"/>
    <w:rsid w:val="0030639D"/>
    <w:rsid w:val="00306638"/>
    <w:rsid w:val="003069E9"/>
    <w:rsid w:val="0030702C"/>
    <w:rsid w:val="00307DBE"/>
    <w:rsid w:val="00310141"/>
    <w:rsid w:val="00310782"/>
    <w:rsid w:val="00310FBE"/>
    <w:rsid w:val="003111A3"/>
    <w:rsid w:val="00311F3A"/>
    <w:rsid w:val="003120D8"/>
    <w:rsid w:val="00312516"/>
    <w:rsid w:val="00313286"/>
    <w:rsid w:val="00313814"/>
    <w:rsid w:val="00313881"/>
    <w:rsid w:val="00313DA1"/>
    <w:rsid w:val="00313F51"/>
    <w:rsid w:val="00314538"/>
    <w:rsid w:val="00314621"/>
    <w:rsid w:val="003149F1"/>
    <w:rsid w:val="00314DCB"/>
    <w:rsid w:val="0031517A"/>
    <w:rsid w:val="00315E8D"/>
    <w:rsid w:val="00316956"/>
    <w:rsid w:val="00316AAC"/>
    <w:rsid w:val="003178B5"/>
    <w:rsid w:val="003201B1"/>
    <w:rsid w:val="00320A58"/>
    <w:rsid w:val="00320FAE"/>
    <w:rsid w:val="0032164A"/>
    <w:rsid w:val="003233B2"/>
    <w:rsid w:val="00323D5E"/>
    <w:rsid w:val="003241A6"/>
    <w:rsid w:val="00325E5A"/>
    <w:rsid w:val="0032702A"/>
    <w:rsid w:val="00327AF0"/>
    <w:rsid w:val="00327C2E"/>
    <w:rsid w:val="00327FCE"/>
    <w:rsid w:val="0033034A"/>
    <w:rsid w:val="00330C64"/>
    <w:rsid w:val="00331097"/>
    <w:rsid w:val="00332196"/>
    <w:rsid w:val="003324D6"/>
    <w:rsid w:val="00332A4D"/>
    <w:rsid w:val="0033313E"/>
    <w:rsid w:val="00334FE1"/>
    <w:rsid w:val="00335521"/>
    <w:rsid w:val="003356B7"/>
    <w:rsid w:val="00336C26"/>
    <w:rsid w:val="00336E9D"/>
    <w:rsid w:val="003370E5"/>
    <w:rsid w:val="0033738E"/>
    <w:rsid w:val="0034037B"/>
    <w:rsid w:val="003405C7"/>
    <w:rsid w:val="00341DE5"/>
    <w:rsid w:val="003425FC"/>
    <w:rsid w:val="003426E9"/>
    <w:rsid w:val="00342954"/>
    <w:rsid w:val="003431E7"/>
    <w:rsid w:val="00344B65"/>
    <w:rsid w:val="00344E6D"/>
    <w:rsid w:val="003452A0"/>
    <w:rsid w:val="003457BA"/>
    <w:rsid w:val="003459D0"/>
    <w:rsid w:val="003464C3"/>
    <w:rsid w:val="00346787"/>
    <w:rsid w:val="00346D45"/>
    <w:rsid w:val="00346FE4"/>
    <w:rsid w:val="00347062"/>
    <w:rsid w:val="00347391"/>
    <w:rsid w:val="003475E2"/>
    <w:rsid w:val="00350DEE"/>
    <w:rsid w:val="0035120E"/>
    <w:rsid w:val="00353789"/>
    <w:rsid w:val="00353D38"/>
    <w:rsid w:val="0035552A"/>
    <w:rsid w:val="0035572E"/>
    <w:rsid w:val="00355E09"/>
    <w:rsid w:val="003561BF"/>
    <w:rsid w:val="0035642B"/>
    <w:rsid w:val="003567AE"/>
    <w:rsid w:val="003568C8"/>
    <w:rsid w:val="00356C90"/>
    <w:rsid w:val="00356EE2"/>
    <w:rsid w:val="00356F48"/>
    <w:rsid w:val="00357141"/>
    <w:rsid w:val="003573F7"/>
    <w:rsid w:val="003575A3"/>
    <w:rsid w:val="00357A50"/>
    <w:rsid w:val="003602C9"/>
    <w:rsid w:val="00360926"/>
    <w:rsid w:val="00360FE1"/>
    <w:rsid w:val="00361597"/>
    <w:rsid w:val="003616AB"/>
    <w:rsid w:val="00361D1F"/>
    <w:rsid w:val="00361D4D"/>
    <w:rsid w:val="00362842"/>
    <w:rsid w:val="00362BA4"/>
    <w:rsid w:val="00362DA6"/>
    <w:rsid w:val="0036397F"/>
    <w:rsid w:val="00364430"/>
    <w:rsid w:val="003653C1"/>
    <w:rsid w:val="00365718"/>
    <w:rsid w:val="00366620"/>
    <w:rsid w:val="00366A7D"/>
    <w:rsid w:val="00366BA0"/>
    <w:rsid w:val="0036725B"/>
    <w:rsid w:val="00367318"/>
    <w:rsid w:val="003673EA"/>
    <w:rsid w:val="0036766A"/>
    <w:rsid w:val="00367726"/>
    <w:rsid w:val="0036780D"/>
    <w:rsid w:val="00370704"/>
    <w:rsid w:val="003716C8"/>
    <w:rsid w:val="00371C2E"/>
    <w:rsid w:val="00371F05"/>
    <w:rsid w:val="0037223D"/>
    <w:rsid w:val="003730E9"/>
    <w:rsid w:val="00374299"/>
    <w:rsid w:val="0037434B"/>
    <w:rsid w:val="00374404"/>
    <w:rsid w:val="003747B9"/>
    <w:rsid w:val="003754B1"/>
    <w:rsid w:val="00375CCA"/>
    <w:rsid w:val="00376173"/>
    <w:rsid w:val="00376653"/>
    <w:rsid w:val="00376A20"/>
    <w:rsid w:val="00376B66"/>
    <w:rsid w:val="00376F23"/>
    <w:rsid w:val="00377D65"/>
    <w:rsid w:val="00377FD6"/>
    <w:rsid w:val="003802A3"/>
    <w:rsid w:val="00380EBE"/>
    <w:rsid w:val="00381142"/>
    <w:rsid w:val="003821FD"/>
    <w:rsid w:val="003825D4"/>
    <w:rsid w:val="003827BF"/>
    <w:rsid w:val="00382A78"/>
    <w:rsid w:val="00382A7F"/>
    <w:rsid w:val="00382D68"/>
    <w:rsid w:val="00383095"/>
    <w:rsid w:val="00383550"/>
    <w:rsid w:val="0038369A"/>
    <w:rsid w:val="003836A3"/>
    <w:rsid w:val="0038376B"/>
    <w:rsid w:val="0038385C"/>
    <w:rsid w:val="00384766"/>
    <w:rsid w:val="0038551A"/>
    <w:rsid w:val="003855E9"/>
    <w:rsid w:val="00385EEC"/>
    <w:rsid w:val="0038651A"/>
    <w:rsid w:val="0038678E"/>
    <w:rsid w:val="00386834"/>
    <w:rsid w:val="00386E09"/>
    <w:rsid w:val="00387192"/>
    <w:rsid w:val="003905D5"/>
    <w:rsid w:val="003908CB"/>
    <w:rsid w:val="00391222"/>
    <w:rsid w:val="0039173B"/>
    <w:rsid w:val="00391A58"/>
    <w:rsid w:val="00391CAF"/>
    <w:rsid w:val="00392260"/>
    <w:rsid w:val="00393006"/>
    <w:rsid w:val="0039301D"/>
    <w:rsid w:val="003934A9"/>
    <w:rsid w:val="0039350B"/>
    <w:rsid w:val="00394AC6"/>
    <w:rsid w:val="0039577A"/>
    <w:rsid w:val="003961B4"/>
    <w:rsid w:val="00397333"/>
    <w:rsid w:val="003975BB"/>
    <w:rsid w:val="00397A06"/>
    <w:rsid w:val="003A03CB"/>
    <w:rsid w:val="003A082F"/>
    <w:rsid w:val="003A097F"/>
    <w:rsid w:val="003A0C90"/>
    <w:rsid w:val="003A0DAD"/>
    <w:rsid w:val="003A1625"/>
    <w:rsid w:val="003A17F7"/>
    <w:rsid w:val="003A1E22"/>
    <w:rsid w:val="003A23CC"/>
    <w:rsid w:val="003A2550"/>
    <w:rsid w:val="003A2552"/>
    <w:rsid w:val="003A2CBE"/>
    <w:rsid w:val="003A357C"/>
    <w:rsid w:val="003A360B"/>
    <w:rsid w:val="003A3B54"/>
    <w:rsid w:val="003A416C"/>
    <w:rsid w:val="003A516C"/>
    <w:rsid w:val="003A51CE"/>
    <w:rsid w:val="003A6071"/>
    <w:rsid w:val="003A6783"/>
    <w:rsid w:val="003A79C2"/>
    <w:rsid w:val="003B0645"/>
    <w:rsid w:val="003B18D9"/>
    <w:rsid w:val="003B1940"/>
    <w:rsid w:val="003B1C4E"/>
    <w:rsid w:val="003B1F8F"/>
    <w:rsid w:val="003B20C7"/>
    <w:rsid w:val="003B3C32"/>
    <w:rsid w:val="003B3CE6"/>
    <w:rsid w:val="003B477F"/>
    <w:rsid w:val="003B52B3"/>
    <w:rsid w:val="003B5D61"/>
    <w:rsid w:val="003B5D75"/>
    <w:rsid w:val="003B64F3"/>
    <w:rsid w:val="003B7318"/>
    <w:rsid w:val="003C02F1"/>
    <w:rsid w:val="003C0467"/>
    <w:rsid w:val="003C04FF"/>
    <w:rsid w:val="003C0733"/>
    <w:rsid w:val="003C0EAC"/>
    <w:rsid w:val="003C1028"/>
    <w:rsid w:val="003C10C3"/>
    <w:rsid w:val="003C1248"/>
    <w:rsid w:val="003C1928"/>
    <w:rsid w:val="003C2218"/>
    <w:rsid w:val="003C23C5"/>
    <w:rsid w:val="003C32E6"/>
    <w:rsid w:val="003C33F3"/>
    <w:rsid w:val="003C40EC"/>
    <w:rsid w:val="003C5853"/>
    <w:rsid w:val="003C59CD"/>
    <w:rsid w:val="003C62C7"/>
    <w:rsid w:val="003C68C1"/>
    <w:rsid w:val="003C69E3"/>
    <w:rsid w:val="003C7428"/>
    <w:rsid w:val="003C756C"/>
    <w:rsid w:val="003C7594"/>
    <w:rsid w:val="003C7926"/>
    <w:rsid w:val="003D0C46"/>
    <w:rsid w:val="003D0E52"/>
    <w:rsid w:val="003D0E9C"/>
    <w:rsid w:val="003D0EE1"/>
    <w:rsid w:val="003D160F"/>
    <w:rsid w:val="003D1AC0"/>
    <w:rsid w:val="003D304D"/>
    <w:rsid w:val="003D319C"/>
    <w:rsid w:val="003D3399"/>
    <w:rsid w:val="003D395F"/>
    <w:rsid w:val="003D4245"/>
    <w:rsid w:val="003D4A86"/>
    <w:rsid w:val="003D5C72"/>
    <w:rsid w:val="003D5EDA"/>
    <w:rsid w:val="003D5FE8"/>
    <w:rsid w:val="003D67BA"/>
    <w:rsid w:val="003D7B6D"/>
    <w:rsid w:val="003D7C40"/>
    <w:rsid w:val="003E0275"/>
    <w:rsid w:val="003E0286"/>
    <w:rsid w:val="003E12C3"/>
    <w:rsid w:val="003E1B30"/>
    <w:rsid w:val="003E1DD5"/>
    <w:rsid w:val="003E1F96"/>
    <w:rsid w:val="003E2617"/>
    <w:rsid w:val="003E2C81"/>
    <w:rsid w:val="003E2E3C"/>
    <w:rsid w:val="003E3051"/>
    <w:rsid w:val="003E356A"/>
    <w:rsid w:val="003E3C3A"/>
    <w:rsid w:val="003E3D88"/>
    <w:rsid w:val="003E64A3"/>
    <w:rsid w:val="003E684A"/>
    <w:rsid w:val="003E69D1"/>
    <w:rsid w:val="003E6B77"/>
    <w:rsid w:val="003E70BA"/>
    <w:rsid w:val="003E728F"/>
    <w:rsid w:val="003E7C1B"/>
    <w:rsid w:val="003E7E9B"/>
    <w:rsid w:val="003F072D"/>
    <w:rsid w:val="003F0D2A"/>
    <w:rsid w:val="003F10B8"/>
    <w:rsid w:val="003F1701"/>
    <w:rsid w:val="003F1C69"/>
    <w:rsid w:val="003F2CFE"/>
    <w:rsid w:val="003F2D66"/>
    <w:rsid w:val="003F2D6B"/>
    <w:rsid w:val="003F31F3"/>
    <w:rsid w:val="003F34C6"/>
    <w:rsid w:val="003F3E16"/>
    <w:rsid w:val="003F494D"/>
    <w:rsid w:val="003F4DA4"/>
    <w:rsid w:val="003F527F"/>
    <w:rsid w:val="003F5A77"/>
    <w:rsid w:val="003F6068"/>
    <w:rsid w:val="003F61F2"/>
    <w:rsid w:val="003F643B"/>
    <w:rsid w:val="003F6454"/>
    <w:rsid w:val="003F69D3"/>
    <w:rsid w:val="00400114"/>
    <w:rsid w:val="00400E91"/>
    <w:rsid w:val="00400F14"/>
    <w:rsid w:val="004010AA"/>
    <w:rsid w:val="0040159C"/>
    <w:rsid w:val="00401B02"/>
    <w:rsid w:val="00401BA1"/>
    <w:rsid w:val="00401DCC"/>
    <w:rsid w:val="0040224A"/>
    <w:rsid w:val="004033F8"/>
    <w:rsid w:val="004036A6"/>
    <w:rsid w:val="00403722"/>
    <w:rsid w:val="00403D89"/>
    <w:rsid w:val="00405470"/>
    <w:rsid w:val="00405CF9"/>
    <w:rsid w:val="0040647E"/>
    <w:rsid w:val="004064EA"/>
    <w:rsid w:val="004067B0"/>
    <w:rsid w:val="00406B1F"/>
    <w:rsid w:val="00407373"/>
    <w:rsid w:val="0040760D"/>
    <w:rsid w:val="00407B37"/>
    <w:rsid w:val="004102B5"/>
    <w:rsid w:val="004102C5"/>
    <w:rsid w:val="00410342"/>
    <w:rsid w:val="00410949"/>
    <w:rsid w:val="004109A7"/>
    <w:rsid w:val="00410D69"/>
    <w:rsid w:val="00410EE9"/>
    <w:rsid w:val="00411028"/>
    <w:rsid w:val="00411482"/>
    <w:rsid w:val="0041155C"/>
    <w:rsid w:val="00411D58"/>
    <w:rsid w:val="00412151"/>
    <w:rsid w:val="004126C3"/>
    <w:rsid w:val="00413B98"/>
    <w:rsid w:val="004141A5"/>
    <w:rsid w:val="004147B9"/>
    <w:rsid w:val="004153A7"/>
    <w:rsid w:val="004159B1"/>
    <w:rsid w:val="004161F9"/>
    <w:rsid w:val="00416849"/>
    <w:rsid w:val="00416A25"/>
    <w:rsid w:val="00417258"/>
    <w:rsid w:val="004173CA"/>
    <w:rsid w:val="0041790E"/>
    <w:rsid w:val="00417AE7"/>
    <w:rsid w:val="00417B9F"/>
    <w:rsid w:val="00420456"/>
    <w:rsid w:val="00420917"/>
    <w:rsid w:val="00420FA1"/>
    <w:rsid w:val="00420FC0"/>
    <w:rsid w:val="00420FF3"/>
    <w:rsid w:val="004210FD"/>
    <w:rsid w:val="004214DF"/>
    <w:rsid w:val="0042189A"/>
    <w:rsid w:val="00421B17"/>
    <w:rsid w:val="00421BCB"/>
    <w:rsid w:val="00421D43"/>
    <w:rsid w:val="00422A11"/>
    <w:rsid w:val="00422BDD"/>
    <w:rsid w:val="00422C61"/>
    <w:rsid w:val="00424F09"/>
    <w:rsid w:val="004251B1"/>
    <w:rsid w:val="00425331"/>
    <w:rsid w:val="00425490"/>
    <w:rsid w:val="00425661"/>
    <w:rsid w:val="00425DFB"/>
    <w:rsid w:val="00425E88"/>
    <w:rsid w:val="004271D4"/>
    <w:rsid w:val="00427D9D"/>
    <w:rsid w:val="004315A0"/>
    <w:rsid w:val="0043165D"/>
    <w:rsid w:val="0043167E"/>
    <w:rsid w:val="004318BE"/>
    <w:rsid w:val="0043199C"/>
    <w:rsid w:val="00431FBA"/>
    <w:rsid w:val="00431FCF"/>
    <w:rsid w:val="004324C4"/>
    <w:rsid w:val="00433144"/>
    <w:rsid w:val="00433152"/>
    <w:rsid w:val="0043393D"/>
    <w:rsid w:val="00433C00"/>
    <w:rsid w:val="00433CEE"/>
    <w:rsid w:val="0043402F"/>
    <w:rsid w:val="004341A3"/>
    <w:rsid w:val="0043466B"/>
    <w:rsid w:val="00434905"/>
    <w:rsid w:val="0043523E"/>
    <w:rsid w:val="00435D7C"/>
    <w:rsid w:val="00436297"/>
    <w:rsid w:val="00436DB4"/>
    <w:rsid w:val="004370DB"/>
    <w:rsid w:val="004376B9"/>
    <w:rsid w:val="00437A57"/>
    <w:rsid w:val="00437E11"/>
    <w:rsid w:val="00437FB0"/>
    <w:rsid w:val="0044012A"/>
    <w:rsid w:val="004404F0"/>
    <w:rsid w:val="0044074D"/>
    <w:rsid w:val="004409E7"/>
    <w:rsid w:val="00440CAD"/>
    <w:rsid w:val="004412BF"/>
    <w:rsid w:val="004412C0"/>
    <w:rsid w:val="0044270F"/>
    <w:rsid w:val="004428E4"/>
    <w:rsid w:val="00442CF9"/>
    <w:rsid w:val="0044369C"/>
    <w:rsid w:val="00443731"/>
    <w:rsid w:val="00443865"/>
    <w:rsid w:val="00443DC1"/>
    <w:rsid w:val="0044421D"/>
    <w:rsid w:val="00445D77"/>
    <w:rsid w:val="0044616B"/>
    <w:rsid w:val="004461FE"/>
    <w:rsid w:val="00446433"/>
    <w:rsid w:val="00446860"/>
    <w:rsid w:val="00446C71"/>
    <w:rsid w:val="00447595"/>
    <w:rsid w:val="004476BE"/>
    <w:rsid w:val="0044787F"/>
    <w:rsid w:val="004501A6"/>
    <w:rsid w:val="00450DEC"/>
    <w:rsid w:val="0045159E"/>
    <w:rsid w:val="0045192F"/>
    <w:rsid w:val="004523FD"/>
    <w:rsid w:val="0045335C"/>
    <w:rsid w:val="00453607"/>
    <w:rsid w:val="0045384A"/>
    <w:rsid w:val="00454807"/>
    <w:rsid w:val="00455C81"/>
    <w:rsid w:val="00455E9F"/>
    <w:rsid w:val="00455ED2"/>
    <w:rsid w:val="0045637F"/>
    <w:rsid w:val="00456418"/>
    <w:rsid w:val="00456EB0"/>
    <w:rsid w:val="00456F90"/>
    <w:rsid w:val="004570A1"/>
    <w:rsid w:val="00457E06"/>
    <w:rsid w:val="00457EB8"/>
    <w:rsid w:val="00457F5A"/>
    <w:rsid w:val="00460CA6"/>
    <w:rsid w:val="00462110"/>
    <w:rsid w:val="004627FD"/>
    <w:rsid w:val="004628D3"/>
    <w:rsid w:val="00462C0E"/>
    <w:rsid w:val="004631D3"/>
    <w:rsid w:val="004636F9"/>
    <w:rsid w:val="00463829"/>
    <w:rsid w:val="00463F90"/>
    <w:rsid w:val="00464F40"/>
    <w:rsid w:val="00465147"/>
    <w:rsid w:val="0046540E"/>
    <w:rsid w:val="0046549D"/>
    <w:rsid w:val="004654C9"/>
    <w:rsid w:val="00467C49"/>
    <w:rsid w:val="004701AE"/>
    <w:rsid w:val="00471944"/>
    <w:rsid w:val="004719A5"/>
    <w:rsid w:val="00471CBC"/>
    <w:rsid w:val="00471FD8"/>
    <w:rsid w:val="004724C4"/>
    <w:rsid w:val="004736BF"/>
    <w:rsid w:val="004737FD"/>
    <w:rsid w:val="004742E8"/>
    <w:rsid w:val="00474C00"/>
    <w:rsid w:val="00475081"/>
    <w:rsid w:val="004754D1"/>
    <w:rsid w:val="004767D6"/>
    <w:rsid w:val="004767D8"/>
    <w:rsid w:val="00476F39"/>
    <w:rsid w:val="00477561"/>
    <w:rsid w:val="00477F1E"/>
    <w:rsid w:val="00481357"/>
    <w:rsid w:val="00481561"/>
    <w:rsid w:val="00481C9D"/>
    <w:rsid w:val="00481CDC"/>
    <w:rsid w:val="00481DA9"/>
    <w:rsid w:val="00482731"/>
    <w:rsid w:val="004832A9"/>
    <w:rsid w:val="004833C4"/>
    <w:rsid w:val="00483462"/>
    <w:rsid w:val="00483A52"/>
    <w:rsid w:val="00483ADA"/>
    <w:rsid w:val="00484331"/>
    <w:rsid w:val="004845A0"/>
    <w:rsid w:val="004846F0"/>
    <w:rsid w:val="0048485A"/>
    <w:rsid w:val="004854E6"/>
    <w:rsid w:val="00485808"/>
    <w:rsid w:val="00485DD5"/>
    <w:rsid w:val="00485E37"/>
    <w:rsid w:val="00485F51"/>
    <w:rsid w:val="00485FD1"/>
    <w:rsid w:val="004860A4"/>
    <w:rsid w:val="00487984"/>
    <w:rsid w:val="00487DDE"/>
    <w:rsid w:val="00487F7B"/>
    <w:rsid w:val="004905A7"/>
    <w:rsid w:val="0049163D"/>
    <w:rsid w:val="00491CA0"/>
    <w:rsid w:val="00491D7F"/>
    <w:rsid w:val="00492137"/>
    <w:rsid w:val="004923BF"/>
    <w:rsid w:val="0049305D"/>
    <w:rsid w:val="00493937"/>
    <w:rsid w:val="00493EE7"/>
    <w:rsid w:val="004946D7"/>
    <w:rsid w:val="004947B5"/>
    <w:rsid w:val="004955B5"/>
    <w:rsid w:val="0049567F"/>
    <w:rsid w:val="0049573A"/>
    <w:rsid w:val="0049596E"/>
    <w:rsid w:val="00495F57"/>
    <w:rsid w:val="00496A6A"/>
    <w:rsid w:val="00496E68"/>
    <w:rsid w:val="0049723C"/>
    <w:rsid w:val="004A0190"/>
    <w:rsid w:val="004A0477"/>
    <w:rsid w:val="004A0B0D"/>
    <w:rsid w:val="004A11E8"/>
    <w:rsid w:val="004A1702"/>
    <w:rsid w:val="004A210F"/>
    <w:rsid w:val="004A3746"/>
    <w:rsid w:val="004A3A05"/>
    <w:rsid w:val="004A40AB"/>
    <w:rsid w:val="004A4936"/>
    <w:rsid w:val="004A5B9A"/>
    <w:rsid w:val="004A5D3A"/>
    <w:rsid w:val="004A6548"/>
    <w:rsid w:val="004A664D"/>
    <w:rsid w:val="004A6B44"/>
    <w:rsid w:val="004A6E10"/>
    <w:rsid w:val="004A7145"/>
    <w:rsid w:val="004A783E"/>
    <w:rsid w:val="004A7ED6"/>
    <w:rsid w:val="004B0382"/>
    <w:rsid w:val="004B1B3E"/>
    <w:rsid w:val="004B1BBD"/>
    <w:rsid w:val="004B1C95"/>
    <w:rsid w:val="004B436A"/>
    <w:rsid w:val="004B5099"/>
    <w:rsid w:val="004B57B2"/>
    <w:rsid w:val="004B5AB4"/>
    <w:rsid w:val="004B5EF7"/>
    <w:rsid w:val="004B653C"/>
    <w:rsid w:val="004B6705"/>
    <w:rsid w:val="004B6B60"/>
    <w:rsid w:val="004B7F35"/>
    <w:rsid w:val="004C00B0"/>
    <w:rsid w:val="004C03AD"/>
    <w:rsid w:val="004C0670"/>
    <w:rsid w:val="004C0AF3"/>
    <w:rsid w:val="004C0E2F"/>
    <w:rsid w:val="004C1020"/>
    <w:rsid w:val="004C18A7"/>
    <w:rsid w:val="004C1F00"/>
    <w:rsid w:val="004C44E2"/>
    <w:rsid w:val="004C45D5"/>
    <w:rsid w:val="004C5566"/>
    <w:rsid w:val="004C602B"/>
    <w:rsid w:val="004C661A"/>
    <w:rsid w:val="004C6982"/>
    <w:rsid w:val="004C6A78"/>
    <w:rsid w:val="004C70BE"/>
    <w:rsid w:val="004C7BEC"/>
    <w:rsid w:val="004C7CB5"/>
    <w:rsid w:val="004D1AC0"/>
    <w:rsid w:val="004D1C09"/>
    <w:rsid w:val="004D25D5"/>
    <w:rsid w:val="004D264F"/>
    <w:rsid w:val="004D2C9C"/>
    <w:rsid w:val="004D2E52"/>
    <w:rsid w:val="004D344D"/>
    <w:rsid w:val="004D3EAB"/>
    <w:rsid w:val="004D4BB1"/>
    <w:rsid w:val="004D4C15"/>
    <w:rsid w:val="004D5C89"/>
    <w:rsid w:val="004D5CF8"/>
    <w:rsid w:val="004D5F52"/>
    <w:rsid w:val="004D620C"/>
    <w:rsid w:val="004D63FD"/>
    <w:rsid w:val="004D68A3"/>
    <w:rsid w:val="004D6ACD"/>
    <w:rsid w:val="004D6D1C"/>
    <w:rsid w:val="004D783B"/>
    <w:rsid w:val="004D7D47"/>
    <w:rsid w:val="004E07F4"/>
    <w:rsid w:val="004E0F19"/>
    <w:rsid w:val="004E11CE"/>
    <w:rsid w:val="004E1CB5"/>
    <w:rsid w:val="004E2E91"/>
    <w:rsid w:val="004E33FF"/>
    <w:rsid w:val="004E3A0A"/>
    <w:rsid w:val="004E3D35"/>
    <w:rsid w:val="004E3DD4"/>
    <w:rsid w:val="004E4963"/>
    <w:rsid w:val="004E4AB3"/>
    <w:rsid w:val="004E51E8"/>
    <w:rsid w:val="004E57D8"/>
    <w:rsid w:val="004E6014"/>
    <w:rsid w:val="004E6AB7"/>
    <w:rsid w:val="004E7320"/>
    <w:rsid w:val="004E7522"/>
    <w:rsid w:val="004F103A"/>
    <w:rsid w:val="004F168D"/>
    <w:rsid w:val="004F198A"/>
    <w:rsid w:val="004F1995"/>
    <w:rsid w:val="004F2773"/>
    <w:rsid w:val="004F2CB4"/>
    <w:rsid w:val="004F3407"/>
    <w:rsid w:val="004F4431"/>
    <w:rsid w:val="004F5425"/>
    <w:rsid w:val="004F5ED1"/>
    <w:rsid w:val="0050018B"/>
    <w:rsid w:val="00500412"/>
    <w:rsid w:val="0050055E"/>
    <w:rsid w:val="0050201B"/>
    <w:rsid w:val="0050218A"/>
    <w:rsid w:val="005022DB"/>
    <w:rsid w:val="00502355"/>
    <w:rsid w:val="0050244E"/>
    <w:rsid w:val="00502703"/>
    <w:rsid w:val="00502B26"/>
    <w:rsid w:val="00503213"/>
    <w:rsid w:val="0050357D"/>
    <w:rsid w:val="00504118"/>
    <w:rsid w:val="00504583"/>
    <w:rsid w:val="00504970"/>
    <w:rsid w:val="00504C5B"/>
    <w:rsid w:val="00504EC5"/>
    <w:rsid w:val="00505329"/>
    <w:rsid w:val="00505542"/>
    <w:rsid w:val="005068DB"/>
    <w:rsid w:val="00506936"/>
    <w:rsid w:val="00506BF0"/>
    <w:rsid w:val="00506D47"/>
    <w:rsid w:val="005071BF"/>
    <w:rsid w:val="00507F5B"/>
    <w:rsid w:val="00507FEC"/>
    <w:rsid w:val="005100FA"/>
    <w:rsid w:val="00510536"/>
    <w:rsid w:val="00510C69"/>
    <w:rsid w:val="00511A6F"/>
    <w:rsid w:val="00511BC0"/>
    <w:rsid w:val="00511F5D"/>
    <w:rsid w:val="005120D7"/>
    <w:rsid w:val="0051254C"/>
    <w:rsid w:val="00512722"/>
    <w:rsid w:val="0051313E"/>
    <w:rsid w:val="00513419"/>
    <w:rsid w:val="005134AD"/>
    <w:rsid w:val="00513D47"/>
    <w:rsid w:val="005148FA"/>
    <w:rsid w:val="00514921"/>
    <w:rsid w:val="00514FE9"/>
    <w:rsid w:val="0051524F"/>
    <w:rsid w:val="005157DE"/>
    <w:rsid w:val="0051589D"/>
    <w:rsid w:val="00515E6F"/>
    <w:rsid w:val="005168BE"/>
    <w:rsid w:val="00516EFE"/>
    <w:rsid w:val="005177E1"/>
    <w:rsid w:val="00517865"/>
    <w:rsid w:val="00517EF3"/>
    <w:rsid w:val="0052032C"/>
    <w:rsid w:val="005219F8"/>
    <w:rsid w:val="0052282B"/>
    <w:rsid w:val="0052291E"/>
    <w:rsid w:val="005237D0"/>
    <w:rsid w:val="00524DAA"/>
    <w:rsid w:val="005254FC"/>
    <w:rsid w:val="00525B46"/>
    <w:rsid w:val="00525EB6"/>
    <w:rsid w:val="00526567"/>
    <w:rsid w:val="00527846"/>
    <w:rsid w:val="00527C25"/>
    <w:rsid w:val="00527C2D"/>
    <w:rsid w:val="00530A5D"/>
    <w:rsid w:val="00530CAE"/>
    <w:rsid w:val="00531531"/>
    <w:rsid w:val="00532155"/>
    <w:rsid w:val="005327A0"/>
    <w:rsid w:val="00532B19"/>
    <w:rsid w:val="00532DBC"/>
    <w:rsid w:val="005330F0"/>
    <w:rsid w:val="00533A05"/>
    <w:rsid w:val="005340EB"/>
    <w:rsid w:val="00534663"/>
    <w:rsid w:val="005347AC"/>
    <w:rsid w:val="00535087"/>
    <w:rsid w:val="00535565"/>
    <w:rsid w:val="00535688"/>
    <w:rsid w:val="005362A2"/>
    <w:rsid w:val="0053669C"/>
    <w:rsid w:val="00536DD5"/>
    <w:rsid w:val="005375A7"/>
    <w:rsid w:val="005406C8"/>
    <w:rsid w:val="005410F3"/>
    <w:rsid w:val="00541288"/>
    <w:rsid w:val="0054129B"/>
    <w:rsid w:val="005419F8"/>
    <w:rsid w:val="00541A07"/>
    <w:rsid w:val="00541A41"/>
    <w:rsid w:val="00541B27"/>
    <w:rsid w:val="00541CA4"/>
    <w:rsid w:val="00541D7F"/>
    <w:rsid w:val="00542055"/>
    <w:rsid w:val="00542B6F"/>
    <w:rsid w:val="00543DFB"/>
    <w:rsid w:val="00544043"/>
    <w:rsid w:val="005443D5"/>
    <w:rsid w:val="00544498"/>
    <w:rsid w:val="005444E8"/>
    <w:rsid w:val="00544C5A"/>
    <w:rsid w:val="00544C97"/>
    <w:rsid w:val="00545E00"/>
    <w:rsid w:val="00545E8D"/>
    <w:rsid w:val="00546635"/>
    <w:rsid w:val="00546B1B"/>
    <w:rsid w:val="00547556"/>
    <w:rsid w:val="00550078"/>
    <w:rsid w:val="00550900"/>
    <w:rsid w:val="00550B04"/>
    <w:rsid w:val="00551217"/>
    <w:rsid w:val="00551399"/>
    <w:rsid w:val="00551F98"/>
    <w:rsid w:val="0055259F"/>
    <w:rsid w:val="0055322F"/>
    <w:rsid w:val="0055392A"/>
    <w:rsid w:val="005542B5"/>
    <w:rsid w:val="00554F22"/>
    <w:rsid w:val="0055579E"/>
    <w:rsid w:val="00555A9A"/>
    <w:rsid w:val="00555CFB"/>
    <w:rsid w:val="00556669"/>
    <w:rsid w:val="00557CD1"/>
    <w:rsid w:val="00557DDD"/>
    <w:rsid w:val="005604A8"/>
    <w:rsid w:val="005607B4"/>
    <w:rsid w:val="005612F3"/>
    <w:rsid w:val="00561E36"/>
    <w:rsid w:val="005622C2"/>
    <w:rsid w:val="0056237F"/>
    <w:rsid w:val="005639B3"/>
    <w:rsid w:val="00563BBD"/>
    <w:rsid w:val="00563BEF"/>
    <w:rsid w:val="00563E83"/>
    <w:rsid w:val="00564871"/>
    <w:rsid w:val="00564B71"/>
    <w:rsid w:val="00565DE2"/>
    <w:rsid w:val="00567EBC"/>
    <w:rsid w:val="00567EC1"/>
    <w:rsid w:val="005703F3"/>
    <w:rsid w:val="00570EC6"/>
    <w:rsid w:val="0057132C"/>
    <w:rsid w:val="00571D2A"/>
    <w:rsid w:val="00571E8E"/>
    <w:rsid w:val="00575B16"/>
    <w:rsid w:val="005776AD"/>
    <w:rsid w:val="0057790F"/>
    <w:rsid w:val="00580021"/>
    <w:rsid w:val="00580064"/>
    <w:rsid w:val="00580192"/>
    <w:rsid w:val="00580440"/>
    <w:rsid w:val="00581218"/>
    <w:rsid w:val="00581312"/>
    <w:rsid w:val="00581859"/>
    <w:rsid w:val="00581DDE"/>
    <w:rsid w:val="00582164"/>
    <w:rsid w:val="0058258B"/>
    <w:rsid w:val="0058283C"/>
    <w:rsid w:val="00582966"/>
    <w:rsid w:val="00582C59"/>
    <w:rsid w:val="00584433"/>
    <w:rsid w:val="00584714"/>
    <w:rsid w:val="0058488A"/>
    <w:rsid w:val="005849F5"/>
    <w:rsid w:val="00584BC6"/>
    <w:rsid w:val="00584F60"/>
    <w:rsid w:val="005856EC"/>
    <w:rsid w:val="00585E03"/>
    <w:rsid w:val="00586565"/>
    <w:rsid w:val="00586E3A"/>
    <w:rsid w:val="00586EDB"/>
    <w:rsid w:val="00587C18"/>
    <w:rsid w:val="005901BF"/>
    <w:rsid w:val="00590B17"/>
    <w:rsid w:val="0059117E"/>
    <w:rsid w:val="005917A8"/>
    <w:rsid w:val="005918BE"/>
    <w:rsid w:val="00591D64"/>
    <w:rsid w:val="00592061"/>
    <w:rsid w:val="005922AA"/>
    <w:rsid w:val="005924A5"/>
    <w:rsid w:val="00592B98"/>
    <w:rsid w:val="00593660"/>
    <w:rsid w:val="00593DA5"/>
    <w:rsid w:val="0059418A"/>
    <w:rsid w:val="005943CA"/>
    <w:rsid w:val="005945AB"/>
    <w:rsid w:val="00594961"/>
    <w:rsid w:val="00594ADE"/>
    <w:rsid w:val="00594DF0"/>
    <w:rsid w:val="0059668E"/>
    <w:rsid w:val="005967FC"/>
    <w:rsid w:val="005977C4"/>
    <w:rsid w:val="005978EE"/>
    <w:rsid w:val="00597AC4"/>
    <w:rsid w:val="00597BEF"/>
    <w:rsid w:val="00597F52"/>
    <w:rsid w:val="005A042C"/>
    <w:rsid w:val="005A0A5A"/>
    <w:rsid w:val="005A0AFE"/>
    <w:rsid w:val="005A10AB"/>
    <w:rsid w:val="005A11A2"/>
    <w:rsid w:val="005A2A5F"/>
    <w:rsid w:val="005A3000"/>
    <w:rsid w:val="005A375F"/>
    <w:rsid w:val="005A37E3"/>
    <w:rsid w:val="005A3921"/>
    <w:rsid w:val="005A430F"/>
    <w:rsid w:val="005A47BD"/>
    <w:rsid w:val="005A563A"/>
    <w:rsid w:val="005A5784"/>
    <w:rsid w:val="005A5DB9"/>
    <w:rsid w:val="005A60AC"/>
    <w:rsid w:val="005A642F"/>
    <w:rsid w:val="005A6494"/>
    <w:rsid w:val="005A66C1"/>
    <w:rsid w:val="005A685F"/>
    <w:rsid w:val="005A68F9"/>
    <w:rsid w:val="005A71C0"/>
    <w:rsid w:val="005A7259"/>
    <w:rsid w:val="005A73B2"/>
    <w:rsid w:val="005A782D"/>
    <w:rsid w:val="005A7A16"/>
    <w:rsid w:val="005A7BCD"/>
    <w:rsid w:val="005A7E3D"/>
    <w:rsid w:val="005B0199"/>
    <w:rsid w:val="005B0B29"/>
    <w:rsid w:val="005B0CBE"/>
    <w:rsid w:val="005B0F7E"/>
    <w:rsid w:val="005B1035"/>
    <w:rsid w:val="005B114D"/>
    <w:rsid w:val="005B16DE"/>
    <w:rsid w:val="005B25D1"/>
    <w:rsid w:val="005B25FE"/>
    <w:rsid w:val="005B2AC5"/>
    <w:rsid w:val="005B2ACC"/>
    <w:rsid w:val="005B2E6E"/>
    <w:rsid w:val="005B33CF"/>
    <w:rsid w:val="005B3C62"/>
    <w:rsid w:val="005B60CC"/>
    <w:rsid w:val="005B644B"/>
    <w:rsid w:val="005B65ED"/>
    <w:rsid w:val="005B67F7"/>
    <w:rsid w:val="005B78BF"/>
    <w:rsid w:val="005B7A55"/>
    <w:rsid w:val="005B7DB9"/>
    <w:rsid w:val="005C01C4"/>
    <w:rsid w:val="005C034B"/>
    <w:rsid w:val="005C04A3"/>
    <w:rsid w:val="005C0A54"/>
    <w:rsid w:val="005C0EDF"/>
    <w:rsid w:val="005C10F3"/>
    <w:rsid w:val="005C1149"/>
    <w:rsid w:val="005C13EE"/>
    <w:rsid w:val="005C148B"/>
    <w:rsid w:val="005C1569"/>
    <w:rsid w:val="005C22A6"/>
    <w:rsid w:val="005C2475"/>
    <w:rsid w:val="005C3517"/>
    <w:rsid w:val="005C3546"/>
    <w:rsid w:val="005C3E63"/>
    <w:rsid w:val="005C4461"/>
    <w:rsid w:val="005C4670"/>
    <w:rsid w:val="005C5996"/>
    <w:rsid w:val="005C5C30"/>
    <w:rsid w:val="005C5EC9"/>
    <w:rsid w:val="005C6EC5"/>
    <w:rsid w:val="005D0671"/>
    <w:rsid w:val="005D0999"/>
    <w:rsid w:val="005D1062"/>
    <w:rsid w:val="005D1378"/>
    <w:rsid w:val="005D1738"/>
    <w:rsid w:val="005D1DDA"/>
    <w:rsid w:val="005D1E95"/>
    <w:rsid w:val="005D27C1"/>
    <w:rsid w:val="005D2E09"/>
    <w:rsid w:val="005D2FB8"/>
    <w:rsid w:val="005D3A57"/>
    <w:rsid w:val="005D417C"/>
    <w:rsid w:val="005D438B"/>
    <w:rsid w:val="005D4442"/>
    <w:rsid w:val="005D4BFD"/>
    <w:rsid w:val="005D4D62"/>
    <w:rsid w:val="005D67A2"/>
    <w:rsid w:val="005D6964"/>
    <w:rsid w:val="005D7300"/>
    <w:rsid w:val="005E086D"/>
    <w:rsid w:val="005E0C1D"/>
    <w:rsid w:val="005E2E1C"/>
    <w:rsid w:val="005E3055"/>
    <w:rsid w:val="005E3167"/>
    <w:rsid w:val="005E38C5"/>
    <w:rsid w:val="005E3AE7"/>
    <w:rsid w:val="005E3D7A"/>
    <w:rsid w:val="005E4103"/>
    <w:rsid w:val="005E48EE"/>
    <w:rsid w:val="005E4B73"/>
    <w:rsid w:val="005E549D"/>
    <w:rsid w:val="005E666C"/>
    <w:rsid w:val="005E6809"/>
    <w:rsid w:val="005E69FB"/>
    <w:rsid w:val="005E6D89"/>
    <w:rsid w:val="005E72C2"/>
    <w:rsid w:val="005E7B96"/>
    <w:rsid w:val="005F05E4"/>
    <w:rsid w:val="005F0B34"/>
    <w:rsid w:val="005F1E38"/>
    <w:rsid w:val="005F2334"/>
    <w:rsid w:val="005F24A9"/>
    <w:rsid w:val="005F3071"/>
    <w:rsid w:val="005F4144"/>
    <w:rsid w:val="005F474C"/>
    <w:rsid w:val="005F4789"/>
    <w:rsid w:val="005F4C93"/>
    <w:rsid w:val="005F4E01"/>
    <w:rsid w:val="005F4F61"/>
    <w:rsid w:val="005F5436"/>
    <w:rsid w:val="005F5446"/>
    <w:rsid w:val="005F5E0E"/>
    <w:rsid w:val="005F621D"/>
    <w:rsid w:val="005F654A"/>
    <w:rsid w:val="005F661B"/>
    <w:rsid w:val="005F6F68"/>
    <w:rsid w:val="005F6F8E"/>
    <w:rsid w:val="005F70BB"/>
    <w:rsid w:val="005F7137"/>
    <w:rsid w:val="005F7726"/>
    <w:rsid w:val="005F7FCA"/>
    <w:rsid w:val="006004BC"/>
    <w:rsid w:val="0060076F"/>
    <w:rsid w:val="0060078B"/>
    <w:rsid w:val="0060102E"/>
    <w:rsid w:val="006019A3"/>
    <w:rsid w:val="0060224C"/>
    <w:rsid w:val="006024A0"/>
    <w:rsid w:val="00602672"/>
    <w:rsid w:val="00602C5D"/>
    <w:rsid w:val="00603238"/>
    <w:rsid w:val="00603306"/>
    <w:rsid w:val="0060393E"/>
    <w:rsid w:val="006039B0"/>
    <w:rsid w:val="00603DCC"/>
    <w:rsid w:val="00604CAB"/>
    <w:rsid w:val="00604D1A"/>
    <w:rsid w:val="006057C3"/>
    <w:rsid w:val="00606B1E"/>
    <w:rsid w:val="0060715D"/>
    <w:rsid w:val="006072AE"/>
    <w:rsid w:val="00607836"/>
    <w:rsid w:val="0061036D"/>
    <w:rsid w:val="00610488"/>
    <w:rsid w:val="00610E8C"/>
    <w:rsid w:val="0061302A"/>
    <w:rsid w:val="006132C8"/>
    <w:rsid w:val="0061388A"/>
    <w:rsid w:val="00613AFC"/>
    <w:rsid w:val="00613E6C"/>
    <w:rsid w:val="0061422C"/>
    <w:rsid w:val="00614250"/>
    <w:rsid w:val="00614898"/>
    <w:rsid w:val="0061496F"/>
    <w:rsid w:val="00614CED"/>
    <w:rsid w:val="0061579C"/>
    <w:rsid w:val="00615C78"/>
    <w:rsid w:val="00615E22"/>
    <w:rsid w:val="00616202"/>
    <w:rsid w:val="006165B4"/>
    <w:rsid w:val="006178E0"/>
    <w:rsid w:val="00617C99"/>
    <w:rsid w:val="006201D4"/>
    <w:rsid w:val="0062052E"/>
    <w:rsid w:val="00621942"/>
    <w:rsid w:val="00621E08"/>
    <w:rsid w:val="00621F63"/>
    <w:rsid w:val="00622264"/>
    <w:rsid w:val="00622433"/>
    <w:rsid w:val="00622488"/>
    <w:rsid w:val="00622F05"/>
    <w:rsid w:val="00622FAD"/>
    <w:rsid w:val="00624539"/>
    <w:rsid w:val="006249E9"/>
    <w:rsid w:val="00626E73"/>
    <w:rsid w:val="00627122"/>
    <w:rsid w:val="00627218"/>
    <w:rsid w:val="006279D9"/>
    <w:rsid w:val="00627FF1"/>
    <w:rsid w:val="00630497"/>
    <w:rsid w:val="0063067E"/>
    <w:rsid w:val="00630CD8"/>
    <w:rsid w:val="00631264"/>
    <w:rsid w:val="006315BE"/>
    <w:rsid w:val="006317B8"/>
    <w:rsid w:val="0063226D"/>
    <w:rsid w:val="00632431"/>
    <w:rsid w:val="00632EC7"/>
    <w:rsid w:val="00633954"/>
    <w:rsid w:val="00634EB4"/>
    <w:rsid w:val="006356AB"/>
    <w:rsid w:val="006366CA"/>
    <w:rsid w:val="00637132"/>
    <w:rsid w:val="006378A8"/>
    <w:rsid w:val="006400B2"/>
    <w:rsid w:val="006402B0"/>
    <w:rsid w:val="0064117B"/>
    <w:rsid w:val="006413E3"/>
    <w:rsid w:val="006414D4"/>
    <w:rsid w:val="00641DE4"/>
    <w:rsid w:val="0064230F"/>
    <w:rsid w:val="00642DE5"/>
    <w:rsid w:val="00643B00"/>
    <w:rsid w:val="00643C30"/>
    <w:rsid w:val="00643DE0"/>
    <w:rsid w:val="006447B9"/>
    <w:rsid w:val="00644C68"/>
    <w:rsid w:val="0064507B"/>
    <w:rsid w:val="00645293"/>
    <w:rsid w:val="00646DE7"/>
    <w:rsid w:val="00646EE2"/>
    <w:rsid w:val="00647772"/>
    <w:rsid w:val="006477D2"/>
    <w:rsid w:val="0064789B"/>
    <w:rsid w:val="006500F3"/>
    <w:rsid w:val="0065038F"/>
    <w:rsid w:val="00650FA5"/>
    <w:rsid w:val="00651209"/>
    <w:rsid w:val="0065154A"/>
    <w:rsid w:val="006516D6"/>
    <w:rsid w:val="00651EAD"/>
    <w:rsid w:val="0065260F"/>
    <w:rsid w:val="006526F1"/>
    <w:rsid w:val="00654D5B"/>
    <w:rsid w:val="00655D30"/>
    <w:rsid w:val="00655E6B"/>
    <w:rsid w:val="0065675B"/>
    <w:rsid w:val="00657DE4"/>
    <w:rsid w:val="00660A54"/>
    <w:rsid w:val="00660A6C"/>
    <w:rsid w:val="00660C2D"/>
    <w:rsid w:val="00661AF7"/>
    <w:rsid w:val="00661B7C"/>
    <w:rsid w:val="006625EF"/>
    <w:rsid w:val="0066312B"/>
    <w:rsid w:val="00663D65"/>
    <w:rsid w:val="006646D4"/>
    <w:rsid w:val="00664FEC"/>
    <w:rsid w:val="0066503B"/>
    <w:rsid w:val="0066544D"/>
    <w:rsid w:val="00665A46"/>
    <w:rsid w:val="00666A03"/>
    <w:rsid w:val="0066743C"/>
    <w:rsid w:val="00667C2D"/>
    <w:rsid w:val="00667F5F"/>
    <w:rsid w:val="0067008E"/>
    <w:rsid w:val="00670B09"/>
    <w:rsid w:val="00670BA0"/>
    <w:rsid w:val="00670C71"/>
    <w:rsid w:val="006712B6"/>
    <w:rsid w:val="00671490"/>
    <w:rsid w:val="00671EF3"/>
    <w:rsid w:val="00671FAD"/>
    <w:rsid w:val="00672BA9"/>
    <w:rsid w:val="0067317F"/>
    <w:rsid w:val="0067365F"/>
    <w:rsid w:val="0067385B"/>
    <w:rsid w:val="00674078"/>
    <w:rsid w:val="006744DB"/>
    <w:rsid w:val="00674653"/>
    <w:rsid w:val="00676099"/>
    <w:rsid w:val="00676EEA"/>
    <w:rsid w:val="0067709A"/>
    <w:rsid w:val="006771FE"/>
    <w:rsid w:val="006774D0"/>
    <w:rsid w:val="0067763D"/>
    <w:rsid w:val="00677ECF"/>
    <w:rsid w:val="00680020"/>
    <w:rsid w:val="00680082"/>
    <w:rsid w:val="006802A8"/>
    <w:rsid w:val="00680597"/>
    <w:rsid w:val="00681D70"/>
    <w:rsid w:val="006824EA"/>
    <w:rsid w:val="00682ADB"/>
    <w:rsid w:val="00683766"/>
    <w:rsid w:val="00683CAD"/>
    <w:rsid w:val="00683CBA"/>
    <w:rsid w:val="00684C23"/>
    <w:rsid w:val="00684D8B"/>
    <w:rsid w:val="00685753"/>
    <w:rsid w:val="006862CB"/>
    <w:rsid w:val="0068642F"/>
    <w:rsid w:val="00686BFA"/>
    <w:rsid w:val="00687EC8"/>
    <w:rsid w:val="00687FAC"/>
    <w:rsid w:val="0069082C"/>
    <w:rsid w:val="00690C54"/>
    <w:rsid w:val="00691089"/>
    <w:rsid w:val="0069124B"/>
    <w:rsid w:val="006912D5"/>
    <w:rsid w:val="00692950"/>
    <w:rsid w:val="00693E28"/>
    <w:rsid w:val="006947AE"/>
    <w:rsid w:val="00694A9F"/>
    <w:rsid w:val="00695350"/>
    <w:rsid w:val="006966E7"/>
    <w:rsid w:val="00696E7B"/>
    <w:rsid w:val="00697453"/>
    <w:rsid w:val="00697E28"/>
    <w:rsid w:val="00697EA4"/>
    <w:rsid w:val="006A04EF"/>
    <w:rsid w:val="006A080C"/>
    <w:rsid w:val="006A0988"/>
    <w:rsid w:val="006A1191"/>
    <w:rsid w:val="006A1648"/>
    <w:rsid w:val="006A18F6"/>
    <w:rsid w:val="006A1968"/>
    <w:rsid w:val="006A215A"/>
    <w:rsid w:val="006A2C15"/>
    <w:rsid w:val="006A38BF"/>
    <w:rsid w:val="006A464E"/>
    <w:rsid w:val="006A4783"/>
    <w:rsid w:val="006A4ABC"/>
    <w:rsid w:val="006A4EBE"/>
    <w:rsid w:val="006A50D9"/>
    <w:rsid w:val="006A536D"/>
    <w:rsid w:val="006A5921"/>
    <w:rsid w:val="006A60EF"/>
    <w:rsid w:val="006A61C3"/>
    <w:rsid w:val="006A6360"/>
    <w:rsid w:val="006A64DB"/>
    <w:rsid w:val="006A6991"/>
    <w:rsid w:val="006A6DE0"/>
    <w:rsid w:val="006B0198"/>
    <w:rsid w:val="006B111F"/>
    <w:rsid w:val="006B26D7"/>
    <w:rsid w:val="006B26D9"/>
    <w:rsid w:val="006B3872"/>
    <w:rsid w:val="006B43E3"/>
    <w:rsid w:val="006B4DF8"/>
    <w:rsid w:val="006B5281"/>
    <w:rsid w:val="006B5AA5"/>
    <w:rsid w:val="006B629E"/>
    <w:rsid w:val="006B6569"/>
    <w:rsid w:val="006B6B99"/>
    <w:rsid w:val="006B6DD2"/>
    <w:rsid w:val="006B745C"/>
    <w:rsid w:val="006B757F"/>
    <w:rsid w:val="006B7C2D"/>
    <w:rsid w:val="006C15E9"/>
    <w:rsid w:val="006C16E9"/>
    <w:rsid w:val="006C1753"/>
    <w:rsid w:val="006C1CBF"/>
    <w:rsid w:val="006C2027"/>
    <w:rsid w:val="006C214C"/>
    <w:rsid w:val="006C2267"/>
    <w:rsid w:val="006C29EC"/>
    <w:rsid w:val="006C2A9B"/>
    <w:rsid w:val="006C2D99"/>
    <w:rsid w:val="006C2DD9"/>
    <w:rsid w:val="006C31EC"/>
    <w:rsid w:val="006C3505"/>
    <w:rsid w:val="006C35B9"/>
    <w:rsid w:val="006C3EED"/>
    <w:rsid w:val="006C4C65"/>
    <w:rsid w:val="006C55B0"/>
    <w:rsid w:val="006C64F7"/>
    <w:rsid w:val="006C6A1C"/>
    <w:rsid w:val="006C75C3"/>
    <w:rsid w:val="006C78D3"/>
    <w:rsid w:val="006C7B4E"/>
    <w:rsid w:val="006C7EBC"/>
    <w:rsid w:val="006C7F2A"/>
    <w:rsid w:val="006D0414"/>
    <w:rsid w:val="006D0E4E"/>
    <w:rsid w:val="006D16C1"/>
    <w:rsid w:val="006D198F"/>
    <w:rsid w:val="006D22DE"/>
    <w:rsid w:val="006D23B4"/>
    <w:rsid w:val="006D2EDF"/>
    <w:rsid w:val="006D3A43"/>
    <w:rsid w:val="006D4131"/>
    <w:rsid w:val="006D4351"/>
    <w:rsid w:val="006D4553"/>
    <w:rsid w:val="006D4A56"/>
    <w:rsid w:val="006D558C"/>
    <w:rsid w:val="006D58BB"/>
    <w:rsid w:val="006D5BA6"/>
    <w:rsid w:val="006D5BB5"/>
    <w:rsid w:val="006D70B9"/>
    <w:rsid w:val="006D74D3"/>
    <w:rsid w:val="006D7B4A"/>
    <w:rsid w:val="006E0123"/>
    <w:rsid w:val="006E02BC"/>
    <w:rsid w:val="006E0374"/>
    <w:rsid w:val="006E06DF"/>
    <w:rsid w:val="006E0ED0"/>
    <w:rsid w:val="006E148F"/>
    <w:rsid w:val="006E1570"/>
    <w:rsid w:val="006E1B19"/>
    <w:rsid w:val="006E22E6"/>
    <w:rsid w:val="006E37A1"/>
    <w:rsid w:val="006E393C"/>
    <w:rsid w:val="006E3AD4"/>
    <w:rsid w:val="006E5810"/>
    <w:rsid w:val="006E6FB4"/>
    <w:rsid w:val="006E7590"/>
    <w:rsid w:val="006E793A"/>
    <w:rsid w:val="006F0375"/>
    <w:rsid w:val="006F1673"/>
    <w:rsid w:val="006F250B"/>
    <w:rsid w:val="006F2E5F"/>
    <w:rsid w:val="006F338C"/>
    <w:rsid w:val="006F3793"/>
    <w:rsid w:val="006F40D8"/>
    <w:rsid w:val="006F480B"/>
    <w:rsid w:val="006F48E7"/>
    <w:rsid w:val="006F4B00"/>
    <w:rsid w:val="006F4C85"/>
    <w:rsid w:val="006F565C"/>
    <w:rsid w:val="006F5762"/>
    <w:rsid w:val="006F586C"/>
    <w:rsid w:val="006F5AFD"/>
    <w:rsid w:val="006F6940"/>
    <w:rsid w:val="006F724F"/>
    <w:rsid w:val="006F733F"/>
    <w:rsid w:val="006F7871"/>
    <w:rsid w:val="006F79AC"/>
    <w:rsid w:val="006F7CFB"/>
    <w:rsid w:val="007008CE"/>
    <w:rsid w:val="00701645"/>
    <w:rsid w:val="00701B0F"/>
    <w:rsid w:val="00702531"/>
    <w:rsid w:val="007025A4"/>
    <w:rsid w:val="00702712"/>
    <w:rsid w:val="007034FD"/>
    <w:rsid w:val="00703722"/>
    <w:rsid w:val="00703743"/>
    <w:rsid w:val="00703788"/>
    <w:rsid w:val="00703B4F"/>
    <w:rsid w:val="00703C35"/>
    <w:rsid w:val="00703C8B"/>
    <w:rsid w:val="007041AA"/>
    <w:rsid w:val="00704210"/>
    <w:rsid w:val="0070430A"/>
    <w:rsid w:val="007045C6"/>
    <w:rsid w:val="00704D73"/>
    <w:rsid w:val="007055C2"/>
    <w:rsid w:val="0070562E"/>
    <w:rsid w:val="00705AED"/>
    <w:rsid w:val="0070648F"/>
    <w:rsid w:val="0070692F"/>
    <w:rsid w:val="00706A88"/>
    <w:rsid w:val="0070767D"/>
    <w:rsid w:val="00707A34"/>
    <w:rsid w:val="00707B99"/>
    <w:rsid w:val="00707E4B"/>
    <w:rsid w:val="007100B4"/>
    <w:rsid w:val="0071036E"/>
    <w:rsid w:val="007109FD"/>
    <w:rsid w:val="00710D6B"/>
    <w:rsid w:val="007111CC"/>
    <w:rsid w:val="00711E7E"/>
    <w:rsid w:val="007122F0"/>
    <w:rsid w:val="0071355C"/>
    <w:rsid w:val="00713E88"/>
    <w:rsid w:val="00714807"/>
    <w:rsid w:val="00714A6E"/>
    <w:rsid w:val="00714DA0"/>
    <w:rsid w:val="00714FC8"/>
    <w:rsid w:val="00714FE5"/>
    <w:rsid w:val="0071537F"/>
    <w:rsid w:val="0071543F"/>
    <w:rsid w:val="0071580F"/>
    <w:rsid w:val="00715B11"/>
    <w:rsid w:val="0071633D"/>
    <w:rsid w:val="00716B05"/>
    <w:rsid w:val="00717087"/>
    <w:rsid w:val="0072041F"/>
    <w:rsid w:val="0072095C"/>
    <w:rsid w:val="00720978"/>
    <w:rsid w:val="00720E36"/>
    <w:rsid w:val="00721215"/>
    <w:rsid w:val="007214B9"/>
    <w:rsid w:val="00721FE3"/>
    <w:rsid w:val="007224A2"/>
    <w:rsid w:val="00722915"/>
    <w:rsid w:val="00722B7D"/>
    <w:rsid w:val="00722BA8"/>
    <w:rsid w:val="00723814"/>
    <w:rsid w:val="00724499"/>
    <w:rsid w:val="0072489D"/>
    <w:rsid w:val="00724974"/>
    <w:rsid w:val="00724BB0"/>
    <w:rsid w:val="00724CFF"/>
    <w:rsid w:val="007250F0"/>
    <w:rsid w:val="00725294"/>
    <w:rsid w:val="00726A58"/>
    <w:rsid w:val="00726F02"/>
    <w:rsid w:val="00727014"/>
    <w:rsid w:val="00730BC7"/>
    <w:rsid w:val="00730C9A"/>
    <w:rsid w:val="007312EB"/>
    <w:rsid w:val="00731350"/>
    <w:rsid w:val="0073188F"/>
    <w:rsid w:val="00731D93"/>
    <w:rsid w:val="0073204A"/>
    <w:rsid w:val="0073290C"/>
    <w:rsid w:val="00732A7D"/>
    <w:rsid w:val="0073317A"/>
    <w:rsid w:val="0073367C"/>
    <w:rsid w:val="0073369F"/>
    <w:rsid w:val="007336C2"/>
    <w:rsid w:val="00733764"/>
    <w:rsid w:val="00733BE7"/>
    <w:rsid w:val="00733D78"/>
    <w:rsid w:val="00735D6F"/>
    <w:rsid w:val="007360E9"/>
    <w:rsid w:val="007367BC"/>
    <w:rsid w:val="0073715B"/>
    <w:rsid w:val="00737496"/>
    <w:rsid w:val="007378A6"/>
    <w:rsid w:val="007378C7"/>
    <w:rsid w:val="00737C1D"/>
    <w:rsid w:val="007411A6"/>
    <w:rsid w:val="00741269"/>
    <w:rsid w:val="007418A3"/>
    <w:rsid w:val="007419F5"/>
    <w:rsid w:val="007427EE"/>
    <w:rsid w:val="00742C96"/>
    <w:rsid w:val="00742D11"/>
    <w:rsid w:val="00744422"/>
    <w:rsid w:val="0074446E"/>
    <w:rsid w:val="0074488C"/>
    <w:rsid w:val="00744CA4"/>
    <w:rsid w:val="007453E3"/>
    <w:rsid w:val="00745BBE"/>
    <w:rsid w:val="0074648C"/>
    <w:rsid w:val="007466AB"/>
    <w:rsid w:val="00746911"/>
    <w:rsid w:val="00746D94"/>
    <w:rsid w:val="00747513"/>
    <w:rsid w:val="007512CF"/>
    <w:rsid w:val="00751DAC"/>
    <w:rsid w:val="00752683"/>
    <w:rsid w:val="00752D86"/>
    <w:rsid w:val="007538F2"/>
    <w:rsid w:val="00753DF4"/>
    <w:rsid w:val="00753E56"/>
    <w:rsid w:val="00754434"/>
    <w:rsid w:val="00754759"/>
    <w:rsid w:val="00754CD0"/>
    <w:rsid w:val="0075570E"/>
    <w:rsid w:val="00755A25"/>
    <w:rsid w:val="007569C5"/>
    <w:rsid w:val="00756AF9"/>
    <w:rsid w:val="00756DF1"/>
    <w:rsid w:val="00757880"/>
    <w:rsid w:val="0076018A"/>
    <w:rsid w:val="007606A0"/>
    <w:rsid w:val="00760721"/>
    <w:rsid w:val="00761327"/>
    <w:rsid w:val="007617F1"/>
    <w:rsid w:val="00761997"/>
    <w:rsid w:val="00761E97"/>
    <w:rsid w:val="007624B0"/>
    <w:rsid w:val="007624C6"/>
    <w:rsid w:val="00762572"/>
    <w:rsid w:val="00762D54"/>
    <w:rsid w:val="00763BC3"/>
    <w:rsid w:val="00763BED"/>
    <w:rsid w:val="00763E57"/>
    <w:rsid w:val="0076415B"/>
    <w:rsid w:val="00764411"/>
    <w:rsid w:val="00765170"/>
    <w:rsid w:val="0076536D"/>
    <w:rsid w:val="00765F32"/>
    <w:rsid w:val="00766510"/>
    <w:rsid w:val="00766693"/>
    <w:rsid w:val="007666AD"/>
    <w:rsid w:val="0076719D"/>
    <w:rsid w:val="00767592"/>
    <w:rsid w:val="007679FB"/>
    <w:rsid w:val="00767C51"/>
    <w:rsid w:val="00767D5A"/>
    <w:rsid w:val="007703E3"/>
    <w:rsid w:val="007707B2"/>
    <w:rsid w:val="00770BB2"/>
    <w:rsid w:val="00770D6A"/>
    <w:rsid w:val="00771012"/>
    <w:rsid w:val="0077137E"/>
    <w:rsid w:val="0077172F"/>
    <w:rsid w:val="00772D92"/>
    <w:rsid w:val="007734F0"/>
    <w:rsid w:val="007738D2"/>
    <w:rsid w:val="00774801"/>
    <w:rsid w:val="00774841"/>
    <w:rsid w:val="007748FA"/>
    <w:rsid w:val="00774A54"/>
    <w:rsid w:val="00774C30"/>
    <w:rsid w:val="007759CF"/>
    <w:rsid w:val="007760E9"/>
    <w:rsid w:val="007764C2"/>
    <w:rsid w:val="00776573"/>
    <w:rsid w:val="007768D7"/>
    <w:rsid w:val="00777448"/>
    <w:rsid w:val="00777E9E"/>
    <w:rsid w:val="00777F89"/>
    <w:rsid w:val="00780722"/>
    <w:rsid w:val="00780CAD"/>
    <w:rsid w:val="00780F9A"/>
    <w:rsid w:val="00781CCC"/>
    <w:rsid w:val="00782108"/>
    <w:rsid w:val="00782217"/>
    <w:rsid w:val="007824B7"/>
    <w:rsid w:val="00782AB2"/>
    <w:rsid w:val="00783305"/>
    <w:rsid w:val="007847BC"/>
    <w:rsid w:val="00784BEC"/>
    <w:rsid w:val="00784D97"/>
    <w:rsid w:val="00784E1B"/>
    <w:rsid w:val="00785FF6"/>
    <w:rsid w:val="007865AD"/>
    <w:rsid w:val="00786976"/>
    <w:rsid w:val="007869BA"/>
    <w:rsid w:val="00786C58"/>
    <w:rsid w:val="00787040"/>
    <w:rsid w:val="00787805"/>
    <w:rsid w:val="00787B43"/>
    <w:rsid w:val="00787D6B"/>
    <w:rsid w:val="007906AE"/>
    <w:rsid w:val="00790751"/>
    <w:rsid w:val="00790F8D"/>
    <w:rsid w:val="00792119"/>
    <w:rsid w:val="00792157"/>
    <w:rsid w:val="007925F1"/>
    <w:rsid w:val="00792DDE"/>
    <w:rsid w:val="0079349A"/>
    <w:rsid w:val="00793CFC"/>
    <w:rsid w:val="00793D3B"/>
    <w:rsid w:val="00793D6C"/>
    <w:rsid w:val="00794092"/>
    <w:rsid w:val="0079414D"/>
    <w:rsid w:val="00794151"/>
    <w:rsid w:val="0079525E"/>
    <w:rsid w:val="007954BE"/>
    <w:rsid w:val="0079612B"/>
    <w:rsid w:val="00797159"/>
    <w:rsid w:val="007976FE"/>
    <w:rsid w:val="00797AB5"/>
    <w:rsid w:val="007A0123"/>
    <w:rsid w:val="007A0320"/>
    <w:rsid w:val="007A0707"/>
    <w:rsid w:val="007A1419"/>
    <w:rsid w:val="007A1BDE"/>
    <w:rsid w:val="007A1F3B"/>
    <w:rsid w:val="007A2180"/>
    <w:rsid w:val="007A2C74"/>
    <w:rsid w:val="007A3185"/>
    <w:rsid w:val="007A327A"/>
    <w:rsid w:val="007A3C6E"/>
    <w:rsid w:val="007A4609"/>
    <w:rsid w:val="007A617F"/>
    <w:rsid w:val="007B0E9C"/>
    <w:rsid w:val="007B0FE1"/>
    <w:rsid w:val="007B15C4"/>
    <w:rsid w:val="007B1890"/>
    <w:rsid w:val="007B1E1E"/>
    <w:rsid w:val="007B2B31"/>
    <w:rsid w:val="007B2BF0"/>
    <w:rsid w:val="007B2E5C"/>
    <w:rsid w:val="007B2F65"/>
    <w:rsid w:val="007B3095"/>
    <w:rsid w:val="007B35B0"/>
    <w:rsid w:val="007B4ECA"/>
    <w:rsid w:val="007B6330"/>
    <w:rsid w:val="007B6770"/>
    <w:rsid w:val="007B77B7"/>
    <w:rsid w:val="007B77D4"/>
    <w:rsid w:val="007B7D70"/>
    <w:rsid w:val="007B7D8B"/>
    <w:rsid w:val="007B7F40"/>
    <w:rsid w:val="007B7FFE"/>
    <w:rsid w:val="007C0B2D"/>
    <w:rsid w:val="007C0DE8"/>
    <w:rsid w:val="007C2B87"/>
    <w:rsid w:val="007C399F"/>
    <w:rsid w:val="007C418F"/>
    <w:rsid w:val="007C4FC3"/>
    <w:rsid w:val="007C52FC"/>
    <w:rsid w:val="007C5F12"/>
    <w:rsid w:val="007C6A8F"/>
    <w:rsid w:val="007C72FE"/>
    <w:rsid w:val="007C745C"/>
    <w:rsid w:val="007C7480"/>
    <w:rsid w:val="007C754C"/>
    <w:rsid w:val="007C7A6F"/>
    <w:rsid w:val="007C7B95"/>
    <w:rsid w:val="007D0295"/>
    <w:rsid w:val="007D10AE"/>
    <w:rsid w:val="007D1198"/>
    <w:rsid w:val="007D1A28"/>
    <w:rsid w:val="007D1AA8"/>
    <w:rsid w:val="007D1C5A"/>
    <w:rsid w:val="007D1D03"/>
    <w:rsid w:val="007D20D7"/>
    <w:rsid w:val="007D213E"/>
    <w:rsid w:val="007D24CF"/>
    <w:rsid w:val="007D25C0"/>
    <w:rsid w:val="007D2BC7"/>
    <w:rsid w:val="007D3803"/>
    <w:rsid w:val="007D4378"/>
    <w:rsid w:val="007D4495"/>
    <w:rsid w:val="007D4B61"/>
    <w:rsid w:val="007D4CE5"/>
    <w:rsid w:val="007D4D15"/>
    <w:rsid w:val="007D4F26"/>
    <w:rsid w:val="007D52C1"/>
    <w:rsid w:val="007D5404"/>
    <w:rsid w:val="007D543E"/>
    <w:rsid w:val="007D5AF0"/>
    <w:rsid w:val="007D600D"/>
    <w:rsid w:val="007D6187"/>
    <w:rsid w:val="007D7267"/>
    <w:rsid w:val="007D79B4"/>
    <w:rsid w:val="007D7A6A"/>
    <w:rsid w:val="007E0F14"/>
    <w:rsid w:val="007E1674"/>
    <w:rsid w:val="007E1CEF"/>
    <w:rsid w:val="007E2949"/>
    <w:rsid w:val="007E29CA"/>
    <w:rsid w:val="007E2BBD"/>
    <w:rsid w:val="007E2CEE"/>
    <w:rsid w:val="007E2F86"/>
    <w:rsid w:val="007E3994"/>
    <w:rsid w:val="007E3D51"/>
    <w:rsid w:val="007E53C8"/>
    <w:rsid w:val="007E53F7"/>
    <w:rsid w:val="007E6023"/>
    <w:rsid w:val="007E647F"/>
    <w:rsid w:val="007F0462"/>
    <w:rsid w:val="007F04B9"/>
    <w:rsid w:val="007F0A13"/>
    <w:rsid w:val="007F0A28"/>
    <w:rsid w:val="007F1774"/>
    <w:rsid w:val="007F23B6"/>
    <w:rsid w:val="007F29CB"/>
    <w:rsid w:val="007F519C"/>
    <w:rsid w:val="007F56D6"/>
    <w:rsid w:val="007F5BE6"/>
    <w:rsid w:val="007F6B16"/>
    <w:rsid w:val="007F77A4"/>
    <w:rsid w:val="00800446"/>
    <w:rsid w:val="008005CA"/>
    <w:rsid w:val="0080064A"/>
    <w:rsid w:val="0080100B"/>
    <w:rsid w:val="008010E3"/>
    <w:rsid w:val="008012F7"/>
    <w:rsid w:val="00801B2F"/>
    <w:rsid w:val="008023CE"/>
    <w:rsid w:val="00802A68"/>
    <w:rsid w:val="00803111"/>
    <w:rsid w:val="00804399"/>
    <w:rsid w:val="00804890"/>
    <w:rsid w:val="00804E56"/>
    <w:rsid w:val="0080549E"/>
    <w:rsid w:val="00805CCB"/>
    <w:rsid w:val="00805FEE"/>
    <w:rsid w:val="00806798"/>
    <w:rsid w:val="008068E5"/>
    <w:rsid w:val="00806D56"/>
    <w:rsid w:val="0080725B"/>
    <w:rsid w:val="008076D5"/>
    <w:rsid w:val="008076D9"/>
    <w:rsid w:val="00807874"/>
    <w:rsid w:val="0080789A"/>
    <w:rsid w:val="0081062C"/>
    <w:rsid w:val="0081067B"/>
    <w:rsid w:val="00810964"/>
    <w:rsid w:val="00810EB5"/>
    <w:rsid w:val="00811D42"/>
    <w:rsid w:val="008130BB"/>
    <w:rsid w:val="008130E2"/>
    <w:rsid w:val="0081336C"/>
    <w:rsid w:val="00813750"/>
    <w:rsid w:val="00813B23"/>
    <w:rsid w:val="00814BDC"/>
    <w:rsid w:val="00814BE3"/>
    <w:rsid w:val="00814CA2"/>
    <w:rsid w:val="00814EB5"/>
    <w:rsid w:val="00815256"/>
    <w:rsid w:val="00815963"/>
    <w:rsid w:val="0081624B"/>
    <w:rsid w:val="0081654B"/>
    <w:rsid w:val="0081666B"/>
    <w:rsid w:val="00817097"/>
    <w:rsid w:val="008170AF"/>
    <w:rsid w:val="00817AF4"/>
    <w:rsid w:val="00820410"/>
    <w:rsid w:val="008208D3"/>
    <w:rsid w:val="0082199C"/>
    <w:rsid w:val="00821C13"/>
    <w:rsid w:val="008222D4"/>
    <w:rsid w:val="00822323"/>
    <w:rsid w:val="00822B8C"/>
    <w:rsid w:val="008235E2"/>
    <w:rsid w:val="00823841"/>
    <w:rsid w:val="008238B0"/>
    <w:rsid w:val="00823D1F"/>
    <w:rsid w:val="00825369"/>
    <w:rsid w:val="00825631"/>
    <w:rsid w:val="00825A29"/>
    <w:rsid w:val="00825B91"/>
    <w:rsid w:val="00825C1E"/>
    <w:rsid w:val="00826290"/>
    <w:rsid w:val="008264DA"/>
    <w:rsid w:val="0082662D"/>
    <w:rsid w:val="00826F5E"/>
    <w:rsid w:val="00827A42"/>
    <w:rsid w:val="00830481"/>
    <w:rsid w:val="00830712"/>
    <w:rsid w:val="00831512"/>
    <w:rsid w:val="00831946"/>
    <w:rsid w:val="00831D59"/>
    <w:rsid w:val="00831FE5"/>
    <w:rsid w:val="00832B68"/>
    <w:rsid w:val="00832D42"/>
    <w:rsid w:val="00832D61"/>
    <w:rsid w:val="00832F96"/>
    <w:rsid w:val="0083310F"/>
    <w:rsid w:val="008336E9"/>
    <w:rsid w:val="00833720"/>
    <w:rsid w:val="00833A36"/>
    <w:rsid w:val="00833A40"/>
    <w:rsid w:val="00834BFB"/>
    <w:rsid w:val="00834EC7"/>
    <w:rsid w:val="008353F0"/>
    <w:rsid w:val="00835656"/>
    <w:rsid w:val="008366D4"/>
    <w:rsid w:val="00836A5E"/>
    <w:rsid w:val="00836D4A"/>
    <w:rsid w:val="00837003"/>
    <w:rsid w:val="00837D68"/>
    <w:rsid w:val="00837DD2"/>
    <w:rsid w:val="008403CB"/>
    <w:rsid w:val="00841634"/>
    <w:rsid w:val="00842019"/>
    <w:rsid w:val="008427C3"/>
    <w:rsid w:val="0084291C"/>
    <w:rsid w:val="008431ED"/>
    <w:rsid w:val="00843C99"/>
    <w:rsid w:val="00844272"/>
    <w:rsid w:val="00845246"/>
    <w:rsid w:val="00845B26"/>
    <w:rsid w:val="00846072"/>
    <w:rsid w:val="008464FC"/>
    <w:rsid w:val="008465A5"/>
    <w:rsid w:val="00846630"/>
    <w:rsid w:val="008468ED"/>
    <w:rsid w:val="0085062C"/>
    <w:rsid w:val="008513D6"/>
    <w:rsid w:val="008517E2"/>
    <w:rsid w:val="0085203F"/>
    <w:rsid w:val="00852348"/>
    <w:rsid w:val="0085252D"/>
    <w:rsid w:val="00852FF6"/>
    <w:rsid w:val="008533E6"/>
    <w:rsid w:val="0085382A"/>
    <w:rsid w:val="0085385F"/>
    <w:rsid w:val="00853EC1"/>
    <w:rsid w:val="00854014"/>
    <w:rsid w:val="00854CDA"/>
    <w:rsid w:val="00854CE6"/>
    <w:rsid w:val="00854FD1"/>
    <w:rsid w:val="00855426"/>
    <w:rsid w:val="00855A3C"/>
    <w:rsid w:val="00856371"/>
    <w:rsid w:val="008564BE"/>
    <w:rsid w:val="0085729E"/>
    <w:rsid w:val="00857392"/>
    <w:rsid w:val="00857E56"/>
    <w:rsid w:val="00860052"/>
    <w:rsid w:val="008600EC"/>
    <w:rsid w:val="0086035C"/>
    <w:rsid w:val="00860B2E"/>
    <w:rsid w:val="00860BB1"/>
    <w:rsid w:val="00860BE5"/>
    <w:rsid w:val="00861609"/>
    <w:rsid w:val="0086161A"/>
    <w:rsid w:val="00861824"/>
    <w:rsid w:val="00861C65"/>
    <w:rsid w:val="00862A45"/>
    <w:rsid w:val="00863BA5"/>
    <w:rsid w:val="00864377"/>
    <w:rsid w:val="008647EA"/>
    <w:rsid w:val="00864BCB"/>
    <w:rsid w:val="008651FF"/>
    <w:rsid w:val="008658E9"/>
    <w:rsid w:val="0086593E"/>
    <w:rsid w:val="00865FCA"/>
    <w:rsid w:val="00867881"/>
    <w:rsid w:val="00867DC7"/>
    <w:rsid w:val="00867EC0"/>
    <w:rsid w:val="00870CC0"/>
    <w:rsid w:val="00871B73"/>
    <w:rsid w:val="00872521"/>
    <w:rsid w:val="0087255A"/>
    <w:rsid w:val="008734CD"/>
    <w:rsid w:val="0087385B"/>
    <w:rsid w:val="00873CBB"/>
    <w:rsid w:val="00874089"/>
    <w:rsid w:val="008740F9"/>
    <w:rsid w:val="008749E0"/>
    <w:rsid w:val="00874E07"/>
    <w:rsid w:val="008750A4"/>
    <w:rsid w:val="0087534D"/>
    <w:rsid w:val="0087573F"/>
    <w:rsid w:val="008769A1"/>
    <w:rsid w:val="00876A1F"/>
    <w:rsid w:val="00877250"/>
    <w:rsid w:val="00877434"/>
    <w:rsid w:val="0087771F"/>
    <w:rsid w:val="00877781"/>
    <w:rsid w:val="00880680"/>
    <w:rsid w:val="00880A2C"/>
    <w:rsid w:val="00880FE3"/>
    <w:rsid w:val="0088103B"/>
    <w:rsid w:val="00881414"/>
    <w:rsid w:val="00882182"/>
    <w:rsid w:val="008825D2"/>
    <w:rsid w:val="008829EE"/>
    <w:rsid w:val="008833D7"/>
    <w:rsid w:val="0088369D"/>
    <w:rsid w:val="00883A11"/>
    <w:rsid w:val="00884244"/>
    <w:rsid w:val="0088489A"/>
    <w:rsid w:val="008857DB"/>
    <w:rsid w:val="00885A2B"/>
    <w:rsid w:val="00886093"/>
    <w:rsid w:val="00886232"/>
    <w:rsid w:val="0088654C"/>
    <w:rsid w:val="0088667B"/>
    <w:rsid w:val="008866C7"/>
    <w:rsid w:val="00886BA7"/>
    <w:rsid w:val="00887870"/>
    <w:rsid w:val="008918FC"/>
    <w:rsid w:val="008929AC"/>
    <w:rsid w:val="00892CBD"/>
    <w:rsid w:val="0089367E"/>
    <w:rsid w:val="00893C16"/>
    <w:rsid w:val="00893E42"/>
    <w:rsid w:val="00894425"/>
    <w:rsid w:val="00894BA9"/>
    <w:rsid w:val="0089530D"/>
    <w:rsid w:val="00895464"/>
    <w:rsid w:val="00896358"/>
    <w:rsid w:val="00897DEF"/>
    <w:rsid w:val="008A0A44"/>
    <w:rsid w:val="008A0F13"/>
    <w:rsid w:val="008A0FBC"/>
    <w:rsid w:val="008A18B5"/>
    <w:rsid w:val="008A1D70"/>
    <w:rsid w:val="008A241D"/>
    <w:rsid w:val="008A2596"/>
    <w:rsid w:val="008A2842"/>
    <w:rsid w:val="008A3BCF"/>
    <w:rsid w:val="008A433F"/>
    <w:rsid w:val="008A47E2"/>
    <w:rsid w:val="008A4834"/>
    <w:rsid w:val="008A4C92"/>
    <w:rsid w:val="008A59BE"/>
    <w:rsid w:val="008A6498"/>
    <w:rsid w:val="008A6D4E"/>
    <w:rsid w:val="008A7408"/>
    <w:rsid w:val="008A7ABB"/>
    <w:rsid w:val="008A7B7A"/>
    <w:rsid w:val="008B03B2"/>
    <w:rsid w:val="008B04EB"/>
    <w:rsid w:val="008B094B"/>
    <w:rsid w:val="008B0D51"/>
    <w:rsid w:val="008B17DA"/>
    <w:rsid w:val="008B1A64"/>
    <w:rsid w:val="008B1C79"/>
    <w:rsid w:val="008B1FBD"/>
    <w:rsid w:val="008B276B"/>
    <w:rsid w:val="008B2F09"/>
    <w:rsid w:val="008B31DB"/>
    <w:rsid w:val="008B3A79"/>
    <w:rsid w:val="008B4035"/>
    <w:rsid w:val="008B42FF"/>
    <w:rsid w:val="008B44F4"/>
    <w:rsid w:val="008B58CE"/>
    <w:rsid w:val="008B60CF"/>
    <w:rsid w:val="008B72CD"/>
    <w:rsid w:val="008B794C"/>
    <w:rsid w:val="008C0629"/>
    <w:rsid w:val="008C0E9C"/>
    <w:rsid w:val="008C1389"/>
    <w:rsid w:val="008C1973"/>
    <w:rsid w:val="008C1A7D"/>
    <w:rsid w:val="008C2E7F"/>
    <w:rsid w:val="008C2EA8"/>
    <w:rsid w:val="008C2EAE"/>
    <w:rsid w:val="008C2FE6"/>
    <w:rsid w:val="008C31D3"/>
    <w:rsid w:val="008C3732"/>
    <w:rsid w:val="008C375B"/>
    <w:rsid w:val="008C39D8"/>
    <w:rsid w:val="008C3F11"/>
    <w:rsid w:val="008C4623"/>
    <w:rsid w:val="008C4A73"/>
    <w:rsid w:val="008C521E"/>
    <w:rsid w:val="008C56E6"/>
    <w:rsid w:val="008C61AD"/>
    <w:rsid w:val="008C64EB"/>
    <w:rsid w:val="008C75B6"/>
    <w:rsid w:val="008C77E7"/>
    <w:rsid w:val="008C7CE5"/>
    <w:rsid w:val="008D01E4"/>
    <w:rsid w:val="008D033D"/>
    <w:rsid w:val="008D097B"/>
    <w:rsid w:val="008D09ED"/>
    <w:rsid w:val="008D0C58"/>
    <w:rsid w:val="008D139C"/>
    <w:rsid w:val="008D19E1"/>
    <w:rsid w:val="008D1B2E"/>
    <w:rsid w:val="008D1FCB"/>
    <w:rsid w:val="008D2260"/>
    <w:rsid w:val="008D2774"/>
    <w:rsid w:val="008D27B2"/>
    <w:rsid w:val="008D2885"/>
    <w:rsid w:val="008D2A9A"/>
    <w:rsid w:val="008D2F01"/>
    <w:rsid w:val="008D30FC"/>
    <w:rsid w:val="008D315C"/>
    <w:rsid w:val="008D3522"/>
    <w:rsid w:val="008D3718"/>
    <w:rsid w:val="008D3AE8"/>
    <w:rsid w:val="008D3E41"/>
    <w:rsid w:val="008D4315"/>
    <w:rsid w:val="008D4376"/>
    <w:rsid w:val="008D46CE"/>
    <w:rsid w:val="008D4B45"/>
    <w:rsid w:val="008D5784"/>
    <w:rsid w:val="008D5994"/>
    <w:rsid w:val="008D5E77"/>
    <w:rsid w:val="008D6171"/>
    <w:rsid w:val="008D6805"/>
    <w:rsid w:val="008D71A3"/>
    <w:rsid w:val="008D73B3"/>
    <w:rsid w:val="008D7516"/>
    <w:rsid w:val="008E06A8"/>
    <w:rsid w:val="008E1696"/>
    <w:rsid w:val="008E174D"/>
    <w:rsid w:val="008E1946"/>
    <w:rsid w:val="008E1B67"/>
    <w:rsid w:val="008E1DFB"/>
    <w:rsid w:val="008E1F41"/>
    <w:rsid w:val="008E1F7E"/>
    <w:rsid w:val="008E272A"/>
    <w:rsid w:val="008E2959"/>
    <w:rsid w:val="008E32C8"/>
    <w:rsid w:val="008E3AD6"/>
    <w:rsid w:val="008E3D72"/>
    <w:rsid w:val="008E3ED9"/>
    <w:rsid w:val="008E4A95"/>
    <w:rsid w:val="008E4D6C"/>
    <w:rsid w:val="008E599F"/>
    <w:rsid w:val="008E5D5F"/>
    <w:rsid w:val="008E6933"/>
    <w:rsid w:val="008E6FD2"/>
    <w:rsid w:val="008E70BE"/>
    <w:rsid w:val="008E767B"/>
    <w:rsid w:val="008E7931"/>
    <w:rsid w:val="008E7AC1"/>
    <w:rsid w:val="008E7F42"/>
    <w:rsid w:val="008F0422"/>
    <w:rsid w:val="008F0D46"/>
    <w:rsid w:val="008F1C33"/>
    <w:rsid w:val="008F3326"/>
    <w:rsid w:val="008F40FC"/>
    <w:rsid w:val="008F47C0"/>
    <w:rsid w:val="008F4B64"/>
    <w:rsid w:val="008F4BBB"/>
    <w:rsid w:val="008F4DDA"/>
    <w:rsid w:val="008F4E83"/>
    <w:rsid w:val="008F579A"/>
    <w:rsid w:val="008F57E2"/>
    <w:rsid w:val="008F5B6C"/>
    <w:rsid w:val="008F6792"/>
    <w:rsid w:val="008F6B46"/>
    <w:rsid w:val="008F74B6"/>
    <w:rsid w:val="008F7EF8"/>
    <w:rsid w:val="00900D6D"/>
    <w:rsid w:val="0090168E"/>
    <w:rsid w:val="00901744"/>
    <w:rsid w:val="0090179C"/>
    <w:rsid w:val="009021E9"/>
    <w:rsid w:val="00902FFF"/>
    <w:rsid w:val="009032DA"/>
    <w:rsid w:val="00904799"/>
    <w:rsid w:val="009054F1"/>
    <w:rsid w:val="009059FF"/>
    <w:rsid w:val="0090605F"/>
    <w:rsid w:val="009064E8"/>
    <w:rsid w:val="00910DFA"/>
    <w:rsid w:val="00911982"/>
    <w:rsid w:val="009121BA"/>
    <w:rsid w:val="00912436"/>
    <w:rsid w:val="009124E9"/>
    <w:rsid w:val="0091281D"/>
    <w:rsid w:val="009129FE"/>
    <w:rsid w:val="00912C92"/>
    <w:rsid w:val="00912E1B"/>
    <w:rsid w:val="00913592"/>
    <w:rsid w:val="0091373C"/>
    <w:rsid w:val="0091395F"/>
    <w:rsid w:val="00913B64"/>
    <w:rsid w:val="00913F29"/>
    <w:rsid w:val="00914359"/>
    <w:rsid w:val="0091472A"/>
    <w:rsid w:val="00915837"/>
    <w:rsid w:val="00915E75"/>
    <w:rsid w:val="0091633E"/>
    <w:rsid w:val="0091771E"/>
    <w:rsid w:val="0091789E"/>
    <w:rsid w:val="009207C4"/>
    <w:rsid w:val="009209A7"/>
    <w:rsid w:val="00920AFF"/>
    <w:rsid w:val="00920F88"/>
    <w:rsid w:val="00921CFF"/>
    <w:rsid w:val="00921EC0"/>
    <w:rsid w:val="0092205A"/>
    <w:rsid w:val="0092299E"/>
    <w:rsid w:val="00922A4B"/>
    <w:rsid w:val="009234CD"/>
    <w:rsid w:val="00923B12"/>
    <w:rsid w:val="009241DC"/>
    <w:rsid w:val="00924503"/>
    <w:rsid w:val="009248AB"/>
    <w:rsid w:val="00924A4E"/>
    <w:rsid w:val="00924E29"/>
    <w:rsid w:val="009251F9"/>
    <w:rsid w:val="009259CA"/>
    <w:rsid w:val="00925B74"/>
    <w:rsid w:val="00925D09"/>
    <w:rsid w:val="00925E81"/>
    <w:rsid w:val="00926540"/>
    <w:rsid w:val="00926A39"/>
    <w:rsid w:val="00926A8C"/>
    <w:rsid w:val="00926EE6"/>
    <w:rsid w:val="00927556"/>
    <w:rsid w:val="00927831"/>
    <w:rsid w:val="00927EA7"/>
    <w:rsid w:val="0093046E"/>
    <w:rsid w:val="00930963"/>
    <w:rsid w:val="00931328"/>
    <w:rsid w:val="009313CA"/>
    <w:rsid w:val="00932303"/>
    <w:rsid w:val="00932EB1"/>
    <w:rsid w:val="00934148"/>
    <w:rsid w:val="00934B1B"/>
    <w:rsid w:val="0093558B"/>
    <w:rsid w:val="00935D7B"/>
    <w:rsid w:val="00936386"/>
    <w:rsid w:val="0093645C"/>
    <w:rsid w:val="00936B1B"/>
    <w:rsid w:val="00936D0A"/>
    <w:rsid w:val="0093710D"/>
    <w:rsid w:val="00940F7C"/>
    <w:rsid w:val="00942366"/>
    <w:rsid w:val="009424D0"/>
    <w:rsid w:val="00942753"/>
    <w:rsid w:val="0094305B"/>
    <w:rsid w:val="00943212"/>
    <w:rsid w:val="009432C7"/>
    <w:rsid w:val="0094335B"/>
    <w:rsid w:val="00943778"/>
    <w:rsid w:val="00943933"/>
    <w:rsid w:val="009442A9"/>
    <w:rsid w:val="00944BFD"/>
    <w:rsid w:val="00944C0E"/>
    <w:rsid w:val="00944CCC"/>
    <w:rsid w:val="00944E1D"/>
    <w:rsid w:val="009455A5"/>
    <w:rsid w:val="00945A62"/>
    <w:rsid w:val="00945C79"/>
    <w:rsid w:val="00946B26"/>
    <w:rsid w:val="00946C61"/>
    <w:rsid w:val="00946EF0"/>
    <w:rsid w:val="009473E5"/>
    <w:rsid w:val="009473EC"/>
    <w:rsid w:val="0094798E"/>
    <w:rsid w:val="00947F2E"/>
    <w:rsid w:val="009505DA"/>
    <w:rsid w:val="00951B00"/>
    <w:rsid w:val="00951E65"/>
    <w:rsid w:val="00952215"/>
    <w:rsid w:val="009526A6"/>
    <w:rsid w:val="00952B89"/>
    <w:rsid w:val="00952D52"/>
    <w:rsid w:val="009531A0"/>
    <w:rsid w:val="0095375A"/>
    <w:rsid w:val="00954C40"/>
    <w:rsid w:val="00954CC2"/>
    <w:rsid w:val="00954F87"/>
    <w:rsid w:val="009555B7"/>
    <w:rsid w:val="00955B7C"/>
    <w:rsid w:val="009564D8"/>
    <w:rsid w:val="0095650A"/>
    <w:rsid w:val="00956608"/>
    <w:rsid w:val="00956690"/>
    <w:rsid w:val="00956705"/>
    <w:rsid w:val="00956B6A"/>
    <w:rsid w:val="009571A6"/>
    <w:rsid w:val="0095767B"/>
    <w:rsid w:val="00957EC4"/>
    <w:rsid w:val="009606A7"/>
    <w:rsid w:val="00960741"/>
    <w:rsid w:val="00960A14"/>
    <w:rsid w:val="00960BDC"/>
    <w:rsid w:val="00960DB7"/>
    <w:rsid w:val="00961438"/>
    <w:rsid w:val="009627FD"/>
    <w:rsid w:val="00962D8C"/>
    <w:rsid w:val="00962E36"/>
    <w:rsid w:val="00962F17"/>
    <w:rsid w:val="00963371"/>
    <w:rsid w:val="009639C8"/>
    <w:rsid w:val="0096589C"/>
    <w:rsid w:val="00965C89"/>
    <w:rsid w:val="00965DFD"/>
    <w:rsid w:val="0096628F"/>
    <w:rsid w:val="009666A9"/>
    <w:rsid w:val="00966EFB"/>
    <w:rsid w:val="009670B5"/>
    <w:rsid w:val="009676E2"/>
    <w:rsid w:val="00967B5C"/>
    <w:rsid w:val="0097035E"/>
    <w:rsid w:val="009704B4"/>
    <w:rsid w:val="00970868"/>
    <w:rsid w:val="00970F1A"/>
    <w:rsid w:val="00971AA7"/>
    <w:rsid w:val="00971F29"/>
    <w:rsid w:val="00972598"/>
    <w:rsid w:val="00972D6E"/>
    <w:rsid w:val="00972DFF"/>
    <w:rsid w:val="00974F40"/>
    <w:rsid w:val="00976357"/>
    <w:rsid w:val="009775BE"/>
    <w:rsid w:val="00982096"/>
    <w:rsid w:val="0098210A"/>
    <w:rsid w:val="00982581"/>
    <w:rsid w:val="00982B38"/>
    <w:rsid w:val="00983027"/>
    <w:rsid w:val="00983640"/>
    <w:rsid w:val="00983B8D"/>
    <w:rsid w:val="00983C62"/>
    <w:rsid w:val="009849B6"/>
    <w:rsid w:val="009858E0"/>
    <w:rsid w:val="00985A13"/>
    <w:rsid w:val="00986061"/>
    <w:rsid w:val="009864B5"/>
    <w:rsid w:val="00986C44"/>
    <w:rsid w:val="00986F5D"/>
    <w:rsid w:val="0098745A"/>
    <w:rsid w:val="00987EAF"/>
    <w:rsid w:val="00990177"/>
    <w:rsid w:val="00992031"/>
    <w:rsid w:val="00992E06"/>
    <w:rsid w:val="009936AD"/>
    <w:rsid w:val="00994D58"/>
    <w:rsid w:val="00994DDD"/>
    <w:rsid w:val="009950BF"/>
    <w:rsid w:val="009959DE"/>
    <w:rsid w:val="00995DE6"/>
    <w:rsid w:val="00995FFD"/>
    <w:rsid w:val="00996258"/>
    <w:rsid w:val="00996539"/>
    <w:rsid w:val="00996AD2"/>
    <w:rsid w:val="00996EB9"/>
    <w:rsid w:val="009976E0"/>
    <w:rsid w:val="00997E30"/>
    <w:rsid w:val="009A0170"/>
    <w:rsid w:val="009A0487"/>
    <w:rsid w:val="009A1055"/>
    <w:rsid w:val="009A1325"/>
    <w:rsid w:val="009A1EBC"/>
    <w:rsid w:val="009A1EFF"/>
    <w:rsid w:val="009A2B25"/>
    <w:rsid w:val="009A3118"/>
    <w:rsid w:val="009A3DCD"/>
    <w:rsid w:val="009A44B8"/>
    <w:rsid w:val="009A4533"/>
    <w:rsid w:val="009A47A1"/>
    <w:rsid w:val="009A4F6D"/>
    <w:rsid w:val="009A54B8"/>
    <w:rsid w:val="009A607E"/>
    <w:rsid w:val="009A6501"/>
    <w:rsid w:val="009A70D4"/>
    <w:rsid w:val="009A7147"/>
    <w:rsid w:val="009A7541"/>
    <w:rsid w:val="009A7A42"/>
    <w:rsid w:val="009A7CC3"/>
    <w:rsid w:val="009B0382"/>
    <w:rsid w:val="009B06AE"/>
    <w:rsid w:val="009B0C99"/>
    <w:rsid w:val="009B1811"/>
    <w:rsid w:val="009B1BF0"/>
    <w:rsid w:val="009B213D"/>
    <w:rsid w:val="009B361A"/>
    <w:rsid w:val="009B38E2"/>
    <w:rsid w:val="009B3A5A"/>
    <w:rsid w:val="009B3AFA"/>
    <w:rsid w:val="009B3BC8"/>
    <w:rsid w:val="009B438B"/>
    <w:rsid w:val="009B4828"/>
    <w:rsid w:val="009B4B89"/>
    <w:rsid w:val="009B57D2"/>
    <w:rsid w:val="009B585B"/>
    <w:rsid w:val="009B5ED5"/>
    <w:rsid w:val="009B6A25"/>
    <w:rsid w:val="009B7E12"/>
    <w:rsid w:val="009C03B8"/>
    <w:rsid w:val="009C05B4"/>
    <w:rsid w:val="009C06FD"/>
    <w:rsid w:val="009C08C0"/>
    <w:rsid w:val="009C0915"/>
    <w:rsid w:val="009C15C1"/>
    <w:rsid w:val="009C1832"/>
    <w:rsid w:val="009C1A43"/>
    <w:rsid w:val="009C1AF4"/>
    <w:rsid w:val="009C2356"/>
    <w:rsid w:val="009C2701"/>
    <w:rsid w:val="009C3D14"/>
    <w:rsid w:val="009C42E2"/>
    <w:rsid w:val="009C446D"/>
    <w:rsid w:val="009C469F"/>
    <w:rsid w:val="009C4B50"/>
    <w:rsid w:val="009C4B79"/>
    <w:rsid w:val="009C5CF2"/>
    <w:rsid w:val="009C5D08"/>
    <w:rsid w:val="009C5F4A"/>
    <w:rsid w:val="009C616A"/>
    <w:rsid w:val="009C65D6"/>
    <w:rsid w:val="009C676A"/>
    <w:rsid w:val="009C77B2"/>
    <w:rsid w:val="009D095B"/>
    <w:rsid w:val="009D0B6B"/>
    <w:rsid w:val="009D0D2B"/>
    <w:rsid w:val="009D0E4E"/>
    <w:rsid w:val="009D11B7"/>
    <w:rsid w:val="009D2565"/>
    <w:rsid w:val="009D28CB"/>
    <w:rsid w:val="009D2D65"/>
    <w:rsid w:val="009D38D6"/>
    <w:rsid w:val="009D4AC6"/>
    <w:rsid w:val="009D4F7E"/>
    <w:rsid w:val="009D58FD"/>
    <w:rsid w:val="009D5D7F"/>
    <w:rsid w:val="009D610B"/>
    <w:rsid w:val="009D62DB"/>
    <w:rsid w:val="009D6D27"/>
    <w:rsid w:val="009D7B28"/>
    <w:rsid w:val="009E132B"/>
    <w:rsid w:val="009E1674"/>
    <w:rsid w:val="009E1851"/>
    <w:rsid w:val="009E2AA9"/>
    <w:rsid w:val="009E2B62"/>
    <w:rsid w:val="009E2F04"/>
    <w:rsid w:val="009E2FC0"/>
    <w:rsid w:val="009E3569"/>
    <w:rsid w:val="009E3952"/>
    <w:rsid w:val="009E3B38"/>
    <w:rsid w:val="009E3DE5"/>
    <w:rsid w:val="009E4281"/>
    <w:rsid w:val="009E53AF"/>
    <w:rsid w:val="009E54F9"/>
    <w:rsid w:val="009E5C12"/>
    <w:rsid w:val="009E5D0C"/>
    <w:rsid w:val="009E5F1E"/>
    <w:rsid w:val="009E6FE0"/>
    <w:rsid w:val="009E7F93"/>
    <w:rsid w:val="009F0784"/>
    <w:rsid w:val="009F0892"/>
    <w:rsid w:val="009F1546"/>
    <w:rsid w:val="009F1E8A"/>
    <w:rsid w:val="009F27F1"/>
    <w:rsid w:val="009F3709"/>
    <w:rsid w:val="009F3930"/>
    <w:rsid w:val="009F4330"/>
    <w:rsid w:val="009F62C5"/>
    <w:rsid w:val="009F6C1E"/>
    <w:rsid w:val="009F7150"/>
    <w:rsid w:val="009F739B"/>
    <w:rsid w:val="009F7774"/>
    <w:rsid w:val="00A00096"/>
    <w:rsid w:val="00A0116D"/>
    <w:rsid w:val="00A015CA"/>
    <w:rsid w:val="00A01957"/>
    <w:rsid w:val="00A03BA6"/>
    <w:rsid w:val="00A03BB3"/>
    <w:rsid w:val="00A0403E"/>
    <w:rsid w:val="00A05849"/>
    <w:rsid w:val="00A061D6"/>
    <w:rsid w:val="00A06B35"/>
    <w:rsid w:val="00A0744B"/>
    <w:rsid w:val="00A10E97"/>
    <w:rsid w:val="00A11B57"/>
    <w:rsid w:val="00A11D91"/>
    <w:rsid w:val="00A127B1"/>
    <w:rsid w:val="00A12A3F"/>
    <w:rsid w:val="00A12DED"/>
    <w:rsid w:val="00A12E42"/>
    <w:rsid w:val="00A1300D"/>
    <w:rsid w:val="00A134D8"/>
    <w:rsid w:val="00A136F1"/>
    <w:rsid w:val="00A13AD2"/>
    <w:rsid w:val="00A143D2"/>
    <w:rsid w:val="00A1580A"/>
    <w:rsid w:val="00A15983"/>
    <w:rsid w:val="00A16052"/>
    <w:rsid w:val="00A16473"/>
    <w:rsid w:val="00A165E8"/>
    <w:rsid w:val="00A1691E"/>
    <w:rsid w:val="00A20D67"/>
    <w:rsid w:val="00A22A97"/>
    <w:rsid w:val="00A22A9F"/>
    <w:rsid w:val="00A22E51"/>
    <w:rsid w:val="00A22FEA"/>
    <w:rsid w:val="00A23E34"/>
    <w:rsid w:val="00A243E6"/>
    <w:rsid w:val="00A24407"/>
    <w:rsid w:val="00A24428"/>
    <w:rsid w:val="00A249E0"/>
    <w:rsid w:val="00A24B69"/>
    <w:rsid w:val="00A254B1"/>
    <w:rsid w:val="00A25E09"/>
    <w:rsid w:val="00A2670B"/>
    <w:rsid w:val="00A267C0"/>
    <w:rsid w:val="00A2686A"/>
    <w:rsid w:val="00A27660"/>
    <w:rsid w:val="00A27915"/>
    <w:rsid w:val="00A27BB8"/>
    <w:rsid w:val="00A30007"/>
    <w:rsid w:val="00A3012A"/>
    <w:rsid w:val="00A302D5"/>
    <w:rsid w:val="00A303A1"/>
    <w:rsid w:val="00A30A13"/>
    <w:rsid w:val="00A310E0"/>
    <w:rsid w:val="00A31A08"/>
    <w:rsid w:val="00A32A37"/>
    <w:rsid w:val="00A333DB"/>
    <w:rsid w:val="00A34701"/>
    <w:rsid w:val="00A351BB"/>
    <w:rsid w:val="00A354C5"/>
    <w:rsid w:val="00A3551F"/>
    <w:rsid w:val="00A3589B"/>
    <w:rsid w:val="00A3602D"/>
    <w:rsid w:val="00A36AB2"/>
    <w:rsid w:val="00A3710E"/>
    <w:rsid w:val="00A3778B"/>
    <w:rsid w:val="00A379D5"/>
    <w:rsid w:val="00A37D20"/>
    <w:rsid w:val="00A37D81"/>
    <w:rsid w:val="00A4000C"/>
    <w:rsid w:val="00A406D0"/>
    <w:rsid w:val="00A40BA5"/>
    <w:rsid w:val="00A40DDB"/>
    <w:rsid w:val="00A4105E"/>
    <w:rsid w:val="00A422D1"/>
    <w:rsid w:val="00A4332E"/>
    <w:rsid w:val="00A460A9"/>
    <w:rsid w:val="00A46491"/>
    <w:rsid w:val="00A46D05"/>
    <w:rsid w:val="00A46E5D"/>
    <w:rsid w:val="00A46F0A"/>
    <w:rsid w:val="00A4735D"/>
    <w:rsid w:val="00A479CA"/>
    <w:rsid w:val="00A50D53"/>
    <w:rsid w:val="00A5200D"/>
    <w:rsid w:val="00A52803"/>
    <w:rsid w:val="00A52A45"/>
    <w:rsid w:val="00A52ABA"/>
    <w:rsid w:val="00A52C89"/>
    <w:rsid w:val="00A52D74"/>
    <w:rsid w:val="00A5311B"/>
    <w:rsid w:val="00A5381C"/>
    <w:rsid w:val="00A541F2"/>
    <w:rsid w:val="00A5486E"/>
    <w:rsid w:val="00A54CD7"/>
    <w:rsid w:val="00A555C3"/>
    <w:rsid w:val="00A55CB3"/>
    <w:rsid w:val="00A560F1"/>
    <w:rsid w:val="00A56187"/>
    <w:rsid w:val="00A56E6F"/>
    <w:rsid w:val="00A57349"/>
    <w:rsid w:val="00A6014E"/>
    <w:rsid w:val="00A601DF"/>
    <w:rsid w:val="00A6080A"/>
    <w:rsid w:val="00A6089D"/>
    <w:rsid w:val="00A60AB5"/>
    <w:rsid w:val="00A60ECE"/>
    <w:rsid w:val="00A61819"/>
    <w:rsid w:val="00A6182E"/>
    <w:rsid w:val="00A61BC8"/>
    <w:rsid w:val="00A62228"/>
    <w:rsid w:val="00A636B4"/>
    <w:rsid w:val="00A636C9"/>
    <w:rsid w:val="00A63B0B"/>
    <w:rsid w:val="00A63D2E"/>
    <w:rsid w:val="00A647F8"/>
    <w:rsid w:val="00A64B0F"/>
    <w:rsid w:val="00A6511E"/>
    <w:rsid w:val="00A651F5"/>
    <w:rsid w:val="00A656C2"/>
    <w:rsid w:val="00A6573C"/>
    <w:rsid w:val="00A65C3E"/>
    <w:rsid w:val="00A65D75"/>
    <w:rsid w:val="00A65DF9"/>
    <w:rsid w:val="00A67843"/>
    <w:rsid w:val="00A679C3"/>
    <w:rsid w:val="00A67BEE"/>
    <w:rsid w:val="00A70E9B"/>
    <w:rsid w:val="00A7144E"/>
    <w:rsid w:val="00A71EA2"/>
    <w:rsid w:val="00A71F99"/>
    <w:rsid w:val="00A72441"/>
    <w:rsid w:val="00A724D5"/>
    <w:rsid w:val="00A72620"/>
    <w:rsid w:val="00A72B4C"/>
    <w:rsid w:val="00A73964"/>
    <w:rsid w:val="00A73B6C"/>
    <w:rsid w:val="00A74076"/>
    <w:rsid w:val="00A749FA"/>
    <w:rsid w:val="00A74B97"/>
    <w:rsid w:val="00A75559"/>
    <w:rsid w:val="00A755A8"/>
    <w:rsid w:val="00A758BE"/>
    <w:rsid w:val="00A75DDA"/>
    <w:rsid w:val="00A75DF7"/>
    <w:rsid w:val="00A76105"/>
    <w:rsid w:val="00A76707"/>
    <w:rsid w:val="00A76CC3"/>
    <w:rsid w:val="00A76D88"/>
    <w:rsid w:val="00A77533"/>
    <w:rsid w:val="00A77BF1"/>
    <w:rsid w:val="00A80E17"/>
    <w:rsid w:val="00A80FC1"/>
    <w:rsid w:val="00A810C4"/>
    <w:rsid w:val="00A817E1"/>
    <w:rsid w:val="00A81F6C"/>
    <w:rsid w:val="00A82B8C"/>
    <w:rsid w:val="00A83642"/>
    <w:rsid w:val="00A83E38"/>
    <w:rsid w:val="00A83E9B"/>
    <w:rsid w:val="00A84713"/>
    <w:rsid w:val="00A860AE"/>
    <w:rsid w:val="00A86852"/>
    <w:rsid w:val="00A86EFD"/>
    <w:rsid w:val="00A87193"/>
    <w:rsid w:val="00A8725B"/>
    <w:rsid w:val="00A87342"/>
    <w:rsid w:val="00A87BBC"/>
    <w:rsid w:val="00A900D0"/>
    <w:rsid w:val="00A9023F"/>
    <w:rsid w:val="00A902B1"/>
    <w:rsid w:val="00A90E0E"/>
    <w:rsid w:val="00A91371"/>
    <w:rsid w:val="00A9188D"/>
    <w:rsid w:val="00A9272B"/>
    <w:rsid w:val="00A92841"/>
    <w:rsid w:val="00A92D67"/>
    <w:rsid w:val="00A92F14"/>
    <w:rsid w:val="00A92FC3"/>
    <w:rsid w:val="00A93F30"/>
    <w:rsid w:val="00A9455B"/>
    <w:rsid w:val="00A950DF"/>
    <w:rsid w:val="00A95389"/>
    <w:rsid w:val="00A955CC"/>
    <w:rsid w:val="00A95D2A"/>
    <w:rsid w:val="00A95DC1"/>
    <w:rsid w:val="00A9633F"/>
    <w:rsid w:val="00A963B6"/>
    <w:rsid w:val="00A96B95"/>
    <w:rsid w:val="00A970D7"/>
    <w:rsid w:val="00A974CD"/>
    <w:rsid w:val="00A97E90"/>
    <w:rsid w:val="00AA10FC"/>
    <w:rsid w:val="00AA1380"/>
    <w:rsid w:val="00AA159E"/>
    <w:rsid w:val="00AA17B2"/>
    <w:rsid w:val="00AA2AA9"/>
    <w:rsid w:val="00AA2C48"/>
    <w:rsid w:val="00AA33CF"/>
    <w:rsid w:val="00AA405D"/>
    <w:rsid w:val="00AA4262"/>
    <w:rsid w:val="00AA492A"/>
    <w:rsid w:val="00AA4DAD"/>
    <w:rsid w:val="00AA4DBE"/>
    <w:rsid w:val="00AA51F4"/>
    <w:rsid w:val="00AA5A12"/>
    <w:rsid w:val="00AA679C"/>
    <w:rsid w:val="00AA6C01"/>
    <w:rsid w:val="00AA6C60"/>
    <w:rsid w:val="00AA6E50"/>
    <w:rsid w:val="00AA6FC4"/>
    <w:rsid w:val="00AA7748"/>
    <w:rsid w:val="00AA7ACB"/>
    <w:rsid w:val="00AA7D9D"/>
    <w:rsid w:val="00AB0166"/>
    <w:rsid w:val="00AB06FC"/>
    <w:rsid w:val="00AB08D3"/>
    <w:rsid w:val="00AB0CC5"/>
    <w:rsid w:val="00AB10B7"/>
    <w:rsid w:val="00AB1314"/>
    <w:rsid w:val="00AB1813"/>
    <w:rsid w:val="00AB1BA2"/>
    <w:rsid w:val="00AB229A"/>
    <w:rsid w:val="00AB336B"/>
    <w:rsid w:val="00AB35AA"/>
    <w:rsid w:val="00AB3FD6"/>
    <w:rsid w:val="00AB4852"/>
    <w:rsid w:val="00AB48EB"/>
    <w:rsid w:val="00AB53AB"/>
    <w:rsid w:val="00AB604A"/>
    <w:rsid w:val="00AB6FDB"/>
    <w:rsid w:val="00AC0702"/>
    <w:rsid w:val="00AC0A10"/>
    <w:rsid w:val="00AC0DF1"/>
    <w:rsid w:val="00AC0E15"/>
    <w:rsid w:val="00AC1622"/>
    <w:rsid w:val="00AC2196"/>
    <w:rsid w:val="00AC29F6"/>
    <w:rsid w:val="00AC2A15"/>
    <w:rsid w:val="00AC2D3E"/>
    <w:rsid w:val="00AC30AE"/>
    <w:rsid w:val="00AC32A0"/>
    <w:rsid w:val="00AC3BE4"/>
    <w:rsid w:val="00AC3E85"/>
    <w:rsid w:val="00AC4075"/>
    <w:rsid w:val="00AC440A"/>
    <w:rsid w:val="00AC44A7"/>
    <w:rsid w:val="00AC44C3"/>
    <w:rsid w:val="00AC5335"/>
    <w:rsid w:val="00AC556C"/>
    <w:rsid w:val="00AC642E"/>
    <w:rsid w:val="00AC6692"/>
    <w:rsid w:val="00AC7081"/>
    <w:rsid w:val="00AC71D4"/>
    <w:rsid w:val="00AC72CD"/>
    <w:rsid w:val="00AC745C"/>
    <w:rsid w:val="00AC7D34"/>
    <w:rsid w:val="00AC7F2D"/>
    <w:rsid w:val="00AD0623"/>
    <w:rsid w:val="00AD06BE"/>
    <w:rsid w:val="00AD13C0"/>
    <w:rsid w:val="00AD19A5"/>
    <w:rsid w:val="00AD1A15"/>
    <w:rsid w:val="00AD248C"/>
    <w:rsid w:val="00AD3D3D"/>
    <w:rsid w:val="00AD4510"/>
    <w:rsid w:val="00AD4629"/>
    <w:rsid w:val="00AD4839"/>
    <w:rsid w:val="00AD4D1D"/>
    <w:rsid w:val="00AD4E98"/>
    <w:rsid w:val="00AD4F2F"/>
    <w:rsid w:val="00AD5013"/>
    <w:rsid w:val="00AD55FC"/>
    <w:rsid w:val="00AD6E2E"/>
    <w:rsid w:val="00AD746B"/>
    <w:rsid w:val="00AD796B"/>
    <w:rsid w:val="00AE0001"/>
    <w:rsid w:val="00AE00BA"/>
    <w:rsid w:val="00AE01F0"/>
    <w:rsid w:val="00AE06BA"/>
    <w:rsid w:val="00AE0953"/>
    <w:rsid w:val="00AE0E2A"/>
    <w:rsid w:val="00AE206E"/>
    <w:rsid w:val="00AE220E"/>
    <w:rsid w:val="00AE26A5"/>
    <w:rsid w:val="00AE29DC"/>
    <w:rsid w:val="00AE332F"/>
    <w:rsid w:val="00AE33B5"/>
    <w:rsid w:val="00AE3425"/>
    <w:rsid w:val="00AE3549"/>
    <w:rsid w:val="00AE3593"/>
    <w:rsid w:val="00AE384E"/>
    <w:rsid w:val="00AE39C4"/>
    <w:rsid w:val="00AE4413"/>
    <w:rsid w:val="00AE4B34"/>
    <w:rsid w:val="00AE4C37"/>
    <w:rsid w:val="00AE5306"/>
    <w:rsid w:val="00AE59C9"/>
    <w:rsid w:val="00AE5A77"/>
    <w:rsid w:val="00AE5CE3"/>
    <w:rsid w:val="00AE5DDA"/>
    <w:rsid w:val="00AE6345"/>
    <w:rsid w:val="00AE6E8B"/>
    <w:rsid w:val="00AE6F4B"/>
    <w:rsid w:val="00AE6F76"/>
    <w:rsid w:val="00AE73E4"/>
    <w:rsid w:val="00AE7B6E"/>
    <w:rsid w:val="00AE7CCD"/>
    <w:rsid w:val="00AF0092"/>
    <w:rsid w:val="00AF0365"/>
    <w:rsid w:val="00AF0D9A"/>
    <w:rsid w:val="00AF10EC"/>
    <w:rsid w:val="00AF1CEF"/>
    <w:rsid w:val="00AF21AE"/>
    <w:rsid w:val="00AF268C"/>
    <w:rsid w:val="00AF2D06"/>
    <w:rsid w:val="00AF3872"/>
    <w:rsid w:val="00AF3ABD"/>
    <w:rsid w:val="00AF43C4"/>
    <w:rsid w:val="00AF5162"/>
    <w:rsid w:val="00AF5256"/>
    <w:rsid w:val="00AF5321"/>
    <w:rsid w:val="00AF62FD"/>
    <w:rsid w:val="00AF65F8"/>
    <w:rsid w:val="00AF6A3D"/>
    <w:rsid w:val="00AF6A75"/>
    <w:rsid w:val="00AF6B95"/>
    <w:rsid w:val="00B005A7"/>
    <w:rsid w:val="00B00B25"/>
    <w:rsid w:val="00B00D29"/>
    <w:rsid w:val="00B00DDD"/>
    <w:rsid w:val="00B00F6A"/>
    <w:rsid w:val="00B01457"/>
    <w:rsid w:val="00B0167E"/>
    <w:rsid w:val="00B01918"/>
    <w:rsid w:val="00B024DD"/>
    <w:rsid w:val="00B02C42"/>
    <w:rsid w:val="00B02D80"/>
    <w:rsid w:val="00B02F8A"/>
    <w:rsid w:val="00B0425E"/>
    <w:rsid w:val="00B04BD9"/>
    <w:rsid w:val="00B0522A"/>
    <w:rsid w:val="00B059E4"/>
    <w:rsid w:val="00B05CDF"/>
    <w:rsid w:val="00B062BD"/>
    <w:rsid w:val="00B06816"/>
    <w:rsid w:val="00B0689B"/>
    <w:rsid w:val="00B06BD7"/>
    <w:rsid w:val="00B103DC"/>
    <w:rsid w:val="00B108B5"/>
    <w:rsid w:val="00B10B0F"/>
    <w:rsid w:val="00B10B6B"/>
    <w:rsid w:val="00B11649"/>
    <w:rsid w:val="00B129BB"/>
    <w:rsid w:val="00B13232"/>
    <w:rsid w:val="00B13233"/>
    <w:rsid w:val="00B1382F"/>
    <w:rsid w:val="00B138F7"/>
    <w:rsid w:val="00B13F9C"/>
    <w:rsid w:val="00B14195"/>
    <w:rsid w:val="00B1437C"/>
    <w:rsid w:val="00B144AB"/>
    <w:rsid w:val="00B14793"/>
    <w:rsid w:val="00B14A0A"/>
    <w:rsid w:val="00B15277"/>
    <w:rsid w:val="00B152D7"/>
    <w:rsid w:val="00B1565C"/>
    <w:rsid w:val="00B15B32"/>
    <w:rsid w:val="00B15C90"/>
    <w:rsid w:val="00B162F5"/>
    <w:rsid w:val="00B16322"/>
    <w:rsid w:val="00B16561"/>
    <w:rsid w:val="00B166CA"/>
    <w:rsid w:val="00B16AA5"/>
    <w:rsid w:val="00B16B33"/>
    <w:rsid w:val="00B17104"/>
    <w:rsid w:val="00B17981"/>
    <w:rsid w:val="00B20AA9"/>
    <w:rsid w:val="00B20BB9"/>
    <w:rsid w:val="00B20FAC"/>
    <w:rsid w:val="00B21C73"/>
    <w:rsid w:val="00B21D5C"/>
    <w:rsid w:val="00B21E3A"/>
    <w:rsid w:val="00B222F5"/>
    <w:rsid w:val="00B22581"/>
    <w:rsid w:val="00B228CE"/>
    <w:rsid w:val="00B2341F"/>
    <w:rsid w:val="00B24083"/>
    <w:rsid w:val="00B24771"/>
    <w:rsid w:val="00B25514"/>
    <w:rsid w:val="00B258B2"/>
    <w:rsid w:val="00B2592E"/>
    <w:rsid w:val="00B25A4F"/>
    <w:rsid w:val="00B263D5"/>
    <w:rsid w:val="00B26B3F"/>
    <w:rsid w:val="00B26E59"/>
    <w:rsid w:val="00B305BE"/>
    <w:rsid w:val="00B31C2D"/>
    <w:rsid w:val="00B329D4"/>
    <w:rsid w:val="00B32D5C"/>
    <w:rsid w:val="00B32F3D"/>
    <w:rsid w:val="00B338B4"/>
    <w:rsid w:val="00B3431E"/>
    <w:rsid w:val="00B34CEE"/>
    <w:rsid w:val="00B361C6"/>
    <w:rsid w:val="00B364F0"/>
    <w:rsid w:val="00B3655C"/>
    <w:rsid w:val="00B3667E"/>
    <w:rsid w:val="00B36BF6"/>
    <w:rsid w:val="00B3726E"/>
    <w:rsid w:val="00B3760A"/>
    <w:rsid w:val="00B3779F"/>
    <w:rsid w:val="00B37B5E"/>
    <w:rsid w:val="00B37D52"/>
    <w:rsid w:val="00B37EA0"/>
    <w:rsid w:val="00B37FE9"/>
    <w:rsid w:val="00B40225"/>
    <w:rsid w:val="00B4061A"/>
    <w:rsid w:val="00B40A0C"/>
    <w:rsid w:val="00B428A5"/>
    <w:rsid w:val="00B429EC"/>
    <w:rsid w:val="00B42F4C"/>
    <w:rsid w:val="00B42F62"/>
    <w:rsid w:val="00B43804"/>
    <w:rsid w:val="00B43F9B"/>
    <w:rsid w:val="00B44428"/>
    <w:rsid w:val="00B44F86"/>
    <w:rsid w:val="00B454A8"/>
    <w:rsid w:val="00B45797"/>
    <w:rsid w:val="00B45AA9"/>
    <w:rsid w:val="00B45EEA"/>
    <w:rsid w:val="00B46715"/>
    <w:rsid w:val="00B46DC4"/>
    <w:rsid w:val="00B4762F"/>
    <w:rsid w:val="00B4775C"/>
    <w:rsid w:val="00B47775"/>
    <w:rsid w:val="00B47E8C"/>
    <w:rsid w:val="00B50A20"/>
    <w:rsid w:val="00B50E95"/>
    <w:rsid w:val="00B51456"/>
    <w:rsid w:val="00B5178A"/>
    <w:rsid w:val="00B51C4B"/>
    <w:rsid w:val="00B52598"/>
    <w:rsid w:val="00B52CCA"/>
    <w:rsid w:val="00B52DA9"/>
    <w:rsid w:val="00B5350C"/>
    <w:rsid w:val="00B53554"/>
    <w:rsid w:val="00B5378F"/>
    <w:rsid w:val="00B54010"/>
    <w:rsid w:val="00B54177"/>
    <w:rsid w:val="00B544CA"/>
    <w:rsid w:val="00B54512"/>
    <w:rsid w:val="00B55474"/>
    <w:rsid w:val="00B5547F"/>
    <w:rsid w:val="00B55854"/>
    <w:rsid w:val="00B558B4"/>
    <w:rsid w:val="00B55E07"/>
    <w:rsid w:val="00B56531"/>
    <w:rsid w:val="00B566D3"/>
    <w:rsid w:val="00B570A2"/>
    <w:rsid w:val="00B57572"/>
    <w:rsid w:val="00B579A4"/>
    <w:rsid w:val="00B60B62"/>
    <w:rsid w:val="00B60B9C"/>
    <w:rsid w:val="00B617C6"/>
    <w:rsid w:val="00B62209"/>
    <w:rsid w:val="00B622E3"/>
    <w:rsid w:val="00B6238E"/>
    <w:rsid w:val="00B624CA"/>
    <w:rsid w:val="00B62545"/>
    <w:rsid w:val="00B635EA"/>
    <w:rsid w:val="00B63FE0"/>
    <w:rsid w:val="00B64A44"/>
    <w:rsid w:val="00B65ABD"/>
    <w:rsid w:val="00B6649B"/>
    <w:rsid w:val="00B66754"/>
    <w:rsid w:val="00B66D11"/>
    <w:rsid w:val="00B66DB0"/>
    <w:rsid w:val="00B66E95"/>
    <w:rsid w:val="00B66EBD"/>
    <w:rsid w:val="00B67428"/>
    <w:rsid w:val="00B67A94"/>
    <w:rsid w:val="00B67B19"/>
    <w:rsid w:val="00B702A5"/>
    <w:rsid w:val="00B7039C"/>
    <w:rsid w:val="00B70648"/>
    <w:rsid w:val="00B7150F"/>
    <w:rsid w:val="00B720A2"/>
    <w:rsid w:val="00B7219B"/>
    <w:rsid w:val="00B723DF"/>
    <w:rsid w:val="00B728C8"/>
    <w:rsid w:val="00B7309F"/>
    <w:rsid w:val="00B73264"/>
    <w:rsid w:val="00B73274"/>
    <w:rsid w:val="00B734FA"/>
    <w:rsid w:val="00B739C7"/>
    <w:rsid w:val="00B73C6D"/>
    <w:rsid w:val="00B73CBF"/>
    <w:rsid w:val="00B742FD"/>
    <w:rsid w:val="00B74A85"/>
    <w:rsid w:val="00B74D85"/>
    <w:rsid w:val="00B74E18"/>
    <w:rsid w:val="00B75304"/>
    <w:rsid w:val="00B76885"/>
    <w:rsid w:val="00B80B4C"/>
    <w:rsid w:val="00B80BC8"/>
    <w:rsid w:val="00B80C7A"/>
    <w:rsid w:val="00B817CC"/>
    <w:rsid w:val="00B81BFC"/>
    <w:rsid w:val="00B81CA9"/>
    <w:rsid w:val="00B81D0C"/>
    <w:rsid w:val="00B8288A"/>
    <w:rsid w:val="00B83190"/>
    <w:rsid w:val="00B83973"/>
    <w:rsid w:val="00B839CD"/>
    <w:rsid w:val="00B84C0F"/>
    <w:rsid w:val="00B8527D"/>
    <w:rsid w:val="00B85A18"/>
    <w:rsid w:val="00B8641E"/>
    <w:rsid w:val="00B86719"/>
    <w:rsid w:val="00B86B56"/>
    <w:rsid w:val="00B86C20"/>
    <w:rsid w:val="00B87596"/>
    <w:rsid w:val="00B87BA9"/>
    <w:rsid w:val="00B90111"/>
    <w:rsid w:val="00B90E2E"/>
    <w:rsid w:val="00B912FE"/>
    <w:rsid w:val="00B91BE7"/>
    <w:rsid w:val="00B920F8"/>
    <w:rsid w:val="00B921CF"/>
    <w:rsid w:val="00B92A18"/>
    <w:rsid w:val="00B93C05"/>
    <w:rsid w:val="00B93CE5"/>
    <w:rsid w:val="00B93D3D"/>
    <w:rsid w:val="00B93E14"/>
    <w:rsid w:val="00B941C0"/>
    <w:rsid w:val="00B94576"/>
    <w:rsid w:val="00B9488D"/>
    <w:rsid w:val="00B949D8"/>
    <w:rsid w:val="00B94D48"/>
    <w:rsid w:val="00B94E08"/>
    <w:rsid w:val="00B95B88"/>
    <w:rsid w:val="00B96131"/>
    <w:rsid w:val="00B966C8"/>
    <w:rsid w:val="00B967D0"/>
    <w:rsid w:val="00B96C58"/>
    <w:rsid w:val="00B9725A"/>
    <w:rsid w:val="00B97501"/>
    <w:rsid w:val="00B97B84"/>
    <w:rsid w:val="00B97C0C"/>
    <w:rsid w:val="00BA037D"/>
    <w:rsid w:val="00BA0861"/>
    <w:rsid w:val="00BA0BD7"/>
    <w:rsid w:val="00BA171F"/>
    <w:rsid w:val="00BA1987"/>
    <w:rsid w:val="00BA1C72"/>
    <w:rsid w:val="00BA210C"/>
    <w:rsid w:val="00BA21B7"/>
    <w:rsid w:val="00BA2495"/>
    <w:rsid w:val="00BA2999"/>
    <w:rsid w:val="00BA3479"/>
    <w:rsid w:val="00BA39D8"/>
    <w:rsid w:val="00BA3AB8"/>
    <w:rsid w:val="00BA4651"/>
    <w:rsid w:val="00BA4EF4"/>
    <w:rsid w:val="00BA5007"/>
    <w:rsid w:val="00BA590C"/>
    <w:rsid w:val="00BA5D3A"/>
    <w:rsid w:val="00BA601C"/>
    <w:rsid w:val="00BA6BBD"/>
    <w:rsid w:val="00BA789B"/>
    <w:rsid w:val="00BA7B62"/>
    <w:rsid w:val="00BB14E7"/>
    <w:rsid w:val="00BB1C6F"/>
    <w:rsid w:val="00BB21A5"/>
    <w:rsid w:val="00BB37F3"/>
    <w:rsid w:val="00BB3B08"/>
    <w:rsid w:val="00BB43DF"/>
    <w:rsid w:val="00BB493C"/>
    <w:rsid w:val="00BB4A3A"/>
    <w:rsid w:val="00BB4D29"/>
    <w:rsid w:val="00BB4E68"/>
    <w:rsid w:val="00BB54B1"/>
    <w:rsid w:val="00BB5C27"/>
    <w:rsid w:val="00BB5DC8"/>
    <w:rsid w:val="00BB6486"/>
    <w:rsid w:val="00BB64CB"/>
    <w:rsid w:val="00BB6AF8"/>
    <w:rsid w:val="00BB732B"/>
    <w:rsid w:val="00BB7E8F"/>
    <w:rsid w:val="00BC1996"/>
    <w:rsid w:val="00BC2D62"/>
    <w:rsid w:val="00BC3785"/>
    <w:rsid w:val="00BC3BF0"/>
    <w:rsid w:val="00BC3EE6"/>
    <w:rsid w:val="00BC4233"/>
    <w:rsid w:val="00BC434E"/>
    <w:rsid w:val="00BC522E"/>
    <w:rsid w:val="00BC5682"/>
    <w:rsid w:val="00BC5B4A"/>
    <w:rsid w:val="00BC6B34"/>
    <w:rsid w:val="00BC6F8B"/>
    <w:rsid w:val="00BC7671"/>
    <w:rsid w:val="00BC7D54"/>
    <w:rsid w:val="00BC7FC1"/>
    <w:rsid w:val="00BD0462"/>
    <w:rsid w:val="00BD0F61"/>
    <w:rsid w:val="00BD0F98"/>
    <w:rsid w:val="00BD1740"/>
    <w:rsid w:val="00BD1825"/>
    <w:rsid w:val="00BD319F"/>
    <w:rsid w:val="00BD36B2"/>
    <w:rsid w:val="00BD3AD1"/>
    <w:rsid w:val="00BD4DBF"/>
    <w:rsid w:val="00BD4F05"/>
    <w:rsid w:val="00BD5402"/>
    <w:rsid w:val="00BD5C96"/>
    <w:rsid w:val="00BD647C"/>
    <w:rsid w:val="00BD6801"/>
    <w:rsid w:val="00BD6853"/>
    <w:rsid w:val="00BD6874"/>
    <w:rsid w:val="00BD6BDB"/>
    <w:rsid w:val="00BD75F2"/>
    <w:rsid w:val="00BD7C58"/>
    <w:rsid w:val="00BE0782"/>
    <w:rsid w:val="00BE0E1B"/>
    <w:rsid w:val="00BE1165"/>
    <w:rsid w:val="00BE1DFD"/>
    <w:rsid w:val="00BE1E07"/>
    <w:rsid w:val="00BE2410"/>
    <w:rsid w:val="00BE279C"/>
    <w:rsid w:val="00BE2FF4"/>
    <w:rsid w:val="00BE336E"/>
    <w:rsid w:val="00BE3679"/>
    <w:rsid w:val="00BE37A6"/>
    <w:rsid w:val="00BE3808"/>
    <w:rsid w:val="00BE381D"/>
    <w:rsid w:val="00BE4560"/>
    <w:rsid w:val="00BE4B6C"/>
    <w:rsid w:val="00BE4E6C"/>
    <w:rsid w:val="00BE4FE8"/>
    <w:rsid w:val="00BE5396"/>
    <w:rsid w:val="00BE58B7"/>
    <w:rsid w:val="00BE6165"/>
    <w:rsid w:val="00BE6CFA"/>
    <w:rsid w:val="00BE6F0D"/>
    <w:rsid w:val="00BE6F42"/>
    <w:rsid w:val="00BE74E8"/>
    <w:rsid w:val="00BE7B36"/>
    <w:rsid w:val="00BF01C1"/>
    <w:rsid w:val="00BF07A4"/>
    <w:rsid w:val="00BF0D0C"/>
    <w:rsid w:val="00BF1342"/>
    <w:rsid w:val="00BF1393"/>
    <w:rsid w:val="00BF22FF"/>
    <w:rsid w:val="00BF245A"/>
    <w:rsid w:val="00BF2E8C"/>
    <w:rsid w:val="00BF2F49"/>
    <w:rsid w:val="00BF301D"/>
    <w:rsid w:val="00BF34D0"/>
    <w:rsid w:val="00BF4CF4"/>
    <w:rsid w:val="00BF4F2B"/>
    <w:rsid w:val="00BF5B22"/>
    <w:rsid w:val="00BF5CA4"/>
    <w:rsid w:val="00BF6156"/>
    <w:rsid w:val="00BF6AE7"/>
    <w:rsid w:val="00BF6F56"/>
    <w:rsid w:val="00BF707D"/>
    <w:rsid w:val="00BF73FE"/>
    <w:rsid w:val="00C003A3"/>
    <w:rsid w:val="00C004E3"/>
    <w:rsid w:val="00C01AA3"/>
    <w:rsid w:val="00C01C66"/>
    <w:rsid w:val="00C0319F"/>
    <w:rsid w:val="00C039A7"/>
    <w:rsid w:val="00C03C11"/>
    <w:rsid w:val="00C03FF7"/>
    <w:rsid w:val="00C047A8"/>
    <w:rsid w:val="00C047FE"/>
    <w:rsid w:val="00C04836"/>
    <w:rsid w:val="00C04DAF"/>
    <w:rsid w:val="00C05749"/>
    <w:rsid w:val="00C05E5D"/>
    <w:rsid w:val="00C05E7F"/>
    <w:rsid w:val="00C05EB4"/>
    <w:rsid w:val="00C060DF"/>
    <w:rsid w:val="00C0619C"/>
    <w:rsid w:val="00C0641E"/>
    <w:rsid w:val="00C06D7E"/>
    <w:rsid w:val="00C0742F"/>
    <w:rsid w:val="00C076DC"/>
    <w:rsid w:val="00C07757"/>
    <w:rsid w:val="00C07962"/>
    <w:rsid w:val="00C07C6E"/>
    <w:rsid w:val="00C07EC2"/>
    <w:rsid w:val="00C07F23"/>
    <w:rsid w:val="00C10EB5"/>
    <w:rsid w:val="00C110D8"/>
    <w:rsid w:val="00C119F0"/>
    <w:rsid w:val="00C125FD"/>
    <w:rsid w:val="00C1260E"/>
    <w:rsid w:val="00C1277C"/>
    <w:rsid w:val="00C1318C"/>
    <w:rsid w:val="00C132FC"/>
    <w:rsid w:val="00C13E63"/>
    <w:rsid w:val="00C14249"/>
    <w:rsid w:val="00C14E0F"/>
    <w:rsid w:val="00C1626A"/>
    <w:rsid w:val="00C16398"/>
    <w:rsid w:val="00C1694E"/>
    <w:rsid w:val="00C16BBC"/>
    <w:rsid w:val="00C17977"/>
    <w:rsid w:val="00C179DB"/>
    <w:rsid w:val="00C17B14"/>
    <w:rsid w:val="00C17D66"/>
    <w:rsid w:val="00C20AE6"/>
    <w:rsid w:val="00C21816"/>
    <w:rsid w:val="00C21AD1"/>
    <w:rsid w:val="00C21B48"/>
    <w:rsid w:val="00C21EBE"/>
    <w:rsid w:val="00C230B3"/>
    <w:rsid w:val="00C23281"/>
    <w:rsid w:val="00C232B5"/>
    <w:rsid w:val="00C238BE"/>
    <w:rsid w:val="00C239C5"/>
    <w:rsid w:val="00C245E8"/>
    <w:rsid w:val="00C24674"/>
    <w:rsid w:val="00C246B9"/>
    <w:rsid w:val="00C249FB"/>
    <w:rsid w:val="00C24E55"/>
    <w:rsid w:val="00C251E4"/>
    <w:rsid w:val="00C25582"/>
    <w:rsid w:val="00C2569C"/>
    <w:rsid w:val="00C25CCB"/>
    <w:rsid w:val="00C25E79"/>
    <w:rsid w:val="00C25F1F"/>
    <w:rsid w:val="00C2649F"/>
    <w:rsid w:val="00C268E9"/>
    <w:rsid w:val="00C26CBF"/>
    <w:rsid w:val="00C26FEE"/>
    <w:rsid w:val="00C272B8"/>
    <w:rsid w:val="00C27B0C"/>
    <w:rsid w:val="00C30923"/>
    <w:rsid w:val="00C30973"/>
    <w:rsid w:val="00C30AFF"/>
    <w:rsid w:val="00C30B14"/>
    <w:rsid w:val="00C30E84"/>
    <w:rsid w:val="00C31565"/>
    <w:rsid w:val="00C31C9F"/>
    <w:rsid w:val="00C31E6E"/>
    <w:rsid w:val="00C31EBB"/>
    <w:rsid w:val="00C3268C"/>
    <w:rsid w:val="00C326B4"/>
    <w:rsid w:val="00C334A4"/>
    <w:rsid w:val="00C33B58"/>
    <w:rsid w:val="00C3406B"/>
    <w:rsid w:val="00C3428E"/>
    <w:rsid w:val="00C34DE9"/>
    <w:rsid w:val="00C3531A"/>
    <w:rsid w:val="00C358A5"/>
    <w:rsid w:val="00C35D15"/>
    <w:rsid w:val="00C36077"/>
    <w:rsid w:val="00C364D9"/>
    <w:rsid w:val="00C3690E"/>
    <w:rsid w:val="00C370CF"/>
    <w:rsid w:val="00C37611"/>
    <w:rsid w:val="00C377A8"/>
    <w:rsid w:val="00C403A7"/>
    <w:rsid w:val="00C40A24"/>
    <w:rsid w:val="00C414B5"/>
    <w:rsid w:val="00C416DA"/>
    <w:rsid w:val="00C41D86"/>
    <w:rsid w:val="00C41DE2"/>
    <w:rsid w:val="00C41F5E"/>
    <w:rsid w:val="00C42469"/>
    <w:rsid w:val="00C42862"/>
    <w:rsid w:val="00C42A1B"/>
    <w:rsid w:val="00C43BA3"/>
    <w:rsid w:val="00C43C14"/>
    <w:rsid w:val="00C44182"/>
    <w:rsid w:val="00C443C1"/>
    <w:rsid w:val="00C44814"/>
    <w:rsid w:val="00C449F5"/>
    <w:rsid w:val="00C45055"/>
    <w:rsid w:val="00C4512F"/>
    <w:rsid w:val="00C45334"/>
    <w:rsid w:val="00C45952"/>
    <w:rsid w:val="00C461A6"/>
    <w:rsid w:val="00C4676A"/>
    <w:rsid w:val="00C4678D"/>
    <w:rsid w:val="00C46E47"/>
    <w:rsid w:val="00C47B9C"/>
    <w:rsid w:val="00C50339"/>
    <w:rsid w:val="00C50D82"/>
    <w:rsid w:val="00C511F1"/>
    <w:rsid w:val="00C51329"/>
    <w:rsid w:val="00C53379"/>
    <w:rsid w:val="00C538CE"/>
    <w:rsid w:val="00C539C3"/>
    <w:rsid w:val="00C53B99"/>
    <w:rsid w:val="00C54208"/>
    <w:rsid w:val="00C54865"/>
    <w:rsid w:val="00C54902"/>
    <w:rsid w:val="00C54FE7"/>
    <w:rsid w:val="00C5564C"/>
    <w:rsid w:val="00C558A7"/>
    <w:rsid w:val="00C561FA"/>
    <w:rsid w:val="00C56961"/>
    <w:rsid w:val="00C56AC8"/>
    <w:rsid w:val="00C57AC1"/>
    <w:rsid w:val="00C57ACE"/>
    <w:rsid w:val="00C57DFB"/>
    <w:rsid w:val="00C6031B"/>
    <w:rsid w:val="00C60861"/>
    <w:rsid w:val="00C609C3"/>
    <w:rsid w:val="00C60A89"/>
    <w:rsid w:val="00C61A50"/>
    <w:rsid w:val="00C62005"/>
    <w:rsid w:val="00C629F6"/>
    <w:rsid w:val="00C633EA"/>
    <w:rsid w:val="00C63951"/>
    <w:rsid w:val="00C63BF7"/>
    <w:rsid w:val="00C6411A"/>
    <w:rsid w:val="00C641D4"/>
    <w:rsid w:val="00C6444A"/>
    <w:rsid w:val="00C646A9"/>
    <w:rsid w:val="00C649FA"/>
    <w:rsid w:val="00C65DFB"/>
    <w:rsid w:val="00C6615E"/>
    <w:rsid w:val="00C667D8"/>
    <w:rsid w:val="00C67EEB"/>
    <w:rsid w:val="00C70A73"/>
    <w:rsid w:val="00C71A6D"/>
    <w:rsid w:val="00C71EF8"/>
    <w:rsid w:val="00C72418"/>
    <w:rsid w:val="00C728FB"/>
    <w:rsid w:val="00C73966"/>
    <w:rsid w:val="00C73C46"/>
    <w:rsid w:val="00C74440"/>
    <w:rsid w:val="00C74E40"/>
    <w:rsid w:val="00C765BF"/>
    <w:rsid w:val="00C77716"/>
    <w:rsid w:val="00C777BF"/>
    <w:rsid w:val="00C80427"/>
    <w:rsid w:val="00C80670"/>
    <w:rsid w:val="00C80A53"/>
    <w:rsid w:val="00C80F1B"/>
    <w:rsid w:val="00C811E6"/>
    <w:rsid w:val="00C8154C"/>
    <w:rsid w:val="00C8162C"/>
    <w:rsid w:val="00C818D3"/>
    <w:rsid w:val="00C81E6A"/>
    <w:rsid w:val="00C81F5A"/>
    <w:rsid w:val="00C82044"/>
    <w:rsid w:val="00C82EAD"/>
    <w:rsid w:val="00C83170"/>
    <w:rsid w:val="00C83385"/>
    <w:rsid w:val="00C83797"/>
    <w:rsid w:val="00C83CA7"/>
    <w:rsid w:val="00C85746"/>
    <w:rsid w:val="00C85815"/>
    <w:rsid w:val="00C85F23"/>
    <w:rsid w:val="00C86154"/>
    <w:rsid w:val="00C86A14"/>
    <w:rsid w:val="00C86CB0"/>
    <w:rsid w:val="00C871B6"/>
    <w:rsid w:val="00C8726B"/>
    <w:rsid w:val="00C87521"/>
    <w:rsid w:val="00C87EF8"/>
    <w:rsid w:val="00C87F11"/>
    <w:rsid w:val="00C905A9"/>
    <w:rsid w:val="00C90820"/>
    <w:rsid w:val="00C911E4"/>
    <w:rsid w:val="00C914CC"/>
    <w:rsid w:val="00C91C3A"/>
    <w:rsid w:val="00C91C4A"/>
    <w:rsid w:val="00C91CE5"/>
    <w:rsid w:val="00C91D8C"/>
    <w:rsid w:val="00C92CAA"/>
    <w:rsid w:val="00C92E34"/>
    <w:rsid w:val="00C92FC2"/>
    <w:rsid w:val="00C93A19"/>
    <w:rsid w:val="00C9416A"/>
    <w:rsid w:val="00C94492"/>
    <w:rsid w:val="00C94537"/>
    <w:rsid w:val="00C94611"/>
    <w:rsid w:val="00C949F6"/>
    <w:rsid w:val="00C94FDF"/>
    <w:rsid w:val="00C95B35"/>
    <w:rsid w:val="00C9700F"/>
    <w:rsid w:val="00C97373"/>
    <w:rsid w:val="00C9790E"/>
    <w:rsid w:val="00C97954"/>
    <w:rsid w:val="00C97DF5"/>
    <w:rsid w:val="00C97F89"/>
    <w:rsid w:val="00CA0180"/>
    <w:rsid w:val="00CA01ED"/>
    <w:rsid w:val="00CA08D0"/>
    <w:rsid w:val="00CA0C03"/>
    <w:rsid w:val="00CA0D33"/>
    <w:rsid w:val="00CA1327"/>
    <w:rsid w:val="00CA1712"/>
    <w:rsid w:val="00CA190E"/>
    <w:rsid w:val="00CA1D77"/>
    <w:rsid w:val="00CA21E8"/>
    <w:rsid w:val="00CA2C34"/>
    <w:rsid w:val="00CA2DB7"/>
    <w:rsid w:val="00CA54AF"/>
    <w:rsid w:val="00CA5655"/>
    <w:rsid w:val="00CA6E03"/>
    <w:rsid w:val="00CA70C6"/>
    <w:rsid w:val="00CA7A6E"/>
    <w:rsid w:val="00CB02A8"/>
    <w:rsid w:val="00CB0387"/>
    <w:rsid w:val="00CB04A4"/>
    <w:rsid w:val="00CB067F"/>
    <w:rsid w:val="00CB0861"/>
    <w:rsid w:val="00CB0A46"/>
    <w:rsid w:val="00CB1559"/>
    <w:rsid w:val="00CB1675"/>
    <w:rsid w:val="00CB1CBE"/>
    <w:rsid w:val="00CB24A2"/>
    <w:rsid w:val="00CB2668"/>
    <w:rsid w:val="00CB26E2"/>
    <w:rsid w:val="00CB2A8A"/>
    <w:rsid w:val="00CB3317"/>
    <w:rsid w:val="00CB3D3B"/>
    <w:rsid w:val="00CB5E5C"/>
    <w:rsid w:val="00CB624F"/>
    <w:rsid w:val="00CB7182"/>
    <w:rsid w:val="00CB79FF"/>
    <w:rsid w:val="00CC000B"/>
    <w:rsid w:val="00CC0D6C"/>
    <w:rsid w:val="00CC0DCB"/>
    <w:rsid w:val="00CC0EC4"/>
    <w:rsid w:val="00CC1613"/>
    <w:rsid w:val="00CC19D3"/>
    <w:rsid w:val="00CC1D5B"/>
    <w:rsid w:val="00CC2161"/>
    <w:rsid w:val="00CC2320"/>
    <w:rsid w:val="00CC23A8"/>
    <w:rsid w:val="00CC2C08"/>
    <w:rsid w:val="00CC2FAC"/>
    <w:rsid w:val="00CC308A"/>
    <w:rsid w:val="00CC3DC7"/>
    <w:rsid w:val="00CC4307"/>
    <w:rsid w:val="00CC4F3A"/>
    <w:rsid w:val="00CC50D6"/>
    <w:rsid w:val="00CC53D0"/>
    <w:rsid w:val="00CC5C71"/>
    <w:rsid w:val="00CC5CCE"/>
    <w:rsid w:val="00CC6052"/>
    <w:rsid w:val="00CC6876"/>
    <w:rsid w:val="00CC6D74"/>
    <w:rsid w:val="00CC77CB"/>
    <w:rsid w:val="00CC7927"/>
    <w:rsid w:val="00CC79F3"/>
    <w:rsid w:val="00CC7E50"/>
    <w:rsid w:val="00CD0240"/>
    <w:rsid w:val="00CD09BC"/>
    <w:rsid w:val="00CD0E5D"/>
    <w:rsid w:val="00CD135D"/>
    <w:rsid w:val="00CD1822"/>
    <w:rsid w:val="00CD198F"/>
    <w:rsid w:val="00CD1C75"/>
    <w:rsid w:val="00CD21CD"/>
    <w:rsid w:val="00CD2AE3"/>
    <w:rsid w:val="00CD2B7A"/>
    <w:rsid w:val="00CD4931"/>
    <w:rsid w:val="00CD49E3"/>
    <w:rsid w:val="00CD5545"/>
    <w:rsid w:val="00CD5E61"/>
    <w:rsid w:val="00CD61D4"/>
    <w:rsid w:val="00CD64AE"/>
    <w:rsid w:val="00CD680F"/>
    <w:rsid w:val="00CD7653"/>
    <w:rsid w:val="00CE00DA"/>
    <w:rsid w:val="00CE1189"/>
    <w:rsid w:val="00CE15F1"/>
    <w:rsid w:val="00CE1D0A"/>
    <w:rsid w:val="00CE29D1"/>
    <w:rsid w:val="00CE2EA0"/>
    <w:rsid w:val="00CE3845"/>
    <w:rsid w:val="00CE3FF6"/>
    <w:rsid w:val="00CE4138"/>
    <w:rsid w:val="00CE4A85"/>
    <w:rsid w:val="00CE4AE8"/>
    <w:rsid w:val="00CE4EEA"/>
    <w:rsid w:val="00CE6631"/>
    <w:rsid w:val="00CE6C51"/>
    <w:rsid w:val="00CE762C"/>
    <w:rsid w:val="00CE79F5"/>
    <w:rsid w:val="00CE7C72"/>
    <w:rsid w:val="00CE7EE7"/>
    <w:rsid w:val="00CF055E"/>
    <w:rsid w:val="00CF0AFC"/>
    <w:rsid w:val="00CF0DD2"/>
    <w:rsid w:val="00CF1115"/>
    <w:rsid w:val="00CF11BA"/>
    <w:rsid w:val="00CF1289"/>
    <w:rsid w:val="00CF1509"/>
    <w:rsid w:val="00CF244B"/>
    <w:rsid w:val="00CF2821"/>
    <w:rsid w:val="00CF2BA7"/>
    <w:rsid w:val="00CF4162"/>
    <w:rsid w:val="00CF4731"/>
    <w:rsid w:val="00CF5EA2"/>
    <w:rsid w:val="00CF6100"/>
    <w:rsid w:val="00CF720F"/>
    <w:rsid w:val="00CF7220"/>
    <w:rsid w:val="00CF73D1"/>
    <w:rsid w:val="00CF76A0"/>
    <w:rsid w:val="00CF7EFA"/>
    <w:rsid w:val="00D00529"/>
    <w:rsid w:val="00D0058E"/>
    <w:rsid w:val="00D01476"/>
    <w:rsid w:val="00D02309"/>
    <w:rsid w:val="00D02411"/>
    <w:rsid w:val="00D02716"/>
    <w:rsid w:val="00D02AB8"/>
    <w:rsid w:val="00D0331D"/>
    <w:rsid w:val="00D03768"/>
    <w:rsid w:val="00D03771"/>
    <w:rsid w:val="00D03824"/>
    <w:rsid w:val="00D0392E"/>
    <w:rsid w:val="00D0397B"/>
    <w:rsid w:val="00D041BA"/>
    <w:rsid w:val="00D046CA"/>
    <w:rsid w:val="00D0494E"/>
    <w:rsid w:val="00D04972"/>
    <w:rsid w:val="00D05661"/>
    <w:rsid w:val="00D05E46"/>
    <w:rsid w:val="00D06755"/>
    <w:rsid w:val="00D07108"/>
    <w:rsid w:val="00D10B8A"/>
    <w:rsid w:val="00D10EFA"/>
    <w:rsid w:val="00D11E1D"/>
    <w:rsid w:val="00D12044"/>
    <w:rsid w:val="00D12057"/>
    <w:rsid w:val="00D12B52"/>
    <w:rsid w:val="00D12DC7"/>
    <w:rsid w:val="00D12E56"/>
    <w:rsid w:val="00D133A3"/>
    <w:rsid w:val="00D13C29"/>
    <w:rsid w:val="00D13E2A"/>
    <w:rsid w:val="00D13FE9"/>
    <w:rsid w:val="00D149CF"/>
    <w:rsid w:val="00D161A5"/>
    <w:rsid w:val="00D16C08"/>
    <w:rsid w:val="00D16C79"/>
    <w:rsid w:val="00D17124"/>
    <w:rsid w:val="00D17914"/>
    <w:rsid w:val="00D17B2D"/>
    <w:rsid w:val="00D201E4"/>
    <w:rsid w:val="00D206CD"/>
    <w:rsid w:val="00D20BA7"/>
    <w:rsid w:val="00D20F55"/>
    <w:rsid w:val="00D21113"/>
    <w:rsid w:val="00D213A0"/>
    <w:rsid w:val="00D21900"/>
    <w:rsid w:val="00D235FF"/>
    <w:rsid w:val="00D23B0F"/>
    <w:rsid w:val="00D243DC"/>
    <w:rsid w:val="00D24E7A"/>
    <w:rsid w:val="00D25985"/>
    <w:rsid w:val="00D2637A"/>
    <w:rsid w:val="00D26457"/>
    <w:rsid w:val="00D2664E"/>
    <w:rsid w:val="00D26A75"/>
    <w:rsid w:val="00D276F1"/>
    <w:rsid w:val="00D30D1A"/>
    <w:rsid w:val="00D31852"/>
    <w:rsid w:val="00D31D37"/>
    <w:rsid w:val="00D31FD4"/>
    <w:rsid w:val="00D32682"/>
    <w:rsid w:val="00D32F90"/>
    <w:rsid w:val="00D338F8"/>
    <w:rsid w:val="00D33C07"/>
    <w:rsid w:val="00D34FA5"/>
    <w:rsid w:val="00D3537C"/>
    <w:rsid w:val="00D3572E"/>
    <w:rsid w:val="00D3599D"/>
    <w:rsid w:val="00D35B33"/>
    <w:rsid w:val="00D35CB0"/>
    <w:rsid w:val="00D35D9A"/>
    <w:rsid w:val="00D367C6"/>
    <w:rsid w:val="00D3694B"/>
    <w:rsid w:val="00D370C2"/>
    <w:rsid w:val="00D373E0"/>
    <w:rsid w:val="00D37749"/>
    <w:rsid w:val="00D37EBE"/>
    <w:rsid w:val="00D415C1"/>
    <w:rsid w:val="00D41CAD"/>
    <w:rsid w:val="00D42331"/>
    <w:rsid w:val="00D424DD"/>
    <w:rsid w:val="00D42653"/>
    <w:rsid w:val="00D43A8C"/>
    <w:rsid w:val="00D43ECB"/>
    <w:rsid w:val="00D440A6"/>
    <w:rsid w:val="00D44AE8"/>
    <w:rsid w:val="00D456A4"/>
    <w:rsid w:val="00D462A0"/>
    <w:rsid w:val="00D468FD"/>
    <w:rsid w:val="00D46EDE"/>
    <w:rsid w:val="00D47A17"/>
    <w:rsid w:val="00D47EF3"/>
    <w:rsid w:val="00D47FC9"/>
    <w:rsid w:val="00D50411"/>
    <w:rsid w:val="00D513AC"/>
    <w:rsid w:val="00D5207A"/>
    <w:rsid w:val="00D52CF0"/>
    <w:rsid w:val="00D53408"/>
    <w:rsid w:val="00D54040"/>
    <w:rsid w:val="00D544AE"/>
    <w:rsid w:val="00D545A5"/>
    <w:rsid w:val="00D55179"/>
    <w:rsid w:val="00D554A6"/>
    <w:rsid w:val="00D5550D"/>
    <w:rsid w:val="00D559C3"/>
    <w:rsid w:val="00D55B24"/>
    <w:rsid w:val="00D55EC5"/>
    <w:rsid w:val="00D55FB6"/>
    <w:rsid w:val="00D56036"/>
    <w:rsid w:val="00D56518"/>
    <w:rsid w:val="00D56554"/>
    <w:rsid w:val="00D56C49"/>
    <w:rsid w:val="00D57D71"/>
    <w:rsid w:val="00D601B5"/>
    <w:rsid w:val="00D605AB"/>
    <w:rsid w:val="00D60ADD"/>
    <w:rsid w:val="00D617BE"/>
    <w:rsid w:val="00D61861"/>
    <w:rsid w:val="00D61B64"/>
    <w:rsid w:val="00D61CE9"/>
    <w:rsid w:val="00D64266"/>
    <w:rsid w:val="00D645A3"/>
    <w:rsid w:val="00D64775"/>
    <w:rsid w:val="00D6493D"/>
    <w:rsid w:val="00D6565B"/>
    <w:rsid w:val="00D6590D"/>
    <w:rsid w:val="00D65A68"/>
    <w:rsid w:val="00D65BA3"/>
    <w:rsid w:val="00D65CC2"/>
    <w:rsid w:val="00D67743"/>
    <w:rsid w:val="00D67F6E"/>
    <w:rsid w:val="00D70D77"/>
    <w:rsid w:val="00D719F7"/>
    <w:rsid w:val="00D7289C"/>
    <w:rsid w:val="00D72BED"/>
    <w:rsid w:val="00D72EA2"/>
    <w:rsid w:val="00D73450"/>
    <w:rsid w:val="00D73A3E"/>
    <w:rsid w:val="00D73B49"/>
    <w:rsid w:val="00D73D7C"/>
    <w:rsid w:val="00D744E1"/>
    <w:rsid w:val="00D74E04"/>
    <w:rsid w:val="00D7525E"/>
    <w:rsid w:val="00D75E64"/>
    <w:rsid w:val="00D763CD"/>
    <w:rsid w:val="00D7761D"/>
    <w:rsid w:val="00D77E41"/>
    <w:rsid w:val="00D77F20"/>
    <w:rsid w:val="00D80100"/>
    <w:rsid w:val="00D8046F"/>
    <w:rsid w:val="00D807DE"/>
    <w:rsid w:val="00D812A4"/>
    <w:rsid w:val="00D81E96"/>
    <w:rsid w:val="00D82229"/>
    <w:rsid w:val="00D82A18"/>
    <w:rsid w:val="00D82A7C"/>
    <w:rsid w:val="00D82B96"/>
    <w:rsid w:val="00D82D5A"/>
    <w:rsid w:val="00D83484"/>
    <w:rsid w:val="00D837D9"/>
    <w:rsid w:val="00D84446"/>
    <w:rsid w:val="00D84D5A"/>
    <w:rsid w:val="00D85078"/>
    <w:rsid w:val="00D86C78"/>
    <w:rsid w:val="00D87299"/>
    <w:rsid w:val="00D878D1"/>
    <w:rsid w:val="00D90EB5"/>
    <w:rsid w:val="00D917E6"/>
    <w:rsid w:val="00D91A1D"/>
    <w:rsid w:val="00D91B28"/>
    <w:rsid w:val="00D92422"/>
    <w:rsid w:val="00D930BA"/>
    <w:rsid w:val="00D93147"/>
    <w:rsid w:val="00D94292"/>
    <w:rsid w:val="00D94419"/>
    <w:rsid w:val="00D9556F"/>
    <w:rsid w:val="00D9610D"/>
    <w:rsid w:val="00D96302"/>
    <w:rsid w:val="00D96B00"/>
    <w:rsid w:val="00D96B19"/>
    <w:rsid w:val="00D96B98"/>
    <w:rsid w:val="00D97541"/>
    <w:rsid w:val="00D97D23"/>
    <w:rsid w:val="00D97E1D"/>
    <w:rsid w:val="00DA0CFB"/>
    <w:rsid w:val="00DA0D9C"/>
    <w:rsid w:val="00DA13B2"/>
    <w:rsid w:val="00DA159E"/>
    <w:rsid w:val="00DA1806"/>
    <w:rsid w:val="00DA1FAB"/>
    <w:rsid w:val="00DA2376"/>
    <w:rsid w:val="00DA2A41"/>
    <w:rsid w:val="00DA437D"/>
    <w:rsid w:val="00DA467E"/>
    <w:rsid w:val="00DA53BC"/>
    <w:rsid w:val="00DA5549"/>
    <w:rsid w:val="00DA574B"/>
    <w:rsid w:val="00DA5866"/>
    <w:rsid w:val="00DA5BAD"/>
    <w:rsid w:val="00DA5F13"/>
    <w:rsid w:val="00DA649A"/>
    <w:rsid w:val="00DA660A"/>
    <w:rsid w:val="00DB08F8"/>
    <w:rsid w:val="00DB0A39"/>
    <w:rsid w:val="00DB0C64"/>
    <w:rsid w:val="00DB0D27"/>
    <w:rsid w:val="00DB1092"/>
    <w:rsid w:val="00DB18DE"/>
    <w:rsid w:val="00DB2AE7"/>
    <w:rsid w:val="00DB3533"/>
    <w:rsid w:val="00DB3706"/>
    <w:rsid w:val="00DB3C7A"/>
    <w:rsid w:val="00DB3D67"/>
    <w:rsid w:val="00DB4019"/>
    <w:rsid w:val="00DB496F"/>
    <w:rsid w:val="00DB59EB"/>
    <w:rsid w:val="00DB7100"/>
    <w:rsid w:val="00DB7D3E"/>
    <w:rsid w:val="00DB7DAE"/>
    <w:rsid w:val="00DC006B"/>
    <w:rsid w:val="00DC02DC"/>
    <w:rsid w:val="00DC12E5"/>
    <w:rsid w:val="00DC1657"/>
    <w:rsid w:val="00DC16F4"/>
    <w:rsid w:val="00DC2157"/>
    <w:rsid w:val="00DC22AB"/>
    <w:rsid w:val="00DC2C05"/>
    <w:rsid w:val="00DC2E86"/>
    <w:rsid w:val="00DC2FC0"/>
    <w:rsid w:val="00DC316E"/>
    <w:rsid w:val="00DC32F2"/>
    <w:rsid w:val="00DC343B"/>
    <w:rsid w:val="00DC3617"/>
    <w:rsid w:val="00DC39BB"/>
    <w:rsid w:val="00DC446F"/>
    <w:rsid w:val="00DC4505"/>
    <w:rsid w:val="00DC4C7C"/>
    <w:rsid w:val="00DC505F"/>
    <w:rsid w:val="00DC5AD9"/>
    <w:rsid w:val="00DC5D46"/>
    <w:rsid w:val="00DC603E"/>
    <w:rsid w:val="00DC6667"/>
    <w:rsid w:val="00DC76D0"/>
    <w:rsid w:val="00DD0020"/>
    <w:rsid w:val="00DD0AE5"/>
    <w:rsid w:val="00DD0C94"/>
    <w:rsid w:val="00DD166C"/>
    <w:rsid w:val="00DD212E"/>
    <w:rsid w:val="00DD2148"/>
    <w:rsid w:val="00DD25F1"/>
    <w:rsid w:val="00DD301C"/>
    <w:rsid w:val="00DD3A35"/>
    <w:rsid w:val="00DD3CB6"/>
    <w:rsid w:val="00DD4678"/>
    <w:rsid w:val="00DD46E5"/>
    <w:rsid w:val="00DD5F5E"/>
    <w:rsid w:val="00DD6059"/>
    <w:rsid w:val="00DD62F6"/>
    <w:rsid w:val="00DD6EB1"/>
    <w:rsid w:val="00DD70CE"/>
    <w:rsid w:val="00DD7A58"/>
    <w:rsid w:val="00DD7E2A"/>
    <w:rsid w:val="00DE0017"/>
    <w:rsid w:val="00DE0936"/>
    <w:rsid w:val="00DE0EE5"/>
    <w:rsid w:val="00DE1299"/>
    <w:rsid w:val="00DE1CDA"/>
    <w:rsid w:val="00DE2216"/>
    <w:rsid w:val="00DE34EF"/>
    <w:rsid w:val="00DE367E"/>
    <w:rsid w:val="00DE3F02"/>
    <w:rsid w:val="00DE43CC"/>
    <w:rsid w:val="00DE4543"/>
    <w:rsid w:val="00DE49D5"/>
    <w:rsid w:val="00DE49F6"/>
    <w:rsid w:val="00DE54BD"/>
    <w:rsid w:val="00DE5BAB"/>
    <w:rsid w:val="00DE7483"/>
    <w:rsid w:val="00DE7614"/>
    <w:rsid w:val="00DF140C"/>
    <w:rsid w:val="00DF159E"/>
    <w:rsid w:val="00DF1760"/>
    <w:rsid w:val="00DF2160"/>
    <w:rsid w:val="00DF308A"/>
    <w:rsid w:val="00DF330B"/>
    <w:rsid w:val="00DF33CB"/>
    <w:rsid w:val="00DF3B21"/>
    <w:rsid w:val="00DF3E28"/>
    <w:rsid w:val="00DF3FFF"/>
    <w:rsid w:val="00DF4E23"/>
    <w:rsid w:val="00DF51A1"/>
    <w:rsid w:val="00DF52B2"/>
    <w:rsid w:val="00DF53DA"/>
    <w:rsid w:val="00DF588D"/>
    <w:rsid w:val="00DF58D1"/>
    <w:rsid w:val="00DF5AD8"/>
    <w:rsid w:val="00DF610C"/>
    <w:rsid w:val="00DF67C8"/>
    <w:rsid w:val="00DF715B"/>
    <w:rsid w:val="00DF7990"/>
    <w:rsid w:val="00DF7AEB"/>
    <w:rsid w:val="00DF7C23"/>
    <w:rsid w:val="00E00243"/>
    <w:rsid w:val="00E00DF7"/>
    <w:rsid w:val="00E00F48"/>
    <w:rsid w:val="00E012FF"/>
    <w:rsid w:val="00E02742"/>
    <w:rsid w:val="00E02E14"/>
    <w:rsid w:val="00E03A94"/>
    <w:rsid w:val="00E03B67"/>
    <w:rsid w:val="00E03C4A"/>
    <w:rsid w:val="00E03DCA"/>
    <w:rsid w:val="00E05626"/>
    <w:rsid w:val="00E0567A"/>
    <w:rsid w:val="00E0575A"/>
    <w:rsid w:val="00E05765"/>
    <w:rsid w:val="00E067A5"/>
    <w:rsid w:val="00E06957"/>
    <w:rsid w:val="00E06AB6"/>
    <w:rsid w:val="00E06F1C"/>
    <w:rsid w:val="00E07012"/>
    <w:rsid w:val="00E073B1"/>
    <w:rsid w:val="00E07601"/>
    <w:rsid w:val="00E076E9"/>
    <w:rsid w:val="00E10292"/>
    <w:rsid w:val="00E1036A"/>
    <w:rsid w:val="00E12055"/>
    <w:rsid w:val="00E13286"/>
    <w:rsid w:val="00E13599"/>
    <w:rsid w:val="00E136BB"/>
    <w:rsid w:val="00E137D2"/>
    <w:rsid w:val="00E13864"/>
    <w:rsid w:val="00E14138"/>
    <w:rsid w:val="00E14362"/>
    <w:rsid w:val="00E14CC4"/>
    <w:rsid w:val="00E14D5D"/>
    <w:rsid w:val="00E14FD6"/>
    <w:rsid w:val="00E151D2"/>
    <w:rsid w:val="00E15D35"/>
    <w:rsid w:val="00E165A6"/>
    <w:rsid w:val="00E16A7E"/>
    <w:rsid w:val="00E17029"/>
    <w:rsid w:val="00E17363"/>
    <w:rsid w:val="00E177E5"/>
    <w:rsid w:val="00E178E1"/>
    <w:rsid w:val="00E20164"/>
    <w:rsid w:val="00E202D7"/>
    <w:rsid w:val="00E20439"/>
    <w:rsid w:val="00E21873"/>
    <w:rsid w:val="00E218C7"/>
    <w:rsid w:val="00E220F0"/>
    <w:rsid w:val="00E22252"/>
    <w:rsid w:val="00E2360D"/>
    <w:rsid w:val="00E23DE7"/>
    <w:rsid w:val="00E23FD9"/>
    <w:rsid w:val="00E24036"/>
    <w:rsid w:val="00E24C76"/>
    <w:rsid w:val="00E24EDA"/>
    <w:rsid w:val="00E250BA"/>
    <w:rsid w:val="00E26012"/>
    <w:rsid w:val="00E26B1F"/>
    <w:rsid w:val="00E270CF"/>
    <w:rsid w:val="00E275A7"/>
    <w:rsid w:val="00E2793A"/>
    <w:rsid w:val="00E27D05"/>
    <w:rsid w:val="00E27E3F"/>
    <w:rsid w:val="00E30222"/>
    <w:rsid w:val="00E30586"/>
    <w:rsid w:val="00E3075C"/>
    <w:rsid w:val="00E31F1B"/>
    <w:rsid w:val="00E31FEB"/>
    <w:rsid w:val="00E32248"/>
    <w:rsid w:val="00E32472"/>
    <w:rsid w:val="00E3248F"/>
    <w:rsid w:val="00E32A29"/>
    <w:rsid w:val="00E3421D"/>
    <w:rsid w:val="00E3457F"/>
    <w:rsid w:val="00E34E95"/>
    <w:rsid w:val="00E351FC"/>
    <w:rsid w:val="00E35451"/>
    <w:rsid w:val="00E3562F"/>
    <w:rsid w:val="00E359C6"/>
    <w:rsid w:val="00E35B9F"/>
    <w:rsid w:val="00E36CEF"/>
    <w:rsid w:val="00E37918"/>
    <w:rsid w:val="00E37B81"/>
    <w:rsid w:val="00E37C3B"/>
    <w:rsid w:val="00E40707"/>
    <w:rsid w:val="00E4186F"/>
    <w:rsid w:val="00E41E04"/>
    <w:rsid w:val="00E41EB2"/>
    <w:rsid w:val="00E41EFD"/>
    <w:rsid w:val="00E42315"/>
    <w:rsid w:val="00E4285E"/>
    <w:rsid w:val="00E42F50"/>
    <w:rsid w:val="00E43BBC"/>
    <w:rsid w:val="00E4418D"/>
    <w:rsid w:val="00E44835"/>
    <w:rsid w:val="00E44A53"/>
    <w:rsid w:val="00E44BEB"/>
    <w:rsid w:val="00E44E56"/>
    <w:rsid w:val="00E46B08"/>
    <w:rsid w:val="00E46E5F"/>
    <w:rsid w:val="00E503CC"/>
    <w:rsid w:val="00E50D3F"/>
    <w:rsid w:val="00E510D8"/>
    <w:rsid w:val="00E51689"/>
    <w:rsid w:val="00E51888"/>
    <w:rsid w:val="00E51D5C"/>
    <w:rsid w:val="00E5259E"/>
    <w:rsid w:val="00E52D0A"/>
    <w:rsid w:val="00E539C9"/>
    <w:rsid w:val="00E53A50"/>
    <w:rsid w:val="00E53B06"/>
    <w:rsid w:val="00E53EDC"/>
    <w:rsid w:val="00E53F64"/>
    <w:rsid w:val="00E549EF"/>
    <w:rsid w:val="00E54A9B"/>
    <w:rsid w:val="00E5521F"/>
    <w:rsid w:val="00E556E9"/>
    <w:rsid w:val="00E55736"/>
    <w:rsid w:val="00E565A2"/>
    <w:rsid w:val="00E569D6"/>
    <w:rsid w:val="00E56CD0"/>
    <w:rsid w:val="00E578C9"/>
    <w:rsid w:val="00E57C7C"/>
    <w:rsid w:val="00E600A7"/>
    <w:rsid w:val="00E603C0"/>
    <w:rsid w:val="00E605EE"/>
    <w:rsid w:val="00E60C84"/>
    <w:rsid w:val="00E61447"/>
    <w:rsid w:val="00E614A0"/>
    <w:rsid w:val="00E6154C"/>
    <w:rsid w:val="00E61555"/>
    <w:rsid w:val="00E61A8E"/>
    <w:rsid w:val="00E62209"/>
    <w:rsid w:val="00E62A79"/>
    <w:rsid w:val="00E63C79"/>
    <w:rsid w:val="00E63CBF"/>
    <w:rsid w:val="00E6498F"/>
    <w:rsid w:val="00E649F0"/>
    <w:rsid w:val="00E652BB"/>
    <w:rsid w:val="00E656D9"/>
    <w:rsid w:val="00E6672F"/>
    <w:rsid w:val="00E66C9A"/>
    <w:rsid w:val="00E672B1"/>
    <w:rsid w:val="00E67714"/>
    <w:rsid w:val="00E67B52"/>
    <w:rsid w:val="00E67ED2"/>
    <w:rsid w:val="00E70085"/>
    <w:rsid w:val="00E703E0"/>
    <w:rsid w:val="00E70635"/>
    <w:rsid w:val="00E71238"/>
    <w:rsid w:val="00E716DA"/>
    <w:rsid w:val="00E71BFC"/>
    <w:rsid w:val="00E71F15"/>
    <w:rsid w:val="00E72828"/>
    <w:rsid w:val="00E72D5B"/>
    <w:rsid w:val="00E72D9F"/>
    <w:rsid w:val="00E72DE9"/>
    <w:rsid w:val="00E735B4"/>
    <w:rsid w:val="00E747E4"/>
    <w:rsid w:val="00E74A4C"/>
    <w:rsid w:val="00E74C4E"/>
    <w:rsid w:val="00E75276"/>
    <w:rsid w:val="00E75688"/>
    <w:rsid w:val="00E766DE"/>
    <w:rsid w:val="00E76D5A"/>
    <w:rsid w:val="00E77313"/>
    <w:rsid w:val="00E800D2"/>
    <w:rsid w:val="00E8017D"/>
    <w:rsid w:val="00E80B49"/>
    <w:rsid w:val="00E818D4"/>
    <w:rsid w:val="00E8270C"/>
    <w:rsid w:val="00E828B5"/>
    <w:rsid w:val="00E82B80"/>
    <w:rsid w:val="00E83436"/>
    <w:rsid w:val="00E83B7C"/>
    <w:rsid w:val="00E83EFD"/>
    <w:rsid w:val="00E83F3D"/>
    <w:rsid w:val="00E84962"/>
    <w:rsid w:val="00E856FE"/>
    <w:rsid w:val="00E85A35"/>
    <w:rsid w:val="00E85CC5"/>
    <w:rsid w:val="00E85E5A"/>
    <w:rsid w:val="00E85E78"/>
    <w:rsid w:val="00E85F39"/>
    <w:rsid w:val="00E8630D"/>
    <w:rsid w:val="00E86F81"/>
    <w:rsid w:val="00E871C3"/>
    <w:rsid w:val="00E8785A"/>
    <w:rsid w:val="00E87A4E"/>
    <w:rsid w:val="00E87BC1"/>
    <w:rsid w:val="00E87E41"/>
    <w:rsid w:val="00E901EA"/>
    <w:rsid w:val="00E90297"/>
    <w:rsid w:val="00E9034C"/>
    <w:rsid w:val="00E909E5"/>
    <w:rsid w:val="00E90E19"/>
    <w:rsid w:val="00E91627"/>
    <w:rsid w:val="00E91916"/>
    <w:rsid w:val="00E92644"/>
    <w:rsid w:val="00E929DD"/>
    <w:rsid w:val="00E93838"/>
    <w:rsid w:val="00E93BB5"/>
    <w:rsid w:val="00E943AC"/>
    <w:rsid w:val="00E946C5"/>
    <w:rsid w:val="00E94B5C"/>
    <w:rsid w:val="00E94BF5"/>
    <w:rsid w:val="00E950E2"/>
    <w:rsid w:val="00E96251"/>
    <w:rsid w:val="00E963E7"/>
    <w:rsid w:val="00E967B1"/>
    <w:rsid w:val="00E96CE2"/>
    <w:rsid w:val="00E976B5"/>
    <w:rsid w:val="00EA037F"/>
    <w:rsid w:val="00EA0DF2"/>
    <w:rsid w:val="00EA0EDE"/>
    <w:rsid w:val="00EA1211"/>
    <w:rsid w:val="00EA1509"/>
    <w:rsid w:val="00EA1579"/>
    <w:rsid w:val="00EA2F45"/>
    <w:rsid w:val="00EA3577"/>
    <w:rsid w:val="00EA3C46"/>
    <w:rsid w:val="00EA52FF"/>
    <w:rsid w:val="00EA5C67"/>
    <w:rsid w:val="00EA6EE9"/>
    <w:rsid w:val="00EA7B00"/>
    <w:rsid w:val="00EB0EFF"/>
    <w:rsid w:val="00EB16AE"/>
    <w:rsid w:val="00EB1DCA"/>
    <w:rsid w:val="00EB26DB"/>
    <w:rsid w:val="00EB2A5D"/>
    <w:rsid w:val="00EB2FF0"/>
    <w:rsid w:val="00EB3629"/>
    <w:rsid w:val="00EB47AE"/>
    <w:rsid w:val="00EB53B1"/>
    <w:rsid w:val="00EB58F2"/>
    <w:rsid w:val="00EB6610"/>
    <w:rsid w:val="00EB6906"/>
    <w:rsid w:val="00EB7253"/>
    <w:rsid w:val="00EB726E"/>
    <w:rsid w:val="00EB780D"/>
    <w:rsid w:val="00EB7BAF"/>
    <w:rsid w:val="00EC047D"/>
    <w:rsid w:val="00EC0D34"/>
    <w:rsid w:val="00EC1AE9"/>
    <w:rsid w:val="00EC1D65"/>
    <w:rsid w:val="00EC279D"/>
    <w:rsid w:val="00EC29D3"/>
    <w:rsid w:val="00EC2ADA"/>
    <w:rsid w:val="00EC3940"/>
    <w:rsid w:val="00EC3B81"/>
    <w:rsid w:val="00EC3CE3"/>
    <w:rsid w:val="00EC420A"/>
    <w:rsid w:val="00EC4284"/>
    <w:rsid w:val="00EC47E3"/>
    <w:rsid w:val="00EC5073"/>
    <w:rsid w:val="00EC576B"/>
    <w:rsid w:val="00EC5C0E"/>
    <w:rsid w:val="00EC7BB8"/>
    <w:rsid w:val="00ED0098"/>
    <w:rsid w:val="00ED0FE0"/>
    <w:rsid w:val="00ED16C4"/>
    <w:rsid w:val="00ED17DF"/>
    <w:rsid w:val="00ED19F0"/>
    <w:rsid w:val="00ED2EAE"/>
    <w:rsid w:val="00ED3073"/>
    <w:rsid w:val="00ED3142"/>
    <w:rsid w:val="00ED35BB"/>
    <w:rsid w:val="00ED36EA"/>
    <w:rsid w:val="00ED4604"/>
    <w:rsid w:val="00ED4ADF"/>
    <w:rsid w:val="00ED4B33"/>
    <w:rsid w:val="00ED4CDF"/>
    <w:rsid w:val="00ED4E04"/>
    <w:rsid w:val="00ED5C1B"/>
    <w:rsid w:val="00ED5E96"/>
    <w:rsid w:val="00ED652D"/>
    <w:rsid w:val="00ED6909"/>
    <w:rsid w:val="00ED6AC3"/>
    <w:rsid w:val="00ED6CCB"/>
    <w:rsid w:val="00ED6D76"/>
    <w:rsid w:val="00ED6DE3"/>
    <w:rsid w:val="00ED7585"/>
    <w:rsid w:val="00EE0077"/>
    <w:rsid w:val="00EE019D"/>
    <w:rsid w:val="00EE0F6D"/>
    <w:rsid w:val="00EE197D"/>
    <w:rsid w:val="00EE1CF4"/>
    <w:rsid w:val="00EE2794"/>
    <w:rsid w:val="00EE27B2"/>
    <w:rsid w:val="00EE2988"/>
    <w:rsid w:val="00EE2EA5"/>
    <w:rsid w:val="00EE318D"/>
    <w:rsid w:val="00EE3E60"/>
    <w:rsid w:val="00EE4A59"/>
    <w:rsid w:val="00EE5610"/>
    <w:rsid w:val="00EE6F51"/>
    <w:rsid w:val="00EE76E3"/>
    <w:rsid w:val="00EE7874"/>
    <w:rsid w:val="00EE7A6F"/>
    <w:rsid w:val="00EF026F"/>
    <w:rsid w:val="00EF087D"/>
    <w:rsid w:val="00EF11F6"/>
    <w:rsid w:val="00EF141F"/>
    <w:rsid w:val="00EF18E7"/>
    <w:rsid w:val="00EF1983"/>
    <w:rsid w:val="00EF1BFF"/>
    <w:rsid w:val="00EF228B"/>
    <w:rsid w:val="00EF26AB"/>
    <w:rsid w:val="00EF278E"/>
    <w:rsid w:val="00EF2BC1"/>
    <w:rsid w:val="00EF2FFC"/>
    <w:rsid w:val="00EF305E"/>
    <w:rsid w:val="00EF391F"/>
    <w:rsid w:val="00EF40E9"/>
    <w:rsid w:val="00EF4DD5"/>
    <w:rsid w:val="00EF52F3"/>
    <w:rsid w:val="00EF6338"/>
    <w:rsid w:val="00EF6A38"/>
    <w:rsid w:val="00EF6F7A"/>
    <w:rsid w:val="00EF6F8C"/>
    <w:rsid w:val="00EF6F9F"/>
    <w:rsid w:val="00EF7D64"/>
    <w:rsid w:val="00EF7E33"/>
    <w:rsid w:val="00F00E8A"/>
    <w:rsid w:val="00F00F01"/>
    <w:rsid w:val="00F021FC"/>
    <w:rsid w:val="00F022B1"/>
    <w:rsid w:val="00F02B2C"/>
    <w:rsid w:val="00F02F88"/>
    <w:rsid w:val="00F0480D"/>
    <w:rsid w:val="00F04AF0"/>
    <w:rsid w:val="00F05ACF"/>
    <w:rsid w:val="00F061F3"/>
    <w:rsid w:val="00F06507"/>
    <w:rsid w:val="00F06AB4"/>
    <w:rsid w:val="00F07470"/>
    <w:rsid w:val="00F07835"/>
    <w:rsid w:val="00F1077F"/>
    <w:rsid w:val="00F107A6"/>
    <w:rsid w:val="00F1088A"/>
    <w:rsid w:val="00F10C5A"/>
    <w:rsid w:val="00F10D82"/>
    <w:rsid w:val="00F11B95"/>
    <w:rsid w:val="00F11CF2"/>
    <w:rsid w:val="00F13554"/>
    <w:rsid w:val="00F14249"/>
    <w:rsid w:val="00F14987"/>
    <w:rsid w:val="00F14A0C"/>
    <w:rsid w:val="00F14FE8"/>
    <w:rsid w:val="00F152BB"/>
    <w:rsid w:val="00F16F0B"/>
    <w:rsid w:val="00F173DA"/>
    <w:rsid w:val="00F17680"/>
    <w:rsid w:val="00F20323"/>
    <w:rsid w:val="00F206E0"/>
    <w:rsid w:val="00F20CCC"/>
    <w:rsid w:val="00F21A0D"/>
    <w:rsid w:val="00F21A2A"/>
    <w:rsid w:val="00F235ED"/>
    <w:rsid w:val="00F23A4B"/>
    <w:rsid w:val="00F23C42"/>
    <w:rsid w:val="00F24222"/>
    <w:rsid w:val="00F24570"/>
    <w:rsid w:val="00F24898"/>
    <w:rsid w:val="00F249A2"/>
    <w:rsid w:val="00F25B7B"/>
    <w:rsid w:val="00F25E4C"/>
    <w:rsid w:val="00F26862"/>
    <w:rsid w:val="00F27A7A"/>
    <w:rsid w:val="00F27C95"/>
    <w:rsid w:val="00F27D33"/>
    <w:rsid w:val="00F27E5F"/>
    <w:rsid w:val="00F3058A"/>
    <w:rsid w:val="00F30863"/>
    <w:rsid w:val="00F31DC1"/>
    <w:rsid w:val="00F342FD"/>
    <w:rsid w:val="00F34487"/>
    <w:rsid w:val="00F346F4"/>
    <w:rsid w:val="00F348B6"/>
    <w:rsid w:val="00F34B47"/>
    <w:rsid w:val="00F35A56"/>
    <w:rsid w:val="00F35D3C"/>
    <w:rsid w:val="00F36384"/>
    <w:rsid w:val="00F36C62"/>
    <w:rsid w:val="00F36F9D"/>
    <w:rsid w:val="00F373DB"/>
    <w:rsid w:val="00F3749A"/>
    <w:rsid w:val="00F37821"/>
    <w:rsid w:val="00F3787A"/>
    <w:rsid w:val="00F37F0D"/>
    <w:rsid w:val="00F4028F"/>
    <w:rsid w:val="00F407F0"/>
    <w:rsid w:val="00F40AE9"/>
    <w:rsid w:val="00F40D66"/>
    <w:rsid w:val="00F40F0C"/>
    <w:rsid w:val="00F40FD2"/>
    <w:rsid w:val="00F410CD"/>
    <w:rsid w:val="00F419D8"/>
    <w:rsid w:val="00F420D7"/>
    <w:rsid w:val="00F42548"/>
    <w:rsid w:val="00F4287E"/>
    <w:rsid w:val="00F43473"/>
    <w:rsid w:val="00F43E90"/>
    <w:rsid w:val="00F43F7A"/>
    <w:rsid w:val="00F4431C"/>
    <w:rsid w:val="00F447DD"/>
    <w:rsid w:val="00F44A80"/>
    <w:rsid w:val="00F44C49"/>
    <w:rsid w:val="00F4603A"/>
    <w:rsid w:val="00F46133"/>
    <w:rsid w:val="00F4625D"/>
    <w:rsid w:val="00F46670"/>
    <w:rsid w:val="00F466A9"/>
    <w:rsid w:val="00F468A7"/>
    <w:rsid w:val="00F46F67"/>
    <w:rsid w:val="00F472AA"/>
    <w:rsid w:val="00F4785C"/>
    <w:rsid w:val="00F47F2E"/>
    <w:rsid w:val="00F5063B"/>
    <w:rsid w:val="00F50A44"/>
    <w:rsid w:val="00F50DCF"/>
    <w:rsid w:val="00F51CD8"/>
    <w:rsid w:val="00F51F70"/>
    <w:rsid w:val="00F52F6E"/>
    <w:rsid w:val="00F530FA"/>
    <w:rsid w:val="00F54409"/>
    <w:rsid w:val="00F5448C"/>
    <w:rsid w:val="00F54ED6"/>
    <w:rsid w:val="00F54F7F"/>
    <w:rsid w:val="00F553F2"/>
    <w:rsid w:val="00F55434"/>
    <w:rsid w:val="00F55FFB"/>
    <w:rsid w:val="00F560AA"/>
    <w:rsid w:val="00F56BB7"/>
    <w:rsid w:val="00F570D6"/>
    <w:rsid w:val="00F57915"/>
    <w:rsid w:val="00F57CCF"/>
    <w:rsid w:val="00F57FA5"/>
    <w:rsid w:val="00F60CF6"/>
    <w:rsid w:val="00F61866"/>
    <w:rsid w:val="00F619CA"/>
    <w:rsid w:val="00F620B2"/>
    <w:rsid w:val="00F624F8"/>
    <w:rsid w:val="00F6257B"/>
    <w:rsid w:val="00F62EC0"/>
    <w:rsid w:val="00F6303D"/>
    <w:rsid w:val="00F64426"/>
    <w:rsid w:val="00F64779"/>
    <w:rsid w:val="00F649D1"/>
    <w:rsid w:val="00F6504F"/>
    <w:rsid w:val="00F655F9"/>
    <w:rsid w:val="00F65DA0"/>
    <w:rsid w:val="00F65E96"/>
    <w:rsid w:val="00F65EDE"/>
    <w:rsid w:val="00F66A4D"/>
    <w:rsid w:val="00F66ADA"/>
    <w:rsid w:val="00F66DDC"/>
    <w:rsid w:val="00F703B4"/>
    <w:rsid w:val="00F71792"/>
    <w:rsid w:val="00F71A87"/>
    <w:rsid w:val="00F71ACB"/>
    <w:rsid w:val="00F71E8B"/>
    <w:rsid w:val="00F72187"/>
    <w:rsid w:val="00F72252"/>
    <w:rsid w:val="00F722FE"/>
    <w:rsid w:val="00F72E7A"/>
    <w:rsid w:val="00F72FEC"/>
    <w:rsid w:val="00F739A0"/>
    <w:rsid w:val="00F73FA5"/>
    <w:rsid w:val="00F74A3E"/>
    <w:rsid w:val="00F7515E"/>
    <w:rsid w:val="00F75A46"/>
    <w:rsid w:val="00F7643B"/>
    <w:rsid w:val="00F76625"/>
    <w:rsid w:val="00F768CE"/>
    <w:rsid w:val="00F777E6"/>
    <w:rsid w:val="00F77A1B"/>
    <w:rsid w:val="00F77B43"/>
    <w:rsid w:val="00F80487"/>
    <w:rsid w:val="00F80AED"/>
    <w:rsid w:val="00F815D6"/>
    <w:rsid w:val="00F81BA9"/>
    <w:rsid w:val="00F82185"/>
    <w:rsid w:val="00F82350"/>
    <w:rsid w:val="00F82A99"/>
    <w:rsid w:val="00F831C5"/>
    <w:rsid w:val="00F83B5A"/>
    <w:rsid w:val="00F84B9C"/>
    <w:rsid w:val="00F84CE7"/>
    <w:rsid w:val="00F86150"/>
    <w:rsid w:val="00F86C24"/>
    <w:rsid w:val="00F87DF0"/>
    <w:rsid w:val="00F903E5"/>
    <w:rsid w:val="00F906DB"/>
    <w:rsid w:val="00F90806"/>
    <w:rsid w:val="00F90AC3"/>
    <w:rsid w:val="00F916C9"/>
    <w:rsid w:val="00F91844"/>
    <w:rsid w:val="00F91927"/>
    <w:rsid w:val="00F91CD0"/>
    <w:rsid w:val="00F9343E"/>
    <w:rsid w:val="00F934C2"/>
    <w:rsid w:val="00F93C60"/>
    <w:rsid w:val="00F93FF3"/>
    <w:rsid w:val="00F94698"/>
    <w:rsid w:val="00F948D9"/>
    <w:rsid w:val="00F95639"/>
    <w:rsid w:val="00F95C29"/>
    <w:rsid w:val="00F96A2E"/>
    <w:rsid w:val="00F9711D"/>
    <w:rsid w:val="00F972EF"/>
    <w:rsid w:val="00F97436"/>
    <w:rsid w:val="00F97711"/>
    <w:rsid w:val="00FA023E"/>
    <w:rsid w:val="00FA034E"/>
    <w:rsid w:val="00FA0623"/>
    <w:rsid w:val="00FA0842"/>
    <w:rsid w:val="00FA1158"/>
    <w:rsid w:val="00FA148D"/>
    <w:rsid w:val="00FA163F"/>
    <w:rsid w:val="00FA26B1"/>
    <w:rsid w:val="00FA2DD6"/>
    <w:rsid w:val="00FA3062"/>
    <w:rsid w:val="00FA3178"/>
    <w:rsid w:val="00FA3337"/>
    <w:rsid w:val="00FA3844"/>
    <w:rsid w:val="00FA3888"/>
    <w:rsid w:val="00FA3AEA"/>
    <w:rsid w:val="00FA4276"/>
    <w:rsid w:val="00FA438C"/>
    <w:rsid w:val="00FA501F"/>
    <w:rsid w:val="00FA50C1"/>
    <w:rsid w:val="00FA53B1"/>
    <w:rsid w:val="00FA5694"/>
    <w:rsid w:val="00FA60D7"/>
    <w:rsid w:val="00FA66A9"/>
    <w:rsid w:val="00FA6B13"/>
    <w:rsid w:val="00FA6C56"/>
    <w:rsid w:val="00FA75B7"/>
    <w:rsid w:val="00FA7DD5"/>
    <w:rsid w:val="00FB0262"/>
    <w:rsid w:val="00FB070B"/>
    <w:rsid w:val="00FB0A3E"/>
    <w:rsid w:val="00FB157F"/>
    <w:rsid w:val="00FB29BE"/>
    <w:rsid w:val="00FB2B34"/>
    <w:rsid w:val="00FB2D88"/>
    <w:rsid w:val="00FB35D8"/>
    <w:rsid w:val="00FB388D"/>
    <w:rsid w:val="00FB3D08"/>
    <w:rsid w:val="00FB4F61"/>
    <w:rsid w:val="00FB57E0"/>
    <w:rsid w:val="00FB5D93"/>
    <w:rsid w:val="00FB6E63"/>
    <w:rsid w:val="00FB79B4"/>
    <w:rsid w:val="00FC073E"/>
    <w:rsid w:val="00FC099B"/>
    <w:rsid w:val="00FC0ED9"/>
    <w:rsid w:val="00FC19D3"/>
    <w:rsid w:val="00FC1A0A"/>
    <w:rsid w:val="00FC1D15"/>
    <w:rsid w:val="00FC23F8"/>
    <w:rsid w:val="00FC352E"/>
    <w:rsid w:val="00FC4BB5"/>
    <w:rsid w:val="00FC5775"/>
    <w:rsid w:val="00FC5BB3"/>
    <w:rsid w:val="00FC5CF2"/>
    <w:rsid w:val="00FC5E75"/>
    <w:rsid w:val="00FC6137"/>
    <w:rsid w:val="00FC625F"/>
    <w:rsid w:val="00FC74E0"/>
    <w:rsid w:val="00FC7E48"/>
    <w:rsid w:val="00FD008C"/>
    <w:rsid w:val="00FD00C3"/>
    <w:rsid w:val="00FD0790"/>
    <w:rsid w:val="00FD0B0A"/>
    <w:rsid w:val="00FD0B93"/>
    <w:rsid w:val="00FD14DB"/>
    <w:rsid w:val="00FD1798"/>
    <w:rsid w:val="00FD20E7"/>
    <w:rsid w:val="00FD2E23"/>
    <w:rsid w:val="00FD3793"/>
    <w:rsid w:val="00FD3AEB"/>
    <w:rsid w:val="00FD3BBF"/>
    <w:rsid w:val="00FD3EAC"/>
    <w:rsid w:val="00FD41DF"/>
    <w:rsid w:val="00FD4AFE"/>
    <w:rsid w:val="00FD537A"/>
    <w:rsid w:val="00FD551B"/>
    <w:rsid w:val="00FD593B"/>
    <w:rsid w:val="00FD61D2"/>
    <w:rsid w:val="00FD66C5"/>
    <w:rsid w:val="00FD69A5"/>
    <w:rsid w:val="00FD7304"/>
    <w:rsid w:val="00FD7F3D"/>
    <w:rsid w:val="00FE02BA"/>
    <w:rsid w:val="00FE06B5"/>
    <w:rsid w:val="00FE07E3"/>
    <w:rsid w:val="00FE0FA2"/>
    <w:rsid w:val="00FE1469"/>
    <w:rsid w:val="00FE1BFB"/>
    <w:rsid w:val="00FE2013"/>
    <w:rsid w:val="00FE234E"/>
    <w:rsid w:val="00FE2552"/>
    <w:rsid w:val="00FE2920"/>
    <w:rsid w:val="00FE2EC1"/>
    <w:rsid w:val="00FE38D1"/>
    <w:rsid w:val="00FE3C9C"/>
    <w:rsid w:val="00FE3D09"/>
    <w:rsid w:val="00FE483B"/>
    <w:rsid w:val="00FE4D38"/>
    <w:rsid w:val="00FE4D89"/>
    <w:rsid w:val="00FE5063"/>
    <w:rsid w:val="00FE607C"/>
    <w:rsid w:val="00FE7AEE"/>
    <w:rsid w:val="00FE7B34"/>
    <w:rsid w:val="00FE7E90"/>
    <w:rsid w:val="00FF0389"/>
    <w:rsid w:val="00FF0458"/>
    <w:rsid w:val="00FF124C"/>
    <w:rsid w:val="00FF1749"/>
    <w:rsid w:val="00FF1772"/>
    <w:rsid w:val="00FF178A"/>
    <w:rsid w:val="00FF21FD"/>
    <w:rsid w:val="00FF232B"/>
    <w:rsid w:val="00FF3390"/>
    <w:rsid w:val="00FF384E"/>
    <w:rsid w:val="00FF3C54"/>
    <w:rsid w:val="00FF3EAB"/>
    <w:rsid w:val="00FF4DFF"/>
    <w:rsid w:val="00FF4E2A"/>
    <w:rsid w:val="00FF4F19"/>
    <w:rsid w:val="00FF522F"/>
    <w:rsid w:val="00FF528D"/>
    <w:rsid w:val="00FF5B2F"/>
    <w:rsid w:val="00FF5CD0"/>
    <w:rsid w:val="00FF6102"/>
    <w:rsid w:val="00FF6171"/>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307C"/>
  <w15:chartTrackingRefBased/>
  <w15:docId w15:val="{E298F27E-9082-44DA-A7D8-0BA9197B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09"/>
    <w:rPr>
      <w:sz w:val="24"/>
      <w:szCs w:val="24"/>
      <w:lang w:val="es-ES" w:eastAsia="es-ES"/>
    </w:rPr>
  </w:style>
  <w:style w:type="paragraph" w:styleId="Ttulo1">
    <w:name w:val="heading 1"/>
    <w:basedOn w:val="Normal"/>
    <w:next w:val="Normal"/>
    <w:link w:val="Ttulo1Car"/>
    <w:qFormat/>
    <w:rsid w:val="00424F09"/>
    <w:pPr>
      <w:keepNext/>
      <w:jc w:val="center"/>
      <w:outlineLvl w:val="0"/>
    </w:pPr>
    <w:rPr>
      <w:rFonts w:ascii="Verdana" w:hAnsi="Verdana"/>
      <w:b/>
      <w:bCs/>
      <w:sz w:val="26"/>
      <w:szCs w:val="26"/>
    </w:rPr>
  </w:style>
  <w:style w:type="paragraph" w:styleId="Ttulo3">
    <w:name w:val="heading 3"/>
    <w:basedOn w:val="Normal"/>
    <w:next w:val="Normal"/>
    <w:qFormat/>
    <w:rsid w:val="00E2403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802A68"/>
    <w:pPr>
      <w:keepNext/>
      <w:keepLines/>
      <w:spacing w:before="40"/>
      <w:outlineLvl w:val="3"/>
    </w:pPr>
    <w:rPr>
      <w:rFonts w:ascii="Calibri Light" w:hAnsi="Calibri Light"/>
      <w:i/>
      <w:iCs/>
      <w:color w:val="2E74B5"/>
    </w:rPr>
  </w:style>
  <w:style w:type="paragraph" w:styleId="Ttulo5">
    <w:name w:val="heading 5"/>
    <w:basedOn w:val="Normal"/>
    <w:next w:val="Normal"/>
    <w:link w:val="Ttulo5Car"/>
    <w:qFormat/>
    <w:rsid w:val="00424F09"/>
    <w:pPr>
      <w:keepNext/>
      <w:overflowPunct w:val="0"/>
      <w:autoSpaceDE w:val="0"/>
      <w:autoSpaceDN w:val="0"/>
      <w:adjustRightInd w:val="0"/>
      <w:spacing w:line="360" w:lineRule="auto"/>
      <w:jc w:val="center"/>
      <w:textAlignment w:val="baseline"/>
      <w:outlineLvl w:val="4"/>
    </w:pPr>
    <w:rPr>
      <w:rFonts w:ascii="Arial" w:hAnsi="Arial" w:cs="Arial"/>
      <w:b/>
      <w:iCs/>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4F09"/>
    <w:rPr>
      <w:rFonts w:ascii="Verdana" w:hAnsi="Verdana"/>
      <w:b/>
      <w:bCs/>
      <w:sz w:val="26"/>
      <w:szCs w:val="26"/>
      <w:lang w:val="es-ES" w:eastAsia="es-ES" w:bidi="ar-SA"/>
    </w:rPr>
  </w:style>
  <w:style w:type="character" w:customStyle="1" w:styleId="Ttulo5Car">
    <w:name w:val="Título 5 Car"/>
    <w:link w:val="Ttulo5"/>
    <w:rsid w:val="00424F09"/>
    <w:rPr>
      <w:rFonts w:ascii="Arial" w:hAnsi="Arial" w:cs="Arial"/>
      <w:b/>
      <w:iCs/>
      <w:sz w:val="24"/>
      <w:lang w:val="es-ES_tradnl" w:eastAsia="es-ES" w:bidi="ar-SA"/>
    </w:rPr>
  </w:style>
  <w:style w:type="paragraph" w:customStyle="1" w:styleId="Ttulo10">
    <w:name w:val="Título1"/>
    <w:basedOn w:val="Normal"/>
    <w:link w:val="TtuloCar"/>
    <w:qFormat/>
    <w:rsid w:val="00424F09"/>
    <w:pPr>
      <w:overflowPunct w:val="0"/>
      <w:autoSpaceDE w:val="0"/>
      <w:autoSpaceDN w:val="0"/>
      <w:adjustRightInd w:val="0"/>
      <w:spacing w:line="360" w:lineRule="auto"/>
      <w:jc w:val="center"/>
      <w:textAlignment w:val="baseline"/>
    </w:pPr>
    <w:rPr>
      <w:rFonts w:ascii="Arial" w:hAnsi="Arial" w:cs="Arial"/>
      <w:b/>
      <w:bCs/>
      <w:iCs/>
      <w:spacing w:val="20"/>
      <w:szCs w:val="20"/>
      <w:lang w:val="es-ES_tradnl"/>
    </w:rPr>
  </w:style>
  <w:style w:type="character" w:customStyle="1" w:styleId="TtuloCar">
    <w:name w:val="Título Car"/>
    <w:link w:val="Ttulo10"/>
    <w:rsid w:val="00424F09"/>
    <w:rPr>
      <w:rFonts w:ascii="Arial" w:hAnsi="Arial" w:cs="Arial"/>
      <w:b/>
      <w:bCs/>
      <w:iCs/>
      <w:spacing w:val="20"/>
      <w:sz w:val="24"/>
      <w:lang w:val="es-ES_tradnl" w:eastAsia="es-ES" w:bidi="ar-SA"/>
    </w:rPr>
  </w:style>
  <w:style w:type="paragraph" w:styleId="Sangra2detindependiente">
    <w:name w:val="Body Text Indent 2"/>
    <w:basedOn w:val="Normal"/>
    <w:link w:val="Sangra2detindependienteCar"/>
    <w:rsid w:val="00424F09"/>
    <w:pPr>
      <w:spacing w:line="360" w:lineRule="auto"/>
      <w:ind w:firstLine="709"/>
    </w:pPr>
    <w:rPr>
      <w:rFonts w:ascii="Arial" w:hAnsi="Arial" w:cs="Arial"/>
    </w:rPr>
  </w:style>
  <w:style w:type="character" w:customStyle="1" w:styleId="Sangra2detindependienteCar">
    <w:name w:val="Sangría 2 de t. independiente Car"/>
    <w:link w:val="Sangra2detindependiente"/>
    <w:rsid w:val="00424F09"/>
    <w:rPr>
      <w:rFonts w:ascii="Arial" w:hAnsi="Arial" w:cs="Arial"/>
      <w:sz w:val="24"/>
      <w:szCs w:val="24"/>
      <w:lang w:val="es-ES" w:eastAsia="es-ES" w:bidi="ar-SA"/>
    </w:rPr>
  </w:style>
  <w:style w:type="paragraph" w:styleId="Sangra3detindependiente">
    <w:name w:val="Body Text Indent 3"/>
    <w:basedOn w:val="Normal"/>
    <w:link w:val="Sangra3detindependienteCar"/>
    <w:rsid w:val="00424F09"/>
    <w:pPr>
      <w:spacing w:line="360" w:lineRule="auto"/>
      <w:ind w:firstLine="360"/>
      <w:jc w:val="both"/>
    </w:pPr>
    <w:rPr>
      <w:rFonts w:ascii="Arial" w:hAnsi="Arial" w:cs="Arial"/>
    </w:rPr>
  </w:style>
  <w:style w:type="character" w:customStyle="1" w:styleId="Sangra3detindependienteCar">
    <w:name w:val="Sangría 3 de t. independiente Car"/>
    <w:link w:val="Sangra3detindependiente"/>
    <w:rsid w:val="00424F09"/>
    <w:rPr>
      <w:rFonts w:ascii="Arial" w:hAnsi="Arial" w:cs="Arial"/>
      <w:sz w:val="24"/>
      <w:szCs w:val="24"/>
      <w:lang w:val="es-ES" w:eastAsia="es-ES" w:bidi="ar-SA"/>
    </w:rPr>
  </w:style>
  <w:style w:type="paragraph" w:styleId="Textoindependiente">
    <w:name w:val="Body Text"/>
    <w:basedOn w:val="Normal"/>
    <w:link w:val="TextoindependienteCar"/>
    <w:rsid w:val="00424F09"/>
    <w:pPr>
      <w:spacing w:line="360" w:lineRule="auto"/>
      <w:jc w:val="both"/>
    </w:pPr>
    <w:rPr>
      <w:rFonts w:ascii="Arial" w:hAnsi="Arial" w:cs="Arial"/>
    </w:rPr>
  </w:style>
  <w:style w:type="character" w:customStyle="1" w:styleId="TextoindependienteCar">
    <w:name w:val="Texto independiente Car"/>
    <w:link w:val="Textoindependiente"/>
    <w:rsid w:val="00424F09"/>
    <w:rPr>
      <w:rFonts w:ascii="Arial" w:hAnsi="Arial" w:cs="Arial"/>
      <w:sz w:val="24"/>
      <w:szCs w:val="24"/>
      <w:lang w:val="es-ES" w:eastAsia="es-ES" w:bidi="ar-SA"/>
    </w:rPr>
  </w:style>
  <w:style w:type="character" w:styleId="Nmerodepgina">
    <w:name w:val="page number"/>
    <w:basedOn w:val="Fuentedeprrafopredeter"/>
    <w:rsid w:val="00424F09"/>
  </w:style>
  <w:style w:type="paragraph" w:styleId="Encabezado">
    <w:name w:val="header"/>
    <w:basedOn w:val="Normal"/>
    <w:link w:val="EncabezadoCar"/>
    <w:uiPriority w:val="99"/>
    <w:rsid w:val="00424F09"/>
    <w:pPr>
      <w:tabs>
        <w:tab w:val="center" w:pos="4419"/>
        <w:tab w:val="right" w:pos="8838"/>
      </w:tabs>
      <w:overflowPunct w:val="0"/>
      <w:autoSpaceDE w:val="0"/>
      <w:autoSpaceDN w:val="0"/>
      <w:adjustRightInd w:val="0"/>
      <w:textAlignment w:val="baseline"/>
    </w:pPr>
    <w:rPr>
      <w:rFonts w:ascii="Arial" w:hAnsi="Arial"/>
      <w:i/>
      <w:spacing w:val="20"/>
      <w:szCs w:val="20"/>
      <w:lang w:val="es-ES_tradnl"/>
    </w:rPr>
  </w:style>
  <w:style w:type="character" w:customStyle="1" w:styleId="EncabezadoCar">
    <w:name w:val="Encabezado Car"/>
    <w:link w:val="Encabezado"/>
    <w:uiPriority w:val="99"/>
    <w:rsid w:val="00424F09"/>
    <w:rPr>
      <w:rFonts w:ascii="Arial" w:hAnsi="Arial"/>
      <w:i/>
      <w:spacing w:val="20"/>
      <w:sz w:val="24"/>
      <w:lang w:val="es-ES_tradnl" w:eastAsia="es-ES" w:bidi="ar-SA"/>
    </w:rPr>
  </w:style>
  <w:style w:type="paragraph" w:styleId="Textoindependiente2">
    <w:name w:val="Body Text 2"/>
    <w:basedOn w:val="Normal"/>
    <w:link w:val="Textoindependiente2Car"/>
    <w:rsid w:val="00424F09"/>
    <w:pPr>
      <w:spacing w:line="360" w:lineRule="auto"/>
      <w:jc w:val="both"/>
    </w:pPr>
    <w:rPr>
      <w:rFonts w:ascii="Verdana" w:hAnsi="Verdana"/>
      <w:sz w:val="26"/>
      <w:szCs w:val="26"/>
    </w:rPr>
  </w:style>
  <w:style w:type="character" w:customStyle="1" w:styleId="Textoindependiente2Car">
    <w:name w:val="Texto independiente 2 Car"/>
    <w:link w:val="Textoindependiente2"/>
    <w:rsid w:val="00424F09"/>
    <w:rPr>
      <w:rFonts w:ascii="Verdana" w:hAnsi="Verdana"/>
      <w:sz w:val="26"/>
      <w:szCs w:val="26"/>
      <w:lang w:val="es-ES" w:eastAsia="es-ES" w:bidi="ar-SA"/>
    </w:rPr>
  </w:style>
  <w:style w:type="paragraph" w:styleId="Textonotapie">
    <w:name w:val="footnote text"/>
    <w:aliases w:val="Texto nota pie Car,Footnote Text Char Char Char Char Char,Footnote Text Char Char Char Char,Footnote reference,FA Fu,Footnote Text Char Char Char,texto de nota al pie,Footnote Text,Footnote Text Char,ft,Ref. de nota al pie1, Car,Car"/>
    <w:basedOn w:val="Normal"/>
    <w:link w:val="TextonotapieCar1"/>
    <w:qFormat/>
    <w:rsid w:val="00424F09"/>
    <w:rPr>
      <w:sz w:val="20"/>
      <w:szCs w:val="20"/>
    </w:rPr>
  </w:style>
  <w:style w:type="character" w:styleId="Refdenotaalpie">
    <w:name w:val="footnote reference"/>
    <w:aliases w:val="Texto de nota al pie,Appel note de bas de page,Footnote number,referencia nota al pie,BVI fnr,4_G,16 Point,Superscript 6 Point,Texto nota al pie,Pie de Página,FC,Texto de nota al pi,Pie de Pàgi,Texto de nota al p,Pie de Pàgin,f1,f,F"/>
    <w:qFormat/>
    <w:rsid w:val="00424F09"/>
    <w:rPr>
      <w:vertAlign w:val="superscript"/>
    </w:rPr>
  </w:style>
  <w:style w:type="paragraph" w:styleId="Piedepgina">
    <w:name w:val="footer"/>
    <w:basedOn w:val="Normal"/>
    <w:link w:val="PiedepginaCar"/>
    <w:uiPriority w:val="99"/>
    <w:rsid w:val="00424F09"/>
    <w:pPr>
      <w:tabs>
        <w:tab w:val="center" w:pos="4252"/>
        <w:tab w:val="right" w:pos="8504"/>
      </w:tabs>
    </w:pPr>
  </w:style>
  <w:style w:type="character" w:styleId="Hipervnculo">
    <w:name w:val="Hyperlink"/>
    <w:rsid w:val="00CE7C72"/>
    <w:rPr>
      <w:color w:val="0000FF"/>
      <w:u w:val="single"/>
    </w:rPr>
  </w:style>
  <w:style w:type="character" w:customStyle="1" w:styleId="textonavy1">
    <w:name w:val="texto_navy1"/>
    <w:rsid w:val="00CE7C72"/>
    <w:rPr>
      <w:color w:val="000080"/>
    </w:rPr>
  </w:style>
  <w:style w:type="paragraph" w:styleId="Textoindependiente3">
    <w:name w:val="Body Text 3"/>
    <w:basedOn w:val="Normal"/>
    <w:rsid w:val="00E24036"/>
    <w:pPr>
      <w:spacing w:after="120"/>
    </w:pPr>
    <w:rPr>
      <w:sz w:val="16"/>
      <w:szCs w:val="16"/>
    </w:rPr>
  </w:style>
  <w:style w:type="character" w:customStyle="1" w:styleId="apple-converted-space">
    <w:name w:val="apple-converted-space"/>
    <w:basedOn w:val="Fuentedeprrafopredeter"/>
    <w:rsid w:val="00F55FFB"/>
  </w:style>
  <w:style w:type="paragraph" w:styleId="Textodeglobo">
    <w:name w:val="Balloon Text"/>
    <w:basedOn w:val="Normal"/>
    <w:semiHidden/>
    <w:rsid w:val="00F831C5"/>
    <w:rPr>
      <w:rFonts w:ascii="Tahoma" w:hAnsi="Tahoma" w:cs="Tahoma"/>
      <w:sz w:val="16"/>
      <w:szCs w:val="16"/>
    </w:rPr>
  </w:style>
  <w:style w:type="paragraph" w:styleId="Sangradetextonormal">
    <w:name w:val="Body Text Indent"/>
    <w:basedOn w:val="Normal"/>
    <w:link w:val="SangradetextonormalCar"/>
    <w:rsid w:val="00CB02A8"/>
    <w:pPr>
      <w:spacing w:after="120"/>
      <w:ind w:left="283"/>
    </w:pPr>
    <w:rPr>
      <w:lang w:val="x-none" w:eastAsia="x-none"/>
    </w:rPr>
  </w:style>
  <w:style w:type="paragraph" w:customStyle="1" w:styleId="Textoindependiente21">
    <w:name w:val="Texto independiente 21"/>
    <w:basedOn w:val="Normal"/>
    <w:rsid w:val="00CB02A8"/>
    <w:pPr>
      <w:overflowPunct w:val="0"/>
      <w:autoSpaceDE w:val="0"/>
      <w:autoSpaceDN w:val="0"/>
      <w:adjustRightInd w:val="0"/>
      <w:ind w:left="680"/>
      <w:jc w:val="both"/>
      <w:textAlignment w:val="baseline"/>
    </w:pPr>
    <w:rPr>
      <w:rFonts w:ascii="Arial" w:hAnsi="Arial"/>
      <w:szCs w:val="20"/>
      <w:lang w:val="es-ES_tradnl" w:eastAsia="es-CO"/>
    </w:rPr>
  </w:style>
  <w:style w:type="paragraph" w:customStyle="1" w:styleId="Textodebloque1">
    <w:name w:val="Texto de bloque1"/>
    <w:basedOn w:val="Normal"/>
    <w:rsid w:val="00CB02A8"/>
    <w:pPr>
      <w:ind w:left="709" w:right="771"/>
      <w:jc w:val="both"/>
    </w:pPr>
    <w:rPr>
      <w:rFonts w:ascii="Arial" w:hAnsi="Arial"/>
      <w:i/>
      <w:color w:val="000080"/>
      <w:sz w:val="22"/>
      <w:szCs w:val="20"/>
      <w:lang w:val="es-ES_tradnl" w:eastAsia="es-CO"/>
    </w:rPr>
  </w:style>
  <w:style w:type="character" w:styleId="nfasis">
    <w:name w:val="Emphasis"/>
    <w:qFormat/>
    <w:rsid w:val="00033E0D"/>
    <w:rPr>
      <w:i/>
      <w:iCs/>
    </w:rPr>
  </w:style>
  <w:style w:type="paragraph" w:styleId="NormalWeb">
    <w:name w:val="Normal (Web)"/>
    <w:basedOn w:val="Normal"/>
    <w:uiPriority w:val="99"/>
    <w:rsid w:val="000B20CB"/>
    <w:pPr>
      <w:spacing w:before="100" w:beforeAutospacing="1" w:after="100" w:afterAutospacing="1"/>
    </w:pPr>
  </w:style>
  <w:style w:type="character" w:styleId="Textoennegrita">
    <w:name w:val="Strong"/>
    <w:uiPriority w:val="22"/>
    <w:qFormat/>
    <w:rsid w:val="000B20CB"/>
    <w:rPr>
      <w:b/>
      <w:bCs/>
    </w:rPr>
  </w:style>
  <w:style w:type="paragraph" w:customStyle="1" w:styleId="HTMLconformatoprevio1">
    <w:name w:val="HTML con formato previo1"/>
    <w:basedOn w:val="Normal"/>
    <w:rsid w:val="005C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CarCar">
    <w:name w:val="Car Car"/>
    <w:rsid w:val="002D72F2"/>
    <w:rPr>
      <w:rFonts w:ascii="Verdana" w:hAnsi="Verdana"/>
      <w:sz w:val="26"/>
      <w:szCs w:val="26"/>
      <w:lang w:val="es-ES" w:eastAsia="es-ES" w:bidi="ar-SA"/>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texto de nota al pie Car,Footnote Text Car,ft Car, Car Car"/>
    <w:link w:val="Textonotapie"/>
    <w:locked/>
    <w:rsid w:val="00C4512F"/>
    <w:rPr>
      <w:lang w:val="es-ES" w:eastAsia="es-ES" w:bidi="ar-SA"/>
    </w:rPr>
  </w:style>
  <w:style w:type="paragraph" w:styleId="Prrafodelista">
    <w:name w:val="List Paragraph"/>
    <w:basedOn w:val="Normal"/>
    <w:uiPriority w:val="34"/>
    <w:qFormat/>
    <w:rsid w:val="00C119F0"/>
    <w:pPr>
      <w:ind w:left="708"/>
    </w:pPr>
  </w:style>
  <w:style w:type="character" w:customStyle="1" w:styleId="SangradetextonormalCar">
    <w:name w:val="Sangría de texto normal Car"/>
    <w:link w:val="Sangradetextonormal"/>
    <w:rsid w:val="00F71E8B"/>
    <w:rPr>
      <w:sz w:val="24"/>
      <w:szCs w:val="24"/>
    </w:rPr>
  </w:style>
  <w:style w:type="character" w:customStyle="1" w:styleId="Ttulo4Car">
    <w:name w:val="Título 4 Car"/>
    <w:link w:val="Ttulo4"/>
    <w:semiHidden/>
    <w:rsid w:val="00802A68"/>
    <w:rPr>
      <w:rFonts w:ascii="Calibri Light" w:eastAsia="Times New Roman" w:hAnsi="Calibri Light" w:cs="Times New Roman"/>
      <w:i/>
      <w:iCs/>
      <w:color w:val="2E74B5"/>
      <w:sz w:val="24"/>
      <w:szCs w:val="24"/>
    </w:rPr>
  </w:style>
  <w:style w:type="character" w:customStyle="1" w:styleId="PiedepginaCar">
    <w:name w:val="Pie de página Car"/>
    <w:link w:val="Piedepgina"/>
    <w:uiPriority w:val="99"/>
    <w:rsid w:val="008D37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615">
      <w:bodyDiv w:val="1"/>
      <w:marLeft w:val="0"/>
      <w:marRight w:val="0"/>
      <w:marTop w:val="0"/>
      <w:marBottom w:val="0"/>
      <w:divBdr>
        <w:top w:val="none" w:sz="0" w:space="0" w:color="auto"/>
        <w:left w:val="none" w:sz="0" w:space="0" w:color="auto"/>
        <w:bottom w:val="none" w:sz="0" w:space="0" w:color="auto"/>
        <w:right w:val="none" w:sz="0" w:space="0" w:color="auto"/>
      </w:divBdr>
    </w:div>
    <w:div w:id="87390743">
      <w:bodyDiv w:val="1"/>
      <w:marLeft w:val="0"/>
      <w:marRight w:val="0"/>
      <w:marTop w:val="0"/>
      <w:marBottom w:val="0"/>
      <w:divBdr>
        <w:top w:val="none" w:sz="0" w:space="0" w:color="auto"/>
        <w:left w:val="none" w:sz="0" w:space="0" w:color="auto"/>
        <w:bottom w:val="none" w:sz="0" w:space="0" w:color="auto"/>
        <w:right w:val="none" w:sz="0" w:space="0" w:color="auto"/>
      </w:divBdr>
    </w:div>
    <w:div w:id="115562726">
      <w:bodyDiv w:val="1"/>
      <w:marLeft w:val="0"/>
      <w:marRight w:val="0"/>
      <w:marTop w:val="0"/>
      <w:marBottom w:val="0"/>
      <w:divBdr>
        <w:top w:val="none" w:sz="0" w:space="0" w:color="auto"/>
        <w:left w:val="none" w:sz="0" w:space="0" w:color="auto"/>
        <w:bottom w:val="none" w:sz="0" w:space="0" w:color="auto"/>
        <w:right w:val="none" w:sz="0" w:space="0" w:color="auto"/>
      </w:divBdr>
    </w:div>
    <w:div w:id="119420074">
      <w:bodyDiv w:val="1"/>
      <w:marLeft w:val="0"/>
      <w:marRight w:val="0"/>
      <w:marTop w:val="0"/>
      <w:marBottom w:val="0"/>
      <w:divBdr>
        <w:top w:val="none" w:sz="0" w:space="0" w:color="auto"/>
        <w:left w:val="none" w:sz="0" w:space="0" w:color="auto"/>
        <w:bottom w:val="none" w:sz="0" w:space="0" w:color="auto"/>
        <w:right w:val="none" w:sz="0" w:space="0" w:color="auto"/>
      </w:divBdr>
    </w:div>
    <w:div w:id="289362060">
      <w:bodyDiv w:val="1"/>
      <w:marLeft w:val="0"/>
      <w:marRight w:val="0"/>
      <w:marTop w:val="0"/>
      <w:marBottom w:val="0"/>
      <w:divBdr>
        <w:top w:val="none" w:sz="0" w:space="0" w:color="auto"/>
        <w:left w:val="none" w:sz="0" w:space="0" w:color="auto"/>
        <w:bottom w:val="none" w:sz="0" w:space="0" w:color="auto"/>
        <w:right w:val="none" w:sz="0" w:space="0" w:color="auto"/>
      </w:divBdr>
    </w:div>
    <w:div w:id="429351519">
      <w:bodyDiv w:val="1"/>
      <w:marLeft w:val="0"/>
      <w:marRight w:val="0"/>
      <w:marTop w:val="0"/>
      <w:marBottom w:val="0"/>
      <w:divBdr>
        <w:top w:val="none" w:sz="0" w:space="0" w:color="auto"/>
        <w:left w:val="none" w:sz="0" w:space="0" w:color="auto"/>
        <w:bottom w:val="none" w:sz="0" w:space="0" w:color="auto"/>
        <w:right w:val="none" w:sz="0" w:space="0" w:color="auto"/>
      </w:divBdr>
    </w:div>
    <w:div w:id="645817756">
      <w:bodyDiv w:val="1"/>
      <w:marLeft w:val="0"/>
      <w:marRight w:val="0"/>
      <w:marTop w:val="0"/>
      <w:marBottom w:val="0"/>
      <w:divBdr>
        <w:top w:val="none" w:sz="0" w:space="0" w:color="auto"/>
        <w:left w:val="none" w:sz="0" w:space="0" w:color="auto"/>
        <w:bottom w:val="none" w:sz="0" w:space="0" w:color="auto"/>
        <w:right w:val="none" w:sz="0" w:space="0" w:color="auto"/>
      </w:divBdr>
    </w:div>
    <w:div w:id="662395698">
      <w:bodyDiv w:val="1"/>
      <w:marLeft w:val="0"/>
      <w:marRight w:val="0"/>
      <w:marTop w:val="0"/>
      <w:marBottom w:val="0"/>
      <w:divBdr>
        <w:top w:val="none" w:sz="0" w:space="0" w:color="auto"/>
        <w:left w:val="none" w:sz="0" w:space="0" w:color="auto"/>
        <w:bottom w:val="none" w:sz="0" w:space="0" w:color="auto"/>
        <w:right w:val="none" w:sz="0" w:space="0" w:color="auto"/>
      </w:divBdr>
    </w:div>
    <w:div w:id="730277855">
      <w:bodyDiv w:val="1"/>
      <w:marLeft w:val="0"/>
      <w:marRight w:val="0"/>
      <w:marTop w:val="0"/>
      <w:marBottom w:val="0"/>
      <w:divBdr>
        <w:top w:val="none" w:sz="0" w:space="0" w:color="auto"/>
        <w:left w:val="none" w:sz="0" w:space="0" w:color="auto"/>
        <w:bottom w:val="none" w:sz="0" w:space="0" w:color="auto"/>
        <w:right w:val="none" w:sz="0" w:space="0" w:color="auto"/>
      </w:divBdr>
    </w:div>
    <w:div w:id="814562801">
      <w:bodyDiv w:val="1"/>
      <w:marLeft w:val="0"/>
      <w:marRight w:val="0"/>
      <w:marTop w:val="0"/>
      <w:marBottom w:val="0"/>
      <w:divBdr>
        <w:top w:val="none" w:sz="0" w:space="0" w:color="auto"/>
        <w:left w:val="none" w:sz="0" w:space="0" w:color="auto"/>
        <w:bottom w:val="none" w:sz="0" w:space="0" w:color="auto"/>
        <w:right w:val="none" w:sz="0" w:space="0" w:color="auto"/>
      </w:divBdr>
    </w:div>
    <w:div w:id="849566930">
      <w:bodyDiv w:val="1"/>
      <w:marLeft w:val="0"/>
      <w:marRight w:val="0"/>
      <w:marTop w:val="0"/>
      <w:marBottom w:val="0"/>
      <w:divBdr>
        <w:top w:val="none" w:sz="0" w:space="0" w:color="auto"/>
        <w:left w:val="none" w:sz="0" w:space="0" w:color="auto"/>
        <w:bottom w:val="none" w:sz="0" w:space="0" w:color="auto"/>
        <w:right w:val="none" w:sz="0" w:space="0" w:color="auto"/>
      </w:divBdr>
    </w:div>
    <w:div w:id="887910193">
      <w:bodyDiv w:val="1"/>
      <w:marLeft w:val="0"/>
      <w:marRight w:val="0"/>
      <w:marTop w:val="0"/>
      <w:marBottom w:val="0"/>
      <w:divBdr>
        <w:top w:val="none" w:sz="0" w:space="0" w:color="auto"/>
        <w:left w:val="none" w:sz="0" w:space="0" w:color="auto"/>
        <w:bottom w:val="none" w:sz="0" w:space="0" w:color="auto"/>
        <w:right w:val="none" w:sz="0" w:space="0" w:color="auto"/>
      </w:divBdr>
    </w:div>
    <w:div w:id="1421950802">
      <w:bodyDiv w:val="1"/>
      <w:marLeft w:val="0"/>
      <w:marRight w:val="0"/>
      <w:marTop w:val="0"/>
      <w:marBottom w:val="0"/>
      <w:divBdr>
        <w:top w:val="none" w:sz="0" w:space="0" w:color="auto"/>
        <w:left w:val="none" w:sz="0" w:space="0" w:color="auto"/>
        <w:bottom w:val="none" w:sz="0" w:space="0" w:color="auto"/>
        <w:right w:val="none" w:sz="0" w:space="0" w:color="auto"/>
      </w:divBdr>
    </w:div>
    <w:div w:id="1471244632">
      <w:bodyDiv w:val="1"/>
      <w:marLeft w:val="200"/>
      <w:marRight w:val="200"/>
      <w:marTop w:val="200"/>
      <w:marBottom w:val="200"/>
      <w:divBdr>
        <w:top w:val="none" w:sz="0" w:space="0" w:color="auto"/>
        <w:left w:val="none" w:sz="0" w:space="0" w:color="auto"/>
        <w:bottom w:val="none" w:sz="0" w:space="0" w:color="auto"/>
        <w:right w:val="none" w:sz="0" w:space="0" w:color="auto"/>
      </w:divBdr>
      <w:divsChild>
        <w:div w:id="916482214">
          <w:marLeft w:val="0"/>
          <w:marRight w:val="0"/>
          <w:marTop w:val="0"/>
          <w:marBottom w:val="0"/>
          <w:divBdr>
            <w:top w:val="none" w:sz="0" w:space="0" w:color="auto"/>
            <w:left w:val="none" w:sz="0" w:space="0" w:color="auto"/>
            <w:bottom w:val="none" w:sz="0" w:space="0" w:color="auto"/>
            <w:right w:val="none" w:sz="0" w:space="0" w:color="auto"/>
          </w:divBdr>
        </w:div>
      </w:divsChild>
    </w:div>
    <w:div w:id="1495992913">
      <w:bodyDiv w:val="1"/>
      <w:marLeft w:val="0"/>
      <w:marRight w:val="0"/>
      <w:marTop w:val="0"/>
      <w:marBottom w:val="0"/>
      <w:divBdr>
        <w:top w:val="none" w:sz="0" w:space="0" w:color="auto"/>
        <w:left w:val="none" w:sz="0" w:space="0" w:color="auto"/>
        <w:bottom w:val="none" w:sz="0" w:space="0" w:color="auto"/>
        <w:right w:val="none" w:sz="0" w:space="0" w:color="auto"/>
      </w:divBdr>
    </w:div>
    <w:div w:id="1828590754">
      <w:bodyDiv w:val="1"/>
      <w:marLeft w:val="0"/>
      <w:marRight w:val="0"/>
      <w:marTop w:val="0"/>
      <w:marBottom w:val="0"/>
      <w:divBdr>
        <w:top w:val="none" w:sz="0" w:space="0" w:color="auto"/>
        <w:left w:val="none" w:sz="0" w:space="0" w:color="auto"/>
        <w:bottom w:val="none" w:sz="0" w:space="0" w:color="auto"/>
        <w:right w:val="none" w:sz="0" w:space="0" w:color="auto"/>
      </w:divBdr>
    </w:div>
    <w:div w:id="1886063586">
      <w:bodyDiv w:val="1"/>
      <w:marLeft w:val="0"/>
      <w:marRight w:val="0"/>
      <w:marTop w:val="0"/>
      <w:marBottom w:val="0"/>
      <w:divBdr>
        <w:top w:val="none" w:sz="0" w:space="0" w:color="auto"/>
        <w:left w:val="none" w:sz="0" w:space="0" w:color="auto"/>
        <w:bottom w:val="none" w:sz="0" w:space="0" w:color="auto"/>
        <w:right w:val="none" w:sz="0" w:space="0" w:color="auto"/>
      </w:divBdr>
    </w:div>
    <w:div w:id="2069065744">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084837760">
          <w:marLeft w:val="0"/>
          <w:marRight w:val="0"/>
          <w:marTop w:val="0"/>
          <w:marBottom w:val="0"/>
          <w:divBdr>
            <w:top w:val="none" w:sz="0" w:space="0" w:color="auto"/>
            <w:left w:val="none" w:sz="0" w:space="0" w:color="auto"/>
            <w:bottom w:val="none" w:sz="0" w:space="0" w:color="auto"/>
            <w:right w:val="none" w:sz="0" w:space="0" w:color="auto"/>
          </w:divBdr>
        </w:div>
        <w:div w:id="2030325965">
          <w:marLeft w:val="0"/>
          <w:marRight w:val="0"/>
          <w:marTop w:val="0"/>
          <w:marBottom w:val="0"/>
          <w:divBdr>
            <w:top w:val="none" w:sz="0" w:space="0" w:color="auto"/>
            <w:left w:val="none" w:sz="0" w:space="0" w:color="auto"/>
            <w:bottom w:val="none" w:sz="0" w:space="0" w:color="auto"/>
            <w:right w:val="none" w:sz="0" w:space="0" w:color="auto"/>
          </w:divBdr>
        </w:div>
      </w:divsChild>
    </w:div>
    <w:div w:id="20736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F111-D19B-48CB-A478-6D1A655D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78AB7-6061-4F7A-ADA9-A48F1007E221}">
  <ds:schemaRefs>
    <ds:schemaRef ds:uri="http://schemas.microsoft.com/sharepoint/v3/contenttype/forms"/>
  </ds:schemaRefs>
</ds:datastoreItem>
</file>

<file path=customXml/itemProps3.xml><?xml version="1.0" encoding="utf-8"?>
<ds:datastoreItem xmlns:ds="http://schemas.openxmlformats.org/officeDocument/2006/customXml" ds:itemID="{CD37F187-8199-4D86-8254-C8EB41E6D3B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C341DC7-EB51-470B-A198-66B86FA2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2974</Words>
  <Characters>16957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CONSEJO DE ESTADO</vt:lpstr>
    </vt:vector>
  </TitlesOfParts>
  <Company>ce</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ce</dc:creator>
  <cp:keywords/>
  <cp:lastModifiedBy>Nina María Padrón</cp:lastModifiedBy>
  <cp:revision>4</cp:revision>
  <cp:lastPrinted>2016-02-26T23:03:00Z</cp:lastPrinted>
  <dcterms:created xsi:type="dcterms:W3CDTF">2020-06-05T23:54:00Z</dcterms:created>
  <dcterms:modified xsi:type="dcterms:W3CDTF">2020-06-06T00:00:00Z</dcterms:modified>
</cp:coreProperties>
</file>