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E2" w:rsidRPr="003C04FC" w:rsidRDefault="00DF5E18" w:rsidP="00035CE2">
      <w:pPr>
        <w:jc w:val="both"/>
        <w:rPr>
          <w:rFonts w:ascii="Arial" w:hAnsi="Arial" w:cs="Arial"/>
          <w:b/>
          <w:sz w:val="22"/>
          <w:szCs w:val="22"/>
        </w:rPr>
      </w:pPr>
      <w:r w:rsidRPr="008A4F92">
        <w:rPr>
          <w:rFonts w:ascii="Arial" w:hAnsi="Arial" w:cs="Arial"/>
          <w:b/>
          <w:sz w:val="22"/>
          <w:szCs w:val="22"/>
        </w:rPr>
        <w:t xml:space="preserve">CADUCIDAD </w:t>
      </w:r>
      <w:r w:rsidR="003C04FC">
        <w:rPr>
          <w:rFonts w:ascii="Arial" w:hAnsi="Arial" w:cs="Arial"/>
          <w:b/>
          <w:sz w:val="22"/>
          <w:szCs w:val="22"/>
        </w:rPr>
        <w:t>DE ACCIÓ</w:t>
      </w:r>
      <w:r w:rsidR="00CE128F" w:rsidRPr="008A4F92">
        <w:rPr>
          <w:rFonts w:ascii="Arial" w:hAnsi="Arial" w:cs="Arial"/>
          <w:b/>
          <w:sz w:val="22"/>
          <w:szCs w:val="22"/>
        </w:rPr>
        <w:t xml:space="preserve">N </w:t>
      </w:r>
      <w:r w:rsidR="00CE128F" w:rsidRPr="003C04FC">
        <w:rPr>
          <w:rFonts w:ascii="Arial" w:hAnsi="Arial" w:cs="Arial"/>
          <w:b/>
          <w:sz w:val="22"/>
          <w:szCs w:val="22"/>
        </w:rPr>
        <w:t xml:space="preserve">- </w:t>
      </w:r>
      <w:r w:rsidR="003C04FC">
        <w:rPr>
          <w:rFonts w:ascii="Arial" w:hAnsi="Arial" w:cs="Arial"/>
          <w:b/>
          <w:sz w:val="22"/>
          <w:szCs w:val="22"/>
        </w:rPr>
        <w:t>O</w:t>
      </w:r>
      <w:r w:rsidR="003C04FC">
        <w:rPr>
          <w:rFonts w:ascii="Arial" w:hAnsi="Arial" w:cs="Arial"/>
          <w:b/>
          <w:sz w:val="22"/>
          <w:szCs w:val="22"/>
          <w:lang w:val="es-ES"/>
        </w:rPr>
        <w:t>currencia</w:t>
      </w:r>
      <w:r w:rsidRPr="003C04FC">
        <w:rPr>
          <w:rFonts w:ascii="Arial" w:hAnsi="Arial" w:cs="Arial"/>
          <w:b/>
          <w:sz w:val="22"/>
          <w:szCs w:val="22"/>
          <w:lang w:val="es-ES"/>
        </w:rPr>
        <w:t xml:space="preserve"> de los motivos de hecho </w:t>
      </w:r>
    </w:p>
    <w:p w:rsidR="00DF5E18" w:rsidRPr="008A4F92" w:rsidRDefault="00DF5E18" w:rsidP="00CE128F">
      <w:pPr>
        <w:jc w:val="both"/>
        <w:rPr>
          <w:rFonts w:ascii="Arial" w:hAnsi="Arial" w:cs="Arial"/>
          <w:sz w:val="22"/>
          <w:szCs w:val="22"/>
        </w:rPr>
      </w:pPr>
    </w:p>
    <w:p w:rsidR="00CE128F" w:rsidRPr="008A4F92" w:rsidRDefault="00CE128F" w:rsidP="00CE128F">
      <w:pPr>
        <w:jc w:val="both"/>
        <w:rPr>
          <w:rFonts w:ascii="Arial" w:hAnsi="Arial" w:cs="Arial"/>
          <w:b/>
          <w:sz w:val="22"/>
          <w:szCs w:val="22"/>
          <w:lang w:val="es-ES"/>
        </w:rPr>
      </w:pPr>
      <w:r w:rsidRPr="008A4F92">
        <w:rPr>
          <w:rFonts w:ascii="Arial" w:hAnsi="Arial" w:cs="Arial"/>
          <w:sz w:val="22"/>
          <w:szCs w:val="22"/>
        </w:rPr>
        <w:t xml:space="preserve">De conformidad con el artículo 136 del Código Contencioso Administrativo, aplicable para la época de los hechos, la acción de controversias contractuales caduca, entre otros supuestos, al cabo de dos (2) años, contados a partir del día siguiente </w:t>
      </w:r>
      <w:r w:rsidRPr="008A4F92">
        <w:rPr>
          <w:rFonts w:ascii="Arial" w:hAnsi="Arial" w:cs="Arial"/>
          <w:sz w:val="22"/>
          <w:szCs w:val="22"/>
          <w:lang w:val="es-ES"/>
        </w:rPr>
        <w:t>a la ocurrencia de los motivos de hecho o de derecho que le sirvan de fundamento.</w:t>
      </w:r>
      <w:r w:rsidR="00DF5E18" w:rsidRPr="008A4F92">
        <w:rPr>
          <w:rFonts w:ascii="Arial" w:hAnsi="Arial" w:cs="Arial"/>
          <w:sz w:val="22"/>
          <w:szCs w:val="22"/>
          <w:lang w:val="es-ES"/>
        </w:rPr>
        <w:t xml:space="preserve"> </w:t>
      </w:r>
      <w:r w:rsidRPr="008A4F92">
        <w:rPr>
          <w:rFonts w:ascii="Arial" w:hAnsi="Arial" w:cs="Arial"/>
          <w:sz w:val="22"/>
          <w:szCs w:val="22"/>
        </w:rPr>
        <w:t>En el presente asunto, se pretendió obtener la nulidad de los actos administrativos 194 del 17 de mayo de 2000 y 237 del 30 de junio del mismo año, proferidos por TELEPACÍFICO LTDA., mediante los cuales se declaró el incumplimiento del contrato de “</w:t>
      </w:r>
      <w:r w:rsidRPr="008A4F92">
        <w:rPr>
          <w:rFonts w:ascii="Arial" w:hAnsi="Arial" w:cs="Arial"/>
          <w:i/>
          <w:sz w:val="22"/>
          <w:szCs w:val="22"/>
        </w:rPr>
        <w:t>cesión de derechos de emisión</w:t>
      </w:r>
      <w:r w:rsidRPr="008A4F92">
        <w:rPr>
          <w:rFonts w:ascii="Arial" w:hAnsi="Arial" w:cs="Arial"/>
          <w:sz w:val="22"/>
          <w:szCs w:val="22"/>
        </w:rPr>
        <w:t>” 009, celebrado con Julio Ignacio Gutiérrez Sanabria, se hizo efectiva la cláusula penal pecuniaria pactada en el contrato y se hizo exigible la garantía única de cumplimiento, por la ocurrencia del riesgo asegurado. Teniendo en cuenta que la actuación administrativa culminó con la expedición de la resolución 237 de 30 de junio de 2000 (fol. 156 a 161 C. pruebas 2) y que la demanda se presentó el 8 de junio de 2001, resulta evidente que la acción se ejercitó dentro del término previsto para el efecto (2 años, según se advirtió en el párrafo precedente).</w:t>
      </w:r>
    </w:p>
    <w:p w:rsidR="00DF5E18" w:rsidRPr="008A4F92" w:rsidRDefault="00DF5E18" w:rsidP="00CE128F">
      <w:pPr>
        <w:jc w:val="both"/>
        <w:rPr>
          <w:rFonts w:ascii="Arial" w:hAnsi="Arial" w:cs="Arial"/>
          <w:b/>
          <w:sz w:val="22"/>
          <w:szCs w:val="22"/>
          <w:lang w:val="es-ES"/>
        </w:rPr>
      </w:pPr>
    </w:p>
    <w:p w:rsidR="00CE128F" w:rsidRPr="008A4F92" w:rsidRDefault="00CE128F" w:rsidP="00CE128F">
      <w:pPr>
        <w:jc w:val="both"/>
        <w:rPr>
          <w:rFonts w:ascii="Arial" w:hAnsi="Arial" w:cs="Arial"/>
          <w:sz w:val="22"/>
          <w:szCs w:val="22"/>
        </w:rPr>
      </w:pPr>
      <w:r w:rsidRPr="008A4F92">
        <w:rPr>
          <w:rFonts w:ascii="Arial" w:hAnsi="Arial" w:cs="Arial"/>
          <w:b/>
          <w:sz w:val="22"/>
          <w:szCs w:val="22"/>
        </w:rPr>
        <w:t>CLÁUSULA PENAL PECUNIARIA</w:t>
      </w:r>
      <w:r w:rsidR="003C04FC">
        <w:rPr>
          <w:rFonts w:ascii="Arial" w:hAnsi="Arial" w:cs="Arial"/>
          <w:b/>
          <w:sz w:val="22"/>
          <w:szCs w:val="22"/>
        </w:rPr>
        <w:t xml:space="preserve"> </w:t>
      </w:r>
      <w:r w:rsidRPr="008A4F92">
        <w:rPr>
          <w:rFonts w:ascii="Arial" w:hAnsi="Arial" w:cs="Arial"/>
          <w:b/>
          <w:sz w:val="22"/>
          <w:szCs w:val="22"/>
        </w:rPr>
        <w:t xml:space="preserve">- </w:t>
      </w:r>
      <w:r w:rsidR="003C04FC" w:rsidRPr="003C04FC">
        <w:rPr>
          <w:rFonts w:ascii="Arial" w:hAnsi="Arial" w:cs="Arial"/>
          <w:b/>
          <w:sz w:val="22"/>
          <w:szCs w:val="22"/>
        </w:rPr>
        <w:t>D</w:t>
      </w:r>
      <w:r w:rsidRPr="003C04FC">
        <w:rPr>
          <w:rFonts w:ascii="Arial" w:hAnsi="Arial" w:cs="Arial"/>
          <w:b/>
          <w:sz w:val="22"/>
          <w:szCs w:val="22"/>
        </w:rPr>
        <w:t>esarrollo y aplicación</w:t>
      </w:r>
      <w:r w:rsidRPr="008A4F92">
        <w:rPr>
          <w:rFonts w:ascii="Arial" w:hAnsi="Arial" w:cs="Arial"/>
          <w:sz w:val="22"/>
          <w:szCs w:val="22"/>
        </w:rPr>
        <w:t xml:space="preserve"> </w:t>
      </w:r>
    </w:p>
    <w:p w:rsidR="00CE128F" w:rsidRPr="003C04FC" w:rsidRDefault="00CE128F" w:rsidP="00CE128F">
      <w:pPr>
        <w:jc w:val="both"/>
        <w:rPr>
          <w:rFonts w:ascii="Arial" w:hAnsi="Arial" w:cs="Arial"/>
          <w:b/>
          <w:sz w:val="22"/>
          <w:szCs w:val="22"/>
        </w:rPr>
      </w:pPr>
    </w:p>
    <w:p w:rsidR="00CE128F" w:rsidRPr="008A4F92" w:rsidRDefault="00CE128F" w:rsidP="00035CE2">
      <w:pPr>
        <w:jc w:val="both"/>
        <w:rPr>
          <w:rFonts w:ascii="Arial" w:hAnsi="Arial" w:cs="Arial"/>
          <w:bCs/>
          <w:sz w:val="22"/>
          <w:szCs w:val="22"/>
        </w:rPr>
      </w:pPr>
      <w:r w:rsidRPr="008A4F92">
        <w:rPr>
          <w:rFonts w:ascii="Arial" w:hAnsi="Arial" w:cs="Arial"/>
          <w:sz w:val="22"/>
          <w:szCs w:val="22"/>
          <w:lang w:val="es-ES"/>
        </w:rPr>
        <w:t xml:space="preserve"> </w:t>
      </w:r>
      <w:r w:rsidRPr="008A4F92">
        <w:rPr>
          <w:rFonts w:ascii="Arial" w:hAnsi="Arial" w:cs="Arial"/>
          <w:sz w:val="22"/>
          <w:szCs w:val="22"/>
        </w:rPr>
        <w:t>Dada la dificultosa presentación de los argumentos que sirven de sustento al recurso de apelación, la Sala, como es su deber, reorganizará y resolverá de forma secuencial y lógica los cargos contra la sentencia apelada. Para ello, primero se ocupará de resolver lo atinente al cargo de incongruencia de la sentencia y luego, de resultar necesario, se ocupará de la censura por la reducción que del monto pactado para la cláusula penal pecuniaria se observa en el fallo. En el recurso de apelación se cuestionó que la “…reducción del importe de la cláusula penal no fue solicitada por el Actor (sic) en el libelo de la demanda, por otra parte la cláusula contractual que la originó corresponde a un acto libre y espontáneo de quienes suscribieron tal pacto accesorio” y se agregó que el juez, al proferir el fallo, “debe ceñirse a los hechos y pretensiones de la demanda, so pena de caer en incongruencia” (fol. 205 C. principal). ..</w:t>
      </w:r>
      <w:r w:rsidRPr="008A4F92">
        <w:rPr>
          <w:rFonts w:ascii="Century Gothic" w:hAnsi="Century Gothic"/>
          <w:sz w:val="22"/>
          <w:szCs w:val="22"/>
          <w:lang w:val="es-MX"/>
        </w:rPr>
        <w:t xml:space="preserve"> </w:t>
      </w:r>
      <w:r w:rsidRPr="008A4F92">
        <w:rPr>
          <w:rFonts w:ascii="Arial" w:hAnsi="Arial" w:cs="Arial"/>
          <w:sz w:val="22"/>
          <w:szCs w:val="22"/>
          <w:lang w:val="es-MX"/>
        </w:rPr>
        <w:t>El tenor literal de las pretensiones principales evidencia que fueron formuladas bajo la convicción de que la “entidad no tenía competencia legal para legislar, creando un poder exorbitante (declaración unilateral de incumplimiento), atribución esta que solo le compete a la rama legislativa” razón por la cual “… su actuación administrativa hace devenir como suficiente y pertinente su declarativa de nulidad”. Frente a lo anterior, debe tenerse presente que el tema de la competencia para proferir las resoluciones demandadas fue abordado y decidido en el fallo de primera instancia y que la apelación no lo tocó, pues se limitó a controvertir la reducción del monto de la cláusula penal pecuniaria…</w:t>
      </w:r>
      <w:r w:rsidRPr="008A4F92">
        <w:rPr>
          <w:rFonts w:ascii="Century Gothic" w:eastAsia="Calibri" w:hAnsi="Century Gothic" w:cs="Arial"/>
          <w:sz w:val="22"/>
          <w:szCs w:val="22"/>
          <w:lang w:eastAsia="es-CO"/>
        </w:rPr>
        <w:t xml:space="preserve"> </w:t>
      </w:r>
      <w:r w:rsidRPr="008A4F92">
        <w:rPr>
          <w:rFonts w:ascii="Arial" w:hAnsi="Arial" w:cs="Arial"/>
          <w:sz w:val="22"/>
          <w:szCs w:val="22"/>
        </w:rPr>
        <w:t>La lectura de las pretensiones subsidiarias transcritas evidencia claramente y sin lugar a duda que fueron formuladas con miras a obtener la reducción de la sanción penal pecuniaria que se impuso a través de las resoluciones demandadas, lo que significa que la censura por incongruencia entre lo pretendido en la demanda y lo resuelto en el fallo no tiene vocación de prosperidad.</w:t>
      </w:r>
      <w:r w:rsidRPr="008A4F92">
        <w:rPr>
          <w:rFonts w:ascii="Arial" w:hAnsi="Arial" w:cs="Arial"/>
          <w:bCs/>
          <w:sz w:val="22"/>
          <w:szCs w:val="22"/>
        </w:rPr>
        <w:t xml:space="preserve"> Resuelto lo correspondiente a la incongruencia de la sentencia, la Sala abordará el tema relativo a la reducción de la sanción penal pecuniaria que también es objeto de apelación…</w:t>
      </w:r>
      <w:r w:rsidRPr="008A4F92">
        <w:rPr>
          <w:rFonts w:ascii="Century Gothic" w:hAnsi="Century Gothic" w:cs="Arial"/>
          <w:bCs/>
          <w:sz w:val="22"/>
          <w:szCs w:val="22"/>
        </w:rPr>
        <w:t xml:space="preserve"> </w:t>
      </w:r>
      <w:r w:rsidRPr="008A4F92">
        <w:rPr>
          <w:rFonts w:ascii="Arial" w:hAnsi="Arial" w:cs="Arial"/>
          <w:bCs/>
          <w:sz w:val="22"/>
          <w:szCs w:val="22"/>
        </w:rPr>
        <w:t>Lo que pone de presente el recurrente en su escrito de sustentación del recurso de apelación no coincide con el tema que el Tribunal abordó en la sentencia, cuando decidió declarar la nulidad de las resoluciones demandadas, para reducir el monto del valor liquidado por concepto de la sanción penal pecuniaria derivada del incumplimiento del contrato.En efecto, el Tribunal, luego de hacer un estudio minucioso de las normas concernientes al contrato de seguro contenidas en el Código de Comercio (artículos 1048 y 1079) y de aquellas que incorpora el Código Civil en cuanto a la cláusula penal pecuniaria y a la rebaja proporcional de la pena estipulada por la falta de cumplimiento de la obligación principal (artículos 1592 y 1596 en concordancia con el artículo 867 del C.Co), determinó que el monto de la cláusula penal pecuniaria debía ser reducida, para que resultara proporcional a la porción incumplida de las obligaciones del contrato por parte del contratista…</w:t>
      </w:r>
      <w:r w:rsidRPr="008A4F92">
        <w:rPr>
          <w:rFonts w:ascii="Century Gothic" w:hAnsi="Century Gothic" w:cs="Arial"/>
          <w:bCs/>
          <w:sz w:val="22"/>
          <w:szCs w:val="22"/>
        </w:rPr>
        <w:t xml:space="preserve"> </w:t>
      </w:r>
      <w:r w:rsidRPr="008A4F92">
        <w:rPr>
          <w:rFonts w:ascii="Arial" w:hAnsi="Arial" w:cs="Arial"/>
          <w:bCs/>
          <w:sz w:val="22"/>
          <w:szCs w:val="22"/>
        </w:rPr>
        <w:t xml:space="preserve">El Tribunal de primera instancia, siendo congruente con las pretensiones de la demanda, analizó los cargos formulados contra las resoluciones demandadas y la reducción de la sanción penal pecuniaria por incumplimiento parcial del contratista, temas que resultan bien diferentes a los planteados por el apoderado del recurrente, pues éste –el apoderado- confunde lo decidido en la sentencia con la figura de la reducción por causa de la lesión enorme en la cláusula penal pecuniaria, tema al que se refieren las normas que </w:t>
      </w:r>
      <w:r w:rsidRPr="008A4F92">
        <w:rPr>
          <w:rFonts w:ascii="Arial" w:hAnsi="Arial" w:cs="Arial"/>
          <w:bCs/>
          <w:sz w:val="22"/>
          <w:szCs w:val="22"/>
        </w:rPr>
        <w:lastRenderedPageBreak/>
        <w:t>él cita como sustento del recurso. ..</w:t>
      </w:r>
      <w:r w:rsidRPr="008A4F92">
        <w:rPr>
          <w:rFonts w:ascii="Arial" w:hAnsi="Arial" w:cs="Arial"/>
          <w:bCs/>
          <w:sz w:val="22"/>
          <w:szCs w:val="22"/>
          <w:lang w:val="es-ES"/>
        </w:rPr>
        <w:t>En efecto, en este caso, la pretensión de reducción de la cláusula penal pecuniaria fue fundamentada en el cumplimento parcial de las obligaciones pactadas y así lo aceptó el Tribunal de primera instancia en su sentencia, para lo cual tuvo en cuenta el porcentaje de cumplimento del contrato que se alegó incumplido, mientras que el recurrente, para defender su tesis de no reducción -en sede de apelación-, alude al tema de la lesión enorme en la cláusula penal pecuniaria para afirmar que, como la cláusula penal pecuniaria no padeció de lesión enorme, mal pudo el Tribunal haber tomado la decisión de reducir su monto.</w:t>
      </w:r>
      <w:r w:rsidR="00DF5E18" w:rsidRPr="008A4F92">
        <w:rPr>
          <w:rFonts w:ascii="Arial" w:hAnsi="Arial" w:cs="Arial"/>
          <w:bCs/>
          <w:sz w:val="22"/>
          <w:szCs w:val="22"/>
          <w:lang w:val="es-ES"/>
        </w:rPr>
        <w:t xml:space="preserve"> </w:t>
      </w:r>
      <w:r w:rsidRPr="008A4F92">
        <w:rPr>
          <w:rFonts w:ascii="Arial" w:hAnsi="Arial" w:cs="Arial"/>
          <w:bCs/>
          <w:sz w:val="22"/>
          <w:szCs w:val="22"/>
          <w:lang w:val="es-ES"/>
        </w:rPr>
        <w:t xml:space="preserve">Como se ve, si bien el recurrente manifiesta su inconformidad por la forma en que el Tribunal decidió reducir el monto de la cláusula penal, lo que se afirma en el recurso no coincide con el tema, ni con las razones que en la sentencia de primera instancia se expusieron para tomar la decisión que ahora censura, tornándose de esa manera impróspera su alegación en contra de lo que se ha decidido, en tanto que, aunque se trata de un reproche al fallo por la reducción del monto de la pena pecuniaria, la situación fáctica y jurídica de la que surge su inconformismo nada tiene que ver con la situación fáctica y jurídica que correctamente, por demás, manejó el Tribunal al proferir el fallo. </w:t>
      </w:r>
      <w:r w:rsidRPr="008A4F92">
        <w:rPr>
          <w:rFonts w:ascii="Arial" w:hAnsi="Arial" w:cs="Arial"/>
          <w:bCs/>
          <w:sz w:val="22"/>
          <w:szCs w:val="22"/>
        </w:rPr>
        <w:t>Acertadamente el Tribunal concluyó, luego de una labor hermenéutica de las normas referentes al contrato de seguro incluidas en el Código de Comercio (artículos 1048 y 1079), a la cláusula penal pecuniaria y a la rebaja proporcional de la pena estipulada por la falta de cumplimiento de la obligación principal (Código Civil, artículos 1592 y 1596, en concordancia con el artículo 867 del C.Co), que el monto de la cláusula penal pecuniaria debía ser reducido, para que la pena resultara proporcional a la porción incumplida de las obligaciones del contrato por parte del contratista, conforme a los artículos 1592 y 1596 atrás transcritos del Código Civil, frente a lo cual no existe ningún argumento dialéctico en contra en el recurso.</w:t>
      </w:r>
    </w:p>
    <w:p w:rsidR="00035CE2" w:rsidRDefault="00035CE2" w:rsidP="00DF5E18">
      <w:pPr>
        <w:jc w:val="center"/>
        <w:rPr>
          <w:rFonts w:ascii="Arial" w:hAnsi="Arial" w:cs="Arial"/>
          <w:b/>
        </w:rPr>
      </w:pPr>
    </w:p>
    <w:p w:rsidR="00035CE2" w:rsidRDefault="00035CE2" w:rsidP="00DF5E18">
      <w:pPr>
        <w:jc w:val="center"/>
        <w:rPr>
          <w:rFonts w:ascii="Arial" w:hAnsi="Arial" w:cs="Arial"/>
          <w:b/>
        </w:rPr>
      </w:pPr>
    </w:p>
    <w:p w:rsidR="009C140C" w:rsidRPr="00411D36" w:rsidRDefault="009C140C" w:rsidP="00DF5E18">
      <w:pPr>
        <w:spacing w:line="360" w:lineRule="auto"/>
        <w:jc w:val="center"/>
        <w:rPr>
          <w:rFonts w:ascii="Arial" w:hAnsi="Arial" w:cs="Arial"/>
          <w:b/>
        </w:rPr>
      </w:pPr>
      <w:r w:rsidRPr="00411D36">
        <w:rPr>
          <w:rFonts w:ascii="Arial" w:hAnsi="Arial" w:cs="Arial"/>
          <w:b/>
        </w:rPr>
        <w:t>CONSEJO DE ESTADO</w:t>
      </w:r>
    </w:p>
    <w:p w:rsidR="009C140C" w:rsidRPr="00411D36" w:rsidRDefault="009C140C" w:rsidP="00DF5E18">
      <w:pPr>
        <w:spacing w:line="360" w:lineRule="auto"/>
        <w:jc w:val="center"/>
        <w:rPr>
          <w:rFonts w:ascii="Arial" w:hAnsi="Arial" w:cs="Arial"/>
          <w:b/>
        </w:rPr>
      </w:pPr>
      <w:r w:rsidRPr="00411D36">
        <w:rPr>
          <w:rFonts w:ascii="Arial" w:hAnsi="Arial" w:cs="Arial"/>
          <w:b/>
        </w:rPr>
        <w:t>SALA DE LO CONTENCIOSO ADMINISTRATIVO</w:t>
      </w:r>
    </w:p>
    <w:p w:rsidR="009C140C" w:rsidRPr="00411D36" w:rsidRDefault="00FF534D" w:rsidP="00DF5E18">
      <w:pPr>
        <w:spacing w:line="360" w:lineRule="auto"/>
        <w:jc w:val="center"/>
        <w:rPr>
          <w:rFonts w:ascii="Arial" w:hAnsi="Arial" w:cs="Arial"/>
          <w:b/>
        </w:rPr>
      </w:pPr>
      <w:r w:rsidRPr="00411D36">
        <w:rPr>
          <w:rFonts w:ascii="Arial" w:hAnsi="Arial" w:cs="Arial"/>
          <w:b/>
        </w:rPr>
        <w:t>SECCIÓ</w:t>
      </w:r>
      <w:r w:rsidR="009C140C" w:rsidRPr="00411D36">
        <w:rPr>
          <w:rFonts w:ascii="Arial" w:hAnsi="Arial" w:cs="Arial"/>
          <w:b/>
        </w:rPr>
        <w:t>N TERCERA</w:t>
      </w:r>
    </w:p>
    <w:p w:rsidR="00325EC3" w:rsidRPr="00411D36" w:rsidRDefault="00411D36" w:rsidP="00DF5E18">
      <w:pPr>
        <w:spacing w:line="360" w:lineRule="auto"/>
        <w:jc w:val="center"/>
        <w:rPr>
          <w:rFonts w:ascii="Arial" w:hAnsi="Arial" w:cs="Arial"/>
          <w:b/>
        </w:rPr>
      </w:pPr>
      <w:r>
        <w:rPr>
          <w:rFonts w:ascii="Arial" w:hAnsi="Arial" w:cs="Arial"/>
          <w:b/>
        </w:rPr>
        <w:t>SUBSECCIÓN A</w:t>
      </w:r>
    </w:p>
    <w:p w:rsidR="009C140C" w:rsidRPr="00411D36" w:rsidRDefault="009C140C" w:rsidP="00DF5E18">
      <w:pPr>
        <w:jc w:val="center"/>
        <w:rPr>
          <w:rFonts w:ascii="Arial" w:hAnsi="Arial" w:cs="Arial"/>
          <w:b/>
        </w:rPr>
      </w:pPr>
    </w:p>
    <w:p w:rsidR="009C140C" w:rsidRPr="00411D36" w:rsidRDefault="00133D73" w:rsidP="00411D36">
      <w:pPr>
        <w:jc w:val="center"/>
        <w:rPr>
          <w:rFonts w:ascii="Arial" w:hAnsi="Arial" w:cs="Arial"/>
          <w:b/>
        </w:rPr>
      </w:pPr>
      <w:r w:rsidRPr="00411D36">
        <w:rPr>
          <w:rFonts w:ascii="Arial" w:hAnsi="Arial" w:cs="Arial"/>
          <w:b/>
        </w:rPr>
        <w:t>Consejero</w:t>
      </w:r>
      <w:r w:rsidR="00411D36">
        <w:rPr>
          <w:rFonts w:ascii="Arial" w:hAnsi="Arial" w:cs="Arial"/>
          <w:b/>
        </w:rPr>
        <w:t xml:space="preserve"> p</w:t>
      </w:r>
      <w:r w:rsidR="009C140C" w:rsidRPr="00411D36">
        <w:rPr>
          <w:rFonts w:ascii="Arial" w:hAnsi="Arial" w:cs="Arial"/>
          <w:b/>
        </w:rPr>
        <w:t>onente:</w:t>
      </w:r>
      <w:r w:rsidR="004D7F96" w:rsidRPr="00411D36">
        <w:rPr>
          <w:rFonts w:ascii="Arial" w:hAnsi="Arial" w:cs="Arial"/>
          <w:b/>
        </w:rPr>
        <w:t xml:space="preserve"> </w:t>
      </w:r>
      <w:r w:rsidR="00411D36" w:rsidRPr="00411D36">
        <w:rPr>
          <w:rFonts w:ascii="Arial" w:hAnsi="Arial" w:cs="Arial"/>
          <w:b/>
        </w:rPr>
        <w:t>CARLOS ALBERTO ZAMBRANO BARRERA</w:t>
      </w:r>
    </w:p>
    <w:p w:rsidR="00577B1F" w:rsidRPr="00411D36" w:rsidRDefault="00577B1F" w:rsidP="00411D36">
      <w:pPr>
        <w:rPr>
          <w:rFonts w:ascii="Arial" w:hAnsi="Arial" w:cs="Arial"/>
          <w:b/>
        </w:rPr>
      </w:pPr>
    </w:p>
    <w:p w:rsidR="00DF5D06" w:rsidRPr="00411D36" w:rsidRDefault="00DF5D06" w:rsidP="00411D36">
      <w:pPr>
        <w:rPr>
          <w:rFonts w:ascii="Arial" w:hAnsi="Arial" w:cs="Arial"/>
        </w:rPr>
      </w:pPr>
      <w:r w:rsidRPr="00411D36">
        <w:rPr>
          <w:rFonts w:ascii="Arial" w:hAnsi="Arial" w:cs="Arial"/>
        </w:rPr>
        <w:t>Bogotá, D.C</w:t>
      </w:r>
      <w:r w:rsidR="00D456C0" w:rsidRPr="00411D36">
        <w:rPr>
          <w:rFonts w:ascii="Arial" w:hAnsi="Arial" w:cs="Arial"/>
        </w:rPr>
        <w:t xml:space="preserve">., </w:t>
      </w:r>
      <w:r w:rsidR="00F84535" w:rsidRPr="00411D36">
        <w:rPr>
          <w:rFonts w:ascii="Arial" w:hAnsi="Arial" w:cs="Arial"/>
        </w:rPr>
        <w:t>seis (6) de jul</w:t>
      </w:r>
      <w:r w:rsidR="006A670F" w:rsidRPr="00411D36">
        <w:rPr>
          <w:rFonts w:ascii="Arial" w:hAnsi="Arial" w:cs="Arial"/>
        </w:rPr>
        <w:t xml:space="preserve">io </w:t>
      </w:r>
      <w:r w:rsidR="002F0557" w:rsidRPr="00411D36">
        <w:rPr>
          <w:rFonts w:ascii="Arial" w:hAnsi="Arial" w:cs="Arial"/>
        </w:rPr>
        <w:t>de dos</w:t>
      </w:r>
      <w:r w:rsidR="00C41007" w:rsidRPr="00411D36">
        <w:rPr>
          <w:rFonts w:ascii="Arial" w:hAnsi="Arial" w:cs="Arial"/>
        </w:rPr>
        <w:t xml:space="preserve"> mil </w:t>
      </w:r>
      <w:r w:rsidR="00D965A3" w:rsidRPr="00411D36">
        <w:rPr>
          <w:rFonts w:ascii="Arial" w:hAnsi="Arial" w:cs="Arial"/>
        </w:rPr>
        <w:t xml:space="preserve">diecisiete </w:t>
      </w:r>
      <w:r w:rsidR="00D712E7" w:rsidRPr="00411D36">
        <w:rPr>
          <w:rFonts w:ascii="Arial" w:hAnsi="Arial" w:cs="Arial"/>
        </w:rPr>
        <w:t>(201</w:t>
      </w:r>
      <w:r w:rsidR="00D965A3" w:rsidRPr="00411D36">
        <w:rPr>
          <w:rFonts w:ascii="Arial" w:hAnsi="Arial" w:cs="Arial"/>
        </w:rPr>
        <w:t>7</w:t>
      </w:r>
      <w:r w:rsidR="00411D36" w:rsidRPr="00411D36">
        <w:rPr>
          <w:rFonts w:ascii="Arial" w:hAnsi="Arial" w:cs="Arial"/>
        </w:rPr>
        <w:t>)</w:t>
      </w:r>
    </w:p>
    <w:p w:rsidR="00851E6B" w:rsidRPr="00411D36" w:rsidRDefault="00851E6B" w:rsidP="00035CE2">
      <w:pPr>
        <w:jc w:val="both"/>
        <w:rPr>
          <w:rFonts w:ascii="Arial" w:hAnsi="Arial" w:cs="Arial"/>
          <w:b/>
        </w:rPr>
      </w:pPr>
    </w:p>
    <w:p w:rsidR="004D7F96" w:rsidRPr="00035CE2" w:rsidRDefault="00411D36" w:rsidP="00035CE2">
      <w:pPr>
        <w:jc w:val="both"/>
        <w:rPr>
          <w:rFonts w:ascii="Arial" w:hAnsi="Arial" w:cs="Arial"/>
          <w:b/>
          <w:bCs/>
        </w:rPr>
      </w:pPr>
      <w:r>
        <w:rPr>
          <w:rFonts w:ascii="Arial" w:hAnsi="Arial" w:cs="Arial"/>
          <w:b/>
          <w:bCs/>
        </w:rPr>
        <w:t>Radicación número</w:t>
      </w:r>
      <w:r w:rsidR="004D7F96" w:rsidRPr="00035CE2">
        <w:rPr>
          <w:rFonts w:ascii="Arial" w:hAnsi="Arial" w:cs="Arial"/>
          <w:b/>
          <w:bCs/>
        </w:rPr>
        <w:t>:</w:t>
      </w:r>
      <w:r w:rsidRPr="00035CE2">
        <w:rPr>
          <w:rFonts w:ascii="Arial" w:hAnsi="Arial" w:cs="Arial"/>
          <w:b/>
          <w:bCs/>
        </w:rPr>
        <w:t xml:space="preserve"> </w:t>
      </w:r>
      <w:r w:rsidR="001F2FB0" w:rsidRPr="00035CE2">
        <w:rPr>
          <w:rFonts w:ascii="Arial" w:hAnsi="Arial" w:cs="Arial"/>
          <w:b/>
          <w:bCs/>
        </w:rPr>
        <w:t>76001</w:t>
      </w:r>
      <w:r w:rsidRPr="00035CE2">
        <w:rPr>
          <w:rFonts w:ascii="Arial" w:hAnsi="Arial" w:cs="Arial"/>
          <w:b/>
          <w:bCs/>
        </w:rPr>
        <w:t>-</w:t>
      </w:r>
      <w:r w:rsidR="001F2FB0" w:rsidRPr="00035CE2">
        <w:rPr>
          <w:rFonts w:ascii="Arial" w:hAnsi="Arial" w:cs="Arial"/>
          <w:b/>
          <w:bCs/>
        </w:rPr>
        <w:t>23</w:t>
      </w:r>
      <w:r w:rsidRPr="00035CE2">
        <w:rPr>
          <w:rFonts w:ascii="Arial" w:hAnsi="Arial" w:cs="Arial"/>
          <w:b/>
          <w:bCs/>
        </w:rPr>
        <w:t>-</w:t>
      </w:r>
      <w:r w:rsidR="001F2FB0" w:rsidRPr="00035CE2">
        <w:rPr>
          <w:rFonts w:ascii="Arial" w:hAnsi="Arial" w:cs="Arial"/>
          <w:b/>
          <w:bCs/>
        </w:rPr>
        <w:t>31</w:t>
      </w:r>
      <w:r w:rsidRPr="00035CE2">
        <w:rPr>
          <w:rFonts w:ascii="Arial" w:hAnsi="Arial" w:cs="Arial"/>
          <w:b/>
          <w:bCs/>
        </w:rPr>
        <w:t>-</w:t>
      </w:r>
      <w:r w:rsidR="001F2FB0" w:rsidRPr="00035CE2">
        <w:rPr>
          <w:rFonts w:ascii="Arial" w:hAnsi="Arial" w:cs="Arial"/>
          <w:b/>
          <w:bCs/>
        </w:rPr>
        <w:t>000</w:t>
      </w:r>
      <w:r w:rsidRPr="00035CE2">
        <w:rPr>
          <w:rFonts w:ascii="Arial" w:hAnsi="Arial" w:cs="Arial"/>
          <w:b/>
          <w:bCs/>
        </w:rPr>
        <w:t>-</w:t>
      </w:r>
      <w:r w:rsidR="001F2FB0" w:rsidRPr="00035CE2">
        <w:rPr>
          <w:rFonts w:ascii="Arial" w:hAnsi="Arial" w:cs="Arial"/>
          <w:b/>
          <w:bCs/>
        </w:rPr>
        <w:t>2001</w:t>
      </w:r>
      <w:r w:rsidRPr="00035CE2">
        <w:rPr>
          <w:rFonts w:ascii="Arial" w:hAnsi="Arial" w:cs="Arial"/>
          <w:b/>
          <w:bCs/>
        </w:rPr>
        <w:t>-</w:t>
      </w:r>
      <w:r w:rsidR="001F2FB0" w:rsidRPr="00035CE2">
        <w:rPr>
          <w:rFonts w:ascii="Arial" w:hAnsi="Arial" w:cs="Arial"/>
          <w:b/>
          <w:bCs/>
        </w:rPr>
        <w:t>02637-02</w:t>
      </w:r>
      <w:r w:rsidRPr="00035CE2">
        <w:rPr>
          <w:rFonts w:ascii="Arial" w:hAnsi="Arial" w:cs="Arial"/>
          <w:b/>
          <w:bCs/>
        </w:rPr>
        <w:t>(36199)</w:t>
      </w:r>
    </w:p>
    <w:p w:rsidR="00411D36" w:rsidRPr="00411D36" w:rsidRDefault="00411D36" w:rsidP="00035CE2">
      <w:pPr>
        <w:jc w:val="both"/>
        <w:rPr>
          <w:rFonts w:ascii="Arial" w:hAnsi="Arial" w:cs="Arial"/>
          <w:b/>
        </w:rPr>
      </w:pPr>
    </w:p>
    <w:p w:rsidR="004D7F96" w:rsidRDefault="00411D36" w:rsidP="00035CE2">
      <w:pPr>
        <w:jc w:val="both"/>
        <w:rPr>
          <w:rFonts w:ascii="Arial" w:hAnsi="Arial" w:cs="Arial"/>
          <w:b/>
        </w:rPr>
      </w:pPr>
      <w:r>
        <w:rPr>
          <w:rFonts w:ascii="Arial" w:hAnsi="Arial" w:cs="Arial"/>
          <w:b/>
        </w:rPr>
        <w:t>Actor</w:t>
      </w:r>
      <w:r w:rsidR="004D7F96" w:rsidRPr="00411D36">
        <w:rPr>
          <w:rFonts w:ascii="Arial" w:hAnsi="Arial" w:cs="Arial"/>
          <w:b/>
        </w:rPr>
        <w:t>:</w:t>
      </w:r>
      <w:r>
        <w:rPr>
          <w:rFonts w:ascii="Arial" w:hAnsi="Arial" w:cs="Arial"/>
          <w:b/>
        </w:rPr>
        <w:t xml:space="preserve"> ASEGURADORA COLSEGUROS S.A</w:t>
      </w:r>
    </w:p>
    <w:p w:rsidR="00411D36" w:rsidRPr="00411D36" w:rsidRDefault="00411D36" w:rsidP="00035CE2">
      <w:pPr>
        <w:jc w:val="both"/>
        <w:rPr>
          <w:rFonts w:ascii="Arial" w:hAnsi="Arial" w:cs="Arial"/>
          <w:b/>
        </w:rPr>
      </w:pPr>
    </w:p>
    <w:p w:rsidR="004D7F96" w:rsidRDefault="004D7F96" w:rsidP="00035CE2">
      <w:pPr>
        <w:jc w:val="both"/>
        <w:rPr>
          <w:rFonts w:ascii="Arial" w:hAnsi="Arial" w:cs="Arial"/>
          <w:b/>
        </w:rPr>
      </w:pPr>
      <w:r w:rsidRPr="00411D36">
        <w:rPr>
          <w:rFonts w:ascii="Arial" w:hAnsi="Arial" w:cs="Arial"/>
          <w:b/>
        </w:rPr>
        <w:t>Demandado:</w:t>
      </w:r>
      <w:r w:rsidR="00411D36">
        <w:rPr>
          <w:rFonts w:ascii="Arial" w:hAnsi="Arial" w:cs="Arial"/>
          <w:b/>
        </w:rPr>
        <w:t xml:space="preserve"> </w:t>
      </w:r>
      <w:r w:rsidR="00411D36" w:rsidRPr="00411D36">
        <w:rPr>
          <w:rFonts w:ascii="Arial" w:hAnsi="Arial" w:cs="Arial"/>
          <w:b/>
        </w:rPr>
        <w:t>TELEVISIÓN D</w:t>
      </w:r>
      <w:r w:rsidR="00411D36">
        <w:rPr>
          <w:rFonts w:ascii="Arial" w:hAnsi="Arial" w:cs="Arial"/>
          <w:b/>
        </w:rPr>
        <w:t>EL PACÍFICO LTDA –TELEPACÍFICO</w:t>
      </w:r>
    </w:p>
    <w:p w:rsidR="00411D36" w:rsidRDefault="00411D36" w:rsidP="00035CE2">
      <w:pPr>
        <w:jc w:val="both"/>
        <w:rPr>
          <w:rFonts w:ascii="Arial" w:hAnsi="Arial" w:cs="Arial"/>
          <w:b/>
        </w:rPr>
      </w:pPr>
    </w:p>
    <w:p w:rsidR="00411D36" w:rsidRDefault="00411D36" w:rsidP="00035CE2">
      <w:pPr>
        <w:jc w:val="both"/>
        <w:rPr>
          <w:rFonts w:ascii="Arial" w:hAnsi="Arial" w:cs="Arial"/>
          <w:b/>
        </w:rPr>
      </w:pPr>
    </w:p>
    <w:p w:rsidR="00411D36" w:rsidRPr="00411D36" w:rsidRDefault="00411D36" w:rsidP="00035CE2">
      <w:pPr>
        <w:jc w:val="both"/>
        <w:rPr>
          <w:rFonts w:ascii="Arial" w:hAnsi="Arial" w:cs="Arial"/>
          <w:b/>
        </w:rPr>
      </w:pPr>
    </w:p>
    <w:p w:rsidR="004D7F96" w:rsidRPr="00411D36" w:rsidRDefault="00B04894" w:rsidP="00035CE2">
      <w:pPr>
        <w:jc w:val="both"/>
        <w:rPr>
          <w:rFonts w:ascii="Arial" w:hAnsi="Arial" w:cs="Arial"/>
          <w:b/>
          <w:bCs/>
        </w:rPr>
      </w:pPr>
      <w:r>
        <w:rPr>
          <w:rFonts w:ascii="Arial" w:hAnsi="Arial" w:cs="Arial"/>
          <w:b/>
          <w:bCs/>
        </w:rPr>
        <w:t>Referencia</w:t>
      </w:r>
      <w:r w:rsidR="004D7F96" w:rsidRPr="00411D36">
        <w:rPr>
          <w:rFonts w:ascii="Arial" w:hAnsi="Arial" w:cs="Arial"/>
          <w:b/>
          <w:bCs/>
        </w:rPr>
        <w:t>:</w:t>
      </w:r>
      <w:r w:rsidR="00411D36">
        <w:rPr>
          <w:rFonts w:ascii="Arial" w:hAnsi="Arial" w:cs="Arial"/>
          <w:b/>
          <w:bCs/>
        </w:rPr>
        <w:t xml:space="preserve"> ACCIÓN CONTRAC</w:t>
      </w:r>
      <w:bookmarkStart w:id="0" w:name="_GoBack"/>
      <w:bookmarkEnd w:id="0"/>
      <w:r w:rsidR="00411D36">
        <w:rPr>
          <w:rFonts w:ascii="Arial" w:hAnsi="Arial" w:cs="Arial"/>
          <w:b/>
          <w:bCs/>
        </w:rPr>
        <w:t>TUAL</w:t>
      </w:r>
    </w:p>
    <w:p w:rsidR="009C140C" w:rsidRDefault="009C140C" w:rsidP="00035CE2">
      <w:pPr>
        <w:jc w:val="both"/>
        <w:rPr>
          <w:rFonts w:ascii="Arial" w:hAnsi="Arial" w:cs="Arial"/>
          <w:b/>
        </w:rPr>
      </w:pPr>
    </w:p>
    <w:p w:rsidR="00411D36" w:rsidRDefault="00411D36" w:rsidP="00035CE2">
      <w:pPr>
        <w:jc w:val="both"/>
        <w:rPr>
          <w:rFonts w:ascii="Arial" w:hAnsi="Arial" w:cs="Arial"/>
          <w:b/>
        </w:rPr>
      </w:pPr>
    </w:p>
    <w:p w:rsidR="00411D36" w:rsidRPr="00411D36" w:rsidRDefault="00411D36" w:rsidP="00035CE2">
      <w:pPr>
        <w:jc w:val="both"/>
        <w:rPr>
          <w:rFonts w:ascii="Arial" w:hAnsi="Arial" w:cs="Arial"/>
          <w:b/>
        </w:rPr>
      </w:pPr>
    </w:p>
    <w:p w:rsidR="004D7FDE" w:rsidRPr="004D7FDE" w:rsidRDefault="004D7FDE" w:rsidP="004D7FDE">
      <w:pPr>
        <w:overflowPunct w:val="0"/>
        <w:autoSpaceDE w:val="0"/>
        <w:autoSpaceDN w:val="0"/>
        <w:adjustRightInd w:val="0"/>
        <w:spacing w:line="360" w:lineRule="auto"/>
        <w:ind w:right="51"/>
        <w:jc w:val="both"/>
        <w:textAlignment w:val="baseline"/>
        <w:rPr>
          <w:rFonts w:ascii="Century Gothic" w:hAnsi="Century Gothic" w:cs="Century Gothic"/>
          <w:sz w:val="22"/>
          <w:szCs w:val="22"/>
          <w:lang w:val="es-ES_tradnl"/>
        </w:rPr>
      </w:pPr>
      <w:r w:rsidRPr="004D7FDE">
        <w:rPr>
          <w:rFonts w:ascii="Century Gothic" w:hAnsi="Century Gothic" w:cs="Century Gothic"/>
          <w:sz w:val="22"/>
          <w:szCs w:val="22"/>
          <w:lang w:val="es-ES_tradnl"/>
        </w:rPr>
        <w:t>Decide la Sala el recurso de apelación interpuesto por la parte demanda</w:t>
      </w:r>
      <w:r w:rsidR="00C0327F">
        <w:rPr>
          <w:rFonts w:ascii="Century Gothic" w:hAnsi="Century Gothic" w:cs="Century Gothic"/>
          <w:sz w:val="22"/>
          <w:szCs w:val="22"/>
          <w:lang w:val="es-ES_tradnl"/>
        </w:rPr>
        <w:t>da</w:t>
      </w:r>
      <w:r w:rsidRPr="004D7FDE">
        <w:rPr>
          <w:rFonts w:ascii="Century Gothic" w:hAnsi="Century Gothic" w:cs="Century Gothic"/>
          <w:sz w:val="22"/>
          <w:szCs w:val="22"/>
          <w:lang w:val="es-ES_tradnl"/>
        </w:rPr>
        <w:t xml:space="preserve"> contra la sentencia proferida el </w:t>
      </w:r>
      <w:r w:rsidR="001F2FB0">
        <w:rPr>
          <w:rFonts w:ascii="Century Gothic" w:hAnsi="Century Gothic" w:cs="Century Gothic"/>
          <w:sz w:val="22"/>
          <w:szCs w:val="22"/>
          <w:lang w:val="es-ES_tradnl"/>
        </w:rPr>
        <w:t>20 de febrero de 2008</w:t>
      </w:r>
      <w:r w:rsidRPr="004D7FDE">
        <w:rPr>
          <w:rFonts w:ascii="Century Gothic" w:hAnsi="Century Gothic" w:cs="Century Gothic"/>
          <w:sz w:val="22"/>
          <w:szCs w:val="22"/>
          <w:lang w:val="es-ES_tradnl"/>
        </w:rPr>
        <w:t xml:space="preserve"> por el Tribunal Administrativo de</w:t>
      </w:r>
      <w:r w:rsidR="001F2FB0">
        <w:rPr>
          <w:rFonts w:ascii="Century Gothic" w:hAnsi="Century Gothic" w:cs="Century Gothic"/>
          <w:sz w:val="22"/>
          <w:szCs w:val="22"/>
          <w:lang w:val="es-ES_tradnl"/>
        </w:rPr>
        <w:t>l Valle del Cauca</w:t>
      </w:r>
      <w:r w:rsidR="00282762">
        <w:rPr>
          <w:rFonts w:ascii="Century Gothic" w:hAnsi="Century Gothic" w:cs="Century Gothic"/>
          <w:sz w:val="22"/>
          <w:szCs w:val="22"/>
          <w:lang w:val="es-ES_tradnl"/>
        </w:rPr>
        <w:t>,</w:t>
      </w:r>
      <w:r w:rsidRPr="004D7FDE">
        <w:rPr>
          <w:rFonts w:ascii="Century Gothic" w:hAnsi="Century Gothic" w:cs="Century Gothic"/>
          <w:sz w:val="22"/>
          <w:szCs w:val="22"/>
          <w:lang w:val="es-ES_tradnl"/>
        </w:rPr>
        <w:t xml:space="preserve"> que </w:t>
      </w:r>
      <w:r w:rsidR="00C0327F">
        <w:rPr>
          <w:rFonts w:ascii="Century Gothic" w:hAnsi="Century Gothic" w:cs="Century Gothic"/>
          <w:sz w:val="22"/>
          <w:szCs w:val="22"/>
          <w:lang w:val="es-ES_tradnl"/>
        </w:rPr>
        <w:t xml:space="preserve">accedió a </w:t>
      </w:r>
      <w:r w:rsidRPr="004D7FDE">
        <w:rPr>
          <w:rFonts w:ascii="Century Gothic" w:hAnsi="Century Gothic" w:cs="Century Gothic"/>
          <w:sz w:val="22"/>
          <w:szCs w:val="22"/>
          <w:lang w:val="es-ES_tradnl"/>
        </w:rPr>
        <w:t xml:space="preserve">las pretensiones de la demanda. </w:t>
      </w:r>
    </w:p>
    <w:p w:rsidR="004D7FDE" w:rsidRPr="004D7FDE" w:rsidRDefault="004D7FDE" w:rsidP="004D7FDE">
      <w:pPr>
        <w:autoSpaceDE w:val="0"/>
        <w:autoSpaceDN w:val="0"/>
        <w:adjustRightInd w:val="0"/>
        <w:spacing w:line="360" w:lineRule="auto"/>
        <w:jc w:val="center"/>
        <w:rPr>
          <w:rFonts w:ascii="Century Gothic" w:hAnsi="Century Gothic" w:cs="Century Gothic"/>
          <w:b/>
          <w:bCs/>
          <w:sz w:val="22"/>
          <w:szCs w:val="22"/>
          <w:lang w:val="es-ES_tradnl"/>
        </w:rPr>
      </w:pPr>
    </w:p>
    <w:p w:rsidR="004D7FDE" w:rsidRPr="004D7FDE" w:rsidRDefault="004D7FDE" w:rsidP="004D7FDE">
      <w:pPr>
        <w:autoSpaceDE w:val="0"/>
        <w:autoSpaceDN w:val="0"/>
        <w:adjustRightInd w:val="0"/>
        <w:spacing w:line="360" w:lineRule="auto"/>
        <w:jc w:val="center"/>
        <w:rPr>
          <w:rFonts w:ascii="Century Gothic" w:hAnsi="Century Gothic" w:cs="Century Gothic"/>
          <w:b/>
          <w:bCs/>
          <w:sz w:val="22"/>
          <w:szCs w:val="22"/>
          <w:lang w:val="es-ES"/>
        </w:rPr>
      </w:pPr>
      <w:r w:rsidRPr="004D7FDE">
        <w:rPr>
          <w:rFonts w:ascii="Century Gothic" w:hAnsi="Century Gothic" w:cs="Century Gothic"/>
          <w:b/>
          <w:bCs/>
          <w:sz w:val="22"/>
          <w:szCs w:val="22"/>
          <w:lang w:val="es-ES"/>
        </w:rPr>
        <w:t>I. ANTECEDENTES</w:t>
      </w:r>
    </w:p>
    <w:p w:rsidR="004D7FDE" w:rsidRPr="004D7FDE" w:rsidRDefault="004D7FDE" w:rsidP="004D7FDE">
      <w:pPr>
        <w:autoSpaceDE w:val="0"/>
        <w:autoSpaceDN w:val="0"/>
        <w:adjustRightInd w:val="0"/>
        <w:spacing w:line="360" w:lineRule="auto"/>
        <w:jc w:val="both"/>
        <w:rPr>
          <w:rFonts w:ascii="Century Gothic" w:hAnsi="Century Gothic" w:cs="Century Gothic"/>
          <w:b/>
          <w:bCs/>
          <w:sz w:val="22"/>
          <w:szCs w:val="22"/>
          <w:lang w:val="es-ES"/>
        </w:rPr>
      </w:pPr>
    </w:p>
    <w:p w:rsidR="0017430B" w:rsidRDefault="00A2371A" w:rsidP="00A2371A">
      <w:pPr>
        <w:autoSpaceDE w:val="0"/>
        <w:autoSpaceDN w:val="0"/>
        <w:adjustRightInd w:val="0"/>
        <w:spacing w:line="360" w:lineRule="auto"/>
        <w:ind w:right="122"/>
        <w:jc w:val="both"/>
        <w:rPr>
          <w:rFonts w:ascii="Century Gothic" w:hAnsi="Century Gothic" w:cs="Century Gothic"/>
          <w:sz w:val="22"/>
          <w:szCs w:val="22"/>
          <w:lang w:val="es-ES_tradnl"/>
        </w:rPr>
      </w:pPr>
      <w:r w:rsidRPr="00A2371A">
        <w:rPr>
          <w:rFonts w:ascii="Century Gothic" w:hAnsi="Century Gothic" w:cs="Century Gothic"/>
          <w:b/>
          <w:sz w:val="22"/>
          <w:szCs w:val="22"/>
          <w:lang w:val="es-ES_tradnl"/>
        </w:rPr>
        <w:lastRenderedPageBreak/>
        <w:t>1.</w:t>
      </w:r>
      <w:r>
        <w:rPr>
          <w:rFonts w:ascii="Century Gothic" w:hAnsi="Century Gothic" w:cs="Century Gothic"/>
          <w:sz w:val="22"/>
          <w:szCs w:val="22"/>
          <w:lang w:val="es-ES_tradnl"/>
        </w:rPr>
        <w:t xml:space="preserve"> </w:t>
      </w:r>
      <w:r w:rsidR="004D7FDE" w:rsidRPr="004D7FDE">
        <w:rPr>
          <w:rFonts w:ascii="Century Gothic" w:hAnsi="Century Gothic" w:cs="Century Gothic"/>
          <w:sz w:val="22"/>
          <w:szCs w:val="22"/>
          <w:lang w:val="es-ES_tradnl"/>
        </w:rPr>
        <w:t xml:space="preserve">El </w:t>
      </w:r>
      <w:r w:rsidR="006D0251">
        <w:rPr>
          <w:rFonts w:ascii="Century Gothic" w:hAnsi="Century Gothic" w:cs="Century Gothic"/>
          <w:sz w:val="22"/>
          <w:szCs w:val="22"/>
          <w:lang w:val="es-ES_tradnl"/>
        </w:rPr>
        <w:t>8 de junio de 2001</w:t>
      </w:r>
      <w:r w:rsidR="00A048BE">
        <w:rPr>
          <w:rFonts w:ascii="Century Gothic" w:hAnsi="Century Gothic" w:cs="Century Gothic"/>
          <w:sz w:val="22"/>
          <w:szCs w:val="22"/>
          <w:lang w:val="es-ES_tradnl"/>
        </w:rPr>
        <w:t>,</w:t>
      </w:r>
      <w:r w:rsidR="0017430B">
        <w:rPr>
          <w:rFonts w:ascii="Century Gothic" w:hAnsi="Century Gothic" w:cs="Century Gothic"/>
          <w:sz w:val="22"/>
          <w:szCs w:val="22"/>
          <w:lang w:val="es-ES_tradnl"/>
        </w:rPr>
        <w:t xml:space="preserve"> la aseguradora COLSEGUROS S.A., </w:t>
      </w:r>
      <w:r w:rsidR="004D7FDE" w:rsidRPr="004D7FDE">
        <w:rPr>
          <w:rFonts w:ascii="Century Gothic" w:hAnsi="Century Gothic" w:cs="Century Gothic"/>
          <w:sz w:val="22"/>
          <w:szCs w:val="22"/>
          <w:lang w:val="es-ES_tradnl"/>
        </w:rPr>
        <w:t>mediante apoderad</w:t>
      </w:r>
      <w:r w:rsidR="00A048BE">
        <w:rPr>
          <w:rFonts w:ascii="Century Gothic" w:hAnsi="Century Gothic" w:cs="Century Gothic"/>
          <w:sz w:val="22"/>
          <w:szCs w:val="22"/>
          <w:lang w:val="es-ES_tradnl"/>
        </w:rPr>
        <w:t xml:space="preserve">o </w:t>
      </w:r>
      <w:r w:rsidR="004D7FDE" w:rsidRPr="004D7FDE">
        <w:rPr>
          <w:rFonts w:ascii="Century Gothic" w:hAnsi="Century Gothic" w:cs="Century Gothic"/>
          <w:sz w:val="22"/>
          <w:szCs w:val="22"/>
          <w:lang w:val="es-ES_tradnl"/>
        </w:rPr>
        <w:t>judicial y en ejercicio de la acción contractual prevista en el artículo 87 del Código Contencioso Administrativo, present</w:t>
      </w:r>
      <w:r w:rsidR="004D5659">
        <w:rPr>
          <w:rFonts w:ascii="Century Gothic" w:hAnsi="Century Gothic" w:cs="Century Gothic"/>
          <w:sz w:val="22"/>
          <w:szCs w:val="22"/>
          <w:lang w:val="es-ES_tradnl"/>
        </w:rPr>
        <w:t xml:space="preserve">ó </w:t>
      </w:r>
      <w:r w:rsidR="004D7FDE" w:rsidRPr="004D7FDE">
        <w:rPr>
          <w:rFonts w:ascii="Century Gothic" w:hAnsi="Century Gothic" w:cs="Century Gothic"/>
          <w:sz w:val="22"/>
          <w:szCs w:val="22"/>
          <w:lang w:val="es-ES_tradnl"/>
        </w:rPr>
        <w:t xml:space="preserve">demanda contra la </w:t>
      </w:r>
      <w:r w:rsidR="0017430B">
        <w:rPr>
          <w:rFonts w:ascii="Century Gothic" w:hAnsi="Century Gothic" w:cs="Century Gothic"/>
          <w:sz w:val="22"/>
          <w:szCs w:val="22"/>
          <w:lang w:val="es-ES_tradnl"/>
        </w:rPr>
        <w:t>Nación – Ministerio de Comunicaciones y Televisión del Pacífico LTDA –TELEPACÍFICO-</w:t>
      </w:r>
      <w:r w:rsidR="004D7FDE" w:rsidRPr="004D7FDE">
        <w:rPr>
          <w:rFonts w:ascii="Century Gothic" w:hAnsi="Century Gothic" w:cs="Century Gothic"/>
          <w:sz w:val="22"/>
          <w:szCs w:val="22"/>
          <w:lang w:val="es-ES_tradnl"/>
        </w:rPr>
        <w:t xml:space="preserve">, con el </w:t>
      </w:r>
      <w:r w:rsidR="005122F3">
        <w:rPr>
          <w:rFonts w:ascii="Century Gothic" w:hAnsi="Century Gothic" w:cs="Century Gothic"/>
          <w:sz w:val="22"/>
          <w:szCs w:val="22"/>
          <w:lang w:val="es-ES_tradnl"/>
        </w:rPr>
        <w:t xml:space="preserve">fin de </w:t>
      </w:r>
      <w:r w:rsidR="004D7FDE" w:rsidRPr="004D7FDE">
        <w:rPr>
          <w:rFonts w:ascii="Century Gothic" w:hAnsi="Century Gothic" w:cs="Century Gothic"/>
          <w:sz w:val="22"/>
          <w:szCs w:val="22"/>
          <w:lang w:val="es-ES_tradnl"/>
        </w:rPr>
        <w:t>obtener la declaratoria de nulidad de l</w:t>
      </w:r>
      <w:r w:rsidR="0017430B">
        <w:rPr>
          <w:rFonts w:ascii="Century Gothic" w:hAnsi="Century Gothic" w:cs="Century Gothic"/>
          <w:sz w:val="22"/>
          <w:szCs w:val="22"/>
          <w:lang w:val="es-ES_tradnl"/>
        </w:rPr>
        <w:t>a</w:t>
      </w:r>
      <w:r w:rsidR="00A048BE">
        <w:rPr>
          <w:rFonts w:ascii="Century Gothic" w:hAnsi="Century Gothic" w:cs="Century Gothic"/>
          <w:sz w:val="22"/>
          <w:szCs w:val="22"/>
          <w:lang w:val="es-ES_tradnl"/>
        </w:rPr>
        <w:t xml:space="preserve">s </w:t>
      </w:r>
      <w:r w:rsidR="0017430B">
        <w:rPr>
          <w:rFonts w:ascii="Century Gothic" w:hAnsi="Century Gothic" w:cs="Century Gothic"/>
          <w:sz w:val="22"/>
          <w:szCs w:val="22"/>
          <w:lang w:val="es-ES_tradnl"/>
        </w:rPr>
        <w:t xml:space="preserve">resoluciones </w:t>
      </w:r>
      <w:r w:rsidR="00A048BE">
        <w:rPr>
          <w:rFonts w:ascii="Century Gothic" w:hAnsi="Century Gothic" w:cs="Century Gothic"/>
          <w:sz w:val="22"/>
          <w:szCs w:val="22"/>
          <w:lang w:val="es-ES_tradnl"/>
        </w:rPr>
        <w:t>1</w:t>
      </w:r>
      <w:r w:rsidR="0017430B">
        <w:rPr>
          <w:rFonts w:ascii="Century Gothic" w:hAnsi="Century Gothic" w:cs="Century Gothic"/>
          <w:sz w:val="22"/>
          <w:szCs w:val="22"/>
          <w:lang w:val="es-ES_tradnl"/>
        </w:rPr>
        <w:t>94 del 17 de mayo y 237 del 30 de junio</w:t>
      </w:r>
      <w:r w:rsidR="004F488C">
        <w:rPr>
          <w:rFonts w:ascii="Century Gothic" w:hAnsi="Century Gothic" w:cs="Century Gothic"/>
          <w:sz w:val="22"/>
          <w:szCs w:val="22"/>
          <w:lang w:val="es-ES_tradnl"/>
        </w:rPr>
        <w:t>,</w:t>
      </w:r>
      <w:r w:rsidR="0017430B">
        <w:rPr>
          <w:rFonts w:ascii="Century Gothic" w:hAnsi="Century Gothic" w:cs="Century Gothic"/>
          <w:sz w:val="22"/>
          <w:szCs w:val="22"/>
          <w:lang w:val="es-ES_tradnl"/>
        </w:rPr>
        <w:t xml:space="preserve"> ambas de 2000, así como de la liquidación final del contrato 09 de 1994 -y su prórroga- celebrado entre TE</w:t>
      </w:r>
      <w:r w:rsidR="004F488C">
        <w:rPr>
          <w:rFonts w:ascii="Century Gothic" w:hAnsi="Century Gothic" w:cs="Century Gothic"/>
          <w:sz w:val="22"/>
          <w:szCs w:val="22"/>
          <w:lang w:val="es-ES_tradnl"/>
        </w:rPr>
        <w:t>LEPACÍFICO y JULIO IGNACIO GUTIÉ</w:t>
      </w:r>
      <w:r w:rsidR="0017430B">
        <w:rPr>
          <w:rFonts w:ascii="Century Gothic" w:hAnsi="Century Gothic" w:cs="Century Gothic"/>
          <w:sz w:val="22"/>
          <w:szCs w:val="22"/>
          <w:lang w:val="es-ES_tradnl"/>
        </w:rPr>
        <w:t>RREZ SANABRIA.</w:t>
      </w:r>
    </w:p>
    <w:p w:rsidR="0017430B" w:rsidRDefault="0017430B" w:rsidP="004D7FDE">
      <w:pPr>
        <w:autoSpaceDE w:val="0"/>
        <w:autoSpaceDN w:val="0"/>
        <w:adjustRightInd w:val="0"/>
        <w:spacing w:line="360" w:lineRule="auto"/>
        <w:ind w:right="122"/>
        <w:jc w:val="both"/>
        <w:rPr>
          <w:rFonts w:ascii="Century Gothic" w:hAnsi="Century Gothic" w:cs="Century Gothic"/>
          <w:sz w:val="22"/>
          <w:szCs w:val="22"/>
          <w:lang w:val="es-ES_tradnl"/>
        </w:rPr>
      </w:pPr>
    </w:p>
    <w:p w:rsidR="004D7FDE" w:rsidRPr="004D7FDE" w:rsidRDefault="004D7FDE" w:rsidP="004D7FDE">
      <w:pPr>
        <w:autoSpaceDE w:val="0"/>
        <w:autoSpaceDN w:val="0"/>
        <w:adjustRightInd w:val="0"/>
        <w:spacing w:line="360" w:lineRule="auto"/>
        <w:ind w:right="122"/>
        <w:jc w:val="both"/>
        <w:rPr>
          <w:rFonts w:ascii="Century Gothic" w:hAnsi="Century Gothic" w:cs="Century Gothic"/>
          <w:sz w:val="22"/>
          <w:szCs w:val="22"/>
          <w:lang w:val="es-ES_tradnl"/>
        </w:rPr>
      </w:pPr>
      <w:r w:rsidRPr="004D7FDE">
        <w:rPr>
          <w:rFonts w:ascii="Century Gothic" w:hAnsi="Century Gothic" w:cs="Century Gothic"/>
          <w:sz w:val="22"/>
          <w:szCs w:val="22"/>
          <w:lang w:val="es-ES_tradnl"/>
        </w:rPr>
        <w:t>En la demanda, se formularon la</w:t>
      </w:r>
      <w:r w:rsidR="005122F3">
        <w:rPr>
          <w:rFonts w:ascii="Century Gothic" w:hAnsi="Century Gothic" w:cs="Century Gothic"/>
          <w:sz w:val="22"/>
          <w:szCs w:val="22"/>
          <w:lang w:val="es-ES_tradnl"/>
        </w:rPr>
        <w:t xml:space="preserve">s siguientes pretensiones (fol. </w:t>
      </w:r>
      <w:r w:rsidR="0017430B">
        <w:rPr>
          <w:rFonts w:ascii="Century Gothic" w:hAnsi="Century Gothic" w:cs="Century Gothic"/>
          <w:sz w:val="22"/>
          <w:szCs w:val="22"/>
          <w:lang w:val="es-ES_tradnl"/>
        </w:rPr>
        <w:t>8</w:t>
      </w:r>
      <w:r w:rsidR="005122F3">
        <w:rPr>
          <w:rFonts w:ascii="Century Gothic" w:hAnsi="Century Gothic" w:cs="Century Gothic"/>
          <w:sz w:val="22"/>
          <w:szCs w:val="22"/>
          <w:lang w:val="es-ES_tradnl"/>
        </w:rPr>
        <w:t>6 a 8</w:t>
      </w:r>
      <w:r w:rsidR="0017430B">
        <w:rPr>
          <w:rFonts w:ascii="Century Gothic" w:hAnsi="Century Gothic" w:cs="Century Gothic"/>
          <w:sz w:val="22"/>
          <w:szCs w:val="22"/>
          <w:lang w:val="es-ES_tradnl"/>
        </w:rPr>
        <w:t>8</w:t>
      </w:r>
      <w:r w:rsidRPr="004D7FDE">
        <w:rPr>
          <w:rFonts w:ascii="Century Gothic" w:hAnsi="Century Gothic" w:cs="Century Gothic"/>
          <w:sz w:val="22"/>
          <w:szCs w:val="22"/>
          <w:lang w:val="es-ES_tradnl"/>
        </w:rPr>
        <w:t xml:space="preserve"> C. 1) (el texto se transcribe exactamente </w:t>
      </w:r>
      <w:r w:rsidR="00282762">
        <w:rPr>
          <w:rFonts w:ascii="Century Gothic" w:hAnsi="Century Gothic" w:cs="Century Gothic"/>
          <w:sz w:val="22"/>
          <w:szCs w:val="22"/>
          <w:lang w:val="es-ES_tradnl"/>
        </w:rPr>
        <w:t>como obra en aquélla</w:t>
      </w:r>
      <w:r w:rsidR="004F488C">
        <w:rPr>
          <w:rFonts w:ascii="Century Gothic" w:hAnsi="Century Gothic" w:cs="Century Gothic"/>
          <w:sz w:val="22"/>
          <w:szCs w:val="22"/>
          <w:lang w:val="es-ES_tradnl"/>
        </w:rPr>
        <w:t>,</w:t>
      </w:r>
      <w:r w:rsidR="00282762">
        <w:rPr>
          <w:rFonts w:ascii="Century Gothic" w:hAnsi="Century Gothic" w:cs="Century Gothic"/>
          <w:sz w:val="22"/>
          <w:szCs w:val="22"/>
          <w:lang w:val="es-ES_tradnl"/>
        </w:rPr>
        <w:t xml:space="preserve"> incluidos los errores</w:t>
      </w:r>
      <w:r w:rsidRPr="004D7FDE">
        <w:rPr>
          <w:rFonts w:ascii="Century Gothic" w:hAnsi="Century Gothic" w:cs="Century Gothic"/>
          <w:sz w:val="22"/>
          <w:szCs w:val="22"/>
          <w:lang w:val="es-ES_tradnl"/>
        </w:rPr>
        <w:t>):</w:t>
      </w:r>
    </w:p>
    <w:p w:rsidR="004D7FDE" w:rsidRPr="004D7FDE" w:rsidRDefault="004D7FDE" w:rsidP="004D7FDE">
      <w:pPr>
        <w:autoSpaceDE w:val="0"/>
        <w:autoSpaceDN w:val="0"/>
        <w:adjustRightInd w:val="0"/>
        <w:ind w:left="720" w:right="561"/>
        <w:jc w:val="both"/>
        <w:rPr>
          <w:rFonts w:ascii="Century Gothic" w:hAnsi="Century Gothic" w:cs="Century Gothic"/>
          <w:i/>
          <w:iCs/>
          <w:sz w:val="20"/>
          <w:szCs w:val="20"/>
          <w:lang w:val="es-ES_tradnl"/>
        </w:rPr>
      </w:pPr>
    </w:p>
    <w:p w:rsidR="0017430B" w:rsidRDefault="004D7FDE" w:rsidP="002F7B53">
      <w:pPr>
        <w:tabs>
          <w:tab w:val="left" w:pos="567"/>
        </w:tabs>
        <w:spacing w:line="360" w:lineRule="auto"/>
        <w:ind w:left="567" w:right="618"/>
        <w:jc w:val="both"/>
        <w:rPr>
          <w:rFonts w:ascii="Century Gothic" w:hAnsi="Century Gothic"/>
          <w:b/>
          <w:sz w:val="20"/>
          <w:szCs w:val="20"/>
          <w:u w:val="single"/>
          <w:lang w:val="es-MX"/>
        </w:rPr>
      </w:pPr>
      <w:r w:rsidRPr="004D7FDE">
        <w:rPr>
          <w:rFonts w:ascii="Century Gothic" w:hAnsi="Century Gothic"/>
          <w:sz w:val="20"/>
          <w:szCs w:val="20"/>
          <w:lang w:val="es-MX"/>
        </w:rPr>
        <w:t>“</w:t>
      </w:r>
      <w:r w:rsidR="0017430B" w:rsidRPr="0017430B">
        <w:rPr>
          <w:rFonts w:ascii="Century Gothic" w:hAnsi="Century Gothic"/>
          <w:b/>
          <w:sz w:val="20"/>
          <w:szCs w:val="20"/>
          <w:lang w:val="es-MX"/>
        </w:rPr>
        <w:t>A: PRETENSIONES PRINCIPALES</w:t>
      </w:r>
    </w:p>
    <w:p w:rsidR="0017430B" w:rsidRDefault="0017430B" w:rsidP="002F7B53">
      <w:pPr>
        <w:tabs>
          <w:tab w:val="left" w:pos="567"/>
        </w:tabs>
        <w:spacing w:line="360" w:lineRule="auto"/>
        <w:ind w:left="567" w:right="618"/>
        <w:jc w:val="both"/>
        <w:rPr>
          <w:rFonts w:ascii="Century Gothic" w:hAnsi="Century Gothic"/>
          <w:sz w:val="20"/>
          <w:szCs w:val="20"/>
          <w:lang w:val="es-MX"/>
        </w:rPr>
      </w:pPr>
    </w:p>
    <w:p w:rsidR="00360650" w:rsidRDefault="0017430B" w:rsidP="002F7B53">
      <w:pPr>
        <w:tabs>
          <w:tab w:val="left" w:pos="567"/>
        </w:tabs>
        <w:spacing w:line="360" w:lineRule="auto"/>
        <w:ind w:left="567" w:right="618"/>
        <w:jc w:val="both"/>
        <w:rPr>
          <w:rFonts w:ascii="Century Gothic" w:hAnsi="Century Gothic"/>
          <w:sz w:val="20"/>
          <w:szCs w:val="20"/>
          <w:lang w:val="es-MX"/>
        </w:rPr>
      </w:pPr>
      <w:r w:rsidRPr="0017430B">
        <w:rPr>
          <w:rFonts w:ascii="Century Gothic" w:hAnsi="Century Gothic"/>
          <w:sz w:val="20"/>
          <w:szCs w:val="20"/>
          <w:lang w:val="es-MX"/>
        </w:rPr>
        <w:t xml:space="preserve">Que se declare </w:t>
      </w:r>
      <w:r>
        <w:rPr>
          <w:rFonts w:ascii="Century Gothic" w:hAnsi="Century Gothic"/>
          <w:sz w:val="20"/>
          <w:szCs w:val="20"/>
          <w:lang w:val="es-MX"/>
        </w:rPr>
        <w:t xml:space="preserve">la nulidad absoluta de las resoluciones No. 194 de mayo 17 de 2000 ‘por la cual se declaró el incumplimiento de un contrato, se hace efectiva la cláusula penal y ordena hacer efectiva la garantía única de cumplimiento por la ocurrencia del riesgo asegurado, en </w:t>
      </w:r>
      <w:r w:rsidR="00360650">
        <w:rPr>
          <w:rFonts w:ascii="Century Gothic" w:hAnsi="Century Gothic"/>
          <w:sz w:val="20"/>
          <w:szCs w:val="20"/>
          <w:lang w:val="es-MX"/>
        </w:rPr>
        <w:t>relación</w:t>
      </w:r>
      <w:r>
        <w:rPr>
          <w:rFonts w:ascii="Century Gothic" w:hAnsi="Century Gothic"/>
          <w:sz w:val="20"/>
          <w:szCs w:val="20"/>
          <w:lang w:val="es-MX"/>
        </w:rPr>
        <w:t xml:space="preserve"> con </w:t>
      </w:r>
      <w:r w:rsidR="00360650">
        <w:rPr>
          <w:rFonts w:ascii="Century Gothic" w:hAnsi="Century Gothic"/>
          <w:sz w:val="20"/>
          <w:szCs w:val="20"/>
          <w:lang w:val="es-MX"/>
        </w:rPr>
        <w:t>el contrato No. 09 de cesión de derechos de emisión, celebrado con JULIO IGNACIO GUTIERREZ SANABRIA’ ‘JULIO IGNACIO GUTIERREZ S. TELEVISION’; expedida por la sociedad TELEPACIFICO LTDA a través de su señora Gerente Dra. Mariana Garcés Córdoba y su Jefe de Oficina Jurídica Dra. Gladys Quintero de Gómez, pues esta entidad no tenía competencia legal para legislar, creando un poder exorbitante (declaración unilateral de incumplimiento), atribución esta que solo le compete a la rama legislativa. En consecuencia, su actuación administrativa hace devenir como suficiente y pertinente su declarativa de nulidad.</w:t>
      </w:r>
    </w:p>
    <w:p w:rsidR="00360650" w:rsidRDefault="00360650" w:rsidP="002F7B53">
      <w:pPr>
        <w:tabs>
          <w:tab w:val="left" w:pos="567"/>
        </w:tabs>
        <w:spacing w:line="360" w:lineRule="auto"/>
        <w:ind w:left="567" w:right="618"/>
        <w:jc w:val="both"/>
        <w:rPr>
          <w:rFonts w:ascii="Century Gothic" w:hAnsi="Century Gothic"/>
          <w:sz w:val="20"/>
          <w:szCs w:val="20"/>
          <w:lang w:val="es-MX"/>
        </w:rPr>
      </w:pPr>
    </w:p>
    <w:p w:rsidR="007576D7"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“A.1: </w:t>
      </w:r>
    </w:p>
    <w:p w:rsidR="007576D7" w:rsidRDefault="007576D7" w:rsidP="002F7B53">
      <w:pPr>
        <w:tabs>
          <w:tab w:val="left" w:pos="567"/>
        </w:tabs>
        <w:spacing w:line="360" w:lineRule="auto"/>
        <w:ind w:left="567" w:right="618"/>
        <w:jc w:val="both"/>
        <w:rPr>
          <w:rFonts w:ascii="Century Gothic" w:hAnsi="Century Gothic"/>
          <w:sz w:val="20"/>
          <w:szCs w:val="20"/>
          <w:lang w:val="es-MX"/>
        </w:rPr>
      </w:pPr>
    </w:p>
    <w:p w:rsidR="00360650"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“En igual forma, declárase la nulidad absoluta de la resolución No. 237 de junio 30 de 2000, también expedida por la entidad TELEPACIFICO LTDA a través de su señora Gerente y Jefe de Oficina Jurídica y por la cual se resolvieran los recursos de reposición interpue</w:t>
      </w:r>
      <w:r w:rsidR="004F488C">
        <w:rPr>
          <w:rFonts w:ascii="Century Gothic" w:hAnsi="Century Gothic"/>
          <w:sz w:val="20"/>
          <w:szCs w:val="20"/>
          <w:lang w:val="es-MX"/>
        </w:rPr>
        <w:t>stos por el señor JULIO IGNACIO</w:t>
      </w:r>
      <w:r>
        <w:rPr>
          <w:rFonts w:ascii="Century Gothic" w:hAnsi="Century Gothic"/>
          <w:sz w:val="20"/>
          <w:szCs w:val="20"/>
          <w:lang w:val="es-MX"/>
        </w:rPr>
        <w:t xml:space="preserve"> GUTIERREZ SANABRIA y la ASEGURADORA COLSEGUROS S.A., a través de su procurador. </w:t>
      </w:r>
    </w:p>
    <w:p w:rsidR="007576D7" w:rsidRDefault="007576D7" w:rsidP="002F7B53">
      <w:pPr>
        <w:tabs>
          <w:tab w:val="left" w:pos="567"/>
        </w:tabs>
        <w:spacing w:line="360" w:lineRule="auto"/>
        <w:ind w:left="567" w:right="618"/>
        <w:jc w:val="both"/>
        <w:rPr>
          <w:rFonts w:ascii="Century Gothic" w:hAnsi="Century Gothic"/>
          <w:sz w:val="20"/>
          <w:szCs w:val="20"/>
          <w:lang w:val="es-MX"/>
        </w:rPr>
      </w:pPr>
    </w:p>
    <w:p w:rsidR="007576D7"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“A.2:</w:t>
      </w:r>
    </w:p>
    <w:p w:rsidR="007576D7" w:rsidRDefault="007576D7" w:rsidP="002F7B53">
      <w:pPr>
        <w:tabs>
          <w:tab w:val="left" w:pos="567"/>
        </w:tabs>
        <w:spacing w:line="360" w:lineRule="auto"/>
        <w:ind w:left="567" w:right="618"/>
        <w:jc w:val="both"/>
        <w:rPr>
          <w:rFonts w:ascii="Century Gothic" w:hAnsi="Century Gothic"/>
          <w:sz w:val="20"/>
          <w:szCs w:val="20"/>
          <w:lang w:val="es-MX"/>
        </w:rPr>
      </w:pPr>
    </w:p>
    <w:p w:rsidR="007576D7"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“Declárese la nulidad absoluta del acto administrativo por medio del cual se liquidó finalmente el contrato 09 de 1994 y su prórroga celebrado entre TELEPACIFICO LTDA y JULO IGNACIO GUTIERREZ SANABRIA.</w:t>
      </w:r>
    </w:p>
    <w:p w:rsidR="007576D7" w:rsidRDefault="007576D7" w:rsidP="002F7B53">
      <w:pPr>
        <w:tabs>
          <w:tab w:val="left" w:pos="567"/>
        </w:tabs>
        <w:spacing w:line="360" w:lineRule="auto"/>
        <w:ind w:left="567" w:right="618"/>
        <w:jc w:val="both"/>
        <w:rPr>
          <w:rFonts w:ascii="Century Gothic" w:hAnsi="Century Gothic"/>
          <w:sz w:val="20"/>
          <w:szCs w:val="20"/>
          <w:lang w:val="es-MX"/>
        </w:rPr>
      </w:pPr>
    </w:p>
    <w:p w:rsidR="007576D7"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“B: PRETENSIONES SUBSIDIARIAS:</w:t>
      </w:r>
    </w:p>
    <w:p w:rsidR="007576D7" w:rsidRDefault="007576D7" w:rsidP="002F7B53">
      <w:pPr>
        <w:tabs>
          <w:tab w:val="left" w:pos="567"/>
        </w:tabs>
        <w:spacing w:line="360" w:lineRule="auto"/>
        <w:ind w:left="567" w:right="618"/>
        <w:jc w:val="both"/>
        <w:rPr>
          <w:rFonts w:ascii="Century Gothic" w:hAnsi="Century Gothic"/>
          <w:sz w:val="20"/>
          <w:szCs w:val="20"/>
          <w:lang w:val="es-MX"/>
        </w:rPr>
      </w:pPr>
    </w:p>
    <w:p w:rsidR="007576D7"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“B.1: </w:t>
      </w:r>
    </w:p>
    <w:p w:rsidR="007576D7" w:rsidRDefault="007576D7" w:rsidP="002F7B53">
      <w:pPr>
        <w:tabs>
          <w:tab w:val="left" w:pos="567"/>
        </w:tabs>
        <w:spacing w:line="360" w:lineRule="auto"/>
        <w:ind w:left="567" w:right="618"/>
        <w:jc w:val="both"/>
        <w:rPr>
          <w:rFonts w:ascii="Century Gothic" w:hAnsi="Century Gothic"/>
          <w:sz w:val="20"/>
          <w:szCs w:val="20"/>
          <w:lang w:val="es-MX"/>
        </w:rPr>
      </w:pPr>
    </w:p>
    <w:p w:rsidR="00C16B24" w:rsidRDefault="007576D7"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“Declárese</w:t>
      </w:r>
      <w:r w:rsidR="00C16B24">
        <w:rPr>
          <w:rFonts w:ascii="Century Gothic" w:hAnsi="Century Gothic"/>
          <w:sz w:val="20"/>
          <w:szCs w:val="20"/>
          <w:lang w:val="es-MX"/>
        </w:rPr>
        <w:t xml:space="preserve"> que TELEPACIFICO LTDA solo puede exigir la cláusula penal pecuniaria pactada, atendiendo el 50% del valor del contrato de prórroga, cuya cuantía aproximada era de $517’777.000, sanción penal pecuniaria que ascendería a la suma de $258’888.500.</w:t>
      </w:r>
    </w:p>
    <w:p w:rsidR="00C16B24" w:rsidRDefault="00C16B24" w:rsidP="002F7B53">
      <w:pPr>
        <w:tabs>
          <w:tab w:val="left" w:pos="567"/>
        </w:tabs>
        <w:spacing w:line="360" w:lineRule="auto"/>
        <w:ind w:left="567" w:right="618"/>
        <w:jc w:val="both"/>
        <w:rPr>
          <w:rFonts w:ascii="Century Gothic" w:hAnsi="Century Gothic"/>
          <w:sz w:val="20"/>
          <w:szCs w:val="20"/>
          <w:lang w:val="es-MX"/>
        </w:rPr>
      </w:pPr>
    </w:p>
    <w:p w:rsidR="00C16B24" w:rsidRDefault="00C16B24"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“B.2:</w:t>
      </w:r>
    </w:p>
    <w:p w:rsidR="007576D7" w:rsidRDefault="00C16B24" w:rsidP="002F7B53">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“Declárese que la entidad demandada TELEPACIFICO LTDA se excedió al cobrar la totalidad de la cláusula penal pecuniaria, a sabiendas de existir un incumplimiento parcial de su contratista; en consecuencia el monto de lo exigido como sanción penal debe ser reducido atendiendo el cumplimiento que hiciere el contratista”.   </w:t>
      </w:r>
      <w:r w:rsidR="007576D7">
        <w:rPr>
          <w:rFonts w:ascii="Century Gothic" w:hAnsi="Century Gothic"/>
          <w:sz w:val="20"/>
          <w:szCs w:val="20"/>
          <w:lang w:val="es-MX"/>
        </w:rPr>
        <w:t xml:space="preserve">   </w:t>
      </w:r>
    </w:p>
    <w:p w:rsidR="008F789E" w:rsidRPr="00A2371A" w:rsidRDefault="008F789E" w:rsidP="00A2371A">
      <w:pPr>
        <w:tabs>
          <w:tab w:val="left" w:pos="567"/>
        </w:tabs>
        <w:spacing w:line="360" w:lineRule="auto"/>
        <w:ind w:right="618"/>
        <w:jc w:val="both"/>
        <w:rPr>
          <w:rFonts w:ascii="Century Gothic" w:hAnsi="Century Gothic"/>
          <w:sz w:val="20"/>
          <w:szCs w:val="20"/>
          <w:lang w:val="es-MX"/>
        </w:rPr>
      </w:pPr>
    </w:p>
    <w:p w:rsidR="004D7FDE" w:rsidRPr="004D7FDE" w:rsidRDefault="004D7FDE" w:rsidP="004D7FDE">
      <w:pPr>
        <w:autoSpaceDE w:val="0"/>
        <w:autoSpaceDN w:val="0"/>
        <w:adjustRightInd w:val="0"/>
        <w:spacing w:line="360" w:lineRule="auto"/>
        <w:jc w:val="both"/>
        <w:rPr>
          <w:rFonts w:ascii="Century Gothic" w:hAnsi="Century Gothic" w:cs="Century Gothic"/>
          <w:sz w:val="22"/>
          <w:szCs w:val="22"/>
          <w:lang w:val="es-ES"/>
        </w:rPr>
      </w:pPr>
      <w:r w:rsidRPr="004D7FDE">
        <w:rPr>
          <w:rFonts w:ascii="Century Gothic" w:hAnsi="Century Gothic" w:cs="Century Gothic"/>
          <w:b/>
          <w:sz w:val="22"/>
          <w:szCs w:val="22"/>
          <w:lang w:val="es-ES"/>
        </w:rPr>
        <w:t xml:space="preserve">2.- </w:t>
      </w:r>
      <w:r w:rsidRPr="004D7FDE">
        <w:rPr>
          <w:rFonts w:ascii="Century Gothic" w:hAnsi="Century Gothic" w:cs="Century Gothic"/>
          <w:sz w:val="22"/>
          <w:szCs w:val="22"/>
          <w:lang w:val="es-ES"/>
        </w:rPr>
        <w:t xml:space="preserve">Como fundamento fáctico de las pretensiones, la parte actora adujo, en síntesis, lo siguiente (folios </w:t>
      </w:r>
      <w:r w:rsidR="00C62541">
        <w:rPr>
          <w:rFonts w:ascii="Century Gothic" w:hAnsi="Century Gothic" w:cs="Century Gothic"/>
          <w:sz w:val="22"/>
          <w:szCs w:val="22"/>
          <w:lang w:val="es-ES"/>
        </w:rPr>
        <w:t>8</w:t>
      </w:r>
      <w:r w:rsidR="00A2371A">
        <w:rPr>
          <w:rFonts w:ascii="Century Gothic" w:hAnsi="Century Gothic" w:cs="Century Gothic"/>
          <w:sz w:val="22"/>
          <w:szCs w:val="22"/>
          <w:lang w:val="es-ES"/>
        </w:rPr>
        <w:t>8 a 94</w:t>
      </w:r>
      <w:r w:rsidR="00C62541">
        <w:rPr>
          <w:rFonts w:ascii="Century Gothic" w:hAnsi="Century Gothic" w:cs="Century Gothic"/>
          <w:sz w:val="22"/>
          <w:szCs w:val="22"/>
          <w:lang w:val="es-ES"/>
        </w:rPr>
        <w:t xml:space="preserve"> </w:t>
      </w:r>
      <w:r w:rsidRPr="004D7FDE">
        <w:rPr>
          <w:rFonts w:ascii="Century Gothic" w:hAnsi="Century Gothic" w:cs="Century Gothic"/>
          <w:sz w:val="22"/>
          <w:szCs w:val="22"/>
          <w:lang w:val="es-ES"/>
        </w:rPr>
        <w:t xml:space="preserve">C.1):  </w:t>
      </w:r>
    </w:p>
    <w:p w:rsidR="00607895" w:rsidRDefault="004D7FDE" w:rsidP="004D7FDE">
      <w:pPr>
        <w:tabs>
          <w:tab w:val="left" w:pos="0"/>
        </w:tabs>
        <w:spacing w:line="360" w:lineRule="auto"/>
        <w:jc w:val="both"/>
        <w:rPr>
          <w:rFonts w:ascii="Century Gothic" w:hAnsi="Century Gothic"/>
          <w:sz w:val="22"/>
          <w:szCs w:val="22"/>
          <w:lang w:val="es-MX"/>
        </w:rPr>
      </w:pPr>
      <w:r w:rsidRPr="004D7FDE">
        <w:rPr>
          <w:rFonts w:ascii="Century Gothic" w:hAnsi="Century Gothic" w:cs="Century Gothic"/>
          <w:sz w:val="22"/>
          <w:szCs w:val="22"/>
          <w:lang w:val="es-ES"/>
        </w:rPr>
        <w:t xml:space="preserve"> </w:t>
      </w:r>
      <w:r w:rsidRPr="004D7FDE">
        <w:rPr>
          <w:rFonts w:ascii="Century Gothic" w:hAnsi="Century Gothic" w:cs="Century Gothic"/>
          <w:sz w:val="22"/>
          <w:szCs w:val="22"/>
          <w:lang w:val="es-ES"/>
        </w:rPr>
        <w:br/>
      </w:r>
      <w:r w:rsidRPr="004D7FDE">
        <w:rPr>
          <w:rFonts w:ascii="Century Gothic" w:hAnsi="Century Gothic"/>
          <w:sz w:val="22"/>
          <w:szCs w:val="22"/>
          <w:lang w:val="es-MX"/>
        </w:rPr>
        <w:t xml:space="preserve">a) </w:t>
      </w:r>
      <w:r w:rsidR="004F488C">
        <w:rPr>
          <w:rFonts w:ascii="Century Gothic" w:hAnsi="Century Gothic"/>
          <w:sz w:val="22"/>
          <w:szCs w:val="22"/>
          <w:lang w:val="es-MX"/>
        </w:rPr>
        <w:t>TELEVISION DEL PACÍ</w:t>
      </w:r>
      <w:r w:rsidR="00A2371A">
        <w:rPr>
          <w:rFonts w:ascii="Century Gothic" w:hAnsi="Century Gothic"/>
          <w:sz w:val="22"/>
          <w:szCs w:val="22"/>
          <w:lang w:val="es-MX"/>
        </w:rPr>
        <w:t>FICO LTDA –en adelante Telepacífico- es un canal regional del orden departamental cuya naturaleza jurídica es de Empresa Industrial y Comercial del Estado vinculada al Ministerio de Comunicaciones, tiene a su cargo la prestación directa del servicio público de televisión para los departamentos del Valle del Cauca, Cauca, Chocó y Nariño</w:t>
      </w:r>
      <w:r w:rsidR="004F488C">
        <w:rPr>
          <w:rFonts w:ascii="Century Gothic" w:hAnsi="Century Gothic"/>
          <w:sz w:val="22"/>
          <w:szCs w:val="22"/>
          <w:lang w:val="es-MX"/>
        </w:rPr>
        <w:t xml:space="preserve"> y</w:t>
      </w:r>
      <w:r w:rsidR="00607895">
        <w:rPr>
          <w:rFonts w:ascii="Century Gothic" w:hAnsi="Century Gothic"/>
          <w:sz w:val="22"/>
          <w:szCs w:val="22"/>
          <w:lang w:val="es-MX"/>
        </w:rPr>
        <w:t xml:space="preserve"> dentro del cumplimiento de su objeto puede celebrar, previa licitación, contratos de producción, coproducción y cesión de derechos de emisión dentro de las frecuencias asignadas.</w:t>
      </w:r>
    </w:p>
    <w:p w:rsidR="00607895" w:rsidRDefault="00607895" w:rsidP="004D7FDE">
      <w:pPr>
        <w:tabs>
          <w:tab w:val="left" w:pos="0"/>
        </w:tabs>
        <w:spacing w:line="360" w:lineRule="auto"/>
        <w:jc w:val="both"/>
        <w:rPr>
          <w:rFonts w:ascii="Century Gothic" w:hAnsi="Century Gothic"/>
          <w:sz w:val="22"/>
          <w:szCs w:val="22"/>
          <w:lang w:val="es-MX"/>
        </w:rPr>
      </w:pPr>
    </w:p>
    <w:p w:rsidR="00A856EA" w:rsidRDefault="00607895"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b) En des</w:t>
      </w:r>
      <w:r w:rsidR="004F488C">
        <w:rPr>
          <w:rFonts w:ascii="Century Gothic" w:hAnsi="Century Gothic"/>
          <w:sz w:val="22"/>
          <w:szCs w:val="22"/>
          <w:lang w:val="es-MX"/>
        </w:rPr>
        <w:t>arrollo de lo anterior, TELEPACÍ</w:t>
      </w:r>
      <w:r>
        <w:rPr>
          <w:rFonts w:ascii="Century Gothic" w:hAnsi="Century Gothic"/>
          <w:sz w:val="22"/>
          <w:szCs w:val="22"/>
          <w:lang w:val="es-MX"/>
        </w:rPr>
        <w:t xml:space="preserve">FICO celebró el contrato 009 de cesión de derechos de emisión </w:t>
      </w:r>
      <w:r w:rsidR="004F488C">
        <w:rPr>
          <w:rFonts w:ascii="Century Gothic" w:hAnsi="Century Gothic"/>
          <w:sz w:val="22"/>
          <w:szCs w:val="22"/>
          <w:lang w:val="es-MX"/>
        </w:rPr>
        <w:t>con el señor JULIO IGNACIO GUTIÉ</w:t>
      </w:r>
      <w:r>
        <w:rPr>
          <w:rFonts w:ascii="Century Gothic" w:hAnsi="Century Gothic"/>
          <w:sz w:val="22"/>
          <w:szCs w:val="22"/>
          <w:lang w:val="es-MX"/>
        </w:rPr>
        <w:t>RREZ</w:t>
      </w:r>
      <w:r w:rsidR="00017DB6">
        <w:rPr>
          <w:rFonts w:ascii="Century Gothic" w:hAnsi="Century Gothic"/>
          <w:sz w:val="22"/>
          <w:szCs w:val="22"/>
          <w:lang w:val="es-MX"/>
        </w:rPr>
        <w:t xml:space="preserve"> SANABRIA</w:t>
      </w:r>
      <w:r>
        <w:rPr>
          <w:rFonts w:ascii="Century Gothic" w:hAnsi="Century Gothic"/>
          <w:sz w:val="22"/>
          <w:szCs w:val="22"/>
          <w:lang w:val="es-MX"/>
        </w:rPr>
        <w:t xml:space="preserve"> </w:t>
      </w:r>
      <w:r w:rsidR="00017DB6">
        <w:rPr>
          <w:rFonts w:ascii="Century Gothic" w:hAnsi="Century Gothic"/>
          <w:sz w:val="22"/>
          <w:szCs w:val="22"/>
          <w:lang w:val="es-MX"/>
        </w:rPr>
        <w:t>-</w:t>
      </w:r>
      <w:r>
        <w:rPr>
          <w:rFonts w:ascii="Century Gothic" w:hAnsi="Century Gothic"/>
          <w:sz w:val="22"/>
          <w:szCs w:val="22"/>
          <w:lang w:val="es-MX"/>
        </w:rPr>
        <w:t xml:space="preserve">propietario </w:t>
      </w:r>
      <w:r w:rsidR="004F488C">
        <w:rPr>
          <w:rFonts w:ascii="Century Gothic" w:hAnsi="Century Gothic"/>
          <w:sz w:val="22"/>
          <w:szCs w:val="22"/>
          <w:lang w:val="es-MX"/>
        </w:rPr>
        <w:t>de</w:t>
      </w:r>
      <w:r>
        <w:rPr>
          <w:rFonts w:ascii="Century Gothic" w:hAnsi="Century Gothic"/>
          <w:sz w:val="22"/>
          <w:szCs w:val="22"/>
          <w:lang w:val="es-MX"/>
        </w:rPr>
        <w:t xml:space="preserve"> JULIO IGNACIO GUTIERREZ S</w:t>
      </w:r>
      <w:r w:rsidR="004F488C">
        <w:rPr>
          <w:rFonts w:ascii="Century Gothic" w:hAnsi="Century Gothic"/>
          <w:sz w:val="22"/>
          <w:szCs w:val="22"/>
          <w:lang w:val="es-MX"/>
        </w:rPr>
        <w:t>.</w:t>
      </w:r>
      <w:r>
        <w:rPr>
          <w:rFonts w:ascii="Century Gothic" w:hAnsi="Century Gothic"/>
          <w:sz w:val="22"/>
          <w:szCs w:val="22"/>
          <w:lang w:val="es-MX"/>
        </w:rPr>
        <w:t xml:space="preserve"> TELEVISIÓN</w:t>
      </w:r>
      <w:r w:rsidR="00017DB6">
        <w:rPr>
          <w:rFonts w:ascii="Century Gothic" w:hAnsi="Century Gothic"/>
          <w:sz w:val="22"/>
          <w:szCs w:val="22"/>
          <w:lang w:val="es-MX"/>
        </w:rPr>
        <w:t>-</w:t>
      </w:r>
      <w:r>
        <w:rPr>
          <w:rFonts w:ascii="Century Gothic" w:hAnsi="Century Gothic"/>
          <w:sz w:val="22"/>
          <w:szCs w:val="22"/>
          <w:lang w:val="es-MX"/>
        </w:rPr>
        <w:t xml:space="preserve"> sobre </w:t>
      </w:r>
      <w:r w:rsidR="00017DB6">
        <w:rPr>
          <w:rFonts w:ascii="Century Gothic" w:hAnsi="Century Gothic"/>
          <w:sz w:val="22"/>
          <w:szCs w:val="22"/>
          <w:lang w:val="es-MX"/>
        </w:rPr>
        <w:t xml:space="preserve">siete (7) </w:t>
      </w:r>
      <w:r>
        <w:rPr>
          <w:rFonts w:ascii="Century Gothic" w:hAnsi="Century Gothic"/>
          <w:sz w:val="22"/>
          <w:szCs w:val="22"/>
          <w:lang w:val="es-MX"/>
        </w:rPr>
        <w:t>programas que el contratista tenía a su cargo</w:t>
      </w:r>
      <w:r w:rsidR="004F488C">
        <w:rPr>
          <w:rFonts w:ascii="Century Gothic" w:hAnsi="Century Gothic"/>
          <w:sz w:val="22"/>
          <w:szCs w:val="22"/>
          <w:lang w:val="es-MX"/>
        </w:rPr>
        <w:t>,</w:t>
      </w:r>
      <w:r w:rsidR="00017DB6">
        <w:rPr>
          <w:rFonts w:ascii="Century Gothic" w:hAnsi="Century Gothic"/>
          <w:sz w:val="22"/>
          <w:szCs w:val="22"/>
          <w:lang w:val="es-MX"/>
        </w:rPr>
        <w:t xml:space="preserve"> de los cuales cin</w:t>
      </w:r>
      <w:r>
        <w:rPr>
          <w:rFonts w:ascii="Century Gothic" w:hAnsi="Century Gothic"/>
          <w:sz w:val="22"/>
          <w:szCs w:val="22"/>
          <w:lang w:val="es-MX"/>
        </w:rPr>
        <w:t>co (5)</w:t>
      </w:r>
      <w:r w:rsidR="00017DB6">
        <w:rPr>
          <w:rFonts w:ascii="Century Gothic" w:hAnsi="Century Gothic"/>
          <w:sz w:val="22"/>
          <w:szCs w:val="22"/>
          <w:lang w:val="es-MX"/>
        </w:rPr>
        <w:t xml:space="preserve"> eran de producción regional y dos (2) de producci</w:t>
      </w:r>
      <w:r w:rsidR="00D9701C">
        <w:rPr>
          <w:rFonts w:ascii="Century Gothic" w:hAnsi="Century Gothic"/>
          <w:sz w:val="22"/>
          <w:szCs w:val="22"/>
          <w:lang w:val="es-MX"/>
        </w:rPr>
        <w:t>ón nacional o extranjera</w:t>
      </w:r>
      <w:r w:rsidR="004F488C">
        <w:rPr>
          <w:rFonts w:ascii="Century Gothic" w:hAnsi="Century Gothic"/>
          <w:sz w:val="22"/>
          <w:szCs w:val="22"/>
          <w:lang w:val="es-MX"/>
        </w:rPr>
        <w:t>.</w:t>
      </w:r>
      <w:r w:rsidR="00D9701C">
        <w:rPr>
          <w:rFonts w:ascii="Century Gothic" w:hAnsi="Century Gothic"/>
          <w:sz w:val="22"/>
          <w:szCs w:val="22"/>
          <w:lang w:val="es-MX"/>
        </w:rPr>
        <w:t xml:space="preserve"> </w:t>
      </w:r>
      <w:r w:rsidR="004F488C">
        <w:rPr>
          <w:rFonts w:ascii="Century Gothic" w:hAnsi="Century Gothic"/>
          <w:sz w:val="22"/>
          <w:szCs w:val="22"/>
          <w:lang w:val="es-MX"/>
        </w:rPr>
        <w:t>S</w:t>
      </w:r>
      <w:r w:rsidR="00A856EA">
        <w:rPr>
          <w:rFonts w:ascii="Century Gothic" w:hAnsi="Century Gothic"/>
          <w:sz w:val="22"/>
          <w:szCs w:val="22"/>
          <w:lang w:val="es-MX"/>
        </w:rPr>
        <w:t xml:space="preserve">e </w:t>
      </w:r>
      <w:r w:rsidR="00D9701C">
        <w:rPr>
          <w:rFonts w:ascii="Century Gothic" w:hAnsi="Century Gothic"/>
          <w:sz w:val="22"/>
          <w:szCs w:val="22"/>
          <w:lang w:val="es-MX"/>
        </w:rPr>
        <w:t xml:space="preserve">pactó como plazo de ejecución </w:t>
      </w:r>
      <w:r w:rsidR="00A856EA">
        <w:rPr>
          <w:rFonts w:ascii="Century Gothic" w:hAnsi="Century Gothic"/>
          <w:sz w:val="22"/>
          <w:szCs w:val="22"/>
          <w:lang w:val="es-MX"/>
        </w:rPr>
        <w:t>tres (3) años y cuatro (4) meses</w:t>
      </w:r>
      <w:r w:rsidR="004F488C">
        <w:rPr>
          <w:rFonts w:ascii="Century Gothic" w:hAnsi="Century Gothic"/>
          <w:sz w:val="22"/>
          <w:szCs w:val="22"/>
          <w:lang w:val="es-MX"/>
        </w:rPr>
        <w:t>,</w:t>
      </w:r>
      <w:r w:rsidR="00A856EA">
        <w:rPr>
          <w:rFonts w:ascii="Century Gothic" w:hAnsi="Century Gothic"/>
          <w:sz w:val="22"/>
          <w:szCs w:val="22"/>
          <w:lang w:val="es-MX"/>
        </w:rPr>
        <w:t xml:space="preserve"> contados a partir del 30 de enero de 1995, con vencimiento al 29 de mayo de 1998, prorrogable por dos (2) años más hasta completar cinco (5) años y cuatro (4) meses. El </w:t>
      </w:r>
      <w:r w:rsidR="00D9701C">
        <w:rPr>
          <w:rFonts w:ascii="Century Gothic" w:hAnsi="Century Gothic"/>
          <w:sz w:val="22"/>
          <w:szCs w:val="22"/>
          <w:lang w:val="es-MX"/>
        </w:rPr>
        <w:t>monto del contrato fue fijado en doscientos cuarenta y siete millones doscientos noventa y tres mil pesos (</w:t>
      </w:r>
      <w:r w:rsidR="00A856EA">
        <w:rPr>
          <w:rFonts w:ascii="Century Gothic" w:hAnsi="Century Gothic"/>
          <w:sz w:val="22"/>
          <w:szCs w:val="22"/>
          <w:lang w:val="es-MX"/>
        </w:rPr>
        <w:t>$247’293.000</w:t>
      </w:r>
      <w:r w:rsidR="00D9701C">
        <w:rPr>
          <w:rFonts w:ascii="Century Gothic" w:hAnsi="Century Gothic"/>
          <w:sz w:val="22"/>
          <w:szCs w:val="22"/>
          <w:lang w:val="es-MX"/>
        </w:rPr>
        <w:t>).</w:t>
      </w:r>
    </w:p>
    <w:p w:rsidR="00D9701C" w:rsidRDefault="00D9701C" w:rsidP="004D7FDE">
      <w:pPr>
        <w:tabs>
          <w:tab w:val="left" w:pos="0"/>
        </w:tabs>
        <w:spacing w:line="360" w:lineRule="auto"/>
        <w:jc w:val="both"/>
        <w:rPr>
          <w:rFonts w:ascii="Century Gothic" w:hAnsi="Century Gothic"/>
          <w:sz w:val="22"/>
          <w:szCs w:val="22"/>
          <w:lang w:val="es-MX"/>
        </w:rPr>
      </w:pPr>
    </w:p>
    <w:p w:rsidR="00655022" w:rsidRDefault="00D9701C"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lastRenderedPageBreak/>
        <w:t>c) Dentro del contrato se es</w:t>
      </w:r>
      <w:r w:rsidR="004F488C">
        <w:rPr>
          <w:rFonts w:ascii="Century Gothic" w:hAnsi="Century Gothic"/>
          <w:sz w:val="22"/>
          <w:szCs w:val="22"/>
          <w:lang w:val="es-MX"/>
        </w:rPr>
        <w:t>tableció que JULIO IGNACIO GUITÉ</w:t>
      </w:r>
      <w:r>
        <w:rPr>
          <w:rFonts w:ascii="Century Gothic" w:hAnsi="Century Gothic"/>
          <w:sz w:val="22"/>
          <w:szCs w:val="22"/>
          <w:lang w:val="es-MX"/>
        </w:rPr>
        <w:t>RREZ S. TELEVISIÓN debía pagar a TELEPACÍFICO una tarifa por concepto de cesión del derecho de comercialización de los programas sobre los cuales cedía el derecho de emisión</w:t>
      </w:r>
      <w:r w:rsidR="004F488C">
        <w:rPr>
          <w:rFonts w:ascii="Century Gothic" w:hAnsi="Century Gothic"/>
          <w:sz w:val="22"/>
          <w:szCs w:val="22"/>
          <w:lang w:val="es-MX"/>
        </w:rPr>
        <w:t>,</w:t>
      </w:r>
      <w:r>
        <w:rPr>
          <w:rFonts w:ascii="Century Gothic" w:hAnsi="Century Gothic"/>
          <w:sz w:val="22"/>
          <w:szCs w:val="22"/>
          <w:lang w:val="es-MX"/>
        </w:rPr>
        <w:t xml:space="preserve"> dentro de los 90 días calendario siguientes a la fecha de la factura (cláusula sexta</w:t>
      </w:r>
      <w:r w:rsidR="004F488C">
        <w:rPr>
          <w:rFonts w:ascii="Century Gothic" w:hAnsi="Century Gothic"/>
          <w:sz w:val="22"/>
          <w:szCs w:val="22"/>
          <w:lang w:val="es-MX"/>
        </w:rPr>
        <w:t>). P</w:t>
      </w:r>
      <w:r w:rsidR="00605CAE">
        <w:rPr>
          <w:rFonts w:ascii="Century Gothic" w:hAnsi="Century Gothic"/>
          <w:sz w:val="22"/>
          <w:szCs w:val="22"/>
          <w:lang w:val="es-MX"/>
        </w:rPr>
        <w:t>ara garantizar el cumplimiento de las obligaciones a cargo de JULIO IGNACIO</w:t>
      </w:r>
      <w:r w:rsidR="00D72C09">
        <w:rPr>
          <w:rFonts w:ascii="Century Gothic" w:hAnsi="Century Gothic"/>
          <w:sz w:val="22"/>
          <w:szCs w:val="22"/>
          <w:lang w:val="es-MX"/>
        </w:rPr>
        <w:t xml:space="preserve"> GUTIÉ</w:t>
      </w:r>
      <w:r w:rsidR="00605CAE">
        <w:rPr>
          <w:rFonts w:ascii="Century Gothic" w:hAnsi="Century Gothic"/>
          <w:sz w:val="22"/>
          <w:szCs w:val="22"/>
          <w:lang w:val="es-MX"/>
        </w:rPr>
        <w:t>RREZ SANABRIA, TELEPACIFICO exigió la constitución de una póliza única de cumplimiento equivalente al 50% del valor del contrato</w:t>
      </w:r>
      <w:r w:rsidR="00655022">
        <w:rPr>
          <w:rFonts w:ascii="Century Gothic" w:hAnsi="Century Gothic"/>
          <w:sz w:val="22"/>
          <w:szCs w:val="22"/>
          <w:lang w:val="es-MX"/>
        </w:rPr>
        <w:t>,</w:t>
      </w:r>
      <w:r w:rsidR="00605CAE">
        <w:rPr>
          <w:rFonts w:ascii="Century Gothic" w:hAnsi="Century Gothic"/>
          <w:sz w:val="22"/>
          <w:szCs w:val="22"/>
          <w:lang w:val="es-MX"/>
        </w:rPr>
        <w:t xml:space="preserve"> </w:t>
      </w:r>
      <w:r w:rsidR="00D72C09">
        <w:rPr>
          <w:rFonts w:ascii="Century Gothic" w:hAnsi="Century Gothic"/>
          <w:sz w:val="22"/>
          <w:szCs w:val="22"/>
          <w:lang w:val="es-MX"/>
        </w:rPr>
        <w:t xml:space="preserve">cuya </w:t>
      </w:r>
      <w:r w:rsidR="00605CAE">
        <w:rPr>
          <w:rFonts w:ascii="Century Gothic" w:hAnsi="Century Gothic"/>
          <w:sz w:val="22"/>
          <w:szCs w:val="22"/>
          <w:lang w:val="es-MX"/>
        </w:rPr>
        <w:t xml:space="preserve">vigencia </w:t>
      </w:r>
      <w:r w:rsidR="00655022">
        <w:rPr>
          <w:rFonts w:ascii="Century Gothic" w:hAnsi="Century Gothic"/>
          <w:sz w:val="22"/>
          <w:szCs w:val="22"/>
          <w:lang w:val="es-MX"/>
        </w:rPr>
        <w:t xml:space="preserve">debía extenderse </w:t>
      </w:r>
      <w:r w:rsidR="00605CAE">
        <w:rPr>
          <w:rFonts w:ascii="Century Gothic" w:hAnsi="Century Gothic"/>
          <w:sz w:val="22"/>
          <w:szCs w:val="22"/>
          <w:lang w:val="es-MX"/>
        </w:rPr>
        <w:t>por el término establecido</w:t>
      </w:r>
      <w:r w:rsidR="00655022">
        <w:rPr>
          <w:rFonts w:ascii="Century Gothic" w:hAnsi="Century Gothic"/>
          <w:sz w:val="22"/>
          <w:szCs w:val="22"/>
          <w:lang w:val="es-MX"/>
        </w:rPr>
        <w:t xml:space="preserve"> para el contrato </w:t>
      </w:r>
      <w:r w:rsidR="00605CAE">
        <w:rPr>
          <w:rFonts w:ascii="Century Gothic" w:hAnsi="Century Gothic"/>
          <w:sz w:val="22"/>
          <w:szCs w:val="22"/>
          <w:lang w:val="es-MX"/>
        </w:rPr>
        <w:t>más seis (6) meses, es decir, hasta el 29 de noviembre de 1998</w:t>
      </w:r>
      <w:r w:rsidR="00D72C09">
        <w:rPr>
          <w:rFonts w:ascii="Century Gothic" w:hAnsi="Century Gothic"/>
          <w:sz w:val="22"/>
          <w:szCs w:val="22"/>
          <w:lang w:val="es-MX"/>
        </w:rPr>
        <w:t>. E</w:t>
      </w:r>
      <w:r w:rsidR="00655022">
        <w:rPr>
          <w:rFonts w:ascii="Century Gothic" w:hAnsi="Century Gothic"/>
          <w:sz w:val="22"/>
          <w:szCs w:val="22"/>
          <w:lang w:val="es-MX"/>
        </w:rPr>
        <w:t>n atención a lo anterior fue expedida la póliza 1140805-1 de Colseguros</w:t>
      </w:r>
      <w:r w:rsidR="00D72C09">
        <w:rPr>
          <w:rFonts w:ascii="Century Gothic" w:hAnsi="Century Gothic"/>
          <w:sz w:val="22"/>
          <w:szCs w:val="22"/>
          <w:lang w:val="es-MX"/>
        </w:rPr>
        <w:t>,</w:t>
      </w:r>
      <w:r w:rsidR="00655022">
        <w:rPr>
          <w:rFonts w:ascii="Century Gothic" w:hAnsi="Century Gothic"/>
          <w:sz w:val="22"/>
          <w:szCs w:val="22"/>
          <w:lang w:val="es-MX"/>
        </w:rPr>
        <w:t xml:space="preserve"> por $123’646.500</w:t>
      </w:r>
      <w:r w:rsidR="00605CAE">
        <w:rPr>
          <w:rFonts w:ascii="Century Gothic" w:hAnsi="Century Gothic"/>
          <w:sz w:val="22"/>
          <w:szCs w:val="22"/>
          <w:lang w:val="es-MX"/>
        </w:rPr>
        <w:t xml:space="preserve">. </w:t>
      </w:r>
      <w:r w:rsidR="00655022">
        <w:rPr>
          <w:rFonts w:ascii="Century Gothic" w:hAnsi="Century Gothic"/>
          <w:sz w:val="22"/>
          <w:szCs w:val="22"/>
          <w:lang w:val="es-MX"/>
        </w:rPr>
        <w:t xml:space="preserve">También se pactó una cláusula penal pecuniaria estimada en el 50% del valor del contrato. </w:t>
      </w:r>
    </w:p>
    <w:p w:rsidR="00655022" w:rsidRDefault="00655022" w:rsidP="004D7FDE">
      <w:pPr>
        <w:tabs>
          <w:tab w:val="left" w:pos="0"/>
        </w:tabs>
        <w:spacing w:line="360" w:lineRule="auto"/>
        <w:jc w:val="both"/>
        <w:rPr>
          <w:rFonts w:ascii="Century Gothic" w:hAnsi="Century Gothic"/>
          <w:sz w:val="22"/>
          <w:szCs w:val="22"/>
          <w:lang w:val="es-MX"/>
        </w:rPr>
      </w:pPr>
    </w:p>
    <w:p w:rsidR="0053487A" w:rsidRDefault="00655022"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d) En diciembre 16 de 1997</w:t>
      </w:r>
      <w:r w:rsidR="00D72C09">
        <w:rPr>
          <w:rFonts w:ascii="Century Gothic" w:hAnsi="Century Gothic"/>
          <w:sz w:val="22"/>
          <w:szCs w:val="22"/>
          <w:lang w:val="es-MX"/>
        </w:rPr>
        <w:t>, TELEPACÍ</w:t>
      </w:r>
      <w:r>
        <w:rPr>
          <w:rFonts w:ascii="Century Gothic" w:hAnsi="Century Gothic"/>
          <w:sz w:val="22"/>
          <w:szCs w:val="22"/>
          <w:lang w:val="es-MX"/>
        </w:rPr>
        <w:t xml:space="preserve">FICO y </w:t>
      </w:r>
      <w:r w:rsidR="00D72C09">
        <w:rPr>
          <w:rFonts w:ascii="Century Gothic" w:hAnsi="Century Gothic"/>
          <w:sz w:val="22"/>
          <w:szCs w:val="22"/>
          <w:lang w:val="es-MX"/>
        </w:rPr>
        <w:t>JULIO IGNACIO GUTIÉ</w:t>
      </w:r>
      <w:r w:rsidRPr="00655022">
        <w:rPr>
          <w:rFonts w:ascii="Century Gothic" w:hAnsi="Century Gothic"/>
          <w:sz w:val="22"/>
          <w:szCs w:val="22"/>
          <w:lang w:val="es-MX"/>
        </w:rPr>
        <w:t>RREZ SANABRIA</w:t>
      </w:r>
      <w:r>
        <w:rPr>
          <w:rFonts w:ascii="Century Gothic" w:hAnsi="Century Gothic"/>
          <w:sz w:val="22"/>
          <w:szCs w:val="22"/>
          <w:lang w:val="es-MX"/>
        </w:rPr>
        <w:t xml:space="preserve"> prorrogaron el contrato de emisión 009 por dos años y cuatro meses más, hasta el 29 de mayo de 2000,</w:t>
      </w:r>
      <w:r w:rsidR="0053487A">
        <w:rPr>
          <w:rFonts w:ascii="Century Gothic" w:hAnsi="Century Gothic"/>
          <w:sz w:val="22"/>
          <w:szCs w:val="22"/>
          <w:lang w:val="es-MX"/>
        </w:rPr>
        <w:t xml:space="preserve"> pero con </w:t>
      </w:r>
      <w:r>
        <w:rPr>
          <w:rFonts w:ascii="Century Gothic" w:hAnsi="Century Gothic"/>
          <w:sz w:val="22"/>
          <w:szCs w:val="22"/>
          <w:lang w:val="es-MX"/>
        </w:rPr>
        <w:t xml:space="preserve">la aclaración </w:t>
      </w:r>
      <w:r w:rsidR="0053487A">
        <w:rPr>
          <w:rFonts w:ascii="Century Gothic" w:hAnsi="Century Gothic"/>
          <w:sz w:val="22"/>
          <w:szCs w:val="22"/>
          <w:lang w:val="es-MX"/>
        </w:rPr>
        <w:t xml:space="preserve">de </w:t>
      </w:r>
      <w:r w:rsidR="00D72C09">
        <w:rPr>
          <w:rFonts w:ascii="Century Gothic" w:hAnsi="Century Gothic"/>
          <w:sz w:val="22"/>
          <w:szCs w:val="22"/>
          <w:lang w:val="es-MX"/>
        </w:rPr>
        <w:t>que las emisiones no pod</w:t>
      </w:r>
      <w:r>
        <w:rPr>
          <w:rFonts w:ascii="Century Gothic" w:hAnsi="Century Gothic"/>
          <w:sz w:val="22"/>
          <w:szCs w:val="22"/>
          <w:lang w:val="es-MX"/>
        </w:rPr>
        <w:t xml:space="preserve">ían extenderse sino hasta el 29 de enero de ese mismo año. </w:t>
      </w:r>
    </w:p>
    <w:p w:rsidR="0053487A" w:rsidRDefault="0053487A" w:rsidP="004D7FDE">
      <w:pPr>
        <w:tabs>
          <w:tab w:val="left" w:pos="0"/>
        </w:tabs>
        <w:spacing w:line="360" w:lineRule="auto"/>
        <w:jc w:val="both"/>
        <w:rPr>
          <w:rFonts w:ascii="Century Gothic" w:hAnsi="Century Gothic"/>
          <w:sz w:val="22"/>
          <w:szCs w:val="22"/>
          <w:lang w:val="es-MX"/>
        </w:rPr>
      </w:pPr>
    </w:p>
    <w:p w:rsidR="00D9701C" w:rsidRDefault="00655022"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 xml:space="preserve">El valor de la prórroga </w:t>
      </w:r>
      <w:r w:rsidR="002A574E">
        <w:rPr>
          <w:rFonts w:ascii="Century Gothic" w:hAnsi="Century Gothic"/>
          <w:sz w:val="22"/>
          <w:szCs w:val="22"/>
          <w:lang w:val="es-MX"/>
        </w:rPr>
        <w:t xml:space="preserve">se </w:t>
      </w:r>
      <w:r>
        <w:rPr>
          <w:rFonts w:ascii="Century Gothic" w:hAnsi="Century Gothic"/>
          <w:sz w:val="22"/>
          <w:szCs w:val="22"/>
          <w:lang w:val="es-MX"/>
        </w:rPr>
        <w:t>estimó en $517’</w:t>
      </w:r>
      <w:r w:rsidR="0053487A">
        <w:rPr>
          <w:rFonts w:ascii="Century Gothic" w:hAnsi="Century Gothic"/>
          <w:sz w:val="22"/>
          <w:szCs w:val="22"/>
          <w:lang w:val="es-MX"/>
        </w:rPr>
        <w:t>777.000</w:t>
      </w:r>
      <w:r>
        <w:rPr>
          <w:rFonts w:ascii="Century Gothic" w:hAnsi="Century Gothic"/>
          <w:sz w:val="22"/>
          <w:szCs w:val="22"/>
          <w:lang w:val="es-MX"/>
        </w:rPr>
        <w:t xml:space="preserve"> </w:t>
      </w:r>
      <w:r w:rsidR="0053487A">
        <w:rPr>
          <w:rFonts w:ascii="Century Gothic" w:hAnsi="Century Gothic"/>
          <w:sz w:val="22"/>
          <w:szCs w:val="22"/>
          <w:lang w:val="es-MX"/>
        </w:rPr>
        <w:t xml:space="preserve">y, para garantizar el cumplimiento de las obligaciones derivadas de </w:t>
      </w:r>
      <w:r w:rsidR="002A574E">
        <w:rPr>
          <w:rFonts w:ascii="Century Gothic" w:hAnsi="Century Gothic"/>
          <w:sz w:val="22"/>
          <w:szCs w:val="22"/>
          <w:lang w:val="es-MX"/>
        </w:rPr>
        <w:t xml:space="preserve">ella, </w:t>
      </w:r>
      <w:r w:rsidR="0053487A">
        <w:rPr>
          <w:rFonts w:ascii="Century Gothic" w:hAnsi="Century Gothic"/>
          <w:sz w:val="22"/>
          <w:szCs w:val="22"/>
          <w:lang w:val="es-MX"/>
        </w:rPr>
        <w:t>se constituyó la póliza complementaria 1208010-6</w:t>
      </w:r>
      <w:r w:rsidR="002A574E">
        <w:rPr>
          <w:rFonts w:ascii="Century Gothic" w:hAnsi="Century Gothic"/>
          <w:sz w:val="22"/>
          <w:szCs w:val="22"/>
          <w:lang w:val="es-MX"/>
        </w:rPr>
        <w:t>,</w:t>
      </w:r>
      <w:r w:rsidR="0053487A">
        <w:rPr>
          <w:rFonts w:ascii="Century Gothic" w:hAnsi="Century Gothic"/>
          <w:sz w:val="22"/>
          <w:szCs w:val="22"/>
          <w:lang w:val="es-MX"/>
        </w:rPr>
        <w:t xml:space="preserve"> por $382’535.000. </w:t>
      </w:r>
      <w:r>
        <w:rPr>
          <w:rFonts w:ascii="Century Gothic" w:hAnsi="Century Gothic"/>
          <w:sz w:val="22"/>
          <w:szCs w:val="22"/>
          <w:lang w:val="es-MX"/>
        </w:rPr>
        <w:t xml:space="preserve"> </w:t>
      </w:r>
    </w:p>
    <w:p w:rsidR="001316B8" w:rsidRDefault="001316B8" w:rsidP="004D7FDE">
      <w:pPr>
        <w:tabs>
          <w:tab w:val="left" w:pos="0"/>
        </w:tabs>
        <w:spacing w:line="360" w:lineRule="auto"/>
        <w:jc w:val="both"/>
        <w:rPr>
          <w:rFonts w:ascii="Century Gothic" w:hAnsi="Century Gothic"/>
          <w:sz w:val="22"/>
          <w:szCs w:val="22"/>
          <w:lang w:val="es-MX"/>
        </w:rPr>
      </w:pPr>
    </w:p>
    <w:p w:rsidR="00C83500" w:rsidRDefault="001316B8"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 xml:space="preserve">e) TELEPACIFICO, a pesar de haber determinado claramente que la garantía era el equivalente al 50% del valor de la prórroga del contrato, es decir, de </w:t>
      </w:r>
      <w:r w:rsidR="002A574E">
        <w:rPr>
          <w:rFonts w:ascii="Century Gothic" w:hAnsi="Century Gothic"/>
          <w:sz w:val="22"/>
          <w:szCs w:val="22"/>
          <w:lang w:val="es-MX"/>
        </w:rPr>
        <w:t>$</w:t>
      </w:r>
      <w:r>
        <w:rPr>
          <w:rFonts w:ascii="Century Gothic" w:hAnsi="Century Gothic"/>
          <w:sz w:val="22"/>
          <w:szCs w:val="22"/>
          <w:lang w:val="es-MX"/>
        </w:rPr>
        <w:t xml:space="preserve">517’777.000, sumó el valor del contrato que se prorrogaba </w:t>
      </w:r>
      <w:r w:rsidR="00C83500">
        <w:rPr>
          <w:rFonts w:ascii="Century Gothic" w:hAnsi="Century Gothic"/>
          <w:sz w:val="22"/>
          <w:szCs w:val="22"/>
          <w:lang w:val="es-MX"/>
        </w:rPr>
        <w:t>y</w:t>
      </w:r>
      <w:r w:rsidR="002A574E">
        <w:rPr>
          <w:rFonts w:ascii="Century Gothic" w:hAnsi="Century Gothic"/>
          <w:sz w:val="22"/>
          <w:szCs w:val="22"/>
          <w:lang w:val="es-MX"/>
        </w:rPr>
        <w:t>,</w:t>
      </w:r>
      <w:r w:rsidR="00C83500">
        <w:rPr>
          <w:rFonts w:ascii="Century Gothic" w:hAnsi="Century Gothic"/>
          <w:sz w:val="22"/>
          <w:szCs w:val="22"/>
          <w:lang w:val="es-MX"/>
        </w:rPr>
        <w:t xml:space="preserve"> en ese orden</w:t>
      </w:r>
      <w:r w:rsidR="002A574E">
        <w:rPr>
          <w:rFonts w:ascii="Century Gothic" w:hAnsi="Century Gothic"/>
          <w:sz w:val="22"/>
          <w:szCs w:val="22"/>
          <w:lang w:val="es-MX"/>
        </w:rPr>
        <w:t xml:space="preserve"> de ideas, </w:t>
      </w:r>
      <w:r w:rsidR="00C83500">
        <w:rPr>
          <w:rFonts w:ascii="Century Gothic" w:hAnsi="Century Gothic"/>
          <w:sz w:val="22"/>
          <w:szCs w:val="22"/>
          <w:lang w:val="es-MX"/>
        </w:rPr>
        <w:t xml:space="preserve">determinó que debía presentarse una garantía por el 50% de $765’070.00. </w:t>
      </w:r>
    </w:p>
    <w:p w:rsidR="00C83500" w:rsidRDefault="00C83500" w:rsidP="004D7FDE">
      <w:pPr>
        <w:tabs>
          <w:tab w:val="left" w:pos="0"/>
        </w:tabs>
        <w:spacing w:line="360" w:lineRule="auto"/>
        <w:jc w:val="both"/>
        <w:rPr>
          <w:rFonts w:ascii="Century Gothic" w:hAnsi="Century Gothic"/>
          <w:sz w:val="22"/>
          <w:szCs w:val="22"/>
          <w:lang w:val="es-MX"/>
        </w:rPr>
      </w:pPr>
    </w:p>
    <w:p w:rsidR="00582453" w:rsidRDefault="00C83500"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Afirmó la demandante que la garantía debí</w:t>
      </w:r>
      <w:r w:rsidR="00582453">
        <w:rPr>
          <w:rFonts w:ascii="Century Gothic" w:hAnsi="Century Gothic"/>
          <w:sz w:val="22"/>
          <w:szCs w:val="22"/>
          <w:lang w:val="es-MX"/>
        </w:rPr>
        <w:t>a estar determinada</w:t>
      </w:r>
      <w:r>
        <w:rPr>
          <w:rFonts w:ascii="Century Gothic" w:hAnsi="Century Gothic"/>
          <w:sz w:val="22"/>
          <w:szCs w:val="22"/>
          <w:lang w:val="es-MX"/>
        </w:rPr>
        <w:t xml:space="preserve"> por el valor de la prórroga y no por e</w:t>
      </w:r>
      <w:r w:rsidR="00582453">
        <w:rPr>
          <w:rFonts w:ascii="Century Gothic" w:hAnsi="Century Gothic"/>
          <w:sz w:val="22"/>
          <w:szCs w:val="22"/>
          <w:lang w:val="es-MX"/>
        </w:rPr>
        <w:t xml:space="preserve">l monto fijado para ésta </w:t>
      </w:r>
      <w:r>
        <w:rPr>
          <w:rFonts w:ascii="Century Gothic" w:hAnsi="Century Gothic"/>
          <w:sz w:val="22"/>
          <w:szCs w:val="22"/>
          <w:lang w:val="es-MX"/>
        </w:rPr>
        <w:t>más el valor inicial del contrato, pues</w:t>
      </w:r>
      <w:r w:rsidR="00582453">
        <w:rPr>
          <w:rFonts w:ascii="Century Gothic" w:hAnsi="Century Gothic"/>
          <w:sz w:val="22"/>
          <w:szCs w:val="22"/>
          <w:lang w:val="es-MX"/>
        </w:rPr>
        <w:t>,</w:t>
      </w:r>
      <w:r>
        <w:rPr>
          <w:rFonts w:ascii="Century Gothic" w:hAnsi="Century Gothic"/>
          <w:sz w:val="22"/>
          <w:szCs w:val="22"/>
          <w:lang w:val="es-MX"/>
        </w:rPr>
        <w:t xml:space="preserve"> </w:t>
      </w:r>
      <w:r w:rsidR="00582453">
        <w:rPr>
          <w:rFonts w:ascii="Century Gothic" w:hAnsi="Century Gothic"/>
          <w:sz w:val="22"/>
          <w:szCs w:val="22"/>
          <w:lang w:val="es-MX"/>
        </w:rPr>
        <w:t>las</w:t>
      </w:r>
      <w:r>
        <w:rPr>
          <w:rFonts w:ascii="Century Gothic" w:hAnsi="Century Gothic"/>
          <w:sz w:val="22"/>
          <w:szCs w:val="22"/>
          <w:lang w:val="es-MX"/>
        </w:rPr>
        <w:t xml:space="preserve"> obligaciones del contrato </w:t>
      </w:r>
      <w:r w:rsidR="00582453">
        <w:rPr>
          <w:rFonts w:ascii="Century Gothic" w:hAnsi="Century Gothic"/>
          <w:sz w:val="22"/>
          <w:szCs w:val="22"/>
          <w:lang w:val="es-MX"/>
        </w:rPr>
        <w:t>inicial se encontraban cumplidas y a paz y salvo.</w:t>
      </w:r>
    </w:p>
    <w:p w:rsidR="001E6C58" w:rsidRDefault="001E6C58" w:rsidP="004D7FDE">
      <w:pPr>
        <w:tabs>
          <w:tab w:val="left" w:pos="0"/>
        </w:tabs>
        <w:spacing w:line="360" w:lineRule="auto"/>
        <w:jc w:val="both"/>
        <w:rPr>
          <w:rFonts w:ascii="Century Gothic" w:hAnsi="Century Gothic"/>
          <w:sz w:val="22"/>
          <w:szCs w:val="22"/>
          <w:lang w:val="es-MX"/>
        </w:rPr>
      </w:pPr>
    </w:p>
    <w:p w:rsidR="00D4146C" w:rsidRDefault="001E6C58"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f) El 1 de julio de 1998, JULIO IGNACIO GUTI</w:t>
      </w:r>
      <w:r w:rsidR="002A574E">
        <w:rPr>
          <w:rFonts w:ascii="Century Gothic" w:hAnsi="Century Gothic"/>
          <w:sz w:val="22"/>
          <w:szCs w:val="22"/>
          <w:lang w:val="es-MX"/>
        </w:rPr>
        <w:t>É</w:t>
      </w:r>
      <w:r>
        <w:rPr>
          <w:rFonts w:ascii="Century Gothic" w:hAnsi="Century Gothic"/>
          <w:sz w:val="22"/>
          <w:szCs w:val="22"/>
          <w:lang w:val="es-MX"/>
        </w:rPr>
        <w:t>RREZ SANABRIA suscribió un pagaré</w:t>
      </w:r>
      <w:r w:rsidR="002A574E">
        <w:rPr>
          <w:rFonts w:ascii="Century Gothic" w:hAnsi="Century Gothic"/>
          <w:sz w:val="22"/>
          <w:szCs w:val="22"/>
          <w:lang w:val="es-MX"/>
        </w:rPr>
        <w:t xml:space="preserve"> a favor de TELEPACÍ</w:t>
      </w:r>
      <w:r w:rsidR="00456220">
        <w:rPr>
          <w:rFonts w:ascii="Century Gothic" w:hAnsi="Century Gothic"/>
          <w:sz w:val="22"/>
          <w:szCs w:val="22"/>
          <w:lang w:val="es-MX"/>
        </w:rPr>
        <w:t>FICO</w:t>
      </w:r>
      <w:r w:rsidR="002A574E">
        <w:rPr>
          <w:rFonts w:ascii="Century Gothic" w:hAnsi="Century Gothic"/>
          <w:sz w:val="22"/>
          <w:szCs w:val="22"/>
          <w:lang w:val="es-MX"/>
        </w:rPr>
        <w:t>,</w:t>
      </w:r>
      <w:r w:rsidR="00456220">
        <w:rPr>
          <w:rFonts w:ascii="Century Gothic" w:hAnsi="Century Gothic"/>
          <w:sz w:val="22"/>
          <w:szCs w:val="22"/>
          <w:lang w:val="es-MX"/>
        </w:rPr>
        <w:t xml:space="preserve"> con el fin de respaldar unos pagos que se encontraban en mora; no obstante, frente al advenimiento de una situación económica imprevista, </w:t>
      </w:r>
      <w:r w:rsidR="00D91D4F">
        <w:rPr>
          <w:rFonts w:ascii="Century Gothic" w:hAnsi="Century Gothic"/>
          <w:sz w:val="22"/>
          <w:szCs w:val="22"/>
          <w:lang w:val="es-MX"/>
        </w:rPr>
        <w:t xml:space="preserve">el primero </w:t>
      </w:r>
      <w:r w:rsidR="00456220">
        <w:rPr>
          <w:rFonts w:ascii="Century Gothic" w:hAnsi="Century Gothic"/>
          <w:sz w:val="22"/>
          <w:szCs w:val="22"/>
          <w:lang w:val="es-MX"/>
        </w:rPr>
        <w:t>se sometió a un proceso concordatario de persona natural y fue así como, mediante auto del 19 de marzo de 1999, el Juzgado Décimo Civil del Circuito de Cali admitió la solicitud e incluyó dentro de los pasivos por pagar</w:t>
      </w:r>
      <w:r w:rsidR="00D91D4F">
        <w:rPr>
          <w:rFonts w:ascii="Century Gothic" w:hAnsi="Century Gothic"/>
          <w:sz w:val="22"/>
          <w:szCs w:val="22"/>
          <w:lang w:val="es-MX"/>
        </w:rPr>
        <w:t xml:space="preserve"> la</w:t>
      </w:r>
      <w:r w:rsidR="00456220">
        <w:rPr>
          <w:rFonts w:ascii="Century Gothic" w:hAnsi="Century Gothic"/>
          <w:sz w:val="22"/>
          <w:szCs w:val="22"/>
          <w:lang w:val="es-MX"/>
        </w:rPr>
        <w:t>s acreencias existentes a favor de TELEPACIFICO.</w:t>
      </w:r>
    </w:p>
    <w:p w:rsidR="00D4146C" w:rsidRDefault="00D4146C" w:rsidP="004D7FDE">
      <w:pPr>
        <w:tabs>
          <w:tab w:val="left" w:pos="0"/>
        </w:tabs>
        <w:spacing w:line="360" w:lineRule="auto"/>
        <w:jc w:val="both"/>
        <w:rPr>
          <w:rFonts w:ascii="Century Gothic" w:hAnsi="Century Gothic"/>
          <w:sz w:val="22"/>
          <w:szCs w:val="22"/>
          <w:lang w:val="es-MX"/>
        </w:rPr>
      </w:pPr>
    </w:p>
    <w:p w:rsidR="00D91D4F" w:rsidRDefault="00D4146C"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lastRenderedPageBreak/>
        <w:t>Ante el incumplimiento de las obligaciones económicas pos</w:t>
      </w:r>
      <w:r w:rsidR="008C3D3F">
        <w:rPr>
          <w:rFonts w:ascii="Century Gothic" w:hAnsi="Century Gothic"/>
          <w:sz w:val="22"/>
          <w:szCs w:val="22"/>
          <w:lang w:val="es-MX"/>
        </w:rPr>
        <w:t>teriores al concordato, TELEPACÍ</w:t>
      </w:r>
      <w:r>
        <w:rPr>
          <w:rFonts w:ascii="Century Gothic" w:hAnsi="Century Gothic"/>
          <w:sz w:val="22"/>
          <w:szCs w:val="22"/>
          <w:lang w:val="es-MX"/>
        </w:rPr>
        <w:t>FICO, mediante resolución 194 del 17 de mayo de 2000</w:t>
      </w:r>
      <w:r w:rsidR="008C3D3F">
        <w:rPr>
          <w:rFonts w:ascii="Century Gothic" w:hAnsi="Century Gothic"/>
          <w:sz w:val="22"/>
          <w:szCs w:val="22"/>
          <w:lang w:val="es-MX"/>
        </w:rPr>
        <w:t>,</w:t>
      </w:r>
      <w:r>
        <w:rPr>
          <w:rFonts w:ascii="Century Gothic" w:hAnsi="Century Gothic"/>
          <w:sz w:val="22"/>
          <w:szCs w:val="22"/>
          <w:lang w:val="es-MX"/>
        </w:rPr>
        <w:t xml:space="preserve"> </w:t>
      </w:r>
      <w:r w:rsidRPr="00D91D4F">
        <w:rPr>
          <w:rFonts w:ascii="Century Gothic" w:hAnsi="Century Gothic"/>
          <w:sz w:val="22"/>
          <w:szCs w:val="22"/>
          <w:lang w:val="es-MX"/>
        </w:rPr>
        <w:t xml:space="preserve">declaró </w:t>
      </w:r>
      <w:r w:rsidR="008C3D3F">
        <w:rPr>
          <w:rFonts w:ascii="Century Gothic" w:hAnsi="Century Gothic"/>
          <w:sz w:val="22"/>
          <w:szCs w:val="22"/>
          <w:lang w:val="es-MX"/>
        </w:rPr>
        <w:t>que JULIO IGNACIO GUTIÉ</w:t>
      </w:r>
      <w:r w:rsidR="00D91D4F">
        <w:rPr>
          <w:rFonts w:ascii="Century Gothic" w:hAnsi="Century Gothic"/>
          <w:sz w:val="22"/>
          <w:szCs w:val="22"/>
          <w:lang w:val="es-MX"/>
        </w:rPr>
        <w:t xml:space="preserve">RREZ SANABRIA </w:t>
      </w:r>
      <w:r>
        <w:rPr>
          <w:rFonts w:ascii="Century Gothic" w:hAnsi="Century Gothic"/>
          <w:sz w:val="22"/>
          <w:szCs w:val="22"/>
          <w:lang w:val="es-MX"/>
        </w:rPr>
        <w:t>incumpli</w:t>
      </w:r>
      <w:r w:rsidR="00D91D4F">
        <w:rPr>
          <w:rFonts w:ascii="Century Gothic" w:hAnsi="Century Gothic"/>
          <w:sz w:val="22"/>
          <w:szCs w:val="22"/>
          <w:lang w:val="es-MX"/>
        </w:rPr>
        <w:t xml:space="preserve">ó </w:t>
      </w:r>
      <w:r>
        <w:rPr>
          <w:rFonts w:ascii="Century Gothic" w:hAnsi="Century Gothic"/>
          <w:sz w:val="22"/>
          <w:szCs w:val="22"/>
          <w:lang w:val="es-MX"/>
        </w:rPr>
        <w:t>parcial</w:t>
      </w:r>
      <w:r w:rsidR="00D91D4F">
        <w:rPr>
          <w:rFonts w:ascii="Century Gothic" w:hAnsi="Century Gothic"/>
          <w:sz w:val="22"/>
          <w:szCs w:val="22"/>
          <w:lang w:val="es-MX"/>
        </w:rPr>
        <w:t xml:space="preserve">mente </w:t>
      </w:r>
      <w:r>
        <w:rPr>
          <w:rFonts w:ascii="Century Gothic" w:hAnsi="Century Gothic"/>
          <w:sz w:val="22"/>
          <w:szCs w:val="22"/>
          <w:lang w:val="es-MX"/>
        </w:rPr>
        <w:t>el contrato, hizo efectiva la cláusula penal pecuniaria y la garantía única de cumplimiento</w:t>
      </w:r>
      <w:r w:rsidR="00D91D4F">
        <w:rPr>
          <w:rFonts w:ascii="Century Gothic" w:hAnsi="Century Gothic"/>
          <w:sz w:val="22"/>
          <w:szCs w:val="22"/>
          <w:lang w:val="es-MX"/>
        </w:rPr>
        <w:t xml:space="preserve"> </w:t>
      </w:r>
      <w:r w:rsidR="008C3D3F">
        <w:rPr>
          <w:rFonts w:ascii="Century Gothic" w:hAnsi="Century Gothic"/>
          <w:sz w:val="22"/>
          <w:szCs w:val="22"/>
          <w:lang w:val="es-MX"/>
        </w:rPr>
        <w:t xml:space="preserve">y </w:t>
      </w:r>
      <w:r w:rsidR="00D91D4F">
        <w:rPr>
          <w:rFonts w:ascii="Century Gothic" w:hAnsi="Century Gothic"/>
          <w:sz w:val="22"/>
          <w:szCs w:val="22"/>
          <w:lang w:val="es-MX"/>
        </w:rPr>
        <w:t>exigi</w:t>
      </w:r>
      <w:r w:rsidR="008C3D3F">
        <w:rPr>
          <w:rFonts w:ascii="Century Gothic" w:hAnsi="Century Gothic"/>
          <w:sz w:val="22"/>
          <w:szCs w:val="22"/>
          <w:lang w:val="es-MX"/>
        </w:rPr>
        <w:t xml:space="preserve">ó </w:t>
      </w:r>
      <w:r w:rsidR="00D91D4F">
        <w:rPr>
          <w:rFonts w:ascii="Century Gothic" w:hAnsi="Century Gothic"/>
          <w:sz w:val="22"/>
          <w:szCs w:val="22"/>
          <w:lang w:val="es-MX"/>
        </w:rPr>
        <w:t>a la aseguradora COLSEGUROS una indemnización por $382’535.000</w:t>
      </w:r>
      <w:r w:rsidR="008C3D3F">
        <w:rPr>
          <w:rFonts w:ascii="Century Gothic" w:hAnsi="Century Gothic"/>
          <w:sz w:val="22"/>
          <w:szCs w:val="22"/>
          <w:lang w:val="es-MX"/>
        </w:rPr>
        <w:t>,</w:t>
      </w:r>
      <w:r w:rsidR="00D91D4F">
        <w:rPr>
          <w:rFonts w:ascii="Century Gothic" w:hAnsi="Century Gothic"/>
          <w:sz w:val="22"/>
          <w:szCs w:val="22"/>
          <w:lang w:val="es-MX"/>
        </w:rPr>
        <w:t xml:space="preserve"> equivalente al 50% del valor determinado para el contrato primigenio y su prórroga.</w:t>
      </w:r>
      <w:r>
        <w:rPr>
          <w:rFonts w:ascii="Century Gothic" w:hAnsi="Century Gothic"/>
          <w:sz w:val="22"/>
          <w:szCs w:val="22"/>
          <w:lang w:val="es-MX"/>
        </w:rPr>
        <w:t xml:space="preserve"> </w:t>
      </w:r>
    </w:p>
    <w:p w:rsidR="00D91D4F" w:rsidRDefault="00D91D4F" w:rsidP="004D7FDE">
      <w:pPr>
        <w:tabs>
          <w:tab w:val="left" w:pos="0"/>
        </w:tabs>
        <w:spacing w:line="360" w:lineRule="auto"/>
        <w:jc w:val="both"/>
        <w:rPr>
          <w:rFonts w:ascii="Century Gothic" w:hAnsi="Century Gothic"/>
          <w:sz w:val="22"/>
          <w:szCs w:val="22"/>
          <w:lang w:val="es-MX"/>
        </w:rPr>
      </w:pPr>
    </w:p>
    <w:p w:rsidR="00456220" w:rsidRDefault="00D91D4F"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 xml:space="preserve">g) Agotada la vía gubernativa </w:t>
      </w:r>
      <w:r w:rsidR="00E65232">
        <w:rPr>
          <w:rFonts w:ascii="Century Gothic" w:hAnsi="Century Gothic"/>
          <w:sz w:val="22"/>
          <w:szCs w:val="22"/>
          <w:lang w:val="es-MX"/>
        </w:rPr>
        <w:t>-</w:t>
      </w:r>
      <w:r>
        <w:rPr>
          <w:rFonts w:ascii="Century Gothic" w:hAnsi="Century Gothic"/>
          <w:sz w:val="22"/>
          <w:szCs w:val="22"/>
          <w:lang w:val="es-MX"/>
        </w:rPr>
        <w:t>que confirmó lo resuelto en la resolución 194 del 17 de mayo de 2000</w:t>
      </w:r>
      <w:r w:rsidR="00E65232">
        <w:rPr>
          <w:rFonts w:ascii="Century Gothic" w:hAnsi="Century Gothic"/>
          <w:sz w:val="22"/>
          <w:szCs w:val="22"/>
          <w:lang w:val="es-MX"/>
        </w:rPr>
        <w:t>-</w:t>
      </w:r>
      <w:r>
        <w:rPr>
          <w:rFonts w:ascii="Century Gothic" w:hAnsi="Century Gothic"/>
          <w:sz w:val="22"/>
          <w:szCs w:val="22"/>
          <w:lang w:val="es-MX"/>
        </w:rPr>
        <w:t xml:space="preserve">, </w:t>
      </w:r>
      <w:r w:rsidR="008C3D3F">
        <w:rPr>
          <w:rFonts w:ascii="Century Gothic" w:hAnsi="Century Gothic"/>
          <w:sz w:val="22"/>
          <w:szCs w:val="22"/>
          <w:lang w:val="es-MX"/>
        </w:rPr>
        <w:t>TELEPACÍ</w:t>
      </w:r>
      <w:r w:rsidR="00E65232">
        <w:rPr>
          <w:rFonts w:ascii="Century Gothic" w:hAnsi="Century Gothic"/>
          <w:sz w:val="22"/>
          <w:szCs w:val="22"/>
          <w:lang w:val="es-MX"/>
        </w:rPr>
        <w:t>FICO procedió a liquidar unilateralmente el contrato de cesión de derechos de emisión 09 de 1994</w:t>
      </w:r>
      <w:r w:rsidR="0032252D">
        <w:rPr>
          <w:rFonts w:ascii="Century Gothic" w:hAnsi="Century Gothic"/>
          <w:sz w:val="22"/>
          <w:szCs w:val="22"/>
          <w:lang w:val="es-MX"/>
        </w:rPr>
        <w:t>.</w:t>
      </w:r>
    </w:p>
    <w:p w:rsidR="008E5D06" w:rsidRDefault="008E5D06" w:rsidP="004D7FDE">
      <w:pPr>
        <w:tabs>
          <w:tab w:val="left" w:pos="0"/>
        </w:tabs>
        <w:spacing w:line="360" w:lineRule="auto"/>
        <w:jc w:val="both"/>
        <w:rPr>
          <w:rFonts w:ascii="Century Gothic" w:hAnsi="Century Gothic"/>
          <w:sz w:val="22"/>
          <w:szCs w:val="22"/>
          <w:lang w:val="es-MX"/>
        </w:rPr>
      </w:pPr>
    </w:p>
    <w:p w:rsidR="0032252D" w:rsidRDefault="0032252D"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Allí se es</w:t>
      </w:r>
      <w:r w:rsidR="008C3D3F">
        <w:rPr>
          <w:rFonts w:ascii="Century Gothic" w:hAnsi="Century Gothic"/>
          <w:sz w:val="22"/>
          <w:szCs w:val="22"/>
          <w:lang w:val="es-MX"/>
        </w:rPr>
        <w:t>tableció que JULIO IGNACIO GUTIÉ</w:t>
      </w:r>
      <w:r>
        <w:rPr>
          <w:rFonts w:ascii="Century Gothic" w:hAnsi="Century Gothic"/>
          <w:sz w:val="22"/>
          <w:szCs w:val="22"/>
          <w:lang w:val="es-MX"/>
        </w:rPr>
        <w:t xml:space="preserve">RREZ SANABRIA le adeudaba a TELEPACIFICO $134’076.401, además de </w:t>
      </w:r>
      <w:r w:rsidR="008C3D3F">
        <w:rPr>
          <w:rFonts w:ascii="Century Gothic" w:hAnsi="Century Gothic"/>
          <w:sz w:val="22"/>
          <w:szCs w:val="22"/>
          <w:lang w:val="es-MX"/>
        </w:rPr>
        <w:t xml:space="preserve">los </w:t>
      </w:r>
      <w:r>
        <w:rPr>
          <w:rFonts w:ascii="Century Gothic" w:hAnsi="Century Gothic"/>
          <w:sz w:val="22"/>
          <w:szCs w:val="22"/>
          <w:lang w:val="es-MX"/>
        </w:rPr>
        <w:t>$382’535.000 correspondientes a la cláusula penal pactada que se haría efectiva a través de la garantía única de cumplimiento expedida por COLSEGUROS S.A.</w:t>
      </w:r>
    </w:p>
    <w:p w:rsidR="0032252D" w:rsidRDefault="0032252D" w:rsidP="004D7FDE">
      <w:pPr>
        <w:tabs>
          <w:tab w:val="left" w:pos="0"/>
        </w:tabs>
        <w:spacing w:line="360" w:lineRule="auto"/>
        <w:jc w:val="both"/>
        <w:rPr>
          <w:rFonts w:ascii="Century Gothic" w:hAnsi="Century Gothic"/>
          <w:sz w:val="22"/>
          <w:szCs w:val="22"/>
          <w:lang w:val="es-MX"/>
        </w:rPr>
      </w:pPr>
    </w:p>
    <w:p w:rsidR="00520CC8" w:rsidRDefault="0032252D" w:rsidP="004D7FDE">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 xml:space="preserve">h) </w:t>
      </w:r>
      <w:r w:rsidR="00520CC8">
        <w:rPr>
          <w:rFonts w:ascii="Century Gothic" w:hAnsi="Century Gothic"/>
          <w:sz w:val="22"/>
          <w:szCs w:val="22"/>
          <w:lang w:val="es-MX"/>
        </w:rPr>
        <w:t>Cons</w:t>
      </w:r>
      <w:r w:rsidR="00D9138F">
        <w:rPr>
          <w:rFonts w:ascii="Century Gothic" w:hAnsi="Century Gothic"/>
          <w:sz w:val="22"/>
          <w:szCs w:val="22"/>
          <w:lang w:val="es-MX"/>
        </w:rPr>
        <w:t>idera la demandante que TELEPACÍ</w:t>
      </w:r>
      <w:r w:rsidR="00520CC8">
        <w:rPr>
          <w:rFonts w:ascii="Century Gothic" w:hAnsi="Century Gothic"/>
          <w:sz w:val="22"/>
          <w:szCs w:val="22"/>
          <w:lang w:val="es-MX"/>
        </w:rPr>
        <w:t>FICO se arrogó ilegalmente la facultad de declarar unilateralmente el incumplimiento del contrato con el fin de hacer efectiva la póliza únic</w:t>
      </w:r>
      <w:r w:rsidR="00B24684">
        <w:rPr>
          <w:rFonts w:ascii="Century Gothic" w:hAnsi="Century Gothic"/>
          <w:sz w:val="22"/>
          <w:szCs w:val="22"/>
          <w:lang w:val="es-MX"/>
        </w:rPr>
        <w:t>a de cumplimiento, facultad que en la ley 80 de 1993</w:t>
      </w:r>
      <w:r w:rsidR="00520CC8">
        <w:rPr>
          <w:rFonts w:ascii="Century Gothic" w:hAnsi="Century Gothic"/>
          <w:sz w:val="22"/>
          <w:szCs w:val="22"/>
          <w:lang w:val="es-MX"/>
        </w:rPr>
        <w:t xml:space="preserve"> no está prevista</w:t>
      </w:r>
      <w:r w:rsidR="00D9138F">
        <w:rPr>
          <w:rFonts w:ascii="Century Gothic" w:hAnsi="Century Gothic"/>
          <w:sz w:val="22"/>
          <w:szCs w:val="22"/>
          <w:lang w:val="es-MX"/>
        </w:rPr>
        <w:t>,</w:t>
      </w:r>
      <w:r w:rsidR="00520CC8">
        <w:rPr>
          <w:rFonts w:ascii="Century Gothic" w:hAnsi="Century Gothic"/>
          <w:sz w:val="22"/>
          <w:szCs w:val="22"/>
          <w:lang w:val="es-MX"/>
        </w:rPr>
        <w:t xml:space="preserve"> como sí lo estaba bajo el régimen del decreto 222 de 1983, situación que afecta de nulidad las resoluciones 194 y 237 de 2000.</w:t>
      </w:r>
    </w:p>
    <w:p w:rsidR="00520CC8" w:rsidRDefault="00520CC8" w:rsidP="004D7FDE">
      <w:pPr>
        <w:tabs>
          <w:tab w:val="left" w:pos="0"/>
        </w:tabs>
        <w:spacing w:line="360" w:lineRule="auto"/>
        <w:jc w:val="both"/>
        <w:rPr>
          <w:rFonts w:ascii="Century Gothic" w:hAnsi="Century Gothic"/>
          <w:sz w:val="22"/>
          <w:szCs w:val="22"/>
          <w:lang w:val="es-MX"/>
        </w:rPr>
      </w:pPr>
    </w:p>
    <w:p w:rsidR="008E653B" w:rsidRDefault="00520CC8" w:rsidP="00540F3B">
      <w:pPr>
        <w:tabs>
          <w:tab w:val="left" w:pos="0"/>
        </w:tabs>
        <w:spacing w:line="360" w:lineRule="auto"/>
        <w:jc w:val="both"/>
        <w:rPr>
          <w:rFonts w:ascii="Century Gothic" w:hAnsi="Century Gothic"/>
          <w:sz w:val="22"/>
          <w:szCs w:val="22"/>
          <w:lang w:val="es-MX"/>
        </w:rPr>
      </w:pPr>
      <w:r>
        <w:rPr>
          <w:rFonts w:ascii="Century Gothic" w:hAnsi="Century Gothic"/>
          <w:sz w:val="22"/>
          <w:szCs w:val="22"/>
          <w:lang w:val="es-MX"/>
        </w:rPr>
        <w:t>i) Fue un error del contratante exigir de su contratista la garantía única de cumplimento por valor de $382’535.000, siendo lo correcto exigirle una garantía por $258’888.500, pues, a pesar de existir unidad en el contrato, las obligaciones contraídas por el contratista dentro del contrato inicial se encontraban cum</w:t>
      </w:r>
      <w:r w:rsidR="00D9138F">
        <w:rPr>
          <w:rFonts w:ascii="Century Gothic" w:hAnsi="Century Gothic"/>
          <w:sz w:val="22"/>
          <w:szCs w:val="22"/>
          <w:lang w:val="es-MX"/>
        </w:rPr>
        <w:t xml:space="preserve">plidas cuando operó la prórroga, </w:t>
      </w:r>
      <w:r>
        <w:rPr>
          <w:rFonts w:ascii="Century Gothic" w:hAnsi="Century Gothic"/>
          <w:sz w:val="22"/>
          <w:szCs w:val="22"/>
          <w:lang w:val="es-MX"/>
        </w:rPr>
        <w:t>por lo que resultaba ilegal cubrir con un amparo lo que ya estaba cumplido.</w:t>
      </w:r>
    </w:p>
    <w:p w:rsidR="008E653B" w:rsidRDefault="008E653B" w:rsidP="008E653B">
      <w:pPr>
        <w:tabs>
          <w:tab w:val="left" w:pos="567"/>
        </w:tabs>
        <w:spacing w:line="360" w:lineRule="auto"/>
        <w:ind w:right="22"/>
        <w:jc w:val="both"/>
        <w:rPr>
          <w:rFonts w:ascii="Century Gothic" w:hAnsi="Century Gothic"/>
          <w:sz w:val="22"/>
          <w:szCs w:val="22"/>
          <w:lang w:val="es-MX"/>
        </w:rPr>
      </w:pPr>
    </w:p>
    <w:p w:rsidR="004D7FDE" w:rsidRPr="004D7FDE" w:rsidRDefault="004D7FDE" w:rsidP="004D7FDE">
      <w:pPr>
        <w:autoSpaceDE w:val="0"/>
        <w:autoSpaceDN w:val="0"/>
        <w:adjustRightInd w:val="0"/>
        <w:spacing w:line="360" w:lineRule="auto"/>
        <w:jc w:val="both"/>
        <w:rPr>
          <w:rFonts w:ascii="Century Gothic" w:hAnsi="Century Gothic" w:cs="Century Gothic"/>
          <w:sz w:val="22"/>
          <w:szCs w:val="22"/>
          <w:lang w:val="es-ES"/>
        </w:rPr>
      </w:pPr>
      <w:r w:rsidRPr="004D7FDE">
        <w:rPr>
          <w:rFonts w:ascii="Century Gothic" w:hAnsi="Century Gothic" w:cs="Century Gothic"/>
          <w:b/>
          <w:bCs/>
          <w:sz w:val="22"/>
          <w:szCs w:val="22"/>
          <w:lang w:val="es-ES"/>
        </w:rPr>
        <w:t>3.</w:t>
      </w:r>
      <w:r w:rsidRPr="004D7FDE">
        <w:rPr>
          <w:rFonts w:ascii="Century Gothic" w:hAnsi="Century Gothic" w:cs="Century Gothic"/>
          <w:b/>
          <w:sz w:val="22"/>
          <w:szCs w:val="22"/>
          <w:lang w:val="es-ES"/>
        </w:rPr>
        <w:t xml:space="preserve"> </w:t>
      </w:r>
      <w:r w:rsidR="0024070C">
        <w:rPr>
          <w:rFonts w:ascii="Century Gothic" w:hAnsi="Century Gothic" w:cs="Century Gothic"/>
          <w:sz w:val="22"/>
          <w:szCs w:val="22"/>
          <w:lang w:val="es-ES"/>
        </w:rPr>
        <w:t xml:space="preserve">La demandante </w:t>
      </w:r>
      <w:r w:rsidRPr="004D7FDE">
        <w:rPr>
          <w:rFonts w:ascii="Century Gothic" w:hAnsi="Century Gothic" w:cs="Century Gothic"/>
          <w:sz w:val="22"/>
          <w:szCs w:val="22"/>
          <w:lang w:val="es-ES"/>
        </w:rPr>
        <w:t>considera que, con la expedición de</w:t>
      </w:r>
      <w:r w:rsidR="00D811E4">
        <w:rPr>
          <w:rFonts w:ascii="Century Gothic" w:hAnsi="Century Gothic" w:cs="Century Gothic"/>
          <w:sz w:val="22"/>
          <w:szCs w:val="22"/>
          <w:lang w:val="es-ES"/>
        </w:rPr>
        <w:t xml:space="preserve"> los</w:t>
      </w:r>
      <w:r w:rsidRPr="004D7FDE">
        <w:rPr>
          <w:rFonts w:ascii="Century Gothic" w:hAnsi="Century Gothic" w:cs="Century Gothic"/>
          <w:sz w:val="22"/>
          <w:szCs w:val="22"/>
          <w:lang w:val="es-ES"/>
        </w:rPr>
        <w:t xml:space="preserve"> acto</w:t>
      </w:r>
      <w:r w:rsidR="00D811E4">
        <w:rPr>
          <w:rFonts w:ascii="Century Gothic" w:hAnsi="Century Gothic" w:cs="Century Gothic"/>
          <w:sz w:val="22"/>
          <w:szCs w:val="22"/>
          <w:lang w:val="es-ES"/>
        </w:rPr>
        <w:t>s</w:t>
      </w:r>
      <w:r w:rsidRPr="004D7FDE">
        <w:rPr>
          <w:rFonts w:ascii="Century Gothic" w:hAnsi="Century Gothic" w:cs="Century Gothic"/>
          <w:sz w:val="22"/>
          <w:szCs w:val="22"/>
          <w:lang w:val="es-ES"/>
        </w:rPr>
        <w:t xml:space="preserve"> </w:t>
      </w:r>
      <w:r w:rsidR="00D811E4">
        <w:rPr>
          <w:rFonts w:ascii="Century Gothic" w:hAnsi="Century Gothic" w:cs="Century Gothic"/>
          <w:sz w:val="22"/>
          <w:szCs w:val="22"/>
          <w:lang w:val="es-ES"/>
        </w:rPr>
        <w:t>a</w:t>
      </w:r>
      <w:r w:rsidRPr="004D7FDE">
        <w:rPr>
          <w:rFonts w:ascii="Century Gothic" w:hAnsi="Century Gothic" w:cs="Century Gothic"/>
          <w:sz w:val="22"/>
          <w:szCs w:val="22"/>
          <w:lang w:val="es-ES"/>
        </w:rPr>
        <w:t>cusado</w:t>
      </w:r>
      <w:r w:rsidR="00D811E4">
        <w:rPr>
          <w:rFonts w:ascii="Century Gothic" w:hAnsi="Century Gothic" w:cs="Century Gothic"/>
          <w:sz w:val="22"/>
          <w:szCs w:val="22"/>
          <w:lang w:val="es-ES"/>
        </w:rPr>
        <w:t>s</w:t>
      </w:r>
      <w:r w:rsidR="00540F3B">
        <w:rPr>
          <w:rFonts w:ascii="Century Gothic" w:hAnsi="Century Gothic" w:cs="Century Gothic"/>
          <w:sz w:val="22"/>
          <w:szCs w:val="22"/>
          <w:lang w:val="es-ES"/>
        </w:rPr>
        <w:t>,</w:t>
      </w:r>
      <w:r w:rsidRPr="004D7FDE">
        <w:rPr>
          <w:rFonts w:ascii="Century Gothic" w:hAnsi="Century Gothic" w:cs="Century Gothic"/>
          <w:sz w:val="22"/>
          <w:szCs w:val="22"/>
          <w:lang w:val="es-ES"/>
        </w:rPr>
        <w:t xml:space="preserve"> se violaron las siguientes normas: </w:t>
      </w:r>
      <w:r w:rsidR="0024070C">
        <w:rPr>
          <w:rFonts w:ascii="Century Gothic" w:hAnsi="Century Gothic" w:cs="Century Gothic"/>
          <w:sz w:val="22"/>
          <w:szCs w:val="22"/>
          <w:lang w:val="es-ES"/>
        </w:rPr>
        <w:t>artículo</w:t>
      </w:r>
      <w:r w:rsidR="00540F3B">
        <w:rPr>
          <w:rFonts w:ascii="Century Gothic" w:hAnsi="Century Gothic" w:cs="Century Gothic"/>
          <w:sz w:val="22"/>
          <w:szCs w:val="22"/>
          <w:lang w:val="es-ES"/>
        </w:rPr>
        <w:t>s</w:t>
      </w:r>
      <w:r w:rsidR="0024070C">
        <w:rPr>
          <w:rFonts w:ascii="Century Gothic" w:hAnsi="Century Gothic" w:cs="Century Gothic"/>
          <w:sz w:val="22"/>
          <w:szCs w:val="22"/>
          <w:lang w:val="es-ES"/>
        </w:rPr>
        <w:t xml:space="preserve"> </w:t>
      </w:r>
      <w:r w:rsidR="00540F3B">
        <w:rPr>
          <w:rFonts w:ascii="Century Gothic" w:hAnsi="Century Gothic" w:cs="Century Gothic"/>
          <w:sz w:val="22"/>
          <w:szCs w:val="22"/>
          <w:lang w:val="es-ES"/>
        </w:rPr>
        <w:t xml:space="preserve">2, 4, 6, 113, 114, 121 y 122 de la Constitución Política, </w:t>
      </w:r>
      <w:r w:rsidR="0024070C">
        <w:rPr>
          <w:rFonts w:ascii="Century Gothic" w:hAnsi="Century Gothic" w:cs="Century Gothic"/>
          <w:sz w:val="22"/>
          <w:szCs w:val="22"/>
          <w:lang w:val="es-ES"/>
        </w:rPr>
        <w:t>artículo</w:t>
      </w:r>
      <w:r w:rsidR="00540F3B">
        <w:rPr>
          <w:rFonts w:ascii="Century Gothic" w:hAnsi="Century Gothic" w:cs="Century Gothic"/>
          <w:sz w:val="22"/>
          <w:szCs w:val="22"/>
          <w:lang w:val="es-ES"/>
        </w:rPr>
        <w:t xml:space="preserve">s 3 y 14 numerales 1 y 2, artículos 17, 18, 23, 32 y 40 de la ley 80 de 1993, </w:t>
      </w:r>
      <w:r w:rsidR="0024070C">
        <w:rPr>
          <w:rFonts w:ascii="Century Gothic" w:hAnsi="Century Gothic"/>
          <w:sz w:val="22"/>
          <w:szCs w:val="22"/>
        </w:rPr>
        <w:t>artículo</w:t>
      </w:r>
      <w:r w:rsidR="00540F3B">
        <w:rPr>
          <w:rFonts w:ascii="Century Gothic" w:hAnsi="Century Gothic"/>
          <w:sz w:val="22"/>
          <w:szCs w:val="22"/>
        </w:rPr>
        <w:t>s 867, 1054, 1073, 1074 y 1078 del Código de Comercio</w:t>
      </w:r>
      <w:r w:rsidR="00D9138F">
        <w:rPr>
          <w:rFonts w:ascii="Century Gothic" w:hAnsi="Century Gothic"/>
          <w:sz w:val="22"/>
          <w:szCs w:val="22"/>
        </w:rPr>
        <w:t xml:space="preserve"> y</w:t>
      </w:r>
      <w:r w:rsidR="00540F3B">
        <w:rPr>
          <w:rFonts w:ascii="Century Gothic" w:hAnsi="Century Gothic"/>
          <w:sz w:val="22"/>
          <w:szCs w:val="22"/>
        </w:rPr>
        <w:t xml:space="preserve"> artículos 1596 y 1602 de Código Civil.  </w:t>
      </w:r>
      <w:r w:rsidR="0024070C">
        <w:rPr>
          <w:rFonts w:ascii="Century Gothic" w:hAnsi="Century Gothic"/>
          <w:sz w:val="22"/>
          <w:szCs w:val="22"/>
        </w:rPr>
        <w:t xml:space="preserve"> </w:t>
      </w:r>
      <w:r w:rsidRPr="004D7FDE">
        <w:rPr>
          <w:rFonts w:ascii="Century Gothic" w:hAnsi="Century Gothic" w:cs="Century Gothic"/>
          <w:sz w:val="22"/>
          <w:szCs w:val="22"/>
          <w:lang w:val="es-ES"/>
        </w:rPr>
        <w:t xml:space="preserve">  </w:t>
      </w:r>
    </w:p>
    <w:p w:rsidR="004D7FDE" w:rsidRPr="004D7FDE" w:rsidRDefault="004D7FDE" w:rsidP="004D7FDE">
      <w:pPr>
        <w:autoSpaceDE w:val="0"/>
        <w:autoSpaceDN w:val="0"/>
        <w:adjustRightInd w:val="0"/>
        <w:spacing w:line="360" w:lineRule="auto"/>
        <w:jc w:val="both"/>
        <w:rPr>
          <w:rFonts w:ascii="Century Gothic" w:hAnsi="Century Gothic" w:cs="Century Gothic"/>
          <w:sz w:val="22"/>
          <w:szCs w:val="22"/>
          <w:lang w:val="es-ES"/>
        </w:rPr>
      </w:pPr>
    </w:p>
    <w:p w:rsidR="004D7FDE" w:rsidRPr="004D7FDE" w:rsidRDefault="004D7FDE" w:rsidP="004D7FDE">
      <w:pPr>
        <w:autoSpaceDE w:val="0"/>
        <w:autoSpaceDN w:val="0"/>
        <w:adjustRightInd w:val="0"/>
        <w:spacing w:line="360" w:lineRule="auto"/>
        <w:jc w:val="both"/>
        <w:rPr>
          <w:rFonts w:ascii="Century Gothic" w:hAnsi="Century Gothic" w:cs="Century Gothic"/>
          <w:sz w:val="22"/>
          <w:szCs w:val="22"/>
          <w:lang w:val="es-ES"/>
        </w:rPr>
      </w:pPr>
      <w:r w:rsidRPr="004D7FDE">
        <w:rPr>
          <w:rFonts w:ascii="Century Gothic" w:hAnsi="Century Gothic" w:cs="Century Gothic"/>
          <w:sz w:val="22"/>
          <w:szCs w:val="22"/>
          <w:lang w:val="es-ES"/>
        </w:rPr>
        <w:t xml:space="preserve">El concepto de violación de las mencionadas disposiciones se presentó, en síntesis, de la siguiente manera: </w:t>
      </w:r>
    </w:p>
    <w:p w:rsidR="004D7FDE" w:rsidRPr="004D7FDE" w:rsidRDefault="004D7FDE" w:rsidP="004D7FDE">
      <w:pPr>
        <w:autoSpaceDE w:val="0"/>
        <w:autoSpaceDN w:val="0"/>
        <w:adjustRightInd w:val="0"/>
        <w:spacing w:line="360" w:lineRule="auto"/>
        <w:jc w:val="both"/>
        <w:rPr>
          <w:rFonts w:ascii="Century Gothic" w:hAnsi="Century Gothic" w:cs="Century Gothic"/>
          <w:sz w:val="22"/>
          <w:szCs w:val="22"/>
          <w:lang w:val="es-ES"/>
        </w:rPr>
      </w:pPr>
    </w:p>
    <w:p w:rsidR="00540F3B" w:rsidRDefault="004D7FDE" w:rsidP="004D7FDE">
      <w:pPr>
        <w:tabs>
          <w:tab w:val="left" w:pos="0"/>
        </w:tabs>
        <w:spacing w:line="360" w:lineRule="auto"/>
        <w:jc w:val="both"/>
        <w:rPr>
          <w:rFonts w:ascii="Century Gothic" w:hAnsi="Century Gothic"/>
          <w:bCs/>
          <w:sz w:val="22"/>
          <w:szCs w:val="22"/>
          <w:lang w:val="es-MX"/>
        </w:rPr>
      </w:pPr>
      <w:r w:rsidRPr="004D7FDE">
        <w:rPr>
          <w:rFonts w:ascii="Century Gothic" w:hAnsi="Century Gothic"/>
          <w:b/>
          <w:bCs/>
          <w:sz w:val="22"/>
          <w:szCs w:val="22"/>
          <w:lang w:val="es-MX"/>
        </w:rPr>
        <w:lastRenderedPageBreak/>
        <w:t>a).-</w:t>
      </w:r>
      <w:r w:rsidRPr="004D7FDE">
        <w:rPr>
          <w:rFonts w:ascii="Century Gothic" w:hAnsi="Century Gothic"/>
          <w:bCs/>
          <w:sz w:val="22"/>
          <w:szCs w:val="22"/>
          <w:lang w:val="es-MX"/>
        </w:rPr>
        <w:t xml:space="preserve"> </w:t>
      </w:r>
      <w:r w:rsidR="00540F3B">
        <w:rPr>
          <w:rFonts w:ascii="Century Gothic" w:hAnsi="Century Gothic"/>
          <w:bCs/>
          <w:sz w:val="22"/>
          <w:szCs w:val="22"/>
          <w:lang w:val="es-MX"/>
        </w:rPr>
        <w:t>La ley 80 de 1993 -como normatividad legal que regula todo contrato estatal en su naturaleza y esencia- no contempló como causal autónoma el incumplimiento del contrato, sino el incumplimiento como presupuesto de la declaración de caducidad. Tampoco determinó que el incumplimiento de las obligaciones era el factor de declaración de ocurrencia del siniestro, como se estableció en el acto administrativo que declaró incumplido el contrato.</w:t>
      </w:r>
    </w:p>
    <w:p w:rsidR="00540F3B" w:rsidRDefault="00540F3B" w:rsidP="004D7FDE">
      <w:pPr>
        <w:tabs>
          <w:tab w:val="left" w:pos="0"/>
        </w:tabs>
        <w:spacing w:line="360" w:lineRule="auto"/>
        <w:jc w:val="both"/>
        <w:rPr>
          <w:rFonts w:ascii="Century Gothic" w:hAnsi="Century Gothic"/>
          <w:bCs/>
          <w:sz w:val="22"/>
          <w:szCs w:val="22"/>
          <w:lang w:val="es-MX"/>
        </w:rPr>
      </w:pPr>
    </w:p>
    <w:p w:rsidR="00540F3B" w:rsidRPr="00D97EBC" w:rsidRDefault="00540F3B" w:rsidP="004D7FDE">
      <w:pPr>
        <w:tabs>
          <w:tab w:val="left" w:pos="0"/>
        </w:tabs>
        <w:spacing w:line="360" w:lineRule="auto"/>
        <w:jc w:val="both"/>
        <w:rPr>
          <w:rFonts w:ascii="Century Gothic" w:hAnsi="Century Gothic"/>
          <w:bCs/>
          <w:sz w:val="22"/>
          <w:szCs w:val="22"/>
          <w:lang w:val="es-MX"/>
        </w:rPr>
      </w:pPr>
      <w:r w:rsidRPr="00540F3B">
        <w:rPr>
          <w:rFonts w:ascii="Century Gothic" w:hAnsi="Century Gothic"/>
          <w:b/>
          <w:bCs/>
          <w:sz w:val="22"/>
          <w:szCs w:val="22"/>
          <w:lang w:val="es-MX"/>
        </w:rPr>
        <w:t>b).</w:t>
      </w:r>
      <w:r w:rsidRPr="00540F3B">
        <w:rPr>
          <w:rFonts w:ascii="Century Gothic" w:hAnsi="Century Gothic"/>
          <w:bCs/>
          <w:sz w:val="22"/>
          <w:szCs w:val="22"/>
          <w:lang w:val="es-MX"/>
        </w:rPr>
        <w:t xml:space="preserve"> </w:t>
      </w:r>
      <w:r w:rsidR="00D97EBC">
        <w:rPr>
          <w:rFonts w:ascii="Century Gothic" w:hAnsi="Century Gothic"/>
          <w:bCs/>
          <w:sz w:val="22"/>
          <w:szCs w:val="22"/>
          <w:lang w:val="es-MX"/>
        </w:rPr>
        <w:t xml:space="preserve">El inciso final del artículo 18 de la ley 80 de 1993 ha previsto que </w:t>
      </w:r>
      <w:r w:rsidR="00D97EBC" w:rsidRPr="00D97EBC">
        <w:rPr>
          <w:rFonts w:ascii="Century Gothic" w:hAnsi="Century Gothic"/>
          <w:bCs/>
          <w:sz w:val="20"/>
          <w:szCs w:val="20"/>
          <w:lang w:val="es-MX"/>
        </w:rPr>
        <w:t>“La declaratoria de caducidad será constitutiva del siniestro de incumplimiento”</w:t>
      </w:r>
      <w:r w:rsidR="00D97EBC">
        <w:rPr>
          <w:rFonts w:ascii="Century Gothic" w:hAnsi="Century Gothic"/>
          <w:bCs/>
          <w:sz w:val="20"/>
          <w:szCs w:val="20"/>
          <w:lang w:val="es-MX"/>
        </w:rPr>
        <w:t xml:space="preserve"> </w:t>
      </w:r>
      <w:r w:rsidR="00D97EBC" w:rsidRPr="00D97EBC">
        <w:rPr>
          <w:rFonts w:ascii="Century Gothic" w:hAnsi="Century Gothic"/>
          <w:bCs/>
          <w:sz w:val="22"/>
          <w:szCs w:val="22"/>
          <w:lang w:val="es-MX"/>
        </w:rPr>
        <w:t>precepto bajo el cual puede concluirse que</w:t>
      </w:r>
      <w:r w:rsidR="00D97EBC">
        <w:rPr>
          <w:rFonts w:ascii="Century Gothic" w:hAnsi="Century Gothic"/>
          <w:bCs/>
          <w:sz w:val="22"/>
          <w:szCs w:val="22"/>
          <w:lang w:val="es-MX"/>
        </w:rPr>
        <w:t xml:space="preserve"> la administración se equivocó al declarar ocurrido el siniestro bajo el supuesto de un incumplimiento parcial de un contrato.  </w:t>
      </w:r>
      <w:r w:rsidR="00D97EBC" w:rsidRPr="00D97EBC">
        <w:rPr>
          <w:rFonts w:ascii="Century Gothic" w:hAnsi="Century Gothic"/>
          <w:bCs/>
          <w:sz w:val="22"/>
          <w:szCs w:val="22"/>
          <w:lang w:val="es-MX"/>
        </w:rPr>
        <w:t xml:space="preserve"> </w:t>
      </w:r>
    </w:p>
    <w:p w:rsidR="00540F3B" w:rsidRDefault="00540F3B" w:rsidP="004D7FDE">
      <w:pPr>
        <w:tabs>
          <w:tab w:val="left" w:pos="0"/>
        </w:tabs>
        <w:spacing w:line="360" w:lineRule="auto"/>
        <w:jc w:val="both"/>
        <w:rPr>
          <w:rFonts w:ascii="Century Gothic" w:hAnsi="Century Gothic"/>
          <w:bCs/>
          <w:sz w:val="22"/>
          <w:szCs w:val="22"/>
          <w:lang w:val="es-MX"/>
        </w:rPr>
      </w:pPr>
    </w:p>
    <w:p w:rsidR="00D97EBC" w:rsidRPr="00D9138F" w:rsidRDefault="00D97EBC" w:rsidP="004D7FDE">
      <w:pPr>
        <w:tabs>
          <w:tab w:val="left" w:pos="0"/>
        </w:tabs>
        <w:spacing w:line="360" w:lineRule="auto"/>
        <w:jc w:val="both"/>
        <w:rPr>
          <w:rFonts w:ascii="Century Gothic" w:hAnsi="Century Gothic"/>
          <w:bCs/>
          <w:sz w:val="20"/>
          <w:szCs w:val="20"/>
          <w:lang w:val="es-MX"/>
        </w:rPr>
      </w:pPr>
      <w:r>
        <w:rPr>
          <w:rFonts w:ascii="Century Gothic" w:hAnsi="Century Gothic"/>
          <w:bCs/>
          <w:sz w:val="22"/>
          <w:szCs w:val="22"/>
          <w:lang w:val="es-MX"/>
        </w:rPr>
        <w:t>La administración, al expedir los actos cuestionados, revivió el artículo 72 del decreto 222 de 1983, norma que fue derogada por la ley 80 de 1993</w:t>
      </w:r>
      <w:r w:rsidR="00D9138F">
        <w:rPr>
          <w:rFonts w:ascii="Century Gothic" w:hAnsi="Century Gothic"/>
          <w:bCs/>
          <w:sz w:val="22"/>
          <w:szCs w:val="22"/>
          <w:lang w:val="es-MX"/>
        </w:rPr>
        <w:t xml:space="preserve"> y que rezaba: </w:t>
      </w:r>
      <w:r w:rsidRPr="00D9138F">
        <w:rPr>
          <w:rFonts w:ascii="Century Gothic" w:hAnsi="Century Gothic"/>
          <w:bCs/>
          <w:sz w:val="20"/>
          <w:szCs w:val="20"/>
          <w:lang w:val="es-MX"/>
        </w:rPr>
        <w:t xml:space="preserve">“En todo contrato que no fuere de empréstito, deberá estipularse una cláusula penal pecuniaria que se hará efectiva directamente por la entidad contratante en caso de declaratoria de caducidad o de </w:t>
      </w:r>
      <w:r w:rsidRPr="00D9138F">
        <w:rPr>
          <w:rFonts w:ascii="Century Gothic" w:hAnsi="Century Gothic"/>
          <w:b/>
          <w:bCs/>
          <w:sz w:val="20"/>
          <w:szCs w:val="20"/>
          <w:u w:val="single"/>
          <w:lang w:val="es-MX"/>
        </w:rPr>
        <w:t>incumplimiento</w:t>
      </w:r>
      <w:r w:rsidR="00310882">
        <w:rPr>
          <w:rFonts w:ascii="Century Gothic" w:hAnsi="Century Gothic"/>
          <w:b/>
          <w:bCs/>
          <w:sz w:val="20"/>
          <w:szCs w:val="20"/>
          <w:u w:val="single"/>
          <w:lang w:val="es-MX"/>
        </w:rPr>
        <w:t xml:space="preserve"> </w:t>
      </w:r>
      <w:r w:rsidRPr="00310882">
        <w:rPr>
          <w:rFonts w:ascii="Century Gothic" w:hAnsi="Century Gothic"/>
          <w:bCs/>
          <w:sz w:val="20"/>
          <w:szCs w:val="20"/>
          <w:lang w:val="es-MX"/>
        </w:rPr>
        <w:t>…</w:t>
      </w:r>
      <w:r w:rsidRPr="00D9138F">
        <w:rPr>
          <w:rFonts w:ascii="Century Gothic" w:hAnsi="Century Gothic"/>
          <w:bCs/>
          <w:sz w:val="20"/>
          <w:szCs w:val="20"/>
          <w:lang w:val="es-MX"/>
        </w:rPr>
        <w:t>”</w:t>
      </w:r>
    </w:p>
    <w:p w:rsidR="00D97EBC" w:rsidRDefault="00D97EBC" w:rsidP="004D7FDE">
      <w:pPr>
        <w:tabs>
          <w:tab w:val="left" w:pos="0"/>
        </w:tabs>
        <w:spacing w:line="360" w:lineRule="auto"/>
        <w:jc w:val="both"/>
        <w:rPr>
          <w:rFonts w:ascii="Century Gothic" w:hAnsi="Century Gothic"/>
          <w:bCs/>
          <w:sz w:val="22"/>
          <w:szCs w:val="22"/>
          <w:lang w:val="es-MX"/>
        </w:rPr>
      </w:pPr>
    </w:p>
    <w:p w:rsidR="00D97EBC" w:rsidRDefault="00D97EBC" w:rsidP="004D7FDE">
      <w:pPr>
        <w:tabs>
          <w:tab w:val="left" w:pos="0"/>
        </w:tabs>
        <w:spacing w:line="360" w:lineRule="auto"/>
        <w:jc w:val="both"/>
        <w:rPr>
          <w:rFonts w:ascii="Century Gothic" w:hAnsi="Century Gothic"/>
          <w:bCs/>
          <w:sz w:val="22"/>
          <w:szCs w:val="22"/>
          <w:lang w:val="es-MX"/>
        </w:rPr>
      </w:pPr>
      <w:r w:rsidRPr="00D97EBC">
        <w:rPr>
          <w:rFonts w:ascii="Century Gothic" w:hAnsi="Century Gothic"/>
          <w:b/>
          <w:bCs/>
          <w:sz w:val="22"/>
          <w:szCs w:val="22"/>
          <w:lang w:val="es-MX"/>
        </w:rPr>
        <w:t>c).</w:t>
      </w:r>
      <w:r>
        <w:rPr>
          <w:rFonts w:ascii="Century Gothic" w:hAnsi="Century Gothic"/>
          <w:b/>
          <w:bCs/>
          <w:sz w:val="22"/>
          <w:szCs w:val="22"/>
          <w:lang w:val="es-MX"/>
        </w:rPr>
        <w:t xml:space="preserve"> </w:t>
      </w:r>
      <w:r w:rsidR="00785902">
        <w:rPr>
          <w:rFonts w:ascii="Century Gothic" w:hAnsi="Century Gothic"/>
          <w:bCs/>
          <w:sz w:val="22"/>
          <w:szCs w:val="22"/>
          <w:lang w:val="es-MX"/>
        </w:rPr>
        <w:t>A</w:t>
      </w:r>
      <w:r>
        <w:rPr>
          <w:rFonts w:ascii="Century Gothic" w:hAnsi="Century Gothic"/>
          <w:bCs/>
          <w:sz w:val="22"/>
          <w:szCs w:val="22"/>
          <w:lang w:val="es-MX"/>
        </w:rPr>
        <w:t>firmó</w:t>
      </w:r>
      <w:r>
        <w:rPr>
          <w:rFonts w:ascii="Century Gothic" w:hAnsi="Century Gothic"/>
          <w:bCs/>
          <w:sz w:val="22"/>
          <w:szCs w:val="22"/>
        </w:rPr>
        <w:t xml:space="preserve"> que </w:t>
      </w:r>
      <w:r w:rsidRPr="00D97EBC">
        <w:rPr>
          <w:rFonts w:ascii="Century Gothic" w:hAnsi="Century Gothic"/>
          <w:bCs/>
          <w:sz w:val="22"/>
          <w:szCs w:val="22"/>
          <w:lang w:val="es-MX"/>
        </w:rPr>
        <w:t>se</w:t>
      </w:r>
      <w:r>
        <w:rPr>
          <w:rFonts w:ascii="Century Gothic" w:hAnsi="Century Gothic"/>
          <w:b/>
          <w:bCs/>
          <w:sz w:val="22"/>
          <w:szCs w:val="22"/>
          <w:lang w:val="es-MX"/>
        </w:rPr>
        <w:t xml:space="preserve"> </w:t>
      </w:r>
      <w:r w:rsidR="00785902">
        <w:rPr>
          <w:rFonts w:ascii="Century Gothic" w:hAnsi="Century Gothic"/>
          <w:bCs/>
          <w:sz w:val="22"/>
          <w:szCs w:val="22"/>
          <w:lang w:val="es-MX"/>
        </w:rPr>
        <w:t xml:space="preserve">equivocó </w:t>
      </w:r>
      <w:r w:rsidR="00785902" w:rsidRPr="00785902">
        <w:rPr>
          <w:rFonts w:ascii="Century Gothic" w:hAnsi="Century Gothic"/>
          <w:b/>
          <w:bCs/>
          <w:sz w:val="22"/>
          <w:szCs w:val="22"/>
          <w:lang w:val="es-MX"/>
        </w:rPr>
        <w:t>TELEPAC</w:t>
      </w:r>
      <w:r w:rsidR="00D9138F">
        <w:rPr>
          <w:rFonts w:ascii="Century Gothic" w:hAnsi="Century Gothic"/>
          <w:b/>
          <w:bCs/>
          <w:sz w:val="22"/>
          <w:szCs w:val="22"/>
          <w:lang w:val="es-MX"/>
        </w:rPr>
        <w:t>Í</w:t>
      </w:r>
      <w:r w:rsidR="00785902" w:rsidRPr="00785902">
        <w:rPr>
          <w:rFonts w:ascii="Century Gothic" w:hAnsi="Century Gothic"/>
          <w:b/>
          <w:bCs/>
          <w:sz w:val="22"/>
          <w:szCs w:val="22"/>
          <w:lang w:val="es-MX"/>
        </w:rPr>
        <w:t xml:space="preserve">FICO </w:t>
      </w:r>
      <w:r w:rsidR="00785902">
        <w:rPr>
          <w:rFonts w:ascii="Century Gothic" w:hAnsi="Century Gothic"/>
          <w:bCs/>
          <w:sz w:val="22"/>
          <w:szCs w:val="22"/>
          <w:lang w:val="es-MX"/>
        </w:rPr>
        <w:t>al exigir la totalidad del monto pactado para la cláusula penal pecuniaria</w:t>
      </w:r>
      <w:r w:rsidR="00D9138F">
        <w:rPr>
          <w:rFonts w:ascii="Century Gothic" w:hAnsi="Century Gothic"/>
          <w:bCs/>
          <w:sz w:val="22"/>
          <w:szCs w:val="22"/>
          <w:lang w:val="es-MX"/>
        </w:rPr>
        <w:t>, porque no</w:t>
      </w:r>
      <w:r w:rsidR="00785902">
        <w:rPr>
          <w:rFonts w:ascii="Century Gothic" w:hAnsi="Century Gothic"/>
          <w:bCs/>
          <w:sz w:val="22"/>
          <w:szCs w:val="22"/>
          <w:lang w:val="es-MX"/>
        </w:rPr>
        <w:t xml:space="preserve"> tuvo en cuenta que la mayoría de las obligaciones derivadas del contrato se hallaban cumplidas, razón por la que, conforme a la jurisprudencia del Consejo de Estado</w:t>
      </w:r>
      <w:r w:rsidR="00D9138F">
        <w:rPr>
          <w:rFonts w:ascii="Century Gothic" w:hAnsi="Century Gothic"/>
          <w:bCs/>
          <w:sz w:val="22"/>
          <w:szCs w:val="22"/>
          <w:lang w:val="es-MX"/>
        </w:rPr>
        <w:t>,</w:t>
      </w:r>
      <w:r w:rsidR="00785902">
        <w:rPr>
          <w:rFonts w:ascii="Century Gothic" w:hAnsi="Century Gothic"/>
          <w:bCs/>
          <w:sz w:val="22"/>
          <w:szCs w:val="22"/>
          <w:lang w:val="es-MX"/>
        </w:rPr>
        <w:t xml:space="preserve"> debió rebajar sustancialmente el monto de la pena</w:t>
      </w:r>
      <w:r w:rsidR="00D9138F">
        <w:rPr>
          <w:rFonts w:ascii="Century Gothic" w:hAnsi="Century Gothic"/>
          <w:bCs/>
          <w:sz w:val="22"/>
          <w:szCs w:val="22"/>
          <w:lang w:val="es-MX"/>
        </w:rPr>
        <w:t>,</w:t>
      </w:r>
      <w:r w:rsidR="00785902">
        <w:rPr>
          <w:rFonts w:ascii="Century Gothic" w:hAnsi="Century Gothic"/>
          <w:bCs/>
          <w:sz w:val="22"/>
          <w:szCs w:val="22"/>
          <w:lang w:val="es-MX"/>
        </w:rPr>
        <w:t xml:space="preserve">  tomando como fundamento lo previsto en el artículo 1596 del </w:t>
      </w:r>
      <w:r w:rsidR="00310882">
        <w:rPr>
          <w:rFonts w:ascii="Century Gothic" w:hAnsi="Century Gothic"/>
          <w:bCs/>
          <w:sz w:val="22"/>
          <w:szCs w:val="22"/>
          <w:lang w:val="es-MX"/>
        </w:rPr>
        <w:t>Código Civil, en armonía con lo</w:t>
      </w:r>
      <w:r w:rsidR="00785902">
        <w:rPr>
          <w:rFonts w:ascii="Century Gothic" w:hAnsi="Century Gothic"/>
          <w:bCs/>
          <w:sz w:val="22"/>
          <w:szCs w:val="22"/>
          <w:lang w:val="es-MX"/>
        </w:rPr>
        <w:t xml:space="preserve"> dispuesto en el inciso final del artículo 867 del Código de Comercio.  </w:t>
      </w:r>
    </w:p>
    <w:p w:rsidR="00785902" w:rsidRDefault="00785902" w:rsidP="004D7FDE">
      <w:pPr>
        <w:tabs>
          <w:tab w:val="left" w:pos="0"/>
        </w:tabs>
        <w:spacing w:line="360" w:lineRule="auto"/>
        <w:jc w:val="both"/>
        <w:rPr>
          <w:rFonts w:ascii="Century Gothic" w:hAnsi="Century Gothic"/>
          <w:bCs/>
          <w:sz w:val="22"/>
          <w:szCs w:val="22"/>
          <w:lang w:val="es-MX"/>
        </w:rPr>
      </w:pPr>
    </w:p>
    <w:p w:rsidR="00F1106A" w:rsidRDefault="00785902" w:rsidP="004D7FDE">
      <w:pPr>
        <w:tabs>
          <w:tab w:val="left" w:pos="0"/>
        </w:tabs>
        <w:spacing w:line="360" w:lineRule="auto"/>
        <w:jc w:val="both"/>
        <w:rPr>
          <w:rFonts w:ascii="Century Gothic" w:hAnsi="Century Gothic"/>
          <w:bCs/>
          <w:sz w:val="22"/>
          <w:szCs w:val="22"/>
          <w:lang w:val="es-MX"/>
        </w:rPr>
      </w:pPr>
      <w:r w:rsidRPr="00785902">
        <w:rPr>
          <w:rFonts w:ascii="Century Gothic" w:hAnsi="Century Gothic"/>
          <w:b/>
          <w:bCs/>
          <w:sz w:val="22"/>
          <w:szCs w:val="22"/>
          <w:lang w:val="es-MX"/>
        </w:rPr>
        <w:t>d).</w:t>
      </w:r>
      <w:r>
        <w:rPr>
          <w:rFonts w:ascii="Century Gothic" w:hAnsi="Century Gothic"/>
          <w:b/>
          <w:bCs/>
          <w:sz w:val="22"/>
          <w:szCs w:val="22"/>
          <w:lang w:val="es-MX"/>
        </w:rPr>
        <w:t xml:space="preserve"> </w:t>
      </w:r>
      <w:r>
        <w:rPr>
          <w:rFonts w:ascii="Century Gothic" w:hAnsi="Century Gothic"/>
          <w:bCs/>
          <w:sz w:val="22"/>
          <w:szCs w:val="22"/>
          <w:lang w:val="es-MX"/>
        </w:rPr>
        <w:t>Se desconoció también el objetivo de la garantía única de cumplimiento</w:t>
      </w:r>
      <w:r w:rsidR="00D9138F">
        <w:rPr>
          <w:rFonts w:ascii="Century Gothic" w:hAnsi="Century Gothic"/>
          <w:bCs/>
          <w:sz w:val="22"/>
          <w:szCs w:val="22"/>
          <w:lang w:val="es-MX"/>
        </w:rPr>
        <w:t>,</w:t>
      </w:r>
      <w:r>
        <w:rPr>
          <w:rFonts w:ascii="Century Gothic" w:hAnsi="Century Gothic"/>
          <w:bCs/>
          <w:sz w:val="22"/>
          <w:szCs w:val="22"/>
          <w:lang w:val="es-MX"/>
        </w:rPr>
        <w:t xml:space="preserve"> cual era respaldar todas y cada una de las obligaciones que surgían a cargo del contratista; no obstante</w:t>
      </w:r>
      <w:r w:rsidR="00D9138F">
        <w:rPr>
          <w:rFonts w:ascii="Century Gothic" w:hAnsi="Century Gothic"/>
          <w:bCs/>
          <w:sz w:val="22"/>
          <w:szCs w:val="22"/>
          <w:lang w:val="es-MX"/>
        </w:rPr>
        <w:t>,</w:t>
      </w:r>
      <w:r>
        <w:rPr>
          <w:rFonts w:ascii="Century Gothic" w:hAnsi="Century Gothic"/>
          <w:bCs/>
          <w:sz w:val="22"/>
          <w:szCs w:val="22"/>
          <w:lang w:val="es-MX"/>
        </w:rPr>
        <w:t xml:space="preserve"> cuando se suscribió la prórroga del contrato de emisión 09 de 1994, el contratista se hallaba a paz y salvo</w:t>
      </w:r>
      <w:r w:rsidR="00D9138F">
        <w:rPr>
          <w:rFonts w:ascii="Century Gothic" w:hAnsi="Century Gothic"/>
          <w:bCs/>
          <w:sz w:val="22"/>
          <w:szCs w:val="22"/>
          <w:lang w:val="es-MX"/>
        </w:rPr>
        <w:t>,</w:t>
      </w:r>
      <w:r>
        <w:rPr>
          <w:rFonts w:ascii="Century Gothic" w:hAnsi="Century Gothic"/>
          <w:bCs/>
          <w:sz w:val="22"/>
          <w:szCs w:val="22"/>
          <w:lang w:val="es-MX"/>
        </w:rPr>
        <w:t xml:space="preserve"> razón que sirvió para que se prolongara el contrato</w:t>
      </w:r>
      <w:r w:rsidR="00F1106A">
        <w:rPr>
          <w:rFonts w:ascii="Century Gothic" w:hAnsi="Century Gothic"/>
          <w:bCs/>
          <w:sz w:val="22"/>
          <w:szCs w:val="22"/>
          <w:lang w:val="es-MX"/>
        </w:rPr>
        <w:t xml:space="preserve"> y se le exigió una nueva póliza. El valor por el que debía constituirse la garantía estaba supeditada a la cuantía de la prórroga, así se expresó claramente; sin embargo, la administración le sumó el valor del contrato inicial contrariando la ley.</w:t>
      </w:r>
    </w:p>
    <w:p w:rsidR="00F1106A" w:rsidRDefault="00F1106A" w:rsidP="004D7FDE">
      <w:pPr>
        <w:tabs>
          <w:tab w:val="left" w:pos="0"/>
        </w:tabs>
        <w:spacing w:line="360" w:lineRule="auto"/>
        <w:jc w:val="both"/>
        <w:rPr>
          <w:rFonts w:ascii="Century Gothic" w:hAnsi="Century Gothic"/>
          <w:bCs/>
          <w:sz w:val="22"/>
          <w:szCs w:val="22"/>
          <w:lang w:val="es-MX"/>
        </w:rPr>
      </w:pPr>
    </w:p>
    <w:p w:rsidR="00317134" w:rsidRDefault="004D7FDE" w:rsidP="004D7FDE">
      <w:pPr>
        <w:autoSpaceDE w:val="0"/>
        <w:autoSpaceDN w:val="0"/>
        <w:adjustRightInd w:val="0"/>
        <w:spacing w:line="360" w:lineRule="auto"/>
        <w:jc w:val="both"/>
        <w:rPr>
          <w:rFonts w:ascii="Century Gothic" w:hAnsi="Century Gothic" w:cs="Century Gothic"/>
          <w:sz w:val="22"/>
          <w:szCs w:val="22"/>
          <w:lang w:val="es-ES"/>
        </w:rPr>
      </w:pPr>
      <w:r w:rsidRPr="004D7FDE">
        <w:rPr>
          <w:rFonts w:ascii="Century Gothic" w:hAnsi="Century Gothic" w:cs="Century Gothic"/>
          <w:b/>
          <w:sz w:val="22"/>
          <w:szCs w:val="22"/>
          <w:lang w:val="es-ES"/>
        </w:rPr>
        <w:t>4.</w:t>
      </w:r>
      <w:r w:rsidRPr="004D7FDE">
        <w:rPr>
          <w:rFonts w:ascii="Century Gothic" w:hAnsi="Century Gothic" w:cs="Century Gothic"/>
          <w:sz w:val="22"/>
          <w:szCs w:val="22"/>
          <w:lang w:val="es-ES"/>
        </w:rPr>
        <w:t xml:space="preserve"> Admitida y notificada la demanda (fol. </w:t>
      </w:r>
      <w:r w:rsidR="00F12D54">
        <w:rPr>
          <w:rFonts w:ascii="Century Gothic" w:hAnsi="Century Gothic" w:cs="Century Gothic"/>
          <w:sz w:val="22"/>
          <w:szCs w:val="22"/>
          <w:lang w:val="es-ES"/>
        </w:rPr>
        <w:t xml:space="preserve">108 a 111 C.1 y 130 </w:t>
      </w:r>
      <w:r w:rsidRPr="004D7FDE">
        <w:rPr>
          <w:rFonts w:ascii="Century Gothic" w:hAnsi="Century Gothic" w:cs="Century Gothic"/>
          <w:sz w:val="22"/>
          <w:szCs w:val="22"/>
          <w:lang w:val="es-ES"/>
        </w:rPr>
        <w:t xml:space="preserve">C. </w:t>
      </w:r>
      <w:r w:rsidR="00F12D54">
        <w:rPr>
          <w:rFonts w:ascii="Century Gothic" w:hAnsi="Century Gothic" w:cs="Century Gothic"/>
          <w:sz w:val="22"/>
          <w:szCs w:val="22"/>
          <w:lang w:val="es-ES"/>
        </w:rPr>
        <w:t>2</w:t>
      </w:r>
      <w:r w:rsidRPr="004D7FDE">
        <w:rPr>
          <w:rFonts w:ascii="Century Gothic" w:hAnsi="Century Gothic" w:cs="Century Gothic"/>
          <w:sz w:val="22"/>
          <w:szCs w:val="22"/>
          <w:lang w:val="es-ES"/>
        </w:rPr>
        <w:t xml:space="preserve">), la </w:t>
      </w:r>
      <w:r w:rsidR="00DE1AB0">
        <w:rPr>
          <w:rFonts w:ascii="Century Gothic" w:hAnsi="Century Gothic" w:cs="Century Gothic"/>
          <w:sz w:val="22"/>
          <w:szCs w:val="22"/>
          <w:lang w:val="es-ES"/>
        </w:rPr>
        <w:t xml:space="preserve">parte demandada la </w:t>
      </w:r>
      <w:r w:rsidRPr="004D7FDE">
        <w:rPr>
          <w:rFonts w:ascii="Century Gothic" w:hAnsi="Century Gothic" w:cs="Century Gothic"/>
          <w:sz w:val="22"/>
          <w:szCs w:val="22"/>
          <w:lang w:val="es-ES"/>
        </w:rPr>
        <w:t>contest</w:t>
      </w:r>
      <w:r w:rsidR="00DE1AB0">
        <w:rPr>
          <w:rFonts w:ascii="Century Gothic" w:hAnsi="Century Gothic" w:cs="Century Gothic"/>
          <w:sz w:val="22"/>
          <w:szCs w:val="22"/>
          <w:lang w:val="es-ES"/>
        </w:rPr>
        <w:t xml:space="preserve">ó </w:t>
      </w:r>
      <w:r w:rsidRPr="004D7FDE">
        <w:rPr>
          <w:rFonts w:ascii="Century Gothic" w:hAnsi="Century Gothic" w:cs="Century Gothic"/>
          <w:sz w:val="22"/>
          <w:szCs w:val="22"/>
          <w:lang w:val="es-ES"/>
        </w:rPr>
        <w:t xml:space="preserve">oportunamente, </w:t>
      </w:r>
      <w:r w:rsidR="00DE1AB0">
        <w:rPr>
          <w:rFonts w:ascii="Century Gothic" w:hAnsi="Century Gothic" w:cs="Century Gothic"/>
          <w:sz w:val="22"/>
          <w:szCs w:val="22"/>
          <w:lang w:val="es-ES"/>
        </w:rPr>
        <w:t>negó algunos hechos y</w:t>
      </w:r>
      <w:r w:rsidR="00980DE7">
        <w:rPr>
          <w:rFonts w:ascii="Century Gothic" w:hAnsi="Century Gothic" w:cs="Century Gothic"/>
          <w:sz w:val="22"/>
          <w:szCs w:val="22"/>
          <w:lang w:val="es-ES"/>
        </w:rPr>
        <w:t>,</w:t>
      </w:r>
      <w:r w:rsidR="00DE1AB0">
        <w:rPr>
          <w:rFonts w:ascii="Century Gothic" w:hAnsi="Century Gothic" w:cs="Century Gothic"/>
          <w:sz w:val="22"/>
          <w:szCs w:val="22"/>
          <w:lang w:val="es-ES"/>
        </w:rPr>
        <w:t xml:space="preserve"> respecto </w:t>
      </w:r>
      <w:r w:rsidR="00980DE7">
        <w:rPr>
          <w:rFonts w:ascii="Century Gothic" w:hAnsi="Century Gothic" w:cs="Century Gothic"/>
          <w:sz w:val="22"/>
          <w:szCs w:val="22"/>
          <w:lang w:val="es-ES"/>
        </w:rPr>
        <w:t xml:space="preserve">de </w:t>
      </w:r>
      <w:r w:rsidR="00DE1AB0">
        <w:rPr>
          <w:rFonts w:ascii="Century Gothic" w:hAnsi="Century Gothic" w:cs="Century Gothic"/>
          <w:sz w:val="22"/>
          <w:szCs w:val="22"/>
          <w:lang w:val="es-ES"/>
        </w:rPr>
        <w:t>otros</w:t>
      </w:r>
      <w:r w:rsidR="00980DE7">
        <w:rPr>
          <w:rFonts w:ascii="Century Gothic" w:hAnsi="Century Gothic" w:cs="Century Gothic"/>
          <w:sz w:val="22"/>
          <w:szCs w:val="22"/>
          <w:lang w:val="es-ES"/>
        </w:rPr>
        <w:t>,</w:t>
      </w:r>
      <w:r w:rsidR="00DE1AB0">
        <w:rPr>
          <w:rFonts w:ascii="Century Gothic" w:hAnsi="Century Gothic" w:cs="Century Gothic"/>
          <w:sz w:val="22"/>
          <w:szCs w:val="22"/>
          <w:lang w:val="es-ES"/>
        </w:rPr>
        <w:t xml:space="preserve"> manifestó atenerse a lo que resultara probado en el proceso, se opuso </w:t>
      </w:r>
      <w:r w:rsidR="00DE1AB0">
        <w:rPr>
          <w:rFonts w:ascii="Century Gothic" w:hAnsi="Century Gothic" w:cs="Century Gothic"/>
          <w:sz w:val="22"/>
          <w:szCs w:val="22"/>
          <w:lang w:val="es-ES"/>
        </w:rPr>
        <w:lastRenderedPageBreak/>
        <w:t xml:space="preserve">tajantemente a la prosperidad de las pretensiones y manifestó, en síntesis, </w:t>
      </w:r>
      <w:r w:rsidR="00317134">
        <w:rPr>
          <w:rFonts w:ascii="Century Gothic" w:hAnsi="Century Gothic" w:cs="Century Gothic"/>
          <w:sz w:val="22"/>
          <w:szCs w:val="22"/>
          <w:lang w:val="es-ES"/>
        </w:rPr>
        <w:t>que no existe violación alguna de las normas constitucionales o legales invocadas por el actor, que no hubo falla ni desconocimiento del debido proceso por parte de la demandada conforme a las disposiciones constitucionales, legales y contractuales.</w:t>
      </w:r>
    </w:p>
    <w:p w:rsidR="00317134" w:rsidRDefault="00317134" w:rsidP="004D7FDE">
      <w:pPr>
        <w:autoSpaceDE w:val="0"/>
        <w:autoSpaceDN w:val="0"/>
        <w:adjustRightInd w:val="0"/>
        <w:spacing w:line="360" w:lineRule="auto"/>
        <w:jc w:val="both"/>
        <w:rPr>
          <w:rFonts w:ascii="Century Gothic" w:hAnsi="Century Gothic" w:cs="Century Gothic"/>
          <w:sz w:val="22"/>
          <w:szCs w:val="22"/>
          <w:lang w:val="es-ES"/>
        </w:rPr>
      </w:pPr>
    </w:p>
    <w:p w:rsidR="00317134" w:rsidRDefault="00317134" w:rsidP="004D7FDE">
      <w:pPr>
        <w:autoSpaceDE w:val="0"/>
        <w:autoSpaceDN w:val="0"/>
        <w:adjustRightInd w:val="0"/>
        <w:spacing w:line="360" w:lineRule="auto"/>
        <w:jc w:val="both"/>
        <w:rPr>
          <w:rFonts w:ascii="Century Gothic" w:hAnsi="Century Gothic" w:cs="Century Gothic"/>
          <w:sz w:val="22"/>
          <w:szCs w:val="22"/>
          <w:lang w:val="es-ES"/>
        </w:rPr>
      </w:pPr>
      <w:r>
        <w:rPr>
          <w:rFonts w:ascii="Century Gothic" w:hAnsi="Century Gothic" w:cs="Century Gothic"/>
          <w:sz w:val="22"/>
          <w:szCs w:val="22"/>
          <w:lang w:val="es-ES"/>
        </w:rPr>
        <w:t xml:space="preserve">Dijo que en la demanda se mencionan disposiciones constitucionales y legales sin </w:t>
      </w:r>
      <w:r w:rsidR="00D9138F">
        <w:rPr>
          <w:rFonts w:ascii="Century Gothic" w:hAnsi="Century Gothic" w:cs="Century Gothic"/>
          <w:sz w:val="22"/>
          <w:szCs w:val="22"/>
          <w:lang w:val="es-ES"/>
        </w:rPr>
        <w:t xml:space="preserve">decir </w:t>
      </w:r>
      <w:r>
        <w:rPr>
          <w:rFonts w:ascii="Century Gothic" w:hAnsi="Century Gothic" w:cs="Century Gothic"/>
          <w:sz w:val="22"/>
          <w:szCs w:val="22"/>
          <w:lang w:val="es-ES"/>
        </w:rPr>
        <w:t>ni explicar en qué consiste su vulneración, para concluir que no era procedente aplicar la caducidad, pero advirtió que</w:t>
      </w:r>
      <w:r w:rsidR="00D9138F">
        <w:rPr>
          <w:rFonts w:ascii="Century Gothic" w:hAnsi="Century Gothic" w:cs="Century Gothic"/>
          <w:sz w:val="22"/>
          <w:szCs w:val="22"/>
          <w:lang w:val="es-ES"/>
        </w:rPr>
        <w:t>,</w:t>
      </w:r>
      <w:r>
        <w:rPr>
          <w:rFonts w:ascii="Century Gothic" w:hAnsi="Century Gothic" w:cs="Century Gothic"/>
          <w:sz w:val="22"/>
          <w:szCs w:val="22"/>
          <w:lang w:val="es-ES"/>
        </w:rPr>
        <w:t xml:space="preserve"> en el presente caso</w:t>
      </w:r>
      <w:r w:rsidR="00D9138F">
        <w:rPr>
          <w:rFonts w:ascii="Century Gothic" w:hAnsi="Century Gothic" w:cs="Century Gothic"/>
          <w:sz w:val="22"/>
          <w:szCs w:val="22"/>
          <w:lang w:val="es-ES"/>
        </w:rPr>
        <w:t>,</w:t>
      </w:r>
      <w:r>
        <w:rPr>
          <w:rFonts w:ascii="Century Gothic" w:hAnsi="Century Gothic" w:cs="Century Gothic"/>
          <w:sz w:val="22"/>
          <w:szCs w:val="22"/>
          <w:lang w:val="es-ES"/>
        </w:rPr>
        <w:t xml:space="preserve"> no se decretó la caducidad sino el incumplimiento del contrato 09 de 1994.</w:t>
      </w:r>
    </w:p>
    <w:p w:rsidR="00317134" w:rsidRDefault="00317134" w:rsidP="004D7FDE">
      <w:pPr>
        <w:autoSpaceDE w:val="0"/>
        <w:autoSpaceDN w:val="0"/>
        <w:adjustRightInd w:val="0"/>
        <w:spacing w:line="360" w:lineRule="auto"/>
        <w:jc w:val="both"/>
        <w:rPr>
          <w:rFonts w:ascii="Century Gothic" w:hAnsi="Century Gothic" w:cs="Century Gothic"/>
          <w:sz w:val="22"/>
          <w:szCs w:val="22"/>
          <w:lang w:val="es-ES"/>
        </w:rPr>
      </w:pPr>
    </w:p>
    <w:p w:rsidR="00901CAA" w:rsidRDefault="00317134" w:rsidP="004D7FDE">
      <w:pPr>
        <w:autoSpaceDE w:val="0"/>
        <w:autoSpaceDN w:val="0"/>
        <w:adjustRightInd w:val="0"/>
        <w:spacing w:line="360" w:lineRule="auto"/>
        <w:jc w:val="both"/>
        <w:rPr>
          <w:rFonts w:ascii="Century Gothic" w:hAnsi="Century Gothic" w:cs="Century Gothic"/>
          <w:sz w:val="22"/>
          <w:szCs w:val="22"/>
          <w:lang w:val="es-ES"/>
        </w:rPr>
      </w:pPr>
      <w:r>
        <w:rPr>
          <w:rFonts w:ascii="Century Gothic" w:hAnsi="Century Gothic" w:cs="Century Gothic"/>
          <w:sz w:val="22"/>
          <w:szCs w:val="22"/>
          <w:lang w:val="es-ES"/>
        </w:rPr>
        <w:t xml:space="preserve">Aclaró que en la demanda se oculta la verdad, en relación con la voluntad contractual expresada en la cláusula </w:t>
      </w:r>
      <w:r w:rsidR="00901CAA">
        <w:rPr>
          <w:rFonts w:ascii="Century Gothic" w:hAnsi="Century Gothic" w:cs="Century Gothic"/>
          <w:sz w:val="22"/>
          <w:szCs w:val="22"/>
          <w:lang w:val="es-ES"/>
        </w:rPr>
        <w:t>decima octava del contrato 09 de 1994</w:t>
      </w:r>
      <w:r w:rsidR="00D9138F">
        <w:rPr>
          <w:rFonts w:ascii="Century Gothic" w:hAnsi="Century Gothic" w:cs="Century Gothic"/>
          <w:sz w:val="22"/>
          <w:szCs w:val="22"/>
          <w:lang w:val="es-ES"/>
        </w:rPr>
        <w:t>,</w:t>
      </w:r>
      <w:r w:rsidR="00901CAA">
        <w:rPr>
          <w:rFonts w:ascii="Century Gothic" w:hAnsi="Century Gothic" w:cs="Century Gothic"/>
          <w:sz w:val="22"/>
          <w:szCs w:val="22"/>
          <w:lang w:val="es-ES"/>
        </w:rPr>
        <w:t xml:space="preserve"> que dispuso:</w:t>
      </w:r>
    </w:p>
    <w:p w:rsidR="00901CAA" w:rsidRDefault="00901CAA" w:rsidP="004D7FDE">
      <w:pPr>
        <w:autoSpaceDE w:val="0"/>
        <w:autoSpaceDN w:val="0"/>
        <w:adjustRightInd w:val="0"/>
        <w:spacing w:line="360" w:lineRule="auto"/>
        <w:jc w:val="both"/>
        <w:rPr>
          <w:rFonts w:ascii="Century Gothic" w:hAnsi="Century Gothic" w:cs="Century Gothic"/>
          <w:sz w:val="22"/>
          <w:szCs w:val="22"/>
          <w:lang w:val="es-ES"/>
        </w:rPr>
      </w:pPr>
    </w:p>
    <w:p w:rsidR="00317134" w:rsidRPr="00901CAA" w:rsidRDefault="00901CAA" w:rsidP="00901CAA">
      <w:pPr>
        <w:autoSpaceDE w:val="0"/>
        <w:autoSpaceDN w:val="0"/>
        <w:adjustRightInd w:val="0"/>
        <w:spacing w:line="360" w:lineRule="auto"/>
        <w:ind w:left="567" w:right="448"/>
        <w:jc w:val="both"/>
        <w:rPr>
          <w:rFonts w:ascii="Century Gothic" w:hAnsi="Century Gothic" w:cs="Century Gothic"/>
          <w:sz w:val="20"/>
          <w:szCs w:val="20"/>
          <w:lang w:val="es-ES"/>
        </w:rPr>
      </w:pPr>
      <w:r w:rsidRPr="00901CAA">
        <w:rPr>
          <w:rFonts w:ascii="Century Gothic" w:hAnsi="Century Gothic" w:cs="Century Gothic"/>
          <w:sz w:val="20"/>
          <w:szCs w:val="20"/>
          <w:lang w:val="es-ES"/>
        </w:rPr>
        <w:t>“En caso de declaratoria de caducidad o de incumplimiento del Contrato</w:t>
      </w:r>
      <w:r w:rsidR="00D9138F">
        <w:rPr>
          <w:rFonts w:ascii="Century Gothic" w:hAnsi="Century Gothic" w:cs="Century Gothic"/>
          <w:sz w:val="20"/>
          <w:szCs w:val="20"/>
          <w:lang w:val="es-ES"/>
        </w:rPr>
        <w:t xml:space="preserve"> (sic)</w:t>
      </w:r>
      <w:r w:rsidRPr="00901CAA">
        <w:rPr>
          <w:rFonts w:ascii="Century Gothic" w:hAnsi="Century Gothic" w:cs="Century Gothic"/>
          <w:sz w:val="20"/>
          <w:szCs w:val="20"/>
          <w:lang w:val="es-ES"/>
        </w:rPr>
        <w:t xml:space="preserve">, TELEPACIFICO </w:t>
      </w:r>
      <w:r w:rsidR="00D9138F">
        <w:rPr>
          <w:rFonts w:ascii="Century Gothic" w:hAnsi="Century Gothic" w:cs="Century Gothic"/>
          <w:sz w:val="20"/>
          <w:szCs w:val="20"/>
          <w:lang w:val="es-ES"/>
        </w:rPr>
        <w:t xml:space="preserve">(sic) </w:t>
      </w:r>
      <w:r w:rsidRPr="00901CAA">
        <w:rPr>
          <w:rFonts w:ascii="Century Gothic" w:hAnsi="Century Gothic" w:cs="Century Gothic"/>
          <w:sz w:val="20"/>
          <w:szCs w:val="20"/>
          <w:lang w:val="es-ES"/>
        </w:rPr>
        <w:t xml:space="preserve">hará efectiva a su favor la cláusula penal pecuniaria, la cual equivaldrá al cincuenta por ciento (50%) del valor del presente contrato”. </w:t>
      </w:r>
    </w:p>
    <w:p w:rsidR="00901CAA" w:rsidRDefault="00901CAA" w:rsidP="004D7FDE">
      <w:pPr>
        <w:autoSpaceDE w:val="0"/>
        <w:autoSpaceDN w:val="0"/>
        <w:adjustRightInd w:val="0"/>
        <w:spacing w:line="360" w:lineRule="auto"/>
        <w:jc w:val="both"/>
        <w:rPr>
          <w:rFonts w:ascii="Century Gothic" w:hAnsi="Century Gothic" w:cs="Century Gothic"/>
          <w:sz w:val="22"/>
          <w:szCs w:val="22"/>
          <w:lang w:val="es-ES"/>
        </w:rPr>
      </w:pPr>
    </w:p>
    <w:p w:rsidR="00901CAA" w:rsidRDefault="00901CAA" w:rsidP="004D7FDE">
      <w:pPr>
        <w:autoSpaceDE w:val="0"/>
        <w:autoSpaceDN w:val="0"/>
        <w:adjustRightInd w:val="0"/>
        <w:spacing w:line="360" w:lineRule="auto"/>
        <w:jc w:val="both"/>
        <w:rPr>
          <w:rFonts w:ascii="Century Gothic" w:hAnsi="Century Gothic" w:cs="Century Gothic"/>
          <w:sz w:val="22"/>
          <w:szCs w:val="22"/>
          <w:lang w:val="es-ES"/>
        </w:rPr>
      </w:pPr>
      <w:r>
        <w:rPr>
          <w:rFonts w:ascii="Century Gothic" w:hAnsi="Century Gothic" w:cs="Century Gothic"/>
          <w:sz w:val="22"/>
          <w:szCs w:val="22"/>
          <w:lang w:val="es-ES"/>
        </w:rPr>
        <w:t>Añadió que se declaró el incumplimiento parcial del contrato</w:t>
      </w:r>
      <w:r w:rsidR="00D9138F">
        <w:rPr>
          <w:rFonts w:ascii="Century Gothic" w:hAnsi="Century Gothic" w:cs="Century Gothic"/>
          <w:sz w:val="22"/>
          <w:szCs w:val="22"/>
          <w:lang w:val="es-ES"/>
        </w:rPr>
        <w:t>,</w:t>
      </w:r>
      <w:r>
        <w:rPr>
          <w:rFonts w:ascii="Century Gothic" w:hAnsi="Century Gothic" w:cs="Century Gothic"/>
          <w:sz w:val="22"/>
          <w:szCs w:val="22"/>
          <w:lang w:val="es-ES"/>
        </w:rPr>
        <w:t xml:space="preserve"> porque</w:t>
      </w:r>
      <w:r w:rsidR="00D9138F">
        <w:rPr>
          <w:rFonts w:ascii="Century Gothic" w:hAnsi="Century Gothic" w:cs="Century Gothic"/>
          <w:sz w:val="22"/>
          <w:szCs w:val="22"/>
          <w:lang w:val="es-ES"/>
        </w:rPr>
        <w:t>,</w:t>
      </w:r>
      <w:r>
        <w:rPr>
          <w:rFonts w:ascii="Century Gothic" w:hAnsi="Century Gothic" w:cs="Century Gothic"/>
          <w:sz w:val="22"/>
          <w:szCs w:val="22"/>
          <w:lang w:val="es-ES"/>
        </w:rPr>
        <w:t xml:space="preserve"> aun cuando el objeto del mismo se había cumplido, reiterada y sucesivamente fueron incumplidos los pagos que se obligó a reali</w:t>
      </w:r>
      <w:r w:rsidR="00D9138F">
        <w:rPr>
          <w:rFonts w:ascii="Century Gothic" w:hAnsi="Century Gothic" w:cs="Century Gothic"/>
          <w:sz w:val="22"/>
          <w:szCs w:val="22"/>
          <w:lang w:val="es-ES"/>
        </w:rPr>
        <w:t>zar el señor JULIO IGNACIO GUTIÉ</w:t>
      </w:r>
      <w:r>
        <w:rPr>
          <w:rFonts w:ascii="Century Gothic" w:hAnsi="Century Gothic" w:cs="Century Gothic"/>
          <w:sz w:val="22"/>
          <w:szCs w:val="22"/>
          <w:lang w:val="es-ES"/>
        </w:rPr>
        <w:t>RREZ, razón que resultó suficiente para aplicar la cláusula penal contractual.</w:t>
      </w:r>
    </w:p>
    <w:p w:rsidR="00901CAA" w:rsidRDefault="00901CAA" w:rsidP="004D7FDE">
      <w:pPr>
        <w:autoSpaceDE w:val="0"/>
        <w:autoSpaceDN w:val="0"/>
        <w:adjustRightInd w:val="0"/>
        <w:spacing w:line="360" w:lineRule="auto"/>
        <w:jc w:val="both"/>
        <w:rPr>
          <w:rFonts w:ascii="Century Gothic" w:hAnsi="Century Gothic" w:cs="Century Gothic"/>
          <w:sz w:val="22"/>
          <w:szCs w:val="22"/>
          <w:lang w:val="es-ES"/>
        </w:rPr>
      </w:pPr>
    </w:p>
    <w:p w:rsidR="00901CAA" w:rsidRDefault="00901CAA" w:rsidP="004D7FDE">
      <w:pPr>
        <w:autoSpaceDE w:val="0"/>
        <w:autoSpaceDN w:val="0"/>
        <w:adjustRightInd w:val="0"/>
        <w:spacing w:line="360" w:lineRule="auto"/>
        <w:jc w:val="both"/>
        <w:rPr>
          <w:rFonts w:ascii="Century Gothic" w:hAnsi="Century Gothic" w:cs="Century Gothic"/>
          <w:sz w:val="22"/>
          <w:szCs w:val="22"/>
          <w:lang w:val="es-ES"/>
        </w:rPr>
      </w:pPr>
      <w:r>
        <w:rPr>
          <w:rFonts w:ascii="Century Gothic" w:hAnsi="Century Gothic" w:cs="Century Gothic"/>
          <w:sz w:val="22"/>
          <w:szCs w:val="22"/>
          <w:lang w:val="es-ES"/>
        </w:rPr>
        <w:t xml:space="preserve">Nunca se violó norma alguna al ordenar la liquidación unilateral del contrato 09 de 1994, porque ello fue el resultado del vencimiento del plazo contractual </w:t>
      </w:r>
      <w:r w:rsidR="002C3F36">
        <w:rPr>
          <w:rFonts w:ascii="Century Gothic" w:hAnsi="Century Gothic" w:cs="Century Gothic"/>
          <w:sz w:val="22"/>
          <w:szCs w:val="22"/>
          <w:lang w:val="es-ES"/>
        </w:rPr>
        <w:t xml:space="preserve">y se dio </w:t>
      </w:r>
      <w:r>
        <w:rPr>
          <w:rFonts w:ascii="Century Gothic" w:hAnsi="Century Gothic" w:cs="Century Gothic"/>
          <w:sz w:val="22"/>
          <w:szCs w:val="22"/>
          <w:lang w:val="es-ES"/>
        </w:rPr>
        <w:t>cumplimiento a los artículos 60 y 61 de la ley 80 de 1993</w:t>
      </w:r>
      <w:r w:rsidR="003275E0">
        <w:rPr>
          <w:rFonts w:ascii="Century Gothic" w:hAnsi="Century Gothic" w:cs="Century Gothic"/>
          <w:sz w:val="22"/>
          <w:szCs w:val="22"/>
          <w:lang w:val="es-ES"/>
        </w:rPr>
        <w:t xml:space="preserve"> (fol. 162 a 171 C.2)</w:t>
      </w:r>
      <w:r>
        <w:rPr>
          <w:rFonts w:ascii="Century Gothic" w:hAnsi="Century Gothic" w:cs="Century Gothic"/>
          <w:sz w:val="22"/>
          <w:szCs w:val="22"/>
          <w:lang w:val="es-ES"/>
        </w:rPr>
        <w:t>.</w:t>
      </w:r>
    </w:p>
    <w:p w:rsidR="003275E0" w:rsidRDefault="003275E0" w:rsidP="004D7FDE">
      <w:pPr>
        <w:autoSpaceDE w:val="0"/>
        <w:autoSpaceDN w:val="0"/>
        <w:adjustRightInd w:val="0"/>
        <w:spacing w:line="360" w:lineRule="auto"/>
        <w:jc w:val="both"/>
        <w:rPr>
          <w:rFonts w:ascii="Century Gothic" w:hAnsi="Century Gothic" w:cs="Century Gothic"/>
          <w:sz w:val="22"/>
          <w:szCs w:val="22"/>
          <w:lang w:val="es-ES"/>
        </w:rPr>
      </w:pPr>
    </w:p>
    <w:p w:rsidR="00234AA4" w:rsidRDefault="004D7FDE" w:rsidP="004D7FDE">
      <w:pPr>
        <w:autoSpaceDE w:val="0"/>
        <w:autoSpaceDN w:val="0"/>
        <w:adjustRightInd w:val="0"/>
        <w:spacing w:line="360" w:lineRule="auto"/>
        <w:ind w:right="-91"/>
        <w:jc w:val="both"/>
        <w:rPr>
          <w:rFonts w:ascii="Century Gothic" w:hAnsi="Century Gothic" w:cs="Century Gothic"/>
          <w:sz w:val="22"/>
          <w:szCs w:val="22"/>
          <w:lang w:val="es-ES"/>
        </w:rPr>
      </w:pPr>
      <w:r w:rsidRPr="004D7FDE">
        <w:rPr>
          <w:rFonts w:ascii="Century Gothic" w:hAnsi="Century Gothic" w:cs="Century Gothic"/>
          <w:b/>
          <w:bCs/>
          <w:sz w:val="22"/>
          <w:szCs w:val="22"/>
          <w:lang w:val="es-ES"/>
        </w:rPr>
        <w:t>5.</w:t>
      </w:r>
      <w:r w:rsidRPr="004D7FDE">
        <w:rPr>
          <w:rFonts w:ascii="Century Gothic" w:hAnsi="Century Gothic" w:cs="Century Gothic"/>
          <w:sz w:val="22"/>
          <w:szCs w:val="22"/>
          <w:lang w:val="es-ES"/>
        </w:rPr>
        <w:t xml:space="preserve"> El proceso se abrió a pruebas mediante auto de</w:t>
      </w:r>
      <w:r w:rsidR="003275E0">
        <w:rPr>
          <w:rFonts w:ascii="Century Gothic" w:hAnsi="Century Gothic" w:cs="Century Gothic"/>
          <w:sz w:val="22"/>
          <w:szCs w:val="22"/>
          <w:lang w:val="es-ES"/>
        </w:rPr>
        <w:t>l 4 de agosto de 2003</w:t>
      </w:r>
      <w:r w:rsidR="00234AA4">
        <w:rPr>
          <w:rFonts w:ascii="Century Gothic" w:hAnsi="Century Gothic" w:cs="Century Gothic"/>
          <w:sz w:val="22"/>
          <w:szCs w:val="22"/>
          <w:lang w:val="es-ES"/>
        </w:rPr>
        <w:t xml:space="preserve"> </w:t>
      </w:r>
      <w:r w:rsidR="00234AA4" w:rsidRPr="004D7FDE">
        <w:rPr>
          <w:rFonts w:ascii="Century Gothic" w:hAnsi="Century Gothic" w:cs="Century Gothic"/>
          <w:sz w:val="22"/>
          <w:szCs w:val="22"/>
          <w:lang w:val="es-ES"/>
        </w:rPr>
        <w:t>(</w:t>
      </w:r>
      <w:r w:rsidRPr="004D7FDE">
        <w:rPr>
          <w:rFonts w:ascii="Century Gothic" w:hAnsi="Century Gothic" w:cs="Century Gothic"/>
          <w:sz w:val="22"/>
          <w:szCs w:val="22"/>
          <w:lang w:val="es-ES"/>
        </w:rPr>
        <w:t xml:space="preserve">fol. </w:t>
      </w:r>
      <w:r w:rsidR="003275E0">
        <w:rPr>
          <w:rFonts w:ascii="Century Gothic" w:hAnsi="Century Gothic" w:cs="Century Gothic"/>
          <w:sz w:val="22"/>
          <w:szCs w:val="22"/>
          <w:lang w:val="es-ES"/>
        </w:rPr>
        <w:t xml:space="preserve">174 </w:t>
      </w:r>
      <w:r w:rsidRPr="004D7FDE">
        <w:rPr>
          <w:rFonts w:ascii="Century Gothic" w:hAnsi="Century Gothic" w:cs="Century Gothic"/>
          <w:sz w:val="22"/>
          <w:szCs w:val="22"/>
          <w:lang w:val="es-ES"/>
        </w:rPr>
        <w:t xml:space="preserve">C.1). Vencido este período, se corrió traslado a las partes (fol. </w:t>
      </w:r>
      <w:r w:rsidR="003275E0">
        <w:rPr>
          <w:rFonts w:ascii="Century Gothic" w:hAnsi="Century Gothic" w:cs="Century Gothic"/>
          <w:sz w:val="22"/>
          <w:szCs w:val="22"/>
          <w:lang w:val="es-ES"/>
        </w:rPr>
        <w:t>180</w:t>
      </w:r>
      <w:r w:rsidRPr="004D7FDE">
        <w:rPr>
          <w:rFonts w:ascii="Century Gothic" w:hAnsi="Century Gothic" w:cs="Century Gothic"/>
          <w:sz w:val="22"/>
          <w:szCs w:val="22"/>
          <w:lang w:val="es-ES"/>
        </w:rPr>
        <w:t xml:space="preserve"> C.1), para que presentaran sus alegatos de conclusión y al Ministerio Público, </w:t>
      </w:r>
      <w:r w:rsidR="003275E0">
        <w:rPr>
          <w:rFonts w:ascii="Century Gothic" w:hAnsi="Century Gothic" w:cs="Century Gothic"/>
          <w:sz w:val="22"/>
          <w:szCs w:val="22"/>
          <w:lang w:val="es-ES"/>
        </w:rPr>
        <w:t>para que emitiera su concepto</w:t>
      </w:r>
      <w:r w:rsidR="002C3F36">
        <w:rPr>
          <w:rFonts w:ascii="Century Gothic" w:hAnsi="Century Gothic" w:cs="Century Gothic"/>
          <w:sz w:val="22"/>
          <w:szCs w:val="22"/>
          <w:lang w:val="es-ES"/>
        </w:rPr>
        <w:t>.</w:t>
      </w:r>
      <w:r w:rsidR="003275E0">
        <w:rPr>
          <w:rFonts w:ascii="Century Gothic" w:hAnsi="Century Gothic" w:cs="Century Gothic"/>
          <w:sz w:val="22"/>
          <w:szCs w:val="22"/>
          <w:lang w:val="es-ES"/>
        </w:rPr>
        <w:t xml:space="preserve"> </w:t>
      </w:r>
      <w:r w:rsidR="002C3F36">
        <w:rPr>
          <w:rFonts w:ascii="Century Gothic" w:hAnsi="Century Gothic" w:cs="Century Gothic"/>
          <w:sz w:val="22"/>
          <w:szCs w:val="22"/>
          <w:lang w:val="es-ES"/>
        </w:rPr>
        <w:t>D</w:t>
      </w:r>
      <w:r w:rsidR="003275E0">
        <w:rPr>
          <w:rFonts w:ascii="Century Gothic" w:hAnsi="Century Gothic" w:cs="Century Gothic"/>
          <w:sz w:val="22"/>
          <w:szCs w:val="22"/>
          <w:lang w:val="es-ES"/>
        </w:rPr>
        <w:t>entro de dicho término, ninguna de las partes presentó escrito alguno.</w:t>
      </w:r>
    </w:p>
    <w:p w:rsidR="00234AA4" w:rsidRDefault="00234AA4" w:rsidP="004D7FDE">
      <w:pPr>
        <w:autoSpaceDE w:val="0"/>
        <w:autoSpaceDN w:val="0"/>
        <w:adjustRightInd w:val="0"/>
        <w:spacing w:line="360" w:lineRule="auto"/>
        <w:ind w:right="-91"/>
        <w:jc w:val="both"/>
        <w:rPr>
          <w:rFonts w:ascii="Century Gothic" w:hAnsi="Century Gothic" w:cs="Century Gothic"/>
          <w:sz w:val="22"/>
          <w:szCs w:val="22"/>
          <w:lang w:val="es-ES"/>
        </w:rPr>
      </w:pPr>
    </w:p>
    <w:p w:rsidR="004D7FDE" w:rsidRPr="004D7FDE" w:rsidRDefault="004D7FDE" w:rsidP="004D7FDE">
      <w:pPr>
        <w:autoSpaceDE w:val="0"/>
        <w:autoSpaceDN w:val="0"/>
        <w:adjustRightInd w:val="0"/>
        <w:spacing w:line="360" w:lineRule="auto"/>
        <w:ind w:right="-91"/>
        <w:jc w:val="both"/>
        <w:rPr>
          <w:rFonts w:ascii="Century Gothic" w:hAnsi="Century Gothic" w:cs="Century Gothic"/>
          <w:sz w:val="22"/>
          <w:szCs w:val="22"/>
          <w:lang w:val="es-ES"/>
        </w:rPr>
      </w:pPr>
      <w:r w:rsidRPr="004D7FDE">
        <w:rPr>
          <w:rFonts w:ascii="Century Gothic" w:hAnsi="Century Gothic" w:cs="Century Gothic"/>
          <w:b/>
          <w:bCs/>
          <w:sz w:val="22"/>
          <w:szCs w:val="22"/>
          <w:lang w:val="es-ES"/>
        </w:rPr>
        <w:t>6.</w:t>
      </w:r>
      <w:r w:rsidRPr="004D7FDE">
        <w:rPr>
          <w:rFonts w:ascii="Century Gothic" w:hAnsi="Century Gothic" w:cs="Century Gothic"/>
          <w:sz w:val="22"/>
          <w:szCs w:val="22"/>
          <w:lang w:val="es-ES"/>
        </w:rPr>
        <w:t xml:space="preserve"> Mediante sentencia de</w:t>
      </w:r>
      <w:r w:rsidR="00393BA4">
        <w:rPr>
          <w:rFonts w:ascii="Century Gothic" w:hAnsi="Century Gothic" w:cs="Century Gothic"/>
          <w:sz w:val="22"/>
          <w:szCs w:val="22"/>
          <w:lang w:val="es-ES"/>
        </w:rPr>
        <w:t>l</w:t>
      </w:r>
      <w:r w:rsidRPr="004D7FDE">
        <w:rPr>
          <w:rFonts w:ascii="Century Gothic" w:hAnsi="Century Gothic" w:cs="Century Gothic"/>
          <w:sz w:val="22"/>
          <w:szCs w:val="22"/>
          <w:lang w:val="es-ES"/>
        </w:rPr>
        <w:t xml:space="preserve"> 2</w:t>
      </w:r>
      <w:r w:rsidR="00397903">
        <w:rPr>
          <w:rFonts w:ascii="Century Gothic" w:hAnsi="Century Gothic" w:cs="Century Gothic"/>
          <w:sz w:val="22"/>
          <w:szCs w:val="22"/>
          <w:lang w:val="es-ES"/>
        </w:rPr>
        <w:t xml:space="preserve">0 de </w:t>
      </w:r>
      <w:r w:rsidR="00D9377E">
        <w:rPr>
          <w:rFonts w:ascii="Century Gothic" w:hAnsi="Century Gothic" w:cs="Century Gothic"/>
          <w:sz w:val="22"/>
          <w:szCs w:val="22"/>
          <w:lang w:val="es-ES"/>
        </w:rPr>
        <w:t>febrero de 2008</w:t>
      </w:r>
      <w:r w:rsidRPr="004D7FDE">
        <w:rPr>
          <w:rFonts w:ascii="Century Gothic" w:hAnsi="Century Gothic" w:cs="Century Gothic"/>
          <w:sz w:val="22"/>
          <w:szCs w:val="22"/>
          <w:lang w:val="es-ES"/>
        </w:rPr>
        <w:t>, el Tribunal Administrativo de</w:t>
      </w:r>
      <w:r w:rsidR="00D9377E">
        <w:rPr>
          <w:rFonts w:ascii="Century Gothic" w:hAnsi="Century Gothic" w:cs="Century Gothic"/>
          <w:sz w:val="22"/>
          <w:szCs w:val="22"/>
          <w:lang w:val="es-ES"/>
        </w:rPr>
        <w:t xml:space="preserve">l Valle del Cauca </w:t>
      </w:r>
      <w:r w:rsidR="002C4807">
        <w:rPr>
          <w:rFonts w:ascii="Century Gothic" w:hAnsi="Century Gothic" w:cs="Century Gothic"/>
          <w:sz w:val="22"/>
          <w:szCs w:val="22"/>
          <w:lang w:val="es-ES"/>
        </w:rPr>
        <w:t>accedió a</w:t>
      </w:r>
      <w:r w:rsidRPr="004D7FDE">
        <w:rPr>
          <w:rFonts w:ascii="Century Gothic" w:hAnsi="Century Gothic" w:cs="Century Gothic"/>
          <w:sz w:val="22"/>
          <w:szCs w:val="22"/>
          <w:lang w:val="es-ES"/>
        </w:rPr>
        <w:t xml:space="preserve"> las pretensiones de la demanda</w:t>
      </w:r>
      <w:r w:rsidR="002C3F36">
        <w:rPr>
          <w:rFonts w:ascii="Century Gothic" w:hAnsi="Century Gothic" w:cs="Century Gothic"/>
          <w:sz w:val="22"/>
          <w:szCs w:val="22"/>
          <w:lang w:val="es-ES"/>
        </w:rPr>
        <w:t>,</w:t>
      </w:r>
      <w:r w:rsidRPr="004D7FDE">
        <w:rPr>
          <w:rFonts w:ascii="Century Gothic" w:hAnsi="Century Gothic" w:cs="Century Gothic"/>
          <w:sz w:val="22"/>
          <w:szCs w:val="22"/>
          <w:lang w:val="es-ES"/>
        </w:rPr>
        <w:t xml:space="preserve"> </w:t>
      </w:r>
      <w:r w:rsidR="00393BA4">
        <w:rPr>
          <w:rFonts w:ascii="Century Gothic" w:hAnsi="Century Gothic" w:cs="Century Gothic"/>
          <w:sz w:val="22"/>
          <w:szCs w:val="22"/>
          <w:lang w:val="es-ES"/>
        </w:rPr>
        <w:t>en cuanto declaró la nulidad parcial de las resoluciones 194 del 17 de mayo y 237 de 30 de junio</w:t>
      </w:r>
      <w:r w:rsidR="002C3F36">
        <w:rPr>
          <w:rFonts w:ascii="Century Gothic" w:hAnsi="Century Gothic" w:cs="Century Gothic"/>
          <w:sz w:val="22"/>
          <w:szCs w:val="22"/>
          <w:lang w:val="es-ES"/>
        </w:rPr>
        <w:t>,</w:t>
      </w:r>
      <w:r w:rsidR="00393BA4">
        <w:rPr>
          <w:rFonts w:ascii="Century Gothic" w:hAnsi="Century Gothic" w:cs="Century Gothic"/>
          <w:sz w:val="22"/>
          <w:szCs w:val="22"/>
          <w:lang w:val="es-ES"/>
        </w:rPr>
        <w:t xml:space="preserve"> ambas de 2000 </w:t>
      </w:r>
      <w:r w:rsidRPr="004D7FDE">
        <w:rPr>
          <w:rFonts w:ascii="Century Gothic" w:hAnsi="Century Gothic" w:cs="Century Gothic"/>
          <w:sz w:val="22"/>
          <w:szCs w:val="22"/>
          <w:lang w:val="es-ES"/>
        </w:rPr>
        <w:t xml:space="preserve">(fol. </w:t>
      </w:r>
      <w:r w:rsidR="00397903">
        <w:rPr>
          <w:rFonts w:ascii="Century Gothic" w:hAnsi="Century Gothic" w:cs="Century Gothic"/>
          <w:sz w:val="22"/>
          <w:szCs w:val="22"/>
          <w:lang w:val="es-ES"/>
        </w:rPr>
        <w:t xml:space="preserve">171 a 197 </w:t>
      </w:r>
      <w:r w:rsidRPr="004D7FDE">
        <w:rPr>
          <w:rFonts w:ascii="Century Gothic" w:hAnsi="Century Gothic" w:cs="Century Gothic"/>
          <w:sz w:val="22"/>
          <w:szCs w:val="22"/>
          <w:lang w:val="es-ES"/>
        </w:rPr>
        <w:t xml:space="preserve">C. principal), </w:t>
      </w:r>
      <w:r w:rsidR="00393BA4">
        <w:rPr>
          <w:rFonts w:ascii="Century Gothic" w:hAnsi="Century Gothic" w:cs="Century Gothic"/>
          <w:sz w:val="22"/>
          <w:szCs w:val="22"/>
          <w:lang w:val="es-ES"/>
        </w:rPr>
        <w:t>y modificó la liquidación unilateral el contrato 09 de 1994 y su pr</w:t>
      </w:r>
      <w:r w:rsidR="006D3634">
        <w:rPr>
          <w:rFonts w:ascii="Century Gothic" w:hAnsi="Century Gothic" w:cs="Century Gothic"/>
          <w:sz w:val="22"/>
          <w:szCs w:val="22"/>
          <w:lang w:val="es-ES"/>
        </w:rPr>
        <w:t xml:space="preserve">órroga, </w:t>
      </w:r>
      <w:r w:rsidR="002C3F36">
        <w:rPr>
          <w:rFonts w:ascii="Century Gothic" w:hAnsi="Century Gothic" w:cs="Century Gothic"/>
          <w:sz w:val="22"/>
          <w:szCs w:val="22"/>
          <w:lang w:val="es-ES"/>
        </w:rPr>
        <w:t>celebrada entre TELEPACÍ</w:t>
      </w:r>
      <w:r w:rsidR="00393BA4">
        <w:rPr>
          <w:rFonts w:ascii="Century Gothic" w:hAnsi="Century Gothic" w:cs="Century Gothic"/>
          <w:sz w:val="22"/>
          <w:szCs w:val="22"/>
          <w:lang w:val="es-ES"/>
        </w:rPr>
        <w:t xml:space="preserve">FICO y Julio Ignacio Gutiérrez Sanabria, </w:t>
      </w:r>
      <w:r w:rsidRPr="004D7FDE">
        <w:rPr>
          <w:rFonts w:ascii="Century Gothic" w:hAnsi="Century Gothic" w:cs="Century Gothic"/>
          <w:sz w:val="22"/>
          <w:szCs w:val="22"/>
          <w:lang w:val="es-ES"/>
        </w:rPr>
        <w:t>decisión que fue o</w:t>
      </w:r>
      <w:r w:rsidR="000D7AED">
        <w:rPr>
          <w:rFonts w:ascii="Century Gothic" w:hAnsi="Century Gothic" w:cs="Century Gothic"/>
          <w:sz w:val="22"/>
          <w:szCs w:val="22"/>
          <w:lang w:val="es-ES"/>
        </w:rPr>
        <w:t xml:space="preserve">bjeto del recurso de apelación </w:t>
      </w:r>
      <w:r w:rsidRPr="004D7FDE">
        <w:rPr>
          <w:rFonts w:ascii="Century Gothic" w:hAnsi="Century Gothic" w:cs="Century Gothic"/>
          <w:sz w:val="22"/>
          <w:szCs w:val="22"/>
          <w:lang w:val="es-ES"/>
        </w:rPr>
        <w:t xml:space="preserve">por parte de </w:t>
      </w:r>
      <w:r w:rsidR="006D3634">
        <w:rPr>
          <w:rFonts w:ascii="Century Gothic" w:hAnsi="Century Gothic" w:cs="Century Gothic"/>
          <w:sz w:val="22"/>
          <w:szCs w:val="22"/>
          <w:lang w:val="es-ES"/>
        </w:rPr>
        <w:t>TELEPAC</w:t>
      </w:r>
      <w:r w:rsidR="002C3F36">
        <w:rPr>
          <w:rFonts w:ascii="Century Gothic" w:hAnsi="Century Gothic" w:cs="Century Gothic"/>
          <w:sz w:val="22"/>
          <w:szCs w:val="22"/>
          <w:lang w:val="es-ES"/>
        </w:rPr>
        <w:t>Í</w:t>
      </w:r>
      <w:r w:rsidR="006D3634">
        <w:rPr>
          <w:rFonts w:ascii="Century Gothic" w:hAnsi="Century Gothic" w:cs="Century Gothic"/>
          <w:sz w:val="22"/>
          <w:szCs w:val="22"/>
          <w:lang w:val="es-ES"/>
        </w:rPr>
        <w:t>FICO LTDA.</w:t>
      </w:r>
    </w:p>
    <w:p w:rsidR="004D7FDE" w:rsidRPr="004D7FDE" w:rsidRDefault="004D7FDE" w:rsidP="004D7FDE">
      <w:pPr>
        <w:autoSpaceDE w:val="0"/>
        <w:autoSpaceDN w:val="0"/>
        <w:adjustRightInd w:val="0"/>
        <w:spacing w:line="360" w:lineRule="auto"/>
        <w:ind w:right="-91"/>
        <w:jc w:val="both"/>
        <w:rPr>
          <w:rFonts w:ascii="Century Gothic" w:hAnsi="Century Gothic" w:cs="Century Gothic"/>
          <w:sz w:val="22"/>
          <w:szCs w:val="22"/>
          <w:lang w:val="es-ES"/>
        </w:rPr>
      </w:pPr>
    </w:p>
    <w:p w:rsidR="004D7FDE" w:rsidRPr="004D7FDE" w:rsidRDefault="004D7FDE" w:rsidP="004D7FDE">
      <w:pPr>
        <w:autoSpaceDE w:val="0"/>
        <w:autoSpaceDN w:val="0"/>
        <w:adjustRightInd w:val="0"/>
        <w:spacing w:line="360" w:lineRule="auto"/>
        <w:ind w:right="-91"/>
        <w:jc w:val="both"/>
        <w:rPr>
          <w:rFonts w:ascii="Century Gothic" w:hAnsi="Century Gothic" w:cs="Century Gothic"/>
          <w:sz w:val="22"/>
          <w:szCs w:val="22"/>
          <w:lang w:val="es-ES"/>
        </w:rPr>
      </w:pPr>
      <w:r w:rsidRPr="004D7FDE">
        <w:rPr>
          <w:rFonts w:ascii="Century Gothic" w:hAnsi="Century Gothic" w:cs="Century Gothic"/>
          <w:b/>
          <w:sz w:val="22"/>
          <w:szCs w:val="22"/>
          <w:lang w:val="es-ES"/>
        </w:rPr>
        <w:t xml:space="preserve">7. </w:t>
      </w:r>
      <w:r w:rsidR="00B87CF4">
        <w:rPr>
          <w:rFonts w:ascii="Century Gothic" w:hAnsi="Century Gothic" w:cs="Century Gothic"/>
          <w:sz w:val="22"/>
          <w:szCs w:val="22"/>
          <w:lang w:val="es-ES"/>
        </w:rPr>
        <w:t>Por auto de</w:t>
      </w:r>
      <w:r w:rsidR="00EC1F14">
        <w:rPr>
          <w:rFonts w:ascii="Century Gothic" w:hAnsi="Century Gothic" w:cs="Century Gothic"/>
          <w:sz w:val="22"/>
          <w:szCs w:val="22"/>
          <w:lang w:val="es-ES"/>
        </w:rPr>
        <w:t>l</w:t>
      </w:r>
      <w:r w:rsidR="00B87CF4">
        <w:rPr>
          <w:rFonts w:ascii="Century Gothic" w:hAnsi="Century Gothic" w:cs="Century Gothic"/>
          <w:sz w:val="22"/>
          <w:szCs w:val="22"/>
          <w:lang w:val="es-ES"/>
        </w:rPr>
        <w:t xml:space="preserve"> </w:t>
      </w:r>
      <w:r w:rsidR="00871989">
        <w:rPr>
          <w:rFonts w:ascii="Century Gothic" w:hAnsi="Century Gothic" w:cs="Century Gothic"/>
          <w:sz w:val="22"/>
          <w:szCs w:val="22"/>
          <w:lang w:val="es-ES"/>
        </w:rPr>
        <w:t>12 de diciembre de 2008</w:t>
      </w:r>
      <w:r w:rsidR="00B87CF4" w:rsidRPr="004D7FDE">
        <w:rPr>
          <w:rFonts w:ascii="Century Gothic" w:hAnsi="Century Gothic" w:cs="Century Gothic"/>
          <w:sz w:val="22"/>
          <w:szCs w:val="22"/>
          <w:lang w:val="es-ES"/>
        </w:rPr>
        <w:t xml:space="preserve"> </w:t>
      </w:r>
      <w:r w:rsidRPr="004D7FDE">
        <w:rPr>
          <w:rFonts w:ascii="Century Gothic" w:hAnsi="Century Gothic" w:cs="Century Gothic"/>
          <w:sz w:val="22"/>
          <w:szCs w:val="22"/>
          <w:lang w:val="es-ES"/>
        </w:rPr>
        <w:t xml:space="preserve">fue admitido el recurso de apelación interpuesto contra la sentencia (fol. </w:t>
      </w:r>
      <w:r w:rsidR="00B87CF4">
        <w:rPr>
          <w:rFonts w:ascii="Century Gothic" w:hAnsi="Century Gothic" w:cs="Century Gothic"/>
          <w:sz w:val="22"/>
          <w:szCs w:val="22"/>
          <w:lang w:val="es-ES"/>
        </w:rPr>
        <w:t>21</w:t>
      </w:r>
      <w:r w:rsidR="00871989">
        <w:rPr>
          <w:rFonts w:ascii="Century Gothic" w:hAnsi="Century Gothic" w:cs="Century Gothic"/>
          <w:sz w:val="22"/>
          <w:szCs w:val="22"/>
          <w:lang w:val="es-ES"/>
        </w:rPr>
        <w:t>5</w:t>
      </w:r>
      <w:r w:rsidR="00B87CF4">
        <w:rPr>
          <w:rFonts w:ascii="Century Gothic" w:hAnsi="Century Gothic" w:cs="Century Gothic"/>
          <w:sz w:val="22"/>
          <w:szCs w:val="22"/>
          <w:lang w:val="es-ES"/>
        </w:rPr>
        <w:t xml:space="preserve"> </w:t>
      </w:r>
      <w:r w:rsidRPr="004D7FDE">
        <w:rPr>
          <w:rFonts w:ascii="Century Gothic" w:hAnsi="Century Gothic" w:cs="Century Gothic"/>
          <w:sz w:val="22"/>
          <w:szCs w:val="22"/>
          <w:lang w:val="es-ES"/>
        </w:rPr>
        <w:t xml:space="preserve">C. principal) y posteriormente, el </w:t>
      </w:r>
      <w:r w:rsidR="00871989">
        <w:rPr>
          <w:rFonts w:ascii="Century Gothic" w:hAnsi="Century Gothic" w:cs="Century Gothic"/>
          <w:sz w:val="22"/>
          <w:szCs w:val="22"/>
          <w:lang w:val="es-ES"/>
        </w:rPr>
        <w:t xml:space="preserve">30 de enero de 2009, </w:t>
      </w:r>
      <w:r w:rsidRPr="004D7FDE">
        <w:rPr>
          <w:rFonts w:ascii="Century Gothic" w:hAnsi="Century Gothic" w:cs="Century Gothic"/>
          <w:sz w:val="22"/>
          <w:szCs w:val="22"/>
          <w:lang w:val="es-ES"/>
        </w:rPr>
        <w:t>se ordenó correr traslado a las partes, para que presentaran alegatos y al Ministerio Público, para que rindiera concepto (fol. 2</w:t>
      </w:r>
      <w:r w:rsidR="00D5049F">
        <w:rPr>
          <w:rFonts w:ascii="Century Gothic" w:hAnsi="Century Gothic" w:cs="Century Gothic"/>
          <w:sz w:val="22"/>
          <w:szCs w:val="22"/>
          <w:lang w:val="es-ES"/>
        </w:rPr>
        <w:t>1</w:t>
      </w:r>
      <w:r w:rsidR="00871989">
        <w:rPr>
          <w:rFonts w:ascii="Century Gothic" w:hAnsi="Century Gothic" w:cs="Century Gothic"/>
          <w:sz w:val="22"/>
          <w:szCs w:val="22"/>
          <w:lang w:val="es-ES"/>
        </w:rPr>
        <w:t>7</w:t>
      </w:r>
      <w:r w:rsidRPr="004D7FDE">
        <w:rPr>
          <w:rFonts w:ascii="Century Gothic" w:hAnsi="Century Gothic" w:cs="Century Gothic"/>
          <w:sz w:val="22"/>
          <w:szCs w:val="22"/>
          <w:lang w:val="es-ES"/>
        </w:rPr>
        <w:t xml:space="preserve"> C. principal).</w:t>
      </w:r>
    </w:p>
    <w:p w:rsidR="004D7FDE" w:rsidRPr="004D7FDE" w:rsidRDefault="004D7FDE" w:rsidP="004D7FDE">
      <w:pPr>
        <w:autoSpaceDE w:val="0"/>
        <w:autoSpaceDN w:val="0"/>
        <w:adjustRightInd w:val="0"/>
        <w:spacing w:line="360" w:lineRule="auto"/>
        <w:ind w:right="-91"/>
        <w:jc w:val="both"/>
        <w:rPr>
          <w:rFonts w:ascii="Century Gothic" w:hAnsi="Century Gothic" w:cs="Century Gothic"/>
          <w:sz w:val="22"/>
          <w:szCs w:val="22"/>
          <w:lang w:val="es-ES"/>
        </w:rPr>
      </w:pPr>
    </w:p>
    <w:p w:rsidR="0061030F" w:rsidRDefault="004D7FDE" w:rsidP="004D7FDE">
      <w:pPr>
        <w:autoSpaceDE w:val="0"/>
        <w:autoSpaceDN w:val="0"/>
        <w:adjustRightInd w:val="0"/>
        <w:spacing w:line="360" w:lineRule="auto"/>
        <w:ind w:right="-91"/>
        <w:jc w:val="both"/>
        <w:rPr>
          <w:rFonts w:ascii="Century Gothic" w:hAnsi="Century Gothic" w:cs="Century Gothic"/>
          <w:sz w:val="22"/>
          <w:szCs w:val="22"/>
          <w:lang w:val="es-ES"/>
        </w:rPr>
      </w:pPr>
      <w:r w:rsidRPr="004D7FDE">
        <w:rPr>
          <w:rFonts w:ascii="Century Gothic" w:hAnsi="Century Gothic" w:cs="Century Gothic"/>
          <w:sz w:val="22"/>
          <w:szCs w:val="22"/>
          <w:lang w:val="es-ES"/>
        </w:rPr>
        <w:t xml:space="preserve">El apoderado de la </w:t>
      </w:r>
      <w:r w:rsidR="00871989">
        <w:rPr>
          <w:rFonts w:ascii="Century Gothic" w:hAnsi="Century Gothic" w:cs="Century Gothic"/>
          <w:sz w:val="22"/>
          <w:szCs w:val="22"/>
          <w:lang w:val="es-ES"/>
        </w:rPr>
        <w:t xml:space="preserve">Aseguradora Colseguros S.A. </w:t>
      </w:r>
      <w:r w:rsidR="0061030F">
        <w:rPr>
          <w:rFonts w:ascii="Century Gothic" w:hAnsi="Century Gothic" w:cs="Century Gothic"/>
          <w:sz w:val="22"/>
          <w:szCs w:val="22"/>
          <w:lang w:val="es-ES"/>
        </w:rPr>
        <w:t>guardó silencio.</w:t>
      </w:r>
    </w:p>
    <w:p w:rsidR="0061030F" w:rsidRDefault="0061030F" w:rsidP="004D7FDE">
      <w:pPr>
        <w:autoSpaceDE w:val="0"/>
        <w:autoSpaceDN w:val="0"/>
        <w:adjustRightInd w:val="0"/>
        <w:spacing w:line="360" w:lineRule="auto"/>
        <w:ind w:right="-91"/>
        <w:jc w:val="both"/>
        <w:rPr>
          <w:rFonts w:ascii="Century Gothic" w:hAnsi="Century Gothic" w:cs="Century Gothic"/>
          <w:sz w:val="22"/>
          <w:szCs w:val="22"/>
          <w:lang w:val="es-ES"/>
        </w:rPr>
      </w:pPr>
    </w:p>
    <w:p w:rsidR="007A40E6" w:rsidRDefault="0061030F" w:rsidP="004D7FDE">
      <w:pPr>
        <w:autoSpaceDE w:val="0"/>
        <w:autoSpaceDN w:val="0"/>
        <w:adjustRightInd w:val="0"/>
        <w:spacing w:line="360" w:lineRule="auto"/>
        <w:ind w:right="-91"/>
        <w:jc w:val="both"/>
        <w:rPr>
          <w:rFonts w:ascii="Century Gothic" w:hAnsi="Century Gothic" w:cs="Century Gothic"/>
          <w:sz w:val="22"/>
          <w:szCs w:val="22"/>
          <w:lang w:val="es-ES"/>
        </w:rPr>
      </w:pPr>
      <w:r>
        <w:rPr>
          <w:rFonts w:ascii="Century Gothic" w:hAnsi="Century Gothic" w:cs="Century Gothic"/>
          <w:sz w:val="22"/>
          <w:szCs w:val="22"/>
          <w:lang w:val="es-ES"/>
        </w:rPr>
        <w:t xml:space="preserve">El apoderado de </w:t>
      </w:r>
      <w:r w:rsidR="002C3F36">
        <w:rPr>
          <w:rFonts w:ascii="Century Gothic" w:hAnsi="Century Gothic" w:cs="Century Gothic"/>
          <w:sz w:val="22"/>
          <w:szCs w:val="22"/>
          <w:lang w:val="es-ES"/>
        </w:rPr>
        <w:t>TELEPACÍ</w:t>
      </w:r>
      <w:r w:rsidR="007A40E6">
        <w:rPr>
          <w:rFonts w:ascii="Century Gothic" w:hAnsi="Century Gothic" w:cs="Century Gothic"/>
          <w:sz w:val="22"/>
          <w:szCs w:val="22"/>
          <w:lang w:val="es-ES"/>
        </w:rPr>
        <w:t>FICO LTDA guardó silencio.</w:t>
      </w:r>
    </w:p>
    <w:p w:rsidR="00FD42E0" w:rsidRDefault="007A40E6" w:rsidP="004D7FDE">
      <w:pPr>
        <w:autoSpaceDE w:val="0"/>
        <w:autoSpaceDN w:val="0"/>
        <w:adjustRightInd w:val="0"/>
        <w:spacing w:line="360" w:lineRule="auto"/>
        <w:ind w:right="-91"/>
        <w:jc w:val="both"/>
        <w:rPr>
          <w:rFonts w:ascii="Century Gothic" w:hAnsi="Century Gothic" w:cs="Century Gothic"/>
          <w:sz w:val="22"/>
          <w:szCs w:val="22"/>
          <w:lang w:val="es-ES"/>
        </w:rPr>
      </w:pPr>
      <w:r>
        <w:rPr>
          <w:rFonts w:ascii="Century Gothic" w:hAnsi="Century Gothic" w:cs="Century Gothic"/>
          <w:sz w:val="22"/>
          <w:szCs w:val="22"/>
          <w:lang w:val="es-ES"/>
        </w:rPr>
        <w:t xml:space="preserve"> </w:t>
      </w:r>
    </w:p>
    <w:p w:rsidR="00FD42E0" w:rsidRDefault="00FD42E0" w:rsidP="004D7FDE">
      <w:pPr>
        <w:autoSpaceDE w:val="0"/>
        <w:autoSpaceDN w:val="0"/>
        <w:adjustRightInd w:val="0"/>
        <w:spacing w:line="360" w:lineRule="auto"/>
        <w:ind w:right="-91"/>
        <w:jc w:val="both"/>
        <w:rPr>
          <w:rFonts w:ascii="Century Gothic" w:hAnsi="Century Gothic" w:cs="Century Gothic"/>
          <w:sz w:val="22"/>
          <w:szCs w:val="22"/>
          <w:lang w:val="es-ES"/>
        </w:rPr>
      </w:pPr>
      <w:r>
        <w:rPr>
          <w:rFonts w:ascii="Century Gothic" w:hAnsi="Century Gothic" w:cs="Century Gothic"/>
          <w:sz w:val="22"/>
          <w:szCs w:val="22"/>
          <w:lang w:val="es-ES"/>
        </w:rPr>
        <w:t xml:space="preserve">El señor Procurador Delegado ante el Consejo de Estado presentó concepto el </w:t>
      </w:r>
      <w:r w:rsidR="007A40E6">
        <w:rPr>
          <w:rFonts w:ascii="Century Gothic" w:hAnsi="Century Gothic" w:cs="Century Gothic"/>
          <w:sz w:val="22"/>
          <w:szCs w:val="22"/>
          <w:lang w:val="es-ES"/>
        </w:rPr>
        <w:t>26 de febrero de 2009</w:t>
      </w:r>
      <w:r>
        <w:rPr>
          <w:rFonts w:ascii="Century Gothic" w:hAnsi="Century Gothic" w:cs="Century Gothic"/>
          <w:sz w:val="22"/>
          <w:szCs w:val="22"/>
          <w:lang w:val="es-ES"/>
        </w:rPr>
        <w:t xml:space="preserve"> (fol. 2</w:t>
      </w:r>
      <w:r w:rsidR="007A40E6">
        <w:rPr>
          <w:rFonts w:ascii="Century Gothic" w:hAnsi="Century Gothic" w:cs="Century Gothic"/>
          <w:sz w:val="22"/>
          <w:szCs w:val="22"/>
          <w:lang w:val="es-ES"/>
        </w:rPr>
        <w:t>19 a 228</w:t>
      </w:r>
      <w:r>
        <w:rPr>
          <w:rFonts w:ascii="Century Gothic" w:hAnsi="Century Gothic" w:cs="Century Gothic"/>
          <w:sz w:val="22"/>
          <w:szCs w:val="22"/>
          <w:lang w:val="es-ES"/>
        </w:rPr>
        <w:t xml:space="preserve"> C. principal)</w:t>
      </w:r>
      <w:r w:rsidR="00F05379">
        <w:rPr>
          <w:rFonts w:ascii="Century Gothic" w:hAnsi="Century Gothic" w:cs="Century Gothic"/>
          <w:sz w:val="22"/>
          <w:szCs w:val="22"/>
          <w:lang w:val="es-ES"/>
        </w:rPr>
        <w:t>,</w:t>
      </w:r>
      <w:r>
        <w:rPr>
          <w:rFonts w:ascii="Century Gothic" w:hAnsi="Century Gothic" w:cs="Century Gothic"/>
          <w:sz w:val="22"/>
          <w:szCs w:val="22"/>
          <w:lang w:val="es-ES"/>
        </w:rPr>
        <w:t xml:space="preserve"> </w:t>
      </w:r>
      <w:r w:rsidR="007A40E6">
        <w:rPr>
          <w:rFonts w:ascii="Century Gothic" w:hAnsi="Century Gothic" w:cs="Century Gothic"/>
          <w:sz w:val="22"/>
          <w:szCs w:val="22"/>
          <w:lang w:val="es-ES"/>
        </w:rPr>
        <w:t xml:space="preserve">allí </w:t>
      </w:r>
      <w:r>
        <w:rPr>
          <w:rFonts w:ascii="Century Gothic" w:hAnsi="Century Gothic" w:cs="Century Gothic"/>
          <w:sz w:val="22"/>
          <w:szCs w:val="22"/>
          <w:lang w:val="es-ES"/>
        </w:rPr>
        <w:t xml:space="preserve">solicitó </w:t>
      </w:r>
      <w:r w:rsidR="007A40E6">
        <w:rPr>
          <w:rFonts w:ascii="Century Gothic" w:hAnsi="Century Gothic" w:cs="Century Gothic"/>
          <w:sz w:val="22"/>
          <w:szCs w:val="22"/>
          <w:lang w:val="es-ES"/>
        </w:rPr>
        <w:t>que se revocara el fallo apelado</w:t>
      </w:r>
      <w:r w:rsidR="002C3F36">
        <w:rPr>
          <w:rFonts w:ascii="Century Gothic" w:hAnsi="Century Gothic" w:cs="Century Gothic"/>
          <w:sz w:val="22"/>
          <w:szCs w:val="22"/>
          <w:lang w:val="es-ES"/>
        </w:rPr>
        <w:t>,</w:t>
      </w:r>
      <w:r w:rsidR="007A40E6">
        <w:rPr>
          <w:rFonts w:ascii="Century Gothic" w:hAnsi="Century Gothic" w:cs="Century Gothic"/>
          <w:sz w:val="22"/>
          <w:szCs w:val="22"/>
          <w:lang w:val="es-ES"/>
        </w:rPr>
        <w:t xml:space="preserve"> porque en su criterio no debieron ser declarados nulos los actos administrativos demandados</w:t>
      </w:r>
      <w:r w:rsidR="000148A2">
        <w:rPr>
          <w:rFonts w:ascii="Century Gothic" w:hAnsi="Century Gothic" w:cs="Century Gothic"/>
          <w:sz w:val="22"/>
          <w:szCs w:val="22"/>
          <w:lang w:val="es-ES"/>
        </w:rPr>
        <w:t>,</w:t>
      </w:r>
      <w:r w:rsidR="007A40E6">
        <w:rPr>
          <w:rFonts w:ascii="Century Gothic" w:hAnsi="Century Gothic" w:cs="Century Gothic"/>
          <w:sz w:val="22"/>
          <w:szCs w:val="22"/>
          <w:lang w:val="es-ES"/>
        </w:rPr>
        <w:t xml:space="preserve"> pues el valor de la cláusula penal que se hizo efectiva a través de la póliza otorgada por la Aseguradora Colseguros, por $382’535.000, corresponde al porcentaje real de incumplimiento a cargo del contratista, lo que</w:t>
      </w:r>
      <w:r w:rsidR="002C3F36">
        <w:rPr>
          <w:rFonts w:ascii="Century Gothic" w:hAnsi="Century Gothic" w:cs="Century Gothic"/>
          <w:sz w:val="22"/>
          <w:szCs w:val="22"/>
          <w:lang w:val="es-ES"/>
        </w:rPr>
        <w:t>,</w:t>
      </w:r>
      <w:r w:rsidR="007A40E6">
        <w:rPr>
          <w:rFonts w:ascii="Century Gothic" w:hAnsi="Century Gothic" w:cs="Century Gothic"/>
          <w:sz w:val="22"/>
          <w:szCs w:val="22"/>
          <w:lang w:val="es-ES"/>
        </w:rPr>
        <w:t xml:space="preserve"> a su turno</w:t>
      </w:r>
      <w:r w:rsidR="002C3F36">
        <w:rPr>
          <w:rFonts w:ascii="Century Gothic" w:hAnsi="Century Gothic" w:cs="Century Gothic"/>
          <w:sz w:val="22"/>
          <w:szCs w:val="22"/>
          <w:lang w:val="es-ES"/>
        </w:rPr>
        <w:t>,</w:t>
      </w:r>
      <w:r w:rsidR="007A40E6">
        <w:rPr>
          <w:rFonts w:ascii="Century Gothic" w:hAnsi="Century Gothic" w:cs="Century Gothic"/>
          <w:sz w:val="22"/>
          <w:szCs w:val="22"/>
          <w:lang w:val="es-ES"/>
        </w:rPr>
        <w:t xml:space="preserve"> impide afirmar que los perjuicios causados fueron inferiores al valor establecido en la cláusula penal pecuniaria.  </w:t>
      </w:r>
    </w:p>
    <w:p w:rsidR="002C3F36" w:rsidRDefault="002C3F36" w:rsidP="004D7FDE">
      <w:pPr>
        <w:autoSpaceDE w:val="0"/>
        <w:autoSpaceDN w:val="0"/>
        <w:adjustRightInd w:val="0"/>
        <w:spacing w:line="360" w:lineRule="auto"/>
        <w:jc w:val="center"/>
        <w:rPr>
          <w:rFonts w:ascii="Century Gothic" w:hAnsi="Century Gothic" w:cs="Century Gothic"/>
          <w:b/>
          <w:bCs/>
          <w:sz w:val="22"/>
          <w:szCs w:val="22"/>
          <w:lang w:val="es-ES"/>
        </w:rPr>
      </w:pPr>
    </w:p>
    <w:p w:rsidR="004D7FDE" w:rsidRPr="004D7FDE" w:rsidRDefault="004D7FDE" w:rsidP="004D7FDE">
      <w:pPr>
        <w:autoSpaceDE w:val="0"/>
        <w:autoSpaceDN w:val="0"/>
        <w:adjustRightInd w:val="0"/>
        <w:spacing w:line="360" w:lineRule="auto"/>
        <w:jc w:val="center"/>
        <w:rPr>
          <w:rFonts w:ascii="Century Gothic" w:hAnsi="Century Gothic" w:cs="Century Gothic"/>
          <w:b/>
          <w:bCs/>
          <w:sz w:val="22"/>
          <w:szCs w:val="22"/>
          <w:lang w:val="es-ES"/>
        </w:rPr>
      </w:pPr>
      <w:r w:rsidRPr="004D7FDE">
        <w:rPr>
          <w:rFonts w:ascii="Century Gothic" w:hAnsi="Century Gothic" w:cs="Century Gothic"/>
          <w:b/>
          <w:bCs/>
          <w:sz w:val="22"/>
          <w:szCs w:val="22"/>
          <w:lang w:val="es-ES"/>
        </w:rPr>
        <w:t xml:space="preserve">II. LA SENTENCIA APELADA </w:t>
      </w:r>
    </w:p>
    <w:p w:rsidR="004D7FDE" w:rsidRPr="004D7FDE" w:rsidRDefault="004D7FDE" w:rsidP="004D7FDE">
      <w:pPr>
        <w:autoSpaceDE w:val="0"/>
        <w:autoSpaceDN w:val="0"/>
        <w:adjustRightInd w:val="0"/>
        <w:spacing w:line="360" w:lineRule="auto"/>
        <w:jc w:val="both"/>
        <w:rPr>
          <w:rFonts w:ascii="Century Gothic" w:hAnsi="Century Gothic" w:cs="Century Gothic"/>
          <w:b/>
          <w:bCs/>
          <w:sz w:val="22"/>
          <w:szCs w:val="22"/>
          <w:lang w:val="es-ES"/>
        </w:rPr>
      </w:pPr>
    </w:p>
    <w:p w:rsidR="004D7FDE" w:rsidRPr="004D7FDE" w:rsidRDefault="00FD42E0" w:rsidP="004D7FDE">
      <w:pPr>
        <w:autoSpaceDE w:val="0"/>
        <w:autoSpaceDN w:val="0"/>
        <w:adjustRightInd w:val="0"/>
        <w:spacing w:line="360" w:lineRule="auto"/>
        <w:ind w:right="-142"/>
        <w:jc w:val="both"/>
        <w:rPr>
          <w:rFonts w:ascii="Century Gothic" w:hAnsi="Century Gothic" w:cs="Century Gothic"/>
          <w:sz w:val="22"/>
          <w:szCs w:val="22"/>
          <w:lang w:val="es-ES"/>
        </w:rPr>
      </w:pPr>
      <w:r>
        <w:rPr>
          <w:rFonts w:ascii="Century Gothic" w:hAnsi="Century Gothic" w:cs="Century Gothic"/>
          <w:sz w:val="22"/>
          <w:szCs w:val="22"/>
          <w:lang w:val="es-ES"/>
        </w:rPr>
        <w:t>El Tribunal Administrativo de</w:t>
      </w:r>
      <w:r w:rsidR="000148A2">
        <w:rPr>
          <w:rFonts w:ascii="Century Gothic" w:hAnsi="Century Gothic" w:cs="Century Gothic"/>
          <w:sz w:val="22"/>
          <w:szCs w:val="22"/>
          <w:lang w:val="es-ES"/>
        </w:rPr>
        <w:t xml:space="preserve">l Valle del Cauca </w:t>
      </w:r>
      <w:r w:rsidR="00244050">
        <w:rPr>
          <w:rFonts w:ascii="Century Gothic" w:hAnsi="Century Gothic" w:cs="Century Gothic"/>
          <w:sz w:val="22"/>
          <w:szCs w:val="22"/>
          <w:lang w:val="es-ES"/>
        </w:rPr>
        <w:t xml:space="preserve">accedió </w:t>
      </w:r>
      <w:r w:rsidR="00F9776B">
        <w:rPr>
          <w:rFonts w:ascii="Century Gothic" w:hAnsi="Century Gothic" w:cs="Century Gothic"/>
          <w:sz w:val="22"/>
          <w:szCs w:val="22"/>
          <w:lang w:val="es-ES"/>
        </w:rPr>
        <w:t xml:space="preserve">parcialmente </w:t>
      </w:r>
      <w:r w:rsidR="00244050">
        <w:rPr>
          <w:rFonts w:ascii="Century Gothic" w:hAnsi="Century Gothic" w:cs="Century Gothic"/>
          <w:sz w:val="22"/>
          <w:szCs w:val="22"/>
          <w:lang w:val="es-ES"/>
        </w:rPr>
        <w:t xml:space="preserve">a las pretensiones de la demanda, para lo cual </w:t>
      </w:r>
      <w:r w:rsidR="004D7FDE" w:rsidRPr="004D7FDE">
        <w:rPr>
          <w:rFonts w:ascii="Century Gothic" w:hAnsi="Century Gothic" w:cs="Century Gothic"/>
          <w:sz w:val="22"/>
          <w:szCs w:val="22"/>
          <w:lang w:val="es-ES"/>
        </w:rPr>
        <w:t xml:space="preserve">sostuvo (fol. </w:t>
      </w:r>
      <w:r w:rsidR="008D338E">
        <w:rPr>
          <w:rFonts w:ascii="Century Gothic" w:hAnsi="Century Gothic" w:cs="Century Gothic"/>
          <w:sz w:val="22"/>
          <w:szCs w:val="22"/>
          <w:lang w:val="es-ES"/>
        </w:rPr>
        <w:t>181 a 199</w:t>
      </w:r>
      <w:r w:rsidR="0024111C">
        <w:rPr>
          <w:rFonts w:ascii="Century Gothic" w:hAnsi="Century Gothic" w:cs="Century Gothic"/>
          <w:sz w:val="22"/>
          <w:szCs w:val="22"/>
          <w:lang w:val="es-ES"/>
        </w:rPr>
        <w:t xml:space="preserve"> </w:t>
      </w:r>
      <w:r w:rsidR="004D7FDE" w:rsidRPr="004D7FDE">
        <w:rPr>
          <w:rFonts w:ascii="Century Gothic" w:hAnsi="Century Gothic" w:cs="Century Gothic"/>
          <w:sz w:val="22"/>
          <w:szCs w:val="22"/>
          <w:lang w:val="es-ES"/>
        </w:rPr>
        <w:t>C. principal)</w:t>
      </w:r>
      <w:r w:rsidR="009F425F">
        <w:rPr>
          <w:rFonts w:ascii="Century Gothic" w:hAnsi="Century Gothic" w:cs="Century Gothic"/>
          <w:sz w:val="22"/>
          <w:szCs w:val="22"/>
          <w:lang w:val="es-ES"/>
        </w:rPr>
        <w:t>(se transcribe como aparece en el original</w:t>
      </w:r>
      <w:r w:rsidR="002C3F36">
        <w:rPr>
          <w:rFonts w:ascii="Century Gothic" w:hAnsi="Century Gothic" w:cs="Century Gothic"/>
          <w:sz w:val="22"/>
          <w:szCs w:val="22"/>
          <w:lang w:val="es-ES"/>
        </w:rPr>
        <w:t>,</w:t>
      </w:r>
      <w:r w:rsidR="009F425F">
        <w:rPr>
          <w:rFonts w:ascii="Century Gothic" w:hAnsi="Century Gothic" w:cs="Century Gothic"/>
          <w:sz w:val="22"/>
          <w:szCs w:val="22"/>
          <w:lang w:val="es-ES"/>
        </w:rPr>
        <w:t xml:space="preserve"> incluyendo  los errores)</w:t>
      </w:r>
      <w:r w:rsidR="004D7FDE" w:rsidRPr="004D7FDE">
        <w:rPr>
          <w:rFonts w:ascii="Century Gothic" w:hAnsi="Century Gothic" w:cs="Century Gothic"/>
          <w:sz w:val="22"/>
          <w:szCs w:val="22"/>
          <w:lang w:val="es-ES"/>
        </w:rPr>
        <w:t xml:space="preserve">: </w:t>
      </w:r>
    </w:p>
    <w:p w:rsidR="004D7FDE" w:rsidRPr="004D7FDE" w:rsidRDefault="004D7FDE" w:rsidP="004D7FDE">
      <w:pPr>
        <w:autoSpaceDE w:val="0"/>
        <w:autoSpaceDN w:val="0"/>
        <w:adjustRightInd w:val="0"/>
        <w:spacing w:line="360" w:lineRule="auto"/>
        <w:ind w:right="-142"/>
        <w:jc w:val="both"/>
        <w:rPr>
          <w:rFonts w:ascii="Century Gothic" w:hAnsi="Century Gothic" w:cs="Century Gothic"/>
          <w:sz w:val="22"/>
          <w:szCs w:val="22"/>
          <w:lang w:val="es-ES"/>
        </w:rPr>
      </w:pPr>
    </w:p>
    <w:p w:rsidR="002D0AAC" w:rsidRDefault="004D7FDE" w:rsidP="004D7FDE">
      <w:pPr>
        <w:autoSpaceDE w:val="0"/>
        <w:autoSpaceDN w:val="0"/>
        <w:adjustRightInd w:val="0"/>
        <w:spacing w:line="360" w:lineRule="auto"/>
        <w:ind w:left="513" w:right="300"/>
        <w:jc w:val="both"/>
        <w:rPr>
          <w:rFonts w:ascii="Century Gothic" w:hAnsi="Century Gothic" w:cs="Century Gothic"/>
          <w:sz w:val="20"/>
          <w:szCs w:val="20"/>
          <w:lang w:val="es-ES"/>
        </w:rPr>
      </w:pPr>
      <w:r w:rsidRPr="004D7FDE">
        <w:rPr>
          <w:rFonts w:ascii="Century Gothic" w:hAnsi="Century Gothic" w:cs="Century Gothic"/>
          <w:sz w:val="20"/>
          <w:szCs w:val="20"/>
          <w:lang w:val="es-ES"/>
        </w:rPr>
        <w:t>“</w:t>
      </w:r>
      <w:r w:rsidR="002D0AAC">
        <w:rPr>
          <w:rFonts w:ascii="Century Gothic" w:hAnsi="Century Gothic" w:cs="Century Gothic"/>
          <w:sz w:val="20"/>
          <w:szCs w:val="20"/>
          <w:lang w:val="es-ES"/>
        </w:rPr>
        <w:t>De la documentación aportada se establece que el plazo del contrato celebrado entre TELEPACIFICO y JULIO IGNACIO GUTIERREZ fue de 3 años inicialmente y prorrogado posteriormente hasta 5 años y 4 meses, plazo que corrió entre enero 30 de 1995 y mayo 29 de 2000. En el contrato se pactó, en cuanto la forma de pago, que el contratista pagaría la compensación mensual correspondiente dentro de los 90 días siguientes a la fecha de cada factura.</w:t>
      </w:r>
    </w:p>
    <w:p w:rsidR="002D0AAC" w:rsidRDefault="002D0AAC"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9F425F" w:rsidRDefault="009F425F"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w:t>
      </w:r>
      <w:r w:rsidR="002D0AAC">
        <w:rPr>
          <w:rFonts w:ascii="Century Gothic" w:hAnsi="Century Gothic" w:cs="Century Gothic"/>
          <w:sz w:val="20"/>
          <w:szCs w:val="20"/>
          <w:lang w:val="es-ES"/>
        </w:rPr>
        <w:t>Así pues, teni</w:t>
      </w:r>
      <w:r>
        <w:rPr>
          <w:rFonts w:ascii="Century Gothic" w:hAnsi="Century Gothic" w:cs="Century Gothic"/>
          <w:sz w:val="20"/>
          <w:szCs w:val="20"/>
          <w:lang w:val="es-ES"/>
        </w:rPr>
        <w:t>endo en cue</w:t>
      </w:r>
      <w:r w:rsidR="002D0AAC">
        <w:rPr>
          <w:rFonts w:ascii="Century Gothic" w:hAnsi="Century Gothic" w:cs="Century Gothic"/>
          <w:sz w:val="20"/>
          <w:szCs w:val="20"/>
          <w:lang w:val="es-ES"/>
        </w:rPr>
        <w:t xml:space="preserve">nta que el contratista venia </w:t>
      </w:r>
      <w:r>
        <w:rPr>
          <w:rFonts w:ascii="Century Gothic" w:hAnsi="Century Gothic" w:cs="Century Gothic"/>
          <w:sz w:val="20"/>
          <w:szCs w:val="20"/>
          <w:lang w:val="es-ES"/>
        </w:rPr>
        <w:t>incumpliendo</w:t>
      </w:r>
      <w:r w:rsidR="002D0AAC">
        <w:rPr>
          <w:rFonts w:ascii="Century Gothic" w:hAnsi="Century Gothic" w:cs="Century Gothic"/>
          <w:sz w:val="20"/>
          <w:szCs w:val="20"/>
          <w:lang w:val="es-ES"/>
        </w:rPr>
        <w:t xml:space="preserve"> los pagos desde julio 1 de 1998 y que la ultima factura d</w:t>
      </w:r>
      <w:r>
        <w:rPr>
          <w:rFonts w:ascii="Century Gothic" w:hAnsi="Century Gothic" w:cs="Century Gothic"/>
          <w:sz w:val="20"/>
          <w:szCs w:val="20"/>
          <w:lang w:val="es-ES"/>
        </w:rPr>
        <w:t xml:space="preserve">el contrato fue expedida en enero de 2000 para ser pagada el 30 de abril de 2000, la cual el contratista no canceló, TELEPACIFICO LTDA. procedió, a declarar el incumplimiento del contrato para hacer efectiva la cláusula penal mediante la póliza de seguro otorgada por la ASEGURADORA COLSEGUROS S.A., lo que resulta ajustado a derecho, a juicio de la Sala conforme la jurisprudencia anteriormente citada, ya que la administración </w:t>
      </w:r>
      <w:r>
        <w:rPr>
          <w:rFonts w:ascii="Century Gothic" w:hAnsi="Century Gothic" w:cs="Century Gothic"/>
          <w:sz w:val="20"/>
          <w:szCs w:val="20"/>
          <w:lang w:val="es-ES"/>
        </w:rPr>
        <w:lastRenderedPageBreak/>
        <w:t>declaró el incumplimiento se hizo con el fin de hacer efectiva la póliza de garantía, conforme al Artículo 68 del Código Contencioso Administrativo, para así a su vez hacer efectiva la cláusula penal pactada en el contrato.</w:t>
      </w:r>
    </w:p>
    <w:p w:rsidR="009F425F" w:rsidRDefault="009F425F"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9F425F" w:rsidRDefault="009F425F"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 xml:space="preserve">“Por lo dicho anteriormente, puede concluirse que no puede prosperar la pretensión de nulidad propuesta por el actor pues la declaratoria de incumplimiento consignada en el acto impugnado por TELEPACIFICO frente al contrato No. 09 de 1994 celebrado con JULIO IGNACIO GUTIERREZ, no resulta ilegal como se argumentó en la demanda, pues se repite, se realizó dentro de término que en ese momento había precisado la jurisprudencia. </w:t>
      </w:r>
    </w:p>
    <w:p w:rsidR="009F425F" w:rsidRDefault="009F425F"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9F425F" w:rsidRDefault="009F425F"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“N</w:t>
      </w:r>
      <w:r w:rsidR="00872DAB">
        <w:rPr>
          <w:rFonts w:ascii="Century Gothic" w:hAnsi="Century Gothic" w:cs="Century Gothic"/>
          <w:sz w:val="20"/>
          <w:szCs w:val="20"/>
          <w:lang w:val="es-ES"/>
        </w:rPr>
        <w:t>o obstante lo</w:t>
      </w:r>
      <w:r>
        <w:rPr>
          <w:rFonts w:ascii="Century Gothic" w:hAnsi="Century Gothic" w:cs="Century Gothic"/>
          <w:sz w:val="20"/>
          <w:szCs w:val="20"/>
          <w:lang w:val="es-ES"/>
        </w:rPr>
        <w:t xml:space="preserve"> anterior y como quiera que la actora formula pretensiones subsidiarias a la principal relacionadas con el presunto cobro en exceso de la cláusula penal, se hace necesario determinar su procedencia. Al respecto, argumenta </w:t>
      </w:r>
      <w:r w:rsidR="00872DAB">
        <w:rPr>
          <w:rFonts w:ascii="Century Gothic" w:hAnsi="Century Gothic" w:cs="Century Gothic"/>
          <w:sz w:val="20"/>
          <w:szCs w:val="20"/>
          <w:lang w:val="es-ES"/>
        </w:rPr>
        <w:t xml:space="preserve">el actor que cuando se suscribió la prórroga del contrato, el contratista se encontraba a paz y salvo con respecto a las obligaciones del contrato original y la garantía que solicita TELEPACIFICO no podía sumar el valor del contrato inicial pues este ya se encontraba cumplido; por lo tanto la cláusula penal cubierta por la garantía debió ser por el valor de la prórroga del contrato, es decir, $258’888.500 (50% del valor de la prórroga de $517’777.000) y no $382’535.000 (50% del valor de contrato inicial sumado a la prórroga para u total de $765’.070.000). Agrega el actor que según la normatividad que regula la cláusula penal, verificado el cumplimiento parcial de las obligaciones del contrato como sucedió en el presente caso, debe reducirse proporcionalmente el monto de la pena.  </w:t>
      </w:r>
    </w:p>
    <w:p w:rsidR="00872DAB" w:rsidRDefault="00872DAB"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DD4F75" w:rsidRDefault="00872DAB"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“Considera la Sala que, no le asiste razón al actor al considerar que la adición del contrato constituye un contrato independiente al original, bajo el argumento de que este último ya se encontraba cumplido. Ello, por cuanto la adición, si bien se formaliza de forma separada, normalmente en un ‘otro si’</w:t>
      </w:r>
      <w:r w:rsidR="00770ADC">
        <w:rPr>
          <w:rFonts w:ascii="Century Gothic" w:hAnsi="Century Gothic" w:cs="Century Gothic"/>
          <w:sz w:val="20"/>
          <w:szCs w:val="20"/>
          <w:lang w:val="es-ES"/>
        </w:rPr>
        <w:t>, que suscri</w:t>
      </w:r>
      <w:r w:rsidR="00DD4F75">
        <w:rPr>
          <w:rFonts w:ascii="Century Gothic" w:hAnsi="Century Gothic" w:cs="Century Gothic"/>
          <w:sz w:val="20"/>
          <w:szCs w:val="20"/>
          <w:lang w:val="es-ES"/>
        </w:rPr>
        <w:t>ben las partes del contrato, su fin no es otro que ampliar, precisar o adicionar algunas cláusulas del contrato original. En el caso en estudio, como puede observarse en la documentación aportada, el contrato inicial y su prórroga forman un mismo contrato, esta última simplemente extiende el plazo del primero, que inicialmente comprendía desde enero 30 de 1995 hasta noviembre 29 de 1998 y se amplió hasta mayo 29 de 2000 y aumenta el valor inicial del contrato de $247’293.000 a $765’070.000. Es así como en diciembre de 1997, la ASEGURADORA COLSEGUROS expide el certificado de aumento del valor asegurado ampliando la póliza conforme a la prórroga del contrato, establece la vigencia desde enero 30 de 1995 hasta mayo 29 de 2000 y un valor asegurado de $382’535.000 que corresponde al 50% del valor de la totalidad del contrato y no solo de la prórroga.</w:t>
      </w:r>
    </w:p>
    <w:p w:rsidR="00DD4F75" w:rsidRDefault="00DD4F75"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DD4F75" w:rsidRDefault="00DD4F75"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lastRenderedPageBreak/>
        <w:t>“…</w:t>
      </w:r>
    </w:p>
    <w:p w:rsidR="00DD4F75" w:rsidRDefault="00DD4F75"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872DAB" w:rsidRDefault="00DD4F75"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“Precisado lo anterior, anota la Sala que le asiste razón a la demandante al argumentar que TELEPACIFICO debió reducir el cobro de la cláusula penal en razón al incumplimiento parcial que realizó el contratista de los pag</w:t>
      </w:r>
      <w:r w:rsidR="002C3F36">
        <w:rPr>
          <w:rFonts w:ascii="Century Gothic" w:hAnsi="Century Gothic" w:cs="Century Gothic"/>
          <w:sz w:val="20"/>
          <w:szCs w:val="20"/>
          <w:lang w:val="es-ES"/>
        </w:rPr>
        <w:t>os y obligaciones contractuales</w:t>
      </w:r>
      <w:r>
        <w:rPr>
          <w:rFonts w:ascii="Century Gothic" w:hAnsi="Century Gothic" w:cs="Century Gothic"/>
          <w:sz w:val="20"/>
          <w:szCs w:val="20"/>
          <w:lang w:val="es-ES"/>
        </w:rPr>
        <w:t xml:space="preserve">.   </w:t>
      </w:r>
      <w:r w:rsidR="00872DAB">
        <w:rPr>
          <w:rFonts w:ascii="Century Gothic" w:hAnsi="Century Gothic" w:cs="Century Gothic"/>
          <w:sz w:val="20"/>
          <w:szCs w:val="20"/>
          <w:lang w:val="es-ES"/>
        </w:rPr>
        <w:t xml:space="preserve">  </w:t>
      </w:r>
    </w:p>
    <w:p w:rsidR="009F425F" w:rsidRDefault="009F425F"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4D7FDE" w:rsidRDefault="00DD4F75"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 xml:space="preserve">“Procede la Sala entonces, a determinar el porcentaje de incumplimiento del contratista, para efectos del ajuste del valor de la </w:t>
      </w:r>
      <w:r w:rsidR="001872A5">
        <w:rPr>
          <w:rFonts w:ascii="Century Gothic" w:hAnsi="Century Gothic" w:cs="Century Gothic"/>
          <w:sz w:val="20"/>
          <w:szCs w:val="20"/>
          <w:lang w:val="es-ES"/>
        </w:rPr>
        <w:t>cláusula</w:t>
      </w:r>
      <w:r>
        <w:rPr>
          <w:rFonts w:ascii="Century Gothic" w:hAnsi="Century Gothic" w:cs="Century Gothic"/>
          <w:sz w:val="20"/>
          <w:szCs w:val="20"/>
          <w:lang w:val="es-ES"/>
        </w:rPr>
        <w:t xml:space="preserve"> penal</w:t>
      </w:r>
      <w:r w:rsidR="001872A5">
        <w:rPr>
          <w:rFonts w:ascii="Century Gothic" w:hAnsi="Century Gothic" w:cs="Century Gothic"/>
          <w:sz w:val="20"/>
          <w:szCs w:val="20"/>
          <w:lang w:val="es-ES"/>
        </w:rPr>
        <w:t xml:space="preserve"> que puede reclamar la entidad, lo que a su vez produce la modificación del acta de liquidación del contrato que obra a folios 34 a 41 del cuaderno principal, de la siguiente manera:</w:t>
      </w:r>
    </w:p>
    <w:p w:rsidR="001872A5" w:rsidRDefault="001872A5"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1872A5" w:rsidRDefault="001872A5" w:rsidP="001872A5">
      <w:pPr>
        <w:numPr>
          <w:ilvl w:val="0"/>
          <w:numId w:val="37"/>
        </w:numPr>
        <w:autoSpaceDE w:val="0"/>
        <w:autoSpaceDN w:val="0"/>
        <w:adjustRightInd w:val="0"/>
        <w:spacing w:line="360" w:lineRule="auto"/>
        <w:ind w:right="300"/>
        <w:jc w:val="both"/>
        <w:rPr>
          <w:rFonts w:ascii="Century Gothic" w:hAnsi="Century Gothic" w:cs="Century Gothic"/>
          <w:sz w:val="20"/>
          <w:szCs w:val="20"/>
          <w:lang w:val="es-ES"/>
        </w:rPr>
      </w:pPr>
      <w:r>
        <w:rPr>
          <w:rFonts w:ascii="Century Gothic" w:hAnsi="Century Gothic" w:cs="Century Gothic"/>
          <w:sz w:val="20"/>
          <w:szCs w:val="20"/>
          <w:lang w:val="es-ES"/>
        </w:rPr>
        <w:t>Valor de Contrato: $765’070.000</w:t>
      </w:r>
    </w:p>
    <w:p w:rsidR="001872A5" w:rsidRDefault="001872A5" w:rsidP="001872A5">
      <w:pPr>
        <w:numPr>
          <w:ilvl w:val="0"/>
          <w:numId w:val="37"/>
        </w:numPr>
        <w:autoSpaceDE w:val="0"/>
        <w:autoSpaceDN w:val="0"/>
        <w:adjustRightInd w:val="0"/>
        <w:spacing w:line="360" w:lineRule="auto"/>
        <w:ind w:right="300"/>
        <w:jc w:val="both"/>
        <w:rPr>
          <w:rFonts w:ascii="Century Gothic" w:hAnsi="Century Gothic" w:cs="Century Gothic"/>
          <w:sz w:val="20"/>
          <w:szCs w:val="20"/>
          <w:lang w:val="es-ES"/>
        </w:rPr>
      </w:pPr>
      <w:r>
        <w:rPr>
          <w:rFonts w:ascii="Century Gothic" w:hAnsi="Century Gothic" w:cs="Century Gothic"/>
          <w:sz w:val="20"/>
          <w:szCs w:val="20"/>
          <w:lang w:val="es-ES"/>
        </w:rPr>
        <w:t>Total capital por facturas pendientes de pago: $392’304.162</w:t>
      </w:r>
    </w:p>
    <w:p w:rsidR="001872A5" w:rsidRDefault="001872A5" w:rsidP="001872A5">
      <w:pPr>
        <w:numPr>
          <w:ilvl w:val="0"/>
          <w:numId w:val="37"/>
        </w:numPr>
        <w:autoSpaceDE w:val="0"/>
        <w:autoSpaceDN w:val="0"/>
        <w:adjustRightInd w:val="0"/>
        <w:spacing w:line="360" w:lineRule="auto"/>
        <w:ind w:right="300"/>
        <w:jc w:val="both"/>
        <w:rPr>
          <w:rFonts w:ascii="Century Gothic" w:hAnsi="Century Gothic" w:cs="Century Gothic"/>
          <w:sz w:val="20"/>
          <w:szCs w:val="20"/>
          <w:lang w:val="es-ES"/>
        </w:rPr>
      </w:pPr>
      <w:r>
        <w:rPr>
          <w:rFonts w:ascii="Century Gothic" w:hAnsi="Century Gothic" w:cs="Century Gothic"/>
          <w:sz w:val="20"/>
          <w:szCs w:val="20"/>
          <w:lang w:val="es-ES"/>
        </w:rPr>
        <w:t>Porcentaje del contrato incumplido: $51.27%</w:t>
      </w:r>
    </w:p>
    <w:p w:rsidR="001872A5" w:rsidRDefault="001872A5" w:rsidP="001872A5">
      <w:pPr>
        <w:numPr>
          <w:ilvl w:val="0"/>
          <w:numId w:val="37"/>
        </w:numPr>
        <w:autoSpaceDE w:val="0"/>
        <w:autoSpaceDN w:val="0"/>
        <w:adjustRightInd w:val="0"/>
        <w:spacing w:line="360" w:lineRule="auto"/>
        <w:ind w:right="300"/>
        <w:jc w:val="both"/>
        <w:rPr>
          <w:rFonts w:ascii="Century Gothic" w:hAnsi="Century Gothic" w:cs="Century Gothic"/>
          <w:sz w:val="20"/>
          <w:szCs w:val="20"/>
          <w:lang w:val="es-ES"/>
        </w:rPr>
      </w:pPr>
      <w:r>
        <w:rPr>
          <w:rFonts w:ascii="Century Gothic" w:hAnsi="Century Gothic" w:cs="Century Gothic"/>
          <w:sz w:val="20"/>
          <w:szCs w:val="20"/>
          <w:lang w:val="es-ES"/>
        </w:rPr>
        <w:t>Cláusula penal: $382’535.000</w:t>
      </w:r>
    </w:p>
    <w:p w:rsidR="001872A5" w:rsidRDefault="001872A5" w:rsidP="001872A5">
      <w:pPr>
        <w:numPr>
          <w:ilvl w:val="0"/>
          <w:numId w:val="37"/>
        </w:numPr>
        <w:autoSpaceDE w:val="0"/>
        <w:autoSpaceDN w:val="0"/>
        <w:adjustRightInd w:val="0"/>
        <w:spacing w:line="360" w:lineRule="auto"/>
        <w:ind w:right="300"/>
        <w:jc w:val="both"/>
        <w:rPr>
          <w:rFonts w:ascii="Century Gothic" w:hAnsi="Century Gothic" w:cs="Century Gothic"/>
          <w:sz w:val="20"/>
          <w:szCs w:val="20"/>
          <w:lang w:val="es-ES"/>
        </w:rPr>
      </w:pPr>
      <w:r>
        <w:rPr>
          <w:rFonts w:ascii="Century Gothic" w:hAnsi="Century Gothic" w:cs="Century Gothic"/>
          <w:sz w:val="20"/>
          <w:szCs w:val="20"/>
          <w:lang w:val="es-ES"/>
        </w:rPr>
        <w:t>Cláusula penal reducida al 51.27%: $196’125.694,5</w:t>
      </w:r>
    </w:p>
    <w:p w:rsidR="001872A5" w:rsidRDefault="001872A5" w:rsidP="001872A5">
      <w:pPr>
        <w:autoSpaceDE w:val="0"/>
        <w:autoSpaceDN w:val="0"/>
        <w:adjustRightInd w:val="0"/>
        <w:spacing w:line="360" w:lineRule="auto"/>
        <w:ind w:left="873" w:right="300"/>
        <w:jc w:val="both"/>
        <w:rPr>
          <w:rFonts w:ascii="Century Gothic" w:hAnsi="Century Gothic" w:cs="Century Gothic"/>
          <w:sz w:val="20"/>
          <w:szCs w:val="20"/>
          <w:lang w:val="es-ES"/>
        </w:rPr>
      </w:pPr>
    </w:p>
    <w:p w:rsidR="001872A5" w:rsidRDefault="001872A5" w:rsidP="001872A5">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“Así pues, TELEPACIFICO solo podrá hacer efectiva la cláusula penal a través de la póliza otorgada por la seguradora COLSEGUROS por un valor de cie</w:t>
      </w:r>
      <w:r w:rsidR="002C3F36">
        <w:rPr>
          <w:rFonts w:ascii="Century Gothic" w:hAnsi="Century Gothic" w:cs="Century Gothic"/>
          <w:sz w:val="20"/>
          <w:szCs w:val="20"/>
          <w:lang w:val="es-ES"/>
        </w:rPr>
        <w:t>nto no</w:t>
      </w:r>
      <w:r>
        <w:rPr>
          <w:rFonts w:ascii="Century Gothic" w:hAnsi="Century Gothic" w:cs="Century Gothic"/>
          <w:sz w:val="20"/>
          <w:szCs w:val="20"/>
          <w:lang w:val="es-ES"/>
        </w:rPr>
        <w:t xml:space="preserve">venta y seis millones ciento veinticinco mil seiscientos noventa y cuatro ($196’125.694,5).   </w:t>
      </w:r>
    </w:p>
    <w:p w:rsidR="001872A5" w:rsidRDefault="001872A5"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1872A5" w:rsidRDefault="001872A5" w:rsidP="004D7FDE">
      <w:pPr>
        <w:autoSpaceDE w:val="0"/>
        <w:autoSpaceDN w:val="0"/>
        <w:adjustRightInd w:val="0"/>
        <w:spacing w:line="360" w:lineRule="auto"/>
        <w:ind w:left="513" w:right="300"/>
        <w:jc w:val="both"/>
        <w:rPr>
          <w:rFonts w:ascii="Century Gothic" w:hAnsi="Century Gothic" w:cs="Century Gothic"/>
          <w:sz w:val="20"/>
          <w:szCs w:val="20"/>
          <w:lang w:val="es-ES"/>
        </w:rPr>
      </w:pPr>
      <w:r>
        <w:rPr>
          <w:rFonts w:ascii="Century Gothic" w:hAnsi="Century Gothic" w:cs="Century Gothic"/>
          <w:sz w:val="20"/>
          <w:szCs w:val="20"/>
          <w:lang w:val="es-ES"/>
        </w:rPr>
        <w:t>“De suerte que se declarará la nulidad de los artículos 2º y 3º de la Resolución 194 de 2000, así como la del artículo 2º de la Resolución 237 de 2000, la de el numeral 3.2 del Acta de liquidación final efectuada en septiembre de 2000 y de la Resolución 319 de 2000 que acoge la liquidación final, en cuanto hicieron efectiva la cláusula penal en el valor de $382’535.000”.</w:t>
      </w:r>
    </w:p>
    <w:p w:rsidR="001872A5" w:rsidRDefault="001872A5"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4D7FDE" w:rsidRPr="004D7FDE" w:rsidRDefault="004D7FDE" w:rsidP="004D7FDE">
      <w:pPr>
        <w:autoSpaceDE w:val="0"/>
        <w:autoSpaceDN w:val="0"/>
        <w:adjustRightInd w:val="0"/>
        <w:spacing w:line="360" w:lineRule="auto"/>
        <w:ind w:left="513" w:right="300"/>
        <w:jc w:val="center"/>
        <w:rPr>
          <w:rFonts w:ascii="Century Gothic" w:hAnsi="Century Gothic" w:cs="Century Gothic"/>
          <w:b/>
          <w:sz w:val="22"/>
          <w:szCs w:val="22"/>
          <w:lang w:val="es-ES"/>
        </w:rPr>
      </w:pPr>
      <w:r w:rsidRPr="004D7FDE">
        <w:rPr>
          <w:rFonts w:ascii="Century Gothic" w:hAnsi="Century Gothic" w:cs="Century Gothic"/>
          <w:b/>
          <w:sz w:val="22"/>
          <w:szCs w:val="22"/>
          <w:lang w:val="es-ES"/>
        </w:rPr>
        <w:t>III.- EL RECURSO DE APELACIÓN</w:t>
      </w:r>
    </w:p>
    <w:p w:rsidR="004D7FDE" w:rsidRPr="004D7FDE" w:rsidRDefault="004D7FDE" w:rsidP="004D7FDE">
      <w:pPr>
        <w:autoSpaceDE w:val="0"/>
        <w:autoSpaceDN w:val="0"/>
        <w:adjustRightInd w:val="0"/>
        <w:spacing w:line="360" w:lineRule="auto"/>
        <w:ind w:left="513" w:right="300"/>
        <w:rPr>
          <w:rFonts w:ascii="Century Gothic" w:hAnsi="Century Gothic" w:cs="Century Gothic"/>
          <w:b/>
          <w:sz w:val="22"/>
          <w:szCs w:val="22"/>
          <w:lang w:val="es-ES"/>
        </w:rPr>
      </w:pPr>
    </w:p>
    <w:p w:rsidR="004D7FDE" w:rsidRPr="004D7FDE" w:rsidRDefault="004D7FDE" w:rsidP="002746BC">
      <w:pPr>
        <w:autoSpaceDE w:val="0"/>
        <w:autoSpaceDN w:val="0"/>
        <w:adjustRightInd w:val="0"/>
        <w:spacing w:line="360" w:lineRule="auto"/>
        <w:ind w:right="-91"/>
        <w:jc w:val="both"/>
        <w:rPr>
          <w:rFonts w:ascii="Century Gothic" w:hAnsi="Century Gothic" w:cs="Century Gothic"/>
          <w:sz w:val="20"/>
          <w:szCs w:val="20"/>
          <w:lang w:val="es-ES"/>
        </w:rPr>
      </w:pPr>
      <w:r w:rsidRPr="004D7FDE">
        <w:rPr>
          <w:rFonts w:ascii="Century Gothic" w:hAnsi="Century Gothic" w:cs="Century Gothic"/>
          <w:sz w:val="22"/>
          <w:szCs w:val="22"/>
          <w:lang w:val="es-ES"/>
        </w:rPr>
        <w:t xml:space="preserve">El apoderado de </w:t>
      </w:r>
      <w:r w:rsidR="000B2209">
        <w:rPr>
          <w:rFonts w:ascii="Century Gothic" w:hAnsi="Century Gothic" w:cs="Century Gothic"/>
          <w:sz w:val="22"/>
          <w:szCs w:val="22"/>
          <w:lang w:val="es-ES"/>
        </w:rPr>
        <w:t>TELEPACIFICO LTDA</w:t>
      </w:r>
      <w:r w:rsidRPr="004D7FDE">
        <w:rPr>
          <w:rFonts w:ascii="Century Gothic" w:hAnsi="Century Gothic" w:cs="Century Gothic"/>
          <w:sz w:val="22"/>
          <w:szCs w:val="22"/>
          <w:lang w:val="es-ES"/>
        </w:rPr>
        <w:t xml:space="preserve"> sustentó el recurso de apelación en los siguientes términos</w:t>
      </w:r>
      <w:r w:rsidRPr="004D7FDE">
        <w:rPr>
          <w:rFonts w:ascii="Century Gothic" w:hAnsi="Century Gothic" w:cs="Century Gothic"/>
          <w:sz w:val="22"/>
          <w:szCs w:val="22"/>
        </w:rPr>
        <w:t xml:space="preserve"> (fol. 2</w:t>
      </w:r>
      <w:r w:rsidR="00117671">
        <w:rPr>
          <w:rFonts w:ascii="Century Gothic" w:hAnsi="Century Gothic" w:cs="Century Gothic"/>
          <w:sz w:val="22"/>
          <w:szCs w:val="22"/>
        </w:rPr>
        <w:t>02 a 208</w:t>
      </w:r>
      <w:r w:rsidRPr="004D7FDE">
        <w:rPr>
          <w:rFonts w:ascii="Century Gothic" w:hAnsi="Century Gothic" w:cs="Century Gothic"/>
          <w:sz w:val="22"/>
          <w:szCs w:val="22"/>
        </w:rPr>
        <w:t xml:space="preserve"> C. principal)</w:t>
      </w:r>
      <w:r w:rsidR="0016529F">
        <w:rPr>
          <w:rFonts w:ascii="Century Gothic" w:hAnsi="Century Gothic" w:cs="Century Gothic"/>
          <w:sz w:val="22"/>
          <w:szCs w:val="22"/>
        </w:rPr>
        <w:t xml:space="preserve"> </w:t>
      </w:r>
      <w:r w:rsidR="00C47EF1">
        <w:rPr>
          <w:rFonts w:ascii="Century Gothic" w:hAnsi="Century Gothic" w:cs="Century Gothic"/>
          <w:sz w:val="22"/>
          <w:szCs w:val="22"/>
        </w:rPr>
        <w:t>(se trascribe como aparece con errores)</w:t>
      </w:r>
      <w:r w:rsidRPr="004D7FDE">
        <w:rPr>
          <w:rFonts w:ascii="Century Gothic" w:hAnsi="Century Gothic" w:cs="Century Gothic"/>
          <w:sz w:val="22"/>
          <w:szCs w:val="22"/>
          <w:lang w:val="es-ES"/>
        </w:rPr>
        <w:t>:</w:t>
      </w:r>
      <w:r w:rsidRPr="004D7FDE">
        <w:rPr>
          <w:rFonts w:ascii="Century Gothic" w:hAnsi="Century Gothic" w:cs="Century Gothic"/>
          <w:sz w:val="20"/>
          <w:szCs w:val="20"/>
          <w:lang w:val="es-ES"/>
        </w:rPr>
        <w:t xml:space="preserve"> </w:t>
      </w:r>
    </w:p>
    <w:p w:rsidR="004D7FDE" w:rsidRPr="004D7FDE" w:rsidRDefault="004D7FDE" w:rsidP="004D7FDE">
      <w:pPr>
        <w:autoSpaceDE w:val="0"/>
        <w:autoSpaceDN w:val="0"/>
        <w:adjustRightInd w:val="0"/>
        <w:spacing w:line="360" w:lineRule="auto"/>
        <w:ind w:left="513" w:right="300"/>
        <w:jc w:val="both"/>
        <w:rPr>
          <w:rFonts w:ascii="Century Gothic" w:hAnsi="Century Gothic" w:cs="Century Gothic"/>
          <w:sz w:val="20"/>
          <w:szCs w:val="20"/>
          <w:lang w:val="es-ES"/>
        </w:rPr>
      </w:pPr>
    </w:p>
    <w:p w:rsidR="00117671" w:rsidRDefault="004D7FDE" w:rsidP="004D7FDE">
      <w:pPr>
        <w:autoSpaceDE w:val="0"/>
        <w:autoSpaceDN w:val="0"/>
        <w:adjustRightInd w:val="0"/>
        <w:spacing w:line="360" w:lineRule="auto"/>
        <w:ind w:left="540" w:right="380"/>
        <w:jc w:val="both"/>
        <w:rPr>
          <w:rFonts w:ascii="Century Gothic" w:hAnsi="Century Gothic" w:cs="Century Gothic"/>
          <w:sz w:val="20"/>
          <w:szCs w:val="20"/>
          <w:lang w:val="es-ES"/>
        </w:rPr>
      </w:pPr>
      <w:r w:rsidRPr="004D7FDE">
        <w:rPr>
          <w:rFonts w:ascii="Century Gothic" w:hAnsi="Century Gothic" w:cs="Century Gothic"/>
          <w:sz w:val="20"/>
          <w:szCs w:val="20"/>
          <w:lang w:val="es-ES"/>
        </w:rPr>
        <w:t>“</w:t>
      </w:r>
      <w:r w:rsidR="00117671">
        <w:rPr>
          <w:rFonts w:ascii="Century Gothic" w:hAnsi="Century Gothic" w:cs="Century Gothic"/>
          <w:sz w:val="20"/>
          <w:szCs w:val="20"/>
          <w:lang w:val="es-ES"/>
        </w:rPr>
        <w:t>A juicio de la parte que represento, la sentencia en la parte impugnada desconoce lo dispuesto en el artículo 1601 del Código Civil, que es una norma vigente y de necesaria aplicación, y su inobservancia afectó patrimonialmente a mi representada.</w:t>
      </w:r>
    </w:p>
    <w:p w:rsidR="00117671" w:rsidRDefault="00117671" w:rsidP="004D7FDE">
      <w:pPr>
        <w:autoSpaceDE w:val="0"/>
        <w:autoSpaceDN w:val="0"/>
        <w:adjustRightInd w:val="0"/>
        <w:spacing w:line="360" w:lineRule="auto"/>
        <w:ind w:left="540" w:right="380"/>
        <w:jc w:val="both"/>
        <w:rPr>
          <w:rFonts w:ascii="Century Gothic" w:hAnsi="Century Gothic" w:cs="Century Gothic"/>
          <w:sz w:val="20"/>
          <w:szCs w:val="20"/>
          <w:lang w:val="es-ES"/>
        </w:rPr>
      </w:pPr>
    </w:p>
    <w:p w:rsidR="00117671" w:rsidRDefault="00117671" w:rsidP="004D7FDE">
      <w:pPr>
        <w:autoSpaceDE w:val="0"/>
        <w:autoSpaceDN w:val="0"/>
        <w:adjustRightInd w:val="0"/>
        <w:spacing w:line="360" w:lineRule="auto"/>
        <w:ind w:left="540" w:right="380"/>
        <w:jc w:val="both"/>
        <w:rPr>
          <w:rFonts w:ascii="Century Gothic" w:hAnsi="Century Gothic" w:cs="Century Gothic"/>
          <w:sz w:val="20"/>
          <w:szCs w:val="20"/>
          <w:lang w:val="es-ES"/>
        </w:rPr>
      </w:pPr>
      <w:r>
        <w:rPr>
          <w:rFonts w:ascii="Century Gothic" w:hAnsi="Century Gothic" w:cs="Century Gothic"/>
          <w:sz w:val="20"/>
          <w:szCs w:val="20"/>
          <w:lang w:val="es-ES"/>
        </w:rPr>
        <w:lastRenderedPageBreak/>
        <w:t xml:space="preserve">“Debe entenderse que los contratantes suscribieron libremente el contrato y la cláusula contractual donde se </w:t>
      </w:r>
      <w:r w:rsidR="00116BA8">
        <w:rPr>
          <w:rFonts w:ascii="Century Gothic" w:hAnsi="Century Gothic" w:cs="Century Gothic"/>
          <w:sz w:val="20"/>
          <w:szCs w:val="20"/>
          <w:lang w:val="es-ES"/>
        </w:rPr>
        <w:t>pactó</w:t>
      </w:r>
      <w:r>
        <w:rPr>
          <w:rFonts w:ascii="Century Gothic" w:hAnsi="Century Gothic" w:cs="Century Gothic"/>
          <w:sz w:val="20"/>
          <w:szCs w:val="20"/>
          <w:lang w:val="es-ES"/>
        </w:rPr>
        <w:t xml:space="preserve"> la pena, y que tiene, únicamente, las restricciones que le impone la Ley; el artículo 1601 ídem señala las únicas restricciones a los contratantes para pactar la pena cuando dice: ‘cuando por el pacto principal, una de las partes se obligó a pagar una cantidad determinada, como equivalente a lo que por la otra parte debe prestarse, y la pena consiste así mismo en el pago de una cantidad determinada, podrá pedirse que se rebaje de la segunda todo lo que exceda al duplo de la primera, incluyéndose ésta en él.</w:t>
      </w:r>
    </w:p>
    <w:p w:rsidR="00C47EF1" w:rsidRDefault="00C47EF1" w:rsidP="004D7FDE">
      <w:pPr>
        <w:autoSpaceDE w:val="0"/>
        <w:autoSpaceDN w:val="0"/>
        <w:adjustRightInd w:val="0"/>
        <w:spacing w:line="360" w:lineRule="auto"/>
        <w:ind w:left="540" w:right="380"/>
        <w:jc w:val="both"/>
        <w:rPr>
          <w:rFonts w:ascii="Century Gothic" w:hAnsi="Century Gothic" w:cs="Century Gothic"/>
          <w:sz w:val="20"/>
          <w:szCs w:val="20"/>
          <w:lang w:val="es-ES"/>
        </w:rPr>
      </w:pPr>
    </w:p>
    <w:p w:rsidR="00C47EF1" w:rsidRDefault="00C47EF1" w:rsidP="004D7FDE">
      <w:pPr>
        <w:autoSpaceDE w:val="0"/>
        <w:autoSpaceDN w:val="0"/>
        <w:adjustRightInd w:val="0"/>
        <w:spacing w:line="360" w:lineRule="auto"/>
        <w:ind w:left="540" w:right="380"/>
        <w:jc w:val="both"/>
        <w:rPr>
          <w:rFonts w:ascii="Century Gothic" w:hAnsi="Century Gothic" w:cs="Century Gothic"/>
          <w:sz w:val="20"/>
          <w:szCs w:val="20"/>
          <w:lang w:val="es-ES"/>
        </w:rPr>
      </w:pPr>
      <w:r>
        <w:rPr>
          <w:rFonts w:ascii="Century Gothic" w:hAnsi="Century Gothic" w:cs="Century Gothic"/>
          <w:sz w:val="20"/>
          <w:szCs w:val="20"/>
          <w:lang w:val="es-ES"/>
        </w:rPr>
        <w:t>“…</w:t>
      </w:r>
      <w:r w:rsidR="002C3F36">
        <w:rPr>
          <w:rFonts w:ascii="Century Gothic" w:hAnsi="Century Gothic" w:cs="Century Gothic"/>
          <w:sz w:val="20"/>
          <w:szCs w:val="20"/>
          <w:lang w:val="es-ES"/>
        </w:rPr>
        <w:t xml:space="preserve"> </w:t>
      </w:r>
      <w:r>
        <w:rPr>
          <w:rFonts w:ascii="Century Gothic" w:hAnsi="Century Gothic" w:cs="Century Gothic"/>
          <w:sz w:val="20"/>
          <w:szCs w:val="20"/>
          <w:lang w:val="es-ES"/>
        </w:rPr>
        <w:t>En el caso que nos ocupa el Tribunal la solicitud de reducción de importe de la cláusula penal no fue solicitada por el Actor en el libelo de la demanda, por otra parte la cláusula contractual que la originó corresponde a un acto libre y espontáneo de quienes suscribieron tal pacto accesorio.</w:t>
      </w:r>
    </w:p>
    <w:p w:rsidR="00C47EF1" w:rsidRDefault="00C47EF1" w:rsidP="004D7FDE">
      <w:pPr>
        <w:autoSpaceDE w:val="0"/>
        <w:autoSpaceDN w:val="0"/>
        <w:adjustRightInd w:val="0"/>
        <w:spacing w:line="360" w:lineRule="auto"/>
        <w:ind w:left="540" w:right="380"/>
        <w:jc w:val="both"/>
        <w:rPr>
          <w:rFonts w:ascii="Century Gothic" w:hAnsi="Century Gothic" w:cs="Century Gothic"/>
          <w:sz w:val="20"/>
          <w:szCs w:val="20"/>
          <w:lang w:val="es-ES"/>
        </w:rPr>
      </w:pPr>
    </w:p>
    <w:p w:rsidR="00C47EF1" w:rsidRDefault="00C47EF1" w:rsidP="004D7FDE">
      <w:pPr>
        <w:autoSpaceDE w:val="0"/>
        <w:autoSpaceDN w:val="0"/>
        <w:adjustRightInd w:val="0"/>
        <w:spacing w:line="360" w:lineRule="auto"/>
        <w:ind w:left="540" w:right="380"/>
        <w:jc w:val="both"/>
        <w:rPr>
          <w:rFonts w:ascii="Century Gothic" w:hAnsi="Century Gothic" w:cs="Century Gothic"/>
          <w:sz w:val="20"/>
          <w:szCs w:val="20"/>
          <w:lang w:val="es-ES"/>
        </w:rPr>
      </w:pPr>
      <w:r>
        <w:rPr>
          <w:rFonts w:ascii="Century Gothic" w:hAnsi="Century Gothic" w:cs="Century Gothic"/>
          <w:sz w:val="20"/>
          <w:szCs w:val="20"/>
          <w:lang w:val="es-ES"/>
        </w:rPr>
        <w:t xml:space="preserve">“Debo anotar que corresponde al juzgador armonizar las consideraciones contenidas en la sentencia objeto del presente recurso de apelación con la preceptiva contenida en el artículo 1601 del Código Civil, ya citado. El artículo 1601 dispone que la cláusula </w:t>
      </w:r>
      <w:r w:rsidR="00541330">
        <w:rPr>
          <w:rFonts w:ascii="Century Gothic" w:hAnsi="Century Gothic" w:cs="Century Gothic"/>
          <w:sz w:val="20"/>
          <w:szCs w:val="20"/>
          <w:lang w:val="es-ES"/>
        </w:rPr>
        <w:t xml:space="preserve">penal no puede exceder en el duplo el valor de la obligación principal y a su vez el artículo 1596 dispone que cuando el deudor cumple parte de la obligación y el acreedor acepta, tendrá derecho a que se le rebaje proporcionalmente; a nuestro juicio, de la armonización de las normas citadas se concluye pacíficamente que el tope del valor de la cláusula penal es el duplo de la obligación principal y la rebaja proporcional debe partir del tope máximo no de lo pactado que es menos del 50% de la obligación principal, partiendo del supuesto de que tanto las obligaciones principales como las accesorias tienen origen en contratos válidamente celebrados”. </w:t>
      </w:r>
    </w:p>
    <w:p w:rsidR="00541330" w:rsidRDefault="00541330" w:rsidP="00541330">
      <w:pPr>
        <w:autoSpaceDE w:val="0"/>
        <w:autoSpaceDN w:val="0"/>
        <w:adjustRightInd w:val="0"/>
        <w:spacing w:line="360" w:lineRule="auto"/>
        <w:ind w:right="380"/>
        <w:jc w:val="both"/>
        <w:rPr>
          <w:rFonts w:ascii="Century Gothic" w:hAnsi="Century Gothic" w:cs="Century Gothic"/>
          <w:sz w:val="20"/>
          <w:szCs w:val="20"/>
          <w:lang w:val="es-ES"/>
        </w:rPr>
      </w:pPr>
    </w:p>
    <w:p w:rsidR="004D7FDE" w:rsidRPr="004D7FDE" w:rsidRDefault="004D7FDE" w:rsidP="004D7FDE">
      <w:pPr>
        <w:autoSpaceDE w:val="0"/>
        <w:autoSpaceDN w:val="0"/>
        <w:adjustRightInd w:val="0"/>
        <w:spacing w:line="360" w:lineRule="auto"/>
        <w:ind w:left="540" w:right="380"/>
        <w:jc w:val="both"/>
        <w:rPr>
          <w:rFonts w:ascii="Century Gothic" w:hAnsi="Century Gothic" w:cs="Century Gothic"/>
          <w:sz w:val="20"/>
          <w:szCs w:val="20"/>
          <w:lang w:val="es-ES"/>
        </w:rPr>
      </w:pPr>
    </w:p>
    <w:p w:rsidR="004D7FDE" w:rsidRPr="004D7FDE" w:rsidRDefault="004D7FDE" w:rsidP="004D7FDE">
      <w:pPr>
        <w:autoSpaceDE w:val="0"/>
        <w:autoSpaceDN w:val="0"/>
        <w:adjustRightInd w:val="0"/>
        <w:spacing w:line="360" w:lineRule="auto"/>
        <w:jc w:val="center"/>
        <w:rPr>
          <w:rFonts w:ascii="Century Gothic" w:hAnsi="Century Gothic" w:cs="Century Gothic"/>
          <w:b/>
          <w:bCs/>
          <w:sz w:val="22"/>
          <w:szCs w:val="22"/>
          <w:lang w:val="es-ES"/>
        </w:rPr>
      </w:pPr>
      <w:r w:rsidRPr="004D7FDE">
        <w:rPr>
          <w:rFonts w:ascii="Century Gothic" w:hAnsi="Century Gothic" w:cs="Century Gothic"/>
          <w:b/>
          <w:bCs/>
          <w:sz w:val="22"/>
          <w:szCs w:val="22"/>
          <w:lang w:val="es-ES"/>
        </w:rPr>
        <w:t>IV. CONSIDERACIONES:</w:t>
      </w:r>
    </w:p>
    <w:p w:rsidR="004D7FDE" w:rsidRPr="004D7FDE" w:rsidRDefault="004D7FDE" w:rsidP="00D35777">
      <w:pPr>
        <w:autoSpaceDE w:val="0"/>
        <w:autoSpaceDN w:val="0"/>
        <w:adjustRightInd w:val="0"/>
        <w:spacing w:line="360" w:lineRule="auto"/>
        <w:ind w:right="22"/>
        <w:jc w:val="center"/>
        <w:rPr>
          <w:rFonts w:ascii="Century Gothic" w:hAnsi="Century Gothic" w:cs="Century Gothic"/>
          <w:b/>
          <w:bCs/>
          <w:sz w:val="22"/>
          <w:szCs w:val="22"/>
          <w:lang w:val="es-ES"/>
        </w:rPr>
      </w:pPr>
    </w:p>
    <w:p w:rsidR="00A666FA" w:rsidRPr="004D7FDE" w:rsidRDefault="00A666FA" w:rsidP="00A666FA">
      <w:pPr>
        <w:widowControl w:val="0"/>
        <w:autoSpaceDE w:val="0"/>
        <w:autoSpaceDN w:val="0"/>
        <w:adjustRightInd w:val="0"/>
        <w:spacing w:line="360" w:lineRule="auto"/>
        <w:ind w:right="22"/>
        <w:jc w:val="both"/>
        <w:rPr>
          <w:rFonts w:ascii="Century Gothic" w:hAnsi="Century Gothic"/>
          <w:b/>
          <w:color w:val="000000"/>
          <w:sz w:val="22"/>
          <w:szCs w:val="22"/>
          <w:lang w:val="es-ES_tradnl"/>
        </w:rPr>
      </w:pPr>
      <w:r w:rsidRPr="004D7FDE">
        <w:rPr>
          <w:rFonts w:ascii="Century Gothic" w:hAnsi="Century Gothic" w:cs="Century Gothic"/>
          <w:b/>
          <w:sz w:val="22"/>
          <w:szCs w:val="22"/>
          <w:lang w:val="es-ES"/>
        </w:rPr>
        <w:t>1.-</w:t>
      </w:r>
      <w:r w:rsidRPr="004D7FDE">
        <w:rPr>
          <w:rFonts w:ascii="Century Gothic" w:hAnsi="Century Gothic" w:cs="Century Gothic"/>
          <w:sz w:val="22"/>
          <w:szCs w:val="22"/>
          <w:lang w:val="es-ES"/>
        </w:rPr>
        <w:t xml:space="preserve"> </w:t>
      </w:r>
      <w:r w:rsidRPr="004D7FDE">
        <w:rPr>
          <w:rFonts w:ascii="Century Gothic" w:hAnsi="Century Gothic"/>
          <w:b/>
          <w:color w:val="000000"/>
          <w:sz w:val="22"/>
          <w:szCs w:val="22"/>
          <w:lang w:val="es-ES_tradnl"/>
        </w:rPr>
        <w:t xml:space="preserve">OPORTUNIDAD DE LA ACCIÓN </w:t>
      </w:r>
    </w:p>
    <w:p w:rsidR="00A666FA" w:rsidRPr="004D7FDE" w:rsidRDefault="00A666FA" w:rsidP="00A666FA">
      <w:pPr>
        <w:tabs>
          <w:tab w:val="left" w:pos="720"/>
        </w:tabs>
        <w:overflowPunct w:val="0"/>
        <w:autoSpaceDE w:val="0"/>
        <w:autoSpaceDN w:val="0"/>
        <w:adjustRightInd w:val="0"/>
        <w:spacing w:line="360" w:lineRule="auto"/>
        <w:ind w:right="22"/>
        <w:jc w:val="both"/>
        <w:textAlignment w:val="baseline"/>
        <w:rPr>
          <w:rFonts w:ascii="Century Gothic" w:hAnsi="Century Gothic"/>
          <w:sz w:val="22"/>
          <w:szCs w:val="22"/>
        </w:rPr>
      </w:pPr>
    </w:p>
    <w:p w:rsidR="00A666FA" w:rsidRDefault="00A666FA" w:rsidP="00A666FA">
      <w:pPr>
        <w:tabs>
          <w:tab w:val="left" w:pos="720"/>
        </w:tabs>
        <w:overflowPunct w:val="0"/>
        <w:autoSpaceDE w:val="0"/>
        <w:autoSpaceDN w:val="0"/>
        <w:adjustRightInd w:val="0"/>
        <w:spacing w:line="360" w:lineRule="auto"/>
        <w:ind w:right="22"/>
        <w:jc w:val="both"/>
        <w:textAlignment w:val="baseline"/>
        <w:rPr>
          <w:rFonts w:ascii="Century Gothic" w:hAnsi="Century Gothic"/>
          <w:sz w:val="22"/>
          <w:szCs w:val="20"/>
          <w:lang w:val="es-ES"/>
        </w:rPr>
      </w:pPr>
      <w:r w:rsidRPr="004D7FDE">
        <w:rPr>
          <w:rFonts w:ascii="Century Gothic" w:hAnsi="Century Gothic"/>
          <w:sz w:val="22"/>
          <w:szCs w:val="22"/>
        </w:rPr>
        <w:t>De conformidad con el artículo 136 del Código Contencioso Administrativo, aplicable para la época de los hechos, la acción de controversias contractuales caduca</w:t>
      </w:r>
      <w:r>
        <w:rPr>
          <w:rFonts w:ascii="Century Gothic" w:hAnsi="Century Gothic"/>
          <w:sz w:val="22"/>
          <w:szCs w:val="22"/>
        </w:rPr>
        <w:t xml:space="preserve">, entre otros supuestos, </w:t>
      </w:r>
      <w:r w:rsidRPr="004D7FDE">
        <w:rPr>
          <w:rFonts w:ascii="Century Gothic" w:hAnsi="Century Gothic"/>
          <w:sz w:val="22"/>
          <w:szCs w:val="22"/>
        </w:rPr>
        <w:t xml:space="preserve">al cabo de dos (2) años, contados a partir del día siguiente </w:t>
      </w:r>
      <w:r w:rsidRPr="004D7FDE">
        <w:rPr>
          <w:rFonts w:ascii="Century Gothic" w:hAnsi="Century Gothic"/>
          <w:sz w:val="22"/>
          <w:szCs w:val="20"/>
          <w:lang w:val="es-ES"/>
        </w:rPr>
        <w:t>a la ocurrencia de los motivos de hecho o de derecho que le sirvan de fundamento</w:t>
      </w:r>
      <w:r>
        <w:rPr>
          <w:rFonts w:ascii="Century Gothic" w:hAnsi="Century Gothic"/>
          <w:sz w:val="22"/>
          <w:szCs w:val="20"/>
          <w:lang w:val="es-ES"/>
        </w:rPr>
        <w:t>.</w:t>
      </w:r>
    </w:p>
    <w:p w:rsidR="00A666FA" w:rsidRPr="004D7FDE" w:rsidRDefault="00A666FA" w:rsidP="00A666FA">
      <w:pPr>
        <w:tabs>
          <w:tab w:val="left" w:pos="720"/>
        </w:tabs>
        <w:overflowPunct w:val="0"/>
        <w:autoSpaceDE w:val="0"/>
        <w:autoSpaceDN w:val="0"/>
        <w:adjustRightInd w:val="0"/>
        <w:spacing w:line="360" w:lineRule="auto"/>
        <w:ind w:right="22"/>
        <w:jc w:val="both"/>
        <w:textAlignment w:val="baseline"/>
        <w:rPr>
          <w:rFonts w:ascii="Century Gothic" w:hAnsi="Century Gothic" w:cs="Arial"/>
          <w:color w:val="000000"/>
          <w:sz w:val="22"/>
          <w:szCs w:val="22"/>
          <w:lang w:val="es-ES"/>
        </w:rPr>
      </w:pPr>
    </w:p>
    <w:p w:rsidR="00A666FA" w:rsidRDefault="00A666FA" w:rsidP="00A666FA">
      <w:pPr>
        <w:tabs>
          <w:tab w:val="left" w:pos="720"/>
        </w:tabs>
        <w:overflowPunct w:val="0"/>
        <w:autoSpaceDE w:val="0"/>
        <w:autoSpaceDN w:val="0"/>
        <w:adjustRightInd w:val="0"/>
        <w:spacing w:line="360" w:lineRule="auto"/>
        <w:ind w:right="22"/>
        <w:jc w:val="both"/>
        <w:textAlignment w:val="baseline"/>
        <w:rPr>
          <w:rFonts w:ascii="Century Gothic" w:hAnsi="Century Gothic"/>
          <w:sz w:val="22"/>
          <w:szCs w:val="22"/>
        </w:rPr>
      </w:pPr>
      <w:r w:rsidRPr="004D7FDE">
        <w:rPr>
          <w:rFonts w:ascii="Century Gothic" w:hAnsi="Century Gothic"/>
          <w:sz w:val="22"/>
          <w:szCs w:val="22"/>
        </w:rPr>
        <w:t xml:space="preserve">En el presente asunto, </w:t>
      </w:r>
      <w:r>
        <w:rPr>
          <w:rFonts w:ascii="Century Gothic" w:hAnsi="Century Gothic"/>
          <w:sz w:val="22"/>
          <w:szCs w:val="22"/>
        </w:rPr>
        <w:t>se pretendió obtener la nulidad de los actos administrativos 194 del 17 de mayo de 2000 y 237 del 30 de junio del m</w:t>
      </w:r>
      <w:r w:rsidR="002C3F36">
        <w:rPr>
          <w:rFonts w:ascii="Century Gothic" w:hAnsi="Century Gothic"/>
          <w:sz w:val="22"/>
          <w:szCs w:val="22"/>
        </w:rPr>
        <w:t xml:space="preserve">ismo año, proferidos por </w:t>
      </w:r>
      <w:r w:rsidR="002C3F36">
        <w:rPr>
          <w:rFonts w:ascii="Century Gothic" w:hAnsi="Century Gothic"/>
          <w:sz w:val="22"/>
          <w:szCs w:val="22"/>
        </w:rPr>
        <w:lastRenderedPageBreak/>
        <w:t>TELEPACÍ</w:t>
      </w:r>
      <w:r>
        <w:rPr>
          <w:rFonts w:ascii="Century Gothic" w:hAnsi="Century Gothic"/>
          <w:sz w:val="22"/>
          <w:szCs w:val="22"/>
        </w:rPr>
        <w:t>FICO LTDA., mediante los cuales se declaró el incumplimiento del contrato de “</w:t>
      </w:r>
      <w:r>
        <w:rPr>
          <w:rFonts w:ascii="Century Gothic" w:hAnsi="Century Gothic"/>
          <w:i/>
          <w:sz w:val="22"/>
          <w:szCs w:val="22"/>
        </w:rPr>
        <w:t>cesión de derechos de emisión</w:t>
      </w:r>
      <w:r>
        <w:rPr>
          <w:rFonts w:ascii="Century Gothic" w:hAnsi="Century Gothic"/>
          <w:sz w:val="22"/>
          <w:szCs w:val="22"/>
        </w:rPr>
        <w:t>” 009</w:t>
      </w:r>
      <w:r w:rsidR="002C3F36">
        <w:rPr>
          <w:rFonts w:ascii="Century Gothic" w:hAnsi="Century Gothic"/>
          <w:sz w:val="22"/>
          <w:szCs w:val="22"/>
        </w:rPr>
        <w:t>,</w:t>
      </w:r>
      <w:r>
        <w:rPr>
          <w:rFonts w:ascii="Century Gothic" w:hAnsi="Century Gothic"/>
          <w:sz w:val="22"/>
          <w:szCs w:val="22"/>
        </w:rPr>
        <w:t xml:space="preserve"> celebrado con Julio Ignacio Gutiérrez Sanabria, se hizo efectiva la cláusula penal pecuniaria pactada en el contrato y se hizo exigible la garantía única de cumplimiento</w:t>
      </w:r>
      <w:r w:rsidR="002C3F36">
        <w:rPr>
          <w:rFonts w:ascii="Century Gothic" w:hAnsi="Century Gothic"/>
          <w:sz w:val="22"/>
          <w:szCs w:val="22"/>
        </w:rPr>
        <w:t>,</w:t>
      </w:r>
      <w:r>
        <w:rPr>
          <w:rFonts w:ascii="Century Gothic" w:hAnsi="Century Gothic"/>
          <w:sz w:val="22"/>
          <w:szCs w:val="22"/>
        </w:rPr>
        <w:t xml:space="preserve"> por la ocurrencia del riesgo asegurado.</w:t>
      </w:r>
    </w:p>
    <w:p w:rsidR="00A666FA" w:rsidRDefault="00A666FA" w:rsidP="00A666FA">
      <w:pPr>
        <w:tabs>
          <w:tab w:val="left" w:pos="720"/>
        </w:tabs>
        <w:overflowPunct w:val="0"/>
        <w:autoSpaceDE w:val="0"/>
        <w:autoSpaceDN w:val="0"/>
        <w:adjustRightInd w:val="0"/>
        <w:spacing w:line="360" w:lineRule="auto"/>
        <w:ind w:right="22"/>
        <w:jc w:val="both"/>
        <w:textAlignment w:val="baseline"/>
        <w:rPr>
          <w:rFonts w:ascii="Century Gothic" w:hAnsi="Century Gothic"/>
          <w:sz w:val="22"/>
          <w:szCs w:val="22"/>
        </w:rPr>
      </w:pPr>
    </w:p>
    <w:p w:rsidR="00A666FA" w:rsidRDefault="00A666FA" w:rsidP="00A666FA">
      <w:pPr>
        <w:tabs>
          <w:tab w:val="left" w:pos="720"/>
        </w:tabs>
        <w:overflowPunct w:val="0"/>
        <w:autoSpaceDE w:val="0"/>
        <w:autoSpaceDN w:val="0"/>
        <w:adjustRightInd w:val="0"/>
        <w:spacing w:line="360" w:lineRule="auto"/>
        <w:ind w:right="22"/>
        <w:jc w:val="both"/>
        <w:textAlignment w:val="baseline"/>
        <w:rPr>
          <w:rFonts w:ascii="Century Gothic" w:hAnsi="Century Gothic"/>
          <w:sz w:val="22"/>
          <w:szCs w:val="22"/>
        </w:rPr>
      </w:pPr>
      <w:r>
        <w:rPr>
          <w:rFonts w:ascii="Century Gothic" w:hAnsi="Century Gothic"/>
          <w:sz w:val="22"/>
          <w:szCs w:val="22"/>
        </w:rPr>
        <w:t>Teniendo en cuenta que la actuación administrativa culminó con la expedición de la resolución 237 de 30 de junio de 2000 (fol. 156 a 161 C. pruebas 2)</w:t>
      </w:r>
      <w:r w:rsidRPr="004D7FDE">
        <w:rPr>
          <w:rFonts w:ascii="Century Gothic" w:hAnsi="Century Gothic"/>
          <w:sz w:val="22"/>
          <w:szCs w:val="22"/>
        </w:rPr>
        <w:t xml:space="preserve"> </w:t>
      </w:r>
      <w:r w:rsidR="002C3F36">
        <w:rPr>
          <w:rFonts w:ascii="Century Gothic" w:hAnsi="Century Gothic"/>
          <w:sz w:val="22"/>
          <w:szCs w:val="22"/>
        </w:rPr>
        <w:t xml:space="preserve">y que </w:t>
      </w:r>
      <w:r w:rsidRPr="004D7FDE">
        <w:rPr>
          <w:rFonts w:ascii="Century Gothic" w:hAnsi="Century Gothic"/>
          <w:sz w:val="22"/>
          <w:szCs w:val="22"/>
        </w:rPr>
        <w:t xml:space="preserve">la demanda </w:t>
      </w:r>
      <w:r w:rsidR="002C3F36">
        <w:rPr>
          <w:rFonts w:ascii="Century Gothic" w:hAnsi="Century Gothic"/>
          <w:sz w:val="22"/>
          <w:szCs w:val="22"/>
        </w:rPr>
        <w:t xml:space="preserve">se presentó </w:t>
      </w:r>
      <w:r w:rsidRPr="004D7FDE">
        <w:rPr>
          <w:rFonts w:ascii="Century Gothic" w:hAnsi="Century Gothic"/>
          <w:sz w:val="22"/>
          <w:szCs w:val="22"/>
        </w:rPr>
        <w:t xml:space="preserve">el </w:t>
      </w:r>
      <w:r>
        <w:rPr>
          <w:rFonts w:ascii="Century Gothic" w:hAnsi="Century Gothic"/>
          <w:sz w:val="22"/>
          <w:szCs w:val="22"/>
        </w:rPr>
        <w:t>8 de junio de 2001</w:t>
      </w:r>
      <w:r w:rsidRPr="004D7FDE">
        <w:rPr>
          <w:rFonts w:ascii="Century Gothic" w:hAnsi="Century Gothic"/>
          <w:sz w:val="22"/>
          <w:szCs w:val="22"/>
        </w:rPr>
        <w:t xml:space="preserve">, resulta evidente que la acción se ejercitó dentro del </w:t>
      </w:r>
      <w:r>
        <w:rPr>
          <w:rFonts w:ascii="Century Gothic" w:hAnsi="Century Gothic"/>
          <w:sz w:val="22"/>
          <w:szCs w:val="22"/>
        </w:rPr>
        <w:t>término previsto para el efecto (2 años, según se advirtió en el párrafo precedente).</w:t>
      </w:r>
    </w:p>
    <w:p w:rsidR="00A666FA" w:rsidRDefault="00A666FA" w:rsidP="00D1348E">
      <w:pPr>
        <w:autoSpaceDE w:val="0"/>
        <w:autoSpaceDN w:val="0"/>
        <w:adjustRightInd w:val="0"/>
        <w:spacing w:line="360" w:lineRule="auto"/>
        <w:ind w:right="-160"/>
        <w:jc w:val="both"/>
        <w:rPr>
          <w:rFonts w:ascii="Century Gothic" w:hAnsi="Century Gothic" w:cs="Century Gothic"/>
          <w:sz w:val="22"/>
          <w:szCs w:val="22"/>
          <w:lang w:val="es-ES"/>
        </w:rPr>
      </w:pPr>
    </w:p>
    <w:p w:rsidR="00A666FA" w:rsidRDefault="00A666FA" w:rsidP="00D1348E">
      <w:pPr>
        <w:autoSpaceDE w:val="0"/>
        <w:autoSpaceDN w:val="0"/>
        <w:adjustRightInd w:val="0"/>
        <w:spacing w:line="360" w:lineRule="auto"/>
        <w:ind w:right="-160"/>
        <w:jc w:val="both"/>
        <w:rPr>
          <w:rFonts w:ascii="Century Gothic" w:hAnsi="Century Gothic" w:cs="Century Gothic"/>
          <w:sz w:val="22"/>
          <w:szCs w:val="22"/>
          <w:lang w:val="es-ES"/>
        </w:rPr>
      </w:pPr>
      <w:r w:rsidRPr="00A666FA">
        <w:rPr>
          <w:rFonts w:ascii="Century Gothic" w:hAnsi="Century Gothic" w:cs="Century Gothic"/>
          <w:b/>
          <w:sz w:val="22"/>
          <w:szCs w:val="22"/>
          <w:lang w:val="es-ES"/>
        </w:rPr>
        <w:t xml:space="preserve">2.- </w:t>
      </w:r>
      <w:r>
        <w:rPr>
          <w:rFonts w:ascii="Century Gothic" w:hAnsi="Century Gothic" w:cs="Century Gothic"/>
          <w:b/>
          <w:sz w:val="22"/>
          <w:szCs w:val="22"/>
          <w:lang w:val="es-ES"/>
        </w:rPr>
        <w:t>Limites del recurso de apelación.</w:t>
      </w:r>
    </w:p>
    <w:p w:rsidR="00A666FA" w:rsidRDefault="00A666FA" w:rsidP="00D1348E">
      <w:pPr>
        <w:autoSpaceDE w:val="0"/>
        <w:autoSpaceDN w:val="0"/>
        <w:adjustRightInd w:val="0"/>
        <w:spacing w:line="360" w:lineRule="auto"/>
        <w:ind w:right="-160"/>
        <w:jc w:val="both"/>
        <w:rPr>
          <w:rFonts w:ascii="Century Gothic" w:hAnsi="Century Gothic" w:cs="Century Gothic"/>
          <w:sz w:val="22"/>
          <w:szCs w:val="22"/>
          <w:lang w:val="es-ES"/>
        </w:rPr>
      </w:pPr>
    </w:p>
    <w:p w:rsidR="00DD7841" w:rsidRDefault="00D1348E" w:rsidP="00DD7841">
      <w:pPr>
        <w:autoSpaceDE w:val="0"/>
        <w:autoSpaceDN w:val="0"/>
        <w:adjustRightInd w:val="0"/>
        <w:spacing w:line="360" w:lineRule="auto"/>
        <w:ind w:right="-160"/>
        <w:jc w:val="both"/>
        <w:rPr>
          <w:rFonts w:ascii="Century Gothic" w:hAnsi="Century Gothic" w:cs="Century Gothic"/>
          <w:sz w:val="22"/>
          <w:szCs w:val="22"/>
          <w:lang w:val="es-ES"/>
        </w:rPr>
      </w:pPr>
      <w:r>
        <w:rPr>
          <w:rFonts w:ascii="Century Gothic" w:hAnsi="Century Gothic" w:cs="Century Gothic"/>
          <w:sz w:val="22"/>
          <w:szCs w:val="22"/>
          <w:lang w:val="es-ES"/>
        </w:rPr>
        <w:t>Para resolver el recurso de apelación interpuesto contra la sentencia del 20 de febrero de 2008</w:t>
      </w:r>
      <w:r w:rsidR="000C5F79">
        <w:rPr>
          <w:rFonts w:ascii="Century Gothic" w:hAnsi="Century Gothic" w:cs="Century Gothic"/>
          <w:sz w:val="22"/>
          <w:szCs w:val="22"/>
          <w:lang w:val="es-ES"/>
        </w:rPr>
        <w:t xml:space="preserve">, debe la Sala </w:t>
      </w:r>
      <w:r>
        <w:rPr>
          <w:rFonts w:ascii="Century Gothic" w:hAnsi="Century Gothic" w:cs="Century Gothic"/>
          <w:sz w:val="22"/>
          <w:szCs w:val="22"/>
          <w:lang w:val="es-ES"/>
        </w:rPr>
        <w:t>advertir que la censura contra el mencionado fallo tiene como</w:t>
      </w:r>
      <w:r w:rsidR="000C5F79">
        <w:rPr>
          <w:rFonts w:ascii="Century Gothic" w:hAnsi="Century Gothic" w:cs="Century Gothic"/>
          <w:sz w:val="22"/>
          <w:szCs w:val="22"/>
          <w:lang w:val="es-ES"/>
        </w:rPr>
        <w:t xml:space="preserve"> único</w:t>
      </w:r>
      <w:r>
        <w:rPr>
          <w:rFonts w:ascii="Century Gothic" w:hAnsi="Century Gothic" w:cs="Century Gothic"/>
          <w:sz w:val="22"/>
          <w:szCs w:val="22"/>
          <w:lang w:val="es-ES"/>
        </w:rPr>
        <w:t xml:space="preserve"> propósito que, en sede de segunda instancia, esta Corporación determine si </w:t>
      </w:r>
      <w:r w:rsidR="00E54FB1">
        <w:rPr>
          <w:rFonts w:ascii="Century Gothic" w:hAnsi="Century Gothic" w:cs="Century Gothic"/>
          <w:sz w:val="20"/>
          <w:szCs w:val="20"/>
          <w:lang w:val="es-ES"/>
        </w:rPr>
        <w:t>result</w:t>
      </w:r>
      <w:r w:rsidR="0016529F">
        <w:rPr>
          <w:rFonts w:ascii="Century Gothic" w:hAnsi="Century Gothic" w:cs="Century Gothic"/>
          <w:sz w:val="20"/>
          <w:szCs w:val="20"/>
          <w:lang w:val="es-ES"/>
        </w:rPr>
        <w:t xml:space="preserve">ó correcta o no le decisión de reducir el </w:t>
      </w:r>
      <w:r w:rsidR="00E54FB1">
        <w:rPr>
          <w:rFonts w:ascii="Century Gothic" w:hAnsi="Century Gothic" w:cs="Century Gothic"/>
          <w:sz w:val="20"/>
          <w:szCs w:val="20"/>
          <w:lang w:val="es-ES"/>
        </w:rPr>
        <w:t xml:space="preserve">importe de la cláusula penal pactada, como lo </w:t>
      </w:r>
      <w:r w:rsidR="0016529F">
        <w:rPr>
          <w:rFonts w:ascii="Century Gothic" w:hAnsi="Century Gothic" w:cs="Century Gothic"/>
          <w:sz w:val="20"/>
          <w:szCs w:val="20"/>
          <w:lang w:val="es-ES"/>
        </w:rPr>
        <w:t xml:space="preserve">hizo </w:t>
      </w:r>
      <w:r w:rsidR="000C5F79">
        <w:rPr>
          <w:rFonts w:ascii="Century Gothic" w:hAnsi="Century Gothic" w:cs="Century Gothic"/>
          <w:sz w:val="20"/>
          <w:szCs w:val="20"/>
          <w:lang w:val="es-ES"/>
        </w:rPr>
        <w:t>el Tribunal, aun cuando ello:</w:t>
      </w:r>
      <w:r w:rsidR="00E54FB1">
        <w:rPr>
          <w:rFonts w:ascii="Century Gothic" w:hAnsi="Century Gothic" w:cs="Century Gothic"/>
          <w:sz w:val="20"/>
          <w:szCs w:val="20"/>
          <w:lang w:val="es-ES"/>
        </w:rPr>
        <w:t xml:space="preserve"> i) no fue  solicitado por la demandante en el libelo de la demanda, ii) la</w:t>
      </w:r>
      <w:r w:rsidR="00E54FB1" w:rsidRPr="00E54FB1">
        <w:rPr>
          <w:rFonts w:ascii="Century Gothic" w:hAnsi="Century Gothic" w:cs="Century Gothic"/>
          <w:sz w:val="20"/>
          <w:szCs w:val="20"/>
          <w:lang w:val="es-ES"/>
        </w:rPr>
        <w:t xml:space="preserve"> </w:t>
      </w:r>
      <w:r w:rsidR="00E54FB1">
        <w:rPr>
          <w:rFonts w:ascii="Century Gothic" w:hAnsi="Century Gothic" w:cs="Century Gothic"/>
          <w:sz w:val="20"/>
          <w:szCs w:val="20"/>
          <w:lang w:val="es-ES"/>
        </w:rPr>
        <w:t xml:space="preserve">cláusula penal pecuniaria fue pactada como un acto libre y espontáneo de quienes suscribieron el contrato y su adición </w:t>
      </w:r>
      <w:r w:rsidR="00DD7841">
        <w:rPr>
          <w:rFonts w:ascii="Century Gothic" w:hAnsi="Century Gothic" w:cs="Century Gothic"/>
          <w:sz w:val="20"/>
          <w:szCs w:val="20"/>
          <w:lang w:val="es-ES"/>
        </w:rPr>
        <w:t xml:space="preserve">y, </w:t>
      </w:r>
      <w:r w:rsidR="00E54FB1">
        <w:rPr>
          <w:rFonts w:ascii="Century Gothic" w:hAnsi="Century Gothic" w:cs="Century Gothic"/>
          <w:sz w:val="20"/>
          <w:szCs w:val="20"/>
          <w:lang w:val="es-ES"/>
        </w:rPr>
        <w:t xml:space="preserve">iii) la estipulación </w:t>
      </w:r>
      <w:r w:rsidR="00DD7841">
        <w:rPr>
          <w:rFonts w:ascii="Century Gothic" w:hAnsi="Century Gothic" w:cs="Century Gothic"/>
          <w:sz w:val="20"/>
          <w:szCs w:val="20"/>
          <w:lang w:val="es-ES"/>
        </w:rPr>
        <w:t xml:space="preserve">contractual </w:t>
      </w:r>
      <w:r w:rsidR="00E54FB1">
        <w:rPr>
          <w:rFonts w:ascii="Century Gothic" w:hAnsi="Century Gothic" w:cs="Century Gothic"/>
          <w:sz w:val="20"/>
          <w:szCs w:val="20"/>
          <w:lang w:val="es-ES"/>
        </w:rPr>
        <w:t>referida respetó</w:t>
      </w:r>
      <w:r w:rsidR="0016529F">
        <w:rPr>
          <w:rFonts w:ascii="Century Gothic" w:hAnsi="Century Gothic" w:cs="Century Gothic"/>
          <w:sz w:val="20"/>
          <w:szCs w:val="20"/>
          <w:lang w:val="es-ES"/>
        </w:rPr>
        <w:t xml:space="preserve"> las disposiciones legales</w:t>
      </w:r>
      <w:r w:rsidR="00DD7841">
        <w:rPr>
          <w:rFonts w:ascii="Century Gothic" w:hAnsi="Century Gothic" w:cs="Century Gothic"/>
          <w:sz w:val="20"/>
          <w:szCs w:val="20"/>
          <w:lang w:val="es-ES"/>
        </w:rPr>
        <w:t xml:space="preserve"> que regulan el tema de la cláusula penal pecuniaria y ninguna razón</w:t>
      </w:r>
      <w:r w:rsidR="000C5F79">
        <w:rPr>
          <w:rFonts w:ascii="Century Gothic" w:hAnsi="Century Gothic" w:cs="Century Gothic"/>
          <w:sz w:val="20"/>
          <w:szCs w:val="20"/>
          <w:lang w:val="es-ES"/>
        </w:rPr>
        <w:t xml:space="preserve"> legal existe para</w:t>
      </w:r>
      <w:r w:rsidR="00DD7841">
        <w:rPr>
          <w:rFonts w:ascii="Century Gothic" w:hAnsi="Century Gothic" w:cs="Century Gothic"/>
          <w:sz w:val="20"/>
          <w:szCs w:val="20"/>
          <w:lang w:val="es-ES"/>
        </w:rPr>
        <w:t xml:space="preserve"> que se redujera la pena pactada.</w:t>
      </w:r>
    </w:p>
    <w:p w:rsidR="00A666FA" w:rsidRDefault="00DD7841" w:rsidP="00DD7841">
      <w:pPr>
        <w:autoSpaceDE w:val="0"/>
        <w:autoSpaceDN w:val="0"/>
        <w:adjustRightInd w:val="0"/>
        <w:spacing w:line="360" w:lineRule="auto"/>
        <w:ind w:right="-160"/>
        <w:jc w:val="both"/>
        <w:rPr>
          <w:rFonts w:ascii="Century Gothic" w:hAnsi="Century Gothic" w:cs="Century Gothic"/>
          <w:b/>
          <w:sz w:val="22"/>
          <w:szCs w:val="22"/>
          <w:lang w:val="es-ES"/>
        </w:rPr>
      </w:pPr>
      <w:r>
        <w:rPr>
          <w:rFonts w:ascii="Century Gothic" w:hAnsi="Century Gothic" w:cs="Century Gothic"/>
          <w:b/>
          <w:sz w:val="22"/>
          <w:szCs w:val="22"/>
          <w:lang w:val="es-ES"/>
        </w:rPr>
        <w:t xml:space="preserve"> </w:t>
      </w:r>
    </w:p>
    <w:p w:rsidR="001059E0" w:rsidRPr="001059E0" w:rsidRDefault="001059E0" w:rsidP="001059E0">
      <w:pPr>
        <w:shd w:val="clear" w:color="auto" w:fill="FFFFFF"/>
        <w:spacing w:line="360" w:lineRule="auto"/>
        <w:jc w:val="both"/>
        <w:rPr>
          <w:rFonts w:ascii="Century Gothic" w:hAnsi="Century Gothic"/>
          <w:color w:val="000000"/>
          <w:sz w:val="22"/>
          <w:szCs w:val="22"/>
          <w:highlight w:val="yellow"/>
        </w:rPr>
      </w:pPr>
    </w:p>
    <w:p w:rsidR="00D05004" w:rsidRPr="00712354" w:rsidRDefault="00F84535" w:rsidP="001960C1">
      <w:pPr>
        <w:autoSpaceDE w:val="0"/>
        <w:autoSpaceDN w:val="0"/>
        <w:adjustRightInd w:val="0"/>
        <w:spacing w:line="360" w:lineRule="auto"/>
        <w:jc w:val="both"/>
        <w:rPr>
          <w:rFonts w:ascii="Century Gothic" w:eastAsia="Calibri" w:hAnsi="Century Gothic" w:cs="Arial"/>
          <w:b/>
          <w:sz w:val="22"/>
          <w:szCs w:val="22"/>
          <w:lang w:eastAsia="es-CO"/>
        </w:rPr>
      </w:pPr>
      <w:r>
        <w:rPr>
          <w:rFonts w:ascii="Century Gothic" w:eastAsia="Calibri" w:hAnsi="Century Gothic" w:cs="Arial"/>
          <w:b/>
          <w:sz w:val="22"/>
          <w:szCs w:val="22"/>
          <w:lang w:eastAsia="es-CO"/>
        </w:rPr>
        <w:t>3</w:t>
      </w:r>
      <w:r w:rsidR="00D1229B">
        <w:rPr>
          <w:rFonts w:ascii="Century Gothic" w:eastAsia="Calibri" w:hAnsi="Century Gothic" w:cs="Arial"/>
          <w:b/>
          <w:sz w:val="22"/>
          <w:szCs w:val="22"/>
          <w:lang w:eastAsia="es-CO"/>
        </w:rPr>
        <w:t xml:space="preserve">.- </w:t>
      </w:r>
      <w:r w:rsidR="00712354" w:rsidRPr="00712354">
        <w:rPr>
          <w:rFonts w:ascii="Century Gothic" w:eastAsia="Calibri" w:hAnsi="Century Gothic" w:cs="Arial"/>
          <w:b/>
          <w:sz w:val="22"/>
          <w:szCs w:val="22"/>
          <w:lang w:eastAsia="es-CO"/>
        </w:rPr>
        <w:t xml:space="preserve">ANÁLISIS DEL RECURSO DE APELACIÓN </w:t>
      </w:r>
    </w:p>
    <w:p w:rsidR="00D1229B" w:rsidRDefault="00D1229B" w:rsidP="001960C1">
      <w:pPr>
        <w:autoSpaceDE w:val="0"/>
        <w:autoSpaceDN w:val="0"/>
        <w:adjustRightInd w:val="0"/>
        <w:spacing w:line="360" w:lineRule="auto"/>
        <w:jc w:val="both"/>
        <w:rPr>
          <w:rFonts w:ascii="Century Gothic" w:eastAsia="Calibri" w:hAnsi="Century Gothic" w:cs="Arial"/>
          <w:sz w:val="22"/>
          <w:szCs w:val="22"/>
          <w:lang w:eastAsia="es-CO"/>
        </w:rPr>
      </w:pPr>
    </w:p>
    <w:p w:rsidR="00A3539B" w:rsidRDefault="00A72CD1" w:rsidP="001960C1">
      <w:pPr>
        <w:autoSpaceDE w:val="0"/>
        <w:autoSpaceDN w:val="0"/>
        <w:adjustRightInd w:val="0"/>
        <w:spacing w:line="360" w:lineRule="auto"/>
        <w:jc w:val="both"/>
        <w:rPr>
          <w:rFonts w:ascii="Century Gothic" w:eastAsia="Calibri" w:hAnsi="Century Gothic" w:cs="Arial"/>
          <w:sz w:val="22"/>
          <w:szCs w:val="22"/>
          <w:lang w:eastAsia="es-CO"/>
        </w:rPr>
      </w:pPr>
      <w:r>
        <w:rPr>
          <w:rFonts w:ascii="Century Gothic" w:eastAsia="Calibri" w:hAnsi="Century Gothic" w:cs="Arial"/>
          <w:sz w:val="22"/>
          <w:szCs w:val="22"/>
          <w:lang w:eastAsia="es-CO"/>
        </w:rPr>
        <w:t>Dada la dificultosa presentación de los argumentos que sirven de sustento al recurso de apelación, la Sala, como es su deber</w:t>
      </w:r>
      <w:r w:rsidR="00C709F5">
        <w:rPr>
          <w:rFonts w:ascii="Century Gothic" w:eastAsia="Calibri" w:hAnsi="Century Gothic" w:cs="Arial"/>
          <w:sz w:val="22"/>
          <w:szCs w:val="22"/>
          <w:lang w:eastAsia="es-CO"/>
        </w:rPr>
        <w:t>, reorganizará y resolverá de forma secuencial y lógica los car</w:t>
      </w:r>
      <w:r w:rsidR="00CB4A86">
        <w:rPr>
          <w:rFonts w:ascii="Century Gothic" w:eastAsia="Calibri" w:hAnsi="Century Gothic" w:cs="Arial"/>
          <w:sz w:val="22"/>
          <w:szCs w:val="22"/>
          <w:lang w:eastAsia="es-CO"/>
        </w:rPr>
        <w:t>gos contra la sentencia apelada.</w:t>
      </w:r>
      <w:r w:rsidR="00C709F5">
        <w:rPr>
          <w:rFonts w:ascii="Century Gothic" w:eastAsia="Calibri" w:hAnsi="Century Gothic" w:cs="Arial"/>
          <w:sz w:val="22"/>
          <w:szCs w:val="22"/>
          <w:lang w:eastAsia="es-CO"/>
        </w:rPr>
        <w:t xml:space="preserve"> </w:t>
      </w:r>
      <w:r w:rsidR="00CB4A86">
        <w:rPr>
          <w:rFonts w:ascii="Century Gothic" w:eastAsia="Calibri" w:hAnsi="Century Gothic" w:cs="Arial"/>
          <w:sz w:val="22"/>
          <w:szCs w:val="22"/>
          <w:lang w:eastAsia="es-CO"/>
        </w:rPr>
        <w:t>P</w:t>
      </w:r>
      <w:r w:rsidR="00C709F5">
        <w:rPr>
          <w:rFonts w:ascii="Century Gothic" w:eastAsia="Calibri" w:hAnsi="Century Gothic" w:cs="Arial"/>
          <w:sz w:val="22"/>
          <w:szCs w:val="22"/>
          <w:lang w:eastAsia="es-CO"/>
        </w:rPr>
        <w:t>ara ello, primero se ocupará de resolver lo atinente al cargo de incongruencia de la sentencia y luego,</w:t>
      </w:r>
      <w:r w:rsidR="00411B8B">
        <w:rPr>
          <w:rFonts w:ascii="Century Gothic" w:eastAsia="Calibri" w:hAnsi="Century Gothic" w:cs="Arial"/>
          <w:sz w:val="22"/>
          <w:szCs w:val="22"/>
          <w:lang w:eastAsia="es-CO"/>
        </w:rPr>
        <w:t xml:space="preserve"> de resultar necesario</w:t>
      </w:r>
      <w:r w:rsidR="00A3539B">
        <w:rPr>
          <w:rFonts w:ascii="Century Gothic" w:eastAsia="Calibri" w:hAnsi="Century Gothic" w:cs="Arial"/>
          <w:sz w:val="22"/>
          <w:szCs w:val="22"/>
          <w:lang w:eastAsia="es-CO"/>
        </w:rPr>
        <w:t xml:space="preserve">, se ocupará de la censura por la reducción </w:t>
      </w:r>
      <w:r w:rsidR="00CB4A86">
        <w:rPr>
          <w:rFonts w:ascii="Century Gothic" w:eastAsia="Calibri" w:hAnsi="Century Gothic" w:cs="Arial"/>
          <w:sz w:val="22"/>
          <w:szCs w:val="22"/>
          <w:lang w:eastAsia="es-CO"/>
        </w:rPr>
        <w:t xml:space="preserve">que </w:t>
      </w:r>
      <w:r w:rsidR="00A3539B">
        <w:rPr>
          <w:rFonts w:ascii="Century Gothic" w:eastAsia="Calibri" w:hAnsi="Century Gothic" w:cs="Arial"/>
          <w:sz w:val="22"/>
          <w:szCs w:val="22"/>
          <w:lang w:eastAsia="es-CO"/>
        </w:rPr>
        <w:t>del monto pactado para la cláusula penal pecuniaria se observa en el fallo.</w:t>
      </w:r>
    </w:p>
    <w:p w:rsidR="00C709F5" w:rsidRDefault="00C709F5" w:rsidP="001960C1">
      <w:pPr>
        <w:autoSpaceDE w:val="0"/>
        <w:autoSpaceDN w:val="0"/>
        <w:adjustRightInd w:val="0"/>
        <w:spacing w:line="360" w:lineRule="auto"/>
        <w:jc w:val="both"/>
        <w:rPr>
          <w:rFonts w:ascii="Century Gothic" w:eastAsia="Calibri" w:hAnsi="Century Gothic" w:cs="Arial"/>
          <w:sz w:val="22"/>
          <w:szCs w:val="22"/>
          <w:lang w:eastAsia="es-CO"/>
        </w:rPr>
      </w:pPr>
    </w:p>
    <w:p w:rsidR="00A72CD1" w:rsidRDefault="00A72CD1" w:rsidP="001960C1">
      <w:pPr>
        <w:autoSpaceDE w:val="0"/>
        <w:autoSpaceDN w:val="0"/>
        <w:adjustRightInd w:val="0"/>
        <w:spacing w:line="360" w:lineRule="auto"/>
        <w:jc w:val="both"/>
        <w:rPr>
          <w:rFonts w:ascii="Century Gothic" w:eastAsia="Calibri" w:hAnsi="Century Gothic" w:cs="Arial"/>
          <w:sz w:val="22"/>
          <w:szCs w:val="22"/>
          <w:lang w:eastAsia="es-CO"/>
        </w:rPr>
      </w:pPr>
      <w:r>
        <w:rPr>
          <w:rFonts w:ascii="Century Gothic" w:eastAsia="Calibri" w:hAnsi="Century Gothic" w:cs="Arial"/>
          <w:sz w:val="22"/>
          <w:szCs w:val="22"/>
          <w:lang w:eastAsia="es-CO"/>
        </w:rPr>
        <w:t xml:space="preserve">En el recurso de apelación se cuestionó que </w:t>
      </w:r>
      <w:r w:rsidR="00CB4A86">
        <w:rPr>
          <w:rFonts w:ascii="Century Gothic" w:eastAsia="Calibri" w:hAnsi="Century Gothic" w:cs="Arial"/>
          <w:sz w:val="22"/>
          <w:szCs w:val="22"/>
          <w:lang w:eastAsia="es-CO"/>
        </w:rPr>
        <w:t xml:space="preserve">la </w:t>
      </w:r>
      <w:r w:rsidRPr="00A72CD1">
        <w:rPr>
          <w:rFonts w:ascii="Century Gothic" w:eastAsia="Calibri" w:hAnsi="Century Gothic" w:cs="Arial"/>
          <w:sz w:val="20"/>
          <w:szCs w:val="20"/>
          <w:lang w:eastAsia="es-CO"/>
        </w:rPr>
        <w:t xml:space="preserve">“…reducción del importe de la cláusula penal no fue solicitada por el Actor </w:t>
      </w:r>
      <w:r w:rsidR="00CB4A86">
        <w:rPr>
          <w:rFonts w:ascii="Century Gothic" w:eastAsia="Calibri" w:hAnsi="Century Gothic" w:cs="Arial"/>
          <w:sz w:val="20"/>
          <w:szCs w:val="20"/>
          <w:lang w:eastAsia="es-CO"/>
        </w:rPr>
        <w:t xml:space="preserve">(sic) </w:t>
      </w:r>
      <w:r w:rsidRPr="00A72CD1">
        <w:rPr>
          <w:rFonts w:ascii="Century Gothic" w:eastAsia="Calibri" w:hAnsi="Century Gothic" w:cs="Arial"/>
          <w:sz w:val="20"/>
          <w:szCs w:val="20"/>
          <w:lang w:eastAsia="es-CO"/>
        </w:rPr>
        <w:t>en el libelo de la demanda, por otra parte la cláusula contractual que la originó corresponde a un acto libre y espontáneo de quienes suscribieron tal pacto accesorio”</w:t>
      </w:r>
      <w:r>
        <w:rPr>
          <w:rFonts w:ascii="Century Gothic" w:eastAsia="Calibri" w:hAnsi="Century Gothic" w:cs="Arial"/>
          <w:sz w:val="20"/>
          <w:szCs w:val="20"/>
          <w:lang w:eastAsia="es-CO"/>
        </w:rPr>
        <w:t xml:space="preserve"> </w:t>
      </w:r>
      <w:r w:rsidRPr="00A72CD1">
        <w:rPr>
          <w:rFonts w:ascii="Century Gothic" w:eastAsia="Calibri" w:hAnsi="Century Gothic" w:cs="Arial"/>
          <w:sz w:val="22"/>
          <w:szCs w:val="22"/>
          <w:lang w:eastAsia="es-CO"/>
        </w:rPr>
        <w:t xml:space="preserve">y </w:t>
      </w:r>
      <w:r w:rsidR="00083BA4">
        <w:rPr>
          <w:rFonts w:ascii="Century Gothic" w:eastAsia="Calibri" w:hAnsi="Century Gothic" w:cs="Arial"/>
          <w:sz w:val="22"/>
          <w:szCs w:val="22"/>
          <w:lang w:eastAsia="es-CO"/>
        </w:rPr>
        <w:t xml:space="preserve">se </w:t>
      </w:r>
      <w:r w:rsidRPr="00A72CD1">
        <w:rPr>
          <w:rFonts w:ascii="Century Gothic" w:eastAsia="Calibri" w:hAnsi="Century Gothic" w:cs="Arial"/>
          <w:sz w:val="22"/>
          <w:szCs w:val="22"/>
          <w:lang w:eastAsia="es-CO"/>
        </w:rPr>
        <w:t>agregó que</w:t>
      </w:r>
      <w:r>
        <w:rPr>
          <w:rFonts w:ascii="Century Gothic" w:eastAsia="Calibri" w:hAnsi="Century Gothic" w:cs="Arial"/>
          <w:sz w:val="20"/>
          <w:szCs w:val="20"/>
          <w:lang w:eastAsia="es-CO"/>
        </w:rPr>
        <w:t xml:space="preserve"> </w:t>
      </w:r>
      <w:r w:rsidRPr="00A72CD1">
        <w:rPr>
          <w:rFonts w:ascii="Century Gothic" w:eastAsia="Calibri" w:hAnsi="Century Gothic" w:cs="Arial"/>
          <w:sz w:val="22"/>
          <w:szCs w:val="22"/>
          <w:lang w:eastAsia="es-CO"/>
        </w:rPr>
        <w:t>el juez</w:t>
      </w:r>
      <w:r w:rsidR="00083BA4">
        <w:rPr>
          <w:rFonts w:ascii="Century Gothic" w:eastAsia="Calibri" w:hAnsi="Century Gothic" w:cs="Arial"/>
          <w:sz w:val="22"/>
          <w:szCs w:val="22"/>
          <w:lang w:eastAsia="es-CO"/>
        </w:rPr>
        <w:t>,</w:t>
      </w:r>
      <w:r w:rsidRPr="00A72CD1">
        <w:rPr>
          <w:rFonts w:ascii="Century Gothic" w:eastAsia="Calibri" w:hAnsi="Century Gothic" w:cs="Arial"/>
          <w:sz w:val="22"/>
          <w:szCs w:val="22"/>
          <w:lang w:eastAsia="es-CO"/>
        </w:rPr>
        <w:t xml:space="preserve"> al </w:t>
      </w:r>
      <w:r>
        <w:rPr>
          <w:rFonts w:ascii="Century Gothic" w:eastAsia="Calibri" w:hAnsi="Century Gothic" w:cs="Arial"/>
          <w:sz w:val="22"/>
          <w:szCs w:val="22"/>
          <w:lang w:eastAsia="es-CO"/>
        </w:rPr>
        <w:t>proferir el fallo</w:t>
      </w:r>
      <w:r w:rsidR="00083BA4">
        <w:rPr>
          <w:rFonts w:ascii="Century Gothic" w:eastAsia="Calibri" w:hAnsi="Century Gothic" w:cs="Arial"/>
          <w:sz w:val="22"/>
          <w:szCs w:val="22"/>
          <w:lang w:eastAsia="es-CO"/>
        </w:rPr>
        <w:t>,</w:t>
      </w:r>
      <w:r>
        <w:rPr>
          <w:rFonts w:ascii="Century Gothic" w:eastAsia="Calibri" w:hAnsi="Century Gothic" w:cs="Arial"/>
          <w:sz w:val="22"/>
          <w:szCs w:val="22"/>
          <w:lang w:eastAsia="es-CO"/>
        </w:rPr>
        <w:t xml:space="preserve"> </w:t>
      </w:r>
      <w:r w:rsidRPr="00072D6E">
        <w:rPr>
          <w:rFonts w:ascii="Century Gothic" w:eastAsia="Calibri" w:hAnsi="Century Gothic" w:cs="Arial"/>
          <w:sz w:val="20"/>
          <w:szCs w:val="20"/>
          <w:lang w:eastAsia="es-CO"/>
        </w:rPr>
        <w:t xml:space="preserve">“debe </w:t>
      </w:r>
      <w:r w:rsidRPr="00072D6E">
        <w:rPr>
          <w:rFonts w:ascii="Century Gothic" w:eastAsia="Calibri" w:hAnsi="Century Gothic" w:cs="Arial"/>
          <w:sz w:val="20"/>
          <w:szCs w:val="20"/>
          <w:lang w:eastAsia="es-CO"/>
        </w:rPr>
        <w:lastRenderedPageBreak/>
        <w:t>ceñirse a los hechos y pretensiones de la demanda, so pena de caer en incongruencia”</w:t>
      </w:r>
      <w:r>
        <w:rPr>
          <w:rFonts w:ascii="Century Gothic" w:eastAsia="Calibri" w:hAnsi="Century Gothic" w:cs="Arial"/>
          <w:sz w:val="22"/>
          <w:szCs w:val="22"/>
          <w:lang w:eastAsia="es-CO"/>
        </w:rPr>
        <w:t xml:space="preserve"> (fol. 205 C. principal).</w:t>
      </w:r>
      <w:r>
        <w:rPr>
          <w:rFonts w:ascii="Century Gothic" w:eastAsia="Calibri" w:hAnsi="Century Gothic" w:cs="Arial"/>
          <w:sz w:val="20"/>
          <w:szCs w:val="20"/>
          <w:lang w:eastAsia="es-CO"/>
        </w:rPr>
        <w:t xml:space="preserve"> </w:t>
      </w:r>
    </w:p>
    <w:p w:rsidR="00A72CD1" w:rsidRDefault="00A72CD1" w:rsidP="001960C1">
      <w:pPr>
        <w:autoSpaceDE w:val="0"/>
        <w:autoSpaceDN w:val="0"/>
        <w:adjustRightInd w:val="0"/>
        <w:spacing w:line="360" w:lineRule="auto"/>
        <w:jc w:val="both"/>
        <w:rPr>
          <w:rFonts w:ascii="Century Gothic" w:eastAsia="Calibri" w:hAnsi="Century Gothic" w:cs="Arial"/>
          <w:sz w:val="22"/>
          <w:szCs w:val="22"/>
          <w:lang w:eastAsia="es-CO"/>
        </w:rPr>
      </w:pPr>
    </w:p>
    <w:p w:rsidR="00072D6E" w:rsidRDefault="00072D6E" w:rsidP="001960C1">
      <w:pPr>
        <w:autoSpaceDE w:val="0"/>
        <w:autoSpaceDN w:val="0"/>
        <w:adjustRightInd w:val="0"/>
        <w:spacing w:line="360" w:lineRule="auto"/>
        <w:jc w:val="both"/>
        <w:rPr>
          <w:rFonts w:ascii="Century Gothic" w:eastAsia="Calibri" w:hAnsi="Century Gothic" w:cs="Arial"/>
          <w:sz w:val="22"/>
          <w:szCs w:val="22"/>
          <w:lang w:eastAsia="es-CO"/>
        </w:rPr>
      </w:pPr>
      <w:r>
        <w:rPr>
          <w:rFonts w:ascii="Century Gothic" w:eastAsia="Calibri" w:hAnsi="Century Gothic" w:cs="Arial"/>
          <w:sz w:val="22"/>
          <w:szCs w:val="22"/>
          <w:lang w:eastAsia="es-CO"/>
        </w:rPr>
        <w:t xml:space="preserve">Para resolver lo anterior es menester verificar </w:t>
      </w:r>
      <w:r w:rsidR="00B969DC">
        <w:rPr>
          <w:rFonts w:ascii="Century Gothic" w:eastAsia="Calibri" w:hAnsi="Century Gothic" w:cs="Arial"/>
          <w:sz w:val="22"/>
          <w:szCs w:val="22"/>
          <w:lang w:eastAsia="es-CO"/>
        </w:rPr>
        <w:t xml:space="preserve">si se solicitó o no, en </w:t>
      </w:r>
      <w:r>
        <w:rPr>
          <w:rFonts w:ascii="Century Gothic" w:eastAsia="Calibri" w:hAnsi="Century Gothic" w:cs="Arial"/>
          <w:sz w:val="22"/>
          <w:szCs w:val="22"/>
          <w:lang w:eastAsia="es-CO"/>
        </w:rPr>
        <w:t>las pretensiones de la demanda</w:t>
      </w:r>
      <w:r w:rsidR="00B969DC">
        <w:rPr>
          <w:rFonts w:ascii="Century Gothic" w:eastAsia="Calibri" w:hAnsi="Century Gothic" w:cs="Arial"/>
          <w:sz w:val="22"/>
          <w:szCs w:val="22"/>
          <w:lang w:eastAsia="es-CO"/>
        </w:rPr>
        <w:t>, la reducción del importe de la cláusula penal pecuniaria pactada</w:t>
      </w:r>
      <w:r w:rsidR="00083BA4">
        <w:rPr>
          <w:rFonts w:ascii="Century Gothic" w:eastAsia="Calibri" w:hAnsi="Century Gothic" w:cs="Arial"/>
          <w:sz w:val="22"/>
          <w:szCs w:val="22"/>
          <w:lang w:eastAsia="es-CO"/>
        </w:rPr>
        <w:t xml:space="preserve"> (se transcribe literal, incluso con los errores)</w:t>
      </w:r>
      <w:r>
        <w:rPr>
          <w:rFonts w:ascii="Century Gothic" w:eastAsia="Calibri" w:hAnsi="Century Gothic" w:cs="Arial"/>
          <w:sz w:val="22"/>
          <w:szCs w:val="22"/>
          <w:lang w:eastAsia="es-CO"/>
        </w:rPr>
        <w:t>:</w:t>
      </w:r>
    </w:p>
    <w:p w:rsidR="00072D6E" w:rsidRDefault="00072D6E" w:rsidP="001960C1">
      <w:pPr>
        <w:autoSpaceDE w:val="0"/>
        <w:autoSpaceDN w:val="0"/>
        <w:adjustRightInd w:val="0"/>
        <w:spacing w:line="360" w:lineRule="auto"/>
        <w:jc w:val="both"/>
        <w:rPr>
          <w:rFonts w:ascii="Century Gothic" w:eastAsia="Calibri" w:hAnsi="Century Gothic" w:cs="Arial"/>
          <w:sz w:val="22"/>
          <w:szCs w:val="22"/>
          <w:lang w:eastAsia="es-CO"/>
        </w:rPr>
      </w:pPr>
    </w:p>
    <w:p w:rsidR="00722D29" w:rsidRDefault="00722D29" w:rsidP="00722D29">
      <w:pPr>
        <w:tabs>
          <w:tab w:val="left" w:pos="567"/>
        </w:tabs>
        <w:spacing w:line="360" w:lineRule="auto"/>
        <w:ind w:left="567" w:right="618"/>
        <w:jc w:val="both"/>
        <w:rPr>
          <w:rFonts w:ascii="Century Gothic" w:hAnsi="Century Gothic"/>
          <w:b/>
          <w:sz w:val="20"/>
          <w:szCs w:val="20"/>
          <w:u w:val="single"/>
          <w:lang w:val="es-MX"/>
        </w:rPr>
      </w:pPr>
      <w:r w:rsidRPr="004D7FDE">
        <w:rPr>
          <w:rFonts w:ascii="Century Gothic" w:hAnsi="Century Gothic"/>
          <w:sz w:val="20"/>
          <w:szCs w:val="20"/>
          <w:lang w:val="es-MX"/>
        </w:rPr>
        <w:t>“</w:t>
      </w:r>
      <w:r w:rsidRPr="0017430B">
        <w:rPr>
          <w:rFonts w:ascii="Century Gothic" w:hAnsi="Century Gothic"/>
          <w:b/>
          <w:sz w:val="20"/>
          <w:szCs w:val="20"/>
          <w:lang w:val="es-MX"/>
        </w:rPr>
        <w:t>A: PRETENSIONES PRINCIPALES</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sidRPr="0017430B">
        <w:rPr>
          <w:rFonts w:ascii="Century Gothic" w:hAnsi="Century Gothic"/>
          <w:sz w:val="20"/>
          <w:szCs w:val="20"/>
          <w:lang w:val="es-MX"/>
        </w:rPr>
        <w:t xml:space="preserve">Que se declare </w:t>
      </w:r>
      <w:r>
        <w:rPr>
          <w:rFonts w:ascii="Century Gothic" w:hAnsi="Century Gothic"/>
          <w:sz w:val="20"/>
          <w:szCs w:val="20"/>
          <w:lang w:val="es-MX"/>
        </w:rPr>
        <w:t>la nulidad absoluta de las resoluciones No. 194 de mayo 17 de 2000 ‘por la cual se declaró el incumplimiento de un contrato, se hace efectiva la cláusula penal y ordena hacer efectiva la garantía única de cumplimiento por la ocurrencia del riesgo asegurado, en relación con el contrato No. 09 de cesión de derechos de emisión, celebrado con JULIO IGNACIO GUTIERREZ SANABRIA’ ‘JULIO IGNACIO GUTIERREZ S. TELEVISION’; expedida por la sociedad TELEPACIFICO LTDA a través de su señora Gerente Dra. Mariana Garcés Córdoba y su Jefe de Oficina Jurídica Dra. Gladys Quintero de Gómez, pues esta entidad no tenía competencia legal para legislar, creando un poder exorbitante (declaración unilateral de incumplimiento), atribución esta que solo le compete a la rama legislativa. En consecuencia, su actuación administrativa hace devenir como suficiente y pertinente su declarativa de nulidad.</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“A.1: </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“En igual forma, declárase la nulidad absoluta de la resolución No. 237 de junio 30 de 2000, también expedida por la entidad TELEPACIFICO LTDA a través de su señora Gerente y Jefe de Oficina Jurídica y por la cual se resolvieran los recursos de reposición interpuestos por el señor JULIO IGNACIO GUTIERREZ SANABRIA y la ASEGURADORA COLSEGUROS S.A., a través de su procurador. </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“A.2:</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“Declárese la nulidad absoluta del acto administrativo por medio del cual se liquidó finalmente el contrato 09 de 1994 y su prórroga celebrado entre TELEPACIFICO LTDA y JULO IGNACIO GUTIERREZ SANABRIA.</w:t>
      </w:r>
    </w:p>
    <w:p w:rsidR="00722D29" w:rsidRDefault="00722D29" w:rsidP="00722D29">
      <w:pPr>
        <w:tabs>
          <w:tab w:val="left" w:pos="567"/>
        </w:tabs>
        <w:spacing w:line="360" w:lineRule="auto"/>
        <w:ind w:right="618"/>
        <w:jc w:val="both"/>
        <w:rPr>
          <w:rFonts w:ascii="Century Gothic" w:hAnsi="Century Gothic"/>
          <w:sz w:val="20"/>
          <w:szCs w:val="20"/>
          <w:lang w:val="es-MX"/>
        </w:rPr>
      </w:pPr>
    </w:p>
    <w:p w:rsidR="00706DF8" w:rsidRDefault="00B17A7A" w:rsidP="00706DF8">
      <w:pPr>
        <w:tabs>
          <w:tab w:val="left" w:pos="0"/>
        </w:tabs>
        <w:spacing w:line="360" w:lineRule="auto"/>
        <w:ind w:right="22"/>
        <w:jc w:val="both"/>
        <w:rPr>
          <w:rFonts w:ascii="Century Gothic" w:hAnsi="Century Gothic"/>
          <w:sz w:val="20"/>
          <w:szCs w:val="20"/>
          <w:lang w:val="es-MX"/>
        </w:rPr>
      </w:pPr>
      <w:r>
        <w:rPr>
          <w:rFonts w:ascii="Century Gothic" w:hAnsi="Century Gothic"/>
          <w:sz w:val="22"/>
          <w:szCs w:val="22"/>
          <w:lang w:val="es-MX"/>
        </w:rPr>
        <w:t xml:space="preserve">El tenor literal </w:t>
      </w:r>
      <w:r w:rsidR="00722D29" w:rsidRPr="00706DF8">
        <w:rPr>
          <w:rFonts w:ascii="Century Gothic" w:hAnsi="Century Gothic"/>
          <w:sz w:val="22"/>
          <w:szCs w:val="22"/>
          <w:lang w:val="es-MX"/>
        </w:rPr>
        <w:t xml:space="preserve">de las pretensiones principales </w:t>
      </w:r>
      <w:r>
        <w:rPr>
          <w:rFonts w:ascii="Century Gothic" w:hAnsi="Century Gothic"/>
          <w:sz w:val="22"/>
          <w:szCs w:val="22"/>
          <w:lang w:val="es-MX"/>
        </w:rPr>
        <w:t xml:space="preserve">evidencia </w:t>
      </w:r>
      <w:r w:rsidR="00722D29" w:rsidRPr="00706DF8">
        <w:rPr>
          <w:rFonts w:ascii="Century Gothic" w:hAnsi="Century Gothic"/>
          <w:sz w:val="22"/>
          <w:szCs w:val="22"/>
          <w:lang w:val="es-MX"/>
        </w:rPr>
        <w:t xml:space="preserve">que fueron formuladas </w:t>
      </w:r>
      <w:r w:rsidR="00706DF8">
        <w:rPr>
          <w:rFonts w:ascii="Century Gothic" w:hAnsi="Century Gothic"/>
          <w:sz w:val="22"/>
          <w:szCs w:val="22"/>
          <w:lang w:val="es-MX"/>
        </w:rPr>
        <w:t>bajo la convicción de que la “</w:t>
      </w:r>
      <w:r w:rsidR="00706DF8">
        <w:rPr>
          <w:rFonts w:ascii="Century Gothic" w:hAnsi="Century Gothic"/>
          <w:sz w:val="20"/>
          <w:szCs w:val="20"/>
          <w:lang w:val="es-MX"/>
        </w:rPr>
        <w:t xml:space="preserve">entidad no tenía competencia legal para legislar, creando un poder exorbitante (declaración unilateral de incumplimiento), atribución esta que solo le </w:t>
      </w:r>
      <w:r w:rsidR="00706DF8">
        <w:rPr>
          <w:rFonts w:ascii="Century Gothic" w:hAnsi="Century Gothic"/>
          <w:sz w:val="20"/>
          <w:szCs w:val="20"/>
          <w:lang w:val="es-MX"/>
        </w:rPr>
        <w:lastRenderedPageBreak/>
        <w:t>compete a la rama legislativa</w:t>
      </w:r>
      <w:r>
        <w:rPr>
          <w:rFonts w:ascii="Century Gothic" w:hAnsi="Century Gothic"/>
          <w:sz w:val="20"/>
          <w:szCs w:val="20"/>
          <w:lang w:val="es-MX"/>
        </w:rPr>
        <w:t xml:space="preserve">” </w:t>
      </w:r>
      <w:r w:rsidRPr="00B17A7A">
        <w:rPr>
          <w:rFonts w:ascii="Century Gothic" w:hAnsi="Century Gothic"/>
          <w:sz w:val="22"/>
          <w:szCs w:val="22"/>
          <w:lang w:val="es-MX"/>
        </w:rPr>
        <w:t>razón por la cual</w:t>
      </w:r>
      <w:r>
        <w:rPr>
          <w:rFonts w:ascii="Century Gothic" w:hAnsi="Century Gothic"/>
          <w:sz w:val="20"/>
          <w:szCs w:val="20"/>
          <w:lang w:val="es-MX"/>
        </w:rPr>
        <w:t xml:space="preserve"> “…</w:t>
      </w:r>
      <w:r w:rsidR="00706DF8">
        <w:rPr>
          <w:rFonts w:ascii="Century Gothic" w:hAnsi="Century Gothic"/>
          <w:sz w:val="20"/>
          <w:szCs w:val="20"/>
          <w:lang w:val="es-MX"/>
        </w:rPr>
        <w:t xml:space="preserve"> su actuación administrativa hace devenir como suficiente y pertinente su declarativa de nulidad</w:t>
      </w:r>
      <w:r>
        <w:rPr>
          <w:rFonts w:ascii="Century Gothic" w:hAnsi="Century Gothic"/>
          <w:sz w:val="20"/>
          <w:szCs w:val="20"/>
          <w:lang w:val="es-MX"/>
        </w:rPr>
        <w:t>”</w:t>
      </w:r>
      <w:r w:rsidR="00706DF8">
        <w:rPr>
          <w:rFonts w:ascii="Century Gothic" w:hAnsi="Century Gothic"/>
          <w:sz w:val="20"/>
          <w:szCs w:val="20"/>
          <w:lang w:val="es-MX"/>
        </w:rPr>
        <w:t>.</w:t>
      </w:r>
    </w:p>
    <w:p w:rsidR="00706DF8" w:rsidRDefault="00706DF8" w:rsidP="00706DF8">
      <w:pPr>
        <w:tabs>
          <w:tab w:val="left" w:pos="567"/>
        </w:tabs>
        <w:spacing w:line="360" w:lineRule="auto"/>
        <w:ind w:right="22"/>
        <w:jc w:val="both"/>
        <w:rPr>
          <w:rFonts w:ascii="Century Gothic" w:hAnsi="Century Gothic"/>
          <w:sz w:val="22"/>
          <w:szCs w:val="22"/>
          <w:lang w:val="es-MX"/>
        </w:rPr>
      </w:pPr>
    </w:p>
    <w:p w:rsidR="008867E2" w:rsidRDefault="008867E2" w:rsidP="00706DF8">
      <w:pPr>
        <w:tabs>
          <w:tab w:val="left" w:pos="567"/>
        </w:tabs>
        <w:spacing w:line="360" w:lineRule="auto"/>
        <w:ind w:right="22"/>
        <w:jc w:val="both"/>
        <w:rPr>
          <w:rFonts w:ascii="Century Gothic" w:hAnsi="Century Gothic"/>
          <w:sz w:val="22"/>
          <w:szCs w:val="22"/>
          <w:lang w:val="es-MX"/>
        </w:rPr>
      </w:pPr>
      <w:r>
        <w:rPr>
          <w:rFonts w:ascii="Century Gothic" w:hAnsi="Century Gothic"/>
          <w:sz w:val="22"/>
          <w:szCs w:val="22"/>
          <w:lang w:val="es-MX"/>
        </w:rPr>
        <w:t>Frente a lo anterior</w:t>
      </w:r>
      <w:r w:rsidR="00B17A7A">
        <w:rPr>
          <w:rFonts w:ascii="Century Gothic" w:hAnsi="Century Gothic"/>
          <w:sz w:val="22"/>
          <w:szCs w:val="22"/>
          <w:lang w:val="es-MX"/>
        </w:rPr>
        <w:t xml:space="preserve">, </w:t>
      </w:r>
      <w:r w:rsidR="004224B7">
        <w:rPr>
          <w:rFonts w:ascii="Century Gothic" w:hAnsi="Century Gothic"/>
          <w:sz w:val="22"/>
          <w:szCs w:val="22"/>
          <w:lang w:val="es-MX"/>
        </w:rPr>
        <w:t xml:space="preserve">debe tenerse presente que el </w:t>
      </w:r>
      <w:r w:rsidR="001D3E02">
        <w:rPr>
          <w:rFonts w:ascii="Century Gothic" w:hAnsi="Century Gothic"/>
          <w:sz w:val="22"/>
          <w:szCs w:val="22"/>
          <w:lang w:val="es-MX"/>
        </w:rPr>
        <w:t xml:space="preserve">tema </w:t>
      </w:r>
      <w:r w:rsidR="004224B7">
        <w:rPr>
          <w:rFonts w:ascii="Century Gothic" w:hAnsi="Century Gothic"/>
          <w:sz w:val="22"/>
          <w:szCs w:val="22"/>
          <w:lang w:val="es-MX"/>
        </w:rPr>
        <w:t xml:space="preserve">de la competencia para proferir las resoluciones demandadas </w:t>
      </w:r>
      <w:r w:rsidR="001D3E02">
        <w:rPr>
          <w:rFonts w:ascii="Century Gothic" w:hAnsi="Century Gothic"/>
          <w:sz w:val="22"/>
          <w:szCs w:val="22"/>
          <w:lang w:val="es-MX"/>
        </w:rPr>
        <w:t>fue abordado y decidido e</w:t>
      </w:r>
      <w:r w:rsidR="004224B7">
        <w:rPr>
          <w:rFonts w:ascii="Century Gothic" w:hAnsi="Century Gothic"/>
          <w:sz w:val="22"/>
          <w:szCs w:val="22"/>
          <w:lang w:val="es-MX"/>
        </w:rPr>
        <w:t>n el fallo de primera instancia y que la apelación no lo tocó, pues se limitó a controvertir la reducción del monto de la cláusula penal pecuniaria.</w:t>
      </w:r>
    </w:p>
    <w:p w:rsidR="008867E2" w:rsidRDefault="008867E2" w:rsidP="00706DF8">
      <w:pPr>
        <w:tabs>
          <w:tab w:val="left" w:pos="567"/>
        </w:tabs>
        <w:spacing w:line="360" w:lineRule="auto"/>
        <w:ind w:right="22"/>
        <w:jc w:val="both"/>
        <w:rPr>
          <w:rFonts w:ascii="Century Gothic" w:hAnsi="Century Gothic"/>
          <w:sz w:val="22"/>
          <w:szCs w:val="22"/>
          <w:lang w:val="es-MX"/>
        </w:rPr>
      </w:pPr>
    </w:p>
    <w:p w:rsidR="003D693F" w:rsidRDefault="001D3E02" w:rsidP="00706DF8">
      <w:pPr>
        <w:tabs>
          <w:tab w:val="left" w:pos="567"/>
        </w:tabs>
        <w:spacing w:line="360" w:lineRule="auto"/>
        <w:ind w:right="22"/>
        <w:jc w:val="both"/>
        <w:rPr>
          <w:rFonts w:ascii="Century Gothic" w:hAnsi="Century Gothic"/>
          <w:sz w:val="22"/>
          <w:szCs w:val="22"/>
          <w:lang w:val="es-MX"/>
        </w:rPr>
      </w:pPr>
      <w:r>
        <w:rPr>
          <w:rFonts w:ascii="Century Gothic" w:hAnsi="Century Gothic"/>
          <w:sz w:val="22"/>
          <w:szCs w:val="22"/>
          <w:lang w:val="es-MX"/>
        </w:rPr>
        <w:t xml:space="preserve">En la demanda se </w:t>
      </w:r>
      <w:r w:rsidR="00B17A7A">
        <w:rPr>
          <w:rFonts w:ascii="Century Gothic" w:hAnsi="Century Gothic"/>
          <w:sz w:val="22"/>
          <w:szCs w:val="22"/>
          <w:lang w:val="es-MX"/>
        </w:rPr>
        <w:t xml:space="preserve">formularon </w:t>
      </w:r>
      <w:r w:rsidR="003D693F">
        <w:rPr>
          <w:rFonts w:ascii="Century Gothic" w:hAnsi="Century Gothic"/>
          <w:sz w:val="22"/>
          <w:szCs w:val="22"/>
          <w:lang w:val="es-MX"/>
        </w:rPr>
        <w:t>también pretensiones subsidi</w:t>
      </w:r>
      <w:r w:rsidR="00B17A7A">
        <w:rPr>
          <w:rFonts w:ascii="Century Gothic" w:hAnsi="Century Gothic"/>
          <w:sz w:val="22"/>
          <w:szCs w:val="22"/>
          <w:lang w:val="es-MX"/>
        </w:rPr>
        <w:t xml:space="preserve">arias, así (se transcribe tal como obra, incluso con los errores):  </w:t>
      </w:r>
    </w:p>
    <w:p w:rsidR="003D693F" w:rsidRDefault="003D693F" w:rsidP="00706DF8">
      <w:pPr>
        <w:tabs>
          <w:tab w:val="left" w:pos="567"/>
        </w:tabs>
        <w:spacing w:line="360" w:lineRule="auto"/>
        <w:ind w:right="22"/>
        <w:jc w:val="both"/>
        <w:rPr>
          <w:rFonts w:ascii="Century Gothic" w:hAnsi="Century Gothic"/>
          <w:sz w:val="22"/>
          <w:szCs w:val="22"/>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“B: PRETENSIONES SUBSIDIARIAS:</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“B.1: </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“Declárese que TELEPACIFICO LTDA solo puede exigir la cláusula penal pecuniaria pactada, atendiendo el 50% del valor del contrato de prórroga, cuya cuantía aproximada era de $517’777.000, sanción penal pecuniaria que ascendería a la suma de $258’888.500.</w:t>
      </w:r>
    </w:p>
    <w:p w:rsidR="00722D29" w:rsidRDefault="00722D29" w:rsidP="00722D29">
      <w:pPr>
        <w:tabs>
          <w:tab w:val="left" w:pos="567"/>
        </w:tabs>
        <w:spacing w:line="360" w:lineRule="auto"/>
        <w:ind w:left="567" w:right="618"/>
        <w:jc w:val="both"/>
        <w:rPr>
          <w:rFonts w:ascii="Century Gothic" w:hAnsi="Century Gothic"/>
          <w:sz w:val="20"/>
          <w:szCs w:val="20"/>
          <w:lang w:val="es-MX"/>
        </w:rPr>
      </w:pPr>
    </w:p>
    <w:p w:rsidR="00722D29"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“B.2:</w:t>
      </w:r>
    </w:p>
    <w:p w:rsidR="0074305E" w:rsidRDefault="0074305E" w:rsidP="00722D29">
      <w:pPr>
        <w:tabs>
          <w:tab w:val="left" w:pos="567"/>
        </w:tabs>
        <w:spacing w:line="360" w:lineRule="auto"/>
        <w:ind w:left="567" w:right="618"/>
        <w:jc w:val="both"/>
        <w:rPr>
          <w:rFonts w:ascii="Century Gothic" w:hAnsi="Century Gothic"/>
          <w:sz w:val="20"/>
          <w:szCs w:val="20"/>
          <w:lang w:val="es-MX"/>
        </w:rPr>
      </w:pPr>
    </w:p>
    <w:p w:rsidR="0074305E" w:rsidRDefault="00722D29" w:rsidP="00722D29">
      <w:pPr>
        <w:tabs>
          <w:tab w:val="left" w:pos="567"/>
        </w:tabs>
        <w:spacing w:line="360" w:lineRule="auto"/>
        <w:ind w:left="567" w:right="618"/>
        <w:jc w:val="both"/>
        <w:rPr>
          <w:rFonts w:ascii="Century Gothic" w:hAnsi="Century Gothic"/>
          <w:sz w:val="20"/>
          <w:szCs w:val="20"/>
          <w:lang w:val="es-MX"/>
        </w:rPr>
      </w:pPr>
      <w:r>
        <w:rPr>
          <w:rFonts w:ascii="Century Gothic" w:hAnsi="Century Gothic"/>
          <w:sz w:val="20"/>
          <w:szCs w:val="20"/>
          <w:lang w:val="es-MX"/>
        </w:rPr>
        <w:t xml:space="preserve">“Declárese que la entidad demandada TELEPACIFICO LTDA se excedió al cobrar la totalidad de la cláusula penal pecuniaria, a sabiendas de existir un incumplimiento parcial de su contratista; en consecuencia el monto de lo exigido como sanción penal debe ser reducido atendiendo el cumplimiento que hiciere el contratista”. </w:t>
      </w:r>
    </w:p>
    <w:p w:rsidR="0074305E" w:rsidRDefault="0074305E" w:rsidP="0074305E">
      <w:pPr>
        <w:tabs>
          <w:tab w:val="left" w:pos="567"/>
        </w:tabs>
        <w:spacing w:line="360" w:lineRule="auto"/>
        <w:ind w:right="618"/>
        <w:jc w:val="both"/>
        <w:rPr>
          <w:rFonts w:ascii="Century Gothic" w:hAnsi="Century Gothic"/>
          <w:sz w:val="20"/>
          <w:szCs w:val="20"/>
          <w:lang w:val="es-MX"/>
        </w:rPr>
      </w:pPr>
    </w:p>
    <w:p w:rsidR="00F16492" w:rsidRDefault="0074305E" w:rsidP="001960C1">
      <w:pPr>
        <w:autoSpaceDE w:val="0"/>
        <w:autoSpaceDN w:val="0"/>
        <w:adjustRightInd w:val="0"/>
        <w:spacing w:line="360" w:lineRule="auto"/>
        <w:jc w:val="both"/>
        <w:rPr>
          <w:rFonts w:ascii="Century Gothic" w:eastAsia="Calibri" w:hAnsi="Century Gothic" w:cs="Arial"/>
          <w:sz w:val="22"/>
          <w:szCs w:val="22"/>
          <w:lang w:eastAsia="es-CO"/>
        </w:rPr>
      </w:pPr>
      <w:r>
        <w:rPr>
          <w:rFonts w:ascii="Century Gothic" w:eastAsia="Calibri" w:hAnsi="Century Gothic" w:cs="Arial"/>
          <w:sz w:val="22"/>
          <w:szCs w:val="22"/>
          <w:lang w:eastAsia="es-CO"/>
        </w:rPr>
        <w:t xml:space="preserve">La lectura de las pretensiones subsidiarias </w:t>
      </w:r>
      <w:r w:rsidR="00DD7E71">
        <w:rPr>
          <w:rFonts w:ascii="Century Gothic" w:eastAsia="Calibri" w:hAnsi="Century Gothic" w:cs="Arial"/>
          <w:sz w:val="22"/>
          <w:szCs w:val="22"/>
          <w:lang w:eastAsia="es-CO"/>
        </w:rPr>
        <w:t xml:space="preserve">transcritas </w:t>
      </w:r>
      <w:r>
        <w:rPr>
          <w:rFonts w:ascii="Century Gothic" w:eastAsia="Calibri" w:hAnsi="Century Gothic" w:cs="Arial"/>
          <w:sz w:val="22"/>
          <w:szCs w:val="22"/>
          <w:lang w:eastAsia="es-CO"/>
        </w:rPr>
        <w:t xml:space="preserve">evidencia </w:t>
      </w:r>
      <w:r w:rsidR="00DD7E71">
        <w:rPr>
          <w:rFonts w:ascii="Century Gothic" w:eastAsia="Calibri" w:hAnsi="Century Gothic" w:cs="Arial"/>
          <w:sz w:val="22"/>
          <w:szCs w:val="22"/>
          <w:lang w:eastAsia="es-CO"/>
        </w:rPr>
        <w:t xml:space="preserve">claramente y sin lugar a duda </w:t>
      </w:r>
      <w:r>
        <w:rPr>
          <w:rFonts w:ascii="Century Gothic" w:eastAsia="Calibri" w:hAnsi="Century Gothic" w:cs="Arial"/>
          <w:sz w:val="22"/>
          <w:szCs w:val="22"/>
          <w:lang w:eastAsia="es-CO"/>
        </w:rPr>
        <w:t xml:space="preserve">que </w:t>
      </w:r>
      <w:r w:rsidR="00DD7E71">
        <w:rPr>
          <w:rFonts w:ascii="Century Gothic" w:eastAsia="Calibri" w:hAnsi="Century Gothic" w:cs="Arial"/>
          <w:sz w:val="22"/>
          <w:szCs w:val="22"/>
          <w:lang w:eastAsia="es-CO"/>
        </w:rPr>
        <w:t xml:space="preserve">fueron formuladas con miras a obtener </w:t>
      </w:r>
      <w:r>
        <w:rPr>
          <w:rFonts w:ascii="Century Gothic" w:eastAsia="Calibri" w:hAnsi="Century Gothic" w:cs="Arial"/>
          <w:sz w:val="22"/>
          <w:szCs w:val="22"/>
          <w:lang w:eastAsia="es-CO"/>
        </w:rPr>
        <w:t>la reducción de la sanción penal pecuniaria</w:t>
      </w:r>
      <w:r w:rsidR="00F16492">
        <w:rPr>
          <w:rFonts w:ascii="Century Gothic" w:eastAsia="Calibri" w:hAnsi="Century Gothic" w:cs="Arial"/>
          <w:sz w:val="22"/>
          <w:szCs w:val="22"/>
          <w:lang w:eastAsia="es-CO"/>
        </w:rPr>
        <w:t xml:space="preserve"> que se impuso a través de las resoluciones demandadas, lo que significa que la censura por incongruencia entre lo pretendido en la demanda y lo resuelto en el fallo no tiene vocación de prosperidad.</w:t>
      </w:r>
    </w:p>
    <w:p w:rsidR="00F16492" w:rsidRDefault="009112C7" w:rsidP="009112C7">
      <w:pPr>
        <w:tabs>
          <w:tab w:val="left" w:pos="963"/>
        </w:tabs>
        <w:autoSpaceDE w:val="0"/>
        <w:autoSpaceDN w:val="0"/>
        <w:adjustRightInd w:val="0"/>
        <w:spacing w:line="360" w:lineRule="auto"/>
        <w:jc w:val="both"/>
        <w:rPr>
          <w:rFonts w:ascii="Century Gothic" w:eastAsia="Calibri" w:hAnsi="Century Gothic" w:cs="Arial"/>
          <w:sz w:val="22"/>
          <w:szCs w:val="22"/>
          <w:lang w:eastAsia="es-CO"/>
        </w:rPr>
      </w:pPr>
      <w:r>
        <w:rPr>
          <w:rFonts w:ascii="Century Gothic" w:eastAsia="Calibri" w:hAnsi="Century Gothic" w:cs="Arial"/>
          <w:sz w:val="22"/>
          <w:szCs w:val="22"/>
          <w:lang w:eastAsia="es-CO"/>
        </w:rPr>
        <w:tab/>
      </w:r>
    </w:p>
    <w:p w:rsidR="00383AB0" w:rsidRDefault="009112C7" w:rsidP="00383AB0">
      <w:pPr>
        <w:spacing w:line="360" w:lineRule="auto"/>
        <w:jc w:val="both"/>
        <w:rPr>
          <w:rFonts w:ascii="Century Gothic" w:hAnsi="Century Gothic" w:cs="Arial"/>
          <w:bCs/>
          <w:sz w:val="22"/>
          <w:szCs w:val="22"/>
        </w:rPr>
      </w:pPr>
      <w:r>
        <w:rPr>
          <w:rFonts w:ascii="Century Gothic" w:hAnsi="Century Gothic" w:cs="Arial"/>
          <w:bCs/>
          <w:sz w:val="22"/>
          <w:szCs w:val="22"/>
        </w:rPr>
        <w:t>Resuelto lo correspondiente a la incongruencia de la sentencia, la Sala abordará el tema relativo a la reducción de la sanción penal pecuniaria</w:t>
      </w:r>
      <w:r w:rsidR="00DF5E99">
        <w:rPr>
          <w:rFonts w:ascii="Century Gothic" w:hAnsi="Century Gothic" w:cs="Arial"/>
          <w:bCs/>
          <w:sz w:val="22"/>
          <w:szCs w:val="22"/>
        </w:rPr>
        <w:t xml:space="preserve"> que también es objeto de apelación</w:t>
      </w:r>
      <w:r>
        <w:rPr>
          <w:rFonts w:ascii="Century Gothic" w:hAnsi="Century Gothic" w:cs="Arial"/>
          <w:bCs/>
          <w:sz w:val="22"/>
          <w:szCs w:val="22"/>
        </w:rPr>
        <w:t>.</w:t>
      </w:r>
    </w:p>
    <w:p w:rsidR="00DF5E99" w:rsidRDefault="00DF5E99" w:rsidP="00383AB0">
      <w:pPr>
        <w:spacing w:line="360" w:lineRule="auto"/>
        <w:jc w:val="both"/>
        <w:rPr>
          <w:rFonts w:ascii="Century Gothic" w:hAnsi="Century Gothic" w:cs="Arial"/>
          <w:bCs/>
          <w:sz w:val="22"/>
          <w:szCs w:val="22"/>
        </w:rPr>
      </w:pPr>
    </w:p>
    <w:p w:rsidR="001E68C7" w:rsidRDefault="00DF5E99" w:rsidP="00383AB0">
      <w:pPr>
        <w:spacing w:line="360" w:lineRule="auto"/>
        <w:jc w:val="both"/>
        <w:rPr>
          <w:rFonts w:ascii="Century Gothic" w:hAnsi="Century Gothic" w:cs="Arial"/>
          <w:bCs/>
          <w:sz w:val="22"/>
          <w:szCs w:val="22"/>
        </w:rPr>
      </w:pPr>
      <w:r>
        <w:rPr>
          <w:rFonts w:ascii="Century Gothic" w:hAnsi="Century Gothic" w:cs="Arial"/>
          <w:bCs/>
          <w:sz w:val="22"/>
          <w:szCs w:val="22"/>
        </w:rPr>
        <w:t>Dijo el recurrente que</w:t>
      </w:r>
      <w:r w:rsidR="001E68C7">
        <w:rPr>
          <w:rFonts w:ascii="Century Gothic" w:hAnsi="Century Gothic" w:cs="Arial"/>
          <w:bCs/>
          <w:sz w:val="22"/>
          <w:szCs w:val="22"/>
        </w:rPr>
        <w:t xml:space="preserve"> (se transcribe como en el texto original):</w:t>
      </w:r>
    </w:p>
    <w:p w:rsidR="001E68C7" w:rsidRDefault="001E68C7" w:rsidP="00383AB0">
      <w:pPr>
        <w:spacing w:line="360" w:lineRule="auto"/>
        <w:jc w:val="both"/>
        <w:rPr>
          <w:rFonts w:ascii="Century Gothic" w:hAnsi="Century Gothic" w:cs="Arial"/>
          <w:bCs/>
          <w:sz w:val="22"/>
          <w:szCs w:val="22"/>
        </w:rPr>
      </w:pPr>
    </w:p>
    <w:p w:rsidR="001E68C7" w:rsidRDefault="001E68C7" w:rsidP="001E68C7">
      <w:pPr>
        <w:autoSpaceDE w:val="0"/>
        <w:autoSpaceDN w:val="0"/>
        <w:adjustRightInd w:val="0"/>
        <w:spacing w:line="360" w:lineRule="auto"/>
        <w:ind w:left="540" w:right="380"/>
        <w:jc w:val="both"/>
        <w:rPr>
          <w:rFonts w:ascii="Century Gothic" w:hAnsi="Century Gothic" w:cs="Century Gothic"/>
          <w:sz w:val="20"/>
          <w:szCs w:val="20"/>
          <w:lang w:val="es-ES"/>
        </w:rPr>
      </w:pPr>
      <w:r>
        <w:rPr>
          <w:rFonts w:ascii="Century Gothic" w:hAnsi="Century Gothic" w:cs="Century Gothic"/>
          <w:sz w:val="20"/>
          <w:szCs w:val="20"/>
          <w:lang w:val="es-ES"/>
        </w:rPr>
        <w:t>“Debe entenderse que los contratantes suscribieron libremente el contrato y la cláusula contractual donde se pactó la pena, y que tiene, únicamente, las restricciones que le impone la Ley; el artículo 1601 ídem señala las únicas restricciones a los contratantes para pactar la pena cuando dice: ‘cuando por el pacto principal, una de las partes se obligó a pagar una cantidad determinada, como equivalente a lo que por la otra parte debe prestarse, y la pena consiste así mismo en el pago de una cantidad determinada, podrá pedirse que se rebaje de la segunda todo lo que exceda al duplo de la primera, incluyéndose ésta en él.</w:t>
      </w:r>
    </w:p>
    <w:p w:rsidR="001E68C7" w:rsidRDefault="001E68C7" w:rsidP="001E68C7">
      <w:pPr>
        <w:autoSpaceDE w:val="0"/>
        <w:autoSpaceDN w:val="0"/>
        <w:adjustRightInd w:val="0"/>
        <w:spacing w:line="360" w:lineRule="auto"/>
        <w:ind w:left="540" w:right="380"/>
        <w:jc w:val="both"/>
        <w:rPr>
          <w:rFonts w:ascii="Century Gothic" w:hAnsi="Century Gothic" w:cs="Century Gothic"/>
          <w:sz w:val="20"/>
          <w:szCs w:val="20"/>
          <w:lang w:val="es-ES"/>
        </w:rPr>
      </w:pPr>
    </w:p>
    <w:p w:rsidR="001E68C7" w:rsidRDefault="001E68C7" w:rsidP="001E68C7">
      <w:pPr>
        <w:autoSpaceDE w:val="0"/>
        <w:autoSpaceDN w:val="0"/>
        <w:adjustRightInd w:val="0"/>
        <w:spacing w:line="360" w:lineRule="auto"/>
        <w:ind w:left="540" w:right="380"/>
        <w:jc w:val="both"/>
        <w:rPr>
          <w:rFonts w:ascii="Century Gothic" w:hAnsi="Century Gothic" w:cs="Century Gothic"/>
          <w:sz w:val="20"/>
          <w:szCs w:val="20"/>
          <w:lang w:val="es-ES"/>
        </w:rPr>
      </w:pPr>
      <w:r>
        <w:rPr>
          <w:rFonts w:ascii="Century Gothic" w:hAnsi="Century Gothic" w:cs="Century Gothic"/>
          <w:sz w:val="20"/>
          <w:szCs w:val="20"/>
          <w:lang w:val="es-ES"/>
        </w:rPr>
        <w:t xml:space="preserve">“… </w:t>
      </w:r>
    </w:p>
    <w:p w:rsidR="001E68C7" w:rsidRDefault="001E68C7" w:rsidP="001E68C7">
      <w:pPr>
        <w:autoSpaceDE w:val="0"/>
        <w:autoSpaceDN w:val="0"/>
        <w:adjustRightInd w:val="0"/>
        <w:spacing w:line="360" w:lineRule="auto"/>
        <w:ind w:left="540" w:right="380"/>
        <w:jc w:val="both"/>
        <w:rPr>
          <w:rFonts w:ascii="Century Gothic" w:hAnsi="Century Gothic" w:cs="Century Gothic"/>
          <w:sz w:val="20"/>
          <w:szCs w:val="20"/>
          <w:lang w:val="es-ES"/>
        </w:rPr>
      </w:pPr>
    </w:p>
    <w:p w:rsidR="001E68C7" w:rsidRDefault="001E68C7" w:rsidP="001E68C7">
      <w:pPr>
        <w:autoSpaceDE w:val="0"/>
        <w:autoSpaceDN w:val="0"/>
        <w:adjustRightInd w:val="0"/>
        <w:spacing w:line="360" w:lineRule="auto"/>
        <w:ind w:left="540" w:right="380"/>
        <w:jc w:val="both"/>
        <w:rPr>
          <w:rFonts w:ascii="Century Gothic" w:hAnsi="Century Gothic" w:cs="Century Gothic"/>
          <w:sz w:val="20"/>
          <w:szCs w:val="20"/>
          <w:lang w:val="es-ES"/>
        </w:rPr>
      </w:pPr>
      <w:r>
        <w:rPr>
          <w:rFonts w:ascii="Century Gothic" w:hAnsi="Century Gothic" w:cs="Century Gothic"/>
          <w:sz w:val="20"/>
          <w:szCs w:val="20"/>
          <w:lang w:val="es-ES"/>
        </w:rPr>
        <w:t xml:space="preserve">“Debo anotar que corresponde al juzgador armonizar las consideraciones contenidas en la sentencia objeto del presente recurso de apelación con la preceptiva contenida en el artículo 1601 del Código Civil, ya citado. El artículo 1601 dispone que la cláusula penal no puede exceder en el duplo el valor de la obligación principal y a su vez el artículo 1596 dispone que cuando el deudor cumple parte de la obligación y el acreedor acepta, tendrá derecho a que se le rebaje proporcionalmente; a nuestro juicio, de la armonización de las normas citadas se concluye pacíficamente que el tope del valor de la cláusula penal es el duplo de la obligación principal y la rebaja proporcional debe partir del tope máximo no de lo pactado que es menos del 50% de la obligación principal, partiendo del supuesto de que tanto las obligaciones principales como las accesorias tienen origen en contratos válidamente celebrados”. </w:t>
      </w:r>
    </w:p>
    <w:p w:rsidR="00DF5E99" w:rsidRDefault="00DF5E99" w:rsidP="00383AB0">
      <w:pPr>
        <w:spacing w:line="360" w:lineRule="auto"/>
        <w:jc w:val="both"/>
        <w:rPr>
          <w:rFonts w:ascii="Century Gothic" w:hAnsi="Century Gothic" w:cs="Arial"/>
          <w:bCs/>
          <w:sz w:val="22"/>
          <w:szCs w:val="22"/>
        </w:rPr>
      </w:pPr>
      <w:r>
        <w:rPr>
          <w:rFonts w:ascii="Century Gothic" w:hAnsi="Century Gothic" w:cs="Arial"/>
          <w:bCs/>
          <w:sz w:val="22"/>
          <w:szCs w:val="22"/>
        </w:rPr>
        <w:t xml:space="preserve"> </w:t>
      </w:r>
    </w:p>
    <w:p w:rsidR="00D73653" w:rsidRDefault="001E68C7" w:rsidP="00383AB0">
      <w:pPr>
        <w:spacing w:line="360" w:lineRule="auto"/>
        <w:jc w:val="both"/>
        <w:rPr>
          <w:rFonts w:ascii="Century Gothic" w:hAnsi="Century Gothic" w:cs="Arial"/>
          <w:bCs/>
          <w:sz w:val="22"/>
          <w:szCs w:val="22"/>
        </w:rPr>
      </w:pPr>
      <w:r>
        <w:rPr>
          <w:rFonts w:ascii="Century Gothic" w:hAnsi="Century Gothic" w:cs="Arial"/>
          <w:bCs/>
          <w:sz w:val="22"/>
          <w:szCs w:val="22"/>
        </w:rPr>
        <w:t>Lo que pone de presente el recurrente en su escrito de sustentación del recurso de apelación no coincide co</w:t>
      </w:r>
      <w:r w:rsidR="00D73653">
        <w:rPr>
          <w:rFonts w:ascii="Century Gothic" w:hAnsi="Century Gothic" w:cs="Arial"/>
          <w:bCs/>
          <w:sz w:val="22"/>
          <w:szCs w:val="22"/>
        </w:rPr>
        <w:t>n el tema que el Tribunal abordó</w:t>
      </w:r>
      <w:r>
        <w:rPr>
          <w:rFonts w:ascii="Century Gothic" w:hAnsi="Century Gothic" w:cs="Arial"/>
          <w:bCs/>
          <w:sz w:val="22"/>
          <w:szCs w:val="22"/>
        </w:rPr>
        <w:t xml:space="preserve"> en la sentencia</w:t>
      </w:r>
      <w:r w:rsidR="00C91184">
        <w:rPr>
          <w:rFonts w:ascii="Century Gothic" w:hAnsi="Century Gothic" w:cs="Arial"/>
          <w:bCs/>
          <w:sz w:val="22"/>
          <w:szCs w:val="22"/>
        </w:rPr>
        <w:t>,</w:t>
      </w:r>
      <w:r>
        <w:rPr>
          <w:rFonts w:ascii="Century Gothic" w:hAnsi="Century Gothic" w:cs="Arial"/>
          <w:bCs/>
          <w:sz w:val="22"/>
          <w:szCs w:val="22"/>
        </w:rPr>
        <w:t xml:space="preserve"> cuando decidió declara</w:t>
      </w:r>
      <w:r w:rsidR="00D73653">
        <w:rPr>
          <w:rFonts w:ascii="Century Gothic" w:hAnsi="Century Gothic" w:cs="Arial"/>
          <w:bCs/>
          <w:sz w:val="22"/>
          <w:szCs w:val="22"/>
        </w:rPr>
        <w:t>r</w:t>
      </w:r>
      <w:r>
        <w:rPr>
          <w:rFonts w:ascii="Century Gothic" w:hAnsi="Century Gothic" w:cs="Arial"/>
          <w:bCs/>
          <w:sz w:val="22"/>
          <w:szCs w:val="22"/>
        </w:rPr>
        <w:t xml:space="preserve"> la nulidad de las resoluciones demandadas</w:t>
      </w:r>
      <w:r w:rsidR="00C91184">
        <w:rPr>
          <w:rFonts w:ascii="Century Gothic" w:hAnsi="Century Gothic" w:cs="Arial"/>
          <w:bCs/>
          <w:sz w:val="22"/>
          <w:szCs w:val="22"/>
        </w:rPr>
        <w:t>,</w:t>
      </w:r>
      <w:r>
        <w:rPr>
          <w:rFonts w:ascii="Century Gothic" w:hAnsi="Century Gothic" w:cs="Arial"/>
          <w:bCs/>
          <w:sz w:val="22"/>
          <w:szCs w:val="22"/>
        </w:rPr>
        <w:t xml:space="preserve"> para reducir el monto del valor liquidado por </w:t>
      </w:r>
      <w:r w:rsidR="00D73653">
        <w:rPr>
          <w:rFonts w:ascii="Century Gothic" w:hAnsi="Century Gothic" w:cs="Arial"/>
          <w:bCs/>
          <w:sz w:val="22"/>
          <w:szCs w:val="22"/>
        </w:rPr>
        <w:t>concepto</w:t>
      </w:r>
      <w:r>
        <w:rPr>
          <w:rFonts w:ascii="Century Gothic" w:hAnsi="Century Gothic" w:cs="Arial"/>
          <w:bCs/>
          <w:sz w:val="22"/>
          <w:szCs w:val="22"/>
        </w:rPr>
        <w:t xml:space="preserve"> de la sanción penal pecuniaria derivada del incumpli</w:t>
      </w:r>
      <w:r w:rsidR="00D73653">
        <w:rPr>
          <w:rFonts w:ascii="Century Gothic" w:hAnsi="Century Gothic" w:cs="Arial"/>
          <w:bCs/>
          <w:sz w:val="22"/>
          <w:szCs w:val="22"/>
        </w:rPr>
        <w:t xml:space="preserve">miento </w:t>
      </w:r>
      <w:r>
        <w:rPr>
          <w:rFonts w:ascii="Century Gothic" w:hAnsi="Century Gothic" w:cs="Arial"/>
          <w:bCs/>
          <w:sz w:val="22"/>
          <w:szCs w:val="22"/>
        </w:rPr>
        <w:t>del contrato</w:t>
      </w:r>
      <w:r w:rsidR="00D73653">
        <w:rPr>
          <w:rFonts w:ascii="Century Gothic" w:hAnsi="Century Gothic" w:cs="Arial"/>
          <w:bCs/>
          <w:sz w:val="22"/>
          <w:szCs w:val="22"/>
        </w:rPr>
        <w:t>.</w:t>
      </w:r>
    </w:p>
    <w:p w:rsidR="00382B0A" w:rsidRDefault="00382B0A" w:rsidP="00383AB0">
      <w:pPr>
        <w:spacing w:line="360" w:lineRule="auto"/>
        <w:jc w:val="both"/>
        <w:rPr>
          <w:rFonts w:ascii="Century Gothic" w:hAnsi="Century Gothic" w:cs="Arial"/>
          <w:bCs/>
          <w:sz w:val="22"/>
          <w:szCs w:val="22"/>
        </w:rPr>
      </w:pPr>
    </w:p>
    <w:p w:rsidR="007650E4" w:rsidRDefault="00382B0A" w:rsidP="00383AB0">
      <w:pPr>
        <w:spacing w:line="360" w:lineRule="auto"/>
        <w:jc w:val="both"/>
        <w:rPr>
          <w:rFonts w:ascii="Century Gothic" w:hAnsi="Century Gothic" w:cs="Arial"/>
          <w:bCs/>
          <w:sz w:val="22"/>
          <w:szCs w:val="22"/>
        </w:rPr>
      </w:pPr>
      <w:r>
        <w:rPr>
          <w:rFonts w:ascii="Century Gothic" w:hAnsi="Century Gothic" w:cs="Arial"/>
          <w:bCs/>
          <w:sz w:val="22"/>
          <w:szCs w:val="22"/>
        </w:rPr>
        <w:t>En efecto, el Tribunal, luego de hacer un estudio minucioso</w:t>
      </w:r>
      <w:r w:rsidR="00211B32">
        <w:rPr>
          <w:rFonts w:ascii="Century Gothic" w:hAnsi="Century Gothic" w:cs="Arial"/>
          <w:bCs/>
          <w:sz w:val="22"/>
          <w:szCs w:val="22"/>
        </w:rPr>
        <w:t xml:space="preserve"> de las normas concernientes al contr</w:t>
      </w:r>
      <w:r w:rsidR="00C91184">
        <w:rPr>
          <w:rFonts w:ascii="Century Gothic" w:hAnsi="Century Gothic" w:cs="Arial"/>
          <w:bCs/>
          <w:sz w:val="22"/>
          <w:szCs w:val="22"/>
        </w:rPr>
        <w:t>ato de seguro contenidas en el Código de C</w:t>
      </w:r>
      <w:r w:rsidR="00211B32">
        <w:rPr>
          <w:rFonts w:ascii="Century Gothic" w:hAnsi="Century Gothic" w:cs="Arial"/>
          <w:bCs/>
          <w:sz w:val="22"/>
          <w:szCs w:val="22"/>
        </w:rPr>
        <w:t>omercio (artículos 1048 y 1079)</w:t>
      </w:r>
      <w:r w:rsidR="007650E4">
        <w:rPr>
          <w:rFonts w:ascii="Century Gothic" w:hAnsi="Century Gothic" w:cs="Arial"/>
          <w:bCs/>
          <w:sz w:val="22"/>
          <w:szCs w:val="22"/>
        </w:rPr>
        <w:t xml:space="preserve"> y</w:t>
      </w:r>
      <w:r w:rsidR="00211B32">
        <w:rPr>
          <w:rFonts w:ascii="Century Gothic" w:hAnsi="Century Gothic" w:cs="Arial"/>
          <w:bCs/>
          <w:sz w:val="22"/>
          <w:szCs w:val="22"/>
        </w:rPr>
        <w:t xml:space="preserve"> d</w:t>
      </w:r>
      <w:r w:rsidR="00EC6D5B">
        <w:rPr>
          <w:rFonts w:ascii="Century Gothic" w:hAnsi="Century Gothic" w:cs="Arial"/>
          <w:bCs/>
          <w:sz w:val="22"/>
          <w:szCs w:val="22"/>
        </w:rPr>
        <w:t>e aquellas que incorpora el Código C</w:t>
      </w:r>
      <w:r w:rsidR="00211B32">
        <w:rPr>
          <w:rFonts w:ascii="Century Gothic" w:hAnsi="Century Gothic" w:cs="Arial"/>
          <w:bCs/>
          <w:sz w:val="22"/>
          <w:szCs w:val="22"/>
        </w:rPr>
        <w:t>ivil en cuanto a la cláusula penal pecuniaria y a la rebaja proporcional de la pena estipulada por la falta de cumplimiento de la obligación principal (artículos 1592 y 1596 en concordancia con el artículo 867 del C.Co)</w:t>
      </w:r>
      <w:r w:rsidR="007650E4">
        <w:rPr>
          <w:rFonts w:ascii="Century Gothic" w:hAnsi="Century Gothic" w:cs="Arial"/>
          <w:bCs/>
          <w:sz w:val="22"/>
          <w:szCs w:val="22"/>
        </w:rPr>
        <w:t>,</w:t>
      </w:r>
      <w:r w:rsidR="00211B32">
        <w:rPr>
          <w:rFonts w:ascii="Century Gothic" w:hAnsi="Century Gothic" w:cs="Arial"/>
          <w:bCs/>
          <w:sz w:val="22"/>
          <w:szCs w:val="22"/>
        </w:rPr>
        <w:t xml:space="preserve"> determinó que el monto de la cláusula penal pecuniaria </w:t>
      </w:r>
      <w:r w:rsidR="007650E4">
        <w:rPr>
          <w:rFonts w:ascii="Century Gothic" w:hAnsi="Century Gothic" w:cs="Arial"/>
          <w:bCs/>
          <w:sz w:val="22"/>
          <w:szCs w:val="22"/>
        </w:rPr>
        <w:t>debía ser reducida</w:t>
      </w:r>
      <w:r w:rsidR="00EC6D5B">
        <w:rPr>
          <w:rFonts w:ascii="Century Gothic" w:hAnsi="Century Gothic" w:cs="Arial"/>
          <w:bCs/>
          <w:sz w:val="22"/>
          <w:szCs w:val="22"/>
        </w:rPr>
        <w:t>,</w:t>
      </w:r>
      <w:r w:rsidR="007650E4">
        <w:rPr>
          <w:rFonts w:ascii="Century Gothic" w:hAnsi="Century Gothic" w:cs="Arial"/>
          <w:bCs/>
          <w:sz w:val="22"/>
          <w:szCs w:val="22"/>
        </w:rPr>
        <w:t xml:space="preserve"> </w:t>
      </w:r>
      <w:r w:rsidR="00211B32">
        <w:rPr>
          <w:rFonts w:ascii="Century Gothic" w:hAnsi="Century Gothic" w:cs="Arial"/>
          <w:bCs/>
          <w:sz w:val="22"/>
          <w:szCs w:val="22"/>
        </w:rPr>
        <w:t>para que resultara proporcional a la porción incumplida de las obligaciones del contrato por</w:t>
      </w:r>
      <w:r w:rsidR="007650E4">
        <w:rPr>
          <w:rFonts w:ascii="Century Gothic" w:hAnsi="Century Gothic" w:cs="Arial"/>
          <w:bCs/>
          <w:sz w:val="22"/>
          <w:szCs w:val="22"/>
        </w:rPr>
        <w:t xml:space="preserve"> </w:t>
      </w:r>
      <w:r w:rsidR="00211B32">
        <w:rPr>
          <w:rFonts w:ascii="Century Gothic" w:hAnsi="Century Gothic" w:cs="Arial"/>
          <w:bCs/>
          <w:sz w:val="22"/>
          <w:szCs w:val="22"/>
        </w:rPr>
        <w:t>parte del contratista.</w:t>
      </w:r>
    </w:p>
    <w:p w:rsidR="007650E4" w:rsidRDefault="007650E4" w:rsidP="00383AB0">
      <w:pPr>
        <w:spacing w:line="360" w:lineRule="auto"/>
        <w:jc w:val="both"/>
        <w:rPr>
          <w:rFonts w:ascii="Century Gothic" w:hAnsi="Century Gothic" w:cs="Arial"/>
          <w:bCs/>
          <w:sz w:val="22"/>
          <w:szCs w:val="22"/>
        </w:rPr>
      </w:pPr>
    </w:p>
    <w:p w:rsidR="007650E4" w:rsidRDefault="007650E4" w:rsidP="00383AB0">
      <w:pPr>
        <w:spacing w:line="360" w:lineRule="auto"/>
        <w:jc w:val="both"/>
        <w:rPr>
          <w:rFonts w:ascii="Century Gothic" w:hAnsi="Century Gothic" w:cs="Arial"/>
          <w:bCs/>
          <w:sz w:val="22"/>
          <w:szCs w:val="22"/>
        </w:rPr>
      </w:pPr>
      <w:r>
        <w:rPr>
          <w:rFonts w:ascii="Century Gothic" w:hAnsi="Century Gothic" w:cs="Arial"/>
          <w:bCs/>
          <w:sz w:val="22"/>
          <w:szCs w:val="22"/>
        </w:rPr>
        <w:lastRenderedPageBreak/>
        <w:t xml:space="preserve">Dice el </w:t>
      </w:r>
      <w:r w:rsidR="00EC6D5B">
        <w:rPr>
          <w:rFonts w:ascii="Century Gothic" w:hAnsi="Century Gothic" w:cs="Arial"/>
          <w:bCs/>
          <w:sz w:val="22"/>
          <w:szCs w:val="22"/>
        </w:rPr>
        <w:t xml:space="preserve">Código Civil </w:t>
      </w:r>
      <w:r w:rsidR="007D62D8">
        <w:rPr>
          <w:rFonts w:ascii="Century Gothic" w:hAnsi="Century Gothic" w:cs="Arial"/>
          <w:bCs/>
          <w:sz w:val="22"/>
          <w:szCs w:val="22"/>
        </w:rPr>
        <w:t>en relación con la cláusula penal</w:t>
      </w:r>
      <w:r>
        <w:rPr>
          <w:rFonts w:ascii="Century Gothic" w:hAnsi="Century Gothic" w:cs="Arial"/>
          <w:bCs/>
          <w:sz w:val="22"/>
          <w:szCs w:val="22"/>
        </w:rPr>
        <w:t xml:space="preserve">: </w:t>
      </w:r>
    </w:p>
    <w:p w:rsidR="007D62D8" w:rsidRDefault="007D62D8" w:rsidP="00383AB0">
      <w:pPr>
        <w:spacing w:line="360" w:lineRule="auto"/>
        <w:jc w:val="both"/>
        <w:rPr>
          <w:rFonts w:ascii="Century Gothic" w:hAnsi="Century Gothic" w:cs="Arial"/>
          <w:bCs/>
          <w:sz w:val="22"/>
          <w:szCs w:val="22"/>
        </w:rPr>
      </w:pPr>
    </w:p>
    <w:p w:rsidR="007D62D8" w:rsidRPr="007D62D8" w:rsidRDefault="007D62D8" w:rsidP="007D62D8">
      <w:pPr>
        <w:spacing w:line="360" w:lineRule="auto"/>
        <w:ind w:left="567" w:right="448"/>
        <w:jc w:val="both"/>
        <w:rPr>
          <w:rFonts w:ascii="Century Gothic" w:hAnsi="Century Gothic" w:cs="Arial"/>
          <w:sz w:val="20"/>
          <w:szCs w:val="20"/>
        </w:rPr>
      </w:pPr>
      <w:r>
        <w:rPr>
          <w:rStyle w:val="apple-converted-space"/>
          <w:rFonts w:ascii="Century Gothic" w:hAnsi="Century Gothic" w:cs="Arial"/>
          <w:sz w:val="20"/>
          <w:szCs w:val="20"/>
        </w:rPr>
        <w:t>“</w:t>
      </w:r>
      <w:r w:rsidRPr="007D62D8">
        <w:rPr>
          <w:rStyle w:val="apple-converted-space"/>
          <w:rFonts w:ascii="Century Gothic" w:hAnsi="Century Gothic" w:cs="Arial"/>
          <w:sz w:val="20"/>
          <w:szCs w:val="20"/>
        </w:rPr>
        <w:t>Artículo 1592: </w:t>
      </w:r>
      <w:r w:rsidRPr="007D62D8">
        <w:rPr>
          <w:rFonts w:ascii="Century Gothic" w:hAnsi="Century Gothic" w:cs="Arial"/>
          <w:sz w:val="20"/>
          <w:szCs w:val="20"/>
        </w:rPr>
        <w:t>La cláusula penal es aquella en que una persona, para asegurar el cumplimiento de una obligación, se sujeta a una pena que consiste en dar o hacer algo en caso de no ejecutar o retardar la obligación principal</w:t>
      </w:r>
      <w:r>
        <w:rPr>
          <w:rFonts w:ascii="Century Gothic" w:hAnsi="Century Gothic" w:cs="Arial"/>
          <w:sz w:val="20"/>
          <w:szCs w:val="20"/>
        </w:rPr>
        <w:t>”</w:t>
      </w:r>
      <w:r w:rsidRPr="007D62D8">
        <w:rPr>
          <w:rFonts w:ascii="Century Gothic" w:hAnsi="Century Gothic" w:cs="Arial"/>
          <w:sz w:val="20"/>
          <w:szCs w:val="20"/>
        </w:rPr>
        <w:t>.</w:t>
      </w:r>
    </w:p>
    <w:p w:rsidR="004A2D7C" w:rsidRDefault="004A2D7C" w:rsidP="00383AB0">
      <w:pPr>
        <w:spacing w:line="360" w:lineRule="auto"/>
        <w:jc w:val="both"/>
        <w:rPr>
          <w:rFonts w:ascii="Century Gothic" w:hAnsi="Century Gothic" w:cs="Arial"/>
          <w:sz w:val="20"/>
          <w:szCs w:val="20"/>
        </w:rPr>
      </w:pPr>
    </w:p>
    <w:p w:rsidR="007D62D8" w:rsidRPr="004A2D7C" w:rsidRDefault="007D62D8" w:rsidP="00383AB0">
      <w:pPr>
        <w:spacing w:line="360" w:lineRule="auto"/>
        <w:jc w:val="both"/>
        <w:rPr>
          <w:rFonts w:ascii="Century Gothic" w:hAnsi="Century Gothic" w:cs="Arial"/>
          <w:sz w:val="22"/>
          <w:szCs w:val="22"/>
        </w:rPr>
      </w:pPr>
      <w:r w:rsidRPr="004A2D7C">
        <w:rPr>
          <w:rFonts w:ascii="Century Gothic" w:hAnsi="Century Gothic" w:cs="Arial"/>
          <w:sz w:val="22"/>
          <w:szCs w:val="22"/>
        </w:rPr>
        <w:t>Frente a</w:t>
      </w:r>
      <w:r w:rsidR="002D51C3">
        <w:rPr>
          <w:rFonts w:ascii="Century Gothic" w:hAnsi="Century Gothic" w:cs="Arial"/>
          <w:sz w:val="22"/>
          <w:szCs w:val="22"/>
        </w:rPr>
        <w:t xml:space="preserve"> la</w:t>
      </w:r>
      <w:r w:rsidRPr="004A2D7C">
        <w:rPr>
          <w:rFonts w:ascii="Century Gothic" w:hAnsi="Century Gothic" w:cs="Arial"/>
          <w:sz w:val="22"/>
          <w:szCs w:val="22"/>
        </w:rPr>
        <w:t xml:space="preserve"> rebaja en la estipulación de l</w:t>
      </w:r>
      <w:r w:rsidR="002D51C3">
        <w:rPr>
          <w:rFonts w:ascii="Century Gothic" w:hAnsi="Century Gothic" w:cs="Arial"/>
          <w:sz w:val="22"/>
          <w:szCs w:val="22"/>
        </w:rPr>
        <w:t>a pena por falta de cumplimiento, el mismo código prevé;</w:t>
      </w:r>
    </w:p>
    <w:p w:rsidR="007D62D8" w:rsidRPr="007D62D8" w:rsidRDefault="007D62D8" w:rsidP="00383AB0">
      <w:pPr>
        <w:spacing w:line="360" w:lineRule="auto"/>
        <w:jc w:val="both"/>
        <w:rPr>
          <w:rFonts w:ascii="Century Gothic" w:hAnsi="Century Gothic" w:cs="Arial"/>
          <w:sz w:val="20"/>
          <w:szCs w:val="20"/>
        </w:rPr>
      </w:pPr>
    </w:p>
    <w:p w:rsidR="007D62D8" w:rsidRPr="007D62D8" w:rsidRDefault="007D62D8" w:rsidP="007D62D8">
      <w:pPr>
        <w:spacing w:line="360" w:lineRule="auto"/>
        <w:ind w:left="567" w:right="448"/>
        <w:jc w:val="both"/>
        <w:rPr>
          <w:rFonts w:ascii="Century Gothic" w:hAnsi="Century Gothic" w:cs="Arial"/>
          <w:sz w:val="20"/>
          <w:szCs w:val="20"/>
        </w:rPr>
      </w:pPr>
      <w:r>
        <w:rPr>
          <w:rFonts w:ascii="Century Gothic" w:hAnsi="Century Gothic" w:cs="Arial"/>
          <w:sz w:val="20"/>
          <w:szCs w:val="20"/>
        </w:rPr>
        <w:t>“</w:t>
      </w:r>
      <w:r w:rsidRPr="007D62D8">
        <w:rPr>
          <w:rFonts w:ascii="Century Gothic" w:hAnsi="Century Gothic" w:cs="Arial"/>
          <w:sz w:val="20"/>
          <w:szCs w:val="20"/>
        </w:rPr>
        <w:t>Artículo 1596: Si el deudor cumple solamente una parte de la obligación principal y el acreedor acepta esta parte, tendrá derecho para que se rebaje proporcionalmente la pena estipulada por falta de cumplimiento de la obligación principal</w:t>
      </w:r>
      <w:r>
        <w:rPr>
          <w:rFonts w:ascii="Century Gothic" w:hAnsi="Century Gothic" w:cs="Arial"/>
          <w:sz w:val="20"/>
          <w:szCs w:val="20"/>
        </w:rPr>
        <w:t>”</w:t>
      </w:r>
      <w:r w:rsidRPr="007D62D8">
        <w:rPr>
          <w:rFonts w:ascii="Century Gothic" w:hAnsi="Century Gothic" w:cs="Arial"/>
          <w:sz w:val="20"/>
          <w:szCs w:val="20"/>
        </w:rPr>
        <w:t>.</w:t>
      </w:r>
    </w:p>
    <w:p w:rsidR="00D73653" w:rsidRDefault="00D73653" w:rsidP="00383AB0">
      <w:pPr>
        <w:spacing w:line="360" w:lineRule="auto"/>
        <w:jc w:val="both"/>
        <w:rPr>
          <w:rFonts w:ascii="Century Gothic" w:hAnsi="Century Gothic" w:cs="Arial"/>
          <w:bCs/>
          <w:sz w:val="22"/>
          <w:szCs w:val="22"/>
        </w:rPr>
      </w:pPr>
    </w:p>
    <w:p w:rsidR="00D73653" w:rsidRDefault="00EC6D5B" w:rsidP="00383AB0">
      <w:pPr>
        <w:spacing w:line="360" w:lineRule="auto"/>
        <w:jc w:val="both"/>
        <w:rPr>
          <w:rFonts w:ascii="Century Gothic" w:hAnsi="Century Gothic" w:cs="Arial"/>
          <w:bCs/>
          <w:sz w:val="22"/>
          <w:szCs w:val="22"/>
        </w:rPr>
      </w:pPr>
      <w:r>
        <w:rPr>
          <w:rFonts w:ascii="Century Gothic" w:hAnsi="Century Gothic" w:cs="Arial"/>
          <w:bCs/>
          <w:sz w:val="22"/>
          <w:szCs w:val="22"/>
        </w:rPr>
        <w:t>E</w:t>
      </w:r>
      <w:r w:rsidR="00D73653">
        <w:rPr>
          <w:rFonts w:ascii="Century Gothic" w:hAnsi="Century Gothic" w:cs="Arial"/>
          <w:bCs/>
          <w:sz w:val="22"/>
          <w:szCs w:val="22"/>
        </w:rPr>
        <w:t xml:space="preserve">l Tribunal de primera instancia, siendo congruente con las pretensiones de la demanda, analizó los cargos formulados contra las resoluciones </w:t>
      </w:r>
      <w:r w:rsidR="00B44223">
        <w:rPr>
          <w:rFonts w:ascii="Century Gothic" w:hAnsi="Century Gothic" w:cs="Arial"/>
          <w:bCs/>
          <w:sz w:val="22"/>
          <w:szCs w:val="22"/>
        </w:rPr>
        <w:t xml:space="preserve">demandadas </w:t>
      </w:r>
      <w:r w:rsidR="00D73653">
        <w:rPr>
          <w:rFonts w:ascii="Century Gothic" w:hAnsi="Century Gothic" w:cs="Arial"/>
          <w:bCs/>
          <w:sz w:val="22"/>
          <w:szCs w:val="22"/>
        </w:rPr>
        <w:t xml:space="preserve">y </w:t>
      </w:r>
      <w:r w:rsidR="00B44223">
        <w:rPr>
          <w:rFonts w:ascii="Century Gothic" w:hAnsi="Century Gothic" w:cs="Arial"/>
          <w:bCs/>
          <w:sz w:val="22"/>
          <w:szCs w:val="22"/>
        </w:rPr>
        <w:t xml:space="preserve">la reducción de la sanción penal pecuniaria </w:t>
      </w:r>
      <w:r w:rsidR="001E68C7">
        <w:rPr>
          <w:rFonts w:ascii="Century Gothic" w:hAnsi="Century Gothic" w:cs="Arial"/>
          <w:bCs/>
          <w:sz w:val="22"/>
          <w:szCs w:val="22"/>
        </w:rPr>
        <w:t>por incumpli</w:t>
      </w:r>
      <w:r w:rsidR="00B44223">
        <w:rPr>
          <w:rFonts w:ascii="Century Gothic" w:hAnsi="Century Gothic" w:cs="Arial"/>
          <w:bCs/>
          <w:sz w:val="22"/>
          <w:szCs w:val="22"/>
        </w:rPr>
        <w:t>miento parcial del contratista</w:t>
      </w:r>
      <w:r w:rsidR="001E68C7">
        <w:rPr>
          <w:rFonts w:ascii="Century Gothic" w:hAnsi="Century Gothic" w:cs="Arial"/>
          <w:bCs/>
          <w:sz w:val="22"/>
          <w:szCs w:val="22"/>
        </w:rPr>
        <w:t>, tema</w:t>
      </w:r>
      <w:r w:rsidR="00B44223">
        <w:rPr>
          <w:rFonts w:ascii="Century Gothic" w:hAnsi="Century Gothic" w:cs="Arial"/>
          <w:bCs/>
          <w:sz w:val="22"/>
          <w:szCs w:val="22"/>
        </w:rPr>
        <w:t>s</w:t>
      </w:r>
      <w:r w:rsidR="001E68C7">
        <w:rPr>
          <w:rFonts w:ascii="Century Gothic" w:hAnsi="Century Gothic" w:cs="Arial"/>
          <w:bCs/>
          <w:sz w:val="22"/>
          <w:szCs w:val="22"/>
        </w:rPr>
        <w:t xml:space="preserve"> que resu</w:t>
      </w:r>
      <w:r w:rsidR="00B44223">
        <w:rPr>
          <w:rFonts w:ascii="Century Gothic" w:hAnsi="Century Gothic" w:cs="Arial"/>
          <w:bCs/>
          <w:sz w:val="22"/>
          <w:szCs w:val="22"/>
        </w:rPr>
        <w:t xml:space="preserve">ltan </w:t>
      </w:r>
      <w:r w:rsidR="001E68C7">
        <w:rPr>
          <w:rFonts w:ascii="Century Gothic" w:hAnsi="Century Gothic" w:cs="Arial"/>
          <w:bCs/>
          <w:sz w:val="22"/>
          <w:szCs w:val="22"/>
        </w:rPr>
        <w:t>bien diferente</w:t>
      </w:r>
      <w:r w:rsidR="00B44223">
        <w:rPr>
          <w:rFonts w:ascii="Century Gothic" w:hAnsi="Century Gothic" w:cs="Arial"/>
          <w:bCs/>
          <w:sz w:val="22"/>
          <w:szCs w:val="22"/>
        </w:rPr>
        <w:t>s</w:t>
      </w:r>
      <w:r w:rsidR="001E68C7">
        <w:rPr>
          <w:rFonts w:ascii="Century Gothic" w:hAnsi="Century Gothic" w:cs="Arial"/>
          <w:bCs/>
          <w:sz w:val="22"/>
          <w:szCs w:val="22"/>
        </w:rPr>
        <w:t xml:space="preserve"> a lo</w:t>
      </w:r>
      <w:r w:rsidR="00B44223">
        <w:rPr>
          <w:rFonts w:ascii="Century Gothic" w:hAnsi="Century Gothic" w:cs="Arial"/>
          <w:bCs/>
          <w:sz w:val="22"/>
          <w:szCs w:val="22"/>
        </w:rPr>
        <w:t>s</w:t>
      </w:r>
      <w:r w:rsidR="001E68C7">
        <w:rPr>
          <w:rFonts w:ascii="Century Gothic" w:hAnsi="Century Gothic" w:cs="Arial"/>
          <w:bCs/>
          <w:sz w:val="22"/>
          <w:szCs w:val="22"/>
        </w:rPr>
        <w:t xml:space="preserve"> plantea</w:t>
      </w:r>
      <w:r w:rsidR="00B44223">
        <w:rPr>
          <w:rFonts w:ascii="Century Gothic" w:hAnsi="Century Gothic" w:cs="Arial"/>
          <w:bCs/>
          <w:sz w:val="22"/>
          <w:szCs w:val="22"/>
        </w:rPr>
        <w:t xml:space="preserve">dos por </w:t>
      </w:r>
      <w:r w:rsidR="001E68C7">
        <w:rPr>
          <w:rFonts w:ascii="Century Gothic" w:hAnsi="Century Gothic" w:cs="Arial"/>
          <w:bCs/>
          <w:sz w:val="22"/>
          <w:szCs w:val="22"/>
        </w:rPr>
        <w:t>el apoderado del recurr</w:t>
      </w:r>
      <w:r w:rsidR="00B44223">
        <w:rPr>
          <w:rFonts w:ascii="Century Gothic" w:hAnsi="Century Gothic" w:cs="Arial"/>
          <w:bCs/>
          <w:sz w:val="22"/>
          <w:szCs w:val="22"/>
        </w:rPr>
        <w:t>e</w:t>
      </w:r>
      <w:r w:rsidR="001E68C7">
        <w:rPr>
          <w:rFonts w:ascii="Century Gothic" w:hAnsi="Century Gothic" w:cs="Arial"/>
          <w:bCs/>
          <w:sz w:val="22"/>
          <w:szCs w:val="22"/>
        </w:rPr>
        <w:t>nte</w:t>
      </w:r>
      <w:r>
        <w:rPr>
          <w:rFonts w:ascii="Century Gothic" w:hAnsi="Century Gothic" w:cs="Arial"/>
          <w:bCs/>
          <w:sz w:val="22"/>
          <w:szCs w:val="22"/>
        </w:rPr>
        <w:t>,</w:t>
      </w:r>
      <w:r w:rsidR="001E68C7">
        <w:rPr>
          <w:rFonts w:ascii="Century Gothic" w:hAnsi="Century Gothic" w:cs="Arial"/>
          <w:bCs/>
          <w:sz w:val="22"/>
          <w:szCs w:val="22"/>
        </w:rPr>
        <w:t xml:space="preserve"> pues</w:t>
      </w:r>
      <w:r>
        <w:rPr>
          <w:rFonts w:ascii="Century Gothic" w:hAnsi="Century Gothic" w:cs="Arial"/>
          <w:bCs/>
          <w:sz w:val="22"/>
          <w:szCs w:val="22"/>
        </w:rPr>
        <w:t xml:space="preserve"> éste –el apoderado-</w:t>
      </w:r>
      <w:r w:rsidR="001E68C7">
        <w:rPr>
          <w:rFonts w:ascii="Century Gothic" w:hAnsi="Century Gothic" w:cs="Arial"/>
          <w:bCs/>
          <w:sz w:val="22"/>
          <w:szCs w:val="22"/>
        </w:rPr>
        <w:t xml:space="preserve"> confunde lo </w:t>
      </w:r>
      <w:r w:rsidR="00B44223">
        <w:rPr>
          <w:rFonts w:ascii="Century Gothic" w:hAnsi="Century Gothic" w:cs="Arial"/>
          <w:bCs/>
          <w:sz w:val="22"/>
          <w:szCs w:val="22"/>
        </w:rPr>
        <w:t>decidido</w:t>
      </w:r>
      <w:r w:rsidR="001E68C7">
        <w:rPr>
          <w:rFonts w:ascii="Century Gothic" w:hAnsi="Century Gothic" w:cs="Arial"/>
          <w:bCs/>
          <w:sz w:val="22"/>
          <w:szCs w:val="22"/>
        </w:rPr>
        <w:t xml:space="preserve"> en la sentencia con la figura de la reducción por causa de la lesión enorme en la cláusula penal pecuniaria</w:t>
      </w:r>
      <w:r>
        <w:rPr>
          <w:rFonts w:ascii="Century Gothic" w:hAnsi="Century Gothic" w:cs="Arial"/>
          <w:bCs/>
          <w:sz w:val="22"/>
          <w:szCs w:val="22"/>
        </w:rPr>
        <w:t xml:space="preserve">, tema al que se refieren las normas que él cita como sustento del recurso. </w:t>
      </w:r>
    </w:p>
    <w:p w:rsidR="00D73653" w:rsidRDefault="00D73653" w:rsidP="00383AB0">
      <w:pPr>
        <w:spacing w:line="360" w:lineRule="auto"/>
        <w:jc w:val="both"/>
        <w:rPr>
          <w:rFonts w:ascii="Century Gothic" w:hAnsi="Century Gothic" w:cs="Arial"/>
          <w:bCs/>
          <w:sz w:val="22"/>
          <w:szCs w:val="22"/>
        </w:rPr>
      </w:pPr>
    </w:p>
    <w:p w:rsidR="00D723CD" w:rsidRDefault="00EC6D5B" w:rsidP="00E94FF8">
      <w:pPr>
        <w:overflowPunct w:val="0"/>
        <w:autoSpaceDE w:val="0"/>
        <w:autoSpaceDN w:val="0"/>
        <w:adjustRightInd w:val="0"/>
        <w:spacing w:line="360" w:lineRule="auto"/>
        <w:ind w:right="-58"/>
        <w:jc w:val="both"/>
        <w:textAlignment w:val="baseline"/>
        <w:rPr>
          <w:rFonts w:ascii="Century Gothic" w:hAnsi="Century Gothic" w:cs="Arial"/>
          <w:sz w:val="22"/>
          <w:szCs w:val="22"/>
          <w:lang w:val="es-ES"/>
        </w:rPr>
      </w:pPr>
      <w:r>
        <w:rPr>
          <w:rFonts w:ascii="Century Gothic" w:hAnsi="Century Gothic" w:cs="Arial"/>
          <w:sz w:val="22"/>
          <w:szCs w:val="22"/>
          <w:lang w:val="es-ES"/>
        </w:rPr>
        <w:t xml:space="preserve">En efecto, </w:t>
      </w:r>
      <w:r w:rsidR="00E64208">
        <w:rPr>
          <w:rFonts w:ascii="Century Gothic" w:hAnsi="Century Gothic" w:cs="Arial"/>
          <w:sz w:val="22"/>
          <w:szCs w:val="22"/>
          <w:lang w:val="es-ES"/>
        </w:rPr>
        <w:t xml:space="preserve">en </w:t>
      </w:r>
      <w:r w:rsidR="00B17681">
        <w:rPr>
          <w:rFonts w:ascii="Century Gothic" w:hAnsi="Century Gothic" w:cs="Arial"/>
          <w:sz w:val="22"/>
          <w:szCs w:val="22"/>
          <w:lang w:val="es-ES"/>
        </w:rPr>
        <w:t xml:space="preserve">este caso, la </w:t>
      </w:r>
      <w:r w:rsidR="00D723CD">
        <w:rPr>
          <w:rFonts w:ascii="Century Gothic" w:hAnsi="Century Gothic" w:cs="Arial"/>
          <w:sz w:val="22"/>
          <w:szCs w:val="22"/>
          <w:lang w:val="es-ES"/>
        </w:rPr>
        <w:t xml:space="preserve">pretensión de </w:t>
      </w:r>
      <w:r w:rsidR="00B17681">
        <w:rPr>
          <w:rFonts w:ascii="Century Gothic" w:hAnsi="Century Gothic" w:cs="Arial"/>
          <w:sz w:val="22"/>
          <w:szCs w:val="22"/>
          <w:lang w:val="es-ES"/>
        </w:rPr>
        <w:t>reducción de la cláusula penal pecuniaria</w:t>
      </w:r>
      <w:r>
        <w:rPr>
          <w:rFonts w:ascii="Century Gothic" w:hAnsi="Century Gothic" w:cs="Arial"/>
          <w:sz w:val="22"/>
          <w:szCs w:val="22"/>
          <w:lang w:val="es-ES"/>
        </w:rPr>
        <w:t xml:space="preserve"> fue fundamentada</w:t>
      </w:r>
      <w:r w:rsidR="00CE2E2A">
        <w:rPr>
          <w:rFonts w:ascii="Century Gothic" w:hAnsi="Century Gothic" w:cs="Arial"/>
          <w:sz w:val="22"/>
          <w:szCs w:val="22"/>
          <w:lang w:val="es-ES"/>
        </w:rPr>
        <w:t xml:space="preserve"> </w:t>
      </w:r>
      <w:r>
        <w:rPr>
          <w:rFonts w:ascii="Century Gothic" w:hAnsi="Century Gothic" w:cs="Arial"/>
          <w:sz w:val="22"/>
          <w:szCs w:val="22"/>
          <w:lang w:val="es-ES"/>
        </w:rPr>
        <w:t>en el cumplimento parcial de</w:t>
      </w:r>
      <w:r w:rsidR="00D723CD">
        <w:rPr>
          <w:rFonts w:ascii="Century Gothic" w:hAnsi="Century Gothic" w:cs="Arial"/>
          <w:sz w:val="22"/>
          <w:szCs w:val="22"/>
          <w:lang w:val="es-ES"/>
        </w:rPr>
        <w:t xml:space="preserve"> las obligaciones pactadas </w:t>
      </w:r>
      <w:r w:rsidR="00E94FF8">
        <w:rPr>
          <w:rFonts w:ascii="Century Gothic" w:hAnsi="Century Gothic" w:cs="Arial"/>
          <w:sz w:val="22"/>
          <w:szCs w:val="22"/>
          <w:lang w:val="es-ES"/>
        </w:rPr>
        <w:t xml:space="preserve">y </w:t>
      </w:r>
      <w:r w:rsidR="00D723CD">
        <w:rPr>
          <w:rFonts w:ascii="Century Gothic" w:hAnsi="Century Gothic" w:cs="Arial"/>
          <w:sz w:val="22"/>
          <w:szCs w:val="22"/>
          <w:lang w:val="es-ES"/>
        </w:rPr>
        <w:t xml:space="preserve">así lo aceptó </w:t>
      </w:r>
      <w:r w:rsidR="00E94FF8">
        <w:rPr>
          <w:rFonts w:ascii="Century Gothic" w:hAnsi="Century Gothic" w:cs="Arial"/>
          <w:sz w:val="22"/>
          <w:szCs w:val="22"/>
          <w:lang w:val="es-ES"/>
        </w:rPr>
        <w:t xml:space="preserve">el Tribunal </w:t>
      </w:r>
      <w:r w:rsidR="00D723CD">
        <w:rPr>
          <w:rFonts w:ascii="Century Gothic" w:hAnsi="Century Gothic" w:cs="Arial"/>
          <w:sz w:val="22"/>
          <w:szCs w:val="22"/>
          <w:lang w:val="es-ES"/>
        </w:rPr>
        <w:t>de primera instancia</w:t>
      </w:r>
      <w:r w:rsidR="000568C4">
        <w:rPr>
          <w:rFonts w:ascii="Century Gothic" w:hAnsi="Century Gothic" w:cs="Arial"/>
          <w:sz w:val="22"/>
          <w:szCs w:val="22"/>
          <w:lang w:val="es-ES"/>
        </w:rPr>
        <w:t xml:space="preserve"> en su sentencia</w:t>
      </w:r>
      <w:r w:rsidR="00C17C42">
        <w:rPr>
          <w:rFonts w:ascii="Century Gothic" w:hAnsi="Century Gothic" w:cs="Arial"/>
          <w:sz w:val="22"/>
          <w:szCs w:val="22"/>
          <w:lang w:val="es-ES"/>
        </w:rPr>
        <w:t>, para lo cual</w:t>
      </w:r>
      <w:r w:rsidR="00D723CD">
        <w:rPr>
          <w:rFonts w:ascii="Century Gothic" w:hAnsi="Century Gothic" w:cs="Arial"/>
          <w:sz w:val="22"/>
          <w:szCs w:val="22"/>
          <w:lang w:val="es-ES"/>
        </w:rPr>
        <w:t xml:space="preserve"> t</w:t>
      </w:r>
      <w:r w:rsidR="00C17C42">
        <w:rPr>
          <w:rFonts w:ascii="Century Gothic" w:hAnsi="Century Gothic" w:cs="Arial"/>
          <w:sz w:val="22"/>
          <w:szCs w:val="22"/>
          <w:lang w:val="es-ES"/>
        </w:rPr>
        <w:t xml:space="preserve">uvo </w:t>
      </w:r>
      <w:r w:rsidR="00D723CD">
        <w:rPr>
          <w:rFonts w:ascii="Century Gothic" w:hAnsi="Century Gothic" w:cs="Arial"/>
          <w:sz w:val="22"/>
          <w:szCs w:val="22"/>
          <w:lang w:val="es-ES"/>
        </w:rPr>
        <w:t>en cuenta el porcentaje de cumplimento del contrato que se alegó incumplido</w:t>
      </w:r>
      <w:r w:rsidR="00E94FF8">
        <w:rPr>
          <w:rFonts w:ascii="Century Gothic" w:hAnsi="Century Gothic" w:cs="Arial"/>
          <w:sz w:val="22"/>
          <w:szCs w:val="22"/>
          <w:lang w:val="es-ES"/>
        </w:rPr>
        <w:t>,</w:t>
      </w:r>
      <w:r w:rsidR="00E94FF8" w:rsidRPr="00E94FF8">
        <w:rPr>
          <w:rFonts w:ascii="Century Gothic" w:hAnsi="Century Gothic" w:cs="Arial"/>
          <w:sz w:val="22"/>
          <w:szCs w:val="22"/>
          <w:lang w:val="es-ES"/>
        </w:rPr>
        <w:t xml:space="preserve"> </w:t>
      </w:r>
      <w:r w:rsidR="00E94FF8">
        <w:rPr>
          <w:rFonts w:ascii="Century Gothic" w:hAnsi="Century Gothic" w:cs="Arial"/>
          <w:sz w:val="22"/>
          <w:szCs w:val="22"/>
          <w:lang w:val="es-ES"/>
        </w:rPr>
        <w:t>mientras que el recurrente</w:t>
      </w:r>
      <w:r w:rsidR="00CE2E2A">
        <w:rPr>
          <w:rFonts w:ascii="Century Gothic" w:hAnsi="Century Gothic" w:cs="Arial"/>
          <w:sz w:val="22"/>
          <w:szCs w:val="22"/>
          <w:lang w:val="es-ES"/>
        </w:rPr>
        <w:t>,</w:t>
      </w:r>
      <w:r w:rsidR="00E94FF8">
        <w:rPr>
          <w:rFonts w:ascii="Century Gothic" w:hAnsi="Century Gothic" w:cs="Arial"/>
          <w:sz w:val="22"/>
          <w:szCs w:val="22"/>
          <w:lang w:val="es-ES"/>
        </w:rPr>
        <w:t xml:space="preserve"> para defender su tesis de no reducción </w:t>
      </w:r>
      <w:r w:rsidR="00D723CD">
        <w:rPr>
          <w:rFonts w:ascii="Century Gothic" w:hAnsi="Century Gothic" w:cs="Arial"/>
          <w:sz w:val="22"/>
          <w:szCs w:val="22"/>
          <w:lang w:val="es-ES"/>
        </w:rPr>
        <w:t>-</w:t>
      </w:r>
      <w:r w:rsidR="00E94FF8">
        <w:rPr>
          <w:rFonts w:ascii="Century Gothic" w:hAnsi="Century Gothic" w:cs="Arial"/>
          <w:sz w:val="22"/>
          <w:szCs w:val="22"/>
          <w:lang w:val="es-ES"/>
        </w:rPr>
        <w:t>en sede de apelación-</w:t>
      </w:r>
      <w:r w:rsidR="00E37BE1">
        <w:rPr>
          <w:rFonts w:ascii="Century Gothic" w:hAnsi="Century Gothic" w:cs="Arial"/>
          <w:sz w:val="22"/>
          <w:szCs w:val="22"/>
          <w:lang w:val="es-ES"/>
        </w:rPr>
        <w:t>,</w:t>
      </w:r>
      <w:r w:rsidR="00E94FF8">
        <w:rPr>
          <w:rFonts w:ascii="Century Gothic" w:hAnsi="Century Gothic" w:cs="Arial"/>
          <w:sz w:val="22"/>
          <w:szCs w:val="22"/>
          <w:lang w:val="es-ES"/>
        </w:rPr>
        <w:t xml:space="preserve"> alude al tema de la lesión enorme en la cláusula penal pecuniaria</w:t>
      </w:r>
      <w:r w:rsidR="00D723CD">
        <w:rPr>
          <w:rFonts w:ascii="Century Gothic" w:hAnsi="Century Gothic" w:cs="Arial"/>
          <w:sz w:val="22"/>
          <w:szCs w:val="22"/>
          <w:lang w:val="es-ES"/>
        </w:rPr>
        <w:t xml:space="preserve"> para afirmar que, como </w:t>
      </w:r>
      <w:r w:rsidR="00C17C42">
        <w:rPr>
          <w:rFonts w:ascii="Century Gothic" w:hAnsi="Century Gothic" w:cs="Arial"/>
          <w:sz w:val="22"/>
          <w:szCs w:val="22"/>
          <w:lang w:val="es-ES"/>
        </w:rPr>
        <w:t>la cláusula penal pecuniaria no padeció de lesión enorme</w:t>
      </w:r>
      <w:r w:rsidR="00D723CD">
        <w:rPr>
          <w:rFonts w:ascii="Century Gothic" w:hAnsi="Century Gothic" w:cs="Arial"/>
          <w:sz w:val="22"/>
          <w:szCs w:val="22"/>
          <w:lang w:val="es-ES"/>
        </w:rPr>
        <w:t xml:space="preserve">, mal pudo el Tribunal haber tomado </w:t>
      </w:r>
      <w:r w:rsidR="000568C4">
        <w:rPr>
          <w:rFonts w:ascii="Century Gothic" w:hAnsi="Century Gothic" w:cs="Arial"/>
          <w:sz w:val="22"/>
          <w:szCs w:val="22"/>
          <w:lang w:val="es-ES"/>
        </w:rPr>
        <w:t>l</w:t>
      </w:r>
      <w:r w:rsidR="00D723CD">
        <w:rPr>
          <w:rFonts w:ascii="Century Gothic" w:hAnsi="Century Gothic" w:cs="Arial"/>
          <w:sz w:val="22"/>
          <w:szCs w:val="22"/>
          <w:lang w:val="es-ES"/>
        </w:rPr>
        <w:t>a decisión de reducir su monto.</w:t>
      </w:r>
    </w:p>
    <w:p w:rsidR="00D723CD" w:rsidRDefault="00D723CD" w:rsidP="00E94FF8">
      <w:pPr>
        <w:overflowPunct w:val="0"/>
        <w:autoSpaceDE w:val="0"/>
        <w:autoSpaceDN w:val="0"/>
        <w:adjustRightInd w:val="0"/>
        <w:spacing w:line="360" w:lineRule="auto"/>
        <w:ind w:right="-58"/>
        <w:jc w:val="both"/>
        <w:textAlignment w:val="baseline"/>
        <w:rPr>
          <w:rFonts w:ascii="Century Gothic" w:hAnsi="Century Gothic" w:cs="Arial"/>
          <w:sz w:val="22"/>
          <w:szCs w:val="22"/>
          <w:lang w:val="es-ES"/>
        </w:rPr>
      </w:pPr>
    </w:p>
    <w:p w:rsidR="00E64208" w:rsidRDefault="00D723CD" w:rsidP="00383AB0">
      <w:pPr>
        <w:overflowPunct w:val="0"/>
        <w:autoSpaceDE w:val="0"/>
        <w:autoSpaceDN w:val="0"/>
        <w:adjustRightInd w:val="0"/>
        <w:spacing w:line="360" w:lineRule="auto"/>
        <w:ind w:right="-58"/>
        <w:jc w:val="both"/>
        <w:textAlignment w:val="baseline"/>
        <w:rPr>
          <w:rFonts w:ascii="Century Gothic" w:hAnsi="Century Gothic" w:cs="Arial"/>
          <w:sz w:val="22"/>
          <w:szCs w:val="22"/>
          <w:lang w:val="es-ES"/>
        </w:rPr>
      </w:pPr>
      <w:r>
        <w:rPr>
          <w:rFonts w:ascii="Century Gothic" w:hAnsi="Century Gothic" w:cs="Arial"/>
          <w:sz w:val="22"/>
          <w:szCs w:val="22"/>
          <w:lang w:val="es-ES"/>
        </w:rPr>
        <w:t xml:space="preserve">Como se ve, </w:t>
      </w:r>
      <w:r w:rsidR="00C17C42">
        <w:rPr>
          <w:rFonts w:ascii="Century Gothic" w:hAnsi="Century Gothic" w:cs="Arial"/>
          <w:sz w:val="22"/>
          <w:szCs w:val="22"/>
          <w:lang w:val="es-ES"/>
        </w:rPr>
        <w:t>si bien el recurrente manifiesta su inconformidad por la forma en que el Tribunal decidió reducir el monto de la cláusula penal, l</w:t>
      </w:r>
      <w:r w:rsidR="000568C4">
        <w:rPr>
          <w:rFonts w:ascii="Century Gothic" w:hAnsi="Century Gothic" w:cs="Arial"/>
          <w:sz w:val="22"/>
          <w:szCs w:val="22"/>
          <w:lang w:val="es-ES"/>
        </w:rPr>
        <w:t xml:space="preserve">o que </w:t>
      </w:r>
      <w:r w:rsidR="00E64208">
        <w:rPr>
          <w:rFonts w:ascii="Century Gothic" w:hAnsi="Century Gothic" w:cs="Arial"/>
          <w:sz w:val="22"/>
          <w:szCs w:val="22"/>
          <w:lang w:val="es-ES"/>
        </w:rPr>
        <w:t xml:space="preserve">se </w:t>
      </w:r>
      <w:r w:rsidR="000568C4">
        <w:rPr>
          <w:rFonts w:ascii="Century Gothic" w:hAnsi="Century Gothic" w:cs="Arial"/>
          <w:sz w:val="22"/>
          <w:szCs w:val="22"/>
          <w:lang w:val="es-ES"/>
        </w:rPr>
        <w:t xml:space="preserve">afirma en el recurso </w:t>
      </w:r>
      <w:r w:rsidR="00C17C42">
        <w:rPr>
          <w:rFonts w:ascii="Century Gothic" w:hAnsi="Century Gothic" w:cs="Arial"/>
          <w:sz w:val="22"/>
          <w:szCs w:val="22"/>
          <w:lang w:val="es-ES"/>
        </w:rPr>
        <w:t xml:space="preserve">no </w:t>
      </w:r>
      <w:r w:rsidR="000568C4">
        <w:rPr>
          <w:rFonts w:ascii="Century Gothic" w:hAnsi="Century Gothic" w:cs="Arial"/>
          <w:sz w:val="22"/>
          <w:szCs w:val="22"/>
          <w:lang w:val="es-ES"/>
        </w:rPr>
        <w:t xml:space="preserve">coincide con el tema, ni con las razones que en la sentencia de primera instancia se expusieron para tomar la decisión que ahora censura, </w:t>
      </w:r>
      <w:r w:rsidR="00E64208">
        <w:rPr>
          <w:rFonts w:ascii="Century Gothic" w:hAnsi="Century Gothic" w:cs="Arial"/>
          <w:sz w:val="22"/>
          <w:szCs w:val="22"/>
          <w:lang w:val="es-ES"/>
        </w:rPr>
        <w:t>tornándose de esa manera i</w:t>
      </w:r>
      <w:r w:rsidR="000568C4">
        <w:rPr>
          <w:rFonts w:ascii="Century Gothic" w:hAnsi="Century Gothic" w:cs="Arial"/>
          <w:sz w:val="22"/>
          <w:szCs w:val="22"/>
          <w:lang w:val="es-ES"/>
        </w:rPr>
        <w:t>mpróspera su alegación en contra de lo que se ha decidido</w:t>
      </w:r>
      <w:r w:rsidR="002525A3">
        <w:rPr>
          <w:rFonts w:ascii="Century Gothic" w:hAnsi="Century Gothic" w:cs="Arial"/>
          <w:sz w:val="22"/>
          <w:szCs w:val="22"/>
          <w:lang w:val="es-ES"/>
        </w:rPr>
        <w:t>,</w:t>
      </w:r>
      <w:r w:rsidR="000568C4">
        <w:rPr>
          <w:rFonts w:ascii="Century Gothic" w:hAnsi="Century Gothic" w:cs="Arial"/>
          <w:sz w:val="22"/>
          <w:szCs w:val="22"/>
          <w:lang w:val="es-ES"/>
        </w:rPr>
        <w:t xml:space="preserve"> en tanto que, aunque se trata de</w:t>
      </w:r>
      <w:r w:rsidR="002525A3">
        <w:rPr>
          <w:rFonts w:ascii="Century Gothic" w:hAnsi="Century Gothic" w:cs="Arial"/>
          <w:sz w:val="22"/>
          <w:szCs w:val="22"/>
          <w:lang w:val="es-ES"/>
        </w:rPr>
        <w:t xml:space="preserve"> un </w:t>
      </w:r>
      <w:r w:rsidR="000568C4">
        <w:rPr>
          <w:rFonts w:ascii="Century Gothic" w:hAnsi="Century Gothic" w:cs="Arial"/>
          <w:sz w:val="22"/>
          <w:szCs w:val="22"/>
          <w:lang w:val="es-ES"/>
        </w:rPr>
        <w:t xml:space="preserve">reproche al fallo por la reducción del monto de la pena pecuniaria, la situación fáctica y jurídica de la que </w:t>
      </w:r>
      <w:r w:rsidR="00E64208">
        <w:rPr>
          <w:rFonts w:ascii="Century Gothic" w:hAnsi="Century Gothic" w:cs="Arial"/>
          <w:sz w:val="22"/>
          <w:szCs w:val="22"/>
          <w:lang w:val="es-ES"/>
        </w:rPr>
        <w:t xml:space="preserve">surge </w:t>
      </w:r>
      <w:r w:rsidR="000568C4">
        <w:rPr>
          <w:rFonts w:ascii="Century Gothic" w:hAnsi="Century Gothic" w:cs="Arial"/>
          <w:sz w:val="22"/>
          <w:szCs w:val="22"/>
          <w:lang w:val="es-ES"/>
        </w:rPr>
        <w:t xml:space="preserve">su </w:t>
      </w:r>
      <w:r w:rsidR="00E64208">
        <w:rPr>
          <w:rFonts w:ascii="Century Gothic" w:hAnsi="Century Gothic" w:cs="Arial"/>
          <w:sz w:val="22"/>
          <w:szCs w:val="22"/>
          <w:lang w:val="es-ES"/>
        </w:rPr>
        <w:t xml:space="preserve">inconformismo </w:t>
      </w:r>
      <w:r w:rsidR="000568C4">
        <w:rPr>
          <w:rFonts w:ascii="Century Gothic" w:hAnsi="Century Gothic" w:cs="Arial"/>
          <w:sz w:val="22"/>
          <w:szCs w:val="22"/>
          <w:lang w:val="es-ES"/>
        </w:rPr>
        <w:t xml:space="preserve">nada </w:t>
      </w:r>
      <w:r w:rsidR="000568C4">
        <w:rPr>
          <w:rFonts w:ascii="Century Gothic" w:hAnsi="Century Gothic" w:cs="Arial"/>
          <w:sz w:val="22"/>
          <w:szCs w:val="22"/>
          <w:lang w:val="es-ES"/>
        </w:rPr>
        <w:lastRenderedPageBreak/>
        <w:t>tiene que ver con</w:t>
      </w:r>
      <w:r w:rsidR="00E64208">
        <w:rPr>
          <w:rFonts w:ascii="Century Gothic" w:hAnsi="Century Gothic" w:cs="Arial"/>
          <w:sz w:val="22"/>
          <w:szCs w:val="22"/>
          <w:lang w:val="es-ES"/>
        </w:rPr>
        <w:t xml:space="preserve"> la situación fáctica y jurídica que</w:t>
      </w:r>
      <w:r w:rsidR="00FA41DD">
        <w:rPr>
          <w:rFonts w:ascii="Century Gothic" w:hAnsi="Century Gothic" w:cs="Arial"/>
          <w:sz w:val="22"/>
          <w:szCs w:val="22"/>
          <w:lang w:val="es-ES"/>
        </w:rPr>
        <w:t xml:space="preserve"> correctamente, por demás, </w:t>
      </w:r>
      <w:r w:rsidR="00E64208">
        <w:rPr>
          <w:rFonts w:ascii="Century Gothic" w:hAnsi="Century Gothic" w:cs="Arial"/>
          <w:sz w:val="22"/>
          <w:szCs w:val="22"/>
          <w:lang w:val="es-ES"/>
        </w:rPr>
        <w:t xml:space="preserve">manejó el Tribunal al proferir el fallo. </w:t>
      </w:r>
    </w:p>
    <w:p w:rsidR="00E64208" w:rsidRDefault="00E64208" w:rsidP="00383AB0">
      <w:pPr>
        <w:overflowPunct w:val="0"/>
        <w:autoSpaceDE w:val="0"/>
        <w:autoSpaceDN w:val="0"/>
        <w:adjustRightInd w:val="0"/>
        <w:spacing w:line="360" w:lineRule="auto"/>
        <w:ind w:right="-58"/>
        <w:jc w:val="both"/>
        <w:textAlignment w:val="baseline"/>
        <w:rPr>
          <w:rFonts w:ascii="Century Gothic" w:hAnsi="Century Gothic" w:cs="Arial"/>
          <w:sz w:val="22"/>
          <w:szCs w:val="22"/>
          <w:lang w:val="es-ES"/>
        </w:rPr>
      </w:pPr>
    </w:p>
    <w:p w:rsidR="00BC53BB" w:rsidRDefault="002525A3" w:rsidP="00BC53BB">
      <w:pPr>
        <w:spacing w:line="360" w:lineRule="auto"/>
        <w:jc w:val="both"/>
        <w:rPr>
          <w:rFonts w:ascii="Century Gothic" w:hAnsi="Century Gothic" w:cs="Arial"/>
          <w:bCs/>
          <w:sz w:val="22"/>
          <w:szCs w:val="22"/>
        </w:rPr>
      </w:pPr>
      <w:r>
        <w:rPr>
          <w:rFonts w:ascii="Century Gothic" w:hAnsi="Century Gothic" w:cs="Arial"/>
          <w:bCs/>
          <w:sz w:val="22"/>
          <w:szCs w:val="22"/>
        </w:rPr>
        <w:t>Acertadamente el Tribunal</w:t>
      </w:r>
      <w:r w:rsidR="00BC53BB">
        <w:rPr>
          <w:rFonts w:ascii="Century Gothic" w:hAnsi="Century Gothic" w:cs="Arial"/>
          <w:bCs/>
          <w:sz w:val="22"/>
          <w:szCs w:val="22"/>
        </w:rPr>
        <w:t xml:space="preserve"> </w:t>
      </w:r>
      <w:r>
        <w:rPr>
          <w:rFonts w:ascii="Century Gothic" w:hAnsi="Century Gothic" w:cs="Arial"/>
          <w:bCs/>
          <w:sz w:val="22"/>
          <w:szCs w:val="22"/>
        </w:rPr>
        <w:t>concluyó, luego de una labor hermenéutica</w:t>
      </w:r>
      <w:r w:rsidR="00BC53BB">
        <w:rPr>
          <w:rFonts w:ascii="Century Gothic" w:hAnsi="Century Gothic" w:cs="Arial"/>
          <w:bCs/>
          <w:sz w:val="22"/>
          <w:szCs w:val="22"/>
        </w:rPr>
        <w:t xml:space="preserve"> de las normas </w:t>
      </w:r>
      <w:r>
        <w:rPr>
          <w:rFonts w:ascii="Century Gothic" w:hAnsi="Century Gothic" w:cs="Arial"/>
          <w:bCs/>
          <w:sz w:val="22"/>
          <w:szCs w:val="22"/>
        </w:rPr>
        <w:t>referentes</w:t>
      </w:r>
      <w:r w:rsidR="00BC53BB">
        <w:rPr>
          <w:rFonts w:ascii="Century Gothic" w:hAnsi="Century Gothic" w:cs="Arial"/>
          <w:bCs/>
          <w:sz w:val="22"/>
          <w:szCs w:val="22"/>
        </w:rPr>
        <w:t xml:space="preserve"> al contrato de seguro </w:t>
      </w:r>
      <w:r>
        <w:rPr>
          <w:rFonts w:ascii="Century Gothic" w:hAnsi="Century Gothic" w:cs="Arial"/>
          <w:bCs/>
          <w:sz w:val="22"/>
          <w:szCs w:val="22"/>
        </w:rPr>
        <w:t>incluidas</w:t>
      </w:r>
      <w:r w:rsidR="00BC53BB">
        <w:rPr>
          <w:rFonts w:ascii="Century Gothic" w:hAnsi="Century Gothic" w:cs="Arial"/>
          <w:bCs/>
          <w:sz w:val="22"/>
          <w:szCs w:val="22"/>
        </w:rPr>
        <w:t xml:space="preserve"> en el Código de Com</w:t>
      </w:r>
      <w:r w:rsidR="00FA41DD">
        <w:rPr>
          <w:rFonts w:ascii="Century Gothic" w:hAnsi="Century Gothic" w:cs="Arial"/>
          <w:bCs/>
          <w:sz w:val="22"/>
          <w:szCs w:val="22"/>
        </w:rPr>
        <w:t>ercio (artículos 1048 y</w:t>
      </w:r>
      <w:r w:rsidR="00E01BD5">
        <w:rPr>
          <w:rFonts w:ascii="Century Gothic" w:hAnsi="Century Gothic" w:cs="Arial"/>
          <w:bCs/>
          <w:sz w:val="22"/>
          <w:szCs w:val="22"/>
        </w:rPr>
        <w:t xml:space="preserve"> 1079),</w:t>
      </w:r>
      <w:r>
        <w:rPr>
          <w:rFonts w:ascii="Century Gothic" w:hAnsi="Century Gothic" w:cs="Arial"/>
          <w:bCs/>
          <w:sz w:val="22"/>
          <w:szCs w:val="22"/>
        </w:rPr>
        <w:t xml:space="preserve"> </w:t>
      </w:r>
      <w:r w:rsidR="006A670F">
        <w:rPr>
          <w:rFonts w:ascii="Century Gothic" w:hAnsi="Century Gothic" w:cs="Arial"/>
          <w:bCs/>
          <w:sz w:val="22"/>
          <w:szCs w:val="22"/>
        </w:rPr>
        <w:t xml:space="preserve">a </w:t>
      </w:r>
      <w:r>
        <w:rPr>
          <w:rFonts w:ascii="Century Gothic" w:hAnsi="Century Gothic" w:cs="Arial"/>
          <w:bCs/>
          <w:sz w:val="22"/>
          <w:szCs w:val="22"/>
        </w:rPr>
        <w:t xml:space="preserve">la cláusula penal pecuniaria y a la rebaja proporcional de la pena estipulada por la falta de cumplimiento de la obligación principal </w:t>
      </w:r>
      <w:r w:rsidR="00E01BD5">
        <w:rPr>
          <w:rFonts w:ascii="Century Gothic" w:hAnsi="Century Gothic" w:cs="Arial"/>
          <w:bCs/>
          <w:sz w:val="22"/>
          <w:szCs w:val="22"/>
        </w:rPr>
        <w:t xml:space="preserve">(Código Civil, </w:t>
      </w:r>
      <w:r>
        <w:rPr>
          <w:rFonts w:ascii="Century Gothic" w:hAnsi="Century Gothic" w:cs="Arial"/>
          <w:bCs/>
          <w:sz w:val="22"/>
          <w:szCs w:val="22"/>
        </w:rPr>
        <w:t>artículos 1592 y 1596</w:t>
      </w:r>
      <w:r w:rsidR="00E37BE1">
        <w:rPr>
          <w:rFonts w:ascii="Century Gothic" w:hAnsi="Century Gothic" w:cs="Arial"/>
          <w:bCs/>
          <w:sz w:val="22"/>
          <w:szCs w:val="22"/>
        </w:rPr>
        <w:t>,</w:t>
      </w:r>
      <w:r>
        <w:rPr>
          <w:rFonts w:ascii="Century Gothic" w:hAnsi="Century Gothic" w:cs="Arial"/>
          <w:bCs/>
          <w:sz w:val="22"/>
          <w:szCs w:val="22"/>
        </w:rPr>
        <w:t xml:space="preserve"> en concordancia con el artículo 867 del C.Co),</w:t>
      </w:r>
      <w:r w:rsidR="00BC53BB">
        <w:rPr>
          <w:rFonts w:ascii="Century Gothic" w:hAnsi="Century Gothic" w:cs="Arial"/>
          <w:bCs/>
          <w:sz w:val="22"/>
          <w:szCs w:val="22"/>
        </w:rPr>
        <w:t xml:space="preserve"> que el monto de la cláusula pen</w:t>
      </w:r>
      <w:r w:rsidR="00E37BE1">
        <w:rPr>
          <w:rFonts w:ascii="Century Gothic" w:hAnsi="Century Gothic" w:cs="Arial"/>
          <w:bCs/>
          <w:sz w:val="22"/>
          <w:szCs w:val="22"/>
        </w:rPr>
        <w:t>al pecuniaria debía ser reducido</w:t>
      </w:r>
      <w:r w:rsidR="00BC53BB">
        <w:rPr>
          <w:rFonts w:ascii="Century Gothic" w:hAnsi="Century Gothic" w:cs="Arial"/>
          <w:bCs/>
          <w:sz w:val="22"/>
          <w:szCs w:val="22"/>
        </w:rPr>
        <w:t>, para que</w:t>
      </w:r>
      <w:r w:rsidR="0070364D">
        <w:rPr>
          <w:rFonts w:ascii="Century Gothic" w:hAnsi="Century Gothic" w:cs="Arial"/>
          <w:bCs/>
          <w:sz w:val="22"/>
          <w:szCs w:val="22"/>
        </w:rPr>
        <w:t xml:space="preserve"> la pena</w:t>
      </w:r>
      <w:r w:rsidR="00BC53BB">
        <w:rPr>
          <w:rFonts w:ascii="Century Gothic" w:hAnsi="Century Gothic" w:cs="Arial"/>
          <w:bCs/>
          <w:sz w:val="22"/>
          <w:szCs w:val="22"/>
        </w:rPr>
        <w:t xml:space="preserve"> resultara proporcional a la porción incumplida de las obligaciones del con</w:t>
      </w:r>
      <w:r w:rsidR="006A670F">
        <w:rPr>
          <w:rFonts w:ascii="Century Gothic" w:hAnsi="Century Gothic" w:cs="Arial"/>
          <w:bCs/>
          <w:sz w:val="22"/>
          <w:szCs w:val="22"/>
        </w:rPr>
        <w:t xml:space="preserve">trato por parte del contratista, </w:t>
      </w:r>
      <w:r w:rsidR="00E37BE1">
        <w:rPr>
          <w:rFonts w:ascii="Century Gothic" w:hAnsi="Century Gothic" w:cs="Arial"/>
          <w:bCs/>
          <w:sz w:val="22"/>
          <w:szCs w:val="22"/>
        </w:rPr>
        <w:t>conforme a los artículos 1592 y 1596 atrás transcritos del Código Civil, frente a lo cual no existe ningún argumento dialéctico en contra en el recurso.</w:t>
      </w:r>
    </w:p>
    <w:p w:rsidR="00E37BE1" w:rsidRDefault="00E37BE1" w:rsidP="00BC53BB">
      <w:pPr>
        <w:spacing w:line="360" w:lineRule="auto"/>
        <w:jc w:val="both"/>
        <w:rPr>
          <w:rFonts w:ascii="Century Gothic" w:hAnsi="Century Gothic" w:cs="Arial"/>
          <w:bCs/>
          <w:sz w:val="22"/>
          <w:szCs w:val="22"/>
        </w:rPr>
      </w:pPr>
    </w:p>
    <w:p w:rsidR="00E37BE1" w:rsidRDefault="00E37BE1" w:rsidP="00BC53BB">
      <w:pPr>
        <w:spacing w:line="360" w:lineRule="auto"/>
        <w:jc w:val="both"/>
        <w:rPr>
          <w:rFonts w:ascii="Century Gothic" w:hAnsi="Century Gothic" w:cs="Arial"/>
          <w:bCs/>
          <w:sz w:val="22"/>
          <w:szCs w:val="22"/>
        </w:rPr>
      </w:pPr>
      <w:r>
        <w:rPr>
          <w:rFonts w:ascii="Century Gothic" w:hAnsi="Century Gothic" w:cs="Arial"/>
          <w:bCs/>
          <w:sz w:val="22"/>
          <w:szCs w:val="22"/>
        </w:rPr>
        <w:t xml:space="preserve">Lo anterior, conduce a que la decisión adoptada por el Tribunal debe mantenerse incólume y, en consecuencia, se impone la confirmación de la sentencia apelada. </w:t>
      </w:r>
    </w:p>
    <w:p w:rsidR="001E218D" w:rsidRPr="00605D85" w:rsidRDefault="001E218D" w:rsidP="001E218D">
      <w:pPr>
        <w:widowControl w:val="0"/>
        <w:tabs>
          <w:tab w:val="left" w:pos="4900"/>
        </w:tabs>
        <w:autoSpaceDE w:val="0"/>
        <w:autoSpaceDN w:val="0"/>
        <w:adjustRightInd w:val="0"/>
        <w:spacing w:line="360" w:lineRule="auto"/>
        <w:ind w:right="-142"/>
        <w:jc w:val="both"/>
        <w:rPr>
          <w:rFonts w:ascii="Century Gothic" w:hAnsi="Century Gothic" w:cs="Arial"/>
          <w:sz w:val="20"/>
          <w:szCs w:val="20"/>
        </w:rPr>
      </w:pPr>
    </w:p>
    <w:p w:rsidR="00605D85" w:rsidRPr="00605D85" w:rsidRDefault="00605D85" w:rsidP="00605D85">
      <w:pPr>
        <w:autoSpaceDE w:val="0"/>
        <w:autoSpaceDN w:val="0"/>
        <w:adjustRightInd w:val="0"/>
        <w:spacing w:line="360" w:lineRule="auto"/>
        <w:jc w:val="both"/>
        <w:rPr>
          <w:rFonts w:ascii="Century Gothic" w:hAnsi="Century Gothic" w:cs="Century Gothic"/>
          <w:b/>
          <w:bCs/>
          <w:sz w:val="23"/>
          <w:szCs w:val="23"/>
          <w:u w:val="single"/>
          <w:lang w:val="es-ES"/>
        </w:rPr>
      </w:pPr>
      <w:r w:rsidRPr="00605D85">
        <w:rPr>
          <w:rFonts w:ascii="Century Gothic" w:hAnsi="Century Gothic" w:cs="Century Gothic"/>
          <w:b/>
          <w:bCs/>
          <w:sz w:val="23"/>
          <w:szCs w:val="23"/>
          <w:u w:val="single"/>
          <w:lang w:val="es-ES"/>
        </w:rPr>
        <w:t>COSTAS:</w:t>
      </w:r>
    </w:p>
    <w:p w:rsidR="00605D85" w:rsidRPr="00605D85" w:rsidRDefault="00605D85" w:rsidP="00605D85">
      <w:pPr>
        <w:autoSpaceDE w:val="0"/>
        <w:autoSpaceDN w:val="0"/>
        <w:adjustRightInd w:val="0"/>
        <w:spacing w:line="360" w:lineRule="auto"/>
        <w:jc w:val="both"/>
        <w:rPr>
          <w:rFonts w:ascii="Century Gothic" w:hAnsi="Century Gothic" w:cs="Century Gothic"/>
          <w:sz w:val="22"/>
          <w:szCs w:val="22"/>
          <w:lang w:val="es-ES"/>
        </w:rPr>
      </w:pPr>
    </w:p>
    <w:p w:rsidR="00605D85" w:rsidRPr="00605D85" w:rsidRDefault="00605D85" w:rsidP="00605D85">
      <w:pPr>
        <w:autoSpaceDE w:val="0"/>
        <w:autoSpaceDN w:val="0"/>
        <w:adjustRightInd w:val="0"/>
        <w:spacing w:line="360" w:lineRule="auto"/>
        <w:jc w:val="both"/>
        <w:rPr>
          <w:rFonts w:ascii="Century Gothic" w:hAnsi="Century Gothic" w:cs="Century Gothic"/>
          <w:sz w:val="22"/>
          <w:szCs w:val="22"/>
          <w:lang w:val="es-ES"/>
        </w:rPr>
      </w:pPr>
      <w:r w:rsidRPr="00605D85">
        <w:rPr>
          <w:rFonts w:ascii="Century Gothic" w:hAnsi="Century Gothic" w:cs="Century Gothic"/>
          <w:sz w:val="22"/>
          <w:szCs w:val="22"/>
          <w:lang w:val="es-ES"/>
        </w:rPr>
        <w:t>No habrá lugar a condena en costas, teniendo en cuenta la conducta asumida por las partes, de conformidad con las previsiones del artículo 171 del Código Contencioso Administrativo.</w:t>
      </w:r>
    </w:p>
    <w:p w:rsidR="00605D85" w:rsidRPr="00605D85" w:rsidRDefault="00605D85" w:rsidP="00605D85">
      <w:pPr>
        <w:autoSpaceDE w:val="0"/>
        <w:autoSpaceDN w:val="0"/>
        <w:adjustRightInd w:val="0"/>
        <w:spacing w:line="360" w:lineRule="auto"/>
        <w:rPr>
          <w:rFonts w:ascii="Century Gothic" w:hAnsi="Century Gothic" w:cs="Century Gothic"/>
          <w:b/>
          <w:bCs/>
          <w:sz w:val="22"/>
          <w:szCs w:val="22"/>
          <w:lang w:val="es-ES"/>
        </w:rPr>
      </w:pPr>
    </w:p>
    <w:p w:rsidR="00605D85" w:rsidRPr="00605D85" w:rsidRDefault="00605D85" w:rsidP="00605D85">
      <w:pPr>
        <w:autoSpaceDE w:val="0"/>
        <w:autoSpaceDN w:val="0"/>
        <w:adjustRightInd w:val="0"/>
        <w:spacing w:line="360" w:lineRule="auto"/>
        <w:jc w:val="both"/>
        <w:rPr>
          <w:rFonts w:ascii="Century Gothic" w:hAnsi="Century Gothic" w:cs="Century Gothic"/>
          <w:sz w:val="22"/>
          <w:szCs w:val="22"/>
          <w:lang w:val="es-ES"/>
        </w:rPr>
      </w:pPr>
      <w:r w:rsidRPr="00605D85">
        <w:rPr>
          <w:rFonts w:ascii="Century Gothic" w:hAnsi="Century Gothic" w:cs="Century Gothic"/>
          <w:sz w:val="22"/>
          <w:szCs w:val="22"/>
          <w:lang w:val="es-ES"/>
        </w:rPr>
        <w:t xml:space="preserve">En mérito de lo expuesto, el Consejo de Estado, Sala de lo Contencioso Administrativo, Sección Tercera, Subsección A, administrando justicia en nombre de </w:t>
      </w:r>
      <w:smartTag w:uri="urn:schemas-microsoft-com:office:smarttags" w:element="PersonName">
        <w:smartTagPr>
          <w:attr w:name="ProductID" w:val="la Rep￺blica"/>
        </w:smartTagPr>
        <w:r w:rsidRPr="00605D85">
          <w:rPr>
            <w:rFonts w:ascii="Century Gothic" w:hAnsi="Century Gothic" w:cs="Century Gothic"/>
            <w:sz w:val="22"/>
            <w:szCs w:val="22"/>
            <w:lang w:val="es-ES"/>
          </w:rPr>
          <w:t>la República</w:t>
        </w:r>
      </w:smartTag>
      <w:r w:rsidRPr="00605D85">
        <w:rPr>
          <w:rFonts w:ascii="Century Gothic" w:hAnsi="Century Gothic" w:cs="Century Gothic"/>
          <w:sz w:val="22"/>
          <w:szCs w:val="22"/>
          <w:lang w:val="es-ES"/>
        </w:rPr>
        <w:t xml:space="preserve"> y por autoridad de la ley,</w:t>
      </w:r>
    </w:p>
    <w:p w:rsidR="00453610" w:rsidRDefault="00453610" w:rsidP="00C35046">
      <w:pPr>
        <w:widowControl w:val="0"/>
        <w:autoSpaceDE w:val="0"/>
        <w:autoSpaceDN w:val="0"/>
        <w:adjustRightInd w:val="0"/>
        <w:spacing w:line="360" w:lineRule="auto"/>
        <w:ind w:right="-7"/>
        <w:rPr>
          <w:rFonts w:ascii="Century Gothic" w:hAnsi="Century Gothic"/>
          <w:sz w:val="22"/>
          <w:szCs w:val="22"/>
        </w:rPr>
      </w:pPr>
    </w:p>
    <w:p w:rsidR="002150B4" w:rsidRPr="00212256" w:rsidRDefault="002150B4" w:rsidP="00C35046">
      <w:pPr>
        <w:widowControl w:val="0"/>
        <w:autoSpaceDE w:val="0"/>
        <w:autoSpaceDN w:val="0"/>
        <w:adjustRightInd w:val="0"/>
        <w:spacing w:line="360" w:lineRule="auto"/>
        <w:ind w:right="-7"/>
        <w:rPr>
          <w:rFonts w:ascii="Century Gothic" w:hAnsi="Century Gothic"/>
          <w:sz w:val="22"/>
          <w:szCs w:val="22"/>
        </w:rPr>
      </w:pPr>
    </w:p>
    <w:p w:rsidR="00453610" w:rsidRPr="00212256" w:rsidRDefault="00453610" w:rsidP="00C35046">
      <w:pPr>
        <w:widowControl w:val="0"/>
        <w:autoSpaceDE w:val="0"/>
        <w:autoSpaceDN w:val="0"/>
        <w:adjustRightInd w:val="0"/>
        <w:spacing w:line="360" w:lineRule="auto"/>
        <w:ind w:right="-7"/>
        <w:jc w:val="center"/>
        <w:rPr>
          <w:rFonts w:ascii="Century Gothic" w:hAnsi="Century Gothic"/>
          <w:b/>
          <w:sz w:val="22"/>
          <w:szCs w:val="22"/>
        </w:rPr>
      </w:pPr>
      <w:r w:rsidRPr="00212256">
        <w:rPr>
          <w:rFonts w:ascii="Century Gothic" w:hAnsi="Century Gothic"/>
          <w:b/>
          <w:sz w:val="22"/>
          <w:szCs w:val="22"/>
        </w:rPr>
        <w:t>F A L L A:</w:t>
      </w:r>
    </w:p>
    <w:p w:rsidR="00453610" w:rsidRPr="00212256" w:rsidRDefault="00453610" w:rsidP="00C35046">
      <w:pPr>
        <w:widowControl w:val="0"/>
        <w:autoSpaceDE w:val="0"/>
        <w:autoSpaceDN w:val="0"/>
        <w:adjustRightInd w:val="0"/>
        <w:spacing w:line="360" w:lineRule="auto"/>
        <w:ind w:right="-7"/>
        <w:rPr>
          <w:rFonts w:ascii="Century Gothic" w:hAnsi="Century Gothic"/>
          <w:sz w:val="22"/>
          <w:szCs w:val="22"/>
        </w:rPr>
      </w:pPr>
    </w:p>
    <w:p w:rsidR="0083273D" w:rsidRPr="00070786" w:rsidRDefault="00070786" w:rsidP="00070786">
      <w:pPr>
        <w:widowControl w:val="0"/>
        <w:autoSpaceDE w:val="0"/>
        <w:autoSpaceDN w:val="0"/>
        <w:adjustRightInd w:val="0"/>
        <w:spacing w:line="360" w:lineRule="auto"/>
        <w:ind w:right="-7"/>
        <w:jc w:val="both"/>
        <w:rPr>
          <w:rFonts w:ascii="Century Gothic" w:hAnsi="Century Gothic"/>
          <w:sz w:val="22"/>
          <w:szCs w:val="22"/>
        </w:rPr>
      </w:pPr>
      <w:r w:rsidRPr="00212256">
        <w:rPr>
          <w:rFonts w:ascii="Century Gothic" w:hAnsi="Century Gothic"/>
          <w:b/>
          <w:sz w:val="22"/>
          <w:szCs w:val="22"/>
        </w:rPr>
        <w:t xml:space="preserve">PRIMERO.- </w:t>
      </w:r>
      <w:r w:rsidR="00A242EC">
        <w:rPr>
          <w:rFonts w:ascii="Century Gothic" w:hAnsi="Century Gothic"/>
          <w:b/>
          <w:sz w:val="22"/>
          <w:szCs w:val="22"/>
        </w:rPr>
        <w:t xml:space="preserve">CONFÍRMASE </w:t>
      </w:r>
      <w:r w:rsidR="00A242EC" w:rsidRPr="00A242EC">
        <w:rPr>
          <w:rFonts w:ascii="Century Gothic" w:hAnsi="Century Gothic"/>
          <w:sz w:val="22"/>
          <w:szCs w:val="22"/>
        </w:rPr>
        <w:t>la sentencia apelada</w:t>
      </w:r>
      <w:r w:rsidR="00A242EC">
        <w:rPr>
          <w:rFonts w:ascii="Century Gothic" w:hAnsi="Century Gothic"/>
          <w:sz w:val="22"/>
          <w:szCs w:val="22"/>
        </w:rPr>
        <w:t>.</w:t>
      </w:r>
      <w:r w:rsidR="00A242EC">
        <w:rPr>
          <w:rFonts w:ascii="Century Gothic" w:hAnsi="Century Gothic"/>
          <w:b/>
          <w:sz w:val="22"/>
          <w:szCs w:val="22"/>
        </w:rPr>
        <w:t xml:space="preserve"> </w:t>
      </w:r>
    </w:p>
    <w:p w:rsidR="0083273D" w:rsidRDefault="0083273D" w:rsidP="00C35046">
      <w:pPr>
        <w:spacing w:line="360" w:lineRule="auto"/>
        <w:ind w:right="-7"/>
        <w:jc w:val="both"/>
        <w:rPr>
          <w:rFonts w:ascii="Century Gothic" w:hAnsi="Century Gothic"/>
          <w:sz w:val="22"/>
          <w:szCs w:val="22"/>
        </w:rPr>
      </w:pPr>
    </w:p>
    <w:p w:rsidR="00ED65A2" w:rsidRDefault="00070786" w:rsidP="00A242EC">
      <w:pPr>
        <w:widowControl w:val="0"/>
        <w:autoSpaceDE w:val="0"/>
        <w:autoSpaceDN w:val="0"/>
        <w:adjustRightInd w:val="0"/>
        <w:spacing w:line="360" w:lineRule="auto"/>
        <w:jc w:val="both"/>
        <w:rPr>
          <w:rFonts w:ascii="Century Gothic" w:hAnsi="Century Gothic"/>
          <w:b/>
          <w:sz w:val="22"/>
          <w:szCs w:val="22"/>
        </w:rPr>
      </w:pPr>
      <w:r>
        <w:rPr>
          <w:rFonts w:ascii="Century Gothic" w:hAnsi="Century Gothic"/>
          <w:b/>
          <w:sz w:val="22"/>
          <w:szCs w:val="22"/>
        </w:rPr>
        <w:t>SEGUNDO</w:t>
      </w:r>
      <w:r w:rsidRPr="0083273D">
        <w:rPr>
          <w:rFonts w:ascii="Century Gothic" w:hAnsi="Century Gothic"/>
          <w:b/>
          <w:sz w:val="22"/>
          <w:szCs w:val="22"/>
        </w:rPr>
        <w:t>.</w:t>
      </w:r>
      <w:r>
        <w:rPr>
          <w:rFonts w:ascii="Century Gothic" w:hAnsi="Century Gothic"/>
          <w:sz w:val="22"/>
          <w:szCs w:val="22"/>
        </w:rPr>
        <w:t xml:space="preserve">- </w:t>
      </w:r>
      <w:r w:rsidR="00A242EC" w:rsidRPr="00A242EC">
        <w:rPr>
          <w:rFonts w:ascii="Century Gothic" w:hAnsi="Century Gothic"/>
          <w:sz w:val="22"/>
          <w:szCs w:val="22"/>
        </w:rPr>
        <w:t>Sin costas</w:t>
      </w:r>
      <w:r w:rsidR="00A242EC">
        <w:rPr>
          <w:rFonts w:ascii="Century Gothic" w:hAnsi="Century Gothic"/>
          <w:b/>
          <w:sz w:val="22"/>
          <w:szCs w:val="22"/>
        </w:rPr>
        <w:t xml:space="preserve"> </w:t>
      </w:r>
    </w:p>
    <w:p w:rsidR="00ED65A2" w:rsidRDefault="00ED65A2" w:rsidP="00070786">
      <w:pPr>
        <w:widowControl w:val="0"/>
        <w:autoSpaceDE w:val="0"/>
        <w:autoSpaceDN w:val="0"/>
        <w:adjustRightInd w:val="0"/>
        <w:spacing w:line="360" w:lineRule="auto"/>
        <w:ind w:right="-7"/>
        <w:jc w:val="both"/>
        <w:rPr>
          <w:rFonts w:ascii="Century Gothic" w:hAnsi="Century Gothic"/>
          <w:b/>
          <w:sz w:val="22"/>
          <w:szCs w:val="22"/>
        </w:rPr>
      </w:pPr>
    </w:p>
    <w:p w:rsidR="009668E3" w:rsidRPr="00070786" w:rsidRDefault="00A242EC" w:rsidP="00070786">
      <w:pPr>
        <w:widowControl w:val="0"/>
        <w:autoSpaceDE w:val="0"/>
        <w:autoSpaceDN w:val="0"/>
        <w:adjustRightInd w:val="0"/>
        <w:spacing w:line="360" w:lineRule="auto"/>
        <w:ind w:right="-7"/>
        <w:jc w:val="both"/>
        <w:rPr>
          <w:rFonts w:ascii="Century Gothic" w:hAnsi="Century Gothic"/>
          <w:b/>
          <w:sz w:val="22"/>
          <w:szCs w:val="22"/>
        </w:rPr>
      </w:pPr>
      <w:r>
        <w:rPr>
          <w:rFonts w:ascii="Century Gothic" w:hAnsi="Century Gothic"/>
          <w:b/>
          <w:sz w:val="22"/>
          <w:szCs w:val="22"/>
        </w:rPr>
        <w:t>TERCERO.</w:t>
      </w:r>
      <w:r w:rsidR="00EC18BD">
        <w:rPr>
          <w:rFonts w:ascii="Century Gothic" w:hAnsi="Century Gothic"/>
          <w:b/>
          <w:sz w:val="22"/>
          <w:szCs w:val="22"/>
        </w:rPr>
        <w:t xml:space="preserve">- </w:t>
      </w:r>
      <w:r w:rsidR="00EC18BD">
        <w:rPr>
          <w:rFonts w:ascii="Century Gothic" w:hAnsi="Century Gothic"/>
          <w:sz w:val="22"/>
          <w:szCs w:val="22"/>
        </w:rPr>
        <w:t>E</w:t>
      </w:r>
      <w:r w:rsidR="009668E3" w:rsidRPr="00212256">
        <w:rPr>
          <w:rFonts w:ascii="Century Gothic" w:hAnsi="Century Gothic"/>
          <w:sz w:val="22"/>
          <w:szCs w:val="22"/>
        </w:rPr>
        <w:t>n firme esta providencia, devuélvase el expediente al Tribunal de origen.</w:t>
      </w:r>
    </w:p>
    <w:p w:rsidR="009668E3" w:rsidRPr="00212256" w:rsidRDefault="009668E3" w:rsidP="009668E3">
      <w:pPr>
        <w:widowControl w:val="0"/>
        <w:autoSpaceDE w:val="0"/>
        <w:autoSpaceDN w:val="0"/>
        <w:adjustRightInd w:val="0"/>
        <w:ind w:firstLine="567"/>
        <w:rPr>
          <w:rFonts w:ascii="Century Gothic" w:hAnsi="Century Gothic"/>
          <w:sz w:val="22"/>
          <w:szCs w:val="22"/>
        </w:rPr>
      </w:pPr>
    </w:p>
    <w:p w:rsidR="00453610" w:rsidRPr="00212256" w:rsidRDefault="00453610" w:rsidP="00453610">
      <w:pPr>
        <w:widowControl w:val="0"/>
        <w:autoSpaceDE w:val="0"/>
        <w:autoSpaceDN w:val="0"/>
        <w:adjustRightInd w:val="0"/>
        <w:ind w:firstLine="567"/>
        <w:rPr>
          <w:rFonts w:ascii="Century Gothic" w:hAnsi="Century Gothic"/>
          <w:b/>
          <w:sz w:val="22"/>
          <w:szCs w:val="22"/>
        </w:rPr>
      </w:pPr>
    </w:p>
    <w:p w:rsidR="00453610" w:rsidRPr="00212256" w:rsidRDefault="00453610" w:rsidP="00070786">
      <w:pPr>
        <w:widowControl w:val="0"/>
        <w:autoSpaceDE w:val="0"/>
        <w:autoSpaceDN w:val="0"/>
        <w:adjustRightInd w:val="0"/>
        <w:rPr>
          <w:rFonts w:ascii="Century Gothic" w:hAnsi="Century Gothic"/>
          <w:b/>
          <w:sz w:val="22"/>
          <w:szCs w:val="22"/>
        </w:rPr>
      </w:pPr>
      <w:r w:rsidRPr="00212256">
        <w:rPr>
          <w:rFonts w:ascii="Century Gothic" w:hAnsi="Century Gothic"/>
          <w:b/>
          <w:sz w:val="22"/>
          <w:szCs w:val="22"/>
        </w:rPr>
        <w:lastRenderedPageBreak/>
        <w:t>CÓPIESE, NOTIFÍQUESE Y CÚMPLASE.</w:t>
      </w:r>
    </w:p>
    <w:p w:rsidR="00453610" w:rsidRPr="00212256" w:rsidRDefault="00453610" w:rsidP="00453610">
      <w:pPr>
        <w:widowControl w:val="0"/>
        <w:autoSpaceDE w:val="0"/>
        <w:autoSpaceDN w:val="0"/>
        <w:adjustRightInd w:val="0"/>
        <w:ind w:firstLine="567"/>
        <w:rPr>
          <w:rFonts w:ascii="Century Gothic" w:hAnsi="Century Gothic"/>
          <w:b/>
          <w:sz w:val="22"/>
          <w:szCs w:val="22"/>
        </w:rPr>
      </w:pPr>
    </w:p>
    <w:p w:rsidR="00453610" w:rsidRPr="00212256" w:rsidRDefault="00453610" w:rsidP="00453610">
      <w:pPr>
        <w:widowControl w:val="0"/>
        <w:autoSpaceDE w:val="0"/>
        <w:autoSpaceDN w:val="0"/>
        <w:adjustRightInd w:val="0"/>
        <w:ind w:firstLine="567"/>
        <w:jc w:val="center"/>
        <w:rPr>
          <w:rFonts w:ascii="Century Gothic" w:hAnsi="Century Gothic"/>
          <w:b/>
          <w:sz w:val="22"/>
          <w:szCs w:val="22"/>
        </w:rPr>
      </w:pPr>
    </w:p>
    <w:p w:rsidR="00453610" w:rsidRPr="00212256" w:rsidRDefault="00453610" w:rsidP="00453610">
      <w:pPr>
        <w:widowControl w:val="0"/>
        <w:autoSpaceDE w:val="0"/>
        <w:autoSpaceDN w:val="0"/>
        <w:adjustRightInd w:val="0"/>
        <w:ind w:firstLine="567"/>
        <w:jc w:val="center"/>
        <w:rPr>
          <w:rFonts w:ascii="Century Gothic" w:hAnsi="Century Gothic"/>
          <w:b/>
          <w:sz w:val="22"/>
          <w:szCs w:val="22"/>
        </w:rPr>
      </w:pPr>
    </w:p>
    <w:p w:rsidR="00453610" w:rsidRPr="00212256" w:rsidRDefault="00453610" w:rsidP="00453610">
      <w:pPr>
        <w:widowControl w:val="0"/>
        <w:autoSpaceDE w:val="0"/>
        <w:autoSpaceDN w:val="0"/>
        <w:adjustRightInd w:val="0"/>
        <w:ind w:firstLine="567"/>
        <w:jc w:val="center"/>
        <w:rPr>
          <w:rFonts w:ascii="Century Gothic" w:hAnsi="Century Gothic"/>
          <w:b/>
          <w:sz w:val="22"/>
          <w:szCs w:val="22"/>
        </w:rPr>
      </w:pPr>
    </w:p>
    <w:p w:rsidR="006A670F" w:rsidRDefault="006A670F" w:rsidP="006A670F">
      <w:pPr>
        <w:widowControl w:val="0"/>
        <w:autoSpaceDE w:val="0"/>
        <w:autoSpaceDN w:val="0"/>
        <w:adjustRightInd w:val="0"/>
        <w:rPr>
          <w:rFonts w:ascii="Century Gothic" w:hAnsi="Century Gothic"/>
          <w:b/>
          <w:sz w:val="22"/>
          <w:szCs w:val="22"/>
        </w:rPr>
      </w:pPr>
    </w:p>
    <w:p w:rsidR="006A670F" w:rsidRDefault="006A670F" w:rsidP="006A670F">
      <w:pPr>
        <w:widowControl w:val="0"/>
        <w:autoSpaceDE w:val="0"/>
        <w:autoSpaceDN w:val="0"/>
        <w:adjustRightInd w:val="0"/>
        <w:rPr>
          <w:rFonts w:ascii="Century Gothic" w:hAnsi="Century Gothic"/>
          <w:b/>
          <w:sz w:val="22"/>
          <w:szCs w:val="22"/>
        </w:rPr>
      </w:pPr>
    </w:p>
    <w:p w:rsidR="009603AF" w:rsidRPr="006A670F" w:rsidRDefault="006A670F" w:rsidP="006A670F">
      <w:pPr>
        <w:widowControl w:val="0"/>
        <w:autoSpaceDE w:val="0"/>
        <w:autoSpaceDN w:val="0"/>
        <w:adjustRightInd w:val="0"/>
        <w:rPr>
          <w:rFonts w:ascii="Century Gothic" w:hAnsi="Century Gothic"/>
          <w:b/>
          <w:sz w:val="22"/>
          <w:szCs w:val="22"/>
        </w:rPr>
      </w:pPr>
      <w:r>
        <w:rPr>
          <w:rFonts w:ascii="Century Gothic" w:hAnsi="Century Gothic"/>
          <w:b/>
          <w:sz w:val="22"/>
          <w:szCs w:val="22"/>
          <w:lang w:val="es-ES"/>
        </w:rPr>
        <w:t xml:space="preserve">  </w:t>
      </w:r>
      <w:r w:rsidR="00284E78">
        <w:rPr>
          <w:rFonts w:ascii="Century Gothic" w:hAnsi="Century Gothic"/>
          <w:b/>
          <w:sz w:val="22"/>
          <w:szCs w:val="22"/>
          <w:lang w:val="es-ES"/>
        </w:rPr>
        <w:t>MARTA NUBIA VEL</w:t>
      </w:r>
      <w:r w:rsidR="00284E78">
        <w:rPr>
          <w:rFonts w:ascii="Century Gothic" w:hAnsi="Century Gothic"/>
          <w:b/>
          <w:sz w:val="22"/>
          <w:szCs w:val="22"/>
        </w:rPr>
        <w:t>Á</w:t>
      </w:r>
      <w:r w:rsidR="00284E78">
        <w:rPr>
          <w:rFonts w:ascii="Century Gothic" w:hAnsi="Century Gothic"/>
          <w:b/>
          <w:sz w:val="22"/>
          <w:szCs w:val="22"/>
          <w:lang w:val="es-ES"/>
        </w:rPr>
        <w:t>S</w:t>
      </w:r>
      <w:r w:rsidR="00284E78" w:rsidRPr="0055010A">
        <w:rPr>
          <w:rFonts w:ascii="Century Gothic" w:hAnsi="Century Gothic"/>
          <w:b/>
          <w:sz w:val="22"/>
          <w:szCs w:val="22"/>
          <w:lang w:val="es-ES"/>
        </w:rPr>
        <w:t>QUEZ RICO</w:t>
      </w:r>
      <w:r w:rsidR="00453610" w:rsidRPr="00212256">
        <w:rPr>
          <w:rFonts w:ascii="Century Gothic" w:hAnsi="Century Gothic"/>
          <w:b/>
          <w:sz w:val="22"/>
          <w:szCs w:val="22"/>
        </w:rPr>
        <w:tab/>
      </w:r>
      <w:r>
        <w:rPr>
          <w:rFonts w:ascii="Century Gothic" w:hAnsi="Century Gothic"/>
          <w:b/>
          <w:sz w:val="22"/>
          <w:szCs w:val="22"/>
        </w:rPr>
        <w:t xml:space="preserve">          </w:t>
      </w:r>
      <w:r w:rsidR="00453610" w:rsidRPr="00212256">
        <w:rPr>
          <w:rFonts w:ascii="Century Gothic" w:hAnsi="Century Gothic"/>
          <w:b/>
          <w:sz w:val="22"/>
          <w:szCs w:val="22"/>
        </w:rPr>
        <w:t>CARLOS ALBERTO ZAMBRANO BARRERA</w:t>
      </w:r>
    </w:p>
    <w:sectPr w:rsidR="009603AF" w:rsidRPr="006A670F" w:rsidSect="00411D36">
      <w:headerReference w:type="even" r:id="rId11"/>
      <w:pgSz w:w="12242" w:h="18722" w:code="121"/>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F1" w:rsidRDefault="00E77DF1">
      <w:r>
        <w:separator/>
      </w:r>
    </w:p>
  </w:endnote>
  <w:endnote w:type="continuationSeparator" w:id="0">
    <w:p w:rsidR="00E77DF1" w:rsidRDefault="00E7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F1" w:rsidRDefault="00E77DF1">
      <w:r>
        <w:separator/>
      </w:r>
    </w:p>
  </w:footnote>
  <w:footnote w:type="continuationSeparator" w:id="0">
    <w:p w:rsidR="00E77DF1" w:rsidRDefault="00E77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09" w:rsidRDefault="00173F09"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73F09" w:rsidRDefault="00173F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129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C7BA1"/>
    <w:multiLevelType w:val="hybridMultilevel"/>
    <w:tmpl w:val="C7E8C958"/>
    <w:lvl w:ilvl="0" w:tplc="EB56C108">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4" w15:restartNumberingAfterBreak="0">
    <w:nsid w:val="166022AB"/>
    <w:multiLevelType w:val="hybridMultilevel"/>
    <w:tmpl w:val="0D26BE6A"/>
    <w:lvl w:ilvl="0" w:tplc="DB98DC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19ED53C0"/>
    <w:multiLevelType w:val="hybridMultilevel"/>
    <w:tmpl w:val="D932097C"/>
    <w:lvl w:ilvl="0" w:tplc="BD4A75F0">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1C53356"/>
    <w:multiLevelType w:val="hybridMultilevel"/>
    <w:tmpl w:val="64B83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FC54DF"/>
    <w:multiLevelType w:val="hybridMultilevel"/>
    <w:tmpl w:val="1DCEE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8B0B0A"/>
    <w:multiLevelType w:val="hybridMultilevel"/>
    <w:tmpl w:val="E9340DA8"/>
    <w:lvl w:ilvl="0" w:tplc="DFA418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4E08FC"/>
    <w:multiLevelType w:val="hybridMultilevel"/>
    <w:tmpl w:val="A54499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000514"/>
    <w:multiLevelType w:val="hybridMultilevel"/>
    <w:tmpl w:val="8F2C0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753204"/>
    <w:multiLevelType w:val="hybridMultilevel"/>
    <w:tmpl w:val="9A18F772"/>
    <w:lvl w:ilvl="0" w:tplc="E7D471E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561DC7"/>
    <w:multiLevelType w:val="hybridMultilevel"/>
    <w:tmpl w:val="F45021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9BF63DC"/>
    <w:multiLevelType w:val="hybridMultilevel"/>
    <w:tmpl w:val="4456E6B6"/>
    <w:lvl w:ilvl="0" w:tplc="83829AFE">
      <w:start w:val="1"/>
      <w:numFmt w:val="low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9"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4"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2A06D65"/>
    <w:multiLevelType w:val="hybridMultilevel"/>
    <w:tmpl w:val="160E9764"/>
    <w:lvl w:ilvl="0" w:tplc="4C8ABE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DB1873"/>
    <w:multiLevelType w:val="hybridMultilevel"/>
    <w:tmpl w:val="5E681F22"/>
    <w:lvl w:ilvl="0" w:tplc="EC5C21A6">
      <w:start w:val="2"/>
      <w:numFmt w:val="bullet"/>
      <w:lvlText w:val="-"/>
      <w:lvlJc w:val="left"/>
      <w:pPr>
        <w:ind w:left="873" w:hanging="360"/>
      </w:pPr>
      <w:rPr>
        <w:rFonts w:ascii="Century Gothic" w:eastAsia="Times New Roman" w:hAnsi="Century Gothic" w:cs="Century Gothic"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27"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57012E2"/>
    <w:multiLevelType w:val="hybridMultilevel"/>
    <w:tmpl w:val="309AFB8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76CF45EC"/>
    <w:multiLevelType w:val="hybridMultilevel"/>
    <w:tmpl w:val="B32C54EA"/>
    <w:lvl w:ilvl="0" w:tplc="E4CCE8BA">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31" w15:restartNumberingAfterBreak="0">
    <w:nsid w:val="77165205"/>
    <w:multiLevelType w:val="hybridMultilevel"/>
    <w:tmpl w:val="A3FC8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4" w15:restartNumberingAfterBreak="0">
    <w:nsid w:val="7A2245C0"/>
    <w:multiLevelType w:val="hybridMultilevel"/>
    <w:tmpl w:val="A650DE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6"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7" w15:restartNumberingAfterBreak="0">
    <w:nsid w:val="7CB27CC6"/>
    <w:multiLevelType w:val="hybridMultilevel"/>
    <w:tmpl w:val="379A5A2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3"/>
  </w:num>
  <w:num w:numId="2">
    <w:abstractNumId w:val="24"/>
  </w:num>
  <w:num w:numId="3">
    <w:abstractNumId w:val="30"/>
  </w:num>
  <w:num w:numId="4">
    <w:abstractNumId w:val="22"/>
  </w:num>
  <w:num w:numId="5">
    <w:abstractNumId w:val="32"/>
  </w:num>
  <w:num w:numId="6">
    <w:abstractNumId w:val="1"/>
  </w:num>
  <w:num w:numId="7">
    <w:abstractNumId w:val="23"/>
  </w:num>
  <w:num w:numId="8">
    <w:abstractNumId w:val="19"/>
  </w:num>
  <w:num w:numId="9">
    <w:abstractNumId w:val="18"/>
  </w:num>
  <w:num w:numId="10">
    <w:abstractNumId w:val="20"/>
  </w:num>
  <w:num w:numId="11">
    <w:abstractNumId w:val="5"/>
  </w:num>
  <w:num w:numId="12">
    <w:abstractNumId w:val="36"/>
  </w:num>
  <w:num w:numId="13">
    <w:abstractNumId w:val="10"/>
  </w:num>
  <w:num w:numId="14">
    <w:abstractNumId w:val="3"/>
  </w:num>
  <w:num w:numId="15">
    <w:abstractNumId w:val="21"/>
  </w:num>
  <w:num w:numId="16">
    <w:abstractNumId w:val="33"/>
  </w:num>
  <w:num w:numId="17">
    <w:abstractNumId w:val="35"/>
  </w:num>
  <w:num w:numId="18">
    <w:abstractNumId w:val="27"/>
  </w:num>
  <w:num w:numId="19">
    <w:abstractNumId w:val="6"/>
  </w:num>
  <w:num w:numId="20">
    <w:abstractNumId w:val="14"/>
  </w:num>
  <w:num w:numId="21">
    <w:abstractNumId w:val="29"/>
  </w:num>
  <w:num w:numId="22">
    <w:abstractNumId w:val="2"/>
  </w:num>
  <w:num w:numId="23">
    <w:abstractNumId w:val="17"/>
  </w:num>
  <w:num w:numId="24">
    <w:abstractNumId w:val="16"/>
  </w:num>
  <w:num w:numId="25">
    <w:abstractNumId w:val="0"/>
  </w:num>
  <w:num w:numId="26">
    <w:abstractNumId w:val="7"/>
  </w:num>
  <w:num w:numId="27">
    <w:abstractNumId w:val="28"/>
  </w:num>
  <w:num w:numId="28">
    <w:abstractNumId w:val="11"/>
  </w:num>
  <w:num w:numId="29">
    <w:abstractNumId w:val="31"/>
  </w:num>
  <w:num w:numId="30">
    <w:abstractNumId w:val="37"/>
  </w:num>
  <w:num w:numId="31">
    <w:abstractNumId w:val="8"/>
  </w:num>
  <w:num w:numId="32">
    <w:abstractNumId w:val="25"/>
  </w:num>
  <w:num w:numId="33">
    <w:abstractNumId w:val="9"/>
  </w:num>
  <w:num w:numId="34">
    <w:abstractNumId w:val="12"/>
  </w:num>
  <w:num w:numId="35">
    <w:abstractNumId w:val="4"/>
  </w:num>
  <w:num w:numId="36">
    <w:abstractNumId w:val="15"/>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AE"/>
    <w:rsid w:val="00000334"/>
    <w:rsid w:val="000005D7"/>
    <w:rsid w:val="0000069B"/>
    <w:rsid w:val="0000075C"/>
    <w:rsid w:val="00000BAF"/>
    <w:rsid w:val="00000EA5"/>
    <w:rsid w:val="000011A4"/>
    <w:rsid w:val="00001745"/>
    <w:rsid w:val="0000177F"/>
    <w:rsid w:val="000017F3"/>
    <w:rsid w:val="000018B0"/>
    <w:rsid w:val="00001E9B"/>
    <w:rsid w:val="00001F45"/>
    <w:rsid w:val="00001FCF"/>
    <w:rsid w:val="00002117"/>
    <w:rsid w:val="0000262D"/>
    <w:rsid w:val="0000267D"/>
    <w:rsid w:val="000027F5"/>
    <w:rsid w:val="0000294C"/>
    <w:rsid w:val="0000295B"/>
    <w:rsid w:val="000029EE"/>
    <w:rsid w:val="00002B8F"/>
    <w:rsid w:val="000030C2"/>
    <w:rsid w:val="0000312A"/>
    <w:rsid w:val="000032A6"/>
    <w:rsid w:val="00003448"/>
    <w:rsid w:val="000034DE"/>
    <w:rsid w:val="00003691"/>
    <w:rsid w:val="0000389E"/>
    <w:rsid w:val="0000394B"/>
    <w:rsid w:val="00003AA6"/>
    <w:rsid w:val="00003C42"/>
    <w:rsid w:val="00004648"/>
    <w:rsid w:val="00004684"/>
    <w:rsid w:val="000047E7"/>
    <w:rsid w:val="0000483B"/>
    <w:rsid w:val="00004925"/>
    <w:rsid w:val="00004A58"/>
    <w:rsid w:val="00004F79"/>
    <w:rsid w:val="00005492"/>
    <w:rsid w:val="00005581"/>
    <w:rsid w:val="00005946"/>
    <w:rsid w:val="00005A77"/>
    <w:rsid w:val="00005AD5"/>
    <w:rsid w:val="00005C43"/>
    <w:rsid w:val="00005CCC"/>
    <w:rsid w:val="00005E33"/>
    <w:rsid w:val="00006005"/>
    <w:rsid w:val="000060D5"/>
    <w:rsid w:val="00006346"/>
    <w:rsid w:val="000064BB"/>
    <w:rsid w:val="000065DA"/>
    <w:rsid w:val="00006803"/>
    <w:rsid w:val="00006DD5"/>
    <w:rsid w:val="00006ED1"/>
    <w:rsid w:val="00006F18"/>
    <w:rsid w:val="00007042"/>
    <w:rsid w:val="000071AB"/>
    <w:rsid w:val="0000755B"/>
    <w:rsid w:val="00007657"/>
    <w:rsid w:val="00007736"/>
    <w:rsid w:val="00007763"/>
    <w:rsid w:val="00007843"/>
    <w:rsid w:val="00007863"/>
    <w:rsid w:val="00007998"/>
    <w:rsid w:val="00007ACF"/>
    <w:rsid w:val="00007B6B"/>
    <w:rsid w:val="000102B0"/>
    <w:rsid w:val="00010CBD"/>
    <w:rsid w:val="00010D42"/>
    <w:rsid w:val="000112D9"/>
    <w:rsid w:val="0001133A"/>
    <w:rsid w:val="00011684"/>
    <w:rsid w:val="0001175A"/>
    <w:rsid w:val="00011950"/>
    <w:rsid w:val="00011C41"/>
    <w:rsid w:val="00011EFD"/>
    <w:rsid w:val="00011FA5"/>
    <w:rsid w:val="00012238"/>
    <w:rsid w:val="000124A8"/>
    <w:rsid w:val="00012548"/>
    <w:rsid w:val="00012676"/>
    <w:rsid w:val="0001272E"/>
    <w:rsid w:val="000128E7"/>
    <w:rsid w:val="000129EC"/>
    <w:rsid w:val="00012C5B"/>
    <w:rsid w:val="000131C9"/>
    <w:rsid w:val="0001371A"/>
    <w:rsid w:val="000139FC"/>
    <w:rsid w:val="00013B29"/>
    <w:rsid w:val="00013BA8"/>
    <w:rsid w:val="00013DEF"/>
    <w:rsid w:val="00013E19"/>
    <w:rsid w:val="00013FF6"/>
    <w:rsid w:val="0001457D"/>
    <w:rsid w:val="000145A0"/>
    <w:rsid w:val="00014630"/>
    <w:rsid w:val="0001476B"/>
    <w:rsid w:val="000147D9"/>
    <w:rsid w:val="000148A2"/>
    <w:rsid w:val="0001499B"/>
    <w:rsid w:val="00014BB7"/>
    <w:rsid w:val="00014C94"/>
    <w:rsid w:val="00014CAC"/>
    <w:rsid w:val="00014F31"/>
    <w:rsid w:val="0001509D"/>
    <w:rsid w:val="0001522B"/>
    <w:rsid w:val="0001538B"/>
    <w:rsid w:val="000158A1"/>
    <w:rsid w:val="000159B3"/>
    <w:rsid w:val="00015A88"/>
    <w:rsid w:val="00015AF7"/>
    <w:rsid w:val="00015B2C"/>
    <w:rsid w:val="00015CD9"/>
    <w:rsid w:val="00015EE1"/>
    <w:rsid w:val="00016115"/>
    <w:rsid w:val="00016173"/>
    <w:rsid w:val="00016258"/>
    <w:rsid w:val="0001644F"/>
    <w:rsid w:val="00016563"/>
    <w:rsid w:val="000165D6"/>
    <w:rsid w:val="00016647"/>
    <w:rsid w:val="00016B46"/>
    <w:rsid w:val="00016BB0"/>
    <w:rsid w:val="0001701B"/>
    <w:rsid w:val="00017457"/>
    <w:rsid w:val="0001755B"/>
    <w:rsid w:val="000175D1"/>
    <w:rsid w:val="000176F4"/>
    <w:rsid w:val="00017744"/>
    <w:rsid w:val="00017B6C"/>
    <w:rsid w:val="00017DB6"/>
    <w:rsid w:val="00017DCF"/>
    <w:rsid w:val="00017EB3"/>
    <w:rsid w:val="00020097"/>
    <w:rsid w:val="000200CF"/>
    <w:rsid w:val="00020243"/>
    <w:rsid w:val="00020265"/>
    <w:rsid w:val="000203E3"/>
    <w:rsid w:val="00020756"/>
    <w:rsid w:val="00020976"/>
    <w:rsid w:val="000209F9"/>
    <w:rsid w:val="00020A6C"/>
    <w:rsid w:val="00020E29"/>
    <w:rsid w:val="00020FC5"/>
    <w:rsid w:val="0002106C"/>
    <w:rsid w:val="00021560"/>
    <w:rsid w:val="000216B0"/>
    <w:rsid w:val="000216EF"/>
    <w:rsid w:val="000219CA"/>
    <w:rsid w:val="00021A22"/>
    <w:rsid w:val="00021B32"/>
    <w:rsid w:val="00021E84"/>
    <w:rsid w:val="00021EC9"/>
    <w:rsid w:val="000222A7"/>
    <w:rsid w:val="000225EB"/>
    <w:rsid w:val="00022730"/>
    <w:rsid w:val="00022802"/>
    <w:rsid w:val="00022BB7"/>
    <w:rsid w:val="00022F53"/>
    <w:rsid w:val="000232F1"/>
    <w:rsid w:val="000232F2"/>
    <w:rsid w:val="0002338F"/>
    <w:rsid w:val="00023474"/>
    <w:rsid w:val="00023769"/>
    <w:rsid w:val="000237CB"/>
    <w:rsid w:val="000238A8"/>
    <w:rsid w:val="00023957"/>
    <w:rsid w:val="00023ADB"/>
    <w:rsid w:val="00023C4F"/>
    <w:rsid w:val="00023C52"/>
    <w:rsid w:val="00024294"/>
    <w:rsid w:val="00024700"/>
    <w:rsid w:val="000248BC"/>
    <w:rsid w:val="000248D5"/>
    <w:rsid w:val="00024967"/>
    <w:rsid w:val="00024979"/>
    <w:rsid w:val="000249D8"/>
    <w:rsid w:val="00024AA1"/>
    <w:rsid w:val="00024E89"/>
    <w:rsid w:val="00024FB8"/>
    <w:rsid w:val="00025025"/>
    <w:rsid w:val="0002549A"/>
    <w:rsid w:val="000254F4"/>
    <w:rsid w:val="000256EC"/>
    <w:rsid w:val="000256F2"/>
    <w:rsid w:val="000258E3"/>
    <w:rsid w:val="000259C4"/>
    <w:rsid w:val="000260CB"/>
    <w:rsid w:val="0002651D"/>
    <w:rsid w:val="00026799"/>
    <w:rsid w:val="00026F4B"/>
    <w:rsid w:val="00026FE1"/>
    <w:rsid w:val="0002700F"/>
    <w:rsid w:val="00027274"/>
    <w:rsid w:val="00027630"/>
    <w:rsid w:val="000276CA"/>
    <w:rsid w:val="0002790F"/>
    <w:rsid w:val="0003025D"/>
    <w:rsid w:val="000302F8"/>
    <w:rsid w:val="00030456"/>
    <w:rsid w:val="00030520"/>
    <w:rsid w:val="000307C1"/>
    <w:rsid w:val="000308E1"/>
    <w:rsid w:val="0003091C"/>
    <w:rsid w:val="000309D5"/>
    <w:rsid w:val="000309D7"/>
    <w:rsid w:val="00030BBE"/>
    <w:rsid w:val="00030C1B"/>
    <w:rsid w:val="00031312"/>
    <w:rsid w:val="000319BC"/>
    <w:rsid w:val="00031FD9"/>
    <w:rsid w:val="000322F9"/>
    <w:rsid w:val="00032540"/>
    <w:rsid w:val="000325DD"/>
    <w:rsid w:val="00032787"/>
    <w:rsid w:val="00032B0A"/>
    <w:rsid w:val="00032CB5"/>
    <w:rsid w:val="00032E67"/>
    <w:rsid w:val="00032FEF"/>
    <w:rsid w:val="000330EC"/>
    <w:rsid w:val="00033265"/>
    <w:rsid w:val="000335FA"/>
    <w:rsid w:val="000339A8"/>
    <w:rsid w:val="00033DE0"/>
    <w:rsid w:val="00033E58"/>
    <w:rsid w:val="00033E5D"/>
    <w:rsid w:val="0003438A"/>
    <w:rsid w:val="0003451E"/>
    <w:rsid w:val="00034617"/>
    <w:rsid w:val="0003488E"/>
    <w:rsid w:val="00034BFD"/>
    <w:rsid w:val="00034E10"/>
    <w:rsid w:val="000350AA"/>
    <w:rsid w:val="0003514D"/>
    <w:rsid w:val="0003549B"/>
    <w:rsid w:val="0003558C"/>
    <w:rsid w:val="00035604"/>
    <w:rsid w:val="00035609"/>
    <w:rsid w:val="00035739"/>
    <w:rsid w:val="000357A5"/>
    <w:rsid w:val="000357C3"/>
    <w:rsid w:val="000357C9"/>
    <w:rsid w:val="000357EA"/>
    <w:rsid w:val="0003591F"/>
    <w:rsid w:val="00035BB4"/>
    <w:rsid w:val="00035CE2"/>
    <w:rsid w:val="00035D3C"/>
    <w:rsid w:val="00035DC1"/>
    <w:rsid w:val="00035E45"/>
    <w:rsid w:val="00035ED1"/>
    <w:rsid w:val="00036210"/>
    <w:rsid w:val="0003631D"/>
    <w:rsid w:val="000367DF"/>
    <w:rsid w:val="00036B8C"/>
    <w:rsid w:val="00036DE0"/>
    <w:rsid w:val="00036F8A"/>
    <w:rsid w:val="00037146"/>
    <w:rsid w:val="00037277"/>
    <w:rsid w:val="000375A5"/>
    <w:rsid w:val="00037614"/>
    <w:rsid w:val="00037643"/>
    <w:rsid w:val="00037750"/>
    <w:rsid w:val="0003782E"/>
    <w:rsid w:val="000379F8"/>
    <w:rsid w:val="00037A94"/>
    <w:rsid w:val="00037E59"/>
    <w:rsid w:val="00037F73"/>
    <w:rsid w:val="00037FD3"/>
    <w:rsid w:val="00040414"/>
    <w:rsid w:val="000407E4"/>
    <w:rsid w:val="00040AAC"/>
    <w:rsid w:val="00040AFF"/>
    <w:rsid w:val="00040DB0"/>
    <w:rsid w:val="00040F5C"/>
    <w:rsid w:val="000411C6"/>
    <w:rsid w:val="000415D3"/>
    <w:rsid w:val="00041901"/>
    <w:rsid w:val="00041C44"/>
    <w:rsid w:val="00041CD6"/>
    <w:rsid w:val="00041F78"/>
    <w:rsid w:val="000420C1"/>
    <w:rsid w:val="00042337"/>
    <w:rsid w:val="000427A3"/>
    <w:rsid w:val="00042B2F"/>
    <w:rsid w:val="00042C38"/>
    <w:rsid w:val="00042C56"/>
    <w:rsid w:val="00042D63"/>
    <w:rsid w:val="000430D1"/>
    <w:rsid w:val="00043165"/>
    <w:rsid w:val="000431E5"/>
    <w:rsid w:val="00043273"/>
    <w:rsid w:val="000436D6"/>
    <w:rsid w:val="000436FB"/>
    <w:rsid w:val="0004371B"/>
    <w:rsid w:val="00043791"/>
    <w:rsid w:val="0004379B"/>
    <w:rsid w:val="000438D6"/>
    <w:rsid w:val="00043A5F"/>
    <w:rsid w:val="00043B24"/>
    <w:rsid w:val="00043B38"/>
    <w:rsid w:val="00043BF3"/>
    <w:rsid w:val="00043D6F"/>
    <w:rsid w:val="00043F1B"/>
    <w:rsid w:val="00043F6B"/>
    <w:rsid w:val="00043FAF"/>
    <w:rsid w:val="000442FA"/>
    <w:rsid w:val="00044A28"/>
    <w:rsid w:val="00044BD0"/>
    <w:rsid w:val="00044E62"/>
    <w:rsid w:val="00044E6A"/>
    <w:rsid w:val="00044F77"/>
    <w:rsid w:val="0004528E"/>
    <w:rsid w:val="000455F2"/>
    <w:rsid w:val="00045631"/>
    <w:rsid w:val="00045A30"/>
    <w:rsid w:val="00045A6F"/>
    <w:rsid w:val="00045D70"/>
    <w:rsid w:val="00045E10"/>
    <w:rsid w:val="00045E23"/>
    <w:rsid w:val="00045EA5"/>
    <w:rsid w:val="00046132"/>
    <w:rsid w:val="00046161"/>
    <w:rsid w:val="0004632A"/>
    <w:rsid w:val="0004644B"/>
    <w:rsid w:val="0004676F"/>
    <w:rsid w:val="00046BCD"/>
    <w:rsid w:val="00046C42"/>
    <w:rsid w:val="00047082"/>
    <w:rsid w:val="000472B1"/>
    <w:rsid w:val="000474BA"/>
    <w:rsid w:val="00047760"/>
    <w:rsid w:val="000479F4"/>
    <w:rsid w:val="00047BBB"/>
    <w:rsid w:val="00047D86"/>
    <w:rsid w:val="00050217"/>
    <w:rsid w:val="00050419"/>
    <w:rsid w:val="00050606"/>
    <w:rsid w:val="00050878"/>
    <w:rsid w:val="000509CA"/>
    <w:rsid w:val="000509FA"/>
    <w:rsid w:val="00050B01"/>
    <w:rsid w:val="00050FFD"/>
    <w:rsid w:val="00051151"/>
    <w:rsid w:val="000513A2"/>
    <w:rsid w:val="00051501"/>
    <w:rsid w:val="00051613"/>
    <w:rsid w:val="00051650"/>
    <w:rsid w:val="0005167E"/>
    <w:rsid w:val="000519CC"/>
    <w:rsid w:val="00051C4E"/>
    <w:rsid w:val="00051C8C"/>
    <w:rsid w:val="00051D5C"/>
    <w:rsid w:val="00051E4E"/>
    <w:rsid w:val="00052174"/>
    <w:rsid w:val="000523DE"/>
    <w:rsid w:val="0005242C"/>
    <w:rsid w:val="000525D3"/>
    <w:rsid w:val="000526AB"/>
    <w:rsid w:val="00052CC9"/>
    <w:rsid w:val="00052FE9"/>
    <w:rsid w:val="00052FFE"/>
    <w:rsid w:val="00053086"/>
    <w:rsid w:val="000533AB"/>
    <w:rsid w:val="0005387F"/>
    <w:rsid w:val="00053AA1"/>
    <w:rsid w:val="00053F03"/>
    <w:rsid w:val="00054160"/>
    <w:rsid w:val="0005419F"/>
    <w:rsid w:val="000543F5"/>
    <w:rsid w:val="00054640"/>
    <w:rsid w:val="000546E3"/>
    <w:rsid w:val="00054AE0"/>
    <w:rsid w:val="00054CB4"/>
    <w:rsid w:val="00054EB9"/>
    <w:rsid w:val="00055228"/>
    <w:rsid w:val="000552B4"/>
    <w:rsid w:val="00055396"/>
    <w:rsid w:val="0005557C"/>
    <w:rsid w:val="00055868"/>
    <w:rsid w:val="000559FD"/>
    <w:rsid w:val="00055F1F"/>
    <w:rsid w:val="0005645F"/>
    <w:rsid w:val="000564F3"/>
    <w:rsid w:val="000568C4"/>
    <w:rsid w:val="00056AE4"/>
    <w:rsid w:val="00056D79"/>
    <w:rsid w:val="000573D5"/>
    <w:rsid w:val="00057636"/>
    <w:rsid w:val="000576A6"/>
    <w:rsid w:val="00057778"/>
    <w:rsid w:val="00057DD4"/>
    <w:rsid w:val="00057FE1"/>
    <w:rsid w:val="000601A4"/>
    <w:rsid w:val="000601A7"/>
    <w:rsid w:val="0006031B"/>
    <w:rsid w:val="00060DE1"/>
    <w:rsid w:val="00060E19"/>
    <w:rsid w:val="0006104E"/>
    <w:rsid w:val="0006124C"/>
    <w:rsid w:val="00061844"/>
    <w:rsid w:val="00061A98"/>
    <w:rsid w:val="00061C2B"/>
    <w:rsid w:val="00061F3E"/>
    <w:rsid w:val="00062030"/>
    <w:rsid w:val="0006210B"/>
    <w:rsid w:val="0006225C"/>
    <w:rsid w:val="000624C9"/>
    <w:rsid w:val="00062562"/>
    <w:rsid w:val="00062A9B"/>
    <w:rsid w:val="00062B25"/>
    <w:rsid w:val="00062BE6"/>
    <w:rsid w:val="00062D52"/>
    <w:rsid w:val="00062EF7"/>
    <w:rsid w:val="00062F1F"/>
    <w:rsid w:val="00062F80"/>
    <w:rsid w:val="00062F9B"/>
    <w:rsid w:val="0006349A"/>
    <w:rsid w:val="00063626"/>
    <w:rsid w:val="000636CB"/>
    <w:rsid w:val="0006375E"/>
    <w:rsid w:val="000638CF"/>
    <w:rsid w:val="00063A43"/>
    <w:rsid w:val="00063B3B"/>
    <w:rsid w:val="00064062"/>
    <w:rsid w:val="0006409F"/>
    <w:rsid w:val="00064122"/>
    <w:rsid w:val="00064640"/>
    <w:rsid w:val="000646CD"/>
    <w:rsid w:val="00064B30"/>
    <w:rsid w:val="00064CEE"/>
    <w:rsid w:val="00065350"/>
    <w:rsid w:val="00065584"/>
    <w:rsid w:val="0006579B"/>
    <w:rsid w:val="00065B4F"/>
    <w:rsid w:val="00065D7E"/>
    <w:rsid w:val="0006607B"/>
    <w:rsid w:val="000660C6"/>
    <w:rsid w:val="000661BA"/>
    <w:rsid w:val="0006621B"/>
    <w:rsid w:val="00066339"/>
    <w:rsid w:val="00066773"/>
    <w:rsid w:val="000667F5"/>
    <w:rsid w:val="0006688C"/>
    <w:rsid w:val="00066DA1"/>
    <w:rsid w:val="00066F24"/>
    <w:rsid w:val="00067053"/>
    <w:rsid w:val="000673BB"/>
    <w:rsid w:val="000674FA"/>
    <w:rsid w:val="000675B1"/>
    <w:rsid w:val="00067A76"/>
    <w:rsid w:val="00067AE7"/>
    <w:rsid w:val="00067B88"/>
    <w:rsid w:val="00067BC7"/>
    <w:rsid w:val="00067E8D"/>
    <w:rsid w:val="000702D0"/>
    <w:rsid w:val="000702DB"/>
    <w:rsid w:val="000706D3"/>
    <w:rsid w:val="00070786"/>
    <w:rsid w:val="00070814"/>
    <w:rsid w:val="000710E4"/>
    <w:rsid w:val="000712F5"/>
    <w:rsid w:val="0007131B"/>
    <w:rsid w:val="0007143F"/>
    <w:rsid w:val="00071674"/>
    <w:rsid w:val="0007174D"/>
    <w:rsid w:val="00072232"/>
    <w:rsid w:val="000722D7"/>
    <w:rsid w:val="0007284A"/>
    <w:rsid w:val="00072864"/>
    <w:rsid w:val="000728B6"/>
    <w:rsid w:val="00072A55"/>
    <w:rsid w:val="00072A69"/>
    <w:rsid w:val="00072C86"/>
    <w:rsid w:val="00072D6E"/>
    <w:rsid w:val="00072FD3"/>
    <w:rsid w:val="0007333A"/>
    <w:rsid w:val="0007379E"/>
    <w:rsid w:val="000737AD"/>
    <w:rsid w:val="000738EC"/>
    <w:rsid w:val="0007395F"/>
    <w:rsid w:val="00073DC4"/>
    <w:rsid w:val="00073E73"/>
    <w:rsid w:val="00074076"/>
    <w:rsid w:val="0007420E"/>
    <w:rsid w:val="00074382"/>
    <w:rsid w:val="0007477A"/>
    <w:rsid w:val="0007477D"/>
    <w:rsid w:val="00074E93"/>
    <w:rsid w:val="00075292"/>
    <w:rsid w:val="00075389"/>
    <w:rsid w:val="000754E1"/>
    <w:rsid w:val="0007556B"/>
    <w:rsid w:val="000757AD"/>
    <w:rsid w:val="000759DF"/>
    <w:rsid w:val="00075A3E"/>
    <w:rsid w:val="00075EFE"/>
    <w:rsid w:val="00075F05"/>
    <w:rsid w:val="00076374"/>
    <w:rsid w:val="000765A1"/>
    <w:rsid w:val="00076AA3"/>
    <w:rsid w:val="00076AE0"/>
    <w:rsid w:val="00076BED"/>
    <w:rsid w:val="00076CD9"/>
    <w:rsid w:val="00076CF9"/>
    <w:rsid w:val="00076E95"/>
    <w:rsid w:val="000771D0"/>
    <w:rsid w:val="000774BC"/>
    <w:rsid w:val="000775CA"/>
    <w:rsid w:val="00077923"/>
    <w:rsid w:val="00077925"/>
    <w:rsid w:val="000779A2"/>
    <w:rsid w:val="000779FC"/>
    <w:rsid w:val="00077C93"/>
    <w:rsid w:val="00077DB4"/>
    <w:rsid w:val="00077DE4"/>
    <w:rsid w:val="0008057B"/>
    <w:rsid w:val="000805E8"/>
    <w:rsid w:val="0008068E"/>
    <w:rsid w:val="0008093E"/>
    <w:rsid w:val="000809ED"/>
    <w:rsid w:val="00080A09"/>
    <w:rsid w:val="00080C0A"/>
    <w:rsid w:val="00080D2B"/>
    <w:rsid w:val="00080F52"/>
    <w:rsid w:val="0008128B"/>
    <w:rsid w:val="000812D1"/>
    <w:rsid w:val="00081A07"/>
    <w:rsid w:val="00081E87"/>
    <w:rsid w:val="00081F98"/>
    <w:rsid w:val="000821DF"/>
    <w:rsid w:val="0008237E"/>
    <w:rsid w:val="000823B2"/>
    <w:rsid w:val="000825C8"/>
    <w:rsid w:val="000827D7"/>
    <w:rsid w:val="000829EE"/>
    <w:rsid w:val="00082E91"/>
    <w:rsid w:val="00082E96"/>
    <w:rsid w:val="00082FD8"/>
    <w:rsid w:val="000836D8"/>
    <w:rsid w:val="00083BA4"/>
    <w:rsid w:val="00083BED"/>
    <w:rsid w:val="00083C29"/>
    <w:rsid w:val="00083C54"/>
    <w:rsid w:val="00083D9A"/>
    <w:rsid w:val="00083F4D"/>
    <w:rsid w:val="0008407F"/>
    <w:rsid w:val="000840B0"/>
    <w:rsid w:val="000841D2"/>
    <w:rsid w:val="0008426A"/>
    <w:rsid w:val="00084393"/>
    <w:rsid w:val="00084C5C"/>
    <w:rsid w:val="00084C85"/>
    <w:rsid w:val="0008510A"/>
    <w:rsid w:val="00085185"/>
    <w:rsid w:val="000854A0"/>
    <w:rsid w:val="000855B1"/>
    <w:rsid w:val="000856FD"/>
    <w:rsid w:val="00085767"/>
    <w:rsid w:val="00085C83"/>
    <w:rsid w:val="00086064"/>
    <w:rsid w:val="00086082"/>
    <w:rsid w:val="00086206"/>
    <w:rsid w:val="0008651E"/>
    <w:rsid w:val="00086810"/>
    <w:rsid w:val="00086860"/>
    <w:rsid w:val="0008697D"/>
    <w:rsid w:val="000869A3"/>
    <w:rsid w:val="000869F1"/>
    <w:rsid w:val="00086BAC"/>
    <w:rsid w:val="00086C52"/>
    <w:rsid w:val="0008700B"/>
    <w:rsid w:val="000870BA"/>
    <w:rsid w:val="0008710E"/>
    <w:rsid w:val="000875A5"/>
    <w:rsid w:val="00087715"/>
    <w:rsid w:val="00087721"/>
    <w:rsid w:val="00087BF4"/>
    <w:rsid w:val="00087FA0"/>
    <w:rsid w:val="0009015F"/>
    <w:rsid w:val="0009048C"/>
    <w:rsid w:val="0009070F"/>
    <w:rsid w:val="00090798"/>
    <w:rsid w:val="00090A32"/>
    <w:rsid w:val="00090F7E"/>
    <w:rsid w:val="000910DC"/>
    <w:rsid w:val="000910E5"/>
    <w:rsid w:val="000911DB"/>
    <w:rsid w:val="00091258"/>
    <w:rsid w:val="000913DB"/>
    <w:rsid w:val="00091841"/>
    <w:rsid w:val="00091934"/>
    <w:rsid w:val="00091A30"/>
    <w:rsid w:val="00091D7F"/>
    <w:rsid w:val="00091EDF"/>
    <w:rsid w:val="00092363"/>
    <w:rsid w:val="000923A4"/>
    <w:rsid w:val="000925AF"/>
    <w:rsid w:val="00092651"/>
    <w:rsid w:val="00092993"/>
    <w:rsid w:val="00092999"/>
    <w:rsid w:val="00092B5A"/>
    <w:rsid w:val="00092D18"/>
    <w:rsid w:val="00092E76"/>
    <w:rsid w:val="000931DA"/>
    <w:rsid w:val="00093211"/>
    <w:rsid w:val="000933A2"/>
    <w:rsid w:val="0009342B"/>
    <w:rsid w:val="0009349A"/>
    <w:rsid w:val="00093640"/>
    <w:rsid w:val="0009364A"/>
    <w:rsid w:val="00093754"/>
    <w:rsid w:val="000938DF"/>
    <w:rsid w:val="00093AB3"/>
    <w:rsid w:val="00093D35"/>
    <w:rsid w:val="00093E3B"/>
    <w:rsid w:val="000942E1"/>
    <w:rsid w:val="000945BA"/>
    <w:rsid w:val="00094656"/>
    <w:rsid w:val="00094C77"/>
    <w:rsid w:val="00094D9D"/>
    <w:rsid w:val="000950E7"/>
    <w:rsid w:val="0009530D"/>
    <w:rsid w:val="0009532C"/>
    <w:rsid w:val="000953B6"/>
    <w:rsid w:val="000953F1"/>
    <w:rsid w:val="000957C6"/>
    <w:rsid w:val="000958E3"/>
    <w:rsid w:val="00095D8A"/>
    <w:rsid w:val="00095E0A"/>
    <w:rsid w:val="00095E80"/>
    <w:rsid w:val="000962B8"/>
    <w:rsid w:val="000965B7"/>
    <w:rsid w:val="00096880"/>
    <w:rsid w:val="000968EF"/>
    <w:rsid w:val="00096C96"/>
    <w:rsid w:val="00096EBE"/>
    <w:rsid w:val="00096FD4"/>
    <w:rsid w:val="0009717F"/>
    <w:rsid w:val="000971B8"/>
    <w:rsid w:val="00097379"/>
    <w:rsid w:val="00097610"/>
    <w:rsid w:val="00097640"/>
    <w:rsid w:val="000978CA"/>
    <w:rsid w:val="000978E3"/>
    <w:rsid w:val="00097A26"/>
    <w:rsid w:val="00097EAE"/>
    <w:rsid w:val="000A02ED"/>
    <w:rsid w:val="000A042A"/>
    <w:rsid w:val="000A05D4"/>
    <w:rsid w:val="000A0656"/>
    <w:rsid w:val="000A0754"/>
    <w:rsid w:val="000A07E4"/>
    <w:rsid w:val="000A083F"/>
    <w:rsid w:val="000A0BC5"/>
    <w:rsid w:val="000A0C52"/>
    <w:rsid w:val="000A0FE5"/>
    <w:rsid w:val="000A1085"/>
    <w:rsid w:val="000A1658"/>
    <w:rsid w:val="000A165B"/>
    <w:rsid w:val="000A1683"/>
    <w:rsid w:val="000A17AD"/>
    <w:rsid w:val="000A19BB"/>
    <w:rsid w:val="000A24DF"/>
    <w:rsid w:val="000A2506"/>
    <w:rsid w:val="000A2590"/>
    <w:rsid w:val="000A2643"/>
    <w:rsid w:val="000A29E6"/>
    <w:rsid w:val="000A2D01"/>
    <w:rsid w:val="000A2D6A"/>
    <w:rsid w:val="000A30A3"/>
    <w:rsid w:val="000A30C8"/>
    <w:rsid w:val="000A30EC"/>
    <w:rsid w:val="000A3334"/>
    <w:rsid w:val="000A3410"/>
    <w:rsid w:val="000A35CC"/>
    <w:rsid w:val="000A3686"/>
    <w:rsid w:val="000A37A0"/>
    <w:rsid w:val="000A385C"/>
    <w:rsid w:val="000A3B18"/>
    <w:rsid w:val="000A3CA6"/>
    <w:rsid w:val="000A3D7C"/>
    <w:rsid w:val="000A412F"/>
    <w:rsid w:val="000A4249"/>
    <w:rsid w:val="000A435E"/>
    <w:rsid w:val="000A43C1"/>
    <w:rsid w:val="000A4466"/>
    <w:rsid w:val="000A480B"/>
    <w:rsid w:val="000A5378"/>
    <w:rsid w:val="000A5654"/>
    <w:rsid w:val="000A59F2"/>
    <w:rsid w:val="000A5CF0"/>
    <w:rsid w:val="000A5D0E"/>
    <w:rsid w:val="000A5D51"/>
    <w:rsid w:val="000A5D5F"/>
    <w:rsid w:val="000A5E1A"/>
    <w:rsid w:val="000A5E77"/>
    <w:rsid w:val="000A5FE5"/>
    <w:rsid w:val="000A6072"/>
    <w:rsid w:val="000A6155"/>
    <w:rsid w:val="000A6416"/>
    <w:rsid w:val="000A64CB"/>
    <w:rsid w:val="000A65F3"/>
    <w:rsid w:val="000A661D"/>
    <w:rsid w:val="000A679F"/>
    <w:rsid w:val="000A6925"/>
    <w:rsid w:val="000A6958"/>
    <w:rsid w:val="000A698E"/>
    <w:rsid w:val="000A6BA7"/>
    <w:rsid w:val="000A6BAE"/>
    <w:rsid w:val="000A6C20"/>
    <w:rsid w:val="000A6C5A"/>
    <w:rsid w:val="000A710A"/>
    <w:rsid w:val="000A76C5"/>
    <w:rsid w:val="000A76CE"/>
    <w:rsid w:val="000A787F"/>
    <w:rsid w:val="000A79CD"/>
    <w:rsid w:val="000A7A07"/>
    <w:rsid w:val="000A7B1F"/>
    <w:rsid w:val="000A7DB8"/>
    <w:rsid w:val="000A7E4C"/>
    <w:rsid w:val="000A7F5A"/>
    <w:rsid w:val="000B0281"/>
    <w:rsid w:val="000B0311"/>
    <w:rsid w:val="000B057D"/>
    <w:rsid w:val="000B0699"/>
    <w:rsid w:val="000B06A1"/>
    <w:rsid w:val="000B06AF"/>
    <w:rsid w:val="000B0946"/>
    <w:rsid w:val="000B0A63"/>
    <w:rsid w:val="000B0E88"/>
    <w:rsid w:val="000B17F0"/>
    <w:rsid w:val="000B18AD"/>
    <w:rsid w:val="000B1B1B"/>
    <w:rsid w:val="000B1C34"/>
    <w:rsid w:val="000B20DF"/>
    <w:rsid w:val="000B218C"/>
    <w:rsid w:val="000B21C3"/>
    <w:rsid w:val="000B2209"/>
    <w:rsid w:val="000B22A8"/>
    <w:rsid w:val="000B23BD"/>
    <w:rsid w:val="000B26D8"/>
    <w:rsid w:val="000B26DD"/>
    <w:rsid w:val="000B271A"/>
    <w:rsid w:val="000B2DBD"/>
    <w:rsid w:val="000B2FC5"/>
    <w:rsid w:val="000B31F3"/>
    <w:rsid w:val="000B34DC"/>
    <w:rsid w:val="000B3561"/>
    <w:rsid w:val="000B3A86"/>
    <w:rsid w:val="000B3BD4"/>
    <w:rsid w:val="000B3D6A"/>
    <w:rsid w:val="000B3FC0"/>
    <w:rsid w:val="000B410A"/>
    <w:rsid w:val="000B454E"/>
    <w:rsid w:val="000B4607"/>
    <w:rsid w:val="000B4716"/>
    <w:rsid w:val="000B4B99"/>
    <w:rsid w:val="000B4DEC"/>
    <w:rsid w:val="000B5370"/>
    <w:rsid w:val="000B5574"/>
    <w:rsid w:val="000B5961"/>
    <w:rsid w:val="000B5B00"/>
    <w:rsid w:val="000B5CA2"/>
    <w:rsid w:val="000B605E"/>
    <w:rsid w:val="000B63DB"/>
    <w:rsid w:val="000B65A5"/>
    <w:rsid w:val="000B6755"/>
    <w:rsid w:val="000B67BD"/>
    <w:rsid w:val="000B68B0"/>
    <w:rsid w:val="000B69E9"/>
    <w:rsid w:val="000B6A25"/>
    <w:rsid w:val="000B6DAB"/>
    <w:rsid w:val="000B6ED5"/>
    <w:rsid w:val="000B7310"/>
    <w:rsid w:val="000B73D9"/>
    <w:rsid w:val="000B755F"/>
    <w:rsid w:val="000B775C"/>
    <w:rsid w:val="000B7773"/>
    <w:rsid w:val="000B77A3"/>
    <w:rsid w:val="000B77E3"/>
    <w:rsid w:val="000B78F8"/>
    <w:rsid w:val="000B792A"/>
    <w:rsid w:val="000B795D"/>
    <w:rsid w:val="000B7C8F"/>
    <w:rsid w:val="000B7DF5"/>
    <w:rsid w:val="000B7E86"/>
    <w:rsid w:val="000B7EEA"/>
    <w:rsid w:val="000B7F53"/>
    <w:rsid w:val="000C06D1"/>
    <w:rsid w:val="000C0849"/>
    <w:rsid w:val="000C0923"/>
    <w:rsid w:val="000C0D41"/>
    <w:rsid w:val="000C0E33"/>
    <w:rsid w:val="000C0E3E"/>
    <w:rsid w:val="000C105C"/>
    <w:rsid w:val="000C1235"/>
    <w:rsid w:val="000C12A5"/>
    <w:rsid w:val="000C13B0"/>
    <w:rsid w:val="000C18A8"/>
    <w:rsid w:val="000C1A1F"/>
    <w:rsid w:val="000C1AB8"/>
    <w:rsid w:val="000C20E3"/>
    <w:rsid w:val="000C22A1"/>
    <w:rsid w:val="000C2370"/>
    <w:rsid w:val="000C23A2"/>
    <w:rsid w:val="000C248D"/>
    <w:rsid w:val="000C2499"/>
    <w:rsid w:val="000C2549"/>
    <w:rsid w:val="000C2587"/>
    <w:rsid w:val="000C271B"/>
    <w:rsid w:val="000C2745"/>
    <w:rsid w:val="000C2ABC"/>
    <w:rsid w:val="000C2B3A"/>
    <w:rsid w:val="000C2B66"/>
    <w:rsid w:val="000C2C1B"/>
    <w:rsid w:val="000C2E5E"/>
    <w:rsid w:val="000C2E90"/>
    <w:rsid w:val="000C2FA9"/>
    <w:rsid w:val="000C2FE2"/>
    <w:rsid w:val="000C3127"/>
    <w:rsid w:val="000C326B"/>
    <w:rsid w:val="000C331D"/>
    <w:rsid w:val="000C3450"/>
    <w:rsid w:val="000C373E"/>
    <w:rsid w:val="000C39A7"/>
    <w:rsid w:val="000C3FD8"/>
    <w:rsid w:val="000C3FFE"/>
    <w:rsid w:val="000C428C"/>
    <w:rsid w:val="000C44D9"/>
    <w:rsid w:val="000C4BD8"/>
    <w:rsid w:val="000C4D5D"/>
    <w:rsid w:val="000C4D7F"/>
    <w:rsid w:val="000C4E5B"/>
    <w:rsid w:val="000C4ED1"/>
    <w:rsid w:val="000C4F1C"/>
    <w:rsid w:val="000C4F3A"/>
    <w:rsid w:val="000C4F80"/>
    <w:rsid w:val="000C52FB"/>
    <w:rsid w:val="000C54C5"/>
    <w:rsid w:val="000C557A"/>
    <w:rsid w:val="000C5EF8"/>
    <w:rsid w:val="000C5F79"/>
    <w:rsid w:val="000C600F"/>
    <w:rsid w:val="000C6133"/>
    <w:rsid w:val="000C61FB"/>
    <w:rsid w:val="000C62C3"/>
    <w:rsid w:val="000C62CE"/>
    <w:rsid w:val="000C63E2"/>
    <w:rsid w:val="000C67E3"/>
    <w:rsid w:val="000C6955"/>
    <w:rsid w:val="000C69EE"/>
    <w:rsid w:val="000C6BE6"/>
    <w:rsid w:val="000C6F79"/>
    <w:rsid w:val="000C71FA"/>
    <w:rsid w:val="000C72B3"/>
    <w:rsid w:val="000C73C6"/>
    <w:rsid w:val="000C7428"/>
    <w:rsid w:val="000C79B7"/>
    <w:rsid w:val="000C7A23"/>
    <w:rsid w:val="000C7B9A"/>
    <w:rsid w:val="000C7CDA"/>
    <w:rsid w:val="000C7E2E"/>
    <w:rsid w:val="000D0171"/>
    <w:rsid w:val="000D033E"/>
    <w:rsid w:val="000D06E5"/>
    <w:rsid w:val="000D0839"/>
    <w:rsid w:val="000D08D7"/>
    <w:rsid w:val="000D09EA"/>
    <w:rsid w:val="000D0DC2"/>
    <w:rsid w:val="000D0E19"/>
    <w:rsid w:val="000D0E5A"/>
    <w:rsid w:val="000D1256"/>
    <w:rsid w:val="000D139B"/>
    <w:rsid w:val="000D139C"/>
    <w:rsid w:val="000D15C9"/>
    <w:rsid w:val="000D16A5"/>
    <w:rsid w:val="000D1CB4"/>
    <w:rsid w:val="000D1ED8"/>
    <w:rsid w:val="000D20A5"/>
    <w:rsid w:val="000D2289"/>
    <w:rsid w:val="000D24A3"/>
    <w:rsid w:val="000D25C9"/>
    <w:rsid w:val="000D275B"/>
    <w:rsid w:val="000D294F"/>
    <w:rsid w:val="000D2B57"/>
    <w:rsid w:val="000D2CE0"/>
    <w:rsid w:val="000D2FC1"/>
    <w:rsid w:val="000D32B1"/>
    <w:rsid w:val="000D346D"/>
    <w:rsid w:val="000D35F1"/>
    <w:rsid w:val="000D36B4"/>
    <w:rsid w:val="000D3EB2"/>
    <w:rsid w:val="000D40E5"/>
    <w:rsid w:val="000D4142"/>
    <w:rsid w:val="000D42FE"/>
    <w:rsid w:val="000D43DD"/>
    <w:rsid w:val="000D44C4"/>
    <w:rsid w:val="000D45B6"/>
    <w:rsid w:val="000D4B74"/>
    <w:rsid w:val="000D4F2D"/>
    <w:rsid w:val="000D4F73"/>
    <w:rsid w:val="000D4F75"/>
    <w:rsid w:val="000D4F9D"/>
    <w:rsid w:val="000D5106"/>
    <w:rsid w:val="000D54C2"/>
    <w:rsid w:val="000D577C"/>
    <w:rsid w:val="000D5A6C"/>
    <w:rsid w:val="000D5B91"/>
    <w:rsid w:val="000D5D67"/>
    <w:rsid w:val="000D5F11"/>
    <w:rsid w:val="000D5F70"/>
    <w:rsid w:val="000D6065"/>
    <w:rsid w:val="000D607A"/>
    <w:rsid w:val="000D621F"/>
    <w:rsid w:val="000D640A"/>
    <w:rsid w:val="000D64D5"/>
    <w:rsid w:val="000D689B"/>
    <w:rsid w:val="000D69B7"/>
    <w:rsid w:val="000D6AE1"/>
    <w:rsid w:val="000D6C95"/>
    <w:rsid w:val="000D7181"/>
    <w:rsid w:val="000D738E"/>
    <w:rsid w:val="000D7620"/>
    <w:rsid w:val="000D7728"/>
    <w:rsid w:val="000D77A1"/>
    <w:rsid w:val="000D77C5"/>
    <w:rsid w:val="000D7986"/>
    <w:rsid w:val="000D7AED"/>
    <w:rsid w:val="000D7AF2"/>
    <w:rsid w:val="000D7B85"/>
    <w:rsid w:val="000D7E12"/>
    <w:rsid w:val="000D7E19"/>
    <w:rsid w:val="000E01DC"/>
    <w:rsid w:val="000E0A57"/>
    <w:rsid w:val="000E0C8E"/>
    <w:rsid w:val="000E0C99"/>
    <w:rsid w:val="000E0CE6"/>
    <w:rsid w:val="000E0E12"/>
    <w:rsid w:val="000E0FD7"/>
    <w:rsid w:val="000E11C4"/>
    <w:rsid w:val="000E13F2"/>
    <w:rsid w:val="000E16E4"/>
    <w:rsid w:val="000E191E"/>
    <w:rsid w:val="000E19A1"/>
    <w:rsid w:val="000E1E77"/>
    <w:rsid w:val="000E1EFB"/>
    <w:rsid w:val="000E286F"/>
    <w:rsid w:val="000E28B6"/>
    <w:rsid w:val="000E35AB"/>
    <w:rsid w:val="000E37FD"/>
    <w:rsid w:val="000E397A"/>
    <w:rsid w:val="000E42E3"/>
    <w:rsid w:val="000E433D"/>
    <w:rsid w:val="000E4355"/>
    <w:rsid w:val="000E4394"/>
    <w:rsid w:val="000E459A"/>
    <w:rsid w:val="000E4681"/>
    <w:rsid w:val="000E4D74"/>
    <w:rsid w:val="000E500D"/>
    <w:rsid w:val="000E52C7"/>
    <w:rsid w:val="000E52F8"/>
    <w:rsid w:val="000E5508"/>
    <w:rsid w:val="000E55DD"/>
    <w:rsid w:val="000E5668"/>
    <w:rsid w:val="000E56E2"/>
    <w:rsid w:val="000E633F"/>
    <w:rsid w:val="000E6390"/>
    <w:rsid w:val="000E65AF"/>
    <w:rsid w:val="000E65E5"/>
    <w:rsid w:val="000E678F"/>
    <w:rsid w:val="000E6836"/>
    <w:rsid w:val="000E6849"/>
    <w:rsid w:val="000E6BE1"/>
    <w:rsid w:val="000E6FF6"/>
    <w:rsid w:val="000E71A2"/>
    <w:rsid w:val="000E71AC"/>
    <w:rsid w:val="000E7351"/>
    <w:rsid w:val="000E747B"/>
    <w:rsid w:val="000E78F8"/>
    <w:rsid w:val="000E794D"/>
    <w:rsid w:val="000E7BFB"/>
    <w:rsid w:val="000F007C"/>
    <w:rsid w:val="000F03A5"/>
    <w:rsid w:val="000F0679"/>
    <w:rsid w:val="000F071C"/>
    <w:rsid w:val="000F07C5"/>
    <w:rsid w:val="000F0837"/>
    <w:rsid w:val="000F0B1C"/>
    <w:rsid w:val="000F14E7"/>
    <w:rsid w:val="000F1567"/>
    <w:rsid w:val="000F1CAE"/>
    <w:rsid w:val="000F2021"/>
    <w:rsid w:val="000F217B"/>
    <w:rsid w:val="000F242B"/>
    <w:rsid w:val="000F254B"/>
    <w:rsid w:val="000F272D"/>
    <w:rsid w:val="000F27AC"/>
    <w:rsid w:val="000F27C9"/>
    <w:rsid w:val="000F2D28"/>
    <w:rsid w:val="000F2D2D"/>
    <w:rsid w:val="000F2E72"/>
    <w:rsid w:val="000F2F92"/>
    <w:rsid w:val="000F3009"/>
    <w:rsid w:val="000F3010"/>
    <w:rsid w:val="000F3229"/>
    <w:rsid w:val="000F32FF"/>
    <w:rsid w:val="000F33B9"/>
    <w:rsid w:val="000F3AE7"/>
    <w:rsid w:val="000F3B68"/>
    <w:rsid w:val="000F4539"/>
    <w:rsid w:val="000F4815"/>
    <w:rsid w:val="000F48D0"/>
    <w:rsid w:val="000F4A9D"/>
    <w:rsid w:val="000F4CFA"/>
    <w:rsid w:val="000F4D82"/>
    <w:rsid w:val="000F5024"/>
    <w:rsid w:val="000F5174"/>
    <w:rsid w:val="000F5253"/>
    <w:rsid w:val="000F5608"/>
    <w:rsid w:val="000F572A"/>
    <w:rsid w:val="000F5952"/>
    <w:rsid w:val="000F5983"/>
    <w:rsid w:val="000F5BAF"/>
    <w:rsid w:val="000F5C88"/>
    <w:rsid w:val="000F6153"/>
    <w:rsid w:val="000F6396"/>
    <w:rsid w:val="000F65AC"/>
    <w:rsid w:val="000F6A03"/>
    <w:rsid w:val="000F6A44"/>
    <w:rsid w:val="000F6D39"/>
    <w:rsid w:val="000F6E41"/>
    <w:rsid w:val="000F716C"/>
    <w:rsid w:val="000F71FF"/>
    <w:rsid w:val="000F7484"/>
    <w:rsid w:val="000F756F"/>
    <w:rsid w:val="000F7714"/>
    <w:rsid w:val="000F7982"/>
    <w:rsid w:val="000F79C4"/>
    <w:rsid w:val="000F7C32"/>
    <w:rsid w:val="0010018A"/>
    <w:rsid w:val="00100262"/>
    <w:rsid w:val="00100510"/>
    <w:rsid w:val="001005A7"/>
    <w:rsid w:val="00100917"/>
    <w:rsid w:val="00100A04"/>
    <w:rsid w:val="00100BB6"/>
    <w:rsid w:val="00100DA4"/>
    <w:rsid w:val="00101098"/>
    <w:rsid w:val="00101412"/>
    <w:rsid w:val="00101430"/>
    <w:rsid w:val="0010188D"/>
    <w:rsid w:val="00101B8B"/>
    <w:rsid w:val="00101D23"/>
    <w:rsid w:val="001021E7"/>
    <w:rsid w:val="001021EC"/>
    <w:rsid w:val="001022B5"/>
    <w:rsid w:val="001022F1"/>
    <w:rsid w:val="0010238C"/>
    <w:rsid w:val="001023D1"/>
    <w:rsid w:val="00102478"/>
    <w:rsid w:val="001024CE"/>
    <w:rsid w:val="001025E1"/>
    <w:rsid w:val="00102796"/>
    <w:rsid w:val="00102E5A"/>
    <w:rsid w:val="00102E5E"/>
    <w:rsid w:val="00102E7B"/>
    <w:rsid w:val="00102EB6"/>
    <w:rsid w:val="0010322C"/>
    <w:rsid w:val="0010341C"/>
    <w:rsid w:val="001034F0"/>
    <w:rsid w:val="00103537"/>
    <w:rsid w:val="001038D5"/>
    <w:rsid w:val="00103BF0"/>
    <w:rsid w:val="00103BF3"/>
    <w:rsid w:val="00103D78"/>
    <w:rsid w:val="00103F0E"/>
    <w:rsid w:val="00103FAA"/>
    <w:rsid w:val="00104083"/>
    <w:rsid w:val="001044B1"/>
    <w:rsid w:val="001044C5"/>
    <w:rsid w:val="00104B6A"/>
    <w:rsid w:val="00104CD7"/>
    <w:rsid w:val="00104D09"/>
    <w:rsid w:val="001050FD"/>
    <w:rsid w:val="00105116"/>
    <w:rsid w:val="001058E5"/>
    <w:rsid w:val="001059E0"/>
    <w:rsid w:val="00105A94"/>
    <w:rsid w:val="00105BAD"/>
    <w:rsid w:val="00105C52"/>
    <w:rsid w:val="00106206"/>
    <w:rsid w:val="001064E6"/>
    <w:rsid w:val="00106842"/>
    <w:rsid w:val="00106D09"/>
    <w:rsid w:val="00106D6A"/>
    <w:rsid w:val="00106E5C"/>
    <w:rsid w:val="00106F71"/>
    <w:rsid w:val="001070DF"/>
    <w:rsid w:val="0010710C"/>
    <w:rsid w:val="00107436"/>
    <w:rsid w:val="00107653"/>
    <w:rsid w:val="00107707"/>
    <w:rsid w:val="0010782D"/>
    <w:rsid w:val="0010789A"/>
    <w:rsid w:val="00107A12"/>
    <w:rsid w:val="00107ACA"/>
    <w:rsid w:val="00107B0C"/>
    <w:rsid w:val="00107EA9"/>
    <w:rsid w:val="00107EE6"/>
    <w:rsid w:val="00107F31"/>
    <w:rsid w:val="00110040"/>
    <w:rsid w:val="00110286"/>
    <w:rsid w:val="0011050C"/>
    <w:rsid w:val="00110513"/>
    <w:rsid w:val="001106AB"/>
    <w:rsid w:val="001106E6"/>
    <w:rsid w:val="00110A2E"/>
    <w:rsid w:val="00110A72"/>
    <w:rsid w:val="00110BEC"/>
    <w:rsid w:val="00110D50"/>
    <w:rsid w:val="0011126C"/>
    <w:rsid w:val="001112FF"/>
    <w:rsid w:val="001113F8"/>
    <w:rsid w:val="0011143A"/>
    <w:rsid w:val="0011187A"/>
    <w:rsid w:val="00111B8A"/>
    <w:rsid w:val="00111E9C"/>
    <w:rsid w:val="00111EB6"/>
    <w:rsid w:val="00112347"/>
    <w:rsid w:val="0011245C"/>
    <w:rsid w:val="0011249B"/>
    <w:rsid w:val="0011263F"/>
    <w:rsid w:val="00112827"/>
    <w:rsid w:val="001128FC"/>
    <w:rsid w:val="00112BA3"/>
    <w:rsid w:val="00112E1B"/>
    <w:rsid w:val="00112EE8"/>
    <w:rsid w:val="0011305D"/>
    <w:rsid w:val="0011329C"/>
    <w:rsid w:val="00113596"/>
    <w:rsid w:val="001139C6"/>
    <w:rsid w:val="00113A28"/>
    <w:rsid w:val="00113F5E"/>
    <w:rsid w:val="00113FF0"/>
    <w:rsid w:val="00114386"/>
    <w:rsid w:val="00114413"/>
    <w:rsid w:val="001145AD"/>
    <w:rsid w:val="001145D4"/>
    <w:rsid w:val="00114631"/>
    <w:rsid w:val="00114688"/>
    <w:rsid w:val="00114699"/>
    <w:rsid w:val="0011470A"/>
    <w:rsid w:val="00114793"/>
    <w:rsid w:val="001147AB"/>
    <w:rsid w:val="001148D7"/>
    <w:rsid w:val="0011494E"/>
    <w:rsid w:val="00114B99"/>
    <w:rsid w:val="0011508E"/>
    <w:rsid w:val="00115182"/>
    <w:rsid w:val="0011523E"/>
    <w:rsid w:val="0011545F"/>
    <w:rsid w:val="0011591C"/>
    <w:rsid w:val="001159E1"/>
    <w:rsid w:val="00115AC8"/>
    <w:rsid w:val="00115E5F"/>
    <w:rsid w:val="00115E7F"/>
    <w:rsid w:val="00115F80"/>
    <w:rsid w:val="00116058"/>
    <w:rsid w:val="00116133"/>
    <w:rsid w:val="001164DF"/>
    <w:rsid w:val="00116926"/>
    <w:rsid w:val="00116BA8"/>
    <w:rsid w:val="00116D8D"/>
    <w:rsid w:val="00116EA5"/>
    <w:rsid w:val="0011729D"/>
    <w:rsid w:val="001172F2"/>
    <w:rsid w:val="0011757E"/>
    <w:rsid w:val="00117599"/>
    <w:rsid w:val="00117671"/>
    <w:rsid w:val="001176B7"/>
    <w:rsid w:val="0011788B"/>
    <w:rsid w:val="00117BEE"/>
    <w:rsid w:val="00117D6A"/>
    <w:rsid w:val="00117ED9"/>
    <w:rsid w:val="001201FE"/>
    <w:rsid w:val="00120239"/>
    <w:rsid w:val="00120508"/>
    <w:rsid w:val="00120B6A"/>
    <w:rsid w:val="00120E2F"/>
    <w:rsid w:val="00120E58"/>
    <w:rsid w:val="001213A5"/>
    <w:rsid w:val="001214CC"/>
    <w:rsid w:val="001215DD"/>
    <w:rsid w:val="0012171E"/>
    <w:rsid w:val="00121B2D"/>
    <w:rsid w:val="00121E1E"/>
    <w:rsid w:val="00121EDC"/>
    <w:rsid w:val="001220F3"/>
    <w:rsid w:val="00122375"/>
    <w:rsid w:val="001225B9"/>
    <w:rsid w:val="00122676"/>
    <w:rsid w:val="00122A79"/>
    <w:rsid w:val="00122C98"/>
    <w:rsid w:val="00122FE7"/>
    <w:rsid w:val="00123145"/>
    <w:rsid w:val="001231BE"/>
    <w:rsid w:val="00123370"/>
    <w:rsid w:val="001238F2"/>
    <w:rsid w:val="00123B6A"/>
    <w:rsid w:val="00123CDA"/>
    <w:rsid w:val="00123E13"/>
    <w:rsid w:val="00123F34"/>
    <w:rsid w:val="0012402D"/>
    <w:rsid w:val="00124224"/>
    <w:rsid w:val="001242CE"/>
    <w:rsid w:val="0012451C"/>
    <w:rsid w:val="00124579"/>
    <w:rsid w:val="00124965"/>
    <w:rsid w:val="00124A13"/>
    <w:rsid w:val="00124B3E"/>
    <w:rsid w:val="00124DE8"/>
    <w:rsid w:val="00124DF1"/>
    <w:rsid w:val="001251A8"/>
    <w:rsid w:val="0012553F"/>
    <w:rsid w:val="00125655"/>
    <w:rsid w:val="00125845"/>
    <w:rsid w:val="00125867"/>
    <w:rsid w:val="00125D0F"/>
    <w:rsid w:val="00125E79"/>
    <w:rsid w:val="00125F67"/>
    <w:rsid w:val="00125FF3"/>
    <w:rsid w:val="001260D4"/>
    <w:rsid w:val="00126254"/>
    <w:rsid w:val="00126923"/>
    <w:rsid w:val="00126DE6"/>
    <w:rsid w:val="00127017"/>
    <w:rsid w:val="001273A3"/>
    <w:rsid w:val="0012742D"/>
    <w:rsid w:val="001275C9"/>
    <w:rsid w:val="00127709"/>
    <w:rsid w:val="0012789F"/>
    <w:rsid w:val="00127B68"/>
    <w:rsid w:val="00130050"/>
    <w:rsid w:val="0013018A"/>
    <w:rsid w:val="001303B9"/>
    <w:rsid w:val="00130401"/>
    <w:rsid w:val="0013062E"/>
    <w:rsid w:val="00130B40"/>
    <w:rsid w:val="00130C50"/>
    <w:rsid w:val="00130D6A"/>
    <w:rsid w:val="00130EEB"/>
    <w:rsid w:val="001310E9"/>
    <w:rsid w:val="00131583"/>
    <w:rsid w:val="001316B8"/>
    <w:rsid w:val="00131857"/>
    <w:rsid w:val="001318BB"/>
    <w:rsid w:val="00131A68"/>
    <w:rsid w:val="00131B8D"/>
    <w:rsid w:val="00131B90"/>
    <w:rsid w:val="00131D7D"/>
    <w:rsid w:val="00131D9C"/>
    <w:rsid w:val="00131F28"/>
    <w:rsid w:val="00132102"/>
    <w:rsid w:val="001321D0"/>
    <w:rsid w:val="0013226D"/>
    <w:rsid w:val="001325D0"/>
    <w:rsid w:val="001327F0"/>
    <w:rsid w:val="00132A78"/>
    <w:rsid w:val="00132E0B"/>
    <w:rsid w:val="00132F53"/>
    <w:rsid w:val="00133072"/>
    <w:rsid w:val="0013332C"/>
    <w:rsid w:val="00133504"/>
    <w:rsid w:val="00133787"/>
    <w:rsid w:val="00133844"/>
    <w:rsid w:val="00133C26"/>
    <w:rsid w:val="00133CC6"/>
    <w:rsid w:val="00133CE3"/>
    <w:rsid w:val="00133D73"/>
    <w:rsid w:val="00133E0D"/>
    <w:rsid w:val="00133E90"/>
    <w:rsid w:val="00133F99"/>
    <w:rsid w:val="00133FCD"/>
    <w:rsid w:val="00134030"/>
    <w:rsid w:val="0013410E"/>
    <w:rsid w:val="0013412A"/>
    <w:rsid w:val="001342CD"/>
    <w:rsid w:val="00134351"/>
    <w:rsid w:val="001344EE"/>
    <w:rsid w:val="00134519"/>
    <w:rsid w:val="00134A42"/>
    <w:rsid w:val="00134CC7"/>
    <w:rsid w:val="00134E78"/>
    <w:rsid w:val="00134EA3"/>
    <w:rsid w:val="00134F91"/>
    <w:rsid w:val="00135079"/>
    <w:rsid w:val="0013538A"/>
    <w:rsid w:val="00135775"/>
    <w:rsid w:val="00135808"/>
    <w:rsid w:val="00135A9F"/>
    <w:rsid w:val="00135EB8"/>
    <w:rsid w:val="00135FE1"/>
    <w:rsid w:val="001361C4"/>
    <w:rsid w:val="001369A9"/>
    <w:rsid w:val="00136E55"/>
    <w:rsid w:val="00136EB2"/>
    <w:rsid w:val="001371F3"/>
    <w:rsid w:val="001371F6"/>
    <w:rsid w:val="001373D7"/>
    <w:rsid w:val="00137746"/>
    <w:rsid w:val="00137B88"/>
    <w:rsid w:val="00137D5D"/>
    <w:rsid w:val="00137D75"/>
    <w:rsid w:val="001401ED"/>
    <w:rsid w:val="00140325"/>
    <w:rsid w:val="0014072B"/>
    <w:rsid w:val="00140736"/>
    <w:rsid w:val="00140E3C"/>
    <w:rsid w:val="001411C4"/>
    <w:rsid w:val="0014169E"/>
    <w:rsid w:val="001416FE"/>
    <w:rsid w:val="001418FA"/>
    <w:rsid w:val="00141921"/>
    <w:rsid w:val="00141B90"/>
    <w:rsid w:val="00141D9B"/>
    <w:rsid w:val="00141E1D"/>
    <w:rsid w:val="00141FF4"/>
    <w:rsid w:val="00142220"/>
    <w:rsid w:val="0014243C"/>
    <w:rsid w:val="001424CC"/>
    <w:rsid w:val="00142502"/>
    <w:rsid w:val="001428A9"/>
    <w:rsid w:val="00142A1A"/>
    <w:rsid w:val="00142A4B"/>
    <w:rsid w:val="00142B90"/>
    <w:rsid w:val="00142C5C"/>
    <w:rsid w:val="00142C9C"/>
    <w:rsid w:val="00142D8E"/>
    <w:rsid w:val="00143208"/>
    <w:rsid w:val="0014321D"/>
    <w:rsid w:val="001432FA"/>
    <w:rsid w:val="0014339C"/>
    <w:rsid w:val="001434B7"/>
    <w:rsid w:val="00143587"/>
    <w:rsid w:val="001436B3"/>
    <w:rsid w:val="00143788"/>
    <w:rsid w:val="001437B1"/>
    <w:rsid w:val="00143838"/>
    <w:rsid w:val="001438A5"/>
    <w:rsid w:val="0014391C"/>
    <w:rsid w:val="00143BAA"/>
    <w:rsid w:val="00143D4B"/>
    <w:rsid w:val="001443F8"/>
    <w:rsid w:val="0014455F"/>
    <w:rsid w:val="0014462E"/>
    <w:rsid w:val="001447D9"/>
    <w:rsid w:val="00144AFB"/>
    <w:rsid w:val="00144BDC"/>
    <w:rsid w:val="00144E56"/>
    <w:rsid w:val="00144E90"/>
    <w:rsid w:val="001450F2"/>
    <w:rsid w:val="0014518E"/>
    <w:rsid w:val="001455A0"/>
    <w:rsid w:val="001459C9"/>
    <w:rsid w:val="00145B10"/>
    <w:rsid w:val="00145BF1"/>
    <w:rsid w:val="00146155"/>
    <w:rsid w:val="00146222"/>
    <w:rsid w:val="0014652F"/>
    <w:rsid w:val="00146636"/>
    <w:rsid w:val="00146826"/>
    <w:rsid w:val="00146ABD"/>
    <w:rsid w:val="00146AE7"/>
    <w:rsid w:val="00146E1C"/>
    <w:rsid w:val="00146F49"/>
    <w:rsid w:val="00146F7F"/>
    <w:rsid w:val="00147205"/>
    <w:rsid w:val="00147299"/>
    <w:rsid w:val="001474BE"/>
    <w:rsid w:val="00147643"/>
    <w:rsid w:val="00147A67"/>
    <w:rsid w:val="00147ABE"/>
    <w:rsid w:val="00147BC4"/>
    <w:rsid w:val="00150196"/>
    <w:rsid w:val="001502CB"/>
    <w:rsid w:val="001502D4"/>
    <w:rsid w:val="001506A1"/>
    <w:rsid w:val="001506D8"/>
    <w:rsid w:val="0015077D"/>
    <w:rsid w:val="001508E2"/>
    <w:rsid w:val="00150FB4"/>
    <w:rsid w:val="00151053"/>
    <w:rsid w:val="0015122D"/>
    <w:rsid w:val="0015141C"/>
    <w:rsid w:val="0015185B"/>
    <w:rsid w:val="00151949"/>
    <w:rsid w:val="00151B2B"/>
    <w:rsid w:val="00151FAB"/>
    <w:rsid w:val="00151FB5"/>
    <w:rsid w:val="001520FA"/>
    <w:rsid w:val="001522CE"/>
    <w:rsid w:val="0015237A"/>
    <w:rsid w:val="00152547"/>
    <w:rsid w:val="00152B26"/>
    <w:rsid w:val="00152DDC"/>
    <w:rsid w:val="001531D0"/>
    <w:rsid w:val="001532E2"/>
    <w:rsid w:val="00153C38"/>
    <w:rsid w:val="00153E40"/>
    <w:rsid w:val="00154486"/>
    <w:rsid w:val="0015454A"/>
    <w:rsid w:val="0015468A"/>
    <w:rsid w:val="00154A44"/>
    <w:rsid w:val="00154A73"/>
    <w:rsid w:val="00154AB8"/>
    <w:rsid w:val="00154B3D"/>
    <w:rsid w:val="00154CE8"/>
    <w:rsid w:val="00154CFF"/>
    <w:rsid w:val="00154D0D"/>
    <w:rsid w:val="00154F4B"/>
    <w:rsid w:val="00155198"/>
    <w:rsid w:val="001551A1"/>
    <w:rsid w:val="001553EA"/>
    <w:rsid w:val="001556BE"/>
    <w:rsid w:val="001557A7"/>
    <w:rsid w:val="00155B42"/>
    <w:rsid w:val="00155D92"/>
    <w:rsid w:val="00155E38"/>
    <w:rsid w:val="00156023"/>
    <w:rsid w:val="001561EF"/>
    <w:rsid w:val="00156250"/>
    <w:rsid w:val="0015639C"/>
    <w:rsid w:val="001564BC"/>
    <w:rsid w:val="0015695B"/>
    <w:rsid w:val="00156B55"/>
    <w:rsid w:val="00156B7A"/>
    <w:rsid w:val="00156BE1"/>
    <w:rsid w:val="00156CA2"/>
    <w:rsid w:val="00156F36"/>
    <w:rsid w:val="00156F61"/>
    <w:rsid w:val="00156FD0"/>
    <w:rsid w:val="0015718D"/>
    <w:rsid w:val="0015750E"/>
    <w:rsid w:val="001577F4"/>
    <w:rsid w:val="00157919"/>
    <w:rsid w:val="00157A39"/>
    <w:rsid w:val="00160236"/>
    <w:rsid w:val="001604F1"/>
    <w:rsid w:val="0016062F"/>
    <w:rsid w:val="001607A2"/>
    <w:rsid w:val="00160CE7"/>
    <w:rsid w:val="00160E67"/>
    <w:rsid w:val="0016101C"/>
    <w:rsid w:val="0016116C"/>
    <w:rsid w:val="0016119F"/>
    <w:rsid w:val="001611AA"/>
    <w:rsid w:val="00161217"/>
    <w:rsid w:val="00161430"/>
    <w:rsid w:val="00161609"/>
    <w:rsid w:val="00161898"/>
    <w:rsid w:val="00161B2C"/>
    <w:rsid w:val="00161BAA"/>
    <w:rsid w:val="00161D81"/>
    <w:rsid w:val="00161DD3"/>
    <w:rsid w:val="00161E51"/>
    <w:rsid w:val="00161EBA"/>
    <w:rsid w:val="0016229D"/>
    <w:rsid w:val="001622D4"/>
    <w:rsid w:val="001627B7"/>
    <w:rsid w:val="00162871"/>
    <w:rsid w:val="001628CB"/>
    <w:rsid w:val="0016294C"/>
    <w:rsid w:val="00162B6D"/>
    <w:rsid w:val="00162BF7"/>
    <w:rsid w:val="00162CB0"/>
    <w:rsid w:val="00163822"/>
    <w:rsid w:val="00163C4A"/>
    <w:rsid w:val="00163F43"/>
    <w:rsid w:val="00164004"/>
    <w:rsid w:val="00164088"/>
    <w:rsid w:val="0016410F"/>
    <w:rsid w:val="0016425C"/>
    <w:rsid w:val="00164546"/>
    <w:rsid w:val="00164775"/>
    <w:rsid w:val="00164926"/>
    <w:rsid w:val="00164A4B"/>
    <w:rsid w:val="00164CA4"/>
    <w:rsid w:val="00164D6F"/>
    <w:rsid w:val="00164DE6"/>
    <w:rsid w:val="00164EA9"/>
    <w:rsid w:val="0016529F"/>
    <w:rsid w:val="001652FC"/>
    <w:rsid w:val="0016540F"/>
    <w:rsid w:val="00165722"/>
    <w:rsid w:val="0016582E"/>
    <w:rsid w:val="001658A7"/>
    <w:rsid w:val="00165B26"/>
    <w:rsid w:val="00165C4B"/>
    <w:rsid w:val="00165E66"/>
    <w:rsid w:val="0016671F"/>
    <w:rsid w:val="00166737"/>
    <w:rsid w:val="001667C0"/>
    <w:rsid w:val="001668EC"/>
    <w:rsid w:val="00166B54"/>
    <w:rsid w:val="00166D0C"/>
    <w:rsid w:val="001670E8"/>
    <w:rsid w:val="001671D4"/>
    <w:rsid w:val="0016765F"/>
    <w:rsid w:val="00167895"/>
    <w:rsid w:val="00167A82"/>
    <w:rsid w:val="00167B0A"/>
    <w:rsid w:val="00167E4C"/>
    <w:rsid w:val="00167E66"/>
    <w:rsid w:val="00167FB0"/>
    <w:rsid w:val="00167FF2"/>
    <w:rsid w:val="00170395"/>
    <w:rsid w:val="0017089E"/>
    <w:rsid w:val="0017089F"/>
    <w:rsid w:val="00170D51"/>
    <w:rsid w:val="00171071"/>
    <w:rsid w:val="00171075"/>
    <w:rsid w:val="00171177"/>
    <w:rsid w:val="0017153A"/>
    <w:rsid w:val="00171563"/>
    <w:rsid w:val="001716D4"/>
    <w:rsid w:val="00171814"/>
    <w:rsid w:val="00171D53"/>
    <w:rsid w:val="00171D6E"/>
    <w:rsid w:val="00171ECC"/>
    <w:rsid w:val="00171F5A"/>
    <w:rsid w:val="0017298F"/>
    <w:rsid w:val="00172A33"/>
    <w:rsid w:val="00172A91"/>
    <w:rsid w:val="00173047"/>
    <w:rsid w:val="0017311A"/>
    <w:rsid w:val="00173123"/>
    <w:rsid w:val="001733AA"/>
    <w:rsid w:val="00173443"/>
    <w:rsid w:val="00173684"/>
    <w:rsid w:val="001738DA"/>
    <w:rsid w:val="00173923"/>
    <w:rsid w:val="00173969"/>
    <w:rsid w:val="00173A10"/>
    <w:rsid w:val="00173BEC"/>
    <w:rsid w:val="00173D2C"/>
    <w:rsid w:val="00173D72"/>
    <w:rsid w:val="00173DA3"/>
    <w:rsid w:val="00173DDC"/>
    <w:rsid w:val="00173F09"/>
    <w:rsid w:val="001741A8"/>
    <w:rsid w:val="0017430B"/>
    <w:rsid w:val="00174680"/>
    <w:rsid w:val="001747FD"/>
    <w:rsid w:val="00174ADB"/>
    <w:rsid w:val="00174AEC"/>
    <w:rsid w:val="00174D6B"/>
    <w:rsid w:val="001751CF"/>
    <w:rsid w:val="0017531B"/>
    <w:rsid w:val="0017536E"/>
    <w:rsid w:val="00175542"/>
    <w:rsid w:val="001755CA"/>
    <w:rsid w:val="00175659"/>
    <w:rsid w:val="00175864"/>
    <w:rsid w:val="0017587F"/>
    <w:rsid w:val="00175B26"/>
    <w:rsid w:val="00175B38"/>
    <w:rsid w:val="00175CE6"/>
    <w:rsid w:val="001760B5"/>
    <w:rsid w:val="0017627E"/>
    <w:rsid w:val="00176311"/>
    <w:rsid w:val="001764F6"/>
    <w:rsid w:val="00176530"/>
    <w:rsid w:val="001765AE"/>
    <w:rsid w:val="00176A53"/>
    <w:rsid w:val="00176DDE"/>
    <w:rsid w:val="00176EAE"/>
    <w:rsid w:val="00176EBB"/>
    <w:rsid w:val="00177004"/>
    <w:rsid w:val="001771D3"/>
    <w:rsid w:val="001773E0"/>
    <w:rsid w:val="00177937"/>
    <w:rsid w:val="00177ACB"/>
    <w:rsid w:val="00177BF0"/>
    <w:rsid w:val="00177FE8"/>
    <w:rsid w:val="001800FE"/>
    <w:rsid w:val="001801CA"/>
    <w:rsid w:val="001803C4"/>
    <w:rsid w:val="00180488"/>
    <w:rsid w:val="00180616"/>
    <w:rsid w:val="00180AF0"/>
    <w:rsid w:val="00180C1D"/>
    <w:rsid w:val="00181032"/>
    <w:rsid w:val="0018125A"/>
    <w:rsid w:val="00181318"/>
    <w:rsid w:val="001814EB"/>
    <w:rsid w:val="00181704"/>
    <w:rsid w:val="00181750"/>
    <w:rsid w:val="00181E3D"/>
    <w:rsid w:val="0018202D"/>
    <w:rsid w:val="00182180"/>
    <w:rsid w:val="00182235"/>
    <w:rsid w:val="001828E5"/>
    <w:rsid w:val="00182B8B"/>
    <w:rsid w:val="00182EFC"/>
    <w:rsid w:val="0018321B"/>
    <w:rsid w:val="001833F7"/>
    <w:rsid w:val="00183545"/>
    <w:rsid w:val="0018364D"/>
    <w:rsid w:val="0018368D"/>
    <w:rsid w:val="0018395F"/>
    <w:rsid w:val="00183961"/>
    <w:rsid w:val="00183BD2"/>
    <w:rsid w:val="00183E1C"/>
    <w:rsid w:val="00184336"/>
    <w:rsid w:val="00184394"/>
    <w:rsid w:val="00184425"/>
    <w:rsid w:val="001849AE"/>
    <w:rsid w:val="00184A6C"/>
    <w:rsid w:val="00184BC6"/>
    <w:rsid w:val="00184E63"/>
    <w:rsid w:val="00184E9C"/>
    <w:rsid w:val="00184F6D"/>
    <w:rsid w:val="00184FDF"/>
    <w:rsid w:val="00185110"/>
    <w:rsid w:val="00185371"/>
    <w:rsid w:val="00185592"/>
    <w:rsid w:val="001856BB"/>
    <w:rsid w:val="001856DF"/>
    <w:rsid w:val="0018592D"/>
    <w:rsid w:val="00185E37"/>
    <w:rsid w:val="0018626D"/>
    <w:rsid w:val="00186504"/>
    <w:rsid w:val="00186761"/>
    <w:rsid w:val="001867E0"/>
    <w:rsid w:val="00186952"/>
    <w:rsid w:val="00186AE4"/>
    <w:rsid w:val="00186C5F"/>
    <w:rsid w:val="00186C8D"/>
    <w:rsid w:val="001872A5"/>
    <w:rsid w:val="00187764"/>
    <w:rsid w:val="00187780"/>
    <w:rsid w:val="0018784F"/>
    <w:rsid w:val="0018787D"/>
    <w:rsid w:val="001879B6"/>
    <w:rsid w:val="00187F2D"/>
    <w:rsid w:val="001903E9"/>
    <w:rsid w:val="00190728"/>
    <w:rsid w:val="00190CB1"/>
    <w:rsid w:val="00190E61"/>
    <w:rsid w:val="00191018"/>
    <w:rsid w:val="00191411"/>
    <w:rsid w:val="0019147A"/>
    <w:rsid w:val="00191940"/>
    <w:rsid w:val="00191B1C"/>
    <w:rsid w:val="00191D51"/>
    <w:rsid w:val="00191F98"/>
    <w:rsid w:val="0019200B"/>
    <w:rsid w:val="001922CC"/>
    <w:rsid w:val="001923C4"/>
    <w:rsid w:val="00192468"/>
    <w:rsid w:val="0019263C"/>
    <w:rsid w:val="001926E7"/>
    <w:rsid w:val="001928BC"/>
    <w:rsid w:val="0019294A"/>
    <w:rsid w:val="00192B35"/>
    <w:rsid w:val="00192B65"/>
    <w:rsid w:val="00192BD8"/>
    <w:rsid w:val="00192F2F"/>
    <w:rsid w:val="00193205"/>
    <w:rsid w:val="0019334A"/>
    <w:rsid w:val="001934C0"/>
    <w:rsid w:val="00193696"/>
    <w:rsid w:val="0019385B"/>
    <w:rsid w:val="00193A2D"/>
    <w:rsid w:val="00193ADA"/>
    <w:rsid w:val="00193BB0"/>
    <w:rsid w:val="00193C2C"/>
    <w:rsid w:val="00193C46"/>
    <w:rsid w:val="00193DE8"/>
    <w:rsid w:val="001940CB"/>
    <w:rsid w:val="00194170"/>
    <w:rsid w:val="00194211"/>
    <w:rsid w:val="0019441C"/>
    <w:rsid w:val="001944C7"/>
    <w:rsid w:val="00194643"/>
    <w:rsid w:val="00194952"/>
    <w:rsid w:val="00194B8A"/>
    <w:rsid w:val="00194CCF"/>
    <w:rsid w:val="00194DC0"/>
    <w:rsid w:val="00194F36"/>
    <w:rsid w:val="00195111"/>
    <w:rsid w:val="00195320"/>
    <w:rsid w:val="00195360"/>
    <w:rsid w:val="00195404"/>
    <w:rsid w:val="00195453"/>
    <w:rsid w:val="00195527"/>
    <w:rsid w:val="0019570D"/>
    <w:rsid w:val="00195F7B"/>
    <w:rsid w:val="00196078"/>
    <w:rsid w:val="001960C1"/>
    <w:rsid w:val="001962E1"/>
    <w:rsid w:val="00196651"/>
    <w:rsid w:val="00196761"/>
    <w:rsid w:val="001967EB"/>
    <w:rsid w:val="00196A1A"/>
    <w:rsid w:val="00196A6C"/>
    <w:rsid w:val="00196CB1"/>
    <w:rsid w:val="00196CC2"/>
    <w:rsid w:val="00196D5C"/>
    <w:rsid w:val="00196E05"/>
    <w:rsid w:val="00196FC3"/>
    <w:rsid w:val="001970A5"/>
    <w:rsid w:val="001971AE"/>
    <w:rsid w:val="00197816"/>
    <w:rsid w:val="00197A1B"/>
    <w:rsid w:val="00197D19"/>
    <w:rsid w:val="00197DC6"/>
    <w:rsid w:val="00197FB7"/>
    <w:rsid w:val="001A0102"/>
    <w:rsid w:val="001A01C9"/>
    <w:rsid w:val="001A04A7"/>
    <w:rsid w:val="001A05BB"/>
    <w:rsid w:val="001A05DC"/>
    <w:rsid w:val="001A06DD"/>
    <w:rsid w:val="001A070A"/>
    <w:rsid w:val="001A07CD"/>
    <w:rsid w:val="001A0EA4"/>
    <w:rsid w:val="001A0EE5"/>
    <w:rsid w:val="001A111F"/>
    <w:rsid w:val="001A1169"/>
    <w:rsid w:val="001A1247"/>
    <w:rsid w:val="001A1272"/>
    <w:rsid w:val="001A1300"/>
    <w:rsid w:val="001A1A68"/>
    <w:rsid w:val="001A1E39"/>
    <w:rsid w:val="001A219A"/>
    <w:rsid w:val="001A21F1"/>
    <w:rsid w:val="001A2234"/>
    <w:rsid w:val="001A2644"/>
    <w:rsid w:val="001A2B52"/>
    <w:rsid w:val="001A2D3F"/>
    <w:rsid w:val="001A2DBD"/>
    <w:rsid w:val="001A2FE4"/>
    <w:rsid w:val="001A3572"/>
    <w:rsid w:val="001A35F5"/>
    <w:rsid w:val="001A3656"/>
    <w:rsid w:val="001A3AF1"/>
    <w:rsid w:val="001A3F7B"/>
    <w:rsid w:val="001A4423"/>
    <w:rsid w:val="001A469E"/>
    <w:rsid w:val="001A46BF"/>
    <w:rsid w:val="001A4708"/>
    <w:rsid w:val="001A47C3"/>
    <w:rsid w:val="001A4F66"/>
    <w:rsid w:val="001A5179"/>
    <w:rsid w:val="001A51AA"/>
    <w:rsid w:val="001A54D1"/>
    <w:rsid w:val="001A55D4"/>
    <w:rsid w:val="001A579B"/>
    <w:rsid w:val="001A58ED"/>
    <w:rsid w:val="001A5BA7"/>
    <w:rsid w:val="001A5D0D"/>
    <w:rsid w:val="001A5DF3"/>
    <w:rsid w:val="001A5FB9"/>
    <w:rsid w:val="001A60B7"/>
    <w:rsid w:val="001A615C"/>
    <w:rsid w:val="001A67C0"/>
    <w:rsid w:val="001A6DB3"/>
    <w:rsid w:val="001A7140"/>
    <w:rsid w:val="001A7255"/>
    <w:rsid w:val="001A7532"/>
    <w:rsid w:val="001A766F"/>
    <w:rsid w:val="001A78DC"/>
    <w:rsid w:val="001A79AE"/>
    <w:rsid w:val="001A7A13"/>
    <w:rsid w:val="001A7ED9"/>
    <w:rsid w:val="001B0113"/>
    <w:rsid w:val="001B0161"/>
    <w:rsid w:val="001B03EE"/>
    <w:rsid w:val="001B0590"/>
    <w:rsid w:val="001B0605"/>
    <w:rsid w:val="001B0A7D"/>
    <w:rsid w:val="001B0CE8"/>
    <w:rsid w:val="001B0EA8"/>
    <w:rsid w:val="001B0F1A"/>
    <w:rsid w:val="001B0F44"/>
    <w:rsid w:val="001B108D"/>
    <w:rsid w:val="001B1175"/>
    <w:rsid w:val="001B1342"/>
    <w:rsid w:val="001B136A"/>
    <w:rsid w:val="001B138D"/>
    <w:rsid w:val="001B1821"/>
    <w:rsid w:val="001B1D0D"/>
    <w:rsid w:val="001B1DAD"/>
    <w:rsid w:val="001B1FD9"/>
    <w:rsid w:val="001B208B"/>
    <w:rsid w:val="001B20C5"/>
    <w:rsid w:val="001B2164"/>
    <w:rsid w:val="001B233B"/>
    <w:rsid w:val="001B263A"/>
    <w:rsid w:val="001B2875"/>
    <w:rsid w:val="001B2AF0"/>
    <w:rsid w:val="001B2B17"/>
    <w:rsid w:val="001B2FA3"/>
    <w:rsid w:val="001B2FE2"/>
    <w:rsid w:val="001B33CD"/>
    <w:rsid w:val="001B33FF"/>
    <w:rsid w:val="001B34C6"/>
    <w:rsid w:val="001B373D"/>
    <w:rsid w:val="001B38DD"/>
    <w:rsid w:val="001B3EB3"/>
    <w:rsid w:val="001B408B"/>
    <w:rsid w:val="001B4165"/>
    <w:rsid w:val="001B4599"/>
    <w:rsid w:val="001B46B7"/>
    <w:rsid w:val="001B48C9"/>
    <w:rsid w:val="001B4ED1"/>
    <w:rsid w:val="001B4F64"/>
    <w:rsid w:val="001B5264"/>
    <w:rsid w:val="001B534A"/>
    <w:rsid w:val="001B57B8"/>
    <w:rsid w:val="001B58CE"/>
    <w:rsid w:val="001B59F0"/>
    <w:rsid w:val="001B5B2E"/>
    <w:rsid w:val="001B618B"/>
    <w:rsid w:val="001B6225"/>
    <w:rsid w:val="001B6370"/>
    <w:rsid w:val="001B63D8"/>
    <w:rsid w:val="001B64C9"/>
    <w:rsid w:val="001B6592"/>
    <w:rsid w:val="001B6A0C"/>
    <w:rsid w:val="001B700A"/>
    <w:rsid w:val="001B715B"/>
    <w:rsid w:val="001B72A0"/>
    <w:rsid w:val="001B7919"/>
    <w:rsid w:val="001B79D0"/>
    <w:rsid w:val="001B7A2C"/>
    <w:rsid w:val="001B7A30"/>
    <w:rsid w:val="001B7BC3"/>
    <w:rsid w:val="001B7BE0"/>
    <w:rsid w:val="001C003E"/>
    <w:rsid w:val="001C0122"/>
    <w:rsid w:val="001C02CD"/>
    <w:rsid w:val="001C043D"/>
    <w:rsid w:val="001C05D7"/>
    <w:rsid w:val="001C0960"/>
    <w:rsid w:val="001C0D68"/>
    <w:rsid w:val="001C0DB4"/>
    <w:rsid w:val="001C0ED5"/>
    <w:rsid w:val="001C0F46"/>
    <w:rsid w:val="001C0FD0"/>
    <w:rsid w:val="001C0FF7"/>
    <w:rsid w:val="001C1044"/>
    <w:rsid w:val="001C16F1"/>
    <w:rsid w:val="001C1825"/>
    <w:rsid w:val="001C19C8"/>
    <w:rsid w:val="001C1C3C"/>
    <w:rsid w:val="001C1DA3"/>
    <w:rsid w:val="001C1DF1"/>
    <w:rsid w:val="001C1E81"/>
    <w:rsid w:val="001C1F41"/>
    <w:rsid w:val="001C1FA8"/>
    <w:rsid w:val="001C20A3"/>
    <w:rsid w:val="001C2115"/>
    <w:rsid w:val="001C211F"/>
    <w:rsid w:val="001C273C"/>
    <w:rsid w:val="001C2771"/>
    <w:rsid w:val="001C3503"/>
    <w:rsid w:val="001C3701"/>
    <w:rsid w:val="001C3EE6"/>
    <w:rsid w:val="001C4331"/>
    <w:rsid w:val="001C44D4"/>
    <w:rsid w:val="001C4591"/>
    <w:rsid w:val="001C45F8"/>
    <w:rsid w:val="001C4602"/>
    <w:rsid w:val="001C4728"/>
    <w:rsid w:val="001C48CD"/>
    <w:rsid w:val="001C499D"/>
    <w:rsid w:val="001C49EF"/>
    <w:rsid w:val="001C4AFC"/>
    <w:rsid w:val="001C4DB8"/>
    <w:rsid w:val="001C4F1E"/>
    <w:rsid w:val="001C4FC1"/>
    <w:rsid w:val="001C50A0"/>
    <w:rsid w:val="001C53C5"/>
    <w:rsid w:val="001C53E3"/>
    <w:rsid w:val="001C55B3"/>
    <w:rsid w:val="001C56C7"/>
    <w:rsid w:val="001C598D"/>
    <w:rsid w:val="001C599C"/>
    <w:rsid w:val="001C5D1B"/>
    <w:rsid w:val="001C5DC0"/>
    <w:rsid w:val="001C5EB7"/>
    <w:rsid w:val="001C6165"/>
    <w:rsid w:val="001C61EC"/>
    <w:rsid w:val="001C622C"/>
    <w:rsid w:val="001C62A9"/>
    <w:rsid w:val="001C640B"/>
    <w:rsid w:val="001C6522"/>
    <w:rsid w:val="001C65A6"/>
    <w:rsid w:val="001C678C"/>
    <w:rsid w:val="001C6843"/>
    <w:rsid w:val="001C6BDE"/>
    <w:rsid w:val="001C6C0C"/>
    <w:rsid w:val="001C6CDC"/>
    <w:rsid w:val="001C6F72"/>
    <w:rsid w:val="001C7089"/>
    <w:rsid w:val="001C71BB"/>
    <w:rsid w:val="001C71DE"/>
    <w:rsid w:val="001C768F"/>
    <w:rsid w:val="001C76D6"/>
    <w:rsid w:val="001C7CA4"/>
    <w:rsid w:val="001C7FDF"/>
    <w:rsid w:val="001D01DB"/>
    <w:rsid w:val="001D022C"/>
    <w:rsid w:val="001D029F"/>
    <w:rsid w:val="001D03EE"/>
    <w:rsid w:val="001D0416"/>
    <w:rsid w:val="001D05FC"/>
    <w:rsid w:val="001D0946"/>
    <w:rsid w:val="001D0A83"/>
    <w:rsid w:val="001D0C1D"/>
    <w:rsid w:val="001D0CBD"/>
    <w:rsid w:val="001D1012"/>
    <w:rsid w:val="001D1231"/>
    <w:rsid w:val="001D1332"/>
    <w:rsid w:val="001D1439"/>
    <w:rsid w:val="001D1572"/>
    <w:rsid w:val="001D15CB"/>
    <w:rsid w:val="001D1621"/>
    <w:rsid w:val="001D1B3B"/>
    <w:rsid w:val="001D20AC"/>
    <w:rsid w:val="001D21AE"/>
    <w:rsid w:val="001D2493"/>
    <w:rsid w:val="001D2504"/>
    <w:rsid w:val="001D28D6"/>
    <w:rsid w:val="001D2A29"/>
    <w:rsid w:val="001D2B0E"/>
    <w:rsid w:val="001D2B27"/>
    <w:rsid w:val="001D2B52"/>
    <w:rsid w:val="001D2C90"/>
    <w:rsid w:val="001D2E05"/>
    <w:rsid w:val="001D2FAF"/>
    <w:rsid w:val="001D3060"/>
    <w:rsid w:val="001D317D"/>
    <w:rsid w:val="001D33D6"/>
    <w:rsid w:val="001D3757"/>
    <w:rsid w:val="001D3773"/>
    <w:rsid w:val="001D3B73"/>
    <w:rsid w:val="001D3E02"/>
    <w:rsid w:val="001D3F2C"/>
    <w:rsid w:val="001D3FC7"/>
    <w:rsid w:val="001D4030"/>
    <w:rsid w:val="001D413B"/>
    <w:rsid w:val="001D45FB"/>
    <w:rsid w:val="001D4670"/>
    <w:rsid w:val="001D490F"/>
    <w:rsid w:val="001D4E6D"/>
    <w:rsid w:val="001D4E7A"/>
    <w:rsid w:val="001D53CF"/>
    <w:rsid w:val="001D55BC"/>
    <w:rsid w:val="001D5711"/>
    <w:rsid w:val="001D5B70"/>
    <w:rsid w:val="001D5BED"/>
    <w:rsid w:val="001D5E80"/>
    <w:rsid w:val="001D63B7"/>
    <w:rsid w:val="001D689C"/>
    <w:rsid w:val="001D6941"/>
    <w:rsid w:val="001D69BD"/>
    <w:rsid w:val="001D69F9"/>
    <w:rsid w:val="001D6AD4"/>
    <w:rsid w:val="001D6B14"/>
    <w:rsid w:val="001D6B81"/>
    <w:rsid w:val="001D6B97"/>
    <w:rsid w:val="001D6C0E"/>
    <w:rsid w:val="001D6CC0"/>
    <w:rsid w:val="001D6CCD"/>
    <w:rsid w:val="001D6D0A"/>
    <w:rsid w:val="001D6E82"/>
    <w:rsid w:val="001D6EF6"/>
    <w:rsid w:val="001D6EFE"/>
    <w:rsid w:val="001D7017"/>
    <w:rsid w:val="001D7116"/>
    <w:rsid w:val="001D727A"/>
    <w:rsid w:val="001D7386"/>
    <w:rsid w:val="001D74A6"/>
    <w:rsid w:val="001D7511"/>
    <w:rsid w:val="001D752A"/>
    <w:rsid w:val="001D755B"/>
    <w:rsid w:val="001D7B0E"/>
    <w:rsid w:val="001D7F0F"/>
    <w:rsid w:val="001D7F6D"/>
    <w:rsid w:val="001E0203"/>
    <w:rsid w:val="001E0239"/>
    <w:rsid w:val="001E0273"/>
    <w:rsid w:val="001E03A3"/>
    <w:rsid w:val="001E0585"/>
    <w:rsid w:val="001E0677"/>
    <w:rsid w:val="001E07B6"/>
    <w:rsid w:val="001E0A9A"/>
    <w:rsid w:val="001E0AAF"/>
    <w:rsid w:val="001E0DAA"/>
    <w:rsid w:val="001E10B8"/>
    <w:rsid w:val="001E10E4"/>
    <w:rsid w:val="001E14B4"/>
    <w:rsid w:val="001E1733"/>
    <w:rsid w:val="001E1CA6"/>
    <w:rsid w:val="001E1EED"/>
    <w:rsid w:val="001E20A6"/>
    <w:rsid w:val="001E218D"/>
    <w:rsid w:val="001E223F"/>
    <w:rsid w:val="001E22EF"/>
    <w:rsid w:val="001E25C3"/>
    <w:rsid w:val="001E2871"/>
    <w:rsid w:val="001E29E7"/>
    <w:rsid w:val="001E2A16"/>
    <w:rsid w:val="001E2A7E"/>
    <w:rsid w:val="001E2AF7"/>
    <w:rsid w:val="001E2CA8"/>
    <w:rsid w:val="001E2D23"/>
    <w:rsid w:val="001E319B"/>
    <w:rsid w:val="001E33CE"/>
    <w:rsid w:val="001E34F9"/>
    <w:rsid w:val="001E3643"/>
    <w:rsid w:val="001E366D"/>
    <w:rsid w:val="001E37EA"/>
    <w:rsid w:val="001E39FA"/>
    <w:rsid w:val="001E3A08"/>
    <w:rsid w:val="001E3BC3"/>
    <w:rsid w:val="001E3C9F"/>
    <w:rsid w:val="001E3ED6"/>
    <w:rsid w:val="001E3F0D"/>
    <w:rsid w:val="001E41CE"/>
    <w:rsid w:val="001E4588"/>
    <w:rsid w:val="001E47CF"/>
    <w:rsid w:val="001E4929"/>
    <w:rsid w:val="001E4E4C"/>
    <w:rsid w:val="001E50BC"/>
    <w:rsid w:val="001E5203"/>
    <w:rsid w:val="001E5300"/>
    <w:rsid w:val="001E535C"/>
    <w:rsid w:val="001E551A"/>
    <w:rsid w:val="001E56EF"/>
    <w:rsid w:val="001E5A51"/>
    <w:rsid w:val="001E5B11"/>
    <w:rsid w:val="001E5B83"/>
    <w:rsid w:val="001E5C10"/>
    <w:rsid w:val="001E5F46"/>
    <w:rsid w:val="001E5F65"/>
    <w:rsid w:val="001E620C"/>
    <w:rsid w:val="001E62BB"/>
    <w:rsid w:val="001E65CB"/>
    <w:rsid w:val="001E6776"/>
    <w:rsid w:val="001E68C7"/>
    <w:rsid w:val="001E6A01"/>
    <w:rsid w:val="001E6B83"/>
    <w:rsid w:val="001E6C58"/>
    <w:rsid w:val="001E7224"/>
    <w:rsid w:val="001E73EB"/>
    <w:rsid w:val="001E74D1"/>
    <w:rsid w:val="001E761E"/>
    <w:rsid w:val="001E76A5"/>
    <w:rsid w:val="001E772B"/>
    <w:rsid w:val="001E7922"/>
    <w:rsid w:val="001E7A18"/>
    <w:rsid w:val="001E7F9A"/>
    <w:rsid w:val="001E7FBE"/>
    <w:rsid w:val="001E7FC5"/>
    <w:rsid w:val="001F01C4"/>
    <w:rsid w:val="001F0342"/>
    <w:rsid w:val="001F07B0"/>
    <w:rsid w:val="001F0A62"/>
    <w:rsid w:val="001F0A64"/>
    <w:rsid w:val="001F0B7E"/>
    <w:rsid w:val="001F0BFF"/>
    <w:rsid w:val="001F0C68"/>
    <w:rsid w:val="001F0C8A"/>
    <w:rsid w:val="001F0D39"/>
    <w:rsid w:val="001F0D60"/>
    <w:rsid w:val="001F0E6F"/>
    <w:rsid w:val="001F11D5"/>
    <w:rsid w:val="001F1367"/>
    <w:rsid w:val="001F14C8"/>
    <w:rsid w:val="001F1509"/>
    <w:rsid w:val="001F171C"/>
    <w:rsid w:val="001F181B"/>
    <w:rsid w:val="001F1A20"/>
    <w:rsid w:val="001F1CEB"/>
    <w:rsid w:val="001F2574"/>
    <w:rsid w:val="001F2575"/>
    <w:rsid w:val="001F2845"/>
    <w:rsid w:val="001F2887"/>
    <w:rsid w:val="001F2935"/>
    <w:rsid w:val="001F2C1B"/>
    <w:rsid w:val="001F2D8E"/>
    <w:rsid w:val="001F2FB0"/>
    <w:rsid w:val="001F3625"/>
    <w:rsid w:val="001F367F"/>
    <w:rsid w:val="001F39F8"/>
    <w:rsid w:val="001F3D1B"/>
    <w:rsid w:val="001F3D3E"/>
    <w:rsid w:val="001F3D70"/>
    <w:rsid w:val="001F3EB7"/>
    <w:rsid w:val="001F3FD4"/>
    <w:rsid w:val="001F4531"/>
    <w:rsid w:val="001F459B"/>
    <w:rsid w:val="001F46C4"/>
    <w:rsid w:val="001F470B"/>
    <w:rsid w:val="001F490D"/>
    <w:rsid w:val="001F49D0"/>
    <w:rsid w:val="001F4B86"/>
    <w:rsid w:val="001F4D67"/>
    <w:rsid w:val="001F4E29"/>
    <w:rsid w:val="001F5117"/>
    <w:rsid w:val="001F541C"/>
    <w:rsid w:val="001F561B"/>
    <w:rsid w:val="001F58D7"/>
    <w:rsid w:val="001F5B1F"/>
    <w:rsid w:val="001F5C2B"/>
    <w:rsid w:val="001F6076"/>
    <w:rsid w:val="001F62C3"/>
    <w:rsid w:val="001F62D0"/>
    <w:rsid w:val="001F63AF"/>
    <w:rsid w:val="001F65DB"/>
    <w:rsid w:val="001F66A4"/>
    <w:rsid w:val="001F66AA"/>
    <w:rsid w:val="001F6C36"/>
    <w:rsid w:val="001F6CA4"/>
    <w:rsid w:val="001F6CC4"/>
    <w:rsid w:val="001F6EC8"/>
    <w:rsid w:val="001F715B"/>
    <w:rsid w:val="001F7441"/>
    <w:rsid w:val="001F74CB"/>
    <w:rsid w:val="001F7687"/>
    <w:rsid w:val="001F780F"/>
    <w:rsid w:val="001F79E7"/>
    <w:rsid w:val="001F7A39"/>
    <w:rsid w:val="001F7E0B"/>
    <w:rsid w:val="001F7EB6"/>
    <w:rsid w:val="002000AE"/>
    <w:rsid w:val="002001A2"/>
    <w:rsid w:val="00200331"/>
    <w:rsid w:val="00200332"/>
    <w:rsid w:val="0020070F"/>
    <w:rsid w:val="002008D8"/>
    <w:rsid w:val="00200C60"/>
    <w:rsid w:val="00201374"/>
    <w:rsid w:val="00201564"/>
    <w:rsid w:val="002015FB"/>
    <w:rsid w:val="00201628"/>
    <w:rsid w:val="00201909"/>
    <w:rsid w:val="00201B41"/>
    <w:rsid w:val="00201CAD"/>
    <w:rsid w:val="00201DF6"/>
    <w:rsid w:val="00201F15"/>
    <w:rsid w:val="00201F85"/>
    <w:rsid w:val="00202D2C"/>
    <w:rsid w:val="00202F11"/>
    <w:rsid w:val="0020313D"/>
    <w:rsid w:val="00203679"/>
    <w:rsid w:val="002037CC"/>
    <w:rsid w:val="0020382D"/>
    <w:rsid w:val="00203B6E"/>
    <w:rsid w:val="00203D61"/>
    <w:rsid w:val="00203F6B"/>
    <w:rsid w:val="00204437"/>
    <w:rsid w:val="002045CA"/>
    <w:rsid w:val="0020495B"/>
    <w:rsid w:val="00204A5D"/>
    <w:rsid w:val="00204BAC"/>
    <w:rsid w:val="00204D5F"/>
    <w:rsid w:val="00204E62"/>
    <w:rsid w:val="00204F58"/>
    <w:rsid w:val="0020507B"/>
    <w:rsid w:val="002052AE"/>
    <w:rsid w:val="0020551B"/>
    <w:rsid w:val="0020560A"/>
    <w:rsid w:val="00205C25"/>
    <w:rsid w:val="00205FD0"/>
    <w:rsid w:val="00206010"/>
    <w:rsid w:val="002060CC"/>
    <w:rsid w:val="002063E1"/>
    <w:rsid w:val="00206431"/>
    <w:rsid w:val="00206656"/>
    <w:rsid w:val="00206837"/>
    <w:rsid w:val="00206AE9"/>
    <w:rsid w:val="00206B12"/>
    <w:rsid w:val="00206CEA"/>
    <w:rsid w:val="002071B1"/>
    <w:rsid w:val="00207528"/>
    <w:rsid w:val="002078B5"/>
    <w:rsid w:val="00207D40"/>
    <w:rsid w:val="0021073D"/>
    <w:rsid w:val="00210871"/>
    <w:rsid w:val="00210A02"/>
    <w:rsid w:val="00210C43"/>
    <w:rsid w:val="00210F1B"/>
    <w:rsid w:val="00211189"/>
    <w:rsid w:val="0021133F"/>
    <w:rsid w:val="00211729"/>
    <w:rsid w:val="00211882"/>
    <w:rsid w:val="00211AE0"/>
    <w:rsid w:val="00211B32"/>
    <w:rsid w:val="00211C18"/>
    <w:rsid w:val="00211FA3"/>
    <w:rsid w:val="00211FD7"/>
    <w:rsid w:val="00212256"/>
    <w:rsid w:val="002122EE"/>
    <w:rsid w:val="0021231A"/>
    <w:rsid w:val="002124D1"/>
    <w:rsid w:val="0021258E"/>
    <w:rsid w:val="00212969"/>
    <w:rsid w:val="00212AD9"/>
    <w:rsid w:val="00212AE4"/>
    <w:rsid w:val="00212F1C"/>
    <w:rsid w:val="002134F7"/>
    <w:rsid w:val="0021351B"/>
    <w:rsid w:val="002139A8"/>
    <w:rsid w:val="002139F6"/>
    <w:rsid w:val="00213D43"/>
    <w:rsid w:val="00213EBE"/>
    <w:rsid w:val="0021405F"/>
    <w:rsid w:val="002140B0"/>
    <w:rsid w:val="00214174"/>
    <w:rsid w:val="002141A4"/>
    <w:rsid w:val="0021438D"/>
    <w:rsid w:val="002144F1"/>
    <w:rsid w:val="00214621"/>
    <w:rsid w:val="00214764"/>
    <w:rsid w:val="0021480A"/>
    <w:rsid w:val="00214891"/>
    <w:rsid w:val="00214AA4"/>
    <w:rsid w:val="00214C7A"/>
    <w:rsid w:val="00214CF8"/>
    <w:rsid w:val="00214E36"/>
    <w:rsid w:val="00214F76"/>
    <w:rsid w:val="002150B4"/>
    <w:rsid w:val="0021561D"/>
    <w:rsid w:val="0021562F"/>
    <w:rsid w:val="002156EB"/>
    <w:rsid w:val="002158AB"/>
    <w:rsid w:val="00215984"/>
    <w:rsid w:val="00215B54"/>
    <w:rsid w:val="00215D0A"/>
    <w:rsid w:val="00216030"/>
    <w:rsid w:val="00216032"/>
    <w:rsid w:val="00216140"/>
    <w:rsid w:val="00216234"/>
    <w:rsid w:val="00216251"/>
    <w:rsid w:val="00216273"/>
    <w:rsid w:val="00216324"/>
    <w:rsid w:val="00216455"/>
    <w:rsid w:val="00216680"/>
    <w:rsid w:val="0021689E"/>
    <w:rsid w:val="00216A5C"/>
    <w:rsid w:val="00216A76"/>
    <w:rsid w:val="00216BB3"/>
    <w:rsid w:val="00216E85"/>
    <w:rsid w:val="00216E92"/>
    <w:rsid w:val="00216F75"/>
    <w:rsid w:val="0021720A"/>
    <w:rsid w:val="00217A16"/>
    <w:rsid w:val="00217CDE"/>
    <w:rsid w:val="00217DE6"/>
    <w:rsid w:val="002200AE"/>
    <w:rsid w:val="00220115"/>
    <w:rsid w:val="002201DB"/>
    <w:rsid w:val="0022021D"/>
    <w:rsid w:val="00220396"/>
    <w:rsid w:val="002204CA"/>
    <w:rsid w:val="0022059C"/>
    <w:rsid w:val="002207B4"/>
    <w:rsid w:val="00220A0F"/>
    <w:rsid w:val="00220C96"/>
    <w:rsid w:val="00220F81"/>
    <w:rsid w:val="00220F9D"/>
    <w:rsid w:val="0022110D"/>
    <w:rsid w:val="00221267"/>
    <w:rsid w:val="00221524"/>
    <w:rsid w:val="002216F1"/>
    <w:rsid w:val="002218C8"/>
    <w:rsid w:val="002219F3"/>
    <w:rsid w:val="00221A36"/>
    <w:rsid w:val="00221B9D"/>
    <w:rsid w:val="00221F01"/>
    <w:rsid w:val="00221FEC"/>
    <w:rsid w:val="0022228C"/>
    <w:rsid w:val="002226CD"/>
    <w:rsid w:val="00222818"/>
    <w:rsid w:val="00222FEE"/>
    <w:rsid w:val="00223615"/>
    <w:rsid w:val="00223909"/>
    <w:rsid w:val="0022394C"/>
    <w:rsid w:val="00223A69"/>
    <w:rsid w:val="0022409C"/>
    <w:rsid w:val="00224119"/>
    <w:rsid w:val="002246C2"/>
    <w:rsid w:val="0022479A"/>
    <w:rsid w:val="00224A99"/>
    <w:rsid w:val="00224CD5"/>
    <w:rsid w:val="00224F8A"/>
    <w:rsid w:val="00224FAE"/>
    <w:rsid w:val="002251E6"/>
    <w:rsid w:val="00225501"/>
    <w:rsid w:val="00225ACF"/>
    <w:rsid w:val="00225C48"/>
    <w:rsid w:val="00225E54"/>
    <w:rsid w:val="00225E6A"/>
    <w:rsid w:val="0022611C"/>
    <w:rsid w:val="00226223"/>
    <w:rsid w:val="00226278"/>
    <w:rsid w:val="002264F9"/>
    <w:rsid w:val="00226829"/>
    <w:rsid w:val="002268FC"/>
    <w:rsid w:val="00226915"/>
    <w:rsid w:val="0022696A"/>
    <w:rsid w:val="0022698A"/>
    <w:rsid w:val="002269B1"/>
    <w:rsid w:val="00226C28"/>
    <w:rsid w:val="00226CA9"/>
    <w:rsid w:val="00226DB1"/>
    <w:rsid w:val="00226F29"/>
    <w:rsid w:val="00226FD9"/>
    <w:rsid w:val="002270AF"/>
    <w:rsid w:val="0022727D"/>
    <w:rsid w:val="0022736F"/>
    <w:rsid w:val="00227588"/>
    <w:rsid w:val="00227710"/>
    <w:rsid w:val="00227797"/>
    <w:rsid w:val="00227A3D"/>
    <w:rsid w:val="00227C67"/>
    <w:rsid w:val="00227CCD"/>
    <w:rsid w:val="00227D3A"/>
    <w:rsid w:val="00227F2B"/>
    <w:rsid w:val="00227F4A"/>
    <w:rsid w:val="002300D7"/>
    <w:rsid w:val="0023034E"/>
    <w:rsid w:val="002303CB"/>
    <w:rsid w:val="00230859"/>
    <w:rsid w:val="00230DCC"/>
    <w:rsid w:val="00231372"/>
    <w:rsid w:val="00231422"/>
    <w:rsid w:val="00231512"/>
    <w:rsid w:val="00231726"/>
    <w:rsid w:val="00231775"/>
    <w:rsid w:val="0023180B"/>
    <w:rsid w:val="002319A7"/>
    <w:rsid w:val="00231A3F"/>
    <w:rsid w:val="00231DF4"/>
    <w:rsid w:val="00231FE2"/>
    <w:rsid w:val="00232288"/>
    <w:rsid w:val="0023264B"/>
    <w:rsid w:val="00232B45"/>
    <w:rsid w:val="00232F38"/>
    <w:rsid w:val="00232F4E"/>
    <w:rsid w:val="002334CB"/>
    <w:rsid w:val="002334E1"/>
    <w:rsid w:val="00233542"/>
    <w:rsid w:val="002336B2"/>
    <w:rsid w:val="002338B3"/>
    <w:rsid w:val="00233A4A"/>
    <w:rsid w:val="00233DBF"/>
    <w:rsid w:val="00233EC6"/>
    <w:rsid w:val="00233FA8"/>
    <w:rsid w:val="0023410E"/>
    <w:rsid w:val="002341F5"/>
    <w:rsid w:val="002344D4"/>
    <w:rsid w:val="00234625"/>
    <w:rsid w:val="00234857"/>
    <w:rsid w:val="00234909"/>
    <w:rsid w:val="00234A62"/>
    <w:rsid w:val="00234AA4"/>
    <w:rsid w:val="00234BC1"/>
    <w:rsid w:val="00234BF5"/>
    <w:rsid w:val="00234F80"/>
    <w:rsid w:val="00235063"/>
    <w:rsid w:val="0023536F"/>
    <w:rsid w:val="00235389"/>
    <w:rsid w:val="0023552B"/>
    <w:rsid w:val="002355A4"/>
    <w:rsid w:val="00235832"/>
    <w:rsid w:val="00235A8F"/>
    <w:rsid w:val="00235B5E"/>
    <w:rsid w:val="00235C31"/>
    <w:rsid w:val="00236055"/>
    <w:rsid w:val="00236258"/>
    <w:rsid w:val="0023632D"/>
    <w:rsid w:val="00236860"/>
    <w:rsid w:val="002368C5"/>
    <w:rsid w:val="00236922"/>
    <w:rsid w:val="00237125"/>
    <w:rsid w:val="0023749D"/>
    <w:rsid w:val="002378A6"/>
    <w:rsid w:val="00237A94"/>
    <w:rsid w:val="00237ECB"/>
    <w:rsid w:val="00240143"/>
    <w:rsid w:val="0024016E"/>
    <w:rsid w:val="00240241"/>
    <w:rsid w:val="002403E0"/>
    <w:rsid w:val="00240598"/>
    <w:rsid w:val="0024070C"/>
    <w:rsid w:val="00240AC3"/>
    <w:rsid w:val="00240B91"/>
    <w:rsid w:val="00240F58"/>
    <w:rsid w:val="00240FAB"/>
    <w:rsid w:val="0024100E"/>
    <w:rsid w:val="0024104D"/>
    <w:rsid w:val="0024111C"/>
    <w:rsid w:val="00241174"/>
    <w:rsid w:val="002412CB"/>
    <w:rsid w:val="00241717"/>
    <w:rsid w:val="002418CC"/>
    <w:rsid w:val="00241B48"/>
    <w:rsid w:val="00241C29"/>
    <w:rsid w:val="00241D59"/>
    <w:rsid w:val="00241E35"/>
    <w:rsid w:val="00241F36"/>
    <w:rsid w:val="00241F86"/>
    <w:rsid w:val="00242246"/>
    <w:rsid w:val="00242495"/>
    <w:rsid w:val="002424D4"/>
    <w:rsid w:val="00242693"/>
    <w:rsid w:val="002427D9"/>
    <w:rsid w:val="0024288F"/>
    <w:rsid w:val="00242B5D"/>
    <w:rsid w:val="00242C79"/>
    <w:rsid w:val="00242EA0"/>
    <w:rsid w:val="00243047"/>
    <w:rsid w:val="002430F2"/>
    <w:rsid w:val="002431BD"/>
    <w:rsid w:val="002431EF"/>
    <w:rsid w:val="002431F1"/>
    <w:rsid w:val="002431F7"/>
    <w:rsid w:val="00243269"/>
    <w:rsid w:val="0024358C"/>
    <w:rsid w:val="00243695"/>
    <w:rsid w:val="00243DD1"/>
    <w:rsid w:val="00243DD3"/>
    <w:rsid w:val="00243EAB"/>
    <w:rsid w:val="00243EB0"/>
    <w:rsid w:val="00244050"/>
    <w:rsid w:val="0024418E"/>
    <w:rsid w:val="002441C3"/>
    <w:rsid w:val="00244209"/>
    <w:rsid w:val="002443A7"/>
    <w:rsid w:val="002448E7"/>
    <w:rsid w:val="00244903"/>
    <w:rsid w:val="0024494E"/>
    <w:rsid w:val="00244C5E"/>
    <w:rsid w:val="002452A9"/>
    <w:rsid w:val="00245899"/>
    <w:rsid w:val="002458CA"/>
    <w:rsid w:val="00245964"/>
    <w:rsid w:val="00246105"/>
    <w:rsid w:val="002462E6"/>
    <w:rsid w:val="00246451"/>
    <w:rsid w:val="00246822"/>
    <w:rsid w:val="0024688D"/>
    <w:rsid w:val="002469A6"/>
    <w:rsid w:val="00246CDC"/>
    <w:rsid w:val="00246FD5"/>
    <w:rsid w:val="0024725E"/>
    <w:rsid w:val="0024746D"/>
    <w:rsid w:val="0024763D"/>
    <w:rsid w:val="00247778"/>
    <w:rsid w:val="002477D6"/>
    <w:rsid w:val="00247906"/>
    <w:rsid w:val="00247BAE"/>
    <w:rsid w:val="002503A2"/>
    <w:rsid w:val="00250A00"/>
    <w:rsid w:val="002514CC"/>
    <w:rsid w:val="002515C3"/>
    <w:rsid w:val="002515FA"/>
    <w:rsid w:val="0025163F"/>
    <w:rsid w:val="00251896"/>
    <w:rsid w:val="00251AB6"/>
    <w:rsid w:val="00251E31"/>
    <w:rsid w:val="00252167"/>
    <w:rsid w:val="00252301"/>
    <w:rsid w:val="002525A3"/>
    <w:rsid w:val="0025264C"/>
    <w:rsid w:val="00252774"/>
    <w:rsid w:val="0025281A"/>
    <w:rsid w:val="00252DF0"/>
    <w:rsid w:val="00252EA8"/>
    <w:rsid w:val="00253117"/>
    <w:rsid w:val="0025316F"/>
    <w:rsid w:val="0025321D"/>
    <w:rsid w:val="00253D8C"/>
    <w:rsid w:val="002540AB"/>
    <w:rsid w:val="0025413F"/>
    <w:rsid w:val="002541B2"/>
    <w:rsid w:val="002541E5"/>
    <w:rsid w:val="002542A6"/>
    <w:rsid w:val="002546B3"/>
    <w:rsid w:val="002547FB"/>
    <w:rsid w:val="00254993"/>
    <w:rsid w:val="00254A89"/>
    <w:rsid w:val="00254BB9"/>
    <w:rsid w:val="00254D14"/>
    <w:rsid w:val="00254EA4"/>
    <w:rsid w:val="00255033"/>
    <w:rsid w:val="0025509E"/>
    <w:rsid w:val="002550CD"/>
    <w:rsid w:val="00255398"/>
    <w:rsid w:val="00255426"/>
    <w:rsid w:val="002559E7"/>
    <w:rsid w:val="002559F0"/>
    <w:rsid w:val="002559F2"/>
    <w:rsid w:val="00255A21"/>
    <w:rsid w:val="00255F0E"/>
    <w:rsid w:val="00255FAB"/>
    <w:rsid w:val="0025609B"/>
    <w:rsid w:val="002567EF"/>
    <w:rsid w:val="002569FD"/>
    <w:rsid w:val="00256A1D"/>
    <w:rsid w:val="00256B72"/>
    <w:rsid w:val="00256D21"/>
    <w:rsid w:val="0025703F"/>
    <w:rsid w:val="0025713B"/>
    <w:rsid w:val="00257272"/>
    <w:rsid w:val="002572DD"/>
    <w:rsid w:val="002573C1"/>
    <w:rsid w:val="0025749B"/>
    <w:rsid w:val="00257726"/>
    <w:rsid w:val="0025783C"/>
    <w:rsid w:val="0025794A"/>
    <w:rsid w:val="00257AE9"/>
    <w:rsid w:val="00257B93"/>
    <w:rsid w:val="00257D96"/>
    <w:rsid w:val="00257F84"/>
    <w:rsid w:val="00257FF8"/>
    <w:rsid w:val="0026016D"/>
    <w:rsid w:val="002602D2"/>
    <w:rsid w:val="002602D8"/>
    <w:rsid w:val="002603E2"/>
    <w:rsid w:val="0026040E"/>
    <w:rsid w:val="0026058A"/>
    <w:rsid w:val="0026059B"/>
    <w:rsid w:val="002605B9"/>
    <w:rsid w:val="0026062F"/>
    <w:rsid w:val="00260634"/>
    <w:rsid w:val="0026078B"/>
    <w:rsid w:val="0026096E"/>
    <w:rsid w:val="002609B5"/>
    <w:rsid w:val="00260E61"/>
    <w:rsid w:val="00260F64"/>
    <w:rsid w:val="00261072"/>
    <w:rsid w:val="00261121"/>
    <w:rsid w:val="002611A7"/>
    <w:rsid w:val="00261460"/>
    <w:rsid w:val="002614D0"/>
    <w:rsid w:val="0026152A"/>
    <w:rsid w:val="002619D0"/>
    <w:rsid w:val="00261A0A"/>
    <w:rsid w:val="00261AD2"/>
    <w:rsid w:val="00261FD4"/>
    <w:rsid w:val="002620D9"/>
    <w:rsid w:val="002624A3"/>
    <w:rsid w:val="002626C0"/>
    <w:rsid w:val="00262778"/>
    <w:rsid w:val="00262BB1"/>
    <w:rsid w:val="00262DA5"/>
    <w:rsid w:val="00262F71"/>
    <w:rsid w:val="0026305F"/>
    <w:rsid w:val="002630B5"/>
    <w:rsid w:val="002630D6"/>
    <w:rsid w:val="00263810"/>
    <w:rsid w:val="00263CC1"/>
    <w:rsid w:val="00263EF3"/>
    <w:rsid w:val="00264291"/>
    <w:rsid w:val="002647BE"/>
    <w:rsid w:val="00264A55"/>
    <w:rsid w:val="00264A73"/>
    <w:rsid w:val="00264B3E"/>
    <w:rsid w:val="00264E55"/>
    <w:rsid w:val="00265128"/>
    <w:rsid w:val="002653BF"/>
    <w:rsid w:val="002653E4"/>
    <w:rsid w:val="002658C6"/>
    <w:rsid w:val="00265B6C"/>
    <w:rsid w:val="00265E6C"/>
    <w:rsid w:val="00265F45"/>
    <w:rsid w:val="00266137"/>
    <w:rsid w:val="00266350"/>
    <w:rsid w:val="00266758"/>
    <w:rsid w:val="002668B7"/>
    <w:rsid w:val="002669A4"/>
    <w:rsid w:val="00266BF6"/>
    <w:rsid w:val="00266E7F"/>
    <w:rsid w:val="0026714B"/>
    <w:rsid w:val="0026715E"/>
    <w:rsid w:val="0026740D"/>
    <w:rsid w:val="0026743C"/>
    <w:rsid w:val="00267457"/>
    <w:rsid w:val="00267659"/>
    <w:rsid w:val="00267C24"/>
    <w:rsid w:val="00267F0F"/>
    <w:rsid w:val="0027022B"/>
    <w:rsid w:val="00270278"/>
    <w:rsid w:val="00270893"/>
    <w:rsid w:val="002709EB"/>
    <w:rsid w:val="00270A48"/>
    <w:rsid w:val="00270AB9"/>
    <w:rsid w:val="00270D32"/>
    <w:rsid w:val="00270DB4"/>
    <w:rsid w:val="00270E61"/>
    <w:rsid w:val="002712F9"/>
    <w:rsid w:val="0027135A"/>
    <w:rsid w:val="002713B5"/>
    <w:rsid w:val="00271493"/>
    <w:rsid w:val="0027169C"/>
    <w:rsid w:val="0027187A"/>
    <w:rsid w:val="00271B30"/>
    <w:rsid w:val="00271FBA"/>
    <w:rsid w:val="00271FEE"/>
    <w:rsid w:val="00272126"/>
    <w:rsid w:val="00272303"/>
    <w:rsid w:val="0027261E"/>
    <w:rsid w:val="0027265A"/>
    <w:rsid w:val="0027292E"/>
    <w:rsid w:val="00272CFC"/>
    <w:rsid w:val="00272DC6"/>
    <w:rsid w:val="00272EA2"/>
    <w:rsid w:val="00272FAF"/>
    <w:rsid w:val="00272FB3"/>
    <w:rsid w:val="0027347B"/>
    <w:rsid w:val="00273730"/>
    <w:rsid w:val="00273AB5"/>
    <w:rsid w:val="00273CE1"/>
    <w:rsid w:val="00273D34"/>
    <w:rsid w:val="002743B8"/>
    <w:rsid w:val="0027448E"/>
    <w:rsid w:val="002746BC"/>
    <w:rsid w:val="002746C6"/>
    <w:rsid w:val="00274732"/>
    <w:rsid w:val="002747FF"/>
    <w:rsid w:val="00274CD1"/>
    <w:rsid w:val="00274DE3"/>
    <w:rsid w:val="0027516B"/>
    <w:rsid w:val="0027534B"/>
    <w:rsid w:val="0027557C"/>
    <w:rsid w:val="0027573C"/>
    <w:rsid w:val="002757BF"/>
    <w:rsid w:val="00275D42"/>
    <w:rsid w:val="00275D88"/>
    <w:rsid w:val="00275F19"/>
    <w:rsid w:val="00276105"/>
    <w:rsid w:val="002761BD"/>
    <w:rsid w:val="00276309"/>
    <w:rsid w:val="00276362"/>
    <w:rsid w:val="0027657D"/>
    <w:rsid w:val="002766D7"/>
    <w:rsid w:val="00276717"/>
    <w:rsid w:val="002767F2"/>
    <w:rsid w:val="00276864"/>
    <w:rsid w:val="00276ABC"/>
    <w:rsid w:val="00276B10"/>
    <w:rsid w:val="00276BC9"/>
    <w:rsid w:val="00276E1F"/>
    <w:rsid w:val="00276EDE"/>
    <w:rsid w:val="0027700A"/>
    <w:rsid w:val="0027732E"/>
    <w:rsid w:val="002775F4"/>
    <w:rsid w:val="00277740"/>
    <w:rsid w:val="002779FB"/>
    <w:rsid w:val="00277AAA"/>
    <w:rsid w:val="00277AD2"/>
    <w:rsid w:val="00277E4B"/>
    <w:rsid w:val="00277F09"/>
    <w:rsid w:val="002800D6"/>
    <w:rsid w:val="0028023A"/>
    <w:rsid w:val="0028050A"/>
    <w:rsid w:val="0028056F"/>
    <w:rsid w:val="002806F0"/>
    <w:rsid w:val="00280BCB"/>
    <w:rsid w:val="00280D36"/>
    <w:rsid w:val="00280F24"/>
    <w:rsid w:val="00281025"/>
    <w:rsid w:val="00281164"/>
    <w:rsid w:val="00281387"/>
    <w:rsid w:val="00281672"/>
    <w:rsid w:val="002816CB"/>
    <w:rsid w:val="0028188F"/>
    <w:rsid w:val="00281B13"/>
    <w:rsid w:val="00281E21"/>
    <w:rsid w:val="00282017"/>
    <w:rsid w:val="00282175"/>
    <w:rsid w:val="002825B9"/>
    <w:rsid w:val="00282659"/>
    <w:rsid w:val="00282699"/>
    <w:rsid w:val="00282762"/>
    <w:rsid w:val="00282895"/>
    <w:rsid w:val="00282B70"/>
    <w:rsid w:val="00282BDB"/>
    <w:rsid w:val="00282C3E"/>
    <w:rsid w:val="00282E17"/>
    <w:rsid w:val="00282EEE"/>
    <w:rsid w:val="00283084"/>
    <w:rsid w:val="002832A8"/>
    <w:rsid w:val="00283980"/>
    <w:rsid w:val="00283A6B"/>
    <w:rsid w:val="00283B75"/>
    <w:rsid w:val="00283B99"/>
    <w:rsid w:val="00283F01"/>
    <w:rsid w:val="0028410D"/>
    <w:rsid w:val="0028432E"/>
    <w:rsid w:val="0028473A"/>
    <w:rsid w:val="00284895"/>
    <w:rsid w:val="002848EF"/>
    <w:rsid w:val="00284914"/>
    <w:rsid w:val="00284C49"/>
    <w:rsid w:val="00284CA4"/>
    <w:rsid w:val="00284E78"/>
    <w:rsid w:val="00285094"/>
    <w:rsid w:val="0028526D"/>
    <w:rsid w:val="00285311"/>
    <w:rsid w:val="002854CA"/>
    <w:rsid w:val="002856BC"/>
    <w:rsid w:val="002857C6"/>
    <w:rsid w:val="002857F8"/>
    <w:rsid w:val="002858DA"/>
    <w:rsid w:val="00285B75"/>
    <w:rsid w:val="00285E36"/>
    <w:rsid w:val="00286486"/>
    <w:rsid w:val="002865A9"/>
    <w:rsid w:val="00286667"/>
    <w:rsid w:val="00286740"/>
    <w:rsid w:val="00286DFB"/>
    <w:rsid w:val="00286EB1"/>
    <w:rsid w:val="00286EB5"/>
    <w:rsid w:val="0028702C"/>
    <w:rsid w:val="00287386"/>
    <w:rsid w:val="002873DD"/>
    <w:rsid w:val="002874B1"/>
    <w:rsid w:val="0028752B"/>
    <w:rsid w:val="0028753E"/>
    <w:rsid w:val="00287636"/>
    <w:rsid w:val="00287671"/>
    <w:rsid w:val="00287773"/>
    <w:rsid w:val="002878EE"/>
    <w:rsid w:val="00287AD0"/>
    <w:rsid w:val="00287C20"/>
    <w:rsid w:val="00287C81"/>
    <w:rsid w:val="00287CBA"/>
    <w:rsid w:val="00287DA1"/>
    <w:rsid w:val="0029001B"/>
    <w:rsid w:val="00290083"/>
    <w:rsid w:val="00290635"/>
    <w:rsid w:val="00290844"/>
    <w:rsid w:val="002908CF"/>
    <w:rsid w:val="002908D9"/>
    <w:rsid w:val="002909F6"/>
    <w:rsid w:val="00290B09"/>
    <w:rsid w:val="00290D9D"/>
    <w:rsid w:val="002910FD"/>
    <w:rsid w:val="002913B2"/>
    <w:rsid w:val="0029189B"/>
    <w:rsid w:val="00291A30"/>
    <w:rsid w:val="00291B38"/>
    <w:rsid w:val="00291D61"/>
    <w:rsid w:val="00292003"/>
    <w:rsid w:val="0029216F"/>
    <w:rsid w:val="00292238"/>
    <w:rsid w:val="0029233C"/>
    <w:rsid w:val="00292418"/>
    <w:rsid w:val="0029246F"/>
    <w:rsid w:val="0029249D"/>
    <w:rsid w:val="00292744"/>
    <w:rsid w:val="00292B39"/>
    <w:rsid w:val="00292BEB"/>
    <w:rsid w:val="002933E0"/>
    <w:rsid w:val="00293996"/>
    <w:rsid w:val="00293A5C"/>
    <w:rsid w:val="00293A7C"/>
    <w:rsid w:val="00293B61"/>
    <w:rsid w:val="00293D23"/>
    <w:rsid w:val="00293DB9"/>
    <w:rsid w:val="0029446A"/>
    <w:rsid w:val="00294529"/>
    <w:rsid w:val="002946AF"/>
    <w:rsid w:val="00294782"/>
    <w:rsid w:val="00294801"/>
    <w:rsid w:val="00294AFE"/>
    <w:rsid w:val="00294B73"/>
    <w:rsid w:val="00294CA1"/>
    <w:rsid w:val="00294E2B"/>
    <w:rsid w:val="00294E80"/>
    <w:rsid w:val="00295076"/>
    <w:rsid w:val="00295129"/>
    <w:rsid w:val="00295211"/>
    <w:rsid w:val="00295237"/>
    <w:rsid w:val="00295311"/>
    <w:rsid w:val="00295532"/>
    <w:rsid w:val="0029556A"/>
    <w:rsid w:val="00295640"/>
    <w:rsid w:val="00295DEF"/>
    <w:rsid w:val="00295E51"/>
    <w:rsid w:val="00295F08"/>
    <w:rsid w:val="0029611D"/>
    <w:rsid w:val="00296AB6"/>
    <w:rsid w:val="00296CD0"/>
    <w:rsid w:val="00297421"/>
    <w:rsid w:val="002975CA"/>
    <w:rsid w:val="002976E8"/>
    <w:rsid w:val="00297810"/>
    <w:rsid w:val="0029791D"/>
    <w:rsid w:val="002979A7"/>
    <w:rsid w:val="00297C8D"/>
    <w:rsid w:val="002A0187"/>
    <w:rsid w:val="002A06F2"/>
    <w:rsid w:val="002A07BF"/>
    <w:rsid w:val="002A088E"/>
    <w:rsid w:val="002A0934"/>
    <w:rsid w:val="002A0BEE"/>
    <w:rsid w:val="002A0DFE"/>
    <w:rsid w:val="002A0F9B"/>
    <w:rsid w:val="002A0FED"/>
    <w:rsid w:val="002A14AD"/>
    <w:rsid w:val="002A1794"/>
    <w:rsid w:val="002A1959"/>
    <w:rsid w:val="002A19DC"/>
    <w:rsid w:val="002A2760"/>
    <w:rsid w:val="002A2FE2"/>
    <w:rsid w:val="002A30BF"/>
    <w:rsid w:val="002A3123"/>
    <w:rsid w:val="002A3401"/>
    <w:rsid w:val="002A3570"/>
    <w:rsid w:val="002A35CA"/>
    <w:rsid w:val="002A37D8"/>
    <w:rsid w:val="002A3B76"/>
    <w:rsid w:val="002A3FE2"/>
    <w:rsid w:val="002A42DB"/>
    <w:rsid w:val="002A4821"/>
    <w:rsid w:val="002A4A5C"/>
    <w:rsid w:val="002A4AD1"/>
    <w:rsid w:val="002A4D95"/>
    <w:rsid w:val="002A50DC"/>
    <w:rsid w:val="002A5314"/>
    <w:rsid w:val="002A5460"/>
    <w:rsid w:val="002A574E"/>
    <w:rsid w:val="002A57AD"/>
    <w:rsid w:val="002A58D2"/>
    <w:rsid w:val="002A5BE8"/>
    <w:rsid w:val="002A5C3D"/>
    <w:rsid w:val="002A5DAC"/>
    <w:rsid w:val="002A5DBC"/>
    <w:rsid w:val="002A6182"/>
    <w:rsid w:val="002A631E"/>
    <w:rsid w:val="002A632E"/>
    <w:rsid w:val="002A6363"/>
    <w:rsid w:val="002A63FB"/>
    <w:rsid w:val="002A641E"/>
    <w:rsid w:val="002A659B"/>
    <w:rsid w:val="002A65E0"/>
    <w:rsid w:val="002A6988"/>
    <w:rsid w:val="002A6A87"/>
    <w:rsid w:val="002A6BE9"/>
    <w:rsid w:val="002A6C32"/>
    <w:rsid w:val="002A7019"/>
    <w:rsid w:val="002A7026"/>
    <w:rsid w:val="002A750D"/>
    <w:rsid w:val="002A7543"/>
    <w:rsid w:val="002A756C"/>
    <w:rsid w:val="002A75FB"/>
    <w:rsid w:val="002A765D"/>
    <w:rsid w:val="002A776A"/>
    <w:rsid w:val="002A7A15"/>
    <w:rsid w:val="002A7D08"/>
    <w:rsid w:val="002A7D4E"/>
    <w:rsid w:val="002A7DAF"/>
    <w:rsid w:val="002A7E85"/>
    <w:rsid w:val="002B015C"/>
    <w:rsid w:val="002B03AC"/>
    <w:rsid w:val="002B0590"/>
    <w:rsid w:val="002B07FC"/>
    <w:rsid w:val="002B08B5"/>
    <w:rsid w:val="002B08E1"/>
    <w:rsid w:val="002B0EA2"/>
    <w:rsid w:val="002B1046"/>
    <w:rsid w:val="002B11EC"/>
    <w:rsid w:val="002B1364"/>
    <w:rsid w:val="002B1738"/>
    <w:rsid w:val="002B199C"/>
    <w:rsid w:val="002B1FCC"/>
    <w:rsid w:val="002B1FFF"/>
    <w:rsid w:val="002B21FD"/>
    <w:rsid w:val="002B2210"/>
    <w:rsid w:val="002B2330"/>
    <w:rsid w:val="002B24C5"/>
    <w:rsid w:val="002B2658"/>
    <w:rsid w:val="002B28EB"/>
    <w:rsid w:val="002B2F3B"/>
    <w:rsid w:val="002B305F"/>
    <w:rsid w:val="002B311F"/>
    <w:rsid w:val="002B37AA"/>
    <w:rsid w:val="002B37E0"/>
    <w:rsid w:val="002B382F"/>
    <w:rsid w:val="002B39C5"/>
    <w:rsid w:val="002B39E8"/>
    <w:rsid w:val="002B3B44"/>
    <w:rsid w:val="002B3B62"/>
    <w:rsid w:val="002B3B96"/>
    <w:rsid w:val="002B3F32"/>
    <w:rsid w:val="002B40D7"/>
    <w:rsid w:val="002B4343"/>
    <w:rsid w:val="002B43BF"/>
    <w:rsid w:val="002B4892"/>
    <w:rsid w:val="002B49F9"/>
    <w:rsid w:val="002B4A78"/>
    <w:rsid w:val="002B4D9E"/>
    <w:rsid w:val="002B4E34"/>
    <w:rsid w:val="002B4E8E"/>
    <w:rsid w:val="002B4EF9"/>
    <w:rsid w:val="002B4EFC"/>
    <w:rsid w:val="002B5193"/>
    <w:rsid w:val="002B51C9"/>
    <w:rsid w:val="002B523F"/>
    <w:rsid w:val="002B52A3"/>
    <w:rsid w:val="002B58E6"/>
    <w:rsid w:val="002B597A"/>
    <w:rsid w:val="002B5BAA"/>
    <w:rsid w:val="002B5E31"/>
    <w:rsid w:val="002B5E5E"/>
    <w:rsid w:val="002B600E"/>
    <w:rsid w:val="002B62A5"/>
    <w:rsid w:val="002B62B8"/>
    <w:rsid w:val="002B6335"/>
    <w:rsid w:val="002B647A"/>
    <w:rsid w:val="002B6A50"/>
    <w:rsid w:val="002B6CB2"/>
    <w:rsid w:val="002B6F8C"/>
    <w:rsid w:val="002B700E"/>
    <w:rsid w:val="002B7216"/>
    <w:rsid w:val="002B7481"/>
    <w:rsid w:val="002B74FB"/>
    <w:rsid w:val="002B75A6"/>
    <w:rsid w:val="002B7855"/>
    <w:rsid w:val="002B7E2D"/>
    <w:rsid w:val="002B7F9E"/>
    <w:rsid w:val="002B7FD7"/>
    <w:rsid w:val="002C0227"/>
    <w:rsid w:val="002C0293"/>
    <w:rsid w:val="002C0741"/>
    <w:rsid w:val="002C0749"/>
    <w:rsid w:val="002C0917"/>
    <w:rsid w:val="002C099A"/>
    <w:rsid w:val="002C0AAE"/>
    <w:rsid w:val="002C0D01"/>
    <w:rsid w:val="002C0D87"/>
    <w:rsid w:val="002C0F37"/>
    <w:rsid w:val="002C12A1"/>
    <w:rsid w:val="002C12A5"/>
    <w:rsid w:val="002C1353"/>
    <w:rsid w:val="002C1806"/>
    <w:rsid w:val="002C184B"/>
    <w:rsid w:val="002C1ADE"/>
    <w:rsid w:val="002C1D5C"/>
    <w:rsid w:val="002C2137"/>
    <w:rsid w:val="002C2203"/>
    <w:rsid w:val="002C24B8"/>
    <w:rsid w:val="002C26F3"/>
    <w:rsid w:val="002C26F4"/>
    <w:rsid w:val="002C272B"/>
    <w:rsid w:val="002C2798"/>
    <w:rsid w:val="002C2B13"/>
    <w:rsid w:val="002C3132"/>
    <w:rsid w:val="002C35EF"/>
    <w:rsid w:val="002C3756"/>
    <w:rsid w:val="002C3865"/>
    <w:rsid w:val="002C3981"/>
    <w:rsid w:val="002C3B0C"/>
    <w:rsid w:val="002C3F36"/>
    <w:rsid w:val="002C3F7E"/>
    <w:rsid w:val="002C41AA"/>
    <w:rsid w:val="002C41BE"/>
    <w:rsid w:val="002C4215"/>
    <w:rsid w:val="002C424F"/>
    <w:rsid w:val="002C43EF"/>
    <w:rsid w:val="002C46CA"/>
    <w:rsid w:val="002C4807"/>
    <w:rsid w:val="002C4A7A"/>
    <w:rsid w:val="002C4BBC"/>
    <w:rsid w:val="002C4DE4"/>
    <w:rsid w:val="002C512A"/>
    <w:rsid w:val="002C5134"/>
    <w:rsid w:val="002C5272"/>
    <w:rsid w:val="002C54BB"/>
    <w:rsid w:val="002C5626"/>
    <w:rsid w:val="002C56BB"/>
    <w:rsid w:val="002C5ECD"/>
    <w:rsid w:val="002C6AA5"/>
    <w:rsid w:val="002C6B05"/>
    <w:rsid w:val="002C6B85"/>
    <w:rsid w:val="002C6DB0"/>
    <w:rsid w:val="002C6E79"/>
    <w:rsid w:val="002C6E91"/>
    <w:rsid w:val="002C6ECB"/>
    <w:rsid w:val="002C7013"/>
    <w:rsid w:val="002C75AE"/>
    <w:rsid w:val="002C7C17"/>
    <w:rsid w:val="002C7CCC"/>
    <w:rsid w:val="002C7D22"/>
    <w:rsid w:val="002C7D48"/>
    <w:rsid w:val="002C7DDC"/>
    <w:rsid w:val="002C7F3E"/>
    <w:rsid w:val="002D0199"/>
    <w:rsid w:val="002D0268"/>
    <w:rsid w:val="002D08F6"/>
    <w:rsid w:val="002D0954"/>
    <w:rsid w:val="002D0AAC"/>
    <w:rsid w:val="002D0DEF"/>
    <w:rsid w:val="002D0FEE"/>
    <w:rsid w:val="002D1378"/>
    <w:rsid w:val="002D1489"/>
    <w:rsid w:val="002D152A"/>
    <w:rsid w:val="002D159B"/>
    <w:rsid w:val="002D1786"/>
    <w:rsid w:val="002D18AB"/>
    <w:rsid w:val="002D1A9E"/>
    <w:rsid w:val="002D1FB8"/>
    <w:rsid w:val="002D2121"/>
    <w:rsid w:val="002D21A8"/>
    <w:rsid w:val="002D21EA"/>
    <w:rsid w:val="002D239B"/>
    <w:rsid w:val="002D2799"/>
    <w:rsid w:val="002D28B3"/>
    <w:rsid w:val="002D28DD"/>
    <w:rsid w:val="002D2A14"/>
    <w:rsid w:val="002D2A1A"/>
    <w:rsid w:val="002D2B0D"/>
    <w:rsid w:val="002D2BF0"/>
    <w:rsid w:val="002D2F04"/>
    <w:rsid w:val="002D2F26"/>
    <w:rsid w:val="002D3A07"/>
    <w:rsid w:val="002D3A51"/>
    <w:rsid w:val="002D3CEC"/>
    <w:rsid w:val="002D4031"/>
    <w:rsid w:val="002D406A"/>
    <w:rsid w:val="002D4107"/>
    <w:rsid w:val="002D4151"/>
    <w:rsid w:val="002D4195"/>
    <w:rsid w:val="002D41E6"/>
    <w:rsid w:val="002D436F"/>
    <w:rsid w:val="002D4432"/>
    <w:rsid w:val="002D443E"/>
    <w:rsid w:val="002D4554"/>
    <w:rsid w:val="002D45AD"/>
    <w:rsid w:val="002D4676"/>
    <w:rsid w:val="002D498F"/>
    <w:rsid w:val="002D4BD1"/>
    <w:rsid w:val="002D4CCC"/>
    <w:rsid w:val="002D4FB9"/>
    <w:rsid w:val="002D5087"/>
    <w:rsid w:val="002D50C6"/>
    <w:rsid w:val="002D519C"/>
    <w:rsid w:val="002D51C3"/>
    <w:rsid w:val="002D51D6"/>
    <w:rsid w:val="002D5256"/>
    <w:rsid w:val="002D52AB"/>
    <w:rsid w:val="002D5326"/>
    <w:rsid w:val="002D58F4"/>
    <w:rsid w:val="002D5A5D"/>
    <w:rsid w:val="002D5A77"/>
    <w:rsid w:val="002D5AD0"/>
    <w:rsid w:val="002D5CB1"/>
    <w:rsid w:val="002D6137"/>
    <w:rsid w:val="002D637C"/>
    <w:rsid w:val="002D6486"/>
    <w:rsid w:val="002D65FA"/>
    <w:rsid w:val="002D6871"/>
    <w:rsid w:val="002D6923"/>
    <w:rsid w:val="002D6AA0"/>
    <w:rsid w:val="002D6E99"/>
    <w:rsid w:val="002D6F2A"/>
    <w:rsid w:val="002D7372"/>
    <w:rsid w:val="002D73B8"/>
    <w:rsid w:val="002D74AE"/>
    <w:rsid w:val="002D74DB"/>
    <w:rsid w:val="002D7692"/>
    <w:rsid w:val="002D7797"/>
    <w:rsid w:val="002D7D6E"/>
    <w:rsid w:val="002E01B3"/>
    <w:rsid w:val="002E043D"/>
    <w:rsid w:val="002E061A"/>
    <w:rsid w:val="002E0652"/>
    <w:rsid w:val="002E0694"/>
    <w:rsid w:val="002E0B0E"/>
    <w:rsid w:val="002E0DB0"/>
    <w:rsid w:val="002E0DEE"/>
    <w:rsid w:val="002E117F"/>
    <w:rsid w:val="002E16ED"/>
    <w:rsid w:val="002E1B2F"/>
    <w:rsid w:val="002E1D9C"/>
    <w:rsid w:val="002E1FD2"/>
    <w:rsid w:val="002E2035"/>
    <w:rsid w:val="002E20D4"/>
    <w:rsid w:val="002E24DF"/>
    <w:rsid w:val="002E26CA"/>
    <w:rsid w:val="002E2711"/>
    <w:rsid w:val="002E2776"/>
    <w:rsid w:val="002E27D0"/>
    <w:rsid w:val="002E285A"/>
    <w:rsid w:val="002E28F0"/>
    <w:rsid w:val="002E2AAF"/>
    <w:rsid w:val="002E2E23"/>
    <w:rsid w:val="002E3211"/>
    <w:rsid w:val="002E333C"/>
    <w:rsid w:val="002E370C"/>
    <w:rsid w:val="002E3932"/>
    <w:rsid w:val="002E3953"/>
    <w:rsid w:val="002E3A3D"/>
    <w:rsid w:val="002E3AB3"/>
    <w:rsid w:val="002E3C57"/>
    <w:rsid w:val="002E3D12"/>
    <w:rsid w:val="002E4037"/>
    <w:rsid w:val="002E40EC"/>
    <w:rsid w:val="002E414D"/>
    <w:rsid w:val="002E41A8"/>
    <w:rsid w:val="002E427E"/>
    <w:rsid w:val="002E433B"/>
    <w:rsid w:val="002E49B2"/>
    <w:rsid w:val="002E4C62"/>
    <w:rsid w:val="002E4E37"/>
    <w:rsid w:val="002E50B2"/>
    <w:rsid w:val="002E5239"/>
    <w:rsid w:val="002E55AC"/>
    <w:rsid w:val="002E58ED"/>
    <w:rsid w:val="002E5B06"/>
    <w:rsid w:val="002E5BD9"/>
    <w:rsid w:val="002E5D2D"/>
    <w:rsid w:val="002E5E45"/>
    <w:rsid w:val="002E5EF0"/>
    <w:rsid w:val="002E5F16"/>
    <w:rsid w:val="002E5F18"/>
    <w:rsid w:val="002E61AB"/>
    <w:rsid w:val="002E6203"/>
    <w:rsid w:val="002E6378"/>
    <w:rsid w:val="002E638C"/>
    <w:rsid w:val="002E644A"/>
    <w:rsid w:val="002E6513"/>
    <w:rsid w:val="002E6587"/>
    <w:rsid w:val="002E65C8"/>
    <w:rsid w:val="002E67C1"/>
    <w:rsid w:val="002E6B4F"/>
    <w:rsid w:val="002E6CC8"/>
    <w:rsid w:val="002E6D60"/>
    <w:rsid w:val="002E6DD7"/>
    <w:rsid w:val="002E6FCE"/>
    <w:rsid w:val="002E6FD7"/>
    <w:rsid w:val="002E7515"/>
    <w:rsid w:val="002E7593"/>
    <w:rsid w:val="002E75CF"/>
    <w:rsid w:val="002E7675"/>
    <w:rsid w:val="002E7A87"/>
    <w:rsid w:val="002E7DB7"/>
    <w:rsid w:val="002F008A"/>
    <w:rsid w:val="002F0308"/>
    <w:rsid w:val="002F0557"/>
    <w:rsid w:val="002F057A"/>
    <w:rsid w:val="002F089C"/>
    <w:rsid w:val="002F0D88"/>
    <w:rsid w:val="002F0E1A"/>
    <w:rsid w:val="002F132D"/>
    <w:rsid w:val="002F136B"/>
    <w:rsid w:val="002F14BD"/>
    <w:rsid w:val="002F187F"/>
    <w:rsid w:val="002F1942"/>
    <w:rsid w:val="002F1A45"/>
    <w:rsid w:val="002F1C39"/>
    <w:rsid w:val="002F1FA8"/>
    <w:rsid w:val="002F2091"/>
    <w:rsid w:val="002F2389"/>
    <w:rsid w:val="002F23EE"/>
    <w:rsid w:val="002F2A14"/>
    <w:rsid w:val="002F2E66"/>
    <w:rsid w:val="002F2FA1"/>
    <w:rsid w:val="002F359D"/>
    <w:rsid w:val="002F3E56"/>
    <w:rsid w:val="002F41D4"/>
    <w:rsid w:val="002F4277"/>
    <w:rsid w:val="002F4532"/>
    <w:rsid w:val="002F45EE"/>
    <w:rsid w:val="002F48F1"/>
    <w:rsid w:val="002F4ACB"/>
    <w:rsid w:val="002F4D14"/>
    <w:rsid w:val="002F4E2A"/>
    <w:rsid w:val="002F4E41"/>
    <w:rsid w:val="002F4FB2"/>
    <w:rsid w:val="002F4FCF"/>
    <w:rsid w:val="002F512E"/>
    <w:rsid w:val="002F524B"/>
    <w:rsid w:val="002F52B1"/>
    <w:rsid w:val="002F5429"/>
    <w:rsid w:val="002F545F"/>
    <w:rsid w:val="002F5768"/>
    <w:rsid w:val="002F5889"/>
    <w:rsid w:val="002F5B18"/>
    <w:rsid w:val="002F5CEB"/>
    <w:rsid w:val="002F5EA5"/>
    <w:rsid w:val="002F668D"/>
    <w:rsid w:val="002F686A"/>
    <w:rsid w:val="002F694A"/>
    <w:rsid w:val="002F6A5A"/>
    <w:rsid w:val="002F7027"/>
    <w:rsid w:val="002F7173"/>
    <w:rsid w:val="002F7232"/>
    <w:rsid w:val="002F742D"/>
    <w:rsid w:val="002F7686"/>
    <w:rsid w:val="002F76EB"/>
    <w:rsid w:val="002F7A3D"/>
    <w:rsid w:val="002F7B53"/>
    <w:rsid w:val="002F7CEF"/>
    <w:rsid w:val="002F7D01"/>
    <w:rsid w:val="002F7D38"/>
    <w:rsid w:val="002F7F81"/>
    <w:rsid w:val="003000F4"/>
    <w:rsid w:val="003003C6"/>
    <w:rsid w:val="003003FD"/>
    <w:rsid w:val="0030095B"/>
    <w:rsid w:val="00300A11"/>
    <w:rsid w:val="00300BB9"/>
    <w:rsid w:val="00300C24"/>
    <w:rsid w:val="00300C8D"/>
    <w:rsid w:val="00300E4F"/>
    <w:rsid w:val="00300EE8"/>
    <w:rsid w:val="00300EF1"/>
    <w:rsid w:val="00300F08"/>
    <w:rsid w:val="003010E8"/>
    <w:rsid w:val="003011AC"/>
    <w:rsid w:val="0030123C"/>
    <w:rsid w:val="00301270"/>
    <w:rsid w:val="00301850"/>
    <w:rsid w:val="00301AB1"/>
    <w:rsid w:val="00301D04"/>
    <w:rsid w:val="00301D75"/>
    <w:rsid w:val="00302048"/>
    <w:rsid w:val="003022A2"/>
    <w:rsid w:val="00302756"/>
    <w:rsid w:val="00302A89"/>
    <w:rsid w:val="00302B7F"/>
    <w:rsid w:val="00302DA7"/>
    <w:rsid w:val="00302FBB"/>
    <w:rsid w:val="0030318A"/>
    <w:rsid w:val="0030353F"/>
    <w:rsid w:val="00303555"/>
    <w:rsid w:val="00303594"/>
    <w:rsid w:val="00303855"/>
    <w:rsid w:val="00303A5C"/>
    <w:rsid w:val="00304019"/>
    <w:rsid w:val="0030418D"/>
    <w:rsid w:val="00304321"/>
    <w:rsid w:val="00304579"/>
    <w:rsid w:val="0030458C"/>
    <w:rsid w:val="003045CC"/>
    <w:rsid w:val="00305101"/>
    <w:rsid w:val="00305533"/>
    <w:rsid w:val="003056E0"/>
    <w:rsid w:val="00305866"/>
    <w:rsid w:val="003059BA"/>
    <w:rsid w:val="00305B77"/>
    <w:rsid w:val="00305BD2"/>
    <w:rsid w:val="00305C48"/>
    <w:rsid w:val="00305E04"/>
    <w:rsid w:val="00305E8B"/>
    <w:rsid w:val="00305EF8"/>
    <w:rsid w:val="00305F2A"/>
    <w:rsid w:val="0030649D"/>
    <w:rsid w:val="0030650C"/>
    <w:rsid w:val="00306732"/>
    <w:rsid w:val="003067B4"/>
    <w:rsid w:val="003067E2"/>
    <w:rsid w:val="003069B4"/>
    <w:rsid w:val="00306B3C"/>
    <w:rsid w:val="00306C2D"/>
    <w:rsid w:val="00306E36"/>
    <w:rsid w:val="00306EF8"/>
    <w:rsid w:val="00306FEE"/>
    <w:rsid w:val="00307455"/>
    <w:rsid w:val="00307961"/>
    <w:rsid w:val="00307AE2"/>
    <w:rsid w:val="00307CC2"/>
    <w:rsid w:val="00307DAC"/>
    <w:rsid w:val="00307FE0"/>
    <w:rsid w:val="00310147"/>
    <w:rsid w:val="00310189"/>
    <w:rsid w:val="003101E5"/>
    <w:rsid w:val="003107F3"/>
    <w:rsid w:val="00310882"/>
    <w:rsid w:val="00310A40"/>
    <w:rsid w:val="00310B5D"/>
    <w:rsid w:val="003110C2"/>
    <w:rsid w:val="00311174"/>
    <w:rsid w:val="0031140D"/>
    <w:rsid w:val="00311481"/>
    <w:rsid w:val="00311617"/>
    <w:rsid w:val="003118B5"/>
    <w:rsid w:val="003118E1"/>
    <w:rsid w:val="00311D99"/>
    <w:rsid w:val="00311E33"/>
    <w:rsid w:val="00311EA7"/>
    <w:rsid w:val="00311F45"/>
    <w:rsid w:val="00312B7E"/>
    <w:rsid w:val="0031306A"/>
    <w:rsid w:val="00313605"/>
    <w:rsid w:val="003136D4"/>
    <w:rsid w:val="003137C8"/>
    <w:rsid w:val="00313825"/>
    <w:rsid w:val="00313A6D"/>
    <w:rsid w:val="00313B3F"/>
    <w:rsid w:val="00313BA4"/>
    <w:rsid w:val="00313F3B"/>
    <w:rsid w:val="003142AA"/>
    <w:rsid w:val="003145A8"/>
    <w:rsid w:val="00314735"/>
    <w:rsid w:val="003147C5"/>
    <w:rsid w:val="00314853"/>
    <w:rsid w:val="00314A2C"/>
    <w:rsid w:val="00314AB0"/>
    <w:rsid w:val="00314AC8"/>
    <w:rsid w:val="00314AE7"/>
    <w:rsid w:val="00314C3B"/>
    <w:rsid w:val="00314C91"/>
    <w:rsid w:val="00314FD5"/>
    <w:rsid w:val="00315142"/>
    <w:rsid w:val="00315363"/>
    <w:rsid w:val="003155D4"/>
    <w:rsid w:val="00315625"/>
    <w:rsid w:val="00315840"/>
    <w:rsid w:val="003158AD"/>
    <w:rsid w:val="0031595C"/>
    <w:rsid w:val="00315ADD"/>
    <w:rsid w:val="00315CA3"/>
    <w:rsid w:val="00315DC6"/>
    <w:rsid w:val="00315DFF"/>
    <w:rsid w:val="00316189"/>
    <w:rsid w:val="003161D5"/>
    <w:rsid w:val="00316377"/>
    <w:rsid w:val="003165EE"/>
    <w:rsid w:val="00316796"/>
    <w:rsid w:val="003168A6"/>
    <w:rsid w:val="003169B0"/>
    <w:rsid w:val="00316C22"/>
    <w:rsid w:val="00316D56"/>
    <w:rsid w:val="00316EC8"/>
    <w:rsid w:val="00317125"/>
    <w:rsid w:val="00317134"/>
    <w:rsid w:val="003171FE"/>
    <w:rsid w:val="0031747E"/>
    <w:rsid w:val="003177D7"/>
    <w:rsid w:val="0031785F"/>
    <w:rsid w:val="003178F8"/>
    <w:rsid w:val="00317BE5"/>
    <w:rsid w:val="00317C32"/>
    <w:rsid w:val="00317CEB"/>
    <w:rsid w:val="0032038D"/>
    <w:rsid w:val="003203DF"/>
    <w:rsid w:val="0032044F"/>
    <w:rsid w:val="00320518"/>
    <w:rsid w:val="00320A6F"/>
    <w:rsid w:val="00320BC5"/>
    <w:rsid w:val="00320BF0"/>
    <w:rsid w:val="00320E0D"/>
    <w:rsid w:val="00320ED0"/>
    <w:rsid w:val="00321076"/>
    <w:rsid w:val="00321318"/>
    <w:rsid w:val="00321416"/>
    <w:rsid w:val="00321426"/>
    <w:rsid w:val="00321602"/>
    <w:rsid w:val="0032160A"/>
    <w:rsid w:val="00321632"/>
    <w:rsid w:val="003216ED"/>
    <w:rsid w:val="00321AE4"/>
    <w:rsid w:val="00321D40"/>
    <w:rsid w:val="00322293"/>
    <w:rsid w:val="003222C2"/>
    <w:rsid w:val="003222E5"/>
    <w:rsid w:val="003223AA"/>
    <w:rsid w:val="0032252D"/>
    <w:rsid w:val="00322603"/>
    <w:rsid w:val="00322826"/>
    <w:rsid w:val="00322975"/>
    <w:rsid w:val="003229DA"/>
    <w:rsid w:val="003229E7"/>
    <w:rsid w:val="00322A6F"/>
    <w:rsid w:val="00322C0F"/>
    <w:rsid w:val="00322C23"/>
    <w:rsid w:val="00322DD4"/>
    <w:rsid w:val="00323285"/>
    <w:rsid w:val="00323854"/>
    <w:rsid w:val="0032393B"/>
    <w:rsid w:val="00323BB2"/>
    <w:rsid w:val="00323DBA"/>
    <w:rsid w:val="00323FA7"/>
    <w:rsid w:val="003241BA"/>
    <w:rsid w:val="003246B2"/>
    <w:rsid w:val="00324768"/>
    <w:rsid w:val="00324846"/>
    <w:rsid w:val="00324895"/>
    <w:rsid w:val="00324A32"/>
    <w:rsid w:val="00324B8E"/>
    <w:rsid w:val="00324BBF"/>
    <w:rsid w:val="00324E42"/>
    <w:rsid w:val="003250E9"/>
    <w:rsid w:val="00325129"/>
    <w:rsid w:val="003254A3"/>
    <w:rsid w:val="00325640"/>
    <w:rsid w:val="003256C1"/>
    <w:rsid w:val="003258E2"/>
    <w:rsid w:val="00325946"/>
    <w:rsid w:val="00325B4C"/>
    <w:rsid w:val="00325BD2"/>
    <w:rsid w:val="00325EC3"/>
    <w:rsid w:val="003260B4"/>
    <w:rsid w:val="00326299"/>
    <w:rsid w:val="003262DD"/>
    <w:rsid w:val="003267FC"/>
    <w:rsid w:val="00326B1C"/>
    <w:rsid w:val="00327023"/>
    <w:rsid w:val="00327025"/>
    <w:rsid w:val="0032703E"/>
    <w:rsid w:val="00327058"/>
    <w:rsid w:val="003275E0"/>
    <w:rsid w:val="00327636"/>
    <w:rsid w:val="00327B25"/>
    <w:rsid w:val="00327D20"/>
    <w:rsid w:val="00327F26"/>
    <w:rsid w:val="003305DC"/>
    <w:rsid w:val="003308EA"/>
    <w:rsid w:val="00330A66"/>
    <w:rsid w:val="00330D8C"/>
    <w:rsid w:val="00330EE3"/>
    <w:rsid w:val="0033103E"/>
    <w:rsid w:val="00331073"/>
    <w:rsid w:val="0033122E"/>
    <w:rsid w:val="00331561"/>
    <w:rsid w:val="00331821"/>
    <w:rsid w:val="003318E3"/>
    <w:rsid w:val="00331E15"/>
    <w:rsid w:val="00331EE6"/>
    <w:rsid w:val="0033265A"/>
    <w:rsid w:val="003329F3"/>
    <w:rsid w:val="00332AC4"/>
    <w:rsid w:val="00332C40"/>
    <w:rsid w:val="00332C62"/>
    <w:rsid w:val="00332CBB"/>
    <w:rsid w:val="00332D50"/>
    <w:rsid w:val="0033332C"/>
    <w:rsid w:val="0033364C"/>
    <w:rsid w:val="0033376A"/>
    <w:rsid w:val="00333B8B"/>
    <w:rsid w:val="00333DFF"/>
    <w:rsid w:val="00333E5B"/>
    <w:rsid w:val="0033412C"/>
    <w:rsid w:val="003341AC"/>
    <w:rsid w:val="00334365"/>
    <w:rsid w:val="003343FE"/>
    <w:rsid w:val="00334418"/>
    <w:rsid w:val="003344A7"/>
    <w:rsid w:val="003344DF"/>
    <w:rsid w:val="0033460B"/>
    <w:rsid w:val="0033463F"/>
    <w:rsid w:val="003346D6"/>
    <w:rsid w:val="00334766"/>
    <w:rsid w:val="00334973"/>
    <w:rsid w:val="003349D5"/>
    <w:rsid w:val="00334A15"/>
    <w:rsid w:val="00334DE3"/>
    <w:rsid w:val="00334E16"/>
    <w:rsid w:val="00334E53"/>
    <w:rsid w:val="00334EC4"/>
    <w:rsid w:val="0033515A"/>
    <w:rsid w:val="0033516C"/>
    <w:rsid w:val="00335A84"/>
    <w:rsid w:val="00335BAF"/>
    <w:rsid w:val="00335BB4"/>
    <w:rsid w:val="00335BE0"/>
    <w:rsid w:val="00335EAF"/>
    <w:rsid w:val="00336089"/>
    <w:rsid w:val="0033610A"/>
    <w:rsid w:val="00336350"/>
    <w:rsid w:val="0033668A"/>
    <w:rsid w:val="00336915"/>
    <w:rsid w:val="00337253"/>
    <w:rsid w:val="0033747C"/>
    <w:rsid w:val="0033760F"/>
    <w:rsid w:val="00337636"/>
    <w:rsid w:val="003379AB"/>
    <w:rsid w:val="00337A36"/>
    <w:rsid w:val="00337A78"/>
    <w:rsid w:val="00337AE1"/>
    <w:rsid w:val="00337C33"/>
    <w:rsid w:val="003407B5"/>
    <w:rsid w:val="00340933"/>
    <w:rsid w:val="00340954"/>
    <w:rsid w:val="00340B56"/>
    <w:rsid w:val="00340C47"/>
    <w:rsid w:val="00340E1B"/>
    <w:rsid w:val="00340F1F"/>
    <w:rsid w:val="0034100C"/>
    <w:rsid w:val="0034104C"/>
    <w:rsid w:val="00341182"/>
    <w:rsid w:val="003411AF"/>
    <w:rsid w:val="003413E3"/>
    <w:rsid w:val="0034143A"/>
    <w:rsid w:val="0034175B"/>
    <w:rsid w:val="003418BF"/>
    <w:rsid w:val="00341953"/>
    <w:rsid w:val="00341C54"/>
    <w:rsid w:val="00342206"/>
    <w:rsid w:val="00342270"/>
    <w:rsid w:val="00342292"/>
    <w:rsid w:val="00342439"/>
    <w:rsid w:val="0034249A"/>
    <w:rsid w:val="0034265D"/>
    <w:rsid w:val="003428EB"/>
    <w:rsid w:val="00342A15"/>
    <w:rsid w:val="00343436"/>
    <w:rsid w:val="00343454"/>
    <w:rsid w:val="003434BB"/>
    <w:rsid w:val="003436D9"/>
    <w:rsid w:val="0034370B"/>
    <w:rsid w:val="003438BB"/>
    <w:rsid w:val="00343935"/>
    <w:rsid w:val="00343C5B"/>
    <w:rsid w:val="00343C87"/>
    <w:rsid w:val="00343E68"/>
    <w:rsid w:val="00344058"/>
    <w:rsid w:val="00344268"/>
    <w:rsid w:val="00344455"/>
    <w:rsid w:val="0034488E"/>
    <w:rsid w:val="00344977"/>
    <w:rsid w:val="00344ADC"/>
    <w:rsid w:val="00344D88"/>
    <w:rsid w:val="00344E51"/>
    <w:rsid w:val="00344F2F"/>
    <w:rsid w:val="0034515C"/>
    <w:rsid w:val="003451FB"/>
    <w:rsid w:val="003452B8"/>
    <w:rsid w:val="00345539"/>
    <w:rsid w:val="003455C0"/>
    <w:rsid w:val="00345787"/>
    <w:rsid w:val="00345B33"/>
    <w:rsid w:val="003463B4"/>
    <w:rsid w:val="003463F8"/>
    <w:rsid w:val="00346472"/>
    <w:rsid w:val="003464E8"/>
    <w:rsid w:val="00346608"/>
    <w:rsid w:val="0034665C"/>
    <w:rsid w:val="00346829"/>
    <w:rsid w:val="00346889"/>
    <w:rsid w:val="00346BE3"/>
    <w:rsid w:val="00346F67"/>
    <w:rsid w:val="00347134"/>
    <w:rsid w:val="00347661"/>
    <w:rsid w:val="00347796"/>
    <w:rsid w:val="00347901"/>
    <w:rsid w:val="00347B32"/>
    <w:rsid w:val="00347C72"/>
    <w:rsid w:val="00350436"/>
    <w:rsid w:val="00350623"/>
    <w:rsid w:val="003506DD"/>
    <w:rsid w:val="0035090D"/>
    <w:rsid w:val="00350CFB"/>
    <w:rsid w:val="00350E1C"/>
    <w:rsid w:val="00350E98"/>
    <w:rsid w:val="003510E8"/>
    <w:rsid w:val="00351323"/>
    <w:rsid w:val="003516DB"/>
    <w:rsid w:val="00351829"/>
    <w:rsid w:val="0035186B"/>
    <w:rsid w:val="003518EA"/>
    <w:rsid w:val="00351B2E"/>
    <w:rsid w:val="00351BCF"/>
    <w:rsid w:val="00352202"/>
    <w:rsid w:val="0035242C"/>
    <w:rsid w:val="003525A4"/>
    <w:rsid w:val="00352692"/>
    <w:rsid w:val="00352891"/>
    <w:rsid w:val="00352A09"/>
    <w:rsid w:val="00352B55"/>
    <w:rsid w:val="00352E30"/>
    <w:rsid w:val="0035312C"/>
    <w:rsid w:val="003532E4"/>
    <w:rsid w:val="003536F8"/>
    <w:rsid w:val="003538E4"/>
    <w:rsid w:val="00353DCE"/>
    <w:rsid w:val="0035433A"/>
    <w:rsid w:val="00354416"/>
    <w:rsid w:val="00354419"/>
    <w:rsid w:val="00354693"/>
    <w:rsid w:val="0035472E"/>
    <w:rsid w:val="00354AE7"/>
    <w:rsid w:val="00354D58"/>
    <w:rsid w:val="00354ED1"/>
    <w:rsid w:val="00354F47"/>
    <w:rsid w:val="00354FFF"/>
    <w:rsid w:val="0035501C"/>
    <w:rsid w:val="003551BF"/>
    <w:rsid w:val="003552CE"/>
    <w:rsid w:val="003554B7"/>
    <w:rsid w:val="0035576E"/>
    <w:rsid w:val="0035589A"/>
    <w:rsid w:val="00355924"/>
    <w:rsid w:val="003559B3"/>
    <w:rsid w:val="00355CAD"/>
    <w:rsid w:val="00355D79"/>
    <w:rsid w:val="003563F7"/>
    <w:rsid w:val="00356E85"/>
    <w:rsid w:val="0035755C"/>
    <w:rsid w:val="00357750"/>
    <w:rsid w:val="00357824"/>
    <w:rsid w:val="0035790C"/>
    <w:rsid w:val="00357BE4"/>
    <w:rsid w:val="00357C36"/>
    <w:rsid w:val="00357D29"/>
    <w:rsid w:val="003601E9"/>
    <w:rsid w:val="003602A9"/>
    <w:rsid w:val="003603A6"/>
    <w:rsid w:val="0036059D"/>
    <w:rsid w:val="00360650"/>
    <w:rsid w:val="00360745"/>
    <w:rsid w:val="00360800"/>
    <w:rsid w:val="00360CB0"/>
    <w:rsid w:val="00360EAA"/>
    <w:rsid w:val="00360FAC"/>
    <w:rsid w:val="0036100D"/>
    <w:rsid w:val="00361503"/>
    <w:rsid w:val="00361651"/>
    <w:rsid w:val="00361742"/>
    <w:rsid w:val="00361810"/>
    <w:rsid w:val="00361AA1"/>
    <w:rsid w:val="00361B7B"/>
    <w:rsid w:val="00361C31"/>
    <w:rsid w:val="00361E8F"/>
    <w:rsid w:val="00362098"/>
    <w:rsid w:val="00362405"/>
    <w:rsid w:val="00362553"/>
    <w:rsid w:val="00362967"/>
    <w:rsid w:val="00362C35"/>
    <w:rsid w:val="00363154"/>
    <w:rsid w:val="003633FE"/>
    <w:rsid w:val="003636A2"/>
    <w:rsid w:val="003636F1"/>
    <w:rsid w:val="003637B0"/>
    <w:rsid w:val="003637EB"/>
    <w:rsid w:val="00363858"/>
    <w:rsid w:val="00363991"/>
    <w:rsid w:val="00363CA1"/>
    <w:rsid w:val="00363D4A"/>
    <w:rsid w:val="00364142"/>
    <w:rsid w:val="003643B3"/>
    <w:rsid w:val="00364545"/>
    <w:rsid w:val="0036474E"/>
    <w:rsid w:val="00364AA4"/>
    <w:rsid w:val="00364CD7"/>
    <w:rsid w:val="00364D20"/>
    <w:rsid w:val="00364E60"/>
    <w:rsid w:val="00364F51"/>
    <w:rsid w:val="00365066"/>
    <w:rsid w:val="003651A3"/>
    <w:rsid w:val="00365317"/>
    <w:rsid w:val="003657FF"/>
    <w:rsid w:val="0036588A"/>
    <w:rsid w:val="00365D8F"/>
    <w:rsid w:val="00366055"/>
    <w:rsid w:val="0036614D"/>
    <w:rsid w:val="00366381"/>
    <w:rsid w:val="0036643F"/>
    <w:rsid w:val="003664D6"/>
    <w:rsid w:val="003664FA"/>
    <w:rsid w:val="0036670C"/>
    <w:rsid w:val="003667A2"/>
    <w:rsid w:val="003667E5"/>
    <w:rsid w:val="00366810"/>
    <w:rsid w:val="00366CCD"/>
    <w:rsid w:val="00366DF9"/>
    <w:rsid w:val="003670D0"/>
    <w:rsid w:val="00367342"/>
    <w:rsid w:val="003673D8"/>
    <w:rsid w:val="0036754A"/>
    <w:rsid w:val="0036755A"/>
    <w:rsid w:val="0036778E"/>
    <w:rsid w:val="003677F9"/>
    <w:rsid w:val="00367A68"/>
    <w:rsid w:val="00367E08"/>
    <w:rsid w:val="00367F24"/>
    <w:rsid w:val="00367FE3"/>
    <w:rsid w:val="0037019D"/>
    <w:rsid w:val="00370515"/>
    <w:rsid w:val="00370A28"/>
    <w:rsid w:val="00370ADA"/>
    <w:rsid w:val="00370BA0"/>
    <w:rsid w:val="00370BF9"/>
    <w:rsid w:val="00370C24"/>
    <w:rsid w:val="00370D8D"/>
    <w:rsid w:val="00370EB5"/>
    <w:rsid w:val="003710DC"/>
    <w:rsid w:val="003710F9"/>
    <w:rsid w:val="0037125E"/>
    <w:rsid w:val="003713F0"/>
    <w:rsid w:val="003714F5"/>
    <w:rsid w:val="00371642"/>
    <w:rsid w:val="003719FA"/>
    <w:rsid w:val="00371A17"/>
    <w:rsid w:val="00371BF6"/>
    <w:rsid w:val="00371D14"/>
    <w:rsid w:val="00371D8A"/>
    <w:rsid w:val="00371FF2"/>
    <w:rsid w:val="00372105"/>
    <w:rsid w:val="0037215D"/>
    <w:rsid w:val="0037243B"/>
    <w:rsid w:val="00372505"/>
    <w:rsid w:val="00372507"/>
    <w:rsid w:val="00372640"/>
    <w:rsid w:val="00372852"/>
    <w:rsid w:val="003733D9"/>
    <w:rsid w:val="003735CC"/>
    <w:rsid w:val="0037370A"/>
    <w:rsid w:val="00373933"/>
    <w:rsid w:val="003739D0"/>
    <w:rsid w:val="00373B1D"/>
    <w:rsid w:val="00373C15"/>
    <w:rsid w:val="00373CD8"/>
    <w:rsid w:val="00373D27"/>
    <w:rsid w:val="00373D94"/>
    <w:rsid w:val="00373E03"/>
    <w:rsid w:val="00373ECF"/>
    <w:rsid w:val="00373F36"/>
    <w:rsid w:val="00373FAA"/>
    <w:rsid w:val="003740ED"/>
    <w:rsid w:val="00374173"/>
    <w:rsid w:val="0037456A"/>
    <w:rsid w:val="00374714"/>
    <w:rsid w:val="00374828"/>
    <w:rsid w:val="00374CB8"/>
    <w:rsid w:val="00374E6B"/>
    <w:rsid w:val="00374F9B"/>
    <w:rsid w:val="00375411"/>
    <w:rsid w:val="00375630"/>
    <w:rsid w:val="00375643"/>
    <w:rsid w:val="00375BD6"/>
    <w:rsid w:val="00375C35"/>
    <w:rsid w:val="00376150"/>
    <w:rsid w:val="00376210"/>
    <w:rsid w:val="0037639C"/>
    <w:rsid w:val="003767A7"/>
    <w:rsid w:val="00376838"/>
    <w:rsid w:val="00376A0F"/>
    <w:rsid w:val="00376B0C"/>
    <w:rsid w:val="00376C1D"/>
    <w:rsid w:val="00376E4A"/>
    <w:rsid w:val="00376ED9"/>
    <w:rsid w:val="00376EFC"/>
    <w:rsid w:val="00376F81"/>
    <w:rsid w:val="00377070"/>
    <w:rsid w:val="003770A9"/>
    <w:rsid w:val="003773D3"/>
    <w:rsid w:val="003774A9"/>
    <w:rsid w:val="003775B3"/>
    <w:rsid w:val="00377657"/>
    <w:rsid w:val="003776AF"/>
    <w:rsid w:val="00377941"/>
    <w:rsid w:val="003779EB"/>
    <w:rsid w:val="00377CB6"/>
    <w:rsid w:val="00377D36"/>
    <w:rsid w:val="00377DB4"/>
    <w:rsid w:val="00377EFE"/>
    <w:rsid w:val="00377F0B"/>
    <w:rsid w:val="003803C5"/>
    <w:rsid w:val="003806F5"/>
    <w:rsid w:val="0038097A"/>
    <w:rsid w:val="00380C2A"/>
    <w:rsid w:val="00380EB3"/>
    <w:rsid w:val="00380F59"/>
    <w:rsid w:val="00381027"/>
    <w:rsid w:val="0038110A"/>
    <w:rsid w:val="00381772"/>
    <w:rsid w:val="00381981"/>
    <w:rsid w:val="00381E8B"/>
    <w:rsid w:val="00381F39"/>
    <w:rsid w:val="00382526"/>
    <w:rsid w:val="00382762"/>
    <w:rsid w:val="00382B0A"/>
    <w:rsid w:val="003834A4"/>
    <w:rsid w:val="003835F4"/>
    <w:rsid w:val="00383A04"/>
    <w:rsid w:val="00383AB0"/>
    <w:rsid w:val="00384618"/>
    <w:rsid w:val="00384723"/>
    <w:rsid w:val="003847C4"/>
    <w:rsid w:val="00384A96"/>
    <w:rsid w:val="00384BF0"/>
    <w:rsid w:val="00384C8B"/>
    <w:rsid w:val="00384CF6"/>
    <w:rsid w:val="00385091"/>
    <w:rsid w:val="003850C2"/>
    <w:rsid w:val="0038517E"/>
    <w:rsid w:val="003857AF"/>
    <w:rsid w:val="003858E7"/>
    <w:rsid w:val="003858ED"/>
    <w:rsid w:val="00385CDD"/>
    <w:rsid w:val="00385D20"/>
    <w:rsid w:val="00385EAA"/>
    <w:rsid w:val="00385FAB"/>
    <w:rsid w:val="003861A5"/>
    <w:rsid w:val="003862E9"/>
    <w:rsid w:val="003863E9"/>
    <w:rsid w:val="0038653E"/>
    <w:rsid w:val="003865B3"/>
    <w:rsid w:val="00386850"/>
    <w:rsid w:val="00386B4E"/>
    <w:rsid w:val="00386CD6"/>
    <w:rsid w:val="00386DE7"/>
    <w:rsid w:val="00386FF0"/>
    <w:rsid w:val="003872A5"/>
    <w:rsid w:val="0038739C"/>
    <w:rsid w:val="00387450"/>
    <w:rsid w:val="00387C3E"/>
    <w:rsid w:val="00387DC9"/>
    <w:rsid w:val="00387EFD"/>
    <w:rsid w:val="00387F14"/>
    <w:rsid w:val="00387FB9"/>
    <w:rsid w:val="00390285"/>
    <w:rsid w:val="00390298"/>
    <w:rsid w:val="00390478"/>
    <w:rsid w:val="00390589"/>
    <w:rsid w:val="0039074E"/>
    <w:rsid w:val="00390BFC"/>
    <w:rsid w:val="00390E7A"/>
    <w:rsid w:val="00390FFE"/>
    <w:rsid w:val="00391227"/>
    <w:rsid w:val="003915C9"/>
    <w:rsid w:val="0039186E"/>
    <w:rsid w:val="003919F8"/>
    <w:rsid w:val="00391B49"/>
    <w:rsid w:val="00391C69"/>
    <w:rsid w:val="00391FAB"/>
    <w:rsid w:val="00392162"/>
    <w:rsid w:val="0039225D"/>
    <w:rsid w:val="00392484"/>
    <w:rsid w:val="00392521"/>
    <w:rsid w:val="00392538"/>
    <w:rsid w:val="003925D7"/>
    <w:rsid w:val="00392965"/>
    <w:rsid w:val="0039298D"/>
    <w:rsid w:val="00392B9D"/>
    <w:rsid w:val="00392EAF"/>
    <w:rsid w:val="00392EB1"/>
    <w:rsid w:val="0039308E"/>
    <w:rsid w:val="00393256"/>
    <w:rsid w:val="0039355A"/>
    <w:rsid w:val="003935D4"/>
    <w:rsid w:val="00393620"/>
    <w:rsid w:val="003936F2"/>
    <w:rsid w:val="00393A03"/>
    <w:rsid w:val="00393A3B"/>
    <w:rsid w:val="00393BA4"/>
    <w:rsid w:val="00393E18"/>
    <w:rsid w:val="00393EA5"/>
    <w:rsid w:val="00393ED9"/>
    <w:rsid w:val="00393EE8"/>
    <w:rsid w:val="00394221"/>
    <w:rsid w:val="003943F0"/>
    <w:rsid w:val="00394404"/>
    <w:rsid w:val="0039463B"/>
    <w:rsid w:val="00394676"/>
    <w:rsid w:val="0039467D"/>
    <w:rsid w:val="003949F3"/>
    <w:rsid w:val="00394DD9"/>
    <w:rsid w:val="003951D7"/>
    <w:rsid w:val="003953F0"/>
    <w:rsid w:val="003956EE"/>
    <w:rsid w:val="00395763"/>
    <w:rsid w:val="00395B5A"/>
    <w:rsid w:val="00395F1F"/>
    <w:rsid w:val="00395FFE"/>
    <w:rsid w:val="0039601A"/>
    <w:rsid w:val="00396315"/>
    <w:rsid w:val="0039649D"/>
    <w:rsid w:val="0039667E"/>
    <w:rsid w:val="003966CD"/>
    <w:rsid w:val="00396AAF"/>
    <w:rsid w:val="00396BB6"/>
    <w:rsid w:val="00397490"/>
    <w:rsid w:val="003974F3"/>
    <w:rsid w:val="00397694"/>
    <w:rsid w:val="00397808"/>
    <w:rsid w:val="00397903"/>
    <w:rsid w:val="00397AB5"/>
    <w:rsid w:val="00397BE6"/>
    <w:rsid w:val="00397D3E"/>
    <w:rsid w:val="00397D81"/>
    <w:rsid w:val="00397F5F"/>
    <w:rsid w:val="003A08C0"/>
    <w:rsid w:val="003A0B13"/>
    <w:rsid w:val="003A0BA5"/>
    <w:rsid w:val="003A108C"/>
    <w:rsid w:val="003A14DD"/>
    <w:rsid w:val="003A17C8"/>
    <w:rsid w:val="003A17D7"/>
    <w:rsid w:val="003A18BB"/>
    <w:rsid w:val="003A1BDA"/>
    <w:rsid w:val="003A1C1E"/>
    <w:rsid w:val="003A1D6B"/>
    <w:rsid w:val="003A21F4"/>
    <w:rsid w:val="003A2204"/>
    <w:rsid w:val="003A2299"/>
    <w:rsid w:val="003A22F4"/>
    <w:rsid w:val="003A277A"/>
    <w:rsid w:val="003A28AC"/>
    <w:rsid w:val="003A2AC7"/>
    <w:rsid w:val="003A2B92"/>
    <w:rsid w:val="003A2D35"/>
    <w:rsid w:val="003A2E36"/>
    <w:rsid w:val="003A3070"/>
    <w:rsid w:val="003A3087"/>
    <w:rsid w:val="003A365C"/>
    <w:rsid w:val="003A3830"/>
    <w:rsid w:val="003A38E3"/>
    <w:rsid w:val="003A3C93"/>
    <w:rsid w:val="003A3D02"/>
    <w:rsid w:val="003A3EEF"/>
    <w:rsid w:val="003A3FD3"/>
    <w:rsid w:val="003A41A8"/>
    <w:rsid w:val="003A4397"/>
    <w:rsid w:val="003A4686"/>
    <w:rsid w:val="003A48C0"/>
    <w:rsid w:val="003A48FD"/>
    <w:rsid w:val="003A49B5"/>
    <w:rsid w:val="003A4B50"/>
    <w:rsid w:val="003A4BB7"/>
    <w:rsid w:val="003A4BC7"/>
    <w:rsid w:val="003A4CBE"/>
    <w:rsid w:val="003A4CFA"/>
    <w:rsid w:val="003A4E29"/>
    <w:rsid w:val="003A4EF1"/>
    <w:rsid w:val="003A510F"/>
    <w:rsid w:val="003A5142"/>
    <w:rsid w:val="003A51F4"/>
    <w:rsid w:val="003A55C3"/>
    <w:rsid w:val="003A56FB"/>
    <w:rsid w:val="003A5822"/>
    <w:rsid w:val="003A598B"/>
    <w:rsid w:val="003A6077"/>
    <w:rsid w:val="003A60AB"/>
    <w:rsid w:val="003A6949"/>
    <w:rsid w:val="003A6B5A"/>
    <w:rsid w:val="003A6E01"/>
    <w:rsid w:val="003A6E4F"/>
    <w:rsid w:val="003A6F13"/>
    <w:rsid w:val="003A7223"/>
    <w:rsid w:val="003A7422"/>
    <w:rsid w:val="003A7686"/>
    <w:rsid w:val="003A7784"/>
    <w:rsid w:val="003A779D"/>
    <w:rsid w:val="003A77B9"/>
    <w:rsid w:val="003A7A1E"/>
    <w:rsid w:val="003A7C29"/>
    <w:rsid w:val="003A7CFC"/>
    <w:rsid w:val="003A7D4E"/>
    <w:rsid w:val="003A7E12"/>
    <w:rsid w:val="003B0025"/>
    <w:rsid w:val="003B026E"/>
    <w:rsid w:val="003B09D1"/>
    <w:rsid w:val="003B0D23"/>
    <w:rsid w:val="003B0DEE"/>
    <w:rsid w:val="003B0F87"/>
    <w:rsid w:val="003B13B5"/>
    <w:rsid w:val="003B16CD"/>
    <w:rsid w:val="003B1762"/>
    <w:rsid w:val="003B18F2"/>
    <w:rsid w:val="003B1E20"/>
    <w:rsid w:val="003B2134"/>
    <w:rsid w:val="003B2600"/>
    <w:rsid w:val="003B2C3D"/>
    <w:rsid w:val="003B2DC0"/>
    <w:rsid w:val="003B32C3"/>
    <w:rsid w:val="003B3327"/>
    <w:rsid w:val="003B347D"/>
    <w:rsid w:val="003B355F"/>
    <w:rsid w:val="003B3594"/>
    <w:rsid w:val="003B3FF3"/>
    <w:rsid w:val="003B403D"/>
    <w:rsid w:val="003B4143"/>
    <w:rsid w:val="003B417E"/>
    <w:rsid w:val="003B499C"/>
    <w:rsid w:val="003B4A76"/>
    <w:rsid w:val="003B4ABF"/>
    <w:rsid w:val="003B4B87"/>
    <w:rsid w:val="003B4D00"/>
    <w:rsid w:val="003B4D16"/>
    <w:rsid w:val="003B4E14"/>
    <w:rsid w:val="003B4EB5"/>
    <w:rsid w:val="003B4F1A"/>
    <w:rsid w:val="003B5001"/>
    <w:rsid w:val="003B5072"/>
    <w:rsid w:val="003B534E"/>
    <w:rsid w:val="003B5359"/>
    <w:rsid w:val="003B5400"/>
    <w:rsid w:val="003B5428"/>
    <w:rsid w:val="003B553D"/>
    <w:rsid w:val="003B57D2"/>
    <w:rsid w:val="003B58A2"/>
    <w:rsid w:val="003B5DF5"/>
    <w:rsid w:val="003B5F1C"/>
    <w:rsid w:val="003B63C8"/>
    <w:rsid w:val="003B66A4"/>
    <w:rsid w:val="003B6935"/>
    <w:rsid w:val="003B6A4D"/>
    <w:rsid w:val="003B6BA1"/>
    <w:rsid w:val="003B6BFA"/>
    <w:rsid w:val="003B6FE7"/>
    <w:rsid w:val="003B71FC"/>
    <w:rsid w:val="003B7657"/>
    <w:rsid w:val="003B7D05"/>
    <w:rsid w:val="003B7D1F"/>
    <w:rsid w:val="003B7D70"/>
    <w:rsid w:val="003B7EC1"/>
    <w:rsid w:val="003C0048"/>
    <w:rsid w:val="003C04FC"/>
    <w:rsid w:val="003C09E6"/>
    <w:rsid w:val="003C09FA"/>
    <w:rsid w:val="003C0BD4"/>
    <w:rsid w:val="003C0DA4"/>
    <w:rsid w:val="003C0DEB"/>
    <w:rsid w:val="003C0EFE"/>
    <w:rsid w:val="003C114B"/>
    <w:rsid w:val="003C1473"/>
    <w:rsid w:val="003C14A7"/>
    <w:rsid w:val="003C1804"/>
    <w:rsid w:val="003C1853"/>
    <w:rsid w:val="003C1929"/>
    <w:rsid w:val="003C1A0D"/>
    <w:rsid w:val="003C1B59"/>
    <w:rsid w:val="003C1C8D"/>
    <w:rsid w:val="003C1CE5"/>
    <w:rsid w:val="003C232A"/>
    <w:rsid w:val="003C2651"/>
    <w:rsid w:val="003C2681"/>
    <w:rsid w:val="003C2765"/>
    <w:rsid w:val="003C2858"/>
    <w:rsid w:val="003C2905"/>
    <w:rsid w:val="003C29FB"/>
    <w:rsid w:val="003C2DC4"/>
    <w:rsid w:val="003C311A"/>
    <w:rsid w:val="003C343D"/>
    <w:rsid w:val="003C355E"/>
    <w:rsid w:val="003C3587"/>
    <w:rsid w:val="003C365E"/>
    <w:rsid w:val="003C372B"/>
    <w:rsid w:val="003C3776"/>
    <w:rsid w:val="003C37F7"/>
    <w:rsid w:val="003C3927"/>
    <w:rsid w:val="003C3ADE"/>
    <w:rsid w:val="003C3BB2"/>
    <w:rsid w:val="003C3C2B"/>
    <w:rsid w:val="003C3CF7"/>
    <w:rsid w:val="003C4045"/>
    <w:rsid w:val="003C422F"/>
    <w:rsid w:val="003C43C6"/>
    <w:rsid w:val="003C44A5"/>
    <w:rsid w:val="003C4557"/>
    <w:rsid w:val="003C45B4"/>
    <w:rsid w:val="003C4C78"/>
    <w:rsid w:val="003C4F04"/>
    <w:rsid w:val="003C50A4"/>
    <w:rsid w:val="003C50B6"/>
    <w:rsid w:val="003C51FA"/>
    <w:rsid w:val="003C5496"/>
    <w:rsid w:val="003C5793"/>
    <w:rsid w:val="003C5954"/>
    <w:rsid w:val="003C5EDE"/>
    <w:rsid w:val="003C63DF"/>
    <w:rsid w:val="003C6662"/>
    <w:rsid w:val="003C666A"/>
    <w:rsid w:val="003C66F6"/>
    <w:rsid w:val="003C6724"/>
    <w:rsid w:val="003C68CC"/>
    <w:rsid w:val="003C6F5A"/>
    <w:rsid w:val="003C715A"/>
    <w:rsid w:val="003C75A5"/>
    <w:rsid w:val="003C760E"/>
    <w:rsid w:val="003C77CE"/>
    <w:rsid w:val="003C77F9"/>
    <w:rsid w:val="003C7825"/>
    <w:rsid w:val="003C791B"/>
    <w:rsid w:val="003C793E"/>
    <w:rsid w:val="003C7A18"/>
    <w:rsid w:val="003C7A6A"/>
    <w:rsid w:val="003C7BE3"/>
    <w:rsid w:val="003C7C53"/>
    <w:rsid w:val="003C7D63"/>
    <w:rsid w:val="003C7E36"/>
    <w:rsid w:val="003D01D7"/>
    <w:rsid w:val="003D038B"/>
    <w:rsid w:val="003D066A"/>
    <w:rsid w:val="003D06A7"/>
    <w:rsid w:val="003D0813"/>
    <w:rsid w:val="003D09FE"/>
    <w:rsid w:val="003D0A38"/>
    <w:rsid w:val="003D0AF7"/>
    <w:rsid w:val="003D0BE4"/>
    <w:rsid w:val="003D0CE9"/>
    <w:rsid w:val="003D0EBE"/>
    <w:rsid w:val="003D0F54"/>
    <w:rsid w:val="003D10B5"/>
    <w:rsid w:val="003D1145"/>
    <w:rsid w:val="003D121F"/>
    <w:rsid w:val="003D1BE7"/>
    <w:rsid w:val="003D204F"/>
    <w:rsid w:val="003D217F"/>
    <w:rsid w:val="003D21EF"/>
    <w:rsid w:val="003D245A"/>
    <w:rsid w:val="003D267C"/>
    <w:rsid w:val="003D27A2"/>
    <w:rsid w:val="003D2BC9"/>
    <w:rsid w:val="003D2C95"/>
    <w:rsid w:val="003D2D56"/>
    <w:rsid w:val="003D317C"/>
    <w:rsid w:val="003D333D"/>
    <w:rsid w:val="003D38D5"/>
    <w:rsid w:val="003D3FF9"/>
    <w:rsid w:val="003D40AE"/>
    <w:rsid w:val="003D41CB"/>
    <w:rsid w:val="003D4574"/>
    <w:rsid w:val="003D45B7"/>
    <w:rsid w:val="003D4F34"/>
    <w:rsid w:val="003D515D"/>
    <w:rsid w:val="003D539D"/>
    <w:rsid w:val="003D5628"/>
    <w:rsid w:val="003D56BB"/>
    <w:rsid w:val="003D5825"/>
    <w:rsid w:val="003D5E97"/>
    <w:rsid w:val="003D6037"/>
    <w:rsid w:val="003D618F"/>
    <w:rsid w:val="003D6266"/>
    <w:rsid w:val="003D6284"/>
    <w:rsid w:val="003D68DF"/>
    <w:rsid w:val="003D693F"/>
    <w:rsid w:val="003D69C8"/>
    <w:rsid w:val="003D6A5A"/>
    <w:rsid w:val="003D6A86"/>
    <w:rsid w:val="003D6B0F"/>
    <w:rsid w:val="003D6CC9"/>
    <w:rsid w:val="003D6ED7"/>
    <w:rsid w:val="003D7278"/>
    <w:rsid w:val="003D7379"/>
    <w:rsid w:val="003D79B3"/>
    <w:rsid w:val="003D7A5F"/>
    <w:rsid w:val="003D7BB3"/>
    <w:rsid w:val="003D7C10"/>
    <w:rsid w:val="003D7C79"/>
    <w:rsid w:val="003D7D4F"/>
    <w:rsid w:val="003D7E1A"/>
    <w:rsid w:val="003D7EFD"/>
    <w:rsid w:val="003E002B"/>
    <w:rsid w:val="003E0070"/>
    <w:rsid w:val="003E0106"/>
    <w:rsid w:val="003E0129"/>
    <w:rsid w:val="003E0198"/>
    <w:rsid w:val="003E01AC"/>
    <w:rsid w:val="003E056C"/>
    <w:rsid w:val="003E05B2"/>
    <w:rsid w:val="003E0620"/>
    <w:rsid w:val="003E08A6"/>
    <w:rsid w:val="003E0AE0"/>
    <w:rsid w:val="003E0C0B"/>
    <w:rsid w:val="003E0E03"/>
    <w:rsid w:val="003E10DB"/>
    <w:rsid w:val="003E173C"/>
    <w:rsid w:val="003E1875"/>
    <w:rsid w:val="003E18B1"/>
    <w:rsid w:val="003E1986"/>
    <w:rsid w:val="003E1B02"/>
    <w:rsid w:val="003E1D81"/>
    <w:rsid w:val="003E1E14"/>
    <w:rsid w:val="003E1F1F"/>
    <w:rsid w:val="003E1FC5"/>
    <w:rsid w:val="003E1FDF"/>
    <w:rsid w:val="003E2212"/>
    <w:rsid w:val="003E22B0"/>
    <w:rsid w:val="003E22F2"/>
    <w:rsid w:val="003E2541"/>
    <w:rsid w:val="003E28E1"/>
    <w:rsid w:val="003E2A7E"/>
    <w:rsid w:val="003E2BEE"/>
    <w:rsid w:val="003E2E6D"/>
    <w:rsid w:val="003E300F"/>
    <w:rsid w:val="003E3263"/>
    <w:rsid w:val="003E339C"/>
    <w:rsid w:val="003E34F3"/>
    <w:rsid w:val="003E3508"/>
    <w:rsid w:val="003E36C0"/>
    <w:rsid w:val="003E374C"/>
    <w:rsid w:val="003E3CB1"/>
    <w:rsid w:val="003E3D2C"/>
    <w:rsid w:val="003E3D55"/>
    <w:rsid w:val="003E3E81"/>
    <w:rsid w:val="003E3F67"/>
    <w:rsid w:val="003E41CB"/>
    <w:rsid w:val="003E443D"/>
    <w:rsid w:val="003E4593"/>
    <w:rsid w:val="003E46A3"/>
    <w:rsid w:val="003E470D"/>
    <w:rsid w:val="003E4AEC"/>
    <w:rsid w:val="003E4F83"/>
    <w:rsid w:val="003E4FF6"/>
    <w:rsid w:val="003E508D"/>
    <w:rsid w:val="003E5514"/>
    <w:rsid w:val="003E5665"/>
    <w:rsid w:val="003E5E30"/>
    <w:rsid w:val="003E609D"/>
    <w:rsid w:val="003E6121"/>
    <w:rsid w:val="003E6850"/>
    <w:rsid w:val="003E68C5"/>
    <w:rsid w:val="003E6941"/>
    <w:rsid w:val="003E69EC"/>
    <w:rsid w:val="003E6D32"/>
    <w:rsid w:val="003E6DB0"/>
    <w:rsid w:val="003E6F12"/>
    <w:rsid w:val="003E72EB"/>
    <w:rsid w:val="003E7558"/>
    <w:rsid w:val="003E75A7"/>
    <w:rsid w:val="003E7E7C"/>
    <w:rsid w:val="003E7EEC"/>
    <w:rsid w:val="003F0205"/>
    <w:rsid w:val="003F0306"/>
    <w:rsid w:val="003F0493"/>
    <w:rsid w:val="003F0641"/>
    <w:rsid w:val="003F06BD"/>
    <w:rsid w:val="003F088F"/>
    <w:rsid w:val="003F0909"/>
    <w:rsid w:val="003F09B9"/>
    <w:rsid w:val="003F0B6D"/>
    <w:rsid w:val="003F0CB5"/>
    <w:rsid w:val="003F0CE6"/>
    <w:rsid w:val="003F1255"/>
    <w:rsid w:val="003F1547"/>
    <w:rsid w:val="003F16B2"/>
    <w:rsid w:val="003F16D7"/>
    <w:rsid w:val="003F18E3"/>
    <w:rsid w:val="003F1EB6"/>
    <w:rsid w:val="003F241E"/>
    <w:rsid w:val="003F24E5"/>
    <w:rsid w:val="003F28EE"/>
    <w:rsid w:val="003F2F77"/>
    <w:rsid w:val="003F30D1"/>
    <w:rsid w:val="003F3291"/>
    <w:rsid w:val="003F3344"/>
    <w:rsid w:val="003F3465"/>
    <w:rsid w:val="003F35DD"/>
    <w:rsid w:val="003F3777"/>
    <w:rsid w:val="003F3ADF"/>
    <w:rsid w:val="003F3B44"/>
    <w:rsid w:val="003F3B4C"/>
    <w:rsid w:val="003F3B9D"/>
    <w:rsid w:val="003F3C6E"/>
    <w:rsid w:val="003F3DCE"/>
    <w:rsid w:val="003F3E11"/>
    <w:rsid w:val="003F4038"/>
    <w:rsid w:val="003F4315"/>
    <w:rsid w:val="003F4535"/>
    <w:rsid w:val="003F4905"/>
    <w:rsid w:val="003F4AC5"/>
    <w:rsid w:val="003F4E72"/>
    <w:rsid w:val="003F51CC"/>
    <w:rsid w:val="003F55FF"/>
    <w:rsid w:val="003F5748"/>
    <w:rsid w:val="003F5AB4"/>
    <w:rsid w:val="003F5B78"/>
    <w:rsid w:val="003F5D13"/>
    <w:rsid w:val="003F5E68"/>
    <w:rsid w:val="003F5E99"/>
    <w:rsid w:val="003F5ED3"/>
    <w:rsid w:val="003F5EF5"/>
    <w:rsid w:val="003F618C"/>
    <w:rsid w:val="003F63CA"/>
    <w:rsid w:val="003F6635"/>
    <w:rsid w:val="003F6A01"/>
    <w:rsid w:val="003F6BB8"/>
    <w:rsid w:val="003F6DC5"/>
    <w:rsid w:val="003F6F0B"/>
    <w:rsid w:val="003F7422"/>
    <w:rsid w:val="003F7838"/>
    <w:rsid w:val="003F784E"/>
    <w:rsid w:val="003F7985"/>
    <w:rsid w:val="003F7AFE"/>
    <w:rsid w:val="003F7D0A"/>
    <w:rsid w:val="003F7F64"/>
    <w:rsid w:val="003F7F6D"/>
    <w:rsid w:val="004003DE"/>
    <w:rsid w:val="00400764"/>
    <w:rsid w:val="00400781"/>
    <w:rsid w:val="00400855"/>
    <w:rsid w:val="004009A2"/>
    <w:rsid w:val="00400A8F"/>
    <w:rsid w:val="00400AAE"/>
    <w:rsid w:val="00400B5A"/>
    <w:rsid w:val="00400BC4"/>
    <w:rsid w:val="00400CF8"/>
    <w:rsid w:val="00400E08"/>
    <w:rsid w:val="0040143B"/>
    <w:rsid w:val="004014D4"/>
    <w:rsid w:val="00401A4C"/>
    <w:rsid w:val="00401A7E"/>
    <w:rsid w:val="00401EBB"/>
    <w:rsid w:val="00401F22"/>
    <w:rsid w:val="00401FAF"/>
    <w:rsid w:val="004021F7"/>
    <w:rsid w:val="00402B64"/>
    <w:rsid w:val="00402D32"/>
    <w:rsid w:val="00402F3E"/>
    <w:rsid w:val="0040331A"/>
    <w:rsid w:val="004033D1"/>
    <w:rsid w:val="00403BBC"/>
    <w:rsid w:val="0040405F"/>
    <w:rsid w:val="004040F0"/>
    <w:rsid w:val="004042AB"/>
    <w:rsid w:val="004046D7"/>
    <w:rsid w:val="004046FB"/>
    <w:rsid w:val="00404826"/>
    <w:rsid w:val="00404872"/>
    <w:rsid w:val="00404EE9"/>
    <w:rsid w:val="00404EF1"/>
    <w:rsid w:val="00404FDC"/>
    <w:rsid w:val="004050E4"/>
    <w:rsid w:val="004053E7"/>
    <w:rsid w:val="004054E6"/>
    <w:rsid w:val="0040560C"/>
    <w:rsid w:val="004056B9"/>
    <w:rsid w:val="00405CD8"/>
    <w:rsid w:val="004063E8"/>
    <w:rsid w:val="00406573"/>
    <w:rsid w:val="004065E4"/>
    <w:rsid w:val="0040667B"/>
    <w:rsid w:val="004067E5"/>
    <w:rsid w:val="00406AE6"/>
    <w:rsid w:val="00406D7A"/>
    <w:rsid w:val="004070DD"/>
    <w:rsid w:val="0040756B"/>
    <w:rsid w:val="0040784A"/>
    <w:rsid w:val="004079DD"/>
    <w:rsid w:val="00407E73"/>
    <w:rsid w:val="004101D0"/>
    <w:rsid w:val="0041026A"/>
    <w:rsid w:val="004104FC"/>
    <w:rsid w:val="00410580"/>
    <w:rsid w:val="00410941"/>
    <w:rsid w:val="00410952"/>
    <w:rsid w:val="00410C1C"/>
    <w:rsid w:val="00411049"/>
    <w:rsid w:val="0041114E"/>
    <w:rsid w:val="0041160B"/>
    <w:rsid w:val="00411621"/>
    <w:rsid w:val="00411659"/>
    <w:rsid w:val="004118D0"/>
    <w:rsid w:val="00411B8B"/>
    <w:rsid w:val="00411B91"/>
    <w:rsid w:val="00411D36"/>
    <w:rsid w:val="00411DB3"/>
    <w:rsid w:val="00412350"/>
    <w:rsid w:val="0041241E"/>
    <w:rsid w:val="0041259A"/>
    <w:rsid w:val="0041270F"/>
    <w:rsid w:val="004127A2"/>
    <w:rsid w:val="004127C7"/>
    <w:rsid w:val="00412923"/>
    <w:rsid w:val="00412F16"/>
    <w:rsid w:val="0041334F"/>
    <w:rsid w:val="0041350C"/>
    <w:rsid w:val="004136C9"/>
    <w:rsid w:val="00413825"/>
    <w:rsid w:val="00413C7C"/>
    <w:rsid w:val="004148C0"/>
    <w:rsid w:val="00414946"/>
    <w:rsid w:val="00414AE9"/>
    <w:rsid w:val="00414D45"/>
    <w:rsid w:val="00414F60"/>
    <w:rsid w:val="0041584D"/>
    <w:rsid w:val="00415DBC"/>
    <w:rsid w:val="00415E3A"/>
    <w:rsid w:val="00416083"/>
    <w:rsid w:val="0041610D"/>
    <w:rsid w:val="00416171"/>
    <w:rsid w:val="00416231"/>
    <w:rsid w:val="00416256"/>
    <w:rsid w:val="00416478"/>
    <w:rsid w:val="0041658A"/>
    <w:rsid w:val="00416597"/>
    <w:rsid w:val="0041668C"/>
    <w:rsid w:val="0041682E"/>
    <w:rsid w:val="004169B2"/>
    <w:rsid w:val="00416E3C"/>
    <w:rsid w:val="00416EED"/>
    <w:rsid w:val="0041779D"/>
    <w:rsid w:val="004178B2"/>
    <w:rsid w:val="0041794C"/>
    <w:rsid w:val="00417987"/>
    <w:rsid w:val="00417AFE"/>
    <w:rsid w:val="00417DB5"/>
    <w:rsid w:val="00417DB6"/>
    <w:rsid w:val="00417E9F"/>
    <w:rsid w:val="0042023A"/>
    <w:rsid w:val="00420497"/>
    <w:rsid w:val="004204AF"/>
    <w:rsid w:val="004204B8"/>
    <w:rsid w:val="00420706"/>
    <w:rsid w:val="00420889"/>
    <w:rsid w:val="004209E5"/>
    <w:rsid w:val="00420D48"/>
    <w:rsid w:val="00420F10"/>
    <w:rsid w:val="00420FE8"/>
    <w:rsid w:val="00421328"/>
    <w:rsid w:val="00421633"/>
    <w:rsid w:val="004217C1"/>
    <w:rsid w:val="004219A6"/>
    <w:rsid w:val="00421A37"/>
    <w:rsid w:val="00421DF2"/>
    <w:rsid w:val="00421F92"/>
    <w:rsid w:val="00422185"/>
    <w:rsid w:val="00422235"/>
    <w:rsid w:val="004222EA"/>
    <w:rsid w:val="004224B7"/>
    <w:rsid w:val="0042289E"/>
    <w:rsid w:val="00422ABD"/>
    <w:rsid w:val="00422B99"/>
    <w:rsid w:val="00423703"/>
    <w:rsid w:val="004238B4"/>
    <w:rsid w:val="00423A0D"/>
    <w:rsid w:val="00423DE4"/>
    <w:rsid w:val="00424030"/>
    <w:rsid w:val="004243BA"/>
    <w:rsid w:val="0042457C"/>
    <w:rsid w:val="004247C1"/>
    <w:rsid w:val="00424896"/>
    <w:rsid w:val="00424A08"/>
    <w:rsid w:val="00424B4A"/>
    <w:rsid w:val="00424DF2"/>
    <w:rsid w:val="00424F70"/>
    <w:rsid w:val="00424FF0"/>
    <w:rsid w:val="004250EE"/>
    <w:rsid w:val="004253F6"/>
    <w:rsid w:val="00425460"/>
    <w:rsid w:val="0042551F"/>
    <w:rsid w:val="00425578"/>
    <w:rsid w:val="0042580C"/>
    <w:rsid w:val="00425D65"/>
    <w:rsid w:val="004262D6"/>
    <w:rsid w:val="0042653C"/>
    <w:rsid w:val="00426543"/>
    <w:rsid w:val="004265D0"/>
    <w:rsid w:val="004265FE"/>
    <w:rsid w:val="00426A4E"/>
    <w:rsid w:val="00426ABF"/>
    <w:rsid w:val="00426C18"/>
    <w:rsid w:val="00427240"/>
    <w:rsid w:val="004275D5"/>
    <w:rsid w:val="0042776D"/>
    <w:rsid w:val="004277AE"/>
    <w:rsid w:val="00427821"/>
    <w:rsid w:val="00427A15"/>
    <w:rsid w:val="00427C7C"/>
    <w:rsid w:val="00427EA0"/>
    <w:rsid w:val="004300DB"/>
    <w:rsid w:val="004303C4"/>
    <w:rsid w:val="00430606"/>
    <w:rsid w:val="00430811"/>
    <w:rsid w:val="00430986"/>
    <w:rsid w:val="00430A5F"/>
    <w:rsid w:val="00430AA6"/>
    <w:rsid w:val="00430D31"/>
    <w:rsid w:val="00430EDA"/>
    <w:rsid w:val="00430FEF"/>
    <w:rsid w:val="0043107F"/>
    <w:rsid w:val="00431542"/>
    <w:rsid w:val="0043159D"/>
    <w:rsid w:val="004315EC"/>
    <w:rsid w:val="00431656"/>
    <w:rsid w:val="004324A5"/>
    <w:rsid w:val="0043252B"/>
    <w:rsid w:val="004327A6"/>
    <w:rsid w:val="00432B3C"/>
    <w:rsid w:val="00432BB2"/>
    <w:rsid w:val="00432C02"/>
    <w:rsid w:val="00432E1A"/>
    <w:rsid w:val="0043332E"/>
    <w:rsid w:val="0043337F"/>
    <w:rsid w:val="00433504"/>
    <w:rsid w:val="0043360F"/>
    <w:rsid w:val="004339C8"/>
    <w:rsid w:val="00433FA1"/>
    <w:rsid w:val="004341AC"/>
    <w:rsid w:val="00434486"/>
    <w:rsid w:val="00434519"/>
    <w:rsid w:val="00434663"/>
    <w:rsid w:val="00434729"/>
    <w:rsid w:val="00434775"/>
    <w:rsid w:val="00434828"/>
    <w:rsid w:val="00434B6B"/>
    <w:rsid w:val="00434D46"/>
    <w:rsid w:val="00435006"/>
    <w:rsid w:val="00435093"/>
    <w:rsid w:val="0043556F"/>
    <w:rsid w:val="0043575C"/>
    <w:rsid w:val="0043579B"/>
    <w:rsid w:val="0043595A"/>
    <w:rsid w:val="00435A4B"/>
    <w:rsid w:val="00435B04"/>
    <w:rsid w:val="00435E8D"/>
    <w:rsid w:val="004361EA"/>
    <w:rsid w:val="0043632C"/>
    <w:rsid w:val="004364A6"/>
    <w:rsid w:val="004364CF"/>
    <w:rsid w:val="00436589"/>
    <w:rsid w:val="00436E48"/>
    <w:rsid w:val="0043722C"/>
    <w:rsid w:val="0043732E"/>
    <w:rsid w:val="004374D7"/>
    <w:rsid w:val="00437719"/>
    <w:rsid w:val="00437753"/>
    <w:rsid w:val="0043782D"/>
    <w:rsid w:val="004379DD"/>
    <w:rsid w:val="00437B1D"/>
    <w:rsid w:val="00437B48"/>
    <w:rsid w:val="00437BB7"/>
    <w:rsid w:val="00437C3B"/>
    <w:rsid w:val="00440251"/>
    <w:rsid w:val="00440450"/>
    <w:rsid w:val="00440FB8"/>
    <w:rsid w:val="00441001"/>
    <w:rsid w:val="00441013"/>
    <w:rsid w:val="0044102A"/>
    <w:rsid w:val="00441141"/>
    <w:rsid w:val="0044126B"/>
    <w:rsid w:val="0044194C"/>
    <w:rsid w:val="00441B45"/>
    <w:rsid w:val="00441C47"/>
    <w:rsid w:val="00441CC4"/>
    <w:rsid w:val="00441F2E"/>
    <w:rsid w:val="00441FE4"/>
    <w:rsid w:val="00441FFD"/>
    <w:rsid w:val="0044201D"/>
    <w:rsid w:val="0044210E"/>
    <w:rsid w:val="0044253A"/>
    <w:rsid w:val="0044269A"/>
    <w:rsid w:val="004426C5"/>
    <w:rsid w:val="00442723"/>
    <w:rsid w:val="00442AE5"/>
    <w:rsid w:val="00442BD1"/>
    <w:rsid w:val="00442BEF"/>
    <w:rsid w:val="00442C2F"/>
    <w:rsid w:val="00442CE1"/>
    <w:rsid w:val="00442E7D"/>
    <w:rsid w:val="00442FB4"/>
    <w:rsid w:val="004433CF"/>
    <w:rsid w:val="004434CE"/>
    <w:rsid w:val="004439F6"/>
    <w:rsid w:val="00443C18"/>
    <w:rsid w:val="00444100"/>
    <w:rsid w:val="004447AC"/>
    <w:rsid w:val="00444817"/>
    <w:rsid w:val="00444870"/>
    <w:rsid w:val="00444A42"/>
    <w:rsid w:val="00444E99"/>
    <w:rsid w:val="004453F3"/>
    <w:rsid w:val="0044570D"/>
    <w:rsid w:val="00445883"/>
    <w:rsid w:val="00445A07"/>
    <w:rsid w:val="00445C6C"/>
    <w:rsid w:val="00445D47"/>
    <w:rsid w:val="00445DCE"/>
    <w:rsid w:val="004461E8"/>
    <w:rsid w:val="004462E2"/>
    <w:rsid w:val="00446479"/>
    <w:rsid w:val="004465B8"/>
    <w:rsid w:val="00446B62"/>
    <w:rsid w:val="00446E10"/>
    <w:rsid w:val="004472BC"/>
    <w:rsid w:val="00447758"/>
    <w:rsid w:val="00447871"/>
    <w:rsid w:val="004478BA"/>
    <w:rsid w:val="00447911"/>
    <w:rsid w:val="004479B0"/>
    <w:rsid w:val="004479F8"/>
    <w:rsid w:val="004504FF"/>
    <w:rsid w:val="00450892"/>
    <w:rsid w:val="00450AA7"/>
    <w:rsid w:val="00450EF7"/>
    <w:rsid w:val="00451124"/>
    <w:rsid w:val="00451209"/>
    <w:rsid w:val="0045133B"/>
    <w:rsid w:val="00451678"/>
    <w:rsid w:val="00451A17"/>
    <w:rsid w:val="00451A40"/>
    <w:rsid w:val="00451AB2"/>
    <w:rsid w:val="00451CBD"/>
    <w:rsid w:val="00451F12"/>
    <w:rsid w:val="00451F84"/>
    <w:rsid w:val="00452377"/>
    <w:rsid w:val="004523F1"/>
    <w:rsid w:val="00452595"/>
    <w:rsid w:val="0045292C"/>
    <w:rsid w:val="00452956"/>
    <w:rsid w:val="00452BD9"/>
    <w:rsid w:val="00452C61"/>
    <w:rsid w:val="00452E51"/>
    <w:rsid w:val="00452F27"/>
    <w:rsid w:val="00452F5E"/>
    <w:rsid w:val="004530F2"/>
    <w:rsid w:val="0045315B"/>
    <w:rsid w:val="00453610"/>
    <w:rsid w:val="00453D56"/>
    <w:rsid w:val="00453F72"/>
    <w:rsid w:val="004540C1"/>
    <w:rsid w:val="0045435C"/>
    <w:rsid w:val="00454581"/>
    <w:rsid w:val="00454D73"/>
    <w:rsid w:val="00454D92"/>
    <w:rsid w:val="00454E5A"/>
    <w:rsid w:val="00454EE1"/>
    <w:rsid w:val="00455092"/>
    <w:rsid w:val="00455158"/>
    <w:rsid w:val="00455221"/>
    <w:rsid w:val="004552B9"/>
    <w:rsid w:val="004555BE"/>
    <w:rsid w:val="004557B6"/>
    <w:rsid w:val="00455828"/>
    <w:rsid w:val="004561D4"/>
    <w:rsid w:val="00456220"/>
    <w:rsid w:val="0045627D"/>
    <w:rsid w:val="004566DF"/>
    <w:rsid w:val="0045690F"/>
    <w:rsid w:val="00456986"/>
    <w:rsid w:val="0045748C"/>
    <w:rsid w:val="0045786B"/>
    <w:rsid w:val="00457B2F"/>
    <w:rsid w:val="00457C99"/>
    <w:rsid w:val="0046018E"/>
    <w:rsid w:val="0046026F"/>
    <w:rsid w:val="0046051C"/>
    <w:rsid w:val="00460636"/>
    <w:rsid w:val="00460764"/>
    <w:rsid w:val="0046085F"/>
    <w:rsid w:val="0046094F"/>
    <w:rsid w:val="00460AD6"/>
    <w:rsid w:val="00460D36"/>
    <w:rsid w:val="00460EB5"/>
    <w:rsid w:val="00460EDA"/>
    <w:rsid w:val="00460F49"/>
    <w:rsid w:val="00461391"/>
    <w:rsid w:val="0046147C"/>
    <w:rsid w:val="00461617"/>
    <w:rsid w:val="004617D1"/>
    <w:rsid w:val="00461A3F"/>
    <w:rsid w:val="00461B4C"/>
    <w:rsid w:val="00461B65"/>
    <w:rsid w:val="00461B6E"/>
    <w:rsid w:val="00461C21"/>
    <w:rsid w:val="00461E54"/>
    <w:rsid w:val="00461FE9"/>
    <w:rsid w:val="00462005"/>
    <w:rsid w:val="00462173"/>
    <w:rsid w:val="00462A3D"/>
    <w:rsid w:val="00462FCC"/>
    <w:rsid w:val="0046319E"/>
    <w:rsid w:val="004631D8"/>
    <w:rsid w:val="00463278"/>
    <w:rsid w:val="004632EA"/>
    <w:rsid w:val="0046344A"/>
    <w:rsid w:val="00463463"/>
    <w:rsid w:val="00463478"/>
    <w:rsid w:val="0046356C"/>
    <w:rsid w:val="004635AF"/>
    <w:rsid w:val="004635B2"/>
    <w:rsid w:val="00463624"/>
    <w:rsid w:val="0046382F"/>
    <w:rsid w:val="0046391C"/>
    <w:rsid w:val="0046394B"/>
    <w:rsid w:val="00463D66"/>
    <w:rsid w:val="00463DB4"/>
    <w:rsid w:val="00463DC2"/>
    <w:rsid w:val="00463F21"/>
    <w:rsid w:val="0046405E"/>
    <w:rsid w:val="00464749"/>
    <w:rsid w:val="0046494B"/>
    <w:rsid w:val="00464978"/>
    <w:rsid w:val="00464BE4"/>
    <w:rsid w:val="00464C52"/>
    <w:rsid w:val="00465105"/>
    <w:rsid w:val="00465295"/>
    <w:rsid w:val="00465379"/>
    <w:rsid w:val="004653C7"/>
    <w:rsid w:val="004655A6"/>
    <w:rsid w:val="004656B2"/>
    <w:rsid w:val="00465840"/>
    <w:rsid w:val="00465990"/>
    <w:rsid w:val="00465C1C"/>
    <w:rsid w:val="00465E63"/>
    <w:rsid w:val="00465E85"/>
    <w:rsid w:val="0046614D"/>
    <w:rsid w:val="00466507"/>
    <w:rsid w:val="004667B8"/>
    <w:rsid w:val="00466E64"/>
    <w:rsid w:val="00467047"/>
    <w:rsid w:val="0046730D"/>
    <w:rsid w:val="00467509"/>
    <w:rsid w:val="00467608"/>
    <w:rsid w:val="004676E8"/>
    <w:rsid w:val="00467706"/>
    <w:rsid w:val="004677F1"/>
    <w:rsid w:val="00467FA6"/>
    <w:rsid w:val="00467FCA"/>
    <w:rsid w:val="004701A2"/>
    <w:rsid w:val="00470908"/>
    <w:rsid w:val="00470AE0"/>
    <w:rsid w:val="004711D2"/>
    <w:rsid w:val="0047125B"/>
    <w:rsid w:val="004713DF"/>
    <w:rsid w:val="004715B5"/>
    <w:rsid w:val="00471667"/>
    <w:rsid w:val="00471959"/>
    <w:rsid w:val="00471A7C"/>
    <w:rsid w:val="00471B07"/>
    <w:rsid w:val="00471BA9"/>
    <w:rsid w:val="00471C0E"/>
    <w:rsid w:val="00471D98"/>
    <w:rsid w:val="00471ED8"/>
    <w:rsid w:val="0047223C"/>
    <w:rsid w:val="00472457"/>
    <w:rsid w:val="004729E4"/>
    <w:rsid w:val="00472ACF"/>
    <w:rsid w:val="00472AEE"/>
    <w:rsid w:val="00472F71"/>
    <w:rsid w:val="0047321C"/>
    <w:rsid w:val="0047346D"/>
    <w:rsid w:val="0047377F"/>
    <w:rsid w:val="00473782"/>
    <w:rsid w:val="004737A7"/>
    <w:rsid w:val="0047382F"/>
    <w:rsid w:val="004738AC"/>
    <w:rsid w:val="00473A0E"/>
    <w:rsid w:val="00473D12"/>
    <w:rsid w:val="0047400C"/>
    <w:rsid w:val="0047448F"/>
    <w:rsid w:val="00474604"/>
    <w:rsid w:val="004746CB"/>
    <w:rsid w:val="00474796"/>
    <w:rsid w:val="004747C3"/>
    <w:rsid w:val="004748CF"/>
    <w:rsid w:val="00474AA8"/>
    <w:rsid w:val="00474B49"/>
    <w:rsid w:val="00474CEA"/>
    <w:rsid w:val="00474E52"/>
    <w:rsid w:val="00474ECE"/>
    <w:rsid w:val="00474F7B"/>
    <w:rsid w:val="00475057"/>
    <w:rsid w:val="004752B2"/>
    <w:rsid w:val="00475453"/>
    <w:rsid w:val="00475968"/>
    <w:rsid w:val="00475D28"/>
    <w:rsid w:val="004762C2"/>
    <w:rsid w:val="00476400"/>
    <w:rsid w:val="00476441"/>
    <w:rsid w:val="004768F3"/>
    <w:rsid w:val="00476A2E"/>
    <w:rsid w:val="00476B66"/>
    <w:rsid w:val="00476E5F"/>
    <w:rsid w:val="00476E85"/>
    <w:rsid w:val="00476EE6"/>
    <w:rsid w:val="004770A4"/>
    <w:rsid w:val="00477151"/>
    <w:rsid w:val="00477262"/>
    <w:rsid w:val="0047768D"/>
    <w:rsid w:val="00477982"/>
    <w:rsid w:val="004779A7"/>
    <w:rsid w:val="00477EA0"/>
    <w:rsid w:val="00480072"/>
    <w:rsid w:val="0048078E"/>
    <w:rsid w:val="00480806"/>
    <w:rsid w:val="00480BFF"/>
    <w:rsid w:val="00480C81"/>
    <w:rsid w:val="00480D6F"/>
    <w:rsid w:val="00480D94"/>
    <w:rsid w:val="00480EFA"/>
    <w:rsid w:val="00480FA6"/>
    <w:rsid w:val="00480FEC"/>
    <w:rsid w:val="00481000"/>
    <w:rsid w:val="0048103F"/>
    <w:rsid w:val="00481085"/>
    <w:rsid w:val="00481184"/>
    <w:rsid w:val="00481984"/>
    <w:rsid w:val="00481E37"/>
    <w:rsid w:val="00481E9C"/>
    <w:rsid w:val="00482014"/>
    <w:rsid w:val="00482063"/>
    <w:rsid w:val="004827CD"/>
    <w:rsid w:val="004829CA"/>
    <w:rsid w:val="00482CBD"/>
    <w:rsid w:val="0048307D"/>
    <w:rsid w:val="004831CA"/>
    <w:rsid w:val="004833FC"/>
    <w:rsid w:val="00483472"/>
    <w:rsid w:val="00483959"/>
    <w:rsid w:val="004839CD"/>
    <w:rsid w:val="00483ABB"/>
    <w:rsid w:val="0048406A"/>
    <w:rsid w:val="004840DB"/>
    <w:rsid w:val="00484183"/>
    <w:rsid w:val="004844AC"/>
    <w:rsid w:val="00484818"/>
    <w:rsid w:val="0048496B"/>
    <w:rsid w:val="00484CF0"/>
    <w:rsid w:val="00484F4A"/>
    <w:rsid w:val="00484FE8"/>
    <w:rsid w:val="0048504B"/>
    <w:rsid w:val="00485179"/>
    <w:rsid w:val="004859A8"/>
    <w:rsid w:val="00485F82"/>
    <w:rsid w:val="00485FA3"/>
    <w:rsid w:val="0048635D"/>
    <w:rsid w:val="0048636F"/>
    <w:rsid w:val="0048659C"/>
    <w:rsid w:val="0048669F"/>
    <w:rsid w:val="004869A4"/>
    <w:rsid w:val="00486BB1"/>
    <w:rsid w:val="00486D23"/>
    <w:rsid w:val="004872C8"/>
    <w:rsid w:val="0048733F"/>
    <w:rsid w:val="0048736C"/>
    <w:rsid w:val="0048745F"/>
    <w:rsid w:val="004875B5"/>
    <w:rsid w:val="00487A38"/>
    <w:rsid w:val="0049018A"/>
    <w:rsid w:val="004901B2"/>
    <w:rsid w:val="0049044E"/>
    <w:rsid w:val="00490B35"/>
    <w:rsid w:val="00491010"/>
    <w:rsid w:val="004914D1"/>
    <w:rsid w:val="0049164A"/>
    <w:rsid w:val="004917AA"/>
    <w:rsid w:val="004918D8"/>
    <w:rsid w:val="00491A38"/>
    <w:rsid w:val="00491C02"/>
    <w:rsid w:val="00491C41"/>
    <w:rsid w:val="00492144"/>
    <w:rsid w:val="004921F2"/>
    <w:rsid w:val="00492267"/>
    <w:rsid w:val="00492272"/>
    <w:rsid w:val="004924EE"/>
    <w:rsid w:val="004926E2"/>
    <w:rsid w:val="00492E0E"/>
    <w:rsid w:val="00492F5C"/>
    <w:rsid w:val="00493163"/>
    <w:rsid w:val="004931F7"/>
    <w:rsid w:val="0049358F"/>
    <w:rsid w:val="00493621"/>
    <w:rsid w:val="004936B9"/>
    <w:rsid w:val="00493819"/>
    <w:rsid w:val="004939E7"/>
    <w:rsid w:val="00493E79"/>
    <w:rsid w:val="00493ECD"/>
    <w:rsid w:val="004942F8"/>
    <w:rsid w:val="004945E2"/>
    <w:rsid w:val="0049460F"/>
    <w:rsid w:val="0049471D"/>
    <w:rsid w:val="00494778"/>
    <w:rsid w:val="004947E3"/>
    <w:rsid w:val="00494956"/>
    <w:rsid w:val="00494D09"/>
    <w:rsid w:val="00494E55"/>
    <w:rsid w:val="00495233"/>
    <w:rsid w:val="004953F0"/>
    <w:rsid w:val="00495A49"/>
    <w:rsid w:val="00495AB0"/>
    <w:rsid w:val="00495ABC"/>
    <w:rsid w:val="00495ADD"/>
    <w:rsid w:val="00495B0B"/>
    <w:rsid w:val="00495BEC"/>
    <w:rsid w:val="00495F5F"/>
    <w:rsid w:val="0049610F"/>
    <w:rsid w:val="0049635C"/>
    <w:rsid w:val="0049636F"/>
    <w:rsid w:val="004963F9"/>
    <w:rsid w:val="00496811"/>
    <w:rsid w:val="0049692E"/>
    <w:rsid w:val="00496A26"/>
    <w:rsid w:val="00496CDD"/>
    <w:rsid w:val="00496E80"/>
    <w:rsid w:val="0049701E"/>
    <w:rsid w:val="0049704A"/>
    <w:rsid w:val="004975D6"/>
    <w:rsid w:val="00497638"/>
    <w:rsid w:val="00497848"/>
    <w:rsid w:val="00497862"/>
    <w:rsid w:val="00497930"/>
    <w:rsid w:val="004979B4"/>
    <w:rsid w:val="00497A2E"/>
    <w:rsid w:val="00497C37"/>
    <w:rsid w:val="004A02E4"/>
    <w:rsid w:val="004A0594"/>
    <w:rsid w:val="004A0799"/>
    <w:rsid w:val="004A0918"/>
    <w:rsid w:val="004A0977"/>
    <w:rsid w:val="004A0A52"/>
    <w:rsid w:val="004A0A85"/>
    <w:rsid w:val="004A0ACC"/>
    <w:rsid w:val="004A0BD2"/>
    <w:rsid w:val="004A0D9A"/>
    <w:rsid w:val="004A0E07"/>
    <w:rsid w:val="004A1108"/>
    <w:rsid w:val="004A139D"/>
    <w:rsid w:val="004A14AF"/>
    <w:rsid w:val="004A14B8"/>
    <w:rsid w:val="004A15B2"/>
    <w:rsid w:val="004A15E4"/>
    <w:rsid w:val="004A164F"/>
    <w:rsid w:val="004A16DF"/>
    <w:rsid w:val="004A1766"/>
    <w:rsid w:val="004A179A"/>
    <w:rsid w:val="004A1A8C"/>
    <w:rsid w:val="004A1EF1"/>
    <w:rsid w:val="004A2125"/>
    <w:rsid w:val="004A255F"/>
    <w:rsid w:val="004A2611"/>
    <w:rsid w:val="004A2801"/>
    <w:rsid w:val="004A289F"/>
    <w:rsid w:val="004A2B4F"/>
    <w:rsid w:val="004A2B8A"/>
    <w:rsid w:val="004A2C07"/>
    <w:rsid w:val="004A2D2B"/>
    <w:rsid w:val="004A2D7C"/>
    <w:rsid w:val="004A2DF7"/>
    <w:rsid w:val="004A2E72"/>
    <w:rsid w:val="004A32EC"/>
    <w:rsid w:val="004A3563"/>
    <w:rsid w:val="004A39AA"/>
    <w:rsid w:val="004A3A19"/>
    <w:rsid w:val="004A3A36"/>
    <w:rsid w:val="004A3CC2"/>
    <w:rsid w:val="004A3D6C"/>
    <w:rsid w:val="004A3F56"/>
    <w:rsid w:val="004A42C6"/>
    <w:rsid w:val="004A4606"/>
    <w:rsid w:val="004A46AF"/>
    <w:rsid w:val="004A4824"/>
    <w:rsid w:val="004A4A34"/>
    <w:rsid w:val="004A4CD6"/>
    <w:rsid w:val="004A4D73"/>
    <w:rsid w:val="004A5212"/>
    <w:rsid w:val="004A5524"/>
    <w:rsid w:val="004A5AC6"/>
    <w:rsid w:val="004A5D65"/>
    <w:rsid w:val="004A61D1"/>
    <w:rsid w:val="004A629A"/>
    <w:rsid w:val="004A6C1F"/>
    <w:rsid w:val="004A6DF1"/>
    <w:rsid w:val="004A70E5"/>
    <w:rsid w:val="004A71BB"/>
    <w:rsid w:val="004A73FB"/>
    <w:rsid w:val="004A7434"/>
    <w:rsid w:val="004A7453"/>
    <w:rsid w:val="004A768B"/>
    <w:rsid w:val="004A79B7"/>
    <w:rsid w:val="004A7BBA"/>
    <w:rsid w:val="004A7C7D"/>
    <w:rsid w:val="004A7DDC"/>
    <w:rsid w:val="004A7FE4"/>
    <w:rsid w:val="004B03DD"/>
    <w:rsid w:val="004B0669"/>
    <w:rsid w:val="004B06D9"/>
    <w:rsid w:val="004B09CD"/>
    <w:rsid w:val="004B0A20"/>
    <w:rsid w:val="004B0A65"/>
    <w:rsid w:val="004B0F7D"/>
    <w:rsid w:val="004B1070"/>
    <w:rsid w:val="004B110D"/>
    <w:rsid w:val="004B1185"/>
    <w:rsid w:val="004B142F"/>
    <w:rsid w:val="004B162A"/>
    <w:rsid w:val="004B183C"/>
    <w:rsid w:val="004B196E"/>
    <w:rsid w:val="004B1A28"/>
    <w:rsid w:val="004B1AA3"/>
    <w:rsid w:val="004B1FE5"/>
    <w:rsid w:val="004B20C0"/>
    <w:rsid w:val="004B2139"/>
    <w:rsid w:val="004B2364"/>
    <w:rsid w:val="004B24A4"/>
    <w:rsid w:val="004B25BA"/>
    <w:rsid w:val="004B2783"/>
    <w:rsid w:val="004B283E"/>
    <w:rsid w:val="004B29A8"/>
    <w:rsid w:val="004B2CF4"/>
    <w:rsid w:val="004B2E40"/>
    <w:rsid w:val="004B2E6E"/>
    <w:rsid w:val="004B305D"/>
    <w:rsid w:val="004B3142"/>
    <w:rsid w:val="004B33B2"/>
    <w:rsid w:val="004B348D"/>
    <w:rsid w:val="004B35EF"/>
    <w:rsid w:val="004B3693"/>
    <w:rsid w:val="004B3769"/>
    <w:rsid w:val="004B3B82"/>
    <w:rsid w:val="004B3BAC"/>
    <w:rsid w:val="004B3C27"/>
    <w:rsid w:val="004B3DDC"/>
    <w:rsid w:val="004B42DA"/>
    <w:rsid w:val="004B4584"/>
    <w:rsid w:val="004B45EB"/>
    <w:rsid w:val="004B46A5"/>
    <w:rsid w:val="004B484D"/>
    <w:rsid w:val="004B499E"/>
    <w:rsid w:val="004B4FEC"/>
    <w:rsid w:val="004B552B"/>
    <w:rsid w:val="004B5736"/>
    <w:rsid w:val="004B62D7"/>
    <w:rsid w:val="004B64CA"/>
    <w:rsid w:val="004B6861"/>
    <w:rsid w:val="004B69FA"/>
    <w:rsid w:val="004B6EF8"/>
    <w:rsid w:val="004B7101"/>
    <w:rsid w:val="004B71CE"/>
    <w:rsid w:val="004B76D0"/>
    <w:rsid w:val="004B77F7"/>
    <w:rsid w:val="004B78D4"/>
    <w:rsid w:val="004B7D16"/>
    <w:rsid w:val="004B7DAC"/>
    <w:rsid w:val="004C04CC"/>
    <w:rsid w:val="004C075B"/>
    <w:rsid w:val="004C07F9"/>
    <w:rsid w:val="004C0960"/>
    <w:rsid w:val="004C097C"/>
    <w:rsid w:val="004C0B84"/>
    <w:rsid w:val="004C0CE5"/>
    <w:rsid w:val="004C0DD2"/>
    <w:rsid w:val="004C0E8A"/>
    <w:rsid w:val="004C0F12"/>
    <w:rsid w:val="004C0FA1"/>
    <w:rsid w:val="004C10F9"/>
    <w:rsid w:val="004C1112"/>
    <w:rsid w:val="004C1613"/>
    <w:rsid w:val="004C16A3"/>
    <w:rsid w:val="004C17CB"/>
    <w:rsid w:val="004C1807"/>
    <w:rsid w:val="004C1905"/>
    <w:rsid w:val="004C1962"/>
    <w:rsid w:val="004C1D5C"/>
    <w:rsid w:val="004C1E75"/>
    <w:rsid w:val="004C21A3"/>
    <w:rsid w:val="004C24ED"/>
    <w:rsid w:val="004C2A35"/>
    <w:rsid w:val="004C2A93"/>
    <w:rsid w:val="004C2B5F"/>
    <w:rsid w:val="004C33E3"/>
    <w:rsid w:val="004C35CE"/>
    <w:rsid w:val="004C3699"/>
    <w:rsid w:val="004C3A44"/>
    <w:rsid w:val="004C3E46"/>
    <w:rsid w:val="004C4056"/>
    <w:rsid w:val="004C4463"/>
    <w:rsid w:val="004C4547"/>
    <w:rsid w:val="004C45C6"/>
    <w:rsid w:val="004C4790"/>
    <w:rsid w:val="004C4D57"/>
    <w:rsid w:val="004C4D7F"/>
    <w:rsid w:val="004C53DD"/>
    <w:rsid w:val="004C5790"/>
    <w:rsid w:val="004C5A88"/>
    <w:rsid w:val="004C5B0F"/>
    <w:rsid w:val="004C5FF6"/>
    <w:rsid w:val="004C6081"/>
    <w:rsid w:val="004C6231"/>
    <w:rsid w:val="004C6376"/>
    <w:rsid w:val="004C6668"/>
    <w:rsid w:val="004C668E"/>
    <w:rsid w:val="004C68E8"/>
    <w:rsid w:val="004C6EF3"/>
    <w:rsid w:val="004C774C"/>
    <w:rsid w:val="004C7768"/>
    <w:rsid w:val="004C77DE"/>
    <w:rsid w:val="004C78FE"/>
    <w:rsid w:val="004C7BAC"/>
    <w:rsid w:val="004C7BBC"/>
    <w:rsid w:val="004C7DF7"/>
    <w:rsid w:val="004D0005"/>
    <w:rsid w:val="004D0123"/>
    <w:rsid w:val="004D0230"/>
    <w:rsid w:val="004D0497"/>
    <w:rsid w:val="004D0568"/>
    <w:rsid w:val="004D0770"/>
    <w:rsid w:val="004D09BA"/>
    <w:rsid w:val="004D09BD"/>
    <w:rsid w:val="004D0C3F"/>
    <w:rsid w:val="004D0CA6"/>
    <w:rsid w:val="004D0DDD"/>
    <w:rsid w:val="004D0DE5"/>
    <w:rsid w:val="004D0E5F"/>
    <w:rsid w:val="004D0F5C"/>
    <w:rsid w:val="004D0FD6"/>
    <w:rsid w:val="004D107D"/>
    <w:rsid w:val="004D10AF"/>
    <w:rsid w:val="004D14BC"/>
    <w:rsid w:val="004D177F"/>
    <w:rsid w:val="004D1A09"/>
    <w:rsid w:val="004D1FB0"/>
    <w:rsid w:val="004D2388"/>
    <w:rsid w:val="004D23C9"/>
    <w:rsid w:val="004D2426"/>
    <w:rsid w:val="004D25B9"/>
    <w:rsid w:val="004D290F"/>
    <w:rsid w:val="004D2A2E"/>
    <w:rsid w:val="004D2B8B"/>
    <w:rsid w:val="004D2C1D"/>
    <w:rsid w:val="004D315C"/>
    <w:rsid w:val="004D3342"/>
    <w:rsid w:val="004D3AE4"/>
    <w:rsid w:val="004D3C2E"/>
    <w:rsid w:val="004D3DC9"/>
    <w:rsid w:val="004D3E4E"/>
    <w:rsid w:val="004D4065"/>
    <w:rsid w:val="004D416F"/>
    <w:rsid w:val="004D4560"/>
    <w:rsid w:val="004D4776"/>
    <w:rsid w:val="004D4AAF"/>
    <w:rsid w:val="004D4BCE"/>
    <w:rsid w:val="004D503E"/>
    <w:rsid w:val="004D510C"/>
    <w:rsid w:val="004D5472"/>
    <w:rsid w:val="004D54B0"/>
    <w:rsid w:val="004D5620"/>
    <w:rsid w:val="004D5659"/>
    <w:rsid w:val="004D56B4"/>
    <w:rsid w:val="004D583B"/>
    <w:rsid w:val="004D5EB4"/>
    <w:rsid w:val="004D6297"/>
    <w:rsid w:val="004D63E7"/>
    <w:rsid w:val="004D65F2"/>
    <w:rsid w:val="004D668B"/>
    <w:rsid w:val="004D6B8D"/>
    <w:rsid w:val="004D6C1C"/>
    <w:rsid w:val="004D6D49"/>
    <w:rsid w:val="004D70C5"/>
    <w:rsid w:val="004D7109"/>
    <w:rsid w:val="004D72A0"/>
    <w:rsid w:val="004D7A55"/>
    <w:rsid w:val="004D7F40"/>
    <w:rsid w:val="004D7F96"/>
    <w:rsid w:val="004D7FDE"/>
    <w:rsid w:val="004E010D"/>
    <w:rsid w:val="004E0252"/>
    <w:rsid w:val="004E03A0"/>
    <w:rsid w:val="004E04AF"/>
    <w:rsid w:val="004E057D"/>
    <w:rsid w:val="004E07B7"/>
    <w:rsid w:val="004E0874"/>
    <w:rsid w:val="004E0889"/>
    <w:rsid w:val="004E09A9"/>
    <w:rsid w:val="004E09E4"/>
    <w:rsid w:val="004E0AE4"/>
    <w:rsid w:val="004E0D20"/>
    <w:rsid w:val="004E0F41"/>
    <w:rsid w:val="004E123E"/>
    <w:rsid w:val="004E12C9"/>
    <w:rsid w:val="004E13DE"/>
    <w:rsid w:val="004E1590"/>
    <w:rsid w:val="004E18D4"/>
    <w:rsid w:val="004E1984"/>
    <w:rsid w:val="004E19D8"/>
    <w:rsid w:val="004E1AD7"/>
    <w:rsid w:val="004E1ADB"/>
    <w:rsid w:val="004E1ADC"/>
    <w:rsid w:val="004E1C8D"/>
    <w:rsid w:val="004E1CA2"/>
    <w:rsid w:val="004E1F1B"/>
    <w:rsid w:val="004E1FCA"/>
    <w:rsid w:val="004E20FE"/>
    <w:rsid w:val="004E2147"/>
    <w:rsid w:val="004E221B"/>
    <w:rsid w:val="004E258F"/>
    <w:rsid w:val="004E26B7"/>
    <w:rsid w:val="004E279A"/>
    <w:rsid w:val="004E2AEB"/>
    <w:rsid w:val="004E2C84"/>
    <w:rsid w:val="004E2E44"/>
    <w:rsid w:val="004E2F5D"/>
    <w:rsid w:val="004E30A8"/>
    <w:rsid w:val="004E31A8"/>
    <w:rsid w:val="004E358F"/>
    <w:rsid w:val="004E3607"/>
    <w:rsid w:val="004E3767"/>
    <w:rsid w:val="004E377E"/>
    <w:rsid w:val="004E38A5"/>
    <w:rsid w:val="004E38A7"/>
    <w:rsid w:val="004E3A08"/>
    <w:rsid w:val="004E3A12"/>
    <w:rsid w:val="004E3E5F"/>
    <w:rsid w:val="004E3E7F"/>
    <w:rsid w:val="004E3F1C"/>
    <w:rsid w:val="004E4006"/>
    <w:rsid w:val="004E4122"/>
    <w:rsid w:val="004E4605"/>
    <w:rsid w:val="004E466E"/>
    <w:rsid w:val="004E481F"/>
    <w:rsid w:val="004E4A00"/>
    <w:rsid w:val="004E4A78"/>
    <w:rsid w:val="004E4C78"/>
    <w:rsid w:val="004E5168"/>
    <w:rsid w:val="004E541E"/>
    <w:rsid w:val="004E5734"/>
    <w:rsid w:val="004E57BC"/>
    <w:rsid w:val="004E57CD"/>
    <w:rsid w:val="004E5816"/>
    <w:rsid w:val="004E584B"/>
    <w:rsid w:val="004E58A2"/>
    <w:rsid w:val="004E5A4E"/>
    <w:rsid w:val="004E5C02"/>
    <w:rsid w:val="004E5D3B"/>
    <w:rsid w:val="004E5D76"/>
    <w:rsid w:val="004E5E81"/>
    <w:rsid w:val="004E5F7C"/>
    <w:rsid w:val="004E6022"/>
    <w:rsid w:val="004E60C6"/>
    <w:rsid w:val="004E60E4"/>
    <w:rsid w:val="004E6129"/>
    <w:rsid w:val="004E6236"/>
    <w:rsid w:val="004E6279"/>
    <w:rsid w:val="004E633F"/>
    <w:rsid w:val="004E639E"/>
    <w:rsid w:val="004E643F"/>
    <w:rsid w:val="004E655D"/>
    <w:rsid w:val="004E66D4"/>
    <w:rsid w:val="004E66EF"/>
    <w:rsid w:val="004E69E7"/>
    <w:rsid w:val="004E6CC4"/>
    <w:rsid w:val="004E6CCE"/>
    <w:rsid w:val="004E6D1F"/>
    <w:rsid w:val="004E6D2F"/>
    <w:rsid w:val="004E6F88"/>
    <w:rsid w:val="004E7079"/>
    <w:rsid w:val="004E72A7"/>
    <w:rsid w:val="004E7760"/>
    <w:rsid w:val="004E7973"/>
    <w:rsid w:val="004E7A17"/>
    <w:rsid w:val="004E7A82"/>
    <w:rsid w:val="004E7C7F"/>
    <w:rsid w:val="004E7DB0"/>
    <w:rsid w:val="004E7F65"/>
    <w:rsid w:val="004E7F7C"/>
    <w:rsid w:val="004F012C"/>
    <w:rsid w:val="004F034A"/>
    <w:rsid w:val="004F05CB"/>
    <w:rsid w:val="004F0634"/>
    <w:rsid w:val="004F0CA2"/>
    <w:rsid w:val="004F0FCE"/>
    <w:rsid w:val="004F1226"/>
    <w:rsid w:val="004F1384"/>
    <w:rsid w:val="004F1444"/>
    <w:rsid w:val="004F159E"/>
    <w:rsid w:val="004F169A"/>
    <w:rsid w:val="004F1866"/>
    <w:rsid w:val="004F18EB"/>
    <w:rsid w:val="004F1978"/>
    <w:rsid w:val="004F19E9"/>
    <w:rsid w:val="004F1FAC"/>
    <w:rsid w:val="004F200D"/>
    <w:rsid w:val="004F20D6"/>
    <w:rsid w:val="004F2144"/>
    <w:rsid w:val="004F217E"/>
    <w:rsid w:val="004F21B8"/>
    <w:rsid w:val="004F2315"/>
    <w:rsid w:val="004F2317"/>
    <w:rsid w:val="004F245E"/>
    <w:rsid w:val="004F2983"/>
    <w:rsid w:val="004F2A27"/>
    <w:rsid w:val="004F2C82"/>
    <w:rsid w:val="004F2E0A"/>
    <w:rsid w:val="004F2E17"/>
    <w:rsid w:val="004F2E90"/>
    <w:rsid w:val="004F304D"/>
    <w:rsid w:val="004F30C9"/>
    <w:rsid w:val="004F3241"/>
    <w:rsid w:val="004F347C"/>
    <w:rsid w:val="004F376B"/>
    <w:rsid w:val="004F389E"/>
    <w:rsid w:val="004F3954"/>
    <w:rsid w:val="004F3DEB"/>
    <w:rsid w:val="004F4001"/>
    <w:rsid w:val="004F4198"/>
    <w:rsid w:val="004F4359"/>
    <w:rsid w:val="004F4426"/>
    <w:rsid w:val="004F4884"/>
    <w:rsid w:val="004F488C"/>
    <w:rsid w:val="004F48ED"/>
    <w:rsid w:val="004F4BB1"/>
    <w:rsid w:val="004F4CE6"/>
    <w:rsid w:val="004F4CE9"/>
    <w:rsid w:val="004F4EB4"/>
    <w:rsid w:val="004F4FAC"/>
    <w:rsid w:val="004F507E"/>
    <w:rsid w:val="004F5280"/>
    <w:rsid w:val="004F5289"/>
    <w:rsid w:val="004F56FF"/>
    <w:rsid w:val="004F58C2"/>
    <w:rsid w:val="004F5A56"/>
    <w:rsid w:val="004F5CCE"/>
    <w:rsid w:val="004F61F1"/>
    <w:rsid w:val="004F67CB"/>
    <w:rsid w:val="004F6B01"/>
    <w:rsid w:val="004F6B39"/>
    <w:rsid w:val="004F6B63"/>
    <w:rsid w:val="004F6F25"/>
    <w:rsid w:val="004F7131"/>
    <w:rsid w:val="004F71BD"/>
    <w:rsid w:val="004F7323"/>
    <w:rsid w:val="004F7509"/>
    <w:rsid w:val="004F757D"/>
    <w:rsid w:val="004F760C"/>
    <w:rsid w:val="004F7F14"/>
    <w:rsid w:val="004F7F88"/>
    <w:rsid w:val="005000BF"/>
    <w:rsid w:val="00500236"/>
    <w:rsid w:val="00500410"/>
    <w:rsid w:val="005004FE"/>
    <w:rsid w:val="00500BC5"/>
    <w:rsid w:val="005010F7"/>
    <w:rsid w:val="00501575"/>
    <w:rsid w:val="005015BA"/>
    <w:rsid w:val="005015FB"/>
    <w:rsid w:val="005015FD"/>
    <w:rsid w:val="005016FA"/>
    <w:rsid w:val="005019C4"/>
    <w:rsid w:val="00501A5B"/>
    <w:rsid w:val="00501A8F"/>
    <w:rsid w:val="00501BBF"/>
    <w:rsid w:val="00501D80"/>
    <w:rsid w:val="00501F5E"/>
    <w:rsid w:val="00502064"/>
    <w:rsid w:val="00502605"/>
    <w:rsid w:val="005029A3"/>
    <w:rsid w:val="005029AD"/>
    <w:rsid w:val="00502A32"/>
    <w:rsid w:val="00502A4B"/>
    <w:rsid w:val="00502AA6"/>
    <w:rsid w:val="00502B87"/>
    <w:rsid w:val="00502EAD"/>
    <w:rsid w:val="005030D0"/>
    <w:rsid w:val="005032C3"/>
    <w:rsid w:val="005034F9"/>
    <w:rsid w:val="00503694"/>
    <w:rsid w:val="005037CF"/>
    <w:rsid w:val="005038A1"/>
    <w:rsid w:val="00503A6C"/>
    <w:rsid w:val="00503DC4"/>
    <w:rsid w:val="00503EA2"/>
    <w:rsid w:val="0050424C"/>
    <w:rsid w:val="00504279"/>
    <w:rsid w:val="0050468B"/>
    <w:rsid w:val="005046CB"/>
    <w:rsid w:val="005049A9"/>
    <w:rsid w:val="00504B2A"/>
    <w:rsid w:val="00504B7C"/>
    <w:rsid w:val="00504E25"/>
    <w:rsid w:val="00504E36"/>
    <w:rsid w:val="00504F73"/>
    <w:rsid w:val="005053C6"/>
    <w:rsid w:val="0050591A"/>
    <w:rsid w:val="00505A28"/>
    <w:rsid w:val="00505AE3"/>
    <w:rsid w:val="00505F51"/>
    <w:rsid w:val="00505F96"/>
    <w:rsid w:val="005061B8"/>
    <w:rsid w:val="005061E1"/>
    <w:rsid w:val="005063A2"/>
    <w:rsid w:val="00506672"/>
    <w:rsid w:val="00506F48"/>
    <w:rsid w:val="00506FD8"/>
    <w:rsid w:val="00507095"/>
    <w:rsid w:val="005072C6"/>
    <w:rsid w:val="005073ED"/>
    <w:rsid w:val="0050746F"/>
    <w:rsid w:val="00507496"/>
    <w:rsid w:val="005074FE"/>
    <w:rsid w:val="00507599"/>
    <w:rsid w:val="00507626"/>
    <w:rsid w:val="0050765F"/>
    <w:rsid w:val="005076B7"/>
    <w:rsid w:val="00507766"/>
    <w:rsid w:val="00507E9C"/>
    <w:rsid w:val="005103C9"/>
    <w:rsid w:val="00510538"/>
    <w:rsid w:val="005105AB"/>
    <w:rsid w:val="005105C8"/>
    <w:rsid w:val="00510867"/>
    <w:rsid w:val="005109C5"/>
    <w:rsid w:val="00510AFB"/>
    <w:rsid w:val="00510B1A"/>
    <w:rsid w:val="00510CAD"/>
    <w:rsid w:val="0051103C"/>
    <w:rsid w:val="00511091"/>
    <w:rsid w:val="005113AF"/>
    <w:rsid w:val="00511517"/>
    <w:rsid w:val="0051158A"/>
    <w:rsid w:val="005116E2"/>
    <w:rsid w:val="00511721"/>
    <w:rsid w:val="005117F3"/>
    <w:rsid w:val="0051184E"/>
    <w:rsid w:val="00511D78"/>
    <w:rsid w:val="005120A4"/>
    <w:rsid w:val="00512107"/>
    <w:rsid w:val="005122F3"/>
    <w:rsid w:val="00512375"/>
    <w:rsid w:val="00512549"/>
    <w:rsid w:val="005128C7"/>
    <w:rsid w:val="005129CE"/>
    <w:rsid w:val="00512B84"/>
    <w:rsid w:val="00512B90"/>
    <w:rsid w:val="00512D9A"/>
    <w:rsid w:val="00512E91"/>
    <w:rsid w:val="00512F36"/>
    <w:rsid w:val="00512FDC"/>
    <w:rsid w:val="0051304A"/>
    <w:rsid w:val="0051310E"/>
    <w:rsid w:val="005133E6"/>
    <w:rsid w:val="00513538"/>
    <w:rsid w:val="0051360E"/>
    <w:rsid w:val="0051362E"/>
    <w:rsid w:val="00513664"/>
    <w:rsid w:val="00513742"/>
    <w:rsid w:val="005137EE"/>
    <w:rsid w:val="0051386C"/>
    <w:rsid w:val="00513EB5"/>
    <w:rsid w:val="00513F6D"/>
    <w:rsid w:val="00514059"/>
    <w:rsid w:val="005142FD"/>
    <w:rsid w:val="0051457A"/>
    <w:rsid w:val="00514879"/>
    <w:rsid w:val="005148E0"/>
    <w:rsid w:val="00514CD6"/>
    <w:rsid w:val="00514D4F"/>
    <w:rsid w:val="00514D98"/>
    <w:rsid w:val="00514DAF"/>
    <w:rsid w:val="00514E7A"/>
    <w:rsid w:val="005155F1"/>
    <w:rsid w:val="00515AB2"/>
    <w:rsid w:val="00515B38"/>
    <w:rsid w:val="00515D13"/>
    <w:rsid w:val="005163ED"/>
    <w:rsid w:val="00516543"/>
    <w:rsid w:val="0051670B"/>
    <w:rsid w:val="00516BBF"/>
    <w:rsid w:val="00516C92"/>
    <w:rsid w:val="00516F62"/>
    <w:rsid w:val="00516FB5"/>
    <w:rsid w:val="0051708E"/>
    <w:rsid w:val="005171D1"/>
    <w:rsid w:val="005172B8"/>
    <w:rsid w:val="00517590"/>
    <w:rsid w:val="00517723"/>
    <w:rsid w:val="005177D6"/>
    <w:rsid w:val="00517842"/>
    <w:rsid w:val="00517983"/>
    <w:rsid w:val="0051799C"/>
    <w:rsid w:val="00517A68"/>
    <w:rsid w:val="00517A88"/>
    <w:rsid w:val="00517BCF"/>
    <w:rsid w:val="00517D55"/>
    <w:rsid w:val="00517D79"/>
    <w:rsid w:val="00517F2F"/>
    <w:rsid w:val="0052009C"/>
    <w:rsid w:val="00520181"/>
    <w:rsid w:val="0052023E"/>
    <w:rsid w:val="00520251"/>
    <w:rsid w:val="00520266"/>
    <w:rsid w:val="0052047C"/>
    <w:rsid w:val="005205B3"/>
    <w:rsid w:val="00520933"/>
    <w:rsid w:val="00520CC8"/>
    <w:rsid w:val="005213EB"/>
    <w:rsid w:val="00521737"/>
    <w:rsid w:val="00521776"/>
    <w:rsid w:val="00521C68"/>
    <w:rsid w:val="0052217B"/>
    <w:rsid w:val="005223EE"/>
    <w:rsid w:val="0052244E"/>
    <w:rsid w:val="00522476"/>
    <w:rsid w:val="00522574"/>
    <w:rsid w:val="0052266B"/>
    <w:rsid w:val="00522717"/>
    <w:rsid w:val="005228FC"/>
    <w:rsid w:val="0052294E"/>
    <w:rsid w:val="005230F2"/>
    <w:rsid w:val="005231B3"/>
    <w:rsid w:val="00523316"/>
    <w:rsid w:val="0052349D"/>
    <w:rsid w:val="00523C69"/>
    <w:rsid w:val="00523F3F"/>
    <w:rsid w:val="005243F3"/>
    <w:rsid w:val="00524672"/>
    <w:rsid w:val="00525034"/>
    <w:rsid w:val="00525668"/>
    <w:rsid w:val="005257F3"/>
    <w:rsid w:val="005259E2"/>
    <w:rsid w:val="00525F86"/>
    <w:rsid w:val="00525FC9"/>
    <w:rsid w:val="0052610E"/>
    <w:rsid w:val="00526466"/>
    <w:rsid w:val="005265BC"/>
    <w:rsid w:val="0052668B"/>
    <w:rsid w:val="005266E4"/>
    <w:rsid w:val="0052685F"/>
    <w:rsid w:val="005269BD"/>
    <w:rsid w:val="00526ACB"/>
    <w:rsid w:val="00526B43"/>
    <w:rsid w:val="00526F80"/>
    <w:rsid w:val="0052710A"/>
    <w:rsid w:val="0052719C"/>
    <w:rsid w:val="005272D3"/>
    <w:rsid w:val="0052738E"/>
    <w:rsid w:val="0052742A"/>
    <w:rsid w:val="00527506"/>
    <w:rsid w:val="00527516"/>
    <w:rsid w:val="00527698"/>
    <w:rsid w:val="005276FF"/>
    <w:rsid w:val="00527799"/>
    <w:rsid w:val="005277FF"/>
    <w:rsid w:val="005278A7"/>
    <w:rsid w:val="00527A23"/>
    <w:rsid w:val="00527A56"/>
    <w:rsid w:val="00527B06"/>
    <w:rsid w:val="005300C0"/>
    <w:rsid w:val="00530557"/>
    <w:rsid w:val="00530619"/>
    <w:rsid w:val="0053083E"/>
    <w:rsid w:val="005308D2"/>
    <w:rsid w:val="005308E6"/>
    <w:rsid w:val="005309B8"/>
    <w:rsid w:val="005309CD"/>
    <w:rsid w:val="00530A44"/>
    <w:rsid w:val="00530B6B"/>
    <w:rsid w:val="005312AB"/>
    <w:rsid w:val="00531328"/>
    <w:rsid w:val="005315E6"/>
    <w:rsid w:val="00531964"/>
    <w:rsid w:val="00531C9A"/>
    <w:rsid w:val="00531E55"/>
    <w:rsid w:val="00531EAD"/>
    <w:rsid w:val="005321D9"/>
    <w:rsid w:val="005323CE"/>
    <w:rsid w:val="005324E4"/>
    <w:rsid w:val="005325DA"/>
    <w:rsid w:val="00532661"/>
    <w:rsid w:val="005326F2"/>
    <w:rsid w:val="005327DD"/>
    <w:rsid w:val="005328F4"/>
    <w:rsid w:val="00532978"/>
    <w:rsid w:val="00532A8A"/>
    <w:rsid w:val="00532A9F"/>
    <w:rsid w:val="00532AAA"/>
    <w:rsid w:val="00532B60"/>
    <w:rsid w:val="00532B8D"/>
    <w:rsid w:val="00532C0A"/>
    <w:rsid w:val="00532DD4"/>
    <w:rsid w:val="00532E05"/>
    <w:rsid w:val="00532F85"/>
    <w:rsid w:val="00532FB5"/>
    <w:rsid w:val="005333F2"/>
    <w:rsid w:val="00533451"/>
    <w:rsid w:val="005339AE"/>
    <w:rsid w:val="00533AB2"/>
    <w:rsid w:val="00533B5A"/>
    <w:rsid w:val="00533CAA"/>
    <w:rsid w:val="00533E43"/>
    <w:rsid w:val="00533EB4"/>
    <w:rsid w:val="00533ECA"/>
    <w:rsid w:val="00533EF6"/>
    <w:rsid w:val="0053405A"/>
    <w:rsid w:val="005340AF"/>
    <w:rsid w:val="005340FE"/>
    <w:rsid w:val="0053418E"/>
    <w:rsid w:val="00534626"/>
    <w:rsid w:val="00534800"/>
    <w:rsid w:val="0053487A"/>
    <w:rsid w:val="00534A06"/>
    <w:rsid w:val="00534BBD"/>
    <w:rsid w:val="00534EE4"/>
    <w:rsid w:val="00534F40"/>
    <w:rsid w:val="0053518B"/>
    <w:rsid w:val="00535303"/>
    <w:rsid w:val="0053532A"/>
    <w:rsid w:val="0053548A"/>
    <w:rsid w:val="00535B44"/>
    <w:rsid w:val="00535BA1"/>
    <w:rsid w:val="00535CD9"/>
    <w:rsid w:val="00535DE4"/>
    <w:rsid w:val="00535E42"/>
    <w:rsid w:val="00535E52"/>
    <w:rsid w:val="00535FAE"/>
    <w:rsid w:val="00536070"/>
    <w:rsid w:val="0053640C"/>
    <w:rsid w:val="005366C8"/>
    <w:rsid w:val="0053672C"/>
    <w:rsid w:val="00536E9E"/>
    <w:rsid w:val="00536EAB"/>
    <w:rsid w:val="00536F4F"/>
    <w:rsid w:val="0053732D"/>
    <w:rsid w:val="005373EC"/>
    <w:rsid w:val="0053758D"/>
    <w:rsid w:val="005377DF"/>
    <w:rsid w:val="00537817"/>
    <w:rsid w:val="00537D14"/>
    <w:rsid w:val="00537EB6"/>
    <w:rsid w:val="00537F85"/>
    <w:rsid w:val="005401C3"/>
    <w:rsid w:val="00540226"/>
    <w:rsid w:val="0054023C"/>
    <w:rsid w:val="005402E1"/>
    <w:rsid w:val="00540356"/>
    <w:rsid w:val="005404E9"/>
    <w:rsid w:val="00540896"/>
    <w:rsid w:val="00540A6F"/>
    <w:rsid w:val="00540C4D"/>
    <w:rsid w:val="00540CDC"/>
    <w:rsid w:val="00540F3B"/>
    <w:rsid w:val="00540F8E"/>
    <w:rsid w:val="00541279"/>
    <w:rsid w:val="00541330"/>
    <w:rsid w:val="005413D3"/>
    <w:rsid w:val="0054148D"/>
    <w:rsid w:val="0054163F"/>
    <w:rsid w:val="0054172F"/>
    <w:rsid w:val="0054185C"/>
    <w:rsid w:val="00541975"/>
    <w:rsid w:val="00541BD7"/>
    <w:rsid w:val="00541C0B"/>
    <w:rsid w:val="00541DD3"/>
    <w:rsid w:val="00542111"/>
    <w:rsid w:val="0054247A"/>
    <w:rsid w:val="005424CF"/>
    <w:rsid w:val="005425B0"/>
    <w:rsid w:val="00542720"/>
    <w:rsid w:val="00542735"/>
    <w:rsid w:val="00542814"/>
    <w:rsid w:val="00542E88"/>
    <w:rsid w:val="0054313C"/>
    <w:rsid w:val="00543571"/>
    <w:rsid w:val="00543665"/>
    <w:rsid w:val="00543734"/>
    <w:rsid w:val="00543AA8"/>
    <w:rsid w:val="00543CE1"/>
    <w:rsid w:val="00543D12"/>
    <w:rsid w:val="005440EA"/>
    <w:rsid w:val="00544742"/>
    <w:rsid w:val="005448EE"/>
    <w:rsid w:val="00544B4F"/>
    <w:rsid w:val="00544D0F"/>
    <w:rsid w:val="00544D6C"/>
    <w:rsid w:val="00544E81"/>
    <w:rsid w:val="00545372"/>
    <w:rsid w:val="00545882"/>
    <w:rsid w:val="005459B2"/>
    <w:rsid w:val="00546185"/>
    <w:rsid w:val="005462E3"/>
    <w:rsid w:val="0054641E"/>
    <w:rsid w:val="005466B0"/>
    <w:rsid w:val="00546894"/>
    <w:rsid w:val="0054695B"/>
    <w:rsid w:val="005469D3"/>
    <w:rsid w:val="00546AAE"/>
    <w:rsid w:val="00546ACE"/>
    <w:rsid w:val="00546C55"/>
    <w:rsid w:val="00546D36"/>
    <w:rsid w:val="00546F5C"/>
    <w:rsid w:val="0054711A"/>
    <w:rsid w:val="005471D6"/>
    <w:rsid w:val="005472DB"/>
    <w:rsid w:val="005473AE"/>
    <w:rsid w:val="005475FA"/>
    <w:rsid w:val="00547742"/>
    <w:rsid w:val="00547B2D"/>
    <w:rsid w:val="00547B5A"/>
    <w:rsid w:val="00547BF6"/>
    <w:rsid w:val="0055031D"/>
    <w:rsid w:val="00550686"/>
    <w:rsid w:val="00550946"/>
    <w:rsid w:val="00550A1C"/>
    <w:rsid w:val="00550ACB"/>
    <w:rsid w:val="00550D17"/>
    <w:rsid w:val="00550D3A"/>
    <w:rsid w:val="00550F15"/>
    <w:rsid w:val="00550F3B"/>
    <w:rsid w:val="00550F75"/>
    <w:rsid w:val="00551007"/>
    <w:rsid w:val="0055126B"/>
    <w:rsid w:val="00551280"/>
    <w:rsid w:val="00551382"/>
    <w:rsid w:val="005515E0"/>
    <w:rsid w:val="005517C8"/>
    <w:rsid w:val="005517F8"/>
    <w:rsid w:val="00551815"/>
    <w:rsid w:val="00551CD1"/>
    <w:rsid w:val="00551EAA"/>
    <w:rsid w:val="00551ED2"/>
    <w:rsid w:val="00551F19"/>
    <w:rsid w:val="00552307"/>
    <w:rsid w:val="005523EA"/>
    <w:rsid w:val="00552511"/>
    <w:rsid w:val="005527E7"/>
    <w:rsid w:val="005527E8"/>
    <w:rsid w:val="005528A9"/>
    <w:rsid w:val="00552E4B"/>
    <w:rsid w:val="005534B9"/>
    <w:rsid w:val="00553708"/>
    <w:rsid w:val="00553715"/>
    <w:rsid w:val="00553775"/>
    <w:rsid w:val="0055384B"/>
    <w:rsid w:val="0055387C"/>
    <w:rsid w:val="00553ABF"/>
    <w:rsid w:val="00553CCA"/>
    <w:rsid w:val="00553EC3"/>
    <w:rsid w:val="0055408C"/>
    <w:rsid w:val="00554114"/>
    <w:rsid w:val="00554183"/>
    <w:rsid w:val="0055438D"/>
    <w:rsid w:val="005543B3"/>
    <w:rsid w:val="00554502"/>
    <w:rsid w:val="0055469E"/>
    <w:rsid w:val="00554738"/>
    <w:rsid w:val="00554916"/>
    <w:rsid w:val="005549DE"/>
    <w:rsid w:val="00554DC8"/>
    <w:rsid w:val="00554E54"/>
    <w:rsid w:val="00555135"/>
    <w:rsid w:val="00555BC0"/>
    <w:rsid w:val="00555D76"/>
    <w:rsid w:val="00555E38"/>
    <w:rsid w:val="00555F15"/>
    <w:rsid w:val="00555F61"/>
    <w:rsid w:val="00555FF2"/>
    <w:rsid w:val="00556026"/>
    <w:rsid w:val="0055626A"/>
    <w:rsid w:val="005562F3"/>
    <w:rsid w:val="005565C7"/>
    <w:rsid w:val="0055664D"/>
    <w:rsid w:val="00556682"/>
    <w:rsid w:val="00556968"/>
    <w:rsid w:val="00556B78"/>
    <w:rsid w:val="00556D1B"/>
    <w:rsid w:val="00556EA4"/>
    <w:rsid w:val="0055725E"/>
    <w:rsid w:val="00557504"/>
    <w:rsid w:val="00557763"/>
    <w:rsid w:val="00557A3C"/>
    <w:rsid w:val="00557C1E"/>
    <w:rsid w:val="00557DE4"/>
    <w:rsid w:val="00557F80"/>
    <w:rsid w:val="00560261"/>
    <w:rsid w:val="0056088E"/>
    <w:rsid w:val="00560AB1"/>
    <w:rsid w:val="00560BFE"/>
    <w:rsid w:val="00560C33"/>
    <w:rsid w:val="00560DBA"/>
    <w:rsid w:val="0056102F"/>
    <w:rsid w:val="00561222"/>
    <w:rsid w:val="005612CE"/>
    <w:rsid w:val="00561443"/>
    <w:rsid w:val="005616B2"/>
    <w:rsid w:val="0056195D"/>
    <w:rsid w:val="0056200B"/>
    <w:rsid w:val="00562219"/>
    <w:rsid w:val="00562222"/>
    <w:rsid w:val="0056252A"/>
    <w:rsid w:val="00562772"/>
    <w:rsid w:val="005627F3"/>
    <w:rsid w:val="0056291E"/>
    <w:rsid w:val="00562A5E"/>
    <w:rsid w:val="00562BBF"/>
    <w:rsid w:val="00562C00"/>
    <w:rsid w:val="00562C94"/>
    <w:rsid w:val="0056304F"/>
    <w:rsid w:val="00563067"/>
    <w:rsid w:val="00563069"/>
    <w:rsid w:val="005632C2"/>
    <w:rsid w:val="005632DE"/>
    <w:rsid w:val="0056332B"/>
    <w:rsid w:val="00563473"/>
    <w:rsid w:val="0056348E"/>
    <w:rsid w:val="00563A34"/>
    <w:rsid w:val="00563D4D"/>
    <w:rsid w:val="00563DC1"/>
    <w:rsid w:val="00563E65"/>
    <w:rsid w:val="005643FB"/>
    <w:rsid w:val="005644BC"/>
    <w:rsid w:val="0056464A"/>
    <w:rsid w:val="00564939"/>
    <w:rsid w:val="005655B8"/>
    <w:rsid w:val="005655FC"/>
    <w:rsid w:val="005656BB"/>
    <w:rsid w:val="005656D4"/>
    <w:rsid w:val="0056571D"/>
    <w:rsid w:val="0056574F"/>
    <w:rsid w:val="00565AC7"/>
    <w:rsid w:val="00565D64"/>
    <w:rsid w:val="00565DAC"/>
    <w:rsid w:val="0056610C"/>
    <w:rsid w:val="0056647E"/>
    <w:rsid w:val="005665D3"/>
    <w:rsid w:val="005666B7"/>
    <w:rsid w:val="00566884"/>
    <w:rsid w:val="00566F5D"/>
    <w:rsid w:val="00566F93"/>
    <w:rsid w:val="0056703F"/>
    <w:rsid w:val="0056707A"/>
    <w:rsid w:val="00567228"/>
    <w:rsid w:val="005673F2"/>
    <w:rsid w:val="00567502"/>
    <w:rsid w:val="005700EE"/>
    <w:rsid w:val="0057014A"/>
    <w:rsid w:val="005701D1"/>
    <w:rsid w:val="0057020E"/>
    <w:rsid w:val="00570277"/>
    <w:rsid w:val="005705DF"/>
    <w:rsid w:val="005709A3"/>
    <w:rsid w:val="00570D00"/>
    <w:rsid w:val="005710E4"/>
    <w:rsid w:val="00571621"/>
    <w:rsid w:val="00571637"/>
    <w:rsid w:val="00571688"/>
    <w:rsid w:val="00571707"/>
    <w:rsid w:val="00571886"/>
    <w:rsid w:val="0057192F"/>
    <w:rsid w:val="00571ABE"/>
    <w:rsid w:val="00571D02"/>
    <w:rsid w:val="00571E97"/>
    <w:rsid w:val="005720E2"/>
    <w:rsid w:val="00572121"/>
    <w:rsid w:val="0057227E"/>
    <w:rsid w:val="005724F4"/>
    <w:rsid w:val="00572864"/>
    <w:rsid w:val="005729A7"/>
    <w:rsid w:val="00572B50"/>
    <w:rsid w:val="00572BAE"/>
    <w:rsid w:val="00572BF2"/>
    <w:rsid w:val="00572E96"/>
    <w:rsid w:val="00572EDB"/>
    <w:rsid w:val="00573115"/>
    <w:rsid w:val="00573462"/>
    <w:rsid w:val="00573599"/>
    <w:rsid w:val="00573737"/>
    <w:rsid w:val="00573A73"/>
    <w:rsid w:val="005740A6"/>
    <w:rsid w:val="005740A9"/>
    <w:rsid w:val="0057435E"/>
    <w:rsid w:val="0057435F"/>
    <w:rsid w:val="005743D9"/>
    <w:rsid w:val="00574752"/>
    <w:rsid w:val="00574A87"/>
    <w:rsid w:val="00574A88"/>
    <w:rsid w:val="00574E24"/>
    <w:rsid w:val="00574E87"/>
    <w:rsid w:val="00574F54"/>
    <w:rsid w:val="00574FAB"/>
    <w:rsid w:val="00575204"/>
    <w:rsid w:val="005756E3"/>
    <w:rsid w:val="00575878"/>
    <w:rsid w:val="005759ED"/>
    <w:rsid w:val="00575A2F"/>
    <w:rsid w:val="00575BA2"/>
    <w:rsid w:val="00575D67"/>
    <w:rsid w:val="00575F70"/>
    <w:rsid w:val="005761BA"/>
    <w:rsid w:val="005763ED"/>
    <w:rsid w:val="0057649B"/>
    <w:rsid w:val="0057669B"/>
    <w:rsid w:val="00576844"/>
    <w:rsid w:val="005769E1"/>
    <w:rsid w:val="00576A82"/>
    <w:rsid w:val="00576C7C"/>
    <w:rsid w:val="00576E2E"/>
    <w:rsid w:val="00576F9D"/>
    <w:rsid w:val="0057710D"/>
    <w:rsid w:val="005772AE"/>
    <w:rsid w:val="0057755F"/>
    <w:rsid w:val="005775BF"/>
    <w:rsid w:val="00577B1F"/>
    <w:rsid w:val="00577E15"/>
    <w:rsid w:val="00577EEC"/>
    <w:rsid w:val="0058026D"/>
    <w:rsid w:val="005802A6"/>
    <w:rsid w:val="00580519"/>
    <w:rsid w:val="00580935"/>
    <w:rsid w:val="00580F00"/>
    <w:rsid w:val="00580F4C"/>
    <w:rsid w:val="0058112A"/>
    <w:rsid w:val="00581153"/>
    <w:rsid w:val="0058119C"/>
    <w:rsid w:val="005811C1"/>
    <w:rsid w:val="0058128B"/>
    <w:rsid w:val="00581377"/>
    <w:rsid w:val="005814B2"/>
    <w:rsid w:val="005814DA"/>
    <w:rsid w:val="00581749"/>
    <w:rsid w:val="0058181C"/>
    <w:rsid w:val="0058187C"/>
    <w:rsid w:val="00581981"/>
    <w:rsid w:val="00581C1A"/>
    <w:rsid w:val="00581CB5"/>
    <w:rsid w:val="00581D3B"/>
    <w:rsid w:val="005823ED"/>
    <w:rsid w:val="00582453"/>
    <w:rsid w:val="00582513"/>
    <w:rsid w:val="00582A9C"/>
    <w:rsid w:val="00582B3B"/>
    <w:rsid w:val="00582C45"/>
    <w:rsid w:val="00582E60"/>
    <w:rsid w:val="00583075"/>
    <w:rsid w:val="005830B9"/>
    <w:rsid w:val="00583151"/>
    <w:rsid w:val="00583605"/>
    <w:rsid w:val="00583613"/>
    <w:rsid w:val="0058361E"/>
    <w:rsid w:val="00583696"/>
    <w:rsid w:val="00583741"/>
    <w:rsid w:val="00583748"/>
    <w:rsid w:val="005837D1"/>
    <w:rsid w:val="00583C2C"/>
    <w:rsid w:val="00583C4A"/>
    <w:rsid w:val="00583D2B"/>
    <w:rsid w:val="00583F49"/>
    <w:rsid w:val="00584046"/>
    <w:rsid w:val="005840A5"/>
    <w:rsid w:val="005841A5"/>
    <w:rsid w:val="005843B3"/>
    <w:rsid w:val="005843F1"/>
    <w:rsid w:val="005845D5"/>
    <w:rsid w:val="00584632"/>
    <w:rsid w:val="005847E4"/>
    <w:rsid w:val="005848CD"/>
    <w:rsid w:val="005848D6"/>
    <w:rsid w:val="00584A32"/>
    <w:rsid w:val="00584CF2"/>
    <w:rsid w:val="00584F00"/>
    <w:rsid w:val="00584FAC"/>
    <w:rsid w:val="005851DB"/>
    <w:rsid w:val="005854E9"/>
    <w:rsid w:val="005859C0"/>
    <w:rsid w:val="00585C34"/>
    <w:rsid w:val="00585D5D"/>
    <w:rsid w:val="00585E1E"/>
    <w:rsid w:val="00585E48"/>
    <w:rsid w:val="005860A2"/>
    <w:rsid w:val="0058611A"/>
    <w:rsid w:val="00586201"/>
    <w:rsid w:val="005862A6"/>
    <w:rsid w:val="005865E7"/>
    <w:rsid w:val="0058669B"/>
    <w:rsid w:val="005866E7"/>
    <w:rsid w:val="005867BD"/>
    <w:rsid w:val="0058689A"/>
    <w:rsid w:val="00586A09"/>
    <w:rsid w:val="00586A6C"/>
    <w:rsid w:val="00586C89"/>
    <w:rsid w:val="00586D11"/>
    <w:rsid w:val="00587371"/>
    <w:rsid w:val="0058750F"/>
    <w:rsid w:val="00587597"/>
    <w:rsid w:val="0058777B"/>
    <w:rsid w:val="00587867"/>
    <w:rsid w:val="00587A08"/>
    <w:rsid w:val="00587A83"/>
    <w:rsid w:val="00587C48"/>
    <w:rsid w:val="00587D3A"/>
    <w:rsid w:val="005900E1"/>
    <w:rsid w:val="005902A7"/>
    <w:rsid w:val="0059056F"/>
    <w:rsid w:val="00590835"/>
    <w:rsid w:val="0059086F"/>
    <w:rsid w:val="005909AD"/>
    <w:rsid w:val="00590A43"/>
    <w:rsid w:val="00590B23"/>
    <w:rsid w:val="00590D37"/>
    <w:rsid w:val="00590D8F"/>
    <w:rsid w:val="00590E17"/>
    <w:rsid w:val="00590EE5"/>
    <w:rsid w:val="00590EE6"/>
    <w:rsid w:val="00591176"/>
    <w:rsid w:val="0059124B"/>
    <w:rsid w:val="0059144B"/>
    <w:rsid w:val="00591520"/>
    <w:rsid w:val="0059192B"/>
    <w:rsid w:val="00591A62"/>
    <w:rsid w:val="00591B26"/>
    <w:rsid w:val="00591C1C"/>
    <w:rsid w:val="00591C58"/>
    <w:rsid w:val="00591E4E"/>
    <w:rsid w:val="00592160"/>
    <w:rsid w:val="005921C8"/>
    <w:rsid w:val="0059223B"/>
    <w:rsid w:val="0059236C"/>
    <w:rsid w:val="00592594"/>
    <w:rsid w:val="005925D9"/>
    <w:rsid w:val="0059269C"/>
    <w:rsid w:val="005926F6"/>
    <w:rsid w:val="005927DC"/>
    <w:rsid w:val="00592889"/>
    <w:rsid w:val="00592B43"/>
    <w:rsid w:val="00592E98"/>
    <w:rsid w:val="005933E1"/>
    <w:rsid w:val="005933FB"/>
    <w:rsid w:val="00593705"/>
    <w:rsid w:val="0059388C"/>
    <w:rsid w:val="00593F73"/>
    <w:rsid w:val="00594002"/>
    <w:rsid w:val="0059403A"/>
    <w:rsid w:val="005941DD"/>
    <w:rsid w:val="005941DE"/>
    <w:rsid w:val="00594238"/>
    <w:rsid w:val="00594426"/>
    <w:rsid w:val="00594499"/>
    <w:rsid w:val="0059462B"/>
    <w:rsid w:val="00594766"/>
    <w:rsid w:val="00594891"/>
    <w:rsid w:val="00594A59"/>
    <w:rsid w:val="00594C03"/>
    <w:rsid w:val="00594C99"/>
    <w:rsid w:val="00594EC8"/>
    <w:rsid w:val="00594ECA"/>
    <w:rsid w:val="00594FE0"/>
    <w:rsid w:val="005950B3"/>
    <w:rsid w:val="00595136"/>
    <w:rsid w:val="00595369"/>
    <w:rsid w:val="0059584D"/>
    <w:rsid w:val="00595994"/>
    <w:rsid w:val="005959A3"/>
    <w:rsid w:val="00595B13"/>
    <w:rsid w:val="00595CF3"/>
    <w:rsid w:val="0059606D"/>
    <w:rsid w:val="0059619F"/>
    <w:rsid w:val="005961A2"/>
    <w:rsid w:val="0059648C"/>
    <w:rsid w:val="00596569"/>
    <w:rsid w:val="00596847"/>
    <w:rsid w:val="00596914"/>
    <w:rsid w:val="00596A25"/>
    <w:rsid w:val="00596AD8"/>
    <w:rsid w:val="00596D54"/>
    <w:rsid w:val="00596DF7"/>
    <w:rsid w:val="00596EB1"/>
    <w:rsid w:val="00597063"/>
    <w:rsid w:val="00597432"/>
    <w:rsid w:val="00597445"/>
    <w:rsid w:val="005974AD"/>
    <w:rsid w:val="005975B0"/>
    <w:rsid w:val="00597710"/>
    <w:rsid w:val="0059781D"/>
    <w:rsid w:val="005978B0"/>
    <w:rsid w:val="00597A89"/>
    <w:rsid w:val="00597A90"/>
    <w:rsid w:val="00597D34"/>
    <w:rsid w:val="00597E1A"/>
    <w:rsid w:val="00597E37"/>
    <w:rsid w:val="005A015B"/>
    <w:rsid w:val="005A042C"/>
    <w:rsid w:val="005A06D0"/>
    <w:rsid w:val="005A06D4"/>
    <w:rsid w:val="005A07AD"/>
    <w:rsid w:val="005A07DD"/>
    <w:rsid w:val="005A08CE"/>
    <w:rsid w:val="005A0A87"/>
    <w:rsid w:val="005A0A96"/>
    <w:rsid w:val="005A0C67"/>
    <w:rsid w:val="005A0CEA"/>
    <w:rsid w:val="005A0E45"/>
    <w:rsid w:val="005A1090"/>
    <w:rsid w:val="005A113B"/>
    <w:rsid w:val="005A12D5"/>
    <w:rsid w:val="005A14D9"/>
    <w:rsid w:val="005A1AD5"/>
    <w:rsid w:val="005A1AF7"/>
    <w:rsid w:val="005A1B72"/>
    <w:rsid w:val="005A1D51"/>
    <w:rsid w:val="005A1ED7"/>
    <w:rsid w:val="005A255B"/>
    <w:rsid w:val="005A25B0"/>
    <w:rsid w:val="005A264D"/>
    <w:rsid w:val="005A296B"/>
    <w:rsid w:val="005A2E98"/>
    <w:rsid w:val="005A30B7"/>
    <w:rsid w:val="005A30F2"/>
    <w:rsid w:val="005A3658"/>
    <w:rsid w:val="005A3845"/>
    <w:rsid w:val="005A3C61"/>
    <w:rsid w:val="005A3CD5"/>
    <w:rsid w:val="005A4287"/>
    <w:rsid w:val="005A43F3"/>
    <w:rsid w:val="005A4632"/>
    <w:rsid w:val="005A4744"/>
    <w:rsid w:val="005A4A57"/>
    <w:rsid w:val="005A4BBF"/>
    <w:rsid w:val="005A4C4E"/>
    <w:rsid w:val="005A4CA7"/>
    <w:rsid w:val="005A4CC6"/>
    <w:rsid w:val="005A4E03"/>
    <w:rsid w:val="005A4EE4"/>
    <w:rsid w:val="005A5042"/>
    <w:rsid w:val="005A5139"/>
    <w:rsid w:val="005A51AA"/>
    <w:rsid w:val="005A51BB"/>
    <w:rsid w:val="005A523E"/>
    <w:rsid w:val="005A548E"/>
    <w:rsid w:val="005A55AD"/>
    <w:rsid w:val="005A5A73"/>
    <w:rsid w:val="005A5AB6"/>
    <w:rsid w:val="005A5CFB"/>
    <w:rsid w:val="005A5E83"/>
    <w:rsid w:val="005A641B"/>
    <w:rsid w:val="005A675E"/>
    <w:rsid w:val="005A6961"/>
    <w:rsid w:val="005A6B0C"/>
    <w:rsid w:val="005A6E06"/>
    <w:rsid w:val="005A6ED1"/>
    <w:rsid w:val="005A6F63"/>
    <w:rsid w:val="005A720E"/>
    <w:rsid w:val="005A73A8"/>
    <w:rsid w:val="005A7530"/>
    <w:rsid w:val="005A7589"/>
    <w:rsid w:val="005A77AB"/>
    <w:rsid w:val="005A79D1"/>
    <w:rsid w:val="005A7ACD"/>
    <w:rsid w:val="005A7E0C"/>
    <w:rsid w:val="005A7EDB"/>
    <w:rsid w:val="005B013C"/>
    <w:rsid w:val="005B0225"/>
    <w:rsid w:val="005B0296"/>
    <w:rsid w:val="005B035C"/>
    <w:rsid w:val="005B0685"/>
    <w:rsid w:val="005B0687"/>
    <w:rsid w:val="005B079B"/>
    <w:rsid w:val="005B0838"/>
    <w:rsid w:val="005B092D"/>
    <w:rsid w:val="005B0A01"/>
    <w:rsid w:val="005B0A22"/>
    <w:rsid w:val="005B0E4B"/>
    <w:rsid w:val="005B0F3C"/>
    <w:rsid w:val="005B11A8"/>
    <w:rsid w:val="005B1288"/>
    <w:rsid w:val="005B1289"/>
    <w:rsid w:val="005B156D"/>
    <w:rsid w:val="005B160C"/>
    <w:rsid w:val="005B170D"/>
    <w:rsid w:val="005B180D"/>
    <w:rsid w:val="005B1A34"/>
    <w:rsid w:val="005B1A8A"/>
    <w:rsid w:val="005B1E9A"/>
    <w:rsid w:val="005B2005"/>
    <w:rsid w:val="005B225C"/>
    <w:rsid w:val="005B2418"/>
    <w:rsid w:val="005B2AD4"/>
    <w:rsid w:val="005B2B6C"/>
    <w:rsid w:val="005B30BD"/>
    <w:rsid w:val="005B30F4"/>
    <w:rsid w:val="005B31C6"/>
    <w:rsid w:val="005B382C"/>
    <w:rsid w:val="005B3851"/>
    <w:rsid w:val="005B39C5"/>
    <w:rsid w:val="005B3AC8"/>
    <w:rsid w:val="005B3EA4"/>
    <w:rsid w:val="005B4091"/>
    <w:rsid w:val="005B4439"/>
    <w:rsid w:val="005B46CB"/>
    <w:rsid w:val="005B475E"/>
    <w:rsid w:val="005B4A01"/>
    <w:rsid w:val="005B4C27"/>
    <w:rsid w:val="005B4ED4"/>
    <w:rsid w:val="005B4EE6"/>
    <w:rsid w:val="005B5269"/>
    <w:rsid w:val="005B560C"/>
    <w:rsid w:val="005B5615"/>
    <w:rsid w:val="005B5AB7"/>
    <w:rsid w:val="005B5B19"/>
    <w:rsid w:val="005B5B8A"/>
    <w:rsid w:val="005B5C35"/>
    <w:rsid w:val="005B5D7D"/>
    <w:rsid w:val="005B5DB2"/>
    <w:rsid w:val="005B5E36"/>
    <w:rsid w:val="005B6064"/>
    <w:rsid w:val="005B60F8"/>
    <w:rsid w:val="005B62D3"/>
    <w:rsid w:val="005B630D"/>
    <w:rsid w:val="005B6399"/>
    <w:rsid w:val="005B63C3"/>
    <w:rsid w:val="005B66C8"/>
    <w:rsid w:val="005B6980"/>
    <w:rsid w:val="005B6A75"/>
    <w:rsid w:val="005B6CE2"/>
    <w:rsid w:val="005B6FB9"/>
    <w:rsid w:val="005B7098"/>
    <w:rsid w:val="005B7201"/>
    <w:rsid w:val="005B726C"/>
    <w:rsid w:val="005B74DD"/>
    <w:rsid w:val="005B758E"/>
    <w:rsid w:val="005B7596"/>
    <w:rsid w:val="005B763C"/>
    <w:rsid w:val="005B7691"/>
    <w:rsid w:val="005B774B"/>
    <w:rsid w:val="005B78E8"/>
    <w:rsid w:val="005B7DC4"/>
    <w:rsid w:val="005C0133"/>
    <w:rsid w:val="005C01B0"/>
    <w:rsid w:val="005C0462"/>
    <w:rsid w:val="005C0597"/>
    <w:rsid w:val="005C0648"/>
    <w:rsid w:val="005C064B"/>
    <w:rsid w:val="005C07F3"/>
    <w:rsid w:val="005C0949"/>
    <w:rsid w:val="005C0B64"/>
    <w:rsid w:val="005C0C2B"/>
    <w:rsid w:val="005C0C74"/>
    <w:rsid w:val="005C0E09"/>
    <w:rsid w:val="005C0E0A"/>
    <w:rsid w:val="005C1B74"/>
    <w:rsid w:val="005C1B7C"/>
    <w:rsid w:val="005C1BC1"/>
    <w:rsid w:val="005C1C14"/>
    <w:rsid w:val="005C20C1"/>
    <w:rsid w:val="005C2102"/>
    <w:rsid w:val="005C21E3"/>
    <w:rsid w:val="005C2749"/>
    <w:rsid w:val="005C2B16"/>
    <w:rsid w:val="005C2B6E"/>
    <w:rsid w:val="005C2ED4"/>
    <w:rsid w:val="005C3079"/>
    <w:rsid w:val="005C31FF"/>
    <w:rsid w:val="005C3277"/>
    <w:rsid w:val="005C355C"/>
    <w:rsid w:val="005C3611"/>
    <w:rsid w:val="005C3727"/>
    <w:rsid w:val="005C380A"/>
    <w:rsid w:val="005C3ACC"/>
    <w:rsid w:val="005C3E14"/>
    <w:rsid w:val="005C41F8"/>
    <w:rsid w:val="005C43D6"/>
    <w:rsid w:val="005C463A"/>
    <w:rsid w:val="005C471B"/>
    <w:rsid w:val="005C4B3F"/>
    <w:rsid w:val="005C4B7C"/>
    <w:rsid w:val="005C4E2A"/>
    <w:rsid w:val="005C4E2E"/>
    <w:rsid w:val="005C4EC1"/>
    <w:rsid w:val="005C4F91"/>
    <w:rsid w:val="005C515A"/>
    <w:rsid w:val="005C547D"/>
    <w:rsid w:val="005C596E"/>
    <w:rsid w:val="005C597F"/>
    <w:rsid w:val="005C5A13"/>
    <w:rsid w:val="005C5B34"/>
    <w:rsid w:val="005C5D4B"/>
    <w:rsid w:val="005C5D71"/>
    <w:rsid w:val="005C5DDE"/>
    <w:rsid w:val="005C6085"/>
    <w:rsid w:val="005C6086"/>
    <w:rsid w:val="005C6108"/>
    <w:rsid w:val="005C61B5"/>
    <w:rsid w:val="005C638A"/>
    <w:rsid w:val="005C6490"/>
    <w:rsid w:val="005C6915"/>
    <w:rsid w:val="005C6A95"/>
    <w:rsid w:val="005C6F52"/>
    <w:rsid w:val="005C7026"/>
    <w:rsid w:val="005C718D"/>
    <w:rsid w:val="005C7218"/>
    <w:rsid w:val="005C7333"/>
    <w:rsid w:val="005C749B"/>
    <w:rsid w:val="005C760E"/>
    <w:rsid w:val="005C7675"/>
    <w:rsid w:val="005C7D45"/>
    <w:rsid w:val="005D018C"/>
    <w:rsid w:val="005D058E"/>
    <w:rsid w:val="005D05F0"/>
    <w:rsid w:val="005D0602"/>
    <w:rsid w:val="005D062A"/>
    <w:rsid w:val="005D0845"/>
    <w:rsid w:val="005D0B80"/>
    <w:rsid w:val="005D100D"/>
    <w:rsid w:val="005D11BE"/>
    <w:rsid w:val="005D1508"/>
    <w:rsid w:val="005D156A"/>
    <w:rsid w:val="005D1575"/>
    <w:rsid w:val="005D1E75"/>
    <w:rsid w:val="005D2109"/>
    <w:rsid w:val="005D2150"/>
    <w:rsid w:val="005D2323"/>
    <w:rsid w:val="005D2427"/>
    <w:rsid w:val="005D2529"/>
    <w:rsid w:val="005D25F4"/>
    <w:rsid w:val="005D26B3"/>
    <w:rsid w:val="005D2A71"/>
    <w:rsid w:val="005D2BB6"/>
    <w:rsid w:val="005D2D3A"/>
    <w:rsid w:val="005D2DEA"/>
    <w:rsid w:val="005D2E28"/>
    <w:rsid w:val="005D2EBC"/>
    <w:rsid w:val="005D2F85"/>
    <w:rsid w:val="005D312A"/>
    <w:rsid w:val="005D32CA"/>
    <w:rsid w:val="005D3626"/>
    <w:rsid w:val="005D3BED"/>
    <w:rsid w:val="005D3BF5"/>
    <w:rsid w:val="005D3E18"/>
    <w:rsid w:val="005D3E1A"/>
    <w:rsid w:val="005D3EF8"/>
    <w:rsid w:val="005D40BC"/>
    <w:rsid w:val="005D414E"/>
    <w:rsid w:val="005D41BE"/>
    <w:rsid w:val="005D42AC"/>
    <w:rsid w:val="005D4459"/>
    <w:rsid w:val="005D46F0"/>
    <w:rsid w:val="005D4742"/>
    <w:rsid w:val="005D480D"/>
    <w:rsid w:val="005D488B"/>
    <w:rsid w:val="005D4900"/>
    <w:rsid w:val="005D4964"/>
    <w:rsid w:val="005D4C75"/>
    <w:rsid w:val="005D4E09"/>
    <w:rsid w:val="005D4F58"/>
    <w:rsid w:val="005D54CB"/>
    <w:rsid w:val="005D557D"/>
    <w:rsid w:val="005D578E"/>
    <w:rsid w:val="005D590E"/>
    <w:rsid w:val="005D5A38"/>
    <w:rsid w:val="005D5AB4"/>
    <w:rsid w:val="005D5CA4"/>
    <w:rsid w:val="005D5EAD"/>
    <w:rsid w:val="005D5F4D"/>
    <w:rsid w:val="005D645E"/>
    <w:rsid w:val="005D65B6"/>
    <w:rsid w:val="005D668A"/>
    <w:rsid w:val="005D6768"/>
    <w:rsid w:val="005D684D"/>
    <w:rsid w:val="005D6942"/>
    <w:rsid w:val="005D6985"/>
    <w:rsid w:val="005D69F1"/>
    <w:rsid w:val="005D6C31"/>
    <w:rsid w:val="005D6C50"/>
    <w:rsid w:val="005D6DCD"/>
    <w:rsid w:val="005D6EA3"/>
    <w:rsid w:val="005D6F30"/>
    <w:rsid w:val="005D7572"/>
    <w:rsid w:val="005D761A"/>
    <w:rsid w:val="005D778A"/>
    <w:rsid w:val="005D7821"/>
    <w:rsid w:val="005D798C"/>
    <w:rsid w:val="005D7B69"/>
    <w:rsid w:val="005D7C8A"/>
    <w:rsid w:val="005D7F4A"/>
    <w:rsid w:val="005E0274"/>
    <w:rsid w:val="005E02BC"/>
    <w:rsid w:val="005E0391"/>
    <w:rsid w:val="005E05D6"/>
    <w:rsid w:val="005E05E1"/>
    <w:rsid w:val="005E0709"/>
    <w:rsid w:val="005E089C"/>
    <w:rsid w:val="005E0DC4"/>
    <w:rsid w:val="005E0E03"/>
    <w:rsid w:val="005E0E38"/>
    <w:rsid w:val="005E0E51"/>
    <w:rsid w:val="005E0E61"/>
    <w:rsid w:val="005E0E71"/>
    <w:rsid w:val="005E0FC6"/>
    <w:rsid w:val="005E1333"/>
    <w:rsid w:val="005E14A0"/>
    <w:rsid w:val="005E15C8"/>
    <w:rsid w:val="005E16A4"/>
    <w:rsid w:val="005E1A16"/>
    <w:rsid w:val="005E1ADC"/>
    <w:rsid w:val="005E1B44"/>
    <w:rsid w:val="005E1B5A"/>
    <w:rsid w:val="005E1BE3"/>
    <w:rsid w:val="005E2215"/>
    <w:rsid w:val="005E239B"/>
    <w:rsid w:val="005E25F3"/>
    <w:rsid w:val="005E2657"/>
    <w:rsid w:val="005E26D4"/>
    <w:rsid w:val="005E277E"/>
    <w:rsid w:val="005E2888"/>
    <w:rsid w:val="005E2925"/>
    <w:rsid w:val="005E29A4"/>
    <w:rsid w:val="005E2A09"/>
    <w:rsid w:val="005E2A62"/>
    <w:rsid w:val="005E2B22"/>
    <w:rsid w:val="005E2E65"/>
    <w:rsid w:val="005E3330"/>
    <w:rsid w:val="005E37BC"/>
    <w:rsid w:val="005E37F6"/>
    <w:rsid w:val="005E387F"/>
    <w:rsid w:val="005E38E2"/>
    <w:rsid w:val="005E39F6"/>
    <w:rsid w:val="005E3AAF"/>
    <w:rsid w:val="005E3ADB"/>
    <w:rsid w:val="005E3AFF"/>
    <w:rsid w:val="005E3BD9"/>
    <w:rsid w:val="005E44C2"/>
    <w:rsid w:val="005E467F"/>
    <w:rsid w:val="005E4689"/>
    <w:rsid w:val="005E47E9"/>
    <w:rsid w:val="005E48D0"/>
    <w:rsid w:val="005E4D7F"/>
    <w:rsid w:val="005E4E7E"/>
    <w:rsid w:val="005E5202"/>
    <w:rsid w:val="005E530D"/>
    <w:rsid w:val="005E5549"/>
    <w:rsid w:val="005E612C"/>
    <w:rsid w:val="005E6171"/>
    <w:rsid w:val="005E633F"/>
    <w:rsid w:val="005E6573"/>
    <w:rsid w:val="005E660E"/>
    <w:rsid w:val="005E69CC"/>
    <w:rsid w:val="005E6A3E"/>
    <w:rsid w:val="005E6EAD"/>
    <w:rsid w:val="005E7014"/>
    <w:rsid w:val="005E702A"/>
    <w:rsid w:val="005E74A3"/>
    <w:rsid w:val="005E7D6D"/>
    <w:rsid w:val="005E7EFB"/>
    <w:rsid w:val="005E7F81"/>
    <w:rsid w:val="005F00C4"/>
    <w:rsid w:val="005F0197"/>
    <w:rsid w:val="005F033C"/>
    <w:rsid w:val="005F061D"/>
    <w:rsid w:val="005F0940"/>
    <w:rsid w:val="005F10C9"/>
    <w:rsid w:val="005F11D3"/>
    <w:rsid w:val="005F17C4"/>
    <w:rsid w:val="005F1855"/>
    <w:rsid w:val="005F1BF9"/>
    <w:rsid w:val="005F1D7C"/>
    <w:rsid w:val="005F1E9E"/>
    <w:rsid w:val="005F236D"/>
    <w:rsid w:val="005F2646"/>
    <w:rsid w:val="005F27D2"/>
    <w:rsid w:val="005F2812"/>
    <w:rsid w:val="005F286F"/>
    <w:rsid w:val="005F287F"/>
    <w:rsid w:val="005F2939"/>
    <w:rsid w:val="005F2AA7"/>
    <w:rsid w:val="005F2DF4"/>
    <w:rsid w:val="005F2E73"/>
    <w:rsid w:val="005F2F1D"/>
    <w:rsid w:val="005F2F86"/>
    <w:rsid w:val="005F308D"/>
    <w:rsid w:val="005F3485"/>
    <w:rsid w:val="005F357C"/>
    <w:rsid w:val="005F361E"/>
    <w:rsid w:val="005F3889"/>
    <w:rsid w:val="005F3ADC"/>
    <w:rsid w:val="005F3B66"/>
    <w:rsid w:val="005F3B7B"/>
    <w:rsid w:val="005F3CC6"/>
    <w:rsid w:val="005F3CF4"/>
    <w:rsid w:val="005F3DB4"/>
    <w:rsid w:val="005F4018"/>
    <w:rsid w:val="005F418A"/>
    <w:rsid w:val="005F4383"/>
    <w:rsid w:val="005F43C8"/>
    <w:rsid w:val="005F4832"/>
    <w:rsid w:val="005F4A3B"/>
    <w:rsid w:val="005F4A78"/>
    <w:rsid w:val="005F4B72"/>
    <w:rsid w:val="005F4C1B"/>
    <w:rsid w:val="005F4C3E"/>
    <w:rsid w:val="005F4C53"/>
    <w:rsid w:val="005F4D6A"/>
    <w:rsid w:val="005F4F3E"/>
    <w:rsid w:val="005F5266"/>
    <w:rsid w:val="005F568D"/>
    <w:rsid w:val="005F581B"/>
    <w:rsid w:val="005F597C"/>
    <w:rsid w:val="005F5A8C"/>
    <w:rsid w:val="005F5B00"/>
    <w:rsid w:val="005F5EE1"/>
    <w:rsid w:val="005F5FC9"/>
    <w:rsid w:val="005F61AF"/>
    <w:rsid w:val="005F6213"/>
    <w:rsid w:val="005F6539"/>
    <w:rsid w:val="005F656A"/>
    <w:rsid w:val="005F6BF7"/>
    <w:rsid w:val="005F725E"/>
    <w:rsid w:val="005F72C7"/>
    <w:rsid w:val="005F75BC"/>
    <w:rsid w:val="005F771D"/>
    <w:rsid w:val="005F7843"/>
    <w:rsid w:val="005F794E"/>
    <w:rsid w:val="005F7B82"/>
    <w:rsid w:val="005F7CC4"/>
    <w:rsid w:val="005F7CF0"/>
    <w:rsid w:val="005F7CF9"/>
    <w:rsid w:val="005F7DDE"/>
    <w:rsid w:val="005F7EC6"/>
    <w:rsid w:val="00600024"/>
    <w:rsid w:val="006001ED"/>
    <w:rsid w:val="006002A5"/>
    <w:rsid w:val="00600324"/>
    <w:rsid w:val="006004DC"/>
    <w:rsid w:val="00600551"/>
    <w:rsid w:val="006009AE"/>
    <w:rsid w:val="006009B9"/>
    <w:rsid w:val="00600C5F"/>
    <w:rsid w:val="00600C87"/>
    <w:rsid w:val="00600DC2"/>
    <w:rsid w:val="00601081"/>
    <w:rsid w:val="006011C1"/>
    <w:rsid w:val="00601653"/>
    <w:rsid w:val="00601CB8"/>
    <w:rsid w:val="00601D77"/>
    <w:rsid w:val="00601D80"/>
    <w:rsid w:val="00601E6F"/>
    <w:rsid w:val="00601F2E"/>
    <w:rsid w:val="00602181"/>
    <w:rsid w:val="00602195"/>
    <w:rsid w:val="00602199"/>
    <w:rsid w:val="006021C8"/>
    <w:rsid w:val="00602262"/>
    <w:rsid w:val="006022F6"/>
    <w:rsid w:val="0060238C"/>
    <w:rsid w:val="00602509"/>
    <w:rsid w:val="00602558"/>
    <w:rsid w:val="006029E3"/>
    <w:rsid w:val="00602CAF"/>
    <w:rsid w:val="00602E43"/>
    <w:rsid w:val="00602F93"/>
    <w:rsid w:val="00603049"/>
    <w:rsid w:val="006030C4"/>
    <w:rsid w:val="0060310C"/>
    <w:rsid w:val="00603271"/>
    <w:rsid w:val="0060329C"/>
    <w:rsid w:val="006034D7"/>
    <w:rsid w:val="00603520"/>
    <w:rsid w:val="00603539"/>
    <w:rsid w:val="0060364F"/>
    <w:rsid w:val="0060373E"/>
    <w:rsid w:val="00603D42"/>
    <w:rsid w:val="00603DB9"/>
    <w:rsid w:val="00603E93"/>
    <w:rsid w:val="00603FE2"/>
    <w:rsid w:val="00604086"/>
    <w:rsid w:val="00604393"/>
    <w:rsid w:val="00604488"/>
    <w:rsid w:val="00604599"/>
    <w:rsid w:val="006048E2"/>
    <w:rsid w:val="00604DBE"/>
    <w:rsid w:val="00605138"/>
    <w:rsid w:val="006051AF"/>
    <w:rsid w:val="006051E1"/>
    <w:rsid w:val="0060531E"/>
    <w:rsid w:val="006053C1"/>
    <w:rsid w:val="0060548A"/>
    <w:rsid w:val="006054FD"/>
    <w:rsid w:val="00605848"/>
    <w:rsid w:val="00605C19"/>
    <w:rsid w:val="00605CAE"/>
    <w:rsid w:val="00605D85"/>
    <w:rsid w:val="00605F63"/>
    <w:rsid w:val="00605FCB"/>
    <w:rsid w:val="00606091"/>
    <w:rsid w:val="0060610A"/>
    <w:rsid w:val="006061B5"/>
    <w:rsid w:val="00606396"/>
    <w:rsid w:val="00606528"/>
    <w:rsid w:val="006065E1"/>
    <w:rsid w:val="006065E9"/>
    <w:rsid w:val="006067D4"/>
    <w:rsid w:val="0060687A"/>
    <w:rsid w:val="00606908"/>
    <w:rsid w:val="00606BEC"/>
    <w:rsid w:val="00606CDE"/>
    <w:rsid w:val="00606F5C"/>
    <w:rsid w:val="00606F85"/>
    <w:rsid w:val="006071B7"/>
    <w:rsid w:val="006071EB"/>
    <w:rsid w:val="0060735E"/>
    <w:rsid w:val="0060745D"/>
    <w:rsid w:val="00607895"/>
    <w:rsid w:val="0061030F"/>
    <w:rsid w:val="00610330"/>
    <w:rsid w:val="006106AA"/>
    <w:rsid w:val="0061090C"/>
    <w:rsid w:val="006111C9"/>
    <w:rsid w:val="0061129A"/>
    <w:rsid w:val="006117AA"/>
    <w:rsid w:val="00611A4E"/>
    <w:rsid w:val="00612191"/>
    <w:rsid w:val="00612240"/>
    <w:rsid w:val="0061232E"/>
    <w:rsid w:val="00612375"/>
    <w:rsid w:val="00612408"/>
    <w:rsid w:val="006124FF"/>
    <w:rsid w:val="006127E5"/>
    <w:rsid w:val="00612864"/>
    <w:rsid w:val="00612A32"/>
    <w:rsid w:val="00613024"/>
    <w:rsid w:val="006130D4"/>
    <w:rsid w:val="0061327D"/>
    <w:rsid w:val="006133FE"/>
    <w:rsid w:val="00613511"/>
    <w:rsid w:val="00613937"/>
    <w:rsid w:val="00613952"/>
    <w:rsid w:val="0061397B"/>
    <w:rsid w:val="00613BE7"/>
    <w:rsid w:val="00614071"/>
    <w:rsid w:val="0061412E"/>
    <w:rsid w:val="0061418B"/>
    <w:rsid w:val="006141C8"/>
    <w:rsid w:val="00614671"/>
    <w:rsid w:val="006147E9"/>
    <w:rsid w:val="006148E5"/>
    <w:rsid w:val="00614924"/>
    <w:rsid w:val="006149AC"/>
    <w:rsid w:val="00614BD6"/>
    <w:rsid w:val="00614DE8"/>
    <w:rsid w:val="00614EB3"/>
    <w:rsid w:val="00615167"/>
    <w:rsid w:val="006155C4"/>
    <w:rsid w:val="006158D1"/>
    <w:rsid w:val="00615B6E"/>
    <w:rsid w:val="00616131"/>
    <w:rsid w:val="00616172"/>
    <w:rsid w:val="00616424"/>
    <w:rsid w:val="00616565"/>
    <w:rsid w:val="00616682"/>
    <w:rsid w:val="00616B25"/>
    <w:rsid w:val="00616C6D"/>
    <w:rsid w:val="00616CFB"/>
    <w:rsid w:val="00616D39"/>
    <w:rsid w:val="00616D52"/>
    <w:rsid w:val="00616FC8"/>
    <w:rsid w:val="00616FD7"/>
    <w:rsid w:val="006170ED"/>
    <w:rsid w:val="006170FC"/>
    <w:rsid w:val="0061757E"/>
    <w:rsid w:val="00617645"/>
    <w:rsid w:val="006176B6"/>
    <w:rsid w:val="00617989"/>
    <w:rsid w:val="00617FDC"/>
    <w:rsid w:val="006200D0"/>
    <w:rsid w:val="0062052E"/>
    <w:rsid w:val="006208E2"/>
    <w:rsid w:val="006209FE"/>
    <w:rsid w:val="00620EDC"/>
    <w:rsid w:val="00620FFD"/>
    <w:rsid w:val="006210A4"/>
    <w:rsid w:val="006210C1"/>
    <w:rsid w:val="00621222"/>
    <w:rsid w:val="00621367"/>
    <w:rsid w:val="00621883"/>
    <w:rsid w:val="00621A3A"/>
    <w:rsid w:val="00621BF7"/>
    <w:rsid w:val="00621C13"/>
    <w:rsid w:val="00621C78"/>
    <w:rsid w:val="00621EAD"/>
    <w:rsid w:val="006221F9"/>
    <w:rsid w:val="00622498"/>
    <w:rsid w:val="006226B4"/>
    <w:rsid w:val="006226CA"/>
    <w:rsid w:val="006226FE"/>
    <w:rsid w:val="0062281C"/>
    <w:rsid w:val="00622A09"/>
    <w:rsid w:val="00622A89"/>
    <w:rsid w:val="006230D1"/>
    <w:rsid w:val="0062317F"/>
    <w:rsid w:val="006231A8"/>
    <w:rsid w:val="006231E4"/>
    <w:rsid w:val="006232B3"/>
    <w:rsid w:val="006235B2"/>
    <w:rsid w:val="006235D2"/>
    <w:rsid w:val="0062370E"/>
    <w:rsid w:val="00623829"/>
    <w:rsid w:val="00623E81"/>
    <w:rsid w:val="00623F97"/>
    <w:rsid w:val="00623FFE"/>
    <w:rsid w:val="00624005"/>
    <w:rsid w:val="00624370"/>
    <w:rsid w:val="00624392"/>
    <w:rsid w:val="00624470"/>
    <w:rsid w:val="006244BD"/>
    <w:rsid w:val="006244C6"/>
    <w:rsid w:val="00624536"/>
    <w:rsid w:val="0062456F"/>
    <w:rsid w:val="006249B6"/>
    <w:rsid w:val="00624A4E"/>
    <w:rsid w:val="00624B6F"/>
    <w:rsid w:val="00624C57"/>
    <w:rsid w:val="00624CB4"/>
    <w:rsid w:val="00624E63"/>
    <w:rsid w:val="006251A1"/>
    <w:rsid w:val="0062529B"/>
    <w:rsid w:val="006252B3"/>
    <w:rsid w:val="00625466"/>
    <w:rsid w:val="006254D2"/>
    <w:rsid w:val="006258AC"/>
    <w:rsid w:val="00625AC8"/>
    <w:rsid w:val="00625DB0"/>
    <w:rsid w:val="006263D4"/>
    <w:rsid w:val="0062646A"/>
    <w:rsid w:val="00626474"/>
    <w:rsid w:val="00626550"/>
    <w:rsid w:val="00626624"/>
    <w:rsid w:val="00626672"/>
    <w:rsid w:val="00626808"/>
    <w:rsid w:val="00626AA2"/>
    <w:rsid w:val="00626EF6"/>
    <w:rsid w:val="0062717F"/>
    <w:rsid w:val="006272E9"/>
    <w:rsid w:val="006273CA"/>
    <w:rsid w:val="006274FF"/>
    <w:rsid w:val="00627503"/>
    <w:rsid w:val="00627AB5"/>
    <w:rsid w:val="00627ABE"/>
    <w:rsid w:val="00627C92"/>
    <w:rsid w:val="00627DD1"/>
    <w:rsid w:val="00627FD1"/>
    <w:rsid w:val="0063003A"/>
    <w:rsid w:val="0063006F"/>
    <w:rsid w:val="0063016C"/>
    <w:rsid w:val="0063036A"/>
    <w:rsid w:val="006303D3"/>
    <w:rsid w:val="006304DA"/>
    <w:rsid w:val="00630501"/>
    <w:rsid w:val="006305C8"/>
    <w:rsid w:val="006305CF"/>
    <w:rsid w:val="006305ED"/>
    <w:rsid w:val="006307C7"/>
    <w:rsid w:val="006308CF"/>
    <w:rsid w:val="00630982"/>
    <w:rsid w:val="00631155"/>
    <w:rsid w:val="00631170"/>
    <w:rsid w:val="0063117F"/>
    <w:rsid w:val="0063135F"/>
    <w:rsid w:val="006314E7"/>
    <w:rsid w:val="006318B6"/>
    <w:rsid w:val="006318C4"/>
    <w:rsid w:val="00631B06"/>
    <w:rsid w:val="00631E5D"/>
    <w:rsid w:val="0063209C"/>
    <w:rsid w:val="006320AA"/>
    <w:rsid w:val="00632563"/>
    <w:rsid w:val="006327C5"/>
    <w:rsid w:val="006329A3"/>
    <w:rsid w:val="006329D1"/>
    <w:rsid w:val="00632CA6"/>
    <w:rsid w:val="006331E9"/>
    <w:rsid w:val="0063332F"/>
    <w:rsid w:val="0063337A"/>
    <w:rsid w:val="0063343A"/>
    <w:rsid w:val="006334F1"/>
    <w:rsid w:val="006336A0"/>
    <w:rsid w:val="00633ACA"/>
    <w:rsid w:val="00633CEF"/>
    <w:rsid w:val="00633F53"/>
    <w:rsid w:val="00634137"/>
    <w:rsid w:val="0063464D"/>
    <w:rsid w:val="006347DC"/>
    <w:rsid w:val="00634833"/>
    <w:rsid w:val="006349FC"/>
    <w:rsid w:val="006351EF"/>
    <w:rsid w:val="0063524E"/>
    <w:rsid w:val="00635633"/>
    <w:rsid w:val="0063579E"/>
    <w:rsid w:val="006357A9"/>
    <w:rsid w:val="00635B3A"/>
    <w:rsid w:val="00635C38"/>
    <w:rsid w:val="00635C89"/>
    <w:rsid w:val="00635D2E"/>
    <w:rsid w:val="00635FD0"/>
    <w:rsid w:val="0063628D"/>
    <w:rsid w:val="006362F5"/>
    <w:rsid w:val="0063655B"/>
    <w:rsid w:val="006365E4"/>
    <w:rsid w:val="00636CF2"/>
    <w:rsid w:val="00636DC0"/>
    <w:rsid w:val="00636F47"/>
    <w:rsid w:val="00636F60"/>
    <w:rsid w:val="00636F78"/>
    <w:rsid w:val="006370F1"/>
    <w:rsid w:val="00637249"/>
    <w:rsid w:val="0063724E"/>
    <w:rsid w:val="00637304"/>
    <w:rsid w:val="0063738C"/>
    <w:rsid w:val="00637551"/>
    <w:rsid w:val="006379E3"/>
    <w:rsid w:val="00637B85"/>
    <w:rsid w:val="00637FA5"/>
    <w:rsid w:val="006400AB"/>
    <w:rsid w:val="006401D0"/>
    <w:rsid w:val="006402AB"/>
    <w:rsid w:val="00640397"/>
    <w:rsid w:val="006404D2"/>
    <w:rsid w:val="0064073D"/>
    <w:rsid w:val="00640DB6"/>
    <w:rsid w:val="00640EB8"/>
    <w:rsid w:val="00640F22"/>
    <w:rsid w:val="00640FB5"/>
    <w:rsid w:val="00640FB8"/>
    <w:rsid w:val="00641245"/>
    <w:rsid w:val="00641298"/>
    <w:rsid w:val="0064131C"/>
    <w:rsid w:val="00641418"/>
    <w:rsid w:val="00641489"/>
    <w:rsid w:val="006415EF"/>
    <w:rsid w:val="00641700"/>
    <w:rsid w:val="00641C26"/>
    <w:rsid w:val="00641CBC"/>
    <w:rsid w:val="00641F0C"/>
    <w:rsid w:val="00641F51"/>
    <w:rsid w:val="00641F8F"/>
    <w:rsid w:val="006421FD"/>
    <w:rsid w:val="00642219"/>
    <w:rsid w:val="00642477"/>
    <w:rsid w:val="006424E3"/>
    <w:rsid w:val="00642795"/>
    <w:rsid w:val="00642799"/>
    <w:rsid w:val="00642A64"/>
    <w:rsid w:val="00642A68"/>
    <w:rsid w:val="00642E36"/>
    <w:rsid w:val="00642E47"/>
    <w:rsid w:val="00643019"/>
    <w:rsid w:val="00643703"/>
    <w:rsid w:val="00643990"/>
    <w:rsid w:val="006439BA"/>
    <w:rsid w:val="00643AF2"/>
    <w:rsid w:val="00643AFD"/>
    <w:rsid w:val="00643CC5"/>
    <w:rsid w:val="00643F22"/>
    <w:rsid w:val="0064406C"/>
    <w:rsid w:val="00644329"/>
    <w:rsid w:val="00644350"/>
    <w:rsid w:val="00644A6E"/>
    <w:rsid w:val="006450DA"/>
    <w:rsid w:val="00645424"/>
    <w:rsid w:val="006454B6"/>
    <w:rsid w:val="00645513"/>
    <w:rsid w:val="006455E3"/>
    <w:rsid w:val="00645755"/>
    <w:rsid w:val="006458E6"/>
    <w:rsid w:val="00645AA5"/>
    <w:rsid w:val="00645AAB"/>
    <w:rsid w:val="00645CB4"/>
    <w:rsid w:val="00645F5E"/>
    <w:rsid w:val="006460DD"/>
    <w:rsid w:val="006460F6"/>
    <w:rsid w:val="0064620F"/>
    <w:rsid w:val="0064625D"/>
    <w:rsid w:val="0064629A"/>
    <w:rsid w:val="006466A7"/>
    <w:rsid w:val="006469E3"/>
    <w:rsid w:val="00646A30"/>
    <w:rsid w:val="00646E26"/>
    <w:rsid w:val="00647027"/>
    <w:rsid w:val="006475B9"/>
    <w:rsid w:val="00647717"/>
    <w:rsid w:val="00647783"/>
    <w:rsid w:val="006477FB"/>
    <w:rsid w:val="006478BF"/>
    <w:rsid w:val="00647CFE"/>
    <w:rsid w:val="00647F11"/>
    <w:rsid w:val="0065036A"/>
    <w:rsid w:val="0065054C"/>
    <w:rsid w:val="0065089A"/>
    <w:rsid w:val="006509FF"/>
    <w:rsid w:val="00650DB9"/>
    <w:rsid w:val="00650F6B"/>
    <w:rsid w:val="00650F8B"/>
    <w:rsid w:val="00650FDD"/>
    <w:rsid w:val="006511DA"/>
    <w:rsid w:val="00651243"/>
    <w:rsid w:val="00651359"/>
    <w:rsid w:val="00651484"/>
    <w:rsid w:val="006514B8"/>
    <w:rsid w:val="00651645"/>
    <w:rsid w:val="00651BBB"/>
    <w:rsid w:val="00651BE3"/>
    <w:rsid w:val="00651BF1"/>
    <w:rsid w:val="00651E1B"/>
    <w:rsid w:val="00651E9C"/>
    <w:rsid w:val="0065238C"/>
    <w:rsid w:val="00652480"/>
    <w:rsid w:val="006524E8"/>
    <w:rsid w:val="0065277E"/>
    <w:rsid w:val="0065287D"/>
    <w:rsid w:val="006528EB"/>
    <w:rsid w:val="0065296E"/>
    <w:rsid w:val="006529B5"/>
    <w:rsid w:val="00652DE8"/>
    <w:rsid w:val="00652FE4"/>
    <w:rsid w:val="006530E5"/>
    <w:rsid w:val="00653267"/>
    <w:rsid w:val="006533B2"/>
    <w:rsid w:val="006534D1"/>
    <w:rsid w:val="006535A2"/>
    <w:rsid w:val="006535A8"/>
    <w:rsid w:val="0065369A"/>
    <w:rsid w:val="006536D3"/>
    <w:rsid w:val="006537F8"/>
    <w:rsid w:val="006538B5"/>
    <w:rsid w:val="006538D8"/>
    <w:rsid w:val="0065392F"/>
    <w:rsid w:val="00653988"/>
    <w:rsid w:val="00653AE4"/>
    <w:rsid w:val="00653BC8"/>
    <w:rsid w:val="00653C01"/>
    <w:rsid w:val="00653C3C"/>
    <w:rsid w:val="00653D32"/>
    <w:rsid w:val="00653F56"/>
    <w:rsid w:val="00653F64"/>
    <w:rsid w:val="0065434C"/>
    <w:rsid w:val="006544F9"/>
    <w:rsid w:val="006547F3"/>
    <w:rsid w:val="00654964"/>
    <w:rsid w:val="00654AD2"/>
    <w:rsid w:val="00654BCB"/>
    <w:rsid w:val="00654C44"/>
    <w:rsid w:val="00654CE2"/>
    <w:rsid w:val="00654DBC"/>
    <w:rsid w:val="00654E9D"/>
    <w:rsid w:val="00654EC9"/>
    <w:rsid w:val="00654F0A"/>
    <w:rsid w:val="00654F5F"/>
    <w:rsid w:val="00655022"/>
    <w:rsid w:val="006550D4"/>
    <w:rsid w:val="006554D0"/>
    <w:rsid w:val="00655697"/>
    <w:rsid w:val="00655729"/>
    <w:rsid w:val="006558CB"/>
    <w:rsid w:val="00655FA9"/>
    <w:rsid w:val="00656046"/>
    <w:rsid w:val="00656298"/>
    <w:rsid w:val="00656CBA"/>
    <w:rsid w:val="006570AD"/>
    <w:rsid w:val="0065732C"/>
    <w:rsid w:val="00657432"/>
    <w:rsid w:val="006574E7"/>
    <w:rsid w:val="0065761A"/>
    <w:rsid w:val="00657807"/>
    <w:rsid w:val="0065794A"/>
    <w:rsid w:val="006579D3"/>
    <w:rsid w:val="00657A08"/>
    <w:rsid w:val="00657B0A"/>
    <w:rsid w:val="00657B72"/>
    <w:rsid w:val="00657DB1"/>
    <w:rsid w:val="00657DB3"/>
    <w:rsid w:val="00657DB8"/>
    <w:rsid w:val="006600EB"/>
    <w:rsid w:val="006607A5"/>
    <w:rsid w:val="006608B0"/>
    <w:rsid w:val="006608E8"/>
    <w:rsid w:val="00660985"/>
    <w:rsid w:val="00660AE9"/>
    <w:rsid w:val="00660C21"/>
    <w:rsid w:val="00660C4E"/>
    <w:rsid w:val="00660D3B"/>
    <w:rsid w:val="00660D75"/>
    <w:rsid w:val="00661082"/>
    <w:rsid w:val="00661246"/>
    <w:rsid w:val="006614E0"/>
    <w:rsid w:val="00661772"/>
    <w:rsid w:val="006618FE"/>
    <w:rsid w:val="0066192D"/>
    <w:rsid w:val="00661AEF"/>
    <w:rsid w:val="00661C6B"/>
    <w:rsid w:val="00661F18"/>
    <w:rsid w:val="0066206D"/>
    <w:rsid w:val="00662291"/>
    <w:rsid w:val="00662348"/>
    <w:rsid w:val="00662355"/>
    <w:rsid w:val="006623A6"/>
    <w:rsid w:val="006624D5"/>
    <w:rsid w:val="00662563"/>
    <w:rsid w:val="0066262F"/>
    <w:rsid w:val="006626FA"/>
    <w:rsid w:val="0066272E"/>
    <w:rsid w:val="0066287D"/>
    <w:rsid w:val="00662CE2"/>
    <w:rsid w:val="00662F7F"/>
    <w:rsid w:val="006630A5"/>
    <w:rsid w:val="0066314B"/>
    <w:rsid w:val="006631E5"/>
    <w:rsid w:val="006631F4"/>
    <w:rsid w:val="0066349B"/>
    <w:rsid w:val="006636DD"/>
    <w:rsid w:val="006637DE"/>
    <w:rsid w:val="00663ABC"/>
    <w:rsid w:val="00663C12"/>
    <w:rsid w:val="00663FDE"/>
    <w:rsid w:val="006640EB"/>
    <w:rsid w:val="0066416F"/>
    <w:rsid w:val="0066427C"/>
    <w:rsid w:val="00664384"/>
    <w:rsid w:val="006643BB"/>
    <w:rsid w:val="006646F0"/>
    <w:rsid w:val="00664B63"/>
    <w:rsid w:val="00664C03"/>
    <w:rsid w:val="00664D62"/>
    <w:rsid w:val="00664F38"/>
    <w:rsid w:val="00664F4F"/>
    <w:rsid w:val="00664F8E"/>
    <w:rsid w:val="00664FAA"/>
    <w:rsid w:val="006651A3"/>
    <w:rsid w:val="006654BC"/>
    <w:rsid w:val="0066580A"/>
    <w:rsid w:val="00665812"/>
    <w:rsid w:val="006658AC"/>
    <w:rsid w:val="00665D4D"/>
    <w:rsid w:val="00665E4F"/>
    <w:rsid w:val="00666091"/>
    <w:rsid w:val="0066609C"/>
    <w:rsid w:val="00666124"/>
    <w:rsid w:val="00666336"/>
    <w:rsid w:val="006663CF"/>
    <w:rsid w:val="00666A4E"/>
    <w:rsid w:val="00666A5B"/>
    <w:rsid w:val="00666B0E"/>
    <w:rsid w:val="00666DED"/>
    <w:rsid w:val="00666F4B"/>
    <w:rsid w:val="006671FD"/>
    <w:rsid w:val="006672EB"/>
    <w:rsid w:val="006674A0"/>
    <w:rsid w:val="006675BD"/>
    <w:rsid w:val="0066784A"/>
    <w:rsid w:val="006679FB"/>
    <w:rsid w:val="00667A63"/>
    <w:rsid w:val="00667A84"/>
    <w:rsid w:val="00667ADA"/>
    <w:rsid w:val="00667CA8"/>
    <w:rsid w:val="00667F62"/>
    <w:rsid w:val="00667FCB"/>
    <w:rsid w:val="006700B8"/>
    <w:rsid w:val="00670111"/>
    <w:rsid w:val="0067035F"/>
    <w:rsid w:val="00670753"/>
    <w:rsid w:val="00670A81"/>
    <w:rsid w:val="00670AE5"/>
    <w:rsid w:val="00670AF1"/>
    <w:rsid w:val="00670B46"/>
    <w:rsid w:val="00670B68"/>
    <w:rsid w:val="00670CEE"/>
    <w:rsid w:val="00670EB6"/>
    <w:rsid w:val="00670FA3"/>
    <w:rsid w:val="006712E2"/>
    <w:rsid w:val="0067142F"/>
    <w:rsid w:val="006714FF"/>
    <w:rsid w:val="00671704"/>
    <w:rsid w:val="0067177D"/>
    <w:rsid w:val="006717D2"/>
    <w:rsid w:val="006718A6"/>
    <w:rsid w:val="0067190B"/>
    <w:rsid w:val="00671957"/>
    <w:rsid w:val="00671D6A"/>
    <w:rsid w:val="00671D9E"/>
    <w:rsid w:val="00672088"/>
    <w:rsid w:val="0067260D"/>
    <w:rsid w:val="00672669"/>
    <w:rsid w:val="00672706"/>
    <w:rsid w:val="006728A8"/>
    <w:rsid w:val="00672D15"/>
    <w:rsid w:val="00672DA8"/>
    <w:rsid w:val="00672E2F"/>
    <w:rsid w:val="00672EB4"/>
    <w:rsid w:val="00672EDB"/>
    <w:rsid w:val="00672FF2"/>
    <w:rsid w:val="006731B5"/>
    <w:rsid w:val="006731F2"/>
    <w:rsid w:val="00673220"/>
    <w:rsid w:val="00673760"/>
    <w:rsid w:val="00673849"/>
    <w:rsid w:val="0067397A"/>
    <w:rsid w:val="00673CFB"/>
    <w:rsid w:val="00673D8F"/>
    <w:rsid w:val="00673E00"/>
    <w:rsid w:val="00673E78"/>
    <w:rsid w:val="00673EDA"/>
    <w:rsid w:val="00673F52"/>
    <w:rsid w:val="00673F9C"/>
    <w:rsid w:val="00674009"/>
    <w:rsid w:val="006743A8"/>
    <w:rsid w:val="006744B1"/>
    <w:rsid w:val="0067452F"/>
    <w:rsid w:val="00674551"/>
    <w:rsid w:val="0067468E"/>
    <w:rsid w:val="006747B4"/>
    <w:rsid w:val="00674985"/>
    <w:rsid w:val="00674A66"/>
    <w:rsid w:val="00674B2E"/>
    <w:rsid w:val="00674B62"/>
    <w:rsid w:val="00675549"/>
    <w:rsid w:val="006755C5"/>
    <w:rsid w:val="006756D2"/>
    <w:rsid w:val="00675892"/>
    <w:rsid w:val="00675933"/>
    <w:rsid w:val="0067593D"/>
    <w:rsid w:val="006759ED"/>
    <w:rsid w:val="00675A21"/>
    <w:rsid w:val="00675A74"/>
    <w:rsid w:val="006761D3"/>
    <w:rsid w:val="00676201"/>
    <w:rsid w:val="00676349"/>
    <w:rsid w:val="006763DE"/>
    <w:rsid w:val="0067654B"/>
    <w:rsid w:val="00676BB2"/>
    <w:rsid w:val="00676CE6"/>
    <w:rsid w:val="00676F55"/>
    <w:rsid w:val="00676FAF"/>
    <w:rsid w:val="00676FCF"/>
    <w:rsid w:val="0067701E"/>
    <w:rsid w:val="00677058"/>
    <w:rsid w:val="0067745C"/>
    <w:rsid w:val="00677970"/>
    <w:rsid w:val="006779DB"/>
    <w:rsid w:val="00677E74"/>
    <w:rsid w:val="00677F22"/>
    <w:rsid w:val="00680019"/>
    <w:rsid w:val="00680ADC"/>
    <w:rsid w:val="00680B62"/>
    <w:rsid w:val="00680C5D"/>
    <w:rsid w:val="00680C90"/>
    <w:rsid w:val="00680C95"/>
    <w:rsid w:val="006810E9"/>
    <w:rsid w:val="00681135"/>
    <w:rsid w:val="0068125E"/>
    <w:rsid w:val="00681302"/>
    <w:rsid w:val="006815FD"/>
    <w:rsid w:val="006816FB"/>
    <w:rsid w:val="00681DC4"/>
    <w:rsid w:val="00681E90"/>
    <w:rsid w:val="006820C7"/>
    <w:rsid w:val="0068263D"/>
    <w:rsid w:val="006826A7"/>
    <w:rsid w:val="006826F8"/>
    <w:rsid w:val="0068270B"/>
    <w:rsid w:val="006829C7"/>
    <w:rsid w:val="00682D15"/>
    <w:rsid w:val="00682EEB"/>
    <w:rsid w:val="00682F04"/>
    <w:rsid w:val="00682FA2"/>
    <w:rsid w:val="00683009"/>
    <w:rsid w:val="00683153"/>
    <w:rsid w:val="00683312"/>
    <w:rsid w:val="006833FB"/>
    <w:rsid w:val="00683653"/>
    <w:rsid w:val="00683AC7"/>
    <w:rsid w:val="006842EE"/>
    <w:rsid w:val="00684407"/>
    <w:rsid w:val="006845F5"/>
    <w:rsid w:val="00684C2B"/>
    <w:rsid w:val="00684CA4"/>
    <w:rsid w:val="00685345"/>
    <w:rsid w:val="00685506"/>
    <w:rsid w:val="0068553C"/>
    <w:rsid w:val="00685701"/>
    <w:rsid w:val="00685AF6"/>
    <w:rsid w:val="00685CF7"/>
    <w:rsid w:val="00685F3F"/>
    <w:rsid w:val="006860BA"/>
    <w:rsid w:val="00686143"/>
    <w:rsid w:val="006861EE"/>
    <w:rsid w:val="006868A2"/>
    <w:rsid w:val="00686A5E"/>
    <w:rsid w:val="00686BD6"/>
    <w:rsid w:val="00686CEF"/>
    <w:rsid w:val="00687139"/>
    <w:rsid w:val="0068717C"/>
    <w:rsid w:val="00687277"/>
    <w:rsid w:val="006873E1"/>
    <w:rsid w:val="006874F3"/>
    <w:rsid w:val="006878A3"/>
    <w:rsid w:val="0068793F"/>
    <w:rsid w:val="0068799D"/>
    <w:rsid w:val="00687D58"/>
    <w:rsid w:val="00687F1F"/>
    <w:rsid w:val="00690277"/>
    <w:rsid w:val="006905AB"/>
    <w:rsid w:val="00690602"/>
    <w:rsid w:val="0069066F"/>
    <w:rsid w:val="00690BC1"/>
    <w:rsid w:val="00691290"/>
    <w:rsid w:val="006912E0"/>
    <w:rsid w:val="00691343"/>
    <w:rsid w:val="00691447"/>
    <w:rsid w:val="006915F7"/>
    <w:rsid w:val="00691621"/>
    <w:rsid w:val="006917BC"/>
    <w:rsid w:val="0069190F"/>
    <w:rsid w:val="00691B78"/>
    <w:rsid w:val="0069228B"/>
    <w:rsid w:val="00692331"/>
    <w:rsid w:val="00692431"/>
    <w:rsid w:val="00692472"/>
    <w:rsid w:val="006924B9"/>
    <w:rsid w:val="00692772"/>
    <w:rsid w:val="006927B4"/>
    <w:rsid w:val="006928A6"/>
    <w:rsid w:val="00692959"/>
    <w:rsid w:val="006929E2"/>
    <w:rsid w:val="00692BE5"/>
    <w:rsid w:val="00692FA1"/>
    <w:rsid w:val="0069337E"/>
    <w:rsid w:val="006935B1"/>
    <w:rsid w:val="00693A61"/>
    <w:rsid w:val="00693F0A"/>
    <w:rsid w:val="00693F2B"/>
    <w:rsid w:val="006941E0"/>
    <w:rsid w:val="006945F4"/>
    <w:rsid w:val="00694790"/>
    <w:rsid w:val="0069484C"/>
    <w:rsid w:val="0069484E"/>
    <w:rsid w:val="00694892"/>
    <w:rsid w:val="006948B0"/>
    <w:rsid w:val="00694ADB"/>
    <w:rsid w:val="00694EDF"/>
    <w:rsid w:val="00695183"/>
    <w:rsid w:val="006951C9"/>
    <w:rsid w:val="0069549D"/>
    <w:rsid w:val="0069553B"/>
    <w:rsid w:val="0069588E"/>
    <w:rsid w:val="00695E84"/>
    <w:rsid w:val="00695EB9"/>
    <w:rsid w:val="00695EBF"/>
    <w:rsid w:val="00696615"/>
    <w:rsid w:val="0069668D"/>
    <w:rsid w:val="006967BD"/>
    <w:rsid w:val="00696959"/>
    <w:rsid w:val="00696B98"/>
    <w:rsid w:val="00697233"/>
    <w:rsid w:val="006972ED"/>
    <w:rsid w:val="00697783"/>
    <w:rsid w:val="006979AB"/>
    <w:rsid w:val="00697B3D"/>
    <w:rsid w:val="00697D52"/>
    <w:rsid w:val="006A0508"/>
    <w:rsid w:val="006A05FC"/>
    <w:rsid w:val="006A0736"/>
    <w:rsid w:val="006A07A3"/>
    <w:rsid w:val="006A07C3"/>
    <w:rsid w:val="006A08FC"/>
    <w:rsid w:val="006A0B22"/>
    <w:rsid w:val="006A0C86"/>
    <w:rsid w:val="006A1092"/>
    <w:rsid w:val="006A136B"/>
    <w:rsid w:val="006A1437"/>
    <w:rsid w:val="006A1598"/>
    <w:rsid w:val="006A15AD"/>
    <w:rsid w:val="006A16CC"/>
    <w:rsid w:val="006A1845"/>
    <w:rsid w:val="006A1AE6"/>
    <w:rsid w:val="006A2078"/>
    <w:rsid w:val="006A21FD"/>
    <w:rsid w:val="006A24DB"/>
    <w:rsid w:val="006A25B5"/>
    <w:rsid w:val="006A25F3"/>
    <w:rsid w:val="006A2727"/>
    <w:rsid w:val="006A2DE6"/>
    <w:rsid w:val="006A33F8"/>
    <w:rsid w:val="006A37D3"/>
    <w:rsid w:val="006A388D"/>
    <w:rsid w:val="006A3C7C"/>
    <w:rsid w:val="006A44A9"/>
    <w:rsid w:val="006A45F5"/>
    <w:rsid w:val="006A4726"/>
    <w:rsid w:val="006A4A51"/>
    <w:rsid w:val="006A4B21"/>
    <w:rsid w:val="006A502D"/>
    <w:rsid w:val="006A522F"/>
    <w:rsid w:val="006A54A3"/>
    <w:rsid w:val="006A58A6"/>
    <w:rsid w:val="006A58CE"/>
    <w:rsid w:val="006A5F3B"/>
    <w:rsid w:val="006A656D"/>
    <w:rsid w:val="006A6651"/>
    <w:rsid w:val="006A6674"/>
    <w:rsid w:val="006A670F"/>
    <w:rsid w:val="006A6737"/>
    <w:rsid w:val="006A6B73"/>
    <w:rsid w:val="006A6B94"/>
    <w:rsid w:val="006A6E92"/>
    <w:rsid w:val="006A7003"/>
    <w:rsid w:val="006A709F"/>
    <w:rsid w:val="006A7188"/>
    <w:rsid w:val="006A74A6"/>
    <w:rsid w:val="006A7516"/>
    <w:rsid w:val="006A7D6E"/>
    <w:rsid w:val="006B01C0"/>
    <w:rsid w:val="006B0819"/>
    <w:rsid w:val="006B08F0"/>
    <w:rsid w:val="006B0BEE"/>
    <w:rsid w:val="006B0D0F"/>
    <w:rsid w:val="006B0E14"/>
    <w:rsid w:val="006B10CA"/>
    <w:rsid w:val="006B1152"/>
    <w:rsid w:val="006B1A21"/>
    <w:rsid w:val="006B1BED"/>
    <w:rsid w:val="006B1C61"/>
    <w:rsid w:val="006B219D"/>
    <w:rsid w:val="006B2281"/>
    <w:rsid w:val="006B22DE"/>
    <w:rsid w:val="006B254D"/>
    <w:rsid w:val="006B2584"/>
    <w:rsid w:val="006B2591"/>
    <w:rsid w:val="006B281D"/>
    <w:rsid w:val="006B2989"/>
    <w:rsid w:val="006B2AC3"/>
    <w:rsid w:val="006B2B42"/>
    <w:rsid w:val="006B2D0C"/>
    <w:rsid w:val="006B30D6"/>
    <w:rsid w:val="006B344D"/>
    <w:rsid w:val="006B365F"/>
    <w:rsid w:val="006B3662"/>
    <w:rsid w:val="006B3D2D"/>
    <w:rsid w:val="006B3E8E"/>
    <w:rsid w:val="006B3EE7"/>
    <w:rsid w:val="006B3F6A"/>
    <w:rsid w:val="006B3F7F"/>
    <w:rsid w:val="006B40AA"/>
    <w:rsid w:val="006B4225"/>
    <w:rsid w:val="006B43C9"/>
    <w:rsid w:val="006B462A"/>
    <w:rsid w:val="006B492C"/>
    <w:rsid w:val="006B4AAB"/>
    <w:rsid w:val="006B4C73"/>
    <w:rsid w:val="006B4C77"/>
    <w:rsid w:val="006B4D1E"/>
    <w:rsid w:val="006B5044"/>
    <w:rsid w:val="006B50AE"/>
    <w:rsid w:val="006B51BE"/>
    <w:rsid w:val="006B560F"/>
    <w:rsid w:val="006B572F"/>
    <w:rsid w:val="006B5B89"/>
    <w:rsid w:val="006B5CAB"/>
    <w:rsid w:val="006B5CC8"/>
    <w:rsid w:val="006B5D42"/>
    <w:rsid w:val="006B5E01"/>
    <w:rsid w:val="006B5E70"/>
    <w:rsid w:val="006B5F0F"/>
    <w:rsid w:val="006B61F3"/>
    <w:rsid w:val="006B6656"/>
    <w:rsid w:val="006B69E5"/>
    <w:rsid w:val="006B6AA2"/>
    <w:rsid w:val="006B6B06"/>
    <w:rsid w:val="006B6C4A"/>
    <w:rsid w:val="006B6F0C"/>
    <w:rsid w:val="006B7261"/>
    <w:rsid w:val="006B76E8"/>
    <w:rsid w:val="006B7BF5"/>
    <w:rsid w:val="006B7D77"/>
    <w:rsid w:val="006B7D8D"/>
    <w:rsid w:val="006C0096"/>
    <w:rsid w:val="006C0143"/>
    <w:rsid w:val="006C0145"/>
    <w:rsid w:val="006C039E"/>
    <w:rsid w:val="006C0591"/>
    <w:rsid w:val="006C083C"/>
    <w:rsid w:val="006C0C7D"/>
    <w:rsid w:val="006C1040"/>
    <w:rsid w:val="006C10A6"/>
    <w:rsid w:val="006C11BD"/>
    <w:rsid w:val="006C12DD"/>
    <w:rsid w:val="006C1589"/>
    <w:rsid w:val="006C15C7"/>
    <w:rsid w:val="006C1837"/>
    <w:rsid w:val="006C1C06"/>
    <w:rsid w:val="006C1EB8"/>
    <w:rsid w:val="006C20D2"/>
    <w:rsid w:val="006C21CE"/>
    <w:rsid w:val="006C2526"/>
    <w:rsid w:val="006C2581"/>
    <w:rsid w:val="006C25BA"/>
    <w:rsid w:val="006C2721"/>
    <w:rsid w:val="006C28C2"/>
    <w:rsid w:val="006C29DF"/>
    <w:rsid w:val="006C2A21"/>
    <w:rsid w:val="006C2C2A"/>
    <w:rsid w:val="006C2DFF"/>
    <w:rsid w:val="006C2EE2"/>
    <w:rsid w:val="006C2F02"/>
    <w:rsid w:val="006C3043"/>
    <w:rsid w:val="006C3063"/>
    <w:rsid w:val="006C3429"/>
    <w:rsid w:val="006C34EA"/>
    <w:rsid w:val="006C3534"/>
    <w:rsid w:val="006C356D"/>
    <w:rsid w:val="006C365C"/>
    <w:rsid w:val="006C3BAC"/>
    <w:rsid w:val="006C3D4E"/>
    <w:rsid w:val="006C3F0A"/>
    <w:rsid w:val="006C4273"/>
    <w:rsid w:val="006C4291"/>
    <w:rsid w:val="006C43E1"/>
    <w:rsid w:val="006C4412"/>
    <w:rsid w:val="006C45A9"/>
    <w:rsid w:val="006C45BC"/>
    <w:rsid w:val="006C471F"/>
    <w:rsid w:val="006C4839"/>
    <w:rsid w:val="006C4AAE"/>
    <w:rsid w:val="006C4CEB"/>
    <w:rsid w:val="006C4E45"/>
    <w:rsid w:val="006C5015"/>
    <w:rsid w:val="006C5158"/>
    <w:rsid w:val="006C51A5"/>
    <w:rsid w:val="006C529E"/>
    <w:rsid w:val="006C55A7"/>
    <w:rsid w:val="006C59FB"/>
    <w:rsid w:val="006C5E09"/>
    <w:rsid w:val="006C61D7"/>
    <w:rsid w:val="006C6A9E"/>
    <w:rsid w:val="006C6F8D"/>
    <w:rsid w:val="006C6FF9"/>
    <w:rsid w:val="006C7076"/>
    <w:rsid w:val="006C736F"/>
    <w:rsid w:val="006C73BE"/>
    <w:rsid w:val="006C74B7"/>
    <w:rsid w:val="006C74E7"/>
    <w:rsid w:val="006C753E"/>
    <w:rsid w:val="006C768B"/>
    <w:rsid w:val="006C7907"/>
    <w:rsid w:val="006C79FF"/>
    <w:rsid w:val="006C7EB2"/>
    <w:rsid w:val="006D0009"/>
    <w:rsid w:val="006D0251"/>
    <w:rsid w:val="006D02AB"/>
    <w:rsid w:val="006D035A"/>
    <w:rsid w:val="006D03F0"/>
    <w:rsid w:val="006D04B1"/>
    <w:rsid w:val="006D069E"/>
    <w:rsid w:val="006D07EB"/>
    <w:rsid w:val="006D101D"/>
    <w:rsid w:val="006D104B"/>
    <w:rsid w:val="006D15B9"/>
    <w:rsid w:val="006D17F4"/>
    <w:rsid w:val="006D1934"/>
    <w:rsid w:val="006D1BAD"/>
    <w:rsid w:val="006D1E3E"/>
    <w:rsid w:val="006D2011"/>
    <w:rsid w:val="006D21A0"/>
    <w:rsid w:val="006D2373"/>
    <w:rsid w:val="006D2A71"/>
    <w:rsid w:val="006D2ACD"/>
    <w:rsid w:val="006D2B2D"/>
    <w:rsid w:val="006D2B3C"/>
    <w:rsid w:val="006D2BC5"/>
    <w:rsid w:val="006D2D1E"/>
    <w:rsid w:val="006D2D8C"/>
    <w:rsid w:val="006D2E7E"/>
    <w:rsid w:val="006D3255"/>
    <w:rsid w:val="006D3359"/>
    <w:rsid w:val="006D338C"/>
    <w:rsid w:val="006D3634"/>
    <w:rsid w:val="006D37FE"/>
    <w:rsid w:val="006D3869"/>
    <w:rsid w:val="006D39AA"/>
    <w:rsid w:val="006D39C9"/>
    <w:rsid w:val="006D3DB5"/>
    <w:rsid w:val="006D3F9C"/>
    <w:rsid w:val="006D4364"/>
    <w:rsid w:val="006D43F8"/>
    <w:rsid w:val="006D44CE"/>
    <w:rsid w:val="006D4828"/>
    <w:rsid w:val="006D4976"/>
    <w:rsid w:val="006D4A43"/>
    <w:rsid w:val="006D4E54"/>
    <w:rsid w:val="006D5048"/>
    <w:rsid w:val="006D524E"/>
    <w:rsid w:val="006D55B5"/>
    <w:rsid w:val="006D567F"/>
    <w:rsid w:val="006D57D6"/>
    <w:rsid w:val="006D58A4"/>
    <w:rsid w:val="006D5B0F"/>
    <w:rsid w:val="006D5FF1"/>
    <w:rsid w:val="006D604E"/>
    <w:rsid w:val="006D6182"/>
    <w:rsid w:val="006D6423"/>
    <w:rsid w:val="006D65DE"/>
    <w:rsid w:val="006D65EC"/>
    <w:rsid w:val="006D6A35"/>
    <w:rsid w:val="006D6AD3"/>
    <w:rsid w:val="006D6B97"/>
    <w:rsid w:val="006D6E55"/>
    <w:rsid w:val="006D6F5C"/>
    <w:rsid w:val="006D6FA3"/>
    <w:rsid w:val="006D7190"/>
    <w:rsid w:val="006D7208"/>
    <w:rsid w:val="006D74D2"/>
    <w:rsid w:val="006D756D"/>
    <w:rsid w:val="006D7C90"/>
    <w:rsid w:val="006D7EDB"/>
    <w:rsid w:val="006E0048"/>
    <w:rsid w:val="006E0068"/>
    <w:rsid w:val="006E008B"/>
    <w:rsid w:val="006E00FD"/>
    <w:rsid w:val="006E01EB"/>
    <w:rsid w:val="006E03E2"/>
    <w:rsid w:val="006E04D6"/>
    <w:rsid w:val="006E0750"/>
    <w:rsid w:val="006E0B3F"/>
    <w:rsid w:val="006E0B5E"/>
    <w:rsid w:val="006E0D1A"/>
    <w:rsid w:val="006E1138"/>
    <w:rsid w:val="006E1323"/>
    <w:rsid w:val="006E157D"/>
    <w:rsid w:val="006E17AF"/>
    <w:rsid w:val="006E182A"/>
    <w:rsid w:val="006E1D2C"/>
    <w:rsid w:val="006E2065"/>
    <w:rsid w:val="006E229E"/>
    <w:rsid w:val="006E25EE"/>
    <w:rsid w:val="006E2645"/>
    <w:rsid w:val="006E27B5"/>
    <w:rsid w:val="006E28AD"/>
    <w:rsid w:val="006E2979"/>
    <w:rsid w:val="006E29CD"/>
    <w:rsid w:val="006E2C79"/>
    <w:rsid w:val="006E2CA6"/>
    <w:rsid w:val="006E3068"/>
    <w:rsid w:val="006E3157"/>
    <w:rsid w:val="006E3750"/>
    <w:rsid w:val="006E3AF6"/>
    <w:rsid w:val="006E3C6B"/>
    <w:rsid w:val="006E3D56"/>
    <w:rsid w:val="006E3EE2"/>
    <w:rsid w:val="006E4040"/>
    <w:rsid w:val="006E40C5"/>
    <w:rsid w:val="006E4540"/>
    <w:rsid w:val="006E460A"/>
    <w:rsid w:val="006E4A5D"/>
    <w:rsid w:val="006E4ACF"/>
    <w:rsid w:val="006E4E9E"/>
    <w:rsid w:val="006E507D"/>
    <w:rsid w:val="006E509E"/>
    <w:rsid w:val="006E53C7"/>
    <w:rsid w:val="006E55A2"/>
    <w:rsid w:val="006E569F"/>
    <w:rsid w:val="006E5A6E"/>
    <w:rsid w:val="006E5DA5"/>
    <w:rsid w:val="006E5E2B"/>
    <w:rsid w:val="006E60B9"/>
    <w:rsid w:val="006E6330"/>
    <w:rsid w:val="006E644B"/>
    <w:rsid w:val="006E6688"/>
    <w:rsid w:val="006E67EF"/>
    <w:rsid w:val="006E6832"/>
    <w:rsid w:val="006E68DA"/>
    <w:rsid w:val="006E69EE"/>
    <w:rsid w:val="006E6AE6"/>
    <w:rsid w:val="006E6EA5"/>
    <w:rsid w:val="006E6F7D"/>
    <w:rsid w:val="006E70F5"/>
    <w:rsid w:val="006E720B"/>
    <w:rsid w:val="006E729E"/>
    <w:rsid w:val="006E796B"/>
    <w:rsid w:val="006E7AA8"/>
    <w:rsid w:val="006E7AE0"/>
    <w:rsid w:val="006E7C4D"/>
    <w:rsid w:val="006E7CB5"/>
    <w:rsid w:val="006E7E32"/>
    <w:rsid w:val="006F0109"/>
    <w:rsid w:val="006F03FB"/>
    <w:rsid w:val="006F0455"/>
    <w:rsid w:val="006F0BFD"/>
    <w:rsid w:val="006F0CFF"/>
    <w:rsid w:val="006F0F0D"/>
    <w:rsid w:val="006F1009"/>
    <w:rsid w:val="006F14CF"/>
    <w:rsid w:val="006F14D8"/>
    <w:rsid w:val="006F18AD"/>
    <w:rsid w:val="006F1903"/>
    <w:rsid w:val="006F1A63"/>
    <w:rsid w:val="006F1C9A"/>
    <w:rsid w:val="006F1D06"/>
    <w:rsid w:val="006F1D66"/>
    <w:rsid w:val="006F1DA0"/>
    <w:rsid w:val="006F20BE"/>
    <w:rsid w:val="006F2279"/>
    <w:rsid w:val="006F2408"/>
    <w:rsid w:val="006F2784"/>
    <w:rsid w:val="006F29A3"/>
    <w:rsid w:val="006F2C02"/>
    <w:rsid w:val="006F2DB4"/>
    <w:rsid w:val="006F2F65"/>
    <w:rsid w:val="006F308E"/>
    <w:rsid w:val="006F326E"/>
    <w:rsid w:val="006F32FE"/>
    <w:rsid w:val="006F338C"/>
    <w:rsid w:val="006F356B"/>
    <w:rsid w:val="006F3692"/>
    <w:rsid w:val="006F3803"/>
    <w:rsid w:val="006F3912"/>
    <w:rsid w:val="006F3D8D"/>
    <w:rsid w:val="006F3FA8"/>
    <w:rsid w:val="006F421D"/>
    <w:rsid w:val="006F45F8"/>
    <w:rsid w:val="006F48E1"/>
    <w:rsid w:val="006F4A02"/>
    <w:rsid w:val="006F4FE0"/>
    <w:rsid w:val="006F57EF"/>
    <w:rsid w:val="006F5AF2"/>
    <w:rsid w:val="006F5BD6"/>
    <w:rsid w:val="006F5CFE"/>
    <w:rsid w:val="006F5D50"/>
    <w:rsid w:val="006F5EEF"/>
    <w:rsid w:val="006F6379"/>
    <w:rsid w:val="006F6465"/>
    <w:rsid w:val="006F64C6"/>
    <w:rsid w:val="006F65F2"/>
    <w:rsid w:val="006F6702"/>
    <w:rsid w:val="006F67E9"/>
    <w:rsid w:val="006F6A68"/>
    <w:rsid w:val="006F6D89"/>
    <w:rsid w:val="006F6FE8"/>
    <w:rsid w:val="006F70D0"/>
    <w:rsid w:val="006F72D9"/>
    <w:rsid w:val="006F7371"/>
    <w:rsid w:val="006F73F9"/>
    <w:rsid w:val="006F7670"/>
    <w:rsid w:val="006F7E0C"/>
    <w:rsid w:val="0070056F"/>
    <w:rsid w:val="00700710"/>
    <w:rsid w:val="007009F1"/>
    <w:rsid w:val="00700D63"/>
    <w:rsid w:val="00701327"/>
    <w:rsid w:val="0070143D"/>
    <w:rsid w:val="00701846"/>
    <w:rsid w:val="00701DD9"/>
    <w:rsid w:val="00702267"/>
    <w:rsid w:val="007024C4"/>
    <w:rsid w:val="007028BB"/>
    <w:rsid w:val="00702AA0"/>
    <w:rsid w:val="00702AA4"/>
    <w:rsid w:val="00702B0A"/>
    <w:rsid w:val="00702D48"/>
    <w:rsid w:val="0070307A"/>
    <w:rsid w:val="00703166"/>
    <w:rsid w:val="007031C2"/>
    <w:rsid w:val="007032F8"/>
    <w:rsid w:val="0070364D"/>
    <w:rsid w:val="0070365B"/>
    <w:rsid w:val="007036BC"/>
    <w:rsid w:val="00703A4E"/>
    <w:rsid w:val="00703C5D"/>
    <w:rsid w:val="00704026"/>
    <w:rsid w:val="00704117"/>
    <w:rsid w:val="0070436F"/>
    <w:rsid w:val="007043F4"/>
    <w:rsid w:val="007044DB"/>
    <w:rsid w:val="00704578"/>
    <w:rsid w:val="007045F6"/>
    <w:rsid w:val="00704D51"/>
    <w:rsid w:val="00704E5A"/>
    <w:rsid w:val="007052B1"/>
    <w:rsid w:val="00705312"/>
    <w:rsid w:val="0070536A"/>
    <w:rsid w:val="0070568E"/>
    <w:rsid w:val="007058A1"/>
    <w:rsid w:val="00705B58"/>
    <w:rsid w:val="00705ECB"/>
    <w:rsid w:val="00706244"/>
    <w:rsid w:val="00706472"/>
    <w:rsid w:val="007064DE"/>
    <w:rsid w:val="00706596"/>
    <w:rsid w:val="007065A6"/>
    <w:rsid w:val="007066AC"/>
    <w:rsid w:val="0070688C"/>
    <w:rsid w:val="0070692B"/>
    <w:rsid w:val="00706DCB"/>
    <w:rsid w:val="00706DF8"/>
    <w:rsid w:val="00706FB9"/>
    <w:rsid w:val="00707062"/>
    <w:rsid w:val="007073A1"/>
    <w:rsid w:val="007073F3"/>
    <w:rsid w:val="00707551"/>
    <w:rsid w:val="007075B7"/>
    <w:rsid w:val="007078D4"/>
    <w:rsid w:val="00707ADD"/>
    <w:rsid w:val="0071033D"/>
    <w:rsid w:val="0071033F"/>
    <w:rsid w:val="007109F9"/>
    <w:rsid w:val="00710C08"/>
    <w:rsid w:val="00710D0E"/>
    <w:rsid w:val="00710D55"/>
    <w:rsid w:val="00711328"/>
    <w:rsid w:val="00711538"/>
    <w:rsid w:val="00711587"/>
    <w:rsid w:val="0071163B"/>
    <w:rsid w:val="007116E7"/>
    <w:rsid w:val="00711A5C"/>
    <w:rsid w:val="00711AD4"/>
    <w:rsid w:val="00711B7F"/>
    <w:rsid w:val="00711C0D"/>
    <w:rsid w:val="00711CA0"/>
    <w:rsid w:val="00712354"/>
    <w:rsid w:val="00712A38"/>
    <w:rsid w:val="00712CE3"/>
    <w:rsid w:val="00712E40"/>
    <w:rsid w:val="007130B1"/>
    <w:rsid w:val="00713435"/>
    <w:rsid w:val="00713716"/>
    <w:rsid w:val="0071372B"/>
    <w:rsid w:val="00713952"/>
    <w:rsid w:val="00713A63"/>
    <w:rsid w:val="007140C7"/>
    <w:rsid w:val="00714233"/>
    <w:rsid w:val="0071440B"/>
    <w:rsid w:val="007144C1"/>
    <w:rsid w:val="00714571"/>
    <w:rsid w:val="0071489A"/>
    <w:rsid w:val="007148CA"/>
    <w:rsid w:val="0071490C"/>
    <w:rsid w:val="00714E44"/>
    <w:rsid w:val="007152DA"/>
    <w:rsid w:val="0071543A"/>
    <w:rsid w:val="00715450"/>
    <w:rsid w:val="007155B6"/>
    <w:rsid w:val="007156A9"/>
    <w:rsid w:val="00715AC6"/>
    <w:rsid w:val="00715C01"/>
    <w:rsid w:val="00715C24"/>
    <w:rsid w:val="00715D7D"/>
    <w:rsid w:val="00715EA3"/>
    <w:rsid w:val="00715EA6"/>
    <w:rsid w:val="00715FB2"/>
    <w:rsid w:val="00716017"/>
    <w:rsid w:val="00716060"/>
    <w:rsid w:val="0071614F"/>
    <w:rsid w:val="007162D4"/>
    <w:rsid w:val="00716329"/>
    <w:rsid w:val="007163C7"/>
    <w:rsid w:val="007163DE"/>
    <w:rsid w:val="00716B3A"/>
    <w:rsid w:val="00716BB5"/>
    <w:rsid w:val="007170E6"/>
    <w:rsid w:val="00717506"/>
    <w:rsid w:val="00717713"/>
    <w:rsid w:val="0071771C"/>
    <w:rsid w:val="00717730"/>
    <w:rsid w:val="007179EB"/>
    <w:rsid w:val="00717A21"/>
    <w:rsid w:val="00717A78"/>
    <w:rsid w:val="00717B17"/>
    <w:rsid w:val="00717CB2"/>
    <w:rsid w:val="00717DCC"/>
    <w:rsid w:val="00717F20"/>
    <w:rsid w:val="0072022E"/>
    <w:rsid w:val="0072030F"/>
    <w:rsid w:val="00720438"/>
    <w:rsid w:val="007205F2"/>
    <w:rsid w:val="007206A0"/>
    <w:rsid w:val="007206CB"/>
    <w:rsid w:val="007207E8"/>
    <w:rsid w:val="007209D6"/>
    <w:rsid w:val="007209F4"/>
    <w:rsid w:val="00720C51"/>
    <w:rsid w:val="00720EBE"/>
    <w:rsid w:val="00720FC1"/>
    <w:rsid w:val="00721038"/>
    <w:rsid w:val="00721169"/>
    <w:rsid w:val="0072131E"/>
    <w:rsid w:val="00721569"/>
    <w:rsid w:val="0072156A"/>
    <w:rsid w:val="0072157A"/>
    <w:rsid w:val="0072158C"/>
    <w:rsid w:val="007217AB"/>
    <w:rsid w:val="00721B65"/>
    <w:rsid w:val="00722035"/>
    <w:rsid w:val="00722110"/>
    <w:rsid w:val="007222C1"/>
    <w:rsid w:val="007225ED"/>
    <w:rsid w:val="007227D1"/>
    <w:rsid w:val="00722855"/>
    <w:rsid w:val="00722AF0"/>
    <w:rsid w:val="00722B1B"/>
    <w:rsid w:val="00722C35"/>
    <w:rsid w:val="00722D29"/>
    <w:rsid w:val="00722EB2"/>
    <w:rsid w:val="00723018"/>
    <w:rsid w:val="00723140"/>
    <w:rsid w:val="00723168"/>
    <w:rsid w:val="00723311"/>
    <w:rsid w:val="00723401"/>
    <w:rsid w:val="00723503"/>
    <w:rsid w:val="007235E5"/>
    <w:rsid w:val="0072373C"/>
    <w:rsid w:val="0072389E"/>
    <w:rsid w:val="0072398C"/>
    <w:rsid w:val="00723B0E"/>
    <w:rsid w:val="00723ED5"/>
    <w:rsid w:val="00723F44"/>
    <w:rsid w:val="007241E7"/>
    <w:rsid w:val="00724642"/>
    <w:rsid w:val="00724A1D"/>
    <w:rsid w:val="00725000"/>
    <w:rsid w:val="007250E0"/>
    <w:rsid w:val="00725134"/>
    <w:rsid w:val="00725184"/>
    <w:rsid w:val="007252F9"/>
    <w:rsid w:val="00725755"/>
    <w:rsid w:val="00725985"/>
    <w:rsid w:val="00725991"/>
    <w:rsid w:val="00725B54"/>
    <w:rsid w:val="00725E3E"/>
    <w:rsid w:val="00725E44"/>
    <w:rsid w:val="00726129"/>
    <w:rsid w:val="00726309"/>
    <w:rsid w:val="007263E6"/>
    <w:rsid w:val="0072647A"/>
    <w:rsid w:val="007266D2"/>
    <w:rsid w:val="007267BB"/>
    <w:rsid w:val="007267F6"/>
    <w:rsid w:val="00726ADE"/>
    <w:rsid w:val="00726D22"/>
    <w:rsid w:val="00726D9B"/>
    <w:rsid w:val="00726DBF"/>
    <w:rsid w:val="00726F5A"/>
    <w:rsid w:val="007270CB"/>
    <w:rsid w:val="0072710A"/>
    <w:rsid w:val="00727378"/>
    <w:rsid w:val="007274B7"/>
    <w:rsid w:val="0072758D"/>
    <w:rsid w:val="00727686"/>
    <w:rsid w:val="0072796A"/>
    <w:rsid w:val="00727AC0"/>
    <w:rsid w:val="00727BC1"/>
    <w:rsid w:val="00727BE1"/>
    <w:rsid w:val="00727EAD"/>
    <w:rsid w:val="00730423"/>
    <w:rsid w:val="00730631"/>
    <w:rsid w:val="00730B65"/>
    <w:rsid w:val="00730BED"/>
    <w:rsid w:val="00730D7D"/>
    <w:rsid w:val="00730E33"/>
    <w:rsid w:val="00730E55"/>
    <w:rsid w:val="00730EC4"/>
    <w:rsid w:val="00730ED3"/>
    <w:rsid w:val="00730FCE"/>
    <w:rsid w:val="007313BA"/>
    <w:rsid w:val="0073140E"/>
    <w:rsid w:val="007315C9"/>
    <w:rsid w:val="007318A6"/>
    <w:rsid w:val="00731910"/>
    <w:rsid w:val="00731D1B"/>
    <w:rsid w:val="00731F4C"/>
    <w:rsid w:val="007320DD"/>
    <w:rsid w:val="0073213F"/>
    <w:rsid w:val="0073232A"/>
    <w:rsid w:val="007323CC"/>
    <w:rsid w:val="0073245B"/>
    <w:rsid w:val="00732483"/>
    <w:rsid w:val="00732501"/>
    <w:rsid w:val="007325AB"/>
    <w:rsid w:val="00732727"/>
    <w:rsid w:val="007327E8"/>
    <w:rsid w:val="00732821"/>
    <w:rsid w:val="00732BE3"/>
    <w:rsid w:val="0073304B"/>
    <w:rsid w:val="00733093"/>
    <w:rsid w:val="00733219"/>
    <w:rsid w:val="007334A5"/>
    <w:rsid w:val="00733671"/>
    <w:rsid w:val="00733760"/>
    <w:rsid w:val="00733A69"/>
    <w:rsid w:val="00733E37"/>
    <w:rsid w:val="00733F18"/>
    <w:rsid w:val="0073450D"/>
    <w:rsid w:val="00734651"/>
    <w:rsid w:val="0073484E"/>
    <w:rsid w:val="00734B5B"/>
    <w:rsid w:val="00734D9A"/>
    <w:rsid w:val="00734E6C"/>
    <w:rsid w:val="00734F62"/>
    <w:rsid w:val="007350FE"/>
    <w:rsid w:val="0073510F"/>
    <w:rsid w:val="007353C4"/>
    <w:rsid w:val="0073540F"/>
    <w:rsid w:val="007355A7"/>
    <w:rsid w:val="0073584A"/>
    <w:rsid w:val="00735C4C"/>
    <w:rsid w:val="00735C71"/>
    <w:rsid w:val="00735CE8"/>
    <w:rsid w:val="00735D36"/>
    <w:rsid w:val="00735D81"/>
    <w:rsid w:val="00735E2A"/>
    <w:rsid w:val="00735EED"/>
    <w:rsid w:val="00735F9C"/>
    <w:rsid w:val="00736224"/>
    <w:rsid w:val="007363E0"/>
    <w:rsid w:val="0073665F"/>
    <w:rsid w:val="00736700"/>
    <w:rsid w:val="00736B60"/>
    <w:rsid w:val="00736E53"/>
    <w:rsid w:val="00736E7B"/>
    <w:rsid w:val="00736F60"/>
    <w:rsid w:val="00736F62"/>
    <w:rsid w:val="007371AB"/>
    <w:rsid w:val="007374DC"/>
    <w:rsid w:val="007378E8"/>
    <w:rsid w:val="0073798A"/>
    <w:rsid w:val="007379E6"/>
    <w:rsid w:val="00737A2C"/>
    <w:rsid w:val="00737BB8"/>
    <w:rsid w:val="00737DB2"/>
    <w:rsid w:val="00737DCB"/>
    <w:rsid w:val="00737F44"/>
    <w:rsid w:val="0074000D"/>
    <w:rsid w:val="007400A7"/>
    <w:rsid w:val="007401EB"/>
    <w:rsid w:val="007404A6"/>
    <w:rsid w:val="00740581"/>
    <w:rsid w:val="007408DF"/>
    <w:rsid w:val="0074090E"/>
    <w:rsid w:val="0074095E"/>
    <w:rsid w:val="00740DEA"/>
    <w:rsid w:val="00740E12"/>
    <w:rsid w:val="007412B8"/>
    <w:rsid w:val="0074141E"/>
    <w:rsid w:val="007415A6"/>
    <w:rsid w:val="0074181E"/>
    <w:rsid w:val="00741F8C"/>
    <w:rsid w:val="00741FCA"/>
    <w:rsid w:val="00741FE6"/>
    <w:rsid w:val="0074254F"/>
    <w:rsid w:val="007427F0"/>
    <w:rsid w:val="007428C7"/>
    <w:rsid w:val="00742B32"/>
    <w:rsid w:val="00742CA5"/>
    <w:rsid w:val="00742CEC"/>
    <w:rsid w:val="00742E08"/>
    <w:rsid w:val="00742E65"/>
    <w:rsid w:val="00742F01"/>
    <w:rsid w:val="0074305E"/>
    <w:rsid w:val="0074328F"/>
    <w:rsid w:val="00743521"/>
    <w:rsid w:val="00743610"/>
    <w:rsid w:val="0074376D"/>
    <w:rsid w:val="0074377C"/>
    <w:rsid w:val="007437E7"/>
    <w:rsid w:val="00743E28"/>
    <w:rsid w:val="007441ED"/>
    <w:rsid w:val="0074440A"/>
    <w:rsid w:val="0074493C"/>
    <w:rsid w:val="007449A8"/>
    <w:rsid w:val="007449FA"/>
    <w:rsid w:val="00744CB8"/>
    <w:rsid w:val="00744DD2"/>
    <w:rsid w:val="007450BB"/>
    <w:rsid w:val="007451F9"/>
    <w:rsid w:val="0074540B"/>
    <w:rsid w:val="00745482"/>
    <w:rsid w:val="007459CD"/>
    <w:rsid w:val="00745C62"/>
    <w:rsid w:val="00745F9B"/>
    <w:rsid w:val="00746526"/>
    <w:rsid w:val="0074663F"/>
    <w:rsid w:val="007466CD"/>
    <w:rsid w:val="00746A6D"/>
    <w:rsid w:val="00746C17"/>
    <w:rsid w:val="00746E84"/>
    <w:rsid w:val="007471E3"/>
    <w:rsid w:val="00747460"/>
    <w:rsid w:val="00747511"/>
    <w:rsid w:val="0074758E"/>
    <w:rsid w:val="007475AF"/>
    <w:rsid w:val="00747779"/>
    <w:rsid w:val="007477A6"/>
    <w:rsid w:val="00747974"/>
    <w:rsid w:val="00747B3C"/>
    <w:rsid w:val="00747F14"/>
    <w:rsid w:val="00750082"/>
    <w:rsid w:val="00750095"/>
    <w:rsid w:val="00750262"/>
    <w:rsid w:val="007505DB"/>
    <w:rsid w:val="007510E5"/>
    <w:rsid w:val="00751172"/>
    <w:rsid w:val="0075117F"/>
    <w:rsid w:val="0075138C"/>
    <w:rsid w:val="0075148F"/>
    <w:rsid w:val="007514BC"/>
    <w:rsid w:val="007518EE"/>
    <w:rsid w:val="00751B7F"/>
    <w:rsid w:val="00751BAC"/>
    <w:rsid w:val="00751BED"/>
    <w:rsid w:val="0075203C"/>
    <w:rsid w:val="007521BC"/>
    <w:rsid w:val="007525C9"/>
    <w:rsid w:val="007525D5"/>
    <w:rsid w:val="00752854"/>
    <w:rsid w:val="00752B5B"/>
    <w:rsid w:val="00752F40"/>
    <w:rsid w:val="00752FA7"/>
    <w:rsid w:val="007535E0"/>
    <w:rsid w:val="00753649"/>
    <w:rsid w:val="00753C2B"/>
    <w:rsid w:val="00753F3E"/>
    <w:rsid w:val="00754377"/>
    <w:rsid w:val="007543FC"/>
    <w:rsid w:val="007544B9"/>
    <w:rsid w:val="007544DD"/>
    <w:rsid w:val="00754673"/>
    <w:rsid w:val="0075470F"/>
    <w:rsid w:val="007548D4"/>
    <w:rsid w:val="007548D5"/>
    <w:rsid w:val="00754A1E"/>
    <w:rsid w:val="00754B18"/>
    <w:rsid w:val="00754C26"/>
    <w:rsid w:val="00754DEF"/>
    <w:rsid w:val="00754DF3"/>
    <w:rsid w:val="00754DF9"/>
    <w:rsid w:val="00754EA7"/>
    <w:rsid w:val="00754EE7"/>
    <w:rsid w:val="007550DD"/>
    <w:rsid w:val="00755156"/>
    <w:rsid w:val="00755245"/>
    <w:rsid w:val="00755256"/>
    <w:rsid w:val="007558AA"/>
    <w:rsid w:val="007558F8"/>
    <w:rsid w:val="00755A8A"/>
    <w:rsid w:val="00755A8C"/>
    <w:rsid w:val="00755BE3"/>
    <w:rsid w:val="007560C9"/>
    <w:rsid w:val="00756169"/>
    <w:rsid w:val="007563EC"/>
    <w:rsid w:val="00756A0F"/>
    <w:rsid w:val="00756F33"/>
    <w:rsid w:val="007571B5"/>
    <w:rsid w:val="0075727F"/>
    <w:rsid w:val="0075733D"/>
    <w:rsid w:val="007576D7"/>
    <w:rsid w:val="007579C9"/>
    <w:rsid w:val="007600A5"/>
    <w:rsid w:val="007602D7"/>
    <w:rsid w:val="0076066C"/>
    <w:rsid w:val="007609F9"/>
    <w:rsid w:val="00760A05"/>
    <w:rsid w:val="00760B17"/>
    <w:rsid w:val="00760D9C"/>
    <w:rsid w:val="007612F4"/>
    <w:rsid w:val="007614F7"/>
    <w:rsid w:val="00761553"/>
    <w:rsid w:val="00761683"/>
    <w:rsid w:val="007616EF"/>
    <w:rsid w:val="00761810"/>
    <w:rsid w:val="00761A91"/>
    <w:rsid w:val="00761AC9"/>
    <w:rsid w:val="00762053"/>
    <w:rsid w:val="0076206D"/>
    <w:rsid w:val="00762727"/>
    <w:rsid w:val="0076291E"/>
    <w:rsid w:val="00762A1F"/>
    <w:rsid w:val="00762CB7"/>
    <w:rsid w:val="00762EFF"/>
    <w:rsid w:val="00763028"/>
    <w:rsid w:val="007631C8"/>
    <w:rsid w:val="00763460"/>
    <w:rsid w:val="007636B0"/>
    <w:rsid w:val="00763713"/>
    <w:rsid w:val="00763A1E"/>
    <w:rsid w:val="00763A6D"/>
    <w:rsid w:val="00763CAA"/>
    <w:rsid w:val="00763EAA"/>
    <w:rsid w:val="00764161"/>
    <w:rsid w:val="007642B0"/>
    <w:rsid w:val="007643D6"/>
    <w:rsid w:val="00764586"/>
    <w:rsid w:val="007646A5"/>
    <w:rsid w:val="007646AC"/>
    <w:rsid w:val="0076474D"/>
    <w:rsid w:val="00764EB9"/>
    <w:rsid w:val="0076508B"/>
    <w:rsid w:val="007650E4"/>
    <w:rsid w:val="0076553F"/>
    <w:rsid w:val="00765B17"/>
    <w:rsid w:val="00765BCA"/>
    <w:rsid w:val="00765CE8"/>
    <w:rsid w:val="0076631C"/>
    <w:rsid w:val="00766775"/>
    <w:rsid w:val="00766782"/>
    <w:rsid w:val="007669FB"/>
    <w:rsid w:val="00766BEC"/>
    <w:rsid w:val="00766E66"/>
    <w:rsid w:val="00767320"/>
    <w:rsid w:val="007674E3"/>
    <w:rsid w:val="007675AF"/>
    <w:rsid w:val="0076791A"/>
    <w:rsid w:val="007679A9"/>
    <w:rsid w:val="00770094"/>
    <w:rsid w:val="007708AA"/>
    <w:rsid w:val="0077096B"/>
    <w:rsid w:val="00770ADC"/>
    <w:rsid w:val="00770AE0"/>
    <w:rsid w:val="00770B3C"/>
    <w:rsid w:val="00770F94"/>
    <w:rsid w:val="007711D4"/>
    <w:rsid w:val="0077125F"/>
    <w:rsid w:val="00771322"/>
    <w:rsid w:val="007714C6"/>
    <w:rsid w:val="00771556"/>
    <w:rsid w:val="00771709"/>
    <w:rsid w:val="00771770"/>
    <w:rsid w:val="0077179C"/>
    <w:rsid w:val="00771B64"/>
    <w:rsid w:val="00771C9D"/>
    <w:rsid w:val="00771E8B"/>
    <w:rsid w:val="00772250"/>
    <w:rsid w:val="00772254"/>
    <w:rsid w:val="0077247B"/>
    <w:rsid w:val="007725C3"/>
    <w:rsid w:val="00772766"/>
    <w:rsid w:val="007727A2"/>
    <w:rsid w:val="0077293C"/>
    <w:rsid w:val="00772A65"/>
    <w:rsid w:val="00772B4E"/>
    <w:rsid w:val="00772E49"/>
    <w:rsid w:val="0077304E"/>
    <w:rsid w:val="0077309D"/>
    <w:rsid w:val="00773C01"/>
    <w:rsid w:val="00773CBC"/>
    <w:rsid w:val="00773CC1"/>
    <w:rsid w:val="00774215"/>
    <w:rsid w:val="00774342"/>
    <w:rsid w:val="007748DC"/>
    <w:rsid w:val="0077494A"/>
    <w:rsid w:val="00774EDC"/>
    <w:rsid w:val="00774FDC"/>
    <w:rsid w:val="00775213"/>
    <w:rsid w:val="00775338"/>
    <w:rsid w:val="00775466"/>
    <w:rsid w:val="007754B3"/>
    <w:rsid w:val="007754FC"/>
    <w:rsid w:val="00775843"/>
    <w:rsid w:val="007758B3"/>
    <w:rsid w:val="007759F1"/>
    <w:rsid w:val="00775E9C"/>
    <w:rsid w:val="00775F39"/>
    <w:rsid w:val="00775FD5"/>
    <w:rsid w:val="00775FE5"/>
    <w:rsid w:val="0077602E"/>
    <w:rsid w:val="00776441"/>
    <w:rsid w:val="007767B5"/>
    <w:rsid w:val="00776EB8"/>
    <w:rsid w:val="00777597"/>
    <w:rsid w:val="00777A34"/>
    <w:rsid w:val="00777C3D"/>
    <w:rsid w:val="00777CB6"/>
    <w:rsid w:val="00777E48"/>
    <w:rsid w:val="00777E52"/>
    <w:rsid w:val="00777FAD"/>
    <w:rsid w:val="00780117"/>
    <w:rsid w:val="00780155"/>
    <w:rsid w:val="00780174"/>
    <w:rsid w:val="007802A3"/>
    <w:rsid w:val="007803C3"/>
    <w:rsid w:val="00780676"/>
    <w:rsid w:val="007808A5"/>
    <w:rsid w:val="00780A05"/>
    <w:rsid w:val="00780A4E"/>
    <w:rsid w:val="00780C74"/>
    <w:rsid w:val="00780CC0"/>
    <w:rsid w:val="0078101D"/>
    <w:rsid w:val="00781231"/>
    <w:rsid w:val="00781429"/>
    <w:rsid w:val="00781694"/>
    <w:rsid w:val="007819EB"/>
    <w:rsid w:val="00781C36"/>
    <w:rsid w:val="00781C8E"/>
    <w:rsid w:val="00781E09"/>
    <w:rsid w:val="00781F07"/>
    <w:rsid w:val="0078234A"/>
    <w:rsid w:val="007823B0"/>
    <w:rsid w:val="007823DE"/>
    <w:rsid w:val="0078241E"/>
    <w:rsid w:val="00782638"/>
    <w:rsid w:val="00782A10"/>
    <w:rsid w:val="00782A3A"/>
    <w:rsid w:val="00782B67"/>
    <w:rsid w:val="00782CDE"/>
    <w:rsid w:val="00782F38"/>
    <w:rsid w:val="00783357"/>
    <w:rsid w:val="0078364E"/>
    <w:rsid w:val="007836B7"/>
    <w:rsid w:val="007837AD"/>
    <w:rsid w:val="007839BC"/>
    <w:rsid w:val="00783B5A"/>
    <w:rsid w:val="00783D40"/>
    <w:rsid w:val="00783E6D"/>
    <w:rsid w:val="00783E87"/>
    <w:rsid w:val="00783F67"/>
    <w:rsid w:val="00784237"/>
    <w:rsid w:val="00784391"/>
    <w:rsid w:val="00784424"/>
    <w:rsid w:val="00784707"/>
    <w:rsid w:val="00784C5A"/>
    <w:rsid w:val="0078513E"/>
    <w:rsid w:val="007851F1"/>
    <w:rsid w:val="00785219"/>
    <w:rsid w:val="007853D2"/>
    <w:rsid w:val="0078559B"/>
    <w:rsid w:val="00785706"/>
    <w:rsid w:val="00785902"/>
    <w:rsid w:val="007859CC"/>
    <w:rsid w:val="00785BE0"/>
    <w:rsid w:val="00785E19"/>
    <w:rsid w:val="00785E48"/>
    <w:rsid w:val="00785F70"/>
    <w:rsid w:val="00786019"/>
    <w:rsid w:val="00786129"/>
    <w:rsid w:val="007863CB"/>
    <w:rsid w:val="007864D4"/>
    <w:rsid w:val="00786687"/>
    <w:rsid w:val="007866D7"/>
    <w:rsid w:val="00786A9A"/>
    <w:rsid w:val="00786E2B"/>
    <w:rsid w:val="00787178"/>
    <w:rsid w:val="00787946"/>
    <w:rsid w:val="00787AB4"/>
    <w:rsid w:val="00790497"/>
    <w:rsid w:val="0079051B"/>
    <w:rsid w:val="0079065C"/>
    <w:rsid w:val="007906F0"/>
    <w:rsid w:val="00790CFD"/>
    <w:rsid w:val="00790D73"/>
    <w:rsid w:val="007911C2"/>
    <w:rsid w:val="0079128D"/>
    <w:rsid w:val="00791364"/>
    <w:rsid w:val="00791423"/>
    <w:rsid w:val="0079147F"/>
    <w:rsid w:val="00791653"/>
    <w:rsid w:val="007917AA"/>
    <w:rsid w:val="0079185E"/>
    <w:rsid w:val="00791A16"/>
    <w:rsid w:val="00791B8E"/>
    <w:rsid w:val="00791E65"/>
    <w:rsid w:val="00791F43"/>
    <w:rsid w:val="00791F73"/>
    <w:rsid w:val="00792059"/>
    <w:rsid w:val="00792080"/>
    <w:rsid w:val="0079209C"/>
    <w:rsid w:val="007925EC"/>
    <w:rsid w:val="0079266C"/>
    <w:rsid w:val="007927B0"/>
    <w:rsid w:val="007927DF"/>
    <w:rsid w:val="007928D2"/>
    <w:rsid w:val="007929FA"/>
    <w:rsid w:val="00792A40"/>
    <w:rsid w:val="00792CD1"/>
    <w:rsid w:val="00792CDB"/>
    <w:rsid w:val="00793168"/>
    <w:rsid w:val="00793471"/>
    <w:rsid w:val="00793525"/>
    <w:rsid w:val="0079355C"/>
    <w:rsid w:val="00793656"/>
    <w:rsid w:val="00793708"/>
    <w:rsid w:val="007938FB"/>
    <w:rsid w:val="007940C5"/>
    <w:rsid w:val="0079415B"/>
    <w:rsid w:val="007942B1"/>
    <w:rsid w:val="00794438"/>
    <w:rsid w:val="0079457A"/>
    <w:rsid w:val="007945D8"/>
    <w:rsid w:val="00794626"/>
    <w:rsid w:val="00794BD1"/>
    <w:rsid w:val="00794CE4"/>
    <w:rsid w:val="00794D0E"/>
    <w:rsid w:val="007952B2"/>
    <w:rsid w:val="0079558E"/>
    <w:rsid w:val="0079565E"/>
    <w:rsid w:val="007956A7"/>
    <w:rsid w:val="00795A19"/>
    <w:rsid w:val="00795BBE"/>
    <w:rsid w:val="00795CE0"/>
    <w:rsid w:val="00796581"/>
    <w:rsid w:val="00796688"/>
    <w:rsid w:val="00796740"/>
    <w:rsid w:val="00796762"/>
    <w:rsid w:val="007967DC"/>
    <w:rsid w:val="00796884"/>
    <w:rsid w:val="00796AB7"/>
    <w:rsid w:val="00796B6C"/>
    <w:rsid w:val="00796BC4"/>
    <w:rsid w:val="0079719F"/>
    <w:rsid w:val="00797F28"/>
    <w:rsid w:val="00797FDC"/>
    <w:rsid w:val="007A0343"/>
    <w:rsid w:val="007A0540"/>
    <w:rsid w:val="007A06FB"/>
    <w:rsid w:val="007A096C"/>
    <w:rsid w:val="007A0CB4"/>
    <w:rsid w:val="007A0E03"/>
    <w:rsid w:val="007A0EC8"/>
    <w:rsid w:val="007A11DE"/>
    <w:rsid w:val="007A147A"/>
    <w:rsid w:val="007A16CE"/>
    <w:rsid w:val="007A17B2"/>
    <w:rsid w:val="007A1863"/>
    <w:rsid w:val="007A186F"/>
    <w:rsid w:val="007A1CF1"/>
    <w:rsid w:val="007A1D63"/>
    <w:rsid w:val="007A1E90"/>
    <w:rsid w:val="007A1ED3"/>
    <w:rsid w:val="007A1F33"/>
    <w:rsid w:val="007A2154"/>
    <w:rsid w:val="007A21C5"/>
    <w:rsid w:val="007A2830"/>
    <w:rsid w:val="007A28DA"/>
    <w:rsid w:val="007A2A27"/>
    <w:rsid w:val="007A2C6B"/>
    <w:rsid w:val="007A2D82"/>
    <w:rsid w:val="007A2F53"/>
    <w:rsid w:val="007A2FBB"/>
    <w:rsid w:val="007A2FCA"/>
    <w:rsid w:val="007A2FE5"/>
    <w:rsid w:val="007A308E"/>
    <w:rsid w:val="007A30AB"/>
    <w:rsid w:val="007A3259"/>
    <w:rsid w:val="007A348B"/>
    <w:rsid w:val="007A34B7"/>
    <w:rsid w:val="007A3700"/>
    <w:rsid w:val="007A37D4"/>
    <w:rsid w:val="007A3B81"/>
    <w:rsid w:val="007A3F68"/>
    <w:rsid w:val="007A40E6"/>
    <w:rsid w:val="007A440F"/>
    <w:rsid w:val="007A45C6"/>
    <w:rsid w:val="007A4D89"/>
    <w:rsid w:val="007A4EC9"/>
    <w:rsid w:val="007A4FDC"/>
    <w:rsid w:val="007A50E8"/>
    <w:rsid w:val="007A51B5"/>
    <w:rsid w:val="007A5419"/>
    <w:rsid w:val="007A5436"/>
    <w:rsid w:val="007A5560"/>
    <w:rsid w:val="007A576A"/>
    <w:rsid w:val="007A5886"/>
    <w:rsid w:val="007A5C41"/>
    <w:rsid w:val="007A6420"/>
    <w:rsid w:val="007A6496"/>
    <w:rsid w:val="007A64B5"/>
    <w:rsid w:val="007A6571"/>
    <w:rsid w:val="007A683C"/>
    <w:rsid w:val="007A7387"/>
    <w:rsid w:val="007A7636"/>
    <w:rsid w:val="007A770F"/>
    <w:rsid w:val="007A79EB"/>
    <w:rsid w:val="007A7AD7"/>
    <w:rsid w:val="007A7B5B"/>
    <w:rsid w:val="007A7C80"/>
    <w:rsid w:val="007A7F98"/>
    <w:rsid w:val="007B0357"/>
    <w:rsid w:val="007B0377"/>
    <w:rsid w:val="007B03F3"/>
    <w:rsid w:val="007B0461"/>
    <w:rsid w:val="007B0761"/>
    <w:rsid w:val="007B0A8C"/>
    <w:rsid w:val="007B0CAA"/>
    <w:rsid w:val="007B0CC3"/>
    <w:rsid w:val="007B1087"/>
    <w:rsid w:val="007B125F"/>
    <w:rsid w:val="007B1390"/>
    <w:rsid w:val="007B13FB"/>
    <w:rsid w:val="007B1850"/>
    <w:rsid w:val="007B196F"/>
    <w:rsid w:val="007B1A46"/>
    <w:rsid w:val="007B1C1C"/>
    <w:rsid w:val="007B1D72"/>
    <w:rsid w:val="007B2344"/>
    <w:rsid w:val="007B250A"/>
    <w:rsid w:val="007B254F"/>
    <w:rsid w:val="007B2727"/>
    <w:rsid w:val="007B29D8"/>
    <w:rsid w:val="007B2ACD"/>
    <w:rsid w:val="007B2C60"/>
    <w:rsid w:val="007B2C96"/>
    <w:rsid w:val="007B2CBB"/>
    <w:rsid w:val="007B2E40"/>
    <w:rsid w:val="007B2F21"/>
    <w:rsid w:val="007B2F7C"/>
    <w:rsid w:val="007B30B6"/>
    <w:rsid w:val="007B3447"/>
    <w:rsid w:val="007B34AA"/>
    <w:rsid w:val="007B3790"/>
    <w:rsid w:val="007B37B3"/>
    <w:rsid w:val="007B38E1"/>
    <w:rsid w:val="007B39BD"/>
    <w:rsid w:val="007B3DCB"/>
    <w:rsid w:val="007B40CC"/>
    <w:rsid w:val="007B413B"/>
    <w:rsid w:val="007B415D"/>
    <w:rsid w:val="007B4A44"/>
    <w:rsid w:val="007B4C9C"/>
    <w:rsid w:val="007B4DB7"/>
    <w:rsid w:val="007B4F88"/>
    <w:rsid w:val="007B5025"/>
    <w:rsid w:val="007B538C"/>
    <w:rsid w:val="007B5C01"/>
    <w:rsid w:val="007B5CBD"/>
    <w:rsid w:val="007B638F"/>
    <w:rsid w:val="007B669C"/>
    <w:rsid w:val="007B67BA"/>
    <w:rsid w:val="007B69B4"/>
    <w:rsid w:val="007B6A66"/>
    <w:rsid w:val="007B6B77"/>
    <w:rsid w:val="007B6CAB"/>
    <w:rsid w:val="007B6D1A"/>
    <w:rsid w:val="007B6D86"/>
    <w:rsid w:val="007B6EDA"/>
    <w:rsid w:val="007B7668"/>
    <w:rsid w:val="007B7681"/>
    <w:rsid w:val="007B7736"/>
    <w:rsid w:val="007B773D"/>
    <w:rsid w:val="007B795F"/>
    <w:rsid w:val="007B7B0C"/>
    <w:rsid w:val="007B7B1F"/>
    <w:rsid w:val="007B7CBE"/>
    <w:rsid w:val="007B7D4E"/>
    <w:rsid w:val="007B7E9B"/>
    <w:rsid w:val="007C0121"/>
    <w:rsid w:val="007C013B"/>
    <w:rsid w:val="007C0179"/>
    <w:rsid w:val="007C050A"/>
    <w:rsid w:val="007C055C"/>
    <w:rsid w:val="007C05C5"/>
    <w:rsid w:val="007C0698"/>
    <w:rsid w:val="007C0772"/>
    <w:rsid w:val="007C0B8F"/>
    <w:rsid w:val="007C0D28"/>
    <w:rsid w:val="007C0DBA"/>
    <w:rsid w:val="007C0ED7"/>
    <w:rsid w:val="007C10B5"/>
    <w:rsid w:val="007C10E0"/>
    <w:rsid w:val="007C1253"/>
    <w:rsid w:val="007C141A"/>
    <w:rsid w:val="007C153E"/>
    <w:rsid w:val="007C15E7"/>
    <w:rsid w:val="007C160E"/>
    <w:rsid w:val="007C16A3"/>
    <w:rsid w:val="007C171E"/>
    <w:rsid w:val="007C18A7"/>
    <w:rsid w:val="007C1DFC"/>
    <w:rsid w:val="007C1E0D"/>
    <w:rsid w:val="007C2336"/>
    <w:rsid w:val="007C2388"/>
    <w:rsid w:val="007C25DC"/>
    <w:rsid w:val="007C26F6"/>
    <w:rsid w:val="007C26F9"/>
    <w:rsid w:val="007C2731"/>
    <w:rsid w:val="007C27D0"/>
    <w:rsid w:val="007C27D4"/>
    <w:rsid w:val="007C2861"/>
    <w:rsid w:val="007C2A7E"/>
    <w:rsid w:val="007C2BC7"/>
    <w:rsid w:val="007C2BFE"/>
    <w:rsid w:val="007C2C50"/>
    <w:rsid w:val="007C2DBE"/>
    <w:rsid w:val="007C2DE0"/>
    <w:rsid w:val="007C2F10"/>
    <w:rsid w:val="007C3330"/>
    <w:rsid w:val="007C3913"/>
    <w:rsid w:val="007C3CE0"/>
    <w:rsid w:val="007C3D01"/>
    <w:rsid w:val="007C3EBB"/>
    <w:rsid w:val="007C3F74"/>
    <w:rsid w:val="007C40EC"/>
    <w:rsid w:val="007C4610"/>
    <w:rsid w:val="007C4949"/>
    <w:rsid w:val="007C4FA8"/>
    <w:rsid w:val="007C50B0"/>
    <w:rsid w:val="007C53AC"/>
    <w:rsid w:val="007C5410"/>
    <w:rsid w:val="007C5540"/>
    <w:rsid w:val="007C5794"/>
    <w:rsid w:val="007C5828"/>
    <w:rsid w:val="007C5945"/>
    <w:rsid w:val="007C5D9A"/>
    <w:rsid w:val="007C6024"/>
    <w:rsid w:val="007C6301"/>
    <w:rsid w:val="007C6557"/>
    <w:rsid w:val="007C678D"/>
    <w:rsid w:val="007C679A"/>
    <w:rsid w:val="007C694F"/>
    <w:rsid w:val="007C6D11"/>
    <w:rsid w:val="007C6FA8"/>
    <w:rsid w:val="007C70F3"/>
    <w:rsid w:val="007C7119"/>
    <w:rsid w:val="007C7122"/>
    <w:rsid w:val="007C71C3"/>
    <w:rsid w:val="007C7285"/>
    <w:rsid w:val="007C7293"/>
    <w:rsid w:val="007C75E0"/>
    <w:rsid w:val="007C7673"/>
    <w:rsid w:val="007C7707"/>
    <w:rsid w:val="007C7B93"/>
    <w:rsid w:val="007C7DF6"/>
    <w:rsid w:val="007C7E51"/>
    <w:rsid w:val="007C7E57"/>
    <w:rsid w:val="007C7EED"/>
    <w:rsid w:val="007C7F34"/>
    <w:rsid w:val="007D0274"/>
    <w:rsid w:val="007D0379"/>
    <w:rsid w:val="007D03D3"/>
    <w:rsid w:val="007D05B1"/>
    <w:rsid w:val="007D07C5"/>
    <w:rsid w:val="007D08D3"/>
    <w:rsid w:val="007D0B47"/>
    <w:rsid w:val="007D0C8F"/>
    <w:rsid w:val="007D0DEB"/>
    <w:rsid w:val="007D0DF8"/>
    <w:rsid w:val="007D1537"/>
    <w:rsid w:val="007D1753"/>
    <w:rsid w:val="007D1D9B"/>
    <w:rsid w:val="007D25A2"/>
    <w:rsid w:val="007D278A"/>
    <w:rsid w:val="007D2BC4"/>
    <w:rsid w:val="007D2C8A"/>
    <w:rsid w:val="007D2D9B"/>
    <w:rsid w:val="007D31EC"/>
    <w:rsid w:val="007D369B"/>
    <w:rsid w:val="007D3883"/>
    <w:rsid w:val="007D38CC"/>
    <w:rsid w:val="007D3A54"/>
    <w:rsid w:val="007D3A84"/>
    <w:rsid w:val="007D3BE2"/>
    <w:rsid w:val="007D3E8D"/>
    <w:rsid w:val="007D3FAA"/>
    <w:rsid w:val="007D3FEC"/>
    <w:rsid w:val="007D429C"/>
    <w:rsid w:val="007D436F"/>
    <w:rsid w:val="007D4DA1"/>
    <w:rsid w:val="007D4EAC"/>
    <w:rsid w:val="007D5193"/>
    <w:rsid w:val="007D52A2"/>
    <w:rsid w:val="007D536B"/>
    <w:rsid w:val="007D5595"/>
    <w:rsid w:val="007D5856"/>
    <w:rsid w:val="007D5928"/>
    <w:rsid w:val="007D5AEF"/>
    <w:rsid w:val="007D5D23"/>
    <w:rsid w:val="007D5FE5"/>
    <w:rsid w:val="007D6091"/>
    <w:rsid w:val="007D61BC"/>
    <w:rsid w:val="007D62D8"/>
    <w:rsid w:val="007D65E0"/>
    <w:rsid w:val="007D68C3"/>
    <w:rsid w:val="007D6A0E"/>
    <w:rsid w:val="007D6B68"/>
    <w:rsid w:val="007D6C6D"/>
    <w:rsid w:val="007D6DC4"/>
    <w:rsid w:val="007D6F07"/>
    <w:rsid w:val="007D6FF3"/>
    <w:rsid w:val="007D741B"/>
    <w:rsid w:val="007D7BCC"/>
    <w:rsid w:val="007D7C4E"/>
    <w:rsid w:val="007D7CE6"/>
    <w:rsid w:val="007D7DB3"/>
    <w:rsid w:val="007D7DE4"/>
    <w:rsid w:val="007D7F50"/>
    <w:rsid w:val="007D7F66"/>
    <w:rsid w:val="007E0235"/>
    <w:rsid w:val="007E05FB"/>
    <w:rsid w:val="007E06A8"/>
    <w:rsid w:val="007E0714"/>
    <w:rsid w:val="007E09D8"/>
    <w:rsid w:val="007E0AFD"/>
    <w:rsid w:val="007E0B0F"/>
    <w:rsid w:val="007E0B34"/>
    <w:rsid w:val="007E0C4A"/>
    <w:rsid w:val="007E0C65"/>
    <w:rsid w:val="007E0CA5"/>
    <w:rsid w:val="007E0E76"/>
    <w:rsid w:val="007E1276"/>
    <w:rsid w:val="007E138D"/>
    <w:rsid w:val="007E1537"/>
    <w:rsid w:val="007E158C"/>
    <w:rsid w:val="007E176C"/>
    <w:rsid w:val="007E1A65"/>
    <w:rsid w:val="007E23A9"/>
    <w:rsid w:val="007E24C8"/>
    <w:rsid w:val="007E263E"/>
    <w:rsid w:val="007E273C"/>
    <w:rsid w:val="007E2B79"/>
    <w:rsid w:val="007E2BD0"/>
    <w:rsid w:val="007E2C19"/>
    <w:rsid w:val="007E2DCE"/>
    <w:rsid w:val="007E3240"/>
    <w:rsid w:val="007E3324"/>
    <w:rsid w:val="007E340A"/>
    <w:rsid w:val="007E3862"/>
    <w:rsid w:val="007E3D26"/>
    <w:rsid w:val="007E3D55"/>
    <w:rsid w:val="007E3DC4"/>
    <w:rsid w:val="007E3EC9"/>
    <w:rsid w:val="007E3F4E"/>
    <w:rsid w:val="007E4219"/>
    <w:rsid w:val="007E428A"/>
    <w:rsid w:val="007E42AA"/>
    <w:rsid w:val="007E42BE"/>
    <w:rsid w:val="007E42D3"/>
    <w:rsid w:val="007E4342"/>
    <w:rsid w:val="007E4401"/>
    <w:rsid w:val="007E4418"/>
    <w:rsid w:val="007E4428"/>
    <w:rsid w:val="007E444B"/>
    <w:rsid w:val="007E4693"/>
    <w:rsid w:val="007E484A"/>
    <w:rsid w:val="007E49C9"/>
    <w:rsid w:val="007E4AFA"/>
    <w:rsid w:val="007E4CCB"/>
    <w:rsid w:val="007E4CD6"/>
    <w:rsid w:val="007E4D7F"/>
    <w:rsid w:val="007E4EB2"/>
    <w:rsid w:val="007E4F82"/>
    <w:rsid w:val="007E5101"/>
    <w:rsid w:val="007E52C9"/>
    <w:rsid w:val="007E5770"/>
    <w:rsid w:val="007E57FD"/>
    <w:rsid w:val="007E5A90"/>
    <w:rsid w:val="007E5AA6"/>
    <w:rsid w:val="007E5D2A"/>
    <w:rsid w:val="007E5DCE"/>
    <w:rsid w:val="007E5E1F"/>
    <w:rsid w:val="007E5F60"/>
    <w:rsid w:val="007E63C2"/>
    <w:rsid w:val="007E65A2"/>
    <w:rsid w:val="007E662E"/>
    <w:rsid w:val="007E6752"/>
    <w:rsid w:val="007E6854"/>
    <w:rsid w:val="007E6A34"/>
    <w:rsid w:val="007E6C76"/>
    <w:rsid w:val="007E6C77"/>
    <w:rsid w:val="007E6CEF"/>
    <w:rsid w:val="007E6FB3"/>
    <w:rsid w:val="007E71BB"/>
    <w:rsid w:val="007E7251"/>
    <w:rsid w:val="007E7276"/>
    <w:rsid w:val="007E730A"/>
    <w:rsid w:val="007E73EE"/>
    <w:rsid w:val="007E750A"/>
    <w:rsid w:val="007E75DF"/>
    <w:rsid w:val="007E76ED"/>
    <w:rsid w:val="007E77BF"/>
    <w:rsid w:val="007E7905"/>
    <w:rsid w:val="007E7B60"/>
    <w:rsid w:val="007E7C4A"/>
    <w:rsid w:val="007E7CF4"/>
    <w:rsid w:val="007E7D20"/>
    <w:rsid w:val="007E7E7A"/>
    <w:rsid w:val="007E7EED"/>
    <w:rsid w:val="007E7FA6"/>
    <w:rsid w:val="007F02D0"/>
    <w:rsid w:val="007F0331"/>
    <w:rsid w:val="007F06BF"/>
    <w:rsid w:val="007F0853"/>
    <w:rsid w:val="007F0891"/>
    <w:rsid w:val="007F09F1"/>
    <w:rsid w:val="007F0B29"/>
    <w:rsid w:val="007F0B4B"/>
    <w:rsid w:val="007F0EA6"/>
    <w:rsid w:val="007F1234"/>
    <w:rsid w:val="007F1680"/>
    <w:rsid w:val="007F18F9"/>
    <w:rsid w:val="007F1A2F"/>
    <w:rsid w:val="007F1AD9"/>
    <w:rsid w:val="007F1BD3"/>
    <w:rsid w:val="007F1C2A"/>
    <w:rsid w:val="007F1D69"/>
    <w:rsid w:val="007F2146"/>
    <w:rsid w:val="007F21CC"/>
    <w:rsid w:val="007F2439"/>
    <w:rsid w:val="007F25BA"/>
    <w:rsid w:val="007F264E"/>
    <w:rsid w:val="007F2764"/>
    <w:rsid w:val="007F28F9"/>
    <w:rsid w:val="007F2A49"/>
    <w:rsid w:val="007F2B6B"/>
    <w:rsid w:val="007F2BDF"/>
    <w:rsid w:val="007F2CA1"/>
    <w:rsid w:val="007F2CDF"/>
    <w:rsid w:val="007F2CED"/>
    <w:rsid w:val="007F2EA2"/>
    <w:rsid w:val="007F3974"/>
    <w:rsid w:val="007F3CEA"/>
    <w:rsid w:val="007F40D9"/>
    <w:rsid w:val="007F40FC"/>
    <w:rsid w:val="007F412F"/>
    <w:rsid w:val="007F421F"/>
    <w:rsid w:val="007F4479"/>
    <w:rsid w:val="007F4676"/>
    <w:rsid w:val="007F46EE"/>
    <w:rsid w:val="007F477D"/>
    <w:rsid w:val="007F4E4D"/>
    <w:rsid w:val="007F510A"/>
    <w:rsid w:val="007F5245"/>
    <w:rsid w:val="007F5289"/>
    <w:rsid w:val="007F53C8"/>
    <w:rsid w:val="007F5B47"/>
    <w:rsid w:val="007F5EF7"/>
    <w:rsid w:val="007F60FE"/>
    <w:rsid w:val="007F617F"/>
    <w:rsid w:val="007F6342"/>
    <w:rsid w:val="007F645A"/>
    <w:rsid w:val="007F6624"/>
    <w:rsid w:val="007F6847"/>
    <w:rsid w:val="007F6961"/>
    <w:rsid w:val="007F6A47"/>
    <w:rsid w:val="007F6A7E"/>
    <w:rsid w:val="007F6C6B"/>
    <w:rsid w:val="007F6DED"/>
    <w:rsid w:val="007F6E7C"/>
    <w:rsid w:val="007F7F53"/>
    <w:rsid w:val="00800053"/>
    <w:rsid w:val="00800084"/>
    <w:rsid w:val="008000F9"/>
    <w:rsid w:val="0080031F"/>
    <w:rsid w:val="00800487"/>
    <w:rsid w:val="008009DD"/>
    <w:rsid w:val="00800ED0"/>
    <w:rsid w:val="00800F93"/>
    <w:rsid w:val="00801149"/>
    <w:rsid w:val="00801161"/>
    <w:rsid w:val="0080141C"/>
    <w:rsid w:val="00801622"/>
    <w:rsid w:val="00801866"/>
    <w:rsid w:val="00801B11"/>
    <w:rsid w:val="00801D06"/>
    <w:rsid w:val="00801EB0"/>
    <w:rsid w:val="00801EE8"/>
    <w:rsid w:val="00801FAB"/>
    <w:rsid w:val="0080204F"/>
    <w:rsid w:val="0080208B"/>
    <w:rsid w:val="008022BF"/>
    <w:rsid w:val="0080237A"/>
    <w:rsid w:val="008024D7"/>
    <w:rsid w:val="008026B4"/>
    <w:rsid w:val="0080287F"/>
    <w:rsid w:val="0080291C"/>
    <w:rsid w:val="00802A74"/>
    <w:rsid w:val="00803409"/>
    <w:rsid w:val="0080344A"/>
    <w:rsid w:val="0080369F"/>
    <w:rsid w:val="008036B6"/>
    <w:rsid w:val="00803C6A"/>
    <w:rsid w:val="00803C7F"/>
    <w:rsid w:val="00804069"/>
    <w:rsid w:val="008042AB"/>
    <w:rsid w:val="008042D3"/>
    <w:rsid w:val="0080441A"/>
    <w:rsid w:val="00804447"/>
    <w:rsid w:val="008046D5"/>
    <w:rsid w:val="00804EB2"/>
    <w:rsid w:val="0080515C"/>
    <w:rsid w:val="008057FE"/>
    <w:rsid w:val="00805815"/>
    <w:rsid w:val="00805831"/>
    <w:rsid w:val="00805DED"/>
    <w:rsid w:val="00806542"/>
    <w:rsid w:val="0080663E"/>
    <w:rsid w:val="0080672B"/>
    <w:rsid w:val="008067F2"/>
    <w:rsid w:val="008068CE"/>
    <w:rsid w:val="00806929"/>
    <w:rsid w:val="008069AC"/>
    <w:rsid w:val="008069D6"/>
    <w:rsid w:val="00806BB7"/>
    <w:rsid w:val="00806C09"/>
    <w:rsid w:val="00806C1C"/>
    <w:rsid w:val="00806FC5"/>
    <w:rsid w:val="00807113"/>
    <w:rsid w:val="00807418"/>
    <w:rsid w:val="0080770C"/>
    <w:rsid w:val="00807942"/>
    <w:rsid w:val="00807A58"/>
    <w:rsid w:val="00807C33"/>
    <w:rsid w:val="00807CA7"/>
    <w:rsid w:val="00807DFD"/>
    <w:rsid w:val="00807F53"/>
    <w:rsid w:val="00810228"/>
    <w:rsid w:val="00810439"/>
    <w:rsid w:val="00810671"/>
    <w:rsid w:val="00810885"/>
    <w:rsid w:val="00810968"/>
    <w:rsid w:val="00810AA6"/>
    <w:rsid w:val="00810B40"/>
    <w:rsid w:val="00810B63"/>
    <w:rsid w:val="00810BCC"/>
    <w:rsid w:val="00810C24"/>
    <w:rsid w:val="00810E14"/>
    <w:rsid w:val="008110D2"/>
    <w:rsid w:val="008111FB"/>
    <w:rsid w:val="0081135C"/>
    <w:rsid w:val="00811402"/>
    <w:rsid w:val="008117C7"/>
    <w:rsid w:val="008118ED"/>
    <w:rsid w:val="00811A99"/>
    <w:rsid w:val="00811C6C"/>
    <w:rsid w:val="00811CC2"/>
    <w:rsid w:val="00811FBD"/>
    <w:rsid w:val="0081221E"/>
    <w:rsid w:val="00812553"/>
    <w:rsid w:val="008125AE"/>
    <w:rsid w:val="00812766"/>
    <w:rsid w:val="00812842"/>
    <w:rsid w:val="00812BA6"/>
    <w:rsid w:val="00812C32"/>
    <w:rsid w:val="00812C38"/>
    <w:rsid w:val="00812CE4"/>
    <w:rsid w:val="008131D4"/>
    <w:rsid w:val="00813565"/>
    <w:rsid w:val="008137AF"/>
    <w:rsid w:val="008139B6"/>
    <w:rsid w:val="008141CB"/>
    <w:rsid w:val="00814244"/>
    <w:rsid w:val="00814365"/>
    <w:rsid w:val="008144B2"/>
    <w:rsid w:val="00814536"/>
    <w:rsid w:val="008146F3"/>
    <w:rsid w:val="00814751"/>
    <w:rsid w:val="00814A21"/>
    <w:rsid w:val="00814A61"/>
    <w:rsid w:val="00814F3E"/>
    <w:rsid w:val="00815234"/>
    <w:rsid w:val="00815332"/>
    <w:rsid w:val="0081563C"/>
    <w:rsid w:val="00815749"/>
    <w:rsid w:val="00815A0A"/>
    <w:rsid w:val="00815E3A"/>
    <w:rsid w:val="008162BB"/>
    <w:rsid w:val="00816581"/>
    <w:rsid w:val="008165B4"/>
    <w:rsid w:val="008166E5"/>
    <w:rsid w:val="008167A2"/>
    <w:rsid w:val="0081680A"/>
    <w:rsid w:val="0081692E"/>
    <w:rsid w:val="008169DF"/>
    <w:rsid w:val="00816A06"/>
    <w:rsid w:val="00816B70"/>
    <w:rsid w:val="00816BF7"/>
    <w:rsid w:val="008171CD"/>
    <w:rsid w:val="00817228"/>
    <w:rsid w:val="0081732D"/>
    <w:rsid w:val="00817395"/>
    <w:rsid w:val="0081750B"/>
    <w:rsid w:val="00817578"/>
    <w:rsid w:val="008175A0"/>
    <w:rsid w:val="00817612"/>
    <w:rsid w:val="0081798B"/>
    <w:rsid w:val="00817A94"/>
    <w:rsid w:val="00817FAB"/>
    <w:rsid w:val="00817FF1"/>
    <w:rsid w:val="008203B9"/>
    <w:rsid w:val="0082045E"/>
    <w:rsid w:val="00820492"/>
    <w:rsid w:val="00820520"/>
    <w:rsid w:val="00820951"/>
    <w:rsid w:val="00820F04"/>
    <w:rsid w:val="00820F2E"/>
    <w:rsid w:val="00820F96"/>
    <w:rsid w:val="008210C9"/>
    <w:rsid w:val="00821146"/>
    <w:rsid w:val="008211C5"/>
    <w:rsid w:val="00821352"/>
    <w:rsid w:val="008213D3"/>
    <w:rsid w:val="00821764"/>
    <w:rsid w:val="0082197C"/>
    <w:rsid w:val="00821C3A"/>
    <w:rsid w:val="00821DD3"/>
    <w:rsid w:val="00821E23"/>
    <w:rsid w:val="00821F6C"/>
    <w:rsid w:val="00822197"/>
    <w:rsid w:val="008221C9"/>
    <w:rsid w:val="00822318"/>
    <w:rsid w:val="008226B2"/>
    <w:rsid w:val="00822719"/>
    <w:rsid w:val="0082282D"/>
    <w:rsid w:val="0082298B"/>
    <w:rsid w:val="00822A63"/>
    <w:rsid w:val="00822A96"/>
    <w:rsid w:val="00822BA5"/>
    <w:rsid w:val="00822BF2"/>
    <w:rsid w:val="00822C6A"/>
    <w:rsid w:val="00823136"/>
    <w:rsid w:val="0082339A"/>
    <w:rsid w:val="0082361E"/>
    <w:rsid w:val="008237DD"/>
    <w:rsid w:val="0082396A"/>
    <w:rsid w:val="00823A4D"/>
    <w:rsid w:val="00823DCE"/>
    <w:rsid w:val="00823FC7"/>
    <w:rsid w:val="00824297"/>
    <w:rsid w:val="008242BC"/>
    <w:rsid w:val="0082480A"/>
    <w:rsid w:val="00824A51"/>
    <w:rsid w:val="00824CED"/>
    <w:rsid w:val="0082503F"/>
    <w:rsid w:val="008255A3"/>
    <w:rsid w:val="00825665"/>
    <w:rsid w:val="008256BB"/>
    <w:rsid w:val="008257A9"/>
    <w:rsid w:val="00825832"/>
    <w:rsid w:val="00825835"/>
    <w:rsid w:val="0082631F"/>
    <w:rsid w:val="00826487"/>
    <w:rsid w:val="00826772"/>
    <w:rsid w:val="00826D52"/>
    <w:rsid w:val="00826DCE"/>
    <w:rsid w:val="00826ED3"/>
    <w:rsid w:val="00826EF7"/>
    <w:rsid w:val="00826F30"/>
    <w:rsid w:val="00826F87"/>
    <w:rsid w:val="0082740A"/>
    <w:rsid w:val="00827430"/>
    <w:rsid w:val="00827521"/>
    <w:rsid w:val="00827572"/>
    <w:rsid w:val="008277DE"/>
    <w:rsid w:val="008279B8"/>
    <w:rsid w:val="00827BE6"/>
    <w:rsid w:val="00827D6E"/>
    <w:rsid w:val="00827DB7"/>
    <w:rsid w:val="00827F25"/>
    <w:rsid w:val="008302C0"/>
    <w:rsid w:val="00830DC0"/>
    <w:rsid w:val="00831226"/>
    <w:rsid w:val="0083134B"/>
    <w:rsid w:val="008314DE"/>
    <w:rsid w:val="00831506"/>
    <w:rsid w:val="0083153A"/>
    <w:rsid w:val="00831721"/>
    <w:rsid w:val="00831838"/>
    <w:rsid w:val="00831A80"/>
    <w:rsid w:val="00831CD3"/>
    <w:rsid w:val="00831E7F"/>
    <w:rsid w:val="008323F6"/>
    <w:rsid w:val="00832400"/>
    <w:rsid w:val="0083256A"/>
    <w:rsid w:val="0083259B"/>
    <w:rsid w:val="0083273D"/>
    <w:rsid w:val="00832776"/>
    <w:rsid w:val="00832967"/>
    <w:rsid w:val="00832989"/>
    <w:rsid w:val="00832ACE"/>
    <w:rsid w:val="00832B1B"/>
    <w:rsid w:val="00832E34"/>
    <w:rsid w:val="008330EB"/>
    <w:rsid w:val="0083384D"/>
    <w:rsid w:val="00833AE7"/>
    <w:rsid w:val="00833CCC"/>
    <w:rsid w:val="00833CD5"/>
    <w:rsid w:val="00833D10"/>
    <w:rsid w:val="00834103"/>
    <w:rsid w:val="00834297"/>
    <w:rsid w:val="008342B0"/>
    <w:rsid w:val="00834382"/>
    <w:rsid w:val="008343F4"/>
    <w:rsid w:val="0083479E"/>
    <w:rsid w:val="0083493D"/>
    <w:rsid w:val="00834971"/>
    <w:rsid w:val="00834A3C"/>
    <w:rsid w:val="00834A49"/>
    <w:rsid w:val="00834B88"/>
    <w:rsid w:val="00834E4F"/>
    <w:rsid w:val="00834E67"/>
    <w:rsid w:val="0083523B"/>
    <w:rsid w:val="0083548A"/>
    <w:rsid w:val="00835548"/>
    <w:rsid w:val="008357B5"/>
    <w:rsid w:val="008357FB"/>
    <w:rsid w:val="0083598D"/>
    <w:rsid w:val="00835AA9"/>
    <w:rsid w:val="00835CE6"/>
    <w:rsid w:val="00836051"/>
    <w:rsid w:val="008360AC"/>
    <w:rsid w:val="008361D0"/>
    <w:rsid w:val="008361DE"/>
    <w:rsid w:val="00836223"/>
    <w:rsid w:val="0083670B"/>
    <w:rsid w:val="00836896"/>
    <w:rsid w:val="008369B0"/>
    <w:rsid w:val="00836A7B"/>
    <w:rsid w:val="00836B63"/>
    <w:rsid w:val="00836CED"/>
    <w:rsid w:val="00837501"/>
    <w:rsid w:val="00837A10"/>
    <w:rsid w:val="00837AB5"/>
    <w:rsid w:val="00837C17"/>
    <w:rsid w:val="00837C68"/>
    <w:rsid w:val="00837CD3"/>
    <w:rsid w:val="00837D8A"/>
    <w:rsid w:val="0084014E"/>
    <w:rsid w:val="0084053C"/>
    <w:rsid w:val="00840677"/>
    <w:rsid w:val="00840707"/>
    <w:rsid w:val="008408EF"/>
    <w:rsid w:val="00840A80"/>
    <w:rsid w:val="00840AC8"/>
    <w:rsid w:val="00840C25"/>
    <w:rsid w:val="00840C52"/>
    <w:rsid w:val="00840DF1"/>
    <w:rsid w:val="008410C5"/>
    <w:rsid w:val="00841180"/>
    <w:rsid w:val="0084176D"/>
    <w:rsid w:val="008418E2"/>
    <w:rsid w:val="0084191F"/>
    <w:rsid w:val="00841986"/>
    <w:rsid w:val="00841AE0"/>
    <w:rsid w:val="00841F9E"/>
    <w:rsid w:val="00842305"/>
    <w:rsid w:val="00842352"/>
    <w:rsid w:val="00842397"/>
    <w:rsid w:val="00842640"/>
    <w:rsid w:val="008427E7"/>
    <w:rsid w:val="00842D18"/>
    <w:rsid w:val="00843013"/>
    <w:rsid w:val="0084303D"/>
    <w:rsid w:val="00843258"/>
    <w:rsid w:val="008432CD"/>
    <w:rsid w:val="00843315"/>
    <w:rsid w:val="00843595"/>
    <w:rsid w:val="008436EF"/>
    <w:rsid w:val="0084392B"/>
    <w:rsid w:val="00843B2C"/>
    <w:rsid w:val="00843D09"/>
    <w:rsid w:val="00843DBE"/>
    <w:rsid w:val="0084486B"/>
    <w:rsid w:val="00844BCE"/>
    <w:rsid w:val="00844D19"/>
    <w:rsid w:val="00844FDE"/>
    <w:rsid w:val="0084519F"/>
    <w:rsid w:val="0084541F"/>
    <w:rsid w:val="0084579D"/>
    <w:rsid w:val="00845C62"/>
    <w:rsid w:val="00845F59"/>
    <w:rsid w:val="00846067"/>
    <w:rsid w:val="008460C2"/>
    <w:rsid w:val="00846247"/>
    <w:rsid w:val="00846498"/>
    <w:rsid w:val="00846822"/>
    <w:rsid w:val="00846836"/>
    <w:rsid w:val="008468FE"/>
    <w:rsid w:val="008469CE"/>
    <w:rsid w:val="00846D3E"/>
    <w:rsid w:val="00846D7F"/>
    <w:rsid w:val="00846DA3"/>
    <w:rsid w:val="00846DE6"/>
    <w:rsid w:val="00846EC3"/>
    <w:rsid w:val="00846ECA"/>
    <w:rsid w:val="008470AF"/>
    <w:rsid w:val="0084728C"/>
    <w:rsid w:val="008473A6"/>
    <w:rsid w:val="008475A8"/>
    <w:rsid w:val="00847D7B"/>
    <w:rsid w:val="00847DF1"/>
    <w:rsid w:val="00847FAB"/>
    <w:rsid w:val="00850069"/>
    <w:rsid w:val="0085064D"/>
    <w:rsid w:val="00850D67"/>
    <w:rsid w:val="00850E6D"/>
    <w:rsid w:val="008511E3"/>
    <w:rsid w:val="00851268"/>
    <w:rsid w:val="008513F2"/>
    <w:rsid w:val="00851553"/>
    <w:rsid w:val="008515C8"/>
    <w:rsid w:val="00851705"/>
    <w:rsid w:val="008517E3"/>
    <w:rsid w:val="00851854"/>
    <w:rsid w:val="00851ACC"/>
    <w:rsid w:val="00851C4E"/>
    <w:rsid w:val="00851C61"/>
    <w:rsid w:val="00851D9A"/>
    <w:rsid w:val="00851E6B"/>
    <w:rsid w:val="00851F24"/>
    <w:rsid w:val="0085204D"/>
    <w:rsid w:val="008520CD"/>
    <w:rsid w:val="008521EC"/>
    <w:rsid w:val="0085240E"/>
    <w:rsid w:val="008524AA"/>
    <w:rsid w:val="00852694"/>
    <w:rsid w:val="00852825"/>
    <w:rsid w:val="0085293C"/>
    <w:rsid w:val="00852991"/>
    <w:rsid w:val="008529C9"/>
    <w:rsid w:val="00852E5D"/>
    <w:rsid w:val="00852EDD"/>
    <w:rsid w:val="00852F0C"/>
    <w:rsid w:val="00852F1A"/>
    <w:rsid w:val="008530DA"/>
    <w:rsid w:val="0085312F"/>
    <w:rsid w:val="008535C4"/>
    <w:rsid w:val="008538E3"/>
    <w:rsid w:val="00853983"/>
    <w:rsid w:val="00853E84"/>
    <w:rsid w:val="00853F8A"/>
    <w:rsid w:val="0085458B"/>
    <w:rsid w:val="00854C00"/>
    <w:rsid w:val="00854C16"/>
    <w:rsid w:val="00854C72"/>
    <w:rsid w:val="00854EEB"/>
    <w:rsid w:val="00855128"/>
    <w:rsid w:val="00855653"/>
    <w:rsid w:val="00855683"/>
    <w:rsid w:val="00855727"/>
    <w:rsid w:val="008558CF"/>
    <w:rsid w:val="00855BF8"/>
    <w:rsid w:val="00856205"/>
    <w:rsid w:val="00856B5D"/>
    <w:rsid w:val="00856BF5"/>
    <w:rsid w:val="00856C44"/>
    <w:rsid w:val="00856CE7"/>
    <w:rsid w:val="008571D8"/>
    <w:rsid w:val="008572E2"/>
    <w:rsid w:val="008575F1"/>
    <w:rsid w:val="0085772A"/>
    <w:rsid w:val="0085772E"/>
    <w:rsid w:val="008579BB"/>
    <w:rsid w:val="00857DF1"/>
    <w:rsid w:val="008600B6"/>
    <w:rsid w:val="008609AC"/>
    <w:rsid w:val="00860CFC"/>
    <w:rsid w:val="00860D0A"/>
    <w:rsid w:val="00860EB1"/>
    <w:rsid w:val="00860EBD"/>
    <w:rsid w:val="00860FDB"/>
    <w:rsid w:val="008610AE"/>
    <w:rsid w:val="00861227"/>
    <w:rsid w:val="008613EB"/>
    <w:rsid w:val="00861581"/>
    <w:rsid w:val="0086159B"/>
    <w:rsid w:val="008617A9"/>
    <w:rsid w:val="00861C80"/>
    <w:rsid w:val="00861D70"/>
    <w:rsid w:val="00861E71"/>
    <w:rsid w:val="00861F3E"/>
    <w:rsid w:val="008626EE"/>
    <w:rsid w:val="00862904"/>
    <w:rsid w:val="008629BA"/>
    <w:rsid w:val="00864231"/>
    <w:rsid w:val="00864383"/>
    <w:rsid w:val="00864413"/>
    <w:rsid w:val="008647EC"/>
    <w:rsid w:val="00864D6D"/>
    <w:rsid w:val="008651E0"/>
    <w:rsid w:val="0086532C"/>
    <w:rsid w:val="008653BD"/>
    <w:rsid w:val="00865421"/>
    <w:rsid w:val="008659D3"/>
    <w:rsid w:val="00865B10"/>
    <w:rsid w:val="0086602F"/>
    <w:rsid w:val="0086609F"/>
    <w:rsid w:val="00866205"/>
    <w:rsid w:val="00866318"/>
    <w:rsid w:val="00866569"/>
    <w:rsid w:val="0086661E"/>
    <w:rsid w:val="008666CE"/>
    <w:rsid w:val="00866730"/>
    <w:rsid w:val="00866732"/>
    <w:rsid w:val="0086694A"/>
    <w:rsid w:val="00866B53"/>
    <w:rsid w:val="00866D78"/>
    <w:rsid w:val="008670B7"/>
    <w:rsid w:val="00867298"/>
    <w:rsid w:val="00867834"/>
    <w:rsid w:val="008678C9"/>
    <w:rsid w:val="00867AE6"/>
    <w:rsid w:val="00867B32"/>
    <w:rsid w:val="00867C8F"/>
    <w:rsid w:val="00867CEB"/>
    <w:rsid w:val="00867D46"/>
    <w:rsid w:val="00870178"/>
    <w:rsid w:val="00870622"/>
    <w:rsid w:val="0087076A"/>
    <w:rsid w:val="0087090D"/>
    <w:rsid w:val="00870AF8"/>
    <w:rsid w:val="00870D95"/>
    <w:rsid w:val="00870F5D"/>
    <w:rsid w:val="00870FF3"/>
    <w:rsid w:val="00871372"/>
    <w:rsid w:val="008714AB"/>
    <w:rsid w:val="0087187D"/>
    <w:rsid w:val="00871989"/>
    <w:rsid w:val="00871AB7"/>
    <w:rsid w:val="00871BF2"/>
    <w:rsid w:val="00871CA7"/>
    <w:rsid w:val="00872065"/>
    <w:rsid w:val="00872230"/>
    <w:rsid w:val="00872542"/>
    <w:rsid w:val="00872569"/>
    <w:rsid w:val="008725CF"/>
    <w:rsid w:val="00872753"/>
    <w:rsid w:val="00872799"/>
    <w:rsid w:val="00872AEF"/>
    <w:rsid w:val="00872D43"/>
    <w:rsid w:val="00872DAB"/>
    <w:rsid w:val="00872EBE"/>
    <w:rsid w:val="008734E8"/>
    <w:rsid w:val="00873570"/>
    <w:rsid w:val="00873721"/>
    <w:rsid w:val="008739D9"/>
    <w:rsid w:val="00873A73"/>
    <w:rsid w:val="00873D21"/>
    <w:rsid w:val="00874081"/>
    <w:rsid w:val="008741AB"/>
    <w:rsid w:val="008741E0"/>
    <w:rsid w:val="008745B7"/>
    <w:rsid w:val="00874948"/>
    <w:rsid w:val="00874A49"/>
    <w:rsid w:val="00874B52"/>
    <w:rsid w:val="00874D77"/>
    <w:rsid w:val="0087500C"/>
    <w:rsid w:val="00875144"/>
    <w:rsid w:val="0087534C"/>
    <w:rsid w:val="00875AFD"/>
    <w:rsid w:val="00875BB9"/>
    <w:rsid w:val="00875CD7"/>
    <w:rsid w:val="00875EBC"/>
    <w:rsid w:val="00875FA7"/>
    <w:rsid w:val="0087626B"/>
    <w:rsid w:val="008762BF"/>
    <w:rsid w:val="00876361"/>
    <w:rsid w:val="00876449"/>
    <w:rsid w:val="008767A6"/>
    <w:rsid w:val="00876927"/>
    <w:rsid w:val="00876D5B"/>
    <w:rsid w:val="00876EFC"/>
    <w:rsid w:val="00876F15"/>
    <w:rsid w:val="0087713B"/>
    <w:rsid w:val="0087738A"/>
    <w:rsid w:val="00877581"/>
    <w:rsid w:val="00877A73"/>
    <w:rsid w:val="00877C35"/>
    <w:rsid w:val="00877D16"/>
    <w:rsid w:val="00877E94"/>
    <w:rsid w:val="00880103"/>
    <w:rsid w:val="00880207"/>
    <w:rsid w:val="00880445"/>
    <w:rsid w:val="0088064A"/>
    <w:rsid w:val="0088079E"/>
    <w:rsid w:val="00880A10"/>
    <w:rsid w:val="00880B52"/>
    <w:rsid w:val="00880B5B"/>
    <w:rsid w:val="00880B72"/>
    <w:rsid w:val="00880C40"/>
    <w:rsid w:val="00880C47"/>
    <w:rsid w:val="00880C4D"/>
    <w:rsid w:val="00880D09"/>
    <w:rsid w:val="0088100E"/>
    <w:rsid w:val="0088148A"/>
    <w:rsid w:val="00881536"/>
    <w:rsid w:val="00881900"/>
    <w:rsid w:val="00881C8C"/>
    <w:rsid w:val="00881D54"/>
    <w:rsid w:val="00881DD7"/>
    <w:rsid w:val="00882212"/>
    <w:rsid w:val="00882242"/>
    <w:rsid w:val="0088243A"/>
    <w:rsid w:val="00882475"/>
    <w:rsid w:val="00882488"/>
    <w:rsid w:val="00882682"/>
    <w:rsid w:val="00882853"/>
    <w:rsid w:val="00882C3F"/>
    <w:rsid w:val="00882F1A"/>
    <w:rsid w:val="00883096"/>
    <w:rsid w:val="008831B2"/>
    <w:rsid w:val="008831CF"/>
    <w:rsid w:val="008837D1"/>
    <w:rsid w:val="00883826"/>
    <w:rsid w:val="00883C5B"/>
    <w:rsid w:val="0088406E"/>
    <w:rsid w:val="00884076"/>
    <w:rsid w:val="008840B0"/>
    <w:rsid w:val="00884128"/>
    <w:rsid w:val="0088429F"/>
    <w:rsid w:val="008843DD"/>
    <w:rsid w:val="008846F0"/>
    <w:rsid w:val="00884742"/>
    <w:rsid w:val="008847DC"/>
    <w:rsid w:val="0088498F"/>
    <w:rsid w:val="00884A3E"/>
    <w:rsid w:val="00884BEE"/>
    <w:rsid w:val="00884CC6"/>
    <w:rsid w:val="00884F07"/>
    <w:rsid w:val="0088502D"/>
    <w:rsid w:val="0088539A"/>
    <w:rsid w:val="00885539"/>
    <w:rsid w:val="00885565"/>
    <w:rsid w:val="00885972"/>
    <w:rsid w:val="00885CF3"/>
    <w:rsid w:val="00885E3A"/>
    <w:rsid w:val="008862A6"/>
    <w:rsid w:val="0088640E"/>
    <w:rsid w:val="0088670E"/>
    <w:rsid w:val="008867E2"/>
    <w:rsid w:val="00886C18"/>
    <w:rsid w:val="00886D75"/>
    <w:rsid w:val="00886E1E"/>
    <w:rsid w:val="00886F9B"/>
    <w:rsid w:val="0088716E"/>
    <w:rsid w:val="00887BBD"/>
    <w:rsid w:val="00887DE4"/>
    <w:rsid w:val="00887E42"/>
    <w:rsid w:val="00887FCC"/>
    <w:rsid w:val="008901CE"/>
    <w:rsid w:val="008904AD"/>
    <w:rsid w:val="0089077D"/>
    <w:rsid w:val="008909B2"/>
    <w:rsid w:val="00890C19"/>
    <w:rsid w:val="00890C78"/>
    <w:rsid w:val="00890D1E"/>
    <w:rsid w:val="00890D93"/>
    <w:rsid w:val="00890DA4"/>
    <w:rsid w:val="00890DB9"/>
    <w:rsid w:val="0089116A"/>
    <w:rsid w:val="00891417"/>
    <w:rsid w:val="008915EE"/>
    <w:rsid w:val="00891760"/>
    <w:rsid w:val="00891A3A"/>
    <w:rsid w:val="00891CAE"/>
    <w:rsid w:val="00892077"/>
    <w:rsid w:val="008922F1"/>
    <w:rsid w:val="00892412"/>
    <w:rsid w:val="0089275A"/>
    <w:rsid w:val="008929C9"/>
    <w:rsid w:val="00892D47"/>
    <w:rsid w:val="00892F17"/>
    <w:rsid w:val="00892FF1"/>
    <w:rsid w:val="00892FFC"/>
    <w:rsid w:val="00893122"/>
    <w:rsid w:val="0089315F"/>
    <w:rsid w:val="008931E4"/>
    <w:rsid w:val="0089326D"/>
    <w:rsid w:val="0089370F"/>
    <w:rsid w:val="0089377A"/>
    <w:rsid w:val="00893916"/>
    <w:rsid w:val="00893A97"/>
    <w:rsid w:val="00893C70"/>
    <w:rsid w:val="00893D22"/>
    <w:rsid w:val="008942BF"/>
    <w:rsid w:val="008944F4"/>
    <w:rsid w:val="008945BA"/>
    <w:rsid w:val="0089472A"/>
    <w:rsid w:val="008947D5"/>
    <w:rsid w:val="0089485F"/>
    <w:rsid w:val="00894C18"/>
    <w:rsid w:val="00894DCE"/>
    <w:rsid w:val="008953FF"/>
    <w:rsid w:val="00895759"/>
    <w:rsid w:val="0089599B"/>
    <w:rsid w:val="00895E1B"/>
    <w:rsid w:val="00895E7C"/>
    <w:rsid w:val="0089605E"/>
    <w:rsid w:val="008960BB"/>
    <w:rsid w:val="008960DF"/>
    <w:rsid w:val="008961CE"/>
    <w:rsid w:val="00896680"/>
    <w:rsid w:val="0089675F"/>
    <w:rsid w:val="008967D6"/>
    <w:rsid w:val="00896904"/>
    <w:rsid w:val="00896938"/>
    <w:rsid w:val="00896959"/>
    <w:rsid w:val="00896A5F"/>
    <w:rsid w:val="00896B39"/>
    <w:rsid w:val="00896FA3"/>
    <w:rsid w:val="0089700B"/>
    <w:rsid w:val="00897281"/>
    <w:rsid w:val="008973F0"/>
    <w:rsid w:val="0089757B"/>
    <w:rsid w:val="00897582"/>
    <w:rsid w:val="00897659"/>
    <w:rsid w:val="008976A3"/>
    <w:rsid w:val="008977DF"/>
    <w:rsid w:val="0089787A"/>
    <w:rsid w:val="008978A6"/>
    <w:rsid w:val="00897BA9"/>
    <w:rsid w:val="008A0329"/>
    <w:rsid w:val="008A06A3"/>
    <w:rsid w:val="008A07B3"/>
    <w:rsid w:val="008A09C8"/>
    <w:rsid w:val="008A0D2A"/>
    <w:rsid w:val="008A0EFE"/>
    <w:rsid w:val="008A0F60"/>
    <w:rsid w:val="008A1078"/>
    <w:rsid w:val="008A136C"/>
    <w:rsid w:val="008A177C"/>
    <w:rsid w:val="008A1858"/>
    <w:rsid w:val="008A1B00"/>
    <w:rsid w:val="008A1B11"/>
    <w:rsid w:val="008A1CA8"/>
    <w:rsid w:val="008A1F48"/>
    <w:rsid w:val="008A22BE"/>
    <w:rsid w:val="008A2354"/>
    <w:rsid w:val="008A280A"/>
    <w:rsid w:val="008A2A10"/>
    <w:rsid w:val="008A2D42"/>
    <w:rsid w:val="008A3277"/>
    <w:rsid w:val="008A329F"/>
    <w:rsid w:val="008A32D3"/>
    <w:rsid w:val="008A332B"/>
    <w:rsid w:val="008A352B"/>
    <w:rsid w:val="008A3741"/>
    <w:rsid w:val="008A3A6D"/>
    <w:rsid w:val="008A3BEA"/>
    <w:rsid w:val="008A3CAB"/>
    <w:rsid w:val="008A3DAB"/>
    <w:rsid w:val="008A3F40"/>
    <w:rsid w:val="008A41E1"/>
    <w:rsid w:val="008A42DC"/>
    <w:rsid w:val="008A4336"/>
    <w:rsid w:val="008A434E"/>
    <w:rsid w:val="008A434F"/>
    <w:rsid w:val="008A465F"/>
    <w:rsid w:val="008A473D"/>
    <w:rsid w:val="008A489D"/>
    <w:rsid w:val="008A4B71"/>
    <w:rsid w:val="008A4D64"/>
    <w:rsid w:val="008A4D6A"/>
    <w:rsid w:val="008A4E8E"/>
    <w:rsid w:val="008A4F92"/>
    <w:rsid w:val="008A4F93"/>
    <w:rsid w:val="008A4FA1"/>
    <w:rsid w:val="008A515C"/>
    <w:rsid w:val="008A51AD"/>
    <w:rsid w:val="008A534F"/>
    <w:rsid w:val="008A53AA"/>
    <w:rsid w:val="008A5776"/>
    <w:rsid w:val="008A5881"/>
    <w:rsid w:val="008A5C60"/>
    <w:rsid w:val="008A5FAA"/>
    <w:rsid w:val="008A5FD4"/>
    <w:rsid w:val="008A60F5"/>
    <w:rsid w:val="008A61A3"/>
    <w:rsid w:val="008A645B"/>
    <w:rsid w:val="008A647C"/>
    <w:rsid w:val="008A64D0"/>
    <w:rsid w:val="008A6517"/>
    <w:rsid w:val="008A664E"/>
    <w:rsid w:val="008A6D61"/>
    <w:rsid w:val="008A6D73"/>
    <w:rsid w:val="008A6F34"/>
    <w:rsid w:val="008A6FAD"/>
    <w:rsid w:val="008A72AA"/>
    <w:rsid w:val="008A7406"/>
    <w:rsid w:val="008A74DB"/>
    <w:rsid w:val="008A7686"/>
    <w:rsid w:val="008A78D0"/>
    <w:rsid w:val="008A7B88"/>
    <w:rsid w:val="008B031A"/>
    <w:rsid w:val="008B03D4"/>
    <w:rsid w:val="008B0484"/>
    <w:rsid w:val="008B0733"/>
    <w:rsid w:val="008B0B42"/>
    <w:rsid w:val="008B0C92"/>
    <w:rsid w:val="008B0E17"/>
    <w:rsid w:val="008B143D"/>
    <w:rsid w:val="008B1518"/>
    <w:rsid w:val="008B164C"/>
    <w:rsid w:val="008B173D"/>
    <w:rsid w:val="008B1804"/>
    <w:rsid w:val="008B1821"/>
    <w:rsid w:val="008B1A67"/>
    <w:rsid w:val="008B2029"/>
    <w:rsid w:val="008B2048"/>
    <w:rsid w:val="008B20D3"/>
    <w:rsid w:val="008B2265"/>
    <w:rsid w:val="008B24FB"/>
    <w:rsid w:val="008B26D5"/>
    <w:rsid w:val="008B2C22"/>
    <w:rsid w:val="008B2CC7"/>
    <w:rsid w:val="008B31FB"/>
    <w:rsid w:val="008B32D3"/>
    <w:rsid w:val="008B35A3"/>
    <w:rsid w:val="008B36CD"/>
    <w:rsid w:val="008B36D2"/>
    <w:rsid w:val="008B3CA8"/>
    <w:rsid w:val="008B3CE2"/>
    <w:rsid w:val="008B3F80"/>
    <w:rsid w:val="008B418F"/>
    <w:rsid w:val="008B4256"/>
    <w:rsid w:val="008B447B"/>
    <w:rsid w:val="008B44EA"/>
    <w:rsid w:val="008B4566"/>
    <w:rsid w:val="008B4655"/>
    <w:rsid w:val="008B4A66"/>
    <w:rsid w:val="008B542F"/>
    <w:rsid w:val="008B57B3"/>
    <w:rsid w:val="008B57C7"/>
    <w:rsid w:val="008B58E2"/>
    <w:rsid w:val="008B5989"/>
    <w:rsid w:val="008B5AAA"/>
    <w:rsid w:val="008B5CD6"/>
    <w:rsid w:val="008B5D00"/>
    <w:rsid w:val="008B5D25"/>
    <w:rsid w:val="008B5D26"/>
    <w:rsid w:val="008B5DF0"/>
    <w:rsid w:val="008B5FA3"/>
    <w:rsid w:val="008B6106"/>
    <w:rsid w:val="008B6274"/>
    <w:rsid w:val="008B67A2"/>
    <w:rsid w:val="008B6884"/>
    <w:rsid w:val="008B68AD"/>
    <w:rsid w:val="008B6AD0"/>
    <w:rsid w:val="008B6ADC"/>
    <w:rsid w:val="008B6F6A"/>
    <w:rsid w:val="008B7045"/>
    <w:rsid w:val="008B741A"/>
    <w:rsid w:val="008B7508"/>
    <w:rsid w:val="008B7698"/>
    <w:rsid w:val="008B7A2B"/>
    <w:rsid w:val="008B7A50"/>
    <w:rsid w:val="008B7BB5"/>
    <w:rsid w:val="008B7DC0"/>
    <w:rsid w:val="008B7F7C"/>
    <w:rsid w:val="008C0027"/>
    <w:rsid w:val="008C0271"/>
    <w:rsid w:val="008C05F1"/>
    <w:rsid w:val="008C0CA9"/>
    <w:rsid w:val="008C0D69"/>
    <w:rsid w:val="008C0DBA"/>
    <w:rsid w:val="008C0E2E"/>
    <w:rsid w:val="008C0FFA"/>
    <w:rsid w:val="008C1256"/>
    <w:rsid w:val="008C1305"/>
    <w:rsid w:val="008C16C4"/>
    <w:rsid w:val="008C16E9"/>
    <w:rsid w:val="008C187F"/>
    <w:rsid w:val="008C1DAC"/>
    <w:rsid w:val="008C1DD5"/>
    <w:rsid w:val="008C1DE1"/>
    <w:rsid w:val="008C1E3F"/>
    <w:rsid w:val="008C205B"/>
    <w:rsid w:val="008C20FE"/>
    <w:rsid w:val="008C241C"/>
    <w:rsid w:val="008C25D1"/>
    <w:rsid w:val="008C280B"/>
    <w:rsid w:val="008C29C6"/>
    <w:rsid w:val="008C2E43"/>
    <w:rsid w:val="008C2FD6"/>
    <w:rsid w:val="008C2FFF"/>
    <w:rsid w:val="008C3081"/>
    <w:rsid w:val="008C310A"/>
    <w:rsid w:val="008C32C8"/>
    <w:rsid w:val="008C33A7"/>
    <w:rsid w:val="008C342A"/>
    <w:rsid w:val="008C37F4"/>
    <w:rsid w:val="008C39FF"/>
    <w:rsid w:val="008C3A5E"/>
    <w:rsid w:val="008C3AB4"/>
    <w:rsid w:val="008C3CF3"/>
    <w:rsid w:val="008C3D3F"/>
    <w:rsid w:val="008C3D6E"/>
    <w:rsid w:val="008C3DEF"/>
    <w:rsid w:val="008C3F41"/>
    <w:rsid w:val="008C433C"/>
    <w:rsid w:val="008C4402"/>
    <w:rsid w:val="008C4685"/>
    <w:rsid w:val="008C476C"/>
    <w:rsid w:val="008C47DD"/>
    <w:rsid w:val="008C4852"/>
    <w:rsid w:val="008C48EC"/>
    <w:rsid w:val="008C4B7A"/>
    <w:rsid w:val="008C51ED"/>
    <w:rsid w:val="008C53F3"/>
    <w:rsid w:val="008C560F"/>
    <w:rsid w:val="008C5633"/>
    <w:rsid w:val="008C5A8E"/>
    <w:rsid w:val="008C5CAE"/>
    <w:rsid w:val="008C5D5F"/>
    <w:rsid w:val="008C5E07"/>
    <w:rsid w:val="008C5E9A"/>
    <w:rsid w:val="008C5EE1"/>
    <w:rsid w:val="008C60AB"/>
    <w:rsid w:val="008C655B"/>
    <w:rsid w:val="008C6709"/>
    <w:rsid w:val="008C676F"/>
    <w:rsid w:val="008C690B"/>
    <w:rsid w:val="008C6D2E"/>
    <w:rsid w:val="008C6DD7"/>
    <w:rsid w:val="008C6EC2"/>
    <w:rsid w:val="008C7057"/>
    <w:rsid w:val="008C7505"/>
    <w:rsid w:val="008C761C"/>
    <w:rsid w:val="008C788D"/>
    <w:rsid w:val="008C7AA0"/>
    <w:rsid w:val="008C7C40"/>
    <w:rsid w:val="008C7C4C"/>
    <w:rsid w:val="008C7E9C"/>
    <w:rsid w:val="008D0002"/>
    <w:rsid w:val="008D00CE"/>
    <w:rsid w:val="008D010F"/>
    <w:rsid w:val="008D0181"/>
    <w:rsid w:val="008D041C"/>
    <w:rsid w:val="008D0625"/>
    <w:rsid w:val="008D0719"/>
    <w:rsid w:val="008D07C9"/>
    <w:rsid w:val="008D0809"/>
    <w:rsid w:val="008D093F"/>
    <w:rsid w:val="008D09BD"/>
    <w:rsid w:val="008D0EA1"/>
    <w:rsid w:val="008D0F14"/>
    <w:rsid w:val="008D0FF9"/>
    <w:rsid w:val="008D135A"/>
    <w:rsid w:val="008D182C"/>
    <w:rsid w:val="008D1849"/>
    <w:rsid w:val="008D1A74"/>
    <w:rsid w:val="008D1E03"/>
    <w:rsid w:val="008D2762"/>
    <w:rsid w:val="008D2BB0"/>
    <w:rsid w:val="008D2BF3"/>
    <w:rsid w:val="008D2C6B"/>
    <w:rsid w:val="008D2D0F"/>
    <w:rsid w:val="008D318E"/>
    <w:rsid w:val="008D338E"/>
    <w:rsid w:val="008D33B3"/>
    <w:rsid w:val="008D34D7"/>
    <w:rsid w:val="008D365E"/>
    <w:rsid w:val="008D3779"/>
    <w:rsid w:val="008D3B1F"/>
    <w:rsid w:val="008D411E"/>
    <w:rsid w:val="008D428E"/>
    <w:rsid w:val="008D4528"/>
    <w:rsid w:val="008D45B9"/>
    <w:rsid w:val="008D46F0"/>
    <w:rsid w:val="008D482E"/>
    <w:rsid w:val="008D4E57"/>
    <w:rsid w:val="008D5302"/>
    <w:rsid w:val="008D5452"/>
    <w:rsid w:val="008D54A8"/>
    <w:rsid w:val="008D555D"/>
    <w:rsid w:val="008D578E"/>
    <w:rsid w:val="008D59CA"/>
    <w:rsid w:val="008D5A71"/>
    <w:rsid w:val="008D5AB0"/>
    <w:rsid w:val="008D5C8E"/>
    <w:rsid w:val="008D5D96"/>
    <w:rsid w:val="008D5F01"/>
    <w:rsid w:val="008D6004"/>
    <w:rsid w:val="008D60B5"/>
    <w:rsid w:val="008D64FD"/>
    <w:rsid w:val="008D66AD"/>
    <w:rsid w:val="008D6990"/>
    <w:rsid w:val="008D69C7"/>
    <w:rsid w:val="008D6CBC"/>
    <w:rsid w:val="008D6DB4"/>
    <w:rsid w:val="008D6E76"/>
    <w:rsid w:val="008D6EB5"/>
    <w:rsid w:val="008D7096"/>
    <w:rsid w:val="008D71FF"/>
    <w:rsid w:val="008D77F9"/>
    <w:rsid w:val="008D7BCF"/>
    <w:rsid w:val="008D7C66"/>
    <w:rsid w:val="008D7FF3"/>
    <w:rsid w:val="008E007B"/>
    <w:rsid w:val="008E00BE"/>
    <w:rsid w:val="008E03D3"/>
    <w:rsid w:val="008E06E1"/>
    <w:rsid w:val="008E0841"/>
    <w:rsid w:val="008E089F"/>
    <w:rsid w:val="008E0A7B"/>
    <w:rsid w:val="008E0B90"/>
    <w:rsid w:val="008E0C9E"/>
    <w:rsid w:val="008E0F74"/>
    <w:rsid w:val="008E0F79"/>
    <w:rsid w:val="008E0F8A"/>
    <w:rsid w:val="008E1328"/>
    <w:rsid w:val="008E16F3"/>
    <w:rsid w:val="008E16F9"/>
    <w:rsid w:val="008E1951"/>
    <w:rsid w:val="008E1A1A"/>
    <w:rsid w:val="008E1B12"/>
    <w:rsid w:val="008E1B55"/>
    <w:rsid w:val="008E1BD6"/>
    <w:rsid w:val="008E1E4B"/>
    <w:rsid w:val="008E1ED2"/>
    <w:rsid w:val="008E1FB7"/>
    <w:rsid w:val="008E215B"/>
    <w:rsid w:val="008E2943"/>
    <w:rsid w:val="008E2AA3"/>
    <w:rsid w:val="008E2B9F"/>
    <w:rsid w:val="008E2C8C"/>
    <w:rsid w:val="008E2CDB"/>
    <w:rsid w:val="008E2E08"/>
    <w:rsid w:val="008E2FF9"/>
    <w:rsid w:val="008E314A"/>
    <w:rsid w:val="008E322D"/>
    <w:rsid w:val="008E3886"/>
    <w:rsid w:val="008E39E9"/>
    <w:rsid w:val="008E3C09"/>
    <w:rsid w:val="008E3E04"/>
    <w:rsid w:val="008E3FAC"/>
    <w:rsid w:val="008E3FF1"/>
    <w:rsid w:val="008E407F"/>
    <w:rsid w:val="008E4183"/>
    <w:rsid w:val="008E4219"/>
    <w:rsid w:val="008E45E4"/>
    <w:rsid w:val="008E476C"/>
    <w:rsid w:val="008E48BC"/>
    <w:rsid w:val="008E4979"/>
    <w:rsid w:val="008E4A6C"/>
    <w:rsid w:val="008E4BD2"/>
    <w:rsid w:val="008E4C90"/>
    <w:rsid w:val="008E4CC5"/>
    <w:rsid w:val="008E4E95"/>
    <w:rsid w:val="008E4F7E"/>
    <w:rsid w:val="008E4F91"/>
    <w:rsid w:val="008E53CD"/>
    <w:rsid w:val="008E5BE8"/>
    <w:rsid w:val="008E5D06"/>
    <w:rsid w:val="008E5D07"/>
    <w:rsid w:val="008E5DF7"/>
    <w:rsid w:val="008E5E99"/>
    <w:rsid w:val="008E6056"/>
    <w:rsid w:val="008E637B"/>
    <w:rsid w:val="008E64A4"/>
    <w:rsid w:val="008E6531"/>
    <w:rsid w:val="008E653B"/>
    <w:rsid w:val="008E65AC"/>
    <w:rsid w:val="008E65AE"/>
    <w:rsid w:val="008E664B"/>
    <w:rsid w:val="008E6912"/>
    <w:rsid w:val="008E6A59"/>
    <w:rsid w:val="008E6B39"/>
    <w:rsid w:val="008E6C5F"/>
    <w:rsid w:val="008E6C85"/>
    <w:rsid w:val="008E6CF8"/>
    <w:rsid w:val="008E6DD4"/>
    <w:rsid w:val="008E7251"/>
    <w:rsid w:val="008E748D"/>
    <w:rsid w:val="008E753E"/>
    <w:rsid w:val="008E75A1"/>
    <w:rsid w:val="008E7CB7"/>
    <w:rsid w:val="008E7D7A"/>
    <w:rsid w:val="008E7DB4"/>
    <w:rsid w:val="008E7E75"/>
    <w:rsid w:val="008F00F9"/>
    <w:rsid w:val="008F0490"/>
    <w:rsid w:val="008F0595"/>
    <w:rsid w:val="008F08A4"/>
    <w:rsid w:val="008F0CD6"/>
    <w:rsid w:val="008F0F80"/>
    <w:rsid w:val="008F118B"/>
    <w:rsid w:val="008F12F3"/>
    <w:rsid w:val="008F13FE"/>
    <w:rsid w:val="008F1409"/>
    <w:rsid w:val="008F151D"/>
    <w:rsid w:val="008F15E2"/>
    <w:rsid w:val="008F17DA"/>
    <w:rsid w:val="008F186A"/>
    <w:rsid w:val="008F1B70"/>
    <w:rsid w:val="008F1CEF"/>
    <w:rsid w:val="008F1E0D"/>
    <w:rsid w:val="008F20C0"/>
    <w:rsid w:val="008F20DB"/>
    <w:rsid w:val="008F24CA"/>
    <w:rsid w:val="008F24E6"/>
    <w:rsid w:val="008F2B8F"/>
    <w:rsid w:val="008F2BC7"/>
    <w:rsid w:val="008F2F29"/>
    <w:rsid w:val="008F2F50"/>
    <w:rsid w:val="008F3140"/>
    <w:rsid w:val="008F33EC"/>
    <w:rsid w:val="008F3930"/>
    <w:rsid w:val="008F3B5C"/>
    <w:rsid w:val="008F3BF7"/>
    <w:rsid w:val="008F3CDC"/>
    <w:rsid w:val="008F3D8D"/>
    <w:rsid w:val="008F47D0"/>
    <w:rsid w:val="008F492A"/>
    <w:rsid w:val="008F495B"/>
    <w:rsid w:val="008F49D1"/>
    <w:rsid w:val="008F4B64"/>
    <w:rsid w:val="008F4BA2"/>
    <w:rsid w:val="008F4D1E"/>
    <w:rsid w:val="008F4F21"/>
    <w:rsid w:val="008F52CB"/>
    <w:rsid w:val="008F567C"/>
    <w:rsid w:val="008F5771"/>
    <w:rsid w:val="008F5A89"/>
    <w:rsid w:val="008F5B54"/>
    <w:rsid w:val="008F5E8E"/>
    <w:rsid w:val="008F5F7A"/>
    <w:rsid w:val="008F5F8C"/>
    <w:rsid w:val="008F60B0"/>
    <w:rsid w:val="008F6178"/>
    <w:rsid w:val="008F632F"/>
    <w:rsid w:val="008F6386"/>
    <w:rsid w:val="008F6765"/>
    <w:rsid w:val="008F68D8"/>
    <w:rsid w:val="008F68E1"/>
    <w:rsid w:val="008F6A06"/>
    <w:rsid w:val="008F6A4D"/>
    <w:rsid w:val="008F704C"/>
    <w:rsid w:val="008F7238"/>
    <w:rsid w:val="008F72BC"/>
    <w:rsid w:val="008F7394"/>
    <w:rsid w:val="008F77A1"/>
    <w:rsid w:val="008F7815"/>
    <w:rsid w:val="008F789E"/>
    <w:rsid w:val="008F78B2"/>
    <w:rsid w:val="008F7D0D"/>
    <w:rsid w:val="008F7DFC"/>
    <w:rsid w:val="008F7ED9"/>
    <w:rsid w:val="008F7EEA"/>
    <w:rsid w:val="0090003D"/>
    <w:rsid w:val="009000FB"/>
    <w:rsid w:val="0090046F"/>
    <w:rsid w:val="00900491"/>
    <w:rsid w:val="00900750"/>
    <w:rsid w:val="009008F4"/>
    <w:rsid w:val="00900C8F"/>
    <w:rsid w:val="009010ED"/>
    <w:rsid w:val="0090112E"/>
    <w:rsid w:val="0090120D"/>
    <w:rsid w:val="009013BC"/>
    <w:rsid w:val="0090167C"/>
    <w:rsid w:val="00901AD3"/>
    <w:rsid w:val="00901AF2"/>
    <w:rsid w:val="00901C21"/>
    <w:rsid w:val="00901CAA"/>
    <w:rsid w:val="00901E9E"/>
    <w:rsid w:val="00901F64"/>
    <w:rsid w:val="00902941"/>
    <w:rsid w:val="00902A26"/>
    <w:rsid w:val="00902A60"/>
    <w:rsid w:val="00902B42"/>
    <w:rsid w:val="00903363"/>
    <w:rsid w:val="009034EC"/>
    <w:rsid w:val="00903818"/>
    <w:rsid w:val="00903A3B"/>
    <w:rsid w:val="00903FB3"/>
    <w:rsid w:val="0090417B"/>
    <w:rsid w:val="00904437"/>
    <w:rsid w:val="00904829"/>
    <w:rsid w:val="00904C0D"/>
    <w:rsid w:val="00904D30"/>
    <w:rsid w:val="00905076"/>
    <w:rsid w:val="009051B9"/>
    <w:rsid w:val="009053DD"/>
    <w:rsid w:val="00905553"/>
    <w:rsid w:val="009055C6"/>
    <w:rsid w:val="009058F1"/>
    <w:rsid w:val="00905EFA"/>
    <w:rsid w:val="00906003"/>
    <w:rsid w:val="00906075"/>
    <w:rsid w:val="009064F9"/>
    <w:rsid w:val="0090652D"/>
    <w:rsid w:val="00906689"/>
    <w:rsid w:val="00906753"/>
    <w:rsid w:val="009069DF"/>
    <w:rsid w:val="00906EC6"/>
    <w:rsid w:val="00906FD7"/>
    <w:rsid w:val="00907183"/>
    <w:rsid w:val="00907233"/>
    <w:rsid w:val="009073C0"/>
    <w:rsid w:val="009073F8"/>
    <w:rsid w:val="00907534"/>
    <w:rsid w:val="0090765A"/>
    <w:rsid w:val="00907A6A"/>
    <w:rsid w:val="00907FC7"/>
    <w:rsid w:val="00907FEF"/>
    <w:rsid w:val="0091039E"/>
    <w:rsid w:val="009105BA"/>
    <w:rsid w:val="009107CB"/>
    <w:rsid w:val="0091091C"/>
    <w:rsid w:val="0091098D"/>
    <w:rsid w:val="00910DF3"/>
    <w:rsid w:val="009112C7"/>
    <w:rsid w:val="009112D5"/>
    <w:rsid w:val="009113CD"/>
    <w:rsid w:val="009114F1"/>
    <w:rsid w:val="009118D8"/>
    <w:rsid w:val="009119E6"/>
    <w:rsid w:val="00911B51"/>
    <w:rsid w:val="00911B6B"/>
    <w:rsid w:val="00911C7B"/>
    <w:rsid w:val="00911CB3"/>
    <w:rsid w:val="00911CE1"/>
    <w:rsid w:val="00912260"/>
    <w:rsid w:val="00912373"/>
    <w:rsid w:val="009124A4"/>
    <w:rsid w:val="0091273F"/>
    <w:rsid w:val="00912753"/>
    <w:rsid w:val="00912A70"/>
    <w:rsid w:val="00912B70"/>
    <w:rsid w:val="00912B9F"/>
    <w:rsid w:val="00912BFE"/>
    <w:rsid w:val="00912CCA"/>
    <w:rsid w:val="00912E10"/>
    <w:rsid w:val="00912EB7"/>
    <w:rsid w:val="00912EDA"/>
    <w:rsid w:val="009131A5"/>
    <w:rsid w:val="0091357B"/>
    <w:rsid w:val="0091389C"/>
    <w:rsid w:val="00913CA8"/>
    <w:rsid w:val="00913F4D"/>
    <w:rsid w:val="0091425A"/>
    <w:rsid w:val="00914640"/>
    <w:rsid w:val="00914792"/>
    <w:rsid w:val="00914AC4"/>
    <w:rsid w:val="00914AF4"/>
    <w:rsid w:val="00914B95"/>
    <w:rsid w:val="00914CD0"/>
    <w:rsid w:val="00914EF5"/>
    <w:rsid w:val="0091509B"/>
    <w:rsid w:val="0091513E"/>
    <w:rsid w:val="00915228"/>
    <w:rsid w:val="009159B1"/>
    <w:rsid w:val="00915B4B"/>
    <w:rsid w:val="00915BBF"/>
    <w:rsid w:val="00915CB0"/>
    <w:rsid w:val="00915CDB"/>
    <w:rsid w:val="00915E44"/>
    <w:rsid w:val="00915FCF"/>
    <w:rsid w:val="009163F2"/>
    <w:rsid w:val="009165BF"/>
    <w:rsid w:val="0091675F"/>
    <w:rsid w:val="00916B7A"/>
    <w:rsid w:val="00916D95"/>
    <w:rsid w:val="00917099"/>
    <w:rsid w:val="0091725D"/>
    <w:rsid w:val="00917312"/>
    <w:rsid w:val="009174F8"/>
    <w:rsid w:val="00917637"/>
    <w:rsid w:val="0091796C"/>
    <w:rsid w:val="00917A10"/>
    <w:rsid w:val="00917A82"/>
    <w:rsid w:val="00917AD1"/>
    <w:rsid w:val="00917C61"/>
    <w:rsid w:val="00917DE9"/>
    <w:rsid w:val="00920089"/>
    <w:rsid w:val="00920276"/>
    <w:rsid w:val="00920462"/>
    <w:rsid w:val="00920473"/>
    <w:rsid w:val="00920641"/>
    <w:rsid w:val="00920AE5"/>
    <w:rsid w:val="00920D70"/>
    <w:rsid w:val="00920F36"/>
    <w:rsid w:val="00920FCB"/>
    <w:rsid w:val="0092102F"/>
    <w:rsid w:val="00921143"/>
    <w:rsid w:val="009215B2"/>
    <w:rsid w:val="00921979"/>
    <w:rsid w:val="00921A5C"/>
    <w:rsid w:val="00921BC2"/>
    <w:rsid w:val="00921DD2"/>
    <w:rsid w:val="00921EDE"/>
    <w:rsid w:val="00921F39"/>
    <w:rsid w:val="00922113"/>
    <w:rsid w:val="0092250E"/>
    <w:rsid w:val="0092299B"/>
    <w:rsid w:val="00922A5A"/>
    <w:rsid w:val="00922A8F"/>
    <w:rsid w:val="00922A96"/>
    <w:rsid w:val="00922D70"/>
    <w:rsid w:val="00922F0C"/>
    <w:rsid w:val="00923301"/>
    <w:rsid w:val="009237F0"/>
    <w:rsid w:val="00923964"/>
    <w:rsid w:val="00923971"/>
    <w:rsid w:val="009239D8"/>
    <w:rsid w:val="00923B43"/>
    <w:rsid w:val="00923BE7"/>
    <w:rsid w:val="00923C95"/>
    <w:rsid w:val="00923EB3"/>
    <w:rsid w:val="00923EBF"/>
    <w:rsid w:val="00923EEC"/>
    <w:rsid w:val="009241B0"/>
    <w:rsid w:val="009243CB"/>
    <w:rsid w:val="00924537"/>
    <w:rsid w:val="009246F4"/>
    <w:rsid w:val="00924B00"/>
    <w:rsid w:val="00924D03"/>
    <w:rsid w:val="009250C4"/>
    <w:rsid w:val="00925198"/>
    <w:rsid w:val="0092529C"/>
    <w:rsid w:val="009253AA"/>
    <w:rsid w:val="00925506"/>
    <w:rsid w:val="0092579D"/>
    <w:rsid w:val="00925A11"/>
    <w:rsid w:val="00925CDC"/>
    <w:rsid w:val="009261A9"/>
    <w:rsid w:val="00926225"/>
    <w:rsid w:val="00926815"/>
    <w:rsid w:val="0092688C"/>
    <w:rsid w:val="009268DC"/>
    <w:rsid w:val="00926A82"/>
    <w:rsid w:val="00926AEF"/>
    <w:rsid w:val="00926BF2"/>
    <w:rsid w:val="00926C88"/>
    <w:rsid w:val="00927065"/>
    <w:rsid w:val="0092730C"/>
    <w:rsid w:val="00927962"/>
    <w:rsid w:val="009279B1"/>
    <w:rsid w:val="00927A3D"/>
    <w:rsid w:val="00927C2F"/>
    <w:rsid w:val="00930031"/>
    <w:rsid w:val="00930064"/>
    <w:rsid w:val="00930172"/>
    <w:rsid w:val="00930389"/>
    <w:rsid w:val="009305B0"/>
    <w:rsid w:val="0093076A"/>
    <w:rsid w:val="00930A12"/>
    <w:rsid w:val="00930BDA"/>
    <w:rsid w:val="00931272"/>
    <w:rsid w:val="009314A6"/>
    <w:rsid w:val="009314AE"/>
    <w:rsid w:val="009318CA"/>
    <w:rsid w:val="00931B97"/>
    <w:rsid w:val="00931E8F"/>
    <w:rsid w:val="00931F04"/>
    <w:rsid w:val="00932560"/>
    <w:rsid w:val="009325DA"/>
    <w:rsid w:val="009328D8"/>
    <w:rsid w:val="00932C65"/>
    <w:rsid w:val="00932CBD"/>
    <w:rsid w:val="00932EBB"/>
    <w:rsid w:val="00933095"/>
    <w:rsid w:val="009330E3"/>
    <w:rsid w:val="009331AD"/>
    <w:rsid w:val="009331BF"/>
    <w:rsid w:val="00933309"/>
    <w:rsid w:val="009334D9"/>
    <w:rsid w:val="00933697"/>
    <w:rsid w:val="009337E2"/>
    <w:rsid w:val="00933C15"/>
    <w:rsid w:val="00933DEE"/>
    <w:rsid w:val="00933E17"/>
    <w:rsid w:val="00933E40"/>
    <w:rsid w:val="00934028"/>
    <w:rsid w:val="0093432A"/>
    <w:rsid w:val="009343CA"/>
    <w:rsid w:val="009347EE"/>
    <w:rsid w:val="009349C3"/>
    <w:rsid w:val="00934A98"/>
    <w:rsid w:val="00934B2F"/>
    <w:rsid w:val="00934CA3"/>
    <w:rsid w:val="00934ECC"/>
    <w:rsid w:val="00935083"/>
    <w:rsid w:val="009351CE"/>
    <w:rsid w:val="009352C0"/>
    <w:rsid w:val="00935591"/>
    <w:rsid w:val="009355B9"/>
    <w:rsid w:val="00935851"/>
    <w:rsid w:val="00935B5E"/>
    <w:rsid w:val="00935B73"/>
    <w:rsid w:val="00935D46"/>
    <w:rsid w:val="00935FC3"/>
    <w:rsid w:val="00936065"/>
    <w:rsid w:val="009360E2"/>
    <w:rsid w:val="00936224"/>
    <w:rsid w:val="0093637B"/>
    <w:rsid w:val="009366EE"/>
    <w:rsid w:val="00936730"/>
    <w:rsid w:val="00936AC9"/>
    <w:rsid w:val="00936CBA"/>
    <w:rsid w:val="00936DBC"/>
    <w:rsid w:val="00936DDD"/>
    <w:rsid w:val="00936E67"/>
    <w:rsid w:val="00936F7C"/>
    <w:rsid w:val="00936FA1"/>
    <w:rsid w:val="009370F9"/>
    <w:rsid w:val="00937A02"/>
    <w:rsid w:val="00937A4D"/>
    <w:rsid w:val="00937D77"/>
    <w:rsid w:val="00937DBE"/>
    <w:rsid w:val="00940367"/>
    <w:rsid w:val="00940904"/>
    <w:rsid w:val="00940A8C"/>
    <w:rsid w:val="00940AA5"/>
    <w:rsid w:val="00940B39"/>
    <w:rsid w:val="00940F75"/>
    <w:rsid w:val="00941079"/>
    <w:rsid w:val="00941148"/>
    <w:rsid w:val="009412EF"/>
    <w:rsid w:val="00941507"/>
    <w:rsid w:val="0094162D"/>
    <w:rsid w:val="0094176E"/>
    <w:rsid w:val="00941994"/>
    <w:rsid w:val="00941A6D"/>
    <w:rsid w:val="00941A85"/>
    <w:rsid w:val="00941BF5"/>
    <w:rsid w:val="00941E0E"/>
    <w:rsid w:val="009420D4"/>
    <w:rsid w:val="009421AB"/>
    <w:rsid w:val="009424B6"/>
    <w:rsid w:val="00942628"/>
    <w:rsid w:val="00942734"/>
    <w:rsid w:val="009427D2"/>
    <w:rsid w:val="0094284E"/>
    <w:rsid w:val="00942CA4"/>
    <w:rsid w:val="00942D7F"/>
    <w:rsid w:val="00942F41"/>
    <w:rsid w:val="00942F5D"/>
    <w:rsid w:val="0094311B"/>
    <w:rsid w:val="00943357"/>
    <w:rsid w:val="00943385"/>
    <w:rsid w:val="00943501"/>
    <w:rsid w:val="009435D1"/>
    <w:rsid w:val="009437D9"/>
    <w:rsid w:val="00943818"/>
    <w:rsid w:val="00943A29"/>
    <w:rsid w:val="00943ADD"/>
    <w:rsid w:val="00943E77"/>
    <w:rsid w:val="00943EE4"/>
    <w:rsid w:val="00943EE6"/>
    <w:rsid w:val="00943F68"/>
    <w:rsid w:val="009440CC"/>
    <w:rsid w:val="0094455F"/>
    <w:rsid w:val="009446E9"/>
    <w:rsid w:val="00944759"/>
    <w:rsid w:val="00944999"/>
    <w:rsid w:val="00944D29"/>
    <w:rsid w:val="00944E9F"/>
    <w:rsid w:val="0094504A"/>
    <w:rsid w:val="00945271"/>
    <w:rsid w:val="0094533E"/>
    <w:rsid w:val="00945756"/>
    <w:rsid w:val="00945A0C"/>
    <w:rsid w:val="00945A0F"/>
    <w:rsid w:val="0094602C"/>
    <w:rsid w:val="00946261"/>
    <w:rsid w:val="0094626F"/>
    <w:rsid w:val="00946557"/>
    <w:rsid w:val="00946668"/>
    <w:rsid w:val="00946708"/>
    <w:rsid w:val="009467C7"/>
    <w:rsid w:val="0094686A"/>
    <w:rsid w:val="00946AA0"/>
    <w:rsid w:val="00946B05"/>
    <w:rsid w:val="00947406"/>
    <w:rsid w:val="009476C0"/>
    <w:rsid w:val="0094786C"/>
    <w:rsid w:val="00947B32"/>
    <w:rsid w:val="00947C4D"/>
    <w:rsid w:val="00947C91"/>
    <w:rsid w:val="00947DBC"/>
    <w:rsid w:val="00947E28"/>
    <w:rsid w:val="00947E8B"/>
    <w:rsid w:val="0095020A"/>
    <w:rsid w:val="009507CC"/>
    <w:rsid w:val="009507CE"/>
    <w:rsid w:val="009508C1"/>
    <w:rsid w:val="00950C17"/>
    <w:rsid w:val="0095128C"/>
    <w:rsid w:val="00951462"/>
    <w:rsid w:val="00951A32"/>
    <w:rsid w:val="00951B2B"/>
    <w:rsid w:val="00951C2C"/>
    <w:rsid w:val="00951C56"/>
    <w:rsid w:val="00951DA2"/>
    <w:rsid w:val="00952194"/>
    <w:rsid w:val="00952339"/>
    <w:rsid w:val="00952654"/>
    <w:rsid w:val="009526CC"/>
    <w:rsid w:val="00952735"/>
    <w:rsid w:val="00952B7F"/>
    <w:rsid w:val="00952EBC"/>
    <w:rsid w:val="00952FD7"/>
    <w:rsid w:val="00953374"/>
    <w:rsid w:val="00953383"/>
    <w:rsid w:val="009533E4"/>
    <w:rsid w:val="0095353B"/>
    <w:rsid w:val="00953667"/>
    <w:rsid w:val="00953B57"/>
    <w:rsid w:val="0095408E"/>
    <w:rsid w:val="009545AC"/>
    <w:rsid w:val="00954A31"/>
    <w:rsid w:val="00954C22"/>
    <w:rsid w:val="00954E04"/>
    <w:rsid w:val="00954E74"/>
    <w:rsid w:val="00955010"/>
    <w:rsid w:val="009551C7"/>
    <w:rsid w:val="0095523D"/>
    <w:rsid w:val="00955338"/>
    <w:rsid w:val="009553A6"/>
    <w:rsid w:val="0095542D"/>
    <w:rsid w:val="00955669"/>
    <w:rsid w:val="0095567E"/>
    <w:rsid w:val="009557BA"/>
    <w:rsid w:val="00955812"/>
    <w:rsid w:val="00955C99"/>
    <w:rsid w:val="00955DDC"/>
    <w:rsid w:val="0095640D"/>
    <w:rsid w:val="009565D5"/>
    <w:rsid w:val="009565E1"/>
    <w:rsid w:val="009568A2"/>
    <w:rsid w:val="009569A7"/>
    <w:rsid w:val="009569B6"/>
    <w:rsid w:val="00956C58"/>
    <w:rsid w:val="00956D4C"/>
    <w:rsid w:val="00957511"/>
    <w:rsid w:val="00957615"/>
    <w:rsid w:val="0095774B"/>
    <w:rsid w:val="00957772"/>
    <w:rsid w:val="009577AD"/>
    <w:rsid w:val="009600C3"/>
    <w:rsid w:val="0096024C"/>
    <w:rsid w:val="009603A2"/>
    <w:rsid w:val="009603AF"/>
    <w:rsid w:val="009604AE"/>
    <w:rsid w:val="009609B8"/>
    <w:rsid w:val="00960A3F"/>
    <w:rsid w:val="00960BA4"/>
    <w:rsid w:val="00960C3F"/>
    <w:rsid w:val="00960C50"/>
    <w:rsid w:val="00960CE2"/>
    <w:rsid w:val="00961135"/>
    <w:rsid w:val="00961196"/>
    <w:rsid w:val="0096129B"/>
    <w:rsid w:val="00961332"/>
    <w:rsid w:val="009613B9"/>
    <w:rsid w:val="009614A0"/>
    <w:rsid w:val="0096197F"/>
    <w:rsid w:val="009619BE"/>
    <w:rsid w:val="00961B4B"/>
    <w:rsid w:val="00961C73"/>
    <w:rsid w:val="00961D76"/>
    <w:rsid w:val="00961F35"/>
    <w:rsid w:val="0096227B"/>
    <w:rsid w:val="009623B6"/>
    <w:rsid w:val="0096246A"/>
    <w:rsid w:val="009626E6"/>
    <w:rsid w:val="009626EC"/>
    <w:rsid w:val="00962714"/>
    <w:rsid w:val="00962AE1"/>
    <w:rsid w:val="00962E66"/>
    <w:rsid w:val="009630F8"/>
    <w:rsid w:val="0096313B"/>
    <w:rsid w:val="009632BE"/>
    <w:rsid w:val="00963331"/>
    <w:rsid w:val="00963380"/>
    <w:rsid w:val="00963BE5"/>
    <w:rsid w:val="009641B8"/>
    <w:rsid w:val="0096446C"/>
    <w:rsid w:val="0096465F"/>
    <w:rsid w:val="009647C9"/>
    <w:rsid w:val="009649C6"/>
    <w:rsid w:val="009651E0"/>
    <w:rsid w:val="0096523E"/>
    <w:rsid w:val="009654D5"/>
    <w:rsid w:val="009654EC"/>
    <w:rsid w:val="0096560A"/>
    <w:rsid w:val="00965697"/>
    <w:rsid w:val="00965857"/>
    <w:rsid w:val="0096588B"/>
    <w:rsid w:val="009659A5"/>
    <w:rsid w:val="00965A1A"/>
    <w:rsid w:val="00965AF8"/>
    <w:rsid w:val="00965B90"/>
    <w:rsid w:val="009660C8"/>
    <w:rsid w:val="00966663"/>
    <w:rsid w:val="009666A3"/>
    <w:rsid w:val="00966752"/>
    <w:rsid w:val="009668E3"/>
    <w:rsid w:val="00966E4D"/>
    <w:rsid w:val="00966F18"/>
    <w:rsid w:val="00966F83"/>
    <w:rsid w:val="0096707E"/>
    <w:rsid w:val="009671C0"/>
    <w:rsid w:val="00967502"/>
    <w:rsid w:val="00967A50"/>
    <w:rsid w:val="00967A9A"/>
    <w:rsid w:val="00967B9D"/>
    <w:rsid w:val="00967EFF"/>
    <w:rsid w:val="00970127"/>
    <w:rsid w:val="0097023F"/>
    <w:rsid w:val="0097038F"/>
    <w:rsid w:val="00970437"/>
    <w:rsid w:val="009707D5"/>
    <w:rsid w:val="0097087A"/>
    <w:rsid w:val="00970A82"/>
    <w:rsid w:val="00970DE0"/>
    <w:rsid w:val="00970E0A"/>
    <w:rsid w:val="00970E50"/>
    <w:rsid w:val="0097101F"/>
    <w:rsid w:val="00971227"/>
    <w:rsid w:val="0097131A"/>
    <w:rsid w:val="009713A7"/>
    <w:rsid w:val="009713E9"/>
    <w:rsid w:val="009714DE"/>
    <w:rsid w:val="00971709"/>
    <w:rsid w:val="009718DE"/>
    <w:rsid w:val="00971979"/>
    <w:rsid w:val="00971A6A"/>
    <w:rsid w:val="00971BDA"/>
    <w:rsid w:val="00971D2F"/>
    <w:rsid w:val="00971D3A"/>
    <w:rsid w:val="00971DC5"/>
    <w:rsid w:val="009722C4"/>
    <w:rsid w:val="00972402"/>
    <w:rsid w:val="009729A4"/>
    <w:rsid w:val="00972B02"/>
    <w:rsid w:val="00972DE2"/>
    <w:rsid w:val="00972E71"/>
    <w:rsid w:val="00972EFD"/>
    <w:rsid w:val="009731E6"/>
    <w:rsid w:val="00973230"/>
    <w:rsid w:val="00973ABA"/>
    <w:rsid w:val="00973CC8"/>
    <w:rsid w:val="00973DC0"/>
    <w:rsid w:val="00973E3A"/>
    <w:rsid w:val="00973E8E"/>
    <w:rsid w:val="00973EDE"/>
    <w:rsid w:val="009742D5"/>
    <w:rsid w:val="00974456"/>
    <w:rsid w:val="00974653"/>
    <w:rsid w:val="009746DC"/>
    <w:rsid w:val="0097476F"/>
    <w:rsid w:val="009747A3"/>
    <w:rsid w:val="00975138"/>
    <w:rsid w:val="00975162"/>
    <w:rsid w:val="009752E7"/>
    <w:rsid w:val="00975365"/>
    <w:rsid w:val="009753CB"/>
    <w:rsid w:val="009757F0"/>
    <w:rsid w:val="00975813"/>
    <w:rsid w:val="00975853"/>
    <w:rsid w:val="00975980"/>
    <w:rsid w:val="00975BE3"/>
    <w:rsid w:val="00976006"/>
    <w:rsid w:val="00976043"/>
    <w:rsid w:val="00976317"/>
    <w:rsid w:val="00976516"/>
    <w:rsid w:val="00976524"/>
    <w:rsid w:val="009765E6"/>
    <w:rsid w:val="0097669B"/>
    <w:rsid w:val="0097699D"/>
    <w:rsid w:val="00976AE7"/>
    <w:rsid w:val="00976C7E"/>
    <w:rsid w:val="00976D0F"/>
    <w:rsid w:val="00976D6D"/>
    <w:rsid w:val="00976E47"/>
    <w:rsid w:val="00976E52"/>
    <w:rsid w:val="00976E9C"/>
    <w:rsid w:val="00977077"/>
    <w:rsid w:val="00977086"/>
    <w:rsid w:val="009770B5"/>
    <w:rsid w:val="009770BA"/>
    <w:rsid w:val="0097735D"/>
    <w:rsid w:val="00977616"/>
    <w:rsid w:val="0097778C"/>
    <w:rsid w:val="00977839"/>
    <w:rsid w:val="00977911"/>
    <w:rsid w:val="00977923"/>
    <w:rsid w:val="00977C04"/>
    <w:rsid w:val="00977E4D"/>
    <w:rsid w:val="009800D4"/>
    <w:rsid w:val="009804DC"/>
    <w:rsid w:val="00980531"/>
    <w:rsid w:val="00980536"/>
    <w:rsid w:val="00980594"/>
    <w:rsid w:val="00980664"/>
    <w:rsid w:val="00980DE7"/>
    <w:rsid w:val="00980E1D"/>
    <w:rsid w:val="00980F69"/>
    <w:rsid w:val="0098108E"/>
    <w:rsid w:val="009812D6"/>
    <w:rsid w:val="009814E2"/>
    <w:rsid w:val="00981668"/>
    <w:rsid w:val="009819C9"/>
    <w:rsid w:val="00981AA0"/>
    <w:rsid w:val="00981BE8"/>
    <w:rsid w:val="00981D53"/>
    <w:rsid w:val="00981E0B"/>
    <w:rsid w:val="0098202B"/>
    <w:rsid w:val="00982158"/>
    <w:rsid w:val="009821E5"/>
    <w:rsid w:val="009825C8"/>
    <w:rsid w:val="0098262B"/>
    <w:rsid w:val="0098294F"/>
    <w:rsid w:val="009829A1"/>
    <w:rsid w:val="009829DF"/>
    <w:rsid w:val="00982B28"/>
    <w:rsid w:val="00982E19"/>
    <w:rsid w:val="009832BA"/>
    <w:rsid w:val="0098354E"/>
    <w:rsid w:val="00983750"/>
    <w:rsid w:val="0098393B"/>
    <w:rsid w:val="00983A2A"/>
    <w:rsid w:val="00983A3A"/>
    <w:rsid w:val="00983CD5"/>
    <w:rsid w:val="00983D94"/>
    <w:rsid w:val="00983FC2"/>
    <w:rsid w:val="009841B2"/>
    <w:rsid w:val="00984818"/>
    <w:rsid w:val="009849C8"/>
    <w:rsid w:val="00984A26"/>
    <w:rsid w:val="00984B74"/>
    <w:rsid w:val="00984FAD"/>
    <w:rsid w:val="00985067"/>
    <w:rsid w:val="009851A9"/>
    <w:rsid w:val="009853EB"/>
    <w:rsid w:val="009854D4"/>
    <w:rsid w:val="0098581D"/>
    <w:rsid w:val="00985B97"/>
    <w:rsid w:val="00985C32"/>
    <w:rsid w:val="00985C46"/>
    <w:rsid w:val="00985CB9"/>
    <w:rsid w:val="00985DEE"/>
    <w:rsid w:val="00985F01"/>
    <w:rsid w:val="00986568"/>
    <w:rsid w:val="009866D9"/>
    <w:rsid w:val="00986ADD"/>
    <w:rsid w:val="00986BE2"/>
    <w:rsid w:val="00986E08"/>
    <w:rsid w:val="00986E46"/>
    <w:rsid w:val="00986EDF"/>
    <w:rsid w:val="00986F78"/>
    <w:rsid w:val="00987113"/>
    <w:rsid w:val="009871EC"/>
    <w:rsid w:val="00987485"/>
    <w:rsid w:val="009900C4"/>
    <w:rsid w:val="009902C7"/>
    <w:rsid w:val="009908FA"/>
    <w:rsid w:val="009909C0"/>
    <w:rsid w:val="009909DE"/>
    <w:rsid w:val="00990BD2"/>
    <w:rsid w:val="00990E06"/>
    <w:rsid w:val="00991448"/>
    <w:rsid w:val="0099185B"/>
    <w:rsid w:val="0099185E"/>
    <w:rsid w:val="00991A54"/>
    <w:rsid w:val="00991C81"/>
    <w:rsid w:val="00991CB5"/>
    <w:rsid w:val="009920F1"/>
    <w:rsid w:val="009925A4"/>
    <w:rsid w:val="00992657"/>
    <w:rsid w:val="00992C58"/>
    <w:rsid w:val="00992D02"/>
    <w:rsid w:val="00992F7E"/>
    <w:rsid w:val="00993232"/>
    <w:rsid w:val="009934D1"/>
    <w:rsid w:val="009935CF"/>
    <w:rsid w:val="009936FF"/>
    <w:rsid w:val="00993844"/>
    <w:rsid w:val="00993897"/>
    <w:rsid w:val="00993AF6"/>
    <w:rsid w:val="00993E72"/>
    <w:rsid w:val="00994096"/>
    <w:rsid w:val="009941D0"/>
    <w:rsid w:val="0099423D"/>
    <w:rsid w:val="0099454F"/>
    <w:rsid w:val="0099467C"/>
    <w:rsid w:val="009947ED"/>
    <w:rsid w:val="00994887"/>
    <w:rsid w:val="009949F5"/>
    <w:rsid w:val="00994A40"/>
    <w:rsid w:val="00994B9C"/>
    <w:rsid w:val="00994E23"/>
    <w:rsid w:val="00994E78"/>
    <w:rsid w:val="00995165"/>
    <w:rsid w:val="0099528F"/>
    <w:rsid w:val="009953EB"/>
    <w:rsid w:val="00995425"/>
    <w:rsid w:val="0099553E"/>
    <w:rsid w:val="00995929"/>
    <w:rsid w:val="00995A7B"/>
    <w:rsid w:val="00995C91"/>
    <w:rsid w:val="009962B7"/>
    <w:rsid w:val="00996348"/>
    <w:rsid w:val="00996703"/>
    <w:rsid w:val="009967F9"/>
    <w:rsid w:val="00996859"/>
    <w:rsid w:val="00996CBC"/>
    <w:rsid w:val="00996D42"/>
    <w:rsid w:val="00996D4A"/>
    <w:rsid w:val="009970F3"/>
    <w:rsid w:val="00997340"/>
    <w:rsid w:val="0099751C"/>
    <w:rsid w:val="009976DF"/>
    <w:rsid w:val="009977A0"/>
    <w:rsid w:val="009978AE"/>
    <w:rsid w:val="00997B91"/>
    <w:rsid w:val="009A040E"/>
    <w:rsid w:val="009A0534"/>
    <w:rsid w:val="009A084D"/>
    <w:rsid w:val="009A0A79"/>
    <w:rsid w:val="009A0B53"/>
    <w:rsid w:val="009A0DC8"/>
    <w:rsid w:val="009A0EF1"/>
    <w:rsid w:val="009A0F39"/>
    <w:rsid w:val="009A1034"/>
    <w:rsid w:val="009A10CA"/>
    <w:rsid w:val="009A117E"/>
    <w:rsid w:val="009A14D8"/>
    <w:rsid w:val="009A164E"/>
    <w:rsid w:val="009A185A"/>
    <w:rsid w:val="009A185F"/>
    <w:rsid w:val="009A190D"/>
    <w:rsid w:val="009A1952"/>
    <w:rsid w:val="009A1A56"/>
    <w:rsid w:val="009A1C02"/>
    <w:rsid w:val="009A1C70"/>
    <w:rsid w:val="009A1D08"/>
    <w:rsid w:val="009A209A"/>
    <w:rsid w:val="009A2347"/>
    <w:rsid w:val="009A23CF"/>
    <w:rsid w:val="009A256A"/>
    <w:rsid w:val="009A2619"/>
    <w:rsid w:val="009A268E"/>
    <w:rsid w:val="009A29C8"/>
    <w:rsid w:val="009A2A35"/>
    <w:rsid w:val="009A2A3D"/>
    <w:rsid w:val="009A2CCE"/>
    <w:rsid w:val="009A2E0C"/>
    <w:rsid w:val="009A2EBE"/>
    <w:rsid w:val="009A2EC4"/>
    <w:rsid w:val="009A303F"/>
    <w:rsid w:val="009A31F5"/>
    <w:rsid w:val="009A323A"/>
    <w:rsid w:val="009A342F"/>
    <w:rsid w:val="009A3474"/>
    <w:rsid w:val="009A35E4"/>
    <w:rsid w:val="009A372A"/>
    <w:rsid w:val="009A37B0"/>
    <w:rsid w:val="009A39E0"/>
    <w:rsid w:val="009A3E28"/>
    <w:rsid w:val="009A3F42"/>
    <w:rsid w:val="009A401F"/>
    <w:rsid w:val="009A44D7"/>
    <w:rsid w:val="009A45AD"/>
    <w:rsid w:val="009A48F4"/>
    <w:rsid w:val="009A4A9E"/>
    <w:rsid w:val="009A4B54"/>
    <w:rsid w:val="009A4C18"/>
    <w:rsid w:val="009A4E59"/>
    <w:rsid w:val="009A4E98"/>
    <w:rsid w:val="009A4F1F"/>
    <w:rsid w:val="009A501F"/>
    <w:rsid w:val="009A53E7"/>
    <w:rsid w:val="009A5491"/>
    <w:rsid w:val="009A54BB"/>
    <w:rsid w:val="009A54E6"/>
    <w:rsid w:val="009A5527"/>
    <w:rsid w:val="009A5792"/>
    <w:rsid w:val="009A57A9"/>
    <w:rsid w:val="009A5D6E"/>
    <w:rsid w:val="009A5E6B"/>
    <w:rsid w:val="009A5F2D"/>
    <w:rsid w:val="009A6329"/>
    <w:rsid w:val="009A657F"/>
    <w:rsid w:val="009A66DA"/>
    <w:rsid w:val="009A6E7D"/>
    <w:rsid w:val="009A746F"/>
    <w:rsid w:val="009A7517"/>
    <w:rsid w:val="009A78A2"/>
    <w:rsid w:val="009A7FA8"/>
    <w:rsid w:val="009B0033"/>
    <w:rsid w:val="009B02C2"/>
    <w:rsid w:val="009B03DE"/>
    <w:rsid w:val="009B0403"/>
    <w:rsid w:val="009B0C28"/>
    <w:rsid w:val="009B0D25"/>
    <w:rsid w:val="009B0DA9"/>
    <w:rsid w:val="009B0DC1"/>
    <w:rsid w:val="009B115C"/>
    <w:rsid w:val="009B1450"/>
    <w:rsid w:val="009B147E"/>
    <w:rsid w:val="009B1696"/>
    <w:rsid w:val="009B16C1"/>
    <w:rsid w:val="009B1BA2"/>
    <w:rsid w:val="009B1C8D"/>
    <w:rsid w:val="009B1D7B"/>
    <w:rsid w:val="009B1DA0"/>
    <w:rsid w:val="009B1F13"/>
    <w:rsid w:val="009B2186"/>
    <w:rsid w:val="009B275F"/>
    <w:rsid w:val="009B2785"/>
    <w:rsid w:val="009B2B87"/>
    <w:rsid w:val="009B2D03"/>
    <w:rsid w:val="009B2D16"/>
    <w:rsid w:val="009B2E3C"/>
    <w:rsid w:val="009B2EC8"/>
    <w:rsid w:val="009B2F50"/>
    <w:rsid w:val="009B3303"/>
    <w:rsid w:val="009B335C"/>
    <w:rsid w:val="009B3404"/>
    <w:rsid w:val="009B3A11"/>
    <w:rsid w:val="009B3A21"/>
    <w:rsid w:val="009B3A60"/>
    <w:rsid w:val="009B3E7A"/>
    <w:rsid w:val="009B4021"/>
    <w:rsid w:val="009B4058"/>
    <w:rsid w:val="009B4091"/>
    <w:rsid w:val="009B40FC"/>
    <w:rsid w:val="009B4299"/>
    <w:rsid w:val="009B42A4"/>
    <w:rsid w:val="009B433E"/>
    <w:rsid w:val="009B487A"/>
    <w:rsid w:val="009B4936"/>
    <w:rsid w:val="009B4998"/>
    <w:rsid w:val="009B4F76"/>
    <w:rsid w:val="009B529A"/>
    <w:rsid w:val="009B5414"/>
    <w:rsid w:val="009B5424"/>
    <w:rsid w:val="009B5839"/>
    <w:rsid w:val="009B5980"/>
    <w:rsid w:val="009B5A33"/>
    <w:rsid w:val="009B5AB5"/>
    <w:rsid w:val="009B5C9A"/>
    <w:rsid w:val="009B5CA9"/>
    <w:rsid w:val="009B5CDD"/>
    <w:rsid w:val="009B610E"/>
    <w:rsid w:val="009B641F"/>
    <w:rsid w:val="009B64EA"/>
    <w:rsid w:val="009B65AC"/>
    <w:rsid w:val="009B6B23"/>
    <w:rsid w:val="009B6BB4"/>
    <w:rsid w:val="009B6C5D"/>
    <w:rsid w:val="009B74BC"/>
    <w:rsid w:val="009B781B"/>
    <w:rsid w:val="009B7ADD"/>
    <w:rsid w:val="009B7C52"/>
    <w:rsid w:val="009B7CA8"/>
    <w:rsid w:val="009C02FF"/>
    <w:rsid w:val="009C0411"/>
    <w:rsid w:val="009C0912"/>
    <w:rsid w:val="009C0BA0"/>
    <w:rsid w:val="009C1191"/>
    <w:rsid w:val="009C13E4"/>
    <w:rsid w:val="009C140C"/>
    <w:rsid w:val="009C177E"/>
    <w:rsid w:val="009C1993"/>
    <w:rsid w:val="009C19E4"/>
    <w:rsid w:val="009C1ABD"/>
    <w:rsid w:val="009C1BB7"/>
    <w:rsid w:val="009C1F0A"/>
    <w:rsid w:val="009C1F2C"/>
    <w:rsid w:val="009C1FA3"/>
    <w:rsid w:val="009C252E"/>
    <w:rsid w:val="009C269C"/>
    <w:rsid w:val="009C2776"/>
    <w:rsid w:val="009C2A4A"/>
    <w:rsid w:val="009C2B39"/>
    <w:rsid w:val="009C2C60"/>
    <w:rsid w:val="009C2EEB"/>
    <w:rsid w:val="009C2F85"/>
    <w:rsid w:val="009C3C8A"/>
    <w:rsid w:val="009C3DC6"/>
    <w:rsid w:val="009C3FBB"/>
    <w:rsid w:val="009C414F"/>
    <w:rsid w:val="009C43D0"/>
    <w:rsid w:val="009C4427"/>
    <w:rsid w:val="009C44D0"/>
    <w:rsid w:val="009C4DDF"/>
    <w:rsid w:val="009C506F"/>
    <w:rsid w:val="009C5458"/>
    <w:rsid w:val="009C5502"/>
    <w:rsid w:val="009C5626"/>
    <w:rsid w:val="009C56E9"/>
    <w:rsid w:val="009C5706"/>
    <w:rsid w:val="009C59F7"/>
    <w:rsid w:val="009C5E0C"/>
    <w:rsid w:val="009C6290"/>
    <w:rsid w:val="009C62B2"/>
    <w:rsid w:val="009C63A2"/>
    <w:rsid w:val="009C63C8"/>
    <w:rsid w:val="009C65E3"/>
    <w:rsid w:val="009C65F3"/>
    <w:rsid w:val="009C66CD"/>
    <w:rsid w:val="009C679B"/>
    <w:rsid w:val="009C67AC"/>
    <w:rsid w:val="009C67BD"/>
    <w:rsid w:val="009C6965"/>
    <w:rsid w:val="009C69CA"/>
    <w:rsid w:val="009C6B2C"/>
    <w:rsid w:val="009C6C1A"/>
    <w:rsid w:val="009C6DEC"/>
    <w:rsid w:val="009C6F25"/>
    <w:rsid w:val="009C711D"/>
    <w:rsid w:val="009C7198"/>
    <w:rsid w:val="009C71D7"/>
    <w:rsid w:val="009C744E"/>
    <w:rsid w:val="009C7560"/>
    <w:rsid w:val="009C7702"/>
    <w:rsid w:val="009C776E"/>
    <w:rsid w:val="009C78EA"/>
    <w:rsid w:val="009C7B86"/>
    <w:rsid w:val="009C7BC0"/>
    <w:rsid w:val="009D00E6"/>
    <w:rsid w:val="009D0297"/>
    <w:rsid w:val="009D0447"/>
    <w:rsid w:val="009D07D3"/>
    <w:rsid w:val="009D0813"/>
    <w:rsid w:val="009D093F"/>
    <w:rsid w:val="009D0971"/>
    <w:rsid w:val="009D0B2D"/>
    <w:rsid w:val="009D0D28"/>
    <w:rsid w:val="009D18EF"/>
    <w:rsid w:val="009D1BDB"/>
    <w:rsid w:val="009D1DF0"/>
    <w:rsid w:val="009D2262"/>
    <w:rsid w:val="009D2392"/>
    <w:rsid w:val="009D2618"/>
    <w:rsid w:val="009D26BF"/>
    <w:rsid w:val="009D2752"/>
    <w:rsid w:val="009D29B5"/>
    <w:rsid w:val="009D29D1"/>
    <w:rsid w:val="009D2F0C"/>
    <w:rsid w:val="009D2F13"/>
    <w:rsid w:val="009D2F74"/>
    <w:rsid w:val="009D310B"/>
    <w:rsid w:val="009D32D1"/>
    <w:rsid w:val="009D3325"/>
    <w:rsid w:val="009D3550"/>
    <w:rsid w:val="009D3572"/>
    <w:rsid w:val="009D3D73"/>
    <w:rsid w:val="009D3DB9"/>
    <w:rsid w:val="009D3E9E"/>
    <w:rsid w:val="009D4129"/>
    <w:rsid w:val="009D4221"/>
    <w:rsid w:val="009D431F"/>
    <w:rsid w:val="009D4450"/>
    <w:rsid w:val="009D46F5"/>
    <w:rsid w:val="009D484D"/>
    <w:rsid w:val="009D5108"/>
    <w:rsid w:val="009D510C"/>
    <w:rsid w:val="009D5131"/>
    <w:rsid w:val="009D51B4"/>
    <w:rsid w:val="009D5210"/>
    <w:rsid w:val="009D52D6"/>
    <w:rsid w:val="009D5340"/>
    <w:rsid w:val="009D5607"/>
    <w:rsid w:val="009D56EC"/>
    <w:rsid w:val="009D5731"/>
    <w:rsid w:val="009D5C78"/>
    <w:rsid w:val="009D5E5E"/>
    <w:rsid w:val="009D5FDC"/>
    <w:rsid w:val="009D6183"/>
    <w:rsid w:val="009D634E"/>
    <w:rsid w:val="009D6445"/>
    <w:rsid w:val="009D646A"/>
    <w:rsid w:val="009D6582"/>
    <w:rsid w:val="009D66E5"/>
    <w:rsid w:val="009D6785"/>
    <w:rsid w:val="009D679F"/>
    <w:rsid w:val="009D6A4D"/>
    <w:rsid w:val="009D6A57"/>
    <w:rsid w:val="009D6EA6"/>
    <w:rsid w:val="009D6F9C"/>
    <w:rsid w:val="009D6FF5"/>
    <w:rsid w:val="009D7137"/>
    <w:rsid w:val="009D7173"/>
    <w:rsid w:val="009D72AD"/>
    <w:rsid w:val="009D7CA5"/>
    <w:rsid w:val="009D7E97"/>
    <w:rsid w:val="009D7EC7"/>
    <w:rsid w:val="009E02EB"/>
    <w:rsid w:val="009E03B5"/>
    <w:rsid w:val="009E084E"/>
    <w:rsid w:val="009E0B78"/>
    <w:rsid w:val="009E0C99"/>
    <w:rsid w:val="009E0D24"/>
    <w:rsid w:val="009E1001"/>
    <w:rsid w:val="009E10C4"/>
    <w:rsid w:val="009E118E"/>
    <w:rsid w:val="009E1252"/>
    <w:rsid w:val="009E162E"/>
    <w:rsid w:val="009E1819"/>
    <w:rsid w:val="009E1AD7"/>
    <w:rsid w:val="009E1C9A"/>
    <w:rsid w:val="009E1D1F"/>
    <w:rsid w:val="009E256A"/>
    <w:rsid w:val="009E2675"/>
    <w:rsid w:val="009E28B0"/>
    <w:rsid w:val="009E2B0E"/>
    <w:rsid w:val="009E2B8B"/>
    <w:rsid w:val="009E2BE6"/>
    <w:rsid w:val="009E2C23"/>
    <w:rsid w:val="009E2C44"/>
    <w:rsid w:val="009E2DEA"/>
    <w:rsid w:val="009E2EEA"/>
    <w:rsid w:val="009E3472"/>
    <w:rsid w:val="009E3918"/>
    <w:rsid w:val="009E3B27"/>
    <w:rsid w:val="009E3D20"/>
    <w:rsid w:val="009E3D6D"/>
    <w:rsid w:val="009E3E76"/>
    <w:rsid w:val="009E4033"/>
    <w:rsid w:val="009E4048"/>
    <w:rsid w:val="009E4187"/>
    <w:rsid w:val="009E429F"/>
    <w:rsid w:val="009E43BB"/>
    <w:rsid w:val="009E45B0"/>
    <w:rsid w:val="009E4980"/>
    <w:rsid w:val="009E4A38"/>
    <w:rsid w:val="009E4DF3"/>
    <w:rsid w:val="009E5016"/>
    <w:rsid w:val="009E523F"/>
    <w:rsid w:val="009E52D9"/>
    <w:rsid w:val="009E5546"/>
    <w:rsid w:val="009E554D"/>
    <w:rsid w:val="009E56C1"/>
    <w:rsid w:val="009E5CA7"/>
    <w:rsid w:val="009E5F9E"/>
    <w:rsid w:val="009E6066"/>
    <w:rsid w:val="009E6159"/>
    <w:rsid w:val="009E62C5"/>
    <w:rsid w:val="009E68DC"/>
    <w:rsid w:val="009E6BBB"/>
    <w:rsid w:val="009E6BD8"/>
    <w:rsid w:val="009E6BEA"/>
    <w:rsid w:val="009E6F92"/>
    <w:rsid w:val="009E70E7"/>
    <w:rsid w:val="009E76B0"/>
    <w:rsid w:val="009E779A"/>
    <w:rsid w:val="009E79B1"/>
    <w:rsid w:val="009E7C96"/>
    <w:rsid w:val="009E7CFA"/>
    <w:rsid w:val="009F000F"/>
    <w:rsid w:val="009F0039"/>
    <w:rsid w:val="009F0232"/>
    <w:rsid w:val="009F02BB"/>
    <w:rsid w:val="009F03D7"/>
    <w:rsid w:val="009F0478"/>
    <w:rsid w:val="009F0487"/>
    <w:rsid w:val="009F0549"/>
    <w:rsid w:val="009F05A3"/>
    <w:rsid w:val="009F0780"/>
    <w:rsid w:val="009F0E47"/>
    <w:rsid w:val="009F0F04"/>
    <w:rsid w:val="009F0F44"/>
    <w:rsid w:val="009F12BA"/>
    <w:rsid w:val="009F13E7"/>
    <w:rsid w:val="009F17F3"/>
    <w:rsid w:val="009F1C45"/>
    <w:rsid w:val="009F2338"/>
    <w:rsid w:val="009F23F4"/>
    <w:rsid w:val="009F23F7"/>
    <w:rsid w:val="009F2438"/>
    <w:rsid w:val="009F274C"/>
    <w:rsid w:val="009F2BC0"/>
    <w:rsid w:val="009F2C14"/>
    <w:rsid w:val="009F2FCC"/>
    <w:rsid w:val="009F307C"/>
    <w:rsid w:val="009F3195"/>
    <w:rsid w:val="009F32B4"/>
    <w:rsid w:val="009F3352"/>
    <w:rsid w:val="009F335E"/>
    <w:rsid w:val="009F353D"/>
    <w:rsid w:val="009F3555"/>
    <w:rsid w:val="009F357F"/>
    <w:rsid w:val="009F3600"/>
    <w:rsid w:val="009F3D86"/>
    <w:rsid w:val="009F41FB"/>
    <w:rsid w:val="009F425F"/>
    <w:rsid w:val="009F42CF"/>
    <w:rsid w:val="009F43F6"/>
    <w:rsid w:val="009F44E3"/>
    <w:rsid w:val="009F45AD"/>
    <w:rsid w:val="009F4618"/>
    <w:rsid w:val="009F46CC"/>
    <w:rsid w:val="009F46EF"/>
    <w:rsid w:val="009F475C"/>
    <w:rsid w:val="009F49B9"/>
    <w:rsid w:val="009F4B0A"/>
    <w:rsid w:val="009F4B2F"/>
    <w:rsid w:val="009F4C8E"/>
    <w:rsid w:val="009F4CDE"/>
    <w:rsid w:val="009F4F08"/>
    <w:rsid w:val="009F50BF"/>
    <w:rsid w:val="009F5129"/>
    <w:rsid w:val="009F5194"/>
    <w:rsid w:val="009F5575"/>
    <w:rsid w:val="009F55E3"/>
    <w:rsid w:val="009F578A"/>
    <w:rsid w:val="009F58C3"/>
    <w:rsid w:val="009F58F4"/>
    <w:rsid w:val="009F5C4B"/>
    <w:rsid w:val="009F5DD8"/>
    <w:rsid w:val="009F5E6E"/>
    <w:rsid w:val="009F619F"/>
    <w:rsid w:val="009F6426"/>
    <w:rsid w:val="009F687B"/>
    <w:rsid w:val="009F6970"/>
    <w:rsid w:val="009F6978"/>
    <w:rsid w:val="009F6A3D"/>
    <w:rsid w:val="009F6A7E"/>
    <w:rsid w:val="009F6B11"/>
    <w:rsid w:val="009F6BC9"/>
    <w:rsid w:val="009F6C1B"/>
    <w:rsid w:val="009F6CA2"/>
    <w:rsid w:val="009F6ECA"/>
    <w:rsid w:val="009F6FE7"/>
    <w:rsid w:val="009F754C"/>
    <w:rsid w:val="009F7638"/>
    <w:rsid w:val="009F7983"/>
    <w:rsid w:val="009F7E96"/>
    <w:rsid w:val="00A00981"/>
    <w:rsid w:val="00A00A5A"/>
    <w:rsid w:val="00A00A6F"/>
    <w:rsid w:val="00A00C11"/>
    <w:rsid w:val="00A00CCD"/>
    <w:rsid w:val="00A00D68"/>
    <w:rsid w:val="00A00E8E"/>
    <w:rsid w:val="00A00F16"/>
    <w:rsid w:val="00A00FB4"/>
    <w:rsid w:val="00A00FDD"/>
    <w:rsid w:val="00A0109E"/>
    <w:rsid w:val="00A010D5"/>
    <w:rsid w:val="00A01260"/>
    <w:rsid w:val="00A0153D"/>
    <w:rsid w:val="00A01754"/>
    <w:rsid w:val="00A019CC"/>
    <w:rsid w:val="00A01C19"/>
    <w:rsid w:val="00A01C50"/>
    <w:rsid w:val="00A01F3E"/>
    <w:rsid w:val="00A0221B"/>
    <w:rsid w:val="00A022A2"/>
    <w:rsid w:val="00A023C3"/>
    <w:rsid w:val="00A02648"/>
    <w:rsid w:val="00A029EC"/>
    <w:rsid w:val="00A02A21"/>
    <w:rsid w:val="00A02BBE"/>
    <w:rsid w:val="00A02C72"/>
    <w:rsid w:val="00A02E70"/>
    <w:rsid w:val="00A02F89"/>
    <w:rsid w:val="00A0308C"/>
    <w:rsid w:val="00A030F7"/>
    <w:rsid w:val="00A0353A"/>
    <w:rsid w:val="00A036B8"/>
    <w:rsid w:val="00A03936"/>
    <w:rsid w:val="00A03B76"/>
    <w:rsid w:val="00A03CB3"/>
    <w:rsid w:val="00A04135"/>
    <w:rsid w:val="00A04732"/>
    <w:rsid w:val="00A048BE"/>
    <w:rsid w:val="00A04A9B"/>
    <w:rsid w:val="00A04CBB"/>
    <w:rsid w:val="00A04F5C"/>
    <w:rsid w:val="00A04F9C"/>
    <w:rsid w:val="00A0504C"/>
    <w:rsid w:val="00A050F6"/>
    <w:rsid w:val="00A05645"/>
    <w:rsid w:val="00A056E1"/>
    <w:rsid w:val="00A05884"/>
    <w:rsid w:val="00A058B3"/>
    <w:rsid w:val="00A05B8D"/>
    <w:rsid w:val="00A05BCD"/>
    <w:rsid w:val="00A05C3C"/>
    <w:rsid w:val="00A05DB4"/>
    <w:rsid w:val="00A05F4C"/>
    <w:rsid w:val="00A062D1"/>
    <w:rsid w:val="00A0648F"/>
    <w:rsid w:val="00A0666B"/>
    <w:rsid w:val="00A06B6E"/>
    <w:rsid w:val="00A06D3D"/>
    <w:rsid w:val="00A06EF1"/>
    <w:rsid w:val="00A06F32"/>
    <w:rsid w:val="00A0743C"/>
    <w:rsid w:val="00A074C7"/>
    <w:rsid w:val="00A07571"/>
    <w:rsid w:val="00A075CA"/>
    <w:rsid w:val="00A077DA"/>
    <w:rsid w:val="00A07C7F"/>
    <w:rsid w:val="00A07CA0"/>
    <w:rsid w:val="00A10121"/>
    <w:rsid w:val="00A1024D"/>
    <w:rsid w:val="00A10269"/>
    <w:rsid w:val="00A104C9"/>
    <w:rsid w:val="00A1080C"/>
    <w:rsid w:val="00A1095F"/>
    <w:rsid w:val="00A10A1B"/>
    <w:rsid w:val="00A10BB8"/>
    <w:rsid w:val="00A10D69"/>
    <w:rsid w:val="00A10F05"/>
    <w:rsid w:val="00A10F32"/>
    <w:rsid w:val="00A11044"/>
    <w:rsid w:val="00A11329"/>
    <w:rsid w:val="00A113F4"/>
    <w:rsid w:val="00A11477"/>
    <w:rsid w:val="00A1166E"/>
    <w:rsid w:val="00A11801"/>
    <w:rsid w:val="00A11BD1"/>
    <w:rsid w:val="00A11E11"/>
    <w:rsid w:val="00A123E8"/>
    <w:rsid w:val="00A1243E"/>
    <w:rsid w:val="00A12534"/>
    <w:rsid w:val="00A1299F"/>
    <w:rsid w:val="00A129C0"/>
    <w:rsid w:val="00A12A18"/>
    <w:rsid w:val="00A12A2D"/>
    <w:rsid w:val="00A12A54"/>
    <w:rsid w:val="00A12AC6"/>
    <w:rsid w:val="00A12CBC"/>
    <w:rsid w:val="00A12D0D"/>
    <w:rsid w:val="00A12DD7"/>
    <w:rsid w:val="00A12E87"/>
    <w:rsid w:val="00A12FF1"/>
    <w:rsid w:val="00A13195"/>
    <w:rsid w:val="00A1337F"/>
    <w:rsid w:val="00A13534"/>
    <w:rsid w:val="00A135AD"/>
    <w:rsid w:val="00A13644"/>
    <w:rsid w:val="00A138F9"/>
    <w:rsid w:val="00A13C1C"/>
    <w:rsid w:val="00A13E78"/>
    <w:rsid w:val="00A14083"/>
    <w:rsid w:val="00A140F8"/>
    <w:rsid w:val="00A142F7"/>
    <w:rsid w:val="00A149A1"/>
    <w:rsid w:val="00A14ABB"/>
    <w:rsid w:val="00A14CFD"/>
    <w:rsid w:val="00A14E38"/>
    <w:rsid w:val="00A1504A"/>
    <w:rsid w:val="00A1530D"/>
    <w:rsid w:val="00A15D1E"/>
    <w:rsid w:val="00A15E58"/>
    <w:rsid w:val="00A163C6"/>
    <w:rsid w:val="00A16415"/>
    <w:rsid w:val="00A16876"/>
    <w:rsid w:val="00A16AA3"/>
    <w:rsid w:val="00A16B0D"/>
    <w:rsid w:val="00A16ECE"/>
    <w:rsid w:val="00A17093"/>
    <w:rsid w:val="00A171AD"/>
    <w:rsid w:val="00A171E6"/>
    <w:rsid w:val="00A17398"/>
    <w:rsid w:val="00A17420"/>
    <w:rsid w:val="00A17A3D"/>
    <w:rsid w:val="00A17A6F"/>
    <w:rsid w:val="00A17C87"/>
    <w:rsid w:val="00A17EB7"/>
    <w:rsid w:val="00A17F05"/>
    <w:rsid w:val="00A17F0C"/>
    <w:rsid w:val="00A17F10"/>
    <w:rsid w:val="00A2010F"/>
    <w:rsid w:val="00A201CF"/>
    <w:rsid w:val="00A202EB"/>
    <w:rsid w:val="00A2045A"/>
    <w:rsid w:val="00A2049D"/>
    <w:rsid w:val="00A20633"/>
    <w:rsid w:val="00A20AFD"/>
    <w:rsid w:val="00A20BF9"/>
    <w:rsid w:val="00A212DB"/>
    <w:rsid w:val="00A2133D"/>
    <w:rsid w:val="00A218E7"/>
    <w:rsid w:val="00A21B11"/>
    <w:rsid w:val="00A21CE5"/>
    <w:rsid w:val="00A21EA5"/>
    <w:rsid w:val="00A22049"/>
    <w:rsid w:val="00A220E4"/>
    <w:rsid w:val="00A22136"/>
    <w:rsid w:val="00A223EB"/>
    <w:rsid w:val="00A22664"/>
    <w:rsid w:val="00A22750"/>
    <w:rsid w:val="00A229A5"/>
    <w:rsid w:val="00A22D37"/>
    <w:rsid w:val="00A22E38"/>
    <w:rsid w:val="00A22FA8"/>
    <w:rsid w:val="00A23001"/>
    <w:rsid w:val="00A23074"/>
    <w:rsid w:val="00A2369B"/>
    <w:rsid w:val="00A2371A"/>
    <w:rsid w:val="00A237F4"/>
    <w:rsid w:val="00A239BA"/>
    <w:rsid w:val="00A23C3F"/>
    <w:rsid w:val="00A23D3B"/>
    <w:rsid w:val="00A240E5"/>
    <w:rsid w:val="00A240EC"/>
    <w:rsid w:val="00A24196"/>
    <w:rsid w:val="00A2419C"/>
    <w:rsid w:val="00A24238"/>
    <w:rsid w:val="00A242EC"/>
    <w:rsid w:val="00A243D1"/>
    <w:rsid w:val="00A24471"/>
    <w:rsid w:val="00A24485"/>
    <w:rsid w:val="00A2496E"/>
    <w:rsid w:val="00A249DD"/>
    <w:rsid w:val="00A24E73"/>
    <w:rsid w:val="00A24E9B"/>
    <w:rsid w:val="00A24ECE"/>
    <w:rsid w:val="00A25032"/>
    <w:rsid w:val="00A25119"/>
    <w:rsid w:val="00A254E3"/>
    <w:rsid w:val="00A255AB"/>
    <w:rsid w:val="00A25955"/>
    <w:rsid w:val="00A25959"/>
    <w:rsid w:val="00A259C8"/>
    <w:rsid w:val="00A259CD"/>
    <w:rsid w:val="00A25C0D"/>
    <w:rsid w:val="00A25F3E"/>
    <w:rsid w:val="00A260D6"/>
    <w:rsid w:val="00A26418"/>
    <w:rsid w:val="00A26473"/>
    <w:rsid w:val="00A2657A"/>
    <w:rsid w:val="00A266D6"/>
    <w:rsid w:val="00A26720"/>
    <w:rsid w:val="00A26BE9"/>
    <w:rsid w:val="00A26C4E"/>
    <w:rsid w:val="00A2712F"/>
    <w:rsid w:val="00A2758B"/>
    <w:rsid w:val="00A2779E"/>
    <w:rsid w:val="00A27872"/>
    <w:rsid w:val="00A27AC2"/>
    <w:rsid w:val="00A27D9D"/>
    <w:rsid w:val="00A27DE0"/>
    <w:rsid w:val="00A30249"/>
    <w:rsid w:val="00A30389"/>
    <w:rsid w:val="00A30423"/>
    <w:rsid w:val="00A30446"/>
    <w:rsid w:val="00A30479"/>
    <w:rsid w:val="00A30559"/>
    <w:rsid w:val="00A30575"/>
    <w:rsid w:val="00A3072F"/>
    <w:rsid w:val="00A30985"/>
    <w:rsid w:val="00A30A95"/>
    <w:rsid w:val="00A30B66"/>
    <w:rsid w:val="00A30F6F"/>
    <w:rsid w:val="00A310AB"/>
    <w:rsid w:val="00A3115E"/>
    <w:rsid w:val="00A31295"/>
    <w:rsid w:val="00A3138A"/>
    <w:rsid w:val="00A31590"/>
    <w:rsid w:val="00A3184B"/>
    <w:rsid w:val="00A31B5E"/>
    <w:rsid w:val="00A31BD9"/>
    <w:rsid w:val="00A31C70"/>
    <w:rsid w:val="00A31D33"/>
    <w:rsid w:val="00A31DC5"/>
    <w:rsid w:val="00A31E46"/>
    <w:rsid w:val="00A31E76"/>
    <w:rsid w:val="00A32099"/>
    <w:rsid w:val="00A3258C"/>
    <w:rsid w:val="00A326E8"/>
    <w:rsid w:val="00A327B3"/>
    <w:rsid w:val="00A329AE"/>
    <w:rsid w:val="00A32ABC"/>
    <w:rsid w:val="00A32D88"/>
    <w:rsid w:val="00A3327C"/>
    <w:rsid w:val="00A33821"/>
    <w:rsid w:val="00A338BB"/>
    <w:rsid w:val="00A33FEB"/>
    <w:rsid w:val="00A340DD"/>
    <w:rsid w:val="00A34119"/>
    <w:rsid w:val="00A347F3"/>
    <w:rsid w:val="00A34B5B"/>
    <w:rsid w:val="00A34C02"/>
    <w:rsid w:val="00A34CE5"/>
    <w:rsid w:val="00A34D4E"/>
    <w:rsid w:val="00A34EE9"/>
    <w:rsid w:val="00A3539B"/>
    <w:rsid w:val="00A35618"/>
    <w:rsid w:val="00A357DF"/>
    <w:rsid w:val="00A35D46"/>
    <w:rsid w:val="00A35DEB"/>
    <w:rsid w:val="00A35F69"/>
    <w:rsid w:val="00A3626D"/>
    <w:rsid w:val="00A3642B"/>
    <w:rsid w:val="00A3650A"/>
    <w:rsid w:val="00A3651C"/>
    <w:rsid w:val="00A36592"/>
    <w:rsid w:val="00A365C0"/>
    <w:rsid w:val="00A368E0"/>
    <w:rsid w:val="00A36AEE"/>
    <w:rsid w:val="00A36F40"/>
    <w:rsid w:val="00A371C4"/>
    <w:rsid w:val="00A3776E"/>
    <w:rsid w:val="00A37907"/>
    <w:rsid w:val="00A37979"/>
    <w:rsid w:val="00A379FD"/>
    <w:rsid w:val="00A37BCC"/>
    <w:rsid w:val="00A40358"/>
    <w:rsid w:val="00A40391"/>
    <w:rsid w:val="00A40591"/>
    <w:rsid w:val="00A40944"/>
    <w:rsid w:val="00A40C27"/>
    <w:rsid w:val="00A40D7C"/>
    <w:rsid w:val="00A41242"/>
    <w:rsid w:val="00A4144B"/>
    <w:rsid w:val="00A414DC"/>
    <w:rsid w:val="00A4164B"/>
    <w:rsid w:val="00A4195C"/>
    <w:rsid w:val="00A41999"/>
    <w:rsid w:val="00A41BE9"/>
    <w:rsid w:val="00A41E3D"/>
    <w:rsid w:val="00A42086"/>
    <w:rsid w:val="00A421F1"/>
    <w:rsid w:val="00A423CB"/>
    <w:rsid w:val="00A42422"/>
    <w:rsid w:val="00A4250B"/>
    <w:rsid w:val="00A42547"/>
    <w:rsid w:val="00A42604"/>
    <w:rsid w:val="00A42710"/>
    <w:rsid w:val="00A429F9"/>
    <w:rsid w:val="00A42B3A"/>
    <w:rsid w:val="00A42BCB"/>
    <w:rsid w:val="00A42ED4"/>
    <w:rsid w:val="00A43053"/>
    <w:rsid w:val="00A4308B"/>
    <w:rsid w:val="00A43136"/>
    <w:rsid w:val="00A43174"/>
    <w:rsid w:val="00A4322D"/>
    <w:rsid w:val="00A432C9"/>
    <w:rsid w:val="00A43397"/>
    <w:rsid w:val="00A433EC"/>
    <w:rsid w:val="00A43B11"/>
    <w:rsid w:val="00A43B65"/>
    <w:rsid w:val="00A43F05"/>
    <w:rsid w:val="00A44124"/>
    <w:rsid w:val="00A441FA"/>
    <w:rsid w:val="00A44272"/>
    <w:rsid w:val="00A44325"/>
    <w:rsid w:val="00A44348"/>
    <w:rsid w:val="00A44681"/>
    <w:rsid w:val="00A4492A"/>
    <w:rsid w:val="00A44B09"/>
    <w:rsid w:val="00A44B65"/>
    <w:rsid w:val="00A44C21"/>
    <w:rsid w:val="00A44D25"/>
    <w:rsid w:val="00A44F90"/>
    <w:rsid w:val="00A45065"/>
    <w:rsid w:val="00A4507A"/>
    <w:rsid w:val="00A45203"/>
    <w:rsid w:val="00A4543C"/>
    <w:rsid w:val="00A4546D"/>
    <w:rsid w:val="00A45586"/>
    <w:rsid w:val="00A45592"/>
    <w:rsid w:val="00A459EE"/>
    <w:rsid w:val="00A45A83"/>
    <w:rsid w:val="00A45C35"/>
    <w:rsid w:val="00A45DEF"/>
    <w:rsid w:val="00A461C0"/>
    <w:rsid w:val="00A46221"/>
    <w:rsid w:val="00A46299"/>
    <w:rsid w:val="00A462CE"/>
    <w:rsid w:val="00A462D7"/>
    <w:rsid w:val="00A467C7"/>
    <w:rsid w:val="00A46A0B"/>
    <w:rsid w:val="00A46C7F"/>
    <w:rsid w:val="00A46E55"/>
    <w:rsid w:val="00A46EC5"/>
    <w:rsid w:val="00A47389"/>
    <w:rsid w:val="00A47719"/>
    <w:rsid w:val="00A4791B"/>
    <w:rsid w:val="00A47DCE"/>
    <w:rsid w:val="00A5005C"/>
    <w:rsid w:val="00A5005D"/>
    <w:rsid w:val="00A50160"/>
    <w:rsid w:val="00A501D1"/>
    <w:rsid w:val="00A50744"/>
    <w:rsid w:val="00A507E9"/>
    <w:rsid w:val="00A50830"/>
    <w:rsid w:val="00A50858"/>
    <w:rsid w:val="00A5085E"/>
    <w:rsid w:val="00A50F7F"/>
    <w:rsid w:val="00A51344"/>
    <w:rsid w:val="00A513BA"/>
    <w:rsid w:val="00A513F3"/>
    <w:rsid w:val="00A513F8"/>
    <w:rsid w:val="00A51575"/>
    <w:rsid w:val="00A517E7"/>
    <w:rsid w:val="00A518A0"/>
    <w:rsid w:val="00A51BA0"/>
    <w:rsid w:val="00A51CC7"/>
    <w:rsid w:val="00A520D1"/>
    <w:rsid w:val="00A52283"/>
    <w:rsid w:val="00A52307"/>
    <w:rsid w:val="00A523FE"/>
    <w:rsid w:val="00A52560"/>
    <w:rsid w:val="00A5256B"/>
    <w:rsid w:val="00A52BA5"/>
    <w:rsid w:val="00A52C98"/>
    <w:rsid w:val="00A52D4E"/>
    <w:rsid w:val="00A52F07"/>
    <w:rsid w:val="00A52F8E"/>
    <w:rsid w:val="00A53251"/>
    <w:rsid w:val="00A53691"/>
    <w:rsid w:val="00A536D8"/>
    <w:rsid w:val="00A537FA"/>
    <w:rsid w:val="00A53828"/>
    <w:rsid w:val="00A54633"/>
    <w:rsid w:val="00A5470E"/>
    <w:rsid w:val="00A54872"/>
    <w:rsid w:val="00A54875"/>
    <w:rsid w:val="00A54B42"/>
    <w:rsid w:val="00A54C96"/>
    <w:rsid w:val="00A557D3"/>
    <w:rsid w:val="00A55964"/>
    <w:rsid w:val="00A55B28"/>
    <w:rsid w:val="00A55D45"/>
    <w:rsid w:val="00A55D8A"/>
    <w:rsid w:val="00A570AE"/>
    <w:rsid w:val="00A575DD"/>
    <w:rsid w:val="00A579B5"/>
    <w:rsid w:val="00A60B4F"/>
    <w:rsid w:val="00A60B9B"/>
    <w:rsid w:val="00A60E91"/>
    <w:rsid w:val="00A61089"/>
    <w:rsid w:val="00A61198"/>
    <w:rsid w:val="00A615D8"/>
    <w:rsid w:val="00A61618"/>
    <w:rsid w:val="00A61799"/>
    <w:rsid w:val="00A61908"/>
    <w:rsid w:val="00A61962"/>
    <w:rsid w:val="00A61BDC"/>
    <w:rsid w:val="00A62059"/>
    <w:rsid w:val="00A6211B"/>
    <w:rsid w:val="00A62279"/>
    <w:rsid w:val="00A6259B"/>
    <w:rsid w:val="00A62D52"/>
    <w:rsid w:val="00A62D95"/>
    <w:rsid w:val="00A62E0B"/>
    <w:rsid w:val="00A62F75"/>
    <w:rsid w:val="00A630E1"/>
    <w:rsid w:val="00A63393"/>
    <w:rsid w:val="00A63417"/>
    <w:rsid w:val="00A6352D"/>
    <w:rsid w:val="00A63665"/>
    <w:rsid w:val="00A63686"/>
    <w:rsid w:val="00A6384C"/>
    <w:rsid w:val="00A638F2"/>
    <w:rsid w:val="00A63BAD"/>
    <w:rsid w:val="00A63C90"/>
    <w:rsid w:val="00A63D5D"/>
    <w:rsid w:val="00A63F22"/>
    <w:rsid w:val="00A63F67"/>
    <w:rsid w:val="00A641AD"/>
    <w:rsid w:val="00A642AD"/>
    <w:rsid w:val="00A647C2"/>
    <w:rsid w:val="00A64A23"/>
    <w:rsid w:val="00A64C8A"/>
    <w:rsid w:val="00A64E58"/>
    <w:rsid w:val="00A65128"/>
    <w:rsid w:val="00A65290"/>
    <w:rsid w:val="00A653A3"/>
    <w:rsid w:val="00A653BC"/>
    <w:rsid w:val="00A654E9"/>
    <w:rsid w:val="00A655B3"/>
    <w:rsid w:val="00A655BC"/>
    <w:rsid w:val="00A655BE"/>
    <w:rsid w:val="00A65711"/>
    <w:rsid w:val="00A65B1D"/>
    <w:rsid w:val="00A65BBB"/>
    <w:rsid w:val="00A65D3A"/>
    <w:rsid w:val="00A66469"/>
    <w:rsid w:val="00A66491"/>
    <w:rsid w:val="00A664A9"/>
    <w:rsid w:val="00A6652C"/>
    <w:rsid w:val="00A66578"/>
    <w:rsid w:val="00A666FA"/>
    <w:rsid w:val="00A66868"/>
    <w:rsid w:val="00A668B4"/>
    <w:rsid w:val="00A66A72"/>
    <w:rsid w:val="00A66CC8"/>
    <w:rsid w:val="00A66D99"/>
    <w:rsid w:val="00A670A5"/>
    <w:rsid w:val="00A670F2"/>
    <w:rsid w:val="00A67949"/>
    <w:rsid w:val="00A67B87"/>
    <w:rsid w:val="00A67C94"/>
    <w:rsid w:val="00A67D8F"/>
    <w:rsid w:val="00A67E63"/>
    <w:rsid w:val="00A67ECD"/>
    <w:rsid w:val="00A67EF9"/>
    <w:rsid w:val="00A700D1"/>
    <w:rsid w:val="00A700F1"/>
    <w:rsid w:val="00A701C5"/>
    <w:rsid w:val="00A704C9"/>
    <w:rsid w:val="00A70508"/>
    <w:rsid w:val="00A7054A"/>
    <w:rsid w:val="00A7055A"/>
    <w:rsid w:val="00A70682"/>
    <w:rsid w:val="00A708F7"/>
    <w:rsid w:val="00A70F13"/>
    <w:rsid w:val="00A70FCC"/>
    <w:rsid w:val="00A7114B"/>
    <w:rsid w:val="00A71420"/>
    <w:rsid w:val="00A7201E"/>
    <w:rsid w:val="00A7214E"/>
    <w:rsid w:val="00A72237"/>
    <w:rsid w:val="00A7241C"/>
    <w:rsid w:val="00A72CD1"/>
    <w:rsid w:val="00A72D95"/>
    <w:rsid w:val="00A72EB0"/>
    <w:rsid w:val="00A72FF5"/>
    <w:rsid w:val="00A73236"/>
    <w:rsid w:val="00A73706"/>
    <w:rsid w:val="00A7379B"/>
    <w:rsid w:val="00A73862"/>
    <w:rsid w:val="00A73BB6"/>
    <w:rsid w:val="00A73CFB"/>
    <w:rsid w:val="00A73EDA"/>
    <w:rsid w:val="00A73F89"/>
    <w:rsid w:val="00A7426B"/>
    <w:rsid w:val="00A744B5"/>
    <w:rsid w:val="00A74837"/>
    <w:rsid w:val="00A748BE"/>
    <w:rsid w:val="00A74901"/>
    <w:rsid w:val="00A7494E"/>
    <w:rsid w:val="00A74BFA"/>
    <w:rsid w:val="00A74C4E"/>
    <w:rsid w:val="00A7509A"/>
    <w:rsid w:val="00A750AE"/>
    <w:rsid w:val="00A750D2"/>
    <w:rsid w:val="00A75133"/>
    <w:rsid w:val="00A751F1"/>
    <w:rsid w:val="00A754DE"/>
    <w:rsid w:val="00A75934"/>
    <w:rsid w:val="00A75E8B"/>
    <w:rsid w:val="00A7642D"/>
    <w:rsid w:val="00A766A4"/>
    <w:rsid w:val="00A76749"/>
    <w:rsid w:val="00A767C1"/>
    <w:rsid w:val="00A76997"/>
    <w:rsid w:val="00A76BC8"/>
    <w:rsid w:val="00A771AD"/>
    <w:rsid w:val="00A7745F"/>
    <w:rsid w:val="00A775B7"/>
    <w:rsid w:val="00A776B4"/>
    <w:rsid w:val="00A77713"/>
    <w:rsid w:val="00A777B1"/>
    <w:rsid w:val="00A77A6E"/>
    <w:rsid w:val="00A77C9A"/>
    <w:rsid w:val="00A77DDB"/>
    <w:rsid w:val="00A77F08"/>
    <w:rsid w:val="00A80002"/>
    <w:rsid w:val="00A80110"/>
    <w:rsid w:val="00A803EA"/>
    <w:rsid w:val="00A80403"/>
    <w:rsid w:val="00A8062A"/>
    <w:rsid w:val="00A80A6C"/>
    <w:rsid w:val="00A80BD1"/>
    <w:rsid w:val="00A81865"/>
    <w:rsid w:val="00A81B19"/>
    <w:rsid w:val="00A82020"/>
    <w:rsid w:val="00A8226F"/>
    <w:rsid w:val="00A82796"/>
    <w:rsid w:val="00A828B3"/>
    <w:rsid w:val="00A82920"/>
    <w:rsid w:val="00A82AA0"/>
    <w:rsid w:val="00A830B4"/>
    <w:rsid w:val="00A83113"/>
    <w:rsid w:val="00A8351E"/>
    <w:rsid w:val="00A8378A"/>
    <w:rsid w:val="00A837FB"/>
    <w:rsid w:val="00A83876"/>
    <w:rsid w:val="00A83B93"/>
    <w:rsid w:val="00A83CF8"/>
    <w:rsid w:val="00A83D60"/>
    <w:rsid w:val="00A83F51"/>
    <w:rsid w:val="00A83FF7"/>
    <w:rsid w:val="00A841E1"/>
    <w:rsid w:val="00A844F1"/>
    <w:rsid w:val="00A849C9"/>
    <w:rsid w:val="00A849FD"/>
    <w:rsid w:val="00A84E97"/>
    <w:rsid w:val="00A8522E"/>
    <w:rsid w:val="00A85280"/>
    <w:rsid w:val="00A85333"/>
    <w:rsid w:val="00A85442"/>
    <w:rsid w:val="00A854B7"/>
    <w:rsid w:val="00A8564E"/>
    <w:rsid w:val="00A856EA"/>
    <w:rsid w:val="00A85731"/>
    <w:rsid w:val="00A8574E"/>
    <w:rsid w:val="00A857A0"/>
    <w:rsid w:val="00A857A7"/>
    <w:rsid w:val="00A85814"/>
    <w:rsid w:val="00A8597C"/>
    <w:rsid w:val="00A85BAB"/>
    <w:rsid w:val="00A85C9C"/>
    <w:rsid w:val="00A85C9E"/>
    <w:rsid w:val="00A85D8E"/>
    <w:rsid w:val="00A85EE1"/>
    <w:rsid w:val="00A85F4D"/>
    <w:rsid w:val="00A860FD"/>
    <w:rsid w:val="00A861A3"/>
    <w:rsid w:val="00A861C4"/>
    <w:rsid w:val="00A86205"/>
    <w:rsid w:val="00A86348"/>
    <w:rsid w:val="00A863EC"/>
    <w:rsid w:val="00A8641E"/>
    <w:rsid w:val="00A86446"/>
    <w:rsid w:val="00A8658F"/>
    <w:rsid w:val="00A865BB"/>
    <w:rsid w:val="00A865F2"/>
    <w:rsid w:val="00A867F0"/>
    <w:rsid w:val="00A868EB"/>
    <w:rsid w:val="00A86A47"/>
    <w:rsid w:val="00A86C61"/>
    <w:rsid w:val="00A86CC0"/>
    <w:rsid w:val="00A86D69"/>
    <w:rsid w:val="00A86E38"/>
    <w:rsid w:val="00A86F3F"/>
    <w:rsid w:val="00A86F95"/>
    <w:rsid w:val="00A87042"/>
    <w:rsid w:val="00A8710C"/>
    <w:rsid w:val="00A872B2"/>
    <w:rsid w:val="00A87485"/>
    <w:rsid w:val="00A876B7"/>
    <w:rsid w:val="00A876CB"/>
    <w:rsid w:val="00A87956"/>
    <w:rsid w:val="00A8797C"/>
    <w:rsid w:val="00A87B16"/>
    <w:rsid w:val="00A901D6"/>
    <w:rsid w:val="00A90327"/>
    <w:rsid w:val="00A903BD"/>
    <w:rsid w:val="00A9040D"/>
    <w:rsid w:val="00A904F1"/>
    <w:rsid w:val="00A90AFF"/>
    <w:rsid w:val="00A90B7D"/>
    <w:rsid w:val="00A90BC7"/>
    <w:rsid w:val="00A90CFD"/>
    <w:rsid w:val="00A91400"/>
    <w:rsid w:val="00A9146D"/>
    <w:rsid w:val="00A914DB"/>
    <w:rsid w:val="00A915B7"/>
    <w:rsid w:val="00A915CF"/>
    <w:rsid w:val="00A916A8"/>
    <w:rsid w:val="00A9174F"/>
    <w:rsid w:val="00A9180F"/>
    <w:rsid w:val="00A91CF8"/>
    <w:rsid w:val="00A91D89"/>
    <w:rsid w:val="00A91F4A"/>
    <w:rsid w:val="00A921D0"/>
    <w:rsid w:val="00A9236C"/>
    <w:rsid w:val="00A92786"/>
    <w:rsid w:val="00A92C33"/>
    <w:rsid w:val="00A92C54"/>
    <w:rsid w:val="00A92C8F"/>
    <w:rsid w:val="00A93131"/>
    <w:rsid w:val="00A9347B"/>
    <w:rsid w:val="00A93D98"/>
    <w:rsid w:val="00A93DC1"/>
    <w:rsid w:val="00A93EB8"/>
    <w:rsid w:val="00A93F02"/>
    <w:rsid w:val="00A9460F"/>
    <w:rsid w:val="00A94688"/>
    <w:rsid w:val="00A949A3"/>
    <w:rsid w:val="00A94A71"/>
    <w:rsid w:val="00A94ABB"/>
    <w:rsid w:val="00A95056"/>
    <w:rsid w:val="00A952AE"/>
    <w:rsid w:val="00A952B7"/>
    <w:rsid w:val="00A952BD"/>
    <w:rsid w:val="00A95535"/>
    <w:rsid w:val="00A95585"/>
    <w:rsid w:val="00A95A7A"/>
    <w:rsid w:val="00A95B9B"/>
    <w:rsid w:val="00A95ECF"/>
    <w:rsid w:val="00A961AB"/>
    <w:rsid w:val="00A961E5"/>
    <w:rsid w:val="00A9647E"/>
    <w:rsid w:val="00A96638"/>
    <w:rsid w:val="00A96804"/>
    <w:rsid w:val="00A9682E"/>
    <w:rsid w:val="00A969ED"/>
    <w:rsid w:val="00A96D5B"/>
    <w:rsid w:val="00A96F7F"/>
    <w:rsid w:val="00A97143"/>
    <w:rsid w:val="00A97188"/>
    <w:rsid w:val="00A9750E"/>
    <w:rsid w:val="00A97556"/>
    <w:rsid w:val="00A979B9"/>
    <w:rsid w:val="00A97A5E"/>
    <w:rsid w:val="00A97ACF"/>
    <w:rsid w:val="00A97BC0"/>
    <w:rsid w:val="00A97D0D"/>
    <w:rsid w:val="00AA0169"/>
    <w:rsid w:val="00AA0296"/>
    <w:rsid w:val="00AA02BD"/>
    <w:rsid w:val="00AA0335"/>
    <w:rsid w:val="00AA049E"/>
    <w:rsid w:val="00AA07EA"/>
    <w:rsid w:val="00AA088B"/>
    <w:rsid w:val="00AA09F4"/>
    <w:rsid w:val="00AA0E37"/>
    <w:rsid w:val="00AA1338"/>
    <w:rsid w:val="00AA13E4"/>
    <w:rsid w:val="00AA1DB4"/>
    <w:rsid w:val="00AA1E8E"/>
    <w:rsid w:val="00AA1EA9"/>
    <w:rsid w:val="00AA21E8"/>
    <w:rsid w:val="00AA22A6"/>
    <w:rsid w:val="00AA26EB"/>
    <w:rsid w:val="00AA29C8"/>
    <w:rsid w:val="00AA2CD5"/>
    <w:rsid w:val="00AA2D2F"/>
    <w:rsid w:val="00AA30B8"/>
    <w:rsid w:val="00AA3149"/>
    <w:rsid w:val="00AA315E"/>
    <w:rsid w:val="00AA3170"/>
    <w:rsid w:val="00AA3621"/>
    <w:rsid w:val="00AA397F"/>
    <w:rsid w:val="00AA3B38"/>
    <w:rsid w:val="00AA3CD5"/>
    <w:rsid w:val="00AA3EC0"/>
    <w:rsid w:val="00AA489C"/>
    <w:rsid w:val="00AA4CBB"/>
    <w:rsid w:val="00AA4F60"/>
    <w:rsid w:val="00AA4FBC"/>
    <w:rsid w:val="00AA522F"/>
    <w:rsid w:val="00AA530C"/>
    <w:rsid w:val="00AA57FF"/>
    <w:rsid w:val="00AA59ED"/>
    <w:rsid w:val="00AA5CC6"/>
    <w:rsid w:val="00AA6170"/>
    <w:rsid w:val="00AA6497"/>
    <w:rsid w:val="00AA6579"/>
    <w:rsid w:val="00AA666D"/>
    <w:rsid w:val="00AA689E"/>
    <w:rsid w:val="00AA6B6C"/>
    <w:rsid w:val="00AA6B7D"/>
    <w:rsid w:val="00AA6B81"/>
    <w:rsid w:val="00AA6CAE"/>
    <w:rsid w:val="00AA7276"/>
    <w:rsid w:val="00AA74D5"/>
    <w:rsid w:val="00AA74DB"/>
    <w:rsid w:val="00AA75F4"/>
    <w:rsid w:val="00AA7668"/>
    <w:rsid w:val="00AA7743"/>
    <w:rsid w:val="00AA7A27"/>
    <w:rsid w:val="00AB0119"/>
    <w:rsid w:val="00AB01E0"/>
    <w:rsid w:val="00AB0313"/>
    <w:rsid w:val="00AB0592"/>
    <w:rsid w:val="00AB05CD"/>
    <w:rsid w:val="00AB0B8E"/>
    <w:rsid w:val="00AB0D70"/>
    <w:rsid w:val="00AB0DA0"/>
    <w:rsid w:val="00AB17F7"/>
    <w:rsid w:val="00AB1BC3"/>
    <w:rsid w:val="00AB1DD6"/>
    <w:rsid w:val="00AB1F10"/>
    <w:rsid w:val="00AB1F2E"/>
    <w:rsid w:val="00AB1F64"/>
    <w:rsid w:val="00AB21B1"/>
    <w:rsid w:val="00AB2302"/>
    <w:rsid w:val="00AB2316"/>
    <w:rsid w:val="00AB23AE"/>
    <w:rsid w:val="00AB2553"/>
    <w:rsid w:val="00AB279D"/>
    <w:rsid w:val="00AB28F0"/>
    <w:rsid w:val="00AB298C"/>
    <w:rsid w:val="00AB2AE5"/>
    <w:rsid w:val="00AB2DCC"/>
    <w:rsid w:val="00AB307C"/>
    <w:rsid w:val="00AB3331"/>
    <w:rsid w:val="00AB3475"/>
    <w:rsid w:val="00AB3649"/>
    <w:rsid w:val="00AB39B3"/>
    <w:rsid w:val="00AB3BDC"/>
    <w:rsid w:val="00AB4125"/>
    <w:rsid w:val="00AB426E"/>
    <w:rsid w:val="00AB4273"/>
    <w:rsid w:val="00AB462A"/>
    <w:rsid w:val="00AB4658"/>
    <w:rsid w:val="00AB4723"/>
    <w:rsid w:val="00AB4B86"/>
    <w:rsid w:val="00AB4F03"/>
    <w:rsid w:val="00AB545D"/>
    <w:rsid w:val="00AB5473"/>
    <w:rsid w:val="00AB54E1"/>
    <w:rsid w:val="00AB570D"/>
    <w:rsid w:val="00AB5762"/>
    <w:rsid w:val="00AB57B0"/>
    <w:rsid w:val="00AB585D"/>
    <w:rsid w:val="00AB5B90"/>
    <w:rsid w:val="00AB6009"/>
    <w:rsid w:val="00AB60F9"/>
    <w:rsid w:val="00AB6125"/>
    <w:rsid w:val="00AB6555"/>
    <w:rsid w:val="00AB65A1"/>
    <w:rsid w:val="00AB65C1"/>
    <w:rsid w:val="00AB6614"/>
    <w:rsid w:val="00AB6ADB"/>
    <w:rsid w:val="00AB6F32"/>
    <w:rsid w:val="00AB776A"/>
    <w:rsid w:val="00AB7841"/>
    <w:rsid w:val="00AB79A8"/>
    <w:rsid w:val="00AB7AB4"/>
    <w:rsid w:val="00AB7AFE"/>
    <w:rsid w:val="00AB7C10"/>
    <w:rsid w:val="00AB7C97"/>
    <w:rsid w:val="00AB7E04"/>
    <w:rsid w:val="00AC022B"/>
    <w:rsid w:val="00AC024D"/>
    <w:rsid w:val="00AC08D8"/>
    <w:rsid w:val="00AC096D"/>
    <w:rsid w:val="00AC09F1"/>
    <w:rsid w:val="00AC0D2A"/>
    <w:rsid w:val="00AC0DA5"/>
    <w:rsid w:val="00AC0EFE"/>
    <w:rsid w:val="00AC1097"/>
    <w:rsid w:val="00AC1231"/>
    <w:rsid w:val="00AC1272"/>
    <w:rsid w:val="00AC1418"/>
    <w:rsid w:val="00AC1916"/>
    <w:rsid w:val="00AC1A18"/>
    <w:rsid w:val="00AC1C75"/>
    <w:rsid w:val="00AC1EE9"/>
    <w:rsid w:val="00AC1FDF"/>
    <w:rsid w:val="00AC26F0"/>
    <w:rsid w:val="00AC290E"/>
    <w:rsid w:val="00AC2BEB"/>
    <w:rsid w:val="00AC2F0E"/>
    <w:rsid w:val="00AC3013"/>
    <w:rsid w:val="00AC303A"/>
    <w:rsid w:val="00AC3084"/>
    <w:rsid w:val="00AC325E"/>
    <w:rsid w:val="00AC34DC"/>
    <w:rsid w:val="00AC362C"/>
    <w:rsid w:val="00AC39D7"/>
    <w:rsid w:val="00AC3A15"/>
    <w:rsid w:val="00AC3C83"/>
    <w:rsid w:val="00AC3CD0"/>
    <w:rsid w:val="00AC3F47"/>
    <w:rsid w:val="00AC4013"/>
    <w:rsid w:val="00AC41FA"/>
    <w:rsid w:val="00AC422D"/>
    <w:rsid w:val="00AC4256"/>
    <w:rsid w:val="00AC444D"/>
    <w:rsid w:val="00AC44A4"/>
    <w:rsid w:val="00AC4899"/>
    <w:rsid w:val="00AC4ABE"/>
    <w:rsid w:val="00AC510D"/>
    <w:rsid w:val="00AC515A"/>
    <w:rsid w:val="00AC5501"/>
    <w:rsid w:val="00AC56AF"/>
    <w:rsid w:val="00AC5748"/>
    <w:rsid w:val="00AC58ED"/>
    <w:rsid w:val="00AC5C18"/>
    <w:rsid w:val="00AC6064"/>
    <w:rsid w:val="00AC630E"/>
    <w:rsid w:val="00AC63B3"/>
    <w:rsid w:val="00AC662A"/>
    <w:rsid w:val="00AC6725"/>
    <w:rsid w:val="00AC67A3"/>
    <w:rsid w:val="00AC6A3E"/>
    <w:rsid w:val="00AC6AAE"/>
    <w:rsid w:val="00AC6CC4"/>
    <w:rsid w:val="00AC6EA8"/>
    <w:rsid w:val="00AC7233"/>
    <w:rsid w:val="00AC72B3"/>
    <w:rsid w:val="00AC7401"/>
    <w:rsid w:val="00AC742E"/>
    <w:rsid w:val="00AC74DA"/>
    <w:rsid w:val="00AC76A3"/>
    <w:rsid w:val="00AC788A"/>
    <w:rsid w:val="00AC7A4E"/>
    <w:rsid w:val="00AC7C39"/>
    <w:rsid w:val="00AC7D85"/>
    <w:rsid w:val="00AC7F03"/>
    <w:rsid w:val="00AD03EC"/>
    <w:rsid w:val="00AD058B"/>
    <w:rsid w:val="00AD0666"/>
    <w:rsid w:val="00AD0A65"/>
    <w:rsid w:val="00AD0CF7"/>
    <w:rsid w:val="00AD0D23"/>
    <w:rsid w:val="00AD0E37"/>
    <w:rsid w:val="00AD0E4D"/>
    <w:rsid w:val="00AD0E9D"/>
    <w:rsid w:val="00AD10B6"/>
    <w:rsid w:val="00AD1458"/>
    <w:rsid w:val="00AD147A"/>
    <w:rsid w:val="00AD14B9"/>
    <w:rsid w:val="00AD17BA"/>
    <w:rsid w:val="00AD197F"/>
    <w:rsid w:val="00AD1CD4"/>
    <w:rsid w:val="00AD1F2B"/>
    <w:rsid w:val="00AD2011"/>
    <w:rsid w:val="00AD21E4"/>
    <w:rsid w:val="00AD22C8"/>
    <w:rsid w:val="00AD2344"/>
    <w:rsid w:val="00AD2366"/>
    <w:rsid w:val="00AD2B6B"/>
    <w:rsid w:val="00AD2EAC"/>
    <w:rsid w:val="00AD2EBC"/>
    <w:rsid w:val="00AD30A1"/>
    <w:rsid w:val="00AD3493"/>
    <w:rsid w:val="00AD36E3"/>
    <w:rsid w:val="00AD3952"/>
    <w:rsid w:val="00AD41AA"/>
    <w:rsid w:val="00AD42DD"/>
    <w:rsid w:val="00AD432F"/>
    <w:rsid w:val="00AD47FD"/>
    <w:rsid w:val="00AD496A"/>
    <w:rsid w:val="00AD4B91"/>
    <w:rsid w:val="00AD4DDA"/>
    <w:rsid w:val="00AD4EE6"/>
    <w:rsid w:val="00AD4F80"/>
    <w:rsid w:val="00AD51A8"/>
    <w:rsid w:val="00AD52EC"/>
    <w:rsid w:val="00AD5342"/>
    <w:rsid w:val="00AD584C"/>
    <w:rsid w:val="00AD5CE1"/>
    <w:rsid w:val="00AD604D"/>
    <w:rsid w:val="00AD60C3"/>
    <w:rsid w:val="00AD60D9"/>
    <w:rsid w:val="00AD62EF"/>
    <w:rsid w:val="00AD63F9"/>
    <w:rsid w:val="00AD65D2"/>
    <w:rsid w:val="00AD6603"/>
    <w:rsid w:val="00AD70DF"/>
    <w:rsid w:val="00AD7397"/>
    <w:rsid w:val="00AD7402"/>
    <w:rsid w:val="00AD7516"/>
    <w:rsid w:val="00AD751C"/>
    <w:rsid w:val="00AD751F"/>
    <w:rsid w:val="00AD75A4"/>
    <w:rsid w:val="00AD7895"/>
    <w:rsid w:val="00AD79F8"/>
    <w:rsid w:val="00AE0130"/>
    <w:rsid w:val="00AE0206"/>
    <w:rsid w:val="00AE0229"/>
    <w:rsid w:val="00AE02D1"/>
    <w:rsid w:val="00AE0435"/>
    <w:rsid w:val="00AE05F8"/>
    <w:rsid w:val="00AE0D2A"/>
    <w:rsid w:val="00AE13F5"/>
    <w:rsid w:val="00AE1711"/>
    <w:rsid w:val="00AE1729"/>
    <w:rsid w:val="00AE1937"/>
    <w:rsid w:val="00AE1B52"/>
    <w:rsid w:val="00AE1BD8"/>
    <w:rsid w:val="00AE1C4E"/>
    <w:rsid w:val="00AE1D37"/>
    <w:rsid w:val="00AE20E1"/>
    <w:rsid w:val="00AE2136"/>
    <w:rsid w:val="00AE228F"/>
    <w:rsid w:val="00AE2869"/>
    <w:rsid w:val="00AE2BF4"/>
    <w:rsid w:val="00AE2C28"/>
    <w:rsid w:val="00AE2C63"/>
    <w:rsid w:val="00AE2DCE"/>
    <w:rsid w:val="00AE2EF6"/>
    <w:rsid w:val="00AE33C2"/>
    <w:rsid w:val="00AE3458"/>
    <w:rsid w:val="00AE3556"/>
    <w:rsid w:val="00AE35CD"/>
    <w:rsid w:val="00AE3665"/>
    <w:rsid w:val="00AE3686"/>
    <w:rsid w:val="00AE37C1"/>
    <w:rsid w:val="00AE3922"/>
    <w:rsid w:val="00AE39D1"/>
    <w:rsid w:val="00AE3C54"/>
    <w:rsid w:val="00AE3D58"/>
    <w:rsid w:val="00AE3F40"/>
    <w:rsid w:val="00AE461E"/>
    <w:rsid w:val="00AE4F81"/>
    <w:rsid w:val="00AE510C"/>
    <w:rsid w:val="00AE51FC"/>
    <w:rsid w:val="00AE524B"/>
    <w:rsid w:val="00AE5425"/>
    <w:rsid w:val="00AE555E"/>
    <w:rsid w:val="00AE56F7"/>
    <w:rsid w:val="00AE58E9"/>
    <w:rsid w:val="00AE5CA5"/>
    <w:rsid w:val="00AE5F81"/>
    <w:rsid w:val="00AE60ED"/>
    <w:rsid w:val="00AE61B7"/>
    <w:rsid w:val="00AE632C"/>
    <w:rsid w:val="00AE6653"/>
    <w:rsid w:val="00AE6C31"/>
    <w:rsid w:val="00AE6C72"/>
    <w:rsid w:val="00AE701F"/>
    <w:rsid w:val="00AE70C4"/>
    <w:rsid w:val="00AE70D8"/>
    <w:rsid w:val="00AE72EE"/>
    <w:rsid w:val="00AE7756"/>
    <w:rsid w:val="00AE79BD"/>
    <w:rsid w:val="00AE79F9"/>
    <w:rsid w:val="00AE7A0E"/>
    <w:rsid w:val="00AE7C9C"/>
    <w:rsid w:val="00AE7DE7"/>
    <w:rsid w:val="00AF0036"/>
    <w:rsid w:val="00AF011A"/>
    <w:rsid w:val="00AF0270"/>
    <w:rsid w:val="00AF0433"/>
    <w:rsid w:val="00AF0659"/>
    <w:rsid w:val="00AF0B9C"/>
    <w:rsid w:val="00AF0DCA"/>
    <w:rsid w:val="00AF0E5C"/>
    <w:rsid w:val="00AF12C6"/>
    <w:rsid w:val="00AF1545"/>
    <w:rsid w:val="00AF1565"/>
    <w:rsid w:val="00AF16D0"/>
    <w:rsid w:val="00AF178B"/>
    <w:rsid w:val="00AF1804"/>
    <w:rsid w:val="00AF18F9"/>
    <w:rsid w:val="00AF1A72"/>
    <w:rsid w:val="00AF1C9E"/>
    <w:rsid w:val="00AF2310"/>
    <w:rsid w:val="00AF23B4"/>
    <w:rsid w:val="00AF24C1"/>
    <w:rsid w:val="00AF2CE3"/>
    <w:rsid w:val="00AF2E32"/>
    <w:rsid w:val="00AF2E41"/>
    <w:rsid w:val="00AF336E"/>
    <w:rsid w:val="00AF3484"/>
    <w:rsid w:val="00AF34A0"/>
    <w:rsid w:val="00AF357B"/>
    <w:rsid w:val="00AF37F7"/>
    <w:rsid w:val="00AF3BB5"/>
    <w:rsid w:val="00AF3CC7"/>
    <w:rsid w:val="00AF3D93"/>
    <w:rsid w:val="00AF3E43"/>
    <w:rsid w:val="00AF4106"/>
    <w:rsid w:val="00AF41DB"/>
    <w:rsid w:val="00AF41EE"/>
    <w:rsid w:val="00AF41F1"/>
    <w:rsid w:val="00AF4978"/>
    <w:rsid w:val="00AF4DE7"/>
    <w:rsid w:val="00AF4EBD"/>
    <w:rsid w:val="00AF504F"/>
    <w:rsid w:val="00AF524B"/>
    <w:rsid w:val="00AF5272"/>
    <w:rsid w:val="00AF527E"/>
    <w:rsid w:val="00AF540F"/>
    <w:rsid w:val="00AF55D9"/>
    <w:rsid w:val="00AF5B34"/>
    <w:rsid w:val="00AF5C2D"/>
    <w:rsid w:val="00AF5DC8"/>
    <w:rsid w:val="00AF5EED"/>
    <w:rsid w:val="00AF6127"/>
    <w:rsid w:val="00AF616E"/>
    <w:rsid w:val="00AF6243"/>
    <w:rsid w:val="00AF6266"/>
    <w:rsid w:val="00AF638A"/>
    <w:rsid w:val="00AF6673"/>
    <w:rsid w:val="00AF692D"/>
    <w:rsid w:val="00AF695E"/>
    <w:rsid w:val="00AF6965"/>
    <w:rsid w:val="00AF6B0E"/>
    <w:rsid w:val="00AF6CE6"/>
    <w:rsid w:val="00AF7135"/>
    <w:rsid w:val="00AF724F"/>
    <w:rsid w:val="00AF7426"/>
    <w:rsid w:val="00AF7447"/>
    <w:rsid w:val="00AF787D"/>
    <w:rsid w:val="00AF7E8E"/>
    <w:rsid w:val="00AF7FB6"/>
    <w:rsid w:val="00B00250"/>
    <w:rsid w:val="00B00373"/>
    <w:rsid w:val="00B007AC"/>
    <w:rsid w:val="00B008BE"/>
    <w:rsid w:val="00B00A45"/>
    <w:rsid w:val="00B00B0F"/>
    <w:rsid w:val="00B00CD7"/>
    <w:rsid w:val="00B00E33"/>
    <w:rsid w:val="00B00E95"/>
    <w:rsid w:val="00B00FBC"/>
    <w:rsid w:val="00B01033"/>
    <w:rsid w:val="00B01173"/>
    <w:rsid w:val="00B01235"/>
    <w:rsid w:val="00B016BB"/>
    <w:rsid w:val="00B017BC"/>
    <w:rsid w:val="00B017DC"/>
    <w:rsid w:val="00B017E1"/>
    <w:rsid w:val="00B0199A"/>
    <w:rsid w:val="00B019E4"/>
    <w:rsid w:val="00B01AD5"/>
    <w:rsid w:val="00B01BB0"/>
    <w:rsid w:val="00B01C33"/>
    <w:rsid w:val="00B01D44"/>
    <w:rsid w:val="00B01E02"/>
    <w:rsid w:val="00B01E78"/>
    <w:rsid w:val="00B01FFB"/>
    <w:rsid w:val="00B0219C"/>
    <w:rsid w:val="00B022B9"/>
    <w:rsid w:val="00B02477"/>
    <w:rsid w:val="00B026F4"/>
    <w:rsid w:val="00B02886"/>
    <w:rsid w:val="00B02E52"/>
    <w:rsid w:val="00B033A0"/>
    <w:rsid w:val="00B03430"/>
    <w:rsid w:val="00B038C7"/>
    <w:rsid w:val="00B03E35"/>
    <w:rsid w:val="00B03FA4"/>
    <w:rsid w:val="00B043B4"/>
    <w:rsid w:val="00B0451A"/>
    <w:rsid w:val="00B046E8"/>
    <w:rsid w:val="00B04752"/>
    <w:rsid w:val="00B047E2"/>
    <w:rsid w:val="00B04894"/>
    <w:rsid w:val="00B04BF3"/>
    <w:rsid w:val="00B04DA4"/>
    <w:rsid w:val="00B04DC2"/>
    <w:rsid w:val="00B04FE7"/>
    <w:rsid w:val="00B04FF2"/>
    <w:rsid w:val="00B05145"/>
    <w:rsid w:val="00B056CF"/>
    <w:rsid w:val="00B05A92"/>
    <w:rsid w:val="00B05BC1"/>
    <w:rsid w:val="00B05D37"/>
    <w:rsid w:val="00B05F55"/>
    <w:rsid w:val="00B06144"/>
    <w:rsid w:val="00B06224"/>
    <w:rsid w:val="00B062C2"/>
    <w:rsid w:val="00B06898"/>
    <w:rsid w:val="00B068D5"/>
    <w:rsid w:val="00B069D2"/>
    <w:rsid w:val="00B06A8C"/>
    <w:rsid w:val="00B06B4C"/>
    <w:rsid w:val="00B06C30"/>
    <w:rsid w:val="00B06D39"/>
    <w:rsid w:val="00B06E6E"/>
    <w:rsid w:val="00B06F64"/>
    <w:rsid w:val="00B06FD2"/>
    <w:rsid w:val="00B072E9"/>
    <w:rsid w:val="00B0735D"/>
    <w:rsid w:val="00B073BF"/>
    <w:rsid w:val="00B07513"/>
    <w:rsid w:val="00B0751B"/>
    <w:rsid w:val="00B075EA"/>
    <w:rsid w:val="00B075F2"/>
    <w:rsid w:val="00B07755"/>
    <w:rsid w:val="00B07794"/>
    <w:rsid w:val="00B078CE"/>
    <w:rsid w:val="00B078D1"/>
    <w:rsid w:val="00B078F6"/>
    <w:rsid w:val="00B0793D"/>
    <w:rsid w:val="00B07B6D"/>
    <w:rsid w:val="00B07C5E"/>
    <w:rsid w:val="00B10092"/>
    <w:rsid w:val="00B10235"/>
    <w:rsid w:val="00B107EC"/>
    <w:rsid w:val="00B10AB5"/>
    <w:rsid w:val="00B10C85"/>
    <w:rsid w:val="00B1100E"/>
    <w:rsid w:val="00B1108E"/>
    <w:rsid w:val="00B114AE"/>
    <w:rsid w:val="00B11913"/>
    <w:rsid w:val="00B11DC0"/>
    <w:rsid w:val="00B121B2"/>
    <w:rsid w:val="00B121C3"/>
    <w:rsid w:val="00B1258D"/>
    <w:rsid w:val="00B125CD"/>
    <w:rsid w:val="00B127FB"/>
    <w:rsid w:val="00B129F1"/>
    <w:rsid w:val="00B12BAC"/>
    <w:rsid w:val="00B12ED5"/>
    <w:rsid w:val="00B1317B"/>
    <w:rsid w:val="00B131E8"/>
    <w:rsid w:val="00B13288"/>
    <w:rsid w:val="00B13804"/>
    <w:rsid w:val="00B138B1"/>
    <w:rsid w:val="00B13FCA"/>
    <w:rsid w:val="00B14021"/>
    <w:rsid w:val="00B14046"/>
    <w:rsid w:val="00B140A4"/>
    <w:rsid w:val="00B14374"/>
    <w:rsid w:val="00B14392"/>
    <w:rsid w:val="00B1445E"/>
    <w:rsid w:val="00B14747"/>
    <w:rsid w:val="00B147EE"/>
    <w:rsid w:val="00B14EE2"/>
    <w:rsid w:val="00B14EED"/>
    <w:rsid w:val="00B14F7F"/>
    <w:rsid w:val="00B15026"/>
    <w:rsid w:val="00B15070"/>
    <w:rsid w:val="00B15539"/>
    <w:rsid w:val="00B159BE"/>
    <w:rsid w:val="00B15AEE"/>
    <w:rsid w:val="00B15B44"/>
    <w:rsid w:val="00B15C59"/>
    <w:rsid w:val="00B15DDE"/>
    <w:rsid w:val="00B15E5D"/>
    <w:rsid w:val="00B15E6A"/>
    <w:rsid w:val="00B1600F"/>
    <w:rsid w:val="00B16012"/>
    <w:rsid w:val="00B16242"/>
    <w:rsid w:val="00B16333"/>
    <w:rsid w:val="00B164B4"/>
    <w:rsid w:val="00B1655E"/>
    <w:rsid w:val="00B165B0"/>
    <w:rsid w:val="00B16645"/>
    <w:rsid w:val="00B1672B"/>
    <w:rsid w:val="00B16790"/>
    <w:rsid w:val="00B16815"/>
    <w:rsid w:val="00B16A12"/>
    <w:rsid w:val="00B16AA0"/>
    <w:rsid w:val="00B16C52"/>
    <w:rsid w:val="00B16CF4"/>
    <w:rsid w:val="00B16F8D"/>
    <w:rsid w:val="00B1722B"/>
    <w:rsid w:val="00B172A1"/>
    <w:rsid w:val="00B172DF"/>
    <w:rsid w:val="00B173FD"/>
    <w:rsid w:val="00B175F3"/>
    <w:rsid w:val="00B17654"/>
    <w:rsid w:val="00B17681"/>
    <w:rsid w:val="00B17929"/>
    <w:rsid w:val="00B17933"/>
    <w:rsid w:val="00B17A7A"/>
    <w:rsid w:val="00B17C12"/>
    <w:rsid w:val="00B17EA2"/>
    <w:rsid w:val="00B17EED"/>
    <w:rsid w:val="00B20009"/>
    <w:rsid w:val="00B2039E"/>
    <w:rsid w:val="00B208D5"/>
    <w:rsid w:val="00B20C53"/>
    <w:rsid w:val="00B20E32"/>
    <w:rsid w:val="00B20E98"/>
    <w:rsid w:val="00B20EE8"/>
    <w:rsid w:val="00B20F61"/>
    <w:rsid w:val="00B210B0"/>
    <w:rsid w:val="00B210DD"/>
    <w:rsid w:val="00B21157"/>
    <w:rsid w:val="00B2122D"/>
    <w:rsid w:val="00B212A2"/>
    <w:rsid w:val="00B217F7"/>
    <w:rsid w:val="00B21888"/>
    <w:rsid w:val="00B22015"/>
    <w:rsid w:val="00B22064"/>
    <w:rsid w:val="00B220AC"/>
    <w:rsid w:val="00B222DF"/>
    <w:rsid w:val="00B2233C"/>
    <w:rsid w:val="00B224D7"/>
    <w:rsid w:val="00B2287C"/>
    <w:rsid w:val="00B22B58"/>
    <w:rsid w:val="00B22E68"/>
    <w:rsid w:val="00B23888"/>
    <w:rsid w:val="00B23CAB"/>
    <w:rsid w:val="00B2403E"/>
    <w:rsid w:val="00B2419C"/>
    <w:rsid w:val="00B24244"/>
    <w:rsid w:val="00B2431E"/>
    <w:rsid w:val="00B243F0"/>
    <w:rsid w:val="00B2454A"/>
    <w:rsid w:val="00B24673"/>
    <w:rsid w:val="00B24684"/>
    <w:rsid w:val="00B247A5"/>
    <w:rsid w:val="00B24C08"/>
    <w:rsid w:val="00B24F70"/>
    <w:rsid w:val="00B25077"/>
    <w:rsid w:val="00B251C4"/>
    <w:rsid w:val="00B25510"/>
    <w:rsid w:val="00B256A2"/>
    <w:rsid w:val="00B256F8"/>
    <w:rsid w:val="00B2571A"/>
    <w:rsid w:val="00B25B6F"/>
    <w:rsid w:val="00B26024"/>
    <w:rsid w:val="00B261B3"/>
    <w:rsid w:val="00B266FD"/>
    <w:rsid w:val="00B268C9"/>
    <w:rsid w:val="00B26BB6"/>
    <w:rsid w:val="00B26D05"/>
    <w:rsid w:val="00B26D24"/>
    <w:rsid w:val="00B26D8E"/>
    <w:rsid w:val="00B26E43"/>
    <w:rsid w:val="00B26EC7"/>
    <w:rsid w:val="00B27052"/>
    <w:rsid w:val="00B27117"/>
    <w:rsid w:val="00B2754C"/>
    <w:rsid w:val="00B27B70"/>
    <w:rsid w:val="00B27B94"/>
    <w:rsid w:val="00B27BDF"/>
    <w:rsid w:val="00B30120"/>
    <w:rsid w:val="00B30669"/>
    <w:rsid w:val="00B30734"/>
    <w:rsid w:val="00B30816"/>
    <w:rsid w:val="00B3083F"/>
    <w:rsid w:val="00B30877"/>
    <w:rsid w:val="00B30AF7"/>
    <w:rsid w:val="00B30CFE"/>
    <w:rsid w:val="00B30DE3"/>
    <w:rsid w:val="00B30F92"/>
    <w:rsid w:val="00B313F3"/>
    <w:rsid w:val="00B31474"/>
    <w:rsid w:val="00B3155A"/>
    <w:rsid w:val="00B3164E"/>
    <w:rsid w:val="00B31C0C"/>
    <w:rsid w:val="00B31C9C"/>
    <w:rsid w:val="00B31CFA"/>
    <w:rsid w:val="00B31D2A"/>
    <w:rsid w:val="00B31E28"/>
    <w:rsid w:val="00B31E3D"/>
    <w:rsid w:val="00B320B1"/>
    <w:rsid w:val="00B321BA"/>
    <w:rsid w:val="00B322A4"/>
    <w:rsid w:val="00B322EE"/>
    <w:rsid w:val="00B32368"/>
    <w:rsid w:val="00B3245C"/>
    <w:rsid w:val="00B32680"/>
    <w:rsid w:val="00B3277A"/>
    <w:rsid w:val="00B327C6"/>
    <w:rsid w:val="00B327F4"/>
    <w:rsid w:val="00B328A0"/>
    <w:rsid w:val="00B328FD"/>
    <w:rsid w:val="00B3292D"/>
    <w:rsid w:val="00B329B7"/>
    <w:rsid w:val="00B32B52"/>
    <w:rsid w:val="00B32B7F"/>
    <w:rsid w:val="00B32F76"/>
    <w:rsid w:val="00B331A9"/>
    <w:rsid w:val="00B331F2"/>
    <w:rsid w:val="00B3347D"/>
    <w:rsid w:val="00B334B8"/>
    <w:rsid w:val="00B341BE"/>
    <w:rsid w:val="00B3462C"/>
    <w:rsid w:val="00B347B1"/>
    <w:rsid w:val="00B34E08"/>
    <w:rsid w:val="00B34E8F"/>
    <w:rsid w:val="00B35041"/>
    <w:rsid w:val="00B350A4"/>
    <w:rsid w:val="00B350DD"/>
    <w:rsid w:val="00B3531E"/>
    <w:rsid w:val="00B35321"/>
    <w:rsid w:val="00B35380"/>
    <w:rsid w:val="00B3539D"/>
    <w:rsid w:val="00B3578A"/>
    <w:rsid w:val="00B357A2"/>
    <w:rsid w:val="00B35D24"/>
    <w:rsid w:val="00B35D78"/>
    <w:rsid w:val="00B36015"/>
    <w:rsid w:val="00B36615"/>
    <w:rsid w:val="00B36649"/>
    <w:rsid w:val="00B36D75"/>
    <w:rsid w:val="00B36E50"/>
    <w:rsid w:val="00B36F67"/>
    <w:rsid w:val="00B37211"/>
    <w:rsid w:val="00B373F6"/>
    <w:rsid w:val="00B376EC"/>
    <w:rsid w:val="00B37ABB"/>
    <w:rsid w:val="00B37E3F"/>
    <w:rsid w:val="00B37ECB"/>
    <w:rsid w:val="00B37F70"/>
    <w:rsid w:val="00B40554"/>
    <w:rsid w:val="00B40A7A"/>
    <w:rsid w:val="00B40AD1"/>
    <w:rsid w:val="00B40D05"/>
    <w:rsid w:val="00B40E7D"/>
    <w:rsid w:val="00B41233"/>
    <w:rsid w:val="00B41264"/>
    <w:rsid w:val="00B4135B"/>
    <w:rsid w:val="00B416FF"/>
    <w:rsid w:val="00B4197A"/>
    <w:rsid w:val="00B419F5"/>
    <w:rsid w:val="00B41AE3"/>
    <w:rsid w:val="00B41C4B"/>
    <w:rsid w:val="00B41C6A"/>
    <w:rsid w:val="00B42387"/>
    <w:rsid w:val="00B426F3"/>
    <w:rsid w:val="00B428EE"/>
    <w:rsid w:val="00B429A1"/>
    <w:rsid w:val="00B429DA"/>
    <w:rsid w:val="00B42BA2"/>
    <w:rsid w:val="00B42CFB"/>
    <w:rsid w:val="00B42E6A"/>
    <w:rsid w:val="00B42E7B"/>
    <w:rsid w:val="00B42F2B"/>
    <w:rsid w:val="00B43122"/>
    <w:rsid w:val="00B43231"/>
    <w:rsid w:val="00B43381"/>
    <w:rsid w:val="00B4358D"/>
    <w:rsid w:val="00B435C9"/>
    <w:rsid w:val="00B436FF"/>
    <w:rsid w:val="00B438E0"/>
    <w:rsid w:val="00B43B61"/>
    <w:rsid w:val="00B43ECB"/>
    <w:rsid w:val="00B43F4B"/>
    <w:rsid w:val="00B4401C"/>
    <w:rsid w:val="00B440AB"/>
    <w:rsid w:val="00B44223"/>
    <w:rsid w:val="00B44460"/>
    <w:rsid w:val="00B444A5"/>
    <w:rsid w:val="00B44625"/>
    <w:rsid w:val="00B44647"/>
    <w:rsid w:val="00B44A1F"/>
    <w:rsid w:val="00B44B43"/>
    <w:rsid w:val="00B44B4F"/>
    <w:rsid w:val="00B44BD9"/>
    <w:rsid w:val="00B45083"/>
    <w:rsid w:val="00B450D8"/>
    <w:rsid w:val="00B450DF"/>
    <w:rsid w:val="00B4527D"/>
    <w:rsid w:val="00B45306"/>
    <w:rsid w:val="00B453A1"/>
    <w:rsid w:val="00B45443"/>
    <w:rsid w:val="00B4581D"/>
    <w:rsid w:val="00B45932"/>
    <w:rsid w:val="00B45D6E"/>
    <w:rsid w:val="00B46721"/>
    <w:rsid w:val="00B468C1"/>
    <w:rsid w:val="00B46904"/>
    <w:rsid w:val="00B4691F"/>
    <w:rsid w:val="00B46934"/>
    <w:rsid w:val="00B469E3"/>
    <w:rsid w:val="00B46AA8"/>
    <w:rsid w:val="00B46BE3"/>
    <w:rsid w:val="00B46BEE"/>
    <w:rsid w:val="00B46FAE"/>
    <w:rsid w:val="00B47025"/>
    <w:rsid w:val="00B47622"/>
    <w:rsid w:val="00B47651"/>
    <w:rsid w:val="00B47661"/>
    <w:rsid w:val="00B477E2"/>
    <w:rsid w:val="00B4781B"/>
    <w:rsid w:val="00B479CA"/>
    <w:rsid w:val="00B47B70"/>
    <w:rsid w:val="00B47DD9"/>
    <w:rsid w:val="00B47E27"/>
    <w:rsid w:val="00B47E5D"/>
    <w:rsid w:val="00B47E94"/>
    <w:rsid w:val="00B501EC"/>
    <w:rsid w:val="00B503A1"/>
    <w:rsid w:val="00B50984"/>
    <w:rsid w:val="00B50BF6"/>
    <w:rsid w:val="00B50C19"/>
    <w:rsid w:val="00B50D8B"/>
    <w:rsid w:val="00B50F79"/>
    <w:rsid w:val="00B50FC0"/>
    <w:rsid w:val="00B510E4"/>
    <w:rsid w:val="00B51469"/>
    <w:rsid w:val="00B516F6"/>
    <w:rsid w:val="00B5186E"/>
    <w:rsid w:val="00B51901"/>
    <w:rsid w:val="00B51958"/>
    <w:rsid w:val="00B51A78"/>
    <w:rsid w:val="00B51CC3"/>
    <w:rsid w:val="00B51CCA"/>
    <w:rsid w:val="00B51DCF"/>
    <w:rsid w:val="00B51EFC"/>
    <w:rsid w:val="00B5202C"/>
    <w:rsid w:val="00B52217"/>
    <w:rsid w:val="00B52272"/>
    <w:rsid w:val="00B5244C"/>
    <w:rsid w:val="00B5256F"/>
    <w:rsid w:val="00B52654"/>
    <w:rsid w:val="00B52D1C"/>
    <w:rsid w:val="00B52DCE"/>
    <w:rsid w:val="00B52F82"/>
    <w:rsid w:val="00B534DC"/>
    <w:rsid w:val="00B5375A"/>
    <w:rsid w:val="00B5384A"/>
    <w:rsid w:val="00B5384C"/>
    <w:rsid w:val="00B53B1C"/>
    <w:rsid w:val="00B53C6B"/>
    <w:rsid w:val="00B53E02"/>
    <w:rsid w:val="00B540C3"/>
    <w:rsid w:val="00B540CA"/>
    <w:rsid w:val="00B54444"/>
    <w:rsid w:val="00B548C3"/>
    <w:rsid w:val="00B54966"/>
    <w:rsid w:val="00B5522A"/>
    <w:rsid w:val="00B552EF"/>
    <w:rsid w:val="00B5549B"/>
    <w:rsid w:val="00B55528"/>
    <w:rsid w:val="00B5588B"/>
    <w:rsid w:val="00B55ACF"/>
    <w:rsid w:val="00B55B73"/>
    <w:rsid w:val="00B55BAB"/>
    <w:rsid w:val="00B55CD3"/>
    <w:rsid w:val="00B55DC8"/>
    <w:rsid w:val="00B55EE2"/>
    <w:rsid w:val="00B56264"/>
    <w:rsid w:val="00B56759"/>
    <w:rsid w:val="00B5688A"/>
    <w:rsid w:val="00B56A38"/>
    <w:rsid w:val="00B5724B"/>
    <w:rsid w:val="00B57256"/>
    <w:rsid w:val="00B5762D"/>
    <w:rsid w:val="00B57663"/>
    <w:rsid w:val="00B5785B"/>
    <w:rsid w:val="00B5791A"/>
    <w:rsid w:val="00B57961"/>
    <w:rsid w:val="00B579DA"/>
    <w:rsid w:val="00B579E2"/>
    <w:rsid w:val="00B57F21"/>
    <w:rsid w:val="00B57FC7"/>
    <w:rsid w:val="00B600A1"/>
    <w:rsid w:val="00B600BC"/>
    <w:rsid w:val="00B600D9"/>
    <w:rsid w:val="00B600EE"/>
    <w:rsid w:val="00B6011A"/>
    <w:rsid w:val="00B602EE"/>
    <w:rsid w:val="00B603B8"/>
    <w:rsid w:val="00B60481"/>
    <w:rsid w:val="00B60767"/>
    <w:rsid w:val="00B607D9"/>
    <w:rsid w:val="00B6087A"/>
    <w:rsid w:val="00B609F0"/>
    <w:rsid w:val="00B60C24"/>
    <w:rsid w:val="00B60CC0"/>
    <w:rsid w:val="00B60F39"/>
    <w:rsid w:val="00B6107A"/>
    <w:rsid w:val="00B61092"/>
    <w:rsid w:val="00B6118A"/>
    <w:rsid w:val="00B61199"/>
    <w:rsid w:val="00B61472"/>
    <w:rsid w:val="00B61752"/>
    <w:rsid w:val="00B6179E"/>
    <w:rsid w:val="00B62247"/>
    <w:rsid w:val="00B6231E"/>
    <w:rsid w:val="00B62547"/>
    <w:rsid w:val="00B62751"/>
    <w:rsid w:val="00B627B3"/>
    <w:rsid w:val="00B628A0"/>
    <w:rsid w:val="00B62909"/>
    <w:rsid w:val="00B62B7E"/>
    <w:rsid w:val="00B62CF3"/>
    <w:rsid w:val="00B631E6"/>
    <w:rsid w:val="00B632C0"/>
    <w:rsid w:val="00B63500"/>
    <w:rsid w:val="00B63673"/>
    <w:rsid w:val="00B63732"/>
    <w:rsid w:val="00B63B99"/>
    <w:rsid w:val="00B63BCE"/>
    <w:rsid w:val="00B63C3F"/>
    <w:rsid w:val="00B63C4A"/>
    <w:rsid w:val="00B63E98"/>
    <w:rsid w:val="00B640F8"/>
    <w:rsid w:val="00B641FF"/>
    <w:rsid w:val="00B648C1"/>
    <w:rsid w:val="00B64B3B"/>
    <w:rsid w:val="00B64BE6"/>
    <w:rsid w:val="00B64DB5"/>
    <w:rsid w:val="00B64E5E"/>
    <w:rsid w:val="00B64FA4"/>
    <w:rsid w:val="00B64FA5"/>
    <w:rsid w:val="00B650B0"/>
    <w:rsid w:val="00B65221"/>
    <w:rsid w:val="00B65393"/>
    <w:rsid w:val="00B65464"/>
    <w:rsid w:val="00B65707"/>
    <w:rsid w:val="00B657BF"/>
    <w:rsid w:val="00B657E5"/>
    <w:rsid w:val="00B65939"/>
    <w:rsid w:val="00B65A25"/>
    <w:rsid w:val="00B65ADA"/>
    <w:rsid w:val="00B65BDD"/>
    <w:rsid w:val="00B66178"/>
    <w:rsid w:val="00B661EC"/>
    <w:rsid w:val="00B66271"/>
    <w:rsid w:val="00B662E5"/>
    <w:rsid w:val="00B66369"/>
    <w:rsid w:val="00B66426"/>
    <w:rsid w:val="00B66476"/>
    <w:rsid w:val="00B66573"/>
    <w:rsid w:val="00B665D0"/>
    <w:rsid w:val="00B66624"/>
    <w:rsid w:val="00B666E7"/>
    <w:rsid w:val="00B6681C"/>
    <w:rsid w:val="00B669FA"/>
    <w:rsid w:val="00B66B17"/>
    <w:rsid w:val="00B66CE5"/>
    <w:rsid w:val="00B66E70"/>
    <w:rsid w:val="00B66EE9"/>
    <w:rsid w:val="00B672CD"/>
    <w:rsid w:val="00B672CF"/>
    <w:rsid w:val="00B67406"/>
    <w:rsid w:val="00B6752F"/>
    <w:rsid w:val="00B675AA"/>
    <w:rsid w:val="00B67706"/>
    <w:rsid w:val="00B67770"/>
    <w:rsid w:val="00B67930"/>
    <w:rsid w:val="00B67B13"/>
    <w:rsid w:val="00B67E1A"/>
    <w:rsid w:val="00B70176"/>
    <w:rsid w:val="00B70273"/>
    <w:rsid w:val="00B70344"/>
    <w:rsid w:val="00B703A1"/>
    <w:rsid w:val="00B7068B"/>
    <w:rsid w:val="00B706CD"/>
    <w:rsid w:val="00B706F5"/>
    <w:rsid w:val="00B70841"/>
    <w:rsid w:val="00B708EE"/>
    <w:rsid w:val="00B70AF9"/>
    <w:rsid w:val="00B70CDA"/>
    <w:rsid w:val="00B70ED9"/>
    <w:rsid w:val="00B70F1C"/>
    <w:rsid w:val="00B70F3E"/>
    <w:rsid w:val="00B7133F"/>
    <w:rsid w:val="00B7136A"/>
    <w:rsid w:val="00B715BC"/>
    <w:rsid w:val="00B7164A"/>
    <w:rsid w:val="00B716CD"/>
    <w:rsid w:val="00B7181E"/>
    <w:rsid w:val="00B718A7"/>
    <w:rsid w:val="00B71A1A"/>
    <w:rsid w:val="00B71E1F"/>
    <w:rsid w:val="00B71E75"/>
    <w:rsid w:val="00B720A3"/>
    <w:rsid w:val="00B7235D"/>
    <w:rsid w:val="00B72379"/>
    <w:rsid w:val="00B72782"/>
    <w:rsid w:val="00B72BF9"/>
    <w:rsid w:val="00B73060"/>
    <w:rsid w:val="00B738A4"/>
    <w:rsid w:val="00B73C31"/>
    <w:rsid w:val="00B73F66"/>
    <w:rsid w:val="00B7403C"/>
    <w:rsid w:val="00B742DD"/>
    <w:rsid w:val="00B742F4"/>
    <w:rsid w:val="00B74701"/>
    <w:rsid w:val="00B74AE7"/>
    <w:rsid w:val="00B74C16"/>
    <w:rsid w:val="00B74EBF"/>
    <w:rsid w:val="00B75089"/>
    <w:rsid w:val="00B75226"/>
    <w:rsid w:val="00B754BF"/>
    <w:rsid w:val="00B75569"/>
    <w:rsid w:val="00B757E5"/>
    <w:rsid w:val="00B75878"/>
    <w:rsid w:val="00B75A73"/>
    <w:rsid w:val="00B75BA2"/>
    <w:rsid w:val="00B75BD8"/>
    <w:rsid w:val="00B75EF7"/>
    <w:rsid w:val="00B75FAB"/>
    <w:rsid w:val="00B76304"/>
    <w:rsid w:val="00B7647C"/>
    <w:rsid w:val="00B76661"/>
    <w:rsid w:val="00B76754"/>
    <w:rsid w:val="00B7697D"/>
    <w:rsid w:val="00B76E98"/>
    <w:rsid w:val="00B77010"/>
    <w:rsid w:val="00B771CF"/>
    <w:rsid w:val="00B77387"/>
    <w:rsid w:val="00B7738C"/>
    <w:rsid w:val="00B773CD"/>
    <w:rsid w:val="00B774D0"/>
    <w:rsid w:val="00B774DE"/>
    <w:rsid w:val="00B776E5"/>
    <w:rsid w:val="00B77950"/>
    <w:rsid w:val="00B7796D"/>
    <w:rsid w:val="00B77AAC"/>
    <w:rsid w:val="00B77BD4"/>
    <w:rsid w:val="00B77C80"/>
    <w:rsid w:val="00B77DC7"/>
    <w:rsid w:val="00B77FDC"/>
    <w:rsid w:val="00B80076"/>
    <w:rsid w:val="00B80140"/>
    <w:rsid w:val="00B80159"/>
    <w:rsid w:val="00B8022D"/>
    <w:rsid w:val="00B80231"/>
    <w:rsid w:val="00B8059C"/>
    <w:rsid w:val="00B805A5"/>
    <w:rsid w:val="00B80845"/>
    <w:rsid w:val="00B80ABF"/>
    <w:rsid w:val="00B80B14"/>
    <w:rsid w:val="00B80D16"/>
    <w:rsid w:val="00B8158F"/>
    <w:rsid w:val="00B8169D"/>
    <w:rsid w:val="00B81756"/>
    <w:rsid w:val="00B81834"/>
    <w:rsid w:val="00B81B35"/>
    <w:rsid w:val="00B81F68"/>
    <w:rsid w:val="00B81F7C"/>
    <w:rsid w:val="00B81FC5"/>
    <w:rsid w:val="00B82142"/>
    <w:rsid w:val="00B82547"/>
    <w:rsid w:val="00B8255A"/>
    <w:rsid w:val="00B825C2"/>
    <w:rsid w:val="00B82636"/>
    <w:rsid w:val="00B826CD"/>
    <w:rsid w:val="00B82934"/>
    <w:rsid w:val="00B82B45"/>
    <w:rsid w:val="00B82CAC"/>
    <w:rsid w:val="00B82DD1"/>
    <w:rsid w:val="00B82ECB"/>
    <w:rsid w:val="00B830EF"/>
    <w:rsid w:val="00B830F1"/>
    <w:rsid w:val="00B8313A"/>
    <w:rsid w:val="00B831FF"/>
    <w:rsid w:val="00B832BD"/>
    <w:rsid w:val="00B83548"/>
    <w:rsid w:val="00B83587"/>
    <w:rsid w:val="00B8374C"/>
    <w:rsid w:val="00B83A8A"/>
    <w:rsid w:val="00B83CD5"/>
    <w:rsid w:val="00B83F06"/>
    <w:rsid w:val="00B83F60"/>
    <w:rsid w:val="00B84082"/>
    <w:rsid w:val="00B8474D"/>
    <w:rsid w:val="00B8484E"/>
    <w:rsid w:val="00B849C9"/>
    <w:rsid w:val="00B84B11"/>
    <w:rsid w:val="00B84BBC"/>
    <w:rsid w:val="00B84CBF"/>
    <w:rsid w:val="00B84F5C"/>
    <w:rsid w:val="00B84FA3"/>
    <w:rsid w:val="00B84FDB"/>
    <w:rsid w:val="00B85269"/>
    <w:rsid w:val="00B85334"/>
    <w:rsid w:val="00B8545A"/>
    <w:rsid w:val="00B857BC"/>
    <w:rsid w:val="00B85974"/>
    <w:rsid w:val="00B859FB"/>
    <w:rsid w:val="00B859FF"/>
    <w:rsid w:val="00B85A41"/>
    <w:rsid w:val="00B85B0B"/>
    <w:rsid w:val="00B85F84"/>
    <w:rsid w:val="00B862FF"/>
    <w:rsid w:val="00B86539"/>
    <w:rsid w:val="00B8684F"/>
    <w:rsid w:val="00B86984"/>
    <w:rsid w:val="00B86BB7"/>
    <w:rsid w:val="00B86C07"/>
    <w:rsid w:val="00B86E9D"/>
    <w:rsid w:val="00B870A1"/>
    <w:rsid w:val="00B8713A"/>
    <w:rsid w:val="00B87282"/>
    <w:rsid w:val="00B87BBA"/>
    <w:rsid w:val="00B87CF4"/>
    <w:rsid w:val="00B87DE3"/>
    <w:rsid w:val="00B9016C"/>
    <w:rsid w:val="00B901C4"/>
    <w:rsid w:val="00B901E9"/>
    <w:rsid w:val="00B903E8"/>
    <w:rsid w:val="00B90668"/>
    <w:rsid w:val="00B908C9"/>
    <w:rsid w:val="00B908F5"/>
    <w:rsid w:val="00B90CC6"/>
    <w:rsid w:val="00B90F41"/>
    <w:rsid w:val="00B910DA"/>
    <w:rsid w:val="00B911C5"/>
    <w:rsid w:val="00B913C7"/>
    <w:rsid w:val="00B91986"/>
    <w:rsid w:val="00B91C21"/>
    <w:rsid w:val="00B91D79"/>
    <w:rsid w:val="00B91EC4"/>
    <w:rsid w:val="00B920D9"/>
    <w:rsid w:val="00B92139"/>
    <w:rsid w:val="00B92481"/>
    <w:rsid w:val="00B92B1F"/>
    <w:rsid w:val="00B92B4E"/>
    <w:rsid w:val="00B92ECD"/>
    <w:rsid w:val="00B92FB3"/>
    <w:rsid w:val="00B9307B"/>
    <w:rsid w:val="00B9308F"/>
    <w:rsid w:val="00B93192"/>
    <w:rsid w:val="00B93BCF"/>
    <w:rsid w:val="00B93D48"/>
    <w:rsid w:val="00B93E83"/>
    <w:rsid w:val="00B948D8"/>
    <w:rsid w:val="00B949FD"/>
    <w:rsid w:val="00B94D1E"/>
    <w:rsid w:val="00B94DC1"/>
    <w:rsid w:val="00B95073"/>
    <w:rsid w:val="00B952DE"/>
    <w:rsid w:val="00B9544F"/>
    <w:rsid w:val="00B95488"/>
    <w:rsid w:val="00B954F3"/>
    <w:rsid w:val="00B95B01"/>
    <w:rsid w:val="00B95E95"/>
    <w:rsid w:val="00B961EA"/>
    <w:rsid w:val="00B96375"/>
    <w:rsid w:val="00B969DC"/>
    <w:rsid w:val="00B96ABF"/>
    <w:rsid w:val="00B96CF4"/>
    <w:rsid w:val="00B97153"/>
    <w:rsid w:val="00B97189"/>
    <w:rsid w:val="00B97651"/>
    <w:rsid w:val="00B97B15"/>
    <w:rsid w:val="00B97C43"/>
    <w:rsid w:val="00B97D89"/>
    <w:rsid w:val="00B97ECD"/>
    <w:rsid w:val="00BA0163"/>
    <w:rsid w:val="00BA0357"/>
    <w:rsid w:val="00BA036B"/>
    <w:rsid w:val="00BA03F9"/>
    <w:rsid w:val="00BA07D2"/>
    <w:rsid w:val="00BA09B1"/>
    <w:rsid w:val="00BA0AA2"/>
    <w:rsid w:val="00BA0B55"/>
    <w:rsid w:val="00BA0E5B"/>
    <w:rsid w:val="00BA0E5F"/>
    <w:rsid w:val="00BA0F13"/>
    <w:rsid w:val="00BA11D7"/>
    <w:rsid w:val="00BA14DE"/>
    <w:rsid w:val="00BA14FF"/>
    <w:rsid w:val="00BA172F"/>
    <w:rsid w:val="00BA1A15"/>
    <w:rsid w:val="00BA1A2D"/>
    <w:rsid w:val="00BA1B24"/>
    <w:rsid w:val="00BA1C99"/>
    <w:rsid w:val="00BA1F29"/>
    <w:rsid w:val="00BA21AF"/>
    <w:rsid w:val="00BA221B"/>
    <w:rsid w:val="00BA2340"/>
    <w:rsid w:val="00BA25B4"/>
    <w:rsid w:val="00BA25DC"/>
    <w:rsid w:val="00BA27E0"/>
    <w:rsid w:val="00BA27F1"/>
    <w:rsid w:val="00BA28B1"/>
    <w:rsid w:val="00BA2907"/>
    <w:rsid w:val="00BA2E68"/>
    <w:rsid w:val="00BA2EFD"/>
    <w:rsid w:val="00BA2F77"/>
    <w:rsid w:val="00BA3325"/>
    <w:rsid w:val="00BA3F01"/>
    <w:rsid w:val="00BA3F2A"/>
    <w:rsid w:val="00BA3FA4"/>
    <w:rsid w:val="00BA406B"/>
    <w:rsid w:val="00BA4140"/>
    <w:rsid w:val="00BA417E"/>
    <w:rsid w:val="00BA4415"/>
    <w:rsid w:val="00BA443B"/>
    <w:rsid w:val="00BA4822"/>
    <w:rsid w:val="00BA4BF4"/>
    <w:rsid w:val="00BA4C3B"/>
    <w:rsid w:val="00BA4DB9"/>
    <w:rsid w:val="00BA4F0C"/>
    <w:rsid w:val="00BA4FCE"/>
    <w:rsid w:val="00BA5122"/>
    <w:rsid w:val="00BA557B"/>
    <w:rsid w:val="00BA59CB"/>
    <w:rsid w:val="00BA5C14"/>
    <w:rsid w:val="00BA5F46"/>
    <w:rsid w:val="00BA5FE8"/>
    <w:rsid w:val="00BA6032"/>
    <w:rsid w:val="00BA60AF"/>
    <w:rsid w:val="00BA6172"/>
    <w:rsid w:val="00BA61CA"/>
    <w:rsid w:val="00BA6243"/>
    <w:rsid w:val="00BA64C8"/>
    <w:rsid w:val="00BA68B6"/>
    <w:rsid w:val="00BA6CD9"/>
    <w:rsid w:val="00BA6CF6"/>
    <w:rsid w:val="00BA6EB2"/>
    <w:rsid w:val="00BA72FD"/>
    <w:rsid w:val="00BA7625"/>
    <w:rsid w:val="00BA773C"/>
    <w:rsid w:val="00BA79DC"/>
    <w:rsid w:val="00BA7BFA"/>
    <w:rsid w:val="00BA7C0E"/>
    <w:rsid w:val="00BA7E20"/>
    <w:rsid w:val="00BB03DF"/>
    <w:rsid w:val="00BB051A"/>
    <w:rsid w:val="00BB0A64"/>
    <w:rsid w:val="00BB1078"/>
    <w:rsid w:val="00BB151C"/>
    <w:rsid w:val="00BB18E2"/>
    <w:rsid w:val="00BB19D9"/>
    <w:rsid w:val="00BB1BE1"/>
    <w:rsid w:val="00BB1C30"/>
    <w:rsid w:val="00BB1CE6"/>
    <w:rsid w:val="00BB1D1A"/>
    <w:rsid w:val="00BB1D92"/>
    <w:rsid w:val="00BB1F0D"/>
    <w:rsid w:val="00BB1F12"/>
    <w:rsid w:val="00BB212A"/>
    <w:rsid w:val="00BB21B3"/>
    <w:rsid w:val="00BB23F1"/>
    <w:rsid w:val="00BB24CB"/>
    <w:rsid w:val="00BB24CE"/>
    <w:rsid w:val="00BB2605"/>
    <w:rsid w:val="00BB2B0A"/>
    <w:rsid w:val="00BB2B25"/>
    <w:rsid w:val="00BB2BDF"/>
    <w:rsid w:val="00BB2CB4"/>
    <w:rsid w:val="00BB2E4C"/>
    <w:rsid w:val="00BB335A"/>
    <w:rsid w:val="00BB3400"/>
    <w:rsid w:val="00BB3570"/>
    <w:rsid w:val="00BB362B"/>
    <w:rsid w:val="00BB364B"/>
    <w:rsid w:val="00BB3B56"/>
    <w:rsid w:val="00BB3CB0"/>
    <w:rsid w:val="00BB3D31"/>
    <w:rsid w:val="00BB42DF"/>
    <w:rsid w:val="00BB42EC"/>
    <w:rsid w:val="00BB43CE"/>
    <w:rsid w:val="00BB4421"/>
    <w:rsid w:val="00BB479C"/>
    <w:rsid w:val="00BB4915"/>
    <w:rsid w:val="00BB49EF"/>
    <w:rsid w:val="00BB4AB1"/>
    <w:rsid w:val="00BB4ACD"/>
    <w:rsid w:val="00BB4DBB"/>
    <w:rsid w:val="00BB4DE6"/>
    <w:rsid w:val="00BB54AA"/>
    <w:rsid w:val="00BB5E1E"/>
    <w:rsid w:val="00BB5FCF"/>
    <w:rsid w:val="00BB6160"/>
    <w:rsid w:val="00BB63DD"/>
    <w:rsid w:val="00BB6954"/>
    <w:rsid w:val="00BB6BAE"/>
    <w:rsid w:val="00BB7097"/>
    <w:rsid w:val="00BB71ED"/>
    <w:rsid w:val="00BB7209"/>
    <w:rsid w:val="00BB72D8"/>
    <w:rsid w:val="00BB7595"/>
    <w:rsid w:val="00BB79A5"/>
    <w:rsid w:val="00BB79C0"/>
    <w:rsid w:val="00BB79EC"/>
    <w:rsid w:val="00BB7FF6"/>
    <w:rsid w:val="00BC0319"/>
    <w:rsid w:val="00BC03AF"/>
    <w:rsid w:val="00BC080E"/>
    <w:rsid w:val="00BC0C32"/>
    <w:rsid w:val="00BC0D8A"/>
    <w:rsid w:val="00BC0D8E"/>
    <w:rsid w:val="00BC0F9C"/>
    <w:rsid w:val="00BC126F"/>
    <w:rsid w:val="00BC1271"/>
    <w:rsid w:val="00BC187B"/>
    <w:rsid w:val="00BC1C3F"/>
    <w:rsid w:val="00BC20AA"/>
    <w:rsid w:val="00BC2735"/>
    <w:rsid w:val="00BC2C64"/>
    <w:rsid w:val="00BC2CE6"/>
    <w:rsid w:val="00BC2FB2"/>
    <w:rsid w:val="00BC2FD7"/>
    <w:rsid w:val="00BC322A"/>
    <w:rsid w:val="00BC3789"/>
    <w:rsid w:val="00BC37BC"/>
    <w:rsid w:val="00BC3C66"/>
    <w:rsid w:val="00BC3F28"/>
    <w:rsid w:val="00BC3F67"/>
    <w:rsid w:val="00BC40DF"/>
    <w:rsid w:val="00BC4365"/>
    <w:rsid w:val="00BC458C"/>
    <w:rsid w:val="00BC46B4"/>
    <w:rsid w:val="00BC46ED"/>
    <w:rsid w:val="00BC4ACC"/>
    <w:rsid w:val="00BC4C77"/>
    <w:rsid w:val="00BC4D84"/>
    <w:rsid w:val="00BC4DFC"/>
    <w:rsid w:val="00BC4E09"/>
    <w:rsid w:val="00BC53BB"/>
    <w:rsid w:val="00BC53CC"/>
    <w:rsid w:val="00BC5634"/>
    <w:rsid w:val="00BC571D"/>
    <w:rsid w:val="00BC57DF"/>
    <w:rsid w:val="00BC58E2"/>
    <w:rsid w:val="00BC5918"/>
    <w:rsid w:val="00BC59E7"/>
    <w:rsid w:val="00BC5CCB"/>
    <w:rsid w:val="00BC618A"/>
    <w:rsid w:val="00BC646A"/>
    <w:rsid w:val="00BC64A9"/>
    <w:rsid w:val="00BC6ABD"/>
    <w:rsid w:val="00BC6C62"/>
    <w:rsid w:val="00BC6EE1"/>
    <w:rsid w:val="00BC735B"/>
    <w:rsid w:val="00BC73D5"/>
    <w:rsid w:val="00BC7934"/>
    <w:rsid w:val="00BC796B"/>
    <w:rsid w:val="00BC7A52"/>
    <w:rsid w:val="00BC7AE2"/>
    <w:rsid w:val="00BC7CBF"/>
    <w:rsid w:val="00BC7EE5"/>
    <w:rsid w:val="00BD00E5"/>
    <w:rsid w:val="00BD0354"/>
    <w:rsid w:val="00BD04BA"/>
    <w:rsid w:val="00BD06E7"/>
    <w:rsid w:val="00BD082C"/>
    <w:rsid w:val="00BD09CC"/>
    <w:rsid w:val="00BD0AB6"/>
    <w:rsid w:val="00BD0C2B"/>
    <w:rsid w:val="00BD0D3B"/>
    <w:rsid w:val="00BD114C"/>
    <w:rsid w:val="00BD11BA"/>
    <w:rsid w:val="00BD11CB"/>
    <w:rsid w:val="00BD122A"/>
    <w:rsid w:val="00BD1256"/>
    <w:rsid w:val="00BD14A5"/>
    <w:rsid w:val="00BD14C3"/>
    <w:rsid w:val="00BD15FA"/>
    <w:rsid w:val="00BD168F"/>
    <w:rsid w:val="00BD177A"/>
    <w:rsid w:val="00BD184A"/>
    <w:rsid w:val="00BD192F"/>
    <w:rsid w:val="00BD1A2A"/>
    <w:rsid w:val="00BD1A57"/>
    <w:rsid w:val="00BD1E60"/>
    <w:rsid w:val="00BD1F65"/>
    <w:rsid w:val="00BD1F6B"/>
    <w:rsid w:val="00BD22B5"/>
    <w:rsid w:val="00BD2373"/>
    <w:rsid w:val="00BD2593"/>
    <w:rsid w:val="00BD2767"/>
    <w:rsid w:val="00BD2A93"/>
    <w:rsid w:val="00BD320A"/>
    <w:rsid w:val="00BD32A3"/>
    <w:rsid w:val="00BD34AD"/>
    <w:rsid w:val="00BD35ED"/>
    <w:rsid w:val="00BD36C6"/>
    <w:rsid w:val="00BD3786"/>
    <w:rsid w:val="00BD37D3"/>
    <w:rsid w:val="00BD38C1"/>
    <w:rsid w:val="00BD38D9"/>
    <w:rsid w:val="00BD38E8"/>
    <w:rsid w:val="00BD3C2B"/>
    <w:rsid w:val="00BD3D9B"/>
    <w:rsid w:val="00BD3E8D"/>
    <w:rsid w:val="00BD45FB"/>
    <w:rsid w:val="00BD4856"/>
    <w:rsid w:val="00BD489E"/>
    <w:rsid w:val="00BD4941"/>
    <w:rsid w:val="00BD4C4B"/>
    <w:rsid w:val="00BD4CCA"/>
    <w:rsid w:val="00BD4DDC"/>
    <w:rsid w:val="00BD536C"/>
    <w:rsid w:val="00BD539F"/>
    <w:rsid w:val="00BD53D7"/>
    <w:rsid w:val="00BD579F"/>
    <w:rsid w:val="00BD588B"/>
    <w:rsid w:val="00BD593F"/>
    <w:rsid w:val="00BD5B02"/>
    <w:rsid w:val="00BD5BA2"/>
    <w:rsid w:val="00BD5CA5"/>
    <w:rsid w:val="00BD5EB0"/>
    <w:rsid w:val="00BD6087"/>
    <w:rsid w:val="00BD6199"/>
    <w:rsid w:val="00BD630D"/>
    <w:rsid w:val="00BD648A"/>
    <w:rsid w:val="00BD663F"/>
    <w:rsid w:val="00BD66A8"/>
    <w:rsid w:val="00BD703C"/>
    <w:rsid w:val="00BD7238"/>
    <w:rsid w:val="00BD72CA"/>
    <w:rsid w:val="00BD74CF"/>
    <w:rsid w:val="00BD7551"/>
    <w:rsid w:val="00BD76DF"/>
    <w:rsid w:val="00BD78C9"/>
    <w:rsid w:val="00BD7C95"/>
    <w:rsid w:val="00BE00CA"/>
    <w:rsid w:val="00BE0202"/>
    <w:rsid w:val="00BE0349"/>
    <w:rsid w:val="00BE0358"/>
    <w:rsid w:val="00BE037E"/>
    <w:rsid w:val="00BE045D"/>
    <w:rsid w:val="00BE04F6"/>
    <w:rsid w:val="00BE073A"/>
    <w:rsid w:val="00BE08B8"/>
    <w:rsid w:val="00BE09C2"/>
    <w:rsid w:val="00BE0A9C"/>
    <w:rsid w:val="00BE0DE9"/>
    <w:rsid w:val="00BE0E0E"/>
    <w:rsid w:val="00BE0EDA"/>
    <w:rsid w:val="00BE0FD0"/>
    <w:rsid w:val="00BE1207"/>
    <w:rsid w:val="00BE155B"/>
    <w:rsid w:val="00BE15DB"/>
    <w:rsid w:val="00BE174D"/>
    <w:rsid w:val="00BE17FB"/>
    <w:rsid w:val="00BE1CC5"/>
    <w:rsid w:val="00BE1DF8"/>
    <w:rsid w:val="00BE1E31"/>
    <w:rsid w:val="00BE2284"/>
    <w:rsid w:val="00BE22F2"/>
    <w:rsid w:val="00BE23F4"/>
    <w:rsid w:val="00BE25D4"/>
    <w:rsid w:val="00BE2798"/>
    <w:rsid w:val="00BE2898"/>
    <w:rsid w:val="00BE2948"/>
    <w:rsid w:val="00BE297D"/>
    <w:rsid w:val="00BE2C1A"/>
    <w:rsid w:val="00BE2E79"/>
    <w:rsid w:val="00BE2F07"/>
    <w:rsid w:val="00BE3075"/>
    <w:rsid w:val="00BE3174"/>
    <w:rsid w:val="00BE3271"/>
    <w:rsid w:val="00BE3387"/>
    <w:rsid w:val="00BE3679"/>
    <w:rsid w:val="00BE37CB"/>
    <w:rsid w:val="00BE39FA"/>
    <w:rsid w:val="00BE3B0C"/>
    <w:rsid w:val="00BE3D74"/>
    <w:rsid w:val="00BE3F5A"/>
    <w:rsid w:val="00BE3F90"/>
    <w:rsid w:val="00BE473C"/>
    <w:rsid w:val="00BE496A"/>
    <w:rsid w:val="00BE4DE6"/>
    <w:rsid w:val="00BE4FAC"/>
    <w:rsid w:val="00BE5319"/>
    <w:rsid w:val="00BE53B0"/>
    <w:rsid w:val="00BE5554"/>
    <w:rsid w:val="00BE5643"/>
    <w:rsid w:val="00BE5650"/>
    <w:rsid w:val="00BE58EE"/>
    <w:rsid w:val="00BE59A8"/>
    <w:rsid w:val="00BE5D53"/>
    <w:rsid w:val="00BE5DB9"/>
    <w:rsid w:val="00BE5FAA"/>
    <w:rsid w:val="00BE6041"/>
    <w:rsid w:val="00BE6165"/>
    <w:rsid w:val="00BE691F"/>
    <w:rsid w:val="00BE69F3"/>
    <w:rsid w:val="00BE6B5C"/>
    <w:rsid w:val="00BE6B99"/>
    <w:rsid w:val="00BE6FAE"/>
    <w:rsid w:val="00BE707C"/>
    <w:rsid w:val="00BE7100"/>
    <w:rsid w:val="00BE71D9"/>
    <w:rsid w:val="00BE7586"/>
    <w:rsid w:val="00BE76FF"/>
    <w:rsid w:val="00BE777D"/>
    <w:rsid w:val="00BE7ACA"/>
    <w:rsid w:val="00BE7C61"/>
    <w:rsid w:val="00BE7CA1"/>
    <w:rsid w:val="00BE7CDA"/>
    <w:rsid w:val="00BE7ECF"/>
    <w:rsid w:val="00BF04CA"/>
    <w:rsid w:val="00BF0B5F"/>
    <w:rsid w:val="00BF0C31"/>
    <w:rsid w:val="00BF0CC8"/>
    <w:rsid w:val="00BF0F4B"/>
    <w:rsid w:val="00BF100E"/>
    <w:rsid w:val="00BF10C7"/>
    <w:rsid w:val="00BF1187"/>
    <w:rsid w:val="00BF1278"/>
    <w:rsid w:val="00BF12B0"/>
    <w:rsid w:val="00BF1482"/>
    <w:rsid w:val="00BF15D1"/>
    <w:rsid w:val="00BF1729"/>
    <w:rsid w:val="00BF17C0"/>
    <w:rsid w:val="00BF196E"/>
    <w:rsid w:val="00BF1A9B"/>
    <w:rsid w:val="00BF1D37"/>
    <w:rsid w:val="00BF1F72"/>
    <w:rsid w:val="00BF200D"/>
    <w:rsid w:val="00BF22AA"/>
    <w:rsid w:val="00BF233F"/>
    <w:rsid w:val="00BF2451"/>
    <w:rsid w:val="00BF2539"/>
    <w:rsid w:val="00BF2735"/>
    <w:rsid w:val="00BF2C7F"/>
    <w:rsid w:val="00BF3098"/>
    <w:rsid w:val="00BF37F7"/>
    <w:rsid w:val="00BF38D2"/>
    <w:rsid w:val="00BF3953"/>
    <w:rsid w:val="00BF3A98"/>
    <w:rsid w:val="00BF3D67"/>
    <w:rsid w:val="00BF3ED6"/>
    <w:rsid w:val="00BF3FEC"/>
    <w:rsid w:val="00BF40B0"/>
    <w:rsid w:val="00BF437F"/>
    <w:rsid w:val="00BF4770"/>
    <w:rsid w:val="00BF4F9E"/>
    <w:rsid w:val="00BF53E4"/>
    <w:rsid w:val="00BF5AEE"/>
    <w:rsid w:val="00BF5B61"/>
    <w:rsid w:val="00BF5BCF"/>
    <w:rsid w:val="00BF5C41"/>
    <w:rsid w:val="00BF5CA0"/>
    <w:rsid w:val="00BF5E48"/>
    <w:rsid w:val="00BF60C2"/>
    <w:rsid w:val="00BF60E8"/>
    <w:rsid w:val="00BF6855"/>
    <w:rsid w:val="00BF6924"/>
    <w:rsid w:val="00BF69FE"/>
    <w:rsid w:val="00BF6AB1"/>
    <w:rsid w:val="00BF6AF4"/>
    <w:rsid w:val="00BF7026"/>
    <w:rsid w:val="00BF7034"/>
    <w:rsid w:val="00BF705E"/>
    <w:rsid w:val="00BF725B"/>
    <w:rsid w:val="00BF77F3"/>
    <w:rsid w:val="00BF7994"/>
    <w:rsid w:val="00BF7A3E"/>
    <w:rsid w:val="00BF7A67"/>
    <w:rsid w:val="00BF7C2D"/>
    <w:rsid w:val="00BF7DAC"/>
    <w:rsid w:val="00BF7EBA"/>
    <w:rsid w:val="00BF7FAF"/>
    <w:rsid w:val="00C0013E"/>
    <w:rsid w:val="00C001E3"/>
    <w:rsid w:val="00C01264"/>
    <w:rsid w:val="00C016AC"/>
    <w:rsid w:val="00C01760"/>
    <w:rsid w:val="00C019ED"/>
    <w:rsid w:val="00C01C96"/>
    <w:rsid w:val="00C01E3A"/>
    <w:rsid w:val="00C01F84"/>
    <w:rsid w:val="00C02124"/>
    <w:rsid w:val="00C022DB"/>
    <w:rsid w:val="00C0262D"/>
    <w:rsid w:val="00C027B8"/>
    <w:rsid w:val="00C027FC"/>
    <w:rsid w:val="00C028D4"/>
    <w:rsid w:val="00C0327F"/>
    <w:rsid w:val="00C032DF"/>
    <w:rsid w:val="00C035E2"/>
    <w:rsid w:val="00C03751"/>
    <w:rsid w:val="00C038E6"/>
    <w:rsid w:val="00C03B64"/>
    <w:rsid w:val="00C040F4"/>
    <w:rsid w:val="00C0434C"/>
    <w:rsid w:val="00C0454F"/>
    <w:rsid w:val="00C0466D"/>
    <w:rsid w:val="00C04B1D"/>
    <w:rsid w:val="00C04B53"/>
    <w:rsid w:val="00C04E9C"/>
    <w:rsid w:val="00C04EBB"/>
    <w:rsid w:val="00C04FEA"/>
    <w:rsid w:val="00C05315"/>
    <w:rsid w:val="00C05371"/>
    <w:rsid w:val="00C053A6"/>
    <w:rsid w:val="00C05973"/>
    <w:rsid w:val="00C0620D"/>
    <w:rsid w:val="00C063D9"/>
    <w:rsid w:val="00C06A74"/>
    <w:rsid w:val="00C06D4E"/>
    <w:rsid w:val="00C06D96"/>
    <w:rsid w:val="00C06EE9"/>
    <w:rsid w:val="00C06FE5"/>
    <w:rsid w:val="00C07029"/>
    <w:rsid w:val="00C073D7"/>
    <w:rsid w:val="00C0756C"/>
    <w:rsid w:val="00C0770F"/>
    <w:rsid w:val="00C07ECD"/>
    <w:rsid w:val="00C105F0"/>
    <w:rsid w:val="00C10696"/>
    <w:rsid w:val="00C10D12"/>
    <w:rsid w:val="00C1101D"/>
    <w:rsid w:val="00C11030"/>
    <w:rsid w:val="00C110F8"/>
    <w:rsid w:val="00C11594"/>
    <w:rsid w:val="00C11603"/>
    <w:rsid w:val="00C11800"/>
    <w:rsid w:val="00C119FC"/>
    <w:rsid w:val="00C11AC1"/>
    <w:rsid w:val="00C11BC6"/>
    <w:rsid w:val="00C12477"/>
    <w:rsid w:val="00C126B2"/>
    <w:rsid w:val="00C12780"/>
    <w:rsid w:val="00C12A49"/>
    <w:rsid w:val="00C12C53"/>
    <w:rsid w:val="00C12D6E"/>
    <w:rsid w:val="00C13014"/>
    <w:rsid w:val="00C13078"/>
    <w:rsid w:val="00C13608"/>
    <w:rsid w:val="00C13A02"/>
    <w:rsid w:val="00C13AB6"/>
    <w:rsid w:val="00C13DA3"/>
    <w:rsid w:val="00C13DDF"/>
    <w:rsid w:val="00C13FC1"/>
    <w:rsid w:val="00C14067"/>
    <w:rsid w:val="00C14439"/>
    <w:rsid w:val="00C1447D"/>
    <w:rsid w:val="00C14541"/>
    <w:rsid w:val="00C1456D"/>
    <w:rsid w:val="00C146D5"/>
    <w:rsid w:val="00C1488E"/>
    <w:rsid w:val="00C14987"/>
    <w:rsid w:val="00C149E7"/>
    <w:rsid w:val="00C149EB"/>
    <w:rsid w:val="00C14A53"/>
    <w:rsid w:val="00C14AB8"/>
    <w:rsid w:val="00C14E90"/>
    <w:rsid w:val="00C14EB0"/>
    <w:rsid w:val="00C14EEB"/>
    <w:rsid w:val="00C1528A"/>
    <w:rsid w:val="00C1549E"/>
    <w:rsid w:val="00C1568A"/>
    <w:rsid w:val="00C1576F"/>
    <w:rsid w:val="00C15AAF"/>
    <w:rsid w:val="00C15BD4"/>
    <w:rsid w:val="00C15D36"/>
    <w:rsid w:val="00C15D3F"/>
    <w:rsid w:val="00C16172"/>
    <w:rsid w:val="00C16493"/>
    <w:rsid w:val="00C1669A"/>
    <w:rsid w:val="00C166F8"/>
    <w:rsid w:val="00C16A3B"/>
    <w:rsid w:val="00C16B24"/>
    <w:rsid w:val="00C16B41"/>
    <w:rsid w:val="00C1700E"/>
    <w:rsid w:val="00C170D1"/>
    <w:rsid w:val="00C17234"/>
    <w:rsid w:val="00C1737E"/>
    <w:rsid w:val="00C173CB"/>
    <w:rsid w:val="00C17562"/>
    <w:rsid w:val="00C1784E"/>
    <w:rsid w:val="00C17912"/>
    <w:rsid w:val="00C179E5"/>
    <w:rsid w:val="00C17BE6"/>
    <w:rsid w:val="00C17C42"/>
    <w:rsid w:val="00C201D7"/>
    <w:rsid w:val="00C2038A"/>
    <w:rsid w:val="00C20674"/>
    <w:rsid w:val="00C20676"/>
    <w:rsid w:val="00C206FA"/>
    <w:rsid w:val="00C20A5F"/>
    <w:rsid w:val="00C20C6F"/>
    <w:rsid w:val="00C20D58"/>
    <w:rsid w:val="00C20E7A"/>
    <w:rsid w:val="00C20E84"/>
    <w:rsid w:val="00C2106E"/>
    <w:rsid w:val="00C21446"/>
    <w:rsid w:val="00C21E26"/>
    <w:rsid w:val="00C21E9D"/>
    <w:rsid w:val="00C21F08"/>
    <w:rsid w:val="00C21F66"/>
    <w:rsid w:val="00C22345"/>
    <w:rsid w:val="00C223AA"/>
    <w:rsid w:val="00C224B0"/>
    <w:rsid w:val="00C22607"/>
    <w:rsid w:val="00C22A55"/>
    <w:rsid w:val="00C22C3A"/>
    <w:rsid w:val="00C22C6A"/>
    <w:rsid w:val="00C22E34"/>
    <w:rsid w:val="00C22FC8"/>
    <w:rsid w:val="00C233C4"/>
    <w:rsid w:val="00C234FA"/>
    <w:rsid w:val="00C23780"/>
    <w:rsid w:val="00C2380D"/>
    <w:rsid w:val="00C239A4"/>
    <w:rsid w:val="00C23A2F"/>
    <w:rsid w:val="00C240FC"/>
    <w:rsid w:val="00C2435C"/>
    <w:rsid w:val="00C24373"/>
    <w:rsid w:val="00C243F1"/>
    <w:rsid w:val="00C245DF"/>
    <w:rsid w:val="00C246C9"/>
    <w:rsid w:val="00C246D9"/>
    <w:rsid w:val="00C246FD"/>
    <w:rsid w:val="00C24836"/>
    <w:rsid w:val="00C2499B"/>
    <w:rsid w:val="00C24A4B"/>
    <w:rsid w:val="00C24E0F"/>
    <w:rsid w:val="00C24E1C"/>
    <w:rsid w:val="00C25319"/>
    <w:rsid w:val="00C254BF"/>
    <w:rsid w:val="00C258BE"/>
    <w:rsid w:val="00C25A0D"/>
    <w:rsid w:val="00C25D41"/>
    <w:rsid w:val="00C26542"/>
    <w:rsid w:val="00C266EB"/>
    <w:rsid w:val="00C267C2"/>
    <w:rsid w:val="00C26E2E"/>
    <w:rsid w:val="00C2729B"/>
    <w:rsid w:val="00C27317"/>
    <w:rsid w:val="00C27448"/>
    <w:rsid w:val="00C2758C"/>
    <w:rsid w:val="00C277D7"/>
    <w:rsid w:val="00C27CC6"/>
    <w:rsid w:val="00C27EA6"/>
    <w:rsid w:val="00C30152"/>
    <w:rsid w:val="00C3045B"/>
    <w:rsid w:val="00C30476"/>
    <w:rsid w:val="00C30686"/>
    <w:rsid w:val="00C30807"/>
    <w:rsid w:val="00C30902"/>
    <w:rsid w:val="00C30AF5"/>
    <w:rsid w:val="00C30B78"/>
    <w:rsid w:val="00C30C38"/>
    <w:rsid w:val="00C310AD"/>
    <w:rsid w:val="00C315C7"/>
    <w:rsid w:val="00C3171E"/>
    <w:rsid w:val="00C31780"/>
    <w:rsid w:val="00C31871"/>
    <w:rsid w:val="00C31EE8"/>
    <w:rsid w:val="00C320AA"/>
    <w:rsid w:val="00C320EC"/>
    <w:rsid w:val="00C3231E"/>
    <w:rsid w:val="00C32569"/>
    <w:rsid w:val="00C3267B"/>
    <w:rsid w:val="00C32FAB"/>
    <w:rsid w:val="00C330E5"/>
    <w:rsid w:val="00C3328C"/>
    <w:rsid w:val="00C3331C"/>
    <w:rsid w:val="00C333B4"/>
    <w:rsid w:val="00C333F6"/>
    <w:rsid w:val="00C334E8"/>
    <w:rsid w:val="00C33718"/>
    <w:rsid w:val="00C338C2"/>
    <w:rsid w:val="00C33975"/>
    <w:rsid w:val="00C339E8"/>
    <w:rsid w:val="00C339F0"/>
    <w:rsid w:val="00C340F6"/>
    <w:rsid w:val="00C34140"/>
    <w:rsid w:val="00C341AD"/>
    <w:rsid w:val="00C34635"/>
    <w:rsid w:val="00C34639"/>
    <w:rsid w:val="00C3470C"/>
    <w:rsid w:val="00C348AE"/>
    <w:rsid w:val="00C34A36"/>
    <w:rsid w:val="00C34B58"/>
    <w:rsid w:val="00C34D20"/>
    <w:rsid w:val="00C35046"/>
    <w:rsid w:val="00C35631"/>
    <w:rsid w:val="00C35B66"/>
    <w:rsid w:val="00C35D90"/>
    <w:rsid w:val="00C35FC6"/>
    <w:rsid w:val="00C3614B"/>
    <w:rsid w:val="00C36412"/>
    <w:rsid w:val="00C364F4"/>
    <w:rsid w:val="00C366DE"/>
    <w:rsid w:val="00C368AB"/>
    <w:rsid w:val="00C36CEF"/>
    <w:rsid w:val="00C36EDE"/>
    <w:rsid w:val="00C3733A"/>
    <w:rsid w:val="00C37342"/>
    <w:rsid w:val="00C37352"/>
    <w:rsid w:val="00C374DC"/>
    <w:rsid w:val="00C375B5"/>
    <w:rsid w:val="00C37814"/>
    <w:rsid w:val="00C379F5"/>
    <w:rsid w:val="00C37A26"/>
    <w:rsid w:val="00C37E78"/>
    <w:rsid w:val="00C40160"/>
    <w:rsid w:val="00C4052D"/>
    <w:rsid w:val="00C40ADF"/>
    <w:rsid w:val="00C40B9F"/>
    <w:rsid w:val="00C40C56"/>
    <w:rsid w:val="00C40F0D"/>
    <w:rsid w:val="00C40F85"/>
    <w:rsid w:val="00C41007"/>
    <w:rsid w:val="00C414E4"/>
    <w:rsid w:val="00C415D7"/>
    <w:rsid w:val="00C417AF"/>
    <w:rsid w:val="00C41B3B"/>
    <w:rsid w:val="00C41F94"/>
    <w:rsid w:val="00C42279"/>
    <w:rsid w:val="00C42A54"/>
    <w:rsid w:val="00C42C43"/>
    <w:rsid w:val="00C42D2B"/>
    <w:rsid w:val="00C42D46"/>
    <w:rsid w:val="00C42EEA"/>
    <w:rsid w:val="00C43004"/>
    <w:rsid w:val="00C4324E"/>
    <w:rsid w:val="00C43296"/>
    <w:rsid w:val="00C43672"/>
    <w:rsid w:val="00C43AB9"/>
    <w:rsid w:val="00C43C3E"/>
    <w:rsid w:val="00C43CA6"/>
    <w:rsid w:val="00C43CD3"/>
    <w:rsid w:val="00C43CDE"/>
    <w:rsid w:val="00C43D5C"/>
    <w:rsid w:val="00C43D6A"/>
    <w:rsid w:val="00C44080"/>
    <w:rsid w:val="00C4419B"/>
    <w:rsid w:val="00C441E9"/>
    <w:rsid w:val="00C445F5"/>
    <w:rsid w:val="00C448EF"/>
    <w:rsid w:val="00C44E0D"/>
    <w:rsid w:val="00C44E0E"/>
    <w:rsid w:val="00C44E77"/>
    <w:rsid w:val="00C44F39"/>
    <w:rsid w:val="00C4500C"/>
    <w:rsid w:val="00C450DA"/>
    <w:rsid w:val="00C4514B"/>
    <w:rsid w:val="00C45190"/>
    <w:rsid w:val="00C453DC"/>
    <w:rsid w:val="00C45521"/>
    <w:rsid w:val="00C45590"/>
    <w:rsid w:val="00C455E4"/>
    <w:rsid w:val="00C45717"/>
    <w:rsid w:val="00C45D3E"/>
    <w:rsid w:val="00C45EFC"/>
    <w:rsid w:val="00C4600B"/>
    <w:rsid w:val="00C4608F"/>
    <w:rsid w:val="00C4636A"/>
    <w:rsid w:val="00C46435"/>
    <w:rsid w:val="00C4679A"/>
    <w:rsid w:val="00C469A3"/>
    <w:rsid w:val="00C46B47"/>
    <w:rsid w:val="00C46D8B"/>
    <w:rsid w:val="00C46ED5"/>
    <w:rsid w:val="00C46FBA"/>
    <w:rsid w:val="00C47309"/>
    <w:rsid w:val="00C47500"/>
    <w:rsid w:val="00C4765D"/>
    <w:rsid w:val="00C479F2"/>
    <w:rsid w:val="00C47CFE"/>
    <w:rsid w:val="00C47EF1"/>
    <w:rsid w:val="00C47F42"/>
    <w:rsid w:val="00C47F8F"/>
    <w:rsid w:val="00C50147"/>
    <w:rsid w:val="00C5027F"/>
    <w:rsid w:val="00C50731"/>
    <w:rsid w:val="00C507CA"/>
    <w:rsid w:val="00C50B21"/>
    <w:rsid w:val="00C50B87"/>
    <w:rsid w:val="00C51319"/>
    <w:rsid w:val="00C51483"/>
    <w:rsid w:val="00C51788"/>
    <w:rsid w:val="00C517C2"/>
    <w:rsid w:val="00C51AA8"/>
    <w:rsid w:val="00C51ACE"/>
    <w:rsid w:val="00C51B07"/>
    <w:rsid w:val="00C51C60"/>
    <w:rsid w:val="00C51E64"/>
    <w:rsid w:val="00C51EB5"/>
    <w:rsid w:val="00C52337"/>
    <w:rsid w:val="00C5247A"/>
    <w:rsid w:val="00C524C4"/>
    <w:rsid w:val="00C524E8"/>
    <w:rsid w:val="00C5271C"/>
    <w:rsid w:val="00C52751"/>
    <w:rsid w:val="00C52917"/>
    <w:rsid w:val="00C52F15"/>
    <w:rsid w:val="00C53324"/>
    <w:rsid w:val="00C5335A"/>
    <w:rsid w:val="00C5342D"/>
    <w:rsid w:val="00C53438"/>
    <w:rsid w:val="00C53D31"/>
    <w:rsid w:val="00C53D47"/>
    <w:rsid w:val="00C53DF4"/>
    <w:rsid w:val="00C53E8F"/>
    <w:rsid w:val="00C53FF6"/>
    <w:rsid w:val="00C54063"/>
    <w:rsid w:val="00C5415C"/>
    <w:rsid w:val="00C54342"/>
    <w:rsid w:val="00C543A2"/>
    <w:rsid w:val="00C545E8"/>
    <w:rsid w:val="00C547EF"/>
    <w:rsid w:val="00C549B4"/>
    <w:rsid w:val="00C54A09"/>
    <w:rsid w:val="00C54C39"/>
    <w:rsid w:val="00C54CE0"/>
    <w:rsid w:val="00C55034"/>
    <w:rsid w:val="00C550CD"/>
    <w:rsid w:val="00C55147"/>
    <w:rsid w:val="00C55275"/>
    <w:rsid w:val="00C553D1"/>
    <w:rsid w:val="00C554C0"/>
    <w:rsid w:val="00C55640"/>
    <w:rsid w:val="00C556EF"/>
    <w:rsid w:val="00C558E2"/>
    <w:rsid w:val="00C55931"/>
    <w:rsid w:val="00C55A00"/>
    <w:rsid w:val="00C55E5F"/>
    <w:rsid w:val="00C55EED"/>
    <w:rsid w:val="00C560BE"/>
    <w:rsid w:val="00C564E1"/>
    <w:rsid w:val="00C5656F"/>
    <w:rsid w:val="00C566DD"/>
    <w:rsid w:val="00C566FB"/>
    <w:rsid w:val="00C5670A"/>
    <w:rsid w:val="00C56745"/>
    <w:rsid w:val="00C569C1"/>
    <w:rsid w:val="00C56A17"/>
    <w:rsid w:val="00C56C73"/>
    <w:rsid w:val="00C56FA1"/>
    <w:rsid w:val="00C5708E"/>
    <w:rsid w:val="00C57113"/>
    <w:rsid w:val="00C57152"/>
    <w:rsid w:val="00C57174"/>
    <w:rsid w:val="00C5718E"/>
    <w:rsid w:val="00C573BE"/>
    <w:rsid w:val="00C5758A"/>
    <w:rsid w:val="00C579B8"/>
    <w:rsid w:val="00C57DF9"/>
    <w:rsid w:val="00C57FA6"/>
    <w:rsid w:val="00C60037"/>
    <w:rsid w:val="00C60285"/>
    <w:rsid w:val="00C602D7"/>
    <w:rsid w:val="00C6064B"/>
    <w:rsid w:val="00C60671"/>
    <w:rsid w:val="00C60801"/>
    <w:rsid w:val="00C60A6E"/>
    <w:rsid w:val="00C60DB9"/>
    <w:rsid w:val="00C60E47"/>
    <w:rsid w:val="00C60F6B"/>
    <w:rsid w:val="00C612A3"/>
    <w:rsid w:val="00C6133C"/>
    <w:rsid w:val="00C614CA"/>
    <w:rsid w:val="00C61521"/>
    <w:rsid w:val="00C61822"/>
    <w:rsid w:val="00C6188F"/>
    <w:rsid w:val="00C619DF"/>
    <w:rsid w:val="00C61C78"/>
    <w:rsid w:val="00C61DBD"/>
    <w:rsid w:val="00C61E1A"/>
    <w:rsid w:val="00C622EA"/>
    <w:rsid w:val="00C6230D"/>
    <w:rsid w:val="00C62541"/>
    <w:rsid w:val="00C62741"/>
    <w:rsid w:val="00C62745"/>
    <w:rsid w:val="00C62756"/>
    <w:rsid w:val="00C627F6"/>
    <w:rsid w:val="00C62BB7"/>
    <w:rsid w:val="00C62D36"/>
    <w:rsid w:val="00C62D57"/>
    <w:rsid w:val="00C62F48"/>
    <w:rsid w:val="00C6317D"/>
    <w:rsid w:val="00C631EE"/>
    <w:rsid w:val="00C63491"/>
    <w:rsid w:val="00C635EE"/>
    <w:rsid w:val="00C63657"/>
    <w:rsid w:val="00C63735"/>
    <w:rsid w:val="00C63A94"/>
    <w:rsid w:val="00C63E24"/>
    <w:rsid w:val="00C63E3A"/>
    <w:rsid w:val="00C643F7"/>
    <w:rsid w:val="00C64524"/>
    <w:rsid w:val="00C64808"/>
    <w:rsid w:val="00C6485A"/>
    <w:rsid w:val="00C64901"/>
    <w:rsid w:val="00C649D0"/>
    <w:rsid w:val="00C64B75"/>
    <w:rsid w:val="00C64C30"/>
    <w:rsid w:val="00C64FA7"/>
    <w:rsid w:val="00C650E8"/>
    <w:rsid w:val="00C65125"/>
    <w:rsid w:val="00C65179"/>
    <w:rsid w:val="00C65306"/>
    <w:rsid w:val="00C655BD"/>
    <w:rsid w:val="00C656C9"/>
    <w:rsid w:val="00C65702"/>
    <w:rsid w:val="00C6584C"/>
    <w:rsid w:val="00C65959"/>
    <w:rsid w:val="00C65A6C"/>
    <w:rsid w:val="00C65C96"/>
    <w:rsid w:val="00C6629D"/>
    <w:rsid w:val="00C664EC"/>
    <w:rsid w:val="00C66704"/>
    <w:rsid w:val="00C66885"/>
    <w:rsid w:val="00C66E3B"/>
    <w:rsid w:val="00C672DD"/>
    <w:rsid w:val="00C67658"/>
    <w:rsid w:val="00C677F6"/>
    <w:rsid w:val="00C67A49"/>
    <w:rsid w:val="00C67A94"/>
    <w:rsid w:val="00C67D0C"/>
    <w:rsid w:val="00C67E99"/>
    <w:rsid w:val="00C70220"/>
    <w:rsid w:val="00C702F3"/>
    <w:rsid w:val="00C7049B"/>
    <w:rsid w:val="00C70567"/>
    <w:rsid w:val="00C707D4"/>
    <w:rsid w:val="00C709F5"/>
    <w:rsid w:val="00C70BAF"/>
    <w:rsid w:val="00C70DA9"/>
    <w:rsid w:val="00C70E53"/>
    <w:rsid w:val="00C70E6E"/>
    <w:rsid w:val="00C7101A"/>
    <w:rsid w:val="00C71617"/>
    <w:rsid w:val="00C71725"/>
    <w:rsid w:val="00C71AB1"/>
    <w:rsid w:val="00C71BA8"/>
    <w:rsid w:val="00C71E87"/>
    <w:rsid w:val="00C71F01"/>
    <w:rsid w:val="00C7207E"/>
    <w:rsid w:val="00C720E5"/>
    <w:rsid w:val="00C72184"/>
    <w:rsid w:val="00C722EB"/>
    <w:rsid w:val="00C7234E"/>
    <w:rsid w:val="00C7245F"/>
    <w:rsid w:val="00C7252C"/>
    <w:rsid w:val="00C72540"/>
    <w:rsid w:val="00C727AF"/>
    <w:rsid w:val="00C7290F"/>
    <w:rsid w:val="00C72AEF"/>
    <w:rsid w:val="00C730B4"/>
    <w:rsid w:val="00C7322D"/>
    <w:rsid w:val="00C7328B"/>
    <w:rsid w:val="00C73335"/>
    <w:rsid w:val="00C733E5"/>
    <w:rsid w:val="00C73437"/>
    <w:rsid w:val="00C734D2"/>
    <w:rsid w:val="00C73729"/>
    <w:rsid w:val="00C737E8"/>
    <w:rsid w:val="00C73CF0"/>
    <w:rsid w:val="00C73D48"/>
    <w:rsid w:val="00C73D57"/>
    <w:rsid w:val="00C73F53"/>
    <w:rsid w:val="00C73F81"/>
    <w:rsid w:val="00C73FFE"/>
    <w:rsid w:val="00C74080"/>
    <w:rsid w:val="00C74690"/>
    <w:rsid w:val="00C74712"/>
    <w:rsid w:val="00C74ACE"/>
    <w:rsid w:val="00C7519A"/>
    <w:rsid w:val="00C751E4"/>
    <w:rsid w:val="00C75424"/>
    <w:rsid w:val="00C7563F"/>
    <w:rsid w:val="00C756B4"/>
    <w:rsid w:val="00C756D3"/>
    <w:rsid w:val="00C75737"/>
    <w:rsid w:val="00C75914"/>
    <w:rsid w:val="00C75B43"/>
    <w:rsid w:val="00C75B4A"/>
    <w:rsid w:val="00C75B9B"/>
    <w:rsid w:val="00C75C7C"/>
    <w:rsid w:val="00C75EEC"/>
    <w:rsid w:val="00C75F4F"/>
    <w:rsid w:val="00C76020"/>
    <w:rsid w:val="00C760FA"/>
    <w:rsid w:val="00C763D7"/>
    <w:rsid w:val="00C766B5"/>
    <w:rsid w:val="00C7678D"/>
    <w:rsid w:val="00C7688F"/>
    <w:rsid w:val="00C76A12"/>
    <w:rsid w:val="00C76D33"/>
    <w:rsid w:val="00C76DC8"/>
    <w:rsid w:val="00C76E85"/>
    <w:rsid w:val="00C76FE8"/>
    <w:rsid w:val="00C77073"/>
    <w:rsid w:val="00C770E0"/>
    <w:rsid w:val="00C7719C"/>
    <w:rsid w:val="00C77849"/>
    <w:rsid w:val="00C77938"/>
    <w:rsid w:val="00C77B61"/>
    <w:rsid w:val="00C77B84"/>
    <w:rsid w:val="00C8000D"/>
    <w:rsid w:val="00C802A4"/>
    <w:rsid w:val="00C805E7"/>
    <w:rsid w:val="00C80937"/>
    <w:rsid w:val="00C80C35"/>
    <w:rsid w:val="00C80CA3"/>
    <w:rsid w:val="00C80F19"/>
    <w:rsid w:val="00C8107E"/>
    <w:rsid w:val="00C81378"/>
    <w:rsid w:val="00C81454"/>
    <w:rsid w:val="00C81F11"/>
    <w:rsid w:val="00C8207D"/>
    <w:rsid w:val="00C820C2"/>
    <w:rsid w:val="00C8237E"/>
    <w:rsid w:val="00C823E0"/>
    <w:rsid w:val="00C8243A"/>
    <w:rsid w:val="00C8243B"/>
    <w:rsid w:val="00C8249D"/>
    <w:rsid w:val="00C82512"/>
    <w:rsid w:val="00C82530"/>
    <w:rsid w:val="00C825B2"/>
    <w:rsid w:val="00C826C6"/>
    <w:rsid w:val="00C82937"/>
    <w:rsid w:val="00C82994"/>
    <w:rsid w:val="00C82AA2"/>
    <w:rsid w:val="00C82BC0"/>
    <w:rsid w:val="00C82DE5"/>
    <w:rsid w:val="00C83002"/>
    <w:rsid w:val="00C832BD"/>
    <w:rsid w:val="00C834AE"/>
    <w:rsid w:val="00C83500"/>
    <w:rsid w:val="00C8360E"/>
    <w:rsid w:val="00C8394F"/>
    <w:rsid w:val="00C83EDA"/>
    <w:rsid w:val="00C84179"/>
    <w:rsid w:val="00C8433D"/>
    <w:rsid w:val="00C84670"/>
    <w:rsid w:val="00C846AF"/>
    <w:rsid w:val="00C8478C"/>
    <w:rsid w:val="00C847BF"/>
    <w:rsid w:val="00C84912"/>
    <w:rsid w:val="00C84CE6"/>
    <w:rsid w:val="00C8529C"/>
    <w:rsid w:val="00C852BE"/>
    <w:rsid w:val="00C85388"/>
    <w:rsid w:val="00C855DC"/>
    <w:rsid w:val="00C85AE3"/>
    <w:rsid w:val="00C85BA1"/>
    <w:rsid w:val="00C85CA8"/>
    <w:rsid w:val="00C86038"/>
    <w:rsid w:val="00C86166"/>
    <w:rsid w:val="00C86318"/>
    <w:rsid w:val="00C8641B"/>
    <w:rsid w:val="00C8679E"/>
    <w:rsid w:val="00C868C3"/>
    <w:rsid w:val="00C8695F"/>
    <w:rsid w:val="00C86960"/>
    <w:rsid w:val="00C86966"/>
    <w:rsid w:val="00C86A72"/>
    <w:rsid w:val="00C86BCB"/>
    <w:rsid w:val="00C86C6D"/>
    <w:rsid w:val="00C86EAA"/>
    <w:rsid w:val="00C86FA7"/>
    <w:rsid w:val="00C87224"/>
    <w:rsid w:val="00C87300"/>
    <w:rsid w:val="00C87420"/>
    <w:rsid w:val="00C87465"/>
    <w:rsid w:val="00C87557"/>
    <w:rsid w:val="00C875AE"/>
    <w:rsid w:val="00C8762B"/>
    <w:rsid w:val="00C878C9"/>
    <w:rsid w:val="00C87D03"/>
    <w:rsid w:val="00C900DE"/>
    <w:rsid w:val="00C9012C"/>
    <w:rsid w:val="00C901F6"/>
    <w:rsid w:val="00C903B0"/>
    <w:rsid w:val="00C903B8"/>
    <w:rsid w:val="00C90454"/>
    <w:rsid w:val="00C905A3"/>
    <w:rsid w:val="00C90825"/>
    <w:rsid w:val="00C9099C"/>
    <w:rsid w:val="00C90A28"/>
    <w:rsid w:val="00C90A8A"/>
    <w:rsid w:val="00C90C78"/>
    <w:rsid w:val="00C90D50"/>
    <w:rsid w:val="00C90E36"/>
    <w:rsid w:val="00C90F4E"/>
    <w:rsid w:val="00C90FA3"/>
    <w:rsid w:val="00C91184"/>
    <w:rsid w:val="00C91243"/>
    <w:rsid w:val="00C91522"/>
    <w:rsid w:val="00C919F5"/>
    <w:rsid w:val="00C91FBA"/>
    <w:rsid w:val="00C923E1"/>
    <w:rsid w:val="00C923FA"/>
    <w:rsid w:val="00C92456"/>
    <w:rsid w:val="00C92618"/>
    <w:rsid w:val="00C9263B"/>
    <w:rsid w:val="00C926B7"/>
    <w:rsid w:val="00C92772"/>
    <w:rsid w:val="00C92857"/>
    <w:rsid w:val="00C928B8"/>
    <w:rsid w:val="00C92D60"/>
    <w:rsid w:val="00C92EBD"/>
    <w:rsid w:val="00C93298"/>
    <w:rsid w:val="00C93411"/>
    <w:rsid w:val="00C93565"/>
    <w:rsid w:val="00C9357C"/>
    <w:rsid w:val="00C9365D"/>
    <w:rsid w:val="00C93766"/>
    <w:rsid w:val="00C937D6"/>
    <w:rsid w:val="00C939E9"/>
    <w:rsid w:val="00C93AD1"/>
    <w:rsid w:val="00C93BB4"/>
    <w:rsid w:val="00C93C71"/>
    <w:rsid w:val="00C93C8C"/>
    <w:rsid w:val="00C93E85"/>
    <w:rsid w:val="00C93EB5"/>
    <w:rsid w:val="00C94017"/>
    <w:rsid w:val="00C9433A"/>
    <w:rsid w:val="00C943D6"/>
    <w:rsid w:val="00C94625"/>
    <w:rsid w:val="00C94CFD"/>
    <w:rsid w:val="00C94FD4"/>
    <w:rsid w:val="00C951BC"/>
    <w:rsid w:val="00C9564B"/>
    <w:rsid w:val="00C95694"/>
    <w:rsid w:val="00C95C57"/>
    <w:rsid w:val="00C95D17"/>
    <w:rsid w:val="00C96100"/>
    <w:rsid w:val="00C96303"/>
    <w:rsid w:val="00C96EB3"/>
    <w:rsid w:val="00C97256"/>
    <w:rsid w:val="00C97264"/>
    <w:rsid w:val="00C97518"/>
    <w:rsid w:val="00C9757C"/>
    <w:rsid w:val="00C9785C"/>
    <w:rsid w:val="00C97990"/>
    <w:rsid w:val="00C97A40"/>
    <w:rsid w:val="00C97F6B"/>
    <w:rsid w:val="00CA0187"/>
    <w:rsid w:val="00CA01DA"/>
    <w:rsid w:val="00CA02B4"/>
    <w:rsid w:val="00CA034B"/>
    <w:rsid w:val="00CA0502"/>
    <w:rsid w:val="00CA0B33"/>
    <w:rsid w:val="00CA0DDE"/>
    <w:rsid w:val="00CA0F3B"/>
    <w:rsid w:val="00CA124D"/>
    <w:rsid w:val="00CA16C5"/>
    <w:rsid w:val="00CA1ADF"/>
    <w:rsid w:val="00CA1B7D"/>
    <w:rsid w:val="00CA1B90"/>
    <w:rsid w:val="00CA1C2E"/>
    <w:rsid w:val="00CA1E03"/>
    <w:rsid w:val="00CA1F64"/>
    <w:rsid w:val="00CA268E"/>
    <w:rsid w:val="00CA27DF"/>
    <w:rsid w:val="00CA2951"/>
    <w:rsid w:val="00CA299A"/>
    <w:rsid w:val="00CA2A3B"/>
    <w:rsid w:val="00CA2A6B"/>
    <w:rsid w:val="00CA2B10"/>
    <w:rsid w:val="00CA2E0D"/>
    <w:rsid w:val="00CA3134"/>
    <w:rsid w:val="00CA31F4"/>
    <w:rsid w:val="00CA3445"/>
    <w:rsid w:val="00CA35F1"/>
    <w:rsid w:val="00CA361D"/>
    <w:rsid w:val="00CA3690"/>
    <w:rsid w:val="00CA37E1"/>
    <w:rsid w:val="00CA3D36"/>
    <w:rsid w:val="00CA405B"/>
    <w:rsid w:val="00CA4456"/>
    <w:rsid w:val="00CA4537"/>
    <w:rsid w:val="00CA501A"/>
    <w:rsid w:val="00CA50D6"/>
    <w:rsid w:val="00CA51D3"/>
    <w:rsid w:val="00CA5590"/>
    <w:rsid w:val="00CA5768"/>
    <w:rsid w:val="00CA57A1"/>
    <w:rsid w:val="00CA59F4"/>
    <w:rsid w:val="00CA5B78"/>
    <w:rsid w:val="00CA5C92"/>
    <w:rsid w:val="00CA5D61"/>
    <w:rsid w:val="00CA60AA"/>
    <w:rsid w:val="00CA617D"/>
    <w:rsid w:val="00CA6352"/>
    <w:rsid w:val="00CA6447"/>
    <w:rsid w:val="00CA64FF"/>
    <w:rsid w:val="00CA6A4C"/>
    <w:rsid w:val="00CA6D80"/>
    <w:rsid w:val="00CA6DB3"/>
    <w:rsid w:val="00CA6F47"/>
    <w:rsid w:val="00CA6F58"/>
    <w:rsid w:val="00CA6F66"/>
    <w:rsid w:val="00CA7064"/>
    <w:rsid w:val="00CA70A2"/>
    <w:rsid w:val="00CA7176"/>
    <w:rsid w:val="00CA74B4"/>
    <w:rsid w:val="00CA76E4"/>
    <w:rsid w:val="00CA7A75"/>
    <w:rsid w:val="00CA7BA8"/>
    <w:rsid w:val="00CA7C51"/>
    <w:rsid w:val="00CB0044"/>
    <w:rsid w:val="00CB00C7"/>
    <w:rsid w:val="00CB03D3"/>
    <w:rsid w:val="00CB048E"/>
    <w:rsid w:val="00CB070B"/>
    <w:rsid w:val="00CB0A51"/>
    <w:rsid w:val="00CB0A53"/>
    <w:rsid w:val="00CB0BBD"/>
    <w:rsid w:val="00CB0E5B"/>
    <w:rsid w:val="00CB0E93"/>
    <w:rsid w:val="00CB12B6"/>
    <w:rsid w:val="00CB12EA"/>
    <w:rsid w:val="00CB133C"/>
    <w:rsid w:val="00CB14C5"/>
    <w:rsid w:val="00CB1523"/>
    <w:rsid w:val="00CB1AE7"/>
    <w:rsid w:val="00CB1B7C"/>
    <w:rsid w:val="00CB1D84"/>
    <w:rsid w:val="00CB1F8B"/>
    <w:rsid w:val="00CB2114"/>
    <w:rsid w:val="00CB211B"/>
    <w:rsid w:val="00CB2205"/>
    <w:rsid w:val="00CB226E"/>
    <w:rsid w:val="00CB2421"/>
    <w:rsid w:val="00CB2647"/>
    <w:rsid w:val="00CB26DE"/>
    <w:rsid w:val="00CB28C5"/>
    <w:rsid w:val="00CB2A62"/>
    <w:rsid w:val="00CB2BFB"/>
    <w:rsid w:val="00CB2C26"/>
    <w:rsid w:val="00CB30CB"/>
    <w:rsid w:val="00CB30F8"/>
    <w:rsid w:val="00CB385F"/>
    <w:rsid w:val="00CB3890"/>
    <w:rsid w:val="00CB3B54"/>
    <w:rsid w:val="00CB3F3E"/>
    <w:rsid w:val="00CB4111"/>
    <w:rsid w:val="00CB4207"/>
    <w:rsid w:val="00CB427B"/>
    <w:rsid w:val="00CB452A"/>
    <w:rsid w:val="00CB4692"/>
    <w:rsid w:val="00CB47A3"/>
    <w:rsid w:val="00CB47B0"/>
    <w:rsid w:val="00CB491A"/>
    <w:rsid w:val="00CB4A86"/>
    <w:rsid w:val="00CB4D36"/>
    <w:rsid w:val="00CB4D82"/>
    <w:rsid w:val="00CB4E2B"/>
    <w:rsid w:val="00CB52CB"/>
    <w:rsid w:val="00CB540E"/>
    <w:rsid w:val="00CB5759"/>
    <w:rsid w:val="00CB5798"/>
    <w:rsid w:val="00CB5802"/>
    <w:rsid w:val="00CB5C93"/>
    <w:rsid w:val="00CB5D0F"/>
    <w:rsid w:val="00CB5E68"/>
    <w:rsid w:val="00CB5FD7"/>
    <w:rsid w:val="00CB61A7"/>
    <w:rsid w:val="00CB636C"/>
    <w:rsid w:val="00CB638C"/>
    <w:rsid w:val="00CB6404"/>
    <w:rsid w:val="00CB6414"/>
    <w:rsid w:val="00CB6A21"/>
    <w:rsid w:val="00CB6D03"/>
    <w:rsid w:val="00CB6D99"/>
    <w:rsid w:val="00CB6F80"/>
    <w:rsid w:val="00CB7088"/>
    <w:rsid w:val="00CB757F"/>
    <w:rsid w:val="00CB7815"/>
    <w:rsid w:val="00CB7962"/>
    <w:rsid w:val="00CB7E09"/>
    <w:rsid w:val="00CB7FF6"/>
    <w:rsid w:val="00CC0327"/>
    <w:rsid w:val="00CC0415"/>
    <w:rsid w:val="00CC05FA"/>
    <w:rsid w:val="00CC079B"/>
    <w:rsid w:val="00CC096E"/>
    <w:rsid w:val="00CC09EF"/>
    <w:rsid w:val="00CC0B26"/>
    <w:rsid w:val="00CC0C92"/>
    <w:rsid w:val="00CC0DDF"/>
    <w:rsid w:val="00CC0E29"/>
    <w:rsid w:val="00CC0E33"/>
    <w:rsid w:val="00CC1441"/>
    <w:rsid w:val="00CC15AF"/>
    <w:rsid w:val="00CC1699"/>
    <w:rsid w:val="00CC19B9"/>
    <w:rsid w:val="00CC1A1C"/>
    <w:rsid w:val="00CC1AEA"/>
    <w:rsid w:val="00CC1E5D"/>
    <w:rsid w:val="00CC1F52"/>
    <w:rsid w:val="00CC1F7F"/>
    <w:rsid w:val="00CC2031"/>
    <w:rsid w:val="00CC20AA"/>
    <w:rsid w:val="00CC21DB"/>
    <w:rsid w:val="00CC265B"/>
    <w:rsid w:val="00CC2B29"/>
    <w:rsid w:val="00CC2CA4"/>
    <w:rsid w:val="00CC2CF2"/>
    <w:rsid w:val="00CC302D"/>
    <w:rsid w:val="00CC3208"/>
    <w:rsid w:val="00CC347B"/>
    <w:rsid w:val="00CC3551"/>
    <w:rsid w:val="00CC35E0"/>
    <w:rsid w:val="00CC374F"/>
    <w:rsid w:val="00CC3784"/>
    <w:rsid w:val="00CC389F"/>
    <w:rsid w:val="00CC3BFE"/>
    <w:rsid w:val="00CC3CAF"/>
    <w:rsid w:val="00CC3D8C"/>
    <w:rsid w:val="00CC3EF4"/>
    <w:rsid w:val="00CC4162"/>
    <w:rsid w:val="00CC4433"/>
    <w:rsid w:val="00CC4451"/>
    <w:rsid w:val="00CC4D43"/>
    <w:rsid w:val="00CC5203"/>
    <w:rsid w:val="00CC5278"/>
    <w:rsid w:val="00CC5856"/>
    <w:rsid w:val="00CC588F"/>
    <w:rsid w:val="00CC5936"/>
    <w:rsid w:val="00CC5992"/>
    <w:rsid w:val="00CC5A82"/>
    <w:rsid w:val="00CC5B36"/>
    <w:rsid w:val="00CC5CCD"/>
    <w:rsid w:val="00CC5CFD"/>
    <w:rsid w:val="00CC5FFF"/>
    <w:rsid w:val="00CC666F"/>
    <w:rsid w:val="00CC6A11"/>
    <w:rsid w:val="00CC6B82"/>
    <w:rsid w:val="00CC6E47"/>
    <w:rsid w:val="00CC6E4B"/>
    <w:rsid w:val="00CC6F60"/>
    <w:rsid w:val="00CC7257"/>
    <w:rsid w:val="00CC72FD"/>
    <w:rsid w:val="00CC734A"/>
    <w:rsid w:val="00CC73A1"/>
    <w:rsid w:val="00CC77BA"/>
    <w:rsid w:val="00CC7D69"/>
    <w:rsid w:val="00CC7EEB"/>
    <w:rsid w:val="00CD076A"/>
    <w:rsid w:val="00CD07FF"/>
    <w:rsid w:val="00CD0866"/>
    <w:rsid w:val="00CD0A10"/>
    <w:rsid w:val="00CD0A76"/>
    <w:rsid w:val="00CD0B2C"/>
    <w:rsid w:val="00CD0BA7"/>
    <w:rsid w:val="00CD128A"/>
    <w:rsid w:val="00CD12A1"/>
    <w:rsid w:val="00CD1551"/>
    <w:rsid w:val="00CD173B"/>
    <w:rsid w:val="00CD17BC"/>
    <w:rsid w:val="00CD18F4"/>
    <w:rsid w:val="00CD19B8"/>
    <w:rsid w:val="00CD1AC9"/>
    <w:rsid w:val="00CD1B53"/>
    <w:rsid w:val="00CD1BEF"/>
    <w:rsid w:val="00CD1CD8"/>
    <w:rsid w:val="00CD1EFA"/>
    <w:rsid w:val="00CD22CC"/>
    <w:rsid w:val="00CD246C"/>
    <w:rsid w:val="00CD25DE"/>
    <w:rsid w:val="00CD299A"/>
    <w:rsid w:val="00CD2A97"/>
    <w:rsid w:val="00CD3065"/>
    <w:rsid w:val="00CD311F"/>
    <w:rsid w:val="00CD3171"/>
    <w:rsid w:val="00CD319E"/>
    <w:rsid w:val="00CD38B6"/>
    <w:rsid w:val="00CD39D3"/>
    <w:rsid w:val="00CD3A03"/>
    <w:rsid w:val="00CD3A51"/>
    <w:rsid w:val="00CD3A8D"/>
    <w:rsid w:val="00CD3C91"/>
    <w:rsid w:val="00CD3D4A"/>
    <w:rsid w:val="00CD3E27"/>
    <w:rsid w:val="00CD3ED3"/>
    <w:rsid w:val="00CD4036"/>
    <w:rsid w:val="00CD4226"/>
    <w:rsid w:val="00CD44EC"/>
    <w:rsid w:val="00CD4579"/>
    <w:rsid w:val="00CD466D"/>
    <w:rsid w:val="00CD49EC"/>
    <w:rsid w:val="00CD4BC7"/>
    <w:rsid w:val="00CD5175"/>
    <w:rsid w:val="00CD52E3"/>
    <w:rsid w:val="00CD544A"/>
    <w:rsid w:val="00CD55C7"/>
    <w:rsid w:val="00CD57CE"/>
    <w:rsid w:val="00CD5A03"/>
    <w:rsid w:val="00CD5A3D"/>
    <w:rsid w:val="00CD5C3B"/>
    <w:rsid w:val="00CD5C74"/>
    <w:rsid w:val="00CD5EEF"/>
    <w:rsid w:val="00CD5F87"/>
    <w:rsid w:val="00CD604C"/>
    <w:rsid w:val="00CD6244"/>
    <w:rsid w:val="00CD627E"/>
    <w:rsid w:val="00CD64F9"/>
    <w:rsid w:val="00CD65E3"/>
    <w:rsid w:val="00CD671E"/>
    <w:rsid w:val="00CD6893"/>
    <w:rsid w:val="00CD68FB"/>
    <w:rsid w:val="00CD759A"/>
    <w:rsid w:val="00CD7696"/>
    <w:rsid w:val="00CD7A02"/>
    <w:rsid w:val="00CD7A2B"/>
    <w:rsid w:val="00CD7A7E"/>
    <w:rsid w:val="00CD7BDF"/>
    <w:rsid w:val="00CD7CB6"/>
    <w:rsid w:val="00CE0153"/>
    <w:rsid w:val="00CE0186"/>
    <w:rsid w:val="00CE0356"/>
    <w:rsid w:val="00CE06B3"/>
    <w:rsid w:val="00CE085D"/>
    <w:rsid w:val="00CE0E04"/>
    <w:rsid w:val="00CE0E7F"/>
    <w:rsid w:val="00CE0FC6"/>
    <w:rsid w:val="00CE127E"/>
    <w:rsid w:val="00CE128F"/>
    <w:rsid w:val="00CE1500"/>
    <w:rsid w:val="00CE1520"/>
    <w:rsid w:val="00CE1792"/>
    <w:rsid w:val="00CE17B1"/>
    <w:rsid w:val="00CE18E0"/>
    <w:rsid w:val="00CE19FA"/>
    <w:rsid w:val="00CE1DF9"/>
    <w:rsid w:val="00CE1E2A"/>
    <w:rsid w:val="00CE1F31"/>
    <w:rsid w:val="00CE1F9B"/>
    <w:rsid w:val="00CE2174"/>
    <w:rsid w:val="00CE22E6"/>
    <w:rsid w:val="00CE259C"/>
    <w:rsid w:val="00CE26B5"/>
    <w:rsid w:val="00CE274A"/>
    <w:rsid w:val="00CE275D"/>
    <w:rsid w:val="00CE2E10"/>
    <w:rsid w:val="00CE2E2A"/>
    <w:rsid w:val="00CE2E8A"/>
    <w:rsid w:val="00CE2EDA"/>
    <w:rsid w:val="00CE2FDB"/>
    <w:rsid w:val="00CE3064"/>
    <w:rsid w:val="00CE3563"/>
    <w:rsid w:val="00CE35CA"/>
    <w:rsid w:val="00CE3871"/>
    <w:rsid w:val="00CE3922"/>
    <w:rsid w:val="00CE3C15"/>
    <w:rsid w:val="00CE3C3E"/>
    <w:rsid w:val="00CE3E54"/>
    <w:rsid w:val="00CE401A"/>
    <w:rsid w:val="00CE40A8"/>
    <w:rsid w:val="00CE41B9"/>
    <w:rsid w:val="00CE4673"/>
    <w:rsid w:val="00CE4700"/>
    <w:rsid w:val="00CE4734"/>
    <w:rsid w:val="00CE4F53"/>
    <w:rsid w:val="00CE5185"/>
    <w:rsid w:val="00CE523C"/>
    <w:rsid w:val="00CE54CA"/>
    <w:rsid w:val="00CE5659"/>
    <w:rsid w:val="00CE56C2"/>
    <w:rsid w:val="00CE5757"/>
    <w:rsid w:val="00CE5B6A"/>
    <w:rsid w:val="00CE5D10"/>
    <w:rsid w:val="00CE5DAA"/>
    <w:rsid w:val="00CE5FDE"/>
    <w:rsid w:val="00CE65F9"/>
    <w:rsid w:val="00CE69FC"/>
    <w:rsid w:val="00CE6D3B"/>
    <w:rsid w:val="00CE6F43"/>
    <w:rsid w:val="00CE6F4A"/>
    <w:rsid w:val="00CE717B"/>
    <w:rsid w:val="00CE71EB"/>
    <w:rsid w:val="00CE7424"/>
    <w:rsid w:val="00CE76D2"/>
    <w:rsid w:val="00CE782B"/>
    <w:rsid w:val="00CE784C"/>
    <w:rsid w:val="00CE7896"/>
    <w:rsid w:val="00CE78DC"/>
    <w:rsid w:val="00CE7A3E"/>
    <w:rsid w:val="00CE7D65"/>
    <w:rsid w:val="00CF011A"/>
    <w:rsid w:val="00CF031A"/>
    <w:rsid w:val="00CF0320"/>
    <w:rsid w:val="00CF0617"/>
    <w:rsid w:val="00CF071F"/>
    <w:rsid w:val="00CF0801"/>
    <w:rsid w:val="00CF082F"/>
    <w:rsid w:val="00CF0942"/>
    <w:rsid w:val="00CF0A1C"/>
    <w:rsid w:val="00CF0A89"/>
    <w:rsid w:val="00CF0CEE"/>
    <w:rsid w:val="00CF0EAC"/>
    <w:rsid w:val="00CF0F32"/>
    <w:rsid w:val="00CF0F3E"/>
    <w:rsid w:val="00CF0F65"/>
    <w:rsid w:val="00CF1080"/>
    <w:rsid w:val="00CF1527"/>
    <w:rsid w:val="00CF152D"/>
    <w:rsid w:val="00CF1530"/>
    <w:rsid w:val="00CF1681"/>
    <w:rsid w:val="00CF168E"/>
    <w:rsid w:val="00CF194D"/>
    <w:rsid w:val="00CF1A6D"/>
    <w:rsid w:val="00CF1AD9"/>
    <w:rsid w:val="00CF1BB0"/>
    <w:rsid w:val="00CF1BDD"/>
    <w:rsid w:val="00CF1CB6"/>
    <w:rsid w:val="00CF1D3B"/>
    <w:rsid w:val="00CF1E28"/>
    <w:rsid w:val="00CF1F44"/>
    <w:rsid w:val="00CF2D52"/>
    <w:rsid w:val="00CF2ED8"/>
    <w:rsid w:val="00CF2EDC"/>
    <w:rsid w:val="00CF327E"/>
    <w:rsid w:val="00CF33FB"/>
    <w:rsid w:val="00CF346F"/>
    <w:rsid w:val="00CF355C"/>
    <w:rsid w:val="00CF3707"/>
    <w:rsid w:val="00CF37A3"/>
    <w:rsid w:val="00CF39A3"/>
    <w:rsid w:val="00CF3C53"/>
    <w:rsid w:val="00CF4285"/>
    <w:rsid w:val="00CF4360"/>
    <w:rsid w:val="00CF46EB"/>
    <w:rsid w:val="00CF4960"/>
    <w:rsid w:val="00CF4A38"/>
    <w:rsid w:val="00CF4A70"/>
    <w:rsid w:val="00CF4B85"/>
    <w:rsid w:val="00CF4EC2"/>
    <w:rsid w:val="00CF53C6"/>
    <w:rsid w:val="00CF56D3"/>
    <w:rsid w:val="00CF5797"/>
    <w:rsid w:val="00CF5AA8"/>
    <w:rsid w:val="00CF645E"/>
    <w:rsid w:val="00CF64B3"/>
    <w:rsid w:val="00CF6624"/>
    <w:rsid w:val="00CF66FF"/>
    <w:rsid w:val="00CF6B7D"/>
    <w:rsid w:val="00CF6C94"/>
    <w:rsid w:val="00CF6D86"/>
    <w:rsid w:val="00CF6D87"/>
    <w:rsid w:val="00CF6E10"/>
    <w:rsid w:val="00CF747F"/>
    <w:rsid w:val="00CF76B2"/>
    <w:rsid w:val="00CF7757"/>
    <w:rsid w:val="00CF7971"/>
    <w:rsid w:val="00CF79E6"/>
    <w:rsid w:val="00CF7C35"/>
    <w:rsid w:val="00CF7F72"/>
    <w:rsid w:val="00D001BA"/>
    <w:rsid w:val="00D00459"/>
    <w:rsid w:val="00D006DF"/>
    <w:rsid w:val="00D008FC"/>
    <w:rsid w:val="00D00AC0"/>
    <w:rsid w:val="00D00DB5"/>
    <w:rsid w:val="00D01043"/>
    <w:rsid w:val="00D01064"/>
    <w:rsid w:val="00D0121F"/>
    <w:rsid w:val="00D01251"/>
    <w:rsid w:val="00D01519"/>
    <w:rsid w:val="00D0171D"/>
    <w:rsid w:val="00D018F1"/>
    <w:rsid w:val="00D01A08"/>
    <w:rsid w:val="00D01C44"/>
    <w:rsid w:val="00D0209D"/>
    <w:rsid w:val="00D02213"/>
    <w:rsid w:val="00D022E2"/>
    <w:rsid w:val="00D022ED"/>
    <w:rsid w:val="00D02325"/>
    <w:rsid w:val="00D02537"/>
    <w:rsid w:val="00D028F1"/>
    <w:rsid w:val="00D03018"/>
    <w:rsid w:val="00D03118"/>
    <w:rsid w:val="00D03139"/>
    <w:rsid w:val="00D03202"/>
    <w:rsid w:val="00D033FF"/>
    <w:rsid w:val="00D03444"/>
    <w:rsid w:val="00D0361A"/>
    <w:rsid w:val="00D03B8F"/>
    <w:rsid w:val="00D03D99"/>
    <w:rsid w:val="00D03FFA"/>
    <w:rsid w:val="00D04235"/>
    <w:rsid w:val="00D0427E"/>
    <w:rsid w:val="00D043E0"/>
    <w:rsid w:val="00D04519"/>
    <w:rsid w:val="00D04682"/>
    <w:rsid w:val="00D04719"/>
    <w:rsid w:val="00D04788"/>
    <w:rsid w:val="00D047F8"/>
    <w:rsid w:val="00D0491D"/>
    <w:rsid w:val="00D049A6"/>
    <w:rsid w:val="00D04BE4"/>
    <w:rsid w:val="00D04E1A"/>
    <w:rsid w:val="00D05004"/>
    <w:rsid w:val="00D0509A"/>
    <w:rsid w:val="00D052DE"/>
    <w:rsid w:val="00D0536A"/>
    <w:rsid w:val="00D0552E"/>
    <w:rsid w:val="00D055B7"/>
    <w:rsid w:val="00D05741"/>
    <w:rsid w:val="00D05C30"/>
    <w:rsid w:val="00D05D97"/>
    <w:rsid w:val="00D05EF9"/>
    <w:rsid w:val="00D06083"/>
    <w:rsid w:val="00D0617D"/>
    <w:rsid w:val="00D062B7"/>
    <w:rsid w:val="00D062BD"/>
    <w:rsid w:val="00D06301"/>
    <w:rsid w:val="00D063A9"/>
    <w:rsid w:val="00D065D9"/>
    <w:rsid w:val="00D0661D"/>
    <w:rsid w:val="00D06625"/>
    <w:rsid w:val="00D0670F"/>
    <w:rsid w:val="00D06B41"/>
    <w:rsid w:val="00D06DEF"/>
    <w:rsid w:val="00D06F36"/>
    <w:rsid w:val="00D07145"/>
    <w:rsid w:val="00D07338"/>
    <w:rsid w:val="00D073F6"/>
    <w:rsid w:val="00D0761D"/>
    <w:rsid w:val="00D07938"/>
    <w:rsid w:val="00D07AB8"/>
    <w:rsid w:val="00D10140"/>
    <w:rsid w:val="00D10252"/>
    <w:rsid w:val="00D1037F"/>
    <w:rsid w:val="00D104D6"/>
    <w:rsid w:val="00D1071C"/>
    <w:rsid w:val="00D10AE6"/>
    <w:rsid w:val="00D10CFA"/>
    <w:rsid w:val="00D110C5"/>
    <w:rsid w:val="00D1112A"/>
    <w:rsid w:val="00D114DA"/>
    <w:rsid w:val="00D119B7"/>
    <w:rsid w:val="00D11E92"/>
    <w:rsid w:val="00D11F32"/>
    <w:rsid w:val="00D12048"/>
    <w:rsid w:val="00D12064"/>
    <w:rsid w:val="00D1207F"/>
    <w:rsid w:val="00D1229B"/>
    <w:rsid w:val="00D1268C"/>
    <w:rsid w:val="00D12926"/>
    <w:rsid w:val="00D12E0F"/>
    <w:rsid w:val="00D12F11"/>
    <w:rsid w:val="00D132F0"/>
    <w:rsid w:val="00D13476"/>
    <w:rsid w:val="00D1348E"/>
    <w:rsid w:val="00D136DB"/>
    <w:rsid w:val="00D136DE"/>
    <w:rsid w:val="00D13758"/>
    <w:rsid w:val="00D137EF"/>
    <w:rsid w:val="00D13B50"/>
    <w:rsid w:val="00D14101"/>
    <w:rsid w:val="00D143A4"/>
    <w:rsid w:val="00D1455A"/>
    <w:rsid w:val="00D14833"/>
    <w:rsid w:val="00D14960"/>
    <w:rsid w:val="00D14E51"/>
    <w:rsid w:val="00D14E6A"/>
    <w:rsid w:val="00D14EB7"/>
    <w:rsid w:val="00D1508B"/>
    <w:rsid w:val="00D15155"/>
    <w:rsid w:val="00D153FA"/>
    <w:rsid w:val="00D1548E"/>
    <w:rsid w:val="00D15764"/>
    <w:rsid w:val="00D1581B"/>
    <w:rsid w:val="00D15B26"/>
    <w:rsid w:val="00D15C5E"/>
    <w:rsid w:val="00D16143"/>
    <w:rsid w:val="00D1641B"/>
    <w:rsid w:val="00D16638"/>
    <w:rsid w:val="00D16706"/>
    <w:rsid w:val="00D16802"/>
    <w:rsid w:val="00D16A13"/>
    <w:rsid w:val="00D16BC2"/>
    <w:rsid w:val="00D16BD8"/>
    <w:rsid w:val="00D16F75"/>
    <w:rsid w:val="00D16F9D"/>
    <w:rsid w:val="00D1739A"/>
    <w:rsid w:val="00D173AB"/>
    <w:rsid w:val="00D17407"/>
    <w:rsid w:val="00D175E2"/>
    <w:rsid w:val="00D17630"/>
    <w:rsid w:val="00D176DB"/>
    <w:rsid w:val="00D1773C"/>
    <w:rsid w:val="00D177C5"/>
    <w:rsid w:val="00D17852"/>
    <w:rsid w:val="00D17A4E"/>
    <w:rsid w:val="00D17DC4"/>
    <w:rsid w:val="00D17E67"/>
    <w:rsid w:val="00D17EE4"/>
    <w:rsid w:val="00D20049"/>
    <w:rsid w:val="00D2004F"/>
    <w:rsid w:val="00D20095"/>
    <w:rsid w:val="00D20158"/>
    <w:rsid w:val="00D20424"/>
    <w:rsid w:val="00D20643"/>
    <w:rsid w:val="00D20ACD"/>
    <w:rsid w:val="00D20B9D"/>
    <w:rsid w:val="00D20EC4"/>
    <w:rsid w:val="00D211CF"/>
    <w:rsid w:val="00D2155E"/>
    <w:rsid w:val="00D21585"/>
    <w:rsid w:val="00D2196E"/>
    <w:rsid w:val="00D219B2"/>
    <w:rsid w:val="00D21DCE"/>
    <w:rsid w:val="00D22319"/>
    <w:rsid w:val="00D2249D"/>
    <w:rsid w:val="00D2271D"/>
    <w:rsid w:val="00D227E7"/>
    <w:rsid w:val="00D22950"/>
    <w:rsid w:val="00D22B94"/>
    <w:rsid w:val="00D22BF7"/>
    <w:rsid w:val="00D22D6C"/>
    <w:rsid w:val="00D22E69"/>
    <w:rsid w:val="00D23198"/>
    <w:rsid w:val="00D232F7"/>
    <w:rsid w:val="00D235AC"/>
    <w:rsid w:val="00D23678"/>
    <w:rsid w:val="00D2379F"/>
    <w:rsid w:val="00D23839"/>
    <w:rsid w:val="00D23898"/>
    <w:rsid w:val="00D240A7"/>
    <w:rsid w:val="00D242A0"/>
    <w:rsid w:val="00D242D3"/>
    <w:rsid w:val="00D24343"/>
    <w:rsid w:val="00D245EB"/>
    <w:rsid w:val="00D2489B"/>
    <w:rsid w:val="00D248E9"/>
    <w:rsid w:val="00D24A70"/>
    <w:rsid w:val="00D24D35"/>
    <w:rsid w:val="00D24D56"/>
    <w:rsid w:val="00D24FA5"/>
    <w:rsid w:val="00D2511A"/>
    <w:rsid w:val="00D2534C"/>
    <w:rsid w:val="00D25744"/>
    <w:rsid w:val="00D25B78"/>
    <w:rsid w:val="00D25F38"/>
    <w:rsid w:val="00D2624E"/>
    <w:rsid w:val="00D262ED"/>
    <w:rsid w:val="00D263A1"/>
    <w:rsid w:val="00D26442"/>
    <w:rsid w:val="00D26673"/>
    <w:rsid w:val="00D2672E"/>
    <w:rsid w:val="00D26840"/>
    <w:rsid w:val="00D269C3"/>
    <w:rsid w:val="00D26A39"/>
    <w:rsid w:val="00D26AD5"/>
    <w:rsid w:val="00D26AFE"/>
    <w:rsid w:val="00D271FB"/>
    <w:rsid w:val="00D27232"/>
    <w:rsid w:val="00D272D7"/>
    <w:rsid w:val="00D27378"/>
    <w:rsid w:val="00D2745E"/>
    <w:rsid w:val="00D27859"/>
    <w:rsid w:val="00D27A1E"/>
    <w:rsid w:val="00D27B8A"/>
    <w:rsid w:val="00D27D21"/>
    <w:rsid w:val="00D30007"/>
    <w:rsid w:val="00D3010A"/>
    <w:rsid w:val="00D30378"/>
    <w:rsid w:val="00D303AC"/>
    <w:rsid w:val="00D30558"/>
    <w:rsid w:val="00D30801"/>
    <w:rsid w:val="00D30B2B"/>
    <w:rsid w:val="00D30C45"/>
    <w:rsid w:val="00D30E6B"/>
    <w:rsid w:val="00D31462"/>
    <w:rsid w:val="00D31519"/>
    <w:rsid w:val="00D3154A"/>
    <w:rsid w:val="00D31573"/>
    <w:rsid w:val="00D31692"/>
    <w:rsid w:val="00D316F2"/>
    <w:rsid w:val="00D318C6"/>
    <w:rsid w:val="00D31D53"/>
    <w:rsid w:val="00D31E7E"/>
    <w:rsid w:val="00D32025"/>
    <w:rsid w:val="00D32187"/>
    <w:rsid w:val="00D321CD"/>
    <w:rsid w:val="00D3245B"/>
    <w:rsid w:val="00D3263F"/>
    <w:rsid w:val="00D32A88"/>
    <w:rsid w:val="00D32B3F"/>
    <w:rsid w:val="00D32DA2"/>
    <w:rsid w:val="00D32EE9"/>
    <w:rsid w:val="00D32F51"/>
    <w:rsid w:val="00D3307B"/>
    <w:rsid w:val="00D330A7"/>
    <w:rsid w:val="00D33157"/>
    <w:rsid w:val="00D335CF"/>
    <w:rsid w:val="00D336D8"/>
    <w:rsid w:val="00D3389A"/>
    <w:rsid w:val="00D33C26"/>
    <w:rsid w:val="00D33CB3"/>
    <w:rsid w:val="00D33E3D"/>
    <w:rsid w:val="00D340B6"/>
    <w:rsid w:val="00D3460C"/>
    <w:rsid w:val="00D34A21"/>
    <w:rsid w:val="00D34C87"/>
    <w:rsid w:val="00D34D84"/>
    <w:rsid w:val="00D34E44"/>
    <w:rsid w:val="00D35090"/>
    <w:rsid w:val="00D35108"/>
    <w:rsid w:val="00D35120"/>
    <w:rsid w:val="00D3545C"/>
    <w:rsid w:val="00D35777"/>
    <w:rsid w:val="00D3580A"/>
    <w:rsid w:val="00D35886"/>
    <w:rsid w:val="00D35B86"/>
    <w:rsid w:val="00D35B98"/>
    <w:rsid w:val="00D35BE5"/>
    <w:rsid w:val="00D35C60"/>
    <w:rsid w:val="00D35CE2"/>
    <w:rsid w:val="00D35ED1"/>
    <w:rsid w:val="00D3604D"/>
    <w:rsid w:val="00D361D3"/>
    <w:rsid w:val="00D36415"/>
    <w:rsid w:val="00D36514"/>
    <w:rsid w:val="00D36859"/>
    <w:rsid w:val="00D3693E"/>
    <w:rsid w:val="00D37090"/>
    <w:rsid w:val="00D371E3"/>
    <w:rsid w:val="00D3732B"/>
    <w:rsid w:val="00D37438"/>
    <w:rsid w:val="00D3759F"/>
    <w:rsid w:val="00D37726"/>
    <w:rsid w:val="00D379BE"/>
    <w:rsid w:val="00D40003"/>
    <w:rsid w:val="00D40077"/>
    <w:rsid w:val="00D40188"/>
    <w:rsid w:val="00D4083B"/>
    <w:rsid w:val="00D408A4"/>
    <w:rsid w:val="00D40EAC"/>
    <w:rsid w:val="00D4102E"/>
    <w:rsid w:val="00D4146C"/>
    <w:rsid w:val="00D4154C"/>
    <w:rsid w:val="00D41584"/>
    <w:rsid w:val="00D41A15"/>
    <w:rsid w:val="00D41CAA"/>
    <w:rsid w:val="00D41EB9"/>
    <w:rsid w:val="00D41EC5"/>
    <w:rsid w:val="00D41F74"/>
    <w:rsid w:val="00D42150"/>
    <w:rsid w:val="00D4241E"/>
    <w:rsid w:val="00D42586"/>
    <w:rsid w:val="00D42E1A"/>
    <w:rsid w:val="00D42F29"/>
    <w:rsid w:val="00D4305B"/>
    <w:rsid w:val="00D4312A"/>
    <w:rsid w:val="00D437B2"/>
    <w:rsid w:val="00D43B92"/>
    <w:rsid w:val="00D43F3E"/>
    <w:rsid w:val="00D44206"/>
    <w:rsid w:val="00D444F0"/>
    <w:rsid w:val="00D448E8"/>
    <w:rsid w:val="00D4498A"/>
    <w:rsid w:val="00D44A09"/>
    <w:rsid w:val="00D44A0E"/>
    <w:rsid w:val="00D44D00"/>
    <w:rsid w:val="00D44DB4"/>
    <w:rsid w:val="00D44F68"/>
    <w:rsid w:val="00D45043"/>
    <w:rsid w:val="00D456C0"/>
    <w:rsid w:val="00D45D5B"/>
    <w:rsid w:val="00D45F91"/>
    <w:rsid w:val="00D46408"/>
    <w:rsid w:val="00D465AC"/>
    <w:rsid w:val="00D466E8"/>
    <w:rsid w:val="00D46869"/>
    <w:rsid w:val="00D46960"/>
    <w:rsid w:val="00D46BDC"/>
    <w:rsid w:val="00D46F65"/>
    <w:rsid w:val="00D470CE"/>
    <w:rsid w:val="00D47279"/>
    <w:rsid w:val="00D473A1"/>
    <w:rsid w:val="00D4757E"/>
    <w:rsid w:val="00D477AC"/>
    <w:rsid w:val="00D47842"/>
    <w:rsid w:val="00D47904"/>
    <w:rsid w:val="00D47927"/>
    <w:rsid w:val="00D479D8"/>
    <w:rsid w:val="00D47AC1"/>
    <w:rsid w:val="00D47D17"/>
    <w:rsid w:val="00D47F4D"/>
    <w:rsid w:val="00D47F61"/>
    <w:rsid w:val="00D47FED"/>
    <w:rsid w:val="00D501C4"/>
    <w:rsid w:val="00D5021B"/>
    <w:rsid w:val="00D502E0"/>
    <w:rsid w:val="00D503E7"/>
    <w:rsid w:val="00D5048F"/>
    <w:rsid w:val="00D5049F"/>
    <w:rsid w:val="00D50680"/>
    <w:rsid w:val="00D50843"/>
    <w:rsid w:val="00D50C18"/>
    <w:rsid w:val="00D50C22"/>
    <w:rsid w:val="00D50C9F"/>
    <w:rsid w:val="00D50DA1"/>
    <w:rsid w:val="00D50F64"/>
    <w:rsid w:val="00D50FB1"/>
    <w:rsid w:val="00D51054"/>
    <w:rsid w:val="00D510DE"/>
    <w:rsid w:val="00D5119D"/>
    <w:rsid w:val="00D5123E"/>
    <w:rsid w:val="00D5124B"/>
    <w:rsid w:val="00D51436"/>
    <w:rsid w:val="00D5159A"/>
    <w:rsid w:val="00D515A0"/>
    <w:rsid w:val="00D515E2"/>
    <w:rsid w:val="00D515E7"/>
    <w:rsid w:val="00D5160B"/>
    <w:rsid w:val="00D5166D"/>
    <w:rsid w:val="00D516C3"/>
    <w:rsid w:val="00D51A64"/>
    <w:rsid w:val="00D51B01"/>
    <w:rsid w:val="00D51FA9"/>
    <w:rsid w:val="00D51FCC"/>
    <w:rsid w:val="00D520EF"/>
    <w:rsid w:val="00D52232"/>
    <w:rsid w:val="00D5235F"/>
    <w:rsid w:val="00D525BD"/>
    <w:rsid w:val="00D52C5F"/>
    <w:rsid w:val="00D52D67"/>
    <w:rsid w:val="00D52E59"/>
    <w:rsid w:val="00D52EAF"/>
    <w:rsid w:val="00D53073"/>
    <w:rsid w:val="00D530B4"/>
    <w:rsid w:val="00D53376"/>
    <w:rsid w:val="00D53583"/>
    <w:rsid w:val="00D535CF"/>
    <w:rsid w:val="00D53BB6"/>
    <w:rsid w:val="00D53EE4"/>
    <w:rsid w:val="00D53F6F"/>
    <w:rsid w:val="00D5420C"/>
    <w:rsid w:val="00D545A3"/>
    <w:rsid w:val="00D54943"/>
    <w:rsid w:val="00D5496A"/>
    <w:rsid w:val="00D54A0A"/>
    <w:rsid w:val="00D54E79"/>
    <w:rsid w:val="00D54FA6"/>
    <w:rsid w:val="00D54FF7"/>
    <w:rsid w:val="00D5505D"/>
    <w:rsid w:val="00D552CB"/>
    <w:rsid w:val="00D554C9"/>
    <w:rsid w:val="00D554EE"/>
    <w:rsid w:val="00D5555B"/>
    <w:rsid w:val="00D55886"/>
    <w:rsid w:val="00D558AE"/>
    <w:rsid w:val="00D55ABF"/>
    <w:rsid w:val="00D55CF4"/>
    <w:rsid w:val="00D55D9F"/>
    <w:rsid w:val="00D55F46"/>
    <w:rsid w:val="00D55FA1"/>
    <w:rsid w:val="00D5610A"/>
    <w:rsid w:val="00D562B0"/>
    <w:rsid w:val="00D5655F"/>
    <w:rsid w:val="00D56A91"/>
    <w:rsid w:val="00D56C8C"/>
    <w:rsid w:val="00D57023"/>
    <w:rsid w:val="00D57062"/>
    <w:rsid w:val="00D570B6"/>
    <w:rsid w:val="00D57207"/>
    <w:rsid w:val="00D5749F"/>
    <w:rsid w:val="00D574BB"/>
    <w:rsid w:val="00D5750F"/>
    <w:rsid w:val="00D57702"/>
    <w:rsid w:val="00D577E8"/>
    <w:rsid w:val="00D57ACD"/>
    <w:rsid w:val="00D57B73"/>
    <w:rsid w:val="00D57D66"/>
    <w:rsid w:val="00D57D70"/>
    <w:rsid w:val="00D57F7F"/>
    <w:rsid w:val="00D57F8B"/>
    <w:rsid w:val="00D57FD5"/>
    <w:rsid w:val="00D60006"/>
    <w:rsid w:val="00D600FE"/>
    <w:rsid w:val="00D60116"/>
    <w:rsid w:val="00D605E6"/>
    <w:rsid w:val="00D607E0"/>
    <w:rsid w:val="00D608A7"/>
    <w:rsid w:val="00D608C0"/>
    <w:rsid w:val="00D60A3F"/>
    <w:rsid w:val="00D60F7A"/>
    <w:rsid w:val="00D61231"/>
    <w:rsid w:val="00D618E4"/>
    <w:rsid w:val="00D6213D"/>
    <w:rsid w:val="00D6250E"/>
    <w:rsid w:val="00D6262B"/>
    <w:rsid w:val="00D626B0"/>
    <w:rsid w:val="00D6284C"/>
    <w:rsid w:val="00D628FF"/>
    <w:rsid w:val="00D62A40"/>
    <w:rsid w:val="00D62C72"/>
    <w:rsid w:val="00D6301F"/>
    <w:rsid w:val="00D6326D"/>
    <w:rsid w:val="00D6340B"/>
    <w:rsid w:val="00D63790"/>
    <w:rsid w:val="00D6385E"/>
    <w:rsid w:val="00D64536"/>
    <w:rsid w:val="00D645A6"/>
    <w:rsid w:val="00D64841"/>
    <w:rsid w:val="00D64B53"/>
    <w:rsid w:val="00D64C65"/>
    <w:rsid w:val="00D64E12"/>
    <w:rsid w:val="00D64E42"/>
    <w:rsid w:val="00D65163"/>
    <w:rsid w:val="00D651A6"/>
    <w:rsid w:val="00D652BD"/>
    <w:rsid w:val="00D657D2"/>
    <w:rsid w:val="00D65A6C"/>
    <w:rsid w:val="00D65ACD"/>
    <w:rsid w:val="00D65B7E"/>
    <w:rsid w:val="00D65C2D"/>
    <w:rsid w:val="00D65D1A"/>
    <w:rsid w:val="00D66056"/>
    <w:rsid w:val="00D66118"/>
    <w:rsid w:val="00D6644F"/>
    <w:rsid w:val="00D66552"/>
    <w:rsid w:val="00D66AFB"/>
    <w:rsid w:val="00D66C45"/>
    <w:rsid w:val="00D66C9E"/>
    <w:rsid w:val="00D66D1D"/>
    <w:rsid w:val="00D66D5E"/>
    <w:rsid w:val="00D66ECC"/>
    <w:rsid w:val="00D6707C"/>
    <w:rsid w:val="00D671E8"/>
    <w:rsid w:val="00D672FE"/>
    <w:rsid w:val="00D67624"/>
    <w:rsid w:val="00D67629"/>
    <w:rsid w:val="00D6768A"/>
    <w:rsid w:val="00D67755"/>
    <w:rsid w:val="00D67770"/>
    <w:rsid w:val="00D678F9"/>
    <w:rsid w:val="00D67A7B"/>
    <w:rsid w:val="00D67AB4"/>
    <w:rsid w:val="00D67B20"/>
    <w:rsid w:val="00D67BB4"/>
    <w:rsid w:val="00D67D0C"/>
    <w:rsid w:val="00D67DF2"/>
    <w:rsid w:val="00D67E29"/>
    <w:rsid w:val="00D67FFD"/>
    <w:rsid w:val="00D70046"/>
    <w:rsid w:val="00D7013B"/>
    <w:rsid w:val="00D70174"/>
    <w:rsid w:val="00D7068E"/>
    <w:rsid w:val="00D707CD"/>
    <w:rsid w:val="00D707E8"/>
    <w:rsid w:val="00D70948"/>
    <w:rsid w:val="00D70BDD"/>
    <w:rsid w:val="00D70BF6"/>
    <w:rsid w:val="00D70EF0"/>
    <w:rsid w:val="00D710FC"/>
    <w:rsid w:val="00D71131"/>
    <w:rsid w:val="00D7120C"/>
    <w:rsid w:val="00D71272"/>
    <w:rsid w:val="00D712E7"/>
    <w:rsid w:val="00D717EF"/>
    <w:rsid w:val="00D719A6"/>
    <w:rsid w:val="00D71A19"/>
    <w:rsid w:val="00D71C8A"/>
    <w:rsid w:val="00D71CB2"/>
    <w:rsid w:val="00D71CB8"/>
    <w:rsid w:val="00D71DE9"/>
    <w:rsid w:val="00D71E55"/>
    <w:rsid w:val="00D71F30"/>
    <w:rsid w:val="00D71F8D"/>
    <w:rsid w:val="00D720E9"/>
    <w:rsid w:val="00D723CD"/>
    <w:rsid w:val="00D7298B"/>
    <w:rsid w:val="00D72A78"/>
    <w:rsid w:val="00D72C09"/>
    <w:rsid w:val="00D72DD0"/>
    <w:rsid w:val="00D72E4F"/>
    <w:rsid w:val="00D72F93"/>
    <w:rsid w:val="00D7326F"/>
    <w:rsid w:val="00D7344D"/>
    <w:rsid w:val="00D7348A"/>
    <w:rsid w:val="00D734D8"/>
    <w:rsid w:val="00D735A2"/>
    <w:rsid w:val="00D73653"/>
    <w:rsid w:val="00D73AEA"/>
    <w:rsid w:val="00D73D28"/>
    <w:rsid w:val="00D73D58"/>
    <w:rsid w:val="00D73E69"/>
    <w:rsid w:val="00D73ED2"/>
    <w:rsid w:val="00D7402B"/>
    <w:rsid w:val="00D747B2"/>
    <w:rsid w:val="00D7497A"/>
    <w:rsid w:val="00D74E93"/>
    <w:rsid w:val="00D74ED0"/>
    <w:rsid w:val="00D75090"/>
    <w:rsid w:val="00D750A1"/>
    <w:rsid w:val="00D7516C"/>
    <w:rsid w:val="00D751C4"/>
    <w:rsid w:val="00D75228"/>
    <w:rsid w:val="00D7525B"/>
    <w:rsid w:val="00D7534A"/>
    <w:rsid w:val="00D75396"/>
    <w:rsid w:val="00D75492"/>
    <w:rsid w:val="00D755BB"/>
    <w:rsid w:val="00D7560D"/>
    <w:rsid w:val="00D757DC"/>
    <w:rsid w:val="00D75955"/>
    <w:rsid w:val="00D75E2F"/>
    <w:rsid w:val="00D75E73"/>
    <w:rsid w:val="00D75ED9"/>
    <w:rsid w:val="00D75EF5"/>
    <w:rsid w:val="00D76224"/>
    <w:rsid w:val="00D76305"/>
    <w:rsid w:val="00D7636F"/>
    <w:rsid w:val="00D7645E"/>
    <w:rsid w:val="00D76713"/>
    <w:rsid w:val="00D767DA"/>
    <w:rsid w:val="00D769F2"/>
    <w:rsid w:val="00D76C81"/>
    <w:rsid w:val="00D76D36"/>
    <w:rsid w:val="00D775A9"/>
    <w:rsid w:val="00D77740"/>
    <w:rsid w:val="00D7787B"/>
    <w:rsid w:val="00D779B0"/>
    <w:rsid w:val="00D77A21"/>
    <w:rsid w:val="00D77C3E"/>
    <w:rsid w:val="00D77F4A"/>
    <w:rsid w:val="00D77F7D"/>
    <w:rsid w:val="00D77FF9"/>
    <w:rsid w:val="00D8024D"/>
    <w:rsid w:val="00D80590"/>
    <w:rsid w:val="00D80711"/>
    <w:rsid w:val="00D80824"/>
    <w:rsid w:val="00D8082A"/>
    <w:rsid w:val="00D80D79"/>
    <w:rsid w:val="00D80E49"/>
    <w:rsid w:val="00D80E8B"/>
    <w:rsid w:val="00D80EB8"/>
    <w:rsid w:val="00D8116A"/>
    <w:rsid w:val="00D8117E"/>
    <w:rsid w:val="00D811E4"/>
    <w:rsid w:val="00D8134A"/>
    <w:rsid w:val="00D8138D"/>
    <w:rsid w:val="00D8144B"/>
    <w:rsid w:val="00D814D6"/>
    <w:rsid w:val="00D81784"/>
    <w:rsid w:val="00D817DE"/>
    <w:rsid w:val="00D81C71"/>
    <w:rsid w:val="00D81ED4"/>
    <w:rsid w:val="00D821EA"/>
    <w:rsid w:val="00D82598"/>
    <w:rsid w:val="00D826A5"/>
    <w:rsid w:val="00D827F2"/>
    <w:rsid w:val="00D830E4"/>
    <w:rsid w:val="00D8312B"/>
    <w:rsid w:val="00D8339C"/>
    <w:rsid w:val="00D83538"/>
    <w:rsid w:val="00D83579"/>
    <w:rsid w:val="00D835B3"/>
    <w:rsid w:val="00D835EF"/>
    <w:rsid w:val="00D8361A"/>
    <w:rsid w:val="00D83895"/>
    <w:rsid w:val="00D839EE"/>
    <w:rsid w:val="00D83A17"/>
    <w:rsid w:val="00D83E7B"/>
    <w:rsid w:val="00D83EC1"/>
    <w:rsid w:val="00D84086"/>
    <w:rsid w:val="00D844FB"/>
    <w:rsid w:val="00D84603"/>
    <w:rsid w:val="00D84861"/>
    <w:rsid w:val="00D84A81"/>
    <w:rsid w:val="00D84BCF"/>
    <w:rsid w:val="00D84D2B"/>
    <w:rsid w:val="00D84DCD"/>
    <w:rsid w:val="00D84EC3"/>
    <w:rsid w:val="00D8549E"/>
    <w:rsid w:val="00D85548"/>
    <w:rsid w:val="00D8569D"/>
    <w:rsid w:val="00D857E8"/>
    <w:rsid w:val="00D85807"/>
    <w:rsid w:val="00D85CE1"/>
    <w:rsid w:val="00D85E95"/>
    <w:rsid w:val="00D85EB0"/>
    <w:rsid w:val="00D85F95"/>
    <w:rsid w:val="00D85FBF"/>
    <w:rsid w:val="00D861C4"/>
    <w:rsid w:val="00D862F7"/>
    <w:rsid w:val="00D86395"/>
    <w:rsid w:val="00D86434"/>
    <w:rsid w:val="00D8667E"/>
    <w:rsid w:val="00D867C6"/>
    <w:rsid w:val="00D86D3B"/>
    <w:rsid w:val="00D86DF7"/>
    <w:rsid w:val="00D87086"/>
    <w:rsid w:val="00D870C2"/>
    <w:rsid w:val="00D871C2"/>
    <w:rsid w:val="00D87303"/>
    <w:rsid w:val="00D874A9"/>
    <w:rsid w:val="00D874C5"/>
    <w:rsid w:val="00D87BBB"/>
    <w:rsid w:val="00D87D1F"/>
    <w:rsid w:val="00D90032"/>
    <w:rsid w:val="00D90104"/>
    <w:rsid w:val="00D90150"/>
    <w:rsid w:val="00D9019E"/>
    <w:rsid w:val="00D901F9"/>
    <w:rsid w:val="00D903BC"/>
    <w:rsid w:val="00D906F0"/>
    <w:rsid w:val="00D90725"/>
    <w:rsid w:val="00D907B0"/>
    <w:rsid w:val="00D909C2"/>
    <w:rsid w:val="00D90A14"/>
    <w:rsid w:val="00D90AEC"/>
    <w:rsid w:val="00D90C06"/>
    <w:rsid w:val="00D90C4A"/>
    <w:rsid w:val="00D90EA3"/>
    <w:rsid w:val="00D90FF0"/>
    <w:rsid w:val="00D911F6"/>
    <w:rsid w:val="00D9138F"/>
    <w:rsid w:val="00D91696"/>
    <w:rsid w:val="00D91C89"/>
    <w:rsid w:val="00D91D4F"/>
    <w:rsid w:val="00D91D84"/>
    <w:rsid w:val="00D91D8F"/>
    <w:rsid w:val="00D91EBC"/>
    <w:rsid w:val="00D91F48"/>
    <w:rsid w:val="00D91F84"/>
    <w:rsid w:val="00D91FDA"/>
    <w:rsid w:val="00D92446"/>
    <w:rsid w:val="00D929F4"/>
    <w:rsid w:val="00D92AE8"/>
    <w:rsid w:val="00D92B83"/>
    <w:rsid w:val="00D92CEC"/>
    <w:rsid w:val="00D92FA9"/>
    <w:rsid w:val="00D93555"/>
    <w:rsid w:val="00D9364D"/>
    <w:rsid w:val="00D9377E"/>
    <w:rsid w:val="00D93886"/>
    <w:rsid w:val="00D93AAC"/>
    <w:rsid w:val="00D93CF3"/>
    <w:rsid w:val="00D93D35"/>
    <w:rsid w:val="00D93E70"/>
    <w:rsid w:val="00D93FDA"/>
    <w:rsid w:val="00D9403E"/>
    <w:rsid w:val="00D94155"/>
    <w:rsid w:val="00D9423A"/>
    <w:rsid w:val="00D94412"/>
    <w:rsid w:val="00D94518"/>
    <w:rsid w:val="00D945BF"/>
    <w:rsid w:val="00D9460F"/>
    <w:rsid w:val="00D94858"/>
    <w:rsid w:val="00D94972"/>
    <w:rsid w:val="00D949BC"/>
    <w:rsid w:val="00D94B80"/>
    <w:rsid w:val="00D94ECC"/>
    <w:rsid w:val="00D94FA1"/>
    <w:rsid w:val="00D950C3"/>
    <w:rsid w:val="00D95117"/>
    <w:rsid w:val="00D95464"/>
    <w:rsid w:val="00D954B3"/>
    <w:rsid w:val="00D95622"/>
    <w:rsid w:val="00D9562E"/>
    <w:rsid w:val="00D95801"/>
    <w:rsid w:val="00D95B23"/>
    <w:rsid w:val="00D95D63"/>
    <w:rsid w:val="00D95D9F"/>
    <w:rsid w:val="00D9614C"/>
    <w:rsid w:val="00D962BE"/>
    <w:rsid w:val="00D96373"/>
    <w:rsid w:val="00D9653F"/>
    <w:rsid w:val="00D965A3"/>
    <w:rsid w:val="00D966F3"/>
    <w:rsid w:val="00D967BC"/>
    <w:rsid w:val="00D96821"/>
    <w:rsid w:val="00D96872"/>
    <w:rsid w:val="00D968E7"/>
    <w:rsid w:val="00D96946"/>
    <w:rsid w:val="00D96A02"/>
    <w:rsid w:val="00D96EDD"/>
    <w:rsid w:val="00D96EE0"/>
    <w:rsid w:val="00D9701C"/>
    <w:rsid w:val="00D9722F"/>
    <w:rsid w:val="00D976C7"/>
    <w:rsid w:val="00D97886"/>
    <w:rsid w:val="00D9788B"/>
    <w:rsid w:val="00D979E7"/>
    <w:rsid w:val="00D97C8C"/>
    <w:rsid w:val="00D97D8B"/>
    <w:rsid w:val="00D97DF1"/>
    <w:rsid w:val="00D97EBC"/>
    <w:rsid w:val="00DA0063"/>
    <w:rsid w:val="00DA0464"/>
    <w:rsid w:val="00DA0782"/>
    <w:rsid w:val="00DA07F5"/>
    <w:rsid w:val="00DA08BF"/>
    <w:rsid w:val="00DA0906"/>
    <w:rsid w:val="00DA0D52"/>
    <w:rsid w:val="00DA0D84"/>
    <w:rsid w:val="00DA0E71"/>
    <w:rsid w:val="00DA0ECA"/>
    <w:rsid w:val="00DA1160"/>
    <w:rsid w:val="00DA1472"/>
    <w:rsid w:val="00DA1556"/>
    <w:rsid w:val="00DA1713"/>
    <w:rsid w:val="00DA191F"/>
    <w:rsid w:val="00DA193D"/>
    <w:rsid w:val="00DA1D44"/>
    <w:rsid w:val="00DA1F80"/>
    <w:rsid w:val="00DA2055"/>
    <w:rsid w:val="00DA225F"/>
    <w:rsid w:val="00DA23B8"/>
    <w:rsid w:val="00DA2618"/>
    <w:rsid w:val="00DA27D2"/>
    <w:rsid w:val="00DA27FF"/>
    <w:rsid w:val="00DA2D46"/>
    <w:rsid w:val="00DA2FEC"/>
    <w:rsid w:val="00DA3057"/>
    <w:rsid w:val="00DA3179"/>
    <w:rsid w:val="00DA3303"/>
    <w:rsid w:val="00DA3611"/>
    <w:rsid w:val="00DA394C"/>
    <w:rsid w:val="00DA3B03"/>
    <w:rsid w:val="00DA3E8B"/>
    <w:rsid w:val="00DA3EB0"/>
    <w:rsid w:val="00DA3F66"/>
    <w:rsid w:val="00DA44B6"/>
    <w:rsid w:val="00DA45B8"/>
    <w:rsid w:val="00DA47D0"/>
    <w:rsid w:val="00DA481D"/>
    <w:rsid w:val="00DA4CC0"/>
    <w:rsid w:val="00DA4E1F"/>
    <w:rsid w:val="00DA4FEC"/>
    <w:rsid w:val="00DA50CB"/>
    <w:rsid w:val="00DA52D5"/>
    <w:rsid w:val="00DA52E5"/>
    <w:rsid w:val="00DA53FE"/>
    <w:rsid w:val="00DA56DA"/>
    <w:rsid w:val="00DA5C35"/>
    <w:rsid w:val="00DA603A"/>
    <w:rsid w:val="00DA6106"/>
    <w:rsid w:val="00DA6176"/>
    <w:rsid w:val="00DA6361"/>
    <w:rsid w:val="00DA670E"/>
    <w:rsid w:val="00DA6795"/>
    <w:rsid w:val="00DA6864"/>
    <w:rsid w:val="00DA68AB"/>
    <w:rsid w:val="00DA693B"/>
    <w:rsid w:val="00DA7171"/>
    <w:rsid w:val="00DA76BD"/>
    <w:rsid w:val="00DA77E5"/>
    <w:rsid w:val="00DA79A0"/>
    <w:rsid w:val="00DA7A43"/>
    <w:rsid w:val="00DA7E77"/>
    <w:rsid w:val="00DA7EBB"/>
    <w:rsid w:val="00DB0210"/>
    <w:rsid w:val="00DB04F0"/>
    <w:rsid w:val="00DB0992"/>
    <w:rsid w:val="00DB0AA6"/>
    <w:rsid w:val="00DB0B0B"/>
    <w:rsid w:val="00DB1177"/>
    <w:rsid w:val="00DB1AD9"/>
    <w:rsid w:val="00DB1E91"/>
    <w:rsid w:val="00DB1F30"/>
    <w:rsid w:val="00DB2030"/>
    <w:rsid w:val="00DB250F"/>
    <w:rsid w:val="00DB2990"/>
    <w:rsid w:val="00DB2ADC"/>
    <w:rsid w:val="00DB2B28"/>
    <w:rsid w:val="00DB2DE9"/>
    <w:rsid w:val="00DB3027"/>
    <w:rsid w:val="00DB3397"/>
    <w:rsid w:val="00DB348F"/>
    <w:rsid w:val="00DB35AD"/>
    <w:rsid w:val="00DB3650"/>
    <w:rsid w:val="00DB37EE"/>
    <w:rsid w:val="00DB3BF3"/>
    <w:rsid w:val="00DB3BF7"/>
    <w:rsid w:val="00DB3CB3"/>
    <w:rsid w:val="00DB3DFC"/>
    <w:rsid w:val="00DB4224"/>
    <w:rsid w:val="00DB4354"/>
    <w:rsid w:val="00DB43C7"/>
    <w:rsid w:val="00DB492C"/>
    <w:rsid w:val="00DB49DF"/>
    <w:rsid w:val="00DB4AA0"/>
    <w:rsid w:val="00DB4AD6"/>
    <w:rsid w:val="00DB4BD1"/>
    <w:rsid w:val="00DB4C5F"/>
    <w:rsid w:val="00DB4E0B"/>
    <w:rsid w:val="00DB5207"/>
    <w:rsid w:val="00DB55C4"/>
    <w:rsid w:val="00DB56E1"/>
    <w:rsid w:val="00DB5988"/>
    <w:rsid w:val="00DB59E7"/>
    <w:rsid w:val="00DB59F8"/>
    <w:rsid w:val="00DB5A02"/>
    <w:rsid w:val="00DB5D69"/>
    <w:rsid w:val="00DB5D7B"/>
    <w:rsid w:val="00DB6365"/>
    <w:rsid w:val="00DB648B"/>
    <w:rsid w:val="00DB6616"/>
    <w:rsid w:val="00DB6677"/>
    <w:rsid w:val="00DB6909"/>
    <w:rsid w:val="00DB6A8F"/>
    <w:rsid w:val="00DB6B21"/>
    <w:rsid w:val="00DB6CFE"/>
    <w:rsid w:val="00DB6FF1"/>
    <w:rsid w:val="00DB70E5"/>
    <w:rsid w:val="00DB7229"/>
    <w:rsid w:val="00DB72DB"/>
    <w:rsid w:val="00DB7439"/>
    <w:rsid w:val="00DB7993"/>
    <w:rsid w:val="00DB7A9E"/>
    <w:rsid w:val="00DB7D55"/>
    <w:rsid w:val="00DB7F81"/>
    <w:rsid w:val="00DC02E1"/>
    <w:rsid w:val="00DC056D"/>
    <w:rsid w:val="00DC0613"/>
    <w:rsid w:val="00DC0830"/>
    <w:rsid w:val="00DC08BC"/>
    <w:rsid w:val="00DC0A09"/>
    <w:rsid w:val="00DC0B8A"/>
    <w:rsid w:val="00DC0E09"/>
    <w:rsid w:val="00DC0FA5"/>
    <w:rsid w:val="00DC1166"/>
    <w:rsid w:val="00DC13EF"/>
    <w:rsid w:val="00DC14F2"/>
    <w:rsid w:val="00DC1503"/>
    <w:rsid w:val="00DC1BC2"/>
    <w:rsid w:val="00DC1BD0"/>
    <w:rsid w:val="00DC1CAF"/>
    <w:rsid w:val="00DC1D68"/>
    <w:rsid w:val="00DC1F1C"/>
    <w:rsid w:val="00DC214F"/>
    <w:rsid w:val="00DC22C3"/>
    <w:rsid w:val="00DC25C1"/>
    <w:rsid w:val="00DC2729"/>
    <w:rsid w:val="00DC2799"/>
    <w:rsid w:val="00DC27DE"/>
    <w:rsid w:val="00DC2B9E"/>
    <w:rsid w:val="00DC301E"/>
    <w:rsid w:val="00DC309A"/>
    <w:rsid w:val="00DC345A"/>
    <w:rsid w:val="00DC356D"/>
    <w:rsid w:val="00DC3649"/>
    <w:rsid w:val="00DC36D5"/>
    <w:rsid w:val="00DC38A3"/>
    <w:rsid w:val="00DC3AF4"/>
    <w:rsid w:val="00DC3EA5"/>
    <w:rsid w:val="00DC405E"/>
    <w:rsid w:val="00DC458F"/>
    <w:rsid w:val="00DC4690"/>
    <w:rsid w:val="00DC4AB1"/>
    <w:rsid w:val="00DC4CB7"/>
    <w:rsid w:val="00DC4EBE"/>
    <w:rsid w:val="00DC4FFA"/>
    <w:rsid w:val="00DC5130"/>
    <w:rsid w:val="00DC51BB"/>
    <w:rsid w:val="00DC522A"/>
    <w:rsid w:val="00DC5469"/>
    <w:rsid w:val="00DC5584"/>
    <w:rsid w:val="00DC57DF"/>
    <w:rsid w:val="00DC5858"/>
    <w:rsid w:val="00DC58B7"/>
    <w:rsid w:val="00DC5B8D"/>
    <w:rsid w:val="00DC60A6"/>
    <w:rsid w:val="00DC656B"/>
    <w:rsid w:val="00DC65F8"/>
    <w:rsid w:val="00DC66E0"/>
    <w:rsid w:val="00DC69FC"/>
    <w:rsid w:val="00DC6B7A"/>
    <w:rsid w:val="00DC70F5"/>
    <w:rsid w:val="00DC71D8"/>
    <w:rsid w:val="00DC72AA"/>
    <w:rsid w:val="00DC791B"/>
    <w:rsid w:val="00DC7D6B"/>
    <w:rsid w:val="00DC7DCF"/>
    <w:rsid w:val="00DC7E4A"/>
    <w:rsid w:val="00DD0063"/>
    <w:rsid w:val="00DD007F"/>
    <w:rsid w:val="00DD00B7"/>
    <w:rsid w:val="00DD022D"/>
    <w:rsid w:val="00DD0799"/>
    <w:rsid w:val="00DD09E3"/>
    <w:rsid w:val="00DD0B4B"/>
    <w:rsid w:val="00DD0C11"/>
    <w:rsid w:val="00DD0DAA"/>
    <w:rsid w:val="00DD10D8"/>
    <w:rsid w:val="00DD11C2"/>
    <w:rsid w:val="00DD127B"/>
    <w:rsid w:val="00DD18C6"/>
    <w:rsid w:val="00DD19A1"/>
    <w:rsid w:val="00DD2136"/>
    <w:rsid w:val="00DD2222"/>
    <w:rsid w:val="00DD23A7"/>
    <w:rsid w:val="00DD272F"/>
    <w:rsid w:val="00DD27E6"/>
    <w:rsid w:val="00DD2AB2"/>
    <w:rsid w:val="00DD2ABA"/>
    <w:rsid w:val="00DD2E26"/>
    <w:rsid w:val="00DD3283"/>
    <w:rsid w:val="00DD3693"/>
    <w:rsid w:val="00DD3815"/>
    <w:rsid w:val="00DD39E6"/>
    <w:rsid w:val="00DD3A6B"/>
    <w:rsid w:val="00DD3B7B"/>
    <w:rsid w:val="00DD3BFD"/>
    <w:rsid w:val="00DD3C89"/>
    <w:rsid w:val="00DD3CF9"/>
    <w:rsid w:val="00DD3CFB"/>
    <w:rsid w:val="00DD3D95"/>
    <w:rsid w:val="00DD3E71"/>
    <w:rsid w:val="00DD3E8A"/>
    <w:rsid w:val="00DD400C"/>
    <w:rsid w:val="00DD4184"/>
    <w:rsid w:val="00DD41A1"/>
    <w:rsid w:val="00DD41BB"/>
    <w:rsid w:val="00DD41C6"/>
    <w:rsid w:val="00DD4642"/>
    <w:rsid w:val="00DD4C5E"/>
    <w:rsid w:val="00DD4D9E"/>
    <w:rsid w:val="00DD4E6E"/>
    <w:rsid w:val="00DD4F75"/>
    <w:rsid w:val="00DD5029"/>
    <w:rsid w:val="00DD5070"/>
    <w:rsid w:val="00DD5102"/>
    <w:rsid w:val="00DD5982"/>
    <w:rsid w:val="00DD5A9F"/>
    <w:rsid w:val="00DD5ACF"/>
    <w:rsid w:val="00DD5BA8"/>
    <w:rsid w:val="00DD61FD"/>
    <w:rsid w:val="00DD6392"/>
    <w:rsid w:val="00DD63B1"/>
    <w:rsid w:val="00DD64D1"/>
    <w:rsid w:val="00DD65FB"/>
    <w:rsid w:val="00DD6652"/>
    <w:rsid w:val="00DD666C"/>
    <w:rsid w:val="00DD6717"/>
    <w:rsid w:val="00DD6790"/>
    <w:rsid w:val="00DD69B5"/>
    <w:rsid w:val="00DD6A14"/>
    <w:rsid w:val="00DD6A5A"/>
    <w:rsid w:val="00DD6D24"/>
    <w:rsid w:val="00DD6F5F"/>
    <w:rsid w:val="00DD7154"/>
    <w:rsid w:val="00DD7155"/>
    <w:rsid w:val="00DD728B"/>
    <w:rsid w:val="00DD7841"/>
    <w:rsid w:val="00DD78F0"/>
    <w:rsid w:val="00DD7995"/>
    <w:rsid w:val="00DD79CA"/>
    <w:rsid w:val="00DD7B0C"/>
    <w:rsid w:val="00DD7B13"/>
    <w:rsid w:val="00DD7D88"/>
    <w:rsid w:val="00DD7E71"/>
    <w:rsid w:val="00DE00DE"/>
    <w:rsid w:val="00DE00E7"/>
    <w:rsid w:val="00DE0819"/>
    <w:rsid w:val="00DE11F5"/>
    <w:rsid w:val="00DE1358"/>
    <w:rsid w:val="00DE1734"/>
    <w:rsid w:val="00DE1915"/>
    <w:rsid w:val="00DE19EA"/>
    <w:rsid w:val="00DE1AB0"/>
    <w:rsid w:val="00DE1C73"/>
    <w:rsid w:val="00DE1E3A"/>
    <w:rsid w:val="00DE2004"/>
    <w:rsid w:val="00DE2157"/>
    <w:rsid w:val="00DE21B3"/>
    <w:rsid w:val="00DE2366"/>
    <w:rsid w:val="00DE26A2"/>
    <w:rsid w:val="00DE2714"/>
    <w:rsid w:val="00DE2F57"/>
    <w:rsid w:val="00DE309B"/>
    <w:rsid w:val="00DE31F2"/>
    <w:rsid w:val="00DE329B"/>
    <w:rsid w:val="00DE33D6"/>
    <w:rsid w:val="00DE3423"/>
    <w:rsid w:val="00DE34E0"/>
    <w:rsid w:val="00DE3586"/>
    <w:rsid w:val="00DE3673"/>
    <w:rsid w:val="00DE372C"/>
    <w:rsid w:val="00DE376E"/>
    <w:rsid w:val="00DE379A"/>
    <w:rsid w:val="00DE39FE"/>
    <w:rsid w:val="00DE3A47"/>
    <w:rsid w:val="00DE3E5E"/>
    <w:rsid w:val="00DE4381"/>
    <w:rsid w:val="00DE43A7"/>
    <w:rsid w:val="00DE456D"/>
    <w:rsid w:val="00DE4737"/>
    <w:rsid w:val="00DE4B71"/>
    <w:rsid w:val="00DE4BB6"/>
    <w:rsid w:val="00DE4C32"/>
    <w:rsid w:val="00DE4DB8"/>
    <w:rsid w:val="00DE5168"/>
    <w:rsid w:val="00DE5586"/>
    <w:rsid w:val="00DE578C"/>
    <w:rsid w:val="00DE58F6"/>
    <w:rsid w:val="00DE5E8B"/>
    <w:rsid w:val="00DE61E5"/>
    <w:rsid w:val="00DE6223"/>
    <w:rsid w:val="00DE6406"/>
    <w:rsid w:val="00DE64FF"/>
    <w:rsid w:val="00DE660B"/>
    <w:rsid w:val="00DE6664"/>
    <w:rsid w:val="00DE6BC9"/>
    <w:rsid w:val="00DE7045"/>
    <w:rsid w:val="00DE70BC"/>
    <w:rsid w:val="00DE731F"/>
    <w:rsid w:val="00DE7601"/>
    <w:rsid w:val="00DE7952"/>
    <w:rsid w:val="00DE7A15"/>
    <w:rsid w:val="00DE7A7E"/>
    <w:rsid w:val="00DE7E05"/>
    <w:rsid w:val="00DE7FDF"/>
    <w:rsid w:val="00DF008D"/>
    <w:rsid w:val="00DF01E3"/>
    <w:rsid w:val="00DF01EA"/>
    <w:rsid w:val="00DF02AE"/>
    <w:rsid w:val="00DF07B1"/>
    <w:rsid w:val="00DF07F2"/>
    <w:rsid w:val="00DF0D68"/>
    <w:rsid w:val="00DF0E51"/>
    <w:rsid w:val="00DF1307"/>
    <w:rsid w:val="00DF14F5"/>
    <w:rsid w:val="00DF1565"/>
    <w:rsid w:val="00DF15E0"/>
    <w:rsid w:val="00DF16A4"/>
    <w:rsid w:val="00DF1A0A"/>
    <w:rsid w:val="00DF1AC4"/>
    <w:rsid w:val="00DF1D7A"/>
    <w:rsid w:val="00DF1DBA"/>
    <w:rsid w:val="00DF1E18"/>
    <w:rsid w:val="00DF1E76"/>
    <w:rsid w:val="00DF21A4"/>
    <w:rsid w:val="00DF23C7"/>
    <w:rsid w:val="00DF23EE"/>
    <w:rsid w:val="00DF24C7"/>
    <w:rsid w:val="00DF2580"/>
    <w:rsid w:val="00DF2664"/>
    <w:rsid w:val="00DF2744"/>
    <w:rsid w:val="00DF286F"/>
    <w:rsid w:val="00DF2905"/>
    <w:rsid w:val="00DF2A7F"/>
    <w:rsid w:val="00DF3644"/>
    <w:rsid w:val="00DF3876"/>
    <w:rsid w:val="00DF3887"/>
    <w:rsid w:val="00DF3B13"/>
    <w:rsid w:val="00DF3B36"/>
    <w:rsid w:val="00DF3EA8"/>
    <w:rsid w:val="00DF3EE7"/>
    <w:rsid w:val="00DF4259"/>
    <w:rsid w:val="00DF4384"/>
    <w:rsid w:val="00DF4426"/>
    <w:rsid w:val="00DF4537"/>
    <w:rsid w:val="00DF4577"/>
    <w:rsid w:val="00DF45EE"/>
    <w:rsid w:val="00DF46C7"/>
    <w:rsid w:val="00DF4FB8"/>
    <w:rsid w:val="00DF4FE7"/>
    <w:rsid w:val="00DF51BE"/>
    <w:rsid w:val="00DF5335"/>
    <w:rsid w:val="00DF5609"/>
    <w:rsid w:val="00DF5640"/>
    <w:rsid w:val="00DF5686"/>
    <w:rsid w:val="00DF5890"/>
    <w:rsid w:val="00DF5B34"/>
    <w:rsid w:val="00DF5D06"/>
    <w:rsid w:val="00DF5E09"/>
    <w:rsid w:val="00DF5E18"/>
    <w:rsid w:val="00DF5E4E"/>
    <w:rsid w:val="00DF5E74"/>
    <w:rsid w:val="00DF5E99"/>
    <w:rsid w:val="00DF613F"/>
    <w:rsid w:val="00DF6202"/>
    <w:rsid w:val="00DF6820"/>
    <w:rsid w:val="00DF687D"/>
    <w:rsid w:val="00DF6BBB"/>
    <w:rsid w:val="00DF6E36"/>
    <w:rsid w:val="00DF6F0A"/>
    <w:rsid w:val="00DF7185"/>
    <w:rsid w:val="00DF7562"/>
    <w:rsid w:val="00DF7AF2"/>
    <w:rsid w:val="00DF7BB9"/>
    <w:rsid w:val="00E008B7"/>
    <w:rsid w:val="00E00CB0"/>
    <w:rsid w:val="00E01065"/>
    <w:rsid w:val="00E011FD"/>
    <w:rsid w:val="00E01306"/>
    <w:rsid w:val="00E013BE"/>
    <w:rsid w:val="00E016EC"/>
    <w:rsid w:val="00E01801"/>
    <w:rsid w:val="00E018A3"/>
    <w:rsid w:val="00E0192B"/>
    <w:rsid w:val="00E01A05"/>
    <w:rsid w:val="00E01B72"/>
    <w:rsid w:val="00E01BD5"/>
    <w:rsid w:val="00E01E2B"/>
    <w:rsid w:val="00E01F46"/>
    <w:rsid w:val="00E0212D"/>
    <w:rsid w:val="00E0222E"/>
    <w:rsid w:val="00E02243"/>
    <w:rsid w:val="00E0232E"/>
    <w:rsid w:val="00E02342"/>
    <w:rsid w:val="00E025AB"/>
    <w:rsid w:val="00E026B6"/>
    <w:rsid w:val="00E028BE"/>
    <w:rsid w:val="00E028E0"/>
    <w:rsid w:val="00E02973"/>
    <w:rsid w:val="00E02A82"/>
    <w:rsid w:val="00E02D65"/>
    <w:rsid w:val="00E030E0"/>
    <w:rsid w:val="00E0352D"/>
    <w:rsid w:val="00E03824"/>
    <w:rsid w:val="00E03A9A"/>
    <w:rsid w:val="00E03B02"/>
    <w:rsid w:val="00E03C49"/>
    <w:rsid w:val="00E03F61"/>
    <w:rsid w:val="00E042D7"/>
    <w:rsid w:val="00E0456E"/>
    <w:rsid w:val="00E04B41"/>
    <w:rsid w:val="00E04C94"/>
    <w:rsid w:val="00E04FCB"/>
    <w:rsid w:val="00E051EF"/>
    <w:rsid w:val="00E0520F"/>
    <w:rsid w:val="00E05324"/>
    <w:rsid w:val="00E05332"/>
    <w:rsid w:val="00E05429"/>
    <w:rsid w:val="00E05463"/>
    <w:rsid w:val="00E054A9"/>
    <w:rsid w:val="00E05501"/>
    <w:rsid w:val="00E0597C"/>
    <w:rsid w:val="00E05A53"/>
    <w:rsid w:val="00E05B5E"/>
    <w:rsid w:val="00E05EB0"/>
    <w:rsid w:val="00E05F6A"/>
    <w:rsid w:val="00E05F70"/>
    <w:rsid w:val="00E060E9"/>
    <w:rsid w:val="00E0627F"/>
    <w:rsid w:val="00E06719"/>
    <w:rsid w:val="00E06DE6"/>
    <w:rsid w:val="00E06F7E"/>
    <w:rsid w:val="00E07041"/>
    <w:rsid w:val="00E070A5"/>
    <w:rsid w:val="00E072D1"/>
    <w:rsid w:val="00E074C4"/>
    <w:rsid w:val="00E0770E"/>
    <w:rsid w:val="00E077AF"/>
    <w:rsid w:val="00E07958"/>
    <w:rsid w:val="00E07C5C"/>
    <w:rsid w:val="00E07FA4"/>
    <w:rsid w:val="00E102D2"/>
    <w:rsid w:val="00E10367"/>
    <w:rsid w:val="00E10409"/>
    <w:rsid w:val="00E1075E"/>
    <w:rsid w:val="00E1088A"/>
    <w:rsid w:val="00E10E4A"/>
    <w:rsid w:val="00E11046"/>
    <w:rsid w:val="00E11178"/>
    <w:rsid w:val="00E113C2"/>
    <w:rsid w:val="00E11731"/>
    <w:rsid w:val="00E11733"/>
    <w:rsid w:val="00E117B8"/>
    <w:rsid w:val="00E11A5C"/>
    <w:rsid w:val="00E11AE2"/>
    <w:rsid w:val="00E11CDC"/>
    <w:rsid w:val="00E11EAD"/>
    <w:rsid w:val="00E121B9"/>
    <w:rsid w:val="00E1224F"/>
    <w:rsid w:val="00E122FC"/>
    <w:rsid w:val="00E12633"/>
    <w:rsid w:val="00E1278C"/>
    <w:rsid w:val="00E1284D"/>
    <w:rsid w:val="00E1289E"/>
    <w:rsid w:val="00E128E0"/>
    <w:rsid w:val="00E12952"/>
    <w:rsid w:val="00E12A45"/>
    <w:rsid w:val="00E12CD3"/>
    <w:rsid w:val="00E12F47"/>
    <w:rsid w:val="00E13529"/>
    <w:rsid w:val="00E13B97"/>
    <w:rsid w:val="00E13DC7"/>
    <w:rsid w:val="00E141E3"/>
    <w:rsid w:val="00E14272"/>
    <w:rsid w:val="00E14499"/>
    <w:rsid w:val="00E144B5"/>
    <w:rsid w:val="00E1453A"/>
    <w:rsid w:val="00E146D3"/>
    <w:rsid w:val="00E14A23"/>
    <w:rsid w:val="00E14FD2"/>
    <w:rsid w:val="00E151F1"/>
    <w:rsid w:val="00E1578C"/>
    <w:rsid w:val="00E157C7"/>
    <w:rsid w:val="00E15A91"/>
    <w:rsid w:val="00E15B6D"/>
    <w:rsid w:val="00E15C51"/>
    <w:rsid w:val="00E15C65"/>
    <w:rsid w:val="00E15C7C"/>
    <w:rsid w:val="00E15D74"/>
    <w:rsid w:val="00E15E5F"/>
    <w:rsid w:val="00E15FEB"/>
    <w:rsid w:val="00E1617D"/>
    <w:rsid w:val="00E1643F"/>
    <w:rsid w:val="00E16498"/>
    <w:rsid w:val="00E164D4"/>
    <w:rsid w:val="00E16554"/>
    <w:rsid w:val="00E1680B"/>
    <w:rsid w:val="00E16A10"/>
    <w:rsid w:val="00E16C0C"/>
    <w:rsid w:val="00E16CDA"/>
    <w:rsid w:val="00E16DD6"/>
    <w:rsid w:val="00E16E6A"/>
    <w:rsid w:val="00E16FEE"/>
    <w:rsid w:val="00E170C6"/>
    <w:rsid w:val="00E17248"/>
    <w:rsid w:val="00E174EA"/>
    <w:rsid w:val="00E1778B"/>
    <w:rsid w:val="00E179D0"/>
    <w:rsid w:val="00E17A4A"/>
    <w:rsid w:val="00E17BAD"/>
    <w:rsid w:val="00E17C07"/>
    <w:rsid w:val="00E17C4A"/>
    <w:rsid w:val="00E17D6E"/>
    <w:rsid w:val="00E17DBF"/>
    <w:rsid w:val="00E17DF3"/>
    <w:rsid w:val="00E17E4B"/>
    <w:rsid w:val="00E17E6C"/>
    <w:rsid w:val="00E17E6F"/>
    <w:rsid w:val="00E20491"/>
    <w:rsid w:val="00E20D9C"/>
    <w:rsid w:val="00E20FE3"/>
    <w:rsid w:val="00E211D3"/>
    <w:rsid w:val="00E213DE"/>
    <w:rsid w:val="00E214C7"/>
    <w:rsid w:val="00E2154C"/>
    <w:rsid w:val="00E2163A"/>
    <w:rsid w:val="00E21737"/>
    <w:rsid w:val="00E2175B"/>
    <w:rsid w:val="00E218E7"/>
    <w:rsid w:val="00E21D17"/>
    <w:rsid w:val="00E21D56"/>
    <w:rsid w:val="00E21FAF"/>
    <w:rsid w:val="00E21FE2"/>
    <w:rsid w:val="00E220A0"/>
    <w:rsid w:val="00E223F1"/>
    <w:rsid w:val="00E2256F"/>
    <w:rsid w:val="00E22716"/>
    <w:rsid w:val="00E22959"/>
    <w:rsid w:val="00E22B63"/>
    <w:rsid w:val="00E22C63"/>
    <w:rsid w:val="00E22DE1"/>
    <w:rsid w:val="00E22E45"/>
    <w:rsid w:val="00E22FA2"/>
    <w:rsid w:val="00E22FB8"/>
    <w:rsid w:val="00E22FF1"/>
    <w:rsid w:val="00E2303D"/>
    <w:rsid w:val="00E23221"/>
    <w:rsid w:val="00E2393F"/>
    <w:rsid w:val="00E23E2C"/>
    <w:rsid w:val="00E23EA8"/>
    <w:rsid w:val="00E23F3C"/>
    <w:rsid w:val="00E23FD3"/>
    <w:rsid w:val="00E2433F"/>
    <w:rsid w:val="00E2438D"/>
    <w:rsid w:val="00E245E9"/>
    <w:rsid w:val="00E2474C"/>
    <w:rsid w:val="00E24819"/>
    <w:rsid w:val="00E248BA"/>
    <w:rsid w:val="00E248BE"/>
    <w:rsid w:val="00E24C48"/>
    <w:rsid w:val="00E24C5B"/>
    <w:rsid w:val="00E24FB3"/>
    <w:rsid w:val="00E2516B"/>
    <w:rsid w:val="00E251BA"/>
    <w:rsid w:val="00E252AB"/>
    <w:rsid w:val="00E25302"/>
    <w:rsid w:val="00E253C2"/>
    <w:rsid w:val="00E256EB"/>
    <w:rsid w:val="00E25753"/>
    <w:rsid w:val="00E257D1"/>
    <w:rsid w:val="00E2587D"/>
    <w:rsid w:val="00E2591A"/>
    <w:rsid w:val="00E25BE2"/>
    <w:rsid w:val="00E25C35"/>
    <w:rsid w:val="00E25E7E"/>
    <w:rsid w:val="00E25F97"/>
    <w:rsid w:val="00E260A5"/>
    <w:rsid w:val="00E265B5"/>
    <w:rsid w:val="00E26713"/>
    <w:rsid w:val="00E26C34"/>
    <w:rsid w:val="00E26CB6"/>
    <w:rsid w:val="00E26D53"/>
    <w:rsid w:val="00E26DD2"/>
    <w:rsid w:val="00E273EA"/>
    <w:rsid w:val="00E2764A"/>
    <w:rsid w:val="00E276F0"/>
    <w:rsid w:val="00E27700"/>
    <w:rsid w:val="00E2792A"/>
    <w:rsid w:val="00E27AB4"/>
    <w:rsid w:val="00E27AEE"/>
    <w:rsid w:val="00E27CE6"/>
    <w:rsid w:val="00E27D5B"/>
    <w:rsid w:val="00E27EFD"/>
    <w:rsid w:val="00E30235"/>
    <w:rsid w:val="00E30533"/>
    <w:rsid w:val="00E30915"/>
    <w:rsid w:val="00E30A87"/>
    <w:rsid w:val="00E30AE9"/>
    <w:rsid w:val="00E30AEE"/>
    <w:rsid w:val="00E30BE1"/>
    <w:rsid w:val="00E312A0"/>
    <w:rsid w:val="00E312A5"/>
    <w:rsid w:val="00E313FB"/>
    <w:rsid w:val="00E31423"/>
    <w:rsid w:val="00E314D4"/>
    <w:rsid w:val="00E316AC"/>
    <w:rsid w:val="00E3189A"/>
    <w:rsid w:val="00E31A67"/>
    <w:rsid w:val="00E31C56"/>
    <w:rsid w:val="00E31CA9"/>
    <w:rsid w:val="00E31DBE"/>
    <w:rsid w:val="00E31EB3"/>
    <w:rsid w:val="00E32077"/>
    <w:rsid w:val="00E320DA"/>
    <w:rsid w:val="00E32701"/>
    <w:rsid w:val="00E32A90"/>
    <w:rsid w:val="00E32CAD"/>
    <w:rsid w:val="00E32E61"/>
    <w:rsid w:val="00E330A0"/>
    <w:rsid w:val="00E331BD"/>
    <w:rsid w:val="00E331FC"/>
    <w:rsid w:val="00E333A5"/>
    <w:rsid w:val="00E33437"/>
    <w:rsid w:val="00E334BC"/>
    <w:rsid w:val="00E33593"/>
    <w:rsid w:val="00E33865"/>
    <w:rsid w:val="00E3387A"/>
    <w:rsid w:val="00E33B5D"/>
    <w:rsid w:val="00E33BB3"/>
    <w:rsid w:val="00E33F3E"/>
    <w:rsid w:val="00E340DF"/>
    <w:rsid w:val="00E341B8"/>
    <w:rsid w:val="00E345E0"/>
    <w:rsid w:val="00E345E8"/>
    <w:rsid w:val="00E3476D"/>
    <w:rsid w:val="00E34A22"/>
    <w:rsid w:val="00E351C2"/>
    <w:rsid w:val="00E3520C"/>
    <w:rsid w:val="00E35275"/>
    <w:rsid w:val="00E352A2"/>
    <w:rsid w:val="00E3531C"/>
    <w:rsid w:val="00E356B5"/>
    <w:rsid w:val="00E35818"/>
    <w:rsid w:val="00E3585B"/>
    <w:rsid w:val="00E35B74"/>
    <w:rsid w:val="00E35BC3"/>
    <w:rsid w:val="00E36288"/>
    <w:rsid w:val="00E362D5"/>
    <w:rsid w:val="00E36334"/>
    <w:rsid w:val="00E3649F"/>
    <w:rsid w:val="00E36620"/>
    <w:rsid w:val="00E36C5D"/>
    <w:rsid w:val="00E36D0B"/>
    <w:rsid w:val="00E36D11"/>
    <w:rsid w:val="00E36D17"/>
    <w:rsid w:val="00E36DA8"/>
    <w:rsid w:val="00E37266"/>
    <w:rsid w:val="00E372FA"/>
    <w:rsid w:val="00E375FC"/>
    <w:rsid w:val="00E37798"/>
    <w:rsid w:val="00E378EE"/>
    <w:rsid w:val="00E37A20"/>
    <w:rsid w:val="00E37BE1"/>
    <w:rsid w:val="00E37DDB"/>
    <w:rsid w:val="00E37EF4"/>
    <w:rsid w:val="00E4004B"/>
    <w:rsid w:val="00E408B5"/>
    <w:rsid w:val="00E40A26"/>
    <w:rsid w:val="00E40BAD"/>
    <w:rsid w:val="00E40F8A"/>
    <w:rsid w:val="00E4106D"/>
    <w:rsid w:val="00E410A7"/>
    <w:rsid w:val="00E41248"/>
    <w:rsid w:val="00E41272"/>
    <w:rsid w:val="00E4152F"/>
    <w:rsid w:val="00E417AF"/>
    <w:rsid w:val="00E41AC6"/>
    <w:rsid w:val="00E41C76"/>
    <w:rsid w:val="00E42254"/>
    <w:rsid w:val="00E42490"/>
    <w:rsid w:val="00E42A62"/>
    <w:rsid w:val="00E42AE9"/>
    <w:rsid w:val="00E42B9A"/>
    <w:rsid w:val="00E42E7E"/>
    <w:rsid w:val="00E42EE1"/>
    <w:rsid w:val="00E4310E"/>
    <w:rsid w:val="00E43175"/>
    <w:rsid w:val="00E435CD"/>
    <w:rsid w:val="00E43703"/>
    <w:rsid w:val="00E4370F"/>
    <w:rsid w:val="00E43ABD"/>
    <w:rsid w:val="00E43B46"/>
    <w:rsid w:val="00E43B80"/>
    <w:rsid w:val="00E43F1E"/>
    <w:rsid w:val="00E43F81"/>
    <w:rsid w:val="00E44025"/>
    <w:rsid w:val="00E4419E"/>
    <w:rsid w:val="00E441DC"/>
    <w:rsid w:val="00E443D0"/>
    <w:rsid w:val="00E444BD"/>
    <w:rsid w:val="00E444E0"/>
    <w:rsid w:val="00E44A6C"/>
    <w:rsid w:val="00E44CF0"/>
    <w:rsid w:val="00E44DD5"/>
    <w:rsid w:val="00E44E3D"/>
    <w:rsid w:val="00E45146"/>
    <w:rsid w:val="00E45632"/>
    <w:rsid w:val="00E45646"/>
    <w:rsid w:val="00E4566C"/>
    <w:rsid w:val="00E4583C"/>
    <w:rsid w:val="00E458D5"/>
    <w:rsid w:val="00E45A0A"/>
    <w:rsid w:val="00E45A44"/>
    <w:rsid w:val="00E45BED"/>
    <w:rsid w:val="00E45EFE"/>
    <w:rsid w:val="00E46179"/>
    <w:rsid w:val="00E4634D"/>
    <w:rsid w:val="00E4677A"/>
    <w:rsid w:val="00E46B30"/>
    <w:rsid w:val="00E46C86"/>
    <w:rsid w:val="00E46D88"/>
    <w:rsid w:val="00E46FE4"/>
    <w:rsid w:val="00E4705B"/>
    <w:rsid w:val="00E470EB"/>
    <w:rsid w:val="00E4710E"/>
    <w:rsid w:val="00E47D16"/>
    <w:rsid w:val="00E47E43"/>
    <w:rsid w:val="00E50029"/>
    <w:rsid w:val="00E50051"/>
    <w:rsid w:val="00E50424"/>
    <w:rsid w:val="00E504B3"/>
    <w:rsid w:val="00E5070B"/>
    <w:rsid w:val="00E508B3"/>
    <w:rsid w:val="00E50A24"/>
    <w:rsid w:val="00E50B41"/>
    <w:rsid w:val="00E50B90"/>
    <w:rsid w:val="00E51517"/>
    <w:rsid w:val="00E5154D"/>
    <w:rsid w:val="00E5175D"/>
    <w:rsid w:val="00E51876"/>
    <w:rsid w:val="00E51A82"/>
    <w:rsid w:val="00E51C24"/>
    <w:rsid w:val="00E51CAD"/>
    <w:rsid w:val="00E51DF9"/>
    <w:rsid w:val="00E52127"/>
    <w:rsid w:val="00E521C7"/>
    <w:rsid w:val="00E5232B"/>
    <w:rsid w:val="00E525C4"/>
    <w:rsid w:val="00E52773"/>
    <w:rsid w:val="00E52774"/>
    <w:rsid w:val="00E5279A"/>
    <w:rsid w:val="00E52919"/>
    <w:rsid w:val="00E52BEE"/>
    <w:rsid w:val="00E52CB3"/>
    <w:rsid w:val="00E52CC2"/>
    <w:rsid w:val="00E52DF2"/>
    <w:rsid w:val="00E52ED7"/>
    <w:rsid w:val="00E5314F"/>
    <w:rsid w:val="00E5323D"/>
    <w:rsid w:val="00E5349A"/>
    <w:rsid w:val="00E539BE"/>
    <w:rsid w:val="00E539E2"/>
    <w:rsid w:val="00E53A21"/>
    <w:rsid w:val="00E53C6B"/>
    <w:rsid w:val="00E53D0A"/>
    <w:rsid w:val="00E53EAE"/>
    <w:rsid w:val="00E53F44"/>
    <w:rsid w:val="00E5406C"/>
    <w:rsid w:val="00E54283"/>
    <w:rsid w:val="00E544B1"/>
    <w:rsid w:val="00E54610"/>
    <w:rsid w:val="00E547AB"/>
    <w:rsid w:val="00E548A5"/>
    <w:rsid w:val="00E54B13"/>
    <w:rsid w:val="00E54C4A"/>
    <w:rsid w:val="00E54C74"/>
    <w:rsid w:val="00E54FB1"/>
    <w:rsid w:val="00E55016"/>
    <w:rsid w:val="00E550F5"/>
    <w:rsid w:val="00E5532D"/>
    <w:rsid w:val="00E553ED"/>
    <w:rsid w:val="00E558C1"/>
    <w:rsid w:val="00E55916"/>
    <w:rsid w:val="00E55941"/>
    <w:rsid w:val="00E55B37"/>
    <w:rsid w:val="00E55D89"/>
    <w:rsid w:val="00E55F8A"/>
    <w:rsid w:val="00E55FCA"/>
    <w:rsid w:val="00E562D0"/>
    <w:rsid w:val="00E56545"/>
    <w:rsid w:val="00E566E2"/>
    <w:rsid w:val="00E5690C"/>
    <w:rsid w:val="00E56AE0"/>
    <w:rsid w:val="00E56CF6"/>
    <w:rsid w:val="00E56E00"/>
    <w:rsid w:val="00E57275"/>
    <w:rsid w:val="00E57447"/>
    <w:rsid w:val="00E5764E"/>
    <w:rsid w:val="00E578B2"/>
    <w:rsid w:val="00E57919"/>
    <w:rsid w:val="00E5791F"/>
    <w:rsid w:val="00E57A72"/>
    <w:rsid w:val="00E57B36"/>
    <w:rsid w:val="00E57C13"/>
    <w:rsid w:val="00E57CB0"/>
    <w:rsid w:val="00E57DE6"/>
    <w:rsid w:val="00E57F32"/>
    <w:rsid w:val="00E60025"/>
    <w:rsid w:val="00E6002E"/>
    <w:rsid w:val="00E60109"/>
    <w:rsid w:val="00E60211"/>
    <w:rsid w:val="00E6027F"/>
    <w:rsid w:val="00E60368"/>
    <w:rsid w:val="00E6043F"/>
    <w:rsid w:val="00E6090D"/>
    <w:rsid w:val="00E60A3D"/>
    <w:rsid w:val="00E60AEA"/>
    <w:rsid w:val="00E60BB4"/>
    <w:rsid w:val="00E60C06"/>
    <w:rsid w:val="00E60C6E"/>
    <w:rsid w:val="00E60FA6"/>
    <w:rsid w:val="00E60FFD"/>
    <w:rsid w:val="00E614C6"/>
    <w:rsid w:val="00E615E2"/>
    <w:rsid w:val="00E61796"/>
    <w:rsid w:val="00E618D3"/>
    <w:rsid w:val="00E61A7C"/>
    <w:rsid w:val="00E61C5E"/>
    <w:rsid w:val="00E61CC3"/>
    <w:rsid w:val="00E61DE4"/>
    <w:rsid w:val="00E61EA6"/>
    <w:rsid w:val="00E621A6"/>
    <w:rsid w:val="00E622A8"/>
    <w:rsid w:val="00E623E5"/>
    <w:rsid w:val="00E6272F"/>
    <w:rsid w:val="00E62752"/>
    <w:rsid w:val="00E6296D"/>
    <w:rsid w:val="00E62D63"/>
    <w:rsid w:val="00E63229"/>
    <w:rsid w:val="00E636CA"/>
    <w:rsid w:val="00E639E4"/>
    <w:rsid w:val="00E639F8"/>
    <w:rsid w:val="00E63C55"/>
    <w:rsid w:val="00E63D08"/>
    <w:rsid w:val="00E63D5D"/>
    <w:rsid w:val="00E640B0"/>
    <w:rsid w:val="00E64208"/>
    <w:rsid w:val="00E642BA"/>
    <w:rsid w:val="00E64563"/>
    <w:rsid w:val="00E646B6"/>
    <w:rsid w:val="00E64A60"/>
    <w:rsid w:val="00E64CBB"/>
    <w:rsid w:val="00E64FDD"/>
    <w:rsid w:val="00E65080"/>
    <w:rsid w:val="00E65083"/>
    <w:rsid w:val="00E65232"/>
    <w:rsid w:val="00E65596"/>
    <w:rsid w:val="00E656A3"/>
    <w:rsid w:val="00E656B4"/>
    <w:rsid w:val="00E65A0A"/>
    <w:rsid w:val="00E65BBB"/>
    <w:rsid w:val="00E65BDA"/>
    <w:rsid w:val="00E66683"/>
    <w:rsid w:val="00E6684D"/>
    <w:rsid w:val="00E66DE0"/>
    <w:rsid w:val="00E66FC8"/>
    <w:rsid w:val="00E67098"/>
    <w:rsid w:val="00E670FC"/>
    <w:rsid w:val="00E671C8"/>
    <w:rsid w:val="00E67917"/>
    <w:rsid w:val="00E67B61"/>
    <w:rsid w:val="00E67C85"/>
    <w:rsid w:val="00E67D1F"/>
    <w:rsid w:val="00E67F73"/>
    <w:rsid w:val="00E70424"/>
    <w:rsid w:val="00E70439"/>
    <w:rsid w:val="00E70491"/>
    <w:rsid w:val="00E70CC2"/>
    <w:rsid w:val="00E70D2D"/>
    <w:rsid w:val="00E70F7C"/>
    <w:rsid w:val="00E71153"/>
    <w:rsid w:val="00E71401"/>
    <w:rsid w:val="00E718DB"/>
    <w:rsid w:val="00E71F1F"/>
    <w:rsid w:val="00E71F37"/>
    <w:rsid w:val="00E71FEA"/>
    <w:rsid w:val="00E7215C"/>
    <w:rsid w:val="00E721A4"/>
    <w:rsid w:val="00E72428"/>
    <w:rsid w:val="00E72533"/>
    <w:rsid w:val="00E725EA"/>
    <w:rsid w:val="00E7295F"/>
    <w:rsid w:val="00E72B43"/>
    <w:rsid w:val="00E72CE8"/>
    <w:rsid w:val="00E72E4F"/>
    <w:rsid w:val="00E72FC5"/>
    <w:rsid w:val="00E73133"/>
    <w:rsid w:val="00E73623"/>
    <w:rsid w:val="00E73709"/>
    <w:rsid w:val="00E73773"/>
    <w:rsid w:val="00E737E0"/>
    <w:rsid w:val="00E73913"/>
    <w:rsid w:val="00E73D62"/>
    <w:rsid w:val="00E73DE4"/>
    <w:rsid w:val="00E73FE4"/>
    <w:rsid w:val="00E74028"/>
    <w:rsid w:val="00E740AE"/>
    <w:rsid w:val="00E741E8"/>
    <w:rsid w:val="00E74342"/>
    <w:rsid w:val="00E743B0"/>
    <w:rsid w:val="00E74408"/>
    <w:rsid w:val="00E7444D"/>
    <w:rsid w:val="00E74521"/>
    <w:rsid w:val="00E74AA7"/>
    <w:rsid w:val="00E7542E"/>
    <w:rsid w:val="00E75CD8"/>
    <w:rsid w:val="00E75D0D"/>
    <w:rsid w:val="00E75E12"/>
    <w:rsid w:val="00E76034"/>
    <w:rsid w:val="00E7646E"/>
    <w:rsid w:val="00E76845"/>
    <w:rsid w:val="00E76B38"/>
    <w:rsid w:val="00E76D82"/>
    <w:rsid w:val="00E76F5F"/>
    <w:rsid w:val="00E77252"/>
    <w:rsid w:val="00E772DD"/>
    <w:rsid w:val="00E776F0"/>
    <w:rsid w:val="00E77715"/>
    <w:rsid w:val="00E77DF1"/>
    <w:rsid w:val="00E77E24"/>
    <w:rsid w:val="00E80189"/>
    <w:rsid w:val="00E8063B"/>
    <w:rsid w:val="00E808E0"/>
    <w:rsid w:val="00E809A3"/>
    <w:rsid w:val="00E80B20"/>
    <w:rsid w:val="00E80C30"/>
    <w:rsid w:val="00E80E80"/>
    <w:rsid w:val="00E8107F"/>
    <w:rsid w:val="00E8137A"/>
    <w:rsid w:val="00E8139D"/>
    <w:rsid w:val="00E81459"/>
    <w:rsid w:val="00E8156D"/>
    <w:rsid w:val="00E817DD"/>
    <w:rsid w:val="00E81914"/>
    <w:rsid w:val="00E8195C"/>
    <w:rsid w:val="00E82321"/>
    <w:rsid w:val="00E82C13"/>
    <w:rsid w:val="00E82D8C"/>
    <w:rsid w:val="00E83469"/>
    <w:rsid w:val="00E838EE"/>
    <w:rsid w:val="00E83BEA"/>
    <w:rsid w:val="00E8401E"/>
    <w:rsid w:val="00E84032"/>
    <w:rsid w:val="00E840AA"/>
    <w:rsid w:val="00E8428E"/>
    <w:rsid w:val="00E8440F"/>
    <w:rsid w:val="00E845F6"/>
    <w:rsid w:val="00E84831"/>
    <w:rsid w:val="00E84F1B"/>
    <w:rsid w:val="00E8512B"/>
    <w:rsid w:val="00E8545A"/>
    <w:rsid w:val="00E854E3"/>
    <w:rsid w:val="00E855BB"/>
    <w:rsid w:val="00E856E1"/>
    <w:rsid w:val="00E857DC"/>
    <w:rsid w:val="00E85811"/>
    <w:rsid w:val="00E85AB3"/>
    <w:rsid w:val="00E85F6A"/>
    <w:rsid w:val="00E85F87"/>
    <w:rsid w:val="00E86757"/>
    <w:rsid w:val="00E86849"/>
    <w:rsid w:val="00E8693D"/>
    <w:rsid w:val="00E86C12"/>
    <w:rsid w:val="00E86E23"/>
    <w:rsid w:val="00E86F35"/>
    <w:rsid w:val="00E876FD"/>
    <w:rsid w:val="00E87841"/>
    <w:rsid w:val="00E879CC"/>
    <w:rsid w:val="00E87BCA"/>
    <w:rsid w:val="00E87E1B"/>
    <w:rsid w:val="00E87E29"/>
    <w:rsid w:val="00E87F74"/>
    <w:rsid w:val="00E90055"/>
    <w:rsid w:val="00E900BB"/>
    <w:rsid w:val="00E90126"/>
    <w:rsid w:val="00E903BF"/>
    <w:rsid w:val="00E9046B"/>
    <w:rsid w:val="00E904DE"/>
    <w:rsid w:val="00E904EA"/>
    <w:rsid w:val="00E9056B"/>
    <w:rsid w:val="00E909A5"/>
    <w:rsid w:val="00E909B4"/>
    <w:rsid w:val="00E90AA9"/>
    <w:rsid w:val="00E90B48"/>
    <w:rsid w:val="00E90BE4"/>
    <w:rsid w:val="00E90C6A"/>
    <w:rsid w:val="00E90D9E"/>
    <w:rsid w:val="00E911B6"/>
    <w:rsid w:val="00E9121C"/>
    <w:rsid w:val="00E91388"/>
    <w:rsid w:val="00E9140E"/>
    <w:rsid w:val="00E91626"/>
    <w:rsid w:val="00E917C3"/>
    <w:rsid w:val="00E91979"/>
    <w:rsid w:val="00E91B29"/>
    <w:rsid w:val="00E91C28"/>
    <w:rsid w:val="00E9205A"/>
    <w:rsid w:val="00E921CD"/>
    <w:rsid w:val="00E922FA"/>
    <w:rsid w:val="00E923FB"/>
    <w:rsid w:val="00E92564"/>
    <w:rsid w:val="00E925A4"/>
    <w:rsid w:val="00E92887"/>
    <w:rsid w:val="00E928FA"/>
    <w:rsid w:val="00E92A47"/>
    <w:rsid w:val="00E92D90"/>
    <w:rsid w:val="00E92DF8"/>
    <w:rsid w:val="00E930B7"/>
    <w:rsid w:val="00E930C2"/>
    <w:rsid w:val="00E93204"/>
    <w:rsid w:val="00E937AB"/>
    <w:rsid w:val="00E93905"/>
    <w:rsid w:val="00E93917"/>
    <w:rsid w:val="00E93A0D"/>
    <w:rsid w:val="00E93C28"/>
    <w:rsid w:val="00E93C91"/>
    <w:rsid w:val="00E94020"/>
    <w:rsid w:val="00E94180"/>
    <w:rsid w:val="00E941BA"/>
    <w:rsid w:val="00E941EA"/>
    <w:rsid w:val="00E942B2"/>
    <w:rsid w:val="00E943EF"/>
    <w:rsid w:val="00E946CA"/>
    <w:rsid w:val="00E9493D"/>
    <w:rsid w:val="00E94A0E"/>
    <w:rsid w:val="00E94FF8"/>
    <w:rsid w:val="00E95260"/>
    <w:rsid w:val="00E95631"/>
    <w:rsid w:val="00E95774"/>
    <w:rsid w:val="00E957F6"/>
    <w:rsid w:val="00E95940"/>
    <w:rsid w:val="00E959E2"/>
    <w:rsid w:val="00E95CA7"/>
    <w:rsid w:val="00E95CAF"/>
    <w:rsid w:val="00E95CCE"/>
    <w:rsid w:val="00E9600B"/>
    <w:rsid w:val="00E96022"/>
    <w:rsid w:val="00E960FF"/>
    <w:rsid w:val="00E9617A"/>
    <w:rsid w:val="00E9637F"/>
    <w:rsid w:val="00E9657C"/>
    <w:rsid w:val="00E9673B"/>
    <w:rsid w:val="00E96A0F"/>
    <w:rsid w:val="00E96CB9"/>
    <w:rsid w:val="00E96E04"/>
    <w:rsid w:val="00E96E2C"/>
    <w:rsid w:val="00E96ED3"/>
    <w:rsid w:val="00E97047"/>
    <w:rsid w:val="00E97165"/>
    <w:rsid w:val="00E972B5"/>
    <w:rsid w:val="00E974A5"/>
    <w:rsid w:val="00E97667"/>
    <w:rsid w:val="00E97832"/>
    <w:rsid w:val="00E978E6"/>
    <w:rsid w:val="00E97AFB"/>
    <w:rsid w:val="00E97DCB"/>
    <w:rsid w:val="00EA00B4"/>
    <w:rsid w:val="00EA03E8"/>
    <w:rsid w:val="00EA0ACB"/>
    <w:rsid w:val="00EA0AE8"/>
    <w:rsid w:val="00EA0BBF"/>
    <w:rsid w:val="00EA0D5D"/>
    <w:rsid w:val="00EA1266"/>
    <w:rsid w:val="00EA12C6"/>
    <w:rsid w:val="00EA1442"/>
    <w:rsid w:val="00EA1708"/>
    <w:rsid w:val="00EA17B6"/>
    <w:rsid w:val="00EA17EE"/>
    <w:rsid w:val="00EA1807"/>
    <w:rsid w:val="00EA19FF"/>
    <w:rsid w:val="00EA205B"/>
    <w:rsid w:val="00EA2210"/>
    <w:rsid w:val="00EA23A7"/>
    <w:rsid w:val="00EA23E0"/>
    <w:rsid w:val="00EA250B"/>
    <w:rsid w:val="00EA28EE"/>
    <w:rsid w:val="00EA2C43"/>
    <w:rsid w:val="00EA2C88"/>
    <w:rsid w:val="00EA2C8E"/>
    <w:rsid w:val="00EA2F33"/>
    <w:rsid w:val="00EA2FBE"/>
    <w:rsid w:val="00EA31F2"/>
    <w:rsid w:val="00EA32D6"/>
    <w:rsid w:val="00EA3598"/>
    <w:rsid w:val="00EA37A2"/>
    <w:rsid w:val="00EA3B01"/>
    <w:rsid w:val="00EA3B78"/>
    <w:rsid w:val="00EA3C8E"/>
    <w:rsid w:val="00EA4273"/>
    <w:rsid w:val="00EA44F0"/>
    <w:rsid w:val="00EA4518"/>
    <w:rsid w:val="00EA454C"/>
    <w:rsid w:val="00EA454D"/>
    <w:rsid w:val="00EA4862"/>
    <w:rsid w:val="00EA4930"/>
    <w:rsid w:val="00EA4F6F"/>
    <w:rsid w:val="00EA4FAC"/>
    <w:rsid w:val="00EA516E"/>
    <w:rsid w:val="00EA545F"/>
    <w:rsid w:val="00EA590D"/>
    <w:rsid w:val="00EA5923"/>
    <w:rsid w:val="00EA5B50"/>
    <w:rsid w:val="00EA5C9F"/>
    <w:rsid w:val="00EA5E2B"/>
    <w:rsid w:val="00EA5ED3"/>
    <w:rsid w:val="00EA5FAC"/>
    <w:rsid w:val="00EA5FC1"/>
    <w:rsid w:val="00EA627F"/>
    <w:rsid w:val="00EA63B1"/>
    <w:rsid w:val="00EA63C8"/>
    <w:rsid w:val="00EA665C"/>
    <w:rsid w:val="00EA67B5"/>
    <w:rsid w:val="00EA6DF1"/>
    <w:rsid w:val="00EA6E94"/>
    <w:rsid w:val="00EA70F3"/>
    <w:rsid w:val="00EA7174"/>
    <w:rsid w:val="00EA7499"/>
    <w:rsid w:val="00EA7660"/>
    <w:rsid w:val="00EA78EF"/>
    <w:rsid w:val="00EA7BE0"/>
    <w:rsid w:val="00EA7BF7"/>
    <w:rsid w:val="00EA7C04"/>
    <w:rsid w:val="00EA7C91"/>
    <w:rsid w:val="00EA7D86"/>
    <w:rsid w:val="00EB025A"/>
    <w:rsid w:val="00EB0329"/>
    <w:rsid w:val="00EB0447"/>
    <w:rsid w:val="00EB0506"/>
    <w:rsid w:val="00EB07ED"/>
    <w:rsid w:val="00EB083D"/>
    <w:rsid w:val="00EB0A12"/>
    <w:rsid w:val="00EB0AAD"/>
    <w:rsid w:val="00EB0AED"/>
    <w:rsid w:val="00EB10FB"/>
    <w:rsid w:val="00EB1425"/>
    <w:rsid w:val="00EB14A0"/>
    <w:rsid w:val="00EB14C9"/>
    <w:rsid w:val="00EB1861"/>
    <w:rsid w:val="00EB1A4C"/>
    <w:rsid w:val="00EB1BC2"/>
    <w:rsid w:val="00EB1D6C"/>
    <w:rsid w:val="00EB1DE9"/>
    <w:rsid w:val="00EB1FAB"/>
    <w:rsid w:val="00EB218E"/>
    <w:rsid w:val="00EB21E4"/>
    <w:rsid w:val="00EB23BE"/>
    <w:rsid w:val="00EB24E9"/>
    <w:rsid w:val="00EB24F8"/>
    <w:rsid w:val="00EB2AB0"/>
    <w:rsid w:val="00EB2B14"/>
    <w:rsid w:val="00EB2CA1"/>
    <w:rsid w:val="00EB2E97"/>
    <w:rsid w:val="00EB30F7"/>
    <w:rsid w:val="00EB330C"/>
    <w:rsid w:val="00EB3324"/>
    <w:rsid w:val="00EB363D"/>
    <w:rsid w:val="00EB376E"/>
    <w:rsid w:val="00EB3824"/>
    <w:rsid w:val="00EB39D5"/>
    <w:rsid w:val="00EB3BC8"/>
    <w:rsid w:val="00EB3CD0"/>
    <w:rsid w:val="00EB3F7F"/>
    <w:rsid w:val="00EB406C"/>
    <w:rsid w:val="00EB413F"/>
    <w:rsid w:val="00EB41F1"/>
    <w:rsid w:val="00EB42E4"/>
    <w:rsid w:val="00EB44B9"/>
    <w:rsid w:val="00EB47C9"/>
    <w:rsid w:val="00EB49BC"/>
    <w:rsid w:val="00EB4A1E"/>
    <w:rsid w:val="00EB4A41"/>
    <w:rsid w:val="00EB4A97"/>
    <w:rsid w:val="00EB4AF6"/>
    <w:rsid w:val="00EB4B11"/>
    <w:rsid w:val="00EB503B"/>
    <w:rsid w:val="00EB51C8"/>
    <w:rsid w:val="00EB5565"/>
    <w:rsid w:val="00EB5778"/>
    <w:rsid w:val="00EB5DB6"/>
    <w:rsid w:val="00EB5E1B"/>
    <w:rsid w:val="00EB5E37"/>
    <w:rsid w:val="00EB6040"/>
    <w:rsid w:val="00EB6091"/>
    <w:rsid w:val="00EB6145"/>
    <w:rsid w:val="00EB6184"/>
    <w:rsid w:val="00EB654A"/>
    <w:rsid w:val="00EB65E9"/>
    <w:rsid w:val="00EB6728"/>
    <w:rsid w:val="00EB67BF"/>
    <w:rsid w:val="00EB69C3"/>
    <w:rsid w:val="00EB6B07"/>
    <w:rsid w:val="00EB6B22"/>
    <w:rsid w:val="00EB6D0B"/>
    <w:rsid w:val="00EB6DA5"/>
    <w:rsid w:val="00EB70C8"/>
    <w:rsid w:val="00EB7A7A"/>
    <w:rsid w:val="00EB7D73"/>
    <w:rsid w:val="00EC045F"/>
    <w:rsid w:val="00EC0482"/>
    <w:rsid w:val="00EC057D"/>
    <w:rsid w:val="00EC05F1"/>
    <w:rsid w:val="00EC06D3"/>
    <w:rsid w:val="00EC08BB"/>
    <w:rsid w:val="00EC0DE5"/>
    <w:rsid w:val="00EC11F0"/>
    <w:rsid w:val="00EC123D"/>
    <w:rsid w:val="00EC13D7"/>
    <w:rsid w:val="00EC1477"/>
    <w:rsid w:val="00EC16EB"/>
    <w:rsid w:val="00EC17D6"/>
    <w:rsid w:val="00EC18BD"/>
    <w:rsid w:val="00EC18D6"/>
    <w:rsid w:val="00EC199D"/>
    <w:rsid w:val="00EC1A7D"/>
    <w:rsid w:val="00EC1A85"/>
    <w:rsid w:val="00EC1DB5"/>
    <w:rsid w:val="00EC1E2F"/>
    <w:rsid w:val="00EC1EB6"/>
    <w:rsid w:val="00EC1F14"/>
    <w:rsid w:val="00EC22E9"/>
    <w:rsid w:val="00EC2407"/>
    <w:rsid w:val="00EC304E"/>
    <w:rsid w:val="00EC31FB"/>
    <w:rsid w:val="00EC32CA"/>
    <w:rsid w:val="00EC36CC"/>
    <w:rsid w:val="00EC3867"/>
    <w:rsid w:val="00EC3C38"/>
    <w:rsid w:val="00EC3EE0"/>
    <w:rsid w:val="00EC3FC2"/>
    <w:rsid w:val="00EC4428"/>
    <w:rsid w:val="00EC4483"/>
    <w:rsid w:val="00EC46C9"/>
    <w:rsid w:val="00EC471D"/>
    <w:rsid w:val="00EC48BE"/>
    <w:rsid w:val="00EC49B4"/>
    <w:rsid w:val="00EC4B3E"/>
    <w:rsid w:val="00EC4D16"/>
    <w:rsid w:val="00EC4E6A"/>
    <w:rsid w:val="00EC4EC6"/>
    <w:rsid w:val="00EC4FFE"/>
    <w:rsid w:val="00EC5038"/>
    <w:rsid w:val="00EC506F"/>
    <w:rsid w:val="00EC5217"/>
    <w:rsid w:val="00EC5244"/>
    <w:rsid w:val="00EC52EB"/>
    <w:rsid w:val="00EC5727"/>
    <w:rsid w:val="00EC57DF"/>
    <w:rsid w:val="00EC5B19"/>
    <w:rsid w:val="00EC5C10"/>
    <w:rsid w:val="00EC5C2C"/>
    <w:rsid w:val="00EC5EB4"/>
    <w:rsid w:val="00EC614D"/>
    <w:rsid w:val="00EC621E"/>
    <w:rsid w:val="00EC642F"/>
    <w:rsid w:val="00EC6885"/>
    <w:rsid w:val="00EC68AD"/>
    <w:rsid w:val="00EC6B2F"/>
    <w:rsid w:val="00EC6BC0"/>
    <w:rsid w:val="00EC6D5B"/>
    <w:rsid w:val="00EC6DBE"/>
    <w:rsid w:val="00EC7043"/>
    <w:rsid w:val="00EC7533"/>
    <w:rsid w:val="00EC7622"/>
    <w:rsid w:val="00EC7892"/>
    <w:rsid w:val="00EC7A1F"/>
    <w:rsid w:val="00EC7C1F"/>
    <w:rsid w:val="00EC7FFE"/>
    <w:rsid w:val="00ED00E6"/>
    <w:rsid w:val="00ED01BA"/>
    <w:rsid w:val="00ED045A"/>
    <w:rsid w:val="00ED0482"/>
    <w:rsid w:val="00ED0490"/>
    <w:rsid w:val="00ED06B4"/>
    <w:rsid w:val="00ED0C93"/>
    <w:rsid w:val="00ED0D7B"/>
    <w:rsid w:val="00ED0DE3"/>
    <w:rsid w:val="00ED0E4A"/>
    <w:rsid w:val="00ED0F39"/>
    <w:rsid w:val="00ED0FDF"/>
    <w:rsid w:val="00ED11C2"/>
    <w:rsid w:val="00ED164B"/>
    <w:rsid w:val="00ED16B0"/>
    <w:rsid w:val="00ED16C3"/>
    <w:rsid w:val="00ED17A6"/>
    <w:rsid w:val="00ED198B"/>
    <w:rsid w:val="00ED1A8C"/>
    <w:rsid w:val="00ED1FDA"/>
    <w:rsid w:val="00ED28DC"/>
    <w:rsid w:val="00ED2C5B"/>
    <w:rsid w:val="00ED2FC3"/>
    <w:rsid w:val="00ED3912"/>
    <w:rsid w:val="00ED3BFC"/>
    <w:rsid w:val="00ED3C10"/>
    <w:rsid w:val="00ED4044"/>
    <w:rsid w:val="00ED40A1"/>
    <w:rsid w:val="00ED42BB"/>
    <w:rsid w:val="00ED454C"/>
    <w:rsid w:val="00ED4559"/>
    <w:rsid w:val="00ED4742"/>
    <w:rsid w:val="00ED49B5"/>
    <w:rsid w:val="00ED4A84"/>
    <w:rsid w:val="00ED4D6F"/>
    <w:rsid w:val="00ED4F30"/>
    <w:rsid w:val="00ED5092"/>
    <w:rsid w:val="00ED51E4"/>
    <w:rsid w:val="00ED5347"/>
    <w:rsid w:val="00ED537F"/>
    <w:rsid w:val="00ED558C"/>
    <w:rsid w:val="00ED55E7"/>
    <w:rsid w:val="00ED5615"/>
    <w:rsid w:val="00ED5A9D"/>
    <w:rsid w:val="00ED5BBC"/>
    <w:rsid w:val="00ED5CD0"/>
    <w:rsid w:val="00ED5D9D"/>
    <w:rsid w:val="00ED5E1C"/>
    <w:rsid w:val="00ED5E71"/>
    <w:rsid w:val="00ED6016"/>
    <w:rsid w:val="00ED62DD"/>
    <w:rsid w:val="00ED62E2"/>
    <w:rsid w:val="00ED6471"/>
    <w:rsid w:val="00ED65A2"/>
    <w:rsid w:val="00ED6625"/>
    <w:rsid w:val="00ED6694"/>
    <w:rsid w:val="00ED669A"/>
    <w:rsid w:val="00ED6955"/>
    <w:rsid w:val="00ED69C3"/>
    <w:rsid w:val="00ED6B9C"/>
    <w:rsid w:val="00ED6EE4"/>
    <w:rsid w:val="00ED7099"/>
    <w:rsid w:val="00ED7167"/>
    <w:rsid w:val="00ED7250"/>
    <w:rsid w:val="00ED738D"/>
    <w:rsid w:val="00ED73D5"/>
    <w:rsid w:val="00ED78C8"/>
    <w:rsid w:val="00ED7982"/>
    <w:rsid w:val="00ED7A18"/>
    <w:rsid w:val="00ED7DE3"/>
    <w:rsid w:val="00ED7F14"/>
    <w:rsid w:val="00EE057B"/>
    <w:rsid w:val="00EE0905"/>
    <w:rsid w:val="00EE0993"/>
    <w:rsid w:val="00EE09DD"/>
    <w:rsid w:val="00EE0C7D"/>
    <w:rsid w:val="00EE0CE1"/>
    <w:rsid w:val="00EE0DC0"/>
    <w:rsid w:val="00EE0FBF"/>
    <w:rsid w:val="00EE1093"/>
    <w:rsid w:val="00EE1194"/>
    <w:rsid w:val="00EE11C9"/>
    <w:rsid w:val="00EE13E6"/>
    <w:rsid w:val="00EE1558"/>
    <w:rsid w:val="00EE1A95"/>
    <w:rsid w:val="00EE1DC0"/>
    <w:rsid w:val="00EE206F"/>
    <w:rsid w:val="00EE2952"/>
    <w:rsid w:val="00EE2CC4"/>
    <w:rsid w:val="00EE2ED6"/>
    <w:rsid w:val="00EE2F45"/>
    <w:rsid w:val="00EE331F"/>
    <w:rsid w:val="00EE37BC"/>
    <w:rsid w:val="00EE3C5E"/>
    <w:rsid w:val="00EE3F4E"/>
    <w:rsid w:val="00EE3FA7"/>
    <w:rsid w:val="00EE4217"/>
    <w:rsid w:val="00EE42CD"/>
    <w:rsid w:val="00EE4A33"/>
    <w:rsid w:val="00EE4AEC"/>
    <w:rsid w:val="00EE4BB8"/>
    <w:rsid w:val="00EE4CA9"/>
    <w:rsid w:val="00EE4E13"/>
    <w:rsid w:val="00EE4E3E"/>
    <w:rsid w:val="00EE500C"/>
    <w:rsid w:val="00EE51C6"/>
    <w:rsid w:val="00EE552E"/>
    <w:rsid w:val="00EE55BB"/>
    <w:rsid w:val="00EE5879"/>
    <w:rsid w:val="00EE5AD3"/>
    <w:rsid w:val="00EE5B17"/>
    <w:rsid w:val="00EE5D39"/>
    <w:rsid w:val="00EE5D6E"/>
    <w:rsid w:val="00EE5F78"/>
    <w:rsid w:val="00EE6172"/>
    <w:rsid w:val="00EE63ED"/>
    <w:rsid w:val="00EE6592"/>
    <w:rsid w:val="00EE68C6"/>
    <w:rsid w:val="00EE68CB"/>
    <w:rsid w:val="00EE6913"/>
    <w:rsid w:val="00EE6949"/>
    <w:rsid w:val="00EE69B9"/>
    <w:rsid w:val="00EE6AA8"/>
    <w:rsid w:val="00EE6D1F"/>
    <w:rsid w:val="00EE6DB6"/>
    <w:rsid w:val="00EE6E30"/>
    <w:rsid w:val="00EE6E4C"/>
    <w:rsid w:val="00EE72EB"/>
    <w:rsid w:val="00EE7599"/>
    <w:rsid w:val="00EE76BF"/>
    <w:rsid w:val="00EE7758"/>
    <w:rsid w:val="00EE7D73"/>
    <w:rsid w:val="00EE7E1C"/>
    <w:rsid w:val="00EE7E5B"/>
    <w:rsid w:val="00EE7EF3"/>
    <w:rsid w:val="00EE7FAE"/>
    <w:rsid w:val="00EF0500"/>
    <w:rsid w:val="00EF063E"/>
    <w:rsid w:val="00EF06FC"/>
    <w:rsid w:val="00EF0708"/>
    <w:rsid w:val="00EF0A20"/>
    <w:rsid w:val="00EF0DB7"/>
    <w:rsid w:val="00EF1002"/>
    <w:rsid w:val="00EF1666"/>
    <w:rsid w:val="00EF17F2"/>
    <w:rsid w:val="00EF1828"/>
    <w:rsid w:val="00EF197E"/>
    <w:rsid w:val="00EF1B25"/>
    <w:rsid w:val="00EF1B49"/>
    <w:rsid w:val="00EF1C97"/>
    <w:rsid w:val="00EF1E26"/>
    <w:rsid w:val="00EF1FD7"/>
    <w:rsid w:val="00EF209A"/>
    <w:rsid w:val="00EF2599"/>
    <w:rsid w:val="00EF25CF"/>
    <w:rsid w:val="00EF28F9"/>
    <w:rsid w:val="00EF2C4B"/>
    <w:rsid w:val="00EF2E6C"/>
    <w:rsid w:val="00EF2F0A"/>
    <w:rsid w:val="00EF325C"/>
    <w:rsid w:val="00EF381C"/>
    <w:rsid w:val="00EF3A81"/>
    <w:rsid w:val="00EF3C1E"/>
    <w:rsid w:val="00EF3C35"/>
    <w:rsid w:val="00EF3F64"/>
    <w:rsid w:val="00EF408C"/>
    <w:rsid w:val="00EF4193"/>
    <w:rsid w:val="00EF4744"/>
    <w:rsid w:val="00EF48BB"/>
    <w:rsid w:val="00EF4926"/>
    <w:rsid w:val="00EF4B11"/>
    <w:rsid w:val="00EF4D5C"/>
    <w:rsid w:val="00EF4DE3"/>
    <w:rsid w:val="00EF50BF"/>
    <w:rsid w:val="00EF55BF"/>
    <w:rsid w:val="00EF5C2D"/>
    <w:rsid w:val="00EF5CA5"/>
    <w:rsid w:val="00EF5CE0"/>
    <w:rsid w:val="00EF5F0D"/>
    <w:rsid w:val="00EF5F5E"/>
    <w:rsid w:val="00EF60F1"/>
    <w:rsid w:val="00EF6195"/>
    <w:rsid w:val="00EF61DF"/>
    <w:rsid w:val="00EF64C0"/>
    <w:rsid w:val="00EF6801"/>
    <w:rsid w:val="00EF69FE"/>
    <w:rsid w:val="00EF6A1D"/>
    <w:rsid w:val="00EF6D6D"/>
    <w:rsid w:val="00EF6E00"/>
    <w:rsid w:val="00EF7653"/>
    <w:rsid w:val="00EF7899"/>
    <w:rsid w:val="00F00394"/>
    <w:rsid w:val="00F0043D"/>
    <w:rsid w:val="00F0048A"/>
    <w:rsid w:val="00F007FD"/>
    <w:rsid w:val="00F00888"/>
    <w:rsid w:val="00F00C3B"/>
    <w:rsid w:val="00F011B4"/>
    <w:rsid w:val="00F011D3"/>
    <w:rsid w:val="00F011FF"/>
    <w:rsid w:val="00F0132C"/>
    <w:rsid w:val="00F015C8"/>
    <w:rsid w:val="00F016B1"/>
    <w:rsid w:val="00F01A5B"/>
    <w:rsid w:val="00F01BD6"/>
    <w:rsid w:val="00F01F2D"/>
    <w:rsid w:val="00F01F5A"/>
    <w:rsid w:val="00F022C8"/>
    <w:rsid w:val="00F022D6"/>
    <w:rsid w:val="00F0232B"/>
    <w:rsid w:val="00F02551"/>
    <w:rsid w:val="00F025CA"/>
    <w:rsid w:val="00F025E7"/>
    <w:rsid w:val="00F02634"/>
    <w:rsid w:val="00F02842"/>
    <w:rsid w:val="00F02910"/>
    <w:rsid w:val="00F02AA2"/>
    <w:rsid w:val="00F02AFB"/>
    <w:rsid w:val="00F02B7D"/>
    <w:rsid w:val="00F02C07"/>
    <w:rsid w:val="00F02E64"/>
    <w:rsid w:val="00F02E6C"/>
    <w:rsid w:val="00F03043"/>
    <w:rsid w:val="00F0313C"/>
    <w:rsid w:val="00F03191"/>
    <w:rsid w:val="00F033C1"/>
    <w:rsid w:val="00F037C7"/>
    <w:rsid w:val="00F038BD"/>
    <w:rsid w:val="00F03EA9"/>
    <w:rsid w:val="00F04209"/>
    <w:rsid w:val="00F043D7"/>
    <w:rsid w:val="00F04780"/>
    <w:rsid w:val="00F0490D"/>
    <w:rsid w:val="00F04AD8"/>
    <w:rsid w:val="00F04B1E"/>
    <w:rsid w:val="00F04BBC"/>
    <w:rsid w:val="00F04E94"/>
    <w:rsid w:val="00F0513E"/>
    <w:rsid w:val="00F051C9"/>
    <w:rsid w:val="00F05220"/>
    <w:rsid w:val="00F05379"/>
    <w:rsid w:val="00F05426"/>
    <w:rsid w:val="00F05432"/>
    <w:rsid w:val="00F058B5"/>
    <w:rsid w:val="00F05B22"/>
    <w:rsid w:val="00F05B41"/>
    <w:rsid w:val="00F05EF4"/>
    <w:rsid w:val="00F05FA3"/>
    <w:rsid w:val="00F0629F"/>
    <w:rsid w:val="00F062C2"/>
    <w:rsid w:val="00F063D3"/>
    <w:rsid w:val="00F0657D"/>
    <w:rsid w:val="00F06658"/>
    <w:rsid w:val="00F066DD"/>
    <w:rsid w:val="00F0680A"/>
    <w:rsid w:val="00F0688C"/>
    <w:rsid w:val="00F07004"/>
    <w:rsid w:val="00F070B2"/>
    <w:rsid w:val="00F070D9"/>
    <w:rsid w:val="00F07181"/>
    <w:rsid w:val="00F07855"/>
    <w:rsid w:val="00F07D6C"/>
    <w:rsid w:val="00F07D8C"/>
    <w:rsid w:val="00F07D93"/>
    <w:rsid w:val="00F101C0"/>
    <w:rsid w:val="00F104F4"/>
    <w:rsid w:val="00F1064E"/>
    <w:rsid w:val="00F109F6"/>
    <w:rsid w:val="00F10BDC"/>
    <w:rsid w:val="00F10F0A"/>
    <w:rsid w:val="00F1106A"/>
    <w:rsid w:val="00F1119E"/>
    <w:rsid w:val="00F117AC"/>
    <w:rsid w:val="00F11979"/>
    <w:rsid w:val="00F11BA1"/>
    <w:rsid w:val="00F11C10"/>
    <w:rsid w:val="00F11CFB"/>
    <w:rsid w:val="00F11DED"/>
    <w:rsid w:val="00F120A0"/>
    <w:rsid w:val="00F1215F"/>
    <w:rsid w:val="00F121D3"/>
    <w:rsid w:val="00F12795"/>
    <w:rsid w:val="00F12A03"/>
    <w:rsid w:val="00F12B79"/>
    <w:rsid w:val="00F12C8A"/>
    <w:rsid w:val="00F12CE2"/>
    <w:rsid w:val="00F12D4A"/>
    <w:rsid w:val="00F12D54"/>
    <w:rsid w:val="00F13040"/>
    <w:rsid w:val="00F130CE"/>
    <w:rsid w:val="00F133AD"/>
    <w:rsid w:val="00F135D6"/>
    <w:rsid w:val="00F1368E"/>
    <w:rsid w:val="00F1391E"/>
    <w:rsid w:val="00F1396A"/>
    <w:rsid w:val="00F13A5E"/>
    <w:rsid w:val="00F13AD9"/>
    <w:rsid w:val="00F13C3F"/>
    <w:rsid w:val="00F13C6F"/>
    <w:rsid w:val="00F13EE1"/>
    <w:rsid w:val="00F1467D"/>
    <w:rsid w:val="00F146C3"/>
    <w:rsid w:val="00F14749"/>
    <w:rsid w:val="00F1489F"/>
    <w:rsid w:val="00F148C1"/>
    <w:rsid w:val="00F148E1"/>
    <w:rsid w:val="00F1494C"/>
    <w:rsid w:val="00F149BC"/>
    <w:rsid w:val="00F14B33"/>
    <w:rsid w:val="00F14B5B"/>
    <w:rsid w:val="00F14B7E"/>
    <w:rsid w:val="00F14F35"/>
    <w:rsid w:val="00F15091"/>
    <w:rsid w:val="00F15285"/>
    <w:rsid w:val="00F15403"/>
    <w:rsid w:val="00F15631"/>
    <w:rsid w:val="00F1564F"/>
    <w:rsid w:val="00F15768"/>
    <w:rsid w:val="00F15A97"/>
    <w:rsid w:val="00F1613A"/>
    <w:rsid w:val="00F161AE"/>
    <w:rsid w:val="00F16206"/>
    <w:rsid w:val="00F16492"/>
    <w:rsid w:val="00F1683D"/>
    <w:rsid w:val="00F16852"/>
    <w:rsid w:val="00F16937"/>
    <w:rsid w:val="00F169A9"/>
    <w:rsid w:val="00F16CA6"/>
    <w:rsid w:val="00F16DCE"/>
    <w:rsid w:val="00F16FF2"/>
    <w:rsid w:val="00F1720B"/>
    <w:rsid w:val="00F1739D"/>
    <w:rsid w:val="00F1749E"/>
    <w:rsid w:val="00F17976"/>
    <w:rsid w:val="00F17AF8"/>
    <w:rsid w:val="00F17B2F"/>
    <w:rsid w:val="00F17DE3"/>
    <w:rsid w:val="00F17F0F"/>
    <w:rsid w:val="00F17F1C"/>
    <w:rsid w:val="00F17FC9"/>
    <w:rsid w:val="00F20063"/>
    <w:rsid w:val="00F202EF"/>
    <w:rsid w:val="00F20BC3"/>
    <w:rsid w:val="00F20BD1"/>
    <w:rsid w:val="00F20DAA"/>
    <w:rsid w:val="00F21147"/>
    <w:rsid w:val="00F212D5"/>
    <w:rsid w:val="00F212D6"/>
    <w:rsid w:val="00F21445"/>
    <w:rsid w:val="00F2177E"/>
    <w:rsid w:val="00F21D37"/>
    <w:rsid w:val="00F21D4D"/>
    <w:rsid w:val="00F21E19"/>
    <w:rsid w:val="00F221C3"/>
    <w:rsid w:val="00F2224E"/>
    <w:rsid w:val="00F222E7"/>
    <w:rsid w:val="00F2245B"/>
    <w:rsid w:val="00F224E6"/>
    <w:rsid w:val="00F22534"/>
    <w:rsid w:val="00F22948"/>
    <w:rsid w:val="00F22EB6"/>
    <w:rsid w:val="00F22EE1"/>
    <w:rsid w:val="00F23167"/>
    <w:rsid w:val="00F23187"/>
    <w:rsid w:val="00F232BA"/>
    <w:rsid w:val="00F23351"/>
    <w:rsid w:val="00F23786"/>
    <w:rsid w:val="00F23849"/>
    <w:rsid w:val="00F238BD"/>
    <w:rsid w:val="00F23BB3"/>
    <w:rsid w:val="00F23D56"/>
    <w:rsid w:val="00F23EAF"/>
    <w:rsid w:val="00F23ECD"/>
    <w:rsid w:val="00F23F84"/>
    <w:rsid w:val="00F240F9"/>
    <w:rsid w:val="00F24133"/>
    <w:rsid w:val="00F2416E"/>
    <w:rsid w:val="00F24445"/>
    <w:rsid w:val="00F24657"/>
    <w:rsid w:val="00F248A8"/>
    <w:rsid w:val="00F249EC"/>
    <w:rsid w:val="00F24B05"/>
    <w:rsid w:val="00F24DBE"/>
    <w:rsid w:val="00F24E44"/>
    <w:rsid w:val="00F2508B"/>
    <w:rsid w:val="00F25183"/>
    <w:rsid w:val="00F251F4"/>
    <w:rsid w:val="00F25274"/>
    <w:rsid w:val="00F25309"/>
    <w:rsid w:val="00F2532F"/>
    <w:rsid w:val="00F25537"/>
    <w:rsid w:val="00F25579"/>
    <w:rsid w:val="00F25646"/>
    <w:rsid w:val="00F25A16"/>
    <w:rsid w:val="00F25A38"/>
    <w:rsid w:val="00F25ADB"/>
    <w:rsid w:val="00F25ADD"/>
    <w:rsid w:val="00F25C2A"/>
    <w:rsid w:val="00F26102"/>
    <w:rsid w:val="00F26122"/>
    <w:rsid w:val="00F2617A"/>
    <w:rsid w:val="00F26182"/>
    <w:rsid w:val="00F26196"/>
    <w:rsid w:val="00F263C8"/>
    <w:rsid w:val="00F2650C"/>
    <w:rsid w:val="00F2651C"/>
    <w:rsid w:val="00F265D8"/>
    <w:rsid w:val="00F268DB"/>
    <w:rsid w:val="00F2735C"/>
    <w:rsid w:val="00F274CD"/>
    <w:rsid w:val="00F27682"/>
    <w:rsid w:val="00F276A3"/>
    <w:rsid w:val="00F27881"/>
    <w:rsid w:val="00F278FA"/>
    <w:rsid w:val="00F27F68"/>
    <w:rsid w:val="00F27FCB"/>
    <w:rsid w:val="00F30015"/>
    <w:rsid w:val="00F3014F"/>
    <w:rsid w:val="00F301FA"/>
    <w:rsid w:val="00F30319"/>
    <w:rsid w:val="00F303DF"/>
    <w:rsid w:val="00F30427"/>
    <w:rsid w:val="00F30441"/>
    <w:rsid w:val="00F30744"/>
    <w:rsid w:val="00F30C42"/>
    <w:rsid w:val="00F30ECA"/>
    <w:rsid w:val="00F31096"/>
    <w:rsid w:val="00F31377"/>
    <w:rsid w:val="00F3175A"/>
    <w:rsid w:val="00F31972"/>
    <w:rsid w:val="00F31AE4"/>
    <w:rsid w:val="00F31BAC"/>
    <w:rsid w:val="00F32479"/>
    <w:rsid w:val="00F32BAF"/>
    <w:rsid w:val="00F32F61"/>
    <w:rsid w:val="00F33076"/>
    <w:rsid w:val="00F33273"/>
    <w:rsid w:val="00F332DB"/>
    <w:rsid w:val="00F335A4"/>
    <w:rsid w:val="00F33870"/>
    <w:rsid w:val="00F33886"/>
    <w:rsid w:val="00F33912"/>
    <w:rsid w:val="00F33B1F"/>
    <w:rsid w:val="00F33B3B"/>
    <w:rsid w:val="00F33D79"/>
    <w:rsid w:val="00F340BF"/>
    <w:rsid w:val="00F3410C"/>
    <w:rsid w:val="00F34127"/>
    <w:rsid w:val="00F3437E"/>
    <w:rsid w:val="00F3465F"/>
    <w:rsid w:val="00F34BD1"/>
    <w:rsid w:val="00F34EB8"/>
    <w:rsid w:val="00F34EBF"/>
    <w:rsid w:val="00F34F5F"/>
    <w:rsid w:val="00F35000"/>
    <w:rsid w:val="00F35037"/>
    <w:rsid w:val="00F3525D"/>
    <w:rsid w:val="00F35283"/>
    <w:rsid w:val="00F3546F"/>
    <w:rsid w:val="00F35550"/>
    <w:rsid w:val="00F35750"/>
    <w:rsid w:val="00F3594B"/>
    <w:rsid w:val="00F359F6"/>
    <w:rsid w:val="00F35B12"/>
    <w:rsid w:val="00F35D31"/>
    <w:rsid w:val="00F35FD4"/>
    <w:rsid w:val="00F3607D"/>
    <w:rsid w:val="00F36989"/>
    <w:rsid w:val="00F36BDE"/>
    <w:rsid w:val="00F36D05"/>
    <w:rsid w:val="00F36ECD"/>
    <w:rsid w:val="00F374B0"/>
    <w:rsid w:val="00F37772"/>
    <w:rsid w:val="00F37821"/>
    <w:rsid w:val="00F379BC"/>
    <w:rsid w:val="00F37B4F"/>
    <w:rsid w:val="00F37D04"/>
    <w:rsid w:val="00F37E0E"/>
    <w:rsid w:val="00F37FCA"/>
    <w:rsid w:val="00F40134"/>
    <w:rsid w:val="00F40172"/>
    <w:rsid w:val="00F401EF"/>
    <w:rsid w:val="00F4031B"/>
    <w:rsid w:val="00F40361"/>
    <w:rsid w:val="00F406AD"/>
    <w:rsid w:val="00F4087E"/>
    <w:rsid w:val="00F409E4"/>
    <w:rsid w:val="00F40C01"/>
    <w:rsid w:val="00F40DE9"/>
    <w:rsid w:val="00F4108E"/>
    <w:rsid w:val="00F410A8"/>
    <w:rsid w:val="00F41596"/>
    <w:rsid w:val="00F4175D"/>
    <w:rsid w:val="00F41822"/>
    <w:rsid w:val="00F418D2"/>
    <w:rsid w:val="00F4199D"/>
    <w:rsid w:val="00F41B66"/>
    <w:rsid w:val="00F41C50"/>
    <w:rsid w:val="00F41CFF"/>
    <w:rsid w:val="00F41D1D"/>
    <w:rsid w:val="00F42160"/>
    <w:rsid w:val="00F423D2"/>
    <w:rsid w:val="00F4301E"/>
    <w:rsid w:val="00F434AF"/>
    <w:rsid w:val="00F438BB"/>
    <w:rsid w:val="00F43C17"/>
    <w:rsid w:val="00F43C1E"/>
    <w:rsid w:val="00F43E59"/>
    <w:rsid w:val="00F440E3"/>
    <w:rsid w:val="00F44243"/>
    <w:rsid w:val="00F44280"/>
    <w:rsid w:val="00F442B6"/>
    <w:rsid w:val="00F44452"/>
    <w:rsid w:val="00F44689"/>
    <w:rsid w:val="00F446BD"/>
    <w:rsid w:val="00F44718"/>
    <w:rsid w:val="00F4480A"/>
    <w:rsid w:val="00F4483D"/>
    <w:rsid w:val="00F44ABC"/>
    <w:rsid w:val="00F44C91"/>
    <w:rsid w:val="00F4510D"/>
    <w:rsid w:val="00F4536D"/>
    <w:rsid w:val="00F4559D"/>
    <w:rsid w:val="00F455E1"/>
    <w:rsid w:val="00F45605"/>
    <w:rsid w:val="00F457A0"/>
    <w:rsid w:val="00F45902"/>
    <w:rsid w:val="00F45AD6"/>
    <w:rsid w:val="00F45C4F"/>
    <w:rsid w:val="00F45C7B"/>
    <w:rsid w:val="00F46202"/>
    <w:rsid w:val="00F46339"/>
    <w:rsid w:val="00F464F9"/>
    <w:rsid w:val="00F46530"/>
    <w:rsid w:val="00F4666F"/>
    <w:rsid w:val="00F466A0"/>
    <w:rsid w:val="00F4671B"/>
    <w:rsid w:val="00F4698E"/>
    <w:rsid w:val="00F46A15"/>
    <w:rsid w:val="00F46BDC"/>
    <w:rsid w:val="00F46D29"/>
    <w:rsid w:val="00F46D96"/>
    <w:rsid w:val="00F46FB1"/>
    <w:rsid w:val="00F4700D"/>
    <w:rsid w:val="00F4705C"/>
    <w:rsid w:val="00F4729C"/>
    <w:rsid w:val="00F477FB"/>
    <w:rsid w:val="00F47903"/>
    <w:rsid w:val="00F479BD"/>
    <w:rsid w:val="00F47A84"/>
    <w:rsid w:val="00F47B83"/>
    <w:rsid w:val="00F47C4D"/>
    <w:rsid w:val="00F47DE4"/>
    <w:rsid w:val="00F502DB"/>
    <w:rsid w:val="00F506DD"/>
    <w:rsid w:val="00F50BDA"/>
    <w:rsid w:val="00F50D3E"/>
    <w:rsid w:val="00F50E3F"/>
    <w:rsid w:val="00F5151A"/>
    <w:rsid w:val="00F516D1"/>
    <w:rsid w:val="00F516ED"/>
    <w:rsid w:val="00F518F4"/>
    <w:rsid w:val="00F51CC2"/>
    <w:rsid w:val="00F51D2A"/>
    <w:rsid w:val="00F5218B"/>
    <w:rsid w:val="00F521CA"/>
    <w:rsid w:val="00F524A9"/>
    <w:rsid w:val="00F52532"/>
    <w:rsid w:val="00F52650"/>
    <w:rsid w:val="00F52E66"/>
    <w:rsid w:val="00F535A5"/>
    <w:rsid w:val="00F53BC1"/>
    <w:rsid w:val="00F53F30"/>
    <w:rsid w:val="00F5465C"/>
    <w:rsid w:val="00F548EB"/>
    <w:rsid w:val="00F54A9D"/>
    <w:rsid w:val="00F54B33"/>
    <w:rsid w:val="00F54ECE"/>
    <w:rsid w:val="00F54FB5"/>
    <w:rsid w:val="00F55169"/>
    <w:rsid w:val="00F55275"/>
    <w:rsid w:val="00F556BD"/>
    <w:rsid w:val="00F557B5"/>
    <w:rsid w:val="00F559DE"/>
    <w:rsid w:val="00F559F8"/>
    <w:rsid w:val="00F56423"/>
    <w:rsid w:val="00F56789"/>
    <w:rsid w:val="00F56AB2"/>
    <w:rsid w:val="00F56C6A"/>
    <w:rsid w:val="00F56DE3"/>
    <w:rsid w:val="00F56F73"/>
    <w:rsid w:val="00F571AB"/>
    <w:rsid w:val="00F5726D"/>
    <w:rsid w:val="00F57495"/>
    <w:rsid w:val="00F57652"/>
    <w:rsid w:val="00F57736"/>
    <w:rsid w:val="00F57943"/>
    <w:rsid w:val="00F5799D"/>
    <w:rsid w:val="00F57D1C"/>
    <w:rsid w:val="00F60286"/>
    <w:rsid w:val="00F60471"/>
    <w:rsid w:val="00F60482"/>
    <w:rsid w:val="00F60580"/>
    <w:rsid w:val="00F605DF"/>
    <w:rsid w:val="00F605E8"/>
    <w:rsid w:val="00F60689"/>
    <w:rsid w:val="00F60738"/>
    <w:rsid w:val="00F60BB5"/>
    <w:rsid w:val="00F60D92"/>
    <w:rsid w:val="00F613AC"/>
    <w:rsid w:val="00F61961"/>
    <w:rsid w:val="00F61A3E"/>
    <w:rsid w:val="00F61C82"/>
    <w:rsid w:val="00F61CD7"/>
    <w:rsid w:val="00F61D98"/>
    <w:rsid w:val="00F61F46"/>
    <w:rsid w:val="00F6219F"/>
    <w:rsid w:val="00F62317"/>
    <w:rsid w:val="00F6255B"/>
    <w:rsid w:val="00F6278F"/>
    <w:rsid w:val="00F628AE"/>
    <w:rsid w:val="00F62B55"/>
    <w:rsid w:val="00F62B9E"/>
    <w:rsid w:val="00F62C23"/>
    <w:rsid w:val="00F62C8A"/>
    <w:rsid w:val="00F62F19"/>
    <w:rsid w:val="00F63395"/>
    <w:rsid w:val="00F633E3"/>
    <w:rsid w:val="00F634D2"/>
    <w:rsid w:val="00F63548"/>
    <w:rsid w:val="00F63634"/>
    <w:rsid w:val="00F639B4"/>
    <w:rsid w:val="00F63CAE"/>
    <w:rsid w:val="00F63D19"/>
    <w:rsid w:val="00F63EF5"/>
    <w:rsid w:val="00F641E8"/>
    <w:rsid w:val="00F6425D"/>
    <w:rsid w:val="00F646A4"/>
    <w:rsid w:val="00F649D1"/>
    <w:rsid w:val="00F649FE"/>
    <w:rsid w:val="00F64AA3"/>
    <w:rsid w:val="00F64B8C"/>
    <w:rsid w:val="00F64BB3"/>
    <w:rsid w:val="00F652A5"/>
    <w:rsid w:val="00F65304"/>
    <w:rsid w:val="00F65399"/>
    <w:rsid w:val="00F6550A"/>
    <w:rsid w:val="00F65602"/>
    <w:rsid w:val="00F6572D"/>
    <w:rsid w:val="00F65D12"/>
    <w:rsid w:val="00F65E35"/>
    <w:rsid w:val="00F66295"/>
    <w:rsid w:val="00F662A1"/>
    <w:rsid w:val="00F66338"/>
    <w:rsid w:val="00F66490"/>
    <w:rsid w:val="00F6658B"/>
    <w:rsid w:val="00F6664B"/>
    <w:rsid w:val="00F667A7"/>
    <w:rsid w:val="00F668B1"/>
    <w:rsid w:val="00F66A33"/>
    <w:rsid w:val="00F66ADC"/>
    <w:rsid w:val="00F66FAA"/>
    <w:rsid w:val="00F67168"/>
    <w:rsid w:val="00F67178"/>
    <w:rsid w:val="00F671F6"/>
    <w:rsid w:val="00F67332"/>
    <w:rsid w:val="00F67431"/>
    <w:rsid w:val="00F67466"/>
    <w:rsid w:val="00F67478"/>
    <w:rsid w:val="00F6753E"/>
    <w:rsid w:val="00F67667"/>
    <w:rsid w:val="00F677B7"/>
    <w:rsid w:val="00F678E3"/>
    <w:rsid w:val="00F67A44"/>
    <w:rsid w:val="00F67DD0"/>
    <w:rsid w:val="00F7071E"/>
    <w:rsid w:val="00F70876"/>
    <w:rsid w:val="00F70C4C"/>
    <w:rsid w:val="00F70DF5"/>
    <w:rsid w:val="00F70F38"/>
    <w:rsid w:val="00F714A1"/>
    <w:rsid w:val="00F714CA"/>
    <w:rsid w:val="00F7160E"/>
    <w:rsid w:val="00F71687"/>
    <w:rsid w:val="00F71731"/>
    <w:rsid w:val="00F71803"/>
    <w:rsid w:val="00F71891"/>
    <w:rsid w:val="00F719B8"/>
    <w:rsid w:val="00F71A3F"/>
    <w:rsid w:val="00F71B51"/>
    <w:rsid w:val="00F71C87"/>
    <w:rsid w:val="00F720CE"/>
    <w:rsid w:val="00F7220D"/>
    <w:rsid w:val="00F7250D"/>
    <w:rsid w:val="00F7265A"/>
    <w:rsid w:val="00F7288B"/>
    <w:rsid w:val="00F7295C"/>
    <w:rsid w:val="00F729BB"/>
    <w:rsid w:val="00F72E52"/>
    <w:rsid w:val="00F72F02"/>
    <w:rsid w:val="00F731F9"/>
    <w:rsid w:val="00F733CD"/>
    <w:rsid w:val="00F734D5"/>
    <w:rsid w:val="00F734DF"/>
    <w:rsid w:val="00F73972"/>
    <w:rsid w:val="00F73CCA"/>
    <w:rsid w:val="00F73F7B"/>
    <w:rsid w:val="00F74069"/>
    <w:rsid w:val="00F7467E"/>
    <w:rsid w:val="00F74917"/>
    <w:rsid w:val="00F75140"/>
    <w:rsid w:val="00F7519D"/>
    <w:rsid w:val="00F75215"/>
    <w:rsid w:val="00F75658"/>
    <w:rsid w:val="00F756A1"/>
    <w:rsid w:val="00F758E0"/>
    <w:rsid w:val="00F75937"/>
    <w:rsid w:val="00F75B54"/>
    <w:rsid w:val="00F75C21"/>
    <w:rsid w:val="00F75C92"/>
    <w:rsid w:val="00F75F06"/>
    <w:rsid w:val="00F76077"/>
    <w:rsid w:val="00F7634B"/>
    <w:rsid w:val="00F765A1"/>
    <w:rsid w:val="00F76608"/>
    <w:rsid w:val="00F76A93"/>
    <w:rsid w:val="00F76A9C"/>
    <w:rsid w:val="00F770AA"/>
    <w:rsid w:val="00F775D7"/>
    <w:rsid w:val="00F77804"/>
    <w:rsid w:val="00F779AB"/>
    <w:rsid w:val="00F77A05"/>
    <w:rsid w:val="00F77A6E"/>
    <w:rsid w:val="00F77B2B"/>
    <w:rsid w:val="00F77B47"/>
    <w:rsid w:val="00F77B74"/>
    <w:rsid w:val="00F77DA2"/>
    <w:rsid w:val="00F77E3B"/>
    <w:rsid w:val="00F80331"/>
    <w:rsid w:val="00F80357"/>
    <w:rsid w:val="00F80499"/>
    <w:rsid w:val="00F805B8"/>
    <w:rsid w:val="00F807E1"/>
    <w:rsid w:val="00F808EF"/>
    <w:rsid w:val="00F80A27"/>
    <w:rsid w:val="00F80BE2"/>
    <w:rsid w:val="00F80C62"/>
    <w:rsid w:val="00F80F61"/>
    <w:rsid w:val="00F81038"/>
    <w:rsid w:val="00F81432"/>
    <w:rsid w:val="00F8158F"/>
    <w:rsid w:val="00F81DEF"/>
    <w:rsid w:val="00F82008"/>
    <w:rsid w:val="00F820AD"/>
    <w:rsid w:val="00F82293"/>
    <w:rsid w:val="00F8242A"/>
    <w:rsid w:val="00F82AFA"/>
    <w:rsid w:val="00F82B8C"/>
    <w:rsid w:val="00F82F23"/>
    <w:rsid w:val="00F834E8"/>
    <w:rsid w:val="00F836FC"/>
    <w:rsid w:val="00F83708"/>
    <w:rsid w:val="00F8384B"/>
    <w:rsid w:val="00F83A7B"/>
    <w:rsid w:val="00F83A80"/>
    <w:rsid w:val="00F83C51"/>
    <w:rsid w:val="00F83D32"/>
    <w:rsid w:val="00F842A5"/>
    <w:rsid w:val="00F843D0"/>
    <w:rsid w:val="00F84453"/>
    <w:rsid w:val="00F84535"/>
    <w:rsid w:val="00F847A4"/>
    <w:rsid w:val="00F84838"/>
    <w:rsid w:val="00F84842"/>
    <w:rsid w:val="00F849A0"/>
    <w:rsid w:val="00F84B29"/>
    <w:rsid w:val="00F84C8F"/>
    <w:rsid w:val="00F84E1B"/>
    <w:rsid w:val="00F84F70"/>
    <w:rsid w:val="00F8507E"/>
    <w:rsid w:val="00F8510B"/>
    <w:rsid w:val="00F85317"/>
    <w:rsid w:val="00F85326"/>
    <w:rsid w:val="00F85756"/>
    <w:rsid w:val="00F85D48"/>
    <w:rsid w:val="00F85DD1"/>
    <w:rsid w:val="00F86011"/>
    <w:rsid w:val="00F86157"/>
    <w:rsid w:val="00F8624B"/>
    <w:rsid w:val="00F8646A"/>
    <w:rsid w:val="00F864A7"/>
    <w:rsid w:val="00F866DD"/>
    <w:rsid w:val="00F86789"/>
    <w:rsid w:val="00F86996"/>
    <w:rsid w:val="00F86DA5"/>
    <w:rsid w:val="00F86DE4"/>
    <w:rsid w:val="00F86E98"/>
    <w:rsid w:val="00F87251"/>
    <w:rsid w:val="00F872BF"/>
    <w:rsid w:val="00F87653"/>
    <w:rsid w:val="00F87816"/>
    <w:rsid w:val="00F8791C"/>
    <w:rsid w:val="00F879CF"/>
    <w:rsid w:val="00F87A05"/>
    <w:rsid w:val="00F87A32"/>
    <w:rsid w:val="00F87A53"/>
    <w:rsid w:val="00F87C9E"/>
    <w:rsid w:val="00F87E4E"/>
    <w:rsid w:val="00F90457"/>
    <w:rsid w:val="00F9078E"/>
    <w:rsid w:val="00F90836"/>
    <w:rsid w:val="00F908B3"/>
    <w:rsid w:val="00F90A31"/>
    <w:rsid w:val="00F90B85"/>
    <w:rsid w:val="00F90C3E"/>
    <w:rsid w:val="00F90E12"/>
    <w:rsid w:val="00F91421"/>
    <w:rsid w:val="00F914F6"/>
    <w:rsid w:val="00F91A04"/>
    <w:rsid w:val="00F91B19"/>
    <w:rsid w:val="00F91F2C"/>
    <w:rsid w:val="00F91FB6"/>
    <w:rsid w:val="00F92149"/>
    <w:rsid w:val="00F92208"/>
    <w:rsid w:val="00F923F1"/>
    <w:rsid w:val="00F92540"/>
    <w:rsid w:val="00F92587"/>
    <w:rsid w:val="00F9265C"/>
    <w:rsid w:val="00F92AFB"/>
    <w:rsid w:val="00F92BB1"/>
    <w:rsid w:val="00F92D77"/>
    <w:rsid w:val="00F92DC6"/>
    <w:rsid w:val="00F92DD8"/>
    <w:rsid w:val="00F92E37"/>
    <w:rsid w:val="00F92F2B"/>
    <w:rsid w:val="00F92F54"/>
    <w:rsid w:val="00F930DA"/>
    <w:rsid w:val="00F93599"/>
    <w:rsid w:val="00F9359E"/>
    <w:rsid w:val="00F936EE"/>
    <w:rsid w:val="00F93897"/>
    <w:rsid w:val="00F938B2"/>
    <w:rsid w:val="00F938FA"/>
    <w:rsid w:val="00F939B7"/>
    <w:rsid w:val="00F93C25"/>
    <w:rsid w:val="00F93C8F"/>
    <w:rsid w:val="00F93CAC"/>
    <w:rsid w:val="00F93DDB"/>
    <w:rsid w:val="00F93E3A"/>
    <w:rsid w:val="00F93F94"/>
    <w:rsid w:val="00F93FA2"/>
    <w:rsid w:val="00F940C1"/>
    <w:rsid w:val="00F94276"/>
    <w:rsid w:val="00F942D9"/>
    <w:rsid w:val="00F94412"/>
    <w:rsid w:val="00F94492"/>
    <w:rsid w:val="00F94AC1"/>
    <w:rsid w:val="00F94D8D"/>
    <w:rsid w:val="00F951EB"/>
    <w:rsid w:val="00F954D5"/>
    <w:rsid w:val="00F95730"/>
    <w:rsid w:val="00F95869"/>
    <w:rsid w:val="00F95A83"/>
    <w:rsid w:val="00F96336"/>
    <w:rsid w:val="00F96399"/>
    <w:rsid w:val="00F9667A"/>
    <w:rsid w:val="00F966A5"/>
    <w:rsid w:val="00F9693A"/>
    <w:rsid w:val="00F96AB0"/>
    <w:rsid w:val="00F96C38"/>
    <w:rsid w:val="00F96CC6"/>
    <w:rsid w:val="00F96E68"/>
    <w:rsid w:val="00F96EDC"/>
    <w:rsid w:val="00F96EEE"/>
    <w:rsid w:val="00F9726D"/>
    <w:rsid w:val="00F972A0"/>
    <w:rsid w:val="00F9738F"/>
    <w:rsid w:val="00F97396"/>
    <w:rsid w:val="00F97568"/>
    <w:rsid w:val="00F9776B"/>
    <w:rsid w:val="00F979D5"/>
    <w:rsid w:val="00F97AB3"/>
    <w:rsid w:val="00F97BC3"/>
    <w:rsid w:val="00F97F53"/>
    <w:rsid w:val="00FA0148"/>
    <w:rsid w:val="00FA019B"/>
    <w:rsid w:val="00FA01FE"/>
    <w:rsid w:val="00FA034F"/>
    <w:rsid w:val="00FA0421"/>
    <w:rsid w:val="00FA0494"/>
    <w:rsid w:val="00FA0724"/>
    <w:rsid w:val="00FA0793"/>
    <w:rsid w:val="00FA0A64"/>
    <w:rsid w:val="00FA0B7B"/>
    <w:rsid w:val="00FA0CD2"/>
    <w:rsid w:val="00FA0E9E"/>
    <w:rsid w:val="00FA0EB6"/>
    <w:rsid w:val="00FA0F2C"/>
    <w:rsid w:val="00FA0FC1"/>
    <w:rsid w:val="00FA116C"/>
    <w:rsid w:val="00FA14F9"/>
    <w:rsid w:val="00FA15AB"/>
    <w:rsid w:val="00FA1630"/>
    <w:rsid w:val="00FA168C"/>
    <w:rsid w:val="00FA172A"/>
    <w:rsid w:val="00FA1A30"/>
    <w:rsid w:val="00FA1BE1"/>
    <w:rsid w:val="00FA2017"/>
    <w:rsid w:val="00FA21DE"/>
    <w:rsid w:val="00FA2575"/>
    <w:rsid w:val="00FA25FD"/>
    <w:rsid w:val="00FA2A20"/>
    <w:rsid w:val="00FA2B08"/>
    <w:rsid w:val="00FA2BC2"/>
    <w:rsid w:val="00FA2EF4"/>
    <w:rsid w:val="00FA2FCC"/>
    <w:rsid w:val="00FA32BB"/>
    <w:rsid w:val="00FA33EA"/>
    <w:rsid w:val="00FA344E"/>
    <w:rsid w:val="00FA3461"/>
    <w:rsid w:val="00FA3623"/>
    <w:rsid w:val="00FA3657"/>
    <w:rsid w:val="00FA377D"/>
    <w:rsid w:val="00FA37D1"/>
    <w:rsid w:val="00FA37D6"/>
    <w:rsid w:val="00FA3852"/>
    <w:rsid w:val="00FA3C04"/>
    <w:rsid w:val="00FA3C25"/>
    <w:rsid w:val="00FA3EDC"/>
    <w:rsid w:val="00FA3FC0"/>
    <w:rsid w:val="00FA3FD8"/>
    <w:rsid w:val="00FA41DD"/>
    <w:rsid w:val="00FA44C5"/>
    <w:rsid w:val="00FA455D"/>
    <w:rsid w:val="00FA45EA"/>
    <w:rsid w:val="00FA489F"/>
    <w:rsid w:val="00FA48F6"/>
    <w:rsid w:val="00FA4DE0"/>
    <w:rsid w:val="00FA4E06"/>
    <w:rsid w:val="00FA4E38"/>
    <w:rsid w:val="00FA519E"/>
    <w:rsid w:val="00FA51AC"/>
    <w:rsid w:val="00FA563C"/>
    <w:rsid w:val="00FA56A2"/>
    <w:rsid w:val="00FA578F"/>
    <w:rsid w:val="00FA6189"/>
    <w:rsid w:val="00FA61D3"/>
    <w:rsid w:val="00FA6397"/>
    <w:rsid w:val="00FA6630"/>
    <w:rsid w:val="00FA671E"/>
    <w:rsid w:val="00FA672B"/>
    <w:rsid w:val="00FA6CFB"/>
    <w:rsid w:val="00FA6DDC"/>
    <w:rsid w:val="00FA6E25"/>
    <w:rsid w:val="00FA763C"/>
    <w:rsid w:val="00FA768C"/>
    <w:rsid w:val="00FA7742"/>
    <w:rsid w:val="00FA7764"/>
    <w:rsid w:val="00FA7AD0"/>
    <w:rsid w:val="00FB0302"/>
    <w:rsid w:val="00FB04EF"/>
    <w:rsid w:val="00FB05B5"/>
    <w:rsid w:val="00FB07B5"/>
    <w:rsid w:val="00FB07DE"/>
    <w:rsid w:val="00FB0F00"/>
    <w:rsid w:val="00FB10B6"/>
    <w:rsid w:val="00FB133F"/>
    <w:rsid w:val="00FB15E3"/>
    <w:rsid w:val="00FB1901"/>
    <w:rsid w:val="00FB1A79"/>
    <w:rsid w:val="00FB1CC6"/>
    <w:rsid w:val="00FB1EC3"/>
    <w:rsid w:val="00FB2070"/>
    <w:rsid w:val="00FB230B"/>
    <w:rsid w:val="00FB233A"/>
    <w:rsid w:val="00FB2597"/>
    <w:rsid w:val="00FB25F7"/>
    <w:rsid w:val="00FB271F"/>
    <w:rsid w:val="00FB2A7E"/>
    <w:rsid w:val="00FB2C97"/>
    <w:rsid w:val="00FB2D48"/>
    <w:rsid w:val="00FB30ED"/>
    <w:rsid w:val="00FB3694"/>
    <w:rsid w:val="00FB36F1"/>
    <w:rsid w:val="00FB373A"/>
    <w:rsid w:val="00FB3748"/>
    <w:rsid w:val="00FB3998"/>
    <w:rsid w:val="00FB3B80"/>
    <w:rsid w:val="00FB3CC2"/>
    <w:rsid w:val="00FB3D2C"/>
    <w:rsid w:val="00FB3D7B"/>
    <w:rsid w:val="00FB3DFA"/>
    <w:rsid w:val="00FB3E91"/>
    <w:rsid w:val="00FB3EB3"/>
    <w:rsid w:val="00FB3EB5"/>
    <w:rsid w:val="00FB41FF"/>
    <w:rsid w:val="00FB428A"/>
    <w:rsid w:val="00FB458E"/>
    <w:rsid w:val="00FB4717"/>
    <w:rsid w:val="00FB48CA"/>
    <w:rsid w:val="00FB4A92"/>
    <w:rsid w:val="00FB4EB9"/>
    <w:rsid w:val="00FB50E6"/>
    <w:rsid w:val="00FB5658"/>
    <w:rsid w:val="00FB5743"/>
    <w:rsid w:val="00FB5909"/>
    <w:rsid w:val="00FB5981"/>
    <w:rsid w:val="00FB5ACF"/>
    <w:rsid w:val="00FB5C78"/>
    <w:rsid w:val="00FB5D42"/>
    <w:rsid w:val="00FB5E17"/>
    <w:rsid w:val="00FB5F3A"/>
    <w:rsid w:val="00FB6026"/>
    <w:rsid w:val="00FB633E"/>
    <w:rsid w:val="00FB65E6"/>
    <w:rsid w:val="00FB6760"/>
    <w:rsid w:val="00FB694B"/>
    <w:rsid w:val="00FB6BD1"/>
    <w:rsid w:val="00FB6E42"/>
    <w:rsid w:val="00FB6FD5"/>
    <w:rsid w:val="00FB71C2"/>
    <w:rsid w:val="00FB75B4"/>
    <w:rsid w:val="00FB7942"/>
    <w:rsid w:val="00FB7DD0"/>
    <w:rsid w:val="00FB7FB4"/>
    <w:rsid w:val="00FB7FCE"/>
    <w:rsid w:val="00FC02BA"/>
    <w:rsid w:val="00FC02BB"/>
    <w:rsid w:val="00FC040A"/>
    <w:rsid w:val="00FC070D"/>
    <w:rsid w:val="00FC08FF"/>
    <w:rsid w:val="00FC0B37"/>
    <w:rsid w:val="00FC0B5B"/>
    <w:rsid w:val="00FC0F04"/>
    <w:rsid w:val="00FC11F4"/>
    <w:rsid w:val="00FC16BD"/>
    <w:rsid w:val="00FC17E5"/>
    <w:rsid w:val="00FC1B24"/>
    <w:rsid w:val="00FC1C5E"/>
    <w:rsid w:val="00FC2101"/>
    <w:rsid w:val="00FC214A"/>
    <w:rsid w:val="00FC2430"/>
    <w:rsid w:val="00FC26B1"/>
    <w:rsid w:val="00FC2E5B"/>
    <w:rsid w:val="00FC2EAA"/>
    <w:rsid w:val="00FC2F69"/>
    <w:rsid w:val="00FC3063"/>
    <w:rsid w:val="00FC367D"/>
    <w:rsid w:val="00FC3686"/>
    <w:rsid w:val="00FC37C0"/>
    <w:rsid w:val="00FC3866"/>
    <w:rsid w:val="00FC3B36"/>
    <w:rsid w:val="00FC413F"/>
    <w:rsid w:val="00FC41D0"/>
    <w:rsid w:val="00FC4314"/>
    <w:rsid w:val="00FC4513"/>
    <w:rsid w:val="00FC4822"/>
    <w:rsid w:val="00FC4AC5"/>
    <w:rsid w:val="00FC4B01"/>
    <w:rsid w:val="00FC4DA9"/>
    <w:rsid w:val="00FC4F27"/>
    <w:rsid w:val="00FC4FD4"/>
    <w:rsid w:val="00FC5085"/>
    <w:rsid w:val="00FC5104"/>
    <w:rsid w:val="00FC51FA"/>
    <w:rsid w:val="00FC5313"/>
    <w:rsid w:val="00FC5413"/>
    <w:rsid w:val="00FC5A72"/>
    <w:rsid w:val="00FC5B2D"/>
    <w:rsid w:val="00FC5BE4"/>
    <w:rsid w:val="00FC5C8B"/>
    <w:rsid w:val="00FC5E0D"/>
    <w:rsid w:val="00FC6012"/>
    <w:rsid w:val="00FC680B"/>
    <w:rsid w:val="00FC6A1C"/>
    <w:rsid w:val="00FC6A4B"/>
    <w:rsid w:val="00FC6A63"/>
    <w:rsid w:val="00FC6C72"/>
    <w:rsid w:val="00FC7168"/>
    <w:rsid w:val="00FC72BB"/>
    <w:rsid w:val="00FC7356"/>
    <w:rsid w:val="00FC7596"/>
    <w:rsid w:val="00FC7614"/>
    <w:rsid w:val="00FC773B"/>
    <w:rsid w:val="00FC7B50"/>
    <w:rsid w:val="00FC7DCE"/>
    <w:rsid w:val="00FD0048"/>
    <w:rsid w:val="00FD015C"/>
    <w:rsid w:val="00FD021F"/>
    <w:rsid w:val="00FD0600"/>
    <w:rsid w:val="00FD08BF"/>
    <w:rsid w:val="00FD0AC0"/>
    <w:rsid w:val="00FD0B37"/>
    <w:rsid w:val="00FD0B3D"/>
    <w:rsid w:val="00FD0B7E"/>
    <w:rsid w:val="00FD0CBE"/>
    <w:rsid w:val="00FD14F8"/>
    <w:rsid w:val="00FD172C"/>
    <w:rsid w:val="00FD17D8"/>
    <w:rsid w:val="00FD17F8"/>
    <w:rsid w:val="00FD18A4"/>
    <w:rsid w:val="00FD1A15"/>
    <w:rsid w:val="00FD1A40"/>
    <w:rsid w:val="00FD1A96"/>
    <w:rsid w:val="00FD1E17"/>
    <w:rsid w:val="00FD2082"/>
    <w:rsid w:val="00FD2398"/>
    <w:rsid w:val="00FD23B4"/>
    <w:rsid w:val="00FD24C8"/>
    <w:rsid w:val="00FD2AB1"/>
    <w:rsid w:val="00FD3370"/>
    <w:rsid w:val="00FD34F4"/>
    <w:rsid w:val="00FD361E"/>
    <w:rsid w:val="00FD374A"/>
    <w:rsid w:val="00FD3A38"/>
    <w:rsid w:val="00FD3B2C"/>
    <w:rsid w:val="00FD3CEE"/>
    <w:rsid w:val="00FD3EBE"/>
    <w:rsid w:val="00FD4283"/>
    <w:rsid w:val="00FD42E0"/>
    <w:rsid w:val="00FD42F5"/>
    <w:rsid w:val="00FD43F5"/>
    <w:rsid w:val="00FD458D"/>
    <w:rsid w:val="00FD482D"/>
    <w:rsid w:val="00FD4880"/>
    <w:rsid w:val="00FD4BD0"/>
    <w:rsid w:val="00FD4C40"/>
    <w:rsid w:val="00FD4D67"/>
    <w:rsid w:val="00FD4F1C"/>
    <w:rsid w:val="00FD5017"/>
    <w:rsid w:val="00FD52A7"/>
    <w:rsid w:val="00FD52E3"/>
    <w:rsid w:val="00FD5A70"/>
    <w:rsid w:val="00FD5E7B"/>
    <w:rsid w:val="00FD5F1F"/>
    <w:rsid w:val="00FD6222"/>
    <w:rsid w:val="00FD6503"/>
    <w:rsid w:val="00FD65B5"/>
    <w:rsid w:val="00FD6610"/>
    <w:rsid w:val="00FD6631"/>
    <w:rsid w:val="00FD66C3"/>
    <w:rsid w:val="00FD68D5"/>
    <w:rsid w:val="00FD6C5D"/>
    <w:rsid w:val="00FD7049"/>
    <w:rsid w:val="00FD78CA"/>
    <w:rsid w:val="00FE0191"/>
    <w:rsid w:val="00FE01DC"/>
    <w:rsid w:val="00FE051B"/>
    <w:rsid w:val="00FE0A36"/>
    <w:rsid w:val="00FE0ADC"/>
    <w:rsid w:val="00FE0ADF"/>
    <w:rsid w:val="00FE0D25"/>
    <w:rsid w:val="00FE108D"/>
    <w:rsid w:val="00FE11CF"/>
    <w:rsid w:val="00FE143C"/>
    <w:rsid w:val="00FE1702"/>
    <w:rsid w:val="00FE1E96"/>
    <w:rsid w:val="00FE1EEC"/>
    <w:rsid w:val="00FE220E"/>
    <w:rsid w:val="00FE253A"/>
    <w:rsid w:val="00FE26E5"/>
    <w:rsid w:val="00FE29E2"/>
    <w:rsid w:val="00FE2A3C"/>
    <w:rsid w:val="00FE2D11"/>
    <w:rsid w:val="00FE2E1D"/>
    <w:rsid w:val="00FE2E20"/>
    <w:rsid w:val="00FE2EF4"/>
    <w:rsid w:val="00FE2F05"/>
    <w:rsid w:val="00FE3020"/>
    <w:rsid w:val="00FE310F"/>
    <w:rsid w:val="00FE31BE"/>
    <w:rsid w:val="00FE321D"/>
    <w:rsid w:val="00FE34B3"/>
    <w:rsid w:val="00FE3509"/>
    <w:rsid w:val="00FE3CA6"/>
    <w:rsid w:val="00FE40C0"/>
    <w:rsid w:val="00FE4242"/>
    <w:rsid w:val="00FE458C"/>
    <w:rsid w:val="00FE47AE"/>
    <w:rsid w:val="00FE4B88"/>
    <w:rsid w:val="00FE4BF7"/>
    <w:rsid w:val="00FE4C5F"/>
    <w:rsid w:val="00FE4DF6"/>
    <w:rsid w:val="00FE502E"/>
    <w:rsid w:val="00FE508D"/>
    <w:rsid w:val="00FE55C2"/>
    <w:rsid w:val="00FE5640"/>
    <w:rsid w:val="00FE5A8A"/>
    <w:rsid w:val="00FE5C63"/>
    <w:rsid w:val="00FE5D5C"/>
    <w:rsid w:val="00FE5DFE"/>
    <w:rsid w:val="00FE5FED"/>
    <w:rsid w:val="00FE60A1"/>
    <w:rsid w:val="00FE67BA"/>
    <w:rsid w:val="00FE6986"/>
    <w:rsid w:val="00FE6A09"/>
    <w:rsid w:val="00FE6A42"/>
    <w:rsid w:val="00FE6C70"/>
    <w:rsid w:val="00FE6CAD"/>
    <w:rsid w:val="00FE6E91"/>
    <w:rsid w:val="00FE6F2C"/>
    <w:rsid w:val="00FE763A"/>
    <w:rsid w:val="00FE767F"/>
    <w:rsid w:val="00FE783D"/>
    <w:rsid w:val="00FE78E0"/>
    <w:rsid w:val="00FE7DB6"/>
    <w:rsid w:val="00FE7F1A"/>
    <w:rsid w:val="00FF010A"/>
    <w:rsid w:val="00FF0677"/>
    <w:rsid w:val="00FF099F"/>
    <w:rsid w:val="00FF0AFF"/>
    <w:rsid w:val="00FF0B38"/>
    <w:rsid w:val="00FF108C"/>
    <w:rsid w:val="00FF16B6"/>
    <w:rsid w:val="00FF178B"/>
    <w:rsid w:val="00FF1893"/>
    <w:rsid w:val="00FF192A"/>
    <w:rsid w:val="00FF196A"/>
    <w:rsid w:val="00FF1B6B"/>
    <w:rsid w:val="00FF1E86"/>
    <w:rsid w:val="00FF22ED"/>
    <w:rsid w:val="00FF24ED"/>
    <w:rsid w:val="00FF24FD"/>
    <w:rsid w:val="00FF25DC"/>
    <w:rsid w:val="00FF26AF"/>
    <w:rsid w:val="00FF2903"/>
    <w:rsid w:val="00FF2AF0"/>
    <w:rsid w:val="00FF2CD0"/>
    <w:rsid w:val="00FF2CE4"/>
    <w:rsid w:val="00FF2DF3"/>
    <w:rsid w:val="00FF2EEC"/>
    <w:rsid w:val="00FF2F0F"/>
    <w:rsid w:val="00FF317B"/>
    <w:rsid w:val="00FF3327"/>
    <w:rsid w:val="00FF34D6"/>
    <w:rsid w:val="00FF38A1"/>
    <w:rsid w:val="00FF38F6"/>
    <w:rsid w:val="00FF3928"/>
    <w:rsid w:val="00FF3D63"/>
    <w:rsid w:val="00FF3EA3"/>
    <w:rsid w:val="00FF45EA"/>
    <w:rsid w:val="00FF4969"/>
    <w:rsid w:val="00FF499B"/>
    <w:rsid w:val="00FF4CA6"/>
    <w:rsid w:val="00FF4FCB"/>
    <w:rsid w:val="00FF51AA"/>
    <w:rsid w:val="00FF534D"/>
    <w:rsid w:val="00FF5753"/>
    <w:rsid w:val="00FF594D"/>
    <w:rsid w:val="00FF5A6B"/>
    <w:rsid w:val="00FF5B73"/>
    <w:rsid w:val="00FF5DF0"/>
    <w:rsid w:val="00FF6036"/>
    <w:rsid w:val="00FF60D4"/>
    <w:rsid w:val="00FF634B"/>
    <w:rsid w:val="00FF64F1"/>
    <w:rsid w:val="00FF6603"/>
    <w:rsid w:val="00FF662D"/>
    <w:rsid w:val="00FF683C"/>
    <w:rsid w:val="00FF690B"/>
    <w:rsid w:val="00FF6DAA"/>
    <w:rsid w:val="00FF6E97"/>
    <w:rsid w:val="00FF71E6"/>
    <w:rsid w:val="00FF7297"/>
    <w:rsid w:val="00FF7314"/>
    <w:rsid w:val="00FF7417"/>
    <w:rsid w:val="00FF74FB"/>
    <w:rsid w:val="00FF764E"/>
    <w:rsid w:val="00FF778B"/>
    <w:rsid w:val="00FF7AFA"/>
    <w:rsid w:val="00FF7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AA5007"/>
  <w15:chartTrackingRefBased/>
  <w15:docId w15:val="{139F55E8-4EC0-4A20-ADAA-9933EFF0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spacing w:line="360" w:lineRule="auto"/>
      <w:jc w:val="center"/>
      <w:outlineLvl w:val="0"/>
    </w:pPr>
    <w:rPr>
      <w:rFonts w:ascii="Garamond" w:hAnsi="Garamond"/>
      <w:bCs/>
      <w:sz w:val="28"/>
    </w:rPr>
  </w:style>
  <w:style w:type="paragraph" w:styleId="Ttulo2">
    <w:name w:val="heading 2"/>
    <w:basedOn w:val="Normal"/>
    <w:next w:val="Normal"/>
    <w:qFormat/>
    <w:pPr>
      <w:keepNext/>
      <w:spacing w:line="360" w:lineRule="auto"/>
      <w:ind w:right="-32"/>
      <w:jc w:val="both"/>
      <w:outlineLvl w:val="1"/>
    </w:pPr>
    <w:rPr>
      <w:rFonts w:ascii="Garamond" w:hAnsi="Garamond"/>
      <w:sz w:val="28"/>
    </w:rPr>
  </w:style>
  <w:style w:type="paragraph" w:styleId="Ttulo3">
    <w:name w:val="heading 3"/>
    <w:basedOn w:val="Normal"/>
    <w:next w:val="Normal"/>
    <w:qFormat/>
    <w:pPr>
      <w:keepNext/>
      <w:spacing w:line="360" w:lineRule="auto"/>
      <w:ind w:right="-1"/>
      <w:jc w:val="both"/>
      <w:outlineLvl w:val="2"/>
    </w:pPr>
    <w:rPr>
      <w:rFonts w:ascii="Garamond" w:hAnsi="Garamond"/>
      <w:bCs/>
      <w:sz w:val="28"/>
    </w:rPr>
  </w:style>
  <w:style w:type="paragraph" w:styleId="Ttulo4">
    <w:name w:val="heading 4"/>
    <w:basedOn w:val="Normal"/>
    <w:next w:val="Normal"/>
    <w:link w:val="Ttulo4Car"/>
    <w:qFormat/>
    <w:rsid w:val="00C417AF"/>
    <w:pPr>
      <w:keepNext/>
      <w:spacing w:before="240" w:after="60"/>
      <w:outlineLvl w:val="3"/>
    </w:pPr>
    <w:rPr>
      <w:rFonts w:ascii="Calibri" w:hAnsi="Calibri"/>
      <w:b/>
      <w:bCs/>
      <w:sz w:val="28"/>
      <w:szCs w:val="28"/>
    </w:rPr>
  </w:style>
  <w:style w:type="paragraph" w:styleId="Ttulo6">
    <w:name w:val="heading 6"/>
    <w:basedOn w:val="Normal"/>
    <w:next w:val="Normal"/>
    <w:qFormat/>
    <w:pPr>
      <w:keepNext/>
      <w:spacing w:line="360" w:lineRule="auto"/>
      <w:ind w:right="328"/>
      <w:jc w:val="center"/>
      <w:outlineLvl w:val="5"/>
    </w:pPr>
    <w:rPr>
      <w:rFonts w:ascii="Garamond" w:hAnsi="Garamond"/>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customStyle="1" w:styleId="Textoindependiente21">
    <w:name w:val="Texto independiente 21"/>
    <w:basedOn w:val="Normal"/>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pPr>
      <w:spacing w:line="360" w:lineRule="auto"/>
      <w:ind w:right="-1"/>
      <w:jc w:val="both"/>
    </w:pPr>
    <w:rPr>
      <w:rFonts w:ascii="Garamond" w:hAnsi="Garamond"/>
      <w:bCs/>
    </w:rPr>
  </w:style>
  <w:style w:type="paragraph" w:styleId="Textoindependiente3">
    <w:name w:val="Body Text 3"/>
    <w:basedOn w:val="Normal"/>
    <w:pPr>
      <w:tabs>
        <w:tab w:val="left" w:pos="426"/>
      </w:tabs>
      <w:spacing w:line="360" w:lineRule="auto"/>
      <w:jc w:val="both"/>
    </w:pPr>
    <w:rPr>
      <w:rFonts w:ascii="Garamond" w:hAnsi="Garamond"/>
      <w:bCs/>
      <w:sz w:val="28"/>
    </w:rPr>
  </w:style>
  <w:style w:type="paragraph" w:styleId="Textoindependiente2">
    <w:name w:val="Body Text 2"/>
    <w:basedOn w:val="Normal"/>
    <w:link w:val="Textoindependiente2Car"/>
    <w:pPr>
      <w:tabs>
        <w:tab w:val="left" w:pos="426"/>
      </w:tabs>
      <w:spacing w:line="360" w:lineRule="auto"/>
      <w:ind w:right="-1"/>
      <w:jc w:val="both"/>
    </w:pPr>
    <w:rPr>
      <w:rFonts w:ascii="Garamond" w:hAnsi="Garamond"/>
      <w:sz w:val="28"/>
    </w:rPr>
  </w:style>
  <w:style w:type="paragraph" w:styleId="Textodebloque">
    <w:name w:val="Block Text"/>
    <w:basedOn w:val="Normal"/>
    <w:pPr>
      <w:ind w:left="540" w:right="508"/>
      <w:jc w:val="both"/>
    </w:pPr>
    <w:rPr>
      <w:rFonts w:ascii="Garamond" w:hAnsi="Garamond"/>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rPr>
      <w:vertAlign w:val="superscript"/>
    </w:rPr>
  </w:style>
  <w:style w:type="paragraph" w:customStyle="1" w:styleId="Textodebloque1">
    <w:name w:val="Texto de bloque1"/>
    <w:basedOn w:val="Normal"/>
    <w:link w:val="BlockTextCar"/>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pPr>
      <w:overflowPunct w:val="0"/>
      <w:autoSpaceDE w:val="0"/>
      <w:autoSpaceDN w:val="0"/>
      <w:adjustRightInd w:val="0"/>
      <w:textAlignment w:val="baseline"/>
    </w:pPr>
    <w:rPr>
      <w:rFonts w:ascii="Arial" w:hAnsi="Arial"/>
      <w:sz w:val="20"/>
      <w:szCs w:val="20"/>
      <w:lang w:val="es-ES_tradnl"/>
    </w:rPr>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rFonts w:ascii="Arial" w:hAnsi="Arial"/>
      <w:szCs w:val="20"/>
      <w:lang w:val="es-ES_tradnl"/>
    </w:rPr>
  </w:style>
  <w:style w:type="table" w:styleId="Tablaconcuadrcula">
    <w:name w:val="Table Grid"/>
    <w:basedOn w:val="Tablanormal"/>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7B2C60"/>
    <w:rPr>
      <w:sz w:val="24"/>
      <w:szCs w:val="24"/>
      <w:lang w:val="es-ES" w:eastAsia="es-ES"/>
    </w:rPr>
  </w:style>
  <w:style w:type="character" w:customStyle="1" w:styleId="BlockTextCar">
    <w:name w:val="Block Text Car"/>
    <w:link w:val="Textodebloque1"/>
    <w:locked/>
    <w:rsid w:val="007B2C60"/>
    <w:rPr>
      <w:rFonts w:ascii="Arial"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locked/>
    <w:rsid w:val="00856B5D"/>
    <w:rPr>
      <w:rFonts w:ascii="Arial" w:hAnsi="Arial"/>
      <w:lang w:val="es-ES_tradnl" w:eastAsia="es-ES"/>
    </w:rPr>
  </w:style>
  <w:style w:type="paragraph" w:styleId="NormalWeb">
    <w:name w:val="Normal (Web)"/>
    <w:basedOn w:val="Normal"/>
    <w:uiPriority w:val="99"/>
    <w:unhideWhenUsed/>
    <w:rsid w:val="006B5E70"/>
    <w:pPr>
      <w:spacing w:before="100" w:beforeAutospacing="1" w:after="100" w:afterAutospacing="1"/>
    </w:pPr>
    <w:rPr>
      <w:rFonts w:ascii="Arial" w:hAnsi="Arial" w:cs="Arial"/>
      <w:color w:val="000000"/>
      <w:lang w:eastAsia="es-CO"/>
    </w:rPr>
  </w:style>
  <w:style w:type="character" w:customStyle="1" w:styleId="Ttulo4Car">
    <w:name w:val="Título 4 Car"/>
    <w:link w:val="Ttulo4"/>
    <w:semiHidden/>
    <w:rsid w:val="00C417AF"/>
    <w:rPr>
      <w:rFonts w:ascii="Calibri" w:eastAsia="Times New Roman" w:hAnsi="Calibri" w:cs="Times New Roman"/>
      <w:b/>
      <w:bCs/>
      <w:sz w:val="28"/>
      <w:szCs w:val="28"/>
      <w:lang w:val="es-ES" w:eastAsia="es-ES"/>
    </w:rPr>
  </w:style>
  <w:style w:type="character" w:customStyle="1" w:styleId="txtpreto">
    <w:name w:val="txt_preto"/>
    <w:basedOn w:val="Fuentedeprrafopredeter"/>
    <w:rsid w:val="00F21147"/>
  </w:style>
  <w:style w:type="character" w:styleId="Textoennegrita">
    <w:name w:val="Strong"/>
    <w:uiPriority w:val="22"/>
    <w:qFormat/>
    <w:rsid w:val="00E4710E"/>
    <w:rPr>
      <w:b/>
      <w:bCs/>
    </w:rPr>
  </w:style>
  <w:style w:type="character" w:styleId="nfasis">
    <w:name w:val="Emphasis"/>
    <w:uiPriority w:val="20"/>
    <w:qFormat/>
    <w:rsid w:val="00E4710E"/>
    <w:rPr>
      <w:i/>
      <w:iCs/>
    </w:rPr>
  </w:style>
  <w:style w:type="paragraph" w:customStyle="1" w:styleId="Listavistosa-nfasis11">
    <w:name w:val="Lista vistosa - Énfasis 11"/>
    <w:basedOn w:val="Normal"/>
    <w:uiPriority w:val="34"/>
    <w:qFormat/>
    <w:rsid w:val="001A2234"/>
    <w:pPr>
      <w:ind w:left="708"/>
    </w:pPr>
  </w:style>
  <w:style w:type="character" w:styleId="Hipervnculo">
    <w:name w:val="Hyperlink"/>
    <w:rsid w:val="00F731F9"/>
    <w:rPr>
      <w:color w:val="0000FF"/>
      <w:u w:val="single"/>
    </w:rPr>
  </w:style>
  <w:style w:type="paragraph" w:styleId="Sangra2detindependiente">
    <w:name w:val="Body Text Indent 2"/>
    <w:basedOn w:val="Normal"/>
    <w:rsid w:val="00F731F9"/>
    <w:pPr>
      <w:spacing w:after="120" w:line="480" w:lineRule="auto"/>
      <w:ind w:left="283"/>
    </w:pPr>
  </w:style>
  <w:style w:type="paragraph" w:styleId="Sangradetextonormal">
    <w:name w:val="Body Text Indent"/>
    <w:basedOn w:val="Normal"/>
    <w:rsid w:val="00F731F9"/>
    <w:pPr>
      <w:spacing w:after="120"/>
      <w:ind w:left="283"/>
    </w:pPr>
  </w:style>
  <w:style w:type="character" w:customStyle="1" w:styleId="textonavy1">
    <w:name w:val="texto_navy1"/>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85293C"/>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6C20D2"/>
    <w:rPr>
      <w:lang w:val="es-ES" w:eastAsia="es-ES" w:bidi="ar-SA"/>
    </w:rPr>
  </w:style>
  <w:style w:type="paragraph" w:styleId="Lista2">
    <w:name w:val="List 2"/>
    <w:basedOn w:val="Normal"/>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rsid w:val="002C12A1"/>
    <w:pPr>
      <w:spacing w:before="100" w:beforeAutospacing="1" w:after="100" w:afterAutospacing="1"/>
    </w:pPr>
  </w:style>
  <w:style w:type="character" w:customStyle="1" w:styleId="textonavy">
    <w:name w:val="texto_navy"/>
    <w:basedOn w:val="Fuentedeprrafopredeter"/>
    <w:rsid w:val="00D05EF9"/>
  </w:style>
  <w:style w:type="paragraph" w:customStyle="1" w:styleId="Textoindependiente210">
    <w:name w:val="Texto independiente 21"/>
    <w:basedOn w:val="Normal"/>
    <w:rsid w:val="00631170"/>
    <w:pPr>
      <w:spacing w:line="360" w:lineRule="auto"/>
      <w:ind w:right="79" w:firstLine="1416"/>
      <w:jc w:val="both"/>
    </w:pPr>
    <w:rPr>
      <w:rFonts w:ascii="CG Times" w:hAnsi="CG Times"/>
      <w:sz w:val="32"/>
      <w:szCs w:val="20"/>
    </w:rPr>
  </w:style>
  <w:style w:type="paragraph" w:styleId="Textodeglobo">
    <w:name w:val="Balloon Text"/>
    <w:basedOn w:val="Normal"/>
    <w:semiHidden/>
    <w:rsid w:val="006A45F5"/>
    <w:rPr>
      <w:rFonts w:ascii="Tahoma" w:hAnsi="Tahoma" w:cs="Tahoma"/>
      <w:sz w:val="16"/>
      <w:szCs w:val="16"/>
    </w:rPr>
  </w:style>
  <w:style w:type="character" w:customStyle="1" w:styleId="TextoindependienteCar">
    <w:name w:val="Texto independiente Car"/>
    <w:link w:val="Textoindependiente"/>
    <w:rsid w:val="005E1333"/>
    <w:rPr>
      <w:rFonts w:ascii="Garamond" w:hAnsi="Garamond"/>
      <w:bCs/>
      <w:sz w:val="24"/>
      <w:szCs w:val="24"/>
      <w:lang w:val="es-CO" w:eastAsia="es-ES" w:bidi="ar-SA"/>
    </w:rPr>
  </w:style>
  <w:style w:type="character" w:customStyle="1" w:styleId="FootnoteTextChar">
    <w:name w:val="Footnote Text Char"/>
    <w:aliases w:val="Footnote Text Char Char Char Char Char Char,Footnote Text Char Char Char Char Char1,Ref. de nota al pie1 Char,FA Fu Char,Footnote Text Cha Char,Footnote Text Char Char Char Char1,FA Fußnotentext Char,FA Fuﬂnotentext Char"/>
    <w:locked/>
    <w:rsid w:val="00550D17"/>
    <w:rPr>
      <w:rFonts w:ascii="Arial" w:hAnsi="Arial"/>
      <w:sz w:val="20"/>
      <w:lang w:val="x-none" w:eastAsia="es-ES"/>
    </w:rPr>
  </w:style>
  <w:style w:type="paragraph" w:customStyle="1" w:styleId="Prrafodelista1">
    <w:name w:val="Párrafo de lista1"/>
    <w:basedOn w:val="Normal"/>
    <w:rsid w:val="00550D17"/>
    <w:pPr>
      <w:spacing w:line="360" w:lineRule="auto"/>
      <w:ind w:left="708"/>
      <w:jc w:val="both"/>
    </w:pPr>
    <w:rPr>
      <w:rFonts w:ascii="Arial" w:hAnsi="Arial"/>
      <w:lang w:val="es-ES"/>
    </w:rPr>
  </w:style>
  <w:style w:type="character" w:customStyle="1" w:styleId="apple-converted-space">
    <w:name w:val="apple-converted-space"/>
    <w:rsid w:val="00550D17"/>
  </w:style>
  <w:style w:type="character" w:customStyle="1" w:styleId="EncabezadoCar">
    <w:name w:val="Encabezado Car"/>
    <w:link w:val="Encabezado"/>
    <w:locked/>
    <w:rsid w:val="003A2D35"/>
    <w:rPr>
      <w:rFonts w:ascii="Arial" w:hAnsi="Arial"/>
      <w:sz w:val="24"/>
      <w:lang w:val="es-ES_tradnl" w:eastAsia="es-ES" w:bidi="ar-SA"/>
    </w:rPr>
  </w:style>
  <w:style w:type="paragraph" w:customStyle="1" w:styleId="Cuadrculamedia1-nfasis21">
    <w:name w:val="Cuadrícula media 1 - Énfasis 21"/>
    <w:basedOn w:val="Normal"/>
    <w:rsid w:val="003A2D35"/>
    <w:pPr>
      <w:ind w:left="851" w:right="851"/>
      <w:contextualSpacing/>
      <w:jc w:val="both"/>
    </w:pPr>
    <w:rPr>
      <w:rFonts w:ascii="Century Gothic" w:hAnsi="Century Gothic"/>
      <w:sz w:val="22"/>
      <w:szCs w:val="22"/>
      <w:lang w:val="es-ES_tradnl" w:eastAsia="en-US"/>
    </w:rPr>
  </w:style>
  <w:style w:type="paragraph" w:customStyle="1" w:styleId="Sangra3detindependiente1">
    <w:name w:val="Sangría 3 de t. independiente1"/>
    <w:basedOn w:val="Normal"/>
    <w:rsid w:val="007D0B47"/>
    <w:pPr>
      <w:overflowPunct w:val="0"/>
      <w:autoSpaceDE w:val="0"/>
      <w:autoSpaceDN w:val="0"/>
      <w:adjustRightInd w:val="0"/>
      <w:spacing w:line="360" w:lineRule="auto"/>
      <w:ind w:firstLine="567"/>
      <w:jc w:val="both"/>
      <w:textAlignment w:val="baseline"/>
    </w:pPr>
    <w:rPr>
      <w:rFonts w:ascii="Arial" w:hAnsi="Arial"/>
      <w:szCs w:val="20"/>
      <w:lang w:val="es-ES_tradnl"/>
    </w:rPr>
  </w:style>
  <w:style w:type="paragraph" w:customStyle="1" w:styleId="Car">
    <w:name w:val="Car"/>
    <w:basedOn w:val="Normal"/>
    <w:rsid w:val="005F1BF9"/>
    <w:pPr>
      <w:spacing w:after="160" w:line="240" w:lineRule="exact"/>
    </w:pPr>
    <w:rPr>
      <w:noProof/>
      <w:color w:val="000000"/>
      <w:sz w:val="20"/>
      <w:szCs w:val="20"/>
      <w:lang w:eastAsia="es-CO"/>
    </w:rPr>
  </w:style>
  <w:style w:type="paragraph" w:customStyle="1" w:styleId="Cuadrculamedia21">
    <w:name w:val="Cuadrícula media 21"/>
    <w:uiPriority w:val="99"/>
    <w:qFormat/>
    <w:rsid w:val="00BD76DF"/>
    <w:rPr>
      <w:rFonts w:ascii="Calibri" w:eastAsia="Calibri" w:hAnsi="Calibri"/>
      <w:sz w:val="22"/>
      <w:szCs w:val="22"/>
      <w:lang w:eastAsia="en-US"/>
    </w:rPr>
  </w:style>
  <w:style w:type="character" w:customStyle="1" w:styleId="Textoindependiente2Car">
    <w:name w:val="Texto independiente 2 Car"/>
    <w:link w:val="Textoindependiente2"/>
    <w:rsid w:val="00BD76DF"/>
    <w:rPr>
      <w:rFonts w:ascii="Garamond" w:hAnsi="Garamond"/>
      <w:sz w:val="28"/>
      <w:szCs w:val="24"/>
      <w:lang w:val="es-ES_tradnl" w:eastAsia="es-ES"/>
    </w:rPr>
  </w:style>
  <w:style w:type="paragraph" w:customStyle="1" w:styleId="Sangra2detindependiente2">
    <w:name w:val="Sangría 2 de t. independiente2"/>
    <w:basedOn w:val="Normal"/>
    <w:rsid w:val="00D7525B"/>
    <w:pPr>
      <w:overflowPunct w:val="0"/>
      <w:autoSpaceDE w:val="0"/>
      <w:autoSpaceDN w:val="0"/>
      <w:adjustRightInd w:val="0"/>
      <w:ind w:left="1418"/>
      <w:jc w:val="both"/>
      <w:textAlignment w:val="baseline"/>
    </w:pPr>
    <w:rPr>
      <w:rFonts w:ascii="Arial" w:hAnsi="Arial"/>
      <w:szCs w:val="20"/>
      <w:lang w:val="es-ES"/>
    </w:rPr>
  </w:style>
  <w:style w:type="paragraph" w:customStyle="1" w:styleId="BlockText1">
    <w:name w:val="Block Text1"/>
    <w:basedOn w:val="Normal"/>
    <w:rsid w:val="00D7525B"/>
    <w:pPr>
      <w:ind w:left="851" w:right="851"/>
      <w:jc w:val="both"/>
    </w:pPr>
    <w:rPr>
      <w:rFonts w:ascii="Arial" w:hAnsi="Arial"/>
      <w:i/>
      <w:sz w:val="22"/>
      <w:szCs w:val="20"/>
      <w:lang w:val="es-ES"/>
    </w:rPr>
  </w:style>
  <w:style w:type="character" w:customStyle="1" w:styleId="baj">
    <w:name w:val="b_aj"/>
    <w:rsid w:val="008953FF"/>
  </w:style>
  <w:style w:type="character" w:customStyle="1" w:styleId="rojo1">
    <w:name w:val="rojo1"/>
    <w:rsid w:val="00116BA8"/>
    <w:rPr>
      <w:rFonts w:ascii="Verdana" w:hAnsi="Verdana" w:hint="default"/>
      <w:b/>
      <w:bCs w:val="0"/>
      <w:strike w:val="0"/>
      <w:dstrike w:val="0"/>
      <w:color w:val="auto"/>
      <w:sz w:val="21"/>
      <w:u w:val="none"/>
      <w:effect w:val="none"/>
    </w:rPr>
  </w:style>
  <w:style w:type="character" w:customStyle="1" w:styleId="parrafos1">
    <w:name w:val="parrafos1"/>
    <w:rsid w:val="00116BA8"/>
    <w:rPr>
      <w:rFonts w:ascii="Verdana" w:hAnsi="Verdana" w:hint="default"/>
      <w:strike w:val="0"/>
      <w:dstrike w:val="0"/>
      <w:color w:val="000000"/>
      <w:sz w:val="19"/>
      <w:u w:val="none"/>
      <w:effect w:val="none"/>
    </w:rPr>
  </w:style>
  <w:style w:type="paragraph" w:styleId="Sangra3detindependiente">
    <w:name w:val="Body Text Indent 3"/>
    <w:basedOn w:val="Normal"/>
    <w:link w:val="Sangra3detindependienteCar"/>
    <w:rsid w:val="00C7519A"/>
    <w:pPr>
      <w:spacing w:after="120"/>
      <w:ind w:left="283"/>
    </w:pPr>
    <w:rPr>
      <w:sz w:val="16"/>
      <w:szCs w:val="16"/>
    </w:rPr>
  </w:style>
  <w:style w:type="character" w:customStyle="1" w:styleId="Sangra3detindependienteCar">
    <w:name w:val="Sangría 3 de t. independiente Car"/>
    <w:link w:val="Sangra3detindependiente"/>
    <w:rsid w:val="00C7519A"/>
    <w:rPr>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519">
      <w:bodyDiv w:val="1"/>
      <w:marLeft w:val="0"/>
      <w:marRight w:val="0"/>
      <w:marTop w:val="0"/>
      <w:marBottom w:val="0"/>
      <w:divBdr>
        <w:top w:val="none" w:sz="0" w:space="0" w:color="auto"/>
        <w:left w:val="none" w:sz="0" w:space="0" w:color="auto"/>
        <w:bottom w:val="none" w:sz="0" w:space="0" w:color="auto"/>
        <w:right w:val="none" w:sz="0" w:space="0" w:color="auto"/>
      </w:divBdr>
    </w:div>
    <w:div w:id="146484214">
      <w:bodyDiv w:val="1"/>
      <w:marLeft w:val="0"/>
      <w:marRight w:val="0"/>
      <w:marTop w:val="0"/>
      <w:marBottom w:val="0"/>
      <w:divBdr>
        <w:top w:val="none" w:sz="0" w:space="0" w:color="auto"/>
        <w:left w:val="none" w:sz="0" w:space="0" w:color="auto"/>
        <w:bottom w:val="none" w:sz="0" w:space="0" w:color="auto"/>
        <w:right w:val="none" w:sz="0" w:space="0" w:color="auto"/>
      </w:divBdr>
      <w:divsChild>
        <w:div w:id="1982347912">
          <w:marLeft w:val="0"/>
          <w:marRight w:val="0"/>
          <w:marTop w:val="0"/>
          <w:marBottom w:val="0"/>
          <w:divBdr>
            <w:top w:val="none" w:sz="0" w:space="0" w:color="auto"/>
            <w:left w:val="none" w:sz="0" w:space="0" w:color="auto"/>
            <w:bottom w:val="none" w:sz="0" w:space="0" w:color="auto"/>
            <w:right w:val="none" w:sz="0" w:space="0" w:color="auto"/>
          </w:divBdr>
          <w:divsChild>
            <w:div w:id="7770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426">
      <w:bodyDiv w:val="1"/>
      <w:marLeft w:val="0"/>
      <w:marRight w:val="0"/>
      <w:marTop w:val="0"/>
      <w:marBottom w:val="0"/>
      <w:divBdr>
        <w:top w:val="none" w:sz="0" w:space="0" w:color="auto"/>
        <w:left w:val="none" w:sz="0" w:space="0" w:color="auto"/>
        <w:bottom w:val="none" w:sz="0" w:space="0" w:color="auto"/>
        <w:right w:val="none" w:sz="0" w:space="0" w:color="auto"/>
      </w:divBdr>
    </w:div>
    <w:div w:id="324208957">
      <w:bodyDiv w:val="1"/>
      <w:marLeft w:val="0"/>
      <w:marRight w:val="0"/>
      <w:marTop w:val="0"/>
      <w:marBottom w:val="0"/>
      <w:divBdr>
        <w:top w:val="none" w:sz="0" w:space="0" w:color="auto"/>
        <w:left w:val="none" w:sz="0" w:space="0" w:color="auto"/>
        <w:bottom w:val="none" w:sz="0" w:space="0" w:color="auto"/>
        <w:right w:val="none" w:sz="0" w:space="0" w:color="auto"/>
      </w:divBdr>
    </w:div>
    <w:div w:id="448204668">
      <w:bodyDiv w:val="1"/>
      <w:marLeft w:val="0"/>
      <w:marRight w:val="0"/>
      <w:marTop w:val="0"/>
      <w:marBottom w:val="0"/>
      <w:divBdr>
        <w:top w:val="none" w:sz="0" w:space="0" w:color="auto"/>
        <w:left w:val="none" w:sz="0" w:space="0" w:color="auto"/>
        <w:bottom w:val="none" w:sz="0" w:space="0" w:color="auto"/>
        <w:right w:val="none" w:sz="0" w:space="0" w:color="auto"/>
      </w:divBdr>
      <w:divsChild>
        <w:div w:id="327709131">
          <w:marLeft w:val="0"/>
          <w:marRight w:val="0"/>
          <w:marTop w:val="0"/>
          <w:marBottom w:val="0"/>
          <w:divBdr>
            <w:top w:val="none" w:sz="0" w:space="0" w:color="auto"/>
            <w:left w:val="none" w:sz="0" w:space="0" w:color="auto"/>
            <w:bottom w:val="none" w:sz="0" w:space="0" w:color="auto"/>
            <w:right w:val="none" w:sz="0" w:space="0" w:color="auto"/>
          </w:divBdr>
        </w:div>
        <w:div w:id="820655358">
          <w:marLeft w:val="0"/>
          <w:marRight w:val="0"/>
          <w:marTop w:val="0"/>
          <w:marBottom w:val="0"/>
          <w:divBdr>
            <w:top w:val="none" w:sz="0" w:space="0" w:color="auto"/>
            <w:left w:val="none" w:sz="0" w:space="0" w:color="auto"/>
            <w:bottom w:val="none" w:sz="0" w:space="0" w:color="auto"/>
            <w:right w:val="none" w:sz="0" w:space="0" w:color="auto"/>
          </w:divBdr>
        </w:div>
      </w:divsChild>
    </w:div>
    <w:div w:id="691996493">
      <w:bodyDiv w:val="1"/>
      <w:marLeft w:val="0"/>
      <w:marRight w:val="0"/>
      <w:marTop w:val="0"/>
      <w:marBottom w:val="0"/>
      <w:divBdr>
        <w:top w:val="none" w:sz="0" w:space="0" w:color="auto"/>
        <w:left w:val="none" w:sz="0" w:space="0" w:color="auto"/>
        <w:bottom w:val="none" w:sz="0" w:space="0" w:color="auto"/>
        <w:right w:val="none" w:sz="0" w:space="0" w:color="auto"/>
      </w:divBdr>
    </w:div>
    <w:div w:id="792940324">
      <w:bodyDiv w:val="1"/>
      <w:marLeft w:val="0"/>
      <w:marRight w:val="0"/>
      <w:marTop w:val="0"/>
      <w:marBottom w:val="0"/>
      <w:divBdr>
        <w:top w:val="none" w:sz="0" w:space="0" w:color="auto"/>
        <w:left w:val="none" w:sz="0" w:space="0" w:color="auto"/>
        <w:bottom w:val="none" w:sz="0" w:space="0" w:color="auto"/>
        <w:right w:val="none" w:sz="0" w:space="0" w:color="auto"/>
      </w:divBdr>
    </w:div>
    <w:div w:id="808091070">
      <w:bodyDiv w:val="1"/>
      <w:marLeft w:val="0"/>
      <w:marRight w:val="0"/>
      <w:marTop w:val="0"/>
      <w:marBottom w:val="0"/>
      <w:divBdr>
        <w:top w:val="none" w:sz="0" w:space="0" w:color="auto"/>
        <w:left w:val="none" w:sz="0" w:space="0" w:color="auto"/>
        <w:bottom w:val="none" w:sz="0" w:space="0" w:color="auto"/>
        <w:right w:val="none" w:sz="0" w:space="0" w:color="auto"/>
      </w:divBdr>
    </w:div>
    <w:div w:id="865337346">
      <w:bodyDiv w:val="1"/>
      <w:marLeft w:val="0"/>
      <w:marRight w:val="0"/>
      <w:marTop w:val="0"/>
      <w:marBottom w:val="0"/>
      <w:divBdr>
        <w:top w:val="none" w:sz="0" w:space="0" w:color="auto"/>
        <w:left w:val="none" w:sz="0" w:space="0" w:color="auto"/>
        <w:bottom w:val="none" w:sz="0" w:space="0" w:color="auto"/>
        <w:right w:val="none" w:sz="0" w:space="0" w:color="auto"/>
      </w:divBdr>
    </w:div>
    <w:div w:id="1067924488">
      <w:bodyDiv w:val="1"/>
      <w:marLeft w:val="0"/>
      <w:marRight w:val="0"/>
      <w:marTop w:val="0"/>
      <w:marBottom w:val="0"/>
      <w:divBdr>
        <w:top w:val="none" w:sz="0" w:space="0" w:color="auto"/>
        <w:left w:val="none" w:sz="0" w:space="0" w:color="auto"/>
        <w:bottom w:val="none" w:sz="0" w:space="0" w:color="auto"/>
        <w:right w:val="none" w:sz="0" w:space="0" w:color="auto"/>
      </w:divBdr>
    </w:div>
    <w:div w:id="1208760500">
      <w:bodyDiv w:val="1"/>
      <w:marLeft w:val="0"/>
      <w:marRight w:val="0"/>
      <w:marTop w:val="0"/>
      <w:marBottom w:val="0"/>
      <w:divBdr>
        <w:top w:val="none" w:sz="0" w:space="0" w:color="auto"/>
        <w:left w:val="none" w:sz="0" w:space="0" w:color="auto"/>
        <w:bottom w:val="none" w:sz="0" w:space="0" w:color="auto"/>
        <w:right w:val="none" w:sz="0" w:space="0" w:color="auto"/>
      </w:divBdr>
    </w:div>
    <w:div w:id="1328820826">
      <w:bodyDiv w:val="1"/>
      <w:marLeft w:val="0"/>
      <w:marRight w:val="0"/>
      <w:marTop w:val="0"/>
      <w:marBottom w:val="0"/>
      <w:divBdr>
        <w:top w:val="none" w:sz="0" w:space="0" w:color="auto"/>
        <w:left w:val="none" w:sz="0" w:space="0" w:color="auto"/>
        <w:bottom w:val="none" w:sz="0" w:space="0" w:color="auto"/>
        <w:right w:val="none" w:sz="0" w:space="0" w:color="auto"/>
      </w:divBdr>
    </w:div>
    <w:div w:id="1391535030">
      <w:bodyDiv w:val="1"/>
      <w:marLeft w:val="0"/>
      <w:marRight w:val="0"/>
      <w:marTop w:val="0"/>
      <w:marBottom w:val="0"/>
      <w:divBdr>
        <w:top w:val="none" w:sz="0" w:space="0" w:color="auto"/>
        <w:left w:val="none" w:sz="0" w:space="0" w:color="auto"/>
        <w:bottom w:val="none" w:sz="0" w:space="0" w:color="auto"/>
        <w:right w:val="none" w:sz="0" w:space="0" w:color="auto"/>
      </w:divBdr>
    </w:div>
    <w:div w:id="1564490116">
      <w:bodyDiv w:val="1"/>
      <w:marLeft w:val="0"/>
      <w:marRight w:val="0"/>
      <w:marTop w:val="0"/>
      <w:marBottom w:val="0"/>
      <w:divBdr>
        <w:top w:val="none" w:sz="0" w:space="0" w:color="auto"/>
        <w:left w:val="none" w:sz="0" w:space="0" w:color="auto"/>
        <w:bottom w:val="none" w:sz="0" w:space="0" w:color="auto"/>
        <w:right w:val="none" w:sz="0" w:space="0" w:color="auto"/>
      </w:divBdr>
    </w:div>
    <w:div w:id="1578711253">
      <w:bodyDiv w:val="1"/>
      <w:marLeft w:val="0"/>
      <w:marRight w:val="0"/>
      <w:marTop w:val="0"/>
      <w:marBottom w:val="0"/>
      <w:divBdr>
        <w:top w:val="none" w:sz="0" w:space="0" w:color="auto"/>
        <w:left w:val="none" w:sz="0" w:space="0" w:color="auto"/>
        <w:bottom w:val="none" w:sz="0" w:space="0" w:color="auto"/>
        <w:right w:val="none" w:sz="0" w:space="0" w:color="auto"/>
      </w:divBdr>
    </w:div>
    <w:div w:id="1618219356">
      <w:bodyDiv w:val="1"/>
      <w:marLeft w:val="0"/>
      <w:marRight w:val="0"/>
      <w:marTop w:val="0"/>
      <w:marBottom w:val="0"/>
      <w:divBdr>
        <w:top w:val="none" w:sz="0" w:space="0" w:color="auto"/>
        <w:left w:val="none" w:sz="0" w:space="0" w:color="auto"/>
        <w:bottom w:val="none" w:sz="0" w:space="0" w:color="auto"/>
        <w:right w:val="none" w:sz="0" w:space="0" w:color="auto"/>
      </w:divBdr>
    </w:div>
    <w:div w:id="1649358509">
      <w:bodyDiv w:val="1"/>
      <w:marLeft w:val="0"/>
      <w:marRight w:val="0"/>
      <w:marTop w:val="0"/>
      <w:marBottom w:val="0"/>
      <w:divBdr>
        <w:top w:val="none" w:sz="0" w:space="0" w:color="auto"/>
        <w:left w:val="none" w:sz="0" w:space="0" w:color="auto"/>
        <w:bottom w:val="none" w:sz="0" w:space="0" w:color="auto"/>
        <w:right w:val="none" w:sz="0" w:space="0" w:color="auto"/>
      </w:divBdr>
    </w:div>
    <w:div w:id="1740010709">
      <w:bodyDiv w:val="1"/>
      <w:marLeft w:val="0"/>
      <w:marRight w:val="0"/>
      <w:marTop w:val="0"/>
      <w:marBottom w:val="0"/>
      <w:divBdr>
        <w:top w:val="none" w:sz="0" w:space="0" w:color="auto"/>
        <w:left w:val="none" w:sz="0" w:space="0" w:color="auto"/>
        <w:bottom w:val="none" w:sz="0" w:space="0" w:color="auto"/>
        <w:right w:val="none" w:sz="0" w:space="0" w:color="auto"/>
      </w:divBdr>
    </w:div>
    <w:div w:id="1820488839">
      <w:bodyDiv w:val="1"/>
      <w:marLeft w:val="0"/>
      <w:marRight w:val="0"/>
      <w:marTop w:val="0"/>
      <w:marBottom w:val="0"/>
      <w:divBdr>
        <w:top w:val="none" w:sz="0" w:space="0" w:color="auto"/>
        <w:left w:val="none" w:sz="0" w:space="0" w:color="auto"/>
        <w:bottom w:val="none" w:sz="0" w:space="0" w:color="auto"/>
        <w:right w:val="none" w:sz="0" w:space="0" w:color="auto"/>
      </w:divBdr>
    </w:div>
    <w:div w:id="1895003700">
      <w:bodyDiv w:val="1"/>
      <w:marLeft w:val="0"/>
      <w:marRight w:val="0"/>
      <w:marTop w:val="0"/>
      <w:marBottom w:val="0"/>
      <w:divBdr>
        <w:top w:val="none" w:sz="0" w:space="0" w:color="auto"/>
        <w:left w:val="none" w:sz="0" w:space="0" w:color="auto"/>
        <w:bottom w:val="none" w:sz="0" w:space="0" w:color="auto"/>
        <w:right w:val="none" w:sz="0" w:space="0" w:color="auto"/>
      </w:divBdr>
    </w:div>
    <w:div w:id="1920557740">
      <w:bodyDiv w:val="1"/>
      <w:marLeft w:val="0"/>
      <w:marRight w:val="0"/>
      <w:marTop w:val="0"/>
      <w:marBottom w:val="0"/>
      <w:divBdr>
        <w:top w:val="none" w:sz="0" w:space="0" w:color="auto"/>
        <w:left w:val="none" w:sz="0" w:space="0" w:color="auto"/>
        <w:bottom w:val="none" w:sz="0" w:space="0" w:color="auto"/>
        <w:right w:val="none" w:sz="0" w:space="0" w:color="auto"/>
      </w:divBdr>
      <w:divsChild>
        <w:div w:id="47461761">
          <w:marLeft w:val="0"/>
          <w:marRight w:val="0"/>
          <w:marTop w:val="0"/>
          <w:marBottom w:val="0"/>
          <w:divBdr>
            <w:top w:val="none" w:sz="0" w:space="0" w:color="auto"/>
            <w:left w:val="none" w:sz="0" w:space="0" w:color="auto"/>
            <w:bottom w:val="none" w:sz="0" w:space="0" w:color="auto"/>
            <w:right w:val="none" w:sz="0" w:space="0" w:color="auto"/>
          </w:divBdr>
        </w:div>
        <w:div w:id="108821894">
          <w:marLeft w:val="0"/>
          <w:marRight w:val="0"/>
          <w:marTop w:val="0"/>
          <w:marBottom w:val="0"/>
          <w:divBdr>
            <w:top w:val="none" w:sz="0" w:space="0" w:color="auto"/>
            <w:left w:val="none" w:sz="0" w:space="0" w:color="auto"/>
            <w:bottom w:val="none" w:sz="0" w:space="0" w:color="auto"/>
            <w:right w:val="none" w:sz="0" w:space="0" w:color="auto"/>
          </w:divBdr>
        </w:div>
        <w:div w:id="371661979">
          <w:marLeft w:val="0"/>
          <w:marRight w:val="0"/>
          <w:marTop w:val="0"/>
          <w:marBottom w:val="0"/>
          <w:divBdr>
            <w:top w:val="none" w:sz="0" w:space="0" w:color="auto"/>
            <w:left w:val="none" w:sz="0" w:space="0" w:color="auto"/>
            <w:bottom w:val="none" w:sz="0" w:space="0" w:color="auto"/>
            <w:right w:val="none" w:sz="0" w:space="0" w:color="auto"/>
          </w:divBdr>
        </w:div>
        <w:div w:id="474761051">
          <w:marLeft w:val="0"/>
          <w:marRight w:val="0"/>
          <w:marTop w:val="0"/>
          <w:marBottom w:val="0"/>
          <w:divBdr>
            <w:top w:val="none" w:sz="0" w:space="0" w:color="auto"/>
            <w:left w:val="none" w:sz="0" w:space="0" w:color="auto"/>
            <w:bottom w:val="none" w:sz="0" w:space="0" w:color="auto"/>
            <w:right w:val="none" w:sz="0" w:space="0" w:color="auto"/>
          </w:divBdr>
        </w:div>
        <w:div w:id="774054365">
          <w:marLeft w:val="0"/>
          <w:marRight w:val="0"/>
          <w:marTop w:val="0"/>
          <w:marBottom w:val="0"/>
          <w:divBdr>
            <w:top w:val="none" w:sz="0" w:space="0" w:color="auto"/>
            <w:left w:val="none" w:sz="0" w:space="0" w:color="auto"/>
            <w:bottom w:val="none" w:sz="0" w:space="0" w:color="auto"/>
            <w:right w:val="none" w:sz="0" w:space="0" w:color="auto"/>
          </w:divBdr>
        </w:div>
        <w:div w:id="1021593037">
          <w:marLeft w:val="0"/>
          <w:marRight w:val="0"/>
          <w:marTop w:val="0"/>
          <w:marBottom w:val="0"/>
          <w:divBdr>
            <w:top w:val="none" w:sz="0" w:space="0" w:color="auto"/>
            <w:left w:val="none" w:sz="0" w:space="0" w:color="auto"/>
            <w:bottom w:val="none" w:sz="0" w:space="0" w:color="auto"/>
            <w:right w:val="none" w:sz="0" w:space="0" w:color="auto"/>
          </w:divBdr>
        </w:div>
        <w:div w:id="1771125531">
          <w:marLeft w:val="0"/>
          <w:marRight w:val="0"/>
          <w:marTop w:val="0"/>
          <w:marBottom w:val="0"/>
          <w:divBdr>
            <w:top w:val="none" w:sz="0" w:space="0" w:color="auto"/>
            <w:left w:val="none" w:sz="0" w:space="0" w:color="auto"/>
            <w:bottom w:val="none" w:sz="0" w:space="0" w:color="auto"/>
            <w:right w:val="none" w:sz="0" w:space="0" w:color="auto"/>
          </w:divBdr>
        </w:div>
        <w:div w:id="1929848675">
          <w:marLeft w:val="0"/>
          <w:marRight w:val="0"/>
          <w:marTop w:val="0"/>
          <w:marBottom w:val="0"/>
          <w:divBdr>
            <w:top w:val="none" w:sz="0" w:space="0" w:color="auto"/>
            <w:left w:val="none" w:sz="0" w:space="0" w:color="auto"/>
            <w:bottom w:val="none" w:sz="0" w:space="0" w:color="auto"/>
            <w:right w:val="none" w:sz="0" w:space="0" w:color="auto"/>
          </w:divBdr>
        </w:div>
      </w:divsChild>
    </w:div>
    <w:div w:id="1924800949">
      <w:bodyDiv w:val="1"/>
      <w:marLeft w:val="0"/>
      <w:marRight w:val="0"/>
      <w:marTop w:val="0"/>
      <w:marBottom w:val="0"/>
      <w:divBdr>
        <w:top w:val="none" w:sz="0" w:space="0" w:color="auto"/>
        <w:left w:val="none" w:sz="0" w:space="0" w:color="auto"/>
        <w:bottom w:val="none" w:sz="0" w:space="0" w:color="auto"/>
        <w:right w:val="none" w:sz="0" w:space="0" w:color="auto"/>
      </w:divBdr>
    </w:div>
    <w:div w:id="2045515924">
      <w:bodyDiv w:val="1"/>
      <w:marLeft w:val="0"/>
      <w:marRight w:val="0"/>
      <w:marTop w:val="0"/>
      <w:marBottom w:val="0"/>
      <w:divBdr>
        <w:top w:val="none" w:sz="0" w:space="0" w:color="auto"/>
        <w:left w:val="none" w:sz="0" w:space="0" w:color="auto"/>
        <w:bottom w:val="none" w:sz="0" w:space="0" w:color="auto"/>
        <w:right w:val="none" w:sz="0" w:space="0" w:color="auto"/>
      </w:divBdr>
    </w:div>
    <w:div w:id="2143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C23C-A013-4090-A995-6366C6C6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0A9A8-7D9D-45DF-8230-D32D2F0C7144}">
  <ds:schemaRefs>
    <ds:schemaRef ds:uri="http://schemas.microsoft.com/sharepoint/v3/contenttype/forms"/>
  </ds:schemaRefs>
</ds:datastoreItem>
</file>

<file path=customXml/itemProps3.xml><?xml version="1.0" encoding="utf-8"?>
<ds:datastoreItem xmlns:ds="http://schemas.openxmlformats.org/officeDocument/2006/customXml" ds:itemID="{45A6CD16-4770-4312-959F-92346FA01D35}">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9d85dbaf-23eb-4e57-a637-93dcacc8b1a1"/>
    <ds:schemaRef ds:uri="a6cb9e4b-f1d1-4245-83ec-6cad768d538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3DCD3F-652F-425B-A575-FD32CE77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7113</Words>
  <Characters>36739</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cp:lastModifiedBy>
  <cp:revision>2</cp:revision>
  <cp:lastPrinted>2017-07-14T14:22:00Z</cp:lastPrinted>
  <dcterms:created xsi:type="dcterms:W3CDTF">2020-06-09T13:59:00Z</dcterms:created>
  <dcterms:modified xsi:type="dcterms:W3CDTF">2020-06-09T13:59:00Z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ies>
</file>