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2328B" w14:textId="7C11DA59" w:rsidR="0018170E" w:rsidRPr="00B56AA6" w:rsidRDefault="0018170E" w:rsidP="0018170E">
      <w:pPr>
        <w:spacing w:line="240" w:lineRule="auto"/>
        <w:jc w:val="both"/>
        <w:rPr>
          <w:rFonts w:ascii="Arial" w:hAnsi="Arial" w:cs="Arial"/>
          <w:b/>
          <w:bCs/>
        </w:rPr>
      </w:pPr>
      <w:r w:rsidRPr="00B56AA6">
        <w:rPr>
          <w:rFonts w:ascii="Arial" w:hAnsi="Arial" w:cs="Arial"/>
          <w:b/>
          <w:bCs/>
        </w:rPr>
        <w:t>PRINCIPIO DE LA PRIMAC</w:t>
      </w:r>
      <w:r w:rsidR="00C53D80">
        <w:rPr>
          <w:rFonts w:ascii="Arial" w:hAnsi="Arial" w:cs="Arial"/>
          <w:b/>
          <w:bCs/>
        </w:rPr>
        <w:t>Í</w:t>
      </w:r>
      <w:r w:rsidRPr="00B56AA6">
        <w:rPr>
          <w:rFonts w:ascii="Arial" w:hAnsi="Arial" w:cs="Arial"/>
          <w:b/>
          <w:bCs/>
        </w:rPr>
        <w:t>A DE LA REALIDAD SOBRE LA</w:t>
      </w:r>
      <w:r w:rsidR="00C53D80">
        <w:rPr>
          <w:rFonts w:ascii="Arial" w:hAnsi="Arial" w:cs="Arial"/>
          <w:b/>
          <w:bCs/>
        </w:rPr>
        <w:t>S</w:t>
      </w:r>
      <w:r w:rsidRPr="00B56AA6">
        <w:rPr>
          <w:rFonts w:ascii="Arial" w:hAnsi="Arial" w:cs="Arial"/>
          <w:b/>
          <w:bCs/>
        </w:rPr>
        <w:t xml:space="preserve"> F</w:t>
      </w:r>
      <w:r w:rsidR="00C53D80">
        <w:rPr>
          <w:rFonts w:ascii="Arial" w:hAnsi="Arial" w:cs="Arial"/>
          <w:b/>
          <w:bCs/>
        </w:rPr>
        <w:t xml:space="preserve">ORMAS - </w:t>
      </w:r>
      <w:r w:rsidRPr="00B56AA6">
        <w:rPr>
          <w:rFonts w:ascii="Arial" w:hAnsi="Arial" w:cs="Arial"/>
          <w:b/>
          <w:bCs/>
        </w:rPr>
        <w:t xml:space="preserve">Relación laboral </w:t>
      </w:r>
      <w:r w:rsidR="00C53D80">
        <w:rPr>
          <w:rFonts w:ascii="Arial" w:hAnsi="Arial" w:cs="Arial"/>
          <w:b/>
          <w:bCs/>
        </w:rPr>
        <w:t>-</w:t>
      </w:r>
      <w:r w:rsidRPr="00B56AA6">
        <w:rPr>
          <w:rFonts w:ascii="Arial" w:hAnsi="Arial" w:cs="Arial"/>
          <w:b/>
          <w:bCs/>
        </w:rPr>
        <w:t xml:space="preserve"> Finalidad </w:t>
      </w:r>
      <w:r w:rsidR="00C53D80">
        <w:rPr>
          <w:rFonts w:ascii="Arial" w:hAnsi="Arial" w:cs="Arial"/>
          <w:b/>
          <w:bCs/>
        </w:rPr>
        <w:t>-</w:t>
      </w:r>
      <w:r w:rsidRPr="00B56AA6">
        <w:rPr>
          <w:rFonts w:ascii="Arial" w:hAnsi="Arial" w:cs="Arial"/>
          <w:b/>
          <w:bCs/>
        </w:rPr>
        <w:t xml:space="preserve"> Protección </w:t>
      </w:r>
    </w:p>
    <w:p w14:paraId="0879CCBA" w14:textId="77777777" w:rsidR="0018170E" w:rsidRPr="00B56AA6" w:rsidRDefault="0018170E" w:rsidP="0018170E">
      <w:pPr>
        <w:spacing w:line="240" w:lineRule="auto"/>
        <w:jc w:val="both"/>
        <w:rPr>
          <w:rFonts w:ascii="Arial" w:hAnsi="Arial" w:cs="Arial"/>
        </w:rPr>
      </w:pPr>
      <w:r w:rsidRPr="00B56AA6">
        <w:rPr>
          <w:rFonts w:ascii="Arial" w:hAnsi="Arial" w:cs="Arial"/>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 Se entiende que la finalidad de este articulado es la de exigir al legislador la consagración uniforme en los distintos regímenes de los principios mínimos fundamentales que protegen a los trabajadores y la manera de garantizarlos, en aras de hacer efectivo el principio de igualdad ante la ley. (…) el derecho constitucional de igualdad de los trabajadores está desarrollado por el Convenio Internacional del Trabajo número 111 (…) Dicho Convenio en Colombia es fuente de derecho de aplicación directa en virtud del artículo 53 de la Constitución Política</w:t>
      </w:r>
    </w:p>
    <w:p w14:paraId="43AFA0F6" w14:textId="0C64F487" w:rsidR="0018170E" w:rsidRPr="00B56AA6" w:rsidRDefault="0018170E" w:rsidP="0018170E">
      <w:pPr>
        <w:spacing w:line="240" w:lineRule="auto"/>
        <w:jc w:val="both"/>
        <w:rPr>
          <w:rFonts w:ascii="Arial" w:hAnsi="Arial" w:cs="Arial"/>
          <w:b/>
          <w:bCs/>
        </w:rPr>
      </w:pPr>
      <w:r w:rsidRPr="00B56AA6">
        <w:rPr>
          <w:rFonts w:ascii="Arial" w:hAnsi="Arial" w:cs="Arial"/>
          <w:b/>
          <w:bCs/>
        </w:rPr>
        <w:t>RELACI</w:t>
      </w:r>
      <w:r w:rsidR="00C53D80">
        <w:rPr>
          <w:rFonts w:ascii="Arial" w:hAnsi="Arial" w:cs="Arial"/>
          <w:b/>
          <w:bCs/>
        </w:rPr>
        <w:t>Ó</w:t>
      </w:r>
      <w:r w:rsidRPr="00B56AA6">
        <w:rPr>
          <w:rFonts w:ascii="Arial" w:hAnsi="Arial" w:cs="Arial"/>
          <w:b/>
          <w:bCs/>
        </w:rPr>
        <w:t xml:space="preserve">N LABORAL </w:t>
      </w:r>
      <w:r w:rsidR="00C53D80">
        <w:rPr>
          <w:rFonts w:ascii="Arial" w:hAnsi="Arial" w:cs="Arial"/>
          <w:b/>
          <w:bCs/>
        </w:rPr>
        <w:t>-</w:t>
      </w:r>
      <w:r w:rsidRPr="00B56AA6">
        <w:rPr>
          <w:rFonts w:ascii="Arial" w:hAnsi="Arial" w:cs="Arial"/>
          <w:b/>
          <w:bCs/>
        </w:rPr>
        <w:t xml:space="preserve"> Elementos</w:t>
      </w:r>
    </w:p>
    <w:p w14:paraId="43BEC958" w14:textId="77777777" w:rsidR="0018170E" w:rsidRPr="00B56AA6" w:rsidRDefault="0018170E" w:rsidP="0018170E">
      <w:pPr>
        <w:spacing w:line="240" w:lineRule="auto"/>
        <w:jc w:val="both"/>
        <w:rPr>
          <w:rFonts w:ascii="Arial" w:hAnsi="Arial" w:cs="Arial"/>
        </w:rPr>
      </w:pPr>
      <w:r w:rsidRPr="00B56AA6">
        <w:rPr>
          <w:rFonts w:ascii="Arial" w:hAnsi="Arial" w:cs="Arial"/>
        </w:rPr>
        <w:t xml:space="preserve">Se encuentra que el Código Sustantivo de Trabajo en sus artículos 23 y 24 estableció los elementos para estructurar una relación laboral en los siguientes términos: i) La actividad personal del trabajador; </w:t>
      </w:r>
      <w:proofErr w:type="spellStart"/>
      <w:r w:rsidRPr="00B56AA6">
        <w:rPr>
          <w:rFonts w:ascii="Arial" w:hAnsi="Arial" w:cs="Arial"/>
        </w:rPr>
        <w:t>ii</w:t>
      </w:r>
      <w:proofErr w:type="spellEnd"/>
      <w:r w:rsidRPr="00B56AA6">
        <w:rPr>
          <w:rFonts w:ascii="Arial" w:hAnsi="Arial" w:cs="Arial"/>
        </w:rPr>
        <w:t xml:space="preserve">)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 </w:t>
      </w:r>
      <w:proofErr w:type="spellStart"/>
      <w:r w:rsidRPr="00B56AA6">
        <w:rPr>
          <w:rFonts w:ascii="Arial" w:hAnsi="Arial" w:cs="Arial"/>
        </w:rPr>
        <w:t>iii</w:t>
      </w:r>
      <w:proofErr w:type="spellEnd"/>
      <w:r w:rsidRPr="00B56AA6">
        <w:rPr>
          <w:rFonts w:ascii="Arial" w:hAnsi="Arial" w:cs="Arial"/>
        </w:rPr>
        <w:t>) un salario como retribución del servicio, presupuestos que han servido de sustento a esta corporación para determinar la existencia de un vínculo laboral.</w:t>
      </w:r>
    </w:p>
    <w:p w14:paraId="093F15DB" w14:textId="7ED2E390" w:rsidR="0018170E" w:rsidRPr="00B56AA6" w:rsidRDefault="0018170E" w:rsidP="0018170E">
      <w:pPr>
        <w:spacing w:line="240" w:lineRule="auto"/>
        <w:jc w:val="both"/>
        <w:rPr>
          <w:rFonts w:ascii="Arial" w:hAnsi="Arial" w:cs="Arial"/>
          <w:b/>
          <w:bCs/>
        </w:rPr>
      </w:pPr>
      <w:r w:rsidRPr="00B56AA6">
        <w:rPr>
          <w:rFonts w:ascii="Arial" w:hAnsi="Arial" w:cs="Arial"/>
          <w:b/>
          <w:bCs/>
        </w:rPr>
        <w:t>CONTRATO DE PRESTACI</w:t>
      </w:r>
      <w:r w:rsidR="00C53D80">
        <w:rPr>
          <w:rFonts w:ascii="Arial" w:hAnsi="Arial" w:cs="Arial"/>
          <w:b/>
          <w:bCs/>
        </w:rPr>
        <w:t>Ó</w:t>
      </w:r>
      <w:r w:rsidRPr="00B56AA6">
        <w:rPr>
          <w:rFonts w:ascii="Arial" w:hAnsi="Arial" w:cs="Arial"/>
          <w:b/>
          <w:bCs/>
        </w:rPr>
        <w:t xml:space="preserve">N DE SERVICIOS </w:t>
      </w:r>
      <w:r w:rsidR="00C53D80">
        <w:rPr>
          <w:rFonts w:ascii="Arial" w:hAnsi="Arial" w:cs="Arial"/>
          <w:b/>
          <w:bCs/>
        </w:rPr>
        <w:t>-</w:t>
      </w:r>
      <w:r w:rsidRPr="00B56AA6">
        <w:rPr>
          <w:rFonts w:ascii="Arial" w:hAnsi="Arial" w:cs="Arial"/>
          <w:b/>
          <w:bCs/>
        </w:rPr>
        <w:t xml:space="preserve"> Marco normativo </w:t>
      </w:r>
      <w:r w:rsidR="00C53D80">
        <w:rPr>
          <w:rFonts w:ascii="Arial" w:hAnsi="Arial" w:cs="Arial"/>
          <w:b/>
          <w:bCs/>
        </w:rPr>
        <w:t>-</w:t>
      </w:r>
      <w:r w:rsidRPr="00B56AA6">
        <w:rPr>
          <w:rFonts w:ascii="Arial" w:hAnsi="Arial" w:cs="Arial"/>
          <w:b/>
          <w:bCs/>
        </w:rPr>
        <w:t xml:space="preserve"> Noción </w:t>
      </w:r>
    </w:p>
    <w:p w14:paraId="543620B7" w14:textId="77777777" w:rsidR="0018170E" w:rsidRPr="00B56AA6" w:rsidRDefault="0018170E" w:rsidP="0018170E">
      <w:pPr>
        <w:spacing w:line="240" w:lineRule="auto"/>
        <w:jc w:val="both"/>
        <w:rPr>
          <w:rFonts w:ascii="Arial" w:hAnsi="Arial" w:cs="Arial"/>
        </w:rPr>
      </w:pPr>
      <w:r w:rsidRPr="00B56AA6">
        <w:rPr>
          <w:rFonts w:ascii="Arial" w:hAnsi="Arial" w:cs="Arial"/>
        </w:rPr>
        <w:t xml:space="preserve">El artículo 32 de la Ley 80 de 1993 regula el contrato de prestación de servicios (…) Las expresiones «no puedan realizarse con personal de planta o» y «en ningún caso [...] generan relación laboral ni prestaciones sociales», de la norma antes citada fueron revisadas por la Corte Constitucional en la sentencia C-154 de 19 de marzo de 1997, magistrado ponente Hernando Herrera Vergara. (…)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w:t>
      </w:r>
      <w:proofErr w:type="spellStart"/>
      <w:r w:rsidRPr="00B56AA6">
        <w:rPr>
          <w:rFonts w:ascii="Arial" w:hAnsi="Arial" w:cs="Arial"/>
        </w:rPr>
        <w:t>ii</w:t>
      </w:r>
      <w:proofErr w:type="spellEnd"/>
      <w:r w:rsidRPr="00B56AA6">
        <w:rPr>
          <w:rFonts w:ascii="Arial" w:hAnsi="Arial" w:cs="Arial"/>
        </w:rPr>
        <w:t xml:space="preserve">)   la relación laboral se estructura con los 3 elementos relacionados (prestación personal, subordinación o dependencia y remuneración); </w:t>
      </w:r>
      <w:proofErr w:type="spellStart"/>
      <w:r w:rsidRPr="00B56AA6">
        <w:rPr>
          <w:rFonts w:ascii="Arial" w:hAnsi="Arial" w:cs="Arial"/>
        </w:rPr>
        <w:t>iii</w:t>
      </w:r>
      <w:proofErr w:type="spellEnd"/>
      <w:r w:rsidRPr="00B56AA6">
        <w:rPr>
          <w:rFonts w:ascii="Arial" w:hAnsi="Arial" w:cs="Arial"/>
        </w:rPr>
        <w:t xml:space="preserve">) es válido suscribir contratos de prestación de servicios porque así lo autoriza el artículo 32, numeral 3.º  de la Ley 80 de 1993, norma que fue declarada exequible en la sentencia C-154 de 1997; y, </w:t>
      </w:r>
      <w:proofErr w:type="spellStart"/>
      <w:r w:rsidRPr="00B56AA6">
        <w:rPr>
          <w:rFonts w:ascii="Arial" w:hAnsi="Arial" w:cs="Arial"/>
        </w:rPr>
        <w:t>iv</w:t>
      </w:r>
      <w:proofErr w:type="spellEnd"/>
      <w:r w:rsidRPr="00B56AA6">
        <w:rPr>
          <w:rFonts w:ascii="Arial" w:hAnsi="Arial" w:cs="Arial"/>
        </w:rPr>
        <w:t xml:space="preserve">) a pesar de lo expuesto, estos contratos deben celebrarse dentro del término estrictamente necesario, dada su naturaleza temporal, pues si la administración desborda tales presupuestos se estructura el denominado «contrato realidad».  </w:t>
      </w:r>
    </w:p>
    <w:p w14:paraId="3B91E220" w14:textId="167CD0F7" w:rsidR="0018170E" w:rsidRPr="00B56AA6" w:rsidRDefault="0018170E" w:rsidP="0018170E">
      <w:pPr>
        <w:spacing w:line="240" w:lineRule="auto"/>
        <w:jc w:val="both"/>
        <w:rPr>
          <w:rFonts w:ascii="Arial" w:hAnsi="Arial" w:cs="Arial"/>
          <w:b/>
          <w:bCs/>
        </w:rPr>
      </w:pPr>
      <w:r w:rsidRPr="00B56AA6">
        <w:rPr>
          <w:rFonts w:ascii="Arial" w:hAnsi="Arial" w:cs="Arial"/>
          <w:b/>
          <w:bCs/>
        </w:rPr>
        <w:t xml:space="preserve">CONTRATO REALIDAD </w:t>
      </w:r>
      <w:r w:rsidR="00C53D80">
        <w:rPr>
          <w:rFonts w:ascii="Arial" w:hAnsi="Arial" w:cs="Arial"/>
          <w:b/>
          <w:bCs/>
        </w:rPr>
        <w:t>-</w:t>
      </w:r>
      <w:r w:rsidRPr="00B56AA6">
        <w:rPr>
          <w:rFonts w:ascii="Arial" w:hAnsi="Arial" w:cs="Arial"/>
          <w:b/>
          <w:bCs/>
        </w:rPr>
        <w:t xml:space="preserve"> </w:t>
      </w:r>
      <w:r w:rsidR="00C53D80">
        <w:rPr>
          <w:rFonts w:ascii="Arial" w:hAnsi="Arial" w:cs="Arial"/>
          <w:b/>
          <w:bCs/>
        </w:rPr>
        <w:t>C</w:t>
      </w:r>
      <w:r w:rsidRPr="00B56AA6">
        <w:rPr>
          <w:rFonts w:ascii="Arial" w:hAnsi="Arial" w:cs="Arial"/>
          <w:b/>
          <w:bCs/>
        </w:rPr>
        <w:t xml:space="preserve">onfiguración </w:t>
      </w:r>
      <w:r w:rsidR="00C53D80">
        <w:rPr>
          <w:rFonts w:ascii="Arial" w:hAnsi="Arial" w:cs="Arial"/>
          <w:b/>
          <w:bCs/>
        </w:rPr>
        <w:t>-</w:t>
      </w:r>
      <w:r w:rsidRPr="00B56AA6">
        <w:rPr>
          <w:rFonts w:ascii="Arial" w:hAnsi="Arial" w:cs="Arial"/>
          <w:b/>
          <w:bCs/>
        </w:rPr>
        <w:t xml:space="preserve"> Contrato de prestación de servicios</w:t>
      </w:r>
      <w:r w:rsidR="00C53D80">
        <w:rPr>
          <w:rFonts w:ascii="Arial" w:hAnsi="Arial" w:cs="Arial"/>
          <w:b/>
          <w:bCs/>
        </w:rPr>
        <w:t xml:space="preserve"> - Desnaturalización</w:t>
      </w:r>
    </w:p>
    <w:p w14:paraId="669CB0B3" w14:textId="77777777" w:rsidR="0018170E" w:rsidRPr="00B56AA6" w:rsidRDefault="0018170E" w:rsidP="0018170E">
      <w:pPr>
        <w:spacing w:line="240" w:lineRule="auto"/>
        <w:jc w:val="both"/>
        <w:rPr>
          <w:rFonts w:ascii="Arial" w:hAnsi="Arial" w:cs="Arial"/>
        </w:rPr>
      </w:pPr>
      <w:r w:rsidRPr="00B56AA6">
        <w:rPr>
          <w:rFonts w:ascii="Arial" w:hAnsi="Arial" w:cs="Arial"/>
        </w:rPr>
        <w:t xml:space="preserve">Para demostrar la desnaturalización del contrato de prestación de servicios, la parte demandante debe comprobar la actividad personal, la permanencia, la continua </w:t>
      </w:r>
      <w:r w:rsidRPr="00B56AA6">
        <w:rPr>
          <w:rFonts w:ascii="Arial" w:hAnsi="Arial" w:cs="Arial"/>
        </w:rPr>
        <w:lastRenderedPageBreak/>
        <w:t>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2433C362" w14:textId="6361418E" w:rsidR="0018170E" w:rsidRPr="00B56AA6" w:rsidRDefault="0018170E" w:rsidP="0018170E">
      <w:pPr>
        <w:spacing w:line="240" w:lineRule="auto"/>
        <w:jc w:val="both"/>
        <w:rPr>
          <w:rFonts w:ascii="Arial" w:hAnsi="Arial" w:cs="Arial"/>
          <w:b/>
          <w:bCs/>
        </w:rPr>
      </w:pPr>
      <w:r w:rsidRPr="00B56AA6">
        <w:rPr>
          <w:rFonts w:ascii="Arial" w:hAnsi="Arial" w:cs="Arial"/>
          <w:b/>
          <w:bCs/>
        </w:rPr>
        <w:t>SENTENCIA</w:t>
      </w:r>
      <w:r w:rsidR="00C53D80">
        <w:rPr>
          <w:rFonts w:ascii="Arial" w:hAnsi="Arial" w:cs="Arial"/>
          <w:b/>
          <w:bCs/>
        </w:rPr>
        <w:t xml:space="preserve"> DE</w:t>
      </w:r>
      <w:r w:rsidRPr="00B56AA6">
        <w:rPr>
          <w:rFonts w:ascii="Arial" w:hAnsi="Arial" w:cs="Arial"/>
          <w:b/>
          <w:bCs/>
        </w:rPr>
        <w:t xml:space="preserve"> UNIFICACI</w:t>
      </w:r>
      <w:r w:rsidR="00C53D80">
        <w:rPr>
          <w:rFonts w:ascii="Arial" w:hAnsi="Arial" w:cs="Arial"/>
          <w:b/>
          <w:bCs/>
        </w:rPr>
        <w:t>Ó</w:t>
      </w:r>
      <w:r w:rsidRPr="00B56AA6">
        <w:rPr>
          <w:rFonts w:ascii="Arial" w:hAnsi="Arial" w:cs="Arial"/>
          <w:b/>
          <w:bCs/>
        </w:rPr>
        <w:t xml:space="preserve">N </w:t>
      </w:r>
      <w:r w:rsidR="00C53D80">
        <w:rPr>
          <w:rFonts w:ascii="Arial" w:hAnsi="Arial" w:cs="Arial"/>
          <w:b/>
          <w:bCs/>
        </w:rPr>
        <w:t>-</w:t>
      </w:r>
      <w:r w:rsidRPr="00B56AA6">
        <w:rPr>
          <w:rFonts w:ascii="Arial" w:hAnsi="Arial" w:cs="Arial"/>
          <w:b/>
          <w:bCs/>
        </w:rPr>
        <w:t xml:space="preserve"> Contrato realidad </w:t>
      </w:r>
    </w:p>
    <w:p w14:paraId="70DB3FD8" w14:textId="77777777" w:rsidR="0018170E" w:rsidRPr="00B56AA6" w:rsidRDefault="0018170E" w:rsidP="0018170E">
      <w:pPr>
        <w:spacing w:line="240" w:lineRule="auto"/>
        <w:jc w:val="both"/>
        <w:rPr>
          <w:rFonts w:ascii="Arial" w:hAnsi="Arial" w:cs="Arial"/>
        </w:rPr>
      </w:pPr>
      <w:r w:rsidRPr="00B56AA6">
        <w:rPr>
          <w:rFonts w:ascii="Arial" w:hAnsi="Arial" w:cs="Arial"/>
        </w:rPr>
        <w:t xml:space="preserve">con ponencia del magistrado Carmelo Perdomo </w:t>
      </w:r>
      <w:proofErr w:type="spellStart"/>
      <w:r w:rsidRPr="00B56AA6">
        <w:rPr>
          <w:rFonts w:ascii="Arial" w:hAnsi="Arial" w:cs="Arial"/>
        </w:rPr>
        <w:t>Cuéter</w:t>
      </w:r>
      <w:proofErr w:type="spellEnd"/>
      <w:r w:rsidRPr="00B56AA6">
        <w:rPr>
          <w:rFonts w:ascii="Arial" w:hAnsi="Arial" w:cs="Arial"/>
        </w:rPr>
        <w:t xml:space="preserve"> señaló que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 De igual manera, estableció las reglas jurisprudenciales </w:t>
      </w:r>
      <w:proofErr w:type="gramStart"/>
      <w:r w:rsidRPr="00B56AA6">
        <w:rPr>
          <w:rFonts w:ascii="Arial" w:hAnsi="Arial" w:cs="Arial"/>
        </w:rPr>
        <w:t>a</w:t>
      </w:r>
      <w:proofErr w:type="gramEnd"/>
      <w:r w:rsidRPr="00B56AA6">
        <w:rPr>
          <w:rFonts w:ascii="Arial" w:hAnsi="Arial" w:cs="Arial"/>
        </w:rPr>
        <w:t xml:space="preserve"> tener en cuenta en materia del restablecimiento del derecho cuando deba aplicarse la figura de la prescripción.</w:t>
      </w:r>
    </w:p>
    <w:p w14:paraId="7BFB78FC" w14:textId="24911B0A" w:rsidR="00645957" w:rsidRDefault="00645957" w:rsidP="00AA087F">
      <w:pPr>
        <w:widowControl w:val="0"/>
        <w:spacing w:after="0" w:line="240" w:lineRule="auto"/>
        <w:jc w:val="center"/>
        <w:rPr>
          <w:rFonts w:ascii="Arial" w:hAnsi="Arial" w:cs="Arial"/>
          <w:b/>
        </w:rPr>
      </w:pPr>
    </w:p>
    <w:p w14:paraId="6DC726D2" w14:textId="77777777" w:rsidR="0018170E" w:rsidRDefault="0018170E" w:rsidP="00AA087F">
      <w:pPr>
        <w:widowControl w:val="0"/>
        <w:spacing w:after="0" w:line="240" w:lineRule="auto"/>
        <w:jc w:val="center"/>
        <w:rPr>
          <w:rFonts w:ascii="Arial" w:hAnsi="Arial" w:cs="Arial"/>
          <w:b/>
          <w:sz w:val="24"/>
          <w:szCs w:val="24"/>
        </w:rPr>
      </w:pPr>
    </w:p>
    <w:p w14:paraId="795D6629" w14:textId="77777777" w:rsidR="00645957" w:rsidRDefault="00645957" w:rsidP="00AA087F">
      <w:pPr>
        <w:widowControl w:val="0"/>
        <w:spacing w:after="0" w:line="240" w:lineRule="auto"/>
        <w:jc w:val="center"/>
        <w:rPr>
          <w:rFonts w:ascii="Arial" w:hAnsi="Arial" w:cs="Arial"/>
          <w:b/>
          <w:sz w:val="24"/>
          <w:szCs w:val="24"/>
        </w:rPr>
      </w:pPr>
    </w:p>
    <w:p w14:paraId="0F253499" w14:textId="77777777" w:rsidR="00645957" w:rsidRDefault="00645957" w:rsidP="00AA087F">
      <w:pPr>
        <w:widowControl w:val="0"/>
        <w:spacing w:after="0" w:line="240" w:lineRule="auto"/>
        <w:jc w:val="center"/>
        <w:rPr>
          <w:rFonts w:ascii="Arial" w:hAnsi="Arial" w:cs="Arial"/>
          <w:b/>
          <w:sz w:val="24"/>
          <w:szCs w:val="24"/>
        </w:rPr>
      </w:pPr>
    </w:p>
    <w:p w14:paraId="215F953F" w14:textId="77777777" w:rsidR="00F712CD" w:rsidRPr="00AA087F" w:rsidRDefault="00F712CD" w:rsidP="00AA087F">
      <w:pPr>
        <w:widowControl w:val="0"/>
        <w:spacing w:after="0" w:line="240" w:lineRule="auto"/>
        <w:jc w:val="center"/>
        <w:rPr>
          <w:rFonts w:ascii="Arial" w:hAnsi="Arial" w:cs="Arial"/>
          <w:b/>
          <w:sz w:val="24"/>
          <w:szCs w:val="24"/>
        </w:rPr>
      </w:pPr>
      <w:r w:rsidRPr="00AA087F">
        <w:rPr>
          <w:rFonts w:ascii="Arial" w:hAnsi="Arial" w:cs="Arial"/>
          <w:b/>
          <w:sz w:val="24"/>
          <w:szCs w:val="24"/>
        </w:rPr>
        <w:t>CONSEJO DE ESTADO</w:t>
      </w:r>
    </w:p>
    <w:p w14:paraId="6AED462F" w14:textId="77777777" w:rsidR="00F712CD" w:rsidRPr="00AA087F" w:rsidRDefault="00F712CD" w:rsidP="00AA087F">
      <w:pPr>
        <w:widowControl w:val="0"/>
        <w:spacing w:after="0" w:line="240" w:lineRule="auto"/>
        <w:jc w:val="center"/>
        <w:rPr>
          <w:rFonts w:ascii="Arial" w:hAnsi="Arial" w:cs="Arial"/>
          <w:b/>
          <w:sz w:val="24"/>
          <w:szCs w:val="24"/>
        </w:rPr>
      </w:pPr>
    </w:p>
    <w:p w14:paraId="2BAA7109" w14:textId="77777777" w:rsidR="00F712CD" w:rsidRPr="00AA087F" w:rsidRDefault="00F712CD" w:rsidP="00AA087F">
      <w:pPr>
        <w:widowControl w:val="0"/>
        <w:spacing w:after="0" w:line="240" w:lineRule="auto"/>
        <w:jc w:val="center"/>
        <w:rPr>
          <w:rFonts w:ascii="Arial" w:hAnsi="Arial" w:cs="Arial"/>
          <w:b/>
          <w:sz w:val="24"/>
          <w:szCs w:val="24"/>
        </w:rPr>
      </w:pPr>
      <w:r w:rsidRPr="00AA087F">
        <w:rPr>
          <w:rFonts w:ascii="Arial" w:hAnsi="Arial" w:cs="Arial"/>
          <w:b/>
          <w:sz w:val="24"/>
          <w:szCs w:val="24"/>
        </w:rPr>
        <w:t>SALA DE LO CONTENCIOSO ADMINISTRATIVO</w:t>
      </w:r>
    </w:p>
    <w:p w14:paraId="44BF38C4" w14:textId="77777777" w:rsidR="00F712CD" w:rsidRPr="00AA087F" w:rsidRDefault="00F712CD" w:rsidP="00AA087F">
      <w:pPr>
        <w:widowControl w:val="0"/>
        <w:spacing w:after="0" w:line="240" w:lineRule="auto"/>
        <w:jc w:val="center"/>
        <w:rPr>
          <w:rFonts w:ascii="Arial" w:hAnsi="Arial" w:cs="Arial"/>
          <w:b/>
          <w:sz w:val="24"/>
          <w:szCs w:val="24"/>
        </w:rPr>
      </w:pPr>
    </w:p>
    <w:p w14:paraId="76F19084" w14:textId="77777777" w:rsidR="00AA087F" w:rsidRDefault="00F712CD" w:rsidP="00AA087F">
      <w:pPr>
        <w:widowControl w:val="0"/>
        <w:spacing w:after="0" w:line="240" w:lineRule="auto"/>
        <w:jc w:val="center"/>
        <w:rPr>
          <w:rFonts w:ascii="Arial" w:hAnsi="Arial" w:cs="Arial"/>
          <w:b/>
          <w:sz w:val="24"/>
          <w:szCs w:val="24"/>
        </w:rPr>
      </w:pPr>
      <w:r w:rsidRPr="00AA087F">
        <w:rPr>
          <w:rFonts w:ascii="Arial" w:hAnsi="Arial" w:cs="Arial"/>
          <w:b/>
          <w:sz w:val="24"/>
          <w:szCs w:val="24"/>
        </w:rPr>
        <w:t>SECCIÓN SEGUNDA</w:t>
      </w:r>
    </w:p>
    <w:p w14:paraId="2C420593" w14:textId="77777777" w:rsidR="00AA087F" w:rsidRDefault="00AA087F" w:rsidP="00AA087F">
      <w:pPr>
        <w:widowControl w:val="0"/>
        <w:spacing w:after="0" w:line="240" w:lineRule="auto"/>
        <w:jc w:val="center"/>
        <w:rPr>
          <w:rFonts w:ascii="Arial" w:hAnsi="Arial" w:cs="Arial"/>
          <w:b/>
          <w:sz w:val="24"/>
          <w:szCs w:val="24"/>
        </w:rPr>
      </w:pPr>
    </w:p>
    <w:p w14:paraId="7BDCA859" w14:textId="77777777" w:rsidR="00F712CD" w:rsidRPr="00AA087F" w:rsidRDefault="00F712CD" w:rsidP="00AA087F">
      <w:pPr>
        <w:widowControl w:val="0"/>
        <w:spacing w:after="0" w:line="240" w:lineRule="auto"/>
        <w:jc w:val="center"/>
        <w:rPr>
          <w:rFonts w:ascii="Arial" w:hAnsi="Arial" w:cs="Arial"/>
          <w:b/>
          <w:sz w:val="24"/>
          <w:szCs w:val="24"/>
        </w:rPr>
      </w:pPr>
      <w:r w:rsidRPr="00AA087F">
        <w:rPr>
          <w:rFonts w:ascii="Arial" w:hAnsi="Arial" w:cs="Arial"/>
          <w:b/>
          <w:sz w:val="24"/>
          <w:szCs w:val="24"/>
        </w:rPr>
        <w:t>SUB SECCIÓN A</w:t>
      </w:r>
    </w:p>
    <w:p w14:paraId="5B335744" w14:textId="77777777" w:rsidR="00F712CD" w:rsidRPr="00AA087F" w:rsidRDefault="00F712CD" w:rsidP="00AA087F">
      <w:pPr>
        <w:widowControl w:val="0"/>
        <w:spacing w:after="0" w:line="240" w:lineRule="auto"/>
        <w:jc w:val="center"/>
        <w:rPr>
          <w:rFonts w:ascii="Arial" w:hAnsi="Arial" w:cs="Arial"/>
          <w:b/>
          <w:sz w:val="24"/>
          <w:szCs w:val="24"/>
        </w:rPr>
      </w:pPr>
    </w:p>
    <w:p w14:paraId="5BA7AC22" w14:textId="77777777" w:rsidR="00F712CD" w:rsidRPr="00AA087F" w:rsidRDefault="00F712CD" w:rsidP="00AA087F">
      <w:pPr>
        <w:widowControl w:val="0"/>
        <w:spacing w:after="0" w:line="240" w:lineRule="auto"/>
        <w:jc w:val="center"/>
        <w:rPr>
          <w:rFonts w:ascii="Arial" w:hAnsi="Arial" w:cs="Arial"/>
          <w:b/>
          <w:sz w:val="24"/>
          <w:szCs w:val="24"/>
        </w:rPr>
      </w:pPr>
      <w:r w:rsidRPr="00AA087F">
        <w:rPr>
          <w:rFonts w:ascii="Arial" w:hAnsi="Arial" w:cs="Arial"/>
          <w:b/>
          <w:sz w:val="24"/>
          <w:szCs w:val="24"/>
        </w:rPr>
        <w:t>C</w:t>
      </w:r>
      <w:r w:rsidR="00AA087F" w:rsidRPr="00AA087F">
        <w:rPr>
          <w:rFonts w:ascii="Arial" w:hAnsi="Arial" w:cs="Arial"/>
          <w:b/>
          <w:sz w:val="24"/>
          <w:szCs w:val="24"/>
        </w:rPr>
        <w:t>onsejero ponente</w:t>
      </w:r>
      <w:r w:rsidRPr="00AA087F">
        <w:rPr>
          <w:rFonts w:ascii="Arial" w:hAnsi="Arial" w:cs="Arial"/>
          <w:b/>
          <w:sz w:val="24"/>
          <w:szCs w:val="24"/>
        </w:rPr>
        <w:t>: RAFAEL FRANCISCO SUÁREZ VARGAS</w:t>
      </w:r>
    </w:p>
    <w:p w14:paraId="4A838BC9" w14:textId="77777777" w:rsidR="00F712CD" w:rsidRPr="00AA087F" w:rsidRDefault="00F712CD" w:rsidP="00AA087F">
      <w:pPr>
        <w:widowControl w:val="0"/>
        <w:spacing w:after="0" w:line="240" w:lineRule="auto"/>
        <w:jc w:val="center"/>
        <w:rPr>
          <w:rFonts w:ascii="Arial" w:hAnsi="Arial" w:cs="Arial"/>
          <w:b/>
          <w:sz w:val="24"/>
          <w:szCs w:val="24"/>
        </w:rPr>
      </w:pPr>
    </w:p>
    <w:p w14:paraId="33968C64" w14:textId="77777777" w:rsidR="00F712CD" w:rsidRPr="00AA087F" w:rsidRDefault="00F712CD" w:rsidP="00AA087F">
      <w:pPr>
        <w:widowControl w:val="0"/>
        <w:spacing w:after="0" w:line="240" w:lineRule="auto"/>
        <w:rPr>
          <w:rFonts w:ascii="Arial" w:hAnsi="Arial" w:cs="Arial"/>
          <w:sz w:val="24"/>
          <w:szCs w:val="24"/>
        </w:rPr>
      </w:pPr>
      <w:r w:rsidRPr="00AA087F">
        <w:rPr>
          <w:rFonts w:ascii="Arial" w:hAnsi="Arial" w:cs="Arial"/>
          <w:sz w:val="24"/>
          <w:szCs w:val="24"/>
        </w:rPr>
        <w:t>Bogotá, siete (7) de febre</w:t>
      </w:r>
      <w:r w:rsidR="00AA087F">
        <w:rPr>
          <w:rFonts w:ascii="Arial" w:hAnsi="Arial" w:cs="Arial"/>
          <w:sz w:val="24"/>
          <w:szCs w:val="24"/>
        </w:rPr>
        <w:t>ro de dos mil diecinueve (2019).</w:t>
      </w:r>
    </w:p>
    <w:p w14:paraId="3194A129" w14:textId="77777777" w:rsidR="00F712CD" w:rsidRPr="00AA087F" w:rsidRDefault="00F712CD" w:rsidP="00AA087F">
      <w:pPr>
        <w:widowControl w:val="0"/>
        <w:spacing w:after="0" w:line="240" w:lineRule="auto"/>
        <w:rPr>
          <w:rFonts w:ascii="Arial" w:hAnsi="Arial" w:cs="Arial"/>
          <w:b/>
          <w:sz w:val="24"/>
          <w:szCs w:val="24"/>
        </w:rPr>
      </w:pPr>
    </w:p>
    <w:p w14:paraId="2DF76AA7" w14:textId="77777777" w:rsidR="00F712CD" w:rsidRPr="00AA087F" w:rsidRDefault="00F712CD" w:rsidP="00AA087F">
      <w:pPr>
        <w:widowControl w:val="0"/>
        <w:spacing w:after="0" w:line="240" w:lineRule="auto"/>
        <w:rPr>
          <w:rFonts w:ascii="Arial" w:hAnsi="Arial" w:cs="Arial"/>
          <w:b/>
          <w:sz w:val="24"/>
          <w:szCs w:val="24"/>
        </w:rPr>
      </w:pPr>
    </w:p>
    <w:p w14:paraId="07C34A75" w14:textId="77777777" w:rsidR="00F712CD" w:rsidRPr="00AA087F" w:rsidRDefault="00AA087F" w:rsidP="00AA087F">
      <w:pPr>
        <w:widowControl w:val="0"/>
        <w:spacing w:after="0" w:line="240" w:lineRule="auto"/>
        <w:rPr>
          <w:rFonts w:ascii="Arial" w:hAnsi="Arial" w:cs="Arial"/>
          <w:b/>
          <w:sz w:val="24"/>
          <w:szCs w:val="24"/>
        </w:rPr>
      </w:pPr>
      <w:r w:rsidRPr="00AA087F">
        <w:rPr>
          <w:rFonts w:ascii="Arial" w:hAnsi="Arial" w:cs="Arial"/>
          <w:b/>
          <w:sz w:val="24"/>
          <w:szCs w:val="24"/>
        </w:rPr>
        <w:t>Radicación</w:t>
      </w:r>
      <w:r>
        <w:rPr>
          <w:rFonts w:ascii="Arial" w:hAnsi="Arial" w:cs="Arial"/>
          <w:b/>
          <w:sz w:val="24"/>
          <w:szCs w:val="24"/>
        </w:rPr>
        <w:t xml:space="preserve"> número</w:t>
      </w:r>
      <w:r w:rsidRPr="00AA087F">
        <w:rPr>
          <w:rFonts w:ascii="Arial" w:hAnsi="Arial" w:cs="Arial"/>
          <w:b/>
          <w:sz w:val="24"/>
          <w:szCs w:val="24"/>
        </w:rPr>
        <w:t>: 68001-23-33-000-2015-00803-01</w:t>
      </w:r>
      <w:r>
        <w:rPr>
          <w:rFonts w:ascii="Arial" w:hAnsi="Arial" w:cs="Arial"/>
          <w:b/>
          <w:sz w:val="24"/>
          <w:szCs w:val="24"/>
        </w:rPr>
        <w:t>(</w:t>
      </w:r>
      <w:r w:rsidRPr="00AA087F">
        <w:rPr>
          <w:rFonts w:ascii="Arial" w:hAnsi="Arial" w:cs="Arial"/>
          <w:b/>
          <w:sz w:val="24"/>
          <w:szCs w:val="24"/>
        </w:rPr>
        <w:t>2990-17</w:t>
      </w:r>
      <w:r>
        <w:rPr>
          <w:rFonts w:ascii="Arial" w:hAnsi="Arial" w:cs="Arial"/>
          <w:b/>
          <w:sz w:val="24"/>
          <w:szCs w:val="24"/>
        </w:rPr>
        <w:t>)</w:t>
      </w:r>
    </w:p>
    <w:p w14:paraId="6A0C3069" w14:textId="77777777" w:rsidR="00AA087F" w:rsidRDefault="00AA087F" w:rsidP="00AA087F">
      <w:pPr>
        <w:widowControl w:val="0"/>
        <w:spacing w:after="0" w:line="240" w:lineRule="auto"/>
        <w:rPr>
          <w:rFonts w:ascii="Arial" w:hAnsi="Arial" w:cs="Arial"/>
          <w:b/>
          <w:sz w:val="24"/>
          <w:szCs w:val="24"/>
        </w:rPr>
      </w:pPr>
    </w:p>
    <w:p w14:paraId="70AA180A" w14:textId="77777777" w:rsidR="00F712CD" w:rsidRPr="00AA087F" w:rsidRDefault="00AA087F" w:rsidP="00AA087F">
      <w:pPr>
        <w:widowControl w:val="0"/>
        <w:spacing w:after="0" w:line="240" w:lineRule="auto"/>
        <w:rPr>
          <w:rFonts w:ascii="Arial" w:hAnsi="Arial" w:cs="Arial"/>
          <w:b/>
          <w:sz w:val="24"/>
          <w:szCs w:val="24"/>
        </w:rPr>
      </w:pPr>
      <w:r w:rsidRPr="00AA087F">
        <w:rPr>
          <w:rFonts w:ascii="Arial" w:hAnsi="Arial" w:cs="Arial"/>
          <w:b/>
          <w:sz w:val="24"/>
          <w:szCs w:val="24"/>
        </w:rPr>
        <w:t>Actor: MARIA GLADYS SILVA</w:t>
      </w:r>
    </w:p>
    <w:p w14:paraId="4869270D" w14:textId="77777777" w:rsidR="00AA087F" w:rsidRDefault="00AA087F" w:rsidP="00AA087F">
      <w:pPr>
        <w:widowControl w:val="0"/>
        <w:spacing w:after="0" w:line="240" w:lineRule="auto"/>
        <w:rPr>
          <w:rFonts w:ascii="Arial" w:hAnsi="Arial" w:cs="Arial"/>
          <w:b/>
          <w:sz w:val="24"/>
          <w:szCs w:val="24"/>
        </w:rPr>
      </w:pPr>
    </w:p>
    <w:p w14:paraId="050BFB76" w14:textId="77777777" w:rsidR="00F712CD" w:rsidRPr="00AA087F" w:rsidRDefault="00AA087F" w:rsidP="00AA087F">
      <w:pPr>
        <w:widowControl w:val="0"/>
        <w:spacing w:after="0" w:line="240" w:lineRule="auto"/>
        <w:rPr>
          <w:rFonts w:ascii="Arial" w:hAnsi="Arial" w:cs="Arial"/>
          <w:b/>
          <w:sz w:val="24"/>
          <w:szCs w:val="24"/>
        </w:rPr>
      </w:pPr>
      <w:r>
        <w:rPr>
          <w:rFonts w:ascii="Arial" w:hAnsi="Arial" w:cs="Arial"/>
          <w:b/>
          <w:sz w:val="24"/>
          <w:szCs w:val="24"/>
        </w:rPr>
        <w:t xml:space="preserve">Demandado: </w:t>
      </w:r>
      <w:r w:rsidRPr="00AA087F">
        <w:rPr>
          <w:rFonts w:ascii="Arial" w:hAnsi="Arial" w:cs="Arial"/>
          <w:b/>
          <w:sz w:val="24"/>
          <w:szCs w:val="24"/>
        </w:rPr>
        <w:t>MUNICIPIO DE EL PLAYÓN</w:t>
      </w:r>
    </w:p>
    <w:p w14:paraId="37BA9A43" w14:textId="77777777" w:rsidR="00F712CD" w:rsidRDefault="00F712CD" w:rsidP="00AA087F">
      <w:pPr>
        <w:overflowPunct w:val="0"/>
        <w:autoSpaceDE w:val="0"/>
        <w:autoSpaceDN w:val="0"/>
        <w:adjustRightInd w:val="0"/>
        <w:spacing w:after="0" w:line="360" w:lineRule="auto"/>
        <w:jc w:val="both"/>
        <w:rPr>
          <w:rFonts w:ascii="Arial" w:hAnsi="Arial" w:cs="Arial"/>
          <w:b/>
          <w:bCs/>
          <w:sz w:val="24"/>
          <w:szCs w:val="24"/>
          <w:u w:val="single"/>
          <w:lang w:val="es-ES_tradnl"/>
        </w:rPr>
      </w:pPr>
    </w:p>
    <w:p w14:paraId="0CBCBF41" w14:textId="77777777" w:rsidR="00AA087F" w:rsidRDefault="00AA087F" w:rsidP="00AA087F">
      <w:pPr>
        <w:overflowPunct w:val="0"/>
        <w:autoSpaceDE w:val="0"/>
        <w:autoSpaceDN w:val="0"/>
        <w:adjustRightInd w:val="0"/>
        <w:spacing w:after="0" w:line="360" w:lineRule="auto"/>
        <w:jc w:val="both"/>
        <w:rPr>
          <w:rFonts w:ascii="Arial" w:hAnsi="Arial" w:cs="Arial"/>
          <w:b/>
          <w:bCs/>
          <w:sz w:val="24"/>
          <w:szCs w:val="24"/>
          <w:u w:val="single"/>
          <w:lang w:val="es-ES_tradnl"/>
        </w:rPr>
      </w:pPr>
    </w:p>
    <w:p w14:paraId="4001DBF5" w14:textId="77777777" w:rsidR="00AA087F" w:rsidRPr="00AA087F" w:rsidRDefault="00AA087F" w:rsidP="00AA087F">
      <w:pPr>
        <w:widowControl w:val="0"/>
        <w:spacing w:after="0" w:line="240" w:lineRule="auto"/>
        <w:rPr>
          <w:rFonts w:ascii="Arial" w:hAnsi="Arial" w:cs="Arial"/>
          <w:b/>
          <w:sz w:val="24"/>
          <w:szCs w:val="24"/>
        </w:rPr>
      </w:pPr>
      <w:r w:rsidRPr="00AA087F">
        <w:rPr>
          <w:rFonts w:ascii="Arial" w:hAnsi="Arial" w:cs="Arial"/>
          <w:b/>
          <w:sz w:val="24"/>
          <w:szCs w:val="24"/>
        </w:rPr>
        <w:t xml:space="preserve">Apelación sentencia. Contrato prestación de servicios </w:t>
      </w:r>
    </w:p>
    <w:p w14:paraId="22601A73" w14:textId="77777777" w:rsidR="00AA087F" w:rsidRDefault="00AA087F" w:rsidP="00AA087F">
      <w:pPr>
        <w:overflowPunct w:val="0"/>
        <w:autoSpaceDE w:val="0"/>
        <w:autoSpaceDN w:val="0"/>
        <w:adjustRightInd w:val="0"/>
        <w:spacing w:after="0" w:line="360" w:lineRule="auto"/>
        <w:jc w:val="both"/>
        <w:rPr>
          <w:rFonts w:ascii="Arial" w:hAnsi="Arial" w:cs="Arial"/>
          <w:b/>
          <w:bCs/>
          <w:sz w:val="24"/>
          <w:szCs w:val="24"/>
          <w:u w:val="single"/>
          <w:lang w:val="es-ES_tradnl"/>
        </w:rPr>
      </w:pPr>
    </w:p>
    <w:p w14:paraId="5BE37C73" w14:textId="77777777" w:rsidR="00F712CD" w:rsidRDefault="00F712CD" w:rsidP="00F712CD">
      <w:pPr>
        <w:overflowPunct w:val="0"/>
        <w:autoSpaceDE w:val="0"/>
        <w:autoSpaceDN w:val="0"/>
        <w:adjustRightInd w:val="0"/>
        <w:spacing w:after="0" w:line="360" w:lineRule="auto"/>
        <w:jc w:val="both"/>
        <w:rPr>
          <w:rFonts w:ascii="Arial" w:hAnsi="Arial" w:cs="Arial"/>
          <w:b/>
          <w:bCs/>
          <w:sz w:val="24"/>
          <w:szCs w:val="24"/>
          <w:u w:val="single"/>
          <w:lang w:val="es-ES_tradnl"/>
        </w:rPr>
      </w:pPr>
      <w:r>
        <w:rPr>
          <w:rFonts w:ascii="Arial" w:hAnsi="Arial" w:cs="Arial"/>
          <w:sz w:val="24"/>
          <w:szCs w:val="24"/>
        </w:rPr>
        <w:t xml:space="preserve">Corresponde a la Sala decidir el recurso de apelación interpuesto por la parte demandada, contra la sentencia proferida por el Tribunal Administrativo de Santander, que accedió parcialmente a las súplicas de la acción instaurada contra el Municipio de El Playón. </w:t>
      </w:r>
    </w:p>
    <w:p w14:paraId="412A3D57" w14:textId="77777777" w:rsidR="00F712CD" w:rsidRDefault="00F712CD" w:rsidP="00F712CD">
      <w:pPr>
        <w:overflowPunct w:val="0"/>
        <w:autoSpaceDE w:val="0"/>
        <w:autoSpaceDN w:val="0"/>
        <w:adjustRightInd w:val="0"/>
        <w:spacing w:after="0" w:line="360" w:lineRule="auto"/>
        <w:jc w:val="both"/>
        <w:rPr>
          <w:rFonts w:ascii="Arial" w:hAnsi="Arial" w:cs="Arial"/>
          <w:sz w:val="24"/>
          <w:szCs w:val="24"/>
          <w:lang w:val="es-ES_tradnl"/>
        </w:rPr>
      </w:pPr>
    </w:p>
    <w:p w14:paraId="0C800C39" w14:textId="77777777" w:rsidR="00F712CD" w:rsidRDefault="00F712CD" w:rsidP="00F712CD">
      <w:pPr>
        <w:pStyle w:val="NormalWeb"/>
        <w:numPr>
          <w:ilvl w:val="0"/>
          <w:numId w:val="1"/>
        </w:numPr>
        <w:spacing w:before="0" w:beforeAutospacing="0" w:after="0" w:afterAutospacing="0" w:line="360" w:lineRule="auto"/>
        <w:jc w:val="center"/>
        <w:rPr>
          <w:rFonts w:ascii="Arial" w:hAnsi="Arial" w:cs="Arial"/>
        </w:rPr>
      </w:pPr>
      <w:r>
        <w:rPr>
          <w:rFonts w:ascii="Arial" w:hAnsi="Arial" w:cs="Arial"/>
          <w:b/>
          <w:bCs/>
          <w:iCs/>
        </w:rPr>
        <w:t>Antecedentes</w:t>
      </w:r>
    </w:p>
    <w:p w14:paraId="2761A37A" w14:textId="77777777" w:rsidR="00F712CD" w:rsidRDefault="00F712CD" w:rsidP="00F712CD">
      <w:pPr>
        <w:pStyle w:val="NormalWeb"/>
        <w:spacing w:before="0" w:beforeAutospacing="0" w:after="0" w:afterAutospacing="0" w:line="360" w:lineRule="auto"/>
        <w:ind w:firstLine="708"/>
        <w:jc w:val="both"/>
        <w:rPr>
          <w:rFonts w:ascii="Arial" w:hAnsi="Arial" w:cs="Arial"/>
          <w:b/>
          <w:bCs/>
          <w:iCs/>
        </w:rPr>
      </w:pPr>
    </w:p>
    <w:p w14:paraId="67C93EB5" w14:textId="77777777" w:rsidR="00F712CD" w:rsidRDefault="00F712CD" w:rsidP="00F712CD">
      <w:pPr>
        <w:numPr>
          <w:ilvl w:val="1"/>
          <w:numId w:val="2"/>
        </w:numPr>
        <w:spacing w:after="0" w:line="360" w:lineRule="auto"/>
        <w:jc w:val="both"/>
        <w:rPr>
          <w:rFonts w:ascii="Arial" w:hAnsi="Arial" w:cs="Arial"/>
          <w:b/>
          <w:sz w:val="24"/>
          <w:szCs w:val="24"/>
          <w:lang w:val="es-MX"/>
        </w:rPr>
      </w:pPr>
      <w:r>
        <w:rPr>
          <w:rFonts w:ascii="Arial" w:hAnsi="Arial" w:cs="Arial"/>
          <w:b/>
          <w:sz w:val="24"/>
          <w:szCs w:val="24"/>
          <w:lang w:val="es-MX"/>
        </w:rPr>
        <w:t>La demanda</w:t>
      </w:r>
    </w:p>
    <w:p w14:paraId="2E779938" w14:textId="77777777" w:rsidR="00F712CD" w:rsidRDefault="00F712CD" w:rsidP="00F712CD">
      <w:pPr>
        <w:numPr>
          <w:ilvl w:val="2"/>
          <w:numId w:val="2"/>
        </w:numPr>
        <w:spacing w:after="0" w:line="360" w:lineRule="auto"/>
        <w:jc w:val="both"/>
        <w:rPr>
          <w:rFonts w:ascii="Arial" w:hAnsi="Arial" w:cs="Arial"/>
          <w:b/>
          <w:sz w:val="24"/>
          <w:szCs w:val="24"/>
          <w:lang w:val="es-MX"/>
        </w:rPr>
      </w:pPr>
      <w:r>
        <w:rPr>
          <w:rFonts w:ascii="Arial" w:hAnsi="Arial" w:cs="Arial"/>
          <w:b/>
          <w:sz w:val="24"/>
          <w:szCs w:val="24"/>
          <w:lang w:val="es-MX"/>
        </w:rPr>
        <w:t xml:space="preserve">Pretensiones </w:t>
      </w:r>
    </w:p>
    <w:p w14:paraId="3D3DCFA9" w14:textId="77777777" w:rsidR="00F712CD" w:rsidRDefault="00F712CD" w:rsidP="00F712CD">
      <w:pPr>
        <w:overflowPunct w:val="0"/>
        <w:autoSpaceDE w:val="0"/>
        <w:autoSpaceDN w:val="0"/>
        <w:adjustRightInd w:val="0"/>
        <w:spacing w:after="0" w:line="360" w:lineRule="auto"/>
        <w:jc w:val="both"/>
        <w:rPr>
          <w:rFonts w:ascii="Arial" w:hAnsi="Arial" w:cs="Arial"/>
          <w:sz w:val="24"/>
          <w:szCs w:val="24"/>
          <w:lang w:val="es-ES_tradnl"/>
        </w:rPr>
      </w:pPr>
    </w:p>
    <w:p w14:paraId="075469D4" w14:textId="77777777" w:rsidR="00F712CD" w:rsidRDefault="00F712CD" w:rsidP="00F712CD">
      <w:pPr>
        <w:overflowPunct w:val="0"/>
        <w:autoSpaceDE w:val="0"/>
        <w:autoSpaceDN w:val="0"/>
        <w:adjustRightInd w:val="0"/>
        <w:spacing w:after="0" w:line="360" w:lineRule="auto"/>
        <w:jc w:val="both"/>
        <w:rPr>
          <w:rFonts w:ascii="Arial" w:hAnsi="Arial" w:cs="Arial"/>
          <w:sz w:val="24"/>
          <w:szCs w:val="24"/>
          <w:lang w:val="es-ES" w:eastAsia="es-ES"/>
        </w:rPr>
      </w:pPr>
      <w:r>
        <w:rPr>
          <w:rFonts w:ascii="Arial" w:eastAsia="Times New Roman" w:hAnsi="Arial" w:cs="Arial"/>
          <w:bCs/>
          <w:sz w:val="24"/>
          <w:szCs w:val="24"/>
          <w:lang w:eastAsia="es-ES"/>
        </w:rPr>
        <w:t>En ejercicio del medio de control consagrado en el artículo 138 de la Ley 1437 de 2011, Maria Gladys Silva por intermedio</w:t>
      </w:r>
      <w:r>
        <w:rPr>
          <w:rFonts w:ascii="Arial" w:hAnsi="Arial" w:cs="Arial"/>
          <w:sz w:val="24"/>
          <w:szCs w:val="24"/>
        </w:rPr>
        <w:t xml:space="preserve"> de apoderado solicitó la nulidad del acto administrativo sin fecha por medio del cual la entidad demandada procede a dar respuesta a la petición radicada el 23 de mayo de 2014, mediante el cual se negó el </w:t>
      </w:r>
      <w:r>
        <w:rPr>
          <w:rFonts w:ascii="Arial" w:hAnsi="Arial" w:cs="Arial"/>
          <w:sz w:val="24"/>
          <w:szCs w:val="24"/>
          <w:lang w:val="es-ES" w:eastAsia="es-ES"/>
        </w:rPr>
        <w:t>reconocimiento de una relación legal y reglamentaria y el pago de las prestaciones sociales derivadas de ella.</w:t>
      </w:r>
    </w:p>
    <w:p w14:paraId="4C6C9EEA" w14:textId="77777777" w:rsidR="00F712CD" w:rsidRDefault="00F712CD" w:rsidP="00F712CD">
      <w:pPr>
        <w:overflowPunct w:val="0"/>
        <w:autoSpaceDE w:val="0"/>
        <w:autoSpaceDN w:val="0"/>
        <w:adjustRightInd w:val="0"/>
        <w:spacing w:after="0" w:line="360" w:lineRule="auto"/>
        <w:jc w:val="both"/>
        <w:rPr>
          <w:rFonts w:ascii="Arial" w:hAnsi="Arial" w:cs="Arial"/>
          <w:sz w:val="24"/>
          <w:szCs w:val="24"/>
          <w:lang w:val="es-ES"/>
        </w:rPr>
      </w:pPr>
    </w:p>
    <w:p w14:paraId="7E1959FC" w14:textId="77777777" w:rsidR="00F712CD" w:rsidRDefault="00F712CD" w:rsidP="00F712CD">
      <w:pPr>
        <w:overflowPunct w:val="0"/>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De igual manera, deprecó la nulidad de la Resolución 0618 de 2014 por medio del cual se resuelve un recurso de reposición interpuesto contra la anterior decisión.</w:t>
      </w:r>
    </w:p>
    <w:p w14:paraId="2D9E16BA" w14:textId="77777777" w:rsidR="00F712CD" w:rsidRDefault="00F712CD" w:rsidP="00F712CD">
      <w:pPr>
        <w:overflowPunct w:val="0"/>
        <w:autoSpaceDE w:val="0"/>
        <w:autoSpaceDN w:val="0"/>
        <w:adjustRightInd w:val="0"/>
        <w:spacing w:after="0" w:line="360" w:lineRule="auto"/>
        <w:jc w:val="both"/>
        <w:rPr>
          <w:rFonts w:ascii="Arial" w:hAnsi="Arial" w:cs="Arial"/>
          <w:sz w:val="24"/>
          <w:szCs w:val="24"/>
          <w:lang w:val="es-ES"/>
        </w:rPr>
      </w:pPr>
    </w:p>
    <w:p w14:paraId="24DAB2EA" w14:textId="77777777" w:rsidR="00F712CD" w:rsidRDefault="00F712CD" w:rsidP="00F712CD">
      <w:pPr>
        <w:shd w:val="clear" w:color="auto" w:fill="FFFFFF"/>
        <w:tabs>
          <w:tab w:val="left" w:pos="-720"/>
          <w:tab w:val="left" w:pos="8273"/>
        </w:tabs>
        <w:suppressAutoHyphens/>
        <w:spacing w:after="0" w:line="360" w:lineRule="auto"/>
        <w:jc w:val="both"/>
        <w:rPr>
          <w:rFonts w:ascii="Arial" w:eastAsia="Batang" w:hAnsi="Arial" w:cs="Arial"/>
          <w:sz w:val="24"/>
          <w:szCs w:val="24"/>
        </w:rPr>
      </w:pPr>
      <w:r>
        <w:rPr>
          <w:rFonts w:ascii="Arial" w:hAnsi="Arial" w:cs="Arial"/>
          <w:sz w:val="24"/>
          <w:szCs w:val="24"/>
        </w:rPr>
        <w:t>A título de restablecimiento del derecho, solicitó se condene al Municipio de  El Playón  al reconocimiento y pago de  las cesantías, intereses a la cesantía, prima de servicios, vacaciones, prima de navidad, diferencias salariales, y los aportes pensionales, a efectos de que sean computadas las respectivas cotizaciones; y, que se dé cumplimiento a la sentencia en los términos</w:t>
      </w:r>
      <w:r>
        <w:rPr>
          <w:rFonts w:ascii="Arial" w:eastAsia="Batang" w:hAnsi="Arial" w:cs="Arial"/>
          <w:sz w:val="24"/>
          <w:szCs w:val="24"/>
        </w:rPr>
        <w:t xml:space="preserve"> de lo dispuesto en la Ley 1437 de 2011.</w:t>
      </w:r>
    </w:p>
    <w:p w14:paraId="750E9093" w14:textId="77777777" w:rsidR="00F712CD" w:rsidRDefault="00F712CD" w:rsidP="00F712CD">
      <w:pPr>
        <w:shd w:val="clear" w:color="auto" w:fill="FFFFFF"/>
        <w:tabs>
          <w:tab w:val="left" w:pos="-720"/>
          <w:tab w:val="left" w:pos="8273"/>
        </w:tabs>
        <w:suppressAutoHyphens/>
        <w:spacing w:after="0" w:line="360" w:lineRule="auto"/>
        <w:jc w:val="both"/>
        <w:rPr>
          <w:rFonts w:ascii="Arial" w:eastAsia="Batang" w:hAnsi="Arial" w:cs="Arial"/>
          <w:sz w:val="24"/>
          <w:szCs w:val="24"/>
        </w:rPr>
      </w:pPr>
    </w:p>
    <w:p w14:paraId="4ACD41E0" w14:textId="77777777" w:rsidR="00F712CD" w:rsidRDefault="00F712CD" w:rsidP="00F712CD">
      <w:pPr>
        <w:shd w:val="clear" w:color="auto" w:fill="FFFFFF"/>
        <w:tabs>
          <w:tab w:val="left" w:pos="-720"/>
          <w:tab w:val="left" w:pos="8273"/>
        </w:tabs>
        <w:suppressAutoHyphens/>
        <w:spacing w:after="0" w:line="360" w:lineRule="auto"/>
        <w:jc w:val="both"/>
        <w:rPr>
          <w:rFonts w:ascii="Arial" w:hAnsi="Arial" w:cs="Arial"/>
          <w:b/>
          <w:sz w:val="24"/>
          <w:szCs w:val="24"/>
        </w:rPr>
      </w:pPr>
      <w:r>
        <w:rPr>
          <w:rFonts w:ascii="Arial" w:eastAsia="Batang" w:hAnsi="Arial" w:cs="Arial"/>
          <w:b/>
          <w:sz w:val="24"/>
          <w:szCs w:val="24"/>
        </w:rPr>
        <w:t xml:space="preserve">1.1.2. Hechos </w:t>
      </w:r>
    </w:p>
    <w:p w14:paraId="3F650C8F" w14:textId="77777777" w:rsidR="00F712CD" w:rsidRDefault="00F712CD" w:rsidP="00F712CD">
      <w:pPr>
        <w:pStyle w:val="Textoindependiente2"/>
        <w:shd w:val="clear" w:color="auto" w:fill="FFFFFF"/>
        <w:spacing w:line="276" w:lineRule="auto"/>
        <w:ind w:firstLine="0"/>
        <w:rPr>
          <w:rFonts w:eastAsia="Batang" w:cs="Arial"/>
          <w:szCs w:val="24"/>
        </w:rPr>
      </w:pPr>
    </w:p>
    <w:p w14:paraId="229FB027" w14:textId="77777777" w:rsidR="00F712CD" w:rsidRDefault="00F712CD" w:rsidP="00F712CD">
      <w:pPr>
        <w:shd w:val="clear" w:color="auto" w:fill="FFFFFF"/>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Los hechos que fundamentaron las pretensiones son, en síntesis, los siguientes:</w:t>
      </w:r>
    </w:p>
    <w:p w14:paraId="633598B7" w14:textId="77777777" w:rsidR="00F712CD" w:rsidRDefault="00F712CD" w:rsidP="00F712CD">
      <w:pPr>
        <w:shd w:val="clear" w:color="auto" w:fill="FFFFFF"/>
        <w:spacing w:after="0" w:line="360" w:lineRule="auto"/>
        <w:jc w:val="both"/>
        <w:rPr>
          <w:rFonts w:ascii="Arial" w:eastAsia="Times New Roman" w:hAnsi="Arial" w:cs="Arial"/>
          <w:sz w:val="24"/>
          <w:szCs w:val="24"/>
          <w:lang w:val="es-ES" w:eastAsia="es-ES"/>
        </w:rPr>
      </w:pPr>
    </w:p>
    <w:p w14:paraId="1A308870" w14:textId="77777777" w:rsidR="00F712CD" w:rsidRDefault="00F712CD" w:rsidP="00F712CD">
      <w:pPr>
        <w:shd w:val="clear" w:color="auto" w:fill="FFFFFF"/>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señora Maria Gladys Silva laboró en el Municipio del Playón como maestra de escuela rural en diferentes veredas, dentro del periodo comprendido entre 1989 a 1996, a través de múltiples órdenes de prestación de servicios.</w:t>
      </w:r>
    </w:p>
    <w:p w14:paraId="52EEF000" w14:textId="77777777" w:rsidR="00F712CD" w:rsidRDefault="00F712CD" w:rsidP="00F712CD">
      <w:pPr>
        <w:shd w:val="clear" w:color="auto" w:fill="FFFFFF"/>
        <w:spacing w:after="0" w:line="360" w:lineRule="auto"/>
        <w:jc w:val="both"/>
        <w:rPr>
          <w:rFonts w:ascii="Arial" w:eastAsia="Times New Roman" w:hAnsi="Arial" w:cs="Arial"/>
          <w:sz w:val="24"/>
          <w:szCs w:val="24"/>
          <w:lang w:val="es-ES" w:eastAsia="es-ES"/>
        </w:rPr>
      </w:pPr>
    </w:p>
    <w:p w14:paraId="337A1C7F" w14:textId="77777777" w:rsidR="00F712CD" w:rsidRDefault="00F712CD" w:rsidP="00F712CD">
      <w:pPr>
        <w:shd w:val="clear" w:color="auto" w:fill="FFFFFF"/>
        <w:spacing w:after="0" w:line="360" w:lineRule="auto"/>
        <w:jc w:val="both"/>
        <w:rPr>
          <w:rFonts w:ascii="Arial" w:hAnsi="Arial" w:cs="Arial"/>
          <w:sz w:val="24"/>
          <w:szCs w:val="24"/>
          <w:lang w:val="es-ES"/>
        </w:rPr>
      </w:pPr>
      <w:r>
        <w:rPr>
          <w:rFonts w:ascii="Arial" w:eastAsia="Times New Roman" w:hAnsi="Arial" w:cs="Arial"/>
          <w:sz w:val="24"/>
          <w:szCs w:val="24"/>
          <w:lang w:val="es-ES" w:eastAsia="es-ES"/>
        </w:rPr>
        <w:t>El 23 de mayo de 2014 solicitó a la entidad demandada el reconocimiento de una relación laboral y reglamentaria</w:t>
      </w:r>
      <w:r>
        <w:rPr>
          <w:rFonts w:ascii="Arial" w:hAnsi="Arial" w:cs="Arial"/>
          <w:sz w:val="24"/>
          <w:szCs w:val="24"/>
          <w:lang w:val="es-ES"/>
        </w:rPr>
        <w:t>, argumentando que se configuraron los elementos de un contrato de trabajo, tales como el pago de salario, la subordinación y la prestación personal del servicio, solicitud que fue despachada de manera desfavorable.</w:t>
      </w:r>
    </w:p>
    <w:p w14:paraId="6EA40E93" w14:textId="77777777" w:rsidR="00F712CD" w:rsidRDefault="00F712CD" w:rsidP="00F712CD">
      <w:pPr>
        <w:shd w:val="clear" w:color="auto" w:fill="FFFFFF"/>
        <w:tabs>
          <w:tab w:val="left" w:pos="397"/>
        </w:tabs>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26D00076" w14:textId="77777777" w:rsidR="00F712CD" w:rsidRDefault="00F712CD" w:rsidP="00F712CD">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1.1.3. Normas violadas y concepto de la violación </w:t>
      </w:r>
    </w:p>
    <w:p w14:paraId="14AE6771" w14:textId="77777777" w:rsidR="00F712CD" w:rsidRDefault="00F712CD" w:rsidP="00F712CD">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p>
    <w:p w14:paraId="01C312DA" w14:textId="77777777" w:rsidR="00F712CD" w:rsidRDefault="00F712CD" w:rsidP="00F712CD">
      <w:pPr>
        <w:pStyle w:val="Textoindependiente2"/>
        <w:shd w:val="clear" w:color="auto" w:fill="FFFFFF"/>
        <w:spacing w:line="360" w:lineRule="auto"/>
        <w:ind w:firstLine="0"/>
        <w:rPr>
          <w:rFonts w:cs="Arial"/>
          <w:szCs w:val="24"/>
        </w:rPr>
      </w:pPr>
      <w:r>
        <w:rPr>
          <w:rFonts w:cs="Arial"/>
          <w:szCs w:val="24"/>
        </w:rPr>
        <w:t>Como normas vulneradas citó los artículos 2, 4 y 53 de la Constitución Política; y, las Leyes 114 de 1913, 116 de 1928, 37 de 1933 y 100 de 1993.</w:t>
      </w:r>
    </w:p>
    <w:p w14:paraId="33B6DC89" w14:textId="77777777" w:rsidR="00F712CD" w:rsidRDefault="00F712CD" w:rsidP="00F712CD">
      <w:pPr>
        <w:shd w:val="clear" w:color="auto" w:fill="FFFFFF"/>
        <w:spacing w:line="360" w:lineRule="auto"/>
        <w:jc w:val="both"/>
        <w:rPr>
          <w:rFonts w:ascii="Arial" w:hAnsi="Arial" w:cs="Arial"/>
          <w:sz w:val="24"/>
          <w:szCs w:val="24"/>
        </w:rPr>
      </w:pPr>
    </w:p>
    <w:p w14:paraId="0937351D" w14:textId="77777777" w:rsidR="00F712CD" w:rsidRDefault="00F712CD" w:rsidP="00F712CD">
      <w:pPr>
        <w:shd w:val="clear" w:color="auto" w:fill="FFFFFF"/>
        <w:spacing w:after="0" w:line="360" w:lineRule="auto"/>
        <w:jc w:val="both"/>
        <w:rPr>
          <w:rFonts w:ascii="Arial" w:hAnsi="Arial" w:cs="Arial"/>
          <w:sz w:val="24"/>
          <w:szCs w:val="24"/>
        </w:rPr>
      </w:pPr>
      <w:r>
        <w:rPr>
          <w:rFonts w:ascii="Arial" w:hAnsi="Arial" w:cs="Arial"/>
          <w:sz w:val="24"/>
          <w:szCs w:val="24"/>
        </w:rPr>
        <w:t>En el concepto de la violación expuso que el material probatorio aportado al plenario permite establecer que existió un verdadero vínculo laboral con ocasión a los servicios prestados de manera ininterrumpida como maestra rural, pues acreditó los elementos que configuran un contrato de trabajo.</w:t>
      </w:r>
    </w:p>
    <w:p w14:paraId="25FD4CA3" w14:textId="77777777" w:rsidR="00F712CD" w:rsidRDefault="00F712CD" w:rsidP="00F712CD">
      <w:pPr>
        <w:spacing w:after="0"/>
        <w:rPr>
          <w:rFonts w:ascii="Arial" w:hAnsi="Arial" w:cs="Arial"/>
          <w:sz w:val="24"/>
          <w:szCs w:val="24"/>
        </w:rPr>
      </w:pPr>
    </w:p>
    <w:p w14:paraId="0171DE6A" w14:textId="77777777" w:rsidR="00F712CD" w:rsidRDefault="00F712CD" w:rsidP="00F712CD">
      <w:pPr>
        <w:spacing w:after="0"/>
        <w:rPr>
          <w:rFonts w:ascii="Arial" w:hAnsi="Arial" w:cs="Arial"/>
          <w:b/>
          <w:sz w:val="24"/>
          <w:szCs w:val="24"/>
        </w:rPr>
      </w:pPr>
      <w:r>
        <w:rPr>
          <w:rFonts w:ascii="Arial" w:hAnsi="Arial" w:cs="Arial"/>
          <w:b/>
          <w:sz w:val="24"/>
          <w:szCs w:val="24"/>
        </w:rPr>
        <w:t xml:space="preserve">1.2. Contestación de la demanda </w:t>
      </w:r>
    </w:p>
    <w:p w14:paraId="086E29C8" w14:textId="77777777" w:rsidR="00F712CD" w:rsidRDefault="00F712CD" w:rsidP="00F712CD">
      <w:pPr>
        <w:spacing w:after="0"/>
        <w:rPr>
          <w:lang w:val="es-ES_tradnl" w:eastAsia="es-CO" w:bidi="x-none"/>
        </w:rPr>
      </w:pPr>
    </w:p>
    <w:p w14:paraId="054583A6" w14:textId="77777777" w:rsidR="00F712CD" w:rsidRDefault="00F712CD" w:rsidP="00F712CD">
      <w:pPr>
        <w:spacing w:after="0"/>
        <w:rPr>
          <w:lang w:val="es-ES_tradnl" w:eastAsia="es-CO" w:bidi="x-none"/>
        </w:rPr>
      </w:pPr>
    </w:p>
    <w:p w14:paraId="56D839CD" w14:textId="77777777" w:rsidR="00F712CD" w:rsidRDefault="00F712CD" w:rsidP="00F712CD">
      <w:pPr>
        <w:shd w:val="clear" w:color="auto" w:fill="FFFFFF"/>
        <w:spacing w:after="0" w:line="360" w:lineRule="auto"/>
        <w:jc w:val="both"/>
        <w:rPr>
          <w:rFonts w:ascii="Arial" w:hAnsi="Arial" w:cs="Arial"/>
          <w:sz w:val="24"/>
          <w:szCs w:val="24"/>
          <w:lang w:val="es-ES_tradnl" w:eastAsia="es-CO" w:bidi="x-none"/>
        </w:rPr>
      </w:pPr>
      <w:r>
        <w:rPr>
          <w:rFonts w:ascii="Arial" w:hAnsi="Arial" w:cs="Arial"/>
          <w:sz w:val="24"/>
          <w:szCs w:val="24"/>
          <w:lang w:val="es-ES_tradnl" w:eastAsia="es-CO" w:bidi="x-none"/>
        </w:rPr>
        <w:t>El apoderado del Municipio del Playón, se opuso a las pretensiones de la demanda y expuso como argumentos de defensa los siguientes</w:t>
      </w:r>
      <w:r>
        <w:rPr>
          <w:rStyle w:val="Refdenotaalpie"/>
          <w:rFonts w:ascii="Arial" w:hAnsi="Arial" w:cs="Arial"/>
          <w:sz w:val="24"/>
          <w:szCs w:val="24"/>
          <w:lang w:val="es-ES_tradnl" w:eastAsia="es-CO" w:bidi="x-none"/>
        </w:rPr>
        <w:footnoteReference w:id="1"/>
      </w:r>
      <w:r>
        <w:rPr>
          <w:rFonts w:ascii="Arial" w:hAnsi="Arial" w:cs="Arial"/>
          <w:sz w:val="24"/>
          <w:szCs w:val="24"/>
          <w:lang w:val="es-ES_tradnl" w:eastAsia="es-CO" w:bidi="x-none"/>
        </w:rPr>
        <w:t>:</w:t>
      </w:r>
    </w:p>
    <w:p w14:paraId="402E6266" w14:textId="77777777" w:rsidR="00F712CD" w:rsidRDefault="00F712CD" w:rsidP="00F712CD">
      <w:pPr>
        <w:pStyle w:val="Textoindependiente2"/>
        <w:spacing w:line="360" w:lineRule="auto"/>
        <w:ind w:firstLine="0"/>
        <w:rPr>
          <w:rFonts w:eastAsia="Arial" w:cs="Arial"/>
          <w:szCs w:val="24"/>
          <w:lang w:val="es-CO" w:eastAsia="es-CO"/>
        </w:rPr>
      </w:pPr>
    </w:p>
    <w:p w14:paraId="4E81BB05" w14:textId="77777777" w:rsidR="00F712CD" w:rsidRDefault="00F712CD" w:rsidP="00F712CD">
      <w:pPr>
        <w:pStyle w:val="Textoindependiente2"/>
        <w:spacing w:line="360" w:lineRule="auto"/>
        <w:ind w:firstLine="0"/>
        <w:rPr>
          <w:rFonts w:cs="Arial"/>
          <w:bCs/>
          <w:szCs w:val="24"/>
          <w:lang w:eastAsia="es-CO"/>
        </w:rPr>
      </w:pPr>
      <w:r>
        <w:rPr>
          <w:rFonts w:eastAsia="Arial" w:cs="Arial"/>
          <w:szCs w:val="24"/>
          <w:lang w:val="es-CO" w:eastAsia="es-CO"/>
        </w:rPr>
        <w:lastRenderedPageBreak/>
        <w:t>Consideró que</w:t>
      </w:r>
      <w:r>
        <w:rPr>
          <w:rFonts w:eastAsia="Arial" w:cs="Arial"/>
          <w:szCs w:val="24"/>
          <w:lang w:eastAsia="es-CO"/>
        </w:rPr>
        <w:t xml:space="preserve"> la actora no tiene derecho al reconocimiento y pago </w:t>
      </w:r>
      <w:r>
        <w:rPr>
          <w:rFonts w:eastAsia="Arial" w:cs="Arial"/>
          <w:szCs w:val="24"/>
          <w:lang w:val="es-CO" w:eastAsia="es-CO"/>
        </w:rPr>
        <w:t>de las prestaciones sociales que reclama, ya que del contrato de prestación de servicios suscrito con la institución no se derivan los elementos esenciales del contrato de trabajo.</w:t>
      </w:r>
    </w:p>
    <w:p w14:paraId="61F09218" w14:textId="77777777" w:rsidR="00F712CD" w:rsidRDefault="00F712CD" w:rsidP="00F712CD">
      <w:pPr>
        <w:pStyle w:val="Textoindependiente2"/>
        <w:spacing w:line="360" w:lineRule="auto"/>
        <w:rPr>
          <w:rFonts w:cs="Arial"/>
          <w:szCs w:val="24"/>
          <w:lang w:eastAsia="es-CO"/>
        </w:rPr>
      </w:pPr>
    </w:p>
    <w:p w14:paraId="65219668" w14:textId="77777777" w:rsidR="00F712CD" w:rsidRDefault="00F712CD" w:rsidP="00F712CD">
      <w:pPr>
        <w:pStyle w:val="Textoindependiente2"/>
        <w:spacing w:line="360" w:lineRule="auto"/>
        <w:ind w:firstLine="0"/>
        <w:rPr>
          <w:rFonts w:eastAsia="Arial" w:cs="Arial"/>
          <w:szCs w:val="24"/>
          <w:lang w:eastAsia="es-CO"/>
        </w:rPr>
      </w:pPr>
      <w:r>
        <w:rPr>
          <w:rFonts w:eastAsia="Arial" w:cs="Arial"/>
          <w:szCs w:val="24"/>
          <w:lang w:eastAsia="es-CO"/>
        </w:rPr>
        <w:t>En efecto, adujo que las órdenes de prestación de servicios suscritas entre la parte actora y el municipio se efectuaron en virtud de lo dispuesto en el numeral 3.° del artículo 32 de la Ley 80 de 1993 y  en armonía con la jurisprudencia de la Corte Constitucional que estableció que la función pública puede ser ejercida a través de contratos de prestación de servicios.</w:t>
      </w:r>
    </w:p>
    <w:p w14:paraId="5493FF01" w14:textId="77777777" w:rsidR="00F712CD" w:rsidRDefault="00F712CD" w:rsidP="00F712CD">
      <w:pPr>
        <w:pStyle w:val="Textoindependiente2"/>
        <w:spacing w:line="360" w:lineRule="auto"/>
        <w:ind w:firstLine="0"/>
        <w:rPr>
          <w:rFonts w:eastAsia="Arial" w:cs="Arial"/>
          <w:szCs w:val="24"/>
          <w:lang w:eastAsia="es-CO"/>
        </w:rPr>
      </w:pPr>
      <w:r>
        <w:rPr>
          <w:rFonts w:eastAsia="Arial" w:cs="Arial"/>
          <w:szCs w:val="24"/>
          <w:lang w:eastAsia="es-CO"/>
        </w:rPr>
        <w:t xml:space="preserve"> </w:t>
      </w:r>
    </w:p>
    <w:p w14:paraId="4CAAA06E" w14:textId="77777777" w:rsidR="00F712CD" w:rsidRDefault="00F712CD" w:rsidP="00F712CD">
      <w:pPr>
        <w:pStyle w:val="Textoindependiente2"/>
        <w:spacing w:line="360" w:lineRule="auto"/>
        <w:ind w:firstLine="0"/>
        <w:rPr>
          <w:rFonts w:eastAsia="Arial" w:cs="Arial"/>
          <w:szCs w:val="24"/>
          <w:lang w:eastAsia="es-CO"/>
        </w:rPr>
      </w:pPr>
      <w:r>
        <w:rPr>
          <w:rFonts w:eastAsia="Arial" w:cs="Arial"/>
          <w:szCs w:val="24"/>
          <w:lang w:eastAsia="es-CO"/>
        </w:rPr>
        <w:t xml:space="preserve">Insistió en que de las distintas formas de vinculación con la administración pública, a saber, estatutaria, contractual y auxiliares de la administración, la situación de la demandante no se encuadra en ninguna de ellas, pues lo que se suscribió fueron contratos de prestación de servicios, los cuales son permitidos por la ley, </w:t>
      </w:r>
    </w:p>
    <w:p w14:paraId="48D97859" w14:textId="77777777" w:rsidR="00F712CD" w:rsidRDefault="00F712CD" w:rsidP="00F712CD">
      <w:pPr>
        <w:pStyle w:val="Textoindependiente2"/>
        <w:spacing w:line="360" w:lineRule="auto"/>
        <w:ind w:firstLine="0"/>
        <w:rPr>
          <w:rFonts w:eastAsia="Arial" w:cs="Arial"/>
          <w:szCs w:val="24"/>
          <w:lang w:eastAsia="es-CO"/>
        </w:rPr>
      </w:pPr>
    </w:p>
    <w:p w14:paraId="59EAC6BF" w14:textId="77777777" w:rsidR="00F712CD" w:rsidRDefault="00F712CD" w:rsidP="00F712CD">
      <w:pPr>
        <w:pStyle w:val="Textoindependiente2"/>
        <w:spacing w:line="360" w:lineRule="auto"/>
        <w:ind w:firstLine="0"/>
        <w:rPr>
          <w:szCs w:val="24"/>
          <w:lang w:eastAsia="es-CO" w:bidi="x-none"/>
        </w:rPr>
      </w:pPr>
      <w:r>
        <w:rPr>
          <w:rFonts w:eastAsia="Arial" w:cs="Arial"/>
          <w:szCs w:val="24"/>
          <w:lang w:eastAsia="es-CO"/>
        </w:rPr>
        <w:t xml:space="preserve">Propuso como excepción la de caducidad de la acción. </w:t>
      </w:r>
    </w:p>
    <w:p w14:paraId="1ED7741E" w14:textId="77777777" w:rsidR="00F712CD" w:rsidRDefault="00F712CD" w:rsidP="00F712CD">
      <w:pPr>
        <w:rPr>
          <w:lang w:val="es-ES_tradnl" w:eastAsia="es-CO" w:bidi="x-none"/>
        </w:rPr>
      </w:pPr>
    </w:p>
    <w:p w14:paraId="4A8E577F" w14:textId="77777777" w:rsidR="00F712CD" w:rsidRDefault="00F712CD" w:rsidP="00F712CD">
      <w:pPr>
        <w:pStyle w:val="Ttulo2"/>
        <w:shd w:val="clear" w:color="auto" w:fill="FFFFFF"/>
        <w:spacing w:line="276" w:lineRule="auto"/>
        <w:ind w:left="0" w:firstLine="0"/>
        <w:rPr>
          <w:szCs w:val="24"/>
          <w:lang w:eastAsia="es-CO" w:bidi="x-none"/>
        </w:rPr>
      </w:pPr>
      <w:r>
        <w:rPr>
          <w:szCs w:val="24"/>
          <w:lang w:eastAsia="es-CO" w:bidi="x-none"/>
        </w:rPr>
        <w:t>1.3. La sentencia apelada</w:t>
      </w:r>
    </w:p>
    <w:p w14:paraId="51BF909B" w14:textId="77777777" w:rsidR="00F712CD" w:rsidRDefault="00F712CD" w:rsidP="00F712CD">
      <w:pPr>
        <w:shd w:val="clear" w:color="auto" w:fill="FFFFFF"/>
        <w:spacing w:after="0" w:line="276" w:lineRule="auto"/>
        <w:rPr>
          <w:rFonts w:ascii="Arial" w:hAnsi="Arial" w:cs="Arial"/>
          <w:sz w:val="24"/>
          <w:szCs w:val="24"/>
          <w:lang w:val="es-ES_tradnl" w:eastAsia="es-CO" w:bidi="x-none"/>
        </w:rPr>
      </w:pPr>
    </w:p>
    <w:p w14:paraId="3D1B729C" w14:textId="77777777" w:rsidR="00F712CD" w:rsidRDefault="00F712CD" w:rsidP="00F712CD">
      <w:pPr>
        <w:shd w:val="clear" w:color="auto" w:fill="FFFFFF"/>
        <w:spacing w:after="0" w:line="276" w:lineRule="auto"/>
        <w:rPr>
          <w:rFonts w:ascii="Arial" w:hAnsi="Arial" w:cs="Arial"/>
          <w:sz w:val="24"/>
          <w:szCs w:val="24"/>
          <w:lang w:val="es-ES_tradnl" w:eastAsia="es-CO" w:bidi="x-none"/>
        </w:rPr>
      </w:pPr>
    </w:p>
    <w:p w14:paraId="61089E84" w14:textId="77777777" w:rsidR="00F712CD" w:rsidRDefault="00F712CD" w:rsidP="00F712CD">
      <w:pPr>
        <w:pStyle w:val="Textoindependiente2"/>
        <w:shd w:val="clear" w:color="auto" w:fill="FFFFFF"/>
        <w:spacing w:line="360" w:lineRule="auto"/>
        <w:ind w:firstLine="0"/>
        <w:rPr>
          <w:rFonts w:cs="Arial"/>
          <w:szCs w:val="24"/>
        </w:rPr>
      </w:pPr>
      <w:r>
        <w:rPr>
          <w:rFonts w:cs="Arial"/>
          <w:szCs w:val="24"/>
        </w:rPr>
        <w:t>El Tribunal Administrativo de Santander mediante sentencia del 15 de diciembre de 2016, dispuso lo siguiente: (</w:t>
      </w:r>
      <w:proofErr w:type="spellStart"/>
      <w:r>
        <w:rPr>
          <w:rFonts w:cs="Arial"/>
          <w:szCs w:val="24"/>
        </w:rPr>
        <w:t>ff</w:t>
      </w:r>
      <w:proofErr w:type="spellEnd"/>
      <w:r>
        <w:rPr>
          <w:rFonts w:cs="Arial"/>
          <w:szCs w:val="24"/>
        </w:rPr>
        <w:t>. 252-282)</w:t>
      </w:r>
    </w:p>
    <w:p w14:paraId="22B6119C" w14:textId="77777777" w:rsidR="00F712CD" w:rsidRDefault="00F712CD" w:rsidP="00F712CD">
      <w:pPr>
        <w:pStyle w:val="Textoindependiente2"/>
        <w:shd w:val="clear" w:color="auto" w:fill="FFFFFF"/>
        <w:spacing w:line="360" w:lineRule="auto"/>
        <w:ind w:firstLine="0"/>
        <w:rPr>
          <w:rFonts w:cs="Arial"/>
          <w:szCs w:val="24"/>
        </w:rPr>
      </w:pPr>
    </w:p>
    <w:p w14:paraId="3DCE577A" w14:textId="77777777" w:rsidR="00F712CD" w:rsidRDefault="00F712CD" w:rsidP="00F712CD">
      <w:pPr>
        <w:pStyle w:val="Textoindependiente2"/>
        <w:shd w:val="clear" w:color="auto" w:fill="FFFFFF"/>
        <w:spacing w:line="240" w:lineRule="auto"/>
        <w:ind w:left="708" w:firstLine="0"/>
        <w:rPr>
          <w:rFonts w:cs="Arial"/>
          <w:sz w:val="22"/>
          <w:szCs w:val="22"/>
        </w:rPr>
      </w:pPr>
      <w:r>
        <w:rPr>
          <w:rFonts w:cs="Arial"/>
          <w:sz w:val="22"/>
          <w:szCs w:val="22"/>
        </w:rPr>
        <w:t>PRIMERO: DECLARAR PROBADA de oficio la excepción de prescripción, conforme a lo expuesto en precedencia.</w:t>
      </w:r>
    </w:p>
    <w:p w14:paraId="2FFEB9F0" w14:textId="77777777" w:rsidR="00F712CD" w:rsidRDefault="00F712CD" w:rsidP="00F712CD">
      <w:pPr>
        <w:pStyle w:val="Textoindependiente2"/>
        <w:shd w:val="clear" w:color="auto" w:fill="FFFFFF"/>
        <w:spacing w:line="240" w:lineRule="auto"/>
        <w:ind w:left="708" w:firstLine="0"/>
        <w:rPr>
          <w:rFonts w:cs="Arial"/>
          <w:sz w:val="22"/>
          <w:szCs w:val="22"/>
        </w:rPr>
      </w:pPr>
      <w:r>
        <w:rPr>
          <w:rFonts w:cs="Arial"/>
          <w:sz w:val="22"/>
          <w:szCs w:val="22"/>
        </w:rPr>
        <w:t>SEGUNDO: DECLARESE la nulidad parcial del acto administrativo sin fecha por medio de la cual se le da respuesta a la reclamación administrativa de fecha 23 de mayo de 2014, por medio del cual se negó la existencia de una relación laboral entre la señora Maria Gladys Silva y el Municipio del Playón y de la Resolución 618 de 2014 por medio de la cual se resolvió el recurso de reposición  interpuesto contra la anterior decisión, de conformidad con lo expuesto en la parte motiva.</w:t>
      </w:r>
    </w:p>
    <w:p w14:paraId="5A300520" w14:textId="77777777" w:rsidR="00F712CD" w:rsidRDefault="00F712CD" w:rsidP="00F712CD">
      <w:pPr>
        <w:pStyle w:val="Textoindependiente2"/>
        <w:shd w:val="clear" w:color="auto" w:fill="FFFFFF"/>
        <w:spacing w:line="240" w:lineRule="auto"/>
        <w:ind w:left="708" w:firstLine="0"/>
        <w:rPr>
          <w:rFonts w:cs="Arial"/>
          <w:sz w:val="22"/>
          <w:szCs w:val="22"/>
        </w:rPr>
      </w:pPr>
      <w:r>
        <w:rPr>
          <w:rFonts w:cs="Arial"/>
          <w:sz w:val="22"/>
          <w:szCs w:val="22"/>
        </w:rPr>
        <w:t xml:space="preserve">SEGUNDO: Como consecuencia de lo anterior, y a título de restablecimiento del derecho ORDENASE al Municipio del Playón  reconocer y pagar a favor de la </w:t>
      </w:r>
      <w:r>
        <w:rPr>
          <w:rFonts w:cs="Arial"/>
          <w:sz w:val="22"/>
          <w:szCs w:val="22"/>
        </w:rPr>
        <w:lastRenderedPageBreak/>
        <w:t>demandante el porcentaje de cotización correspondiente a pensión que demuestre haber realizado y que debió trasladar la demandada en su condición de empleador a los respectivos fondos durante el periodo de prestación de servicios reconocido en esta sentencia, es decir desde el 13 de febrero de 1989 al julio de 1996, sumas que deberán ser debidamente reajustadas, de conformidad con lo expuesto en la parte motiva de este proveído.</w:t>
      </w:r>
    </w:p>
    <w:p w14:paraId="7F418DC3" w14:textId="77777777" w:rsidR="00F712CD" w:rsidRDefault="00F712CD" w:rsidP="00F712CD">
      <w:pPr>
        <w:pStyle w:val="Textoindependiente2"/>
        <w:shd w:val="clear" w:color="auto" w:fill="FFFFFF"/>
        <w:spacing w:line="240" w:lineRule="auto"/>
        <w:ind w:left="708" w:firstLine="0"/>
        <w:rPr>
          <w:rFonts w:cs="Arial"/>
          <w:sz w:val="22"/>
          <w:szCs w:val="22"/>
        </w:rPr>
      </w:pPr>
      <w:r>
        <w:rPr>
          <w:rFonts w:cs="Arial"/>
          <w:sz w:val="22"/>
          <w:szCs w:val="22"/>
        </w:rPr>
        <w:t>[…]</w:t>
      </w:r>
    </w:p>
    <w:p w14:paraId="10E87CAF" w14:textId="77777777" w:rsidR="00F712CD" w:rsidRDefault="00F712CD" w:rsidP="00F712CD">
      <w:pPr>
        <w:pStyle w:val="Textoindependiente2"/>
        <w:shd w:val="clear" w:color="auto" w:fill="FFFFFF"/>
        <w:spacing w:line="240" w:lineRule="auto"/>
        <w:ind w:left="708" w:firstLine="0"/>
        <w:rPr>
          <w:rFonts w:cs="Arial"/>
          <w:szCs w:val="24"/>
        </w:rPr>
      </w:pPr>
    </w:p>
    <w:p w14:paraId="42040F61" w14:textId="77777777" w:rsidR="00F712CD" w:rsidRDefault="00F712CD" w:rsidP="00F712CD">
      <w:pPr>
        <w:pStyle w:val="Textoindependiente2"/>
        <w:shd w:val="clear" w:color="auto" w:fill="FFFFFF"/>
        <w:spacing w:line="360" w:lineRule="auto"/>
        <w:ind w:firstLine="0"/>
        <w:rPr>
          <w:rFonts w:cs="Arial"/>
          <w:szCs w:val="24"/>
        </w:rPr>
      </w:pPr>
      <w:r>
        <w:rPr>
          <w:rFonts w:cs="Arial"/>
          <w:szCs w:val="24"/>
        </w:rPr>
        <w:t>Señaló que el material probatorio aportado al plenario permite inferir que la demandante prestó sus servicios profesionales como docente, con todas las funciones que ello implica, dentro del periodo comprendido entre febrero de 1989 y julio de 1996.</w:t>
      </w:r>
    </w:p>
    <w:p w14:paraId="30CED2DB" w14:textId="77777777" w:rsidR="00F712CD" w:rsidRDefault="00F712CD" w:rsidP="00F712CD">
      <w:pPr>
        <w:pStyle w:val="Textoindependiente2"/>
        <w:shd w:val="clear" w:color="auto" w:fill="FFFFFF"/>
        <w:spacing w:line="360" w:lineRule="auto"/>
        <w:ind w:firstLine="0"/>
        <w:rPr>
          <w:rFonts w:cs="Arial"/>
          <w:szCs w:val="24"/>
        </w:rPr>
      </w:pPr>
    </w:p>
    <w:p w14:paraId="097BF481" w14:textId="77777777" w:rsidR="00F712CD" w:rsidRDefault="00F712CD" w:rsidP="00F712CD">
      <w:pPr>
        <w:pStyle w:val="Textoindependiente2"/>
        <w:shd w:val="clear" w:color="auto" w:fill="FFFFFF"/>
        <w:spacing w:line="360" w:lineRule="auto"/>
        <w:ind w:firstLine="0"/>
        <w:rPr>
          <w:rFonts w:cs="Arial"/>
          <w:szCs w:val="24"/>
        </w:rPr>
      </w:pPr>
      <w:r>
        <w:rPr>
          <w:rFonts w:cs="Arial"/>
          <w:szCs w:val="24"/>
        </w:rPr>
        <w:t xml:space="preserve">Lo anterior, en razón a que los contratos de prestación de servicios, y las declaraciones de las señoras </w:t>
      </w:r>
      <w:proofErr w:type="spellStart"/>
      <w:r>
        <w:rPr>
          <w:rFonts w:cs="Arial"/>
          <w:szCs w:val="24"/>
        </w:rPr>
        <w:t>Bety</w:t>
      </w:r>
      <w:proofErr w:type="spellEnd"/>
      <w:r>
        <w:rPr>
          <w:rFonts w:cs="Arial"/>
          <w:szCs w:val="24"/>
        </w:rPr>
        <w:t xml:space="preserve"> Mendoza y Lucila Martínez, determinaron que  las labores desempeñadas por la actora atendieron a lo dispuesto al currículo establecido por el Ministerio de Educación Nacional, por un periodo ininterrumpido entre febrero de 1989 y julio de 1996; desarrolló sus funciones en iguales términos y horario que los docentes de planta; estuvo sujeta a las directrices y control de la directora del núcleo educativo, funcionario que realizaba el cronograma de actividades que se desarrollaron durante el año y ante quien se debían solicitar los permisos para ausentarse de sus labores; y, percibía una remuneración mensual.</w:t>
      </w:r>
    </w:p>
    <w:p w14:paraId="735F9D47" w14:textId="77777777" w:rsidR="00F712CD" w:rsidRDefault="00F712CD" w:rsidP="00F712CD">
      <w:pPr>
        <w:pStyle w:val="Textoindependiente2"/>
        <w:shd w:val="clear" w:color="auto" w:fill="FFFFFF"/>
        <w:spacing w:line="360" w:lineRule="auto"/>
        <w:ind w:firstLine="0"/>
        <w:rPr>
          <w:rFonts w:cs="Arial"/>
          <w:szCs w:val="24"/>
        </w:rPr>
      </w:pPr>
    </w:p>
    <w:p w14:paraId="36219146" w14:textId="77777777" w:rsidR="00F712CD" w:rsidRDefault="00F712CD" w:rsidP="00F712CD">
      <w:pPr>
        <w:pStyle w:val="Textoindependiente2"/>
        <w:shd w:val="clear" w:color="auto" w:fill="FFFFFF"/>
        <w:spacing w:line="360" w:lineRule="auto"/>
        <w:ind w:firstLine="0"/>
        <w:rPr>
          <w:rFonts w:cs="Arial"/>
          <w:szCs w:val="24"/>
        </w:rPr>
      </w:pPr>
      <w:r>
        <w:rPr>
          <w:rFonts w:cs="Arial"/>
          <w:szCs w:val="24"/>
        </w:rPr>
        <w:t>Declaró probada la excepción de prescripción, luego de considerar que presentó la solicitud de reconocimiento con posterioridad a los tres años que establece el Decreto 1848 de 1969 y la jurisprudencia del Consejo de Estado como máximo término para solicitar  el reconocimiento de la relación laboral y las prestaciones sociales derivadas de ella.</w:t>
      </w:r>
    </w:p>
    <w:p w14:paraId="40CEF43C" w14:textId="77777777" w:rsidR="00F712CD" w:rsidRDefault="00F712CD" w:rsidP="00F712CD">
      <w:pPr>
        <w:shd w:val="clear" w:color="auto" w:fill="FFFFFF"/>
        <w:tabs>
          <w:tab w:val="left" w:pos="397"/>
        </w:tabs>
        <w:spacing w:after="0" w:line="360" w:lineRule="auto"/>
        <w:rPr>
          <w:rFonts w:ascii="Arial" w:eastAsia="Times New Roman" w:hAnsi="Arial" w:cs="Arial"/>
          <w:sz w:val="24"/>
          <w:szCs w:val="24"/>
          <w:lang w:val="es-ES" w:eastAsia="es-ES"/>
        </w:rPr>
      </w:pPr>
    </w:p>
    <w:p w14:paraId="5E7C786A" w14:textId="77777777" w:rsidR="00F712CD" w:rsidRDefault="00F712CD" w:rsidP="00F712CD">
      <w:pPr>
        <w:shd w:val="clear" w:color="auto" w:fill="FFFFFF"/>
        <w:tabs>
          <w:tab w:val="left" w:pos="397"/>
        </w:tabs>
        <w:spacing w:after="0" w:line="360" w:lineRule="auto"/>
        <w:rPr>
          <w:rFonts w:ascii="Arial" w:hAnsi="Arial" w:cs="Arial"/>
          <w:b/>
          <w:sz w:val="24"/>
          <w:szCs w:val="24"/>
          <w:lang w:val="es-ES_tradnl" w:eastAsia="es-CO" w:bidi="x-none"/>
        </w:rPr>
      </w:pPr>
      <w:r>
        <w:rPr>
          <w:rFonts w:ascii="Arial" w:eastAsia="Times New Roman" w:hAnsi="Arial" w:cs="Arial"/>
          <w:b/>
          <w:sz w:val="24"/>
          <w:szCs w:val="24"/>
          <w:lang w:val="es-ES" w:eastAsia="es-ES"/>
        </w:rPr>
        <w:t>1.4.</w:t>
      </w:r>
      <w:r>
        <w:rPr>
          <w:rFonts w:ascii="Arial" w:hAnsi="Arial" w:cs="Arial"/>
          <w:b/>
          <w:sz w:val="24"/>
          <w:szCs w:val="24"/>
          <w:lang w:val="es-ES_tradnl" w:eastAsia="es-CO" w:bidi="x-none"/>
        </w:rPr>
        <w:t xml:space="preserve"> El recurso de apelación </w:t>
      </w:r>
    </w:p>
    <w:p w14:paraId="68245372" w14:textId="77777777" w:rsidR="00F712CD" w:rsidRDefault="00F712CD" w:rsidP="00F712CD">
      <w:pPr>
        <w:pStyle w:val="Textoindependiente2"/>
        <w:tabs>
          <w:tab w:val="left" w:pos="397"/>
        </w:tabs>
        <w:spacing w:line="360" w:lineRule="auto"/>
        <w:ind w:firstLine="0"/>
        <w:rPr>
          <w:rFonts w:eastAsia="Calibri" w:cs="Arial"/>
          <w:b/>
          <w:szCs w:val="24"/>
          <w:lang w:val="es-ES_tradnl" w:eastAsia="es-CO" w:bidi="x-none"/>
        </w:rPr>
      </w:pPr>
    </w:p>
    <w:p w14:paraId="54A22D8E" w14:textId="77777777" w:rsidR="00F712CD" w:rsidRDefault="00F712CD" w:rsidP="00F712CD">
      <w:pPr>
        <w:pStyle w:val="Textoindependiente2"/>
        <w:tabs>
          <w:tab w:val="left" w:pos="397"/>
        </w:tabs>
        <w:spacing w:line="360" w:lineRule="auto"/>
        <w:ind w:firstLine="0"/>
        <w:rPr>
          <w:rFonts w:eastAsia="Arial" w:cs="Arial"/>
          <w:szCs w:val="24"/>
          <w:lang w:val="es-CO"/>
        </w:rPr>
      </w:pPr>
      <w:r>
        <w:rPr>
          <w:rFonts w:eastAsia="Arial" w:cs="Arial"/>
          <w:szCs w:val="24"/>
          <w:lang w:val="es-CO"/>
        </w:rPr>
        <w:lastRenderedPageBreak/>
        <w:t>El apoderado especial del Municipio de El Playón, presentó recurso de apelación con el fin de que se declare probada la excepción de inexistencia de la obligación, con base en los siguientes argumentos:</w:t>
      </w:r>
    </w:p>
    <w:p w14:paraId="6CBA8510" w14:textId="77777777" w:rsidR="00F712CD" w:rsidRDefault="00F712CD" w:rsidP="00F712CD">
      <w:pPr>
        <w:pStyle w:val="Textoindependiente2"/>
        <w:tabs>
          <w:tab w:val="left" w:pos="397"/>
        </w:tabs>
        <w:spacing w:line="360" w:lineRule="auto"/>
        <w:rPr>
          <w:rFonts w:eastAsia="Arial" w:cs="Arial"/>
          <w:szCs w:val="24"/>
          <w:lang w:val="es-CO"/>
        </w:rPr>
      </w:pPr>
    </w:p>
    <w:p w14:paraId="4A8FA6E8" w14:textId="77777777" w:rsidR="00F712CD" w:rsidRDefault="00F712CD" w:rsidP="00F712CD">
      <w:pPr>
        <w:pStyle w:val="Sangradetextonormal"/>
        <w:spacing w:after="0" w:line="360" w:lineRule="auto"/>
        <w:ind w:left="0"/>
        <w:jc w:val="both"/>
        <w:rPr>
          <w:rFonts w:ascii="Arial" w:hAnsi="Arial" w:cs="Arial"/>
          <w:sz w:val="24"/>
          <w:szCs w:val="24"/>
        </w:rPr>
      </w:pPr>
      <w:r>
        <w:rPr>
          <w:rFonts w:ascii="Arial" w:hAnsi="Arial" w:cs="Arial"/>
          <w:sz w:val="24"/>
          <w:szCs w:val="24"/>
        </w:rPr>
        <w:t>El A quo desconoció que las manifestaciones de voluntad de la administración se materializan a través de actos administrativos los cuales por su naturaleza están investidos de legalidad; sin embargo, da por ciertas las manifestaciones hechas por la demandante sin verificar los documentos que acrediten una verdadera subordinación laboral.</w:t>
      </w:r>
    </w:p>
    <w:p w14:paraId="0402E1EF" w14:textId="77777777" w:rsidR="00F712CD" w:rsidRDefault="00F712CD" w:rsidP="00F712CD">
      <w:pPr>
        <w:pStyle w:val="Sangradetextonormal"/>
        <w:spacing w:after="0" w:line="360" w:lineRule="auto"/>
        <w:jc w:val="both"/>
        <w:rPr>
          <w:rFonts w:ascii="Arial" w:hAnsi="Arial" w:cs="Arial"/>
          <w:sz w:val="24"/>
          <w:szCs w:val="24"/>
        </w:rPr>
      </w:pPr>
    </w:p>
    <w:p w14:paraId="7DA24485" w14:textId="77777777" w:rsidR="00F712CD" w:rsidRDefault="00F712CD" w:rsidP="00F712CD">
      <w:pPr>
        <w:pStyle w:val="Sangradetextonormal"/>
        <w:spacing w:after="0" w:line="360" w:lineRule="auto"/>
        <w:ind w:left="0"/>
        <w:jc w:val="both"/>
        <w:rPr>
          <w:rFonts w:ascii="Arial" w:hAnsi="Arial" w:cs="Arial"/>
          <w:sz w:val="24"/>
          <w:szCs w:val="24"/>
        </w:rPr>
      </w:pPr>
      <w:r>
        <w:rPr>
          <w:rFonts w:ascii="Arial" w:hAnsi="Arial" w:cs="Arial"/>
          <w:sz w:val="24"/>
          <w:szCs w:val="24"/>
        </w:rPr>
        <w:t>No apreció la descripción del empleo dentro del cual se establece la equivalencia, pues se limitó a señalar que la permanencia en disponibilidad es una función propia de los docentes y en virtud de ello, la demandante desborda el contenido del contrato de prestación de servicios.</w:t>
      </w:r>
    </w:p>
    <w:p w14:paraId="552B9315" w14:textId="77777777" w:rsidR="00F712CD" w:rsidRDefault="00F712CD" w:rsidP="00F712CD">
      <w:pPr>
        <w:pStyle w:val="Sangradetextonormal"/>
        <w:spacing w:after="0" w:line="360" w:lineRule="auto"/>
        <w:ind w:left="0"/>
        <w:jc w:val="both"/>
        <w:rPr>
          <w:rFonts w:ascii="Arial" w:hAnsi="Arial" w:cs="Arial"/>
          <w:sz w:val="24"/>
          <w:szCs w:val="24"/>
          <w:highlight w:val="yellow"/>
        </w:rPr>
      </w:pPr>
    </w:p>
    <w:p w14:paraId="03B674B5" w14:textId="77777777" w:rsidR="00F712CD" w:rsidRDefault="00F712CD" w:rsidP="00F712CD">
      <w:pPr>
        <w:pStyle w:val="Sangradetextonormal"/>
        <w:spacing w:after="0" w:line="360" w:lineRule="auto"/>
        <w:ind w:left="0"/>
        <w:jc w:val="both"/>
        <w:rPr>
          <w:rFonts w:ascii="Arial" w:hAnsi="Arial" w:cs="Arial"/>
          <w:sz w:val="24"/>
          <w:szCs w:val="24"/>
        </w:rPr>
      </w:pPr>
      <w:r>
        <w:rPr>
          <w:rFonts w:ascii="Arial" w:hAnsi="Arial" w:cs="Arial"/>
          <w:sz w:val="24"/>
          <w:szCs w:val="24"/>
        </w:rPr>
        <w:t>En consecuencia, la realidad probatoria que reposa en el plenario indica claramente que la relación sostenida entre el Municipio de El Playón y la actora es de carácter contractual regulada por el artículo 32 de la Ley 80 de 1993, según el cual las entidades públicas podrán celebrar contratos de prestación de servicios especializados que no desarrollen propiamente la función pública encomendada a la entidad y que no sea prestado por ningún empleado de la planta de personal.</w:t>
      </w:r>
    </w:p>
    <w:p w14:paraId="09A802B3" w14:textId="77777777" w:rsidR="00F712CD" w:rsidRDefault="00F712CD" w:rsidP="00F712CD">
      <w:pPr>
        <w:pStyle w:val="Sangradetextonormal"/>
        <w:spacing w:after="0" w:line="360" w:lineRule="auto"/>
        <w:ind w:left="0"/>
        <w:jc w:val="both"/>
        <w:rPr>
          <w:rFonts w:ascii="Arial" w:hAnsi="Arial" w:cs="Arial"/>
          <w:sz w:val="24"/>
          <w:szCs w:val="24"/>
        </w:rPr>
      </w:pPr>
    </w:p>
    <w:p w14:paraId="0D7C3052" w14:textId="77777777" w:rsidR="00F712CD" w:rsidRDefault="00F712CD" w:rsidP="00F712CD">
      <w:pPr>
        <w:pStyle w:val="Sangradetextonormal"/>
        <w:spacing w:after="0" w:line="360" w:lineRule="auto"/>
        <w:ind w:left="0"/>
        <w:jc w:val="both"/>
        <w:rPr>
          <w:rFonts w:ascii="Arial" w:hAnsi="Arial" w:cs="Arial"/>
          <w:b/>
          <w:sz w:val="24"/>
          <w:szCs w:val="24"/>
        </w:rPr>
      </w:pPr>
      <w:r>
        <w:rPr>
          <w:rFonts w:ascii="Arial" w:hAnsi="Arial" w:cs="Arial"/>
          <w:b/>
          <w:sz w:val="24"/>
          <w:szCs w:val="24"/>
        </w:rPr>
        <w:t xml:space="preserve">1.5.  Alegatos de conclusión en segunda instancia </w:t>
      </w:r>
    </w:p>
    <w:p w14:paraId="70568278" w14:textId="77777777" w:rsidR="00F712CD" w:rsidRDefault="00F712CD" w:rsidP="00F712CD">
      <w:pPr>
        <w:pStyle w:val="Sangradetextonormal"/>
        <w:spacing w:after="0" w:line="360" w:lineRule="auto"/>
        <w:ind w:left="0"/>
        <w:jc w:val="both"/>
        <w:rPr>
          <w:rFonts w:ascii="Arial" w:hAnsi="Arial" w:cs="Arial"/>
          <w:b/>
          <w:sz w:val="24"/>
          <w:szCs w:val="24"/>
        </w:rPr>
      </w:pPr>
    </w:p>
    <w:p w14:paraId="41D816C7" w14:textId="77777777" w:rsidR="00F712CD" w:rsidRDefault="00F712CD" w:rsidP="00F712CD">
      <w:pPr>
        <w:pStyle w:val="Sangradetextonormal"/>
        <w:spacing w:after="0" w:line="360" w:lineRule="auto"/>
        <w:ind w:left="0"/>
        <w:jc w:val="both"/>
        <w:rPr>
          <w:rFonts w:ascii="Arial" w:hAnsi="Arial" w:cs="Arial"/>
          <w:sz w:val="24"/>
          <w:szCs w:val="24"/>
        </w:rPr>
      </w:pPr>
      <w:r>
        <w:rPr>
          <w:rFonts w:ascii="Arial" w:hAnsi="Arial" w:cs="Arial"/>
          <w:sz w:val="24"/>
          <w:szCs w:val="24"/>
        </w:rPr>
        <w:t xml:space="preserve">Las partes guardaron silencio en esta etapa procesal </w:t>
      </w:r>
    </w:p>
    <w:p w14:paraId="19EE9A66" w14:textId="77777777" w:rsidR="00F712CD" w:rsidRDefault="00F712CD" w:rsidP="00F712CD">
      <w:pPr>
        <w:pStyle w:val="Sangradetextonormal"/>
        <w:spacing w:after="0" w:line="360" w:lineRule="auto"/>
        <w:ind w:left="0"/>
        <w:jc w:val="both"/>
        <w:rPr>
          <w:rFonts w:ascii="Arial" w:hAnsi="Arial" w:cs="Arial"/>
          <w:b/>
          <w:sz w:val="24"/>
          <w:szCs w:val="24"/>
        </w:rPr>
      </w:pPr>
    </w:p>
    <w:p w14:paraId="71A6072E" w14:textId="77777777" w:rsidR="00F712CD" w:rsidRDefault="00F712CD" w:rsidP="00F712CD">
      <w:pPr>
        <w:pStyle w:val="Sangradetextonormal"/>
        <w:spacing w:after="0" w:line="360" w:lineRule="auto"/>
        <w:ind w:left="0"/>
        <w:jc w:val="both"/>
        <w:rPr>
          <w:rFonts w:ascii="Arial" w:hAnsi="Arial" w:cs="Arial"/>
          <w:b/>
          <w:sz w:val="24"/>
          <w:szCs w:val="24"/>
        </w:rPr>
      </w:pPr>
      <w:r>
        <w:rPr>
          <w:rFonts w:ascii="Arial" w:hAnsi="Arial" w:cs="Arial"/>
          <w:b/>
          <w:sz w:val="24"/>
          <w:szCs w:val="24"/>
        </w:rPr>
        <w:t>1.6. Concepto del Ministerio Público</w:t>
      </w:r>
    </w:p>
    <w:p w14:paraId="096E5E89"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p>
    <w:p w14:paraId="6A2D53C2"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El Procurador Tercero Delegado ante el Consejo de Estado emitió concepto en el que solicitó acceder a las pretensiones de la demanda.</w:t>
      </w:r>
    </w:p>
    <w:p w14:paraId="67F316D6"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p>
    <w:p w14:paraId="73BFF604"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Señaló que el material probatorio aportado al plenario demostró los elementos propios del contrato laboral, toda vez que las órdenes de pago, las certificaciones expedidas por la junta de acción comunal, los contratos de prestación de servicios, y las declaraciones que obran a folios 30 a 38,  permiten determinar que la actora estuvo vinculada como docente al servicio del Municipio de El Playón dentro del periodo comprendido entre 1989 y 1996, bajo órdenes de la Alcaldía Municipal sobre el desarrollo de su tarea, de manera mensual y explicando de manera detallada los avances en los programas y la evaluación académica de sus educandos.</w:t>
      </w:r>
    </w:p>
    <w:p w14:paraId="264DF556"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p>
    <w:p w14:paraId="17C99DB7"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Que en ese orden, no se trató de labores ocasionales o temporales para los cuales la Ley 80 de 1993 previó la figura del contrato de prestación de servicios; por el contrario, la actora laboró para el municipio por más de 7 años, situación adicional que permite determinar que existió una verdadera relación laboral.</w:t>
      </w:r>
    </w:p>
    <w:p w14:paraId="2CB4352C" w14:textId="77777777" w:rsidR="00F712CD" w:rsidRDefault="00F712CD" w:rsidP="00F712CD">
      <w:pPr>
        <w:widowControl w:val="0"/>
        <w:tabs>
          <w:tab w:val="left" w:pos="-1440"/>
          <w:tab w:val="left" w:pos="-720"/>
          <w:tab w:val="left" w:pos="1020"/>
          <w:tab w:val="left" w:pos="1170"/>
        </w:tabs>
        <w:suppressAutoHyphens/>
        <w:overflowPunct w:val="0"/>
        <w:autoSpaceDE w:val="0"/>
        <w:autoSpaceDN w:val="0"/>
        <w:adjustRightInd w:val="0"/>
        <w:spacing w:after="0" w:line="360" w:lineRule="auto"/>
        <w:jc w:val="both"/>
        <w:rPr>
          <w:rFonts w:ascii="Arial" w:hAnsi="Arial" w:cs="Arial"/>
          <w:iCs/>
          <w:sz w:val="24"/>
          <w:szCs w:val="24"/>
        </w:rPr>
      </w:pPr>
    </w:p>
    <w:p w14:paraId="18689B99" w14:textId="77777777" w:rsidR="00F712CD" w:rsidRDefault="00F712CD" w:rsidP="00F712CD">
      <w:pPr>
        <w:widowControl w:val="0"/>
        <w:tabs>
          <w:tab w:val="left" w:pos="-1440"/>
          <w:tab w:val="left" w:pos="-720"/>
          <w:tab w:val="left" w:pos="1020"/>
          <w:tab w:val="left" w:pos="1170"/>
        </w:tabs>
        <w:suppressAutoHyphens/>
        <w:overflowPunct w:val="0"/>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Por último, manifestó que procede la prescripción de los derechos laborales como quiera que desde la finalización del vínculo y la solicitud de reconocimiento de las prestaciones sociales, transcurrieron más de 3 años.</w:t>
      </w:r>
    </w:p>
    <w:p w14:paraId="0026026B" w14:textId="77777777" w:rsidR="00F712CD" w:rsidRDefault="00F712CD" w:rsidP="00F712CD">
      <w:pPr>
        <w:widowControl w:val="0"/>
        <w:tabs>
          <w:tab w:val="left" w:pos="-1440"/>
          <w:tab w:val="left" w:pos="-720"/>
          <w:tab w:val="left" w:pos="3312"/>
        </w:tabs>
        <w:suppressAutoHyphens/>
        <w:overflowPunct w:val="0"/>
        <w:autoSpaceDE w:val="0"/>
        <w:autoSpaceDN w:val="0"/>
        <w:adjustRightInd w:val="0"/>
        <w:spacing w:after="0" w:line="360" w:lineRule="auto"/>
        <w:jc w:val="both"/>
        <w:rPr>
          <w:rFonts w:ascii="Arial" w:hAnsi="Arial" w:cs="Arial"/>
          <w:iCs/>
          <w:sz w:val="24"/>
          <w:szCs w:val="24"/>
        </w:rPr>
      </w:pPr>
    </w:p>
    <w:p w14:paraId="4D378170" w14:textId="77777777" w:rsidR="00F712CD" w:rsidRDefault="00F712CD" w:rsidP="00F712CD">
      <w:pPr>
        <w:pStyle w:val="Ttulo8"/>
        <w:shd w:val="clear" w:color="auto" w:fill="FFFFFF"/>
        <w:spacing w:line="276" w:lineRule="auto"/>
        <w:ind w:left="360"/>
        <w:jc w:val="center"/>
        <w:rPr>
          <w:rFonts w:ascii="Arial" w:hAnsi="Arial" w:cs="Arial"/>
          <w:b/>
          <w:i w:val="0"/>
        </w:rPr>
      </w:pPr>
      <w:r>
        <w:rPr>
          <w:rFonts w:ascii="Arial" w:hAnsi="Arial" w:cs="Arial"/>
          <w:b/>
          <w:i w:val="0"/>
        </w:rPr>
        <w:t xml:space="preserve">2. Consideraciones </w:t>
      </w:r>
    </w:p>
    <w:p w14:paraId="656D72DD"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 xml:space="preserve">2.2. El problema jurídico </w:t>
      </w:r>
    </w:p>
    <w:p w14:paraId="32DC73F5" w14:textId="77777777" w:rsidR="00F712CD" w:rsidRDefault="00F712CD" w:rsidP="00F712CD">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4E595884" w14:textId="77777777" w:rsidR="00F712CD" w:rsidRDefault="00F712CD" w:rsidP="00F712CD">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 conformidad con los argumentos expuestos en el recurso de apelación, el presente asunto se trata de establecer si entre la señora María Gladys Silva y el Municipio de El Playón existió una verdadera relación laboral que tenga como consecuencia el reconocimiento y pago de las prestaciones sociales que no devengó durante el tiempo en que permaneció vinculado contractualmente con la entidad.</w:t>
      </w:r>
    </w:p>
    <w:p w14:paraId="54A5A9FA" w14:textId="77777777" w:rsidR="00F712CD" w:rsidRDefault="00F712CD" w:rsidP="00F712CD">
      <w:pPr>
        <w:tabs>
          <w:tab w:val="left" w:pos="3543"/>
        </w:tabs>
        <w:overflowPunct w:val="0"/>
        <w:autoSpaceDE w:val="0"/>
        <w:autoSpaceDN w:val="0"/>
        <w:adjustRightInd w:val="0"/>
        <w:spacing w:after="0" w:line="360" w:lineRule="auto"/>
        <w:ind w:left="720"/>
        <w:jc w:val="both"/>
        <w:textAlignment w:val="baseline"/>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p>
    <w:p w14:paraId="7276B67B"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lastRenderedPageBreak/>
        <w:t>2.2.1. Marco normativo y jurisprudencial</w:t>
      </w:r>
    </w:p>
    <w:p w14:paraId="4F4384A5"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6C44806F" w14:textId="77777777" w:rsidR="00F712CD" w:rsidRDefault="00F712CD" w:rsidP="00F712CD">
      <w:pPr>
        <w:spacing w:after="0" w:line="360" w:lineRule="auto"/>
        <w:contextualSpacing/>
        <w:jc w:val="both"/>
        <w:rPr>
          <w:rFonts w:ascii="Arial" w:hAnsi="Arial" w:cs="Arial"/>
          <w:color w:val="000000"/>
          <w:sz w:val="24"/>
          <w:szCs w:val="24"/>
          <w:shd w:val="clear" w:color="auto" w:fill="FFFFFF"/>
        </w:rPr>
      </w:pPr>
      <w:r>
        <w:rPr>
          <w:rFonts w:ascii="Arial" w:eastAsia="Times New Roman" w:hAnsi="Arial" w:cs="Arial"/>
          <w:sz w:val="24"/>
          <w:szCs w:val="24"/>
          <w:lang w:eastAsia="es-CO"/>
        </w:rPr>
        <w:t xml:space="preserve">La Constitución Política, en su preámbulo, asegura a sus integrantes </w:t>
      </w:r>
      <w:r>
        <w:rPr>
          <w:rFonts w:ascii="Arial" w:hAnsi="Arial" w:cs="Arial"/>
          <w:color w:val="000000"/>
          <w:sz w:val="24"/>
          <w:szCs w:val="24"/>
          <w:shd w:val="clear" w:color="auto" w:fill="FFFFFF"/>
        </w:rPr>
        <w:t>«la vida, la convivencia, el trabajo, la justicia, la igualdad, el conocimiento, la libertad y la paz, dentro de un marco jurídico, democrático y participativo que asegure un orden político, económico y social justo».</w:t>
      </w:r>
    </w:p>
    <w:p w14:paraId="1B002201" w14:textId="77777777" w:rsidR="00F712CD" w:rsidRDefault="00F712CD" w:rsidP="00F712CD">
      <w:pPr>
        <w:widowControl w:val="0"/>
        <w:suppressAutoHyphens/>
        <w:spacing w:after="0" w:line="360" w:lineRule="auto"/>
        <w:ind w:right="-91"/>
        <w:jc w:val="both"/>
        <w:rPr>
          <w:rFonts w:ascii="Arial" w:eastAsia="SimSun" w:hAnsi="Arial" w:cs="Arial"/>
          <w:kern w:val="2"/>
          <w:sz w:val="24"/>
          <w:szCs w:val="24"/>
          <w:lang w:eastAsia="hi-IN" w:bidi="hi-IN"/>
        </w:rPr>
      </w:pPr>
    </w:p>
    <w:p w14:paraId="6F25479E" w14:textId="77777777" w:rsidR="00F712CD" w:rsidRDefault="00F712CD" w:rsidP="00F712CD">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La anterior premisa fue desarrollada en sus artículos 13 y 25 ibidem, según los cuales:</w:t>
      </w:r>
    </w:p>
    <w:p w14:paraId="04396EA4" w14:textId="77777777" w:rsidR="00F712CD" w:rsidRDefault="00F712CD" w:rsidP="00F712CD">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p>
    <w:p w14:paraId="2A562EF8" w14:textId="77777777" w:rsidR="00F712CD" w:rsidRDefault="00F712CD" w:rsidP="00F712CD">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hAnsi="Arial" w:cs="Arial"/>
          <w:color w:val="0D0D0D"/>
          <w:sz w:val="24"/>
          <w:szCs w:val="24"/>
          <w:shd w:val="clear" w:color="auto" w:fill="FFFFFF"/>
        </w:rPr>
      </w:pPr>
      <w:r>
        <w:rPr>
          <w:rFonts w:ascii="Arial" w:eastAsia="Times New Roman" w:hAnsi="Arial" w:cs="Arial"/>
          <w:bCs/>
          <w:color w:val="0D0D0D"/>
          <w:sz w:val="24"/>
          <w:szCs w:val="24"/>
          <w:lang w:val="es-ES_tradnl" w:eastAsia="es-ES"/>
        </w:rPr>
        <w:t xml:space="preserve">i) </w:t>
      </w:r>
      <w:r>
        <w:rPr>
          <w:rFonts w:ascii="Arial" w:hAnsi="Arial" w:cs="Arial"/>
          <w:color w:val="0D0D0D"/>
          <w:sz w:val="24"/>
          <w:szCs w:val="24"/>
          <w:shd w:val="clear" w:color="auto" w:fill="FFFFFF"/>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Pr>
          <w:rFonts w:ascii="Arial" w:hAnsi="Arial" w:cs="Arial"/>
          <w:bCs/>
          <w:color w:val="0D0D0D"/>
          <w:sz w:val="24"/>
          <w:szCs w:val="24"/>
          <w:shd w:val="clear" w:color="auto" w:fill="FFFFFF"/>
        </w:rPr>
        <w:t>política</w:t>
      </w:r>
      <w:r>
        <w:rPr>
          <w:rFonts w:ascii="Arial" w:hAnsi="Arial" w:cs="Arial"/>
          <w:color w:val="0D0D0D"/>
          <w:sz w:val="24"/>
          <w:szCs w:val="24"/>
          <w:shd w:val="clear" w:color="auto" w:fill="FFFFFF"/>
        </w:rPr>
        <w:t xml:space="preserve"> o filosófica»; y, </w:t>
      </w:r>
      <w:proofErr w:type="spellStart"/>
      <w:r>
        <w:rPr>
          <w:rFonts w:ascii="Arial" w:hAnsi="Arial" w:cs="Arial"/>
          <w:color w:val="0D0D0D"/>
          <w:sz w:val="24"/>
          <w:szCs w:val="24"/>
          <w:shd w:val="clear" w:color="auto" w:fill="FFFFFF"/>
        </w:rPr>
        <w:t>ii</w:t>
      </w:r>
      <w:proofErr w:type="spellEnd"/>
      <w:r>
        <w:rPr>
          <w:rFonts w:ascii="Arial" w:hAnsi="Arial" w:cs="Arial"/>
          <w:color w:val="0D0D0D"/>
          <w:sz w:val="24"/>
          <w:szCs w:val="24"/>
          <w:shd w:val="clear" w:color="auto" w:fill="FFFFFF"/>
        </w:rPr>
        <w:t>) se garantiza el derecho al trabajo</w:t>
      </w:r>
      <w:r>
        <w:rPr>
          <w:rFonts w:ascii="Arial" w:hAnsi="Arial" w:cs="Arial"/>
          <w:color w:val="0D0D0D"/>
          <w:sz w:val="24"/>
          <w:szCs w:val="24"/>
          <w:shd w:val="clear" w:color="auto" w:fill="FFFFFF"/>
          <w:vertAlign w:val="superscript"/>
        </w:rPr>
        <w:footnoteReference w:id="2"/>
      </w:r>
      <w:r>
        <w:rPr>
          <w:rFonts w:ascii="Arial" w:hAnsi="Arial" w:cs="Arial"/>
          <w:color w:val="0D0D0D"/>
          <w:sz w:val="24"/>
          <w:szCs w:val="24"/>
          <w:shd w:val="clear" w:color="auto" w:fill="FFFFFF"/>
        </w:rPr>
        <w:t xml:space="preserve"> en condiciones dignas y justas, el cual surge como uno de los valores y propósitos del Estado al ser consagrado en el Preámbulo de la Constitución con particular importancia.</w:t>
      </w:r>
    </w:p>
    <w:p w14:paraId="4754AC12" w14:textId="77777777" w:rsidR="00F712CD" w:rsidRDefault="00F712CD" w:rsidP="00F712CD">
      <w:pPr>
        <w:widowControl w:val="0"/>
        <w:tabs>
          <w:tab w:val="left" w:pos="-1440"/>
          <w:tab w:val="left" w:pos="-720"/>
          <w:tab w:val="left" w:pos="-284"/>
        </w:tabs>
        <w:suppressAutoHyphens/>
        <w:overflowPunct w:val="0"/>
        <w:autoSpaceDE w:val="0"/>
        <w:autoSpaceDN w:val="0"/>
        <w:adjustRightInd w:val="0"/>
        <w:spacing w:after="0" w:line="360" w:lineRule="auto"/>
        <w:ind w:right="335"/>
        <w:jc w:val="both"/>
        <w:rPr>
          <w:rFonts w:ascii="Arial" w:hAnsi="Arial" w:cs="Arial"/>
          <w:color w:val="222222"/>
          <w:sz w:val="24"/>
          <w:szCs w:val="24"/>
          <w:shd w:val="clear" w:color="auto" w:fill="FFFFFF"/>
        </w:rPr>
      </w:pPr>
    </w:p>
    <w:p w14:paraId="165A0F6D"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El tenor literal de la disposición en comento, señala lo siguiente:</w:t>
      </w:r>
    </w:p>
    <w:p w14:paraId="180E76C2"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7DEE9FC1" w14:textId="77777777" w:rsidR="00F712CD" w:rsidRDefault="00F712CD" w:rsidP="00F712CD">
      <w:pPr>
        <w:overflowPunct w:val="0"/>
        <w:autoSpaceDE w:val="0"/>
        <w:autoSpaceDN w:val="0"/>
        <w:adjustRightInd w:val="0"/>
        <w:spacing w:after="0" w:line="240" w:lineRule="auto"/>
        <w:ind w:left="567" w:right="618"/>
        <w:jc w:val="both"/>
        <w:rPr>
          <w:rFonts w:ascii="Arial" w:eastAsia="Times New Roman" w:hAnsi="Arial" w:cs="Arial"/>
          <w:bCs/>
          <w:sz w:val="24"/>
          <w:szCs w:val="24"/>
          <w:lang w:val="es-ES_tradnl" w:eastAsia="es-ES"/>
        </w:rPr>
      </w:pPr>
      <w:r>
        <w:rPr>
          <w:rFonts w:ascii="Arial" w:hAnsi="Arial" w:cs="Arial"/>
          <w:color w:val="000000"/>
          <w:shd w:val="clear" w:color="auto" w:fill="FFFFFF"/>
        </w:rPr>
        <w:t xml:space="preserve">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w:t>
      </w:r>
      <w:r>
        <w:rPr>
          <w:rFonts w:ascii="Arial" w:hAnsi="Arial" w:cs="Arial"/>
          <w:color w:val="000000"/>
          <w:shd w:val="clear" w:color="auto" w:fill="FFFFFF"/>
        </w:rPr>
        <w:lastRenderedPageBreak/>
        <w:t>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p w14:paraId="4673A08E"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5CE341B9" w14:textId="77777777" w:rsidR="00F712CD" w:rsidRDefault="00F712CD" w:rsidP="00F712CD">
      <w:pPr>
        <w:overflowPunct w:val="0"/>
        <w:autoSpaceDE w:val="0"/>
        <w:autoSpaceDN w:val="0"/>
        <w:adjustRightInd w:val="0"/>
        <w:spacing w:after="0" w:line="360" w:lineRule="auto"/>
        <w:jc w:val="both"/>
        <w:rPr>
          <w:rFonts w:ascii="Arial" w:hAnsi="Arial" w:cs="Arial"/>
          <w:iCs/>
          <w:sz w:val="24"/>
          <w:szCs w:val="24"/>
        </w:rPr>
      </w:pPr>
      <w:r>
        <w:rPr>
          <w:rFonts w:ascii="Arial" w:eastAsia="Times New Roman" w:hAnsi="Arial" w:cs="Arial"/>
          <w:bCs/>
          <w:color w:val="000000"/>
          <w:sz w:val="24"/>
          <w:szCs w:val="24"/>
          <w:lang w:val="es-ES_tradnl" w:eastAsia="es-ES"/>
        </w:rPr>
        <w:t xml:space="preserve">De lo anterior, se entiende que la finalidad de este articulado es la de </w:t>
      </w:r>
      <w:r>
        <w:rPr>
          <w:rFonts w:ascii="Arial" w:hAnsi="Arial" w:cs="Arial"/>
          <w:iCs/>
          <w:color w:val="000000"/>
          <w:sz w:val="24"/>
          <w:szCs w:val="24"/>
        </w:rPr>
        <w:t>exigir al legislador la consagración uniforme en los distintos regímenes de los principios mínimos fundamentales que protegen a los trabajadores y la manera de garantizarlos</w:t>
      </w:r>
      <w:r>
        <w:rPr>
          <w:rFonts w:ascii="Arial" w:hAnsi="Arial" w:cs="Arial"/>
          <w:iCs/>
          <w:sz w:val="24"/>
          <w:szCs w:val="24"/>
        </w:rPr>
        <w:t>, en aras de hacer efectivo el principio de igualdad ante la ley.</w:t>
      </w:r>
    </w:p>
    <w:p w14:paraId="155D43C1" w14:textId="77777777" w:rsidR="00F712CD" w:rsidRDefault="00F712CD" w:rsidP="00F712CD">
      <w:pPr>
        <w:overflowPunct w:val="0"/>
        <w:autoSpaceDE w:val="0"/>
        <w:autoSpaceDN w:val="0"/>
        <w:adjustRightInd w:val="0"/>
        <w:spacing w:after="0" w:line="360" w:lineRule="auto"/>
        <w:jc w:val="both"/>
        <w:rPr>
          <w:rFonts w:ascii="Arial" w:hAnsi="Arial" w:cs="Arial"/>
          <w:iCs/>
          <w:sz w:val="24"/>
          <w:szCs w:val="24"/>
        </w:rPr>
      </w:pPr>
    </w:p>
    <w:p w14:paraId="35FD0C05" w14:textId="77777777" w:rsidR="00F712CD" w:rsidRDefault="00F712CD" w:rsidP="00F712CD">
      <w:pPr>
        <w:spacing w:after="0" w:line="360" w:lineRule="auto"/>
        <w:jc w:val="both"/>
        <w:rPr>
          <w:rFonts w:ascii="Arial" w:hAnsi="Arial" w:cs="Arial"/>
          <w:color w:val="0D0D0D"/>
          <w:sz w:val="24"/>
          <w:szCs w:val="24"/>
          <w:lang w:eastAsia="es-CO"/>
        </w:rPr>
      </w:pPr>
      <w:r>
        <w:rPr>
          <w:rFonts w:ascii="Arial" w:hAnsi="Arial" w:cs="Arial"/>
          <w:iCs/>
          <w:color w:val="0D0D0D"/>
          <w:sz w:val="24"/>
          <w:szCs w:val="24"/>
        </w:rPr>
        <w:t>Desde tiempo atrás, la Constitución de la Organización Internacional del Trabajo (O.I.T.)</w:t>
      </w:r>
      <w:r>
        <w:rPr>
          <w:rFonts w:ascii="Arial" w:hAnsi="Arial" w:cs="Arial"/>
          <w:iCs/>
          <w:color w:val="0D0D0D"/>
          <w:sz w:val="24"/>
          <w:szCs w:val="24"/>
          <w:vertAlign w:val="superscript"/>
        </w:rPr>
        <w:footnoteReference w:id="3"/>
      </w:r>
      <w:r>
        <w:rPr>
          <w:rFonts w:ascii="Arial" w:hAnsi="Arial" w:cs="Arial"/>
          <w:iCs/>
          <w:color w:val="0D0D0D"/>
          <w:sz w:val="24"/>
          <w:szCs w:val="24"/>
        </w:rPr>
        <w:t>, expresamente consagró en su Preámbulo el «reconocimiento del principio de salario igual por un trabajo de igual valor» premisa que se fundamentó en el artículo 2 del Convenio 111 de la OIT</w:t>
      </w:r>
      <w:r>
        <w:rPr>
          <w:rFonts w:ascii="Arial" w:hAnsi="Arial" w:cs="Arial"/>
          <w:iCs/>
          <w:color w:val="0D0D0D"/>
          <w:sz w:val="24"/>
          <w:szCs w:val="24"/>
          <w:vertAlign w:val="superscript"/>
        </w:rPr>
        <w:footnoteReference w:id="4"/>
      </w:r>
      <w:r>
        <w:rPr>
          <w:rFonts w:ascii="Arial" w:hAnsi="Arial" w:cs="Arial"/>
          <w:iCs/>
          <w:color w:val="0D0D0D"/>
          <w:sz w:val="24"/>
          <w:szCs w:val="24"/>
        </w:rPr>
        <w:t xml:space="preserve"> al señalar que: </w:t>
      </w:r>
      <w:r>
        <w:rPr>
          <w:rFonts w:ascii="Arial" w:eastAsia="Times New Roman" w:hAnsi="Arial" w:cs="Arial"/>
          <w:bCs/>
          <w:color w:val="0D0D0D"/>
          <w:sz w:val="24"/>
          <w:szCs w:val="24"/>
          <w:lang w:eastAsia="es-CO"/>
        </w:rPr>
        <w:t>«todo miembro para el cual</w:t>
      </w:r>
      <w:r>
        <w:rPr>
          <w:rFonts w:ascii="Arial" w:hAnsi="Arial" w:cs="Arial"/>
          <w:color w:val="0D0D0D"/>
          <w:sz w:val="24"/>
          <w:szCs w:val="24"/>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 discriminación a este respecto.</w:t>
      </w:r>
    </w:p>
    <w:p w14:paraId="47C2EB8A" w14:textId="77777777" w:rsidR="00F712CD" w:rsidRDefault="00F712CD" w:rsidP="00F712CD">
      <w:pPr>
        <w:keepNext/>
        <w:shd w:val="clear" w:color="auto" w:fill="FFFFFF"/>
        <w:spacing w:after="0" w:line="360" w:lineRule="auto"/>
        <w:jc w:val="both"/>
        <w:outlineLvl w:val="1"/>
        <w:rPr>
          <w:rFonts w:ascii="Arial" w:eastAsia="Times New Roman" w:hAnsi="Arial" w:cs="Arial"/>
          <w:iCs/>
          <w:color w:val="0D0D0D"/>
          <w:sz w:val="24"/>
          <w:szCs w:val="24"/>
          <w:lang w:eastAsia="es-CO"/>
        </w:rPr>
      </w:pPr>
    </w:p>
    <w:p w14:paraId="1BD2F12A" w14:textId="77777777" w:rsidR="00F712CD" w:rsidRDefault="00F712CD" w:rsidP="00F712CD">
      <w:pPr>
        <w:spacing w:after="0" w:line="360" w:lineRule="auto"/>
        <w:ind w:right="51"/>
        <w:jc w:val="both"/>
        <w:rPr>
          <w:rFonts w:ascii="Arial" w:hAnsi="Arial" w:cs="Arial"/>
          <w:iCs/>
          <w:sz w:val="24"/>
          <w:szCs w:val="24"/>
        </w:rPr>
      </w:pPr>
      <w:proofErr w:type="gramStart"/>
      <w:r>
        <w:rPr>
          <w:rFonts w:ascii="Arial" w:eastAsia="Times New Roman" w:hAnsi="Arial" w:cs="Arial"/>
          <w:iCs/>
          <w:color w:val="000000"/>
          <w:sz w:val="24"/>
          <w:szCs w:val="24"/>
          <w:lang w:eastAsia="es-CO"/>
        </w:rPr>
        <w:t>De acuerdo a</w:t>
      </w:r>
      <w:proofErr w:type="gramEnd"/>
      <w:r>
        <w:rPr>
          <w:rFonts w:ascii="Arial" w:eastAsia="Times New Roman" w:hAnsi="Arial" w:cs="Arial"/>
          <w:iCs/>
          <w:color w:val="000000"/>
          <w:sz w:val="24"/>
          <w:szCs w:val="24"/>
          <w:lang w:eastAsia="es-CO"/>
        </w:rPr>
        <w:t xml:space="preserve"> lo expuesto, el derecho constitucional de igualdad de los trabajadores está </w:t>
      </w:r>
      <w:r>
        <w:rPr>
          <w:rFonts w:ascii="Arial" w:hAnsi="Arial" w:cs="Arial"/>
          <w:color w:val="000000"/>
          <w:sz w:val="24"/>
          <w:szCs w:val="24"/>
        </w:rPr>
        <w:t>desarrollado por el Convenio Internacional del Trabajo número 111 (aprobado por Colombia mediante la Ley 22 de 1967 y ratificado</w:t>
      </w:r>
      <w:r>
        <w:rPr>
          <w:rFonts w:ascii="Arial" w:hAnsi="Arial" w:cs="Arial"/>
          <w:color w:val="0D0D0D"/>
          <w:sz w:val="24"/>
          <w:szCs w:val="24"/>
        </w:rPr>
        <w:t xml:space="preserve">  en 1969), relativo a la discriminación en materia de empleo y ocupación. Dicho Convenio en Colombia es fuente de derecho de  aplicación  directa en virtud del artículo 53  de la Constitución  </w:t>
      </w:r>
      <w:r>
        <w:rPr>
          <w:rFonts w:ascii="Arial" w:hAnsi="Arial" w:cs="Arial"/>
          <w:color w:val="0D0D0D"/>
          <w:sz w:val="24"/>
          <w:szCs w:val="24"/>
        </w:rPr>
        <w:lastRenderedPageBreak/>
        <w:t>Política, al decir: «los Convenios Internacionales del Trabajo debidamente ratificados, hacen parte de</w:t>
      </w:r>
      <w:r>
        <w:rPr>
          <w:rFonts w:ascii="Arial" w:hAnsi="Arial" w:cs="Arial"/>
          <w:sz w:val="24"/>
          <w:szCs w:val="24"/>
        </w:rPr>
        <w:t xml:space="preserve"> la legislación interna», cuyo contenido es norma interpretativa de los derechos constitucionales en virtud del artículo 93 de la Constitución Política.</w:t>
      </w:r>
    </w:p>
    <w:p w14:paraId="067A9E8B" w14:textId="77777777" w:rsidR="00821391" w:rsidRDefault="00821391" w:rsidP="00F712CD">
      <w:pPr>
        <w:overflowPunct w:val="0"/>
        <w:autoSpaceDE w:val="0"/>
        <w:autoSpaceDN w:val="0"/>
        <w:adjustRightInd w:val="0"/>
        <w:spacing w:after="0" w:line="360" w:lineRule="auto"/>
        <w:jc w:val="both"/>
        <w:rPr>
          <w:rFonts w:ascii="Arial" w:hAnsi="Arial" w:cs="Arial"/>
          <w:iCs/>
          <w:sz w:val="24"/>
          <w:szCs w:val="24"/>
        </w:rPr>
      </w:pPr>
    </w:p>
    <w:p w14:paraId="2920FC82"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Pr>
          <w:rFonts w:ascii="Arial" w:hAnsi="Arial" w:cs="Arial"/>
          <w:iCs/>
          <w:sz w:val="24"/>
          <w:szCs w:val="24"/>
        </w:rPr>
        <w:t>En armonía con lo anterior, se tiene que el artículo 122 ibidem consagra que «</w:t>
      </w:r>
      <w:r>
        <w:rPr>
          <w:rFonts w:ascii="Arial" w:eastAsia="Times New Roman" w:hAnsi="Arial" w:cs="Arial"/>
          <w:bCs/>
          <w:sz w:val="24"/>
          <w:szCs w:val="24"/>
          <w:lang w:val="es-ES_tradnl" w:eastAsia="es-ES"/>
        </w:rPr>
        <w:t xml:space="preserve">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w:t>
      </w:r>
      <w:r>
        <w:rPr>
          <w:rFonts w:ascii="Arial" w:hAnsi="Arial" w:cs="Arial"/>
          <w:sz w:val="24"/>
          <w:szCs w:val="24"/>
        </w:rPr>
        <w:t>mediante contratos de prestación de servicios a personas para desempeñar funciones propias o permanentes de las entidades de la administración pública.</w:t>
      </w:r>
      <w:r>
        <w:rPr>
          <w:rFonts w:ascii="Arial" w:eastAsia="Times New Roman" w:hAnsi="Arial" w:cs="Arial"/>
          <w:bCs/>
          <w:sz w:val="24"/>
          <w:szCs w:val="24"/>
          <w:lang w:val="es-ES_tradnl" w:eastAsia="es-ES"/>
        </w:rPr>
        <w:t xml:space="preserve"> </w:t>
      </w:r>
    </w:p>
    <w:p w14:paraId="7183E209" w14:textId="77777777" w:rsidR="00F712CD" w:rsidRDefault="00F712CD" w:rsidP="00F712C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6B83792A" w14:textId="77777777" w:rsidR="00F712CD" w:rsidRDefault="00F712CD" w:rsidP="00F712CD">
      <w:pPr>
        <w:overflowPunct w:val="0"/>
        <w:autoSpaceDE w:val="0"/>
        <w:autoSpaceDN w:val="0"/>
        <w:adjustRightInd w:val="0"/>
        <w:spacing w:after="0" w:line="360" w:lineRule="auto"/>
        <w:jc w:val="both"/>
        <w:rPr>
          <w:rFonts w:ascii="Arial" w:hAnsi="Arial" w:cs="Arial"/>
          <w:color w:val="000000"/>
          <w:sz w:val="24"/>
          <w:szCs w:val="24"/>
        </w:rPr>
      </w:pPr>
      <w:r>
        <w:rPr>
          <w:rFonts w:ascii="Arial" w:eastAsia="Times New Roman" w:hAnsi="Arial" w:cs="Arial"/>
          <w:bCs/>
          <w:sz w:val="24"/>
          <w:szCs w:val="24"/>
          <w:lang w:val="es-ES_tradnl" w:eastAsia="es-ES"/>
        </w:rPr>
        <w:t xml:space="preserve">En desarrollo del marco constitucional previamente expuesto, se tiene que el ejecutivo nacional profirió el Decreto 2400 de 1968 </w:t>
      </w:r>
      <w:r>
        <w:rPr>
          <w:rFonts w:ascii="Arial" w:hAnsi="Arial" w:cs="Arial"/>
          <w:color w:val="000000"/>
          <w:sz w:val="24"/>
          <w:szCs w:val="24"/>
        </w:rPr>
        <w:t>«Por el cual se modifican las normas que regulan la administración del personal civil»,</w:t>
      </w:r>
      <w:r>
        <w:rPr>
          <w:rFonts w:ascii="Arial" w:hAnsi="Arial" w:cs="Arial"/>
          <w:sz w:val="24"/>
          <w:szCs w:val="24"/>
          <w:lang w:val="es-ES"/>
        </w:rPr>
        <w:t xml:space="preserve"> disposición que fue modificada por el artículo </w:t>
      </w:r>
      <w:r>
        <w:rPr>
          <w:rFonts w:ascii="Arial" w:hAnsi="Arial" w:cs="Arial"/>
          <w:color w:val="000000"/>
          <w:sz w:val="24"/>
          <w:szCs w:val="24"/>
        </w:rPr>
        <w:t xml:space="preserve">1.º del Decreto Ley 3074 de 1968, en los siguientes términos: </w:t>
      </w:r>
    </w:p>
    <w:p w14:paraId="2DCC30E0" w14:textId="77777777" w:rsidR="00F712CD" w:rsidRDefault="00F712CD" w:rsidP="00F712CD">
      <w:pPr>
        <w:overflowPunct w:val="0"/>
        <w:autoSpaceDE w:val="0"/>
        <w:autoSpaceDN w:val="0"/>
        <w:adjustRightInd w:val="0"/>
        <w:spacing w:after="0" w:line="360" w:lineRule="auto"/>
        <w:jc w:val="both"/>
        <w:rPr>
          <w:rFonts w:ascii="Arial" w:hAnsi="Arial" w:cs="Arial"/>
          <w:color w:val="000000"/>
          <w:sz w:val="24"/>
          <w:szCs w:val="24"/>
        </w:rPr>
      </w:pPr>
    </w:p>
    <w:p w14:paraId="0D7BDB84"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ARTICULO 1o. Modificase y adicionase el Decreto número 2400 de 1968, en los siguientes términos:</w:t>
      </w:r>
    </w:p>
    <w:p w14:paraId="63A11E22"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 xml:space="preserve"> El artículo </w:t>
      </w:r>
      <w:hyperlink r:id="rId10" w:anchor="2" w:history="1">
        <w:r>
          <w:rPr>
            <w:rStyle w:val="Hipervnculo"/>
            <w:rFonts w:ascii="Arial" w:hAnsi="Arial" w:cs="Arial"/>
            <w:iCs/>
            <w:color w:val="0563C1"/>
          </w:rPr>
          <w:t>2</w:t>
        </w:r>
      </w:hyperlink>
      <w:r>
        <w:rPr>
          <w:rFonts w:ascii="Arial" w:hAnsi="Arial" w:cs="Arial"/>
          <w:iCs/>
          <w:color w:val="000000"/>
        </w:rPr>
        <w:t xml:space="preserve">o. quedará así: </w:t>
      </w:r>
    </w:p>
    <w:p w14:paraId="370DED9F"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 xml:space="preserve">Se entiende por empleo el conjunto de funciones señaladas por la Constitución, la ley, el reglamento o asignadas por autoridad competente que deben ser atendidas por una persona natural. </w:t>
      </w:r>
    </w:p>
    <w:p w14:paraId="2C61BC7D"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 xml:space="preserve">Empleado o funcionario es la persona nombrada para ejercer un empleo y que ha tomado posesión del mismo. </w:t>
      </w:r>
    </w:p>
    <w:p w14:paraId="3C88C514"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 xml:space="preserve">Los empleados civiles de la Rama Ejecutiva integran el servicio civil de la República. </w:t>
      </w:r>
    </w:p>
    <w:p w14:paraId="65FD568C"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 xml:space="preserve">Quienes presten al Estado Servicios ocasionales como los peritos obligatorios, como los jurados de conciencia o de votación; temporales, como los técnicos y obreros contratados por el tiempo de ejecución de un trabajo o una obra son </w:t>
      </w:r>
      <w:r>
        <w:rPr>
          <w:rFonts w:ascii="Arial" w:hAnsi="Arial" w:cs="Arial"/>
          <w:iCs/>
          <w:color w:val="000000"/>
        </w:rPr>
        <w:lastRenderedPageBreak/>
        <w:t>meros auxiliares de la Administración Pública y no se consideran comprendidos en el servicio civil, por no pertenecer a sus cuadros permanentes.</w:t>
      </w:r>
    </w:p>
    <w:p w14:paraId="42EE213C" w14:textId="77777777" w:rsidR="00F712CD" w:rsidRDefault="00F712CD" w:rsidP="00F712CD">
      <w:pPr>
        <w:spacing w:line="240" w:lineRule="auto"/>
        <w:ind w:left="567" w:right="617"/>
        <w:jc w:val="both"/>
        <w:rPr>
          <w:rFonts w:ascii="Arial" w:hAnsi="Arial" w:cs="Arial"/>
          <w:iCs/>
          <w:color w:val="000000"/>
        </w:rPr>
      </w:pPr>
      <w:r>
        <w:rPr>
          <w:rFonts w:ascii="Arial" w:hAnsi="Arial" w:cs="Arial"/>
          <w:iCs/>
          <w:color w:val="000000"/>
        </w:rPr>
        <w:t xml:space="preserve"> </w:t>
      </w:r>
      <w:r>
        <w:rPr>
          <w:rFonts w:ascii="Arial" w:hAnsi="Arial" w:cs="Arial"/>
          <w:b/>
          <w:bCs/>
          <w:iCs/>
          <w:color w:val="000000"/>
          <w:lang w:val="es-ES"/>
        </w:rPr>
        <w:t>Para el ejercicio de funciones de carácter permanente se crearán los empleos correspondientes, y en ningún caso, podrán celebrarse contratos de prestación de servicios para el desempeño de tales funciones</w:t>
      </w:r>
      <w:r>
        <w:rPr>
          <w:rFonts w:ascii="Arial" w:hAnsi="Arial" w:cs="Arial"/>
          <w:b/>
          <w:iCs/>
          <w:color w:val="000000"/>
          <w:lang w:val="es-ES"/>
        </w:rPr>
        <w:t xml:space="preserve"> </w:t>
      </w:r>
      <w:r>
        <w:rPr>
          <w:rFonts w:ascii="Arial" w:hAnsi="Arial" w:cs="Arial"/>
          <w:iCs/>
          <w:color w:val="000000"/>
        </w:rPr>
        <w:t>(Negrita no es del texto)</w:t>
      </w:r>
    </w:p>
    <w:p w14:paraId="447DD59C" w14:textId="77777777" w:rsidR="00F712CD" w:rsidRDefault="00F712CD" w:rsidP="00F712CD">
      <w:pPr>
        <w:spacing w:line="360" w:lineRule="auto"/>
        <w:jc w:val="both"/>
        <w:rPr>
          <w:rFonts w:ascii="Arial" w:hAnsi="Arial" w:cs="Arial"/>
          <w:iCs/>
          <w:color w:val="000000"/>
          <w:sz w:val="24"/>
          <w:szCs w:val="24"/>
        </w:rPr>
      </w:pPr>
    </w:p>
    <w:p w14:paraId="2A78A135" w14:textId="77777777" w:rsidR="00F712CD" w:rsidRDefault="00F712CD" w:rsidP="00F712CD">
      <w:pPr>
        <w:spacing w:line="360" w:lineRule="auto"/>
        <w:jc w:val="both"/>
        <w:rPr>
          <w:rFonts w:ascii="Arial" w:hAnsi="Arial" w:cs="Arial"/>
          <w:color w:val="000000"/>
          <w:sz w:val="24"/>
          <w:szCs w:val="24"/>
        </w:rPr>
      </w:pPr>
      <w:r>
        <w:rPr>
          <w:rFonts w:ascii="Arial" w:hAnsi="Arial" w:cs="Arial"/>
          <w:color w:val="000000"/>
          <w:sz w:val="24"/>
          <w:szCs w:val="24"/>
        </w:rPr>
        <w:t>La parte destacada de la citada disposición normativa fue declarada exequible por la Corte Constitucional en la sentencia C-614 de 2009, en los siguientes términos:</w:t>
      </w:r>
    </w:p>
    <w:p w14:paraId="70CD386E" w14:textId="77777777" w:rsidR="00F712CD" w:rsidRDefault="00F712CD" w:rsidP="00F712CD">
      <w:pPr>
        <w:tabs>
          <w:tab w:val="left" w:pos="-3261"/>
          <w:tab w:val="left" w:pos="709"/>
        </w:tabs>
        <w:spacing w:line="240" w:lineRule="auto"/>
        <w:ind w:left="709" w:right="617"/>
        <w:jc w:val="both"/>
        <w:rPr>
          <w:rFonts w:ascii="Arial" w:eastAsia="Times New Roman" w:hAnsi="Arial" w:cs="Arial"/>
          <w:lang w:eastAsia="es-ES"/>
        </w:rPr>
      </w:pPr>
      <w:r>
        <w:rPr>
          <w:rFonts w:ascii="Arial" w:eastAsia="Times New Roman" w:hAnsi="Arial" w:cs="Arial"/>
          <w:lang w:eastAsia="es-ES"/>
        </w:rPr>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Pr>
          <w:rFonts w:ascii="Arial" w:eastAsia="Times New Roman" w:hAnsi="Arial" w:cs="Arial"/>
          <w:iCs/>
          <w:lang w:eastAsia="es-ES"/>
        </w:rPr>
        <w:t>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r>
        <w:rPr>
          <w:rFonts w:ascii="Arial" w:eastAsia="Times New Roman" w:hAnsi="Arial" w:cs="Arial"/>
          <w:lang w:eastAsia="es-ES"/>
        </w:rPr>
        <w:t>».</w:t>
      </w:r>
    </w:p>
    <w:p w14:paraId="0BFACD6C"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eastAsia="es-ES"/>
        </w:rPr>
      </w:pPr>
    </w:p>
    <w:p w14:paraId="2FA76CA5"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Pr>
          <w:rFonts w:ascii="Arial" w:eastAsia="Times New Roman" w:hAnsi="Arial" w:cs="Arial"/>
          <w:lang w:eastAsia="es-ES"/>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Pr>
          <w:rFonts w:ascii="Arial" w:eastAsia="Times New Roman" w:hAnsi="Arial" w:cs="Arial"/>
          <w:lang w:val="es-ES" w:eastAsia="es-ES"/>
        </w:rPr>
        <w:t>conserva como regla general de acceso a la función pública el empleo, pues simplemente reitera que el contrato de prestación de servicios es una modalidad de trabajo con el Estado de tipo excepcional y se justifica constitucionalmente si es concebido como un instrumento para atender funciones ocasionales, que no hacen parte del “giro ordinario” de las labores encomendadas a la entidad, o siendo</w:t>
      </w:r>
      <w:r>
        <w:rPr>
          <w:rFonts w:ascii="Arial" w:eastAsia="Times New Roman" w:hAnsi="Arial" w:cs="Arial"/>
          <w:lang w:eastAsia="es-ES"/>
        </w:rPr>
        <w:t xml:space="preserve"> parte de ellas no pueden ejecutarse con empleados de planta o requieran conocimientos especializados.</w:t>
      </w:r>
      <w:r>
        <w:rPr>
          <w:rFonts w:ascii="Arial" w:eastAsia="Times New Roman" w:hAnsi="Arial" w:cs="Arial"/>
          <w:lang w:val="es-ES" w:eastAsia="es-ES"/>
        </w:rPr>
        <w:t xml:space="preserve"> </w:t>
      </w:r>
    </w:p>
    <w:p w14:paraId="44FFC990"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14:paraId="23E46810"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Pr>
          <w:rFonts w:ascii="Arial" w:eastAsia="Times New Roman" w:hAnsi="Arial" w:cs="Arial"/>
          <w:lang w:val="es-ES" w:eastAsia="es-ES"/>
        </w:rPr>
        <w:t xml:space="preserve">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w:t>
      </w:r>
      <w:proofErr w:type="spellStart"/>
      <w:r>
        <w:rPr>
          <w:rFonts w:ascii="Arial" w:eastAsia="Times New Roman" w:hAnsi="Arial" w:cs="Arial"/>
          <w:lang w:val="es-ES" w:eastAsia="es-ES"/>
        </w:rPr>
        <w:t>ii</w:t>
      </w:r>
      <w:proofErr w:type="spellEnd"/>
      <w:r>
        <w:rPr>
          <w:rFonts w:ascii="Arial" w:eastAsia="Times New Roman" w:hAnsi="Arial" w:cs="Arial"/>
          <w:lang w:val="es-ES" w:eastAsia="es-ES"/>
        </w:rPr>
        <w:t xml:space="preserve">) consagra al empleo público como la forma general y natural de ejercer funciones públicas y, </w:t>
      </w:r>
      <w:proofErr w:type="spellStart"/>
      <w:r>
        <w:rPr>
          <w:rFonts w:ascii="Arial" w:eastAsia="Times New Roman" w:hAnsi="Arial" w:cs="Arial"/>
          <w:lang w:val="es-ES" w:eastAsia="es-ES"/>
        </w:rPr>
        <w:t>iii</w:t>
      </w:r>
      <w:proofErr w:type="spellEnd"/>
      <w:r>
        <w:rPr>
          <w:rFonts w:ascii="Arial" w:eastAsia="Times New Roman" w:hAnsi="Arial" w:cs="Arial"/>
          <w:lang w:val="es-ES" w:eastAsia="es-ES"/>
        </w:rPr>
        <w:t>) prohíbe la desviación de poder en la contratación pública.</w:t>
      </w:r>
    </w:p>
    <w:p w14:paraId="0C7903FC"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14:paraId="199A89AE"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Pr>
          <w:rFonts w:ascii="Arial" w:eastAsia="Times New Roman" w:hAnsi="Arial" w:cs="Arial"/>
          <w:lang w:val="es-ES" w:eastAsia="es-ES"/>
        </w:rPr>
        <w:t xml:space="preserve">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w:t>
      </w:r>
      <w:r>
        <w:rPr>
          <w:rFonts w:ascii="Arial" w:eastAsia="Times New Roman" w:hAnsi="Arial" w:cs="Arial"/>
          <w:lang w:val="es-ES" w:eastAsia="es-ES"/>
        </w:rPr>
        <w:lastRenderedPageBreak/>
        <w:t>mismo, la creación de empleos en la planta de personal de la administración  exige convocar, en igualdad de condiciones, a todos los aspirantes y, de todos ellos, escoger con moralidad y transparencia, al servidor con mayores calidades y méritos.</w:t>
      </w:r>
    </w:p>
    <w:p w14:paraId="58A0955A"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14:paraId="238E7FEE"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lang w:val="es-ES" w:eastAsia="es-ES"/>
        </w:rPr>
      </w:pPr>
      <w:r>
        <w:rPr>
          <w:rFonts w:ascii="Arial" w:eastAsia="Times New Roman" w:hAnsi="Arial" w:cs="Arial"/>
          <w:color w:val="000000"/>
          <w:lang w:val="es-ES" w:eastAsia="es-ES"/>
        </w:rPr>
        <w:t>[…]</w:t>
      </w:r>
    </w:p>
    <w:p w14:paraId="2CCE85F5" w14:textId="77777777" w:rsidR="00F712CD" w:rsidRDefault="00F712CD" w:rsidP="00F712CD">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lang w:val="es-ES" w:eastAsia="es-ES"/>
        </w:rPr>
      </w:pPr>
      <w:r>
        <w:rPr>
          <w:rFonts w:ascii="Arial" w:eastAsia="Times New Roman" w:hAnsi="Arial" w:cs="Arial"/>
          <w:color w:val="000000"/>
          <w:lang w:val="es-ES" w:eastAsia="es-ES"/>
        </w:rPr>
        <w:t>En conclusión, como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14:paraId="09F5E033" w14:textId="77777777" w:rsidR="00F712CD" w:rsidRDefault="00F712CD" w:rsidP="00F712CD">
      <w:pPr>
        <w:tabs>
          <w:tab w:val="left" w:pos="-3261"/>
          <w:tab w:val="left" w:pos="709"/>
        </w:tabs>
        <w:autoSpaceDE w:val="0"/>
        <w:autoSpaceDN w:val="0"/>
        <w:adjustRightInd w:val="0"/>
        <w:spacing w:after="0" w:line="240" w:lineRule="auto"/>
        <w:ind w:left="709" w:right="-91"/>
        <w:jc w:val="both"/>
        <w:rPr>
          <w:rFonts w:ascii="Arial" w:eastAsia="Times New Roman" w:hAnsi="Arial" w:cs="Arial"/>
          <w:color w:val="000000"/>
          <w:lang w:val="es-ES" w:eastAsia="es-ES"/>
        </w:rPr>
      </w:pPr>
    </w:p>
    <w:p w14:paraId="38A6AFFD" w14:textId="77777777" w:rsidR="00F712CD" w:rsidRDefault="00F712CD" w:rsidP="00F712CD">
      <w:pPr>
        <w:spacing w:after="0" w:line="360" w:lineRule="auto"/>
        <w:ind w:left="1080"/>
        <w:jc w:val="both"/>
        <w:rPr>
          <w:rFonts w:ascii="Arial" w:hAnsi="Arial" w:cs="Arial"/>
          <w:color w:val="000000"/>
          <w:lang w:val="es-ES"/>
        </w:rPr>
      </w:pPr>
    </w:p>
    <w:p w14:paraId="6DBA3DDF" w14:textId="77777777" w:rsidR="00F712CD" w:rsidRDefault="00F712CD" w:rsidP="00F712CD">
      <w:pPr>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A su turno, se encuentra que el Código Sustantivo de Trabajo en sus artículos 23 y 24 estableció los elementos para estructurar una relación laboral en los siguientes términos:</w:t>
      </w:r>
    </w:p>
    <w:p w14:paraId="1CE4805C" w14:textId="77777777" w:rsidR="00F712CD" w:rsidRDefault="00F712CD" w:rsidP="00F712CD">
      <w:pPr>
        <w:spacing w:after="0" w:line="360" w:lineRule="auto"/>
        <w:jc w:val="both"/>
        <w:rPr>
          <w:rFonts w:ascii="Arial" w:hAnsi="Arial" w:cs="Arial"/>
          <w:color w:val="000000"/>
          <w:sz w:val="24"/>
          <w:szCs w:val="24"/>
          <w:lang w:val="es-ES"/>
        </w:rPr>
      </w:pPr>
    </w:p>
    <w:p w14:paraId="051D1614" w14:textId="77777777" w:rsidR="00F712CD" w:rsidRDefault="00F712CD" w:rsidP="00F712CD">
      <w:pPr>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i) La actividad personal del trabajador; </w:t>
      </w:r>
      <w:proofErr w:type="spellStart"/>
      <w:r>
        <w:rPr>
          <w:rFonts w:ascii="Arial" w:hAnsi="Arial" w:cs="Arial"/>
          <w:color w:val="000000"/>
          <w:sz w:val="24"/>
          <w:szCs w:val="24"/>
          <w:lang w:val="es-ES"/>
        </w:rPr>
        <w:t>ii</w:t>
      </w:r>
      <w:proofErr w:type="spellEnd"/>
      <w:r>
        <w:rPr>
          <w:rFonts w:ascii="Arial" w:hAnsi="Arial" w:cs="Arial"/>
          <w:color w:val="000000"/>
          <w:sz w:val="24"/>
          <w:szCs w:val="24"/>
          <w:lang w:val="es-ES"/>
        </w:rPr>
        <w:t>) la continuada subordinación o dependencia «</w:t>
      </w:r>
      <w:r>
        <w:rPr>
          <w:rFonts w:ascii="Arial" w:eastAsia="Times New Roman" w:hAnsi="Arial" w:cs="Arial"/>
          <w:color w:val="000000"/>
          <w:sz w:val="24"/>
          <w:szCs w:val="24"/>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Pr>
          <w:rFonts w:ascii="Arial" w:eastAsia="Times New Roman" w:hAnsi="Arial" w:cs="Arial"/>
          <w:color w:val="000000"/>
          <w:sz w:val="24"/>
          <w:szCs w:val="24"/>
          <w:u w:val="single"/>
          <w:lang w:eastAsia="es-CO"/>
        </w:rPr>
        <w:t>mínimos</w:t>
      </w:r>
      <w:r>
        <w:rPr>
          <w:rFonts w:ascii="Arial" w:eastAsia="Times New Roman" w:hAnsi="Arial" w:cs="Arial"/>
          <w:color w:val="000000"/>
          <w:sz w:val="24"/>
          <w:szCs w:val="24"/>
          <w:lang w:eastAsia="es-CO"/>
        </w:rPr>
        <w:t xml:space="preserve"> del trabajador en concordancia con los tratados o convenios internacionales que sobre derechos humanos relativos a la materia obliguen al País»; y </w:t>
      </w:r>
      <w:proofErr w:type="spellStart"/>
      <w:r>
        <w:rPr>
          <w:rFonts w:ascii="Arial" w:eastAsia="Times New Roman" w:hAnsi="Arial" w:cs="Arial"/>
          <w:color w:val="000000"/>
          <w:sz w:val="24"/>
          <w:szCs w:val="24"/>
          <w:lang w:eastAsia="es-CO"/>
        </w:rPr>
        <w:t>iii</w:t>
      </w:r>
      <w:proofErr w:type="spellEnd"/>
      <w:r>
        <w:rPr>
          <w:rFonts w:ascii="Arial" w:eastAsia="Times New Roman" w:hAnsi="Arial" w:cs="Arial"/>
          <w:color w:val="000000"/>
          <w:sz w:val="24"/>
          <w:szCs w:val="24"/>
          <w:lang w:eastAsia="es-CO"/>
        </w:rPr>
        <w:t>)</w:t>
      </w:r>
      <w:r>
        <w:rPr>
          <w:rFonts w:ascii="Arial" w:hAnsi="Arial" w:cs="Arial"/>
          <w:color w:val="000000"/>
          <w:sz w:val="24"/>
          <w:szCs w:val="24"/>
          <w:lang w:val="es-ES"/>
        </w:rPr>
        <w:t xml:space="preserve"> un salario como retribución del servicio, presupuestos que han servido de sustento a esta corporación para determinar la existencia de un vínculo laboral. </w:t>
      </w:r>
    </w:p>
    <w:p w14:paraId="47E4A9C6" w14:textId="77777777" w:rsidR="00F712CD" w:rsidRDefault="00F712CD" w:rsidP="00F712CD">
      <w:pPr>
        <w:spacing w:after="0" w:line="360" w:lineRule="auto"/>
        <w:jc w:val="both"/>
        <w:rPr>
          <w:rFonts w:ascii="Arial" w:hAnsi="Arial" w:cs="Arial"/>
          <w:color w:val="000000"/>
          <w:sz w:val="24"/>
          <w:szCs w:val="24"/>
          <w:lang w:val="es-ES"/>
        </w:rPr>
      </w:pPr>
    </w:p>
    <w:p w14:paraId="2A51E6B9" w14:textId="77777777" w:rsidR="00F712CD" w:rsidRDefault="00F712CD" w:rsidP="00F712CD">
      <w:pPr>
        <w:spacing w:after="0" w:line="360" w:lineRule="auto"/>
        <w:jc w:val="both"/>
        <w:rPr>
          <w:rFonts w:ascii="Arial" w:hAnsi="Arial" w:cs="Arial"/>
          <w:i/>
          <w:color w:val="000000"/>
          <w:sz w:val="24"/>
          <w:szCs w:val="24"/>
        </w:rPr>
      </w:pPr>
      <w:r>
        <w:rPr>
          <w:rFonts w:ascii="Arial" w:hAnsi="Arial" w:cs="Arial"/>
          <w:color w:val="000000"/>
          <w:sz w:val="24"/>
          <w:szCs w:val="24"/>
          <w:lang w:val="es-ES"/>
        </w:rPr>
        <w:t xml:space="preserve">En efecto, esta Sección en la sentencia del 4 de febrero de 2016, expediente 0316-14, consejero Ponente Gerardo Arenas Monsalve desarrolló los elementos de la relación laboral así: (i) la </w:t>
      </w:r>
      <w:r>
        <w:rPr>
          <w:rFonts w:ascii="Arial" w:hAnsi="Arial" w:cs="Arial"/>
          <w:iCs/>
          <w:color w:val="000000"/>
          <w:sz w:val="24"/>
          <w:szCs w:val="24"/>
          <w:u w:val="single"/>
        </w:rPr>
        <w:t>subordinación</w:t>
      </w:r>
      <w:r>
        <w:rPr>
          <w:rFonts w:ascii="Arial" w:hAnsi="Arial" w:cs="Arial"/>
          <w:i/>
          <w:iCs/>
          <w:color w:val="000000"/>
          <w:sz w:val="24"/>
          <w:szCs w:val="24"/>
          <w:u w:val="single"/>
        </w:rPr>
        <w:t xml:space="preserve"> </w:t>
      </w:r>
      <w:r>
        <w:rPr>
          <w:rFonts w:ascii="Arial" w:hAnsi="Arial" w:cs="Arial"/>
          <w:color w:val="000000"/>
          <w:sz w:val="24"/>
          <w:szCs w:val="24"/>
          <w:u w:val="single"/>
        </w:rPr>
        <w:t>o dependencia</w:t>
      </w:r>
      <w:r>
        <w:rPr>
          <w:rFonts w:ascii="Arial" w:hAnsi="Arial" w:cs="Arial"/>
          <w:color w:val="000000"/>
          <w:sz w:val="24"/>
          <w:szCs w:val="24"/>
        </w:rPr>
        <w:t xml:space="preserve"> es la situación en la que se exige del servidor público el cumplimiento de órdenes en cualquier momento, en cuanto al modo, tiempo o cantidad de trabajo, y se le imponen reglamentos, la cual debe mantenerse durante el vínculo; (</w:t>
      </w:r>
      <w:proofErr w:type="spellStart"/>
      <w:r>
        <w:rPr>
          <w:rFonts w:ascii="Arial" w:hAnsi="Arial" w:cs="Arial"/>
          <w:color w:val="000000"/>
          <w:sz w:val="24"/>
          <w:szCs w:val="24"/>
        </w:rPr>
        <w:t>ii</w:t>
      </w:r>
      <w:proofErr w:type="spellEnd"/>
      <w:r>
        <w:rPr>
          <w:rFonts w:ascii="Arial" w:hAnsi="Arial" w:cs="Arial"/>
          <w:color w:val="000000"/>
          <w:sz w:val="24"/>
          <w:szCs w:val="24"/>
        </w:rPr>
        <w:t xml:space="preserve">) le corresponde a la parte actora demostrar la </w:t>
      </w:r>
      <w:r>
        <w:rPr>
          <w:rFonts w:ascii="Arial" w:hAnsi="Arial" w:cs="Arial"/>
          <w:iCs/>
          <w:color w:val="000000"/>
          <w:sz w:val="24"/>
          <w:szCs w:val="24"/>
          <w:u w:val="single"/>
        </w:rPr>
        <w:t>permanencia</w:t>
      </w:r>
      <w:r>
        <w:rPr>
          <w:rFonts w:ascii="Arial" w:hAnsi="Arial" w:cs="Arial"/>
          <w:color w:val="000000"/>
          <w:sz w:val="24"/>
          <w:szCs w:val="24"/>
        </w:rPr>
        <w:t xml:space="preserve">, es decir, que la labor sea inherente a la entidad, y </w:t>
      </w:r>
      <w:r>
        <w:rPr>
          <w:rFonts w:ascii="Arial" w:hAnsi="Arial" w:cs="Arial"/>
          <w:iCs/>
          <w:color w:val="000000"/>
          <w:sz w:val="24"/>
          <w:szCs w:val="24"/>
          <w:u w:val="single"/>
        </w:rPr>
        <w:t>la equidad o similitud</w:t>
      </w:r>
      <w:r>
        <w:rPr>
          <w:rFonts w:ascii="Arial" w:hAnsi="Arial" w:cs="Arial"/>
          <w:color w:val="000000"/>
          <w:sz w:val="24"/>
          <w:szCs w:val="24"/>
        </w:rPr>
        <w:t xml:space="preserve">, que es el parámetro de comparación con los demás empleados de planta, </w:t>
      </w:r>
      <w:r>
        <w:rPr>
          <w:rFonts w:ascii="Arial" w:hAnsi="Arial" w:cs="Arial"/>
          <w:color w:val="000000"/>
          <w:sz w:val="24"/>
          <w:szCs w:val="24"/>
        </w:rPr>
        <w:lastRenderedPageBreak/>
        <w:t>requisitos necesarios establecidos por la jurisprudencia, para desentrañar de la apariencia del contrato de prestación de servicios una verdadera relación laboral; y, (</w:t>
      </w:r>
      <w:proofErr w:type="spellStart"/>
      <w:r>
        <w:rPr>
          <w:rFonts w:ascii="Arial" w:hAnsi="Arial" w:cs="Arial"/>
          <w:color w:val="000000"/>
          <w:sz w:val="24"/>
          <w:szCs w:val="24"/>
        </w:rPr>
        <w:t>iii</w:t>
      </w:r>
      <w:proofErr w:type="spellEnd"/>
      <w:r>
        <w:rPr>
          <w:rFonts w:ascii="Arial" w:hAnsi="Arial" w:cs="Arial"/>
          <w:color w:val="000000"/>
          <w:sz w:val="24"/>
          <w:szCs w:val="24"/>
        </w:rPr>
        <w:t xml:space="preserve">) por el hecho de que se declare la existencia de la relación laboral y puedan reconocerse derechos económicos laborales a quien fue vinculado bajo la modalidad de contrato de prestación de servicios que ocultó una verdadera relación laboral, </w:t>
      </w:r>
      <w:r>
        <w:rPr>
          <w:rFonts w:ascii="Arial" w:hAnsi="Arial" w:cs="Arial"/>
          <w:bCs/>
          <w:color w:val="000000"/>
          <w:sz w:val="24"/>
          <w:szCs w:val="24"/>
        </w:rPr>
        <w:t>no se le puede otorgar la calidad de empleado público</w:t>
      </w:r>
      <w:r>
        <w:rPr>
          <w:rFonts w:ascii="Arial" w:hAnsi="Arial" w:cs="Arial"/>
          <w:color w:val="000000"/>
          <w:sz w:val="24"/>
          <w:szCs w:val="24"/>
        </w:rPr>
        <w:t>, dado que para ello es indispensable que se den los presupuestos de nombramiento o elección y su correspondiente posesión</w:t>
      </w:r>
      <w:r>
        <w:rPr>
          <w:rFonts w:ascii="Arial" w:hAnsi="Arial" w:cs="Arial"/>
          <w:i/>
          <w:color w:val="000000"/>
          <w:sz w:val="24"/>
          <w:szCs w:val="24"/>
        </w:rPr>
        <w:t>.</w:t>
      </w:r>
    </w:p>
    <w:p w14:paraId="230D2039" w14:textId="77777777" w:rsidR="00F712CD" w:rsidRDefault="00F712CD" w:rsidP="00F712CD">
      <w:pPr>
        <w:spacing w:line="360" w:lineRule="auto"/>
        <w:jc w:val="both"/>
        <w:rPr>
          <w:rFonts w:ascii="Arial" w:hAnsi="Arial" w:cs="Arial"/>
          <w:i/>
          <w:color w:val="000000"/>
          <w:sz w:val="24"/>
          <w:szCs w:val="24"/>
        </w:rPr>
      </w:pPr>
    </w:p>
    <w:p w14:paraId="4999FC74" w14:textId="77777777" w:rsidR="00F712CD" w:rsidRDefault="00F712CD" w:rsidP="00F712CD">
      <w:pPr>
        <w:spacing w:line="360" w:lineRule="auto"/>
        <w:jc w:val="both"/>
        <w:rPr>
          <w:rFonts w:ascii="Arial" w:hAnsi="Arial" w:cs="Arial"/>
          <w:color w:val="000000"/>
          <w:sz w:val="24"/>
          <w:szCs w:val="24"/>
        </w:rPr>
      </w:pPr>
      <w:r>
        <w:rPr>
          <w:rFonts w:ascii="Arial" w:eastAsia="Times New Roman" w:hAnsi="Arial" w:cs="Arial"/>
          <w:b/>
          <w:bCs/>
          <w:sz w:val="24"/>
          <w:szCs w:val="24"/>
          <w:lang w:val="es-ES_tradnl" w:eastAsia="es-ES"/>
        </w:rPr>
        <w:t>2.2.1.1. Marco normativo del contrato de prestación de servicios</w:t>
      </w:r>
    </w:p>
    <w:p w14:paraId="3376CE80" w14:textId="77777777" w:rsidR="00F712CD" w:rsidRDefault="00F712CD" w:rsidP="00F712CD">
      <w:pPr>
        <w:spacing w:after="0" w:line="360" w:lineRule="auto"/>
        <w:jc w:val="both"/>
        <w:rPr>
          <w:rFonts w:ascii="Arial" w:hAnsi="Arial" w:cs="Arial"/>
          <w:color w:val="000000"/>
          <w:sz w:val="24"/>
          <w:szCs w:val="24"/>
        </w:rPr>
      </w:pPr>
    </w:p>
    <w:p w14:paraId="6FDCCE9A" w14:textId="77777777" w:rsidR="00F712CD" w:rsidRDefault="00F712CD" w:rsidP="00F712CD">
      <w:pPr>
        <w:spacing w:after="200" w:line="360" w:lineRule="auto"/>
        <w:jc w:val="both"/>
        <w:rPr>
          <w:rFonts w:ascii="Arial" w:hAnsi="Arial" w:cs="Arial"/>
          <w:sz w:val="24"/>
          <w:szCs w:val="24"/>
          <w:lang w:val="es-ES_tradnl"/>
        </w:rPr>
      </w:pPr>
      <w:r>
        <w:rPr>
          <w:rFonts w:ascii="Arial" w:hAnsi="Arial" w:cs="Arial"/>
          <w:color w:val="000000"/>
          <w:sz w:val="24"/>
          <w:szCs w:val="24"/>
        </w:rPr>
        <w:t>E</w:t>
      </w:r>
      <w:r>
        <w:rPr>
          <w:rFonts w:ascii="Arial" w:hAnsi="Arial" w:cs="Arial"/>
          <w:sz w:val="24"/>
          <w:szCs w:val="24"/>
        </w:rPr>
        <w:t xml:space="preserve">l </w:t>
      </w:r>
      <w:r>
        <w:rPr>
          <w:rFonts w:ascii="Arial" w:hAnsi="Arial" w:cs="Arial"/>
          <w:sz w:val="24"/>
          <w:szCs w:val="24"/>
          <w:lang w:val="es-ES_tradnl"/>
        </w:rPr>
        <w:t xml:space="preserve"> artículo 32 de la Ley 80 de 1993 regula el contrato de prestación de servicios</w:t>
      </w:r>
      <w:r>
        <w:rPr>
          <w:rFonts w:ascii="Arial" w:hAnsi="Arial" w:cs="Arial"/>
          <w:b/>
          <w:sz w:val="24"/>
          <w:szCs w:val="24"/>
          <w:lang w:val="es-ES_tradnl"/>
        </w:rPr>
        <w:t xml:space="preserve"> </w:t>
      </w:r>
      <w:r>
        <w:rPr>
          <w:rFonts w:ascii="Arial" w:hAnsi="Arial" w:cs="Arial"/>
          <w:sz w:val="24"/>
          <w:szCs w:val="24"/>
          <w:lang w:val="es-ES_tradnl"/>
        </w:rPr>
        <w:t>en los siguientes términos:</w:t>
      </w:r>
    </w:p>
    <w:p w14:paraId="04EEDC71" w14:textId="77777777" w:rsidR="00F712CD" w:rsidRDefault="00F712CD" w:rsidP="00F712CD">
      <w:pPr>
        <w:spacing w:after="200" w:line="276" w:lineRule="auto"/>
        <w:ind w:left="567" w:right="617"/>
        <w:jc w:val="both"/>
        <w:rPr>
          <w:rFonts w:ascii="Arial" w:hAnsi="Arial" w:cs="Arial"/>
        </w:rPr>
      </w:pPr>
    </w:p>
    <w:p w14:paraId="5A8B7D24" w14:textId="77777777" w:rsidR="00F712CD" w:rsidRDefault="00F712CD" w:rsidP="00F712CD">
      <w:pPr>
        <w:spacing w:after="200" w:line="276" w:lineRule="auto"/>
        <w:ind w:left="567" w:right="617"/>
        <w:jc w:val="both"/>
        <w:rPr>
          <w:rFonts w:ascii="Arial" w:hAnsi="Arial" w:cs="Arial"/>
        </w:rPr>
      </w:pPr>
      <w:r>
        <w:rPr>
          <w:rFonts w:ascii="Arial" w:hAnsi="Arial" w:cs="Arial"/>
          <w:b/>
        </w:rPr>
        <w:t>ARTÍCULO 32. De los contratos estatales.</w:t>
      </w:r>
      <w:r>
        <w:rPr>
          <w:rFonts w:ascii="Arial" w:hAnsi="Arial" w:cs="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344CC0B8" w14:textId="77777777" w:rsidR="00F712CD" w:rsidRDefault="00F712CD" w:rsidP="00F712CD">
      <w:pPr>
        <w:spacing w:after="200" w:line="276" w:lineRule="auto"/>
        <w:ind w:left="567" w:right="617"/>
        <w:jc w:val="both"/>
        <w:rPr>
          <w:rFonts w:ascii="Arial" w:hAnsi="Arial" w:cs="Arial"/>
        </w:rPr>
      </w:pPr>
      <w:r>
        <w:rPr>
          <w:rFonts w:ascii="Arial" w:eastAsia="Times New Roman" w:hAnsi="Arial" w:cs="Arial"/>
          <w:sz w:val="24"/>
          <w:szCs w:val="24"/>
          <w:lang w:val="es-ES" w:eastAsia="es-ES"/>
        </w:rPr>
        <w:t>[...]</w:t>
      </w:r>
    </w:p>
    <w:p w14:paraId="7F8A293C" w14:textId="77777777" w:rsidR="00F712CD" w:rsidRDefault="00F712CD" w:rsidP="00F712CD">
      <w:pPr>
        <w:spacing w:after="200" w:line="276" w:lineRule="auto"/>
        <w:ind w:left="567" w:right="617"/>
        <w:jc w:val="both"/>
        <w:rPr>
          <w:rFonts w:ascii="Arial" w:hAnsi="Arial" w:cs="Arial"/>
        </w:rPr>
      </w:pPr>
      <w:r>
        <w:rPr>
          <w:rFonts w:ascii="Arial" w:hAnsi="Arial" w:cs="Arial"/>
          <w:bCs/>
        </w:rPr>
        <w:t>3. Contrato de Prestación de Servicios.</w:t>
      </w:r>
      <w:r>
        <w:rPr>
          <w:rFonts w:ascii="Arial" w:hAnsi="Arial" w:cs="Arial"/>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725CCD31" w14:textId="77777777" w:rsidR="00F712CD" w:rsidRDefault="00F712CD" w:rsidP="00F712CD">
      <w:pPr>
        <w:spacing w:after="200" w:line="276" w:lineRule="auto"/>
        <w:ind w:left="567" w:right="617"/>
        <w:jc w:val="both"/>
        <w:rPr>
          <w:rFonts w:ascii="Arial" w:hAnsi="Arial" w:cs="Arial"/>
          <w:sz w:val="24"/>
          <w:szCs w:val="24"/>
        </w:rPr>
      </w:pPr>
      <w:r>
        <w:rPr>
          <w:rFonts w:ascii="Arial" w:hAnsi="Arial" w:cs="Arial"/>
        </w:rPr>
        <w:t xml:space="preserve">En ningún caso estos contratos generan relación laboral ni prestaciones sociales </w:t>
      </w:r>
      <w:r>
        <w:rPr>
          <w:rFonts w:ascii="Arial" w:hAnsi="Arial" w:cs="Arial"/>
          <w:b/>
        </w:rPr>
        <w:t>y se celebrarán por el término estrictamente indispensable</w:t>
      </w:r>
      <w:r>
        <w:rPr>
          <w:rFonts w:ascii="Arial" w:hAnsi="Arial" w:cs="Arial"/>
          <w:vertAlign w:val="superscript"/>
        </w:rPr>
        <w:footnoteReference w:id="5"/>
      </w:r>
      <w:r>
        <w:rPr>
          <w:rFonts w:ascii="Arial" w:hAnsi="Arial" w:cs="Arial"/>
          <w:sz w:val="24"/>
          <w:szCs w:val="24"/>
        </w:rPr>
        <w:t>.</w:t>
      </w:r>
    </w:p>
    <w:p w14:paraId="6D38CE4E" w14:textId="77777777" w:rsidR="00F712CD" w:rsidRDefault="00F712CD" w:rsidP="00F712CD">
      <w:pPr>
        <w:spacing w:line="360" w:lineRule="auto"/>
        <w:jc w:val="both"/>
        <w:rPr>
          <w:rFonts w:ascii="Arial" w:hAnsi="Arial" w:cs="Arial"/>
          <w:color w:val="000000"/>
          <w:sz w:val="24"/>
          <w:szCs w:val="24"/>
          <w:lang w:val="es-ES"/>
        </w:rPr>
      </w:pPr>
    </w:p>
    <w:p w14:paraId="374F69C4" w14:textId="77777777" w:rsidR="00F712CD" w:rsidRDefault="00F712CD" w:rsidP="00F712CD">
      <w:pPr>
        <w:spacing w:line="360" w:lineRule="auto"/>
        <w:jc w:val="both"/>
        <w:rPr>
          <w:rFonts w:ascii="Arial" w:hAnsi="Arial" w:cs="Arial"/>
          <w:iCs/>
          <w:color w:val="000000"/>
          <w:sz w:val="24"/>
          <w:szCs w:val="24"/>
          <w:lang w:val="es-ES"/>
        </w:rPr>
      </w:pPr>
      <w:r>
        <w:rPr>
          <w:rFonts w:ascii="Arial" w:hAnsi="Arial" w:cs="Arial"/>
          <w:color w:val="000000"/>
          <w:sz w:val="24"/>
          <w:szCs w:val="24"/>
          <w:lang w:val="es-ES"/>
        </w:rPr>
        <w:t xml:space="preserve">Las expresiones </w:t>
      </w:r>
      <w:r>
        <w:rPr>
          <w:rFonts w:ascii="Arial" w:hAnsi="Arial" w:cs="Arial"/>
          <w:iCs/>
          <w:color w:val="000000"/>
          <w:sz w:val="24"/>
          <w:szCs w:val="24"/>
          <w:lang w:val="es-ES"/>
        </w:rPr>
        <w:t>«</w:t>
      </w:r>
      <w:r>
        <w:rPr>
          <w:rFonts w:ascii="Arial" w:hAnsi="Arial" w:cs="Arial"/>
          <w:bCs/>
          <w:iCs/>
          <w:color w:val="000000"/>
          <w:sz w:val="24"/>
          <w:szCs w:val="24"/>
          <w:lang w:val="es-ES"/>
        </w:rPr>
        <w:t xml:space="preserve">no puedan realizarse con personal de planta o» </w:t>
      </w:r>
      <w:r>
        <w:rPr>
          <w:rFonts w:ascii="Arial" w:hAnsi="Arial" w:cs="Arial"/>
          <w:iCs/>
          <w:color w:val="000000"/>
          <w:sz w:val="24"/>
          <w:szCs w:val="24"/>
          <w:lang w:val="es-ES"/>
        </w:rPr>
        <w:t xml:space="preserve">y </w:t>
      </w:r>
      <w:r>
        <w:rPr>
          <w:rFonts w:ascii="Arial" w:hAnsi="Arial" w:cs="Arial"/>
          <w:bCs/>
          <w:iCs/>
          <w:color w:val="000000"/>
          <w:sz w:val="24"/>
          <w:szCs w:val="24"/>
          <w:lang w:val="es-ES"/>
        </w:rPr>
        <w:t xml:space="preserve">«en ningún caso [...] generan relación laboral ni prestaciones sociales», de la </w:t>
      </w:r>
      <w:r>
        <w:rPr>
          <w:rFonts w:ascii="Arial" w:hAnsi="Arial" w:cs="Arial"/>
          <w:iCs/>
          <w:color w:val="000000"/>
          <w:sz w:val="24"/>
          <w:szCs w:val="24"/>
          <w:lang w:val="es-ES"/>
        </w:rPr>
        <w:t xml:space="preserve">norma antes citada fueron revisadas por la Corte Constitucional en la sentencia </w:t>
      </w:r>
      <w:r>
        <w:rPr>
          <w:rFonts w:ascii="Arial" w:hAnsi="Arial" w:cs="Arial"/>
          <w:color w:val="000000"/>
          <w:sz w:val="24"/>
          <w:szCs w:val="24"/>
          <w:lang w:val="es-ES"/>
        </w:rPr>
        <w:t xml:space="preserve">C-154 </w:t>
      </w:r>
      <w:r>
        <w:rPr>
          <w:rFonts w:ascii="Arial" w:hAnsi="Arial" w:cs="Arial"/>
          <w:iCs/>
          <w:color w:val="000000"/>
          <w:sz w:val="24"/>
          <w:szCs w:val="24"/>
          <w:lang w:val="es-ES"/>
        </w:rPr>
        <w:t xml:space="preserve">de 19 de marzo de 1997, magistrado ponente Hernando Herrera Vergara, en donde, entre otras disquisiciones, precisó las diferencias entre el contrato de prestación de servicios y el de carácter laboral, de la siguiente forma: </w:t>
      </w:r>
    </w:p>
    <w:p w14:paraId="7C995F8A" w14:textId="77777777" w:rsidR="00F712CD" w:rsidRDefault="00F712CD" w:rsidP="00F712CD">
      <w:pPr>
        <w:spacing w:line="240" w:lineRule="auto"/>
        <w:ind w:left="1134"/>
        <w:jc w:val="both"/>
        <w:rPr>
          <w:rFonts w:ascii="Arial" w:hAnsi="Arial" w:cs="Arial"/>
          <w:b/>
          <w:bCs/>
          <w:iCs/>
          <w:color w:val="000000"/>
          <w:sz w:val="24"/>
          <w:szCs w:val="24"/>
          <w:lang w:val="es-ES_tradnl"/>
        </w:rPr>
      </w:pPr>
    </w:p>
    <w:p w14:paraId="22F31B15" w14:textId="77777777" w:rsidR="00F712CD" w:rsidRDefault="00F712CD" w:rsidP="00F712CD">
      <w:pPr>
        <w:spacing w:line="240" w:lineRule="auto"/>
        <w:ind w:left="567" w:right="617"/>
        <w:jc w:val="both"/>
        <w:rPr>
          <w:rFonts w:ascii="Arial" w:hAnsi="Arial" w:cs="Arial"/>
          <w:b/>
          <w:bCs/>
          <w:iCs/>
          <w:color w:val="000000"/>
          <w:lang w:val="es-ES_tradnl"/>
        </w:rPr>
      </w:pPr>
      <w:r>
        <w:rPr>
          <w:rFonts w:ascii="Arial" w:hAnsi="Arial" w:cs="Arial"/>
          <w:b/>
          <w:bCs/>
          <w:iCs/>
          <w:color w:val="000000"/>
          <w:lang w:val="es-ES_tradnl"/>
        </w:rPr>
        <w:t>3.</w:t>
      </w:r>
      <w:r>
        <w:rPr>
          <w:rFonts w:ascii="Arial" w:hAnsi="Arial" w:cs="Arial"/>
          <w:b/>
          <w:bCs/>
          <w:iCs/>
          <w:color w:val="000000"/>
          <w:lang w:val="es-ES_tradnl"/>
        </w:rPr>
        <w:tab/>
        <w:t>Características del contrato de prestación de servicios y sus diferencias con el contrato de trabajo.</w:t>
      </w:r>
    </w:p>
    <w:p w14:paraId="6362C879"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14:paraId="5FB1AD9C"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b/>
          <w:bCs/>
          <w:iCs/>
          <w:color w:val="000000"/>
          <w:lang w:val="es-ES_tradnl"/>
        </w:rPr>
        <w:t>a.</w:t>
      </w:r>
      <w:r>
        <w:rPr>
          <w:rFonts w:ascii="Arial" w:hAnsi="Arial" w:cs="Arial"/>
          <w:iCs/>
          <w:color w:val="000000"/>
          <w:lang w:val="es-ES_tradnl"/>
        </w:rPr>
        <w:tab/>
        <w:t xml:space="preserve">La prestación de servicios versa sobre una obligación de hacer para la ejecución de labores </w:t>
      </w:r>
      <w:proofErr w:type="gramStart"/>
      <w:r>
        <w:rPr>
          <w:rFonts w:ascii="Arial" w:hAnsi="Arial" w:cs="Arial"/>
          <w:iCs/>
          <w:color w:val="000000"/>
          <w:lang w:val="es-ES_tradnl"/>
        </w:rPr>
        <w:t>en razón de</w:t>
      </w:r>
      <w:proofErr w:type="gramEnd"/>
      <w:r>
        <w:rPr>
          <w:rFonts w:ascii="Arial" w:hAnsi="Arial" w:cs="Arial"/>
          <w:iCs/>
          <w:color w:val="000000"/>
          <w:lang w:val="es-ES_tradnl"/>
        </w:rPr>
        <w:t xml:space="preserve"> la experiencia, capacitación y formación profesional de una persona en determinada materia, con la cual se acuerdan las respectivas labores profesionales.</w:t>
      </w:r>
    </w:p>
    <w:p w14:paraId="3E5E29D7"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Pr>
          <w:rFonts w:ascii="Arial" w:hAnsi="Arial" w:cs="Arial"/>
          <w:i/>
          <w:iCs/>
          <w:color w:val="000000"/>
          <w:lang w:val="es-ES_tradnl"/>
        </w:rPr>
        <w:t>“...Los particulares pueden cumplir funciones administrativas en las condiciones que señale la ley.”</w:t>
      </w:r>
      <w:r>
        <w:rPr>
          <w:rFonts w:ascii="Arial" w:hAnsi="Arial" w:cs="Arial"/>
          <w:iCs/>
          <w:color w:val="000000"/>
          <w:lang w:val="es-ES_tradnl"/>
        </w:rPr>
        <w:t>.</w:t>
      </w:r>
    </w:p>
    <w:p w14:paraId="3D77F3B9"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b/>
          <w:bCs/>
          <w:iCs/>
          <w:color w:val="000000"/>
          <w:lang w:val="es-ES_tradnl"/>
        </w:rPr>
        <w:t>b.</w:t>
      </w:r>
      <w:r>
        <w:rPr>
          <w:rFonts w:ascii="Arial" w:hAnsi="Arial" w:cs="Arial"/>
          <w:iCs/>
          <w:color w:val="000000"/>
          <w:lang w:val="es-ES_tradnl"/>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3DCDD926"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1D105196"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b/>
          <w:bCs/>
          <w:iCs/>
          <w:color w:val="000000"/>
          <w:lang w:val="es-ES_tradnl"/>
        </w:rPr>
        <w:lastRenderedPageBreak/>
        <w:t>c.</w:t>
      </w:r>
      <w:r>
        <w:rPr>
          <w:rFonts w:ascii="Arial" w:hAnsi="Arial" w:cs="Arial"/>
          <w:iCs/>
          <w:color w:val="000000"/>
          <w:lang w:val="es-ES_tradnl"/>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1616A59C"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Por último,</w:t>
      </w:r>
      <w:r>
        <w:rPr>
          <w:rFonts w:ascii="Arial" w:hAnsi="Arial" w:cs="Arial"/>
          <w:b/>
          <w:bCs/>
          <w:iCs/>
          <w:color w:val="000000"/>
          <w:lang w:val="es-ES_tradnl"/>
        </w:rPr>
        <w:t xml:space="preserve"> </w:t>
      </w:r>
      <w:r>
        <w:rPr>
          <w:rFonts w:ascii="Arial" w:hAnsi="Arial" w:cs="Arial"/>
          <w:iCs/>
          <w:color w:val="000000"/>
          <w:lang w:val="es-ES_tradnl"/>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7DDC1B66"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00140E12"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1C6C7F50" w14:textId="77777777" w:rsidR="00F712CD" w:rsidRDefault="00F712CD" w:rsidP="00F712CD">
      <w:pPr>
        <w:spacing w:line="240" w:lineRule="auto"/>
        <w:ind w:left="567" w:right="617"/>
        <w:jc w:val="both"/>
        <w:rPr>
          <w:rFonts w:ascii="Arial" w:hAnsi="Arial" w:cs="Arial"/>
          <w:iCs/>
          <w:color w:val="000000"/>
          <w:lang w:val="es-ES_tradnl"/>
        </w:rPr>
      </w:pPr>
      <w:r>
        <w:rPr>
          <w:rFonts w:ascii="Arial" w:hAnsi="Arial" w:cs="Arial"/>
          <w:iCs/>
          <w:color w:val="000000"/>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095CF171" w14:textId="77777777" w:rsidR="00F712CD" w:rsidRDefault="00F712CD" w:rsidP="00F712CD">
      <w:pPr>
        <w:spacing w:after="0" w:line="360" w:lineRule="auto"/>
        <w:jc w:val="both"/>
        <w:rPr>
          <w:rFonts w:ascii="Arial" w:hAnsi="Arial" w:cs="Arial"/>
          <w:color w:val="000000"/>
          <w:sz w:val="24"/>
          <w:szCs w:val="24"/>
        </w:rPr>
      </w:pPr>
    </w:p>
    <w:p w14:paraId="4DA720D7" w14:textId="77777777" w:rsidR="00F712CD" w:rsidRDefault="00F712CD" w:rsidP="00F712CD">
      <w:pPr>
        <w:spacing w:after="0" w:line="360" w:lineRule="auto"/>
        <w:jc w:val="both"/>
        <w:rPr>
          <w:rFonts w:ascii="Arial" w:hAnsi="Arial" w:cs="Arial"/>
          <w:color w:val="000000"/>
          <w:sz w:val="24"/>
          <w:szCs w:val="24"/>
        </w:rPr>
      </w:pPr>
      <w:r>
        <w:rPr>
          <w:rFonts w:ascii="Arial" w:hAnsi="Arial" w:cs="Arial"/>
          <w:color w:val="000000"/>
          <w:sz w:val="24"/>
          <w:szCs w:val="24"/>
        </w:rPr>
        <w:t xml:space="preserve">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w:t>
      </w:r>
      <w:proofErr w:type="spellStart"/>
      <w:r>
        <w:rPr>
          <w:rFonts w:ascii="Arial" w:hAnsi="Arial" w:cs="Arial"/>
          <w:color w:val="000000"/>
          <w:sz w:val="24"/>
          <w:szCs w:val="24"/>
        </w:rPr>
        <w:t>ii</w:t>
      </w:r>
      <w:proofErr w:type="spellEnd"/>
      <w:r>
        <w:rPr>
          <w:rFonts w:ascii="Arial" w:hAnsi="Arial" w:cs="Arial"/>
          <w:color w:val="000000"/>
          <w:sz w:val="24"/>
          <w:szCs w:val="24"/>
        </w:rPr>
        <w:t xml:space="preserve">)   la relación laboral se estructura con los 3 elementos relacionados (prestación personal, subordinación o dependencia y remuneración); </w:t>
      </w:r>
      <w:proofErr w:type="spellStart"/>
      <w:r>
        <w:rPr>
          <w:rFonts w:ascii="Arial" w:hAnsi="Arial" w:cs="Arial"/>
          <w:color w:val="000000"/>
          <w:sz w:val="24"/>
          <w:szCs w:val="24"/>
        </w:rPr>
        <w:t>iii</w:t>
      </w:r>
      <w:proofErr w:type="spellEnd"/>
      <w:r>
        <w:rPr>
          <w:rFonts w:ascii="Arial" w:hAnsi="Arial" w:cs="Arial"/>
          <w:color w:val="000000"/>
          <w:sz w:val="24"/>
          <w:szCs w:val="24"/>
        </w:rPr>
        <w:t xml:space="preserve">) es válido suscribir contratos de prestación de servicios porque así lo autoriza el artículo 32, numeral 3.º  de la Ley 80 de 1993, norma que fue declarada exequible en la sentencia C-154 de 1997; y, </w:t>
      </w:r>
      <w:proofErr w:type="spellStart"/>
      <w:r>
        <w:rPr>
          <w:rFonts w:ascii="Arial" w:hAnsi="Arial" w:cs="Arial"/>
          <w:color w:val="000000"/>
          <w:sz w:val="24"/>
          <w:szCs w:val="24"/>
        </w:rPr>
        <w:t>iv</w:t>
      </w:r>
      <w:proofErr w:type="spellEnd"/>
      <w:r>
        <w:rPr>
          <w:rFonts w:ascii="Arial" w:hAnsi="Arial" w:cs="Arial"/>
          <w:color w:val="000000"/>
          <w:sz w:val="24"/>
          <w:szCs w:val="24"/>
        </w:rPr>
        <w:t xml:space="preserve">) a pesar de lo expuesto, estos contratos deben celebrarse dentro del término estrictamente necesario, dada su naturaleza temporal, pues si la administración desborda tales presupuestos se estructura el denominado «contrato realidad».  </w:t>
      </w:r>
    </w:p>
    <w:p w14:paraId="1FA3B911" w14:textId="77777777" w:rsidR="00F712CD" w:rsidRDefault="00F712CD" w:rsidP="00F712CD">
      <w:pPr>
        <w:spacing w:after="0" w:line="360" w:lineRule="auto"/>
        <w:jc w:val="both"/>
        <w:rPr>
          <w:rFonts w:ascii="Arial" w:hAnsi="Arial" w:cs="Arial"/>
          <w:color w:val="000000"/>
          <w:sz w:val="24"/>
          <w:szCs w:val="24"/>
        </w:rPr>
      </w:pPr>
    </w:p>
    <w:p w14:paraId="66FF764C" w14:textId="77777777" w:rsidR="00F712CD" w:rsidRDefault="00F712CD" w:rsidP="00F712CD">
      <w:pPr>
        <w:spacing w:after="0" w:line="360" w:lineRule="auto"/>
        <w:jc w:val="both"/>
        <w:rPr>
          <w:rFonts w:ascii="Arial" w:hAnsi="Arial" w:cs="Arial"/>
          <w:color w:val="000000"/>
          <w:sz w:val="24"/>
          <w:szCs w:val="24"/>
        </w:rPr>
      </w:pPr>
      <w:r>
        <w:rPr>
          <w:rFonts w:ascii="Arial" w:hAnsi="Arial" w:cs="Arial"/>
          <w:color w:val="000000"/>
          <w:sz w:val="24"/>
          <w:szCs w:val="24"/>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 </w:t>
      </w:r>
    </w:p>
    <w:p w14:paraId="716A397E" w14:textId="77777777" w:rsidR="00F712CD" w:rsidRDefault="00F712CD" w:rsidP="00F712CD">
      <w:pPr>
        <w:spacing w:after="0" w:line="360" w:lineRule="auto"/>
        <w:jc w:val="both"/>
        <w:rPr>
          <w:rFonts w:ascii="Arial" w:hAnsi="Arial" w:cs="Arial"/>
          <w:color w:val="000000"/>
          <w:sz w:val="24"/>
          <w:szCs w:val="24"/>
        </w:rPr>
      </w:pPr>
    </w:p>
    <w:p w14:paraId="132C8898" w14:textId="77777777" w:rsidR="00F712CD" w:rsidRDefault="00F712CD" w:rsidP="00F712CD">
      <w:pPr>
        <w:spacing w:after="0" w:line="360" w:lineRule="auto"/>
        <w:jc w:val="both"/>
        <w:rPr>
          <w:rFonts w:ascii="Arial" w:hAnsi="Arial" w:cs="Arial"/>
          <w:color w:val="000000"/>
          <w:sz w:val="24"/>
          <w:szCs w:val="24"/>
        </w:rPr>
      </w:pPr>
      <w:r>
        <w:rPr>
          <w:rFonts w:ascii="Arial" w:hAnsi="Arial" w:cs="Arial"/>
          <w:color w:val="000000"/>
          <w:sz w:val="24"/>
          <w:szCs w:val="24"/>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2E80DF66" w14:textId="77777777" w:rsidR="00F712CD" w:rsidRDefault="00F712CD" w:rsidP="00F712CD">
      <w:pPr>
        <w:spacing w:after="0" w:line="360" w:lineRule="auto"/>
        <w:jc w:val="both"/>
        <w:rPr>
          <w:rFonts w:ascii="Arial" w:hAnsi="Arial" w:cs="Arial"/>
          <w:sz w:val="24"/>
          <w:szCs w:val="24"/>
        </w:rPr>
      </w:pPr>
    </w:p>
    <w:p w14:paraId="21071E07" w14:textId="77777777" w:rsidR="00F712CD" w:rsidRDefault="00F712CD" w:rsidP="00F712CD">
      <w:pPr>
        <w:spacing w:after="0" w:line="360" w:lineRule="auto"/>
        <w:jc w:val="both"/>
        <w:rPr>
          <w:rFonts w:ascii="Arial" w:hAnsi="Arial" w:cs="Arial"/>
          <w:sz w:val="24"/>
          <w:szCs w:val="24"/>
        </w:rPr>
      </w:pPr>
      <w:r>
        <w:rPr>
          <w:rFonts w:ascii="Arial" w:eastAsia="Times New Roman" w:hAnsi="Arial" w:cs="Arial"/>
          <w:b/>
          <w:bCs/>
          <w:sz w:val="24"/>
          <w:szCs w:val="24"/>
          <w:lang w:val="es-ES_tradnl" w:eastAsia="es-ES"/>
        </w:rPr>
        <w:lastRenderedPageBreak/>
        <w:t xml:space="preserve">2.2.1.2. Sentencia de Unificación SU2 No.005/16 </w:t>
      </w:r>
    </w:p>
    <w:p w14:paraId="2917C172" w14:textId="77777777" w:rsidR="00F712CD" w:rsidRDefault="00F712CD" w:rsidP="00F712CD">
      <w:pPr>
        <w:spacing w:after="0" w:line="360" w:lineRule="auto"/>
        <w:jc w:val="both"/>
        <w:rPr>
          <w:rFonts w:ascii="Arial" w:hAnsi="Arial" w:cs="Arial"/>
          <w:sz w:val="24"/>
          <w:szCs w:val="24"/>
        </w:rPr>
      </w:pPr>
    </w:p>
    <w:p w14:paraId="0F64F029" w14:textId="77777777" w:rsidR="00F712CD" w:rsidRDefault="00F712CD" w:rsidP="00F712CD">
      <w:pPr>
        <w:spacing w:after="0" w:line="360" w:lineRule="auto"/>
        <w:jc w:val="both"/>
        <w:rPr>
          <w:rFonts w:ascii="Arial" w:hAnsi="Arial" w:cs="Arial"/>
          <w:sz w:val="24"/>
          <w:szCs w:val="24"/>
        </w:rPr>
      </w:pPr>
      <w:r>
        <w:rPr>
          <w:rFonts w:ascii="Arial" w:eastAsia="Times New Roman" w:hAnsi="Arial" w:cs="Arial"/>
          <w:sz w:val="24"/>
          <w:szCs w:val="24"/>
          <w:lang w:val="es-ES" w:eastAsia="es-ES"/>
        </w:rPr>
        <w:t xml:space="preserve">Esta corporación en la sentencia del 25 de agosto de 2016, expediente 0088-16- </w:t>
      </w:r>
      <w:r>
        <w:rPr>
          <w:rFonts w:ascii="Arial" w:hAnsi="Arial" w:cs="Arial"/>
          <w:sz w:val="24"/>
          <w:szCs w:val="24"/>
          <w:lang w:val="es-ES_tradnl"/>
        </w:rPr>
        <w:t xml:space="preserve">SUJ2 No.005/16 con ponencia del magistrado Carmelo Perdomo </w:t>
      </w:r>
      <w:proofErr w:type="spellStart"/>
      <w:r>
        <w:rPr>
          <w:rFonts w:ascii="Arial" w:hAnsi="Arial" w:cs="Arial"/>
          <w:sz w:val="24"/>
          <w:szCs w:val="24"/>
          <w:lang w:val="es-ES_tradnl"/>
        </w:rPr>
        <w:t>Cuéter</w:t>
      </w:r>
      <w:proofErr w:type="spellEnd"/>
      <w:r>
        <w:rPr>
          <w:rFonts w:ascii="Arial" w:eastAsia="Times New Roman" w:hAnsi="Arial" w:cs="Arial"/>
          <w:sz w:val="24"/>
          <w:szCs w:val="24"/>
          <w:lang w:val="es-ES" w:eastAsia="es-ES"/>
        </w:rPr>
        <w:t xml:space="preserve"> señaló que el denominado contrato realidad «</w:t>
      </w:r>
      <w:r>
        <w:rPr>
          <w:rFonts w:ascii="Arial" w:hAnsi="Arial" w:cs="Arial"/>
          <w:sz w:val="24"/>
          <w:szCs w:val="24"/>
        </w:rPr>
        <w:t>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2E5DFBC9" w14:textId="77777777" w:rsidR="00F712CD" w:rsidRDefault="00F712CD" w:rsidP="00F712CD">
      <w:pPr>
        <w:spacing w:after="0" w:line="360" w:lineRule="auto"/>
        <w:ind w:right="51"/>
        <w:jc w:val="both"/>
        <w:rPr>
          <w:rFonts w:ascii="Arial" w:hAnsi="Arial" w:cs="Arial"/>
          <w:sz w:val="24"/>
          <w:szCs w:val="24"/>
        </w:rPr>
      </w:pPr>
    </w:p>
    <w:p w14:paraId="66910BE9"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Para ello, discernió de la siguiente forma:</w:t>
      </w:r>
    </w:p>
    <w:p w14:paraId="6582C4D5" w14:textId="77777777" w:rsidR="00F712CD" w:rsidRDefault="00F712CD" w:rsidP="00F712CD">
      <w:pPr>
        <w:spacing w:after="0" w:line="360" w:lineRule="auto"/>
        <w:jc w:val="both"/>
        <w:rPr>
          <w:rFonts w:ascii="Arial" w:hAnsi="Arial" w:cs="Arial"/>
          <w:sz w:val="24"/>
          <w:szCs w:val="24"/>
        </w:rPr>
      </w:pPr>
    </w:p>
    <w:p w14:paraId="64C5FB64" w14:textId="77777777" w:rsidR="00F712CD" w:rsidRDefault="00F712CD" w:rsidP="00F712CD">
      <w:pPr>
        <w:spacing w:after="200" w:line="276" w:lineRule="auto"/>
        <w:ind w:left="567" w:right="617"/>
        <w:jc w:val="both"/>
        <w:rPr>
          <w:rFonts w:ascii="Arial" w:hAnsi="Arial" w:cs="Arial"/>
        </w:rPr>
      </w:pPr>
      <w:r>
        <w:rPr>
          <w:rFonts w:ascii="Arial" w:eastAsia="Times New Roman" w:hAnsi="Arial" w:cs="Arial"/>
          <w:sz w:val="24"/>
          <w:szCs w:val="24"/>
          <w:lang w:val="es-ES" w:eastAsia="es-ES"/>
        </w:rPr>
        <w:t>[...]</w:t>
      </w:r>
      <w:r>
        <w:rPr>
          <w:rFonts w:ascii="Arial" w:hAnsi="Arial" w:cs="Arial"/>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Pr>
          <w:rFonts w:ascii="Arial" w:eastAsia="Times New Roman" w:hAnsi="Arial" w:cs="Arial"/>
          <w:lang w:val="es-ES" w:eastAsia="es-ES"/>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1A4A0745" w14:textId="77777777" w:rsidR="00F712CD" w:rsidRDefault="00F712CD" w:rsidP="00F712CD">
      <w:pPr>
        <w:overflowPunct w:val="0"/>
        <w:autoSpaceDE w:val="0"/>
        <w:autoSpaceDN w:val="0"/>
        <w:adjustRightInd w:val="0"/>
        <w:spacing w:after="0" w:line="276" w:lineRule="auto"/>
        <w:ind w:left="567" w:right="617"/>
        <w:jc w:val="both"/>
        <w:textAlignment w:val="baseline"/>
        <w:rPr>
          <w:rFonts w:ascii="Arial" w:hAnsi="Arial" w:cs="Arial"/>
          <w:lang w:val="es-ES"/>
        </w:rPr>
      </w:pPr>
    </w:p>
    <w:p w14:paraId="250590AC" w14:textId="77777777" w:rsidR="00F712CD" w:rsidRDefault="00F712CD" w:rsidP="00F712CD">
      <w:pPr>
        <w:overflowPunct w:val="0"/>
        <w:autoSpaceDE w:val="0"/>
        <w:autoSpaceDN w:val="0"/>
        <w:adjustRightInd w:val="0"/>
        <w:spacing w:after="0" w:line="276" w:lineRule="auto"/>
        <w:ind w:left="567" w:right="617"/>
        <w:jc w:val="both"/>
        <w:textAlignment w:val="baseline"/>
        <w:rPr>
          <w:rFonts w:ascii="Arial" w:hAnsi="Arial" w:cs="Arial"/>
        </w:rPr>
      </w:pPr>
      <w:r>
        <w:rPr>
          <w:rFonts w:ascii="Arial" w:hAnsi="Arial" w:cs="Arial"/>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618BEF93" w14:textId="77777777" w:rsidR="00F712CD" w:rsidRDefault="00F712CD" w:rsidP="00F712CD">
      <w:pPr>
        <w:overflowPunct w:val="0"/>
        <w:autoSpaceDE w:val="0"/>
        <w:autoSpaceDN w:val="0"/>
        <w:adjustRightInd w:val="0"/>
        <w:spacing w:after="0" w:line="276" w:lineRule="auto"/>
        <w:ind w:left="567" w:right="617"/>
        <w:jc w:val="both"/>
        <w:textAlignment w:val="baseline"/>
        <w:rPr>
          <w:rFonts w:ascii="Arial" w:hAnsi="Arial" w:cs="Arial"/>
        </w:rPr>
      </w:pPr>
    </w:p>
    <w:p w14:paraId="5072B31E" w14:textId="77777777" w:rsidR="00F712CD" w:rsidRDefault="00F712CD" w:rsidP="00F712CD">
      <w:pPr>
        <w:overflowPunct w:val="0"/>
        <w:autoSpaceDE w:val="0"/>
        <w:autoSpaceDN w:val="0"/>
        <w:adjustRightInd w:val="0"/>
        <w:spacing w:after="0" w:line="276" w:lineRule="auto"/>
        <w:ind w:left="567" w:right="617"/>
        <w:jc w:val="both"/>
        <w:textAlignment w:val="baseline"/>
        <w:rPr>
          <w:rFonts w:ascii="Arial" w:hAnsi="Arial" w:cs="Arial"/>
          <w:i/>
        </w:rPr>
      </w:pPr>
      <w:r>
        <w:rPr>
          <w:rFonts w:ascii="Arial" w:hAnsi="Arial" w:cs="Arial"/>
        </w:rPr>
        <w:t>Pero lo anterior no es óbice para que la persona (demandante) reclame el pago de los perjuicios que estime le fueron causados por el acto presuntamente ilegal, pues en virtud del artículo 138 del CPACA “</w:t>
      </w:r>
      <w:r>
        <w:rPr>
          <w:rFonts w:ascii="Arial" w:hAnsi="Arial" w:cs="Arial"/>
          <w:i/>
        </w:rPr>
        <w:t>T</w:t>
      </w:r>
      <w:r>
        <w:rPr>
          <w:rFonts w:ascii="Arial" w:eastAsia="Times New Roman" w:hAnsi="Arial" w:cs="Arial"/>
          <w:i/>
          <w:lang w:val="es-ES" w:eastAsia="es-ES"/>
        </w:rPr>
        <w:t xml:space="preserve">oda persona que se crea lesionada en un derecho subjetivo amparado en una norma jurídica, podrá pedir que se declare la nulidad del acto administrativo particular, expreso o presunto, y se le restablezca el derecho; </w:t>
      </w:r>
      <w:r>
        <w:rPr>
          <w:rFonts w:ascii="Arial" w:eastAsia="Times New Roman" w:hAnsi="Arial" w:cs="Arial"/>
          <w:b/>
          <w:i/>
          <w:lang w:val="es-ES" w:eastAsia="es-ES"/>
        </w:rPr>
        <w:t>también podrá</w:t>
      </w:r>
      <w:r>
        <w:rPr>
          <w:rFonts w:ascii="Arial" w:eastAsia="Times New Roman" w:hAnsi="Arial" w:cs="Arial"/>
          <w:i/>
          <w:lang w:val="es-ES" w:eastAsia="es-ES"/>
        </w:rPr>
        <w:t xml:space="preserve"> solicitar que se le repare el daño</w:t>
      </w:r>
      <w:r>
        <w:rPr>
          <w:rFonts w:ascii="Arial" w:eastAsia="Times New Roman" w:hAnsi="Arial" w:cs="Arial"/>
          <w:lang w:val="es-ES" w:eastAsia="es-ES"/>
        </w:rPr>
        <w:t>”, sin embargo, aquellos deben acreditarse a través de los medios probatorios que el sistema normativo prevé.</w:t>
      </w:r>
    </w:p>
    <w:p w14:paraId="5B4E6222" w14:textId="77777777" w:rsidR="00F712CD" w:rsidRDefault="00F712CD" w:rsidP="00F712CD">
      <w:pPr>
        <w:overflowPunct w:val="0"/>
        <w:autoSpaceDE w:val="0"/>
        <w:autoSpaceDN w:val="0"/>
        <w:adjustRightInd w:val="0"/>
        <w:spacing w:after="0" w:line="276" w:lineRule="auto"/>
        <w:ind w:left="567" w:right="617"/>
        <w:jc w:val="both"/>
        <w:textAlignment w:val="baseline"/>
        <w:rPr>
          <w:rFonts w:ascii="Arial" w:hAnsi="Arial" w:cs="Arial"/>
        </w:rPr>
      </w:pPr>
    </w:p>
    <w:p w14:paraId="6917A331" w14:textId="77777777" w:rsidR="00F712CD" w:rsidRDefault="00F712CD" w:rsidP="00F712CD">
      <w:pPr>
        <w:overflowPunct w:val="0"/>
        <w:autoSpaceDE w:val="0"/>
        <w:autoSpaceDN w:val="0"/>
        <w:adjustRightInd w:val="0"/>
        <w:spacing w:after="0" w:line="276" w:lineRule="auto"/>
        <w:ind w:left="567" w:right="617"/>
        <w:jc w:val="both"/>
        <w:textAlignment w:val="baseline"/>
        <w:rPr>
          <w:rFonts w:ascii="Arial" w:hAnsi="Arial" w:cs="Arial"/>
        </w:rPr>
      </w:pPr>
      <w:r>
        <w:rPr>
          <w:rFonts w:ascii="Arial" w:hAnsi="Arial" w:cs="Arial"/>
        </w:rPr>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w:t>
      </w:r>
      <w:r>
        <w:rPr>
          <w:rFonts w:ascii="Arial" w:hAnsi="Arial" w:cs="Arial"/>
          <w:vertAlign w:val="superscript"/>
        </w:rPr>
        <w:footnoteReference w:id="6"/>
      </w:r>
      <w:r>
        <w:rPr>
          <w:rFonts w:ascii="Arial" w:hAnsi="Arial" w:cs="Arial"/>
        </w:rPr>
        <w:t>.</w:t>
      </w:r>
    </w:p>
    <w:p w14:paraId="4ADC7DC5" w14:textId="77777777" w:rsidR="00F712CD" w:rsidRDefault="00F712CD" w:rsidP="00F712CD">
      <w:pPr>
        <w:spacing w:after="0" w:line="360" w:lineRule="auto"/>
        <w:jc w:val="both"/>
        <w:rPr>
          <w:rFonts w:ascii="Arial" w:hAnsi="Arial" w:cs="Arial"/>
          <w:sz w:val="24"/>
          <w:szCs w:val="24"/>
        </w:rPr>
      </w:pPr>
    </w:p>
    <w:p w14:paraId="07D1C8C9"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 xml:space="preserve">De igual manera, estableció las reglas jurisprudenciales </w:t>
      </w:r>
      <w:proofErr w:type="gramStart"/>
      <w:r>
        <w:rPr>
          <w:rFonts w:ascii="Arial" w:hAnsi="Arial" w:cs="Arial"/>
          <w:sz w:val="24"/>
          <w:szCs w:val="24"/>
        </w:rPr>
        <w:t>a</w:t>
      </w:r>
      <w:proofErr w:type="gramEnd"/>
      <w:r>
        <w:rPr>
          <w:rFonts w:ascii="Arial" w:hAnsi="Arial" w:cs="Arial"/>
          <w:sz w:val="24"/>
          <w:szCs w:val="24"/>
        </w:rPr>
        <w:t xml:space="preserve"> tener en cuenta en materia del restablecimiento del derecho cuando deba aplicarse la figura de la prescripción. Al respecto, señaló lo siguiente</w:t>
      </w:r>
      <w:r>
        <w:rPr>
          <w:rFonts w:ascii="Arial" w:hAnsi="Arial" w:cs="Arial"/>
          <w:sz w:val="24"/>
          <w:szCs w:val="24"/>
          <w:vertAlign w:val="superscript"/>
        </w:rPr>
        <w:footnoteReference w:id="7"/>
      </w:r>
      <w:r>
        <w:rPr>
          <w:rFonts w:ascii="Arial" w:hAnsi="Arial" w:cs="Arial"/>
          <w:sz w:val="24"/>
          <w:szCs w:val="24"/>
        </w:rPr>
        <w:t>:</w:t>
      </w:r>
    </w:p>
    <w:p w14:paraId="16106ECF" w14:textId="77777777" w:rsidR="00F712CD" w:rsidRDefault="00F712CD" w:rsidP="00F712CD">
      <w:pPr>
        <w:spacing w:after="0" w:line="360" w:lineRule="auto"/>
        <w:jc w:val="both"/>
        <w:rPr>
          <w:rFonts w:ascii="Arial" w:hAnsi="Arial" w:cs="Arial"/>
          <w:sz w:val="24"/>
          <w:szCs w:val="24"/>
        </w:rPr>
      </w:pPr>
    </w:p>
    <w:p w14:paraId="0F77BFFD"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 xml:space="preserve">i) Quien pretenda el reconocimiento de la relación laboral con el Estado y, en consecuencia, el pago de las prestaciones derivadas de esta, en aplicación del </w:t>
      </w:r>
      <w:r>
        <w:rPr>
          <w:rFonts w:ascii="Arial" w:hAnsi="Arial" w:cs="Arial"/>
          <w:sz w:val="24"/>
          <w:szCs w:val="24"/>
        </w:rPr>
        <w:lastRenderedPageBreak/>
        <w:t>principio de la primacía de la realidad sobre las formalidades, deberá reclamarlos dentro del término de tres años contados a partir de la terminación de su vínculo contractual.</w:t>
      </w:r>
    </w:p>
    <w:p w14:paraId="000CF6A6" w14:textId="77777777" w:rsidR="00F712CD" w:rsidRDefault="00F712CD" w:rsidP="00F712CD">
      <w:pPr>
        <w:spacing w:after="0" w:line="360" w:lineRule="auto"/>
        <w:jc w:val="both"/>
        <w:rPr>
          <w:rFonts w:ascii="Arial" w:hAnsi="Arial" w:cs="Arial"/>
          <w:sz w:val="24"/>
          <w:szCs w:val="24"/>
        </w:rPr>
      </w:pPr>
    </w:p>
    <w:p w14:paraId="0C5EF874" w14:textId="77777777" w:rsidR="00F712CD" w:rsidRDefault="00F712CD" w:rsidP="00F712CD">
      <w:pPr>
        <w:spacing w:after="0" w:line="360" w:lineRule="auto"/>
        <w:jc w:val="both"/>
        <w:rPr>
          <w:rFonts w:ascii="Arial" w:hAnsi="Arial" w:cs="Arial"/>
          <w:sz w:val="24"/>
          <w:szCs w:val="24"/>
        </w:rPr>
      </w:pPr>
      <w:proofErr w:type="spellStart"/>
      <w:r>
        <w:rPr>
          <w:rFonts w:ascii="Arial" w:hAnsi="Arial" w:cs="Arial"/>
          <w:sz w:val="24"/>
          <w:szCs w:val="24"/>
        </w:rPr>
        <w:t>ii</w:t>
      </w:r>
      <w:proofErr w:type="spellEnd"/>
      <w:r>
        <w:rPr>
          <w:rFonts w:ascii="Arial" w:hAnsi="Arial" w:cs="Arial"/>
          <w:sz w:val="24"/>
          <w:szCs w:val="24"/>
        </w:rPr>
        <w:t xml:space="preserve">)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w:t>
      </w:r>
      <w:proofErr w:type="gramStart"/>
      <w:r>
        <w:rPr>
          <w:rFonts w:ascii="Arial" w:hAnsi="Arial" w:cs="Arial"/>
          <w:sz w:val="24"/>
          <w:szCs w:val="24"/>
        </w:rPr>
        <w:t>pro operario</w:t>
      </w:r>
      <w:proofErr w:type="gramEnd"/>
      <w:r>
        <w:rPr>
          <w:rFonts w:ascii="Arial" w:hAnsi="Arial" w:cs="Arial"/>
          <w:sz w:val="24"/>
          <w:szCs w:val="24"/>
        </w:rPr>
        <w:t>, no regresividad y progresividad.</w:t>
      </w:r>
    </w:p>
    <w:p w14:paraId="326E2BD2" w14:textId="77777777" w:rsidR="00F712CD" w:rsidRDefault="00F712CD" w:rsidP="00F712CD">
      <w:pPr>
        <w:spacing w:after="0" w:line="360" w:lineRule="auto"/>
        <w:jc w:val="both"/>
        <w:rPr>
          <w:rFonts w:ascii="Arial" w:hAnsi="Arial" w:cs="Arial"/>
          <w:sz w:val="24"/>
          <w:szCs w:val="24"/>
        </w:rPr>
      </w:pPr>
    </w:p>
    <w:p w14:paraId="4793E8D4" w14:textId="77777777" w:rsidR="00F712CD" w:rsidRDefault="00F712CD" w:rsidP="00F712CD">
      <w:pPr>
        <w:spacing w:after="0" w:line="360" w:lineRule="auto"/>
        <w:jc w:val="both"/>
        <w:rPr>
          <w:rFonts w:ascii="Arial" w:hAnsi="Arial" w:cs="Arial"/>
          <w:sz w:val="24"/>
          <w:szCs w:val="24"/>
        </w:rPr>
      </w:pPr>
      <w:proofErr w:type="spellStart"/>
      <w:r>
        <w:rPr>
          <w:rFonts w:ascii="Arial" w:hAnsi="Arial" w:cs="Arial"/>
          <w:sz w:val="24"/>
          <w:szCs w:val="24"/>
        </w:rPr>
        <w:t>iii</w:t>
      </w:r>
      <w:proofErr w:type="spellEnd"/>
      <w:r>
        <w:rPr>
          <w:rFonts w:ascii="Arial" w:hAnsi="Arial" w:cs="Arial"/>
          <w:sz w:val="24"/>
          <w:szCs w:val="24"/>
        </w:rPr>
        <w:t xml:space="preserve">)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
    <w:p w14:paraId="1057F6F8" w14:textId="77777777" w:rsidR="00F712CD" w:rsidRDefault="00F712CD" w:rsidP="00F712CD">
      <w:pPr>
        <w:spacing w:after="0" w:line="360" w:lineRule="auto"/>
        <w:jc w:val="both"/>
        <w:rPr>
          <w:rFonts w:ascii="Arial" w:hAnsi="Arial" w:cs="Arial"/>
          <w:sz w:val="24"/>
          <w:szCs w:val="24"/>
        </w:rPr>
      </w:pPr>
    </w:p>
    <w:p w14:paraId="19AA356E" w14:textId="77777777" w:rsidR="00F712CD" w:rsidRDefault="00F712CD" w:rsidP="00F712CD">
      <w:pPr>
        <w:spacing w:after="0" w:line="360" w:lineRule="auto"/>
        <w:jc w:val="both"/>
        <w:rPr>
          <w:rFonts w:ascii="Arial" w:hAnsi="Arial" w:cs="Arial"/>
          <w:sz w:val="24"/>
          <w:szCs w:val="24"/>
        </w:rPr>
      </w:pPr>
      <w:proofErr w:type="spellStart"/>
      <w:r>
        <w:rPr>
          <w:rFonts w:ascii="Arial" w:hAnsi="Arial" w:cs="Arial"/>
          <w:sz w:val="24"/>
          <w:szCs w:val="24"/>
        </w:rPr>
        <w:t>iv</w:t>
      </w:r>
      <w:proofErr w:type="spellEnd"/>
      <w:r>
        <w:rPr>
          <w:rFonts w:ascii="Arial" w:hAnsi="Arial" w:cs="Arial"/>
          <w:sz w:val="24"/>
          <w:szCs w:val="24"/>
        </w:rPr>
        <w:t xml:space="preserve">)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31D06C51" w14:textId="77777777" w:rsidR="00F712CD" w:rsidRDefault="00F712CD" w:rsidP="00F712CD">
      <w:pPr>
        <w:spacing w:after="0" w:line="360" w:lineRule="auto"/>
        <w:jc w:val="both"/>
        <w:rPr>
          <w:rFonts w:ascii="Arial" w:hAnsi="Arial" w:cs="Arial"/>
          <w:sz w:val="24"/>
          <w:szCs w:val="24"/>
        </w:rPr>
      </w:pPr>
    </w:p>
    <w:p w14:paraId="23D83179"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37EEC4D3" w14:textId="77777777" w:rsidR="00F712CD" w:rsidRDefault="00F712CD" w:rsidP="00F712CD">
      <w:pPr>
        <w:spacing w:after="0" w:line="360" w:lineRule="auto"/>
        <w:jc w:val="both"/>
        <w:rPr>
          <w:rFonts w:ascii="Arial" w:hAnsi="Arial" w:cs="Arial"/>
          <w:sz w:val="24"/>
          <w:szCs w:val="24"/>
        </w:rPr>
      </w:pPr>
    </w:p>
    <w:p w14:paraId="5E01B2A2"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 xml:space="preserve">vi) El estudio de la prescripción en cada caso concreto será objeto de la sentencia, una vez abordada y comprobada la existencia de la relación laboral, pues el hecho </w:t>
      </w:r>
      <w:r>
        <w:rPr>
          <w:rFonts w:ascii="Arial" w:hAnsi="Arial" w:cs="Arial"/>
          <w:sz w:val="24"/>
          <w:szCs w:val="24"/>
        </w:rPr>
        <w:lastRenderedPageBreak/>
        <w:t xml:space="preserve">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022EE4D8" w14:textId="77777777" w:rsidR="00F712CD" w:rsidRDefault="00F712CD" w:rsidP="00F712CD">
      <w:pPr>
        <w:spacing w:after="0" w:line="360" w:lineRule="auto"/>
        <w:jc w:val="both"/>
        <w:rPr>
          <w:rFonts w:ascii="Arial" w:hAnsi="Arial" w:cs="Arial"/>
          <w:sz w:val="24"/>
          <w:szCs w:val="24"/>
        </w:rPr>
      </w:pPr>
    </w:p>
    <w:p w14:paraId="5C0DECD6" w14:textId="77777777" w:rsidR="00F712CD" w:rsidRDefault="00F712CD" w:rsidP="00F712CD">
      <w:pPr>
        <w:spacing w:after="0" w:line="360" w:lineRule="auto"/>
        <w:jc w:val="both"/>
        <w:rPr>
          <w:rFonts w:ascii="Arial" w:hAnsi="Arial" w:cs="Arial"/>
          <w:sz w:val="24"/>
          <w:szCs w:val="24"/>
        </w:rPr>
      </w:pPr>
      <w:proofErr w:type="spellStart"/>
      <w:r>
        <w:rPr>
          <w:rFonts w:ascii="Arial" w:hAnsi="Arial" w:cs="Arial"/>
          <w:sz w:val="24"/>
          <w:szCs w:val="24"/>
        </w:rPr>
        <w:t>vii</w:t>
      </w:r>
      <w:proofErr w:type="spellEnd"/>
      <w:r>
        <w:rPr>
          <w:rFonts w:ascii="Arial" w:hAnsi="Arial" w:cs="Arial"/>
          <w:sz w:val="24"/>
          <w:szCs w:val="24"/>
        </w:rPr>
        <w:t xml:space="preserve">)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w:t>
      </w:r>
      <w:proofErr w:type="spellStart"/>
      <w:r>
        <w:rPr>
          <w:rFonts w:ascii="Arial" w:hAnsi="Arial" w:cs="Arial"/>
          <w:sz w:val="24"/>
          <w:szCs w:val="24"/>
        </w:rPr>
        <w:t>petita</w:t>
      </w:r>
      <w:proofErr w:type="spellEnd"/>
      <w:r>
        <w:rPr>
          <w:rFonts w:ascii="Arial" w:hAnsi="Arial" w:cs="Arial"/>
          <w:sz w:val="24"/>
          <w:szCs w:val="24"/>
        </w:rPr>
        <w:t xml:space="preserve">, sino una consecuencia indispensable para lograr la efectividad de los derechos del trabajador. </w:t>
      </w:r>
    </w:p>
    <w:p w14:paraId="1D43BAB1" w14:textId="77777777" w:rsidR="00F712CD" w:rsidRDefault="00F712CD" w:rsidP="00F712CD">
      <w:pPr>
        <w:spacing w:after="0" w:line="360" w:lineRule="auto"/>
        <w:jc w:val="both"/>
        <w:rPr>
          <w:rFonts w:ascii="Arial" w:hAnsi="Arial" w:cs="Arial"/>
          <w:sz w:val="24"/>
          <w:szCs w:val="24"/>
        </w:rPr>
      </w:pPr>
    </w:p>
    <w:p w14:paraId="4A5DE6D3" w14:textId="77777777" w:rsidR="00F712CD" w:rsidRDefault="00F712CD" w:rsidP="00F712CD">
      <w:pPr>
        <w:spacing w:after="0" w:line="360" w:lineRule="auto"/>
        <w:jc w:val="both"/>
        <w:rPr>
          <w:rFonts w:ascii="Arial" w:hAnsi="Arial" w:cs="Arial"/>
          <w:sz w:val="24"/>
          <w:szCs w:val="24"/>
        </w:rPr>
      </w:pPr>
      <w:proofErr w:type="spellStart"/>
      <w:r>
        <w:rPr>
          <w:rFonts w:ascii="Arial" w:hAnsi="Arial" w:cs="Arial"/>
          <w:sz w:val="24"/>
          <w:szCs w:val="24"/>
        </w:rPr>
        <w:t>viii</w:t>
      </w:r>
      <w:proofErr w:type="spellEnd"/>
      <w:r>
        <w:rPr>
          <w:rFonts w:ascii="Arial" w:hAnsi="Arial" w:cs="Arial"/>
          <w:sz w:val="24"/>
          <w:szCs w:val="24"/>
        </w:rPr>
        <w:t>) El consecuente reconocimiento de las prestaciones por la nulidad del acto administrativo que niega la existencia de la relación laboral y del tiempo de servicios con fines pensionales proceden a título de restablecimiento del derecho.</w:t>
      </w:r>
    </w:p>
    <w:p w14:paraId="0F6D1448" w14:textId="77777777" w:rsidR="00F712CD" w:rsidRDefault="00F712CD" w:rsidP="00F712CD">
      <w:pPr>
        <w:spacing w:after="0" w:line="360" w:lineRule="auto"/>
        <w:jc w:val="both"/>
        <w:rPr>
          <w:rFonts w:ascii="Arial" w:hAnsi="Arial" w:cs="Arial"/>
          <w:sz w:val="24"/>
          <w:szCs w:val="24"/>
        </w:rPr>
      </w:pPr>
    </w:p>
    <w:p w14:paraId="66AFC9A6"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xi) El ingreso sobre el cual han de calcularse las prestaciones dejadas de percibir por el contratista corresponderá a los honorarios pactados.</w:t>
      </w:r>
    </w:p>
    <w:p w14:paraId="00D7C7B1" w14:textId="77777777" w:rsidR="00F712CD" w:rsidRDefault="00F712CD" w:rsidP="00F712CD">
      <w:pPr>
        <w:spacing w:after="0" w:line="360" w:lineRule="auto"/>
        <w:jc w:val="both"/>
        <w:rPr>
          <w:rFonts w:ascii="Arial" w:hAnsi="Arial" w:cs="Arial"/>
          <w:sz w:val="24"/>
          <w:szCs w:val="24"/>
        </w:rPr>
      </w:pPr>
    </w:p>
    <w:p w14:paraId="7114715E" w14:textId="77777777" w:rsidR="00F712CD" w:rsidRDefault="00F712CD" w:rsidP="00F712CD">
      <w:pPr>
        <w:spacing w:after="0" w:line="360" w:lineRule="auto"/>
        <w:ind w:right="51"/>
        <w:jc w:val="both"/>
        <w:rPr>
          <w:rFonts w:ascii="Arial" w:hAnsi="Arial" w:cs="Arial"/>
          <w:sz w:val="24"/>
          <w:szCs w:val="24"/>
        </w:rPr>
      </w:pPr>
      <w:r>
        <w:rPr>
          <w:rFonts w:ascii="Arial" w:hAnsi="Arial" w:cs="Arial"/>
          <w:sz w:val="24"/>
          <w:szCs w:val="24"/>
        </w:rPr>
        <w:t>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384E1976" w14:textId="77777777" w:rsidR="00F712CD" w:rsidRDefault="00F712CD" w:rsidP="00F712CD">
      <w:pPr>
        <w:overflowPunct w:val="0"/>
        <w:autoSpaceDE w:val="0"/>
        <w:autoSpaceDN w:val="0"/>
        <w:adjustRightInd w:val="0"/>
        <w:spacing w:after="0" w:line="360" w:lineRule="auto"/>
        <w:ind w:left="720"/>
        <w:jc w:val="both"/>
        <w:textAlignment w:val="baseline"/>
        <w:rPr>
          <w:rFonts w:ascii="Arial" w:eastAsia="Times New Roman" w:hAnsi="Arial" w:cs="Arial"/>
          <w:sz w:val="24"/>
          <w:szCs w:val="24"/>
          <w:lang w:val="es-ES_tradnl" w:eastAsia="es-ES"/>
        </w:rPr>
      </w:pPr>
    </w:p>
    <w:p w14:paraId="2733A20E" w14:textId="77777777" w:rsidR="00F712CD" w:rsidRDefault="00F712CD" w:rsidP="00F712CD">
      <w:pPr>
        <w:overflowPunct w:val="0"/>
        <w:autoSpaceDE w:val="0"/>
        <w:autoSpaceDN w:val="0"/>
        <w:adjustRightInd w:val="0"/>
        <w:spacing w:after="0" w:line="360" w:lineRule="auto"/>
        <w:ind w:left="720"/>
        <w:jc w:val="both"/>
        <w:textAlignment w:val="baseline"/>
        <w:rPr>
          <w:rFonts w:ascii="Arial" w:eastAsia="Times New Roman" w:hAnsi="Arial" w:cs="Arial"/>
          <w:sz w:val="24"/>
          <w:szCs w:val="24"/>
          <w:lang w:val="es-ES_tradnl" w:eastAsia="es-ES"/>
        </w:rPr>
      </w:pPr>
    </w:p>
    <w:p w14:paraId="02DCB2EE" w14:textId="77777777" w:rsidR="00F712CD" w:rsidRDefault="00F712CD" w:rsidP="00F712CD">
      <w:pPr>
        <w:spacing w:after="0" w:line="360" w:lineRule="auto"/>
        <w:ind w:right="51"/>
        <w:jc w:val="both"/>
        <w:rPr>
          <w:rFonts w:ascii="Arial" w:hAnsi="Arial" w:cs="Arial"/>
          <w:b/>
          <w:sz w:val="24"/>
          <w:szCs w:val="24"/>
        </w:rPr>
      </w:pPr>
      <w:r>
        <w:rPr>
          <w:rFonts w:ascii="Arial" w:hAnsi="Arial" w:cs="Arial"/>
          <w:b/>
          <w:sz w:val="24"/>
          <w:szCs w:val="24"/>
        </w:rPr>
        <w:t>2.3. Caso concreto</w:t>
      </w:r>
    </w:p>
    <w:p w14:paraId="67C8FEA5" w14:textId="77777777" w:rsidR="00F712CD" w:rsidRDefault="00F712CD" w:rsidP="00F712CD">
      <w:pPr>
        <w:spacing w:after="0" w:line="360" w:lineRule="auto"/>
        <w:jc w:val="both"/>
        <w:rPr>
          <w:rFonts w:ascii="Arial" w:hAnsi="Arial" w:cs="Arial"/>
          <w:sz w:val="24"/>
          <w:szCs w:val="24"/>
        </w:rPr>
      </w:pPr>
    </w:p>
    <w:p w14:paraId="24DDE3E6"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lastRenderedPageBreak/>
        <w:t>De conformidad con las consideraciones que anteceden, se desarrollará el caso concreto en los siguientes términos:</w:t>
      </w:r>
    </w:p>
    <w:p w14:paraId="6F7CC4DF" w14:textId="77777777" w:rsidR="00F712CD" w:rsidRDefault="00F712CD" w:rsidP="00F712CD">
      <w:pPr>
        <w:spacing w:after="0" w:line="360" w:lineRule="auto"/>
        <w:jc w:val="both"/>
        <w:rPr>
          <w:rFonts w:ascii="Arial" w:hAnsi="Arial" w:cs="Arial"/>
          <w:sz w:val="24"/>
          <w:szCs w:val="24"/>
        </w:rPr>
      </w:pPr>
    </w:p>
    <w:p w14:paraId="20998272" w14:textId="77777777" w:rsidR="00F712CD" w:rsidRDefault="00F712CD" w:rsidP="00F712CD">
      <w:pPr>
        <w:spacing w:after="0" w:line="360" w:lineRule="auto"/>
        <w:jc w:val="both"/>
        <w:rPr>
          <w:rFonts w:ascii="Arial" w:hAnsi="Arial" w:cs="Arial"/>
          <w:sz w:val="24"/>
          <w:szCs w:val="24"/>
        </w:rPr>
      </w:pPr>
      <w:r>
        <w:rPr>
          <w:rFonts w:ascii="Arial" w:hAnsi="Arial" w:cs="Arial"/>
          <w:b/>
          <w:sz w:val="24"/>
          <w:szCs w:val="24"/>
        </w:rPr>
        <w:t xml:space="preserve">2.3.1. </w:t>
      </w:r>
      <w:r>
        <w:rPr>
          <w:rFonts w:ascii="Arial" w:hAnsi="Arial" w:cs="Arial"/>
          <w:sz w:val="24"/>
          <w:szCs w:val="24"/>
        </w:rPr>
        <w:t>Prestación personal del servicio y funciones desempeñadas</w:t>
      </w:r>
      <w:r>
        <w:rPr>
          <w:rFonts w:ascii="Arial" w:hAnsi="Arial" w:cs="Arial"/>
          <w:b/>
          <w:sz w:val="24"/>
          <w:szCs w:val="24"/>
        </w:rPr>
        <w:t xml:space="preserve">: </w:t>
      </w:r>
      <w:r>
        <w:rPr>
          <w:rFonts w:ascii="Arial" w:hAnsi="Arial" w:cs="Arial"/>
          <w:sz w:val="24"/>
          <w:szCs w:val="24"/>
        </w:rPr>
        <w:t xml:space="preserve">Dentro del expediente se encuentra probado los siguientes  contratos y órdenes de prestación de servicios </w:t>
      </w:r>
    </w:p>
    <w:p w14:paraId="3C2E0464" w14:textId="77777777" w:rsidR="00F712CD" w:rsidRDefault="00F712CD" w:rsidP="00F712CD">
      <w:pPr>
        <w:tabs>
          <w:tab w:val="left" w:pos="4815"/>
        </w:tabs>
        <w:spacing w:after="0" w:line="360" w:lineRule="auto"/>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2551"/>
        <w:gridCol w:w="1985"/>
      </w:tblGrid>
      <w:tr w:rsidR="00F712CD" w14:paraId="61094C36"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4C6B33EA" w14:textId="77777777" w:rsidR="00F712CD" w:rsidRPr="00061071" w:rsidRDefault="00F712CD" w:rsidP="00061071">
            <w:pPr>
              <w:tabs>
                <w:tab w:val="left" w:pos="1230"/>
              </w:tabs>
              <w:spacing w:after="0" w:line="240" w:lineRule="auto"/>
              <w:jc w:val="center"/>
              <w:rPr>
                <w:rFonts w:ascii="Arial" w:hAnsi="Arial" w:cs="Arial"/>
                <w:b/>
                <w:sz w:val="20"/>
                <w:szCs w:val="20"/>
                <w:lang w:eastAsia="es-CO"/>
              </w:rPr>
            </w:pPr>
            <w:r w:rsidRPr="00061071">
              <w:rPr>
                <w:rFonts w:ascii="Arial" w:hAnsi="Arial" w:cs="Arial"/>
                <w:b/>
                <w:sz w:val="20"/>
                <w:szCs w:val="20"/>
                <w:lang w:eastAsia="es-CO"/>
              </w:rPr>
              <w:t>Contrato u orden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7B36BB4" w14:textId="77777777" w:rsidR="00F712CD" w:rsidRPr="00061071" w:rsidRDefault="00F712CD" w:rsidP="00061071">
            <w:pPr>
              <w:tabs>
                <w:tab w:val="left" w:pos="1230"/>
              </w:tabs>
              <w:spacing w:after="0" w:line="240" w:lineRule="auto"/>
              <w:rPr>
                <w:rFonts w:ascii="Arial" w:hAnsi="Arial" w:cs="Arial"/>
                <w:b/>
                <w:sz w:val="20"/>
                <w:szCs w:val="20"/>
                <w:lang w:eastAsia="es-CO"/>
              </w:rPr>
            </w:pPr>
            <w:r w:rsidRPr="00061071">
              <w:rPr>
                <w:rFonts w:ascii="Arial" w:hAnsi="Arial" w:cs="Arial"/>
                <w:b/>
                <w:sz w:val="20"/>
                <w:szCs w:val="20"/>
                <w:lang w:eastAsia="es-CO"/>
              </w:rPr>
              <w:t>Fecha de iniciación</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937AE1C" w14:textId="77777777" w:rsidR="00F712CD" w:rsidRPr="00061071" w:rsidRDefault="00F712CD" w:rsidP="00061071">
            <w:pPr>
              <w:tabs>
                <w:tab w:val="left" w:pos="1230"/>
              </w:tabs>
              <w:spacing w:after="0" w:line="240" w:lineRule="auto"/>
              <w:jc w:val="both"/>
              <w:rPr>
                <w:rFonts w:ascii="Arial" w:hAnsi="Arial" w:cs="Arial"/>
                <w:b/>
                <w:sz w:val="20"/>
                <w:szCs w:val="20"/>
                <w:lang w:eastAsia="es-CO"/>
              </w:rPr>
            </w:pPr>
            <w:r w:rsidRPr="00061071">
              <w:rPr>
                <w:rFonts w:ascii="Arial" w:hAnsi="Arial" w:cs="Arial"/>
                <w:b/>
                <w:sz w:val="20"/>
                <w:szCs w:val="20"/>
                <w:lang w:eastAsia="es-CO"/>
              </w:rPr>
              <w:t>Fecha de finalización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81F3A37" w14:textId="77777777" w:rsidR="00F712CD" w:rsidRPr="00061071" w:rsidRDefault="00F712CD" w:rsidP="00061071">
            <w:pPr>
              <w:tabs>
                <w:tab w:val="left" w:pos="1230"/>
              </w:tabs>
              <w:spacing w:after="0" w:line="240" w:lineRule="auto"/>
              <w:jc w:val="both"/>
              <w:rPr>
                <w:rFonts w:ascii="Arial" w:hAnsi="Arial" w:cs="Arial"/>
                <w:b/>
                <w:sz w:val="20"/>
                <w:szCs w:val="20"/>
                <w:lang w:eastAsia="es-CO"/>
              </w:rPr>
            </w:pPr>
            <w:r w:rsidRPr="00061071">
              <w:rPr>
                <w:rFonts w:ascii="Arial" w:hAnsi="Arial" w:cs="Arial"/>
                <w:b/>
                <w:sz w:val="20"/>
                <w:szCs w:val="20"/>
                <w:lang w:eastAsia="es-CO"/>
              </w:rPr>
              <w:t>Valor</w:t>
            </w:r>
          </w:p>
        </w:tc>
      </w:tr>
      <w:tr w:rsidR="00F712CD" w14:paraId="68CDCA76"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3CBD93C0"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Contrato 017 de 13 de febrero de 1989 (ff.47-48)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DA0850" w14:textId="77777777" w:rsidR="00F712CD" w:rsidRPr="00061071" w:rsidRDefault="00F712CD" w:rsidP="00061071">
            <w:pPr>
              <w:tabs>
                <w:tab w:val="left" w:pos="1230"/>
              </w:tabs>
              <w:spacing w:after="0" w:line="240" w:lineRule="auto"/>
              <w:rPr>
                <w:rFonts w:ascii="Arial" w:hAnsi="Arial" w:cs="Arial"/>
                <w:sz w:val="20"/>
                <w:szCs w:val="20"/>
                <w:lang w:eastAsia="es-CO"/>
              </w:rPr>
            </w:pPr>
            <w:r w:rsidRPr="00061071">
              <w:rPr>
                <w:rFonts w:ascii="Arial" w:hAnsi="Arial" w:cs="Arial"/>
                <w:sz w:val="20"/>
                <w:szCs w:val="20"/>
                <w:lang w:eastAsia="es-CO"/>
              </w:rPr>
              <w:t>13 de febrero de 1989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7A7DBD8D"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17 de noviembre de 1989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DDB7EB"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$280.000</w:t>
            </w:r>
          </w:p>
          <w:p w14:paraId="08E58937"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Mensualidades de $28.000</w:t>
            </w:r>
          </w:p>
        </w:tc>
      </w:tr>
      <w:tr w:rsidR="00F712CD" w14:paraId="30FC7336"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39DCF5A5"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Contrato 026 de 12 de febrero de 1990 (</w:t>
            </w:r>
            <w:proofErr w:type="spellStart"/>
            <w:r w:rsidRPr="00061071">
              <w:rPr>
                <w:rFonts w:ascii="Arial" w:hAnsi="Arial" w:cs="Arial"/>
                <w:sz w:val="20"/>
                <w:szCs w:val="20"/>
                <w:lang w:eastAsia="es-CO"/>
              </w:rPr>
              <w:t>ff</w:t>
            </w:r>
            <w:proofErr w:type="spellEnd"/>
            <w:r w:rsidRPr="00061071">
              <w:rPr>
                <w:rFonts w:ascii="Arial" w:hAnsi="Arial" w:cs="Arial"/>
                <w:sz w:val="20"/>
                <w:szCs w:val="20"/>
                <w:lang w:eastAsia="es-CO"/>
              </w:rPr>
              <w:t>. 49-50)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CC8A08B" w14:textId="77777777" w:rsidR="00F712CD" w:rsidRPr="00061071" w:rsidRDefault="00F712CD" w:rsidP="00061071">
            <w:pPr>
              <w:tabs>
                <w:tab w:val="left" w:pos="1230"/>
              </w:tabs>
              <w:spacing w:after="0" w:line="240" w:lineRule="auto"/>
              <w:rPr>
                <w:rFonts w:ascii="Arial" w:hAnsi="Arial" w:cs="Arial"/>
                <w:sz w:val="20"/>
                <w:szCs w:val="20"/>
                <w:lang w:eastAsia="es-CO"/>
              </w:rPr>
            </w:pPr>
            <w:r w:rsidRPr="00061071">
              <w:rPr>
                <w:rFonts w:ascii="Arial" w:hAnsi="Arial" w:cs="Arial"/>
                <w:sz w:val="20"/>
                <w:szCs w:val="20"/>
                <w:lang w:eastAsia="es-CO"/>
              </w:rPr>
              <w:t>12 de febrero de 1990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7C3DA06"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17 de noviembre de 1990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F8FF6D0"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$350.000</w:t>
            </w:r>
          </w:p>
        </w:tc>
      </w:tr>
      <w:tr w:rsidR="00F712CD" w14:paraId="2FDF8DA3"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FDCBCCD"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 xml:space="preserve">Orden de pago </w:t>
            </w:r>
          </w:p>
          <w:p w14:paraId="3243EAAD"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Municipio de El Playón  de 1 de septiembre de 1992(f.32)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28EBF65" w14:textId="77777777" w:rsidR="00F712CD" w:rsidRPr="00061071" w:rsidRDefault="00F712CD" w:rsidP="00061071">
            <w:pPr>
              <w:tabs>
                <w:tab w:val="left" w:pos="1230"/>
              </w:tabs>
              <w:spacing w:after="0" w:line="240" w:lineRule="auto"/>
              <w:rPr>
                <w:rFonts w:ascii="Arial" w:hAnsi="Arial" w:cs="Arial"/>
                <w:sz w:val="20"/>
                <w:szCs w:val="20"/>
                <w:lang w:eastAsia="es-CO"/>
              </w:rPr>
            </w:pPr>
            <w:r w:rsidRPr="00061071">
              <w:rPr>
                <w:rFonts w:ascii="Arial" w:hAnsi="Arial" w:cs="Arial"/>
                <w:sz w:val="20"/>
                <w:szCs w:val="20"/>
                <w:lang w:eastAsia="es-CO"/>
              </w:rPr>
              <w:t>1 de junio de 1992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95169A5"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30 de junio de 1992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34EC4C4"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$52.000</w:t>
            </w:r>
          </w:p>
        </w:tc>
      </w:tr>
      <w:tr w:rsidR="00F712CD" w14:paraId="0103A753"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E497890"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 xml:space="preserve">Orden de pago </w:t>
            </w:r>
          </w:p>
          <w:p w14:paraId="53A2F7B1"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Municipio de El Playón  de 1 de septiembre de 1992(f.45)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E0510CD" w14:textId="77777777" w:rsidR="00F712CD" w:rsidRPr="00061071" w:rsidRDefault="00F712CD" w:rsidP="00061071">
            <w:pPr>
              <w:tabs>
                <w:tab w:val="left" w:pos="1230"/>
              </w:tabs>
              <w:spacing w:after="0" w:line="240" w:lineRule="auto"/>
              <w:rPr>
                <w:rFonts w:ascii="Arial" w:hAnsi="Arial" w:cs="Arial"/>
                <w:sz w:val="20"/>
                <w:szCs w:val="20"/>
                <w:lang w:eastAsia="es-CO"/>
              </w:rPr>
            </w:pPr>
            <w:r w:rsidRPr="00061071">
              <w:rPr>
                <w:rFonts w:ascii="Arial" w:hAnsi="Arial" w:cs="Arial"/>
                <w:sz w:val="20"/>
                <w:szCs w:val="20"/>
                <w:lang w:eastAsia="es-CO"/>
              </w:rPr>
              <w:t>1 de julio de 1992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362579A"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30 de julio de 1992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EC75B3A"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$52.000</w:t>
            </w:r>
          </w:p>
        </w:tc>
      </w:tr>
      <w:tr w:rsidR="00F712CD" w14:paraId="584D0ED9"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0436DA2C"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 xml:space="preserve">Orden de pago </w:t>
            </w:r>
          </w:p>
          <w:p w14:paraId="475C743F"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Municipio de El Playón de 21 de octubre de 1992 (f.30)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E464F1" w14:textId="77777777" w:rsidR="00F712CD" w:rsidRPr="00061071" w:rsidRDefault="00F712CD" w:rsidP="00061071">
            <w:pPr>
              <w:tabs>
                <w:tab w:val="left" w:pos="1230"/>
              </w:tabs>
              <w:spacing w:after="0" w:line="240" w:lineRule="auto"/>
              <w:rPr>
                <w:rFonts w:ascii="Arial" w:hAnsi="Arial" w:cs="Arial"/>
                <w:sz w:val="20"/>
                <w:szCs w:val="20"/>
                <w:lang w:eastAsia="es-CO"/>
              </w:rPr>
            </w:pPr>
            <w:r w:rsidRPr="00061071">
              <w:rPr>
                <w:rFonts w:ascii="Arial" w:hAnsi="Arial" w:cs="Arial"/>
                <w:sz w:val="20"/>
                <w:szCs w:val="20"/>
                <w:lang w:eastAsia="es-CO"/>
              </w:rPr>
              <w:t>1 de agosto de 1992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5015A27"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30 de septiembre de 1992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FEC5385"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$104.000</w:t>
            </w:r>
          </w:p>
        </w:tc>
      </w:tr>
      <w:tr w:rsidR="00F712CD" w14:paraId="5D84EA4C" w14:textId="77777777" w:rsidTr="00061071">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1F3F8CA7"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 xml:space="preserve">Orden de pago </w:t>
            </w:r>
          </w:p>
          <w:p w14:paraId="640392C5" w14:textId="77777777" w:rsidR="00F712CD" w:rsidRPr="00061071" w:rsidRDefault="00F712CD" w:rsidP="00061071">
            <w:pPr>
              <w:tabs>
                <w:tab w:val="left" w:pos="1230"/>
              </w:tabs>
              <w:spacing w:after="0" w:line="240" w:lineRule="auto"/>
              <w:jc w:val="center"/>
              <w:rPr>
                <w:rFonts w:ascii="Arial" w:hAnsi="Arial" w:cs="Arial"/>
                <w:sz w:val="20"/>
                <w:szCs w:val="20"/>
                <w:lang w:eastAsia="es-CO"/>
              </w:rPr>
            </w:pPr>
            <w:r w:rsidRPr="00061071">
              <w:rPr>
                <w:rFonts w:ascii="Arial" w:hAnsi="Arial" w:cs="Arial"/>
                <w:sz w:val="20"/>
                <w:szCs w:val="20"/>
                <w:lang w:eastAsia="es-CO"/>
              </w:rPr>
              <w:t>Municipio de El Playón de 20 de diciembre de 1992(f.31)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2280EE" w14:textId="77777777" w:rsidR="00F712CD" w:rsidRPr="00061071" w:rsidRDefault="00F712CD" w:rsidP="00061071">
            <w:pPr>
              <w:tabs>
                <w:tab w:val="left" w:pos="1230"/>
              </w:tabs>
              <w:spacing w:after="0" w:line="240" w:lineRule="auto"/>
              <w:rPr>
                <w:rFonts w:ascii="Arial" w:hAnsi="Arial" w:cs="Arial"/>
                <w:sz w:val="20"/>
                <w:szCs w:val="20"/>
                <w:lang w:eastAsia="es-CO"/>
              </w:rPr>
            </w:pPr>
            <w:r w:rsidRPr="00061071">
              <w:rPr>
                <w:rFonts w:ascii="Arial" w:hAnsi="Arial" w:cs="Arial"/>
                <w:sz w:val="20"/>
                <w:szCs w:val="20"/>
                <w:lang w:eastAsia="es-CO"/>
              </w:rPr>
              <w:t>1 de octubre de 1992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EB923D8"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 xml:space="preserve">30 de noviembre de 1992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FA0F932" w14:textId="77777777" w:rsidR="00F712CD" w:rsidRPr="00061071" w:rsidRDefault="00F712CD" w:rsidP="00061071">
            <w:pPr>
              <w:tabs>
                <w:tab w:val="left" w:pos="1230"/>
              </w:tabs>
              <w:spacing w:after="0" w:line="240" w:lineRule="auto"/>
              <w:jc w:val="both"/>
              <w:rPr>
                <w:rFonts w:ascii="Arial" w:hAnsi="Arial" w:cs="Arial"/>
                <w:sz w:val="20"/>
                <w:szCs w:val="20"/>
                <w:lang w:eastAsia="es-CO"/>
              </w:rPr>
            </w:pPr>
            <w:r w:rsidRPr="00061071">
              <w:rPr>
                <w:rFonts w:ascii="Arial" w:hAnsi="Arial" w:cs="Arial"/>
                <w:sz w:val="20"/>
                <w:szCs w:val="20"/>
                <w:lang w:eastAsia="es-CO"/>
              </w:rPr>
              <w:t>$104.000</w:t>
            </w:r>
          </w:p>
        </w:tc>
      </w:tr>
    </w:tbl>
    <w:p w14:paraId="4F1D5E9E" w14:textId="77777777" w:rsidR="00F712CD" w:rsidRDefault="00F712CD" w:rsidP="00F712CD">
      <w:pPr>
        <w:tabs>
          <w:tab w:val="left" w:pos="1230"/>
        </w:tabs>
        <w:spacing w:after="0" w:line="360" w:lineRule="auto"/>
        <w:jc w:val="both"/>
        <w:rPr>
          <w:rFonts w:ascii="Arial" w:hAnsi="Arial" w:cs="Arial"/>
          <w:sz w:val="24"/>
          <w:szCs w:val="24"/>
        </w:rPr>
      </w:pPr>
    </w:p>
    <w:p w14:paraId="34C3BAA7" w14:textId="77777777" w:rsidR="00F712CD" w:rsidRDefault="00F712CD" w:rsidP="00F712CD">
      <w:pPr>
        <w:shd w:val="clear" w:color="auto" w:fill="FFFFFF"/>
        <w:tabs>
          <w:tab w:val="left" w:pos="-720"/>
        </w:tabs>
        <w:suppressAutoHyphens/>
        <w:spacing w:after="0" w:line="360" w:lineRule="auto"/>
        <w:jc w:val="both"/>
        <w:rPr>
          <w:rFonts w:ascii="Arial" w:hAnsi="Arial" w:cs="Arial"/>
          <w:sz w:val="24"/>
          <w:szCs w:val="24"/>
        </w:rPr>
      </w:pPr>
      <w:r>
        <w:rPr>
          <w:rFonts w:ascii="Arial" w:hAnsi="Arial" w:cs="Arial"/>
          <w:sz w:val="24"/>
          <w:szCs w:val="24"/>
        </w:rPr>
        <w:t xml:space="preserve">-En los contratos de prestación de servicios que suscribió la actora se señalaron como compromisos los siguientes: </w:t>
      </w:r>
    </w:p>
    <w:p w14:paraId="53DC57AF" w14:textId="77777777" w:rsidR="00F712CD" w:rsidRDefault="00F712CD" w:rsidP="00F712CD">
      <w:pPr>
        <w:shd w:val="clear" w:color="auto" w:fill="FFFFFF"/>
        <w:tabs>
          <w:tab w:val="left" w:pos="-720"/>
        </w:tabs>
        <w:suppressAutoHyphens/>
        <w:spacing w:after="0" w:line="360" w:lineRule="auto"/>
        <w:jc w:val="both"/>
        <w:rPr>
          <w:rFonts w:ascii="Arial" w:hAnsi="Arial" w:cs="Arial"/>
          <w:sz w:val="24"/>
          <w:szCs w:val="24"/>
        </w:rPr>
      </w:pPr>
    </w:p>
    <w:p w14:paraId="471CA532" w14:textId="77777777" w:rsidR="00F712CD" w:rsidRDefault="00F712CD" w:rsidP="00F712CD">
      <w:pPr>
        <w:shd w:val="clear" w:color="auto" w:fill="FFFFFF"/>
        <w:tabs>
          <w:tab w:val="left" w:pos="-720"/>
        </w:tabs>
        <w:suppressAutoHyphens/>
        <w:spacing w:line="240" w:lineRule="auto"/>
        <w:ind w:left="708" w:right="335"/>
        <w:jc w:val="both"/>
        <w:rPr>
          <w:rFonts w:ascii="Arial" w:hAnsi="Arial" w:cs="Arial"/>
        </w:rPr>
      </w:pPr>
      <w:r>
        <w:rPr>
          <w:rFonts w:ascii="Arial" w:hAnsi="Arial" w:cs="Arial"/>
        </w:rPr>
        <w:t xml:space="preserve">PRIMERA: La señora se obliga para con la Alcaldía Municipal a dictar 1.200 horas de clase  como profesora de esta localidad en la vereda la ESMERALDA.SEGUNDA: Se compromete a desarrollar la labor señalada en la cláusula primera del presente contrato en un término máximo de diez meses contados a partir del 13 de febrero de 1989 hasta el día 17 de noviembre de </w:t>
      </w:r>
      <w:r>
        <w:rPr>
          <w:rFonts w:ascii="Arial" w:hAnsi="Arial" w:cs="Arial"/>
        </w:rPr>
        <w:lastRenderedPageBreak/>
        <w:t>1989.[…] CUARTA: Se obliga a poner al servicio de los educandos y de la comunidad en general todos sus conocimientos en desarrollo de su labor para el buen éxito de su labor docente.</w:t>
      </w:r>
    </w:p>
    <w:p w14:paraId="30FA5A17" w14:textId="77777777" w:rsidR="00F712CD" w:rsidRDefault="00F712CD" w:rsidP="00F712CD">
      <w:pPr>
        <w:shd w:val="clear" w:color="auto" w:fill="FFFFFF"/>
        <w:tabs>
          <w:tab w:val="left" w:pos="-720"/>
        </w:tabs>
        <w:suppressAutoHyphens/>
        <w:spacing w:line="240" w:lineRule="auto"/>
        <w:ind w:left="708" w:right="335"/>
        <w:jc w:val="both"/>
        <w:rPr>
          <w:rFonts w:ascii="Arial" w:hAnsi="Arial" w:cs="Arial"/>
        </w:rPr>
      </w:pPr>
    </w:p>
    <w:p w14:paraId="0F5EDF8D" w14:textId="77777777" w:rsidR="00F712CD" w:rsidRDefault="00F712CD" w:rsidP="00F712CD">
      <w:pPr>
        <w:shd w:val="clear" w:color="auto" w:fill="FFFFFF"/>
        <w:tabs>
          <w:tab w:val="left" w:pos="-720"/>
        </w:tabs>
        <w:suppressAutoHyphens/>
        <w:spacing w:after="0" w:line="360" w:lineRule="auto"/>
        <w:ind w:right="335"/>
        <w:jc w:val="both"/>
        <w:rPr>
          <w:rFonts w:ascii="Arial" w:hAnsi="Arial" w:cs="Arial"/>
          <w:sz w:val="24"/>
          <w:szCs w:val="24"/>
        </w:rPr>
      </w:pPr>
      <w:r>
        <w:rPr>
          <w:rFonts w:ascii="Arial" w:hAnsi="Arial" w:cs="Arial"/>
          <w:sz w:val="24"/>
          <w:szCs w:val="24"/>
        </w:rPr>
        <w:t>-El 10 de agosto de 1992 la Junta de Acción Comunal de la Vereda Laguna de la Esmeralda hizo constar que la señora Maria Gladys Silva laboró en la institución como profesora durante el  mes de julio y por tal razón se autorizó el salario correspondiente (f.37)</w:t>
      </w:r>
    </w:p>
    <w:p w14:paraId="45B2EABB" w14:textId="77777777" w:rsidR="00F712CD" w:rsidRDefault="00F712CD" w:rsidP="00F712CD">
      <w:pPr>
        <w:shd w:val="clear" w:color="auto" w:fill="FFFFFF"/>
        <w:tabs>
          <w:tab w:val="left" w:pos="-720"/>
          <w:tab w:val="left" w:pos="2610"/>
        </w:tabs>
        <w:suppressAutoHyphens/>
        <w:spacing w:after="0" w:line="360" w:lineRule="auto"/>
        <w:ind w:right="335"/>
        <w:jc w:val="both"/>
        <w:rPr>
          <w:rFonts w:ascii="Arial" w:hAnsi="Arial" w:cs="Arial"/>
          <w:sz w:val="24"/>
          <w:szCs w:val="24"/>
        </w:rPr>
      </w:pPr>
      <w:r>
        <w:rPr>
          <w:rFonts w:ascii="Arial" w:hAnsi="Arial" w:cs="Arial"/>
          <w:sz w:val="24"/>
          <w:szCs w:val="24"/>
        </w:rPr>
        <w:tab/>
      </w:r>
    </w:p>
    <w:p w14:paraId="7BE3DED9" w14:textId="77777777" w:rsidR="00F712CD" w:rsidRDefault="00F712CD" w:rsidP="00F712CD">
      <w:pPr>
        <w:shd w:val="clear" w:color="auto" w:fill="FFFFFF"/>
        <w:tabs>
          <w:tab w:val="left" w:pos="-720"/>
        </w:tabs>
        <w:suppressAutoHyphens/>
        <w:spacing w:after="0" w:line="360" w:lineRule="auto"/>
        <w:ind w:right="335"/>
        <w:jc w:val="both"/>
        <w:rPr>
          <w:rFonts w:ascii="Arial" w:hAnsi="Arial" w:cs="Arial"/>
          <w:sz w:val="24"/>
          <w:szCs w:val="24"/>
        </w:rPr>
      </w:pPr>
      <w:r>
        <w:rPr>
          <w:rFonts w:ascii="Arial" w:hAnsi="Arial" w:cs="Arial"/>
          <w:sz w:val="24"/>
          <w:szCs w:val="24"/>
        </w:rPr>
        <w:t>-El 8 de octubre de 2014 la directora del núcleo educativo del Municipio de El Playón certificó lo siguiente, (f.70)</w:t>
      </w:r>
    </w:p>
    <w:p w14:paraId="6FE91FA5" w14:textId="77777777" w:rsidR="00F712CD" w:rsidRDefault="00F712CD" w:rsidP="00F712CD">
      <w:pPr>
        <w:shd w:val="clear" w:color="auto" w:fill="FFFFFF"/>
        <w:tabs>
          <w:tab w:val="left" w:pos="-720"/>
        </w:tabs>
        <w:suppressAutoHyphens/>
        <w:spacing w:line="240" w:lineRule="auto"/>
        <w:ind w:right="335"/>
        <w:jc w:val="both"/>
        <w:rPr>
          <w:rFonts w:ascii="Arial" w:hAnsi="Arial" w:cs="Arial"/>
        </w:rPr>
      </w:pPr>
    </w:p>
    <w:p w14:paraId="5D6FDDAC" w14:textId="77777777" w:rsidR="00F712CD" w:rsidRDefault="00F712CD" w:rsidP="00F712CD">
      <w:pPr>
        <w:shd w:val="clear" w:color="auto" w:fill="FFFFFF"/>
        <w:tabs>
          <w:tab w:val="left" w:pos="-720"/>
        </w:tabs>
        <w:suppressAutoHyphens/>
        <w:spacing w:line="240" w:lineRule="auto"/>
        <w:ind w:left="708" w:right="335"/>
        <w:jc w:val="both"/>
        <w:rPr>
          <w:rFonts w:ascii="Arial" w:hAnsi="Arial" w:cs="Arial"/>
        </w:rPr>
      </w:pPr>
      <w:r>
        <w:rPr>
          <w:rFonts w:ascii="Arial" w:hAnsi="Arial" w:cs="Arial"/>
        </w:rPr>
        <w:t xml:space="preserve">MARIA GLADYS SILVA identificada con cédula de ciudadanía </w:t>
      </w:r>
      <w:proofErr w:type="spellStart"/>
      <w:r>
        <w:rPr>
          <w:rFonts w:ascii="Arial" w:hAnsi="Arial" w:cs="Arial"/>
        </w:rPr>
        <w:t>numero</w:t>
      </w:r>
      <w:proofErr w:type="spellEnd"/>
      <w:r>
        <w:rPr>
          <w:rFonts w:ascii="Arial" w:hAnsi="Arial" w:cs="Arial"/>
        </w:rPr>
        <w:t xml:space="preserve"> 28.168.612 expedida en Guadalupe (Santander) inició labores como DOCENTE en el año 1989 en el Municipio del El Playón Santander y ha prestado sus servicios consecutivamente hasta la fecha.</w:t>
      </w:r>
    </w:p>
    <w:p w14:paraId="2797FC82" w14:textId="77777777" w:rsidR="00F712CD" w:rsidRDefault="00F712CD" w:rsidP="00F712CD">
      <w:pPr>
        <w:shd w:val="clear" w:color="auto" w:fill="FFFFFF"/>
        <w:tabs>
          <w:tab w:val="left" w:pos="-720"/>
        </w:tabs>
        <w:suppressAutoHyphens/>
        <w:spacing w:line="240" w:lineRule="auto"/>
        <w:ind w:left="708" w:right="335"/>
        <w:jc w:val="both"/>
        <w:rPr>
          <w:rFonts w:ascii="Arial" w:hAnsi="Arial" w:cs="Arial"/>
        </w:rPr>
      </w:pPr>
      <w:r>
        <w:rPr>
          <w:rFonts w:ascii="Arial" w:hAnsi="Arial" w:cs="Arial"/>
        </w:rPr>
        <w:t>Actualmente labora como docente en la SEDE L-ESCUELA RURAL MATA DE CAÑA II del COLEGIO SAN FRANCISCO DE ASIS de este municipio.</w:t>
      </w:r>
    </w:p>
    <w:p w14:paraId="0CBEC5B8" w14:textId="77777777" w:rsidR="00F712CD" w:rsidRDefault="00F712CD" w:rsidP="00F712CD">
      <w:pPr>
        <w:shd w:val="clear" w:color="auto" w:fill="FFFFFF"/>
        <w:tabs>
          <w:tab w:val="left" w:pos="-720"/>
        </w:tabs>
        <w:suppressAutoHyphens/>
        <w:spacing w:line="240" w:lineRule="auto"/>
        <w:ind w:right="335"/>
        <w:jc w:val="both"/>
        <w:rPr>
          <w:rFonts w:ascii="Arial" w:hAnsi="Arial" w:cs="Arial"/>
          <w:iCs/>
          <w:kern w:val="2"/>
          <w:lang w:val="es-ES"/>
        </w:rPr>
      </w:pPr>
    </w:p>
    <w:p w14:paraId="0DB3EA0E" w14:textId="77777777" w:rsidR="00F712CD" w:rsidRDefault="00F712CD" w:rsidP="00F712CD">
      <w:pPr>
        <w:shd w:val="clear" w:color="auto" w:fill="FFFFFF"/>
        <w:tabs>
          <w:tab w:val="left" w:pos="-720"/>
        </w:tabs>
        <w:suppressAutoHyphens/>
        <w:spacing w:after="0" w:line="360" w:lineRule="auto"/>
        <w:ind w:right="51"/>
        <w:jc w:val="both"/>
        <w:rPr>
          <w:rFonts w:ascii="Arial" w:hAnsi="Arial" w:cs="Arial"/>
          <w:iCs/>
          <w:kern w:val="2"/>
          <w:sz w:val="24"/>
          <w:szCs w:val="24"/>
          <w:lang w:val="es-ES"/>
        </w:rPr>
      </w:pPr>
      <w:r>
        <w:rPr>
          <w:rFonts w:ascii="Arial" w:hAnsi="Arial" w:cs="Arial"/>
          <w:iCs/>
          <w:kern w:val="2"/>
          <w:sz w:val="24"/>
          <w:szCs w:val="24"/>
          <w:lang w:val="es-ES"/>
        </w:rPr>
        <w:t xml:space="preserve">De lo anterior, se encuentra claramente acreditado que i) la demandante prestó sus servicios al municipio de El Playón (Santander) dentro de los periodos comprendidos entre el 13 de febrero y el 17 de noviembre de 1989; del 12 de febrero y el 17 de noviembre de 1990; del 1 al 30 de junio de 1992; del 1.º al 30 de julio de 1992; del 14 de agosto al 30 de septiembre de 1992; y, del 1.º de octubre al 30 de noviembre de 1992; </w:t>
      </w:r>
      <w:proofErr w:type="spellStart"/>
      <w:r>
        <w:rPr>
          <w:rFonts w:ascii="Arial" w:hAnsi="Arial" w:cs="Arial"/>
          <w:iCs/>
          <w:kern w:val="2"/>
          <w:sz w:val="24"/>
          <w:szCs w:val="24"/>
          <w:lang w:val="es-ES"/>
        </w:rPr>
        <w:t>ii</w:t>
      </w:r>
      <w:proofErr w:type="spellEnd"/>
      <w:r>
        <w:rPr>
          <w:rFonts w:ascii="Arial" w:hAnsi="Arial" w:cs="Arial"/>
          <w:iCs/>
          <w:kern w:val="2"/>
          <w:sz w:val="24"/>
          <w:szCs w:val="24"/>
          <w:lang w:val="es-ES"/>
        </w:rPr>
        <w:t xml:space="preserve">) que en dicho periodo sus labores se prestaron en forma personal de acuerdo a las necesidades del servicio requeridas por las diferentes Escuelas Rurales a quienes prestó el servicio; y </w:t>
      </w:r>
      <w:proofErr w:type="spellStart"/>
      <w:r>
        <w:rPr>
          <w:rFonts w:ascii="Arial" w:hAnsi="Arial" w:cs="Arial"/>
          <w:iCs/>
          <w:kern w:val="2"/>
          <w:sz w:val="24"/>
          <w:szCs w:val="24"/>
          <w:lang w:val="es-ES"/>
        </w:rPr>
        <w:t>iii</w:t>
      </w:r>
      <w:proofErr w:type="spellEnd"/>
      <w:r>
        <w:rPr>
          <w:rFonts w:ascii="Arial" w:hAnsi="Arial" w:cs="Arial"/>
          <w:iCs/>
          <w:kern w:val="2"/>
          <w:sz w:val="24"/>
          <w:szCs w:val="24"/>
          <w:lang w:val="es-ES"/>
        </w:rPr>
        <w:t>) las labores asignadas no eran distintas a las desempeñadas al personal de planta del municipio, como quiera que les correspondía la labor educacional en las diferentes áreas asignadas por la directora de núcleo y el alcalde municipal.</w:t>
      </w:r>
    </w:p>
    <w:p w14:paraId="4A26D621" w14:textId="77777777" w:rsidR="00F712CD" w:rsidRDefault="00F712CD" w:rsidP="00F712CD">
      <w:pPr>
        <w:shd w:val="clear" w:color="auto" w:fill="FFFFFF"/>
        <w:tabs>
          <w:tab w:val="left" w:pos="-720"/>
        </w:tabs>
        <w:suppressAutoHyphens/>
        <w:spacing w:after="0" w:line="360" w:lineRule="auto"/>
        <w:ind w:right="51"/>
        <w:jc w:val="both"/>
        <w:rPr>
          <w:rFonts w:ascii="Arial" w:hAnsi="Arial" w:cs="Arial"/>
          <w:iCs/>
          <w:kern w:val="2"/>
          <w:sz w:val="24"/>
          <w:szCs w:val="24"/>
          <w:lang w:val="es-ES"/>
        </w:rPr>
      </w:pPr>
    </w:p>
    <w:p w14:paraId="4EF18EEC" w14:textId="77777777" w:rsidR="00F712CD" w:rsidRDefault="00F712CD" w:rsidP="00F712CD">
      <w:pPr>
        <w:shd w:val="clear" w:color="auto" w:fill="FFFFFF"/>
        <w:tabs>
          <w:tab w:val="left" w:pos="-720"/>
        </w:tabs>
        <w:suppressAutoHyphens/>
        <w:spacing w:after="0" w:line="360" w:lineRule="auto"/>
        <w:ind w:right="51"/>
        <w:jc w:val="both"/>
        <w:rPr>
          <w:rFonts w:ascii="Arial" w:hAnsi="Arial" w:cs="Arial"/>
          <w:kern w:val="2"/>
          <w:sz w:val="24"/>
          <w:szCs w:val="24"/>
          <w:lang w:val="es-ES"/>
        </w:rPr>
      </w:pPr>
      <w:r>
        <w:rPr>
          <w:rFonts w:ascii="Arial" w:hAnsi="Arial" w:cs="Arial"/>
          <w:b/>
          <w:iCs/>
          <w:kern w:val="2"/>
          <w:sz w:val="24"/>
          <w:szCs w:val="24"/>
          <w:lang w:val="es-ES"/>
        </w:rPr>
        <w:lastRenderedPageBreak/>
        <w:t xml:space="preserve">2.3.2. </w:t>
      </w:r>
      <w:r>
        <w:rPr>
          <w:rFonts w:ascii="Arial" w:hAnsi="Arial" w:cs="Arial"/>
          <w:iCs/>
          <w:kern w:val="2"/>
          <w:sz w:val="24"/>
          <w:szCs w:val="24"/>
          <w:lang w:val="es-ES"/>
        </w:rPr>
        <w:t>Subordinación o dependencia: Del contenido de los contratos aportados y de las declaraciones rendidas en la audiencia de pruebas</w:t>
      </w:r>
      <w:r>
        <w:rPr>
          <w:rStyle w:val="Refdenotaalpie"/>
          <w:rFonts w:ascii="Arial" w:hAnsi="Arial" w:cs="Arial"/>
          <w:iCs/>
          <w:kern w:val="2"/>
          <w:sz w:val="24"/>
          <w:szCs w:val="24"/>
          <w:lang w:val="es-ES"/>
        </w:rPr>
        <w:footnoteReference w:id="8"/>
      </w:r>
      <w:r>
        <w:rPr>
          <w:rFonts w:ascii="Arial" w:hAnsi="Arial" w:cs="Arial"/>
          <w:iCs/>
          <w:kern w:val="2"/>
          <w:sz w:val="24"/>
          <w:szCs w:val="24"/>
          <w:lang w:val="es-ES"/>
        </w:rPr>
        <w:t>, se tiene que la actora i) se encontraba obligada a «</w:t>
      </w:r>
      <w:r>
        <w:rPr>
          <w:rFonts w:ascii="Arial" w:hAnsi="Arial" w:cs="Arial"/>
          <w:sz w:val="24"/>
          <w:szCs w:val="24"/>
        </w:rPr>
        <w:t xml:space="preserve">presentar un informe a la Alcaldía  Municipal sobre el desarrollo de su tarea mensualmente indicando en él el avance a de los programas y evaluación académica de sus educandos» y el empleador se comprometía a «suministrar a la señora Maria Gladys Silva todos los materiales e implementos necesarios para el cumplimiento de su labor educativa»; </w:t>
      </w:r>
      <w:proofErr w:type="spellStart"/>
      <w:r>
        <w:rPr>
          <w:rFonts w:ascii="Arial" w:hAnsi="Arial" w:cs="Arial"/>
          <w:sz w:val="24"/>
          <w:szCs w:val="24"/>
        </w:rPr>
        <w:t>ii</w:t>
      </w:r>
      <w:proofErr w:type="spellEnd"/>
      <w:r>
        <w:rPr>
          <w:rFonts w:ascii="Arial" w:hAnsi="Arial" w:cs="Arial"/>
          <w:sz w:val="24"/>
          <w:szCs w:val="24"/>
        </w:rPr>
        <w:t>)</w:t>
      </w:r>
      <w:r>
        <w:rPr>
          <w:rFonts w:ascii="Arial" w:hAnsi="Arial" w:cs="Arial"/>
          <w:kern w:val="2"/>
          <w:sz w:val="24"/>
          <w:szCs w:val="24"/>
          <w:lang w:val="es-ES"/>
        </w:rPr>
        <w:t xml:space="preserve"> cumplía un horario de trabajo de 7:00am a 12:30M</w:t>
      </w:r>
      <w:r>
        <w:rPr>
          <w:rStyle w:val="Refdenotaalpie"/>
          <w:rFonts w:ascii="Arial" w:hAnsi="Arial" w:cs="Arial"/>
          <w:kern w:val="2"/>
          <w:sz w:val="24"/>
          <w:szCs w:val="24"/>
          <w:lang w:val="es-ES"/>
        </w:rPr>
        <w:footnoteReference w:id="9"/>
      </w:r>
      <w:r>
        <w:rPr>
          <w:rFonts w:ascii="Arial" w:hAnsi="Arial" w:cs="Arial"/>
          <w:kern w:val="2"/>
          <w:sz w:val="24"/>
          <w:szCs w:val="24"/>
          <w:lang w:val="es-ES"/>
        </w:rPr>
        <w:t xml:space="preserve"> o según directrices de la directora de núcleo también podría ser desempeñado en la jornada de la tarde; </w:t>
      </w:r>
      <w:proofErr w:type="spellStart"/>
      <w:r>
        <w:rPr>
          <w:rFonts w:ascii="Arial" w:hAnsi="Arial" w:cs="Arial"/>
          <w:kern w:val="2"/>
          <w:sz w:val="24"/>
          <w:szCs w:val="24"/>
          <w:lang w:val="es-ES"/>
        </w:rPr>
        <w:t>ii</w:t>
      </w:r>
      <w:proofErr w:type="spellEnd"/>
      <w:r>
        <w:rPr>
          <w:rFonts w:ascii="Arial" w:hAnsi="Arial" w:cs="Arial"/>
          <w:kern w:val="2"/>
          <w:sz w:val="24"/>
          <w:szCs w:val="24"/>
          <w:lang w:val="es-ES"/>
        </w:rPr>
        <w:t>) siempre se encontraba bajo la supervisión de la citada directora de núcleo o del alcalde municipal</w:t>
      </w:r>
      <w:r>
        <w:rPr>
          <w:rStyle w:val="Refdenotaalpie"/>
          <w:rFonts w:ascii="Arial" w:hAnsi="Arial" w:cs="Arial"/>
          <w:kern w:val="2"/>
          <w:sz w:val="24"/>
          <w:szCs w:val="24"/>
          <w:lang w:val="es-ES"/>
        </w:rPr>
        <w:footnoteReference w:id="10"/>
      </w:r>
      <w:r>
        <w:rPr>
          <w:rFonts w:ascii="Arial" w:hAnsi="Arial" w:cs="Arial"/>
          <w:kern w:val="2"/>
          <w:sz w:val="24"/>
          <w:szCs w:val="24"/>
          <w:lang w:val="es-ES"/>
        </w:rPr>
        <w:t xml:space="preserve">; y, </w:t>
      </w:r>
      <w:proofErr w:type="spellStart"/>
      <w:r>
        <w:rPr>
          <w:rFonts w:ascii="Arial" w:hAnsi="Arial" w:cs="Arial"/>
          <w:kern w:val="2"/>
          <w:sz w:val="24"/>
          <w:szCs w:val="24"/>
          <w:lang w:val="es-ES"/>
        </w:rPr>
        <w:t>iii</w:t>
      </w:r>
      <w:proofErr w:type="spellEnd"/>
      <w:r>
        <w:rPr>
          <w:rFonts w:ascii="Arial" w:hAnsi="Arial" w:cs="Arial"/>
          <w:kern w:val="2"/>
          <w:sz w:val="24"/>
          <w:szCs w:val="24"/>
          <w:lang w:val="es-ES"/>
        </w:rPr>
        <w:t>) debía dejar constancia de todo lo acontecido de manera mensual ante los citados  funcionarios.</w:t>
      </w:r>
    </w:p>
    <w:p w14:paraId="2404D2E5" w14:textId="77777777" w:rsidR="00F712CD" w:rsidRDefault="00F712CD" w:rsidP="00F712CD">
      <w:pPr>
        <w:shd w:val="clear" w:color="auto" w:fill="FFFFFF"/>
        <w:tabs>
          <w:tab w:val="left" w:pos="-720"/>
        </w:tabs>
        <w:suppressAutoHyphens/>
        <w:spacing w:after="0" w:line="360" w:lineRule="auto"/>
        <w:ind w:right="51"/>
        <w:jc w:val="both"/>
        <w:rPr>
          <w:rFonts w:ascii="Arial" w:hAnsi="Arial" w:cs="Arial"/>
          <w:kern w:val="2"/>
          <w:sz w:val="24"/>
          <w:szCs w:val="24"/>
          <w:lang w:val="es-ES"/>
        </w:rPr>
      </w:pPr>
    </w:p>
    <w:p w14:paraId="681B68E4" w14:textId="77777777" w:rsidR="00F712CD" w:rsidRDefault="00F712CD" w:rsidP="00F712CD">
      <w:pPr>
        <w:shd w:val="clear" w:color="auto" w:fill="FFFFFF"/>
        <w:tabs>
          <w:tab w:val="left" w:pos="-720"/>
        </w:tabs>
        <w:suppressAutoHyphens/>
        <w:spacing w:after="0" w:line="360" w:lineRule="auto"/>
        <w:ind w:right="51"/>
        <w:jc w:val="both"/>
        <w:rPr>
          <w:rFonts w:ascii="Arial" w:hAnsi="Arial" w:cs="Arial"/>
          <w:kern w:val="2"/>
          <w:sz w:val="24"/>
          <w:szCs w:val="24"/>
          <w:lang w:val="es-ES"/>
        </w:rPr>
      </w:pPr>
      <w:r>
        <w:rPr>
          <w:rFonts w:ascii="Arial" w:hAnsi="Arial" w:cs="Arial"/>
          <w:kern w:val="2"/>
          <w:sz w:val="24"/>
          <w:szCs w:val="24"/>
          <w:lang w:val="es-ES"/>
        </w:rPr>
        <w:t>En efecto, de las declaraciones de las señora Betty Mendoza  y Lucila Martínez Ortiz, docentes contratistas que desempeñaron labores en el municipio, se pudo establecer que la actora cumplió un horario de trabajo</w:t>
      </w:r>
      <w:r>
        <w:rPr>
          <w:rStyle w:val="Refdenotaalpie"/>
          <w:rFonts w:ascii="Arial" w:hAnsi="Arial" w:cs="Arial"/>
          <w:kern w:val="2"/>
          <w:sz w:val="24"/>
          <w:szCs w:val="24"/>
          <w:lang w:val="es-ES"/>
        </w:rPr>
        <w:footnoteReference w:id="11"/>
      </w:r>
      <w:r>
        <w:rPr>
          <w:rFonts w:ascii="Arial" w:hAnsi="Arial" w:cs="Arial"/>
          <w:kern w:val="2"/>
          <w:sz w:val="24"/>
          <w:szCs w:val="24"/>
          <w:lang w:val="es-ES"/>
        </w:rPr>
        <w:t xml:space="preserve">   impuesto por el alcalde y la directora del respectivo núcleo educativo, frente a cualquier calamidad doméstica, permiso personal, o incapacidad se debía reportar y ejercían iguales funciones a las que realizaban los maestros en propiedad, a tal punto que la demandante fue vinculada, por necesidades del servicio, en propiedad mediante Decreto 001 de enero 5 de 1997.</w:t>
      </w:r>
    </w:p>
    <w:p w14:paraId="7E93DA86" w14:textId="77777777" w:rsidR="00F712CD" w:rsidRDefault="00F712CD" w:rsidP="00F712CD">
      <w:pPr>
        <w:shd w:val="clear" w:color="auto" w:fill="FFFFFF"/>
        <w:tabs>
          <w:tab w:val="left" w:pos="-720"/>
        </w:tabs>
        <w:suppressAutoHyphens/>
        <w:spacing w:after="0" w:line="360" w:lineRule="auto"/>
        <w:ind w:right="51"/>
        <w:jc w:val="both"/>
        <w:rPr>
          <w:rFonts w:ascii="Arial" w:hAnsi="Arial" w:cs="Arial"/>
          <w:kern w:val="2"/>
          <w:sz w:val="24"/>
          <w:szCs w:val="24"/>
          <w:lang w:val="es-ES"/>
        </w:rPr>
      </w:pPr>
    </w:p>
    <w:p w14:paraId="093355DF" w14:textId="77777777" w:rsidR="00F712CD" w:rsidRDefault="00F712CD" w:rsidP="00F712CD">
      <w:pPr>
        <w:shd w:val="clear" w:color="auto" w:fill="FFFFFF"/>
        <w:tabs>
          <w:tab w:val="left" w:pos="-142"/>
        </w:tabs>
        <w:spacing w:line="360" w:lineRule="auto"/>
        <w:jc w:val="both"/>
        <w:rPr>
          <w:rFonts w:ascii="Arial" w:hAnsi="Arial" w:cs="Arial"/>
          <w:sz w:val="24"/>
          <w:szCs w:val="24"/>
          <w:lang w:val="es-ES"/>
        </w:rPr>
      </w:pPr>
      <w:r>
        <w:rPr>
          <w:rFonts w:ascii="Arial" w:hAnsi="Arial" w:cs="Arial"/>
          <w:sz w:val="24"/>
          <w:szCs w:val="24"/>
          <w:lang w:val="es-ES"/>
        </w:rPr>
        <w:t xml:space="preserve">De conformidad con el material probatorio previamente señalado, se colige </w:t>
      </w:r>
      <w:proofErr w:type="gramStart"/>
      <w:r>
        <w:rPr>
          <w:rFonts w:ascii="Arial" w:hAnsi="Arial" w:cs="Arial"/>
          <w:sz w:val="24"/>
          <w:szCs w:val="24"/>
          <w:lang w:val="es-ES"/>
        </w:rPr>
        <w:t>sin lugar a dudas</w:t>
      </w:r>
      <w:proofErr w:type="gramEnd"/>
      <w:r>
        <w:rPr>
          <w:rFonts w:ascii="Arial" w:hAnsi="Arial" w:cs="Arial"/>
          <w:sz w:val="24"/>
          <w:szCs w:val="24"/>
          <w:lang w:val="es-ES"/>
        </w:rPr>
        <w:t xml:space="preserve"> que la demandante recibía órdenes por parte de la Alcaldía de forma constante para el desarrollo de sus servicios; debía cumplir un horario de trabajo </w:t>
      </w:r>
      <w:r>
        <w:rPr>
          <w:rFonts w:ascii="Arial" w:hAnsi="Arial" w:cs="Arial"/>
          <w:sz w:val="24"/>
          <w:szCs w:val="24"/>
          <w:lang w:val="es-ES"/>
        </w:rPr>
        <w:lastRenderedPageBreak/>
        <w:t xml:space="preserve">asignado; y no podía ejercer su labor docente de forma autónoma e independiente porque se debía circunscribir a las instrucciones impartidas por sus superiores. </w:t>
      </w:r>
    </w:p>
    <w:p w14:paraId="117203FC" w14:textId="77777777" w:rsidR="00F712CD" w:rsidRDefault="00F712CD" w:rsidP="00F712CD">
      <w:pPr>
        <w:spacing w:after="0" w:line="240" w:lineRule="auto"/>
        <w:jc w:val="both"/>
        <w:rPr>
          <w:rFonts w:ascii="Verdana" w:hAnsi="Verdana" w:cs="Arial"/>
          <w:spacing w:val="-3"/>
          <w:sz w:val="24"/>
          <w:szCs w:val="24"/>
        </w:rPr>
      </w:pPr>
    </w:p>
    <w:p w14:paraId="5E0FA852" w14:textId="77777777" w:rsidR="00F712CD" w:rsidRDefault="00F712CD" w:rsidP="00F712CD">
      <w:pPr>
        <w:spacing w:after="0" w:line="360" w:lineRule="auto"/>
        <w:jc w:val="both"/>
        <w:rPr>
          <w:rFonts w:ascii="Arial" w:hAnsi="Arial" w:cs="Arial"/>
          <w:spacing w:val="-3"/>
          <w:sz w:val="24"/>
          <w:szCs w:val="24"/>
        </w:rPr>
      </w:pPr>
      <w:r>
        <w:rPr>
          <w:rFonts w:ascii="Arial" w:hAnsi="Arial" w:cs="Arial"/>
          <w:spacing w:val="-3"/>
          <w:sz w:val="24"/>
          <w:szCs w:val="24"/>
        </w:rPr>
        <w:t xml:space="preserve">Esta situación permite desvirtuar </w:t>
      </w:r>
      <w:r>
        <w:rPr>
          <w:rFonts w:ascii="Arial" w:hAnsi="Arial" w:cs="Arial"/>
          <w:sz w:val="24"/>
          <w:szCs w:val="24"/>
        </w:rPr>
        <w:t>las características del contrato de prestación de servicios porque la actora en su condición de docente cumplía funciones que no eran temporales; y tampoco contaba con autonomía e independencia porque, como ya se vio, estaba sometido a horarios y turnos de trabajo debido a la naturaleza de sus funciones, es decir era dependiente y sometida a la subordinación, elementos propios de la relación laboral, no de un contrato de prestación de servicios.</w:t>
      </w:r>
    </w:p>
    <w:p w14:paraId="19B94076" w14:textId="77777777" w:rsidR="00F712CD" w:rsidRDefault="00F712CD" w:rsidP="00F712CD">
      <w:pPr>
        <w:shd w:val="clear" w:color="auto" w:fill="FFFFFF"/>
        <w:tabs>
          <w:tab w:val="left" w:pos="-720"/>
        </w:tabs>
        <w:suppressAutoHyphens/>
        <w:spacing w:line="360" w:lineRule="auto"/>
        <w:jc w:val="both"/>
        <w:rPr>
          <w:rFonts w:ascii="Arial" w:hAnsi="Arial" w:cs="Arial"/>
          <w:sz w:val="24"/>
          <w:szCs w:val="24"/>
        </w:rPr>
      </w:pPr>
    </w:p>
    <w:p w14:paraId="72EAAD34" w14:textId="77777777" w:rsidR="00F712CD" w:rsidRDefault="00F712CD" w:rsidP="00F712CD">
      <w:pPr>
        <w:shd w:val="clear" w:color="auto" w:fill="FFFFFF"/>
        <w:tabs>
          <w:tab w:val="left" w:pos="-720"/>
        </w:tabs>
        <w:suppressAutoHyphens/>
        <w:spacing w:line="360" w:lineRule="auto"/>
        <w:jc w:val="both"/>
        <w:rPr>
          <w:rFonts w:ascii="Arial" w:hAnsi="Arial" w:cs="Arial"/>
          <w:kern w:val="2"/>
          <w:sz w:val="24"/>
          <w:szCs w:val="24"/>
          <w:lang w:val="es-ES"/>
        </w:rPr>
      </w:pPr>
      <w:r>
        <w:rPr>
          <w:rFonts w:ascii="Arial" w:hAnsi="Arial" w:cs="Arial"/>
          <w:b/>
          <w:sz w:val="24"/>
          <w:szCs w:val="24"/>
          <w:lang w:val="es-ES"/>
        </w:rPr>
        <w:t>2.3.3.</w:t>
      </w:r>
      <w:r>
        <w:rPr>
          <w:rFonts w:ascii="Arial" w:hAnsi="Arial" w:cs="Arial"/>
          <w:sz w:val="24"/>
          <w:szCs w:val="24"/>
          <w:lang w:val="es-ES"/>
        </w:rPr>
        <w:t xml:space="preserve"> De la contraprestación: De las órdenes de pago y de los contratos de prestaciones de servicios que obran a folios 30-31, 32, 45 a 47 y 49 a 50, se </w:t>
      </w:r>
      <w:r>
        <w:rPr>
          <w:rFonts w:ascii="Arial" w:hAnsi="Arial" w:cs="Arial"/>
          <w:kern w:val="2"/>
          <w:sz w:val="24"/>
          <w:szCs w:val="24"/>
          <w:lang w:val="es-ES"/>
        </w:rPr>
        <w:t>encuentra debidamente acreditado el pago a favor de la demandante de los honorarios pactados en los periodos comprendidos allí comprendidos.</w:t>
      </w:r>
    </w:p>
    <w:p w14:paraId="3003A8E4" w14:textId="77777777" w:rsidR="00F712CD" w:rsidRDefault="00F712CD" w:rsidP="00F712CD">
      <w:pPr>
        <w:pStyle w:val="Prrafodelista"/>
        <w:shd w:val="clear" w:color="auto" w:fill="FFFFFF"/>
        <w:tabs>
          <w:tab w:val="left" w:pos="-720"/>
        </w:tabs>
        <w:suppressAutoHyphens/>
        <w:spacing w:after="0" w:line="360" w:lineRule="auto"/>
        <w:jc w:val="both"/>
        <w:rPr>
          <w:rFonts w:ascii="Arial" w:hAnsi="Arial" w:cs="Arial"/>
          <w:sz w:val="24"/>
          <w:szCs w:val="24"/>
        </w:rPr>
      </w:pPr>
    </w:p>
    <w:p w14:paraId="1772F631" w14:textId="77777777" w:rsidR="00F712CD" w:rsidRDefault="00F712CD" w:rsidP="00F712CD">
      <w:pPr>
        <w:pStyle w:val="Prrafodelista"/>
        <w:shd w:val="clear" w:color="auto" w:fill="FFFFFF"/>
        <w:tabs>
          <w:tab w:val="left" w:pos="-720"/>
        </w:tabs>
        <w:suppressAutoHyphens/>
        <w:spacing w:after="0" w:line="360" w:lineRule="auto"/>
        <w:ind w:left="0"/>
        <w:jc w:val="both"/>
        <w:rPr>
          <w:rFonts w:ascii="Arial" w:hAnsi="Arial" w:cs="Arial"/>
          <w:sz w:val="24"/>
          <w:szCs w:val="24"/>
        </w:rPr>
      </w:pPr>
      <w:r>
        <w:rPr>
          <w:rFonts w:ascii="Arial" w:hAnsi="Arial" w:cs="Arial"/>
          <w:sz w:val="24"/>
          <w:szCs w:val="24"/>
        </w:rPr>
        <w:t>En vista de que se desvirtuó la autonomía e independencia en la prestación del servicio del demandante, al igual que la temporalidad propia de un verdadero contrato de prestación de servicios y probados los elementos de la relación laboral, se concluye que el Municipio de El Playón vinculó a la actora bajo la modalidad de contrato de prestación de servicios para encubrir la naturaleza real de la labor que éste desempeñó.</w:t>
      </w:r>
    </w:p>
    <w:p w14:paraId="305B7498" w14:textId="77777777" w:rsidR="00F712CD" w:rsidRDefault="00F712CD" w:rsidP="00F712CD">
      <w:pPr>
        <w:pStyle w:val="Prrafodelista"/>
        <w:shd w:val="clear" w:color="auto" w:fill="FFFFFF"/>
        <w:tabs>
          <w:tab w:val="left" w:pos="-720"/>
        </w:tabs>
        <w:suppressAutoHyphens/>
        <w:spacing w:after="0" w:line="360" w:lineRule="auto"/>
        <w:ind w:left="0"/>
        <w:jc w:val="both"/>
        <w:rPr>
          <w:rFonts w:ascii="Arial" w:hAnsi="Arial" w:cs="Arial"/>
          <w:sz w:val="24"/>
          <w:szCs w:val="24"/>
        </w:rPr>
      </w:pPr>
    </w:p>
    <w:p w14:paraId="3F94A6F0" w14:textId="77777777" w:rsidR="00F712CD" w:rsidRDefault="00F712CD" w:rsidP="00F712CD">
      <w:pPr>
        <w:pStyle w:val="Prrafodelista"/>
        <w:shd w:val="clear" w:color="auto" w:fill="FFFFFF"/>
        <w:tabs>
          <w:tab w:val="left" w:pos="-720"/>
        </w:tabs>
        <w:suppressAutoHyphens/>
        <w:spacing w:after="0" w:line="360" w:lineRule="auto"/>
        <w:ind w:left="0"/>
        <w:jc w:val="both"/>
        <w:rPr>
          <w:rFonts w:ascii="Arial" w:hAnsi="Arial" w:cs="Arial"/>
          <w:sz w:val="24"/>
          <w:szCs w:val="24"/>
        </w:rPr>
      </w:pPr>
      <w:r>
        <w:rPr>
          <w:rFonts w:ascii="Arial" w:hAnsi="Arial" w:cs="Arial"/>
          <w:sz w:val="24"/>
          <w:szCs w:val="24"/>
        </w:rPr>
        <w:t>Lo anterior genera la aplicación del principio de la primacía de la realidad sobre las formalidades regulado en el artículo 53 de la Constitución Política, porque la demandante desarrolló la función docente en idénticas condiciones que los demás empleados públicos que desempeñaban el cargo de «profesor».</w:t>
      </w:r>
    </w:p>
    <w:p w14:paraId="44D5161C" w14:textId="77777777" w:rsidR="00F712CD" w:rsidRDefault="00F712CD" w:rsidP="00F712CD">
      <w:pPr>
        <w:shd w:val="clear" w:color="auto" w:fill="FFFFFF"/>
        <w:tabs>
          <w:tab w:val="left" w:pos="-720"/>
        </w:tabs>
        <w:suppressAutoHyphens/>
        <w:spacing w:after="0" w:line="360" w:lineRule="auto"/>
        <w:jc w:val="both"/>
        <w:rPr>
          <w:rFonts w:ascii="Arial" w:hAnsi="Arial" w:cs="Arial"/>
          <w:sz w:val="24"/>
          <w:szCs w:val="24"/>
        </w:rPr>
      </w:pPr>
    </w:p>
    <w:p w14:paraId="3DBE109B" w14:textId="77777777" w:rsidR="00F712CD" w:rsidRDefault="00F712CD" w:rsidP="00F712CD">
      <w:pPr>
        <w:widowControl w:val="0"/>
        <w:autoSpaceDE w:val="0"/>
        <w:autoSpaceDN w:val="0"/>
        <w:adjustRightInd w:val="0"/>
        <w:spacing w:after="0" w:line="360" w:lineRule="auto"/>
        <w:ind w:right="-2"/>
        <w:jc w:val="both"/>
        <w:rPr>
          <w:rFonts w:ascii="Arial" w:hAnsi="Arial" w:cs="Arial"/>
          <w:kern w:val="2"/>
          <w:sz w:val="24"/>
          <w:szCs w:val="24"/>
          <w:lang w:val="es-ES"/>
        </w:rPr>
      </w:pPr>
      <w:r>
        <w:rPr>
          <w:rFonts w:ascii="Arial" w:hAnsi="Arial" w:cs="Arial"/>
          <w:kern w:val="2"/>
          <w:sz w:val="24"/>
          <w:szCs w:val="24"/>
          <w:lang w:val="es-ES"/>
        </w:rPr>
        <w:t xml:space="preserve">Bajo estos supuestos, queda demostrado para el presente caso, la existencia de los elementos de la relación laboral, a saber, la prestación personal del servicio, </w:t>
      </w:r>
      <w:r>
        <w:rPr>
          <w:rFonts w:ascii="Arial" w:hAnsi="Arial" w:cs="Arial"/>
          <w:kern w:val="2"/>
          <w:sz w:val="24"/>
          <w:szCs w:val="24"/>
          <w:lang w:val="es-ES"/>
        </w:rPr>
        <w:lastRenderedPageBreak/>
        <w:t>contraprestación y subordinación.</w:t>
      </w:r>
    </w:p>
    <w:p w14:paraId="3F8FDB62" w14:textId="77777777" w:rsidR="00F712CD" w:rsidRDefault="00F712CD" w:rsidP="00F712CD">
      <w:pPr>
        <w:widowControl w:val="0"/>
        <w:autoSpaceDE w:val="0"/>
        <w:autoSpaceDN w:val="0"/>
        <w:adjustRightInd w:val="0"/>
        <w:spacing w:after="0" w:line="360" w:lineRule="auto"/>
        <w:ind w:right="-2"/>
        <w:jc w:val="both"/>
        <w:rPr>
          <w:rFonts w:ascii="Arial" w:hAnsi="Arial" w:cs="Arial"/>
          <w:kern w:val="2"/>
          <w:sz w:val="24"/>
          <w:szCs w:val="24"/>
          <w:lang w:val="es-ES"/>
        </w:rPr>
      </w:pPr>
    </w:p>
    <w:p w14:paraId="0CE0069C" w14:textId="77777777" w:rsidR="00F712CD" w:rsidRPr="00061071" w:rsidRDefault="00F712CD" w:rsidP="00F712CD">
      <w:pPr>
        <w:widowControl w:val="0"/>
        <w:autoSpaceDE w:val="0"/>
        <w:autoSpaceDN w:val="0"/>
        <w:adjustRightInd w:val="0"/>
        <w:spacing w:after="0" w:line="360" w:lineRule="auto"/>
        <w:ind w:right="-2"/>
        <w:jc w:val="both"/>
        <w:rPr>
          <w:rFonts w:ascii="Arial" w:hAnsi="Arial" w:cs="Arial"/>
          <w:b/>
          <w:color w:val="000000"/>
          <w:kern w:val="2"/>
          <w:sz w:val="24"/>
          <w:szCs w:val="24"/>
          <w:lang w:val="es-ES"/>
        </w:rPr>
      </w:pPr>
      <w:r w:rsidRPr="00061071">
        <w:rPr>
          <w:rFonts w:ascii="Arial" w:hAnsi="Arial" w:cs="Arial"/>
          <w:b/>
          <w:color w:val="000000"/>
          <w:kern w:val="2"/>
          <w:sz w:val="24"/>
          <w:szCs w:val="24"/>
          <w:lang w:val="es-ES"/>
        </w:rPr>
        <w:t xml:space="preserve">2.4. Del restablecimiento del derecho </w:t>
      </w:r>
    </w:p>
    <w:p w14:paraId="096A5781" w14:textId="77777777" w:rsidR="00F712CD" w:rsidRDefault="00F712CD" w:rsidP="00F712CD">
      <w:pPr>
        <w:widowControl w:val="0"/>
        <w:autoSpaceDE w:val="0"/>
        <w:autoSpaceDN w:val="0"/>
        <w:adjustRightInd w:val="0"/>
        <w:spacing w:after="0" w:line="360" w:lineRule="auto"/>
        <w:jc w:val="both"/>
        <w:rPr>
          <w:rFonts w:ascii="Arial" w:hAnsi="Arial" w:cs="Arial"/>
          <w:kern w:val="2"/>
          <w:sz w:val="24"/>
          <w:szCs w:val="24"/>
          <w:lang w:val="es-ES"/>
        </w:rPr>
      </w:pPr>
    </w:p>
    <w:p w14:paraId="4FABB89E" w14:textId="77777777" w:rsidR="00F712CD" w:rsidRDefault="00F712CD" w:rsidP="00F712CD">
      <w:pPr>
        <w:widowControl w:val="0"/>
        <w:autoSpaceDE w:val="0"/>
        <w:autoSpaceDN w:val="0"/>
        <w:adjustRightInd w:val="0"/>
        <w:spacing w:after="0" w:line="360" w:lineRule="auto"/>
        <w:jc w:val="both"/>
        <w:rPr>
          <w:rFonts w:ascii="Arial" w:hAnsi="Arial" w:cs="Arial"/>
          <w:kern w:val="2"/>
          <w:sz w:val="24"/>
          <w:szCs w:val="24"/>
          <w:lang w:val="es-ES"/>
        </w:rPr>
      </w:pPr>
      <w:r>
        <w:rPr>
          <w:rFonts w:ascii="Arial" w:hAnsi="Arial" w:cs="Arial"/>
          <w:kern w:val="2"/>
          <w:sz w:val="24"/>
          <w:szCs w:val="24"/>
          <w:lang w:val="es-ES"/>
        </w:rPr>
        <w:t xml:space="preserve">Sobre el particular, se tiene que el tribunal declaró probada la excepción de prescripción al verificar que la demandante presentó la reclamación el 30 de mayo de 2014, es decir, 17 años después «de haber cesado la prestación del servicio para el municipio </w:t>
      </w:r>
      <w:proofErr w:type="gramStart"/>
      <w:r>
        <w:rPr>
          <w:rFonts w:ascii="Arial" w:hAnsi="Arial" w:cs="Arial"/>
          <w:kern w:val="2"/>
          <w:sz w:val="24"/>
          <w:szCs w:val="24"/>
          <w:lang w:val="es-ES"/>
        </w:rPr>
        <w:t>del El playón</w:t>
      </w:r>
      <w:proofErr w:type="gramEnd"/>
      <w:r>
        <w:rPr>
          <w:rFonts w:ascii="Arial" w:hAnsi="Arial" w:cs="Arial"/>
          <w:kern w:val="2"/>
          <w:sz w:val="24"/>
          <w:szCs w:val="24"/>
          <w:lang w:val="es-ES"/>
        </w:rPr>
        <w:t>, originada en los contrato que en este proceso se relacionan y por ende, después de vencido el término de 3 años contemplado en el artículo 102 del Decreto 1848 de 1969»</w:t>
      </w:r>
      <w:r>
        <w:rPr>
          <w:rStyle w:val="Refdenotaalpie"/>
          <w:rFonts w:ascii="Arial" w:hAnsi="Arial" w:cs="Arial"/>
          <w:kern w:val="2"/>
          <w:sz w:val="24"/>
          <w:szCs w:val="24"/>
          <w:lang w:val="es-ES"/>
        </w:rPr>
        <w:footnoteReference w:id="12"/>
      </w:r>
    </w:p>
    <w:p w14:paraId="09D66D8D" w14:textId="77777777" w:rsidR="00F712CD" w:rsidRDefault="00F712CD" w:rsidP="00F712CD">
      <w:pPr>
        <w:widowControl w:val="0"/>
        <w:autoSpaceDE w:val="0"/>
        <w:autoSpaceDN w:val="0"/>
        <w:adjustRightInd w:val="0"/>
        <w:spacing w:after="0" w:line="360" w:lineRule="auto"/>
        <w:jc w:val="both"/>
        <w:rPr>
          <w:rFonts w:ascii="Arial" w:hAnsi="Arial" w:cs="Arial"/>
          <w:kern w:val="2"/>
          <w:sz w:val="24"/>
          <w:szCs w:val="24"/>
          <w:lang w:val="es-ES"/>
        </w:rPr>
      </w:pPr>
    </w:p>
    <w:p w14:paraId="02358023" w14:textId="77777777" w:rsidR="00F712CD" w:rsidRDefault="00F712CD" w:rsidP="00F712CD">
      <w:pPr>
        <w:widowControl w:val="0"/>
        <w:autoSpaceDE w:val="0"/>
        <w:autoSpaceDN w:val="0"/>
        <w:adjustRightInd w:val="0"/>
        <w:spacing w:after="0" w:line="360" w:lineRule="auto"/>
        <w:jc w:val="both"/>
        <w:rPr>
          <w:rFonts w:ascii="Arial" w:hAnsi="Arial" w:cs="Arial"/>
          <w:kern w:val="2"/>
          <w:sz w:val="24"/>
          <w:szCs w:val="24"/>
          <w:lang w:val="es-ES"/>
        </w:rPr>
      </w:pPr>
      <w:r>
        <w:rPr>
          <w:rFonts w:ascii="Arial" w:hAnsi="Arial" w:cs="Arial"/>
          <w:kern w:val="2"/>
          <w:sz w:val="24"/>
          <w:szCs w:val="24"/>
          <w:lang w:val="es-ES"/>
        </w:rPr>
        <w:t>La anterior prescripción deberá ser confirmada parcialmente, en tanto que el  material probatorio aportado al plenario solo logró determinar que el último vínculo contractual se presentó el 30 de noviembre de 1992 y no en julio de 1996 como lo señaló el tribunal.</w:t>
      </w:r>
    </w:p>
    <w:p w14:paraId="59815DE2" w14:textId="77777777" w:rsidR="00F712CD" w:rsidRDefault="00F712CD" w:rsidP="00F712CD">
      <w:pPr>
        <w:widowControl w:val="0"/>
        <w:tabs>
          <w:tab w:val="left" w:pos="2400"/>
        </w:tabs>
        <w:autoSpaceDE w:val="0"/>
        <w:autoSpaceDN w:val="0"/>
        <w:adjustRightInd w:val="0"/>
        <w:spacing w:after="0" w:line="360" w:lineRule="auto"/>
        <w:jc w:val="both"/>
        <w:rPr>
          <w:rFonts w:ascii="Arial" w:hAnsi="Arial" w:cs="Arial"/>
          <w:kern w:val="2"/>
          <w:sz w:val="24"/>
          <w:szCs w:val="24"/>
          <w:lang w:val="es-ES"/>
        </w:rPr>
      </w:pPr>
      <w:r>
        <w:rPr>
          <w:rFonts w:ascii="Arial" w:hAnsi="Arial" w:cs="Arial"/>
          <w:kern w:val="2"/>
          <w:sz w:val="24"/>
          <w:szCs w:val="24"/>
          <w:lang w:val="es-ES"/>
        </w:rPr>
        <w:tab/>
      </w:r>
    </w:p>
    <w:p w14:paraId="52FB9685" w14:textId="77777777" w:rsidR="00F712CD" w:rsidRDefault="00F712CD" w:rsidP="00F712CD">
      <w:pPr>
        <w:widowControl w:val="0"/>
        <w:autoSpaceDE w:val="0"/>
        <w:autoSpaceDN w:val="0"/>
        <w:adjustRightInd w:val="0"/>
        <w:spacing w:after="0" w:line="360" w:lineRule="auto"/>
        <w:jc w:val="both"/>
        <w:rPr>
          <w:rFonts w:ascii="Arial" w:eastAsia="Times New Roman" w:hAnsi="Arial" w:cs="Arial"/>
          <w:sz w:val="24"/>
          <w:szCs w:val="24"/>
          <w:lang w:eastAsia="es-ES"/>
        </w:rPr>
      </w:pPr>
      <w:r>
        <w:rPr>
          <w:rFonts w:ascii="Arial" w:hAnsi="Arial" w:cs="Arial"/>
          <w:kern w:val="2"/>
          <w:sz w:val="24"/>
          <w:szCs w:val="24"/>
          <w:lang w:val="es-ES"/>
        </w:rPr>
        <w:t xml:space="preserve">Así entonces, se tiene que entre el 30 de mayo de 2014 fecha en que presentó la reclamación en vía gubernativa y la finalización del vínculo contractual -30 de noviembre de 1992-, transcurrieron más de 3 años, decisión que es acorde a lo dispuesto con la sentencia de unificación </w:t>
      </w:r>
      <w:r>
        <w:rPr>
          <w:rFonts w:ascii="Arial" w:eastAsia="Times New Roman" w:hAnsi="Arial" w:cs="Arial"/>
          <w:sz w:val="24"/>
          <w:szCs w:val="24"/>
          <w:lang w:eastAsia="es-ES"/>
        </w:rPr>
        <w:t xml:space="preserve">del 25 de agosto de 2016, expediente 0088-15, CESUJ2 consejero Ponente Carmelo Perdomo </w:t>
      </w:r>
      <w:proofErr w:type="spellStart"/>
      <w:r>
        <w:rPr>
          <w:rFonts w:ascii="Arial" w:eastAsia="Times New Roman" w:hAnsi="Arial" w:cs="Arial"/>
          <w:sz w:val="24"/>
          <w:szCs w:val="24"/>
          <w:lang w:eastAsia="es-ES"/>
        </w:rPr>
        <w:t>Cueter</w:t>
      </w:r>
      <w:proofErr w:type="spellEnd"/>
      <w:r>
        <w:rPr>
          <w:rFonts w:ascii="Arial" w:eastAsia="Times New Roman" w:hAnsi="Arial" w:cs="Arial"/>
          <w:sz w:val="24"/>
          <w:szCs w:val="24"/>
          <w:lang w:eastAsia="es-ES"/>
        </w:rPr>
        <w:t>, que sostuvo lo siguiente:</w:t>
      </w:r>
    </w:p>
    <w:p w14:paraId="18CA60FC" w14:textId="77777777" w:rsidR="00F712CD" w:rsidRDefault="00F712CD" w:rsidP="00F712CD">
      <w:pPr>
        <w:widowControl w:val="0"/>
        <w:tabs>
          <w:tab w:val="left" w:pos="7938"/>
        </w:tabs>
        <w:autoSpaceDE w:val="0"/>
        <w:autoSpaceDN w:val="0"/>
        <w:adjustRightInd w:val="0"/>
        <w:spacing w:after="0" w:line="240" w:lineRule="auto"/>
        <w:ind w:left="703" w:right="335"/>
        <w:jc w:val="both"/>
        <w:rPr>
          <w:rFonts w:ascii="Arial" w:eastAsia="Times New Roman" w:hAnsi="Arial" w:cs="Arial"/>
          <w:sz w:val="24"/>
          <w:szCs w:val="24"/>
          <w:lang w:val="es-ES" w:eastAsia="es-ES"/>
        </w:rPr>
      </w:pPr>
    </w:p>
    <w:p w14:paraId="26F74FE8" w14:textId="77777777" w:rsidR="00F712CD" w:rsidRDefault="00F712CD" w:rsidP="00F712CD">
      <w:pPr>
        <w:widowControl w:val="0"/>
        <w:tabs>
          <w:tab w:val="left" w:pos="7938"/>
        </w:tabs>
        <w:autoSpaceDE w:val="0"/>
        <w:autoSpaceDN w:val="0"/>
        <w:adjustRightInd w:val="0"/>
        <w:spacing w:after="0" w:line="240" w:lineRule="auto"/>
        <w:ind w:left="703" w:right="335"/>
        <w:jc w:val="both"/>
        <w:rPr>
          <w:rFonts w:ascii="Arial" w:hAnsi="Arial" w:cs="Arial"/>
        </w:rPr>
      </w:pPr>
      <w:r>
        <w:rPr>
          <w:rFonts w:ascii="Arial" w:eastAsia="Times New Roman" w:hAnsi="Arial" w:cs="Arial"/>
          <w:lang w:val="es-ES" w:eastAsia="es-ES"/>
        </w:rPr>
        <w:t xml:space="preserve"> </w:t>
      </w:r>
      <w:r>
        <w:rPr>
          <w:rFonts w:ascii="Arial" w:eastAsia="Times New Roman" w:hAnsi="Arial" w:cs="Arial"/>
          <w:lang w:eastAsia="es-ES"/>
        </w:rPr>
        <w:t xml:space="preserve">[…] </w:t>
      </w:r>
      <w:r>
        <w:rPr>
          <w:rFonts w:ascii="Arial" w:hAnsi="Arial" w:cs="Arial"/>
        </w:rPr>
        <w:t xml:space="preserve">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w:t>
      </w:r>
    </w:p>
    <w:p w14:paraId="78C13F22" w14:textId="77777777" w:rsidR="00F712CD" w:rsidRDefault="00F712CD" w:rsidP="00F712CD">
      <w:pPr>
        <w:widowControl w:val="0"/>
        <w:tabs>
          <w:tab w:val="left" w:pos="7938"/>
        </w:tabs>
        <w:autoSpaceDE w:val="0"/>
        <w:autoSpaceDN w:val="0"/>
        <w:adjustRightInd w:val="0"/>
        <w:spacing w:after="0" w:line="240" w:lineRule="auto"/>
        <w:ind w:left="703" w:right="335"/>
        <w:jc w:val="both"/>
        <w:rPr>
          <w:rFonts w:ascii="Arial" w:hAnsi="Arial" w:cs="Arial"/>
        </w:rPr>
      </w:pPr>
    </w:p>
    <w:p w14:paraId="28A002F9" w14:textId="77777777" w:rsidR="00F712CD" w:rsidRDefault="00F712CD" w:rsidP="00F712CD">
      <w:pPr>
        <w:widowControl w:val="0"/>
        <w:tabs>
          <w:tab w:val="left" w:pos="7938"/>
        </w:tabs>
        <w:autoSpaceDE w:val="0"/>
        <w:autoSpaceDN w:val="0"/>
        <w:adjustRightInd w:val="0"/>
        <w:spacing w:after="0" w:line="240" w:lineRule="auto"/>
        <w:ind w:left="705" w:right="335"/>
        <w:jc w:val="both"/>
        <w:rPr>
          <w:rFonts w:ascii="Arial" w:hAnsi="Arial" w:cs="Arial"/>
        </w:rPr>
      </w:pPr>
    </w:p>
    <w:p w14:paraId="1D9EDB9B" w14:textId="77777777" w:rsidR="00F712CD" w:rsidRDefault="00F712CD" w:rsidP="00F712CD">
      <w:pPr>
        <w:widowControl w:val="0"/>
        <w:autoSpaceDE w:val="0"/>
        <w:autoSpaceDN w:val="0"/>
        <w:adjustRightInd w:val="0"/>
        <w:spacing w:after="0" w:line="360" w:lineRule="auto"/>
        <w:ind w:right="-2"/>
        <w:jc w:val="both"/>
        <w:rPr>
          <w:rFonts w:ascii="Arial" w:hAnsi="Arial" w:cs="Arial"/>
          <w:sz w:val="24"/>
          <w:szCs w:val="24"/>
        </w:rPr>
      </w:pPr>
      <w:r>
        <w:rPr>
          <w:rFonts w:ascii="Arial" w:eastAsia="Times New Roman" w:hAnsi="Arial" w:cs="Arial"/>
          <w:sz w:val="24"/>
          <w:szCs w:val="24"/>
          <w:lang w:eastAsia="es-ES"/>
        </w:rPr>
        <w:t>Dicho lo anterior, se encuentra probado que</w:t>
      </w:r>
      <w:r>
        <w:rPr>
          <w:rFonts w:ascii="Arial" w:hAnsi="Arial" w:cs="Arial"/>
          <w:sz w:val="24"/>
          <w:szCs w:val="24"/>
        </w:rPr>
        <w:t xml:space="preserve"> entre la orden de pago de 20 de </w:t>
      </w:r>
      <w:r>
        <w:rPr>
          <w:rFonts w:ascii="Arial" w:hAnsi="Arial" w:cs="Arial"/>
          <w:sz w:val="24"/>
          <w:szCs w:val="24"/>
        </w:rPr>
        <w:lastRenderedPageBreak/>
        <w:t xml:space="preserve">diciembre de 1992 (f.31) </w:t>
      </w:r>
      <w:r>
        <w:rPr>
          <w:rFonts w:ascii="Arial" w:hAnsi="Arial"/>
          <w:iCs/>
          <w:sz w:val="24"/>
          <w:szCs w:val="24"/>
        </w:rPr>
        <w:t xml:space="preserve">y la reclamación administrativa de 30 de mayo de 2014 (ff.2-11), </w:t>
      </w:r>
      <w:r>
        <w:rPr>
          <w:rFonts w:ascii="Arial" w:hAnsi="Arial" w:cs="Arial"/>
          <w:sz w:val="24"/>
          <w:szCs w:val="24"/>
        </w:rPr>
        <w:t>transcurrieron más de los tres años señalados como el término de prescripción extintiva, lo que permite determinar que no procede el reconocimiento de los emolumentos prestacionales derivados de los aludidos contratos y por ende, debe confirmarse, en estos términos, la excepción de prescripción.</w:t>
      </w:r>
    </w:p>
    <w:p w14:paraId="725B9848" w14:textId="77777777" w:rsidR="00F712CD" w:rsidRDefault="00F712CD" w:rsidP="00F712CD">
      <w:pPr>
        <w:widowControl w:val="0"/>
        <w:autoSpaceDE w:val="0"/>
        <w:autoSpaceDN w:val="0"/>
        <w:adjustRightInd w:val="0"/>
        <w:spacing w:after="0" w:line="360" w:lineRule="auto"/>
        <w:jc w:val="both"/>
        <w:rPr>
          <w:rFonts w:ascii="Arial" w:eastAsia="Times New Roman" w:hAnsi="Arial" w:cs="Arial"/>
          <w:sz w:val="24"/>
          <w:szCs w:val="24"/>
          <w:lang w:eastAsia="es-ES"/>
        </w:rPr>
      </w:pPr>
    </w:p>
    <w:p w14:paraId="3EEDED3B" w14:textId="77777777" w:rsidR="00F712CD" w:rsidRDefault="00F712CD" w:rsidP="00F712CD">
      <w:pPr>
        <w:widowControl w:val="0"/>
        <w:autoSpaceDE w:val="0"/>
        <w:autoSpaceDN w:val="0"/>
        <w:adjustRightInd w:val="0"/>
        <w:spacing w:after="0" w:line="360" w:lineRule="auto"/>
        <w:ind w:right="-2"/>
        <w:jc w:val="both"/>
        <w:rPr>
          <w:rFonts w:ascii="Arial" w:hAnsi="Arial" w:cs="Arial"/>
          <w:sz w:val="24"/>
          <w:szCs w:val="24"/>
        </w:rPr>
      </w:pPr>
      <w:r>
        <w:rPr>
          <w:rFonts w:ascii="Arial" w:hAnsi="Arial"/>
          <w:iCs/>
          <w:sz w:val="24"/>
          <w:szCs w:val="24"/>
        </w:rPr>
        <w:t>Pese a lo expuesto, la sala precisa que tal figura no</w:t>
      </w:r>
      <w:r>
        <w:rPr>
          <w:rFonts w:ascii="Arial" w:hAnsi="Arial" w:cs="Arial"/>
          <w:sz w:val="24"/>
          <w:szCs w:val="24"/>
        </w:rPr>
        <w:t xml:space="preserve"> se aplica respecto de los aportes pensionales, puesto que sobre ese aspecto la sentencia de unificación discernió de la siguiente manera:</w:t>
      </w:r>
    </w:p>
    <w:p w14:paraId="48B2B9A3" w14:textId="77777777" w:rsidR="00F712CD" w:rsidRDefault="00F712CD" w:rsidP="00F712CD">
      <w:pPr>
        <w:widowControl w:val="0"/>
        <w:autoSpaceDE w:val="0"/>
        <w:autoSpaceDN w:val="0"/>
        <w:adjustRightInd w:val="0"/>
        <w:spacing w:after="0" w:line="360" w:lineRule="auto"/>
        <w:ind w:right="-2"/>
        <w:jc w:val="both"/>
        <w:rPr>
          <w:rFonts w:ascii="Arial" w:hAnsi="Arial" w:cs="Arial"/>
          <w:sz w:val="24"/>
          <w:szCs w:val="24"/>
        </w:rPr>
      </w:pPr>
    </w:p>
    <w:p w14:paraId="0B888DD1" w14:textId="77777777" w:rsidR="00F712CD" w:rsidRDefault="00F712CD" w:rsidP="00F712CD">
      <w:pPr>
        <w:widowControl w:val="0"/>
        <w:autoSpaceDE w:val="0"/>
        <w:autoSpaceDN w:val="0"/>
        <w:adjustRightInd w:val="0"/>
        <w:spacing w:after="0" w:line="240" w:lineRule="auto"/>
        <w:ind w:left="567" w:right="335"/>
        <w:jc w:val="both"/>
        <w:rPr>
          <w:rFonts w:ascii="Arial" w:hAnsi="Arial" w:cs="Arial"/>
          <w:sz w:val="24"/>
          <w:szCs w:val="24"/>
        </w:rPr>
      </w:pPr>
      <w:r>
        <w:rPr>
          <w:rFonts w:ascii="Arial" w:hAnsi="Arial" w:cs="Arial"/>
        </w:rPr>
        <w:t>La Sala aclara que 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w:t>
      </w:r>
    </w:p>
    <w:p w14:paraId="10B5381C" w14:textId="77777777" w:rsidR="00F712CD" w:rsidRDefault="00F712CD" w:rsidP="00F712CD">
      <w:pPr>
        <w:widowControl w:val="0"/>
        <w:autoSpaceDE w:val="0"/>
        <w:autoSpaceDN w:val="0"/>
        <w:adjustRightInd w:val="0"/>
        <w:spacing w:after="0" w:line="240" w:lineRule="auto"/>
        <w:ind w:left="567" w:right="335"/>
        <w:jc w:val="both"/>
        <w:rPr>
          <w:rFonts w:ascii="Arial" w:hAnsi="Arial" w:cs="Arial"/>
          <w:sz w:val="24"/>
          <w:szCs w:val="24"/>
        </w:rPr>
      </w:pPr>
    </w:p>
    <w:p w14:paraId="133651F5" w14:textId="77777777" w:rsidR="00F712CD" w:rsidRDefault="00F712CD" w:rsidP="00F712CD">
      <w:pPr>
        <w:widowControl w:val="0"/>
        <w:autoSpaceDE w:val="0"/>
        <w:autoSpaceDN w:val="0"/>
        <w:adjustRightInd w:val="0"/>
        <w:spacing w:after="0" w:line="240" w:lineRule="auto"/>
        <w:ind w:left="567" w:right="335"/>
        <w:jc w:val="both"/>
        <w:rPr>
          <w:rFonts w:ascii="Arial" w:hAnsi="Arial" w:cs="Arial"/>
          <w:sz w:val="24"/>
          <w:szCs w:val="24"/>
        </w:rPr>
      </w:pPr>
      <w:r>
        <w:rPr>
          <w:rFonts w:ascii="Arial" w:hAnsi="Arial" w:cs="Arial"/>
          <w:sz w:val="24"/>
          <w:szCs w:val="24"/>
        </w:rPr>
        <w:t>[…]</w:t>
      </w:r>
    </w:p>
    <w:p w14:paraId="25F2D7EE" w14:textId="77777777" w:rsidR="00F712CD" w:rsidRDefault="00F712CD" w:rsidP="00F712CD">
      <w:pPr>
        <w:widowControl w:val="0"/>
        <w:autoSpaceDE w:val="0"/>
        <w:autoSpaceDN w:val="0"/>
        <w:adjustRightInd w:val="0"/>
        <w:spacing w:after="0" w:line="240" w:lineRule="auto"/>
        <w:ind w:left="567" w:right="335"/>
        <w:jc w:val="both"/>
        <w:rPr>
          <w:rFonts w:ascii="Arial" w:hAnsi="Arial" w:cs="Arial"/>
          <w:sz w:val="24"/>
          <w:szCs w:val="24"/>
        </w:rPr>
      </w:pPr>
    </w:p>
    <w:p w14:paraId="70529A94" w14:textId="77777777" w:rsidR="00F712CD" w:rsidRDefault="00F712CD" w:rsidP="00F712CD">
      <w:pPr>
        <w:widowControl w:val="0"/>
        <w:autoSpaceDE w:val="0"/>
        <w:autoSpaceDN w:val="0"/>
        <w:adjustRightInd w:val="0"/>
        <w:spacing w:after="0" w:line="240" w:lineRule="auto"/>
        <w:ind w:left="567" w:right="335"/>
        <w:jc w:val="both"/>
        <w:rPr>
          <w:rFonts w:ascii="Arial" w:hAnsi="Arial" w:cs="Arial"/>
          <w:sz w:val="24"/>
          <w:szCs w:val="24"/>
        </w:rPr>
      </w:pPr>
      <w:r>
        <w:rPr>
          <w:rFonts w:ascii="Arial" w:hAnsi="Arial" w:cs="Arial"/>
        </w:rPr>
        <w:t>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 Consecuentemente, tampoco es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(condición que prevé el numeral 1 del artículo 161 del CPACA para requerir tal trámite), en armonía con el principio constitucional de prevalencia del derecho sustancial.</w:t>
      </w:r>
    </w:p>
    <w:p w14:paraId="2C0106CB" w14:textId="77777777" w:rsidR="00F712CD" w:rsidRDefault="00F712CD" w:rsidP="00F712CD">
      <w:pPr>
        <w:widowControl w:val="0"/>
        <w:autoSpaceDE w:val="0"/>
        <w:autoSpaceDN w:val="0"/>
        <w:adjustRightInd w:val="0"/>
        <w:spacing w:after="0" w:line="240" w:lineRule="auto"/>
        <w:jc w:val="both"/>
        <w:rPr>
          <w:rFonts w:ascii="Arial" w:hAnsi="Arial" w:cs="Arial"/>
          <w:sz w:val="24"/>
          <w:szCs w:val="24"/>
        </w:rPr>
      </w:pPr>
    </w:p>
    <w:p w14:paraId="3E6E6A4B" w14:textId="77777777" w:rsidR="00F712CD" w:rsidRDefault="00F712CD" w:rsidP="00F712CD">
      <w:pPr>
        <w:widowControl w:val="0"/>
        <w:autoSpaceDE w:val="0"/>
        <w:autoSpaceDN w:val="0"/>
        <w:adjustRightInd w:val="0"/>
        <w:spacing w:after="0" w:line="240" w:lineRule="auto"/>
        <w:jc w:val="both"/>
        <w:rPr>
          <w:rFonts w:ascii="Arial" w:hAnsi="Arial" w:cs="Arial"/>
          <w:sz w:val="24"/>
          <w:szCs w:val="24"/>
        </w:rPr>
      </w:pPr>
    </w:p>
    <w:p w14:paraId="2CF0A334" w14:textId="77777777" w:rsidR="00F712CD" w:rsidRDefault="00F712CD" w:rsidP="00F712CD">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De conformidad con lo anterior, si bien se declarará la prescripción extintiva frente a los emolumentos percibidos por la actora entre </w:t>
      </w:r>
      <w:r>
        <w:rPr>
          <w:rFonts w:ascii="Arial" w:hAnsi="Arial" w:cs="Arial"/>
          <w:iCs/>
          <w:kern w:val="2"/>
          <w:sz w:val="24"/>
          <w:szCs w:val="24"/>
          <w:lang w:val="es-ES"/>
        </w:rPr>
        <w:t xml:space="preserve">el 13 de febrero y el 17 de </w:t>
      </w:r>
      <w:r>
        <w:rPr>
          <w:rFonts w:ascii="Arial" w:hAnsi="Arial" w:cs="Arial"/>
          <w:iCs/>
          <w:kern w:val="2"/>
          <w:sz w:val="24"/>
          <w:szCs w:val="24"/>
          <w:lang w:val="es-ES"/>
        </w:rPr>
        <w:lastRenderedPageBreak/>
        <w:t>noviembre de 1989; del 12 de febrero y el 17 de noviembre de 1990; del 1 al 30 de junio de 1992; del 1 al 30 de julio de 1992; del 14 de agosto al 30 de septiembre de 1992; y, del 1º de octubre al 30 de noviembre de 1992, por esos periodos</w:t>
      </w:r>
      <w:r>
        <w:rPr>
          <w:rFonts w:ascii="Arial" w:hAnsi="Arial" w:cs="Arial"/>
          <w:sz w:val="24"/>
          <w:szCs w:val="24"/>
          <w:lang w:val="es-ES"/>
        </w:rPr>
        <w:t xml:space="preserve"> </w:t>
      </w:r>
      <w:r>
        <w:rPr>
          <w:rFonts w:ascii="Arial" w:hAnsi="Arial" w:cs="Arial"/>
          <w:sz w:val="24"/>
          <w:szCs w:val="24"/>
        </w:rPr>
        <w:t>no operará frente a las reclamaciones de los aportes pensionales adeudados al sistema integral de seguridad social.</w:t>
      </w:r>
    </w:p>
    <w:p w14:paraId="26B1C135" w14:textId="77777777" w:rsidR="00F712CD" w:rsidRDefault="00F712CD" w:rsidP="00F712CD">
      <w:pPr>
        <w:widowControl w:val="0"/>
        <w:autoSpaceDE w:val="0"/>
        <w:autoSpaceDN w:val="0"/>
        <w:adjustRightInd w:val="0"/>
        <w:spacing w:after="0" w:line="360" w:lineRule="auto"/>
        <w:jc w:val="both"/>
        <w:rPr>
          <w:rFonts w:ascii="Arial" w:eastAsia="Times New Roman" w:hAnsi="Arial" w:cs="Arial"/>
          <w:sz w:val="24"/>
          <w:szCs w:val="24"/>
          <w:lang w:eastAsia="es-ES"/>
        </w:rPr>
      </w:pPr>
    </w:p>
    <w:p w14:paraId="0C4DD464" w14:textId="77777777" w:rsidR="00F712CD" w:rsidRDefault="00F712CD" w:rsidP="00F712CD">
      <w:pPr>
        <w:spacing w:after="0" w:line="360" w:lineRule="auto"/>
        <w:jc w:val="both"/>
        <w:rPr>
          <w:rFonts w:ascii="Arial" w:hAnsi="Arial" w:cs="Arial"/>
          <w:sz w:val="24"/>
          <w:szCs w:val="24"/>
          <w:lang w:val="es-ES" w:eastAsia="es-ES"/>
        </w:rPr>
      </w:pPr>
      <w:r>
        <w:rPr>
          <w:rFonts w:ascii="Arial" w:hAnsi="Arial"/>
          <w:iCs/>
          <w:sz w:val="24"/>
          <w:szCs w:val="24"/>
        </w:rPr>
        <w:t>Ahora bien, la sala considera pertinente señalar que la sentencia SUJ2</w:t>
      </w:r>
      <w:r>
        <w:rPr>
          <w:rFonts w:ascii="Arial" w:hAnsi="Arial" w:cs="Arial"/>
          <w:sz w:val="24"/>
          <w:szCs w:val="24"/>
          <w:lang w:val="es-ES" w:eastAsia="es-ES"/>
        </w:rPr>
        <w:t xml:space="preserve"> respecto de los porcentajes de cotización pensional señaló:</w:t>
      </w:r>
    </w:p>
    <w:p w14:paraId="20D9B468" w14:textId="77777777" w:rsidR="00F712CD" w:rsidRDefault="00F712CD" w:rsidP="00F712CD">
      <w:pPr>
        <w:spacing w:after="0" w:line="360" w:lineRule="auto"/>
        <w:jc w:val="both"/>
        <w:rPr>
          <w:rFonts w:ascii="Arial" w:hAnsi="Arial" w:cs="Arial"/>
          <w:sz w:val="24"/>
          <w:szCs w:val="24"/>
          <w:lang w:val="es-ES" w:eastAsia="es-ES"/>
        </w:rPr>
      </w:pPr>
    </w:p>
    <w:p w14:paraId="5AEAB679" w14:textId="77777777" w:rsidR="00F712CD" w:rsidRDefault="00F712CD" w:rsidP="00F712CD">
      <w:pPr>
        <w:spacing w:after="0" w:line="240" w:lineRule="auto"/>
        <w:ind w:left="567" w:right="335"/>
        <w:jc w:val="both"/>
        <w:rPr>
          <w:rFonts w:ascii="Arial" w:hAnsi="Arial" w:cs="Arial"/>
        </w:rPr>
      </w:pPr>
      <w:r>
        <w:rPr>
          <w:rFonts w:ascii="Arial" w:hAnsi="Arial" w:cs="Arial"/>
        </w:rPr>
        <w:t xml:space="preserve">Resulta oportuno precisar que la imprescriptibilidad de la que se ha hablado no opera frente a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 </w:t>
      </w:r>
      <w:r>
        <w:rPr>
          <w:rStyle w:val="Refdenotaalpie"/>
          <w:rFonts w:ascii="Arial" w:hAnsi="Arial" w:cs="Arial"/>
        </w:rPr>
        <w:footnoteReference w:id="13"/>
      </w:r>
    </w:p>
    <w:p w14:paraId="79671EBD" w14:textId="77777777" w:rsidR="00F712CD" w:rsidRDefault="00F712CD" w:rsidP="00F712CD">
      <w:pPr>
        <w:spacing w:after="0" w:line="240" w:lineRule="auto"/>
        <w:ind w:left="567" w:right="335"/>
        <w:jc w:val="both"/>
        <w:rPr>
          <w:rFonts w:ascii="Arial" w:hAnsi="Arial" w:cs="Arial"/>
        </w:rPr>
      </w:pPr>
    </w:p>
    <w:p w14:paraId="04133040" w14:textId="77777777" w:rsidR="00F712CD" w:rsidRDefault="00F712CD" w:rsidP="00F712CD">
      <w:pPr>
        <w:spacing w:after="0" w:line="360" w:lineRule="auto"/>
        <w:jc w:val="both"/>
        <w:rPr>
          <w:rFonts w:ascii="Arial" w:hAnsi="Arial" w:cs="Arial"/>
          <w:sz w:val="24"/>
          <w:szCs w:val="24"/>
          <w:lang w:val="es-ES" w:eastAsia="es-ES"/>
        </w:rPr>
      </w:pPr>
    </w:p>
    <w:p w14:paraId="6F2EB6D4" w14:textId="77777777" w:rsidR="00F712CD" w:rsidRDefault="00F712CD" w:rsidP="00F712CD">
      <w:pPr>
        <w:spacing w:after="0" w:line="360" w:lineRule="auto"/>
        <w:jc w:val="both"/>
        <w:rPr>
          <w:rFonts w:ascii="Arial" w:hAnsi="Arial" w:cs="Arial"/>
          <w:sz w:val="24"/>
          <w:szCs w:val="24"/>
          <w:lang w:val="es-ES" w:eastAsia="es-ES"/>
        </w:rPr>
      </w:pPr>
      <w:proofErr w:type="gramStart"/>
      <w:r>
        <w:rPr>
          <w:rFonts w:ascii="Arial" w:hAnsi="Arial" w:cs="Arial"/>
          <w:sz w:val="24"/>
          <w:szCs w:val="24"/>
          <w:lang w:val="es-ES" w:eastAsia="es-ES"/>
        </w:rPr>
        <w:t>De acuerdo a</w:t>
      </w:r>
      <w:proofErr w:type="gramEnd"/>
      <w:r>
        <w:rPr>
          <w:rFonts w:ascii="Arial" w:hAnsi="Arial" w:cs="Arial"/>
          <w:sz w:val="24"/>
          <w:szCs w:val="24"/>
          <w:lang w:val="es-ES" w:eastAsia="es-ES"/>
        </w:rPr>
        <w:t xml:space="preserve"> lo expuesto, y para mayor claridad respecto del restablecimiento del derecho, en la parte resolutiva de esta providencia se precisará respecto al tema de los porcentajes de cotización pensional lo siguiente: </w:t>
      </w:r>
    </w:p>
    <w:p w14:paraId="6E28C9F7" w14:textId="77777777" w:rsidR="00F712CD" w:rsidRDefault="00F712CD" w:rsidP="00F712CD">
      <w:pPr>
        <w:spacing w:after="0" w:line="360" w:lineRule="auto"/>
        <w:jc w:val="both"/>
        <w:rPr>
          <w:rFonts w:ascii="Arial" w:hAnsi="Arial" w:cs="Arial"/>
          <w:sz w:val="24"/>
          <w:szCs w:val="24"/>
          <w:lang w:val="es-ES" w:eastAsia="es-ES"/>
        </w:rPr>
      </w:pPr>
    </w:p>
    <w:p w14:paraId="2DD8F8C0" w14:textId="77777777" w:rsidR="00F712CD" w:rsidRDefault="00F712CD" w:rsidP="00F712CD">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i) la entidad demandada determinará si se presenta alguna diferencia entre los </w:t>
      </w:r>
      <w:r>
        <w:rPr>
          <w:rFonts w:ascii="Arial" w:hAnsi="Arial" w:cs="Arial"/>
          <w:sz w:val="24"/>
          <w:szCs w:val="24"/>
        </w:rPr>
        <w:t xml:space="preserve">aportes que se debieron efectuar y los realizados por el contratista, y cotizará al respectivo fondo de pensiones la suma faltante por concepto de aportes a pensión solo en el porcentaje que le correspondía como empleador, y </w:t>
      </w:r>
      <w:proofErr w:type="spellStart"/>
      <w:r>
        <w:rPr>
          <w:rFonts w:ascii="Arial" w:hAnsi="Arial" w:cs="Arial"/>
          <w:sz w:val="24"/>
          <w:szCs w:val="24"/>
        </w:rPr>
        <w:t>ii</w:t>
      </w:r>
      <w:proofErr w:type="spellEnd"/>
      <w:r>
        <w:rPr>
          <w:rFonts w:ascii="Arial" w:hAnsi="Arial" w:cs="Arial"/>
          <w:sz w:val="24"/>
          <w:szCs w:val="24"/>
        </w:rPr>
        <w:t xml:space="preserve">) la parte actora acreditará las cotizaciones que realizó al mencionado sistema durante su vínculo </w:t>
      </w:r>
      <w:r>
        <w:rPr>
          <w:rFonts w:ascii="Arial" w:hAnsi="Arial" w:cs="Arial"/>
          <w:sz w:val="24"/>
          <w:szCs w:val="24"/>
        </w:rPr>
        <w:lastRenderedPageBreak/>
        <w:t>contractual y en la eventualidad de que no las hubiese hecho o existiese diferencia en su contra, tendrá la carga de cancelar o completar, según el caso, el porcentaje que le incumbía como trabajador.</w:t>
      </w:r>
    </w:p>
    <w:p w14:paraId="77CBA681" w14:textId="77777777" w:rsidR="00F712CD" w:rsidRDefault="00F712CD" w:rsidP="00F712CD">
      <w:pPr>
        <w:spacing w:after="0" w:line="360" w:lineRule="auto"/>
        <w:jc w:val="both"/>
        <w:rPr>
          <w:rFonts w:ascii="Arial" w:hAnsi="Arial" w:cs="Arial"/>
          <w:sz w:val="24"/>
          <w:szCs w:val="24"/>
          <w:lang w:val="es-ES" w:eastAsia="es-ES"/>
        </w:rPr>
      </w:pPr>
    </w:p>
    <w:p w14:paraId="5ABF8B03" w14:textId="77777777" w:rsidR="00F712CD" w:rsidRDefault="00F712CD" w:rsidP="00F712CD">
      <w:pPr>
        <w:spacing w:after="0" w:line="360" w:lineRule="auto"/>
        <w:jc w:val="both"/>
        <w:rPr>
          <w:rFonts w:ascii="Arial" w:hAnsi="Arial" w:cs="Arial"/>
          <w:sz w:val="24"/>
          <w:szCs w:val="24"/>
          <w:lang w:val="es-ES" w:eastAsia="es-ES"/>
        </w:rPr>
      </w:pPr>
      <w:r>
        <w:rPr>
          <w:rFonts w:ascii="Arial" w:hAnsi="Arial" w:cs="Arial"/>
          <w:sz w:val="24"/>
          <w:szCs w:val="24"/>
          <w:lang w:val="es-ES" w:eastAsia="es-ES"/>
        </w:rPr>
        <w:t>En conclusión se confirmará la sentencia recurrida que accedió a las pretensiones de la demanda, excepto los numerales primero y tercero que serán modificados en los siguientes términos:</w:t>
      </w:r>
    </w:p>
    <w:p w14:paraId="0144DE84" w14:textId="77777777" w:rsidR="00F712CD" w:rsidRDefault="00F712CD" w:rsidP="00F712CD">
      <w:pPr>
        <w:spacing w:after="0" w:line="360" w:lineRule="auto"/>
        <w:jc w:val="both"/>
        <w:rPr>
          <w:rFonts w:ascii="Arial" w:hAnsi="Arial" w:cs="Arial"/>
          <w:sz w:val="24"/>
          <w:szCs w:val="24"/>
          <w:lang w:val="es-ES" w:eastAsia="es-ES"/>
        </w:rPr>
      </w:pPr>
    </w:p>
    <w:p w14:paraId="4A191B0F" w14:textId="77777777" w:rsidR="00F712CD" w:rsidRDefault="00F712CD" w:rsidP="00F712CD">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Numeral primero: DECLARESE probada la EXCEPCIÓN DE PRESCRIPCIÓN relacionada con el pago de las prestaciones solicitadas dentro de los periodos comprendidos entre </w:t>
      </w:r>
      <w:r>
        <w:rPr>
          <w:rFonts w:ascii="Arial" w:hAnsi="Arial" w:cs="Arial"/>
          <w:iCs/>
          <w:kern w:val="2"/>
          <w:sz w:val="24"/>
          <w:szCs w:val="24"/>
          <w:lang w:val="es-ES"/>
        </w:rPr>
        <w:t>el 13 de febrero y el 17 de noviembre de 1989; del 12 de febrero y el 17 de noviembre de 1990; del 1 al 30 de junio de 1992; del 1 al 30 de julio de 1992; del 14 de agosto al 30 de septiembre de 1992; y, del 1º de octubre al 30 de noviembre de 1992, salvo en lo que tiene que ver con los aportes a pensión.</w:t>
      </w:r>
    </w:p>
    <w:p w14:paraId="402FF5A1" w14:textId="77777777" w:rsidR="00F712CD" w:rsidRDefault="00F712CD" w:rsidP="00F712CD">
      <w:pPr>
        <w:spacing w:after="0" w:line="360" w:lineRule="auto"/>
        <w:jc w:val="both"/>
        <w:rPr>
          <w:rFonts w:ascii="Arial" w:hAnsi="Arial" w:cs="Arial"/>
          <w:sz w:val="24"/>
          <w:szCs w:val="24"/>
          <w:lang w:val="es-ES" w:eastAsia="es-ES"/>
        </w:rPr>
      </w:pPr>
    </w:p>
    <w:p w14:paraId="0AEEE501"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t>Numeral tercero: Como consecuencia de lo anterior y a título de restablecimiento del derecho ORDENÁSE al MUNICIPIO DE EL PLAYÓN reconocer, tomar el ingreso base de cotización pensional de la parte actora a efectos de determinar mes a mes si existe diferencia entre los aportes que se debieron efectuar y los realizados por la contratista, y cotizar al respectivo fondo de pensiones la suma faltante por concepto de aportes a pensión solo en el porcentaje que le correspondía como empleador. Para efectos de lo anterior, la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trabajadora.</w:t>
      </w:r>
    </w:p>
    <w:p w14:paraId="09D3FDBB" w14:textId="77777777" w:rsidR="00F712CD" w:rsidRDefault="00F712CD" w:rsidP="00F712CD">
      <w:pPr>
        <w:tabs>
          <w:tab w:val="left" w:pos="1560"/>
        </w:tabs>
        <w:spacing w:after="0" w:line="360" w:lineRule="auto"/>
        <w:jc w:val="both"/>
        <w:rPr>
          <w:rFonts w:ascii="Arial" w:hAnsi="Arial" w:cs="Arial"/>
          <w:sz w:val="24"/>
          <w:szCs w:val="24"/>
          <w:lang w:val="es-ES" w:eastAsia="es-ES"/>
        </w:rPr>
      </w:pPr>
    </w:p>
    <w:p w14:paraId="24B9A269" w14:textId="77777777" w:rsidR="00F712CD" w:rsidRDefault="00F712CD" w:rsidP="00F712CD">
      <w:pPr>
        <w:widowControl w:val="0"/>
        <w:autoSpaceDE w:val="0"/>
        <w:autoSpaceDN w:val="0"/>
        <w:adjustRightInd w:val="0"/>
        <w:spacing w:line="360" w:lineRule="auto"/>
        <w:ind w:right="-2"/>
        <w:jc w:val="both"/>
        <w:rPr>
          <w:rFonts w:ascii="Arial" w:hAnsi="Arial" w:cs="Arial"/>
          <w:kern w:val="2"/>
          <w:sz w:val="24"/>
          <w:szCs w:val="24"/>
          <w:lang w:val="es-ES"/>
        </w:rPr>
      </w:pPr>
      <w:r>
        <w:rPr>
          <w:rFonts w:ascii="Arial" w:eastAsia="Times New Roman" w:hAnsi="Arial" w:cs="Arial"/>
          <w:b/>
          <w:sz w:val="24"/>
          <w:szCs w:val="24"/>
          <w:lang w:val="es-ES" w:eastAsia="es-ES"/>
        </w:rPr>
        <w:t>2.4. De la condena en costas</w:t>
      </w:r>
    </w:p>
    <w:p w14:paraId="009867D2" w14:textId="77777777" w:rsidR="00F712CD" w:rsidRDefault="00F712CD" w:rsidP="00F712CD">
      <w:pPr>
        <w:overflowPunct w:val="0"/>
        <w:autoSpaceDE w:val="0"/>
        <w:autoSpaceDN w:val="0"/>
        <w:adjustRightInd w:val="0"/>
        <w:spacing w:after="0" w:line="480" w:lineRule="auto"/>
        <w:ind w:right="-374"/>
        <w:jc w:val="both"/>
        <w:textAlignment w:val="baseline"/>
        <w:rPr>
          <w:rFonts w:ascii="Arial" w:eastAsia="Times New Roman" w:hAnsi="Arial" w:cs="Arial"/>
          <w:b/>
          <w:sz w:val="24"/>
          <w:szCs w:val="24"/>
          <w:u w:val="single"/>
          <w:lang w:val="es-ES" w:eastAsia="es-ES"/>
        </w:rPr>
      </w:pPr>
    </w:p>
    <w:p w14:paraId="71D39650" w14:textId="77777777" w:rsidR="00F712CD" w:rsidRDefault="00F712CD" w:rsidP="00F712C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Pr>
          <w:rFonts w:ascii="Arial" w:eastAsia="Times New Roman" w:hAnsi="Arial" w:cs="Arial"/>
          <w:sz w:val="24"/>
          <w:szCs w:val="24"/>
          <w:lang w:val="es-ES_tradnl" w:eastAsia="es-ES"/>
        </w:rPr>
        <w:lastRenderedPageBreak/>
        <w:t>Esta Subsección en sentencia del 7 de abril de 2016</w:t>
      </w:r>
      <w:r>
        <w:rPr>
          <w:rFonts w:ascii="Arial" w:eastAsia="Times New Roman" w:hAnsi="Arial" w:cs="Arial"/>
          <w:sz w:val="24"/>
          <w:szCs w:val="24"/>
          <w:vertAlign w:val="superscript"/>
          <w:lang w:val="es-ES_tradnl" w:eastAsia="es-ES"/>
        </w:rPr>
        <w:footnoteReference w:id="14"/>
      </w:r>
      <w:r>
        <w:rPr>
          <w:rFonts w:ascii="Arial" w:eastAsia="Times New Roman" w:hAnsi="Arial" w:cs="Arial"/>
          <w:sz w:val="24"/>
          <w:szCs w:val="24"/>
          <w:lang w:val="es-ES_tradnl" w:eastAsia="es-ES"/>
        </w:rPr>
        <w:t>, respecto de la condena en costas en vigencia del CPACA, concluyó que l</w:t>
      </w:r>
      <w:r>
        <w:rPr>
          <w:rFonts w:ascii="Arial" w:hAnsi="Arial" w:cs="Arial"/>
          <w:sz w:val="24"/>
          <w:szCs w:val="24"/>
        </w:rPr>
        <w:t>a legislación varió del Código Contencioso Administrativo al Código de Procedimiento Administrativo y de lo Contencioso Administrativo, la regulación de la condena en costas, de un criterio “subjetivo” a uno “objetivo valorativo”.</w:t>
      </w:r>
    </w:p>
    <w:p w14:paraId="5D3A6FA7" w14:textId="77777777" w:rsidR="00F712CD" w:rsidRDefault="00F712CD" w:rsidP="00F712C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p>
    <w:p w14:paraId="25DA30F6" w14:textId="77777777" w:rsidR="00F712CD" w:rsidRDefault="00F712CD" w:rsidP="00F712C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i/>
          <w:sz w:val="24"/>
          <w:szCs w:val="24"/>
        </w:rPr>
        <w:t>Objetivo</w:t>
      </w:r>
      <w:r>
        <w:rPr>
          <w:rFonts w:ascii="Arial" w:hAnsi="Arial" w:cs="Arial"/>
          <w:sz w:val="24"/>
          <w:szCs w:val="24"/>
        </w:rPr>
        <w:t xml:space="preserve">, en cuanto prescribe que en toda sentencia se «dispondrá» sobre la condena en costas, bien sea total o parcial o con abstención, según las reglas del CGP; y </w:t>
      </w:r>
      <w:r>
        <w:rPr>
          <w:rFonts w:ascii="Arial" w:hAnsi="Arial" w:cs="Arial"/>
          <w:i/>
          <w:sz w:val="24"/>
          <w:szCs w:val="24"/>
        </w:rPr>
        <w:t>valorativo</w:t>
      </w:r>
      <w:r>
        <w:rPr>
          <w:rFonts w:ascii="Arial" w:hAnsi="Arial" w:cs="Arial"/>
          <w:sz w:val="24"/>
          <w:szCs w:val="24"/>
        </w:rPr>
        <w:t>,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14:paraId="3E95184C" w14:textId="77777777" w:rsidR="00F712CD" w:rsidRDefault="00F712CD" w:rsidP="00F712C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p>
    <w:p w14:paraId="78D1E7A9" w14:textId="77777777" w:rsidR="00F712CD" w:rsidRDefault="00F712CD" w:rsidP="00F712C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sz w:val="24"/>
          <w:szCs w:val="24"/>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14:paraId="27B1263F" w14:textId="77777777" w:rsidR="00F712CD" w:rsidRDefault="00F712CD" w:rsidP="00F712C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2150F6F" w14:textId="77777777" w:rsidR="00F712CD" w:rsidRDefault="00F712CD" w:rsidP="00F712C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Conforme a las anteriores reglas, al no encontrarse probado en sede de segunda instancia, actividad judicial de la parte demandante o erogaciones relacionadas con el pago de gastos ordinarios del proceso, no habrá lugar a condena en costas.</w:t>
      </w:r>
    </w:p>
    <w:p w14:paraId="0CFDF948" w14:textId="77777777" w:rsidR="00F712CD" w:rsidRDefault="00F712CD" w:rsidP="00F712C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650FE79" w14:textId="77777777" w:rsidR="00F712CD" w:rsidRDefault="00F712CD" w:rsidP="00F712CD">
      <w:pPr>
        <w:spacing w:after="0" w:line="360" w:lineRule="auto"/>
        <w:jc w:val="both"/>
        <w:rPr>
          <w:rFonts w:ascii="Arial" w:hAnsi="Arial" w:cs="Arial"/>
          <w:sz w:val="24"/>
          <w:szCs w:val="24"/>
        </w:rPr>
      </w:pPr>
      <w:r>
        <w:rPr>
          <w:rFonts w:ascii="Arial" w:hAnsi="Arial" w:cs="Arial"/>
          <w:sz w:val="24"/>
          <w:szCs w:val="24"/>
        </w:rPr>
        <w:lastRenderedPageBreak/>
        <w:t xml:space="preserve">En mérito de lo expuesto, el Consejo de Estado, Sala de lo Contencioso Administrativo, Sección Segunda, Subsección A, administrando justicia en nombre de la República de Colombia y por autoridad de la ley, </w:t>
      </w:r>
    </w:p>
    <w:p w14:paraId="6C3F2E16" w14:textId="77777777" w:rsidR="00F712CD" w:rsidRDefault="00F712CD" w:rsidP="00F712CD">
      <w:pPr>
        <w:spacing w:after="0" w:line="240" w:lineRule="auto"/>
        <w:rPr>
          <w:rFonts w:ascii="Arial" w:eastAsia="MS Mincho" w:hAnsi="Arial" w:cs="Arial"/>
          <w:bCs/>
          <w:sz w:val="24"/>
          <w:szCs w:val="24"/>
          <w:lang w:val="es-ES" w:eastAsia="es-ES"/>
        </w:rPr>
      </w:pPr>
    </w:p>
    <w:p w14:paraId="4ED802CB" w14:textId="77777777" w:rsidR="00F712CD" w:rsidRDefault="00F712CD" w:rsidP="00F712CD">
      <w:pPr>
        <w:spacing w:after="0" w:line="480" w:lineRule="auto"/>
        <w:jc w:val="center"/>
        <w:rPr>
          <w:rFonts w:ascii="Arial" w:eastAsia="MS Mincho" w:hAnsi="Arial" w:cs="Arial"/>
          <w:b/>
          <w:bCs/>
          <w:sz w:val="24"/>
          <w:szCs w:val="24"/>
          <w:lang w:eastAsia="es-ES"/>
        </w:rPr>
      </w:pPr>
    </w:p>
    <w:p w14:paraId="4FF008E0" w14:textId="77777777" w:rsidR="00F712CD" w:rsidRDefault="00F712CD" w:rsidP="00F712CD">
      <w:pPr>
        <w:spacing w:after="0" w:line="480" w:lineRule="auto"/>
        <w:jc w:val="center"/>
        <w:rPr>
          <w:rFonts w:ascii="Arial" w:eastAsia="MS Mincho" w:hAnsi="Arial" w:cs="Arial"/>
          <w:b/>
          <w:bCs/>
          <w:sz w:val="24"/>
          <w:szCs w:val="24"/>
          <w:lang w:eastAsia="es-ES"/>
        </w:rPr>
      </w:pPr>
      <w:r>
        <w:rPr>
          <w:rFonts w:ascii="Arial" w:eastAsia="MS Mincho" w:hAnsi="Arial" w:cs="Arial"/>
          <w:b/>
          <w:bCs/>
          <w:sz w:val="24"/>
          <w:szCs w:val="24"/>
          <w:lang w:eastAsia="es-ES"/>
        </w:rPr>
        <w:t xml:space="preserve">F  A  L  </w:t>
      </w:r>
      <w:proofErr w:type="spellStart"/>
      <w:r>
        <w:rPr>
          <w:rFonts w:ascii="Arial" w:eastAsia="MS Mincho" w:hAnsi="Arial" w:cs="Arial"/>
          <w:b/>
          <w:bCs/>
          <w:sz w:val="24"/>
          <w:szCs w:val="24"/>
          <w:lang w:eastAsia="es-ES"/>
        </w:rPr>
        <w:t>L</w:t>
      </w:r>
      <w:proofErr w:type="spellEnd"/>
      <w:r>
        <w:rPr>
          <w:rFonts w:ascii="Arial" w:eastAsia="MS Mincho" w:hAnsi="Arial" w:cs="Arial"/>
          <w:b/>
          <w:bCs/>
          <w:sz w:val="24"/>
          <w:szCs w:val="24"/>
          <w:lang w:eastAsia="es-ES"/>
        </w:rPr>
        <w:t xml:space="preserve">  A:</w:t>
      </w:r>
    </w:p>
    <w:p w14:paraId="46915F21" w14:textId="77777777" w:rsidR="00F712CD" w:rsidRDefault="00F712CD" w:rsidP="00F712CD">
      <w:pPr>
        <w:spacing w:after="0" w:line="240" w:lineRule="auto"/>
        <w:jc w:val="center"/>
        <w:rPr>
          <w:rFonts w:ascii="Arial" w:eastAsia="MS Mincho" w:hAnsi="Arial" w:cs="Arial"/>
          <w:sz w:val="24"/>
          <w:szCs w:val="24"/>
          <w:lang w:eastAsia="es-ES"/>
        </w:rPr>
      </w:pPr>
    </w:p>
    <w:p w14:paraId="51FB4217" w14:textId="77777777" w:rsidR="00F712CD" w:rsidRDefault="00F712CD" w:rsidP="00F712CD">
      <w:pPr>
        <w:spacing w:after="0" w:line="360" w:lineRule="auto"/>
        <w:jc w:val="both"/>
        <w:rPr>
          <w:rFonts w:ascii="Arial" w:hAnsi="Arial" w:cs="Arial"/>
          <w:sz w:val="24"/>
          <w:szCs w:val="24"/>
        </w:rPr>
      </w:pPr>
      <w:r>
        <w:rPr>
          <w:rFonts w:ascii="Arial" w:eastAsia="MS Mincho" w:hAnsi="Arial" w:cs="Arial"/>
          <w:b/>
          <w:sz w:val="24"/>
          <w:szCs w:val="24"/>
        </w:rPr>
        <w:t xml:space="preserve">1. CONFÍRMASE </w:t>
      </w:r>
      <w:r>
        <w:rPr>
          <w:rFonts w:ascii="Arial" w:eastAsia="MS Mincho" w:hAnsi="Arial" w:cs="Arial"/>
          <w:sz w:val="24"/>
          <w:szCs w:val="24"/>
        </w:rPr>
        <w:t xml:space="preserve">la sentencia proferida el quince (15) de diciembre de dos mil seis (2016) </w:t>
      </w:r>
      <w:r>
        <w:rPr>
          <w:rFonts w:ascii="Arial" w:hAnsi="Arial" w:cs="Arial"/>
          <w:sz w:val="24"/>
          <w:szCs w:val="24"/>
        </w:rPr>
        <w:t>proferida por el Tribunal Administrativo de Santander, que accedió parcialmente a las súplicas de la demanda, dentro del proceso promovido por MARIA GLADYS SILVA contra el Municipio de El Playón, EXCEPTO, los numerales PRIMERO Y TERCERO que se modificarán en los siguientes términos:</w:t>
      </w:r>
    </w:p>
    <w:p w14:paraId="2F2342AD" w14:textId="77777777" w:rsidR="00F712CD" w:rsidRDefault="00F712CD" w:rsidP="00F712CD">
      <w:pPr>
        <w:spacing w:after="0" w:line="360" w:lineRule="auto"/>
        <w:jc w:val="both"/>
        <w:rPr>
          <w:rFonts w:ascii="Arial" w:hAnsi="Arial" w:cs="Arial"/>
          <w:sz w:val="24"/>
          <w:szCs w:val="24"/>
        </w:rPr>
      </w:pPr>
    </w:p>
    <w:p w14:paraId="76C1A3E9" w14:textId="77777777" w:rsidR="00F712CD" w:rsidRDefault="00F712CD" w:rsidP="00F712CD">
      <w:pPr>
        <w:spacing w:line="276" w:lineRule="auto"/>
        <w:ind w:left="567" w:right="476"/>
        <w:jc w:val="both"/>
        <w:rPr>
          <w:rFonts w:ascii="Arial" w:hAnsi="Arial" w:cs="Arial"/>
          <w:b/>
        </w:rPr>
      </w:pPr>
      <w:r>
        <w:rPr>
          <w:rFonts w:ascii="Arial" w:hAnsi="Arial" w:cs="Arial"/>
          <w:b/>
        </w:rPr>
        <w:t xml:space="preserve">PRIMERO: </w:t>
      </w:r>
      <w:r>
        <w:rPr>
          <w:rFonts w:ascii="Arial" w:hAnsi="Arial" w:cs="Arial"/>
          <w:lang w:val="es-ES" w:eastAsia="es-ES"/>
        </w:rPr>
        <w:t xml:space="preserve">DECLARESE probada la EXCEPCIÓN DE PRESCRIPCIÓN relacionada con el pago de las prestaciones solicitadas dentro de los periodos comprendidos entre </w:t>
      </w:r>
      <w:r>
        <w:rPr>
          <w:rFonts w:ascii="Arial" w:hAnsi="Arial" w:cs="Arial"/>
          <w:iCs/>
          <w:kern w:val="2"/>
          <w:lang w:val="es-ES"/>
        </w:rPr>
        <w:t>el 13 de febrero y el 17 de noviembre de 1989; del 12 de febrero y el 17 de noviembre de 1990; del 1 al 30 de junio de 1992; del 1 al 30 de julio de 1992; del 14 de agosto al 30 de septiembre de 1992; y, del 1º de octubre al 30 de noviembre de 1992, salvo en lo que tiene que ver con los aportes a pensión.</w:t>
      </w:r>
    </w:p>
    <w:p w14:paraId="7DBA2344" w14:textId="77777777" w:rsidR="00F712CD" w:rsidRDefault="00F712CD" w:rsidP="00F712CD">
      <w:pPr>
        <w:spacing w:line="276" w:lineRule="auto"/>
        <w:ind w:left="567" w:right="476"/>
        <w:jc w:val="both"/>
        <w:rPr>
          <w:rFonts w:ascii="Arial" w:hAnsi="Arial" w:cs="Arial"/>
          <w:b/>
        </w:rPr>
      </w:pPr>
      <w:r>
        <w:rPr>
          <w:rFonts w:ascii="Arial" w:hAnsi="Arial" w:cs="Arial"/>
          <w:b/>
        </w:rPr>
        <w:t xml:space="preserve">TERCERO: </w:t>
      </w:r>
      <w:r>
        <w:rPr>
          <w:rFonts w:ascii="Arial" w:hAnsi="Arial" w:cs="Arial"/>
        </w:rPr>
        <w:t>ORDENÁSE al MUNICIPIO DE EL PLAYÓN tomar el ingreso base de cotización pensional de la parte actora a efectos de determinar mes a mes si existe diferencia entre los aportes que se debieron efectuar y los realizados por la contratista, y cotizar al respectivo fondo de pensiones la suma faltante por concepto de aportes a pensión solo en el porcentaje que le correspondía como empleador. Para efectos de lo anterior, la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trabajadora.</w:t>
      </w:r>
    </w:p>
    <w:p w14:paraId="68E7F132" w14:textId="77777777" w:rsidR="00F712CD" w:rsidRDefault="00F712CD" w:rsidP="00F712CD">
      <w:pPr>
        <w:tabs>
          <w:tab w:val="left" w:pos="1560"/>
        </w:tabs>
        <w:spacing w:after="0" w:line="240" w:lineRule="auto"/>
        <w:jc w:val="both"/>
        <w:rPr>
          <w:rFonts w:ascii="Arial" w:hAnsi="Arial" w:cs="Arial"/>
          <w:lang w:val="es-ES" w:eastAsia="es-ES"/>
        </w:rPr>
      </w:pPr>
    </w:p>
    <w:p w14:paraId="251CF0FE" w14:textId="77777777" w:rsidR="00F712CD" w:rsidRDefault="00F712CD" w:rsidP="00F712CD">
      <w:pPr>
        <w:spacing w:after="0" w:line="240" w:lineRule="auto"/>
        <w:ind w:left="567" w:right="476"/>
        <w:jc w:val="both"/>
        <w:rPr>
          <w:rFonts w:ascii="Arial" w:hAnsi="Arial" w:cs="Arial"/>
          <w:sz w:val="24"/>
          <w:szCs w:val="24"/>
        </w:rPr>
      </w:pPr>
    </w:p>
    <w:p w14:paraId="62561457" w14:textId="77777777" w:rsidR="00F712CD" w:rsidRDefault="00F712CD" w:rsidP="00F712CD">
      <w:pPr>
        <w:spacing w:after="0" w:line="360" w:lineRule="auto"/>
        <w:jc w:val="both"/>
        <w:rPr>
          <w:rFonts w:ascii="Arial" w:eastAsia="Times New Roman" w:hAnsi="Arial" w:cs="Arial"/>
          <w:sz w:val="24"/>
          <w:szCs w:val="24"/>
          <w:lang w:val="es-ES"/>
        </w:rPr>
      </w:pPr>
      <w:r>
        <w:rPr>
          <w:rFonts w:ascii="Arial" w:eastAsia="Times New Roman" w:hAnsi="Arial" w:cs="Arial"/>
          <w:b/>
          <w:sz w:val="24"/>
          <w:szCs w:val="24"/>
          <w:lang w:val="es-ES"/>
        </w:rPr>
        <w:t>2</w:t>
      </w:r>
      <w:r>
        <w:rPr>
          <w:rFonts w:ascii="Arial" w:eastAsia="Times New Roman" w:hAnsi="Arial" w:cs="Arial"/>
          <w:sz w:val="24"/>
          <w:szCs w:val="24"/>
          <w:lang w:val="es-ES"/>
        </w:rPr>
        <w:t xml:space="preserve">. Sin condena en costas. </w:t>
      </w:r>
    </w:p>
    <w:p w14:paraId="1B57462B" w14:textId="77777777" w:rsidR="00F712CD" w:rsidRDefault="00F712CD" w:rsidP="00F712CD">
      <w:pPr>
        <w:spacing w:after="0" w:line="360" w:lineRule="auto"/>
        <w:jc w:val="both"/>
        <w:rPr>
          <w:rFonts w:ascii="Arial" w:eastAsia="Times New Roman" w:hAnsi="Arial" w:cs="Arial"/>
          <w:sz w:val="24"/>
          <w:szCs w:val="24"/>
          <w:lang w:val="es-ES"/>
        </w:rPr>
      </w:pPr>
    </w:p>
    <w:p w14:paraId="7E2B9D0F" w14:textId="77777777" w:rsidR="00F712CD" w:rsidRDefault="00F712CD" w:rsidP="00F712CD">
      <w:pPr>
        <w:spacing w:after="0" w:line="360" w:lineRule="auto"/>
        <w:jc w:val="both"/>
        <w:rPr>
          <w:rFonts w:ascii="Arial" w:eastAsia="Times New Roman" w:hAnsi="Arial" w:cs="Arial"/>
          <w:sz w:val="24"/>
          <w:szCs w:val="24"/>
          <w:lang w:val="es-ES"/>
        </w:rPr>
      </w:pPr>
      <w:r>
        <w:rPr>
          <w:rFonts w:ascii="Arial" w:eastAsia="Times New Roman" w:hAnsi="Arial" w:cs="Arial"/>
          <w:b/>
          <w:sz w:val="24"/>
          <w:szCs w:val="24"/>
          <w:lang w:val="es-ES"/>
        </w:rPr>
        <w:lastRenderedPageBreak/>
        <w:t xml:space="preserve">3. </w:t>
      </w:r>
      <w:r>
        <w:rPr>
          <w:rFonts w:ascii="Arial" w:eastAsia="Times New Roman" w:hAnsi="Arial" w:cs="Arial"/>
          <w:sz w:val="24"/>
          <w:szCs w:val="24"/>
          <w:lang w:val="es-ES"/>
        </w:rPr>
        <w:t>Se acepta la renuncia presentada por el apoderado de la parte demandada que obra a folio 319.</w:t>
      </w:r>
    </w:p>
    <w:p w14:paraId="6A35468D" w14:textId="77777777" w:rsidR="00F712CD" w:rsidRDefault="00F712CD" w:rsidP="00F712CD">
      <w:pPr>
        <w:spacing w:after="0" w:line="360" w:lineRule="auto"/>
        <w:jc w:val="both"/>
        <w:rPr>
          <w:rFonts w:ascii="Arial" w:eastAsia="Times New Roman" w:hAnsi="Arial" w:cs="Arial"/>
          <w:sz w:val="24"/>
          <w:szCs w:val="24"/>
          <w:lang w:val="es-ES"/>
        </w:rPr>
      </w:pPr>
    </w:p>
    <w:p w14:paraId="18E0840A" w14:textId="77777777" w:rsidR="00F712CD" w:rsidRDefault="00F712CD" w:rsidP="00F712CD">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Cópiese, notifíquese, devuélvase el expediente al Tribunal de origen y cúmplase.</w:t>
      </w:r>
    </w:p>
    <w:p w14:paraId="78362DED" w14:textId="77777777" w:rsidR="00F712CD" w:rsidRDefault="00F712CD" w:rsidP="00F712CD">
      <w:pPr>
        <w:spacing w:after="0" w:line="240" w:lineRule="auto"/>
        <w:jc w:val="both"/>
        <w:rPr>
          <w:rFonts w:ascii="Arial" w:eastAsia="Times New Roman" w:hAnsi="Arial" w:cs="Arial"/>
          <w:sz w:val="24"/>
          <w:szCs w:val="24"/>
          <w:lang w:val="es-ES"/>
        </w:rPr>
      </w:pPr>
    </w:p>
    <w:p w14:paraId="518CC313" w14:textId="77777777" w:rsidR="00F712CD" w:rsidRDefault="00F712CD" w:rsidP="00F712CD">
      <w:pPr>
        <w:spacing w:after="0" w:line="240" w:lineRule="auto"/>
        <w:jc w:val="both"/>
        <w:rPr>
          <w:rFonts w:ascii="Arial" w:eastAsia="MS Mincho" w:hAnsi="Arial" w:cs="Arial"/>
          <w:sz w:val="24"/>
          <w:szCs w:val="24"/>
          <w:lang w:eastAsia="es-ES"/>
        </w:rPr>
      </w:pPr>
    </w:p>
    <w:p w14:paraId="202491FC" w14:textId="77777777" w:rsidR="00F712CD" w:rsidRDefault="00F712CD" w:rsidP="00F712CD">
      <w:pPr>
        <w:spacing w:after="0" w:line="480" w:lineRule="auto"/>
        <w:jc w:val="both"/>
        <w:rPr>
          <w:rFonts w:ascii="Arial" w:eastAsia="MS Mincho" w:hAnsi="Arial" w:cs="Arial"/>
          <w:sz w:val="24"/>
          <w:szCs w:val="24"/>
          <w:lang w:eastAsia="es-ES"/>
        </w:rPr>
      </w:pPr>
      <w:r>
        <w:rPr>
          <w:rFonts w:ascii="Arial" w:eastAsia="MS Mincho" w:hAnsi="Arial" w:cs="Arial"/>
          <w:sz w:val="24"/>
          <w:szCs w:val="24"/>
          <w:lang w:eastAsia="es-ES"/>
        </w:rPr>
        <w:t>Esta providencia fue estudiada y aprobada por la Sala en sesión de la fecha.</w:t>
      </w:r>
    </w:p>
    <w:p w14:paraId="36014178" w14:textId="77777777" w:rsidR="00F712CD" w:rsidRDefault="00F712CD" w:rsidP="00F712CD">
      <w:pPr>
        <w:spacing w:after="0" w:line="480" w:lineRule="auto"/>
        <w:jc w:val="both"/>
        <w:rPr>
          <w:rFonts w:ascii="Arial" w:eastAsia="MS Mincho" w:hAnsi="Arial" w:cs="Arial"/>
          <w:sz w:val="24"/>
          <w:szCs w:val="24"/>
          <w:lang w:eastAsia="es-ES"/>
        </w:rPr>
      </w:pPr>
    </w:p>
    <w:p w14:paraId="69397906" w14:textId="77777777" w:rsidR="00F712CD" w:rsidRDefault="00F712CD" w:rsidP="00F712CD">
      <w:pPr>
        <w:spacing w:after="0" w:line="480" w:lineRule="auto"/>
        <w:jc w:val="both"/>
        <w:rPr>
          <w:rFonts w:ascii="Arial" w:eastAsia="MS Mincho" w:hAnsi="Arial" w:cs="Arial"/>
          <w:sz w:val="24"/>
          <w:szCs w:val="24"/>
          <w:lang w:eastAsia="es-ES"/>
        </w:rPr>
      </w:pPr>
    </w:p>
    <w:p w14:paraId="5CE4D29D" w14:textId="77777777" w:rsidR="00F712CD" w:rsidRDefault="00F712CD" w:rsidP="00F712CD">
      <w:pPr>
        <w:shd w:val="clear" w:color="auto" w:fill="FFFFFF"/>
        <w:tabs>
          <w:tab w:val="left" w:pos="397"/>
        </w:tabs>
        <w:spacing w:after="0" w:line="276" w:lineRule="auto"/>
        <w:ind w:left="397" w:hanging="397"/>
        <w:rPr>
          <w:rFonts w:ascii="Arial" w:hAnsi="Arial" w:cs="Arial"/>
          <w:b/>
          <w:spacing w:val="-20"/>
          <w:sz w:val="24"/>
          <w:szCs w:val="24"/>
          <w:lang w:val="es-ES_tradnl" w:eastAsia="es-CO"/>
        </w:rPr>
      </w:pPr>
      <w:r>
        <w:rPr>
          <w:rFonts w:ascii="Arial" w:hAnsi="Arial" w:cs="Arial"/>
          <w:b/>
          <w:spacing w:val="-20"/>
          <w:sz w:val="24"/>
          <w:szCs w:val="24"/>
          <w:lang w:val="es-ES_tradnl" w:eastAsia="es-CO"/>
        </w:rPr>
        <w:t xml:space="preserve">WILLIAM HERNÁNDEZ GÓMEZ                          GABRIEL VALBUENA HERNÁNDEZ </w:t>
      </w:r>
    </w:p>
    <w:p w14:paraId="5170BF67" w14:textId="77777777" w:rsidR="00F712CD" w:rsidRDefault="00F712CD" w:rsidP="00F712CD">
      <w:pPr>
        <w:shd w:val="clear" w:color="auto" w:fill="FFFFFF"/>
        <w:tabs>
          <w:tab w:val="left" w:pos="397"/>
        </w:tabs>
        <w:spacing w:after="0" w:line="276" w:lineRule="auto"/>
        <w:ind w:left="397"/>
        <w:rPr>
          <w:rFonts w:ascii="Arial" w:hAnsi="Arial" w:cs="Arial"/>
          <w:b/>
          <w:spacing w:val="-20"/>
          <w:sz w:val="24"/>
          <w:szCs w:val="24"/>
          <w:lang w:val="es-ES_tradnl" w:eastAsia="es-CO"/>
        </w:rPr>
      </w:pPr>
    </w:p>
    <w:p w14:paraId="6D6BC19C" w14:textId="77777777" w:rsidR="00F712CD" w:rsidRDefault="00F712CD" w:rsidP="00F712CD">
      <w:pPr>
        <w:shd w:val="clear" w:color="auto" w:fill="FFFFFF"/>
        <w:tabs>
          <w:tab w:val="left" w:pos="397"/>
        </w:tabs>
        <w:spacing w:after="0" w:line="276" w:lineRule="auto"/>
        <w:ind w:left="397"/>
        <w:rPr>
          <w:rFonts w:ascii="Arial" w:hAnsi="Arial" w:cs="Arial"/>
          <w:b/>
          <w:spacing w:val="-20"/>
          <w:sz w:val="24"/>
          <w:szCs w:val="24"/>
          <w:lang w:val="es-ES_tradnl" w:eastAsia="es-CO"/>
        </w:rPr>
      </w:pPr>
    </w:p>
    <w:p w14:paraId="59EF6CCA" w14:textId="77777777" w:rsidR="00F712CD" w:rsidRDefault="00F712CD" w:rsidP="00F712CD">
      <w:pPr>
        <w:shd w:val="clear" w:color="auto" w:fill="FFFFFF"/>
        <w:tabs>
          <w:tab w:val="left" w:pos="397"/>
        </w:tabs>
        <w:spacing w:after="0" w:line="276" w:lineRule="auto"/>
        <w:ind w:left="397"/>
        <w:rPr>
          <w:rFonts w:ascii="Arial" w:hAnsi="Arial" w:cs="Arial"/>
          <w:b/>
          <w:spacing w:val="-20"/>
          <w:sz w:val="24"/>
          <w:szCs w:val="24"/>
          <w:lang w:val="es-ES_tradnl" w:eastAsia="es-CO"/>
        </w:rPr>
      </w:pPr>
    </w:p>
    <w:p w14:paraId="512D699B" w14:textId="77777777" w:rsidR="00F712CD" w:rsidRDefault="00F712CD" w:rsidP="00F712CD">
      <w:pPr>
        <w:shd w:val="clear" w:color="auto" w:fill="FFFFFF"/>
        <w:tabs>
          <w:tab w:val="left" w:pos="397"/>
        </w:tabs>
        <w:spacing w:after="0" w:line="276" w:lineRule="auto"/>
        <w:jc w:val="center"/>
      </w:pPr>
      <w:r>
        <w:rPr>
          <w:rFonts w:ascii="Arial" w:hAnsi="Arial" w:cs="Arial"/>
          <w:b/>
          <w:spacing w:val="-20"/>
          <w:sz w:val="24"/>
          <w:szCs w:val="24"/>
          <w:lang w:val="es-ES_tradnl" w:eastAsia="es-CO"/>
        </w:rPr>
        <w:t>RAFAEL FRANCISCO SUAREZ VARGAS</w:t>
      </w:r>
    </w:p>
    <w:p w14:paraId="5639528C" w14:textId="77777777" w:rsidR="00F712CD" w:rsidRDefault="00F712CD" w:rsidP="00F712CD"/>
    <w:p w14:paraId="7020ACA2" w14:textId="77777777" w:rsidR="00D566FF" w:rsidRDefault="00D566FF" w:rsidP="00D566FF"/>
    <w:p w14:paraId="308BB2A5" w14:textId="77777777" w:rsidR="005265F1" w:rsidRDefault="005265F1"/>
    <w:sectPr w:rsidR="005265F1" w:rsidSect="00AA087F">
      <w:pgSz w:w="12242" w:h="15842" w:code="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5277" w14:textId="77777777" w:rsidR="00992BBF" w:rsidRDefault="00992BBF" w:rsidP="00F712CD">
      <w:pPr>
        <w:spacing w:after="0" w:line="240" w:lineRule="auto"/>
      </w:pPr>
      <w:r>
        <w:separator/>
      </w:r>
    </w:p>
  </w:endnote>
  <w:endnote w:type="continuationSeparator" w:id="0">
    <w:p w14:paraId="019ECD22" w14:textId="77777777" w:rsidR="00992BBF" w:rsidRDefault="00992BBF" w:rsidP="00F7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1690" w14:textId="77777777" w:rsidR="00992BBF" w:rsidRDefault="00992BBF" w:rsidP="00F712CD">
      <w:pPr>
        <w:spacing w:after="0" w:line="240" w:lineRule="auto"/>
      </w:pPr>
      <w:r>
        <w:separator/>
      </w:r>
    </w:p>
  </w:footnote>
  <w:footnote w:type="continuationSeparator" w:id="0">
    <w:p w14:paraId="00470D29" w14:textId="77777777" w:rsidR="00992BBF" w:rsidRDefault="00992BBF" w:rsidP="00F712CD">
      <w:pPr>
        <w:spacing w:after="0" w:line="240" w:lineRule="auto"/>
      </w:pPr>
      <w:r>
        <w:continuationSeparator/>
      </w:r>
    </w:p>
  </w:footnote>
  <w:footnote w:id="1">
    <w:p w14:paraId="3A5B9BAE" w14:textId="77777777" w:rsidR="00F712CD" w:rsidRDefault="00F712CD" w:rsidP="00F712C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Folios 124-131</w:t>
      </w:r>
    </w:p>
  </w:footnote>
  <w:footnote w:id="2">
    <w:p w14:paraId="67703FB8" w14:textId="77777777" w:rsidR="00F712CD" w:rsidRDefault="00F712CD" w:rsidP="00F712C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A</w:t>
      </w:r>
      <w:r>
        <w:rPr>
          <w:rFonts w:ascii="Arial" w:hAnsi="Arial" w:cs="Arial"/>
          <w:color w:val="000000"/>
          <w:sz w:val="16"/>
          <w:szCs w:val="16"/>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3">
    <w:p w14:paraId="58496A0E" w14:textId="77777777" w:rsidR="00F712CD" w:rsidRDefault="00F712CD" w:rsidP="00F712C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Aprobada en 1919</w:t>
      </w:r>
    </w:p>
  </w:footnote>
  <w:footnote w:id="4">
    <w:p w14:paraId="137690BA" w14:textId="77777777" w:rsidR="00F712CD" w:rsidRDefault="00F712CD" w:rsidP="00F712C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Aprobado por Colombia mediante la Ley 22 de 1967</w:t>
      </w:r>
    </w:p>
  </w:footnote>
  <w:footnote w:id="5">
    <w:p w14:paraId="469AE9CA" w14:textId="77777777" w:rsidR="00F712CD" w:rsidRDefault="00F712CD" w:rsidP="00F712CD">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Los apartes subrayados fueron declarados condicionalmente exequibles por la Corte Constitucional, mediante la sentencia C-154 de 1997, Magistrado Ponente: Dr. Hernando Herrera Vergara.</w:t>
      </w:r>
    </w:p>
  </w:footnote>
  <w:footnote w:id="6">
    <w:p w14:paraId="4007C964" w14:textId="77777777" w:rsidR="00F712CD" w:rsidRDefault="00F712CD" w:rsidP="00F712CD">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14:paraId="05C5E776" w14:textId="77777777" w:rsidR="00F712CD" w:rsidRDefault="00F712CD" w:rsidP="00F712CD">
      <w:pPr>
        <w:pStyle w:val="Textonotapie"/>
        <w:jc w:val="both"/>
        <w:rPr>
          <w:rFonts w:ascii="Arial" w:hAnsi="Arial" w:cs="Arial"/>
          <w:sz w:val="16"/>
          <w:szCs w:val="16"/>
        </w:rPr>
      </w:pPr>
      <w:r>
        <w:rPr>
          <w:rFonts w:ascii="Arial" w:hAnsi="Arial" w:cs="Arial"/>
          <w:sz w:val="16"/>
          <w:szCs w:val="16"/>
        </w:rPr>
        <w:t>(…)</w:t>
      </w:r>
    </w:p>
    <w:p w14:paraId="144D3D16" w14:textId="77777777" w:rsidR="00F712CD" w:rsidRDefault="00F712CD" w:rsidP="00F712CD">
      <w:pPr>
        <w:pStyle w:val="Textonotapie"/>
        <w:jc w:val="both"/>
        <w:rPr>
          <w:rFonts w:ascii="Arial" w:hAnsi="Arial" w:cs="Arial"/>
          <w:sz w:val="16"/>
          <w:szCs w:val="16"/>
        </w:rPr>
      </w:pPr>
      <w:r>
        <w:rPr>
          <w:rFonts w:ascii="Arial" w:hAnsi="Arial" w:cs="Arial"/>
          <w:sz w:val="16"/>
          <w:szCs w:val="16"/>
        </w:rPr>
        <w:t>b. Percibir oportunamente la remuneración asignada para el respectivo cargo y grado del escalafón;</w:t>
      </w:r>
    </w:p>
    <w:p w14:paraId="722D36B4" w14:textId="77777777" w:rsidR="00F712CD" w:rsidRDefault="00F712CD" w:rsidP="00F712CD">
      <w:pPr>
        <w:pStyle w:val="Textonotapie"/>
        <w:jc w:val="both"/>
        <w:rPr>
          <w:rFonts w:ascii="Arial" w:hAnsi="Arial" w:cs="Arial"/>
          <w:sz w:val="16"/>
          <w:szCs w:val="16"/>
        </w:rPr>
      </w:pPr>
      <w:r>
        <w:rPr>
          <w:rFonts w:ascii="Arial" w:hAnsi="Arial" w:cs="Arial"/>
          <w:sz w:val="16"/>
          <w:szCs w:val="16"/>
        </w:rPr>
        <w:t>(…)”:</w:t>
      </w:r>
    </w:p>
  </w:footnote>
  <w:footnote w:id="7">
    <w:p w14:paraId="4B987CB1" w14:textId="77777777" w:rsidR="00F712CD" w:rsidRDefault="00F712CD" w:rsidP="00F712C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Folios 34-35</w:t>
      </w:r>
    </w:p>
  </w:footnote>
  <w:footnote w:id="8">
    <w:p w14:paraId="33F48252" w14:textId="77777777" w:rsidR="00F712CD" w:rsidRDefault="00F712CD" w:rsidP="00F712CD">
      <w:pPr>
        <w:pStyle w:val="Textonotapie"/>
        <w:rPr>
          <w:lang w:val="es-CO"/>
        </w:rPr>
      </w:pPr>
      <w:r>
        <w:rPr>
          <w:rStyle w:val="Refdenotaalpie"/>
        </w:rPr>
        <w:footnoteRef/>
      </w:r>
      <w:r>
        <w:rPr>
          <w:rStyle w:val="Refdenotaalpie"/>
        </w:rPr>
        <w:footnoteRef/>
      </w:r>
      <w:r>
        <w:t xml:space="preserve">Cd folio 161 </w:t>
      </w:r>
    </w:p>
  </w:footnote>
  <w:footnote w:id="9">
    <w:p w14:paraId="46384C78" w14:textId="77777777" w:rsidR="00F712CD" w:rsidRDefault="00F712CD" w:rsidP="00F712C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 xml:space="preserve">Según la declaración de la señora Betty Mendoza Mendoza, quien también se desempeñó como docente contratista, en el periodo en que la actora ocupo el cargo de maestra. </w:t>
      </w:r>
    </w:p>
  </w:footnote>
  <w:footnote w:id="10">
    <w:p w14:paraId="78DA78C6" w14:textId="77777777" w:rsidR="00F712CD" w:rsidRDefault="00F712CD" w:rsidP="00F712C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Según la declaración de la señora Lucila Martinez Ortiz, docente contratista del municipio y que hizo constar que de manera mensual se debían reunir con el alcalde y la directora de núcleo para verificar los avances educativos.</w:t>
      </w:r>
    </w:p>
  </w:footnote>
  <w:footnote w:id="11">
    <w:p w14:paraId="70583452" w14:textId="77777777" w:rsidR="00F712CD" w:rsidRDefault="00F712CD" w:rsidP="00F712CD">
      <w:pPr>
        <w:pStyle w:val="Textonotapie"/>
        <w:rPr>
          <w:lang w:val="es-CO"/>
        </w:rPr>
      </w:pPr>
      <w:r>
        <w:rPr>
          <w:rStyle w:val="Refdenotaalpie"/>
        </w:rPr>
        <w:footnoteRef/>
      </w:r>
      <w:r>
        <w:t xml:space="preserve"> </w:t>
      </w:r>
      <w:r>
        <w:rPr>
          <w:lang w:val="es-CO"/>
        </w:rPr>
        <w:t>Folio 46</w:t>
      </w:r>
    </w:p>
  </w:footnote>
  <w:footnote w:id="12">
    <w:p w14:paraId="02DC1951" w14:textId="77777777" w:rsidR="00F712CD" w:rsidRDefault="00F712CD" w:rsidP="00F712CD">
      <w:pPr>
        <w:pStyle w:val="Textonotapie"/>
        <w:rPr>
          <w:lang w:val="es-CO"/>
        </w:rPr>
      </w:pPr>
      <w:r>
        <w:rPr>
          <w:rStyle w:val="Refdenotaalpie"/>
        </w:rPr>
        <w:footnoteRef/>
      </w:r>
      <w:r>
        <w:t>Folio 257 vto</w:t>
      </w:r>
    </w:p>
  </w:footnote>
  <w:footnote w:id="13">
    <w:p w14:paraId="50C3DEB7" w14:textId="77777777" w:rsidR="00F712CD" w:rsidRDefault="00F712CD" w:rsidP="00F712C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 36 sentencia SUJ2</w:t>
      </w:r>
    </w:p>
  </w:footnote>
  <w:footnote w:id="14">
    <w:p w14:paraId="0543E55B" w14:textId="77777777" w:rsidR="00F712CD" w:rsidRDefault="00F712CD" w:rsidP="00F712CD">
      <w:pPr>
        <w:pStyle w:val="Textonotapie"/>
        <w:jc w:val="both"/>
        <w:rPr>
          <w:sz w:val="16"/>
          <w:szCs w:val="16"/>
          <w:lang w:val="es-CO"/>
        </w:rPr>
      </w:pPr>
      <w:r>
        <w:rPr>
          <w:rStyle w:val="Refdenotaalpie"/>
          <w:rFonts w:ascii="Arial" w:hAnsi="Arial" w:cs="Arial"/>
          <w:sz w:val="16"/>
          <w:szCs w:val="16"/>
        </w:rPr>
        <w:footnoteRef/>
      </w:r>
      <w:r>
        <w:rPr>
          <w:rFonts w:ascii="Arial" w:hAnsi="Arial" w:cs="Arial"/>
          <w:sz w:val="16"/>
          <w:szCs w:val="16"/>
        </w:rPr>
        <w:t xml:space="preserve"> Rad. 13001-23-33-000-2013-00022-01 (1291-2014), actor: José Francisco Guerrero Bardi, Consejero Ponente: </w:t>
      </w:r>
      <w:r>
        <w:rPr>
          <w:rFonts w:ascii="Arial" w:hAnsi="Arial" w:cs="Arial"/>
          <w:sz w:val="16"/>
          <w:szCs w:val="16"/>
          <w:lang w:val="es-ES_tradnl"/>
        </w:rPr>
        <w:t>William Hernández Gómez.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2675"/>
    <w:multiLevelType w:val="multilevel"/>
    <w:tmpl w:val="092AEF2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68C1F99"/>
    <w:multiLevelType w:val="multilevel"/>
    <w:tmpl w:val="6B864C12"/>
    <w:lvl w:ilvl="0">
      <w:start w:val="1"/>
      <w:numFmt w:val="decimal"/>
      <w:lvlText w:val="%1."/>
      <w:lvlJc w:val="left"/>
      <w:pPr>
        <w:ind w:left="1068" w:hanging="360"/>
      </w:pPr>
      <w:rPr>
        <w:b/>
      </w:rPr>
    </w:lvl>
    <w:lvl w:ilvl="1">
      <w:start w:val="1"/>
      <w:numFmt w:val="decimal"/>
      <w:isLgl/>
      <w:lvlText w:val="%1.%2"/>
      <w:lvlJc w:val="left"/>
      <w:pPr>
        <w:ind w:left="1308" w:hanging="600"/>
      </w:pPr>
    </w:lvl>
    <w:lvl w:ilvl="2">
      <w:start w:val="3"/>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FF"/>
    <w:rsid w:val="00061071"/>
    <w:rsid w:val="0010044C"/>
    <w:rsid w:val="0018170E"/>
    <w:rsid w:val="00296B92"/>
    <w:rsid w:val="002A0AFF"/>
    <w:rsid w:val="00312984"/>
    <w:rsid w:val="00453F87"/>
    <w:rsid w:val="004C1A2C"/>
    <w:rsid w:val="004F6908"/>
    <w:rsid w:val="005265F1"/>
    <w:rsid w:val="0054598C"/>
    <w:rsid w:val="005545C5"/>
    <w:rsid w:val="006221EF"/>
    <w:rsid w:val="00645957"/>
    <w:rsid w:val="00666541"/>
    <w:rsid w:val="006E1C2F"/>
    <w:rsid w:val="007E25A9"/>
    <w:rsid w:val="00821391"/>
    <w:rsid w:val="00843053"/>
    <w:rsid w:val="008E6D0D"/>
    <w:rsid w:val="00992BBF"/>
    <w:rsid w:val="00AA087F"/>
    <w:rsid w:val="00B158DB"/>
    <w:rsid w:val="00B56AA6"/>
    <w:rsid w:val="00BB74DD"/>
    <w:rsid w:val="00BD240F"/>
    <w:rsid w:val="00C53D80"/>
    <w:rsid w:val="00C966B1"/>
    <w:rsid w:val="00CA42AA"/>
    <w:rsid w:val="00D30213"/>
    <w:rsid w:val="00D566FF"/>
    <w:rsid w:val="00D90596"/>
    <w:rsid w:val="00DF431D"/>
    <w:rsid w:val="00E221B1"/>
    <w:rsid w:val="00F41AF9"/>
    <w:rsid w:val="00F71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C2C8"/>
  <w15:chartTrackingRefBased/>
  <w15:docId w15:val="{2B1D2E67-DDDC-476F-A926-493E28A5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CD"/>
    <w:pPr>
      <w:spacing w:after="160" w:line="256" w:lineRule="auto"/>
    </w:pPr>
    <w:rPr>
      <w:sz w:val="22"/>
      <w:szCs w:val="22"/>
      <w:lang w:eastAsia="en-US"/>
    </w:rPr>
  </w:style>
  <w:style w:type="paragraph" w:styleId="Ttulo2">
    <w:name w:val="heading 2"/>
    <w:basedOn w:val="Normal"/>
    <w:next w:val="Normal"/>
    <w:link w:val="Ttulo2Car"/>
    <w:uiPriority w:val="9"/>
    <w:semiHidden/>
    <w:unhideWhenUsed/>
    <w:qFormat/>
    <w:rsid w:val="00F712CD"/>
    <w:pPr>
      <w:keepNext/>
      <w:overflowPunct w:val="0"/>
      <w:autoSpaceDE w:val="0"/>
      <w:autoSpaceDN w:val="0"/>
      <w:adjustRightInd w:val="0"/>
      <w:spacing w:after="0" w:line="360" w:lineRule="auto"/>
      <w:ind w:left="1416" w:firstLine="708"/>
      <w:jc w:val="both"/>
      <w:outlineLvl w:val="1"/>
    </w:pPr>
    <w:rPr>
      <w:rFonts w:ascii="Arial" w:eastAsia="Times New Roman" w:hAnsi="Arial" w:cs="Arial"/>
      <w:b/>
      <w:bCs/>
      <w:sz w:val="24"/>
      <w:szCs w:val="20"/>
      <w:lang w:val="es-ES_tradnl" w:eastAsia="es-ES"/>
    </w:rPr>
  </w:style>
  <w:style w:type="paragraph" w:styleId="Ttulo8">
    <w:name w:val="heading 8"/>
    <w:basedOn w:val="Normal"/>
    <w:next w:val="Normal"/>
    <w:link w:val="Ttulo8Car"/>
    <w:uiPriority w:val="9"/>
    <w:semiHidden/>
    <w:unhideWhenUsed/>
    <w:qFormat/>
    <w:rsid w:val="00F712CD"/>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F712CD"/>
    <w:rPr>
      <w:rFonts w:ascii="Arial" w:eastAsia="Times New Roman" w:hAnsi="Arial" w:cs="Arial"/>
      <w:b/>
      <w:bCs/>
      <w:sz w:val="24"/>
      <w:szCs w:val="20"/>
      <w:lang w:val="es-ES_tradnl" w:eastAsia="es-ES"/>
    </w:rPr>
  </w:style>
  <w:style w:type="character" w:customStyle="1" w:styleId="Ttulo8Car">
    <w:name w:val="Título 8 Car"/>
    <w:link w:val="Ttulo8"/>
    <w:uiPriority w:val="9"/>
    <w:semiHidden/>
    <w:rsid w:val="00F712CD"/>
    <w:rPr>
      <w:rFonts w:ascii="Calibri" w:eastAsia="Times New Roman" w:hAnsi="Calibri" w:cs="Times New Roman"/>
      <w:i/>
      <w:iCs/>
      <w:sz w:val="24"/>
      <w:szCs w:val="24"/>
    </w:rPr>
  </w:style>
  <w:style w:type="paragraph" w:styleId="NormalWeb">
    <w:name w:val="Normal (Web)"/>
    <w:basedOn w:val="Normal"/>
    <w:uiPriority w:val="99"/>
    <w:semiHidden/>
    <w:unhideWhenUsed/>
    <w:rsid w:val="00F712C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semiHidden/>
    <w:locked/>
    <w:rsid w:val="00F712CD"/>
    <w:rPr>
      <w:rFonts w:ascii="Times New Roman" w:eastAsia="Times New Roman" w:hAnsi="Times New Roman" w:cs="Times New Roman"/>
      <w:sz w:val="20"/>
      <w:szCs w:val="20"/>
      <w:lang w:val="es-ES" w:eastAsia="es-E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semiHidden/>
    <w:unhideWhenUsed/>
    <w:qFormat/>
    <w:rsid w:val="00F712C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F712CD"/>
    <w:rPr>
      <w:rFonts w:ascii="Calibri" w:eastAsia="Calibri" w:hAnsi="Calibri" w:cs="Times New Roman"/>
      <w:sz w:val="20"/>
      <w:szCs w:val="20"/>
    </w:rPr>
  </w:style>
  <w:style w:type="paragraph" w:styleId="Sangradetextonormal">
    <w:name w:val="Body Text Indent"/>
    <w:basedOn w:val="Normal"/>
    <w:link w:val="SangradetextonormalCar"/>
    <w:uiPriority w:val="99"/>
    <w:semiHidden/>
    <w:unhideWhenUsed/>
    <w:rsid w:val="00F712CD"/>
    <w:pPr>
      <w:spacing w:after="120"/>
      <w:ind w:left="283"/>
    </w:pPr>
  </w:style>
  <w:style w:type="character" w:customStyle="1" w:styleId="SangradetextonormalCar">
    <w:name w:val="Sangría de texto normal Car"/>
    <w:link w:val="Sangradetextonormal"/>
    <w:uiPriority w:val="99"/>
    <w:semiHidden/>
    <w:rsid w:val="00F712CD"/>
    <w:rPr>
      <w:rFonts w:ascii="Calibri" w:eastAsia="Calibri" w:hAnsi="Calibri" w:cs="Times New Roman"/>
    </w:rPr>
  </w:style>
  <w:style w:type="paragraph" w:styleId="Textoindependiente2">
    <w:name w:val="Body Text 2"/>
    <w:basedOn w:val="Normal"/>
    <w:link w:val="Textoindependiente2Car"/>
    <w:uiPriority w:val="99"/>
    <w:semiHidden/>
    <w:unhideWhenUsed/>
    <w:rsid w:val="00F712CD"/>
    <w:pPr>
      <w:overflowPunct w:val="0"/>
      <w:autoSpaceDE w:val="0"/>
      <w:autoSpaceDN w:val="0"/>
      <w:adjustRightInd w:val="0"/>
      <w:spacing w:after="0" w:line="480" w:lineRule="auto"/>
      <w:ind w:firstLine="1418"/>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F712CD"/>
    <w:rPr>
      <w:rFonts w:ascii="Arial" w:eastAsia="Times New Roman" w:hAnsi="Arial" w:cs="Times New Roman"/>
      <w:sz w:val="24"/>
      <w:szCs w:val="20"/>
      <w:lang w:val="es-ES" w:eastAsia="es-ES"/>
    </w:rPr>
  </w:style>
  <w:style w:type="paragraph" w:styleId="Prrafodelista">
    <w:name w:val="List Paragraph"/>
    <w:basedOn w:val="Normal"/>
    <w:uiPriority w:val="34"/>
    <w:qFormat/>
    <w:rsid w:val="00F712CD"/>
    <w:pPr>
      <w:ind w:left="720"/>
      <w:contextualSpacing/>
    </w:pPr>
    <w:rPr>
      <w:rFonts w:cs="Tahoma"/>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semiHidden/>
    <w:unhideWhenUsed/>
    <w:qFormat/>
    <w:rsid w:val="00F712CD"/>
    <w:rPr>
      <w:vertAlign w:val="superscript"/>
    </w:rPr>
  </w:style>
  <w:style w:type="table" w:styleId="Tablaconcuadrcula">
    <w:name w:val="Table Grid"/>
    <w:basedOn w:val="Tablanormal"/>
    <w:uiPriority w:val="39"/>
    <w:rsid w:val="00F7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F712CD"/>
    <w:rPr>
      <w:color w:val="0000FF"/>
      <w:u w:val="single"/>
    </w:rPr>
  </w:style>
  <w:style w:type="paragraph" w:customStyle="1" w:styleId="Default">
    <w:name w:val="Default"/>
    <w:rsid w:val="00BD240F"/>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7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fp.gov.co/leyes/D2400_68.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A0886-7C1A-415C-AA65-E5E331210885}">
  <ds:schemaRefs>
    <ds:schemaRef ds:uri="http://schemas.microsoft.com/sharepoint/v3/contenttype/forms"/>
  </ds:schemaRefs>
</ds:datastoreItem>
</file>

<file path=customXml/itemProps2.xml><?xml version="1.0" encoding="utf-8"?>
<ds:datastoreItem xmlns:ds="http://schemas.openxmlformats.org/officeDocument/2006/customXml" ds:itemID="{C24D5F29-AF11-4BEC-8981-3E9BFAF9B5D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8DEBD26-E943-4405-9EE9-6108865D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9588</Words>
  <Characters>52738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62202</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Ximena Ríos López</cp:lastModifiedBy>
  <cp:revision>6</cp:revision>
  <dcterms:created xsi:type="dcterms:W3CDTF">2020-04-02T19:29:00Z</dcterms:created>
  <dcterms:modified xsi:type="dcterms:W3CDTF">2020-06-10T21:45:00Z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