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210D8" w14:textId="11640BAD" w:rsidR="006556B0" w:rsidRPr="00BA03B8" w:rsidRDefault="006556B0" w:rsidP="00C73C4D">
      <w:pPr>
        <w:jc w:val="both"/>
        <w:rPr>
          <w:rFonts w:ascii="Arial" w:hAnsi="Arial" w:cs="Arial"/>
          <w:sz w:val="22"/>
          <w:szCs w:val="22"/>
        </w:rPr>
      </w:pPr>
      <w:r w:rsidRPr="00BA03B8">
        <w:rPr>
          <w:rFonts w:ascii="Arial" w:hAnsi="Arial" w:cs="Arial"/>
          <w:b/>
          <w:sz w:val="22"/>
          <w:szCs w:val="22"/>
        </w:rPr>
        <w:t>MUNICIPIOS</w:t>
      </w:r>
      <w:r w:rsidR="00BA03B8">
        <w:rPr>
          <w:rFonts w:ascii="Arial" w:hAnsi="Arial" w:cs="Arial"/>
          <w:b/>
          <w:sz w:val="22"/>
          <w:szCs w:val="22"/>
        </w:rPr>
        <w:t xml:space="preserve"> </w:t>
      </w:r>
      <w:r w:rsidR="00172381">
        <w:rPr>
          <w:rFonts w:ascii="Arial" w:hAnsi="Arial" w:cs="Arial"/>
          <w:b/>
          <w:sz w:val="22"/>
          <w:szCs w:val="22"/>
        </w:rPr>
        <w:t>-</w:t>
      </w:r>
      <w:r w:rsidRPr="00BA03B8">
        <w:rPr>
          <w:rFonts w:ascii="Arial" w:hAnsi="Arial" w:cs="Arial"/>
          <w:sz w:val="22"/>
          <w:szCs w:val="22"/>
        </w:rPr>
        <w:t xml:space="preserve"> </w:t>
      </w:r>
      <w:r w:rsidR="00172381" w:rsidRPr="00172381">
        <w:rPr>
          <w:rFonts w:ascii="Arial" w:hAnsi="Arial" w:cs="Arial"/>
          <w:b/>
          <w:sz w:val="22"/>
          <w:szCs w:val="22"/>
        </w:rPr>
        <w:t>Competencia -</w:t>
      </w:r>
      <w:r w:rsidR="00172381">
        <w:rPr>
          <w:rFonts w:ascii="Arial" w:hAnsi="Arial" w:cs="Arial"/>
          <w:sz w:val="22"/>
          <w:szCs w:val="22"/>
        </w:rPr>
        <w:t xml:space="preserve"> </w:t>
      </w:r>
      <w:r w:rsidRPr="00BA03B8">
        <w:rPr>
          <w:rFonts w:ascii="Arial" w:hAnsi="Arial" w:cs="Arial"/>
          <w:b/>
          <w:sz w:val="22"/>
          <w:szCs w:val="22"/>
        </w:rPr>
        <w:t>Promo</w:t>
      </w:r>
      <w:r w:rsidR="00C73C4D" w:rsidRPr="00BA03B8">
        <w:rPr>
          <w:rFonts w:ascii="Arial" w:hAnsi="Arial" w:cs="Arial"/>
          <w:b/>
          <w:sz w:val="22"/>
          <w:szCs w:val="22"/>
        </w:rPr>
        <w:t>ción de p</w:t>
      </w:r>
      <w:r w:rsidRPr="00BA03B8">
        <w:rPr>
          <w:rFonts w:ascii="Arial" w:hAnsi="Arial" w:cs="Arial"/>
          <w:b/>
          <w:sz w:val="22"/>
          <w:szCs w:val="22"/>
        </w:rPr>
        <w:t>royectos</w:t>
      </w:r>
    </w:p>
    <w:p w14:paraId="16DD32B9" w14:textId="77777777" w:rsidR="00C73C4D" w:rsidRPr="00BA03B8" w:rsidRDefault="00C73C4D" w:rsidP="00C73C4D">
      <w:pPr>
        <w:jc w:val="both"/>
        <w:rPr>
          <w:rFonts w:ascii="Arial" w:hAnsi="Arial" w:cs="Arial"/>
          <w:sz w:val="22"/>
          <w:szCs w:val="22"/>
          <w:lang w:val="es-CO"/>
        </w:rPr>
      </w:pPr>
    </w:p>
    <w:p w14:paraId="3EEF9E2D" w14:textId="77777777" w:rsidR="006556B0" w:rsidRPr="00BA03B8" w:rsidRDefault="006556B0" w:rsidP="00C73C4D">
      <w:pPr>
        <w:jc w:val="both"/>
        <w:rPr>
          <w:rFonts w:ascii="Arial" w:hAnsi="Arial" w:cs="Arial"/>
          <w:sz w:val="22"/>
          <w:szCs w:val="22"/>
        </w:rPr>
      </w:pPr>
      <w:r w:rsidRPr="00BA03B8">
        <w:rPr>
          <w:rFonts w:ascii="Arial" w:hAnsi="Arial" w:cs="Arial"/>
          <w:sz w:val="22"/>
          <w:szCs w:val="22"/>
          <w:lang w:val="es-CO"/>
        </w:rPr>
        <w:t>Igualmente, se estructuró sobre la base de lo dispuesto en el artículo 76 de la Ley 715 de 2001, mediante la cual se dictaron normas orgánicas en materia de competencias en varios sectores, entre otros, el agropecuario y se dispuso que los municipios debían p</w:t>
      </w:r>
      <w:r w:rsidRPr="00BA03B8">
        <w:rPr>
          <w:rFonts w:ascii="Arial" w:hAnsi="Arial" w:cs="Arial"/>
          <w:sz w:val="22"/>
          <w:szCs w:val="22"/>
        </w:rPr>
        <w:t xml:space="preserve">romover, participar y/o financiar proyectos de desarrollo del área rural, así como prestar, directa o indirectamente el servicio de asistencia técnica agropecuaria y promover mecanismos de asociación y de alianzas de pequeños y medianos productores. </w:t>
      </w:r>
    </w:p>
    <w:p w14:paraId="0993FC51" w14:textId="77777777" w:rsidR="006556B0" w:rsidRPr="00BA03B8" w:rsidRDefault="006556B0" w:rsidP="00C73C4D">
      <w:pPr>
        <w:jc w:val="both"/>
        <w:rPr>
          <w:sz w:val="22"/>
          <w:szCs w:val="22"/>
        </w:rPr>
      </w:pPr>
    </w:p>
    <w:p w14:paraId="0D436C59" w14:textId="22841BC6" w:rsidR="006556B0" w:rsidRPr="00BA03B8" w:rsidRDefault="006556B0" w:rsidP="00C73C4D">
      <w:pPr>
        <w:jc w:val="both"/>
        <w:rPr>
          <w:rFonts w:ascii="Arial" w:hAnsi="Arial" w:cs="Arial"/>
          <w:sz w:val="22"/>
          <w:szCs w:val="22"/>
        </w:rPr>
      </w:pPr>
      <w:r w:rsidRPr="00BA03B8">
        <w:rPr>
          <w:rFonts w:ascii="Arial" w:hAnsi="Arial" w:cs="Arial"/>
          <w:b/>
          <w:sz w:val="22"/>
          <w:szCs w:val="22"/>
        </w:rPr>
        <w:t>CONTROVERSIAS CONTRACTUALES</w:t>
      </w:r>
      <w:r w:rsidRPr="00BA03B8">
        <w:rPr>
          <w:rFonts w:ascii="Arial" w:hAnsi="Arial" w:cs="Arial"/>
          <w:sz w:val="22"/>
          <w:szCs w:val="22"/>
        </w:rPr>
        <w:t xml:space="preserve"> </w:t>
      </w:r>
      <w:r w:rsidR="00172381">
        <w:rPr>
          <w:rFonts w:ascii="Arial" w:hAnsi="Arial" w:cs="Arial"/>
          <w:b/>
          <w:sz w:val="22"/>
          <w:szCs w:val="22"/>
        </w:rPr>
        <w:t>-</w:t>
      </w:r>
      <w:r w:rsidRPr="00BA03B8">
        <w:rPr>
          <w:rFonts w:ascii="Arial" w:hAnsi="Arial" w:cs="Arial"/>
          <w:b/>
          <w:sz w:val="22"/>
          <w:szCs w:val="22"/>
        </w:rPr>
        <w:t xml:space="preserve"> Marco temporal</w:t>
      </w:r>
    </w:p>
    <w:p w14:paraId="6EA0394B" w14:textId="77777777" w:rsidR="00C73C4D" w:rsidRPr="00BA03B8" w:rsidRDefault="00C73C4D" w:rsidP="00C73C4D">
      <w:pPr>
        <w:jc w:val="both"/>
        <w:rPr>
          <w:rFonts w:ascii="Arial" w:hAnsi="Arial" w:cs="Arial"/>
          <w:sz w:val="22"/>
          <w:szCs w:val="22"/>
          <w:lang w:val="es-CO"/>
        </w:rPr>
      </w:pPr>
    </w:p>
    <w:p w14:paraId="13C2DD79" w14:textId="77777777" w:rsidR="006556B0" w:rsidRPr="00BA03B8" w:rsidRDefault="006556B0" w:rsidP="00C73C4D">
      <w:pPr>
        <w:jc w:val="both"/>
        <w:rPr>
          <w:rFonts w:ascii="Arial" w:hAnsi="Arial" w:cs="Arial"/>
          <w:sz w:val="22"/>
          <w:szCs w:val="22"/>
          <w:lang w:val="es-CO"/>
        </w:rPr>
      </w:pPr>
      <w:r w:rsidRPr="00BA03B8">
        <w:rPr>
          <w:rFonts w:ascii="Arial" w:hAnsi="Arial" w:cs="Arial"/>
          <w:sz w:val="22"/>
          <w:szCs w:val="22"/>
          <w:lang w:val="es-CO"/>
        </w:rPr>
        <w:t>Con lo dicho, la Sala no quiere significar que en un contrato no se encuentren contenidas, además de las obligaciones allí expresamente estipuladas, como producto del acuerdo de voluntades, todas aquellas que emergen directamente del ordenamiento jurídico y que resultan de imperioso cumplimiento. Sucede, sin embargo, que su cumplimiento, al igual que las consignadas en su texto convencional debe circunscribirse al marco temporal del contrato, pues, de lo contrario la fuente que da lugar a su reclamación invadiría la órbita de lo extracontractual y la génesis del daño derivado de su inobservancia ya</w:t>
      </w:r>
      <w:r w:rsidRPr="00BA03B8">
        <w:rPr>
          <w:rFonts w:ascii="Arial" w:hAnsi="Arial" w:cs="Arial"/>
          <w:sz w:val="22"/>
          <w:szCs w:val="22"/>
        </w:rPr>
        <w:t xml:space="preserve"> no sería el negocio jurídico. </w:t>
      </w:r>
      <w:r w:rsidRPr="00BA03B8">
        <w:rPr>
          <w:rFonts w:ascii="Arial" w:hAnsi="Arial" w:cs="Arial"/>
          <w:sz w:val="22"/>
          <w:szCs w:val="22"/>
          <w:lang w:val="es-CO"/>
        </w:rPr>
        <w:t xml:space="preserve">En consonancia con lo anotado, para la Sala la interpretación de la cláusula contentiva de la obligación de prestar asistencia técnica al productor de la yuca no ofrece duda en cuanto a que la misma, como el resto de los deberes allí asumidos por las partes, debía llevarse a cabo una vez el convenio se encontrara perfeccionado y no antes, dado que la comprensión opuesta implicaría desprender del </w:t>
      </w:r>
      <w:r w:rsidRPr="00BA03B8">
        <w:rPr>
          <w:rFonts w:ascii="Arial" w:hAnsi="Arial" w:cs="Arial"/>
          <w:sz w:val="22"/>
          <w:szCs w:val="22"/>
        </w:rPr>
        <w:t>clausulado</w:t>
      </w:r>
      <w:r w:rsidRPr="00BA03B8">
        <w:rPr>
          <w:rFonts w:ascii="Arial" w:hAnsi="Arial" w:cs="Arial"/>
          <w:sz w:val="22"/>
          <w:szCs w:val="22"/>
          <w:lang w:val="es-CO"/>
        </w:rPr>
        <w:t xml:space="preserve"> convencional unos efectos retroactivos cuya inadmisibilidad en el ámbito contractual ya ha sido materia de pronunciamiento por esta Sección</w:t>
      </w:r>
      <w:r w:rsidRPr="00BA03B8">
        <w:rPr>
          <w:rFonts w:ascii="Arial" w:hAnsi="Arial" w:cs="Arial"/>
          <w:sz w:val="22"/>
          <w:szCs w:val="22"/>
        </w:rPr>
        <w:t>…</w:t>
      </w:r>
      <w:r w:rsidRPr="00BA03B8">
        <w:rPr>
          <w:sz w:val="22"/>
          <w:szCs w:val="22"/>
        </w:rPr>
        <w:t xml:space="preserve"> </w:t>
      </w:r>
      <w:r w:rsidRPr="00BA03B8">
        <w:rPr>
          <w:rFonts w:ascii="Arial" w:hAnsi="Arial" w:cs="Arial"/>
          <w:sz w:val="22"/>
          <w:szCs w:val="22"/>
        </w:rPr>
        <w:t>Sin embargo, la posibilidad de continuar ejecutando las anteriores actividades por parte de Yucasan no se introdujo en el Convenio No. 016, razón por la cual, al igual que ocurre con la asistencia técnica prestada por el municipio a los cultivos de Yucasan antes de la suscripción del convenio, escapan al control judicial por la vía de la presente acción contractual.</w:t>
      </w:r>
    </w:p>
    <w:p w14:paraId="35B71BBC" w14:textId="77777777" w:rsidR="006556B0" w:rsidRPr="00BA03B8" w:rsidRDefault="006556B0" w:rsidP="00C73C4D">
      <w:pPr>
        <w:jc w:val="both"/>
        <w:rPr>
          <w:sz w:val="22"/>
          <w:szCs w:val="22"/>
        </w:rPr>
      </w:pPr>
    </w:p>
    <w:p w14:paraId="4CAFDEA7" w14:textId="1729B919" w:rsidR="006556B0" w:rsidRPr="00BA03B8" w:rsidRDefault="006556B0" w:rsidP="00C73C4D">
      <w:pPr>
        <w:jc w:val="both"/>
        <w:rPr>
          <w:rFonts w:ascii="Arial" w:hAnsi="Arial" w:cs="Arial"/>
          <w:sz w:val="22"/>
          <w:szCs w:val="22"/>
        </w:rPr>
      </w:pPr>
      <w:r w:rsidRPr="00BA03B8">
        <w:rPr>
          <w:rFonts w:ascii="Arial" w:hAnsi="Arial" w:cs="Arial"/>
          <w:b/>
          <w:sz w:val="22"/>
          <w:szCs w:val="22"/>
        </w:rPr>
        <w:t>CONTROVERSIAS CONTRACTUALES</w:t>
      </w:r>
      <w:r w:rsidR="00BA03B8">
        <w:rPr>
          <w:rFonts w:ascii="Arial" w:hAnsi="Arial" w:cs="Arial"/>
          <w:b/>
          <w:sz w:val="22"/>
          <w:szCs w:val="22"/>
        </w:rPr>
        <w:t xml:space="preserve"> </w:t>
      </w:r>
      <w:r w:rsidR="00015F24">
        <w:rPr>
          <w:rFonts w:ascii="Arial" w:hAnsi="Arial" w:cs="Arial"/>
          <w:b/>
          <w:sz w:val="22"/>
          <w:szCs w:val="22"/>
        </w:rPr>
        <w:t xml:space="preserve">- Procedencia - </w:t>
      </w:r>
      <w:r w:rsidRPr="00BA03B8">
        <w:rPr>
          <w:rFonts w:ascii="Arial" w:hAnsi="Arial" w:cs="Arial"/>
          <w:b/>
          <w:sz w:val="22"/>
          <w:szCs w:val="22"/>
        </w:rPr>
        <w:t>Oportunidad</w:t>
      </w:r>
    </w:p>
    <w:p w14:paraId="11FD80F7" w14:textId="77777777" w:rsidR="00C73C4D" w:rsidRPr="00BA03B8" w:rsidRDefault="00C73C4D" w:rsidP="00C73C4D">
      <w:pPr>
        <w:jc w:val="both"/>
        <w:rPr>
          <w:rFonts w:ascii="Arial" w:hAnsi="Arial" w:cs="Arial"/>
          <w:sz w:val="22"/>
          <w:szCs w:val="22"/>
          <w:lang w:val="es-CO"/>
        </w:rPr>
      </w:pPr>
    </w:p>
    <w:p w14:paraId="45494478" w14:textId="77777777" w:rsidR="006556B0" w:rsidRPr="00BA03B8" w:rsidRDefault="006556B0" w:rsidP="00C73C4D">
      <w:pPr>
        <w:jc w:val="both"/>
        <w:rPr>
          <w:rFonts w:ascii="Arial" w:hAnsi="Arial" w:cs="Arial"/>
          <w:sz w:val="22"/>
          <w:szCs w:val="22"/>
          <w:lang w:val="es-CO"/>
        </w:rPr>
      </w:pPr>
      <w:r w:rsidRPr="00BA03B8">
        <w:rPr>
          <w:rFonts w:ascii="Arial" w:hAnsi="Arial" w:cs="Arial"/>
          <w:sz w:val="22"/>
          <w:szCs w:val="22"/>
          <w:lang w:val="es-CO"/>
        </w:rPr>
        <w:t>Así pues, habiéndose esclarecido que el plazo del Convenio No. 016 finalizó el 27 de noviembre de 2009, desde ese momento las partes tenían cuatro meses para lograr la liquidación bilateral del negocio jurídico, y desde entonces, dos meses más para ser liquidado unilateralmente por la entidad. De ahí que el término para su liquidación vencía el 28 de mayo 2010.</w:t>
      </w:r>
      <w:r w:rsidRPr="00BA03B8">
        <w:rPr>
          <w:rFonts w:ascii="Arial" w:hAnsi="Arial" w:cs="Arial"/>
          <w:sz w:val="22"/>
          <w:szCs w:val="22"/>
        </w:rPr>
        <w:t xml:space="preserve"> Así las cosas, el término de caducidad de la acción contractual habría de correr desde el 28 de mayo de 2010 hasta el 29 de mayo de 2012, siendo este último el plazo máximo para ejercer la correspondiente acción contractual. </w:t>
      </w:r>
      <w:r w:rsidRPr="00BA03B8">
        <w:rPr>
          <w:rFonts w:ascii="Arial" w:hAnsi="Arial" w:cs="Arial"/>
          <w:sz w:val="22"/>
          <w:szCs w:val="22"/>
          <w:lang w:val="es-ES_tradnl"/>
        </w:rPr>
        <w:t xml:space="preserve">Como consecuencia, al haberse interpuesto la demanda el 28 de junio de 2011, la Sala concluye que la acción se ejerció dentro del término legalmente establecido. </w:t>
      </w:r>
    </w:p>
    <w:p w14:paraId="26D48709" w14:textId="77777777" w:rsidR="006556B0" w:rsidRPr="00BA03B8" w:rsidRDefault="006556B0" w:rsidP="00C73C4D">
      <w:pPr>
        <w:jc w:val="both"/>
        <w:rPr>
          <w:sz w:val="22"/>
          <w:szCs w:val="22"/>
        </w:rPr>
      </w:pPr>
    </w:p>
    <w:p w14:paraId="424D3D22" w14:textId="077723FF" w:rsidR="006556B0" w:rsidRPr="00BA03B8" w:rsidRDefault="006556B0" w:rsidP="00C73C4D">
      <w:pPr>
        <w:jc w:val="both"/>
        <w:rPr>
          <w:rFonts w:ascii="Arial" w:hAnsi="Arial" w:cs="Arial"/>
          <w:b/>
          <w:sz w:val="22"/>
          <w:szCs w:val="22"/>
        </w:rPr>
      </w:pPr>
      <w:r w:rsidRPr="00BA03B8">
        <w:rPr>
          <w:rFonts w:ascii="Arial" w:hAnsi="Arial" w:cs="Arial"/>
          <w:b/>
          <w:sz w:val="22"/>
          <w:szCs w:val="22"/>
        </w:rPr>
        <w:t>CONTROVERSIAS CONTRACTUALES</w:t>
      </w:r>
      <w:r w:rsidR="00BA03B8">
        <w:rPr>
          <w:rFonts w:ascii="Arial" w:hAnsi="Arial" w:cs="Arial"/>
          <w:b/>
          <w:sz w:val="22"/>
          <w:szCs w:val="22"/>
        </w:rPr>
        <w:t xml:space="preserve"> </w:t>
      </w:r>
      <w:r w:rsidRPr="00BA03B8">
        <w:rPr>
          <w:rFonts w:ascii="Arial" w:hAnsi="Arial" w:cs="Arial"/>
          <w:b/>
          <w:sz w:val="22"/>
          <w:szCs w:val="22"/>
        </w:rPr>
        <w:t xml:space="preserve">- Congruencia </w:t>
      </w:r>
    </w:p>
    <w:p w14:paraId="282F2B87" w14:textId="77777777" w:rsidR="00C73C4D" w:rsidRPr="00BA03B8" w:rsidRDefault="00C73C4D" w:rsidP="00C73C4D">
      <w:pPr>
        <w:jc w:val="both"/>
        <w:rPr>
          <w:rFonts w:ascii="Arial" w:hAnsi="Arial" w:cs="Arial"/>
          <w:sz w:val="22"/>
          <w:szCs w:val="22"/>
        </w:rPr>
      </w:pPr>
    </w:p>
    <w:p w14:paraId="34A59C48" w14:textId="77777777" w:rsidR="006556B0" w:rsidRPr="00BA03B8" w:rsidRDefault="006556B0" w:rsidP="00C73C4D">
      <w:pPr>
        <w:jc w:val="both"/>
        <w:rPr>
          <w:rFonts w:ascii="Arial" w:hAnsi="Arial" w:cs="Arial"/>
          <w:sz w:val="22"/>
          <w:szCs w:val="22"/>
        </w:rPr>
      </w:pPr>
      <w:r w:rsidRPr="00BA03B8">
        <w:rPr>
          <w:rFonts w:ascii="Arial" w:hAnsi="Arial" w:cs="Arial"/>
          <w:sz w:val="22"/>
          <w:szCs w:val="22"/>
        </w:rPr>
        <w:t>Atendiendo a ese razonamiento, el estudio del recurso de apelación que aquí se resuelve abarcará solamente el examen del cargo de incumplimiento atribuido al municipio de Tauramena por la omisión de prestar asistencia técnica al demandante, en cuanto es el único que guarda correspondencia con los hechos que sirvieron de fundamento a la demanda que originó el presente litigio, quedando por fuera del alcance del pronunciamiento judicial en segunda instancia los demás aspectos que no se hallaron allí insertados…</w:t>
      </w:r>
      <w:r w:rsidRPr="00BA03B8">
        <w:rPr>
          <w:sz w:val="22"/>
          <w:szCs w:val="22"/>
        </w:rPr>
        <w:t xml:space="preserve"> </w:t>
      </w:r>
      <w:r w:rsidRPr="00BA03B8">
        <w:rPr>
          <w:rFonts w:ascii="Arial" w:hAnsi="Arial" w:cs="Arial"/>
          <w:sz w:val="22"/>
          <w:szCs w:val="22"/>
        </w:rPr>
        <w:t>Lo expuesto conduce a concluir que no es posible atribuir al municipio demandado, por lo menos no a título de incumplimiento del Convenio No. 016, la inobservancia de una obligación convencional por hechos ocurridos antes de que se gestara el proceso de selección que le dio origen al contrato o sin que se hubiere celebrado el acuerdo de voluntades que contenía la carga obligacional supuestamente incumplida.</w:t>
      </w:r>
      <w:r w:rsidRPr="00BA03B8">
        <w:rPr>
          <w:sz w:val="22"/>
          <w:szCs w:val="22"/>
        </w:rPr>
        <w:t xml:space="preserve"> </w:t>
      </w:r>
      <w:r w:rsidRPr="00BA03B8">
        <w:rPr>
          <w:rFonts w:ascii="Arial" w:hAnsi="Arial" w:cs="Arial"/>
          <w:sz w:val="22"/>
          <w:szCs w:val="22"/>
        </w:rPr>
        <w:t xml:space="preserve">Cuestión distinta es que se pretenda derivar el imperativo de acatar esa obligación de un fundamento legal y no convencional pues se reitera, cuando se evidenció su inobservancia no existía aun el convenio, como al parecer lo sugiere el censor. Con todo, el debate que en torno a ese aspecto cabría, no estaría llamado a ventilarse a través de la presente acción contractual, dado que el reproche se centraría ya no en el desapego del contenido </w:t>
      </w:r>
      <w:r w:rsidRPr="00BA03B8">
        <w:rPr>
          <w:rFonts w:ascii="Arial" w:hAnsi="Arial" w:cs="Arial"/>
          <w:sz w:val="22"/>
          <w:szCs w:val="22"/>
        </w:rPr>
        <w:lastRenderedPageBreak/>
        <w:t>obligacional inmerso en el acuerdo de voluntades sino en el apartamiento de un postulado legal por hechos que tuvieron ocurrencia antes de que naciera el contrato.</w:t>
      </w:r>
    </w:p>
    <w:p w14:paraId="50693F83" w14:textId="77777777" w:rsidR="006556B0" w:rsidRDefault="006556B0" w:rsidP="006556B0">
      <w:pPr>
        <w:spacing w:line="276" w:lineRule="auto"/>
        <w:jc w:val="both"/>
        <w:rPr>
          <w:rFonts w:ascii="Arial" w:hAnsi="Arial" w:cs="Arial"/>
        </w:rPr>
      </w:pPr>
    </w:p>
    <w:p w14:paraId="70B657C2" w14:textId="77777777" w:rsidR="00A10427" w:rsidRDefault="00A10427" w:rsidP="000C30D8">
      <w:pPr>
        <w:tabs>
          <w:tab w:val="left" w:pos="810"/>
          <w:tab w:val="left" w:pos="2085"/>
          <w:tab w:val="center" w:pos="4420"/>
          <w:tab w:val="left" w:pos="6570"/>
        </w:tabs>
        <w:jc w:val="center"/>
        <w:rPr>
          <w:rFonts w:ascii="Arial" w:hAnsi="Arial" w:cs="Arial"/>
          <w:b/>
        </w:rPr>
      </w:pPr>
    </w:p>
    <w:p w14:paraId="1E519F25" w14:textId="77777777" w:rsidR="003C1A94" w:rsidRDefault="0062090C" w:rsidP="000C30D8">
      <w:pPr>
        <w:tabs>
          <w:tab w:val="left" w:pos="810"/>
          <w:tab w:val="left" w:pos="2085"/>
          <w:tab w:val="center" w:pos="4420"/>
          <w:tab w:val="left" w:pos="6570"/>
        </w:tabs>
        <w:jc w:val="center"/>
        <w:rPr>
          <w:rFonts w:ascii="Arial" w:hAnsi="Arial" w:cs="Arial"/>
          <w:b/>
        </w:rPr>
      </w:pPr>
      <w:r>
        <w:rPr>
          <w:rFonts w:ascii="Arial" w:hAnsi="Arial" w:cs="Arial"/>
          <w:b/>
        </w:rPr>
        <w:t>C</w:t>
      </w:r>
      <w:r w:rsidR="003C1A94" w:rsidRPr="00161AE9">
        <w:rPr>
          <w:rFonts w:ascii="Arial" w:hAnsi="Arial" w:cs="Arial"/>
          <w:b/>
        </w:rPr>
        <w:t>ONSEJO DE ESTADO</w:t>
      </w:r>
    </w:p>
    <w:p w14:paraId="3C53170C" w14:textId="77777777" w:rsidR="00CB7F3C" w:rsidRDefault="00CB7F3C" w:rsidP="000C30D8">
      <w:pPr>
        <w:jc w:val="center"/>
        <w:rPr>
          <w:rFonts w:ascii="Arial" w:hAnsi="Arial" w:cs="Arial"/>
          <w:b/>
        </w:rPr>
      </w:pPr>
    </w:p>
    <w:p w14:paraId="5AA80192" w14:textId="77777777" w:rsidR="003C1A94" w:rsidRDefault="003C1A94" w:rsidP="000C30D8">
      <w:pPr>
        <w:jc w:val="center"/>
        <w:rPr>
          <w:rFonts w:ascii="Arial" w:hAnsi="Arial" w:cs="Arial"/>
          <w:b/>
        </w:rPr>
      </w:pPr>
      <w:r w:rsidRPr="00161AE9">
        <w:rPr>
          <w:rFonts w:ascii="Arial" w:hAnsi="Arial" w:cs="Arial"/>
          <w:b/>
        </w:rPr>
        <w:t>SALA DE LO CONTENCIOSO ADMINISTRATIVO</w:t>
      </w:r>
    </w:p>
    <w:p w14:paraId="7A51328D" w14:textId="77777777" w:rsidR="00CB7F3C" w:rsidRDefault="00CB7F3C" w:rsidP="000C30D8">
      <w:pPr>
        <w:jc w:val="center"/>
        <w:rPr>
          <w:rFonts w:ascii="Arial" w:hAnsi="Arial" w:cs="Arial"/>
          <w:b/>
        </w:rPr>
      </w:pPr>
    </w:p>
    <w:p w14:paraId="180D365F" w14:textId="77777777" w:rsidR="00CB7F3C" w:rsidRDefault="000655F0" w:rsidP="000C30D8">
      <w:pPr>
        <w:jc w:val="center"/>
        <w:rPr>
          <w:rFonts w:ascii="Arial" w:hAnsi="Arial" w:cs="Arial"/>
          <w:b/>
        </w:rPr>
      </w:pPr>
      <w:r>
        <w:rPr>
          <w:rFonts w:ascii="Arial" w:hAnsi="Arial" w:cs="Arial"/>
          <w:b/>
        </w:rPr>
        <w:t>SECCIÓ</w:t>
      </w:r>
      <w:r w:rsidR="003C1A94" w:rsidRPr="00161AE9">
        <w:rPr>
          <w:rFonts w:ascii="Arial" w:hAnsi="Arial" w:cs="Arial"/>
          <w:b/>
        </w:rPr>
        <w:t>N TERCERA</w:t>
      </w:r>
    </w:p>
    <w:p w14:paraId="4DEBAAC2" w14:textId="77777777" w:rsidR="00CB7F3C" w:rsidRDefault="00CB7F3C" w:rsidP="000C30D8">
      <w:pPr>
        <w:jc w:val="center"/>
        <w:rPr>
          <w:rFonts w:ascii="Arial" w:hAnsi="Arial" w:cs="Arial"/>
          <w:b/>
        </w:rPr>
      </w:pPr>
    </w:p>
    <w:p w14:paraId="6502C2EB" w14:textId="77777777" w:rsidR="00F526A5" w:rsidRDefault="000655F0" w:rsidP="000C30D8">
      <w:pPr>
        <w:tabs>
          <w:tab w:val="center" w:pos="4420"/>
          <w:tab w:val="left" w:pos="6060"/>
        </w:tabs>
        <w:jc w:val="center"/>
        <w:rPr>
          <w:rFonts w:ascii="Arial" w:hAnsi="Arial" w:cs="Arial"/>
          <w:b/>
        </w:rPr>
      </w:pPr>
      <w:r>
        <w:rPr>
          <w:rFonts w:ascii="Arial" w:hAnsi="Arial" w:cs="Arial"/>
          <w:b/>
        </w:rPr>
        <w:t>SUBSECCIÓ</w:t>
      </w:r>
      <w:r w:rsidR="003C1A94" w:rsidRPr="00161AE9">
        <w:rPr>
          <w:rFonts w:ascii="Arial" w:hAnsi="Arial" w:cs="Arial"/>
          <w:b/>
        </w:rPr>
        <w:t>N A</w:t>
      </w:r>
    </w:p>
    <w:p w14:paraId="35FCA789" w14:textId="77777777" w:rsidR="004B2766" w:rsidRDefault="004B2766" w:rsidP="000C30D8">
      <w:pPr>
        <w:jc w:val="center"/>
        <w:rPr>
          <w:rFonts w:ascii="Arial" w:hAnsi="Arial" w:cs="Arial"/>
          <w:b/>
        </w:rPr>
      </w:pPr>
    </w:p>
    <w:p w14:paraId="38B3F768" w14:textId="77777777" w:rsidR="00F526A5" w:rsidRDefault="00842AC5" w:rsidP="000C30D8">
      <w:pPr>
        <w:jc w:val="center"/>
        <w:rPr>
          <w:rFonts w:ascii="Arial" w:hAnsi="Arial" w:cs="Arial"/>
          <w:b/>
        </w:rPr>
      </w:pPr>
      <w:r>
        <w:rPr>
          <w:rFonts w:ascii="Arial" w:hAnsi="Arial" w:cs="Arial"/>
          <w:b/>
        </w:rPr>
        <w:t>Consejera</w:t>
      </w:r>
      <w:r w:rsidR="000655F0">
        <w:rPr>
          <w:rFonts w:ascii="Arial" w:hAnsi="Arial" w:cs="Arial"/>
          <w:b/>
        </w:rPr>
        <w:t xml:space="preserve"> ponente: MARTA NUBIA VELÁ</w:t>
      </w:r>
      <w:r w:rsidR="00CB7F3C">
        <w:rPr>
          <w:rFonts w:ascii="Arial" w:hAnsi="Arial" w:cs="Arial"/>
          <w:b/>
        </w:rPr>
        <w:t>SQUEZ RICO</w:t>
      </w:r>
    </w:p>
    <w:p w14:paraId="6B2712F1" w14:textId="77777777" w:rsidR="00CB7F3C" w:rsidRDefault="00CB7F3C" w:rsidP="000C30D8">
      <w:pPr>
        <w:jc w:val="center"/>
        <w:rPr>
          <w:rFonts w:ascii="Arial" w:hAnsi="Arial" w:cs="Arial"/>
          <w:b/>
        </w:rPr>
      </w:pPr>
    </w:p>
    <w:p w14:paraId="550E904D" w14:textId="77777777" w:rsidR="00EE1AAA" w:rsidRDefault="00537DB8" w:rsidP="000C30D8">
      <w:pPr>
        <w:jc w:val="both"/>
        <w:rPr>
          <w:rFonts w:ascii="Arial" w:hAnsi="Arial" w:cs="Arial"/>
          <w:lang w:val="es-CO"/>
        </w:rPr>
      </w:pPr>
      <w:r>
        <w:rPr>
          <w:rFonts w:ascii="Arial" w:hAnsi="Arial" w:cs="Arial"/>
          <w:lang w:val="es-CO"/>
        </w:rPr>
        <w:t xml:space="preserve">Bogotá, </w:t>
      </w:r>
      <w:r w:rsidR="006220A5">
        <w:rPr>
          <w:rFonts w:ascii="Arial" w:hAnsi="Arial" w:cs="Arial"/>
          <w:lang w:val="es-CO"/>
        </w:rPr>
        <w:t xml:space="preserve">D.C., </w:t>
      </w:r>
      <w:r w:rsidR="00DF1FB5">
        <w:rPr>
          <w:rFonts w:ascii="Arial" w:hAnsi="Arial" w:cs="Arial"/>
          <w:lang w:val="es-CO"/>
        </w:rPr>
        <w:t xml:space="preserve">ocho (08) de marzo </w:t>
      </w:r>
      <w:r w:rsidR="00437F4B">
        <w:rPr>
          <w:rFonts w:ascii="Arial" w:hAnsi="Arial" w:cs="Arial"/>
          <w:lang w:val="es-CO"/>
        </w:rPr>
        <w:t>de dos mil diecisiete</w:t>
      </w:r>
      <w:r w:rsidR="002C4848">
        <w:rPr>
          <w:rFonts w:ascii="Arial" w:hAnsi="Arial" w:cs="Arial"/>
          <w:lang w:val="es-CO"/>
        </w:rPr>
        <w:t xml:space="preserve"> </w:t>
      </w:r>
      <w:r w:rsidR="00437F4B">
        <w:rPr>
          <w:rFonts w:ascii="Arial" w:hAnsi="Arial" w:cs="Arial"/>
          <w:lang w:val="es-CO"/>
        </w:rPr>
        <w:t>(2017</w:t>
      </w:r>
      <w:r w:rsidR="00EE1AAA">
        <w:rPr>
          <w:rFonts w:ascii="Arial" w:hAnsi="Arial" w:cs="Arial"/>
          <w:lang w:val="es-CO"/>
        </w:rPr>
        <w:t>)</w:t>
      </w:r>
    </w:p>
    <w:p w14:paraId="2AC2B16A" w14:textId="77777777" w:rsidR="00CB7F3C" w:rsidRDefault="00CB7F3C" w:rsidP="000C30D8">
      <w:pPr>
        <w:jc w:val="both"/>
        <w:rPr>
          <w:rFonts w:ascii="Arial" w:hAnsi="Arial" w:cs="Arial"/>
          <w:lang w:val="es-CO"/>
        </w:rPr>
      </w:pPr>
    </w:p>
    <w:p w14:paraId="0A1D0860" w14:textId="77777777" w:rsidR="00B60B29" w:rsidRDefault="00B60B29" w:rsidP="000C30D8">
      <w:pPr>
        <w:jc w:val="both"/>
        <w:rPr>
          <w:rFonts w:ascii="Arial" w:hAnsi="Arial" w:cs="Arial"/>
          <w:b/>
        </w:rPr>
      </w:pPr>
      <w:r w:rsidRPr="00161AE9">
        <w:rPr>
          <w:rFonts w:ascii="Arial" w:hAnsi="Arial" w:cs="Arial"/>
          <w:b/>
        </w:rPr>
        <w:t>Radicación</w:t>
      </w:r>
      <w:r w:rsidR="00CB7F3C">
        <w:rPr>
          <w:rFonts w:ascii="Arial" w:hAnsi="Arial" w:cs="Arial"/>
          <w:b/>
        </w:rPr>
        <w:t xml:space="preserve"> número</w:t>
      </w:r>
      <w:r w:rsidR="00CE3B84">
        <w:rPr>
          <w:rFonts w:ascii="Arial" w:hAnsi="Arial" w:cs="Arial"/>
          <w:b/>
        </w:rPr>
        <w:t xml:space="preserve">: </w:t>
      </w:r>
      <w:r w:rsidR="00437F4B">
        <w:rPr>
          <w:rFonts w:ascii="Arial" w:hAnsi="Arial" w:cs="Arial"/>
          <w:b/>
        </w:rPr>
        <w:t>85001</w:t>
      </w:r>
      <w:r w:rsidR="00CB7F3C">
        <w:rPr>
          <w:rFonts w:ascii="Arial" w:hAnsi="Arial" w:cs="Arial"/>
          <w:b/>
        </w:rPr>
        <w:t>-</w:t>
      </w:r>
      <w:r w:rsidR="00437F4B">
        <w:rPr>
          <w:rFonts w:ascii="Arial" w:hAnsi="Arial" w:cs="Arial"/>
          <w:b/>
        </w:rPr>
        <w:t>23</w:t>
      </w:r>
      <w:r w:rsidR="00CB7F3C">
        <w:rPr>
          <w:rFonts w:ascii="Arial" w:hAnsi="Arial" w:cs="Arial"/>
          <w:b/>
        </w:rPr>
        <w:t>-</w:t>
      </w:r>
      <w:r w:rsidR="00437F4B">
        <w:rPr>
          <w:rFonts w:ascii="Arial" w:hAnsi="Arial" w:cs="Arial"/>
          <w:b/>
        </w:rPr>
        <w:t>31</w:t>
      </w:r>
      <w:r w:rsidR="00CB7F3C">
        <w:rPr>
          <w:rFonts w:ascii="Arial" w:hAnsi="Arial" w:cs="Arial"/>
          <w:b/>
        </w:rPr>
        <w:t>-</w:t>
      </w:r>
      <w:r w:rsidR="00B0418F">
        <w:rPr>
          <w:rFonts w:ascii="Arial" w:hAnsi="Arial" w:cs="Arial"/>
          <w:b/>
        </w:rPr>
        <w:t>000</w:t>
      </w:r>
      <w:r w:rsidR="00CB7F3C">
        <w:rPr>
          <w:rFonts w:ascii="Arial" w:hAnsi="Arial" w:cs="Arial"/>
          <w:b/>
        </w:rPr>
        <w:t>-</w:t>
      </w:r>
      <w:r w:rsidR="00B0418F">
        <w:rPr>
          <w:rFonts w:ascii="Arial" w:hAnsi="Arial" w:cs="Arial"/>
          <w:b/>
        </w:rPr>
        <w:t>201</w:t>
      </w:r>
      <w:r w:rsidR="00437F4B">
        <w:rPr>
          <w:rFonts w:ascii="Arial" w:hAnsi="Arial" w:cs="Arial"/>
          <w:b/>
        </w:rPr>
        <w:t>1</w:t>
      </w:r>
      <w:r w:rsidR="00CB7F3C">
        <w:rPr>
          <w:rFonts w:ascii="Arial" w:hAnsi="Arial" w:cs="Arial"/>
          <w:b/>
        </w:rPr>
        <w:t>-</w:t>
      </w:r>
      <w:r w:rsidR="00437F4B">
        <w:rPr>
          <w:rFonts w:ascii="Arial" w:hAnsi="Arial" w:cs="Arial"/>
          <w:b/>
        </w:rPr>
        <w:t>00100</w:t>
      </w:r>
      <w:r w:rsidR="00CB7F3C">
        <w:rPr>
          <w:rFonts w:ascii="Arial" w:hAnsi="Arial" w:cs="Arial"/>
          <w:b/>
        </w:rPr>
        <w:t>-0</w:t>
      </w:r>
      <w:r w:rsidR="00641217">
        <w:rPr>
          <w:rFonts w:ascii="Arial" w:hAnsi="Arial" w:cs="Arial"/>
          <w:b/>
        </w:rPr>
        <w:t>1</w:t>
      </w:r>
      <w:r w:rsidR="002A3AFD">
        <w:rPr>
          <w:rFonts w:ascii="Arial" w:hAnsi="Arial" w:cs="Arial"/>
          <w:b/>
        </w:rPr>
        <w:t>(</w:t>
      </w:r>
      <w:r w:rsidR="00437F4B">
        <w:rPr>
          <w:rFonts w:ascii="Arial" w:hAnsi="Arial" w:cs="Arial"/>
          <w:b/>
        </w:rPr>
        <w:t>51389</w:t>
      </w:r>
      <w:r w:rsidR="00CB7F3C">
        <w:rPr>
          <w:rFonts w:ascii="Arial" w:hAnsi="Arial" w:cs="Arial"/>
          <w:b/>
        </w:rPr>
        <w:t>)</w:t>
      </w:r>
    </w:p>
    <w:p w14:paraId="16D70EB0" w14:textId="77777777" w:rsidR="00CB7F3C" w:rsidRDefault="00CB7F3C" w:rsidP="000C30D8">
      <w:pPr>
        <w:jc w:val="both"/>
        <w:rPr>
          <w:rFonts w:ascii="Arial" w:hAnsi="Arial" w:cs="Arial"/>
          <w:b/>
        </w:rPr>
      </w:pPr>
    </w:p>
    <w:p w14:paraId="535B382C" w14:textId="77777777" w:rsidR="00B60B29" w:rsidRDefault="00B60B29" w:rsidP="000C30D8">
      <w:pPr>
        <w:jc w:val="both"/>
        <w:rPr>
          <w:rFonts w:ascii="Arial" w:hAnsi="Arial" w:cs="Arial"/>
          <w:b/>
        </w:rPr>
      </w:pPr>
      <w:r w:rsidRPr="00161AE9">
        <w:rPr>
          <w:rFonts w:ascii="Arial" w:hAnsi="Arial" w:cs="Arial"/>
          <w:b/>
        </w:rPr>
        <w:t>Actor</w:t>
      </w:r>
      <w:r w:rsidR="00CE3B84">
        <w:rPr>
          <w:rFonts w:ascii="Arial" w:hAnsi="Arial" w:cs="Arial"/>
          <w:b/>
        </w:rPr>
        <w:t xml:space="preserve">: </w:t>
      </w:r>
      <w:r w:rsidR="00437F4B">
        <w:rPr>
          <w:rFonts w:ascii="Arial" w:hAnsi="Arial" w:cs="Arial"/>
          <w:b/>
        </w:rPr>
        <w:t>YUCASAN E</w:t>
      </w:r>
      <w:r w:rsidR="00154ACA">
        <w:rPr>
          <w:rFonts w:ascii="Arial" w:hAnsi="Arial" w:cs="Arial"/>
          <w:b/>
        </w:rPr>
        <w:t>.</w:t>
      </w:r>
      <w:r w:rsidR="00437F4B">
        <w:rPr>
          <w:rFonts w:ascii="Arial" w:hAnsi="Arial" w:cs="Arial"/>
          <w:b/>
        </w:rPr>
        <w:t>A</w:t>
      </w:r>
      <w:r w:rsidR="00154ACA">
        <w:rPr>
          <w:rFonts w:ascii="Arial" w:hAnsi="Arial" w:cs="Arial"/>
          <w:b/>
        </w:rPr>
        <w:t>.</w:t>
      </w:r>
      <w:r w:rsidR="00437F4B">
        <w:rPr>
          <w:rFonts w:ascii="Arial" w:hAnsi="Arial" w:cs="Arial"/>
          <w:b/>
        </w:rPr>
        <w:t>T</w:t>
      </w:r>
    </w:p>
    <w:p w14:paraId="6D86DFB3" w14:textId="77777777" w:rsidR="00CB7F3C" w:rsidRPr="00161AE9" w:rsidRDefault="00CB7F3C" w:rsidP="000C30D8">
      <w:pPr>
        <w:jc w:val="both"/>
        <w:rPr>
          <w:rFonts w:ascii="Arial" w:hAnsi="Arial" w:cs="Arial"/>
          <w:b/>
        </w:rPr>
      </w:pPr>
    </w:p>
    <w:p w14:paraId="6A40CF8F" w14:textId="77777777" w:rsidR="00CB7F3C" w:rsidRDefault="00B60B29" w:rsidP="000C30D8">
      <w:pPr>
        <w:jc w:val="both"/>
        <w:rPr>
          <w:rFonts w:ascii="Arial" w:hAnsi="Arial" w:cs="Arial"/>
          <w:b/>
        </w:rPr>
      </w:pPr>
      <w:r w:rsidRPr="00161AE9">
        <w:rPr>
          <w:rFonts w:ascii="Arial" w:hAnsi="Arial" w:cs="Arial"/>
          <w:b/>
        </w:rPr>
        <w:t>Demandado</w:t>
      </w:r>
      <w:r w:rsidR="00CE3B84">
        <w:rPr>
          <w:rFonts w:ascii="Arial" w:hAnsi="Arial" w:cs="Arial"/>
          <w:b/>
        </w:rPr>
        <w:t>:</w:t>
      </w:r>
      <w:r w:rsidR="00437F4B">
        <w:rPr>
          <w:rFonts w:ascii="Arial" w:hAnsi="Arial" w:cs="Arial"/>
          <w:b/>
          <w:bCs/>
        </w:rPr>
        <w:t xml:space="preserve"> MUNICIPIO DE TAURAMENA Y OTRO</w:t>
      </w:r>
      <w:r w:rsidR="00390707" w:rsidRPr="008B1EC2">
        <w:rPr>
          <w:rFonts w:cs="Arial"/>
          <w:b/>
          <w:bCs/>
        </w:rPr>
        <w:t xml:space="preserve"> </w:t>
      </w:r>
    </w:p>
    <w:p w14:paraId="536792C4" w14:textId="77777777" w:rsidR="00CE3B84" w:rsidRDefault="00CE3B84" w:rsidP="000C30D8">
      <w:pPr>
        <w:jc w:val="both"/>
        <w:rPr>
          <w:rFonts w:ascii="Arial" w:hAnsi="Arial" w:cs="Arial"/>
          <w:b/>
        </w:rPr>
      </w:pPr>
    </w:p>
    <w:p w14:paraId="47763FAC" w14:textId="77777777" w:rsidR="00A603B5" w:rsidRDefault="00A603B5" w:rsidP="000C30D8">
      <w:pPr>
        <w:jc w:val="both"/>
        <w:rPr>
          <w:rFonts w:ascii="Arial" w:hAnsi="Arial" w:cs="Arial"/>
          <w:b/>
        </w:rPr>
      </w:pPr>
      <w:bookmarkStart w:id="0" w:name="_GoBack"/>
      <w:bookmarkEnd w:id="0"/>
    </w:p>
    <w:p w14:paraId="1E75747D" w14:textId="489BC93A" w:rsidR="00A603B5" w:rsidRPr="00161AE9" w:rsidRDefault="00443255" w:rsidP="000C30D8">
      <w:pPr>
        <w:jc w:val="both"/>
        <w:rPr>
          <w:rFonts w:ascii="Arial" w:hAnsi="Arial" w:cs="Arial"/>
          <w:b/>
        </w:rPr>
      </w:pPr>
      <w:r>
        <w:rPr>
          <w:rFonts w:ascii="Arial" w:hAnsi="Arial" w:cs="Arial"/>
          <w:b/>
        </w:rPr>
        <w:t>08/</w:t>
      </w:r>
    </w:p>
    <w:p w14:paraId="1B02B26F" w14:textId="77777777" w:rsidR="000C4B12" w:rsidRDefault="00CE3B84" w:rsidP="000C30D8">
      <w:pPr>
        <w:jc w:val="both"/>
        <w:rPr>
          <w:rFonts w:ascii="Arial" w:hAnsi="Arial" w:cs="Arial"/>
          <w:b/>
          <w:bCs/>
        </w:rPr>
      </w:pPr>
      <w:r>
        <w:rPr>
          <w:rFonts w:ascii="Arial" w:hAnsi="Arial" w:cs="Arial"/>
          <w:b/>
        </w:rPr>
        <w:t xml:space="preserve">Referencia: </w:t>
      </w:r>
      <w:r w:rsidR="00A603B5">
        <w:rPr>
          <w:rFonts w:ascii="Arial" w:hAnsi="Arial" w:cs="Arial"/>
          <w:b/>
        </w:rPr>
        <w:t xml:space="preserve">APELACIÓN SENTENCIA - </w:t>
      </w:r>
      <w:r w:rsidR="000655F0">
        <w:rPr>
          <w:rFonts w:ascii="Arial" w:hAnsi="Arial" w:cs="Arial"/>
          <w:b/>
          <w:bCs/>
        </w:rPr>
        <w:t>ACCIÓ</w:t>
      </w:r>
      <w:r w:rsidR="00CB24F6">
        <w:rPr>
          <w:rFonts w:ascii="Arial" w:hAnsi="Arial" w:cs="Arial"/>
          <w:b/>
          <w:bCs/>
        </w:rPr>
        <w:t xml:space="preserve">N </w:t>
      </w:r>
      <w:r w:rsidR="00A603B5">
        <w:rPr>
          <w:rFonts w:ascii="Arial" w:hAnsi="Arial" w:cs="Arial"/>
          <w:b/>
          <w:bCs/>
        </w:rPr>
        <w:t xml:space="preserve">DE CONTROVERSIAS </w:t>
      </w:r>
      <w:r w:rsidR="00CB24F6">
        <w:rPr>
          <w:rFonts w:ascii="Arial" w:hAnsi="Arial" w:cs="Arial"/>
          <w:b/>
          <w:bCs/>
        </w:rPr>
        <w:t>CONTRACTUAL</w:t>
      </w:r>
      <w:r w:rsidR="00A603B5">
        <w:rPr>
          <w:rFonts w:ascii="Arial" w:hAnsi="Arial" w:cs="Arial"/>
          <w:b/>
          <w:bCs/>
        </w:rPr>
        <w:t>ES</w:t>
      </w:r>
    </w:p>
    <w:p w14:paraId="518409B1" w14:textId="77777777" w:rsidR="00CE3B84" w:rsidRDefault="00CE3B84" w:rsidP="000C30D8">
      <w:pPr>
        <w:jc w:val="both"/>
        <w:rPr>
          <w:rFonts w:ascii="Arial" w:hAnsi="Arial" w:cs="Arial"/>
          <w:b/>
          <w:bCs/>
        </w:rPr>
      </w:pPr>
    </w:p>
    <w:p w14:paraId="51749C13" w14:textId="77777777" w:rsidR="004926C9" w:rsidRDefault="004926C9" w:rsidP="000C30D8">
      <w:pPr>
        <w:jc w:val="both"/>
        <w:rPr>
          <w:rFonts w:ascii="Arial" w:hAnsi="Arial" w:cs="Arial"/>
          <w:b/>
          <w:bCs/>
        </w:rPr>
      </w:pPr>
    </w:p>
    <w:p w14:paraId="01945767" w14:textId="77777777" w:rsidR="00CE3B84" w:rsidRDefault="00CE3B84" w:rsidP="000C30D8">
      <w:pPr>
        <w:jc w:val="both"/>
        <w:rPr>
          <w:rFonts w:ascii="Arial" w:hAnsi="Arial" w:cs="Arial"/>
          <w:b/>
          <w:bCs/>
        </w:rPr>
      </w:pPr>
    </w:p>
    <w:p w14:paraId="32E9BD5F" w14:textId="77777777" w:rsidR="00593CAA" w:rsidRDefault="00124515" w:rsidP="00CB24F6">
      <w:pPr>
        <w:jc w:val="both"/>
        <w:rPr>
          <w:rFonts w:ascii="Arial" w:hAnsi="Arial" w:cs="Arial"/>
          <w:lang w:val="es-CO"/>
        </w:rPr>
      </w:pPr>
      <w:r>
        <w:rPr>
          <w:rFonts w:ascii="Arial" w:hAnsi="Arial" w:cs="Arial"/>
        </w:rPr>
        <w:t>Tema</w:t>
      </w:r>
      <w:r w:rsidR="00CB24F6">
        <w:rPr>
          <w:rFonts w:ascii="Arial" w:hAnsi="Arial" w:cs="Arial"/>
        </w:rPr>
        <w:t>s:</w:t>
      </w:r>
      <w:r w:rsidR="00051086">
        <w:rPr>
          <w:rFonts w:ascii="Arial" w:hAnsi="Arial" w:cs="Arial"/>
        </w:rPr>
        <w:t xml:space="preserve"> Naturaleza del convenio de alianza estratégica – acto generador de derechos y obligaciones / Incumplimiento de la obligación de prestar asistencia técnica a los cultivadores</w:t>
      </w:r>
      <w:r w:rsidR="00024858">
        <w:rPr>
          <w:rFonts w:ascii="Arial" w:hAnsi="Arial" w:cs="Arial"/>
        </w:rPr>
        <w:t xml:space="preserve"> de yuca</w:t>
      </w:r>
    </w:p>
    <w:p w14:paraId="4C12ACC5" w14:textId="77777777" w:rsidR="00CB24F6" w:rsidRDefault="00CB24F6" w:rsidP="00CB24F6">
      <w:pPr>
        <w:jc w:val="both"/>
        <w:rPr>
          <w:rFonts w:ascii="Arial" w:hAnsi="Arial" w:cs="Arial"/>
          <w:lang w:val="es-CO"/>
        </w:rPr>
      </w:pPr>
    </w:p>
    <w:p w14:paraId="037ADCF2" w14:textId="77777777" w:rsidR="00390707" w:rsidRPr="00390707" w:rsidRDefault="00390707" w:rsidP="003D5205">
      <w:pPr>
        <w:widowControl w:val="0"/>
        <w:autoSpaceDE w:val="0"/>
        <w:autoSpaceDN w:val="0"/>
        <w:adjustRightInd w:val="0"/>
        <w:spacing w:line="360" w:lineRule="auto"/>
        <w:jc w:val="both"/>
        <w:rPr>
          <w:rFonts w:ascii="Arial" w:hAnsi="Arial" w:cs="Arial"/>
        </w:rPr>
      </w:pPr>
      <w:r w:rsidRPr="00390707">
        <w:rPr>
          <w:rFonts w:ascii="Arial" w:hAnsi="Arial" w:cs="Arial"/>
        </w:rPr>
        <w:t xml:space="preserve">Conoce </w:t>
      </w:r>
      <w:smartTag w:uri="urn:schemas-microsoft-com:office:smarttags" w:element="PersonName">
        <w:smartTagPr>
          <w:attr w:name="ProductID" w:val="la Sala"/>
        </w:smartTagPr>
        <w:r w:rsidRPr="00390707">
          <w:rPr>
            <w:rFonts w:ascii="Arial" w:hAnsi="Arial" w:cs="Arial"/>
          </w:rPr>
          <w:t>la Sala</w:t>
        </w:r>
      </w:smartTag>
      <w:r w:rsidRPr="00390707">
        <w:rPr>
          <w:rFonts w:ascii="Arial" w:hAnsi="Arial" w:cs="Arial"/>
        </w:rPr>
        <w:t xml:space="preserve"> del recurso de apelación interpuesto por la parte demandan</w:t>
      </w:r>
      <w:r w:rsidR="008E59D6">
        <w:rPr>
          <w:rFonts w:ascii="Arial" w:hAnsi="Arial" w:cs="Arial"/>
        </w:rPr>
        <w:t>te, contra la sentencia del quince (15</w:t>
      </w:r>
      <w:r w:rsidRPr="00390707">
        <w:rPr>
          <w:rFonts w:ascii="Arial" w:hAnsi="Arial" w:cs="Arial"/>
        </w:rPr>
        <w:t xml:space="preserve">) de </w:t>
      </w:r>
      <w:r w:rsidR="008E59D6">
        <w:rPr>
          <w:rFonts w:ascii="Arial" w:hAnsi="Arial" w:cs="Arial"/>
        </w:rPr>
        <w:t>mayo</w:t>
      </w:r>
      <w:r w:rsidR="002A3AFD">
        <w:rPr>
          <w:rFonts w:ascii="Arial" w:hAnsi="Arial" w:cs="Arial"/>
        </w:rPr>
        <w:t xml:space="preserve"> de dos mil catorce (2014</w:t>
      </w:r>
      <w:r w:rsidRPr="00390707">
        <w:rPr>
          <w:rFonts w:ascii="Arial" w:hAnsi="Arial" w:cs="Arial"/>
        </w:rPr>
        <w:t>), dictada por el Tribunal Administrativo de</w:t>
      </w:r>
      <w:r w:rsidR="008E59D6">
        <w:rPr>
          <w:rFonts w:ascii="Arial" w:hAnsi="Arial" w:cs="Arial"/>
        </w:rPr>
        <w:t xml:space="preserve"> Casanare</w:t>
      </w:r>
      <w:r w:rsidRPr="00390707">
        <w:rPr>
          <w:rFonts w:ascii="Arial" w:hAnsi="Arial" w:cs="Arial"/>
        </w:rPr>
        <w:t>, mediante la cual se dispuso:</w:t>
      </w:r>
    </w:p>
    <w:p w14:paraId="1B7AE3C4" w14:textId="77777777" w:rsidR="00390707" w:rsidRPr="00390707" w:rsidRDefault="00390707" w:rsidP="00390707">
      <w:pPr>
        <w:overflowPunct w:val="0"/>
        <w:autoSpaceDE w:val="0"/>
        <w:autoSpaceDN w:val="0"/>
        <w:adjustRightInd w:val="0"/>
        <w:spacing w:line="360" w:lineRule="auto"/>
        <w:ind w:firstLine="1418"/>
        <w:jc w:val="both"/>
        <w:textAlignment w:val="baseline"/>
        <w:rPr>
          <w:rFonts w:ascii="Arial" w:hAnsi="Arial" w:cs="Arial"/>
          <w:b/>
        </w:rPr>
      </w:pPr>
    </w:p>
    <w:p w14:paraId="5480A45A" w14:textId="77777777" w:rsidR="002A3AFD" w:rsidRDefault="00390707" w:rsidP="008E59D6">
      <w:pPr>
        <w:spacing w:line="276" w:lineRule="auto"/>
        <w:ind w:left="567" w:right="567"/>
        <w:jc w:val="both"/>
        <w:rPr>
          <w:rFonts w:ascii="Arial" w:hAnsi="Arial" w:cs="Arial"/>
          <w:i/>
          <w:sz w:val="22"/>
          <w:szCs w:val="22"/>
          <w:lang w:val="es-MX"/>
        </w:rPr>
      </w:pPr>
      <w:r w:rsidRPr="00390707">
        <w:rPr>
          <w:rFonts w:ascii="Arial" w:hAnsi="Arial" w:cs="Arial"/>
          <w:i/>
          <w:sz w:val="22"/>
          <w:szCs w:val="22"/>
          <w:lang w:val="es-MX"/>
        </w:rPr>
        <w:t>“</w:t>
      </w:r>
      <w:r w:rsidR="008E59D6">
        <w:rPr>
          <w:rFonts w:ascii="Arial" w:hAnsi="Arial" w:cs="Arial"/>
          <w:i/>
          <w:sz w:val="22"/>
          <w:szCs w:val="22"/>
          <w:lang w:val="es-MX"/>
        </w:rPr>
        <w:t xml:space="preserve">1.- DECLARAR infundadas las excepciones procesales propuestas por los curadores de dos de los demandados. </w:t>
      </w:r>
    </w:p>
    <w:p w14:paraId="662DFBD7" w14:textId="77777777" w:rsidR="008E59D6" w:rsidRDefault="008E59D6" w:rsidP="008E59D6">
      <w:pPr>
        <w:spacing w:line="276" w:lineRule="auto"/>
        <w:ind w:left="567" w:right="567"/>
        <w:jc w:val="both"/>
        <w:rPr>
          <w:rFonts w:ascii="Arial" w:hAnsi="Arial" w:cs="Arial"/>
          <w:i/>
          <w:sz w:val="22"/>
          <w:szCs w:val="22"/>
          <w:lang w:val="es-MX"/>
        </w:rPr>
      </w:pPr>
    </w:p>
    <w:p w14:paraId="0D235D92" w14:textId="77777777" w:rsidR="008E59D6" w:rsidRDefault="008E59D6" w:rsidP="008E59D6">
      <w:pPr>
        <w:spacing w:line="276" w:lineRule="auto"/>
        <w:ind w:left="567" w:right="567"/>
        <w:jc w:val="both"/>
        <w:rPr>
          <w:rFonts w:ascii="Arial" w:hAnsi="Arial" w:cs="Arial"/>
          <w:i/>
          <w:sz w:val="22"/>
          <w:szCs w:val="22"/>
          <w:lang w:val="es-MX"/>
        </w:rPr>
      </w:pPr>
      <w:r>
        <w:rPr>
          <w:rFonts w:ascii="Arial" w:hAnsi="Arial" w:cs="Arial"/>
          <w:i/>
          <w:sz w:val="22"/>
          <w:szCs w:val="22"/>
          <w:lang w:val="es-MX"/>
        </w:rPr>
        <w:t>“2.- DENEGAR las pretensiones de la demanda de YUCASAN E.A.T. contra Tauramena y otros.</w:t>
      </w:r>
    </w:p>
    <w:p w14:paraId="20C96430" w14:textId="77777777" w:rsidR="008E59D6" w:rsidRDefault="008E59D6" w:rsidP="008E59D6">
      <w:pPr>
        <w:spacing w:line="276" w:lineRule="auto"/>
        <w:ind w:left="567" w:right="567"/>
        <w:jc w:val="both"/>
        <w:rPr>
          <w:rFonts w:ascii="Arial" w:hAnsi="Arial" w:cs="Arial"/>
          <w:i/>
          <w:sz w:val="22"/>
          <w:szCs w:val="22"/>
          <w:lang w:val="es-MX"/>
        </w:rPr>
      </w:pPr>
    </w:p>
    <w:p w14:paraId="6915371D" w14:textId="77777777" w:rsidR="008E59D6" w:rsidRDefault="008E59D6" w:rsidP="008E59D6">
      <w:pPr>
        <w:spacing w:line="276" w:lineRule="auto"/>
        <w:ind w:left="567" w:right="567"/>
        <w:jc w:val="both"/>
        <w:rPr>
          <w:rFonts w:ascii="Arial" w:hAnsi="Arial" w:cs="Arial"/>
          <w:i/>
          <w:sz w:val="22"/>
          <w:szCs w:val="22"/>
          <w:lang w:val="es-MX"/>
        </w:rPr>
      </w:pPr>
      <w:r>
        <w:rPr>
          <w:rFonts w:ascii="Arial" w:hAnsi="Arial" w:cs="Arial"/>
          <w:i/>
          <w:sz w:val="22"/>
          <w:szCs w:val="22"/>
          <w:lang w:val="es-MX"/>
        </w:rPr>
        <w:t>“3.- Sin costas en la instancia.</w:t>
      </w:r>
    </w:p>
    <w:p w14:paraId="6DF03DC8" w14:textId="77777777" w:rsidR="008E59D6" w:rsidRDefault="008E59D6" w:rsidP="008E59D6">
      <w:pPr>
        <w:spacing w:line="276" w:lineRule="auto"/>
        <w:ind w:left="567" w:right="567"/>
        <w:jc w:val="both"/>
        <w:rPr>
          <w:rFonts w:ascii="Arial" w:hAnsi="Arial" w:cs="Arial"/>
          <w:i/>
          <w:sz w:val="22"/>
          <w:szCs w:val="22"/>
          <w:lang w:val="es-MX"/>
        </w:rPr>
      </w:pPr>
    </w:p>
    <w:p w14:paraId="347F113A" w14:textId="77777777" w:rsidR="008E59D6" w:rsidRDefault="008E59D6" w:rsidP="008E59D6">
      <w:pPr>
        <w:spacing w:line="276" w:lineRule="auto"/>
        <w:ind w:left="567" w:right="567"/>
        <w:jc w:val="both"/>
        <w:rPr>
          <w:rFonts w:ascii="Arial" w:hAnsi="Arial" w:cs="Arial"/>
          <w:i/>
          <w:sz w:val="22"/>
          <w:szCs w:val="22"/>
          <w:lang w:val="es-MX"/>
        </w:rPr>
      </w:pPr>
      <w:r>
        <w:rPr>
          <w:rFonts w:ascii="Arial" w:hAnsi="Arial" w:cs="Arial"/>
          <w:i/>
          <w:sz w:val="22"/>
          <w:szCs w:val="22"/>
          <w:lang w:val="es-MX"/>
        </w:rPr>
        <w:t>“4.- Fijar honorarios a los curadores, abogados LEGUY YANETH AGUIRRE ALVARADO y JAVIER VICENTE BARRANGAN NEGRO, por la suma equivalente a un (1) salario mínimo legal mensual a la fecha de pago, para cada uno, a cargo de la parte actora. Dicho pago deberá hacerse mediante depósito a través de Tribunal.</w:t>
      </w:r>
    </w:p>
    <w:p w14:paraId="09C4A362" w14:textId="77777777" w:rsidR="008E59D6" w:rsidRDefault="008E59D6" w:rsidP="008E59D6">
      <w:pPr>
        <w:spacing w:line="276" w:lineRule="auto"/>
        <w:ind w:left="567" w:right="567"/>
        <w:jc w:val="both"/>
        <w:rPr>
          <w:rFonts w:ascii="Arial" w:hAnsi="Arial" w:cs="Arial"/>
          <w:i/>
          <w:sz w:val="22"/>
          <w:szCs w:val="22"/>
          <w:lang w:val="es-MX"/>
        </w:rPr>
      </w:pPr>
    </w:p>
    <w:p w14:paraId="57BC9AC0" w14:textId="77777777" w:rsidR="008E59D6" w:rsidRDefault="008E59D6" w:rsidP="008E59D6">
      <w:pPr>
        <w:spacing w:line="276" w:lineRule="auto"/>
        <w:ind w:left="567" w:right="567"/>
        <w:jc w:val="both"/>
        <w:rPr>
          <w:rFonts w:ascii="Arial" w:hAnsi="Arial" w:cs="Arial"/>
          <w:i/>
          <w:sz w:val="22"/>
          <w:szCs w:val="22"/>
          <w:lang w:val="es-MX"/>
        </w:rPr>
      </w:pPr>
      <w:r>
        <w:rPr>
          <w:rFonts w:ascii="Arial" w:hAnsi="Arial" w:cs="Arial"/>
          <w:i/>
          <w:sz w:val="22"/>
          <w:szCs w:val="22"/>
          <w:lang w:val="es-MX"/>
        </w:rPr>
        <w:t>“5.- Por Secretaría, sin esperar la ejecutoria, remítanse a los órganos de control las copias indicadas en el aparte 7.1. de la motivación.</w:t>
      </w:r>
    </w:p>
    <w:p w14:paraId="7989A1C5" w14:textId="77777777" w:rsidR="008E59D6" w:rsidRDefault="008E59D6" w:rsidP="008E59D6">
      <w:pPr>
        <w:spacing w:line="276" w:lineRule="auto"/>
        <w:ind w:left="567" w:right="567"/>
        <w:jc w:val="both"/>
        <w:rPr>
          <w:rFonts w:ascii="Arial" w:hAnsi="Arial" w:cs="Arial"/>
          <w:i/>
          <w:sz w:val="22"/>
          <w:szCs w:val="22"/>
          <w:lang w:val="es-MX"/>
        </w:rPr>
      </w:pPr>
    </w:p>
    <w:p w14:paraId="30100398" w14:textId="77777777" w:rsidR="008E59D6" w:rsidRDefault="008E59D6" w:rsidP="008E59D6">
      <w:pPr>
        <w:spacing w:line="276" w:lineRule="auto"/>
        <w:ind w:left="567" w:right="567"/>
        <w:jc w:val="both"/>
        <w:rPr>
          <w:rFonts w:ascii="Arial" w:hAnsi="Arial" w:cs="Arial"/>
          <w:i/>
          <w:sz w:val="22"/>
          <w:szCs w:val="22"/>
          <w:lang w:val="es-MX"/>
        </w:rPr>
      </w:pPr>
      <w:r>
        <w:rPr>
          <w:rFonts w:ascii="Arial" w:hAnsi="Arial" w:cs="Arial"/>
          <w:i/>
          <w:sz w:val="22"/>
          <w:szCs w:val="22"/>
          <w:lang w:val="es-MX"/>
        </w:rPr>
        <w:t xml:space="preserve">“6.- En firme lo </w:t>
      </w:r>
      <w:r w:rsidR="004A5CD2">
        <w:rPr>
          <w:rFonts w:ascii="Arial" w:hAnsi="Arial" w:cs="Arial"/>
          <w:i/>
          <w:sz w:val="22"/>
          <w:szCs w:val="22"/>
          <w:lang w:val="es-MX"/>
        </w:rPr>
        <w:t xml:space="preserve">resuelto, líbrense las comunicaciones previstas en el art. 173 del C.C.A. devuélvase el remanente del depósito de gastos procesales si lo hay; actualícese el registro de actuación y archívese el expediente”.  </w:t>
      </w:r>
    </w:p>
    <w:p w14:paraId="7166AFF6" w14:textId="77777777" w:rsidR="002A3AFD" w:rsidRDefault="002A3AFD" w:rsidP="002A3AFD">
      <w:pPr>
        <w:spacing w:line="276" w:lineRule="auto"/>
        <w:ind w:left="567" w:right="567"/>
        <w:jc w:val="both"/>
        <w:rPr>
          <w:rFonts w:ascii="Arial" w:hAnsi="Arial" w:cs="Arial"/>
          <w:i/>
          <w:sz w:val="22"/>
          <w:szCs w:val="22"/>
          <w:lang w:val="es-MX"/>
        </w:rPr>
      </w:pPr>
    </w:p>
    <w:p w14:paraId="0B797718" w14:textId="77777777" w:rsidR="00390707" w:rsidRPr="004A5CD2" w:rsidRDefault="002A3AFD" w:rsidP="004A5CD2">
      <w:pPr>
        <w:spacing w:line="276" w:lineRule="auto"/>
        <w:ind w:left="567" w:right="567"/>
        <w:jc w:val="both"/>
        <w:rPr>
          <w:rFonts w:ascii="Arial" w:hAnsi="Arial" w:cs="Arial"/>
          <w:i/>
          <w:sz w:val="22"/>
          <w:szCs w:val="22"/>
          <w:lang w:val="es-MX"/>
        </w:rPr>
      </w:pPr>
      <w:r>
        <w:rPr>
          <w:rFonts w:ascii="Arial" w:hAnsi="Arial" w:cs="Arial"/>
          <w:i/>
          <w:sz w:val="22"/>
          <w:szCs w:val="22"/>
          <w:lang w:val="es-MX"/>
        </w:rPr>
        <w:t xml:space="preserve"> </w:t>
      </w:r>
    </w:p>
    <w:p w14:paraId="4DDA779C" w14:textId="77777777" w:rsidR="00390707" w:rsidRPr="00390707" w:rsidRDefault="00390707" w:rsidP="00390707">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14:paraId="512B75BC" w14:textId="77777777" w:rsidR="00390707" w:rsidRPr="00D84990" w:rsidRDefault="00390707" w:rsidP="0007015B">
      <w:pPr>
        <w:widowControl w:val="0"/>
        <w:numPr>
          <w:ilvl w:val="0"/>
          <w:numId w:val="2"/>
        </w:numPr>
        <w:autoSpaceDE w:val="0"/>
        <w:autoSpaceDN w:val="0"/>
        <w:adjustRightInd w:val="0"/>
        <w:spacing w:line="360" w:lineRule="auto"/>
        <w:ind w:right="360"/>
        <w:jc w:val="center"/>
        <w:rPr>
          <w:rFonts w:ascii="Arial" w:hAnsi="Arial" w:cs="Arial"/>
          <w:b/>
          <w:lang w:val="it-IT"/>
        </w:rPr>
      </w:pPr>
      <w:r w:rsidRPr="00D84990">
        <w:rPr>
          <w:rFonts w:ascii="Arial" w:hAnsi="Arial" w:cs="Arial"/>
          <w:b/>
          <w:lang w:val="it-IT"/>
        </w:rPr>
        <w:t>A N T E C E D E N T E S</w:t>
      </w:r>
    </w:p>
    <w:p w14:paraId="0B5093E1" w14:textId="77777777" w:rsidR="00390707" w:rsidRPr="00D84990" w:rsidRDefault="00390707" w:rsidP="00390707">
      <w:pPr>
        <w:widowControl w:val="0"/>
        <w:autoSpaceDE w:val="0"/>
        <w:autoSpaceDN w:val="0"/>
        <w:adjustRightInd w:val="0"/>
        <w:spacing w:line="360" w:lineRule="auto"/>
        <w:ind w:left="1080" w:right="360"/>
        <w:jc w:val="both"/>
        <w:rPr>
          <w:rFonts w:ascii="Arial" w:hAnsi="Arial" w:cs="Arial"/>
          <w:b/>
          <w:lang w:val="it-IT"/>
        </w:rPr>
      </w:pPr>
    </w:p>
    <w:p w14:paraId="2D45C567" w14:textId="77777777" w:rsidR="00390707" w:rsidRPr="00390707" w:rsidRDefault="00390707" w:rsidP="00390707">
      <w:pPr>
        <w:spacing w:line="360" w:lineRule="auto"/>
        <w:jc w:val="both"/>
        <w:rPr>
          <w:rFonts w:ascii="Arial" w:hAnsi="Arial" w:cs="Arial"/>
          <w:b/>
        </w:rPr>
      </w:pPr>
      <w:r w:rsidRPr="00390707">
        <w:rPr>
          <w:rFonts w:ascii="Arial" w:hAnsi="Arial" w:cs="Arial"/>
          <w:b/>
        </w:rPr>
        <w:t>1. La demanda</w:t>
      </w:r>
    </w:p>
    <w:p w14:paraId="68B2CFC4" w14:textId="77777777" w:rsidR="00390707" w:rsidRPr="00390707" w:rsidRDefault="00390707" w:rsidP="00390707">
      <w:pPr>
        <w:widowControl w:val="0"/>
        <w:autoSpaceDE w:val="0"/>
        <w:autoSpaceDN w:val="0"/>
        <w:adjustRightInd w:val="0"/>
        <w:spacing w:line="360" w:lineRule="auto"/>
        <w:jc w:val="both"/>
        <w:rPr>
          <w:rFonts w:ascii="Arial" w:hAnsi="Arial" w:cs="Arial"/>
        </w:rPr>
      </w:pPr>
    </w:p>
    <w:p w14:paraId="2ED979C1" w14:textId="77777777" w:rsidR="00E35270" w:rsidRDefault="004A5CD2" w:rsidP="004A5CD2">
      <w:pPr>
        <w:widowControl w:val="0"/>
        <w:autoSpaceDE w:val="0"/>
        <w:autoSpaceDN w:val="0"/>
        <w:adjustRightInd w:val="0"/>
        <w:spacing w:line="360" w:lineRule="auto"/>
        <w:jc w:val="both"/>
        <w:rPr>
          <w:rFonts w:ascii="Arial" w:hAnsi="Arial" w:cs="Arial"/>
        </w:rPr>
      </w:pPr>
      <w:r>
        <w:rPr>
          <w:rFonts w:ascii="Arial" w:hAnsi="Arial" w:cs="Arial"/>
        </w:rPr>
        <w:t>El 28 de julio de 2011</w:t>
      </w:r>
      <w:r w:rsidR="00F946C2">
        <w:rPr>
          <w:rFonts w:ascii="Arial" w:hAnsi="Arial" w:cs="Arial"/>
        </w:rPr>
        <w:t>,</w:t>
      </w:r>
      <w:r w:rsidR="00816961">
        <w:rPr>
          <w:rFonts w:ascii="Arial" w:hAnsi="Arial" w:cs="Arial"/>
          <w:lang w:val="es-MX"/>
        </w:rPr>
        <w:t xml:space="preserve"> </w:t>
      </w:r>
      <w:r>
        <w:rPr>
          <w:rFonts w:ascii="Arial" w:hAnsi="Arial" w:cs="Arial"/>
          <w:lang w:val="es-MX"/>
        </w:rPr>
        <w:t>la empresa asociativa de trabajo Yucasan E.A.T. presentó</w:t>
      </w:r>
      <w:r w:rsidR="00390707" w:rsidRPr="00390707">
        <w:rPr>
          <w:rFonts w:ascii="Arial" w:hAnsi="Arial" w:cs="Arial"/>
          <w:lang w:val="es-MX"/>
        </w:rPr>
        <w:t xml:space="preserve"> demanda, </w:t>
      </w:r>
      <w:r w:rsidR="00390707" w:rsidRPr="00390707">
        <w:rPr>
          <w:rFonts w:ascii="Arial" w:hAnsi="Arial" w:cs="Arial"/>
        </w:rPr>
        <w:t>en ejercicio de la acción contractual,</w:t>
      </w:r>
      <w:r w:rsidR="00816961">
        <w:rPr>
          <w:rFonts w:ascii="Arial" w:hAnsi="Arial" w:cs="Arial"/>
        </w:rPr>
        <w:t xml:space="preserve"> en contra del</w:t>
      </w:r>
      <w:r>
        <w:rPr>
          <w:rFonts w:ascii="Arial" w:hAnsi="Arial" w:cs="Arial"/>
        </w:rPr>
        <w:t xml:space="preserve"> municipio de Tauramena y </w:t>
      </w:r>
      <w:r w:rsidR="003A06A9">
        <w:rPr>
          <w:rFonts w:ascii="Arial" w:hAnsi="Arial" w:cs="Arial"/>
        </w:rPr>
        <w:t xml:space="preserve">de </w:t>
      </w:r>
      <w:r>
        <w:rPr>
          <w:rFonts w:ascii="Arial" w:hAnsi="Arial" w:cs="Arial"/>
        </w:rPr>
        <w:t>la unión temporal Agroindustrial del Llano</w:t>
      </w:r>
      <w:r w:rsidR="00F946C2">
        <w:rPr>
          <w:rFonts w:ascii="Arial" w:hAnsi="Arial" w:cs="Arial"/>
        </w:rPr>
        <w:t>,</w:t>
      </w:r>
      <w:r w:rsidR="00CD3B57">
        <w:rPr>
          <w:rFonts w:ascii="Arial" w:hAnsi="Arial" w:cs="Arial"/>
        </w:rPr>
        <w:t xml:space="preserve"> </w:t>
      </w:r>
      <w:r w:rsidR="001D3FAB">
        <w:rPr>
          <w:rFonts w:ascii="Arial" w:hAnsi="Arial" w:cs="Arial"/>
        </w:rPr>
        <w:t xml:space="preserve">a través de </w:t>
      </w:r>
      <w:r w:rsidR="00CD3B57" w:rsidRPr="00390707">
        <w:rPr>
          <w:rFonts w:ascii="Arial" w:hAnsi="Arial" w:cs="Arial"/>
        </w:rPr>
        <w:t>la</w:t>
      </w:r>
      <w:r w:rsidR="003A06A9">
        <w:rPr>
          <w:rFonts w:ascii="Arial" w:hAnsi="Arial" w:cs="Arial"/>
        </w:rPr>
        <w:t xml:space="preserve"> cual solicitó</w:t>
      </w:r>
      <w:r w:rsidR="00390707" w:rsidRPr="00390707">
        <w:rPr>
          <w:rFonts w:ascii="Arial" w:hAnsi="Arial" w:cs="Arial"/>
        </w:rPr>
        <w:t xml:space="preserve"> que se declarara </w:t>
      </w:r>
      <w:r>
        <w:rPr>
          <w:rFonts w:ascii="Arial" w:hAnsi="Arial" w:cs="Arial"/>
        </w:rPr>
        <w:t xml:space="preserve">que </w:t>
      </w:r>
      <w:r w:rsidR="003A06A9">
        <w:rPr>
          <w:rFonts w:ascii="Arial" w:hAnsi="Arial" w:cs="Arial"/>
        </w:rPr>
        <w:t>las demandadas incumplieron el Convenio de Alianza E</w:t>
      </w:r>
      <w:r>
        <w:rPr>
          <w:rFonts w:ascii="Arial" w:hAnsi="Arial" w:cs="Arial"/>
        </w:rPr>
        <w:t>stratégica No. 016 del 6 de julio de 2006</w:t>
      </w:r>
      <w:r w:rsidR="00803BBC">
        <w:rPr>
          <w:rFonts w:ascii="Arial" w:hAnsi="Arial" w:cs="Arial"/>
        </w:rPr>
        <w:t>.</w:t>
      </w:r>
    </w:p>
    <w:p w14:paraId="6820BC00" w14:textId="77777777" w:rsidR="0020682F" w:rsidRDefault="0020682F" w:rsidP="0020682F">
      <w:pPr>
        <w:widowControl w:val="0"/>
        <w:autoSpaceDE w:val="0"/>
        <w:autoSpaceDN w:val="0"/>
        <w:adjustRightInd w:val="0"/>
        <w:spacing w:line="360" w:lineRule="auto"/>
        <w:jc w:val="both"/>
        <w:rPr>
          <w:rFonts w:ascii="Arial" w:hAnsi="Arial" w:cs="Arial"/>
        </w:rPr>
      </w:pPr>
    </w:p>
    <w:p w14:paraId="4AD93280" w14:textId="77777777" w:rsidR="00803BBC" w:rsidRDefault="001D3FAB" w:rsidP="001D3FAB">
      <w:pPr>
        <w:widowControl w:val="0"/>
        <w:autoSpaceDE w:val="0"/>
        <w:autoSpaceDN w:val="0"/>
        <w:adjustRightInd w:val="0"/>
        <w:spacing w:line="360" w:lineRule="auto"/>
        <w:jc w:val="both"/>
        <w:rPr>
          <w:rFonts w:ascii="Arial" w:hAnsi="Arial" w:cs="Arial"/>
        </w:rPr>
      </w:pPr>
      <w:r>
        <w:rPr>
          <w:rFonts w:ascii="Arial" w:hAnsi="Arial" w:cs="Arial"/>
        </w:rPr>
        <w:t>C</w:t>
      </w:r>
      <w:r w:rsidR="0020682F">
        <w:rPr>
          <w:rFonts w:ascii="Arial" w:hAnsi="Arial" w:cs="Arial"/>
        </w:rPr>
        <w:t xml:space="preserve">omo consecuencia de la </w:t>
      </w:r>
      <w:r w:rsidR="00803BBC">
        <w:rPr>
          <w:rFonts w:ascii="Arial" w:hAnsi="Arial" w:cs="Arial"/>
        </w:rPr>
        <w:t>declaratoria de incumplimiento</w:t>
      </w:r>
      <w:r w:rsidR="00F946C2">
        <w:rPr>
          <w:rFonts w:ascii="Arial" w:hAnsi="Arial" w:cs="Arial"/>
        </w:rPr>
        <w:t>,</w:t>
      </w:r>
      <w:r w:rsidR="00645F44">
        <w:rPr>
          <w:rFonts w:ascii="Arial" w:hAnsi="Arial" w:cs="Arial"/>
        </w:rPr>
        <w:t xml:space="preserve"> </w:t>
      </w:r>
      <w:r w:rsidR="00154ACA">
        <w:rPr>
          <w:rFonts w:ascii="Arial" w:hAnsi="Arial" w:cs="Arial"/>
        </w:rPr>
        <w:t>solicitó</w:t>
      </w:r>
      <w:r>
        <w:rPr>
          <w:rFonts w:ascii="Arial" w:hAnsi="Arial" w:cs="Arial"/>
        </w:rPr>
        <w:t xml:space="preserve"> condenar </w:t>
      </w:r>
      <w:r w:rsidR="00645F44">
        <w:rPr>
          <w:rFonts w:ascii="Arial" w:hAnsi="Arial" w:cs="Arial"/>
        </w:rPr>
        <w:t>a</w:t>
      </w:r>
      <w:r w:rsidR="00803BBC">
        <w:rPr>
          <w:rFonts w:ascii="Arial" w:hAnsi="Arial" w:cs="Arial"/>
        </w:rPr>
        <w:t xml:space="preserve"> </w:t>
      </w:r>
      <w:r w:rsidR="00645F44">
        <w:rPr>
          <w:rFonts w:ascii="Arial" w:hAnsi="Arial" w:cs="Arial"/>
        </w:rPr>
        <w:t>l</w:t>
      </w:r>
      <w:r w:rsidR="00803BBC">
        <w:rPr>
          <w:rFonts w:ascii="Arial" w:hAnsi="Arial" w:cs="Arial"/>
        </w:rPr>
        <w:t xml:space="preserve">as demandadas </w:t>
      </w:r>
      <w:r w:rsidR="003A06A9">
        <w:rPr>
          <w:rFonts w:ascii="Arial" w:hAnsi="Arial" w:cs="Arial"/>
        </w:rPr>
        <w:t xml:space="preserve">a </w:t>
      </w:r>
      <w:r w:rsidR="00803BBC">
        <w:rPr>
          <w:rFonts w:ascii="Arial" w:hAnsi="Arial" w:cs="Arial"/>
        </w:rPr>
        <w:t xml:space="preserve">pagar a la parte actora las siguientes sumas por concepto de indemnización de perjuicios: </w:t>
      </w:r>
    </w:p>
    <w:p w14:paraId="097344ED" w14:textId="77777777" w:rsidR="009A7A93" w:rsidRDefault="009A7A93" w:rsidP="00390707">
      <w:pPr>
        <w:ind w:right="56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1807"/>
      </w:tblGrid>
      <w:tr w:rsidR="00B66C56" w:rsidRPr="007E5F82" w14:paraId="4863E196" w14:textId="77777777" w:rsidTr="007E5F82">
        <w:tc>
          <w:tcPr>
            <w:tcW w:w="0" w:type="auto"/>
            <w:shd w:val="clear" w:color="auto" w:fill="auto"/>
          </w:tcPr>
          <w:p w14:paraId="2627E535"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 xml:space="preserve">Concepto </w:t>
            </w:r>
          </w:p>
        </w:tc>
        <w:tc>
          <w:tcPr>
            <w:tcW w:w="0" w:type="auto"/>
            <w:shd w:val="clear" w:color="auto" w:fill="auto"/>
          </w:tcPr>
          <w:p w14:paraId="6390E311"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Valor</w:t>
            </w:r>
          </w:p>
        </w:tc>
      </w:tr>
      <w:tr w:rsidR="00B66C56" w:rsidRPr="007E5F82" w14:paraId="6846C90B" w14:textId="77777777" w:rsidTr="007E5F82">
        <w:tc>
          <w:tcPr>
            <w:tcW w:w="0" w:type="auto"/>
            <w:shd w:val="clear" w:color="auto" w:fill="auto"/>
          </w:tcPr>
          <w:p w14:paraId="3AD20C3D"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Préstamo que se realizó en el Banco de Colombia</w:t>
            </w:r>
          </w:p>
        </w:tc>
        <w:tc>
          <w:tcPr>
            <w:tcW w:w="0" w:type="auto"/>
            <w:shd w:val="clear" w:color="auto" w:fill="auto"/>
          </w:tcPr>
          <w:p w14:paraId="272C4459" w14:textId="77777777" w:rsidR="00B66C56" w:rsidRPr="007E5F82" w:rsidRDefault="00ED6268" w:rsidP="007E5F82">
            <w:pPr>
              <w:ind w:right="567"/>
              <w:jc w:val="both"/>
              <w:rPr>
                <w:rFonts w:ascii="Arial" w:hAnsi="Arial" w:cs="Arial"/>
                <w:b/>
                <w:bCs/>
                <w:iCs/>
                <w:sz w:val="16"/>
                <w:szCs w:val="16"/>
              </w:rPr>
            </w:pPr>
            <w:r>
              <w:rPr>
                <w:rFonts w:ascii="Arial" w:hAnsi="Arial" w:cs="Arial"/>
                <w:b/>
                <w:bCs/>
                <w:iCs/>
                <w:sz w:val="16"/>
                <w:szCs w:val="16"/>
              </w:rPr>
              <w:t xml:space="preserve"> </w:t>
            </w:r>
            <w:r w:rsidR="00B66C56" w:rsidRPr="007E5F82">
              <w:rPr>
                <w:rFonts w:ascii="Arial" w:hAnsi="Arial" w:cs="Arial"/>
                <w:b/>
                <w:bCs/>
                <w:iCs/>
                <w:sz w:val="16"/>
                <w:szCs w:val="16"/>
              </w:rPr>
              <w:t>$170’000.000</w:t>
            </w:r>
          </w:p>
        </w:tc>
      </w:tr>
      <w:tr w:rsidR="00B66C56" w:rsidRPr="007E5F82" w14:paraId="382CA722" w14:textId="77777777" w:rsidTr="007E5F82">
        <w:tc>
          <w:tcPr>
            <w:tcW w:w="0" w:type="auto"/>
            <w:shd w:val="clear" w:color="auto" w:fill="auto"/>
          </w:tcPr>
          <w:p w14:paraId="7E9BAC78"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 xml:space="preserve">5.300 jornales a $20.000 cada uno </w:t>
            </w:r>
          </w:p>
        </w:tc>
        <w:tc>
          <w:tcPr>
            <w:tcW w:w="0" w:type="auto"/>
            <w:shd w:val="clear" w:color="auto" w:fill="auto"/>
          </w:tcPr>
          <w:p w14:paraId="35347300" w14:textId="77777777" w:rsidR="00B66C56" w:rsidRPr="007E5F82" w:rsidRDefault="00ED6268" w:rsidP="007E5F82">
            <w:pPr>
              <w:ind w:right="567"/>
              <w:jc w:val="both"/>
              <w:rPr>
                <w:rFonts w:ascii="Arial" w:hAnsi="Arial" w:cs="Arial"/>
                <w:b/>
                <w:bCs/>
                <w:iCs/>
                <w:sz w:val="16"/>
                <w:szCs w:val="16"/>
              </w:rPr>
            </w:pPr>
            <w:r>
              <w:rPr>
                <w:rFonts w:ascii="Arial" w:hAnsi="Arial" w:cs="Arial"/>
                <w:b/>
                <w:bCs/>
                <w:iCs/>
                <w:sz w:val="16"/>
                <w:szCs w:val="16"/>
              </w:rPr>
              <w:t xml:space="preserve"> </w:t>
            </w:r>
            <w:r w:rsidR="00B66C56" w:rsidRPr="007E5F82">
              <w:rPr>
                <w:rFonts w:ascii="Arial" w:hAnsi="Arial" w:cs="Arial"/>
                <w:b/>
                <w:bCs/>
                <w:iCs/>
                <w:sz w:val="16"/>
                <w:szCs w:val="16"/>
              </w:rPr>
              <w:t>$106’000.000</w:t>
            </w:r>
          </w:p>
        </w:tc>
      </w:tr>
      <w:tr w:rsidR="00B66C56" w:rsidRPr="007E5F82" w14:paraId="06F3A8D6" w14:textId="77777777" w:rsidTr="007E5F82">
        <w:tc>
          <w:tcPr>
            <w:tcW w:w="0" w:type="auto"/>
            <w:shd w:val="clear" w:color="auto" w:fill="auto"/>
          </w:tcPr>
          <w:p w14:paraId="24149EEA"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Fumigaciones aéreas causadas por errores del agrónomo de la entidad demandada</w:t>
            </w:r>
          </w:p>
        </w:tc>
        <w:tc>
          <w:tcPr>
            <w:tcW w:w="0" w:type="auto"/>
            <w:shd w:val="clear" w:color="auto" w:fill="auto"/>
          </w:tcPr>
          <w:p w14:paraId="46214F80" w14:textId="77777777" w:rsidR="00B66C56" w:rsidRPr="007E5F82" w:rsidRDefault="00ED6268" w:rsidP="007E5F82">
            <w:pPr>
              <w:ind w:right="567"/>
              <w:jc w:val="both"/>
              <w:rPr>
                <w:rFonts w:ascii="Arial" w:hAnsi="Arial" w:cs="Arial"/>
                <w:b/>
                <w:bCs/>
                <w:iCs/>
                <w:sz w:val="16"/>
                <w:szCs w:val="16"/>
              </w:rPr>
            </w:pPr>
            <w:r>
              <w:rPr>
                <w:rFonts w:ascii="Arial" w:hAnsi="Arial" w:cs="Arial"/>
                <w:b/>
                <w:bCs/>
                <w:iCs/>
                <w:sz w:val="16"/>
                <w:szCs w:val="16"/>
              </w:rPr>
              <w:t xml:space="preserve"> </w:t>
            </w:r>
            <w:r w:rsidR="00B66C56" w:rsidRPr="007E5F82">
              <w:rPr>
                <w:rFonts w:ascii="Arial" w:hAnsi="Arial" w:cs="Arial"/>
                <w:b/>
                <w:bCs/>
                <w:iCs/>
                <w:sz w:val="16"/>
                <w:szCs w:val="16"/>
              </w:rPr>
              <w:t>$</w:t>
            </w:r>
            <w:r>
              <w:rPr>
                <w:rFonts w:ascii="Arial" w:hAnsi="Arial" w:cs="Arial"/>
                <w:b/>
                <w:bCs/>
                <w:iCs/>
                <w:sz w:val="16"/>
                <w:szCs w:val="16"/>
              </w:rPr>
              <w:t xml:space="preserve">  </w:t>
            </w:r>
            <w:r w:rsidR="00B66C56" w:rsidRPr="007E5F82">
              <w:rPr>
                <w:rFonts w:ascii="Arial" w:hAnsi="Arial" w:cs="Arial"/>
                <w:b/>
                <w:bCs/>
                <w:iCs/>
                <w:sz w:val="16"/>
                <w:szCs w:val="16"/>
              </w:rPr>
              <w:t>50’000.000</w:t>
            </w:r>
          </w:p>
        </w:tc>
      </w:tr>
      <w:tr w:rsidR="00B66C56" w:rsidRPr="007E5F82" w14:paraId="315F7A38" w14:textId="77777777" w:rsidTr="007E5F82">
        <w:tc>
          <w:tcPr>
            <w:tcW w:w="0" w:type="auto"/>
            <w:shd w:val="clear" w:color="auto" w:fill="auto"/>
          </w:tcPr>
          <w:p w14:paraId="4CA0CA38"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Pérdidas presentadas durante la primera etapa por no procesar las 10 toneladas diarias pactadas</w:t>
            </w:r>
          </w:p>
        </w:tc>
        <w:tc>
          <w:tcPr>
            <w:tcW w:w="0" w:type="auto"/>
            <w:shd w:val="clear" w:color="auto" w:fill="auto"/>
          </w:tcPr>
          <w:p w14:paraId="4F7AB430" w14:textId="77777777" w:rsidR="00B66C56" w:rsidRPr="007E5F82" w:rsidRDefault="00ED6268" w:rsidP="007E5F82">
            <w:pPr>
              <w:ind w:right="567"/>
              <w:jc w:val="both"/>
              <w:rPr>
                <w:rFonts w:ascii="Arial" w:hAnsi="Arial" w:cs="Arial"/>
                <w:b/>
                <w:bCs/>
                <w:iCs/>
                <w:sz w:val="16"/>
                <w:szCs w:val="16"/>
              </w:rPr>
            </w:pPr>
            <w:r>
              <w:rPr>
                <w:rFonts w:ascii="Arial" w:hAnsi="Arial" w:cs="Arial"/>
                <w:b/>
                <w:bCs/>
                <w:iCs/>
                <w:sz w:val="16"/>
                <w:szCs w:val="16"/>
              </w:rPr>
              <w:t xml:space="preserve"> </w:t>
            </w:r>
            <w:r w:rsidR="00B66C56" w:rsidRPr="007E5F82">
              <w:rPr>
                <w:rFonts w:ascii="Arial" w:hAnsi="Arial" w:cs="Arial"/>
                <w:b/>
                <w:bCs/>
                <w:iCs/>
                <w:sz w:val="16"/>
                <w:szCs w:val="16"/>
              </w:rPr>
              <w:t>$280’000.000</w:t>
            </w:r>
          </w:p>
        </w:tc>
      </w:tr>
      <w:tr w:rsidR="00B66C56" w:rsidRPr="007E5F82" w14:paraId="49049D97" w14:textId="77777777" w:rsidTr="007E5F82">
        <w:tc>
          <w:tcPr>
            <w:tcW w:w="0" w:type="auto"/>
            <w:shd w:val="clear" w:color="auto" w:fill="auto"/>
          </w:tcPr>
          <w:p w14:paraId="36E07596"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 xml:space="preserve">Pérdidas en la segunda etapa </w:t>
            </w:r>
          </w:p>
        </w:tc>
        <w:tc>
          <w:tcPr>
            <w:tcW w:w="0" w:type="auto"/>
            <w:shd w:val="clear" w:color="auto" w:fill="auto"/>
          </w:tcPr>
          <w:p w14:paraId="5C0BBAA8" w14:textId="77777777" w:rsidR="00B66C56" w:rsidRPr="007E5F82" w:rsidRDefault="00ED6268" w:rsidP="007E5F82">
            <w:pPr>
              <w:ind w:right="567"/>
              <w:jc w:val="both"/>
              <w:rPr>
                <w:rFonts w:ascii="Arial" w:hAnsi="Arial" w:cs="Arial"/>
                <w:b/>
                <w:bCs/>
                <w:iCs/>
                <w:sz w:val="16"/>
                <w:szCs w:val="16"/>
              </w:rPr>
            </w:pPr>
            <w:r>
              <w:rPr>
                <w:rFonts w:ascii="Arial" w:hAnsi="Arial" w:cs="Arial"/>
                <w:b/>
                <w:bCs/>
                <w:iCs/>
                <w:sz w:val="16"/>
                <w:szCs w:val="16"/>
              </w:rPr>
              <w:t xml:space="preserve"> </w:t>
            </w:r>
            <w:r w:rsidR="00B66C56" w:rsidRPr="007E5F82">
              <w:rPr>
                <w:rFonts w:ascii="Arial" w:hAnsi="Arial" w:cs="Arial"/>
                <w:b/>
                <w:bCs/>
                <w:iCs/>
                <w:sz w:val="16"/>
                <w:szCs w:val="16"/>
              </w:rPr>
              <w:t>$210’000.000</w:t>
            </w:r>
          </w:p>
        </w:tc>
      </w:tr>
      <w:tr w:rsidR="00B66C56" w:rsidRPr="007E5F82" w14:paraId="1E472CBB" w14:textId="77777777" w:rsidTr="007E5F82">
        <w:tc>
          <w:tcPr>
            <w:tcW w:w="0" w:type="auto"/>
            <w:shd w:val="clear" w:color="auto" w:fill="auto"/>
          </w:tcPr>
          <w:p w14:paraId="511E8C89"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 xml:space="preserve">Pérdidas en tercera etapa </w:t>
            </w:r>
          </w:p>
        </w:tc>
        <w:tc>
          <w:tcPr>
            <w:tcW w:w="0" w:type="auto"/>
            <w:shd w:val="clear" w:color="auto" w:fill="auto"/>
          </w:tcPr>
          <w:p w14:paraId="1C024614" w14:textId="77777777" w:rsidR="00B66C56" w:rsidRPr="007E5F82" w:rsidRDefault="00ED6268" w:rsidP="007E5F82">
            <w:pPr>
              <w:ind w:right="567"/>
              <w:jc w:val="both"/>
              <w:rPr>
                <w:rFonts w:ascii="Arial" w:hAnsi="Arial" w:cs="Arial"/>
                <w:b/>
                <w:bCs/>
                <w:iCs/>
                <w:sz w:val="16"/>
                <w:szCs w:val="16"/>
              </w:rPr>
            </w:pPr>
            <w:r>
              <w:rPr>
                <w:rFonts w:ascii="Arial" w:hAnsi="Arial" w:cs="Arial"/>
                <w:b/>
                <w:bCs/>
                <w:iCs/>
                <w:sz w:val="16"/>
                <w:szCs w:val="16"/>
              </w:rPr>
              <w:t xml:space="preserve"> </w:t>
            </w:r>
            <w:r w:rsidR="00B66C56" w:rsidRPr="007E5F82">
              <w:rPr>
                <w:rFonts w:ascii="Arial" w:hAnsi="Arial" w:cs="Arial"/>
                <w:b/>
                <w:bCs/>
                <w:iCs/>
                <w:sz w:val="16"/>
                <w:szCs w:val="16"/>
              </w:rPr>
              <w:t>$210’000.000</w:t>
            </w:r>
          </w:p>
        </w:tc>
      </w:tr>
      <w:tr w:rsidR="00B66C56" w:rsidRPr="007E5F82" w14:paraId="73716FC0" w14:textId="77777777" w:rsidTr="007E5F82">
        <w:tc>
          <w:tcPr>
            <w:tcW w:w="0" w:type="auto"/>
            <w:shd w:val="clear" w:color="auto" w:fill="auto"/>
          </w:tcPr>
          <w:p w14:paraId="2B8BD601"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 xml:space="preserve">Total </w:t>
            </w:r>
          </w:p>
        </w:tc>
        <w:tc>
          <w:tcPr>
            <w:tcW w:w="0" w:type="auto"/>
            <w:shd w:val="clear" w:color="auto" w:fill="auto"/>
          </w:tcPr>
          <w:p w14:paraId="2E9DB690" w14:textId="77777777" w:rsidR="00B66C56" w:rsidRPr="007E5F82" w:rsidRDefault="00B66C56" w:rsidP="007E5F82">
            <w:pPr>
              <w:ind w:right="567"/>
              <w:jc w:val="both"/>
              <w:rPr>
                <w:rFonts w:ascii="Arial" w:hAnsi="Arial" w:cs="Arial"/>
                <w:b/>
                <w:bCs/>
                <w:iCs/>
                <w:sz w:val="16"/>
                <w:szCs w:val="16"/>
              </w:rPr>
            </w:pPr>
            <w:r w:rsidRPr="007E5F82">
              <w:rPr>
                <w:rFonts w:ascii="Arial" w:hAnsi="Arial" w:cs="Arial"/>
                <w:b/>
                <w:bCs/>
                <w:iCs/>
                <w:sz w:val="16"/>
                <w:szCs w:val="16"/>
              </w:rPr>
              <w:t>$1.026’000.00</w:t>
            </w:r>
          </w:p>
        </w:tc>
      </w:tr>
    </w:tbl>
    <w:p w14:paraId="61D916DA" w14:textId="77777777" w:rsidR="00B66C56" w:rsidRDefault="00B66C56" w:rsidP="00390707">
      <w:pPr>
        <w:spacing w:line="360" w:lineRule="auto"/>
        <w:jc w:val="both"/>
        <w:rPr>
          <w:rFonts w:ascii="Arial" w:hAnsi="Arial" w:cs="Arial"/>
          <w:b/>
          <w:bCs/>
          <w:iCs/>
        </w:rPr>
      </w:pPr>
    </w:p>
    <w:p w14:paraId="604E9E02" w14:textId="77777777" w:rsidR="00154ACA" w:rsidRPr="00154ACA" w:rsidRDefault="00154ACA" w:rsidP="00390707">
      <w:pPr>
        <w:spacing w:line="360" w:lineRule="auto"/>
        <w:jc w:val="both"/>
        <w:rPr>
          <w:rFonts w:ascii="Arial" w:hAnsi="Arial" w:cs="Arial"/>
          <w:bCs/>
          <w:iCs/>
        </w:rPr>
      </w:pPr>
      <w:r w:rsidRPr="00154ACA">
        <w:rPr>
          <w:rFonts w:ascii="Arial" w:hAnsi="Arial" w:cs="Arial"/>
          <w:bCs/>
          <w:iCs/>
        </w:rPr>
        <w:t xml:space="preserve">Finalmente, pretendió que se liquidara judicialmente </w:t>
      </w:r>
      <w:r w:rsidR="003A06A9">
        <w:rPr>
          <w:rFonts w:ascii="Arial" w:hAnsi="Arial" w:cs="Arial"/>
          <w:bCs/>
          <w:iCs/>
        </w:rPr>
        <w:t xml:space="preserve">el </w:t>
      </w:r>
      <w:r w:rsidR="003A06A9">
        <w:rPr>
          <w:rFonts w:ascii="Arial" w:hAnsi="Arial" w:cs="Arial"/>
        </w:rPr>
        <w:t>Convenio de Alianza E</w:t>
      </w:r>
      <w:r w:rsidRPr="00154ACA">
        <w:rPr>
          <w:rFonts w:ascii="Arial" w:hAnsi="Arial" w:cs="Arial"/>
        </w:rPr>
        <w:t>stratégica No. 016 del 6 de julio de 2006</w:t>
      </w:r>
      <w:r w:rsidR="003A06A9">
        <w:rPr>
          <w:rFonts w:ascii="Arial" w:hAnsi="Arial" w:cs="Arial"/>
        </w:rPr>
        <w:t>,</w:t>
      </w:r>
      <w:r w:rsidRPr="00154ACA">
        <w:rPr>
          <w:rFonts w:ascii="Arial" w:hAnsi="Arial" w:cs="Arial"/>
        </w:rPr>
        <w:t xml:space="preserve"> con el fin de que se incluyera en su contenido la indemnización de perjuicios que constituye la materia de reclamación. </w:t>
      </w:r>
    </w:p>
    <w:p w14:paraId="43109362" w14:textId="77777777" w:rsidR="00154ACA" w:rsidRDefault="00154ACA" w:rsidP="00390707">
      <w:pPr>
        <w:spacing w:line="360" w:lineRule="auto"/>
        <w:jc w:val="both"/>
        <w:rPr>
          <w:rFonts w:ascii="Arial" w:hAnsi="Arial" w:cs="Arial"/>
          <w:b/>
          <w:bCs/>
          <w:iCs/>
        </w:rPr>
      </w:pPr>
    </w:p>
    <w:p w14:paraId="6DF2FC94" w14:textId="77777777" w:rsidR="00390707" w:rsidRPr="00390707" w:rsidRDefault="00390707" w:rsidP="00390707">
      <w:pPr>
        <w:spacing w:line="360" w:lineRule="auto"/>
        <w:jc w:val="both"/>
        <w:rPr>
          <w:rFonts w:ascii="Arial" w:hAnsi="Arial" w:cs="Arial"/>
          <w:b/>
          <w:bCs/>
        </w:rPr>
      </w:pPr>
      <w:r w:rsidRPr="00390707">
        <w:rPr>
          <w:rFonts w:ascii="Arial" w:hAnsi="Arial" w:cs="Arial"/>
          <w:b/>
          <w:bCs/>
          <w:iCs/>
        </w:rPr>
        <w:t>2. Los hechos</w:t>
      </w:r>
    </w:p>
    <w:p w14:paraId="1DD09BC6" w14:textId="77777777" w:rsidR="00390707" w:rsidRPr="00390707" w:rsidRDefault="00390707" w:rsidP="00390707">
      <w:pPr>
        <w:widowControl w:val="0"/>
        <w:autoSpaceDE w:val="0"/>
        <w:autoSpaceDN w:val="0"/>
        <w:adjustRightInd w:val="0"/>
        <w:spacing w:line="360" w:lineRule="auto"/>
        <w:jc w:val="both"/>
        <w:rPr>
          <w:rFonts w:ascii="Arial" w:hAnsi="Arial" w:cs="Arial"/>
          <w:lang w:val="es-MX"/>
        </w:rPr>
      </w:pPr>
    </w:p>
    <w:p w14:paraId="66F4C4E2" w14:textId="77777777" w:rsidR="00390707" w:rsidRPr="00390707" w:rsidRDefault="00390707" w:rsidP="00390707">
      <w:pPr>
        <w:widowControl w:val="0"/>
        <w:autoSpaceDE w:val="0"/>
        <w:autoSpaceDN w:val="0"/>
        <w:adjustRightInd w:val="0"/>
        <w:spacing w:line="360" w:lineRule="auto"/>
        <w:jc w:val="both"/>
        <w:rPr>
          <w:rFonts w:ascii="Arial" w:hAnsi="Arial" w:cs="Arial"/>
        </w:rPr>
      </w:pPr>
      <w:r w:rsidRPr="00390707">
        <w:rPr>
          <w:rFonts w:ascii="Arial" w:hAnsi="Arial" w:cs="Arial"/>
          <w:lang w:val="es-CO"/>
        </w:rPr>
        <w:t>E</w:t>
      </w:r>
      <w:r w:rsidRPr="00390707">
        <w:rPr>
          <w:rFonts w:ascii="Arial" w:hAnsi="Arial" w:cs="Arial"/>
        </w:rPr>
        <w:t>n el escrito de demanda, en síntesis, la parte actora narró los siguientes hechos:</w:t>
      </w:r>
    </w:p>
    <w:p w14:paraId="5731F6A7" w14:textId="77777777" w:rsidR="00390707" w:rsidRPr="00390707" w:rsidRDefault="00390707" w:rsidP="00390707">
      <w:pPr>
        <w:widowControl w:val="0"/>
        <w:autoSpaceDE w:val="0"/>
        <w:autoSpaceDN w:val="0"/>
        <w:adjustRightInd w:val="0"/>
        <w:spacing w:line="360" w:lineRule="auto"/>
        <w:jc w:val="both"/>
        <w:rPr>
          <w:rFonts w:ascii="Arial" w:hAnsi="Arial" w:cs="Arial"/>
        </w:rPr>
      </w:pPr>
    </w:p>
    <w:p w14:paraId="32D05BBB" w14:textId="77777777" w:rsidR="006812E1" w:rsidRDefault="00390707" w:rsidP="00390707">
      <w:pPr>
        <w:widowControl w:val="0"/>
        <w:autoSpaceDE w:val="0"/>
        <w:autoSpaceDN w:val="0"/>
        <w:adjustRightInd w:val="0"/>
        <w:spacing w:line="360" w:lineRule="auto"/>
        <w:jc w:val="both"/>
        <w:rPr>
          <w:rFonts w:ascii="Arial" w:hAnsi="Arial" w:cs="Arial"/>
          <w:lang w:val="es-MX"/>
        </w:rPr>
      </w:pPr>
      <w:r w:rsidRPr="00390707">
        <w:rPr>
          <w:rFonts w:ascii="Arial" w:hAnsi="Arial" w:cs="Arial"/>
          <w:b/>
          <w:lang w:val="es-MX"/>
        </w:rPr>
        <w:t>2.1.</w:t>
      </w:r>
      <w:r w:rsidR="009A7A93">
        <w:rPr>
          <w:rFonts w:ascii="Arial" w:hAnsi="Arial" w:cs="Arial"/>
          <w:b/>
          <w:lang w:val="es-MX"/>
        </w:rPr>
        <w:t xml:space="preserve"> </w:t>
      </w:r>
      <w:r w:rsidR="006812E1" w:rsidRPr="00505619">
        <w:rPr>
          <w:rFonts w:ascii="Arial" w:hAnsi="Arial" w:cs="Arial"/>
          <w:lang w:val="es-MX"/>
        </w:rPr>
        <w:t>El 6 de julio de 2006</w:t>
      </w:r>
      <w:r w:rsidR="003A06A9">
        <w:rPr>
          <w:rFonts w:ascii="Arial" w:hAnsi="Arial" w:cs="Arial"/>
          <w:lang w:val="es-MX"/>
        </w:rPr>
        <w:t>,</w:t>
      </w:r>
      <w:r w:rsidR="006812E1" w:rsidRPr="00505619">
        <w:rPr>
          <w:rFonts w:ascii="Arial" w:hAnsi="Arial" w:cs="Arial"/>
          <w:lang w:val="es-MX"/>
        </w:rPr>
        <w:t xml:space="preserve"> el municipio de Tauramena, la unión temporal Agroindustrial del Llano y la empresa asociativa de trabaj</w:t>
      </w:r>
      <w:r w:rsidR="003A06A9">
        <w:rPr>
          <w:rFonts w:ascii="Arial" w:hAnsi="Arial" w:cs="Arial"/>
          <w:lang w:val="es-MX"/>
        </w:rPr>
        <w:t>o Yucasan E.A.T. celebraron el Convenio de Alianza E</w:t>
      </w:r>
      <w:r w:rsidR="006812E1" w:rsidRPr="00505619">
        <w:rPr>
          <w:rFonts w:ascii="Arial" w:hAnsi="Arial" w:cs="Arial"/>
          <w:lang w:val="es-MX"/>
        </w:rPr>
        <w:t>stratégica No. 016 del 6 de julio de 2006</w:t>
      </w:r>
      <w:r w:rsidR="009F132A">
        <w:rPr>
          <w:rFonts w:ascii="Arial" w:hAnsi="Arial" w:cs="Arial"/>
          <w:lang w:val="es-MX"/>
        </w:rPr>
        <w:t>,</w:t>
      </w:r>
      <w:r w:rsidR="006812E1" w:rsidRPr="00505619">
        <w:rPr>
          <w:rFonts w:ascii="Arial" w:hAnsi="Arial" w:cs="Arial"/>
          <w:lang w:val="es-MX"/>
        </w:rPr>
        <w:t xml:space="preserve"> cuyo objeto consistió en operar técnica y administrativamente la planta </w:t>
      </w:r>
      <w:r w:rsidR="00505619">
        <w:rPr>
          <w:rFonts w:ascii="Arial" w:hAnsi="Arial" w:cs="Arial"/>
          <w:lang w:val="es-MX"/>
        </w:rPr>
        <w:t>procesadora de Yuca de ese ente territorial y</w:t>
      </w:r>
      <w:r w:rsidR="004652DD">
        <w:rPr>
          <w:rFonts w:ascii="Arial" w:hAnsi="Arial" w:cs="Arial"/>
          <w:lang w:val="es-MX"/>
        </w:rPr>
        <w:t xml:space="preserve"> en</w:t>
      </w:r>
      <w:r w:rsidR="00505619">
        <w:rPr>
          <w:rFonts w:ascii="Arial" w:hAnsi="Arial" w:cs="Arial"/>
          <w:lang w:val="es-MX"/>
        </w:rPr>
        <w:t xml:space="preserve"> la comercialización de lo</w:t>
      </w:r>
      <w:r w:rsidR="004652DD">
        <w:rPr>
          <w:rFonts w:ascii="Arial" w:hAnsi="Arial" w:cs="Arial"/>
          <w:lang w:val="es-MX"/>
        </w:rPr>
        <w:t xml:space="preserve">s productos finales. El plazo pactado fue de tres años contados desde el cumplimiento de los requisitos de ejecución y su cuantía no fue determinada. </w:t>
      </w:r>
    </w:p>
    <w:p w14:paraId="7E5BE075" w14:textId="77777777" w:rsidR="004652DD" w:rsidRDefault="004652DD" w:rsidP="00390707">
      <w:pPr>
        <w:widowControl w:val="0"/>
        <w:autoSpaceDE w:val="0"/>
        <w:autoSpaceDN w:val="0"/>
        <w:adjustRightInd w:val="0"/>
        <w:spacing w:line="360" w:lineRule="auto"/>
        <w:jc w:val="both"/>
        <w:rPr>
          <w:rFonts w:ascii="Arial" w:hAnsi="Arial" w:cs="Arial"/>
          <w:lang w:val="es-MX"/>
        </w:rPr>
      </w:pPr>
    </w:p>
    <w:p w14:paraId="25BEEC4E" w14:textId="77777777" w:rsidR="004652DD" w:rsidRPr="005861BE" w:rsidRDefault="004652DD" w:rsidP="00390707">
      <w:pPr>
        <w:widowControl w:val="0"/>
        <w:autoSpaceDE w:val="0"/>
        <w:autoSpaceDN w:val="0"/>
        <w:adjustRightInd w:val="0"/>
        <w:spacing w:line="360" w:lineRule="auto"/>
        <w:jc w:val="both"/>
        <w:rPr>
          <w:rFonts w:ascii="Arial" w:hAnsi="Arial" w:cs="Arial"/>
          <w:lang w:val="es-MX"/>
        </w:rPr>
      </w:pPr>
      <w:r w:rsidRPr="004652DD">
        <w:rPr>
          <w:rFonts w:ascii="Arial" w:hAnsi="Arial" w:cs="Arial"/>
          <w:b/>
          <w:lang w:val="es-MX"/>
        </w:rPr>
        <w:t>2.2.</w:t>
      </w:r>
      <w:r>
        <w:rPr>
          <w:rFonts w:ascii="Arial" w:hAnsi="Arial" w:cs="Arial"/>
          <w:b/>
          <w:lang w:val="es-MX"/>
        </w:rPr>
        <w:t xml:space="preserve"> </w:t>
      </w:r>
      <w:r w:rsidRPr="005861BE">
        <w:rPr>
          <w:rFonts w:ascii="Arial" w:hAnsi="Arial" w:cs="Arial"/>
          <w:lang w:val="es-MX"/>
        </w:rPr>
        <w:t>L</w:t>
      </w:r>
      <w:r w:rsidR="008B7910">
        <w:rPr>
          <w:rFonts w:ascii="Arial" w:hAnsi="Arial" w:cs="Arial"/>
          <w:lang w:val="es-MX"/>
        </w:rPr>
        <w:t>as obligaciones contraídas por</w:t>
      </w:r>
      <w:r w:rsidR="00514F49">
        <w:rPr>
          <w:rFonts w:ascii="Arial" w:hAnsi="Arial" w:cs="Arial"/>
          <w:lang w:val="es-MX"/>
        </w:rPr>
        <w:t xml:space="preserve"> cada una</w:t>
      </w:r>
      <w:r w:rsidRPr="005861BE">
        <w:rPr>
          <w:rFonts w:ascii="Arial" w:hAnsi="Arial" w:cs="Arial"/>
          <w:lang w:val="es-MX"/>
        </w:rPr>
        <w:t xml:space="preserve"> de la</w:t>
      </w:r>
      <w:r w:rsidR="005861BE">
        <w:rPr>
          <w:rFonts w:ascii="Arial" w:hAnsi="Arial" w:cs="Arial"/>
          <w:lang w:val="es-MX"/>
        </w:rPr>
        <w:t>s</w:t>
      </w:r>
      <w:r w:rsidRPr="005861BE">
        <w:rPr>
          <w:rFonts w:ascii="Arial" w:hAnsi="Arial" w:cs="Arial"/>
          <w:lang w:val="es-MX"/>
        </w:rPr>
        <w:t xml:space="preserve"> partes, seg</w:t>
      </w:r>
      <w:r w:rsidR="008B7910">
        <w:rPr>
          <w:rFonts w:ascii="Arial" w:hAnsi="Arial" w:cs="Arial"/>
          <w:lang w:val="es-MX"/>
        </w:rPr>
        <w:t>ún el texto convencional</w:t>
      </w:r>
      <w:r w:rsidRPr="005861BE">
        <w:rPr>
          <w:rFonts w:ascii="Arial" w:hAnsi="Arial" w:cs="Arial"/>
          <w:lang w:val="es-MX"/>
        </w:rPr>
        <w:t>, fueron las siguientes: el ente territorial se encarga</w:t>
      </w:r>
      <w:r w:rsidR="005861BE">
        <w:rPr>
          <w:rFonts w:ascii="Arial" w:hAnsi="Arial" w:cs="Arial"/>
          <w:lang w:val="es-MX"/>
        </w:rPr>
        <w:t>ría</w:t>
      </w:r>
      <w:r w:rsidRPr="005861BE">
        <w:rPr>
          <w:rFonts w:ascii="Arial" w:hAnsi="Arial" w:cs="Arial"/>
          <w:lang w:val="es-MX"/>
        </w:rPr>
        <w:t xml:space="preserve"> de entregar la infraestructura f</w:t>
      </w:r>
      <w:r w:rsidR="008B7910">
        <w:rPr>
          <w:rFonts w:ascii="Arial" w:hAnsi="Arial" w:cs="Arial"/>
          <w:lang w:val="es-MX"/>
        </w:rPr>
        <w:t>ísica</w:t>
      </w:r>
      <w:r w:rsidR="003A06A9">
        <w:rPr>
          <w:rFonts w:ascii="Arial" w:hAnsi="Arial" w:cs="Arial"/>
          <w:lang w:val="es-MX"/>
        </w:rPr>
        <w:t xml:space="preserve"> de la planta</w:t>
      </w:r>
      <w:r w:rsidR="008B7910">
        <w:rPr>
          <w:rFonts w:ascii="Arial" w:hAnsi="Arial" w:cs="Arial"/>
          <w:lang w:val="es-MX"/>
        </w:rPr>
        <w:t xml:space="preserve">, </w:t>
      </w:r>
      <w:r w:rsidR="005861BE">
        <w:rPr>
          <w:rFonts w:ascii="Arial" w:hAnsi="Arial" w:cs="Arial"/>
          <w:lang w:val="es-MX"/>
        </w:rPr>
        <w:t>de contro</w:t>
      </w:r>
      <w:r w:rsidR="008B7910">
        <w:rPr>
          <w:rFonts w:ascii="Arial" w:hAnsi="Arial" w:cs="Arial"/>
          <w:lang w:val="es-MX"/>
        </w:rPr>
        <w:t xml:space="preserve">lar su estado, de efectuar </w:t>
      </w:r>
      <w:r w:rsidR="009F132A">
        <w:rPr>
          <w:rFonts w:ascii="Arial" w:hAnsi="Arial" w:cs="Arial"/>
          <w:lang w:val="es-MX"/>
        </w:rPr>
        <w:t>su mantenimiento y</w:t>
      </w:r>
      <w:r w:rsidR="005861BE">
        <w:rPr>
          <w:rFonts w:ascii="Arial" w:hAnsi="Arial" w:cs="Arial"/>
          <w:lang w:val="es-MX"/>
        </w:rPr>
        <w:t xml:space="preserve"> de realizar la supervisión administrativa; la unión temporal Agroindustrial del Llano fungiría como extremo operador de la planta y comercializador de los productos finales;</w:t>
      </w:r>
      <w:r w:rsidR="00F856A1">
        <w:rPr>
          <w:rFonts w:ascii="Arial" w:hAnsi="Arial" w:cs="Arial"/>
          <w:lang w:val="es-MX"/>
        </w:rPr>
        <w:t xml:space="preserve"> por último</w:t>
      </w:r>
      <w:r w:rsidR="005861BE">
        <w:rPr>
          <w:rFonts w:ascii="Arial" w:hAnsi="Arial" w:cs="Arial"/>
          <w:lang w:val="es-MX"/>
        </w:rPr>
        <w:t xml:space="preserve">, la empresa asociativa de Trabajo Yucasan E.A.T. </w:t>
      </w:r>
      <w:r w:rsidR="009F132A">
        <w:rPr>
          <w:rFonts w:ascii="Arial" w:hAnsi="Arial" w:cs="Arial"/>
          <w:lang w:val="es-MX"/>
        </w:rPr>
        <w:t xml:space="preserve">estaría a cargo del suministro de la materia prima necesaria para la operación de la planta. </w:t>
      </w:r>
    </w:p>
    <w:p w14:paraId="287C334B" w14:textId="77777777" w:rsidR="006812E1" w:rsidRDefault="006812E1" w:rsidP="00390707">
      <w:pPr>
        <w:widowControl w:val="0"/>
        <w:autoSpaceDE w:val="0"/>
        <w:autoSpaceDN w:val="0"/>
        <w:adjustRightInd w:val="0"/>
        <w:spacing w:line="360" w:lineRule="auto"/>
        <w:jc w:val="both"/>
        <w:rPr>
          <w:rFonts w:ascii="Arial" w:hAnsi="Arial" w:cs="Arial"/>
          <w:b/>
          <w:lang w:val="es-MX"/>
        </w:rPr>
      </w:pPr>
    </w:p>
    <w:p w14:paraId="3FC89E9C" w14:textId="77777777" w:rsidR="007B4FDF" w:rsidRDefault="007B4FDF" w:rsidP="00390707">
      <w:pPr>
        <w:widowControl w:val="0"/>
        <w:autoSpaceDE w:val="0"/>
        <w:autoSpaceDN w:val="0"/>
        <w:adjustRightInd w:val="0"/>
        <w:spacing w:line="360" w:lineRule="auto"/>
        <w:jc w:val="both"/>
        <w:rPr>
          <w:rFonts w:ascii="Arial" w:hAnsi="Arial" w:cs="Arial"/>
          <w:lang w:val="es-MX"/>
        </w:rPr>
      </w:pPr>
      <w:r>
        <w:rPr>
          <w:rFonts w:ascii="Arial" w:hAnsi="Arial" w:cs="Arial"/>
          <w:b/>
          <w:lang w:val="es-MX"/>
        </w:rPr>
        <w:t xml:space="preserve">2.3. </w:t>
      </w:r>
      <w:r w:rsidRPr="001626DF">
        <w:rPr>
          <w:rFonts w:ascii="Arial" w:hAnsi="Arial" w:cs="Arial"/>
          <w:lang w:val="es-MX"/>
        </w:rPr>
        <w:t xml:space="preserve">El 28 de septiembre de 2006, las partes suscribieron el acta de inicio de la ejecución del convenio. </w:t>
      </w:r>
    </w:p>
    <w:p w14:paraId="0E79A2C3" w14:textId="77777777" w:rsidR="001626DF" w:rsidRDefault="001626DF" w:rsidP="00390707">
      <w:pPr>
        <w:widowControl w:val="0"/>
        <w:autoSpaceDE w:val="0"/>
        <w:autoSpaceDN w:val="0"/>
        <w:adjustRightInd w:val="0"/>
        <w:spacing w:line="360" w:lineRule="auto"/>
        <w:jc w:val="both"/>
        <w:rPr>
          <w:rFonts w:ascii="Arial" w:hAnsi="Arial" w:cs="Arial"/>
          <w:lang w:val="es-MX"/>
        </w:rPr>
      </w:pPr>
    </w:p>
    <w:p w14:paraId="6B65CF61" w14:textId="77777777" w:rsidR="001626DF" w:rsidRDefault="001626DF" w:rsidP="00390707">
      <w:pPr>
        <w:widowControl w:val="0"/>
        <w:autoSpaceDE w:val="0"/>
        <w:autoSpaceDN w:val="0"/>
        <w:adjustRightInd w:val="0"/>
        <w:spacing w:line="360" w:lineRule="auto"/>
        <w:jc w:val="both"/>
        <w:rPr>
          <w:rFonts w:ascii="Arial" w:hAnsi="Arial" w:cs="Arial"/>
          <w:lang w:val="es-MX"/>
        </w:rPr>
      </w:pPr>
      <w:r w:rsidRPr="001626DF">
        <w:rPr>
          <w:rFonts w:ascii="Arial" w:hAnsi="Arial" w:cs="Arial"/>
          <w:b/>
          <w:lang w:val="es-MX"/>
        </w:rPr>
        <w:t>2.4.</w:t>
      </w:r>
      <w:r>
        <w:rPr>
          <w:rFonts w:ascii="Arial" w:hAnsi="Arial" w:cs="Arial"/>
          <w:lang w:val="es-MX"/>
        </w:rPr>
        <w:t xml:space="preserve"> El 9 de septiembre de 2009, el convenio fue suspendido por el término de dos meses y reiniciado el 6 de noviembre de ese mismo año. </w:t>
      </w:r>
      <w:r w:rsidR="003A06A9">
        <w:rPr>
          <w:rFonts w:ascii="Arial" w:hAnsi="Arial" w:cs="Arial"/>
          <w:lang w:val="es-MX"/>
        </w:rPr>
        <w:t>Finalmente</w:t>
      </w:r>
      <w:r w:rsidR="00ED6268">
        <w:rPr>
          <w:rFonts w:ascii="Arial" w:hAnsi="Arial" w:cs="Arial"/>
          <w:lang w:val="es-MX"/>
        </w:rPr>
        <w:t>,</w:t>
      </w:r>
      <w:r w:rsidR="003A06A9">
        <w:rPr>
          <w:rFonts w:ascii="Arial" w:hAnsi="Arial" w:cs="Arial"/>
          <w:lang w:val="es-MX"/>
        </w:rPr>
        <w:t xml:space="preserve"> su plazo culminó el 27 de noviembre de 2009.</w:t>
      </w:r>
    </w:p>
    <w:p w14:paraId="3BD1B373" w14:textId="77777777" w:rsidR="008B7910" w:rsidRDefault="008B7910" w:rsidP="00390707">
      <w:pPr>
        <w:widowControl w:val="0"/>
        <w:autoSpaceDE w:val="0"/>
        <w:autoSpaceDN w:val="0"/>
        <w:adjustRightInd w:val="0"/>
        <w:spacing w:line="360" w:lineRule="auto"/>
        <w:jc w:val="both"/>
        <w:rPr>
          <w:rFonts w:ascii="Arial" w:hAnsi="Arial" w:cs="Arial"/>
          <w:lang w:val="es-MX"/>
        </w:rPr>
      </w:pPr>
    </w:p>
    <w:p w14:paraId="76DE1C50" w14:textId="77777777" w:rsidR="006812E1" w:rsidRDefault="008B7910" w:rsidP="00390707">
      <w:pPr>
        <w:widowControl w:val="0"/>
        <w:autoSpaceDE w:val="0"/>
        <w:autoSpaceDN w:val="0"/>
        <w:adjustRightInd w:val="0"/>
        <w:spacing w:line="360" w:lineRule="auto"/>
        <w:jc w:val="both"/>
        <w:rPr>
          <w:rFonts w:ascii="Arial" w:hAnsi="Arial" w:cs="Arial"/>
          <w:lang w:val="es-MX"/>
        </w:rPr>
      </w:pPr>
      <w:r w:rsidRPr="008B7910">
        <w:rPr>
          <w:rFonts w:ascii="Arial" w:hAnsi="Arial" w:cs="Arial"/>
          <w:b/>
          <w:lang w:val="es-MX"/>
        </w:rPr>
        <w:t>2.5.</w:t>
      </w:r>
      <w:r>
        <w:rPr>
          <w:rFonts w:ascii="Arial" w:hAnsi="Arial" w:cs="Arial"/>
          <w:lang w:val="es-MX"/>
        </w:rPr>
        <w:t xml:space="preserve"> Se indicó en el libelo introductor que el actor cumplió con las obligaciones a su cargo</w:t>
      </w:r>
      <w:r w:rsidR="00D10938">
        <w:rPr>
          <w:rFonts w:ascii="Arial" w:hAnsi="Arial" w:cs="Arial"/>
          <w:lang w:val="es-MX"/>
        </w:rPr>
        <w:t>,</w:t>
      </w:r>
      <w:r>
        <w:rPr>
          <w:rFonts w:ascii="Arial" w:hAnsi="Arial" w:cs="Arial"/>
          <w:lang w:val="es-MX"/>
        </w:rPr>
        <w:t xml:space="preserve"> habida consideración de que entre septiembre de 2006 y marzo de 2007 el 90% de la yuca molida</w:t>
      </w:r>
      <w:r w:rsidR="00D10938">
        <w:rPr>
          <w:rFonts w:ascii="Arial" w:hAnsi="Arial" w:cs="Arial"/>
          <w:lang w:val="es-MX"/>
        </w:rPr>
        <w:t>, equivalente a 195 toneladas, fue producida por Yucasan</w:t>
      </w:r>
      <w:r w:rsidR="003A06A9">
        <w:rPr>
          <w:rFonts w:ascii="Arial" w:hAnsi="Arial" w:cs="Arial"/>
          <w:lang w:val="es-MX"/>
        </w:rPr>
        <w:t xml:space="preserve"> E.A.T</w:t>
      </w:r>
      <w:r w:rsidR="00D10938">
        <w:rPr>
          <w:rFonts w:ascii="Arial" w:hAnsi="Arial" w:cs="Arial"/>
          <w:lang w:val="es-MX"/>
        </w:rPr>
        <w:t>.</w:t>
      </w:r>
      <w:r>
        <w:rPr>
          <w:rFonts w:ascii="Arial" w:hAnsi="Arial" w:cs="Arial"/>
          <w:lang w:val="es-MX"/>
        </w:rPr>
        <w:t xml:space="preserve"> </w:t>
      </w:r>
    </w:p>
    <w:p w14:paraId="41F12B96" w14:textId="77777777" w:rsidR="0061765B" w:rsidRDefault="0061765B" w:rsidP="00390707">
      <w:pPr>
        <w:widowControl w:val="0"/>
        <w:autoSpaceDE w:val="0"/>
        <w:autoSpaceDN w:val="0"/>
        <w:adjustRightInd w:val="0"/>
        <w:spacing w:line="360" w:lineRule="auto"/>
        <w:jc w:val="both"/>
        <w:rPr>
          <w:rFonts w:ascii="Arial" w:hAnsi="Arial" w:cs="Arial"/>
          <w:lang w:val="es-MX"/>
        </w:rPr>
      </w:pPr>
    </w:p>
    <w:p w14:paraId="5C220384" w14:textId="77777777" w:rsidR="0061765B" w:rsidRDefault="0061765B" w:rsidP="00390707">
      <w:pPr>
        <w:widowControl w:val="0"/>
        <w:autoSpaceDE w:val="0"/>
        <w:autoSpaceDN w:val="0"/>
        <w:adjustRightInd w:val="0"/>
        <w:spacing w:line="360" w:lineRule="auto"/>
        <w:jc w:val="both"/>
        <w:rPr>
          <w:rFonts w:ascii="Arial" w:hAnsi="Arial" w:cs="Arial"/>
          <w:lang w:val="es-MX"/>
        </w:rPr>
      </w:pPr>
      <w:r w:rsidRPr="0061765B">
        <w:rPr>
          <w:rFonts w:ascii="Arial" w:hAnsi="Arial" w:cs="Arial"/>
          <w:b/>
          <w:lang w:val="es-MX"/>
        </w:rPr>
        <w:t>2.6.</w:t>
      </w:r>
      <w:r>
        <w:rPr>
          <w:rFonts w:ascii="Arial" w:hAnsi="Arial" w:cs="Arial"/>
          <w:lang w:val="es-MX"/>
        </w:rPr>
        <w:t xml:space="preserve"> Se señaló también que con el propó</w:t>
      </w:r>
      <w:r w:rsidR="005A0E2B">
        <w:rPr>
          <w:rFonts w:ascii="Arial" w:hAnsi="Arial" w:cs="Arial"/>
          <w:lang w:val="es-MX"/>
        </w:rPr>
        <w:t>sito de cumplir la totalidad de</w:t>
      </w:r>
      <w:r w:rsidR="003A06A9">
        <w:rPr>
          <w:rFonts w:ascii="Arial" w:hAnsi="Arial" w:cs="Arial"/>
          <w:lang w:val="es-MX"/>
        </w:rPr>
        <w:t>l</w:t>
      </w:r>
      <w:r w:rsidR="005A0E2B">
        <w:rPr>
          <w:rFonts w:ascii="Arial" w:hAnsi="Arial" w:cs="Arial"/>
          <w:lang w:val="es-MX"/>
        </w:rPr>
        <w:t xml:space="preserve"> acuerdo convencional</w:t>
      </w:r>
      <w:r>
        <w:rPr>
          <w:rFonts w:ascii="Arial" w:hAnsi="Arial" w:cs="Arial"/>
          <w:lang w:val="es-MX"/>
        </w:rPr>
        <w:t xml:space="preserve">, Yucasan sembró 70 hectáreas adicionales para cuyo financiamiento </w:t>
      </w:r>
      <w:r w:rsidR="005A0E2B">
        <w:rPr>
          <w:rFonts w:ascii="Arial" w:hAnsi="Arial" w:cs="Arial"/>
          <w:lang w:val="es-MX"/>
        </w:rPr>
        <w:t xml:space="preserve">debió adquirir un crédito en el Banco de Colombia y debió contratar 5.300 </w:t>
      </w:r>
      <w:r w:rsidR="00555883">
        <w:rPr>
          <w:rFonts w:ascii="Arial" w:hAnsi="Arial" w:cs="Arial"/>
          <w:lang w:val="es-MX"/>
        </w:rPr>
        <w:t>jornales</w:t>
      </w:r>
      <w:r w:rsidR="005A0E2B">
        <w:rPr>
          <w:rFonts w:ascii="Arial" w:hAnsi="Arial" w:cs="Arial"/>
          <w:lang w:val="es-MX"/>
        </w:rPr>
        <w:t xml:space="preserve">, así como la fumigación de los cultivos. </w:t>
      </w:r>
    </w:p>
    <w:p w14:paraId="1FEDB99E" w14:textId="77777777" w:rsidR="003A06A9" w:rsidRDefault="003A06A9" w:rsidP="00390707">
      <w:pPr>
        <w:widowControl w:val="0"/>
        <w:autoSpaceDE w:val="0"/>
        <w:autoSpaceDN w:val="0"/>
        <w:adjustRightInd w:val="0"/>
        <w:spacing w:line="360" w:lineRule="auto"/>
        <w:jc w:val="both"/>
        <w:rPr>
          <w:rFonts w:ascii="Arial" w:hAnsi="Arial" w:cs="Arial"/>
          <w:b/>
          <w:lang w:val="es-MX"/>
        </w:rPr>
      </w:pPr>
    </w:p>
    <w:p w14:paraId="7DF6B3FE" w14:textId="77777777" w:rsidR="00915CD1" w:rsidRDefault="00702EF7" w:rsidP="005A0E2B">
      <w:pPr>
        <w:widowControl w:val="0"/>
        <w:autoSpaceDE w:val="0"/>
        <w:autoSpaceDN w:val="0"/>
        <w:adjustRightInd w:val="0"/>
        <w:spacing w:line="360" w:lineRule="auto"/>
        <w:jc w:val="both"/>
        <w:rPr>
          <w:rFonts w:ascii="Arial" w:hAnsi="Arial" w:cs="Arial"/>
          <w:lang w:val="es-MX"/>
        </w:rPr>
      </w:pPr>
      <w:r>
        <w:rPr>
          <w:rFonts w:ascii="Arial" w:hAnsi="Arial" w:cs="Arial"/>
          <w:b/>
          <w:lang w:val="es-MX"/>
        </w:rPr>
        <w:t>2.7</w:t>
      </w:r>
      <w:r w:rsidR="00057315" w:rsidRPr="00057315">
        <w:rPr>
          <w:rFonts w:ascii="Arial" w:hAnsi="Arial" w:cs="Arial"/>
          <w:b/>
          <w:lang w:val="es-MX"/>
        </w:rPr>
        <w:t>.</w:t>
      </w:r>
      <w:r w:rsidR="00057315">
        <w:rPr>
          <w:rFonts w:ascii="Arial" w:hAnsi="Arial" w:cs="Arial"/>
          <w:lang w:val="es-MX"/>
        </w:rPr>
        <w:t xml:space="preserve"> </w:t>
      </w:r>
      <w:r w:rsidR="00324337">
        <w:rPr>
          <w:rFonts w:ascii="Arial" w:hAnsi="Arial" w:cs="Arial"/>
          <w:lang w:val="es-MX"/>
        </w:rPr>
        <w:t>Según el demandante, las accionadas incumplieron con su obligación de garantizar asistencia técnica y efectiva a los cultivadores y productores de Yuca en procura de la obtención de buenos resultados</w:t>
      </w:r>
      <w:r w:rsidR="004F01B8">
        <w:rPr>
          <w:rFonts w:ascii="Arial" w:hAnsi="Arial" w:cs="Arial"/>
          <w:lang w:val="es-MX"/>
        </w:rPr>
        <w:t xml:space="preserve"> en cuanto a su calidad y cantidad</w:t>
      </w:r>
      <w:r w:rsidR="00630001">
        <w:rPr>
          <w:rFonts w:ascii="Arial" w:hAnsi="Arial" w:cs="Arial"/>
          <w:lang w:val="es-MX"/>
        </w:rPr>
        <w:t>, falencia que se tradujo en la p</w:t>
      </w:r>
      <w:r w:rsidR="004B4FC5">
        <w:rPr>
          <w:rFonts w:ascii="Arial" w:hAnsi="Arial" w:cs="Arial"/>
          <w:lang w:val="es-MX"/>
        </w:rPr>
        <w:t xml:space="preserve">érdida de los cultivos en perjuicio de la empresa productora. </w:t>
      </w:r>
    </w:p>
    <w:p w14:paraId="7C64100E" w14:textId="77777777" w:rsidR="00CA7D7E" w:rsidRDefault="00915CD1" w:rsidP="00390707">
      <w:pPr>
        <w:widowControl w:val="0"/>
        <w:autoSpaceDE w:val="0"/>
        <w:autoSpaceDN w:val="0"/>
        <w:adjustRightInd w:val="0"/>
        <w:spacing w:line="360" w:lineRule="auto"/>
        <w:jc w:val="both"/>
        <w:rPr>
          <w:rFonts w:ascii="Arial" w:hAnsi="Arial" w:cs="Arial"/>
          <w:lang w:val="es-MX"/>
        </w:rPr>
      </w:pPr>
      <w:r>
        <w:rPr>
          <w:rFonts w:ascii="Arial" w:hAnsi="Arial" w:cs="Arial"/>
          <w:lang w:val="es-MX"/>
        </w:rPr>
        <w:t xml:space="preserve"> </w:t>
      </w:r>
    </w:p>
    <w:p w14:paraId="25C8E1CC" w14:textId="77777777" w:rsidR="00390707" w:rsidRPr="00390707" w:rsidRDefault="00390707" w:rsidP="00390707">
      <w:pPr>
        <w:widowControl w:val="0"/>
        <w:autoSpaceDE w:val="0"/>
        <w:autoSpaceDN w:val="0"/>
        <w:adjustRightInd w:val="0"/>
        <w:spacing w:line="360" w:lineRule="auto"/>
        <w:jc w:val="both"/>
        <w:rPr>
          <w:rFonts w:ascii="Arial" w:hAnsi="Arial" w:cs="Arial"/>
          <w:b/>
        </w:rPr>
      </w:pPr>
      <w:r w:rsidRPr="00390707">
        <w:rPr>
          <w:rFonts w:ascii="Arial" w:hAnsi="Arial" w:cs="Arial"/>
          <w:b/>
        </w:rPr>
        <w:t>3. Fundamento de derecho</w:t>
      </w:r>
    </w:p>
    <w:p w14:paraId="268B1A90" w14:textId="77777777" w:rsidR="00390707" w:rsidRPr="00390707" w:rsidRDefault="00390707" w:rsidP="00390707">
      <w:pPr>
        <w:widowControl w:val="0"/>
        <w:autoSpaceDE w:val="0"/>
        <w:autoSpaceDN w:val="0"/>
        <w:adjustRightInd w:val="0"/>
        <w:spacing w:line="360" w:lineRule="auto"/>
        <w:jc w:val="both"/>
        <w:rPr>
          <w:rFonts w:ascii="Arial" w:hAnsi="Arial" w:cs="Arial"/>
          <w:b/>
        </w:rPr>
      </w:pPr>
    </w:p>
    <w:p w14:paraId="4186DCC8" w14:textId="77777777" w:rsidR="004B5DCF" w:rsidRDefault="00390707" w:rsidP="00390707">
      <w:pPr>
        <w:spacing w:line="360" w:lineRule="auto"/>
        <w:jc w:val="both"/>
        <w:rPr>
          <w:rFonts w:ascii="Arial" w:hAnsi="Arial" w:cs="Arial"/>
        </w:rPr>
      </w:pPr>
      <w:r w:rsidRPr="00390707">
        <w:rPr>
          <w:rFonts w:ascii="Arial" w:hAnsi="Arial" w:cs="Arial"/>
        </w:rPr>
        <w:t>Como fundamento de sus pretensiones, la parte actor</w:t>
      </w:r>
      <w:r w:rsidR="00E06988">
        <w:rPr>
          <w:rFonts w:ascii="Arial" w:hAnsi="Arial" w:cs="Arial"/>
        </w:rPr>
        <w:t>a sostuvo que en el caso concreto s</w:t>
      </w:r>
      <w:r w:rsidR="002F3D11">
        <w:rPr>
          <w:rFonts w:ascii="Arial" w:hAnsi="Arial" w:cs="Arial"/>
        </w:rPr>
        <w:t>e había vulnerado el artículo 28 de</w:t>
      </w:r>
      <w:r w:rsidR="00E06988">
        <w:rPr>
          <w:rFonts w:ascii="Arial" w:hAnsi="Arial" w:cs="Arial"/>
        </w:rPr>
        <w:t xml:space="preserve"> la Ley 80 de 1993</w:t>
      </w:r>
      <w:r w:rsidR="00E17C2E">
        <w:rPr>
          <w:rFonts w:ascii="Arial" w:hAnsi="Arial" w:cs="Arial"/>
        </w:rPr>
        <w:t>,</w:t>
      </w:r>
      <w:r w:rsidR="00E06988">
        <w:rPr>
          <w:rFonts w:ascii="Arial" w:hAnsi="Arial" w:cs="Arial"/>
        </w:rPr>
        <w:t xml:space="preserve"> </w:t>
      </w:r>
      <w:r w:rsidR="002F3D11">
        <w:rPr>
          <w:rFonts w:ascii="Arial" w:hAnsi="Arial" w:cs="Arial"/>
        </w:rPr>
        <w:t>de conformidad con el cual en las reglas de interpretación de los contratos debían tenerse en consideración los principios de la buena fe, la igualdad y el equilibrio entre derechos</w:t>
      </w:r>
      <w:r w:rsidR="003A06A9">
        <w:rPr>
          <w:rFonts w:ascii="Arial" w:hAnsi="Arial" w:cs="Arial"/>
        </w:rPr>
        <w:t xml:space="preserve"> y prestaciones que caracterizab</w:t>
      </w:r>
      <w:r w:rsidR="002F3D11">
        <w:rPr>
          <w:rFonts w:ascii="Arial" w:hAnsi="Arial" w:cs="Arial"/>
        </w:rPr>
        <w:t xml:space="preserve">an a los contratos conmutativos. </w:t>
      </w:r>
    </w:p>
    <w:p w14:paraId="6DD0AFA8" w14:textId="77777777" w:rsidR="004B5DCF" w:rsidRDefault="004B5DCF" w:rsidP="00390707">
      <w:pPr>
        <w:spacing w:line="360" w:lineRule="auto"/>
        <w:jc w:val="both"/>
        <w:rPr>
          <w:rFonts w:ascii="Arial" w:hAnsi="Arial" w:cs="Arial"/>
        </w:rPr>
      </w:pPr>
    </w:p>
    <w:p w14:paraId="79EFB969" w14:textId="77777777" w:rsidR="002F3D11" w:rsidRDefault="002F3D11" w:rsidP="00390707">
      <w:pPr>
        <w:spacing w:line="360" w:lineRule="auto"/>
        <w:jc w:val="both"/>
        <w:rPr>
          <w:rFonts w:ascii="Arial" w:hAnsi="Arial" w:cs="Arial"/>
        </w:rPr>
      </w:pPr>
      <w:r>
        <w:rPr>
          <w:rFonts w:ascii="Arial" w:hAnsi="Arial" w:cs="Arial"/>
        </w:rPr>
        <w:t>Para el libelista, las demandadas transgr</w:t>
      </w:r>
      <w:r w:rsidR="004B5DCF">
        <w:rPr>
          <w:rFonts w:ascii="Arial" w:hAnsi="Arial" w:cs="Arial"/>
        </w:rPr>
        <w:t>edieron la</w:t>
      </w:r>
      <w:r>
        <w:rPr>
          <w:rFonts w:ascii="Arial" w:hAnsi="Arial" w:cs="Arial"/>
        </w:rPr>
        <w:t xml:space="preserve"> referida disposición</w:t>
      </w:r>
      <w:r w:rsidR="00ED6268">
        <w:rPr>
          <w:rFonts w:ascii="Arial" w:hAnsi="Arial" w:cs="Arial"/>
        </w:rPr>
        <w:t>,</w:t>
      </w:r>
      <w:r>
        <w:rPr>
          <w:rFonts w:ascii="Arial" w:hAnsi="Arial" w:cs="Arial"/>
        </w:rPr>
        <w:t xml:space="preserve"> al haberse </w:t>
      </w:r>
      <w:r w:rsidR="004B5DCF">
        <w:rPr>
          <w:rFonts w:ascii="Arial" w:hAnsi="Arial" w:cs="Arial"/>
        </w:rPr>
        <w:t xml:space="preserve">apartado </w:t>
      </w:r>
      <w:r>
        <w:rPr>
          <w:rFonts w:ascii="Arial" w:hAnsi="Arial" w:cs="Arial"/>
        </w:rPr>
        <w:t>del contenido obligacional que les imponía el deber de prestar asistencia t</w:t>
      </w:r>
      <w:r w:rsidR="004B5DCF">
        <w:rPr>
          <w:rFonts w:ascii="Arial" w:hAnsi="Arial" w:cs="Arial"/>
        </w:rPr>
        <w:t>écnica a los cultivadores</w:t>
      </w:r>
      <w:r w:rsidR="00DB72E4">
        <w:rPr>
          <w:rFonts w:ascii="Arial" w:hAnsi="Arial" w:cs="Arial"/>
        </w:rPr>
        <w:t xml:space="preserve"> de y</w:t>
      </w:r>
      <w:r w:rsidR="004B5DCF">
        <w:rPr>
          <w:rFonts w:ascii="Arial" w:hAnsi="Arial" w:cs="Arial"/>
        </w:rPr>
        <w:t>uca.</w:t>
      </w:r>
    </w:p>
    <w:p w14:paraId="7CA8FB3C" w14:textId="77777777" w:rsidR="004B5DCF" w:rsidRDefault="004B5DCF" w:rsidP="00390707">
      <w:pPr>
        <w:spacing w:line="360" w:lineRule="auto"/>
        <w:jc w:val="both"/>
        <w:rPr>
          <w:rFonts w:ascii="Arial" w:hAnsi="Arial" w:cs="Arial"/>
        </w:rPr>
      </w:pPr>
    </w:p>
    <w:p w14:paraId="79BB2401" w14:textId="77777777" w:rsidR="004B5DCF" w:rsidRDefault="004B5DCF" w:rsidP="00390707">
      <w:pPr>
        <w:spacing w:line="360" w:lineRule="auto"/>
        <w:jc w:val="both"/>
        <w:rPr>
          <w:rFonts w:ascii="Arial" w:hAnsi="Arial" w:cs="Arial"/>
        </w:rPr>
      </w:pPr>
      <w:r>
        <w:rPr>
          <w:rFonts w:ascii="Arial" w:hAnsi="Arial" w:cs="Arial"/>
        </w:rPr>
        <w:t xml:space="preserve">Precisó además que la estipulación incumplida no hallaba su génesis </w:t>
      </w:r>
      <w:r w:rsidR="006A4B15">
        <w:rPr>
          <w:rFonts w:ascii="Arial" w:hAnsi="Arial" w:cs="Arial"/>
        </w:rPr>
        <w:t xml:space="preserve">solo </w:t>
      </w:r>
      <w:r>
        <w:rPr>
          <w:rFonts w:ascii="Arial" w:hAnsi="Arial" w:cs="Arial"/>
        </w:rPr>
        <w:t>en el convenio, pues, en su sentir, su origen se derivaba de un mandato constitucional previsto en los artículos 356 y 357 de</w:t>
      </w:r>
      <w:r w:rsidR="006A4B15">
        <w:rPr>
          <w:rFonts w:ascii="Arial" w:hAnsi="Arial" w:cs="Arial"/>
        </w:rPr>
        <w:t xml:space="preserve"> </w:t>
      </w:r>
      <w:r>
        <w:rPr>
          <w:rFonts w:ascii="Arial" w:hAnsi="Arial" w:cs="Arial"/>
        </w:rPr>
        <w:t>la Carta Superior, contentivos del deber de los entes territoriales de prestar asistencia técnica agropecuaria a los pequeños producto</w:t>
      </w:r>
      <w:r w:rsidR="006A4B15">
        <w:rPr>
          <w:rFonts w:ascii="Arial" w:hAnsi="Arial" w:cs="Arial"/>
        </w:rPr>
        <w:t xml:space="preserve">res y a las cadenas productivas, aspecto </w:t>
      </w:r>
      <w:r w:rsidR="009B476A">
        <w:rPr>
          <w:rFonts w:ascii="Arial" w:hAnsi="Arial" w:cs="Arial"/>
        </w:rPr>
        <w:t xml:space="preserve">que a su turno fue regulado </w:t>
      </w:r>
      <w:r w:rsidR="00ED6268">
        <w:rPr>
          <w:rFonts w:ascii="Arial" w:hAnsi="Arial" w:cs="Arial"/>
        </w:rPr>
        <w:t>a través de las L</w:t>
      </w:r>
      <w:r w:rsidR="006A4B15">
        <w:rPr>
          <w:rFonts w:ascii="Arial" w:hAnsi="Arial" w:cs="Arial"/>
        </w:rPr>
        <w:t>eyes 607 de 2.000 y 715 de 2001.</w:t>
      </w:r>
    </w:p>
    <w:p w14:paraId="1B613A45" w14:textId="77777777" w:rsidR="00702EF7" w:rsidRDefault="00702EF7" w:rsidP="00390707">
      <w:pPr>
        <w:spacing w:line="360" w:lineRule="auto"/>
        <w:jc w:val="both"/>
        <w:rPr>
          <w:rFonts w:ascii="Arial" w:hAnsi="Arial" w:cs="Arial"/>
        </w:rPr>
      </w:pPr>
    </w:p>
    <w:p w14:paraId="7C051EF0" w14:textId="77777777" w:rsidR="00390707" w:rsidRPr="00390707" w:rsidRDefault="00702EF7" w:rsidP="00390707">
      <w:pPr>
        <w:spacing w:line="360" w:lineRule="auto"/>
        <w:jc w:val="both"/>
        <w:rPr>
          <w:rFonts w:ascii="Arial" w:hAnsi="Arial" w:cs="Arial"/>
        </w:rPr>
      </w:pPr>
      <w:r>
        <w:rPr>
          <w:rFonts w:ascii="Arial" w:hAnsi="Arial" w:cs="Arial"/>
        </w:rPr>
        <w:t xml:space="preserve">Adujo que la fuerza </w:t>
      </w:r>
      <w:r w:rsidR="00230BBD">
        <w:rPr>
          <w:rFonts w:ascii="Arial" w:hAnsi="Arial" w:cs="Arial"/>
        </w:rPr>
        <w:t>normativa del deber de asistencia a cago del E</w:t>
      </w:r>
      <w:r>
        <w:rPr>
          <w:rFonts w:ascii="Arial" w:hAnsi="Arial" w:cs="Arial"/>
        </w:rPr>
        <w:t>stado permitía desprender de esos postulados una confianza legítima</w:t>
      </w:r>
      <w:r w:rsidR="00ED6268">
        <w:rPr>
          <w:rFonts w:ascii="Arial" w:hAnsi="Arial" w:cs="Arial"/>
        </w:rPr>
        <w:t>,</w:t>
      </w:r>
      <w:r>
        <w:rPr>
          <w:rFonts w:ascii="Arial" w:hAnsi="Arial" w:cs="Arial"/>
        </w:rPr>
        <w:t xml:space="preserve"> en cuya virtud resultaba viable esperar que el ente territorial demandado </w:t>
      </w:r>
      <w:r w:rsidR="00230BBD">
        <w:rPr>
          <w:rFonts w:ascii="Arial" w:hAnsi="Arial" w:cs="Arial"/>
        </w:rPr>
        <w:t xml:space="preserve">brindara apoyo técnico </w:t>
      </w:r>
      <w:r>
        <w:rPr>
          <w:rFonts w:ascii="Arial" w:hAnsi="Arial" w:cs="Arial"/>
        </w:rPr>
        <w:t xml:space="preserve">al productor demandante. Sin </w:t>
      </w:r>
      <w:r w:rsidR="00555883">
        <w:rPr>
          <w:rFonts w:ascii="Arial" w:hAnsi="Arial" w:cs="Arial"/>
        </w:rPr>
        <w:t>embar</w:t>
      </w:r>
      <w:r w:rsidR="00230BBD">
        <w:rPr>
          <w:rFonts w:ascii="Arial" w:hAnsi="Arial" w:cs="Arial"/>
        </w:rPr>
        <w:t xml:space="preserve">go, la falta de idoneidad profesional de la </w:t>
      </w:r>
      <w:r w:rsidR="009B476A">
        <w:rPr>
          <w:rFonts w:ascii="Arial" w:hAnsi="Arial" w:cs="Arial"/>
        </w:rPr>
        <w:t>persona designada</w:t>
      </w:r>
      <w:r w:rsidR="00230BBD">
        <w:rPr>
          <w:rFonts w:ascii="Arial" w:hAnsi="Arial" w:cs="Arial"/>
        </w:rPr>
        <w:t xml:space="preserve"> por el municipio para llevar a ca</w:t>
      </w:r>
      <w:r w:rsidR="009B476A">
        <w:rPr>
          <w:rFonts w:ascii="Arial" w:hAnsi="Arial" w:cs="Arial"/>
        </w:rPr>
        <w:t>bo esa labor trajo consigo la pé</w:t>
      </w:r>
      <w:r w:rsidR="00230BBD">
        <w:rPr>
          <w:rFonts w:ascii="Arial" w:hAnsi="Arial" w:cs="Arial"/>
        </w:rPr>
        <w:t xml:space="preserve">rdida de la inversión por el fracaso que sufrió la cosecha de yuca. </w:t>
      </w:r>
    </w:p>
    <w:p w14:paraId="6B80CE07" w14:textId="77777777" w:rsidR="001F1B4C" w:rsidRDefault="001F1B4C" w:rsidP="00390707">
      <w:pPr>
        <w:spacing w:line="360" w:lineRule="auto"/>
        <w:jc w:val="both"/>
        <w:rPr>
          <w:rFonts w:ascii="Arial" w:hAnsi="Arial" w:cs="Arial"/>
          <w:b/>
          <w:bCs/>
          <w:iCs/>
        </w:rPr>
      </w:pPr>
    </w:p>
    <w:p w14:paraId="476CD1A9" w14:textId="77777777" w:rsidR="00390707" w:rsidRPr="00390707" w:rsidRDefault="00390707" w:rsidP="00390707">
      <w:pPr>
        <w:spacing w:line="360" w:lineRule="auto"/>
        <w:jc w:val="both"/>
        <w:rPr>
          <w:rFonts w:ascii="Arial" w:hAnsi="Arial" w:cs="Arial"/>
          <w:b/>
          <w:bCs/>
          <w:iCs/>
        </w:rPr>
      </w:pPr>
      <w:r w:rsidRPr="00390707">
        <w:rPr>
          <w:rFonts w:ascii="Arial" w:hAnsi="Arial" w:cs="Arial"/>
          <w:b/>
          <w:bCs/>
          <w:iCs/>
        </w:rPr>
        <w:t>4. Actuación procesal</w:t>
      </w:r>
    </w:p>
    <w:p w14:paraId="34B4289F" w14:textId="77777777" w:rsidR="00390707" w:rsidRPr="00390707" w:rsidRDefault="00390707" w:rsidP="00390707">
      <w:pPr>
        <w:spacing w:line="360" w:lineRule="auto"/>
        <w:jc w:val="both"/>
        <w:rPr>
          <w:rFonts w:ascii="Arial" w:hAnsi="Arial" w:cs="Arial"/>
          <w:bCs/>
          <w:iCs/>
        </w:rPr>
      </w:pPr>
    </w:p>
    <w:p w14:paraId="7E8728A2" w14:textId="77777777" w:rsidR="00390707" w:rsidRPr="00390707" w:rsidRDefault="00390707" w:rsidP="00390707">
      <w:pPr>
        <w:spacing w:line="360" w:lineRule="auto"/>
        <w:jc w:val="both"/>
        <w:rPr>
          <w:rFonts w:ascii="Arial" w:hAnsi="Arial" w:cs="Arial"/>
          <w:bCs/>
          <w:iCs/>
        </w:rPr>
      </w:pPr>
      <w:r w:rsidRPr="00390707">
        <w:rPr>
          <w:rFonts w:ascii="Arial" w:hAnsi="Arial" w:cs="Arial"/>
          <w:b/>
          <w:bCs/>
          <w:iCs/>
        </w:rPr>
        <w:t>4.1.</w:t>
      </w:r>
      <w:r w:rsidRPr="00390707">
        <w:rPr>
          <w:rFonts w:ascii="Arial" w:hAnsi="Arial" w:cs="Arial"/>
          <w:bCs/>
          <w:iCs/>
        </w:rPr>
        <w:t xml:space="preserve"> El Tribun</w:t>
      </w:r>
      <w:r w:rsidR="00230BBD">
        <w:rPr>
          <w:rFonts w:ascii="Arial" w:hAnsi="Arial" w:cs="Arial"/>
          <w:bCs/>
          <w:iCs/>
        </w:rPr>
        <w:t>al Administrativo de Casanare, mediante providencia del 25</w:t>
      </w:r>
      <w:r w:rsidR="00BC35E5">
        <w:rPr>
          <w:rFonts w:ascii="Arial" w:hAnsi="Arial" w:cs="Arial"/>
          <w:bCs/>
          <w:iCs/>
        </w:rPr>
        <w:t xml:space="preserve"> de </w:t>
      </w:r>
      <w:r w:rsidR="00230BBD">
        <w:rPr>
          <w:rFonts w:ascii="Arial" w:hAnsi="Arial" w:cs="Arial"/>
          <w:bCs/>
          <w:iCs/>
        </w:rPr>
        <w:t>agosto de 2011</w:t>
      </w:r>
      <w:r w:rsidRPr="00390707">
        <w:rPr>
          <w:rFonts w:ascii="Arial" w:hAnsi="Arial" w:cs="Arial"/>
          <w:bCs/>
          <w:iCs/>
        </w:rPr>
        <w:t>, admitió la demanda y ordenó notif</w:t>
      </w:r>
      <w:r w:rsidR="00BC35E5">
        <w:rPr>
          <w:rFonts w:ascii="Arial" w:hAnsi="Arial" w:cs="Arial"/>
          <w:bCs/>
          <w:iCs/>
        </w:rPr>
        <w:t>icar de la misma a la</w:t>
      </w:r>
      <w:r w:rsidR="00230BBD">
        <w:rPr>
          <w:rFonts w:ascii="Arial" w:hAnsi="Arial" w:cs="Arial"/>
          <w:bCs/>
          <w:iCs/>
        </w:rPr>
        <w:t>s</w:t>
      </w:r>
      <w:r w:rsidR="00BC35E5">
        <w:rPr>
          <w:rFonts w:ascii="Arial" w:hAnsi="Arial" w:cs="Arial"/>
          <w:bCs/>
          <w:iCs/>
        </w:rPr>
        <w:t xml:space="preserve"> demandada</w:t>
      </w:r>
      <w:r w:rsidR="006C3D38">
        <w:rPr>
          <w:rFonts w:ascii="Arial" w:hAnsi="Arial" w:cs="Arial"/>
          <w:bCs/>
          <w:iCs/>
        </w:rPr>
        <w:t>s</w:t>
      </w:r>
      <w:r w:rsidRPr="00390707">
        <w:rPr>
          <w:rFonts w:ascii="Arial" w:hAnsi="Arial" w:cs="Arial"/>
          <w:bCs/>
          <w:iCs/>
        </w:rPr>
        <w:t>.</w:t>
      </w:r>
    </w:p>
    <w:p w14:paraId="222EDCFE" w14:textId="77777777" w:rsidR="00390707" w:rsidRPr="00390707" w:rsidRDefault="00390707" w:rsidP="00390707">
      <w:pPr>
        <w:spacing w:line="360" w:lineRule="auto"/>
        <w:jc w:val="both"/>
        <w:rPr>
          <w:rFonts w:ascii="Arial" w:hAnsi="Arial" w:cs="Arial"/>
          <w:bCs/>
          <w:iCs/>
        </w:rPr>
      </w:pPr>
    </w:p>
    <w:p w14:paraId="7AE0C5C6" w14:textId="77777777" w:rsidR="00230BBD" w:rsidRDefault="00390707" w:rsidP="00390707">
      <w:pPr>
        <w:spacing w:line="360" w:lineRule="auto"/>
        <w:jc w:val="both"/>
        <w:rPr>
          <w:rFonts w:ascii="Arial" w:hAnsi="Arial" w:cs="Arial"/>
          <w:bCs/>
          <w:iCs/>
        </w:rPr>
      </w:pPr>
      <w:r w:rsidRPr="00390707">
        <w:rPr>
          <w:rFonts w:ascii="Arial" w:hAnsi="Arial" w:cs="Arial"/>
          <w:b/>
          <w:bCs/>
          <w:iCs/>
        </w:rPr>
        <w:t>4.2.</w:t>
      </w:r>
      <w:r w:rsidR="00BC35E5">
        <w:rPr>
          <w:rFonts w:ascii="Arial" w:hAnsi="Arial" w:cs="Arial"/>
          <w:bCs/>
          <w:iCs/>
        </w:rPr>
        <w:t xml:space="preserve"> </w:t>
      </w:r>
      <w:r w:rsidR="00230BBD">
        <w:rPr>
          <w:rFonts w:ascii="Arial" w:hAnsi="Arial" w:cs="Arial"/>
          <w:bCs/>
          <w:iCs/>
        </w:rPr>
        <w:t>L</w:t>
      </w:r>
      <w:r w:rsidR="0099265C">
        <w:rPr>
          <w:rFonts w:ascii="Arial" w:hAnsi="Arial" w:cs="Arial"/>
          <w:bCs/>
          <w:iCs/>
        </w:rPr>
        <w:t xml:space="preserve">uego de </w:t>
      </w:r>
      <w:r w:rsidR="00230BBD">
        <w:rPr>
          <w:rFonts w:ascii="Arial" w:hAnsi="Arial" w:cs="Arial"/>
          <w:bCs/>
          <w:iCs/>
        </w:rPr>
        <w:t xml:space="preserve">varios intentos </w:t>
      </w:r>
      <w:r w:rsidR="0099265C">
        <w:rPr>
          <w:rFonts w:ascii="Arial" w:hAnsi="Arial" w:cs="Arial"/>
          <w:bCs/>
          <w:iCs/>
        </w:rPr>
        <w:t xml:space="preserve">fallidos </w:t>
      </w:r>
      <w:r w:rsidR="00230BBD">
        <w:rPr>
          <w:rFonts w:ascii="Arial" w:hAnsi="Arial" w:cs="Arial"/>
          <w:bCs/>
          <w:iCs/>
        </w:rPr>
        <w:t xml:space="preserve">de notificación del auto admisorio de la demanda a las sociedades Industria de Alimentos Express Ltda. </w:t>
      </w:r>
      <w:r w:rsidR="0099265C">
        <w:rPr>
          <w:rFonts w:ascii="Arial" w:hAnsi="Arial" w:cs="Arial"/>
          <w:bCs/>
          <w:iCs/>
        </w:rPr>
        <w:t>y Almidones del Ariari SAT, en su condición de miembros</w:t>
      </w:r>
      <w:r w:rsidR="00887668">
        <w:rPr>
          <w:rFonts w:ascii="Arial" w:hAnsi="Arial" w:cs="Arial"/>
          <w:bCs/>
          <w:iCs/>
        </w:rPr>
        <w:t xml:space="preserve"> integrantes</w:t>
      </w:r>
      <w:r w:rsidR="0099265C">
        <w:rPr>
          <w:rFonts w:ascii="Arial" w:hAnsi="Arial" w:cs="Arial"/>
          <w:bCs/>
          <w:iCs/>
        </w:rPr>
        <w:t xml:space="preserve"> de la unión temporal Agroindustrial del Llano, </w:t>
      </w:r>
      <w:r w:rsidR="006C3D38">
        <w:rPr>
          <w:rFonts w:ascii="Arial" w:hAnsi="Arial" w:cs="Arial"/>
          <w:bCs/>
          <w:iCs/>
        </w:rPr>
        <w:t xml:space="preserve">de conformidad con lo dispuesto en el artículo 318 del C.P.C. </w:t>
      </w:r>
      <w:r w:rsidR="0099265C">
        <w:rPr>
          <w:rFonts w:ascii="Arial" w:hAnsi="Arial" w:cs="Arial"/>
          <w:bCs/>
          <w:iCs/>
        </w:rPr>
        <w:t xml:space="preserve">se dispuso su emplazamiento en medio de comunicación de amplia circulación y, posteriormente, mediante providencias del </w:t>
      </w:r>
      <w:r w:rsidR="006C3D38">
        <w:rPr>
          <w:rFonts w:ascii="Arial" w:hAnsi="Arial" w:cs="Arial"/>
          <w:bCs/>
          <w:iCs/>
        </w:rPr>
        <w:t>23 de agosto y 27</w:t>
      </w:r>
      <w:r w:rsidR="0099265C">
        <w:rPr>
          <w:rFonts w:ascii="Arial" w:hAnsi="Arial" w:cs="Arial"/>
          <w:bCs/>
          <w:iCs/>
        </w:rPr>
        <w:t xml:space="preserve"> de septiembre de 2012 el Tribunal de conocimiento procedió a designar curadores ad litem para que ejercieran su representación en la presente causa. </w:t>
      </w:r>
    </w:p>
    <w:p w14:paraId="1C104467" w14:textId="77777777" w:rsidR="00230BBD" w:rsidRDefault="00230BBD" w:rsidP="00390707">
      <w:pPr>
        <w:spacing w:line="360" w:lineRule="auto"/>
        <w:jc w:val="both"/>
        <w:rPr>
          <w:rFonts w:ascii="Arial" w:hAnsi="Arial" w:cs="Arial"/>
          <w:bCs/>
          <w:iCs/>
        </w:rPr>
      </w:pPr>
    </w:p>
    <w:p w14:paraId="371CE67B" w14:textId="77777777" w:rsidR="00390707" w:rsidRPr="00390707" w:rsidRDefault="0099265C" w:rsidP="00390707">
      <w:pPr>
        <w:spacing w:line="360" w:lineRule="auto"/>
        <w:jc w:val="both"/>
        <w:rPr>
          <w:rFonts w:ascii="Arial" w:hAnsi="Arial" w:cs="Arial"/>
          <w:bCs/>
          <w:iCs/>
        </w:rPr>
      </w:pPr>
      <w:r w:rsidRPr="006C3D38">
        <w:rPr>
          <w:rFonts w:ascii="Arial" w:hAnsi="Arial" w:cs="Arial"/>
          <w:b/>
          <w:bCs/>
          <w:iCs/>
        </w:rPr>
        <w:t>4.3.</w:t>
      </w:r>
      <w:r>
        <w:rPr>
          <w:rFonts w:ascii="Arial" w:hAnsi="Arial" w:cs="Arial"/>
          <w:bCs/>
          <w:iCs/>
        </w:rPr>
        <w:t xml:space="preserve"> </w:t>
      </w:r>
      <w:r w:rsidR="00206287">
        <w:rPr>
          <w:rFonts w:ascii="Arial" w:hAnsi="Arial" w:cs="Arial"/>
          <w:bCs/>
          <w:iCs/>
        </w:rPr>
        <w:t xml:space="preserve">Por auto del 13 de abril </w:t>
      </w:r>
      <w:r w:rsidR="00BC35E5">
        <w:rPr>
          <w:rFonts w:ascii="Arial" w:hAnsi="Arial" w:cs="Arial"/>
          <w:bCs/>
          <w:iCs/>
        </w:rPr>
        <w:t>de 2013</w:t>
      </w:r>
      <w:r w:rsidR="00390707" w:rsidRPr="00390707">
        <w:rPr>
          <w:rFonts w:ascii="Arial" w:hAnsi="Arial" w:cs="Arial"/>
          <w:bCs/>
          <w:iCs/>
        </w:rPr>
        <w:t>, la primera instancia abrió el debate probatorio.</w:t>
      </w:r>
    </w:p>
    <w:p w14:paraId="6AC2C5F6" w14:textId="77777777" w:rsidR="006D37D5" w:rsidRDefault="006D37D5" w:rsidP="00390707">
      <w:pPr>
        <w:spacing w:line="360" w:lineRule="auto"/>
        <w:jc w:val="both"/>
        <w:rPr>
          <w:rFonts w:ascii="Arial" w:hAnsi="Arial" w:cs="Arial"/>
          <w:b/>
          <w:bCs/>
          <w:iCs/>
        </w:rPr>
      </w:pPr>
    </w:p>
    <w:p w14:paraId="4D3160EF" w14:textId="77777777" w:rsidR="00390707" w:rsidRDefault="00390707" w:rsidP="00390707">
      <w:pPr>
        <w:spacing w:line="360" w:lineRule="auto"/>
        <w:jc w:val="both"/>
        <w:rPr>
          <w:rFonts w:ascii="Arial" w:hAnsi="Arial" w:cs="Arial"/>
          <w:b/>
          <w:bCs/>
          <w:iCs/>
        </w:rPr>
      </w:pPr>
      <w:r w:rsidRPr="00390707">
        <w:rPr>
          <w:rFonts w:ascii="Arial" w:hAnsi="Arial" w:cs="Arial"/>
          <w:b/>
          <w:bCs/>
          <w:iCs/>
        </w:rPr>
        <w:t>5. Contestación de l</w:t>
      </w:r>
      <w:r w:rsidR="00206287">
        <w:rPr>
          <w:rFonts w:ascii="Arial" w:hAnsi="Arial" w:cs="Arial"/>
          <w:b/>
          <w:bCs/>
          <w:iCs/>
        </w:rPr>
        <w:t xml:space="preserve">a demanda </w:t>
      </w:r>
    </w:p>
    <w:p w14:paraId="7A60803F" w14:textId="77777777" w:rsidR="00206287" w:rsidRDefault="00206287" w:rsidP="00390707">
      <w:pPr>
        <w:spacing w:line="360" w:lineRule="auto"/>
        <w:jc w:val="both"/>
        <w:rPr>
          <w:rFonts w:ascii="Arial" w:hAnsi="Arial" w:cs="Arial"/>
          <w:b/>
          <w:bCs/>
          <w:iCs/>
        </w:rPr>
      </w:pPr>
    </w:p>
    <w:p w14:paraId="6324DF67" w14:textId="77777777" w:rsidR="00206287" w:rsidRDefault="00206287" w:rsidP="00390707">
      <w:pPr>
        <w:spacing w:line="360" w:lineRule="auto"/>
        <w:jc w:val="both"/>
        <w:rPr>
          <w:rFonts w:ascii="Arial" w:hAnsi="Arial" w:cs="Arial"/>
          <w:b/>
          <w:bCs/>
          <w:iCs/>
        </w:rPr>
      </w:pPr>
      <w:r>
        <w:rPr>
          <w:rFonts w:ascii="Arial" w:hAnsi="Arial" w:cs="Arial"/>
          <w:b/>
          <w:bCs/>
          <w:iCs/>
        </w:rPr>
        <w:t>5.1. Municipio de Tauramena</w:t>
      </w:r>
    </w:p>
    <w:p w14:paraId="189B6FA0" w14:textId="77777777" w:rsidR="00632100" w:rsidRDefault="00632100" w:rsidP="00390707">
      <w:pPr>
        <w:spacing w:line="360" w:lineRule="auto"/>
        <w:jc w:val="both"/>
        <w:rPr>
          <w:rFonts w:ascii="Arial" w:hAnsi="Arial" w:cs="Arial"/>
          <w:b/>
          <w:bCs/>
          <w:iCs/>
        </w:rPr>
      </w:pPr>
    </w:p>
    <w:p w14:paraId="1E16149C" w14:textId="77777777" w:rsidR="00632100" w:rsidRPr="00513112" w:rsidRDefault="00513112" w:rsidP="00390707">
      <w:pPr>
        <w:spacing w:line="360" w:lineRule="auto"/>
        <w:jc w:val="both"/>
        <w:rPr>
          <w:rFonts w:ascii="Arial" w:hAnsi="Arial" w:cs="Arial"/>
          <w:bCs/>
          <w:iCs/>
        </w:rPr>
      </w:pPr>
      <w:r w:rsidRPr="00513112">
        <w:rPr>
          <w:rFonts w:ascii="Arial" w:hAnsi="Arial" w:cs="Arial"/>
          <w:bCs/>
          <w:iCs/>
        </w:rPr>
        <w:t>El ente territorial fue notificado perso</w:t>
      </w:r>
      <w:r w:rsidR="00887668">
        <w:rPr>
          <w:rFonts w:ascii="Arial" w:hAnsi="Arial" w:cs="Arial"/>
          <w:bCs/>
          <w:iCs/>
        </w:rPr>
        <w:t>nalmente de la demanda, por conducto</w:t>
      </w:r>
      <w:r w:rsidRPr="00513112">
        <w:rPr>
          <w:rFonts w:ascii="Arial" w:hAnsi="Arial" w:cs="Arial"/>
          <w:bCs/>
          <w:iCs/>
        </w:rPr>
        <w:t xml:space="preserve"> de su alcalde, mediante diligencia adelantada el 12 de octubre de 2012. No obstante, no ejerció su derecho de contradicción dentro del término previsto legalmente para el efecto.</w:t>
      </w:r>
    </w:p>
    <w:p w14:paraId="50216316" w14:textId="77777777" w:rsidR="00887668" w:rsidRDefault="00887668" w:rsidP="00390707">
      <w:pPr>
        <w:spacing w:line="360" w:lineRule="auto"/>
        <w:jc w:val="both"/>
        <w:rPr>
          <w:rFonts w:ascii="Arial" w:hAnsi="Arial" w:cs="Arial"/>
          <w:bCs/>
          <w:iCs/>
          <w:u w:val="single"/>
        </w:rPr>
      </w:pPr>
    </w:p>
    <w:p w14:paraId="2BE32899" w14:textId="77777777" w:rsidR="00390707" w:rsidRDefault="00513112" w:rsidP="00390707">
      <w:pPr>
        <w:spacing w:line="360" w:lineRule="auto"/>
        <w:jc w:val="both"/>
        <w:rPr>
          <w:rFonts w:ascii="Arial" w:hAnsi="Arial" w:cs="Arial"/>
          <w:b/>
          <w:bCs/>
          <w:iCs/>
        </w:rPr>
      </w:pPr>
      <w:r w:rsidRPr="00AC3F0C">
        <w:rPr>
          <w:rFonts w:ascii="Arial" w:hAnsi="Arial" w:cs="Arial"/>
          <w:b/>
          <w:bCs/>
          <w:iCs/>
        </w:rPr>
        <w:t>5.2.</w:t>
      </w:r>
      <w:r w:rsidR="00AC3F0C" w:rsidRPr="00AC3F0C">
        <w:rPr>
          <w:rFonts w:ascii="Arial" w:hAnsi="Arial" w:cs="Arial"/>
          <w:b/>
          <w:bCs/>
          <w:iCs/>
        </w:rPr>
        <w:t xml:space="preserve"> Sociedad Industria de Alimentos Express Ltda. </w:t>
      </w:r>
    </w:p>
    <w:p w14:paraId="449934BF" w14:textId="77777777" w:rsidR="00AC3F0C" w:rsidRPr="00AC3F0C" w:rsidRDefault="00AC3F0C" w:rsidP="00390707">
      <w:pPr>
        <w:spacing w:line="360" w:lineRule="auto"/>
        <w:jc w:val="both"/>
        <w:rPr>
          <w:rFonts w:ascii="Arial" w:hAnsi="Arial" w:cs="Arial"/>
          <w:b/>
          <w:bCs/>
          <w:iCs/>
        </w:rPr>
      </w:pPr>
    </w:p>
    <w:p w14:paraId="448961F2" w14:textId="77777777" w:rsidR="00390707" w:rsidRPr="00390707" w:rsidRDefault="00390707" w:rsidP="00390707">
      <w:pPr>
        <w:spacing w:line="360" w:lineRule="auto"/>
        <w:jc w:val="both"/>
        <w:rPr>
          <w:rFonts w:ascii="Arial" w:hAnsi="Arial" w:cs="Arial"/>
          <w:bCs/>
          <w:iCs/>
        </w:rPr>
      </w:pPr>
      <w:r w:rsidRPr="00390707">
        <w:rPr>
          <w:rFonts w:ascii="Arial" w:hAnsi="Arial" w:cs="Arial"/>
          <w:bCs/>
          <w:iCs/>
        </w:rPr>
        <w:t xml:space="preserve">Mediante escrito allegado dentro del término legal, </w:t>
      </w:r>
      <w:r w:rsidR="00AC3F0C">
        <w:rPr>
          <w:rFonts w:ascii="Arial" w:hAnsi="Arial" w:cs="Arial"/>
          <w:bCs/>
          <w:iCs/>
        </w:rPr>
        <w:t xml:space="preserve">la sociedad Industria de Alimentos Express Ltda., en su calidad de integrante de la unión temporal demandada, </w:t>
      </w:r>
      <w:r w:rsidR="000842D4">
        <w:rPr>
          <w:rFonts w:ascii="Arial" w:hAnsi="Arial" w:cs="Arial"/>
          <w:bCs/>
          <w:iCs/>
        </w:rPr>
        <w:t xml:space="preserve">contestó </w:t>
      </w:r>
      <w:r w:rsidR="00887668">
        <w:rPr>
          <w:rFonts w:ascii="Arial" w:hAnsi="Arial" w:cs="Arial"/>
          <w:bCs/>
          <w:iCs/>
        </w:rPr>
        <w:t>la demanda por intermedio</w:t>
      </w:r>
      <w:r w:rsidR="00AC3F0C">
        <w:rPr>
          <w:rFonts w:ascii="Arial" w:hAnsi="Arial" w:cs="Arial"/>
          <w:bCs/>
          <w:iCs/>
        </w:rPr>
        <w:t xml:space="preserve"> de curador ad litem. </w:t>
      </w:r>
    </w:p>
    <w:p w14:paraId="657F6398" w14:textId="77777777" w:rsidR="00390707" w:rsidRPr="00390707" w:rsidRDefault="00390707" w:rsidP="00390707">
      <w:pPr>
        <w:spacing w:line="360" w:lineRule="auto"/>
        <w:jc w:val="both"/>
        <w:rPr>
          <w:rFonts w:ascii="Arial" w:hAnsi="Arial" w:cs="Arial"/>
          <w:bCs/>
          <w:iCs/>
        </w:rPr>
      </w:pPr>
    </w:p>
    <w:p w14:paraId="631CA086" w14:textId="77777777" w:rsidR="00AC3F0C" w:rsidRDefault="00AC3F0C" w:rsidP="00390707">
      <w:pPr>
        <w:spacing w:line="360" w:lineRule="auto"/>
        <w:jc w:val="both"/>
        <w:rPr>
          <w:rFonts w:ascii="Arial" w:hAnsi="Arial" w:cs="Arial"/>
          <w:bCs/>
          <w:iCs/>
        </w:rPr>
      </w:pPr>
      <w:r>
        <w:rPr>
          <w:rFonts w:ascii="Arial" w:hAnsi="Arial" w:cs="Arial"/>
          <w:bCs/>
          <w:iCs/>
        </w:rPr>
        <w:t xml:space="preserve">En primer término, manifestó no constarle algunos hechos y atenerse a lo que resultara probado respecto de los otros. </w:t>
      </w:r>
    </w:p>
    <w:p w14:paraId="5C471A81" w14:textId="77777777" w:rsidR="00AC3F0C" w:rsidRDefault="00AC3F0C" w:rsidP="00390707">
      <w:pPr>
        <w:spacing w:line="360" w:lineRule="auto"/>
        <w:jc w:val="both"/>
        <w:rPr>
          <w:rFonts w:ascii="Arial" w:hAnsi="Arial" w:cs="Arial"/>
          <w:bCs/>
          <w:iCs/>
        </w:rPr>
      </w:pPr>
    </w:p>
    <w:p w14:paraId="2ED0C14C" w14:textId="77777777" w:rsidR="00A33770" w:rsidRDefault="00A60BA9" w:rsidP="00390707">
      <w:pPr>
        <w:spacing w:line="360" w:lineRule="auto"/>
        <w:jc w:val="both"/>
        <w:rPr>
          <w:rFonts w:ascii="Arial" w:hAnsi="Arial" w:cs="Arial"/>
          <w:bCs/>
          <w:iCs/>
        </w:rPr>
      </w:pPr>
      <w:r>
        <w:rPr>
          <w:rFonts w:ascii="Arial" w:hAnsi="Arial" w:cs="Arial"/>
          <w:bCs/>
          <w:iCs/>
        </w:rPr>
        <w:t>Así mismo</w:t>
      </w:r>
      <w:r w:rsidR="00887668">
        <w:rPr>
          <w:rFonts w:ascii="Arial" w:hAnsi="Arial" w:cs="Arial"/>
          <w:bCs/>
          <w:iCs/>
        </w:rPr>
        <w:t>,</w:t>
      </w:r>
      <w:r>
        <w:rPr>
          <w:rFonts w:ascii="Arial" w:hAnsi="Arial" w:cs="Arial"/>
          <w:bCs/>
          <w:iCs/>
        </w:rPr>
        <w:t xml:space="preserve"> formuló la excepción de inepta demanda bajo el argumento de que no existía claridad en torno al cargo de incumplimiento atribuido a las demandadas. Igualmente señaló que no se especific</w:t>
      </w:r>
      <w:r w:rsidR="007004C8">
        <w:rPr>
          <w:rFonts w:ascii="Arial" w:hAnsi="Arial" w:cs="Arial"/>
          <w:bCs/>
          <w:iCs/>
        </w:rPr>
        <w:t>ó en la</w:t>
      </w:r>
      <w:r w:rsidR="00F94259">
        <w:rPr>
          <w:rFonts w:ascii="Arial" w:hAnsi="Arial" w:cs="Arial"/>
          <w:bCs/>
          <w:iCs/>
        </w:rPr>
        <w:t xml:space="preserve"> demanda</w:t>
      </w:r>
      <w:r>
        <w:rPr>
          <w:rFonts w:ascii="Arial" w:hAnsi="Arial" w:cs="Arial"/>
          <w:bCs/>
          <w:iCs/>
        </w:rPr>
        <w:t xml:space="preserve"> el concepto de los perjuicios deprecados</w:t>
      </w:r>
      <w:r w:rsidR="00F94259">
        <w:rPr>
          <w:rFonts w:ascii="Arial" w:hAnsi="Arial" w:cs="Arial"/>
          <w:bCs/>
          <w:iCs/>
        </w:rPr>
        <w:t>, su cuantía, como tampoco</w:t>
      </w:r>
      <w:r>
        <w:rPr>
          <w:rFonts w:ascii="Arial" w:hAnsi="Arial" w:cs="Arial"/>
          <w:bCs/>
          <w:iCs/>
        </w:rPr>
        <w:t xml:space="preserve"> </w:t>
      </w:r>
      <w:r w:rsidR="00F94259">
        <w:rPr>
          <w:rFonts w:ascii="Arial" w:hAnsi="Arial" w:cs="Arial"/>
          <w:bCs/>
          <w:iCs/>
        </w:rPr>
        <w:t>el motivo de su ocurrencia</w:t>
      </w:r>
      <w:r w:rsidR="007004C8">
        <w:rPr>
          <w:rFonts w:ascii="Arial" w:hAnsi="Arial" w:cs="Arial"/>
          <w:bCs/>
          <w:iCs/>
        </w:rPr>
        <w:t>.</w:t>
      </w:r>
    </w:p>
    <w:p w14:paraId="199452CF" w14:textId="77777777" w:rsidR="007004C8" w:rsidRDefault="007004C8" w:rsidP="00390707">
      <w:pPr>
        <w:spacing w:line="360" w:lineRule="auto"/>
        <w:jc w:val="both"/>
        <w:rPr>
          <w:rFonts w:ascii="Arial" w:hAnsi="Arial" w:cs="Arial"/>
          <w:bCs/>
          <w:iCs/>
        </w:rPr>
      </w:pPr>
    </w:p>
    <w:p w14:paraId="6A398CA3" w14:textId="77777777" w:rsidR="007004C8" w:rsidRPr="007004C8" w:rsidRDefault="007004C8" w:rsidP="00390707">
      <w:pPr>
        <w:spacing w:line="360" w:lineRule="auto"/>
        <w:jc w:val="both"/>
        <w:rPr>
          <w:rFonts w:ascii="Arial" w:hAnsi="Arial" w:cs="Arial"/>
          <w:b/>
          <w:bCs/>
          <w:iCs/>
        </w:rPr>
      </w:pPr>
      <w:r w:rsidRPr="007004C8">
        <w:rPr>
          <w:rFonts w:ascii="Arial" w:hAnsi="Arial" w:cs="Arial"/>
          <w:b/>
          <w:bCs/>
          <w:iCs/>
        </w:rPr>
        <w:t>5.3. Empresa Almidones del Ariari SAT</w:t>
      </w:r>
    </w:p>
    <w:p w14:paraId="3CD54752" w14:textId="77777777" w:rsidR="00A60BA9" w:rsidRDefault="00A60BA9" w:rsidP="00390707">
      <w:pPr>
        <w:spacing w:line="360" w:lineRule="auto"/>
        <w:jc w:val="both"/>
        <w:rPr>
          <w:rFonts w:ascii="Arial" w:hAnsi="Arial" w:cs="Arial"/>
          <w:bCs/>
          <w:iCs/>
        </w:rPr>
      </w:pPr>
    </w:p>
    <w:p w14:paraId="5D1DE32A" w14:textId="77777777" w:rsidR="00A60BA9" w:rsidRDefault="007004C8" w:rsidP="00390707">
      <w:pPr>
        <w:spacing w:line="360" w:lineRule="auto"/>
        <w:jc w:val="both"/>
        <w:rPr>
          <w:rFonts w:ascii="Arial" w:hAnsi="Arial" w:cs="Arial"/>
          <w:bCs/>
          <w:iCs/>
        </w:rPr>
      </w:pPr>
      <w:r>
        <w:rPr>
          <w:rFonts w:ascii="Arial" w:hAnsi="Arial" w:cs="Arial"/>
          <w:bCs/>
          <w:iCs/>
        </w:rPr>
        <w:t>La demandada descorrió el traslado a través</w:t>
      </w:r>
      <w:r w:rsidR="000842D4">
        <w:rPr>
          <w:rFonts w:ascii="Arial" w:hAnsi="Arial" w:cs="Arial"/>
          <w:bCs/>
          <w:iCs/>
        </w:rPr>
        <w:t xml:space="preserve"> de escrito allegado oportunamente</w:t>
      </w:r>
      <w:r>
        <w:rPr>
          <w:rFonts w:ascii="Arial" w:hAnsi="Arial" w:cs="Arial"/>
          <w:bCs/>
          <w:iCs/>
        </w:rPr>
        <w:t xml:space="preserve"> por su curador ad litem. </w:t>
      </w:r>
    </w:p>
    <w:p w14:paraId="5EA09BF2" w14:textId="77777777" w:rsidR="000842D4" w:rsidRDefault="000842D4" w:rsidP="00390707">
      <w:pPr>
        <w:spacing w:line="360" w:lineRule="auto"/>
        <w:jc w:val="both"/>
        <w:rPr>
          <w:rFonts w:ascii="Arial" w:hAnsi="Arial" w:cs="Arial"/>
          <w:bCs/>
          <w:iCs/>
        </w:rPr>
      </w:pPr>
    </w:p>
    <w:p w14:paraId="528B7D03" w14:textId="77777777" w:rsidR="000842D4" w:rsidRDefault="007A19D3" w:rsidP="00390707">
      <w:pPr>
        <w:spacing w:line="360" w:lineRule="auto"/>
        <w:jc w:val="both"/>
        <w:rPr>
          <w:rFonts w:ascii="Arial" w:hAnsi="Arial" w:cs="Arial"/>
          <w:bCs/>
          <w:iCs/>
        </w:rPr>
      </w:pPr>
      <w:r>
        <w:rPr>
          <w:rFonts w:ascii="Arial" w:hAnsi="Arial" w:cs="Arial"/>
          <w:bCs/>
          <w:iCs/>
        </w:rPr>
        <w:t xml:space="preserve">Frente a los fundamentos fácticos de la demanda indicó que aun cuando </w:t>
      </w:r>
      <w:r w:rsidR="008F137B">
        <w:rPr>
          <w:rFonts w:ascii="Arial" w:hAnsi="Arial" w:cs="Arial"/>
          <w:bCs/>
          <w:iCs/>
        </w:rPr>
        <w:t>la consonancia con la realidad</w:t>
      </w:r>
      <w:r>
        <w:rPr>
          <w:rFonts w:ascii="Arial" w:hAnsi="Arial" w:cs="Arial"/>
          <w:bCs/>
          <w:iCs/>
        </w:rPr>
        <w:t xml:space="preserve"> de algunos de ellos se extraía de los documentos probatorios aportado</w:t>
      </w:r>
      <w:r w:rsidR="008F137B">
        <w:rPr>
          <w:rFonts w:ascii="Arial" w:hAnsi="Arial" w:cs="Arial"/>
          <w:bCs/>
          <w:iCs/>
        </w:rPr>
        <w:t>s</w:t>
      </w:r>
      <w:r>
        <w:rPr>
          <w:rFonts w:ascii="Arial" w:hAnsi="Arial" w:cs="Arial"/>
          <w:bCs/>
          <w:iCs/>
        </w:rPr>
        <w:t xml:space="preserve"> por la actora, el resto debían ser materia de comprobación. </w:t>
      </w:r>
    </w:p>
    <w:p w14:paraId="4C47BDB9" w14:textId="77777777" w:rsidR="00630B41" w:rsidRPr="0055033A" w:rsidRDefault="00630B41" w:rsidP="00390707">
      <w:pPr>
        <w:numPr>
          <w:ilvl w:val="12"/>
          <w:numId w:val="0"/>
        </w:numPr>
        <w:spacing w:line="360" w:lineRule="auto"/>
        <w:jc w:val="both"/>
        <w:rPr>
          <w:rFonts w:ascii="Arial" w:hAnsi="Arial" w:cs="Arial"/>
          <w:b/>
          <w:bCs/>
        </w:rPr>
      </w:pPr>
    </w:p>
    <w:p w14:paraId="77462FAE" w14:textId="77777777" w:rsidR="00390707" w:rsidRPr="00390707" w:rsidRDefault="00390707" w:rsidP="00390707">
      <w:pPr>
        <w:numPr>
          <w:ilvl w:val="12"/>
          <w:numId w:val="0"/>
        </w:numPr>
        <w:spacing w:line="360" w:lineRule="auto"/>
        <w:jc w:val="both"/>
        <w:rPr>
          <w:rFonts w:ascii="Arial" w:hAnsi="Arial" w:cs="Arial"/>
          <w:bCs/>
        </w:rPr>
      </w:pPr>
      <w:r w:rsidRPr="00390707">
        <w:rPr>
          <w:rFonts w:ascii="Arial" w:hAnsi="Arial" w:cs="Arial"/>
          <w:b/>
          <w:bCs/>
        </w:rPr>
        <w:t>6. La sentencia impugnada</w:t>
      </w:r>
    </w:p>
    <w:p w14:paraId="5AA01F5E" w14:textId="77777777" w:rsidR="00390707" w:rsidRPr="00390707" w:rsidRDefault="00390707" w:rsidP="00390707">
      <w:pPr>
        <w:numPr>
          <w:ilvl w:val="12"/>
          <w:numId w:val="0"/>
        </w:numPr>
        <w:spacing w:line="360" w:lineRule="auto"/>
        <w:jc w:val="both"/>
        <w:rPr>
          <w:rFonts w:ascii="Arial" w:hAnsi="Arial" w:cs="Arial"/>
          <w:bCs/>
        </w:rPr>
      </w:pPr>
    </w:p>
    <w:p w14:paraId="4BE04E69" w14:textId="77777777" w:rsidR="00390707" w:rsidRPr="00390707" w:rsidRDefault="00390707" w:rsidP="00390707">
      <w:pPr>
        <w:numPr>
          <w:ilvl w:val="12"/>
          <w:numId w:val="0"/>
        </w:numPr>
        <w:spacing w:line="360" w:lineRule="auto"/>
        <w:jc w:val="both"/>
        <w:rPr>
          <w:rFonts w:ascii="Arial" w:hAnsi="Arial" w:cs="Arial"/>
          <w:bCs/>
        </w:rPr>
      </w:pPr>
      <w:r w:rsidRPr="00390707">
        <w:rPr>
          <w:rFonts w:ascii="Arial" w:hAnsi="Arial" w:cs="Arial"/>
          <w:bCs/>
        </w:rPr>
        <w:t xml:space="preserve">El Tribunal Administrativo de </w:t>
      </w:r>
      <w:r w:rsidR="008F137B">
        <w:rPr>
          <w:rFonts w:ascii="Arial" w:hAnsi="Arial" w:cs="Arial"/>
          <w:bCs/>
        </w:rPr>
        <w:t xml:space="preserve">Casanare </w:t>
      </w:r>
      <w:r w:rsidRPr="00390707">
        <w:rPr>
          <w:rFonts w:ascii="Arial" w:hAnsi="Arial" w:cs="Arial"/>
          <w:bCs/>
        </w:rPr>
        <w:t>negó las pretensiones de la demanda, con</w:t>
      </w:r>
      <w:r w:rsidR="00887668">
        <w:rPr>
          <w:rFonts w:ascii="Arial" w:hAnsi="Arial" w:cs="Arial"/>
          <w:bCs/>
        </w:rPr>
        <w:t xml:space="preserve"> apoyo</w:t>
      </w:r>
      <w:r w:rsidRPr="00390707">
        <w:rPr>
          <w:rFonts w:ascii="Arial" w:hAnsi="Arial" w:cs="Arial"/>
          <w:bCs/>
        </w:rPr>
        <w:t>, esencialmente, en las siguientes razones:</w:t>
      </w:r>
    </w:p>
    <w:p w14:paraId="772CF63F" w14:textId="77777777" w:rsidR="00390707" w:rsidRPr="00390707" w:rsidRDefault="00390707" w:rsidP="00390707">
      <w:pPr>
        <w:widowControl w:val="0"/>
        <w:autoSpaceDE w:val="0"/>
        <w:autoSpaceDN w:val="0"/>
        <w:adjustRightInd w:val="0"/>
        <w:spacing w:line="360" w:lineRule="auto"/>
        <w:jc w:val="both"/>
        <w:rPr>
          <w:rFonts w:ascii="Arial" w:hAnsi="Arial" w:cs="Arial"/>
          <w:bCs/>
        </w:rPr>
      </w:pPr>
    </w:p>
    <w:p w14:paraId="12EFC281" w14:textId="77777777" w:rsidR="00E12499" w:rsidRDefault="00390707" w:rsidP="00812DBA">
      <w:pPr>
        <w:widowControl w:val="0"/>
        <w:autoSpaceDE w:val="0"/>
        <w:autoSpaceDN w:val="0"/>
        <w:adjustRightInd w:val="0"/>
        <w:spacing w:line="360" w:lineRule="auto"/>
        <w:jc w:val="both"/>
        <w:rPr>
          <w:rFonts w:ascii="Arial" w:hAnsi="Arial" w:cs="Arial"/>
          <w:bCs/>
        </w:rPr>
      </w:pPr>
      <w:r w:rsidRPr="00390707">
        <w:rPr>
          <w:rFonts w:ascii="Arial" w:hAnsi="Arial" w:cs="Arial"/>
          <w:bCs/>
        </w:rPr>
        <w:t xml:space="preserve">En primer lugar, </w:t>
      </w:r>
      <w:r w:rsidR="00CA51BD">
        <w:rPr>
          <w:rFonts w:ascii="Arial" w:hAnsi="Arial" w:cs="Arial"/>
          <w:bCs/>
        </w:rPr>
        <w:t>partió de verificar que la demanda se instauró oportunamente</w:t>
      </w:r>
      <w:r w:rsidR="00E12499">
        <w:rPr>
          <w:rFonts w:ascii="Arial" w:hAnsi="Arial" w:cs="Arial"/>
          <w:bCs/>
        </w:rPr>
        <w:t xml:space="preserve"> por una persona jurídica con capacidad para comparecer a juicio. </w:t>
      </w:r>
    </w:p>
    <w:p w14:paraId="13058CD5" w14:textId="77777777" w:rsidR="00E12499" w:rsidRDefault="00E12499" w:rsidP="00812DBA">
      <w:pPr>
        <w:widowControl w:val="0"/>
        <w:autoSpaceDE w:val="0"/>
        <w:autoSpaceDN w:val="0"/>
        <w:adjustRightInd w:val="0"/>
        <w:spacing w:line="360" w:lineRule="auto"/>
        <w:jc w:val="both"/>
        <w:rPr>
          <w:rFonts w:ascii="Arial" w:hAnsi="Arial" w:cs="Arial"/>
          <w:bCs/>
        </w:rPr>
      </w:pPr>
    </w:p>
    <w:p w14:paraId="56F8832C" w14:textId="77777777" w:rsidR="00887668" w:rsidRDefault="00887668" w:rsidP="00812DBA">
      <w:pPr>
        <w:widowControl w:val="0"/>
        <w:autoSpaceDE w:val="0"/>
        <w:autoSpaceDN w:val="0"/>
        <w:adjustRightInd w:val="0"/>
        <w:spacing w:line="360" w:lineRule="auto"/>
        <w:jc w:val="both"/>
        <w:rPr>
          <w:rFonts w:ascii="Arial" w:hAnsi="Arial" w:cs="Arial"/>
          <w:bCs/>
        </w:rPr>
      </w:pPr>
    </w:p>
    <w:p w14:paraId="16CD06E1" w14:textId="77777777" w:rsidR="00E12499" w:rsidRDefault="00E12499" w:rsidP="00812DBA">
      <w:pPr>
        <w:widowControl w:val="0"/>
        <w:autoSpaceDE w:val="0"/>
        <w:autoSpaceDN w:val="0"/>
        <w:adjustRightInd w:val="0"/>
        <w:spacing w:line="360" w:lineRule="auto"/>
        <w:jc w:val="both"/>
        <w:rPr>
          <w:rFonts w:ascii="Arial" w:hAnsi="Arial" w:cs="Arial"/>
          <w:bCs/>
        </w:rPr>
      </w:pPr>
      <w:r>
        <w:rPr>
          <w:rFonts w:ascii="Arial" w:hAnsi="Arial" w:cs="Arial"/>
          <w:bCs/>
        </w:rPr>
        <w:t>En cuanto</w:t>
      </w:r>
      <w:r w:rsidR="00506970">
        <w:rPr>
          <w:rFonts w:ascii="Arial" w:hAnsi="Arial" w:cs="Arial"/>
          <w:bCs/>
        </w:rPr>
        <w:t xml:space="preserve"> </w:t>
      </w:r>
      <w:r w:rsidR="00DC6355">
        <w:rPr>
          <w:rFonts w:ascii="Arial" w:hAnsi="Arial" w:cs="Arial"/>
          <w:bCs/>
        </w:rPr>
        <w:t>a la excepción de ineptitud de la demanda</w:t>
      </w:r>
      <w:r w:rsidR="00887668">
        <w:rPr>
          <w:rFonts w:ascii="Arial" w:hAnsi="Arial" w:cs="Arial"/>
          <w:bCs/>
        </w:rPr>
        <w:t>,</w:t>
      </w:r>
      <w:r w:rsidR="00DC6355">
        <w:rPr>
          <w:rFonts w:ascii="Arial" w:hAnsi="Arial" w:cs="Arial"/>
          <w:bCs/>
        </w:rPr>
        <w:t xml:space="preserve"> advirtió que </w:t>
      </w:r>
      <w:r w:rsidR="00BA0798">
        <w:rPr>
          <w:rFonts w:ascii="Arial" w:hAnsi="Arial" w:cs="Arial"/>
          <w:bCs/>
        </w:rPr>
        <w:t xml:space="preserve">de </w:t>
      </w:r>
      <w:r w:rsidR="00DC6355">
        <w:rPr>
          <w:rFonts w:ascii="Arial" w:hAnsi="Arial" w:cs="Arial"/>
          <w:bCs/>
        </w:rPr>
        <w:t xml:space="preserve">la lectura armónica de libelo </w:t>
      </w:r>
      <w:r w:rsidR="00887668">
        <w:rPr>
          <w:rFonts w:ascii="Arial" w:hAnsi="Arial" w:cs="Arial"/>
          <w:bCs/>
        </w:rPr>
        <w:t xml:space="preserve">era viable </w:t>
      </w:r>
      <w:r w:rsidR="00DC6355">
        <w:rPr>
          <w:rFonts w:ascii="Arial" w:hAnsi="Arial" w:cs="Arial"/>
          <w:bCs/>
        </w:rPr>
        <w:t>identificar como pretensiones principales que se liquidara judicialmente el convenio y se declarara su incumplimiento y</w:t>
      </w:r>
      <w:r w:rsidR="00887668">
        <w:rPr>
          <w:rFonts w:ascii="Arial" w:hAnsi="Arial" w:cs="Arial"/>
          <w:bCs/>
        </w:rPr>
        <w:t>,</w:t>
      </w:r>
      <w:r w:rsidR="00DC6355">
        <w:rPr>
          <w:rFonts w:ascii="Arial" w:hAnsi="Arial" w:cs="Arial"/>
          <w:bCs/>
        </w:rPr>
        <w:t xml:space="preserve"> consecuencialmente</w:t>
      </w:r>
      <w:r w:rsidR="00887668">
        <w:rPr>
          <w:rFonts w:ascii="Arial" w:hAnsi="Arial" w:cs="Arial"/>
          <w:bCs/>
        </w:rPr>
        <w:t>,</w:t>
      </w:r>
      <w:r w:rsidR="00DC6355">
        <w:rPr>
          <w:rFonts w:ascii="Arial" w:hAnsi="Arial" w:cs="Arial"/>
          <w:bCs/>
        </w:rPr>
        <w:t xml:space="preserve"> que se indemnizara </w:t>
      </w:r>
      <w:r w:rsidR="00887668">
        <w:rPr>
          <w:rFonts w:ascii="Arial" w:hAnsi="Arial" w:cs="Arial"/>
          <w:bCs/>
        </w:rPr>
        <w:t xml:space="preserve">a la actora con ocasión de </w:t>
      </w:r>
      <w:r w:rsidR="00DC6355">
        <w:rPr>
          <w:rFonts w:ascii="Arial" w:hAnsi="Arial" w:cs="Arial"/>
          <w:bCs/>
        </w:rPr>
        <w:t>los perjuicios causados por la inobservancia de las obligaciones a cargo de las demandadas. En ese orden</w:t>
      </w:r>
      <w:r w:rsidR="00887668">
        <w:rPr>
          <w:rFonts w:ascii="Arial" w:hAnsi="Arial" w:cs="Arial"/>
          <w:bCs/>
        </w:rPr>
        <w:t>,</w:t>
      </w:r>
      <w:r w:rsidR="00DC6355">
        <w:rPr>
          <w:rFonts w:ascii="Arial" w:hAnsi="Arial" w:cs="Arial"/>
          <w:bCs/>
        </w:rPr>
        <w:t xml:space="preserve"> halló comprensibles los términos en que se planteó el litigio y</w:t>
      </w:r>
      <w:r w:rsidR="00887668">
        <w:rPr>
          <w:rFonts w:ascii="Arial" w:hAnsi="Arial" w:cs="Arial"/>
          <w:bCs/>
        </w:rPr>
        <w:t xml:space="preserve">, por contera, </w:t>
      </w:r>
      <w:r w:rsidR="00DC6355">
        <w:rPr>
          <w:rFonts w:ascii="Arial" w:hAnsi="Arial" w:cs="Arial"/>
          <w:bCs/>
        </w:rPr>
        <w:t>consideró infundada la excepci</w:t>
      </w:r>
      <w:r w:rsidR="003240A7">
        <w:rPr>
          <w:rFonts w:ascii="Arial" w:hAnsi="Arial" w:cs="Arial"/>
          <w:bCs/>
        </w:rPr>
        <w:t>ón.</w:t>
      </w:r>
    </w:p>
    <w:p w14:paraId="528D9BB0" w14:textId="77777777" w:rsidR="003240A7" w:rsidRDefault="003240A7" w:rsidP="00812DBA">
      <w:pPr>
        <w:widowControl w:val="0"/>
        <w:autoSpaceDE w:val="0"/>
        <w:autoSpaceDN w:val="0"/>
        <w:adjustRightInd w:val="0"/>
        <w:spacing w:line="360" w:lineRule="auto"/>
        <w:jc w:val="both"/>
        <w:rPr>
          <w:rFonts w:ascii="Arial" w:hAnsi="Arial" w:cs="Arial"/>
          <w:bCs/>
        </w:rPr>
      </w:pPr>
    </w:p>
    <w:p w14:paraId="1D9A8063" w14:textId="77777777" w:rsidR="003240A7" w:rsidRDefault="00541D4C" w:rsidP="00812DBA">
      <w:pPr>
        <w:widowControl w:val="0"/>
        <w:autoSpaceDE w:val="0"/>
        <w:autoSpaceDN w:val="0"/>
        <w:adjustRightInd w:val="0"/>
        <w:spacing w:line="360" w:lineRule="auto"/>
        <w:jc w:val="both"/>
        <w:rPr>
          <w:rFonts w:ascii="Arial" w:hAnsi="Arial" w:cs="Arial"/>
          <w:bCs/>
        </w:rPr>
      </w:pPr>
      <w:r>
        <w:rPr>
          <w:rFonts w:ascii="Arial" w:hAnsi="Arial" w:cs="Arial"/>
          <w:bCs/>
        </w:rPr>
        <w:t>Después</w:t>
      </w:r>
      <w:r w:rsidR="003240A7">
        <w:rPr>
          <w:rFonts w:ascii="Arial" w:hAnsi="Arial" w:cs="Arial"/>
          <w:bCs/>
        </w:rPr>
        <w:t xml:space="preserve"> </w:t>
      </w:r>
      <w:r w:rsidR="009827E3">
        <w:rPr>
          <w:rFonts w:ascii="Arial" w:hAnsi="Arial" w:cs="Arial"/>
          <w:bCs/>
        </w:rPr>
        <w:t xml:space="preserve">de </w:t>
      </w:r>
      <w:r w:rsidR="003240A7">
        <w:rPr>
          <w:rFonts w:ascii="Arial" w:hAnsi="Arial" w:cs="Arial"/>
          <w:bCs/>
        </w:rPr>
        <w:t xml:space="preserve">analizar la normativa </w:t>
      </w:r>
      <w:r w:rsidR="00887668">
        <w:rPr>
          <w:rFonts w:ascii="Arial" w:hAnsi="Arial" w:cs="Arial"/>
          <w:bCs/>
        </w:rPr>
        <w:t xml:space="preserve">bajo cuya égida </w:t>
      </w:r>
      <w:r w:rsidR="003240A7">
        <w:rPr>
          <w:rFonts w:ascii="Arial" w:hAnsi="Arial" w:cs="Arial"/>
          <w:bCs/>
        </w:rPr>
        <w:t>estaba llamado a</w:t>
      </w:r>
      <w:r w:rsidR="009827E3">
        <w:rPr>
          <w:rFonts w:ascii="Arial" w:hAnsi="Arial" w:cs="Arial"/>
          <w:bCs/>
        </w:rPr>
        <w:t xml:space="preserve"> resolverse el sublite, el fallador de primer grado estimó que si bien los documentos probatorios aludían al comportamiento contractual de las partes y a</w:t>
      </w:r>
      <w:r w:rsidR="00887668">
        <w:rPr>
          <w:rFonts w:ascii="Arial" w:hAnsi="Arial" w:cs="Arial"/>
          <w:bCs/>
        </w:rPr>
        <w:t xml:space="preserve"> los problemas presentados en los</w:t>
      </w:r>
      <w:r w:rsidR="009827E3">
        <w:rPr>
          <w:rFonts w:ascii="Arial" w:hAnsi="Arial" w:cs="Arial"/>
          <w:bCs/>
        </w:rPr>
        <w:t xml:space="preserve"> cultivos, tales como disputas acerca de la asistencia técnica, intervención de “chamanes”, suspensión de servicios públicos en la factoría por falta de pago, insuficiencia en la capacidad de producción de la planta, lo cierto es que nada revelaban acerca del daño padecido por el productor. </w:t>
      </w:r>
    </w:p>
    <w:p w14:paraId="4B3C1A73" w14:textId="77777777" w:rsidR="00801156" w:rsidRDefault="00801156" w:rsidP="00812DBA">
      <w:pPr>
        <w:widowControl w:val="0"/>
        <w:autoSpaceDE w:val="0"/>
        <w:autoSpaceDN w:val="0"/>
        <w:adjustRightInd w:val="0"/>
        <w:spacing w:line="360" w:lineRule="auto"/>
        <w:jc w:val="both"/>
        <w:rPr>
          <w:rFonts w:ascii="Arial" w:hAnsi="Arial" w:cs="Arial"/>
          <w:bCs/>
        </w:rPr>
      </w:pPr>
    </w:p>
    <w:p w14:paraId="5BCF885D" w14:textId="77777777" w:rsidR="00801156" w:rsidRDefault="00801156" w:rsidP="00812DBA">
      <w:pPr>
        <w:widowControl w:val="0"/>
        <w:autoSpaceDE w:val="0"/>
        <w:autoSpaceDN w:val="0"/>
        <w:adjustRightInd w:val="0"/>
        <w:spacing w:line="360" w:lineRule="auto"/>
        <w:jc w:val="both"/>
        <w:rPr>
          <w:rFonts w:ascii="Arial" w:hAnsi="Arial" w:cs="Arial"/>
          <w:bCs/>
        </w:rPr>
      </w:pPr>
      <w:r>
        <w:rPr>
          <w:rFonts w:ascii="Arial" w:hAnsi="Arial" w:cs="Arial"/>
          <w:bCs/>
        </w:rPr>
        <w:t xml:space="preserve">Así pues, ante la falencia probatoria evidenciada en cuanto a la demostración </w:t>
      </w:r>
      <w:r w:rsidR="00541D4C">
        <w:rPr>
          <w:rFonts w:ascii="Arial" w:hAnsi="Arial" w:cs="Arial"/>
          <w:bCs/>
        </w:rPr>
        <w:t>del daño atribuido</w:t>
      </w:r>
      <w:r>
        <w:rPr>
          <w:rFonts w:ascii="Arial" w:hAnsi="Arial" w:cs="Arial"/>
          <w:bCs/>
        </w:rPr>
        <w:t xml:space="preserve"> al comportamiento convencional de las demandadas, la primera instancia negó las aspiraciones incoadas en la demanda. </w:t>
      </w:r>
    </w:p>
    <w:p w14:paraId="43AF48C7" w14:textId="77777777" w:rsidR="00FA28F5" w:rsidRDefault="00FA28F5" w:rsidP="00812DBA">
      <w:pPr>
        <w:widowControl w:val="0"/>
        <w:autoSpaceDE w:val="0"/>
        <w:autoSpaceDN w:val="0"/>
        <w:adjustRightInd w:val="0"/>
        <w:spacing w:line="360" w:lineRule="auto"/>
        <w:jc w:val="both"/>
        <w:rPr>
          <w:rFonts w:ascii="Arial" w:hAnsi="Arial" w:cs="Arial"/>
          <w:bCs/>
        </w:rPr>
      </w:pPr>
    </w:p>
    <w:p w14:paraId="3687D0D6" w14:textId="77777777" w:rsidR="00FA28F5" w:rsidRDefault="00887668" w:rsidP="00812DBA">
      <w:pPr>
        <w:widowControl w:val="0"/>
        <w:autoSpaceDE w:val="0"/>
        <w:autoSpaceDN w:val="0"/>
        <w:adjustRightInd w:val="0"/>
        <w:spacing w:line="360" w:lineRule="auto"/>
        <w:jc w:val="both"/>
        <w:rPr>
          <w:rFonts w:ascii="Arial" w:hAnsi="Arial" w:cs="Arial"/>
          <w:bCs/>
        </w:rPr>
      </w:pPr>
      <w:r>
        <w:rPr>
          <w:rFonts w:ascii="Arial" w:hAnsi="Arial" w:cs="Arial"/>
          <w:bCs/>
        </w:rPr>
        <w:t>Finalmente, consideró</w:t>
      </w:r>
      <w:r w:rsidR="00FA28F5">
        <w:rPr>
          <w:rFonts w:ascii="Arial" w:hAnsi="Arial" w:cs="Arial"/>
          <w:bCs/>
        </w:rPr>
        <w:t xml:space="preserve"> imperativo dar noticia a los órganos de control acerca de la inadecuada planeación del proyecto, la ausencia de supervisión de la ejecución contractual y el probable daño fiscal imputable a la administración municipal de Tauramena.</w:t>
      </w:r>
    </w:p>
    <w:p w14:paraId="136373B7" w14:textId="77777777" w:rsidR="001F0B35" w:rsidRPr="00390707" w:rsidRDefault="001F0B35" w:rsidP="00390707">
      <w:pPr>
        <w:widowControl w:val="0"/>
        <w:autoSpaceDE w:val="0"/>
        <w:autoSpaceDN w:val="0"/>
        <w:adjustRightInd w:val="0"/>
        <w:spacing w:line="360" w:lineRule="auto"/>
        <w:jc w:val="both"/>
        <w:rPr>
          <w:rFonts w:ascii="Arial" w:hAnsi="Arial" w:cs="Arial"/>
          <w:bCs/>
        </w:rPr>
      </w:pPr>
    </w:p>
    <w:p w14:paraId="695B0261" w14:textId="77777777" w:rsidR="00390707" w:rsidRPr="00390707" w:rsidRDefault="00390707" w:rsidP="00390707">
      <w:pPr>
        <w:spacing w:line="360" w:lineRule="auto"/>
        <w:jc w:val="both"/>
        <w:rPr>
          <w:rFonts w:ascii="Arial" w:hAnsi="Arial" w:cs="Arial"/>
          <w:b/>
        </w:rPr>
      </w:pPr>
      <w:r w:rsidRPr="00390707">
        <w:rPr>
          <w:rFonts w:ascii="Arial" w:hAnsi="Arial" w:cs="Arial"/>
          <w:b/>
        </w:rPr>
        <w:t>7. El recurso de apelación</w:t>
      </w:r>
    </w:p>
    <w:p w14:paraId="63772757" w14:textId="77777777" w:rsidR="00390707" w:rsidRPr="00390707" w:rsidRDefault="00390707" w:rsidP="00390707">
      <w:pPr>
        <w:spacing w:line="360" w:lineRule="auto"/>
        <w:jc w:val="both"/>
        <w:rPr>
          <w:rFonts w:ascii="Arial" w:hAnsi="Arial" w:cs="Arial"/>
          <w:b/>
        </w:rPr>
      </w:pPr>
    </w:p>
    <w:p w14:paraId="6D2D2838" w14:textId="77777777" w:rsidR="008960D6" w:rsidRPr="00390707" w:rsidRDefault="00390707" w:rsidP="008960D6">
      <w:pPr>
        <w:spacing w:line="360" w:lineRule="auto"/>
        <w:jc w:val="both"/>
        <w:rPr>
          <w:rFonts w:ascii="Arial" w:hAnsi="Arial" w:cs="Arial"/>
        </w:rPr>
      </w:pPr>
      <w:r w:rsidRPr="00390707">
        <w:rPr>
          <w:rFonts w:ascii="Arial" w:hAnsi="Arial" w:cs="Arial"/>
          <w:lang w:val="es-MX"/>
        </w:rPr>
        <w:t xml:space="preserve"> </w:t>
      </w:r>
      <w:r w:rsidR="008960D6" w:rsidRPr="00390707">
        <w:rPr>
          <w:rFonts w:ascii="Arial" w:hAnsi="Arial" w:cs="Arial"/>
        </w:rPr>
        <w:t>La parte act</w:t>
      </w:r>
      <w:r w:rsidR="00887668">
        <w:rPr>
          <w:rFonts w:ascii="Arial" w:hAnsi="Arial" w:cs="Arial"/>
        </w:rPr>
        <w:t>ora</w:t>
      </w:r>
      <w:r w:rsidR="008960D6" w:rsidRPr="00390707">
        <w:rPr>
          <w:rFonts w:ascii="Arial" w:hAnsi="Arial" w:cs="Arial"/>
        </w:rPr>
        <w:t xml:space="preserve"> presentó oportunamente recurso de apelación cont</w:t>
      </w:r>
      <w:r w:rsidR="00887668">
        <w:rPr>
          <w:rFonts w:ascii="Arial" w:hAnsi="Arial" w:cs="Arial"/>
        </w:rPr>
        <w:t>ra la sentencia de primera insta</w:t>
      </w:r>
      <w:r w:rsidR="008960D6" w:rsidRPr="00390707">
        <w:rPr>
          <w:rFonts w:ascii="Arial" w:hAnsi="Arial" w:cs="Arial"/>
        </w:rPr>
        <w:t>ncia.</w:t>
      </w:r>
    </w:p>
    <w:p w14:paraId="786CD098" w14:textId="77777777" w:rsidR="008960D6" w:rsidRPr="00390707" w:rsidRDefault="008960D6" w:rsidP="008960D6">
      <w:pPr>
        <w:spacing w:line="360" w:lineRule="auto"/>
        <w:jc w:val="both"/>
        <w:rPr>
          <w:rFonts w:ascii="Arial" w:hAnsi="Arial" w:cs="Arial"/>
        </w:rPr>
      </w:pPr>
    </w:p>
    <w:p w14:paraId="018B58EC" w14:textId="77777777" w:rsidR="008960D6" w:rsidRDefault="008960D6" w:rsidP="00652886">
      <w:pPr>
        <w:spacing w:line="360" w:lineRule="auto"/>
        <w:jc w:val="both"/>
        <w:rPr>
          <w:rFonts w:ascii="Arial" w:hAnsi="Arial" w:cs="Arial"/>
        </w:rPr>
      </w:pPr>
      <w:r w:rsidRPr="00390707">
        <w:rPr>
          <w:rFonts w:ascii="Arial" w:hAnsi="Arial" w:cs="Arial"/>
        </w:rPr>
        <w:t xml:space="preserve">Como premisa general, la recurrente </w:t>
      </w:r>
      <w:r w:rsidR="00652886">
        <w:rPr>
          <w:rFonts w:ascii="Arial" w:hAnsi="Arial" w:cs="Arial"/>
        </w:rPr>
        <w:t xml:space="preserve">sostuvo que el incumplimiento contractual, el daño y el nexo causal entre aquellos se encontraban plenamente acreditados en el plenario. </w:t>
      </w:r>
    </w:p>
    <w:p w14:paraId="59DF1965" w14:textId="77777777" w:rsidR="00887668" w:rsidRDefault="00887668" w:rsidP="00652886">
      <w:pPr>
        <w:spacing w:line="360" w:lineRule="auto"/>
        <w:jc w:val="both"/>
        <w:rPr>
          <w:rFonts w:ascii="Arial" w:hAnsi="Arial" w:cs="Arial"/>
        </w:rPr>
      </w:pPr>
    </w:p>
    <w:p w14:paraId="5EDE125B" w14:textId="77777777" w:rsidR="00652886" w:rsidRDefault="00652886" w:rsidP="00652886">
      <w:pPr>
        <w:spacing w:line="360" w:lineRule="auto"/>
        <w:jc w:val="both"/>
        <w:rPr>
          <w:rFonts w:ascii="Arial" w:hAnsi="Arial" w:cs="Arial"/>
        </w:rPr>
      </w:pPr>
      <w:r>
        <w:rPr>
          <w:rFonts w:ascii="Arial" w:hAnsi="Arial" w:cs="Arial"/>
        </w:rPr>
        <w:t>Reiteró que al municipio de Tauramena le correspondía</w:t>
      </w:r>
      <w:r w:rsidR="00D6164A">
        <w:rPr>
          <w:rFonts w:ascii="Arial" w:hAnsi="Arial" w:cs="Arial"/>
        </w:rPr>
        <w:t xml:space="preserve"> el deber de</w:t>
      </w:r>
      <w:r>
        <w:rPr>
          <w:rFonts w:ascii="Arial" w:hAnsi="Arial" w:cs="Arial"/>
        </w:rPr>
        <w:t xml:space="preserve"> brindar asistencia técnica </w:t>
      </w:r>
      <w:r w:rsidR="00523925">
        <w:rPr>
          <w:rFonts w:ascii="Arial" w:hAnsi="Arial" w:cs="Arial"/>
        </w:rPr>
        <w:t>a los productores de Yuca y le asistía la obligación de planear la ejecución del convenio de cara a la inversión de recursos públicos en la planta procesadora. Al tiempo con lo expuesto</w:t>
      </w:r>
      <w:r w:rsidR="00D6164A">
        <w:rPr>
          <w:rFonts w:ascii="Arial" w:hAnsi="Arial" w:cs="Arial"/>
        </w:rPr>
        <w:t>,</w:t>
      </w:r>
      <w:r w:rsidR="00523925">
        <w:rPr>
          <w:rFonts w:ascii="Arial" w:hAnsi="Arial" w:cs="Arial"/>
        </w:rPr>
        <w:t xml:space="preserve"> afirmó que los cultivadores confiaron legítimamente en que en desarrollo del convenio se les compraría el producto de la siembra para ser cosechada. </w:t>
      </w:r>
    </w:p>
    <w:p w14:paraId="08730A20" w14:textId="77777777" w:rsidR="008960D6" w:rsidRDefault="008960D6" w:rsidP="008960D6">
      <w:pPr>
        <w:spacing w:line="360" w:lineRule="auto"/>
        <w:jc w:val="both"/>
        <w:rPr>
          <w:rFonts w:ascii="Arial" w:hAnsi="Arial" w:cs="Arial"/>
        </w:rPr>
      </w:pPr>
    </w:p>
    <w:p w14:paraId="405811AA" w14:textId="77777777" w:rsidR="006D37D5" w:rsidRDefault="007059C5" w:rsidP="008960D6">
      <w:pPr>
        <w:spacing w:line="360" w:lineRule="auto"/>
        <w:jc w:val="both"/>
        <w:rPr>
          <w:rFonts w:ascii="Arial" w:hAnsi="Arial" w:cs="Arial"/>
        </w:rPr>
      </w:pPr>
      <w:r>
        <w:rPr>
          <w:rFonts w:ascii="Arial" w:hAnsi="Arial" w:cs="Arial"/>
        </w:rPr>
        <w:t>Para el apelante resultaba evidente que</w:t>
      </w:r>
      <w:r w:rsidR="00641E06">
        <w:rPr>
          <w:rFonts w:ascii="Arial" w:hAnsi="Arial" w:cs="Arial"/>
        </w:rPr>
        <w:t xml:space="preserve"> se</w:t>
      </w:r>
      <w:r>
        <w:rPr>
          <w:rFonts w:ascii="Arial" w:hAnsi="Arial" w:cs="Arial"/>
        </w:rPr>
        <w:t xml:space="preserve"> </w:t>
      </w:r>
      <w:r w:rsidR="00641E06">
        <w:rPr>
          <w:rFonts w:ascii="Arial" w:hAnsi="Arial" w:cs="Arial"/>
        </w:rPr>
        <w:t xml:space="preserve">causó </w:t>
      </w:r>
      <w:r>
        <w:rPr>
          <w:rFonts w:ascii="Arial" w:hAnsi="Arial" w:cs="Arial"/>
        </w:rPr>
        <w:t xml:space="preserve">un daño a la parte actora, debido a que </w:t>
      </w:r>
      <w:r w:rsidR="00641E06">
        <w:rPr>
          <w:rFonts w:ascii="Arial" w:hAnsi="Arial" w:cs="Arial"/>
        </w:rPr>
        <w:t>Yucasan E.A.T. sembró</w:t>
      </w:r>
      <w:r>
        <w:rPr>
          <w:rFonts w:ascii="Arial" w:hAnsi="Arial" w:cs="Arial"/>
        </w:rPr>
        <w:t xml:space="preserve"> 115 hectáreas de yuca que no pudieron ser utilizadas. Esta circunstancia</w:t>
      </w:r>
      <w:r w:rsidR="00641E06">
        <w:rPr>
          <w:rFonts w:ascii="Arial" w:hAnsi="Arial" w:cs="Arial"/>
        </w:rPr>
        <w:t>,</w:t>
      </w:r>
      <w:r>
        <w:rPr>
          <w:rFonts w:ascii="Arial" w:hAnsi="Arial" w:cs="Arial"/>
        </w:rPr>
        <w:t xml:space="preserve"> a juicio del libelista</w:t>
      </w:r>
      <w:r w:rsidR="00641E06">
        <w:rPr>
          <w:rFonts w:ascii="Arial" w:hAnsi="Arial" w:cs="Arial"/>
        </w:rPr>
        <w:t>,</w:t>
      </w:r>
      <w:r>
        <w:rPr>
          <w:rFonts w:ascii="Arial" w:hAnsi="Arial" w:cs="Arial"/>
        </w:rPr>
        <w:t xml:space="preserve"> ocasionó serios perjuicios a la empresa asociativa de trabajo en tanto </w:t>
      </w:r>
      <w:r w:rsidR="00641E06">
        <w:rPr>
          <w:rFonts w:ascii="Arial" w:hAnsi="Arial" w:cs="Arial"/>
        </w:rPr>
        <w:t>incurrió</w:t>
      </w:r>
      <w:r w:rsidR="0085098D">
        <w:rPr>
          <w:rFonts w:ascii="Arial" w:hAnsi="Arial" w:cs="Arial"/>
        </w:rPr>
        <w:t xml:space="preserve"> en gastos para la siembra que</w:t>
      </w:r>
      <w:r w:rsidR="00641E06">
        <w:rPr>
          <w:rFonts w:ascii="Arial" w:hAnsi="Arial" w:cs="Arial"/>
        </w:rPr>
        <w:t>,</w:t>
      </w:r>
      <w:r w:rsidR="0085098D">
        <w:rPr>
          <w:rFonts w:ascii="Arial" w:hAnsi="Arial" w:cs="Arial"/>
        </w:rPr>
        <w:t xml:space="preserve"> a la sazón</w:t>
      </w:r>
      <w:r w:rsidR="00641E06">
        <w:rPr>
          <w:rFonts w:ascii="Arial" w:hAnsi="Arial" w:cs="Arial"/>
        </w:rPr>
        <w:t>,</w:t>
      </w:r>
      <w:r w:rsidR="0085098D">
        <w:rPr>
          <w:rFonts w:ascii="Arial" w:hAnsi="Arial" w:cs="Arial"/>
        </w:rPr>
        <w:t xml:space="preserve"> fue </w:t>
      </w:r>
      <w:r w:rsidR="00641E06">
        <w:rPr>
          <w:rFonts w:ascii="Arial" w:hAnsi="Arial" w:cs="Arial"/>
        </w:rPr>
        <w:t xml:space="preserve">infructuosa por la indebida asistencia </w:t>
      </w:r>
      <w:r w:rsidR="00D6164A">
        <w:rPr>
          <w:rFonts w:ascii="Arial" w:hAnsi="Arial" w:cs="Arial"/>
        </w:rPr>
        <w:t xml:space="preserve">técnica </w:t>
      </w:r>
      <w:r w:rsidR="00641E06">
        <w:rPr>
          <w:rFonts w:ascii="Arial" w:hAnsi="Arial" w:cs="Arial"/>
        </w:rPr>
        <w:t>del municipio.</w:t>
      </w:r>
    </w:p>
    <w:p w14:paraId="0DAA8EC3" w14:textId="77777777" w:rsidR="00641E06" w:rsidRDefault="00641E06" w:rsidP="008960D6">
      <w:pPr>
        <w:spacing w:line="360" w:lineRule="auto"/>
        <w:jc w:val="both"/>
        <w:rPr>
          <w:rFonts w:ascii="Arial" w:hAnsi="Arial" w:cs="Arial"/>
        </w:rPr>
      </w:pPr>
    </w:p>
    <w:p w14:paraId="633386CF" w14:textId="77777777" w:rsidR="00641E06" w:rsidRDefault="00641E06" w:rsidP="008960D6">
      <w:pPr>
        <w:spacing w:line="360" w:lineRule="auto"/>
        <w:jc w:val="both"/>
        <w:rPr>
          <w:rFonts w:ascii="Arial" w:hAnsi="Arial" w:cs="Arial"/>
        </w:rPr>
      </w:pPr>
      <w:r>
        <w:rPr>
          <w:rFonts w:ascii="Arial" w:hAnsi="Arial" w:cs="Arial"/>
        </w:rPr>
        <w:t>En adición, sostuvo</w:t>
      </w:r>
      <w:r w:rsidR="008206CB">
        <w:rPr>
          <w:rFonts w:ascii="Arial" w:hAnsi="Arial" w:cs="Arial"/>
        </w:rPr>
        <w:t xml:space="preserve"> que se presentaron varios inconven</w:t>
      </w:r>
      <w:r w:rsidR="00C36932">
        <w:rPr>
          <w:rFonts w:ascii="Arial" w:hAnsi="Arial" w:cs="Arial"/>
        </w:rPr>
        <w:t xml:space="preserve">ientes en la planta procesadora operada por la unión temporal Agroindustrial del Llano </w:t>
      </w:r>
      <w:r w:rsidR="008206CB">
        <w:rPr>
          <w:rFonts w:ascii="Arial" w:hAnsi="Arial" w:cs="Arial"/>
        </w:rPr>
        <w:t xml:space="preserve">que afectaron la producción de la yuca, tales como el daño que sufrió el cuarto frío dispuesto para almacenar el producto, la avería de los equipos </w:t>
      </w:r>
      <w:r w:rsidR="00C36932">
        <w:rPr>
          <w:rFonts w:ascii="Arial" w:hAnsi="Arial" w:cs="Arial"/>
        </w:rPr>
        <w:t xml:space="preserve">acaecida </w:t>
      </w:r>
      <w:r w:rsidR="008206CB">
        <w:rPr>
          <w:rFonts w:ascii="Arial" w:hAnsi="Arial" w:cs="Arial"/>
        </w:rPr>
        <w:t xml:space="preserve">desde el 2008 y el reemplazo de la yuca para en su lugar procesar plátano por el alza de precios de aquella. </w:t>
      </w:r>
    </w:p>
    <w:p w14:paraId="4AC7A756" w14:textId="77777777" w:rsidR="007059C5" w:rsidRPr="00683ABA" w:rsidRDefault="007059C5" w:rsidP="008960D6">
      <w:pPr>
        <w:spacing w:line="360" w:lineRule="auto"/>
        <w:jc w:val="both"/>
        <w:rPr>
          <w:rFonts w:ascii="Arial" w:hAnsi="Arial" w:cs="Arial"/>
        </w:rPr>
      </w:pPr>
    </w:p>
    <w:p w14:paraId="686B7CE9" w14:textId="77777777" w:rsidR="008960D6" w:rsidRPr="00390707" w:rsidRDefault="008960D6" w:rsidP="008960D6">
      <w:pPr>
        <w:spacing w:line="360" w:lineRule="auto"/>
        <w:jc w:val="both"/>
        <w:rPr>
          <w:rFonts w:ascii="Arial" w:hAnsi="Arial" w:cs="Arial"/>
          <w:b/>
          <w:bCs/>
          <w:lang w:val="es-MX"/>
        </w:rPr>
      </w:pPr>
      <w:r w:rsidRPr="00390707">
        <w:rPr>
          <w:rFonts w:ascii="Arial" w:hAnsi="Arial" w:cs="Arial"/>
          <w:b/>
          <w:bCs/>
          <w:lang w:val="es-MX"/>
        </w:rPr>
        <w:t>8. Actuación en segunda instancia</w:t>
      </w:r>
    </w:p>
    <w:p w14:paraId="7EA3DB58" w14:textId="77777777" w:rsidR="008960D6" w:rsidRPr="00390707" w:rsidRDefault="008960D6" w:rsidP="008960D6">
      <w:pPr>
        <w:spacing w:line="360" w:lineRule="auto"/>
        <w:jc w:val="both"/>
        <w:rPr>
          <w:rFonts w:ascii="Arial" w:hAnsi="Arial" w:cs="Arial"/>
          <w:bCs/>
          <w:lang w:val="es-MX"/>
        </w:rPr>
      </w:pPr>
    </w:p>
    <w:p w14:paraId="6F22C3F7" w14:textId="77777777" w:rsidR="008960D6" w:rsidRPr="00390707" w:rsidRDefault="008960D6" w:rsidP="008960D6">
      <w:pPr>
        <w:spacing w:line="360" w:lineRule="auto"/>
        <w:jc w:val="both"/>
        <w:rPr>
          <w:rFonts w:ascii="Arial" w:hAnsi="Arial" w:cs="Arial"/>
        </w:rPr>
      </w:pPr>
      <w:r w:rsidRPr="00390707">
        <w:rPr>
          <w:rFonts w:ascii="Arial" w:hAnsi="Arial" w:cs="Arial"/>
          <w:b/>
        </w:rPr>
        <w:t>8.1.</w:t>
      </w:r>
      <w:r w:rsidR="006C4B8D">
        <w:rPr>
          <w:rFonts w:ascii="Arial" w:hAnsi="Arial" w:cs="Arial"/>
        </w:rPr>
        <w:t xml:space="preserve"> Mediante providencia del 15 de mayo de 2014</w:t>
      </w:r>
      <w:r w:rsidRPr="00390707">
        <w:rPr>
          <w:rFonts w:ascii="Arial" w:hAnsi="Arial" w:cs="Arial"/>
        </w:rPr>
        <w:t xml:space="preserve">, la Sección Tercera de esta Corporación admitió el recurso de apelación interpuesto por la parte demandante. </w:t>
      </w:r>
    </w:p>
    <w:p w14:paraId="23C4C475" w14:textId="77777777" w:rsidR="008960D6" w:rsidRPr="00390707" w:rsidRDefault="008960D6" w:rsidP="008960D6">
      <w:pPr>
        <w:widowControl w:val="0"/>
        <w:autoSpaceDE w:val="0"/>
        <w:autoSpaceDN w:val="0"/>
        <w:adjustRightInd w:val="0"/>
        <w:spacing w:line="360" w:lineRule="auto"/>
        <w:jc w:val="both"/>
        <w:rPr>
          <w:rFonts w:ascii="Arial" w:hAnsi="Arial" w:cs="Arial"/>
          <w:b/>
        </w:rPr>
      </w:pPr>
    </w:p>
    <w:p w14:paraId="4EB17B5E" w14:textId="77777777" w:rsidR="008960D6" w:rsidRPr="00390707" w:rsidRDefault="008960D6" w:rsidP="008960D6">
      <w:pPr>
        <w:spacing w:line="360" w:lineRule="auto"/>
        <w:jc w:val="both"/>
        <w:rPr>
          <w:rFonts w:ascii="Arial" w:hAnsi="Arial" w:cs="Arial"/>
          <w:lang w:val="es-MX"/>
        </w:rPr>
      </w:pPr>
      <w:r w:rsidRPr="00390707">
        <w:rPr>
          <w:rFonts w:ascii="Arial" w:hAnsi="Arial"/>
          <w:b/>
          <w:lang w:val="es-CO"/>
        </w:rPr>
        <w:t>8.2.</w:t>
      </w:r>
      <w:r w:rsidRPr="00390707">
        <w:rPr>
          <w:rFonts w:ascii="Arial" w:hAnsi="Arial"/>
          <w:lang w:val="es-CO"/>
        </w:rPr>
        <w:t xml:space="preserve"> </w:t>
      </w:r>
      <w:r w:rsidR="006C4B8D">
        <w:rPr>
          <w:rFonts w:ascii="Arial" w:hAnsi="Arial" w:cs="Arial"/>
          <w:lang w:val="es-MX"/>
        </w:rPr>
        <w:t>Por medio de providencia del 6</w:t>
      </w:r>
      <w:r>
        <w:rPr>
          <w:rFonts w:ascii="Arial" w:hAnsi="Arial" w:cs="Arial"/>
          <w:lang w:val="es-MX"/>
        </w:rPr>
        <w:t xml:space="preserve"> de </w:t>
      </w:r>
      <w:r w:rsidR="006C4B8D">
        <w:rPr>
          <w:rFonts w:ascii="Arial" w:hAnsi="Arial" w:cs="Arial"/>
          <w:lang w:val="es-MX"/>
        </w:rPr>
        <w:t xml:space="preserve">noviembre </w:t>
      </w:r>
      <w:r>
        <w:rPr>
          <w:rFonts w:ascii="Arial" w:hAnsi="Arial" w:cs="Arial"/>
          <w:lang w:val="es-MX"/>
        </w:rPr>
        <w:t>de 2014</w:t>
      </w:r>
      <w:r w:rsidRPr="00390707">
        <w:rPr>
          <w:rFonts w:ascii="Arial" w:hAnsi="Arial" w:cs="Arial"/>
          <w:lang w:val="es-MX"/>
        </w:rPr>
        <w:t xml:space="preserve">, se corrió traslado a las partes para que presentaran sus alegaciones finales y al Ministerio Público para que rindiese su concepto.  </w:t>
      </w:r>
    </w:p>
    <w:p w14:paraId="09D6AE34" w14:textId="77777777" w:rsidR="008960D6" w:rsidRPr="00390707" w:rsidRDefault="008960D6" w:rsidP="008960D6">
      <w:pPr>
        <w:spacing w:line="360" w:lineRule="auto"/>
        <w:jc w:val="both"/>
        <w:rPr>
          <w:rFonts w:ascii="Arial" w:hAnsi="Arial" w:cs="Arial"/>
          <w:lang w:val="es-MX"/>
        </w:rPr>
      </w:pPr>
      <w:r w:rsidRPr="00390707">
        <w:rPr>
          <w:rFonts w:ascii="Arial" w:hAnsi="Arial" w:cs="Arial"/>
          <w:lang w:val="es-MX"/>
        </w:rPr>
        <w:t xml:space="preserve">En el término otorgado, </w:t>
      </w:r>
      <w:r w:rsidR="00DD57A5">
        <w:rPr>
          <w:rFonts w:ascii="Arial" w:hAnsi="Arial" w:cs="Arial"/>
          <w:lang w:val="es-MX"/>
        </w:rPr>
        <w:t>el municipio demandado presentó su escrito de alegaciones, en el cual</w:t>
      </w:r>
      <w:r w:rsidRPr="00390707">
        <w:rPr>
          <w:rFonts w:ascii="Arial" w:hAnsi="Arial" w:cs="Arial"/>
          <w:lang w:val="es-MX"/>
        </w:rPr>
        <w:t>, en esenci</w:t>
      </w:r>
      <w:r w:rsidR="00DD57A5">
        <w:rPr>
          <w:rFonts w:ascii="Arial" w:hAnsi="Arial" w:cs="Arial"/>
          <w:lang w:val="es-MX"/>
        </w:rPr>
        <w:t xml:space="preserve">a, replicó que el ente territorial cumplió a cabalidad su obligación de prestar asistencia técnica al demandante y que su descalabro económico obedeció a sus propios errores operativos.  </w:t>
      </w:r>
    </w:p>
    <w:p w14:paraId="0BE5A755" w14:textId="77777777" w:rsidR="00C36932" w:rsidRDefault="00C36932" w:rsidP="008960D6">
      <w:pPr>
        <w:spacing w:line="360" w:lineRule="auto"/>
        <w:jc w:val="both"/>
        <w:rPr>
          <w:rFonts w:ascii="Arial" w:hAnsi="Arial" w:cs="Arial"/>
          <w:lang w:val="es-MX"/>
        </w:rPr>
      </w:pPr>
    </w:p>
    <w:p w14:paraId="04512254" w14:textId="77777777" w:rsidR="008960D6" w:rsidRDefault="00DD57A5" w:rsidP="008960D6">
      <w:pPr>
        <w:spacing w:line="360" w:lineRule="auto"/>
        <w:jc w:val="both"/>
        <w:rPr>
          <w:rFonts w:ascii="Arial" w:hAnsi="Arial" w:cs="Arial"/>
          <w:lang w:val="es-MX"/>
        </w:rPr>
      </w:pPr>
      <w:r>
        <w:rPr>
          <w:rFonts w:ascii="Arial" w:hAnsi="Arial" w:cs="Arial"/>
          <w:lang w:val="es-MX"/>
        </w:rPr>
        <w:t>Las demás partes y el Ministerio Público guardaron</w:t>
      </w:r>
      <w:r w:rsidR="008960D6">
        <w:rPr>
          <w:rFonts w:ascii="Arial" w:hAnsi="Arial" w:cs="Arial"/>
          <w:lang w:val="es-MX"/>
        </w:rPr>
        <w:t xml:space="preserve"> silencio. </w:t>
      </w:r>
    </w:p>
    <w:p w14:paraId="379E97B4" w14:textId="77777777" w:rsidR="001F1B4C" w:rsidRPr="00390707" w:rsidRDefault="001F1B4C" w:rsidP="008960D6">
      <w:pPr>
        <w:spacing w:line="360" w:lineRule="auto"/>
        <w:jc w:val="both"/>
        <w:rPr>
          <w:rFonts w:ascii="Arial" w:hAnsi="Arial" w:cs="Arial"/>
          <w:lang w:val="es-MX"/>
        </w:rPr>
      </w:pPr>
    </w:p>
    <w:p w14:paraId="5A2EAE27" w14:textId="77777777" w:rsidR="00CB36AD" w:rsidRPr="00390707" w:rsidRDefault="00CB36AD" w:rsidP="00390707">
      <w:pPr>
        <w:spacing w:line="360" w:lineRule="auto"/>
        <w:jc w:val="both"/>
        <w:rPr>
          <w:rFonts w:ascii="Arial" w:hAnsi="Arial" w:cs="Arial"/>
          <w:b/>
          <w:bCs/>
          <w:lang w:val="es-MX"/>
        </w:rPr>
      </w:pPr>
    </w:p>
    <w:p w14:paraId="4BDBFF3C" w14:textId="77777777" w:rsidR="00390707" w:rsidRPr="00D84990" w:rsidRDefault="00390707" w:rsidP="0007015B">
      <w:pPr>
        <w:numPr>
          <w:ilvl w:val="0"/>
          <w:numId w:val="2"/>
        </w:numPr>
        <w:spacing w:line="360" w:lineRule="auto"/>
        <w:jc w:val="center"/>
        <w:rPr>
          <w:rFonts w:ascii="Arial" w:hAnsi="Arial" w:cs="Arial"/>
          <w:b/>
          <w:lang w:val="it-IT"/>
        </w:rPr>
      </w:pPr>
      <w:r w:rsidRPr="00D84990">
        <w:rPr>
          <w:rFonts w:ascii="Arial" w:hAnsi="Arial" w:cs="Arial"/>
          <w:b/>
          <w:lang w:val="it-IT"/>
        </w:rPr>
        <w:t>C O N S I D E R A C I O N E S</w:t>
      </w:r>
    </w:p>
    <w:p w14:paraId="51DB7E4E" w14:textId="77777777" w:rsidR="00390707" w:rsidRPr="00D84990" w:rsidRDefault="00390707" w:rsidP="00390707">
      <w:pPr>
        <w:spacing w:line="360" w:lineRule="auto"/>
        <w:ind w:left="1080"/>
        <w:jc w:val="both"/>
        <w:rPr>
          <w:rFonts w:ascii="Arial" w:hAnsi="Arial" w:cs="Arial"/>
          <w:b/>
          <w:lang w:val="it-IT"/>
        </w:rPr>
      </w:pPr>
    </w:p>
    <w:p w14:paraId="6C896A8C" w14:textId="77777777" w:rsidR="005C4A0D" w:rsidRPr="00B90B59" w:rsidRDefault="00390707" w:rsidP="00B90B59">
      <w:pPr>
        <w:spacing w:line="360" w:lineRule="auto"/>
        <w:jc w:val="both"/>
        <w:rPr>
          <w:rFonts w:ascii="Arial" w:hAnsi="Arial" w:cs="Arial"/>
        </w:rPr>
      </w:pPr>
      <w:r w:rsidRPr="00390707">
        <w:rPr>
          <w:rFonts w:ascii="Arial" w:hAnsi="Arial" w:cs="Arial"/>
        </w:rPr>
        <w:t xml:space="preserve">Para resolver la segunda instancia de la presente litis se abordarán los siguientes temas: </w:t>
      </w:r>
      <w:r w:rsidRPr="00390707">
        <w:rPr>
          <w:rFonts w:ascii="Arial" w:hAnsi="Arial" w:cs="Arial"/>
          <w:b/>
        </w:rPr>
        <w:t>1)</w:t>
      </w:r>
      <w:r w:rsidRPr="00390707">
        <w:rPr>
          <w:rFonts w:ascii="Arial" w:hAnsi="Arial" w:cs="Arial"/>
        </w:rPr>
        <w:t xml:space="preserve"> competencia del Consejo</w:t>
      </w:r>
      <w:r w:rsidR="00024264">
        <w:rPr>
          <w:rFonts w:ascii="Arial" w:hAnsi="Arial" w:cs="Arial"/>
        </w:rPr>
        <w:t xml:space="preserve"> de Estado</w:t>
      </w:r>
      <w:r w:rsidRPr="00390707">
        <w:rPr>
          <w:rFonts w:ascii="Arial" w:hAnsi="Arial" w:cs="Arial"/>
        </w:rPr>
        <w:t xml:space="preserve">; </w:t>
      </w:r>
      <w:r w:rsidR="00D34A91">
        <w:rPr>
          <w:rFonts w:ascii="Arial" w:hAnsi="Arial" w:cs="Arial"/>
          <w:b/>
        </w:rPr>
        <w:t>2</w:t>
      </w:r>
      <w:r w:rsidRPr="00390707">
        <w:rPr>
          <w:rFonts w:ascii="Arial" w:hAnsi="Arial" w:cs="Arial"/>
          <w:b/>
        </w:rPr>
        <w:t>)</w:t>
      </w:r>
      <w:r w:rsidR="00D34A91">
        <w:rPr>
          <w:rFonts w:ascii="Arial" w:hAnsi="Arial" w:cs="Arial"/>
          <w:b/>
        </w:rPr>
        <w:t xml:space="preserve"> </w:t>
      </w:r>
      <w:r w:rsidRPr="00390707">
        <w:rPr>
          <w:rFonts w:ascii="Arial" w:hAnsi="Arial" w:cs="Arial"/>
        </w:rPr>
        <w:t xml:space="preserve">procedencia y oportunidad de la acción; </w:t>
      </w:r>
      <w:r w:rsidR="00D34A91">
        <w:rPr>
          <w:rFonts w:ascii="Arial" w:hAnsi="Arial" w:cs="Arial"/>
          <w:b/>
        </w:rPr>
        <w:t>3</w:t>
      </w:r>
      <w:r w:rsidRPr="00390707">
        <w:rPr>
          <w:rFonts w:ascii="Arial" w:hAnsi="Arial" w:cs="Arial"/>
          <w:b/>
        </w:rPr>
        <w:t xml:space="preserve">) </w:t>
      </w:r>
      <w:r w:rsidRPr="00390707">
        <w:rPr>
          <w:rFonts w:ascii="Arial" w:hAnsi="Arial" w:cs="Arial"/>
        </w:rPr>
        <w:t>legitimación en la causa;</w:t>
      </w:r>
      <w:r w:rsidR="00D34A91">
        <w:rPr>
          <w:rFonts w:ascii="Arial" w:hAnsi="Arial" w:cs="Arial"/>
        </w:rPr>
        <w:t xml:space="preserve"> </w:t>
      </w:r>
      <w:r w:rsidR="00D34A91" w:rsidRPr="00D34A91">
        <w:rPr>
          <w:rFonts w:ascii="Arial" w:hAnsi="Arial" w:cs="Arial"/>
          <w:b/>
        </w:rPr>
        <w:t>4)</w:t>
      </w:r>
      <w:r w:rsidR="00D34A91" w:rsidRPr="00D34A91">
        <w:rPr>
          <w:rFonts w:ascii="Arial" w:hAnsi="Arial" w:cs="Arial"/>
          <w:b/>
          <w:lang w:val="es-CO"/>
        </w:rPr>
        <w:t xml:space="preserve"> </w:t>
      </w:r>
      <w:r w:rsidR="00D34A91" w:rsidRPr="00D34A91">
        <w:rPr>
          <w:rFonts w:ascii="Arial" w:hAnsi="Arial" w:cs="Arial"/>
          <w:lang w:val="es-CO"/>
        </w:rPr>
        <w:t>d</w:t>
      </w:r>
      <w:r w:rsidR="00CA0081">
        <w:rPr>
          <w:rFonts w:ascii="Arial" w:hAnsi="Arial" w:cs="Arial"/>
          <w:lang w:val="es-CO"/>
        </w:rPr>
        <w:t>e la naturaleza del Convenio de la Alianza E</w:t>
      </w:r>
      <w:r w:rsidR="00D34A91" w:rsidRPr="00D34A91">
        <w:rPr>
          <w:rFonts w:ascii="Arial" w:hAnsi="Arial" w:cs="Arial"/>
          <w:lang w:val="es-CO"/>
        </w:rPr>
        <w:t>stratégica No. 016 cuya declaratoria de incumplimiento se reclama</w:t>
      </w:r>
      <w:r w:rsidR="00E10D83">
        <w:rPr>
          <w:rFonts w:ascii="Arial" w:hAnsi="Arial" w:cs="Arial"/>
          <w:lang w:val="es-CO"/>
        </w:rPr>
        <w:t xml:space="preserve">; </w:t>
      </w:r>
      <w:r w:rsidR="00E10D83" w:rsidRPr="00E10D83">
        <w:rPr>
          <w:rFonts w:ascii="Arial" w:hAnsi="Arial" w:cs="Arial"/>
          <w:b/>
          <w:lang w:val="es-CO"/>
        </w:rPr>
        <w:t>5)</w:t>
      </w:r>
      <w:r w:rsidR="00E10D83">
        <w:rPr>
          <w:rFonts w:ascii="Arial" w:hAnsi="Arial" w:cs="Arial"/>
          <w:lang w:val="es-CO"/>
        </w:rPr>
        <w:t xml:space="preserve"> </w:t>
      </w:r>
      <w:r w:rsidR="00E10D83" w:rsidRPr="00E10D83">
        <w:rPr>
          <w:rFonts w:ascii="Arial" w:hAnsi="Arial" w:cs="Arial"/>
          <w:lang w:val="es-CO"/>
        </w:rPr>
        <w:t>límites del recurso de apelación en relación con los cargos de incumplimiento deprecados</w:t>
      </w:r>
      <w:r w:rsidR="00E10D83">
        <w:rPr>
          <w:rFonts w:ascii="Arial" w:hAnsi="Arial" w:cs="Arial"/>
          <w:lang w:val="es-CO"/>
        </w:rPr>
        <w:t xml:space="preserve">; </w:t>
      </w:r>
      <w:r w:rsidR="00E10D83" w:rsidRPr="00655E92">
        <w:rPr>
          <w:rFonts w:ascii="Arial" w:hAnsi="Arial" w:cs="Arial"/>
          <w:b/>
          <w:lang w:val="es-CO"/>
        </w:rPr>
        <w:t>6)</w:t>
      </w:r>
      <w:r w:rsidR="00655E92" w:rsidRPr="00655E92">
        <w:rPr>
          <w:rFonts w:ascii="Arial" w:hAnsi="Arial" w:cs="Arial"/>
          <w:b/>
        </w:rPr>
        <w:t xml:space="preserve"> </w:t>
      </w:r>
      <w:r w:rsidR="00655E92" w:rsidRPr="00655E92">
        <w:rPr>
          <w:rFonts w:ascii="Arial" w:hAnsi="Arial" w:cs="Arial"/>
        </w:rPr>
        <w:t>del incumplimiento de la obligación convencional consistente en prestar asistencia técnica al productor por parte del municipio de Tauramena</w:t>
      </w:r>
      <w:r w:rsidR="00B90B59">
        <w:rPr>
          <w:rFonts w:ascii="Arial" w:hAnsi="Arial" w:cs="Arial"/>
        </w:rPr>
        <w:t xml:space="preserve">; </w:t>
      </w:r>
      <w:r w:rsidR="00B90B59">
        <w:rPr>
          <w:rFonts w:ascii="Arial" w:hAnsi="Arial" w:cs="Arial"/>
          <w:b/>
        </w:rPr>
        <w:t>7)</w:t>
      </w:r>
      <w:r w:rsidR="00B90B59" w:rsidRPr="00532939">
        <w:rPr>
          <w:rFonts w:ascii="Arial" w:hAnsi="Arial" w:cs="Arial"/>
          <w:b/>
        </w:rPr>
        <w:t xml:space="preserve"> </w:t>
      </w:r>
      <w:r w:rsidR="00B90B59" w:rsidRPr="00B90B59">
        <w:rPr>
          <w:rFonts w:ascii="Arial" w:hAnsi="Arial" w:cs="Arial"/>
        </w:rPr>
        <w:t>de la pretensión de liquidación judicial del contrato</w:t>
      </w:r>
      <w:r w:rsidR="00DD0843">
        <w:rPr>
          <w:rFonts w:ascii="Arial" w:hAnsi="Arial" w:cs="Arial"/>
        </w:rPr>
        <w:t xml:space="preserve"> </w:t>
      </w:r>
      <w:r w:rsidRPr="00390707">
        <w:rPr>
          <w:rFonts w:ascii="Arial" w:hAnsi="Arial" w:cs="Arial"/>
          <w:lang w:val="es-ES_tradnl" w:eastAsia="es-CO"/>
        </w:rPr>
        <w:t>y</w:t>
      </w:r>
      <w:r w:rsidR="00B90B59">
        <w:rPr>
          <w:rFonts w:ascii="Arial" w:hAnsi="Arial" w:cs="Arial"/>
          <w:b/>
          <w:lang w:val="es-ES_tradnl" w:eastAsia="es-CO"/>
        </w:rPr>
        <w:t xml:space="preserve"> 8</w:t>
      </w:r>
      <w:r w:rsidRPr="00390707">
        <w:rPr>
          <w:rFonts w:ascii="Arial" w:hAnsi="Arial" w:cs="Arial"/>
          <w:b/>
          <w:lang w:val="es-ES_tradnl" w:eastAsia="es-CO"/>
        </w:rPr>
        <w:t xml:space="preserve">) </w:t>
      </w:r>
      <w:r w:rsidRPr="00390707">
        <w:rPr>
          <w:rFonts w:ascii="Arial" w:hAnsi="Arial" w:cs="Arial"/>
          <w:lang w:val="es-ES_tradnl" w:eastAsia="es-CO"/>
        </w:rPr>
        <w:t>costas.</w:t>
      </w:r>
    </w:p>
    <w:p w14:paraId="6EC9727F" w14:textId="77777777" w:rsidR="009C461C" w:rsidRPr="009C461C" w:rsidRDefault="009C461C" w:rsidP="009C461C">
      <w:pPr>
        <w:autoSpaceDN w:val="0"/>
        <w:spacing w:line="360" w:lineRule="auto"/>
        <w:jc w:val="both"/>
        <w:rPr>
          <w:rFonts w:ascii="Arial" w:hAnsi="Arial" w:cs="Arial"/>
          <w:bCs/>
          <w:lang w:val="es-MX"/>
        </w:rPr>
      </w:pPr>
    </w:p>
    <w:p w14:paraId="413A52DF" w14:textId="77777777" w:rsidR="00390707" w:rsidRPr="00390707" w:rsidRDefault="001F1B4C" w:rsidP="001F1B4C">
      <w:pPr>
        <w:spacing w:line="360" w:lineRule="auto"/>
        <w:jc w:val="both"/>
        <w:rPr>
          <w:rFonts w:ascii="Arial" w:hAnsi="Arial" w:cs="Arial"/>
          <w:b/>
        </w:rPr>
      </w:pPr>
      <w:r>
        <w:rPr>
          <w:rFonts w:ascii="Arial" w:hAnsi="Arial" w:cs="Arial"/>
          <w:b/>
        </w:rPr>
        <w:t xml:space="preserve">1.- </w:t>
      </w:r>
      <w:r w:rsidR="00390707" w:rsidRPr="00390707">
        <w:rPr>
          <w:rFonts w:ascii="Arial" w:hAnsi="Arial" w:cs="Arial"/>
          <w:b/>
        </w:rPr>
        <w:t xml:space="preserve">Competencia del Consejo de Estado </w:t>
      </w:r>
    </w:p>
    <w:p w14:paraId="7589FBAB" w14:textId="77777777" w:rsidR="00390707" w:rsidRPr="00390707" w:rsidRDefault="00390707" w:rsidP="00390707">
      <w:pPr>
        <w:spacing w:line="360" w:lineRule="auto"/>
        <w:jc w:val="both"/>
        <w:rPr>
          <w:rFonts w:ascii="Arial" w:hAnsi="Arial" w:cs="Arial"/>
        </w:rPr>
      </w:pPr>
    </w:p>
    <w:p w14:paraId="4988B3F9" w14:textId="77777777" w:rsidR="00390707" w:rsidRPr="00390707" w:rsidRDefault="00390707" w:rsidP="00390707">
      <w:pPr>
        <w:spacing w:line="360" w:lineRule="auto"/>
        <w:jc w:val="both"/>
        <w:rPr>
          <w:rFonts w:ascii="Arial" w:hAnsi="Arial" w:cs="Arial"/>
          <w:lang w:val="es-CO"/>
        </w:rPr>
      </w:pPr>
      <w:r w:rsidRPr="00390707">
        <w:rPr>
          <w:rFonts w:ascii="Arial" w:hAnsi="Arial" w:cs="Arial"/>
        </w:rPr>
        <w:t>Esta Corporación es competente para conocer del recurso de apelación en virtud de lo dispuesto por el artículo 75</w:t>
      </w:r>
      <w:r w:rsidRPr="00390707">
        <w:rPr>
          <w:rFonts w:ascii="Arial" w:hAnsi="Arial" w:cs="Arial"/>
          <w:vertAlign w:val="superscript"/>
          <w:lang w:val="es-CO"/>
        </w:rPr>
        <w:footnoteReference w:id="1"/>
      </w:r>
      <w:r w:rsidRPr="00390707">
        <w:rPr>
          <w:rFonts w:ascii="Arial" w:hAnsi="Arial" w:cs="Arial"/>
        </w:rPr>
        <w:t xml:space="preserve"> de </w:t>
      </w:r>
      <w:smartTag w:uri="urn:schemas-microsoft-com:office:smarttags" w:element="PersonName">
        <w:smartTagPr>
          <w:attr w:name="ProductID" w:val="la Ley"/>
        </w:smartTagPr>
        <w:r w:rsidRPr="00390707">
          <w:rPr>
            <w:rFonts w:ascii="Arial" w:hAnsi="Arial" w:cs="Arial"/>
          </w:rPr>
          <w:t>la Ley</w:t>
        </w:r>
      </w:smartTag>
      <w:r w:rsidRPr="00390707">
        <w:rPr>
          <w:rFonts w:ascii="Arial" w:hAnsi="Arial" w:cs="Arial"/>
        </w:rPr>
        <w:t xml:space="preserve"> 80, expedida en el año de 1993, el cual </w:t>
      </w:r>
      <w:r w:rsidRPr="00390707">
        <w:rPr>
          <w:rFonts w:ascii="Arial" w:hAnsi="Arial" w:cs="Arial"/>
          <w:lang w:val="es-CO"/>
        </w:rPr>
        <w:t xml:space="preserve">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390707">
          <w:rPr>
            <w:rFonts w:ascii="Arial" w:hAnsi="Arial" w:cs="Arial"/>
            <w:lang w:val="es-CO"/>
          </w:rPr>
          <w:t>la Jurisdicción</w:t>
        </w:r>
      </w:smartTag>
      <w:r w:rsidRPr="00390707">
        <w:rPr>
          <w:rFonts w:ascii="Arial" w:hAnsi="Arial" w:cs="Arial"/>
          <w:lang w:val="es-CO"/>
        </w:rPr>
        <w:t xml:space="preserve"> de lo Contencioso Administrativo.</w:t>
      </w:r>
    </w:p>
    <w:p w14:paraId="1C6D442E" w14:textId="77777777" w:rsidR="00390707" w:rsidRPr="00390707" w:rsidRDefault="00390707" w:rsidP="00390707">
      <w:pPr>
        <w:spacing w:line="360" w:lineRule="auto"/>
        <w:jc w:val="both"/>
        <w:rPr>
          <w:rFonts w:ascii="Arial" w:hAnsi="Arial"/>
          <w:lang w:val="es-CO"/>
        </w:rPr>
      </w:pPr>
    </w:p>
    <w:p w14:paraId="26DD61B1" w14:textId="77777777" w:rsidR="00390707" w:rsidRPr="00390707" w:rsidRDefault="00390707" w:rsidP="00390707">
      <w:pPr>
        <w:spacing w:line="360" w:lineRule="auto"/>
        <w:jc w:val="both"/>
        <w:rPr>
          <w:rFonts w:ascii="Arial" w:hAnsi="Arial"/>
          <w:b/>
          <w:bCs/>
        </w:rPr>
      </w:pPr>
      <w:r w:rsidRPr="00390707">
        <w:rPr>
          <w:rFonts w:ascii="Arial" w:hAnsi="Arial"/>
          <w:lang w:val="es-CO"/>
        </w:rPr>
        <w:t xml:space="preserve">Por su parte, el </w:t>
      </w:r>
      <w:r w:rsidRPr="00390707">
        <w:rPr>
          <w:rFonts w:ascii="Arial" w:hAnsi="Arial"/>
        </w:rPr>
        <w:t xml:space="preserve">artículo 82 del Código Contencioso Administrativo, modificado por el artículo 30 de </w:t>
      </w:r>
      <w:smartTag w:uri="urn:schemas-microsoft-com:office:smarttags" w:element="PersonName">
        <w:smartTagPr>
          <w:attr w:name="ProductID" w:val="la Ley"/>
        </w:smartTagPr>
        <w:r w:rsidRPr="00390707">
          <w:rPr>
            <w:rFonts w:ascii="Arial" w:hAnsi="Arial"/>
          </w:rPr>
          <w:t>la Ley</w:t>
        </w:r>
      </w:smartTag>
      <w:r w:rsidRPr="00390707">
        <w:rPr>
          <w:rFonts w:ascii="Arial" w:hAnsi="Arial"/>
        </w:rPr>
        <w:t xml:space="preserve"> 446 de 1998, que a su vez fue reformado por el artículo 1 de </w:t>
      </w:r>
      <w:smartTag w:uri="urn:schemas-microsoft-com:office:smarttags" w:element="PersonName">
        <w:smartTagPr>
          <w:attr w:name="ProductID" w:val="la Ley"/>
        </w:smartTagPr>
        <w:r w:rsidRPr="00390707">
          <w:rPr>
            <w:rFonts w:ascii="Arial" w:hAnsi="Arial"/>
          </w:rPr>
          <w:t>la Ley</w:t>
        </w:r>
      </w:smartTag>
      <w:r w:rsidRPr="00390707">
        <w:rPr>
          <w:rFonts w:ascii="Arial" w:hAnsi="Arial"/>
        </w:rPr>
        <w:t xml:space="preserve"> 1107 de 2006, normas vigentes para la época de presentación de la demanda, consagra</w:t>
      </w:r>
      <w:r w:rsidR="00FA35AF">
        <w:rPr>
          <w:rFonts w:ascii="Arial" w:hAnsi="Arial"/>
        </w:rPr>
        <w:t>ron</w:t>
      </w:r>
      <w:r w:rsidRPr="00390707">
        <w:rPr>
          <w:rFonts w:ascii="Arial" w:hAnsi="Arial"/>
        </w:rPr>
        <w:t xml:space="preserve"> que </w:t>
      </w:r>
      <w:smartTag w:uri="urn:schemas-microsoft-com:office:smarttags" w:element="PersonName">
        <w:smartTagPr>
          <w:attr w:name="ProductID" w:val="la Jurisdicción"/>
        </w:smartTagPr>
        <w:r w:rsidRPr="00390707">
          <w:rPr>
            <w:rFonts w:ascii="Arial" w:hAnsi="Arial"/>
          </w:rPr>
          <w:t>l</w:t>
        </w:r>
        <w:r w:rsidRPr="00390707">
          <w:rPr>
            <w:rFonts w:ascii="Arial" w:hAnsi="Arial"/>
            <w:color w:val="000000"/>
            <w:lang w:val="es-ES_tradnl"/>
          </w:rPr>
          <w:t>a Jurisdicción</w:t>
        </w:r>
      </w:smartTag>
      <w:r w:rsidRPr="00390707">
        <w:rPr>
          <w:rFonts w:ascii="Arial" w:hAnsi="Arial"/>
          <w:color w:val="000000"/>
          <w:lang w:val="es-ES_tradnl"/>
        </w:rPr>
        <w:t xml:space="preserve"> de lo Contencioso Administrativo es la competente para decidir las </w:t>
      </w:r>
      <w:r w:rsidRPr="00390707">
        <w:rPr>
          <w:rFonts w:ascii="Arial" w:hAnsi="Arial"/>
          <w:lang w:val="es-ES_tradnl"/>
        </w:rPr>
        <w:t>controversi</w:t>
      </w:r>
      <w:r w:rsidRPr="00390707">
        <w:rPr>
          <w:rFonts w:ascii="Arial" w:hAnsi="Arial"/>
          <w:color w:val="000000"/>
          <w:lang w:val="es-ES_tradnl"/>
        </w:rPr>
        <w:t>as y litigios originados en la actividad de las entidades públicas.</w:t>
      </w:r>
    </w:p>
    <w:p w14:paraId="15F999FF" w14:textId="77777777" w:rsidR="00390707" w:rsidRPr="00390707" w:rsidRDefault="00390707" w:rsidP="00390707">
      <w:pPr>
        <w:spacing w:line="360" w:lineRule="auto"/>
        <w:ind w:left="567" w:right="567"/>
        <w:jc w:val="both"/>
        <w:rPr>
          <w:rFonts w:ascii="Arial" w:hAnsi="Arial" w:cs="Arial"/>
          <w:lang w:val="es-CO"/>
        </w:rPr>
      </w:pPr>
    </w:p>
    <w:p w14:paraId="2395852F" w14:textId="77777777" w:rsidR="00ED5B10" w:rsidRDefault="00390707" w:rsidP="00390707">
      <w:pPr>
        <w:spacing w:line="360" w:lineRule="auto"/>
        <w:jc w:val="both"/>
        <w:rPr>
          <w:rFonts w:ascii="Arial" w:hAnsi="Arial" w:cs="Arial"/>
          <w:lang w:val="es-CO"/>
        </w:rPr>
      </w:pPr>
      <w:r w:rsidRPr="00390707">
        <w:rPr>
          <w:rFonts w:ascii="Arial" w:hAnsi="Arial" w:cs="Arial"/>
          <w:lang w:val="es-CO"/>
        </w:rPr>
        <w:t>En esta oportunida</w:t>
      </w:r>
      <w:r w:rsidR="00ED5B10">
        <w:rPr>
          <w:rFonts w:ascii="Arial" w:hAnsi="Arial" w:cs="Arial"/>
          <w:lang w:val="es-CO"/>
        </w:rPr>
        <w:t xml:space="preserve">d se somete a consideración </w:t>
      </w:r>
      <w:r w:rsidR="008C0CC9">
        <w:rPr>
          <w:rFonts w:ascii="Arial" w:hAnsi="Arial" w:cs="Arial"/>
          <w:lang w:val="es-CO"/>
        </w:rPr>
        <w:t xml:space="preserve">de la Sala la declaratoria de </w:t>
      </w:r>
      <w:r w:rsidR="00DD5EFB">
        <w:rPr>
          <w:rFonts w:ascii="Arial" w:hAnsi="Arial" w:cs="Arial"/>
          <w:lang w:val="es-CO"/>
        </w:rPr>
        <w:t>incumplimiento del Convenio de Alianza Estratégica</w:t>
      </w:r>
      <w:r w:rsidR="00472A6F">
        <w:rPr>
          <w:rFonts w:ascii="Arial" w:hAnsi="Arial" w:cs="Arial"/>
          <w:lang w:val="es-CO"/>
        </w:rPr>
        <w:t xml:space="preserve"> No. 16 del 6 de julio de 2006 celebrado </w:t>
      </w:r>
      <w:r w:rsidR="000428CD">
        <w:rPr>
          <w:rFonts w:ascii="Arial" w:hAnsi="Arial" w:cs="Arial"/>
          <w:lang w:val="es-CO"/>
        </w:rPr>
        <w:t>entre el municipio de Tauramena, la unión temporal Agroindustrial del Llano y la empresa asociativa de trabajo Yucasan E.A.T.</w:t>
      </w:r>
    </w:p>
    <w:p w14:paraId="3A2322BB" w14:textId="77777777" w:rsidR="00ED5B10" w:rsidRDefault="00ED5B10" w:rsidP="00390707">
      <w:pPr>
        <w:spacing w:line="360" w:lineRule="auto"/>
        <w:jc w:val="both"/>
        <w:rPr>
          <w:rFonts w:ascii="Arial" w:hAnsi="Arial" w:cs="Arial"/>
          <w:lang w:val="es-CO"/>
        </w:rPr>
      </w:pPr>
    </w:p>
    <w:p w14:paraId="70F844C9" w14:textId="77777777" w:rsidR="00CA0081" w:rsidRDefault="00390707" w:rsidP="00390707">
      <w:pPr>
        <w:spacing w:line="360" w:lineRule="auto"/>
        <w:jc w:val="both"/>
        <w:rPr>
          <w:rFonts w:ascii="Arial" w:hAnsi="Arial" w:cs="Arial"/>
        </w:rPr>
      </w:pPr>
      <w:r w:rsidRPr="00390707">
        <w:rPr>
          <w:rFonts w:ascii="Arial" w:hAnsi="Arial" w:cs="Arial"/>
          <w:lang w:val="es-CO"/>
        </w:rPr>
        <w:t>Así las cosas, se precisa que la entidad contratante</w:t>
      </w:r>
      <w:r w:rsidR="000428CD">
        <w:rPr>
          <w:rFonts w:ascii="Arial" w:hAnsi="Arial" w:cs="Arial"/>
          <w:lang w:val="es-CO"/>
        </w:rPr>
        <w:t xml:space="preserve"> demandada dentro del proceso</w:t>
      </w:r>
      <w:r w:rsidRPr="00390707">
        <w:rPr>
          <w:rFonts w:ascii="Arial" w:hAnsi="Arial" w:cs="Arial"/>
          <w:lang w:val="es-CO"/>
        </w:rPr>
        <w:t xml:space="preserve">, </w:t>
      </w:r>
      <w:r w:rsidR="000428CD">
        <w:rPr>
          <w:rFonts w:ascii="Arial" w:hAnsi="Arial" w:cs="Arial"/>
          <w:lang w:val="es-CO"/>
        </w:rPr>
        <w:t>municipio de Tauramena</w:t>
      </w:r>
      <w:r w:rsidRPr="00390707">
        <w:rPr>
          <w:rFonts w:ascii="Arial" w:hAnsi="Arial" w:cs="Arial"/>
          <w:lang w:val="es-CO"/>
        </w:rPr>
        <w:t>,</w:t>
      </w:r>
      <w:r w:rsidR="00E46824">
        <w:rPr>
          <w:rFonts w:ascii="Arial" w:hAnsi="Arial" w:cs="Arial"/>
          <w:lang w:val="es-CO"/>
        </w:rPr>
        <w:t xml:space="preserve"> dada su naturaleza de e</w:t>
      </w:r>
      <w:r w:rsidR="000428CD">
        <w:rPr>
          <w:rFonts w:ascii="Arial" w:hAnsi="Arial" w:cs="Arial"/>
          <w:lang w:val="es-CO"/>
        </w:rPr>
        <w:t>nte territorial</w:t>
      </w:r>
      <w:r w:rsidR="007016B8">
        <w:rPr>
          <w:rStyle w:val="Refdenotaalpie"/>
          <w:rFonts w:ascii="Arial" w:hAnsi="Arial" w:cs="Arial"/>
          <w:lang w:val="es-CO"/>
        </w:rPr>
        <w:footnoteReference w:id="2"/>
      </w:r>
      <w:r w:rsidR="004B53EE">
        <w:rPr>
          <w:rFonts w:ascii="Arial" w:hAnsi="Arial" w:cs="Arial"/>
        </w:rPr>
        <w:t xml:space="preserve">, </w:t>
      </w:r>
      <w:r w:rsidRPr="00390707">
        <w:rPr>
          <w:rFonts w:ascii="Arial" w:hAnsi="Arial" w:cs="Arial"/>
          <w:lang w:val="es-MX"/>
        </w:rPr>
        <w:t xml:space="preserve">tiene el carácter de </w:t>
      </w:r>
      <w:r w:rsidRPr="00390707">
        <w:rPr>
          <w:rFonts w:ascii="Arial" w:hAnsi="Arial" w:cs="Arial"/>
        </w:rPr>
        <w:t xml:space="preserve">entidad estatal. </w:t>
      </w:r>
    </w:p>
    <w:p w14:paraId="7F73BF96" w14:textId="77777777" w:rsidR="00CA0081" w:rsidRDefault="00CA0081" w:rsidP="00390707">
      <w:pPr>
        <w:spacing w:line="360" w:lineRule="auto"/>
        <w:jc w:val="both"/>
        <w:rPr>
          <w:rFonts w:ascii="Arial" w:hAnsi="Arial" w:cs="Arial"/>
        </w:rPr>
      </w:pPr>
    </w:p>
    <w:p w14:paraId="1689E557" w14:textId="77777777" w:rsidR="00390707" w:rsidRPr="001F1B4C" w:rsidRDefault="00390707" w:rsidP="00390707">
      <w:pPr>
        <w:spacing w:line="360" w:lineRule="auto"/>
        <w:jc w:val="both"/>
        <w:rPr>
          <w:rFonts w:ascii="Arial" w:hAnsi="Arial" w:cs="Arial"/>
          <w:lang w:val="es-CO"/>
        </w:rPr>
      </w:pPr>
      <w:r w:rsidRPr="00390707">
        <w:rPr>
          <w:rFonts w:ascii="Arial" w:hAnsi="Arial"/>
          <w:lang w:val="es-ES_tradnl"/>
        </w:rPr>
        <w:t xml:space="preserve">Hechas las anteriores precisiones, se concluye que es esta Jurisdicción la competente para conocer de la presente controversia. </w:t>
      </w:r>
    </w:p>
    <w:p w14:paraId="432FFA38" w14:textId="77777777" w:rsidR="00390707" w:rsidRPr="00390707" w:rsidRDefault="00390707" w:rsidP="00390707">
      <w:pPr>
        <w:rPr>
          <w:rFonts w:ascii="Arial" w:hAnsi="Arial" w:cs="Arial"/>
          <w:sz w:val="30"/>
          <w:szCs w:val="30"/>
          <w:lang w:val="es-CO" w:eastAsia="es-CO"/>
        </w:rPr>
      </w:pPr>
    </w:p>
    <w:p w14:paraId="229F185A" w14:textId="77777777" w:rsidR="00066372" w:rsidRDefault="00390707" w:rsidP="00390707">
      <w:pPr>
        <w:spacing w:line="360" w:lineRule="auto"/>
        <w:jc w:val="both"/>
        <w:rPr>
          <w:rFonts w:ascii="Arial" w:hAnsi="Arial" w:cs="Arial"/>
          <w:lang w:val="es-CO" w:eastAsia="es-CO"/>
        </w:rPr>
      </w:pPr>
      <w:r w:rsidRPr="00390707">
        <w:rPr>
          <w:rFonts w:ascii="Arial" w:hAnsi="Arial" w:cs="Arial"/>
          <w:lang w:val="es-CO" w:eastAsia="es-CO"/>
        </w:rPr>
        <w:t>También le asiste competencia a la Sala para conocer de la presente causa en segunda instancia, toda vez que la mayor de las pretensiones de contenido econ</w:t>
      </w:r>
      <w:r w:rsidR="003330AC">
        <w:rPr>
          <w:rFonts w:ascii="Arial" w:hAnsi="Arial" w:cs="Arial"/>
          <w:lang w:val="es-CO" w:eastAsia="es-CO"/>
        </w:rPr>
        <w:t>ómico se estimó en la suma de $</w:t>
      </w:r>
      <w:r w:rsidR="000C0A4E">
        <w:rPr>
          <w:rFonts w:ascii="Arial" w:hAnsi="Arial" w:cs="Arial"/>
          <w:lang w:val="es-CO" w:eastAsia="es-CO"/>
        </w:rPr>
        <w:t>280’000.000</w:t>
      </w:r>
      <w:r w:rsidRPr="00390707">
        <w:rPr>
          <w:rFonts w:ascii="Arial" w:hAnsi="Arial" w:cs="Arial"/>
          <w:lang w:val="es-CO" w:eastAsia="es-CO"/>
        </w:rPr>
        <w:t>, monto que resulta superior a la suma equivalente a 500 S.M.L.M.V. ($</w:t>
      </w:r>
      <w:r w:rsidR="00D37A83">
        <w:rPr>
          <w:rFonts w:ascii="Arial" w:hAnsi="Arial" w:cs="Arial"/>
          <w:lang w:val="es-CO" w:eastAsia="es-CO"/>
        </w:rPr>
        <w:t>267’80</w:t>
      </w:r>
      <w:r w:rsidR="006A70DF">
        <w:rPr>
          <w:rFonts w:ascii="Arial" w:hAnsi="Arial" w:cs="Arial"/>
          <w:lang w:val="es-CO" w:eastAsia="es-CO"/>
        </w:rPr>
        <w:t>0.000</w:t>
      </w:r>
      <w:r w:rsidRPr="00390707">
        <w:rPr>
          <w:rFonts w:ascii="Arial" w:hAnsi="Arial" w:cs="Arial"/>
          <w:lang w:val="es-CO" w:eastAsia="es-CO"/>
        </w:rPr>
        <w:t>)</w:t>
      </w:r>
      <w:r w:rsidRPr="00390707">
        <w:rPr>
          <w:rFonts w:ascii="Arial" w:hAnsi="Arial"/>
          <w:vertAlign w:val="superscript"/>
          <w:lang w:val="es-CO" w:eastAsia="es-CO"/>
        </w:rPr>
        <w:footnoteReference w:id="3"/>
      </w:r>
      <w:r w:rsidRPr="00390707">
        <w:rPr>
          <w:rFonts w:ascii="Arial" w:hAnsi="Arial" w:cs="Arial"/>
          <w:lang w:val="es-CO" w:eastAsia="es-CO"/>
        </w:rPr>
        <w:t xml:space="preserve">, exigida en la Ley </w:t>
      </w:r>
      <w:r w:rsidR="00E6727F">
        <w:rPr>
          <w:rFonts w:ascii="Arial" w:hAnsi="Arial" w:cs="Arial"/>
          <w:lang w:val="es-CO" w:eastAsia="es-CO"/>
        </w:rPr>
        <w:t>446 de 1998</w:t>
      </w:r>
      <w:r w:rsidRPr="00390707">
        <w:rPr>
          <w:rFonts w:ascii="Arial" w:hAnsi="Arial" w:cs="Arial"/>
          <w:lang w:val="es-CO" w:eastAsia="es-CO"/>
        </w:rPr>
        <w:t xml:space="preserve">, para que el proceso tuviera vocación de doble instancia. </w:t>
      </w:r>
    </w:p>
    <w:p w14:paraId="4C75FEA6" w14:textId="77777777" w:rsidR="00CA0081" w:rsidRDefault="00CA0081" w:rsidP="00390707">
      <w:pPr>
        <w:spacing w:line="360" w:lineRule="auto"/>
        <w:jc w:val="both"/>
        <w:rPr>
          <w:rFonts w:ascii="Arial" w:hAnsi="Arial" w:cs="Arial"/>
          <w:b/>
          <w:lang w:val="es-CO" w:eastAsia="es-CO"/>
        </w:rPr>
      </w:pPr>
    </w:p>
    <w:p w14:paraId="65B70ADB" w14:textId="77777777" w:rsidR="00390707" w:rsidRDefault="001F1B4C" w:rsidP="00390707">
      <w:pPr>
        <w:spacing w:line="360" w:lineRule="auto"/>
        <w:jc w:val="both"/>
        <w:rPr>
          <w:rFonts w:ascii="Arial" w:hAnsi="Arial" w:cs="Arial"/>
          <w:b/>
          <w:lang w:val="es-CO" w:eastAsia="es-CO"/>
        </w:rPr>
      </w:pPr>
      <w:r>
        <w:rPr>
          <w:rFonts w:ascii="Arial" w:hAnsi="Arial" w:cs="Arial"/>
          <w:b/>
          <w:lang w:val="es-CO" w:eastAsia="es-CO"/>
        </w:rPr>
        <w:t>2.-</w:t>
      </w:r>
      <w:r w:rsidR="00390707" w:rsidRPr="00390707">
        <w:rPr>
          <w:rFonts w:ascii="Arial" w:hAnsi="Arial" w:cs="Arial"/>
          <w:b/>
          <w:lang w:val="es-CO" w:eastAsia="es-CO"/>
        </w:rPr>
        <w:t xml:space="preserve"> Procedencia y oportunidad de la acción </w:t>
      </w:r>
    </w:p>
    <w:p w14:paraId="3A286A9F" w14:textId="77777777" w:rsidR="001F1B4C" w:rsidRPr="001F1B4C" w:rsidRDefault="001F1B4C" w:rsidP="00390707">
      <w:pPr>
        <w:spacing w:line="360" w:lineRule="auto"/>
        <w:jc w:val="both"/>
        <w:rPr>
          <w:rFonts w:ascii="Arial" w:hAnsi="Arial" w:cs="Arial"/>
          <w:b/>
          <w:lang w:val="es-CO" w:eastAsia="es-CO"/>
        </w:rPr>
      </w:pPr>
    </w:p>
    <w:p w14:paraId="3B8F214A" w14:textId="77777777" w:rsidR="00390707" w:rsidRDefault="00390707" w:rsidP="00390707">
      <w:pPr>
        <w:spacing w:line="360" w:lineRule="auto"/>
        <w:jc w:val="both"/>
        <w:rPr>
          <w:rFonts w:ascii="Arial" w:hAnsi="Arial" w:cs="Arial"/>
          <w:lang w:val="es-MX"/>
        </w:rPr>
      </w:pPr>
      <w:r w:rsidRPr="00390707">
        <w:rPr>
          <w:rFonts w:ascii="Arial" w:hAnsi="Arial" w:cs="Arial"/>
          <w:lang w:val="es-CO" w:eastAsia="es-CO"/>
        </w:rPr>
        <w:t xml:space="preserve">El presente debate versa sobre </w:t>
      </w:r>
      <w:r w:rsidR="00BA0798">
        <w:rPr>
          <w:rFonts w:ascii="Arial" w:hAnsi="Arial" w:cs="Arial"/>
          <w:lang w:val="es-CO" w:eastAsia="es-CO"/>
        </w:rPr>
        <w:t>el incumplimiento</w:t>
      </w:r>
      <w:r w:rsidR="00350AB7">
        <w:rPr>
          <w:rFonts w:ascii="Arial" w:hAnsi="Arial" w:cs="Arial"/>
          <w:lang w:val="es-CO" w:eastAsia="es-CO"/>
        </w:rPr>
        <w:t xml:space="preserve"> </w:t>
      </w:r>
      <w:r w:rsidR="007E26B7">
        <w:rPr>
          <w:rFonts w:ascii="Arial" w:hAnsi="Arial" w:cs="Arial"/>
          <w:lang w:val="es-CO" w:eastAsia="es-CO"/>
        </w:rPr>
        <w:t>del C</w:t>
      </w:r>
      <w:r w:rsidR="00350AB7">
        <w:rPr>
          <w:rFonts w:ascii="Arial" w:hAnsi="Arial" w:cs="Arial"/>
          <w:lang w:val="es-CO" w:eastAsia="es-CO"/>
        </w:rPr>
        <w:t>onvenio</w:t>
      </w:r>
      <w:r w:rsidR="004E245B">
        <w:rPr>
          <w:rStyle w:val="Refdenotaalpie"/>
          <w:rFonts w:ascii="Arial" w:hAnsi="Arial" w:cs="Arial"/>
          <w:lang w:val="es-CO" w:eastAsia="es-CO"/>
        </w:rPr>
        <w:footnoteReference w:id="4"/>
      </w:r>
      <w:r w:rsidR="00350AB7">
        <w:rPr>
          <w:rFonts w:ascii="Arial" w:hAnsi="Arial" w:cs="Arial"/>
          <w:lang w:val="es-CO" w:eastAsia="es-CO"/>
        </w:rPr>
        <w:t xml:space="preserve"> No. 016</w:t>
      </w:r>
      <w:r w:rsidR="002D7035">
        <w:rPr>
          <w:rFonts w:ascii="Arial" w:hAnsi="Arial" w:cs="Arial"/>
          <w:lang w:val="es-CO" w:eastAsia="es-CO"/>
        </w:rPr>
        <w:t xml:space="preserve"> </w:t>
      </w:r>
      <w:r w:rsidR="00830E9C">
        <w:rPr>
          <w:rFonts w:ascii="Arial" w:hAnsi="Arial" w:cs="Arial"/>
          <w:lang w:val="es-CO" w:eastAsia="es-CO"/>
        </w:rPr>
        <w:t xml:space="preserve">del </w:t>
      </w:r>
      <w:r w:rsidR="007E26B7">
        <w:rPr>
          <w:rFonts w:ascii="Arial" w:hAnsi="Arial" w:cs="Arial"/>
          <w:lang w:val="es-CO" w:eastAsia="es-CO"/>
        </w:rPr>
        <w:t>6 de julio de 2006</w:t>
      </w:r>
      <w:r w:rsidRPr="00390707">
        <w:rPr>
          <w:rFonts w:ascii="Arial" w:hAnsi="Arial" w:cs="Arial"/>
          <w:lang w:val="es-MX"/>
        </w:rPr>
        <w:t xml:space="preserve">, aspecto que, al tenor de lo dispuesto en el artículo 87 del C.C.A., corresponde ventilarse a través del cauce de la acción contractual impetrada. </w:t>
      </w:r>
    </w:p>
    <w:p w14:paraId="7CFCF151" w14:textId="77777777" w:rsidR="000150BE" w:rsidRPr="001F1B4C" w:rsidRDefault="000150BE" w:rsidP="00390707">
      <w:pPr>
        <w:spacing w:line="360" w:lineRule="auto"/>
        <w:jc w:val="both"/>
        <w:rPr>
          <w:rFonts w:ascii="Arial" w:hAnsi="Arial" w:cs="Arial"/>
          <w:lang w:val="es-MX"/>
        </w:rPr>
      </w:pPr>
    </w:p>
    <w:p w14:paraId="0EC29DAD" w14:textId="77777777" w:rsidR="00207977" w:rsidRDefault="00390707" w:rsidP="00207977">
      <w:pPr>
        <w:spacing w:line="360" w:lineRule="auto"/>
        <w:jc w:val="both"/>
        <w:rPr>
          <w:rFonts w:ascii="Arial" w:hAnsi="Arial" w:cs="Arial"/>
        </w:rPr>
      </w:pPr>
      <w:r w:rsidRPr="00207977">
        <w:rPr>
          <w:rFonts w:ascii="Arial" w:hAnsi="Arial" w:cs="Arial"/>
        </w:rPr>
        <w:t>Ahora bien, en orden a determinar la oportunidad de su interposición, la Sala precisa que,</w:t>
      </w:r>
      <w:r w:rsidR="00BD61E8">
        <w:rPr>
          <w:rFonts w:ascii="Arial" w:hAnsi="Arial" w:cs="Arial"/>
        </w:rPr>
        <w:t xml:space="preserve"> en atención </w:t>
      </w:r>
      <w:r w:rsidR="000C1086">
        <w:rPr>
          <w:rFonts w:ascii="Arial" w:hAnsi="Arial" w:cs="Arial"/>
        </w:rPr>
        <w:t xml:space="preserve">a </w:t>
      </w:r>
      <w:r w:rsidR="00BD61E8">
        <w:rPr>
          <w:rFonts w:ascii="Arial" w:hAnsi="Arial" w:cs="Arial"/>
        </w:rPr>
        <w:t>que el Convenio No. 016 se gobernó por las normas de</w:t>
      </w:r>
      <w:r w:rsidR="00DA2DB8">
        <w:rPr>
          <w:rFonts w:ascii="Arial" w:hAnsi="Arial" w:cs="Arial"/>
        </w:rPr>
        <w:t xml:space="preserve"> </w:t>
      </w:r>
      <w:r w:rsidR="00BD61E8">
        <w:rPr>
          <w:rFonts w:ascii="Arial" w:hAnsi="Arial" w:cs="Arial"/>
        </w:rPr>
        <w:t>l</w:t>
      </w:r>
      <w:r w:rsidR="00DA2DB8">
        <w:rPr>
          <w:rFonts w:ascii="Arial" w:hAnsi="Arial" w:cs="Arial"/>
        </w:rPr>
        <w:t>a</w:t>
      </w:r>
      <w:r w:rsidR="00BD61E8">
        <w:rPr>
          <w:rFonts w:ascii="Arial" w:hAnsi="Arial" w:cs="Arial"/>
        </w:rPr>
        <w:t xml:space="preserve"> Ley 80 de 199</w:t>
      </w:r>
      <w:r w:rsidR="000C1086">
        <w:rPr>
          <w:rFonts w:ascii="Arial" w:hAnsi="Arial" w:cs="Arial"/>
        </w:rPr>
        <w:t>3,</w:t>
      </w:r>
      <w:r w:rsidR="00C23779">
        <w:rPr>
          <w:rFonts w:ascii="Arial" w:hAnsi="Arial" w:cs="Arial"/>
        </w:rPr>
        <w:t xml:space="preserve"> por las razones que en acápite subsiguiente</w:t>
      </w:r>
      <w:r w:rsidR="00BD61E8">
        <w:rPr>
          <w:rFonts w:ascii="Arial" w:hAnsi="Arial" w:cs="Arial"/>
        </w:rPr>
        <w:t xml:space="preserve"> se expondrán,</w:t>
      </w:r>
      <w:r w:rsidRPr="00207977">
        <w:rPr>
          <w:rFonts w:ascii="Arial" w:hAnsi="Arial" w:cs="Arial"/>
        </w:rPr>
        <w:t xml:space="preserve"> de</w:t>
      </w:r>
      <w:r w:rsidR="00BD61E8">
        <w:rPr>
          <w:rFonts w:ascii="Arial" w:hAnsi="Arial" w:cs="Arial"/>
        </w:rPr>
        <w:t xml:space="preserve">be </w:t>
      </w:r>
      <w:r w:rsidRPr="00207977">
        <w:rPr>
          <w:rFonts w:ascii="Arial" w:hAnsi="Arial" w:cs="Arial"/>
        </w:rPr>
        <w:t xml:space="preserve"> </w:t>
      </w:r>
      <w:r w:rsidR="00BD61E8">
        <w:rPr>
          <w:rFonts w:ascii="Arial" w:hAnsi="Arial" w:cs="Arial"/>
        </w:rPr>
        <w:t xml:space="preserve">seguirse las reglas previstas en </w:t>
      </w:r>
      <w:r w:rsidR="00207977" w:rsidRPr="00207977">
        <w:rPr>
          <w:rFonts w:ascii="Arial" w:hAnsi="Arial" w:cs="Arial"/>
        </w:rPr>
        <w:t xml:space="preserve">la letra d) </w:t>
      </w:r>
      <w:r w:rsidRPr="00207977">
        <w:rPr>
          <w:rFonts w:ascii="Arial" w:hAnsi="Arial" w:cs="Arial"/>
        </w:rPr>
        <w:t>el numeral 10 del artículo 136 del Código Contencioso Administrativo</w:t>
      </w:r>
      <w:r w:rsidR="00BD61E8">
        <w:rPr>
          <w:rStyle w:val="Refdenotaalpie"/>
          <w:rFonts w:ascii="Arial" w:hAnsi="Arial" w:cs="Arial"/>
        </w:rPr>
        <w:footnoteReference w:id="5"/>
      </w:r>
      <w:r w:rsidR="00C23779">
        <w:rPr>
          <w:rFonts w:ascii="Arial" w:hAnsi="Arial" w:cs="Arial"/>
        </w:rPr>
        <w:t>.</w:t>
      </w:r>
      <w:r w:rsidR="00B30ED3" w:rsidRPr="00AA0324">
        <w:rPr>
          <w:rFonts w:ascii="Arial" w:hAnsi="Arial" w:cs="Arial"/>
        </w:rPr>
        <w:t xml:space="preserve"> </w:t>
      </w:r>
    </w:p>
    <w:p w14:paraId="5B27A307" w14:textId="77777777" w:rsidR="000C1086" w:rsidRPr="00207977" w:rsidRDefault="000C1086" w:rsidP="00207977">
      <w:pPr>
        <w:spacing w:line="360" w:lineRule="auto"/>
        <w:jc w:val="both"/>
        <w:rPr>
          <w:rFonts w:ascii="Arial" w:hAnsi="Arial" w:cs="Arial"/>
        </w:rPr>
      </w:pPr>
    </w:p>
    <w:p w14:paraId="1AA631B1" w14:textId="77777777" w:rsidR="00B30ED3" w:rsidRDefault="00390707" w:rsidP="00B30ED3">
      <w:pPr>
        <w:spacing w:line="360" w:lineRule="auto"/>
        <w:jc w:val="both"/>
        <w:rPr>
          <w:rFonts w:ascii="Arial" w:hAnsi="Arial" w:cs="Arial"/>
          <w:lang w:val="es-CO"/>
        </w:rPr>
      </w:pPr>
      <w:r w:rsidRPr="00390707">
        <w:rPr>
          <w:rFonts w:ascii="Arial" w:hAnsi="Arial" w:cs="Arial"/>
        </w:rPr>
        <w:t>En consonancia con lo anterior, resulta pertinente destacar que</w:t>
      </w:r>
      <w:r w:rsidR="00B30ED3">
        <w:rPr>
          <w:rFonts w:ascii="Arial" w:hAnsi="Arial" w:cs="Arial"/>
          <w:lang w:val="es-CO"/>
        </w:rPr>
        <w:t xml:space="preserve"> en la cláusula tercera el convenio No. 016 se acordó que su duración sería de tres años contados a partir de la entrega física de la planta procesadora de yuca al operador, hecho que tuvo ocurrencia el 28 de septiembre de 2006, por lo que</w:t>
      </w:r>
      <w:r w:rsidR="00C23779">
        <w:rPr>
          <w:rFonts w:ascii="Arial" w:hAnsi="Arial" w:cs="Arial"/>
          <w:lang w:val="es-CO"/>
        </w:rPr>
        <w:t xml:space="preserve"> los</w:t>
      </w:r>
      <w:r w:rsidR="00B30ED3">
        <w:rPr>
          <w:rFonts w:ascii="Arial" w:hAnsi="Arial" w:cs="Arial"/>
          <w:lang w:val="es-CO"/>
        </w:rPr>
        <w:t xml:space="preserve"> tres años habrían de vencer</w:t>
      </w:r>
      <w:r w:rsidR="00C23779">
        <w:rPr>
          <w:rFonts w:ascii="Arial" w:hAnsi="Arial" w:cs="Arial"/>
          <w:lang w:val="es-CO"/>
        </w:rPr>
        <w:t>se</w:t>
      </w:r>
      <w:r w:rsidR="00B30ED3">
        <w:rPr>
          <w:rFonts w:ascii="Arial" w:hAnsi="Arial" w:cs="Arial"/>
          <w:lang w:val="es-CO"/>
        </w:rPr>
        <w:t xml:space="preserve"> el 28 de septiembre de 2009. </w:t>
      </w:r>
    </w:p>
    <w:p w14:paraId="74CD0739" w14:textId="77777777" w:rsidR="00B30ED3" w:rsidRDefault="00B30ED3" w:rsidP="00B30ED3">
      <w:pPr>
        <w:spacing w:line="360" w:lineRule="auto"/>
        <w:jc w:val="both"/>
        <w:rPr>
          <w:rFonts w:ascii="Arial" w:hAnsi="Arial" w:cs="Arial"/>
          <w:lang w:val="es-CO"/>
        </w:rPr>
      </w:pPr>
    </w:p>
    <w:p w14:paraId="789B1130" w14:textId="77777777" w:rsidR="00B30ED3" w:rsidRDefault="00B30ED3" w:rsidP="00B30ED3">
      <w:pPr>
        <w:spacing w:line="360" w:lineRule="auto"/>
        <w:jc w:val="both"/>
        <w:rPr>
          <w:rFonts w:ascii="Arial" w:hAnsi="Arial" w:cs="Arial"/>
          <w:lang w:val="es-CO"/>
        </w:rPr>
      </w:pPr>
      <w:r>
        <w:rPr>
          <w:rFonts w:ascii="Arial" w:hAnsi="Arial" w:cs="Arial"/>
          <w:lang w:val="es-CO"/>
        </w:rPr>
        <w:t xml:space="preserve">Con todo, el 8 de septiembre de 2009 las partes acordaron la suspensión del término contractual por dos meses. </w:t>
      </w:r>
      <w:r w:rsidR="00093ED2">
        <w:rPr>
          <w:rFonts w:ascii="Arial" w:hAnsi="Arial" w:cs="Arial"/>
          <w:lang w:val="es-CO"/>
        </w:rPr>
        <w:t>Superadas las causas que le dieron origen</w:t>
      </w:r>
      <w:r>
        <w:rPr>
          <w:rFonts w:ascii="Arial" w:hAnsi="Arial" w:cs="Arial"/>
          <w:lang w:val="es-CO"/>
        </w:rPr>
        <w:t xml:space="preserve">, el 6 de noviembre se dispuso la reiniciación del plazo restante de ejecución contractual, el cual venció el </w:t>
      </w:r>
      <w:r w:rsidR="00093ED2">
        <w:rPr>
          <w:rFonts w:ascii="Arial" w:hAnsi="Arial" w:cs="Arial"/>
          <w:lang w:val="es-CO"/>
        </w:rPr>
        <w:t>27 de noviem</w:t>
      </w:r>
      <w:r w:rsidR="00C145C5">
        <w:rPr>
          <w:rFonts w:ascii="Arial" w:hAnsi="Arial" w:cs="Arial"/>
          <w:lang w:val="es-CO"/>
        </w:rPr>
        <w:t>bre de 2009</w:t>
      </w:r>
      <w:r>
        <w:rPr>
          <w:rStyle w:val="Refdenotaalpie"/>
          <w:rFonts w:ascii="Arial" w:hAnsi="Arial" w:cs="Arial"/>
          <w:lang w:val="es-CO"/>
        </w:rPr>
        <w:footnoteReference w:id="6"/>
      </w:r>
      <w:r>
        <w:rPr>
          <w:rFonts w:ascii="Arial" w:hAnsi="Arial" w:cs="Arial"/>
          <w:lang w:val="es-CO"/>
        </w:rPr>
        <w:t xml:space="preserve">. </w:t>
      </w:r>
    </w:p>
    <w:p w14:paraId="6FEF4576" w14:textId="77777777" w:rsidR="00C23779" w:rsidRDefault="00C23779" w:rsidP="00B30ED3">
      <w:pPr>
        <w:spacing w:line="360" w:lineRule="auto"/>
        <w:jc w:val="both"/>
        <w:rPr>
          <w:rFonts w:ascii="Arial" w:hAnsi="Arial" w:cs="Arial"/>
          <w:lang w:val="es-CO"/>
        </w:rPr>
      </w:pPr>
    </w:p>
    <w:p w14:paraId="4948B6C7" w14:textId="77777777" w:rsidR="00C23779" w:rsidRDefault="00C23779" w:rsidP="00C23779">
      <w:pPr>
        <w:spacing w:line="360" w:lineRule="auto"/>
        <w:jc w:val="both"/>
        <w:rPr>
          <w:rFonts w:ascii="Arial" w:hAnsi="Arial" w:cs="Arial"/>
          <w:lang w:val="es-CO"/>
        </w:rPr>
      </w:pPr>
      <w:r>
        <w:rPr>
          <w:rFonts w:ascii="Arial" w:hAnsi="Arial" w:cs="Arial"/>
          <w:lang w:val="es-CO"/>
        </w:rPr>
        <w:t xml:space="preserve">Comoquiera que no reposa en el expediente constancia de que el Convenio No. 016 se hubiera liquidado, </w:t>
      </w:r>
      <w:r w:rsidRPr="00CE3AE0">
        <w:rPr>
          <w:rFonts w:ascii="Arial" w:hAnsi="Arial" w:cs="Arial"/>
          <w:lang w:val="es-CO"/>
        </w:rPr>
        <w:t>se impone establecer la fecha en que se incumplió la obligación de liquidar el negocio jurídico que ocupa la atenci</w:t>
      </w:r>
      <w:r>
        <w:rPr>
          <w:rFonts w:ascii="Arial" w:hAnsi="Arial" w:cs="Arial"/>
          <w:lang w:val="es-CO"/>
        </w:rPr>
        <w:t xml:space="preserve">ón de esta instancia para, a partir de entonces, precisar la fecha en que empezó </w:t>
      </w:r>
      <w:r w:rsidR="000C1086">
        <w:rPr>
          <w:rFonts w:ascii="Arial" w:hAnsi="Arial" w:cs="Arial"/>
          <w:lang w:val="es-CO"/>
        </w:rPr>
        <w:t>el conteo d</w:t>
      </w:r>
      <w:r w:rsidR="0027703E">
        <w:rPr>
          <w:rFonts w:ascii="Arial" w:hAnsi="Arial" w:cs="Arial"/>
          <w:lang w:val="es-CO"/>
        </w:rPr>
        <w:t>el respectivo término</w:t>
      </w:r>
      <w:r>
        <w:rPr>
          <w:rFonts w:ascii="Arial" w:hAnsi="Arial" w:cs="Arial"/>
          <w:lang w:val="es-CO"/>
        </w:rPr>
        <w:t xml:space="preserve">. </w:t>
      </w:r>
    </w:p>
    <w:p w14:paraId="0598D453" w14:textId="77777777" w:rsidR="00A7599C" w:rsidRDefault="00A7599C" w:rsidP="00A7599C">
      <w:pPr>
        <w:spacing w:line="360" w:lineRule="auto"/>
        <w:jc w:val="both"/>
        <w:rPr>
          <w:rFonts w:ascii="Arial" w:hAnsi="Arial" w:cs="Arial"/>
          <w:lang w:val="es-CO"/>
        </w:rPr>
      </w:pPr>
    </w:p>
    <w:p w14:paraId="53163A6F" w14:textId="77777777" w:rsidR="00A7599C" w:rsidRPr="0063066B" w:rsidRDefault="00A7599C" w:rsidP="00A7599C">
      <w:pPr>
        <w:spacing w:line="360" w:lineRule="auto"/>
        <w:jc w:val="both"/>
        <w:rPr>
          <w:rFonts w:ascii="Arial" w:hAnsi="Arial" w:cs="Arial"/>
          <w:lang w:val="es-CO"/>
        </w:rPr>
      </w:pPr>
      <w:r w:rsidRPr="0063066B">
        <w:rPr>
          <w:rFonts w:ascii="Arial" w:hAnsi="Arial" w:cs="Arial"/>
          <w:lang w:val="es-CO"/>
        </w:rPr>
        <w:t>A</w:t>
      </w:r>
      <w:r>
        <w:rPr>
          <w:rFonts w:ascii="Arial" w:hAnsi="Arial" w:cs="Arial"/>
          <w:lang w:val="es-CO"/>
        </w:rPr>
        <w:t>sí pues,</w:t>
      </w:r>
      <w:r w:rsidRPr="0063066B">
        <w:rPr>
          <w:rFonts w:ascii="Arial" w:hAnsi="Arial" w:cs="Arial"/>
          <w:lang w:val="es-CO"/>
        </w:rPr>
        <w:t xml:space="preserve"> </w:t>
      </w:r>
      <w:r>
        <w:rPr>
          <w:rFonts w:ascii="Arial" w:hAnsi="Arial" w:cs="Arial"/>
          <w:lang w:val="es-CO"/>
        </w:rPr>
        <w:t>habiéndose esclarecido que el plazo del Convenio No. 016 finalizó el 27 de noviembre de 2009</w:t>
      </w:r>
      <w:r w:rsidRPr="0063066B">
        <w:rPr>
          <w:rFonts w:ascii="Arial" w:hAnsi="Arial" w:cs="Arial"/>
          <w:lang w:val="es-CO"/>
        </w:rPr>
        <w:t xml:space="preserve">, </w:t>
      </w:r>
      <w:r w:rsidR="000C1086">
        <w:rPr>
          <w:rFonts w:ascii="Arial" w:hAnsi="Arial" w:cs="Arial"/>
          <w:lang w:val="es-CO"/>
        </w:rPr>
        <w:t>desde</w:t>
      </w:r>
      <w:r>
        <w:rPr>
          <w:rFonts w:ascii="Arial" w:hAnsi="Arial" w:cs="Arial"/>
          <w:lang w:val="es-CO"/>
        </w:rPr>
        <w:t xml:space="preserve"> ese momento</w:t>
      </w:r>
      <w:r w:rsidRPr="0063066B">
        <w:rPr>
          <w:rFonts w:ascii="Arial" w:hAnsi="Arial" w:cs="Arial"/>
          <w:lang w:val="es-CO"/>
        </w:rPr>
        <w:t xml:space="preserve"> las partes tenían cuatro meses para lograr la liquidación bilateral del negocio jurídico, y desde entonces,</w:t>
      </w:r>
      <w:r w:rsidR="000C1086">
        <w:rPr>
          <w:rFonts w:ascii="Arial" w:hAnsi="Arial" w:cs="Arial"/>
          <w:lang w:val="es-CO"/>
        </w:rPr>
        <w:t xml:space="preserve"> dos meses más para ser liquidad</w:t>
      </w:r>
      <w:r w:rsidRPr="0063066B">
        <w:rPr>
          <w:rFonts w:ascii="Arial" w:hAnsi="Arial" w:cs="Arial"/>
          <w:lang w:val="es-CO"/>
        </w:rPr>
        <w:t>o unilateralmente por la entidad. De ahí que el término p</w:t>
      </w:r>
      <w:r>
        <w:rPr>
          <w:rFonts w:ascii="Arial" w:hAnsi="Arial" w:cs="Arial"/>
          <w:lang w:val="es-CO"/>
        </w:rPr>
        <w:t>ara su liquidación vencía el 28 de mayo 2010</w:t>
      </w:r>
      <w:r w:rsidRPr="0063066B">
        <w:rPr>
          <w:rFonts w:ascii="Arial" w:hAnsi="Arial" w:cs="Arial"/>
          <w:lang w:val="es-CO"/>
        </w:rPr>
        <w:t>.</w:t>
      </w:r>
    </w:p>
    <w:p w14:paraId="16CC9CB4" w14:textId="77777777" w:rsidR="00A7599C" w:rsidRDefault="00A7599C" w:rsidP="00A7599C">
      <w:pPr>
        <w:spacing w:line="360" w:lineRule="auto"/>
        <w:jc w:val="both"/>
        <w:rPr>
          <w:rFonts w:ascii="Arial" w:hAnsi="Arial" w:cs="Arial"/>
        </w:rPr>
      </w:pPr>
    </w:p>
    <w:p w14:paraId="42A459D7" w14:textId="77777777" w:rsidR="00A7599C" w:rsidRPr="0063066B" w:rsidRDefault="00A7599C" w:rsidP="00A7599C">
      <w:pPr>
        <w:spacing w:line="360" w:lineRule="auto"/>
        <w:jc w:val="both"/>
        <w:rPr>
          <w:rFonts w:ascii="Arial" w:hAnsi="Arial" w:cs="Arial"/>
        </w:rPr>
      </w:pPr>
      <w:r w:rsidRPr="0063066B">
        <w:rPr>
          <w:rFonts w:ascii="Arial" w:hAnsi="Arial" w:cs="Arial"/>
        </w:rPr>
        <w:t>Así las cosas, el término de caducidad de la acción contract</w:t>
      </w:r>
      <w:r>
        <w:rPr>
          <w:rFonts w:ascii="Arial" w:hAnsi="Arial" w:cs="Arial"/>
        </w:rPr>
        <w:t>ual habría de correr desde el 28</w:t>
      </w:r>
      <w:r w:rsidRPr="0063066B">
        <w:rPr>
          <w:rFonts w:ascii="Arial" w:hAnsi="Arial" w:cs="Arial"/>
        </w:rPr>
        <w:t xml:space="preserve"> de </w:t>
      </w:r>
      <w:r>
        <w:rPr>
          <w:rFonts w:ascii="Arial" w:hAnsi="Arial" w:cs="Arial"/>
        </w:rPr>
        <w:t xml:space="preserve">mayo de 2010 hasta </w:t>
      </w:r>
      <w:r w:rsidR="000C1086">
        <w:rPr>
          <w:rFonts w:ascii="Arial" w:hAnsi="Arial" w:cs="Arial"/>
        </w:rPr>
        <w:t>el 29 de mayo de 2012</w:t>
      </w:r>
      <w:r w:rsidRPr="00A7599C">
        <w:rPr>
          <w:rFonts w:ascii="Arial" w:hAnsi="Arial" w:cs="Arial"/>
        </w:rPr>
        <w:t>, siendo</w:t>
      </w:r>
      <w:r>
        <w:rPr>
          <w:rFonts w:ascii="Arial" w:hAnsi="Arial" w:cs="Arial"/>
        </w:rPr>
        <w:t xml:space="preserve"> este último el plazo máximo para ejercer la correspondiente acción contractual</w:t>
      </w:r>
      <w:r w:rsidRPr="0063066B">
        <w:rPr>
          <w:rFonts w:ascii="Arial" w:hAnsi="Arial" w:cs="Arial"/>
        </w:rPr>
        <w:t>.</w:t>
      </w:r>
    </w:p>
    <w:p w14:paraId="36176CA4" w14:textId="77777777" w:rsidR="00A7599C" w:rsidRDefault="00A7599C" w:rsidP="00A7599C">
      <w:pPr>
        <w:spacing w:line="360" w:lineRule="auto"/>
        <w:jc w:val="both"/>
        <w:rPr>
          <w:rFonts w:ascii="Arial" w:hAnsi="Arial" w:cs="Arial"/>
          <w:lang w:val="es-ES_tradnl"/>
        </w:rPr>
      </w:pPr>
    </w:p>
    <w:p w14:paraId="3BAF99C2" w14:textId="77777777" w:rsidR="00A7599C" w:rsidRDefault="00A7599C" w:rsidP="00A7599C">
      <w:pPr>
        <w:spacing w:line="360" w:lineRule="auto"/>
        <w:jc w:val="both"/>
        <w:rPr>
          <w:rFonts w:ascii="Arial" w:hAnsi="Arial" w:cs="Arial"/>
          <w:lang w:val="es-ES_tradnl"/>
        </w:rPr>
      </w:pPr>
      <w:r>
        <w:rPr>
          <w:rFonts w:ascii="Arial" w:hAnsi="Arial" w:cs="Arial"/>
          <w:lang w:val="es-ES_tradnl"/>
        </w:rPr>
        <w:t>Como</w:t>
      </w:r>
      <w:r w:rsidRPr="0063066B">
        <w:rPr>
          <w:rFonts w:ascii="Arial" w:hAnsi="Arial" w:cs="Arial"/>
          <w:lang w:val="es-ES_tradnl"/>
        </w:rPr>
        <w:t xml:space="preserve"> consecuencia, al habe</w:t>
      </w:r>
      <w:r>
        <w:rPr>
          <w:rFonts w:ascii="Arial" w:hAnsi="Arial" w:cs="Arial"/>
          <w:lang w:val="es-ES_tradnl"/>
        </w:rPr>
        <w:t xml:space="preserve">rse interpuesto la demanda el </w:t>
      </w:r>
      <w:r>
        <w:rPr>
          <w:rFonts w:ascii="Arial" w:hAnsi="Arial" w:cs="Arial"/>
          <w:u w:val="single"/>
          <w:lang w:val="es-ES_tradnl"/>
        </w:rPr>
        <w:t>28 de junio de 2011</w:t>
      </w:r>
      <w:r w:rsidRPr="0063066B">
        <w:rPr>
          <w:rFonts w:ascii="Arial" w:hAnsi="Arial" w:cs="Arial"/>
          <w:lang w:val="es-ES_tradnl"/>
        </w:rPr>
        <w:t xml:space="preserve">, la Sala concluye que la acción se ejerció </w:t>
      </w:r>
      <w:r>
        <w:rPr>
          <w:rFonts w:ascii="Arial" w:hAnsi="Arial" w:cs="Arial"/>
          <w:lang w:val="es-ES_tradnl"/>
        </w:rPr>
        <w:t>dentro d</w:t>
      </w:r>
      <w:r w:rsidRPr="0063066B">
        <w:rPr>
          <w:rFonts w:ascii="Arial" w:hAnsi="Arial" w:cs="Arial"/>
          <w:lang w:val="es-ES_tradnl"/>
        </w:rPr>
        <w:t xml:space="preserve">el término legalmente establecido. </w:t>
      </w:r>
    </w:p>
    <w:p w14:paraId="5AAA7A92" w14:textId="77777777" w:rsidR="00390707" w:rsidRPr="00390707" w:rsidRDefault="00390707" w:rsidP="00390707">
      <w:pPr>
        <w:widowControl w:val="0"/>
        <w:spacing w:line="360" w:lineRule="auto"/>
        <w:jc w:val="both"/>
        <w:rPr>
          <w:rFonts w:ascii="Arial" w:hAnsi="Arial" w:cs="Arial"/>
          <w:lang w:val="es-ES_tradnl"/>
        </w:rPr>
      </w:pPr>
    </w:p>
    <w:p w14:paraId="592D1DBC" w14:textId="77777777" w:rsidR="00390707" w:rsidRPr="00390707" w:rsidRDefault="001F1B4C" w:rsidP="00390707">
      <w:pPr>
        <w:spacing w:line="360" w:lineRule="auto"/>
        <w:jc w:val="both"/>
        <w:rPr>
          <w:rFonts w:ascii="Arial" w:hAnsi="Arial" w:cs="Arial"/>
        </w:rPr>
      </w:pPr>
      <w:r>
        <w:rPr>
          <w:rFonts w:ascii="Arial" w:hAnsi="Arial" w:cs="Arial"/>
          <w:b/>
        </w:rPr>
        <w:t>3.-</w:t>
      </w:r>
      <w:r w:rsidR="00390707" w:rsidRPr="00390707">
        <w:rPr>
          <w:rFonts w:ascii="Arial" w:hAnsi="Arial" w:cs="Arial"/>
          <w:b/>
        </w:rPr>
        <w:t xml:space="preserve"> Legitimación en la causa</w:t>
      </w:r>
      <w:r w:rsidR="00390707" w:rsidRPr="00390707">
        <w:rPr>
          <w:rFonts w:ascii="Arial" w:hAnsi="Arial" w:cs="Arial"/>
        </w:rPr>
        <w:t xml:space="preserve"> </w:t>
      </w:r>
    </w:p>
    <w:p w14:paraId="32DAA850" w14:textId="77777777" w:rsidR="00390707" w:rsidRPr="00390707" w:rsidRDefault="00390707" w:rsidP="00390707">
      <w:pPr>
        <w:spacing w:line="360" w:lineRule="auto"/>
        <w:jc w:val="both"/>
        <w:rPr>
          <w:rFonts w:ascii="Arial" w:hAnsi="Arial" w:cs="Arial"/>
        </w:rPr>
      </w:pPr>
    </w:p>
    <w:p w14:paraId="0977D7F0" w14:textId="77777777" w:rsidR="009156F5" w:rsidRDefault="00390707" w:rsidP="00390707">
      <w:pPr>
        <w:spacing w:line="360" w:lineRule="auto"/>
        <w:jc w:val="both"/>
        <w:rPr>
          <w:rFonts w:ascii="Arial" w:hAnsi="Arial" w:cs="Arial"/>
        </w:rPr>
      </w:pPr>
      <w:r w:rsidRPr="00390707">
        <w:rPr>
          <w:rFonts w:ascii="Arial" w:hAnsi="Arial" w:cs="Arial"/>
        </w:rPr>
        <w:t>La Sala encuentra que le asiste legitimac</w:t>
      </w:r>
      <w:r w:rsidR="00EF6ABE">
        <w:rPr>
          <w:rFonts w:ascii="Arial" w:hAnsi="Arial" w:cs="Arial"/>
        </w:rPr>
        <w:t xml:space="preserve">ión en la causa por activa a </w:t>
      </w:r>
      <w:r w:rsidR="009156F5">
        <w:rPr>
          <w:rFonts w:ascii="Arial" w:hAnsi="Arial" w:cs="Arial"/>
        </w:rPr>
        <w:t>la empresa asociativa de trabajo</w:t>
      </w:r>
      <w:r w:rsidR="00720EB6">
        <w:rPr>
          <w:rStyle w:val="Refdenotaalpie"/>
          <w:rFonts w:ascii="Arial" w:hAnsi="Arial" w:cs="Arial"/>
        </w:rPr>
        <w:footnoteReference w:id="7"/>
      </w:r>
      <w:r w:rsidR="009156F5">
        <w:rPr>
          <w:rFonts w:ascii="Arial" w:hAnsi="Arial" w:cs="Arial"/>
        </w:rPr>
        <w:t xml:space="preserve"> Yucasan E.A.T. </w:t>
      </w:r>
      <w:r w:rsidR="00B1306D">
        <w:rPr>
          <w:rFonts w:ascii="Arial" w:hAnsi="Arial" w:cs="Arial"/>
        </w:rPr>
        <w:t xml:space="preserve">como parte denominada </w:t>
      </w:r>
      <w:r w:rsidR="00472F10">
        <w:rPr>
          <w:rFonts w:ascii="Arial" w:hAnsi="Arial" w:cs="Arial"/>
        </w:rPr>
        <w:t>“</w:t>
      </w:r>
      <w:r w:rsidR="00B1306D">
        <w:rPr>
          <w:rFonts w:ascii="Arial" w:hAnsi="Arial" w:cs="Arial"/>
        </w:rPr>
        <w:t>aliado productor</w:t>
      </w:r>
      <w:r w:rsidR="00472F10">
        <w:rPr>
          <w:rFonts w:ascii="Arial" w:hAnsi="Arial" w:cs="Arial"/>
        </w:rPr>
        <w:t>” dentro del C</w:t>
      </w:r>
      <w:r w:rsidR="00B1306D">
        <w:rPr>
          <w:rFonts w:ascii="Arial" w:hAnsi="Arial" w:cs="Arial"/>
        </w:rPr>
        <w:t>onvenio No. 016</w:t>
      </w:r>
      <w:r w:rsidR="000C1086">
        <w:rPr>
          <w:rFonts w:ascii="Arial" w:hAnsi="Arial" w:cs="Arial"/>
        </w:rPr>
        <w:t>,</w:t>
      </w:r>
      <w:r w:rsidR="00B1306D">
        <w:rPr>
          <w:rFonts w:ascii="Arial" w:hAnsi="Arial" w:cs="Arial"/>
        </w:rPr>
        <w:t xml:space="preserve"> supuestamente incumplido. </w:t>
      </w:r>
    </w:p>
    <w:p w14:paraId="55A3C19E" w14:textId="77777777" w:rsidR="006D2B3D" w:rsidRPr="00390707" w:rsidRDefault="006D2B3D" w:rsidP="00390707">
      <w:pPr>
        <w:spacing w:line="360" w:lineRule="auto"/>
        <w:jc w:val="both"/>
        <w:rPr>
          <w:rFonts w:ascii="Arial" w:hAnsi="Arial" w:cs="Arial"/>
        </w:rPr>
      </w:pPr>
    </w:p>
    <w:p w14:paraId="0647A36B" w14:textId="77777777" w:rsidR="00350AB7" w:rsidRDefault="00390707" w:rsidP="00390707">
      <w:pPr>
        <w:spacing w:line="360" w:lineRule="auto"/>
        <w:jc w:val="both"/>
        <w:rPr>
          <w:rFonts w:ascii="Arial" w:hAnsi="Arial" w:cs="Arial"/>
          <w:lang w:val="es-CO"/>
        </w:rPr>
      </w:pPr>
      <w:r w:rsidRPr="00390707">
        <w:rPr>
          <w:rFonts w:ascii="Arial" w:hAnsi="Arial" w:cs="Arial"/>
        </w:rPr>
        <w:t>Igualmente, halla la Sala legitimado</w:t>
      </w:r>
      <w:r w:rsidR="00F27DD2">
        <w:rPr>
          <w:rFonts w:ascii="Arial" w:hAnsi="Arial" w:cs="Arial"/>
        </w:rPr>
        <w:t>s</w:t>
      </w:r>
      <w:r w:rsidRPr="00390707">
        <w:rPr>
          <w:rFonts w:ascii="Arial" w:hAnsi="Arial" w:cs="Arial"/>
        </w:rPr>
        <w:t xml:space="preserve"> en la causa por pasiva a</w:t>
      </w:r>
      <w:r w:rsidRPr="00390707">
        <w:rPr>
          <w:rFonts w:ascii="Arial" w:hAnsi="Arial" w:cs="Arial"/>
          <w:lang w:val="es-MX"/>
        </w:rPr>
        <w:t>l</w:t>
      </w:r>
      <w:r w:rsidR="00472F10">
        <w:rPr>
          <w:rFonts w:ascii="Arial" w:hAnsi="Arial" w:cs="Arial"/>
          <w:lang w:val="es-MX"/>
        </w:rPr>
        <w:t xml:space="preserve"> municipio de Tauramena y a la unión temporal Agroindustrial del Llano</w:t>
      </w:r>
      <w:r w:rsidRPr="00390707">
        <w:rPr>
          <w:rFonts w:ascii="Arial" w:hAnsi="Arial" w:cs="Arial"/>
          <w:lang w:val="es-CO"/>
        </w:rPr>
        <w:t>, dada</w:t>
      </w:r>
      <w:r w:rsidR="00472F10">
        <w:rPr>
          <w:rFonts w:ascii="Arial" w:hAnsi="Arial" w:cs="Arial"/>
          <w:lang w:val="es-CO"/>
        </w:rPr>
        <w:t xml:space="preserve">s </w:t>
      </w:r>
      <w:r w:rsidR="00CC3754">
        <w:rPr>
          <w:rFonts w:ascii="Arial" w:hAnsi="Arial" w:cs="Arial"/>
          <w:lang w:val="es-CO"/>
        </w:rPr>
        <w:t>sus condiciones</w:t>
      </w:r>
      <w:r w:rsidRPr="00390707">
        <w:rPr>
          <w:rFonts w:ascii="Arial" w:hAnsi="Arial" w:cs="Arial"/>
          <w:lang w:val="es-CO"/>
        </w:rPr>
        <w:t xml:space="preserve"> de entidad contratante </w:t>
      </w:r>
      <w:r w:rsidR="00472F10">
        <w:rPr>
          <w:rFonts w:ascii="Arial" w:hAnsi="Arial" w:cs="Arial"/>
          <w:lang w:val="es-CO"/>
        </w:rPr>
        <w:t>y aliado operador, respectivamente</w:t>
      </w:r>
      <w:r w:rsidR="00F27DD2">
        <w:rPr>
          <w:rFonts w:ascii="Arial" w:hAnsi="Arial" w:cs="Arial"/>
          <w:lang w:val="es-CO"/>
        </w:rPr>
        <w:t>,</w:t>
      </w:r>
      <w:r w:rsidR="00472F10">
        <w:rPr>
          <w:rFonts w:ascii="Arial" w:hAnsi="Arial" w:cs="Arial"/>
          <w:lang w:val="es-CO"/>
        </w:rPr>
        <w:t xml:space="preserve"> dentro del acuerdo sobre el cual recae la declaratoria de incumplimiento. </w:t>
      </w:r>
    </w:p>
    <w:p w14:paraId="0554EB42" w14:textId="77777777" w:rsidR="001F1B4C" w:rsidRDefault="001F1B4C" w:rsidP="00390707">
      <w:pPr>
        <w:spacing w:line="360" w:lineRule="auto"/>
        <w:jc w:val="both"/>
        <w:rPr>
          <w:rFonts w:ascii="Arial" w:hAnsi="Arial" w:cs="Arial"/>
          <w:lang w:val="es-CO"/>
        </w:rPr>
      </w:pPr>
    </w:p>
    <w:p w14:paraId="25D1FCF9" w14:textId="77777777" w:rsidR="00D571C4" w:rsidRPr="00350AB7" w:rsidRDefault="001F1B4C" w:rsidP="00D571C4">
      <w:pPr>
        <w:spacing w:line="360" w:lineRule="auto"/>
        <w:jc w:val="both"/>
        <w:rPr>
          <w:rFonts w:ascii="Arial" w:hAnsi="Arial" w:cs="Arial"/>
          <w:b/>
          <w:lang w:val="es-CO"/>
        </w:rPr>
      </w:pPr>
      <w:r>
        <w:rPr>
          <w:rFonts w:ascii="Arial" w:hAnsi="Arial" w:cs="Arial"/>
          <w:b/>
          <w:lang w:val="es-CO"/>
        </w:rPr>
        <w:t>4</w:t>
      </w:r>
      <w:r w:rsidR="00350AB7" w:rsidRPr="00350AB7">
        <w:rPr>
          <w:rFonts w:ascii="Arial" w:hAnsi="Arial" w:cs="Arial"/>
          <w:b/>
          <w:lang w:val="es-CO"/>
        </w:rPr>
        <w:t>.</w:t>
      </w:r>
      <w:r>
        <w:rPr>
          <w:rFonts w:ascii="Arial" w:hAnsi="Arial" w:cs="Arial"/>
          <w:b/>
          <w:lang w:val="es-CO"/>
        </w:rPr>
        <w:t>-</w:t>
      </w:r>
      <w:r w:rsidR="00350AB7" w:rsidRPr="00350AB7">
        <w:rPr>
          <w:rFonts w:ascii="Arial" w:hAnsi="Arial" w:cs="Arial"/>
          <w:b/>
          <w:lang w:val="es-CO"/>
        </w:rPr>
        <w:t xml:space="preserve"> </w:t>
      </w:r>
      <w:r w:rsidR="00F27DD2">
        <w:rPr>
          <w:rFonts w:ascii="Arial" w:hAnsi="Arial" w:cs="Arial"/>
          <w:b/>
          <w:lang w:val="es-CO"/>
        </w:rPr>
        <w:t>De la naturaleza del Convenio de la Alianza E</w:t>
      </w:r>
      <w:r w:rsidR="00D571C4" w:rsidRPr="00350AB7">
        <w:rPr>
          <w:rFonts w:ascii="Arial" w:hAnsi="Arial" w:cs="Arial"/>
          <w:b/>
          <w:lang w:val="es-CO"/>
        </w:rPr>
        <w:t>stratégica No. 016 cuya declaratoria de incumplimiento se reclama</w:t>
      </w:r>
    </w:p>
    <w:p w14:paraId="03E2A691" w14:textId="77777777" w:rsidR="00D571C4" w:rsidRDefault="00D571C4" w:rsidP="00D571C4">
      <w:pPr>
        <w:spacing w:line="360" w:lineRule="auto"/>
        <w:jc w:val="both"/>
        <w:rPr>
          <w:rFonts w:ascii="Arial" w:hAnsi="Arial" w:cs="Arial"/>
          <w:u w:val="single"/>
          <w:lang w:val="es-CO"/>
        </w:rPr>
      </w:pPr>
    </w:p>
    <w:p w14:paraId="291CAE71" w14:textId="77777777" w:rsidR="00D571C4" w:rsidRDefault="00297900" w:rsidP="00D571C4">
      <w:pPr>
        <w:spacing w:line="360" w:lineRule="auto"/>
        <w:jc w:val="both"/>
        <w:rPr>
          <w:rFonts w:ascii="Arial" w:hAnsi="Arial" w:cs="Arial"/>
          <w:lang w:val="es-CO"/>
        </w:rPr>
      </w:pPr>
      <w:r>
        <w:rPr>
          <w:rFonts w:ascii="Arial" w:hAnsi="Arial" w:cs="Arial"/>
          <w:lang w:val="es-CO"/>
        </w:rPr>
        <w:t>Previo a analizar el cargo de incumplimiento imputado,</w:t>
      </w:r>
      <w:r w:rsidR="00D571C4" w:rsidRPr="00F55FC6">
        <w:rPr>
          <w:rFonts w:ascii="Arial" w:hAnsi="Arial" w:cs="Arial"/>
          <w:lang w:val="es-CO"/>
        </w:rPr>
        <w:t xml:space="preserve"> resulta menester referirse </w:t>
      </w:r>
      <w:r w:rsidR="00D571C4">
        <w:rPr>
          <w:rFonts w:ascii="Arial" w:hAnsi="Arial" w:cs="Arial"/>
          <w:lang w:val="es-CO"/>
        </w:rPr>
        <w:t xml:space="preserve">brevemente a la naturaleza del acuerdo que contuvo las obligaciones supuestamente inobservadas, en el que confluyó la voluntad de tres partes, a saber, el municipio de Tauramena, la unión temporal Agroindustrial del Llano y la empresa asociativa de Trabajo Yucasan </w:t>
      </w:r>
      <w:r>
        <w:rPr>
          <w:rFonts w:ascii="Arial" w:hAnsi="Arial" w:cs="Arial"/>
          <w:lang w:val="es-CO"/>
        </w:rPr>
        <w:t xml:space="preserve">E.A.T. </w:t>
      </w:r>
      <w:r w:rsidR="00D571C4">
        <w:rPr>
          <w:rFonts w:ascii="Arial" w:hAnsi="Arial" w:cs="Arial"/>
          <w:lang w:val="es-CO"/>
        </w:rPr>
        <w:t xml:space="preserve">y que se suscribió con el objeto de crear una alianza para la operación técnica y administrativa de la planta procesadora de Yuca en el referido ente territorial. </w:t>
      </w:r>
    </w:p>
    <w:p w14:paraId="4C5CED82" w14:textId="77777777" w:rsidR="00D571C4" w:rsidRDefault="00D571C4" w:rsidP="00D571C4">
      <w:pPr>
        <w:spacing w:line="360" w:lineRule="auto"/>
        <w:jc w:val="both"/>
        <w:rPr>
          <w:rFonts w:ascii="Arial" w:hAnsi="Arial" w:cs="Arial"/>
          <w:lang w:val="es-CO"/>
        </w:rPr>
      </w:pPr>
    </w:p>
    <w:p w14:paraId="24106081" w14:textId="77777777" w:rsidR="00D571C4" w:rsidRDefault="00D571C4" w:rsidP="00D571C4">
      <w:pPr>
        <w:spacing w:line="360" w:lineRule="auto"/>
        <w:jc w:val="both"/>
        <w:rPr>
          <w:rFonts w:ascii="Arial" w:hAnsi="Arial" w:cs="Arial"/>
          <w:lang w:val="es-CO"/>
        </w:rPr>
      </w:pPr>
      <w:r>
        <w:rPr>
          <w:rFonts w:ascii="Arial" w:hAnsi="Arial" w:cs="Arial"/>
          <w:lang w:val="es-CO"/>
        </w:rPr>
        <w:t>Para desarrollar este punto es relevante precisar que la celebración del Convenio No. 016 tuvo como fuentes jurídica y normativa las disposiciones vertidas en la Ley 101 de 1993 “Ley general de desarrollo agrícola y pesquero”</w:t>
      </w:r>
      <w:r w:rsidR="00297900">
        <w:rPr>
          <w:rFonts w:ascii="Arial" w:hAnsi="Arial" w:cs="Arial"/>
          <w:lang w:val="es-CO"/>
        </w:rPr>
        <w:t>,</w:t>
      </w:r>
      <w:r>
        <w:rPr>
          <w:rFonts w:ascii="Arial" w:hAnsi="Arial" w:cs="Arial"/>
          <w:lang w:val="es-CO"/>
        </w:rPr>
        <w:t xml:space="preserve"> en cuyo articulado se consagró la necesidad de promover el desarrollo del sistema agroalimentario nacional. </w:t>
      </w:r>
    </w:p>
    <w:p w14:paraId="23530B42" w14:textId="77777777" w:rsidR="00D571C4" w:rsidRDefault="00D571C4" w:rsidP="00D571C4">
      <w:pPr>
        <w:spacing w:line="360" w:lineRule="auto"/>
        <w:jc w:val="both"/>
        <w:rPr>
          <w:rFonts w:ascii="Arial" w:hAnsi="Arial" w:cs="Arial"/>
          <w:lang w:val="es-CO"/>
        </w:rPr>
      </w:pPr>
    </w:p>
    <w:p w14:paraId="43E3A703" w14:textId="77777777" w:rsidR="00D571C4" w:rsidRDefault="00D571C4" w:rsidP="00D571C4">
      <w:pPr>
        <w:spacing w:line="360" w:lineRule="auto"/>
        <w:jc w:val="both"/>
        <w:rPr>
          <w:rFonts w:ascii="Arial" w:hAnsi="Arial" w:cs="Arial"/>
        </w:rPr>
      </w:pPr>
      <w:r>
        <w:rPr>
          <w:rFonts w:ascii="Arial" w:hAnsi="Arial" w:cs="Arial"/>
          <w:lang w:val="es-CO"/>
        </w:rPr>
        <w:t>Igualmente, se estructuró sobre la base de lo dispuesto en el artículo 76 de la Ley 715 de 2001</w:t>
      </w:r>
      <w:r w:rsidR="00297900">
        <w:rPr>
          <w:rFonts w:ascii="Arial" w:hAnsi="Arial" w:cs="Arial"/>
          <w:lang w:val="es-CO"/>
        </w:rPr>
        <w:t>,</w:t>
      </w:r>
      <w:r>
        <w:rPr>
          <w:rFonts w:ascii="Arial" w:hAnsi="Arial" w:cs="Arial"/>
          <w:lang w:val="es-CO"/>
        </w:rPr>
        <w:t xml:space="preserve"> mediante la cual se dictaron normas orgánicas en materia de competencias en varios sectores, entre otros, el agropecuario y se dispuso que los municipios debían p</w:t>
      </w:r>
      <w:r>
        <w:rPr>
          <w:rFonts w:ascii="Arial" w:hAnsi="Arial" w:cs="Arial"/>
        </w:rPr>
        <w:t xml:space="preserve">romover, participar y/o financiar proyectos de desarrollo del área rural, así como prestar, directa o indirectamente el servicio de asistencia técnica agropecuaria y promover mecanismos de asociación y de alianzas de pequeños y medianos productores. </w:t>
      </w:r>
    </w:p>
    <w:p w14:paraId="0F8AF53C" w14:textId="77777777" w:rsidR="00D571C4" w:rsidRDefault="00D571C4" w:rsidP="00D571C4">
      <w:pPr>
        <w:spacing w:line="360" w:lineRule="auto"/>
        <w:jc w:val="both"/>
        <w:rPr>
          <w:rFonts w:ascii="Arial" w:hAnsi="Arial" w:cs="Arial"/>
        </w:rPr>
      </w:pPr>
    </w:p>
    <w:p w14:paraId="60EEBBC9" w14:textId="77777777" w:rsidR="00D571C4" w:rsidRPr="00BB6840" w:rsidRDefault="00297900" w:rsidP="00D571C4">
      <w:pPr>
        <w:spacing w:line="360" w:lineRule="auto"/>
        <w:jc w:val="both"/>
        <w:rPr>
          <w:rFonts w:ascii="Arial" w:hAnsi="Arial" w:cs="Arial"/>
          <w:lang w:val="es-CO"/>
        </w:rPr>
      </w:pPr>
      <w:r>
        <w:rPr>
          <w:rFonts w:ascii="Arial" w:hAnsi="Arial" w:cs="Arial"/>
        </w:rPr>
        <w:t>S</w:t>
      </w:r>
      <w:r w:rsidR="00D571C4">
        <w:rPr>
          <w:rFonts w:ascii="Arial" w:hAnsi="Arial" w:cs="Arial"/>
        </w:rPr>
        <w:t xml:space="preserve">u suscripción </w:t>
      </w:r>
      <w:r>
        <w:rPr>
          <w:rFonts w:ascii="Arial" w:hAnsi="Arial" w:cs="Arial"/>
        </w:rPr>
        <w:t>también se fundamentó en lo dictado</w:t>
      </w:r>
      <w:r w:rsidR="00D571C4">
        <w:rPr>
          <w:rFonts w:ascii="Arial" w:hAnsi="Arial" w:cs="Arial"/>
        </w:rPr>
        <w:t xml:space="preserve"> por la Ley 812 de 2003, contentiva del Plan Nacional de Desarrollo 2006-2010, que contemplaba la necesidad de convocar a los sectores representativos de la comunidad rural, el sector privado y </w:t>
      </w:r>
      <w:r>
        <w:rPr>
          <w:rFonts w:ascii="Arial" w:hAnsi="Arial" w:cs="Arial"/>
        </w:rPr>
        <w:t xml:space="preserve">las </w:t>
      </w:r>
      <w:r w:rsidR="00D571C4">
        <w:rPr>
          <w:rFonts w:ascii="Arial" w:hAnsi="Arial" w:cs="Arial"/>
        </w:rPr>
        <w:t>e</w:t>
      </w:r>
      <w:r>
        <w:rPr>
          <w:rFonts w:ascii="Arial" w:hAnsi="Arial" w:cs="Arial"/>
        </w:rPr>
        <w:t>ntidades públicas territoriales</w:t>
      </w:r>
      <w:r w:rsidR="00D571C4">
        <w:rPr>
          <w:rFonts w:ascii="Arial" w:hAnsi="Arial" w:cs="Arial"/>
        </w:rPr>
        <w:t xml:space="preserve"> en cada región para orientar las bases del desarrollo rural a partir del estudio técnico sobre las ventajas competitivas y los equilibrios de oferta y demanda de factores productivos, materias primas, bienes intermedios y productos finales.  </w:t>
      </w:r>
    </w:p>
    <w:p w14:paraId="41A708AD" w14:textId="77777777" w:rsidR="00D571C4" w:rsidRDefault="00D571C4" w:rsidP="00D571C4">
      <w:pPr>
        <w:spacing w:line="360" w:lineRule="auto"/>
        <w:jc w:val="both"/>
        <w:rPr>
          <w:rFonts w:ascii="Arial" w:hAnsi="Arial" w:cs="Arial"/>
          <w:lang w:val="es-CO"/>
        </w:rPr>
      </w:pPr>
    </w:p>
    <w:p w14:paraId="4004BBF3" w14:textId="77777777" w:rsidR="00D571C4" w:rsidRDefault="00D571C4" w:rsidP="00D571C4">
      <w:pPr>
        <w:spacing w:line="360" w:lineRule="auto"/>
        <w:jc w:val="both"/>
        <w:rPr>
          <w:rFonts w:ascii="Arial" w:hAnsi="Arial" w:cs="Arial"/>
          <w:lang w:val="es-CO"/>
        </w:rPr>
      </w:pPr>
      <w:r>
        <w:rPr>
          <w:rFonts w:ascii="Arial" w:hAnsi="Arial" w:cs="Arial"/>
          <w:lang w:val="es-CO"/>
        </w:rPr>
        <w:t>Ahora bien, l</w:t>
      </w:r>
      <w:r w:rsidRPr="001F1F14">
        <w:rPr>
          <w:rFonts w:ascii="Arial" w:hAnsi="Arial" w:cs="Arial"/>
          <w:lang w:val="es-CO"/>
        </w:rPr>
        <w:t xml:space="preserve">as razones </w:t>
      </w:r>
      <w:r>
        <w:rPr>
          <w:rFonts w:ascii="Arial" w:hAnsi="Arial" w:cs="Arial"/>
          <w:lang w:val="es-CO"/>
        </w:rPr>
        <w:t xml:space="preserve">de orden fáctico </w:t>
      </w:r>
      <w:r w:rsidRPr="001F1F14">
        <w:rPr>
          <w:rFonts w:ascii="Arial" w:hAnsi="Arial" w:cs="Arial"/>
          <w:lang w:val="es-CO"/>
        </w:rPr>
        <w:t xml:space="preserve">que motivaron la celebración del referido convenio y que se expusieron </w:t>
      </w:r>
      <w:r>
        <w:rPr>
          <w:rFonts w:ascii="Arial" w:hAnsi="Arial" w:cs="Arial"/>
          <w:lang w:val="es-CO"/>
        </w:rPr>
        <w:t xml:space="preserve">en su texto </w:t>
      </w:r>
      <w:r w:rsidRPr="001F1F14">
        <w:rPr>
          <w:rFonts w:ascii="Arial" w:hAnsi="Arial" w:cs="Arial"/>
          <w:lang w:val="es-CO"/>
        </w:rPr>
        <w:t>consistieron en que</w:t>
      </w:r>
      <w:r>
        <w:rPr>
          <w:rFonts w:ascii="Arial" w:hAnsi="Arial" w:cs="Arial"/>
          <w:lang w:val="es-CO"/>
        </w:rPr>
        <w:t xml:space="preserve"> el ente territorial contaba con la infraestructura adecuada para operar la planta procesadora de yuca y, sin embargo, sus instalaciones no estaban siendo aprovechadas en tanto no se encontraban en funcionamiento. </w:t>
      </w:r>
    </w:p>
    <w:p w14:paraId="10AB30B9" w14:textId="77777777" w:rsidR="00D571C4" w:rsidRDefault="00D571C4" w:rsidP="00D571C4">
      <w:pPr>
        <w:spacing w:line="360" w:lineRule="auto"/>
        <w:jc w:val="both"/>
        <w:rPr>
          <w:rFonts w:ascii="Arial" w:hAnsi="Arial" w:cs="Arial"/>
          <w:lang w:val="es-CO"/>
        </w:rPr>
      </w:pPr>
    </w:p>
    <w:p w14:paraId="1278DBB6" w14:textId="77777777" w:rsidR="00D571C4" w:rsidRPr="001F1F14" w:rsidRDefault="00D571C4" w:rsidP="00D571C4">
      <w:pPr>
        <w:spacing w:line="360" w:lineRule="auto"/>
        <w:jc w:val="both"/>
        <w:rPr>
          <w:rFonts w:ascii="Arial" w:hAnsi="Arial" w:cs="Arial"/>
          <w:lang w:val="es-CO"/>
        </w:rPr>
      </w:pPr>
      <w:r>
        <w:rPr>
          <w:rFonts w:ascii="Arial" w:hAnsi="Arial" w:cs="Arial"/>
          <w:lang w:val="es-CO"/>
        </w:rPr>
        <w:t xml:space="preserve">Se añadió a lo plasmado que el municipio había implementado algunos proyectos con el propósito de fortalecer su base agroindustrial y, en atención a su topografía, era un lugar apto para el cultivo y producción de yuca, de tal suerte que resultaba favorable aprovechar esa circunstancia para el desarrollo de las distintas líneas de procesamiento: congelados, parafinados, croquetas y </w:t>
      </w:r>
      <w:r w:rsidR="001204FA">
        <w:rPr>
          <w:rFonts w:ascii="Arial" w:hAnsi="Arial" w:cs="Arial"/>
          <w:lang w:val="es-CO"/>
        </w:rPr>
        <w:t xml:space="preserve">yuca </w:t>
      </w:r>
      <w:r>
        <w:rPr>
          <w:rFonts w:ascii="Arial" w:hAnsi="Arial" w:cs="Arial"/>
          <w:lang w:val="es-CO"/>
        </w:rPr>
        <w:t xml:space="preserve">deshidratada para la alimentación animal. </w:t>
      </w:r>
    </w:p>
    <w:p w14:paraId="419198ED" w14:textId="77777777" w:rsidR="00D571C4" w:rsidRDefault="00D571C4" w:rsidP="00D571C4">
      <w:pPr>
        <w:rPr>
          <w:rFonts w:ascii="Arial" w:hAnsi="Arial" w:cs="Arial"/>
          <w:sz w:val="22"/>
          <w:szCs w:val="22"/>
          <w:lang w:val="es-CO"/>
        </w:rPr>
      </w:pPr>
    </w:p>
    <w:p w14:paraId="09A4A4B4" w14:textId="77777777" w:rsidR="00D571C4" w:rsidRDefault="00D571C4" w:rsidP="00D571C4">
      <w:pPr>
        <w:spacing w:line="360" w:lineRule="auto"/>
        <w:jc w:val="both"/>
        <w:rPr>
          <w:rFonts w:ascii="Arial" w:hAnsi="Arial" w:cs="Arial"/>
          <w:lang w:val="es-CO"/>
        </w:rPr>
      </w:pPr>
      <w:r w:rsidRPr="00446A51">
        <w:rPr>
          <w:rFonts w:ascii="Arial" w:hAnsi="Arial" w:cs="Arial"/>
          <w:lang w:val="es-CO"/>
        </w:rPr>
        <w:t>Se explicó además que</w:t>
      </w:r>
      <w:r w:rsidR="00ED6268">
        <w:rPr>
          <w:rFonts w:ascii="Arial" w:hAnsi="Arial" w:cs="Arial"/>
          <w:lang w:val="es-CO"/>
        </w:rPr>
        <w:t>,</w:t>
      </w:r>
      <w:r w:rsidRPr="00446A51">
        <w:rPr>
          <w:rFonts w:ascii="Arial" w:hAnsi="Arial" w:cs="Arial"/>
          <w:lang w:val="es-CO"/>
        </w:rPr>
        <w:t xml:space="preserve"> en vista de que en el municipio existían potenciales productores preparados para i</w:t>
      </w:r>
      <w:r>
        <w:rPr>
          <w:rFonts w:ascii="Arial" w:hAnsi="Arial" w:cs="Arial"/>
          <w:lang w:val="es-CO"/>
        </w:rPr>
        <w:t>mpulsar su cultivo</w:t>
      </w:r>
      <w:r w:rsidR="00ED6268">
        <w:rPr>
          <w:rFonts w:ascii="Arial" w:hAnsi="Arial" w:cs="Arial"/>
          <w:lang w:val="es-CO"/>
        </w:rPr>
        <w:t>,</w:t>
      </w:r>
      <w:r>
        <w:rPr>
          <w:rFonts w:ascii="Arial" w:hAnsi="Arial" w:cs="Arial"/>
          <w:lang w:val="es-CO"/>
        </w:rPr>
        <w:t xml:space="preserve"> era necesario emprender la búsqueda de un </w:t>
      </w:r>
      <w:r w:rsidRPr="00446A51">
        <w:rPr>
          <w:rFonts w:ascii="Arial" w:hAnsi="Arial" w:cs="Arial"/>
          <w:lang w:val="es-CO"/>
        </w:rPr>
        <w:t xml:space="preserve">aliado estratégico para consolidar la cadena productiva de la yuca </w:t>
      </w:r>
      <w:r>
        <w:rPr>
          <w:rFonts w:ascii="Arial" w:hAnsi="Arial" w:cs="Arial"/>
          <w:lang w:val="es-CO"/>
        </w:rPr>
        <w:t xml:space="preserve">para, de esta manera, proteger el desarrollo de las actividades agropecuarias y promover el ingreso y la calidad de vida de los productores rurales a través de la prestación de asistencia técnica. </w:t>
      </w:r>
    </w:p>
    <w:p w14:paraId="0C4F3063" w14:textId="77777777" w:rsidR="00D571C4" w:rsidRDefault="00D571C4" w:rsidP="00D571C4">
      <w:pPr>
        <w:spacing w:line="360" w:lineRule="auto"/>
        <w:jc w:val="both"/>
        <w:rPr>
          <w:rFonts w:ascii="Arial" w:hAnsi="Arial" w:cs="Arial"/>
          <w:lang w:val="es-CO"/>
        </w:rPr>
      </w:pPr>
    </w:p>
    <w:p w14:paraId="54FFF2C5"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Finalmente, se indicó que el ente territorial extendió una invitación pública para la creación de una alianza estratégica con el objeto de operar la planta procesadora de yuca del municipio de Tauramena, llamado que luego de ser atendido, entre otros, por la unión temporal Agroindustrial del Llano, finalizó con la adjudicación del convenio realizada en favor de aquella por haber presentado la propuesta más favorable. </w:t>
      </w:r>
    </w:p>
    <w:p w14:paraId="7A11613B" w14:textId="77777777" w:rsidR="00D571C4" w:rsidRDefault="00D571C4" w:rsidP="00D571C4">
      <w:pPr>
        <w:spacing w:line="360" w:lineRule="auto"/>
        <w:jc w:val="both"/>
        <w:rPr>
          <w:rFonts w:ascii="Arial" w:hAnsi="Arial" w:cs="Arial"/>
          <w:lang w:val="es-CO"/>
        </w:rPr>
      </w:pPr>
    </w:p>
    <w:p w14:paraId="07CC0355" w14:textId="77777777" w:rsidR="00D571C4" w:rsidRDefault="00D571C4" w:rsidP="00D571C4">
      <w:pPr>
        <w:spacing w:line="360" w:lineRule="auto"/>
        <w:jc w:val="both"/>
        <w:rPr>
          <w:rFonts w:ascii="Arial" w:hAnsi="Arial" w:cs="Arial"/>
          <w:lang w:val="es-CO"/>
        </w:rPr>
      </w:pPr>
      <w:r>
        <w:rPr>
          <w:rFonts w:ascii="Arial" w:hAnsi="Arial" w:cs="Arial"/>
          <w:lang w:val="es-CO"/>
        </w:rPr>
        <w:t>El objeto</w:t>
      </w:r>
      <w:r>
        <w:rPr>
          <w:rStyle w:val="Refdenotaalpie"/>
          <w:rFonts w:ascii="Arial" w:hAnsi="Arial" w:cs="Arial"/>
          <w:lang w:val="es-CO"/>
        </w:rPr>
        <w:footnoteReference w:id="8"/>
      </w:r>
      <w:r w:rsidR="00297900">
        <w:rPr>
          <w:rFonts w:ascii="Arial" w:hAnsi="Arial" w:cs="Arial"/>
          <w:lang w:val="es-CO"/>
        </w:rPr>
        <w:t xml:space="preserve"> del convenio adjudicado </w:t>
      </w:r>
      <w:r>
        <w:rPr>
          <w:rFonts w:ascii="Arial" w:hAnsi="Arial" w:cs="Arial"/>
          <w:lang w:val="es-CO"/>
        </w:rPr>
        <w:t>consistió en que el municipio entregaría a la unión temporal Agroindustrial del Llano las instalaciones físicas de la planta procesadora de yuca para que esta, a su turno, l</w:t>
      </w:r>
      <w:r w:rsidR="00297900">
        <w:rPr>
          <w:rFonts w:ascii="Arial" w:hAnsi="Arial" w:cs="Arial"/>
          <w:lang w:val="es-CO"/>
        </w:rPr>
        <w:t>a operara técnica y administrativa</w:t>
      </w:r>
      <w:r>
        <w:rPr>
          <w:rFonts w:ascii="Arial" w:hAnsi="Arial" w:cs="Arial"/>
          <w:lang w:val="es-CO"/>
        </w:rPr>
        <w:t xml:space="preserve">mente y comercializara su producto final, actividad que a su vez debía reportar unos beneficios económicos para el municipio equivalentes al 2% de la facturación sobre el valor de las ventas realizadas por el operador. </w:t>
      </w:r>
    </w:p>
    <w:p w14:paraId="38A880C3" w14:textId="77777777" w:rsidR="00D571C4" w:rsidRDefault="00D571C4" w:rsidP="00D571C4">
      <w:pPr>
        <w:spacing w:line="360" w:lineRule="auto"/>
        <w:jc w:val="both"/>
        <w:rPr>
          <w:rFonts w:ascii="Arial" w:hAnsi="Arial" w:cs="Arial"/>
          <w:lang w:val="es-CO"/>
        </w:rPr>
      </w:pPr>
    </w:p>
    <w:p w14:paraId="33608B1D"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Así mismo, aun cuando no se conoce con certeza si la empresa Yucasan </w:t>
      </w:r>
      <w:r w:rsidR="00297900">
        <w:rPr>
          <w:rFonts w:ascii="Arial" w:hAnsi="Arial" w:cs="Arial"/>
          <w:lang w:val="es-CO"/>
        </w:rPr>
        <w:t xml:space="preserve">E.A.T. </w:t>
      </w:r>
      <w:r>
        <w:rPr>
          <w:rFonts w:ascii="Arial" w:hAnsi="Arial" w:cs="Arial"/>
          <w:lang w:val="es-CO"/>
        </w:rPr>
        <w:t xml:space="preserve">presentó conjuntamente la propuesta con la unión temporal Agroindustrial del Llano o si su escogencia como aliado cultivador fue producto de otro procedimiento de selección que, al igual que a la unión temporal, lo ubicó en el extremo contratista, se evidencia que en el convenio se acordó que la empresa asociativa de trabajo Yucasan E.A.T., en calidad de aliado productor, se obligaba a suministrar la materia necesaria para la operación de la planta en condiciones de mercado, las cuales serían definidas con el operador. En relación con la gestión del productor, el municipio asumió la obligación correlativa de prestarle asistencia técnica para la obtención idónea de la yuca en términos de calidad y cantidad. </w:t>
      </w:r>
    </w:p>
    <w:p w14:paraId="19C59BF3" w14:textId="77777777" w:rsidR="00D571C4" w:rsidRDefault="00D571C4" w:rsidP="00D571C4">
      <w:pPr>
        <w:spacing w:line="360" w:lineRule="auto"/>
        <w:jc w:val="both"/>
        <w:rPr>
          <w:rFonts w:ascii="Arial" w:hAnsi="Arial" w:cs="Arial"/>
          <w:lang w:val="es-CO"/>
        </w:rPr>
      </w:pPr>
    </w:p>
    <w:p w14:paraId="4CFC6689" w14:textId="77777777" w:rsidR="00D571C4" w:rsidRDefault="00D571C4" w:rsidP="00D571C4">
      <w:pPr>
        <w:spacing w:line="360" w:lineRule="auto"/>
        <w:jc w:val="both"/>
        <w:rPr>
          <w:rFonts w:ascii="Arial" w:hAnsi="Arial" w:cs="Arial"/>
          <w:lang w:val="es-CO"/>
        </w:rPr>
      </w:pPr>
      <w:r>
        <w:rPr>
          <w:rFonts w:ascii="Arial" w:hAnsi="Arial" w:cs="Arial"/>
          <w:lang w:val="es-CO"/>
        </w:rPr>
        <w:t>Como se observa, la alianza estratégica que sirvió como génesis y</w:t>
      </w:r>
      <w:r w:rsidR="008478E6">
        <w:rPr>
          <w:rFonts w:ascii="Arial" w:hAnsi="Arial" w:cs="Arial"/>
          <w:lang w:val="es-CO"/>
        </w:rPr>
        <w:t xml:space="preserve"> marco para la celebración del C</w:t>
      </w:r>
      <w:r>
        <w:rPr>
          <w:rFonts w:ascii="Arial" w:hAnsi="Arial" w:cs="Arial"/>
          <w:lang w:val="es-CO"/>
        </w:rPr>
        <w:t>onvenio No. 016, además de procurar la unión de esfuerzos dirigidos a satisfacer un propósito afín al desarrollo rural agroindustrial</w:t>
      </w:r>
      <w:r w:rsidRPr="00CD3CEB">
        <w:rPr>
          <w:rFonts w:ascii="Arial" w:hAnsi="Arial" w:cs="Arial"/>
          <w:lang w:val="es-CO"/>
        </w:rPr>
        <w:t xml:space="preserve"> </w:t>
      </w:r>
      <w:r>
        <w:rPr>
          <w:rFonts w:ascii="Arial" w:hAnsi="Arial" w:cs="Arial"/>
          <w:lang w:val="es-CO"/>
        </w:rPr>
        <w:t xml:space="preserve">previsto por el ordenamiento, en igual medida conjugó intereses patrimoniales de las partes, traducidos en el provecho económico que habría de reportar el negocio para cada uno de los extremos intervinientes. </w:t>
      </w:r>
    </w:p>
    <w:p w14:paraId="09F66486" w14:textId="77777777" w:rsidR="00D571C4" w:rsidRDefault="00D571C4" w:rsidP="00D571C4">
      <w:pPr>
        <w:spacing w:line="360" w:lineRule="auto"/>
        <w:jc w:val="both"/>
        <w:rPr>
          <w:rFonts w:ascii="Arial" w:hAnsi="Arial" w:cs="Arial"/>
          <w:lang w:val="es-CO"/>
        </w:rPr>
      </w:pPr>
    </w:p>
    <w:p w14:paraId="4C7B187C" w14:textId="77777777" w:rsidR="00066242" w:rsidRDefault="00D571C4" w:rsidP="00D571C4">
      <w:pPr>
        <w:spacing w:line="360" w:lineRule="auto"/>
        <w:jc w:val="both"/>
        <w:rPr>
          <w:rFonts w:ascii="Arial" w:hAnsi="Arial" w:cs="Arial"/>
          <w:lang w:val="es-CO"/>
        </w:rPr>
      </w:pPr>
      <w:r>
        <w:rPr>
          <w:rFonts w:ascii="Arial" w:hAnsi="Arial" w:cs="Arial"/>
          <w:lang w:val="es-CO"/>
        </w:rPr>
        <w:t>La circunstancia puesta de manifiesto permite equiparar los efectos derivados del Convenio No. 016 a aquellos que emanan propiamente de un contrato</w:t>
      </w:r>
      <w:r>
        <w:rPr>
          <w:rStyle w:val="Refdenotaalpie"/>
          <w:rFonts w:ascii="Arial" w:hAnsi="Arial" w:cs="Arial"/>
          <w:lang w:val="es-CO"/>
        </w:rPr>
        <w:footnoteReference w:id="9"/>
      </w:r>
      <w:r>
        <w:rPr>
          <w:rFonts w:ascii="Arial" w:hAnsi="Arial" w:cs="Arial"/>
          <w:lang w:val="es-CO"/>
        </w:rPr>
        <w:t xml:space="preserve"> como acto jurídico creador de derechos y obligaciones, cuyo cumplimiento recíproco respecto de cada una de las partes resulta judicialmente exigible. </w:t>
      </w:r>
    </w:p>
    <w:p w14:paraId="2967228B" w14:textId="77777777" w:rsidR="00066242" w:rsidRDefault="00066242" w:rsidP="00D571C4">
      <w:pPr>
        <w:spacing w:line="360" w:lineRule="auto"/>
        <w:jc w:val="both"/>
        <w:rPr>
          <w:rFonts w:ascii="Arial" w:hAnsi="Arial" w:cs="Arial"/>
          <w:lang w:val="es-CO"/>
        </w:rPr>
      </w:pPr>
    </w:p>
    <w:p w14:paraId="74A4EBA2" w14:textId="77777777" w:rsidR="00D571C4" w:rsidRDefault="00D571C4" w:rsidP="00D571C4">
      <w:pPr>
        <w:spacing w:line="360" w:lineRule="auto"/>
        <w:jc w:val="both"/>
        <w:rPr>
          <w:rFonts w:ascii="Arial" w:hAnsi="Arial" w:cs="Arial"/>
          <w:lang w:val="es-CO"/>
        </w:rPr>
      </w:pPr>
      <w:r>
        <w:rPr>
          <w:rFonts w:ascii="Arial" w:hAnsi="Arial" w:cs="Arial"/>
          <w:lang w:val="es-CO"/>
        </w:rPr>
        <w:t>Es claro que en realidad no converge en el caso una diferencia sustancial que aparte esas dos nociones jurídicas y que amerite dispensarle al convenio bajo examen un tratamiento distinto a aquel que, por regla general, se le imparte a un contrato celebrado entre una entidad estatal y personas de derecho privado y que se rige, como ocurre en el sublite, íntegramente por el Estatuto de Contratación Estatal</w:t>
      </w:r>
      <w:r>
        <w:rPr>
          <w:rStyle w:val="Refdenotaalpie"/>
          <w:rFonts w:ascii="Arial" w:hAnsi="Arial" w:cs="Arial"/>
          <w:lang w:val="es-CO"/>
        </w:rPr>
        <w:footnoteReference w:id="10"/>
      </w:r>
      <w:r>
        <w:rPr>
          <w:rFonts w:ascii="Arial" w:hAnsi="Arial" w:cs="Arial"/>
          <w:lang w:val="es-CO"/>
        </w:rPr>
        <w:t xml:space="preserve">. </w:t>
      </w:r>
    </w:p>
    <w:p w14:paraId="75F0AE71" w14:textId="77777777" w:rsidR="00D571C4" w:rsidRDefault="00D571C4" w:rsidP="00D571C4">
      <w:pPr>
        <w:spacing w:line="360" w:lineRule="auto"/>
        <w:jc w:val="both"/>
        <w:rPr>
          <w:rFonts w:ascii="Arial" w:hAnsi="Arial" w:cs="Arial"/>
          <w:lang w:val="es-CO"/>
        </w:rPr>
      </w:pPr>
    </w:p>
    <w:p w14:paraId="2D612A5A"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Acotado lo anterior, procede la Sala a abordar el estudio del incumplimiento contractual alegado por el demandante, no sin antes fijar el límite al que ha de circunscribirse su análisis. </w:t>
      </w:r>
    </w:p>
    <w:p w14:paraId="03A27792" w14:textId="77777777" w:rsidR="00D571C4" w:rsidRDefault="00D571C4" w:rsidP="00D571C4">
      <w:pPr>
        <w:spacing w:line="360" w:lineRule="auto"/>
        <w:jc w:val="both"/>
        <w:rPr>
          <w:rFonts w:ascii="Arial" w:hAnsi="Arial" w:cs="Arial"/>
          <w:lang w:val="es-CO"/>
        </w:rPr>
      </w:pPr>
    </w:p>
    <w:p w14:paraId="0AD1CA59" w14:textId="77777777" w:rsidR="00D571C4" w:rsidRPr="00350AB7" w:rsidRDefault="00532939" w:rsidP="00D571C4">
      <w:pPr>
        <w:spacing w:line="360" w:lineRule="auto"/>
        <w:jc w:val="both"/>
        <w:rPr>
          <w:rFonts w:ascii="Arial" w:hAnsi="Arial" w:cs="Arial"/>
          <w:b/>
          <w:lang w:val="es-CO"/>
        </w:rPr>
      </w:pPr>
      <w:r>
        <w:rPr>
          <w:rFonts w:ascii="Arial" w:hAnsi="Arial" w:cs="Arial"/>
          <w:b/>
          <w:lang w:val="es-CO"/>
        </w:rPr>
        <w:t>5</w:t>
      </w:r>
      <w:r w:rsidR="00350AB7">
        <w:rPr>
          <w:rFonts w:ascii="Arial" w:hAnsi="Arial" w:cs="Arial"/>
          <w:b/>
          <w:lang w:val="es-CO"/>
        </w:rPr>
        <w:t xml:space="preserve">.- </w:t>
      </w:r>
      <w:r w:rsidR="00D571C4" w:rsidRPr="00350AB7">
        <w:rPr>
          <w:rFonts w:ascii="Arial" w:hAnsi="Arial" w:cs="Arial"/>
          <w:b/>
          <w:lang w:val="es-CO"/>
        </w:rPr>
        <w:t>Límites del recurso de apelación en relación con los cargos de incumplimiento deprecados</w:t>
      </w:r>
    </w:p>
    <w:p w14:paraId="2D4C758D" w14:textId="77777777" w:rsidR="00D571C4" w:rsidRDefault="00D571C4" w:rsidP="00D571C4">
      <w:pPr>
        <w:spacing w:line="360" w:lineRule="auto"/>
        <w:jc w:val="both"/>
        <w:rPr>
          <w:rFonts w:ascii="Arial" w:hAnsi="Arial" w:cs="Arial"/>
          <w:u w:val="single"/>
          <w:lang w:val="es-CO"/>
        </w:rPr>
      </w:pPr>
    </w:p>
    <w:p w14:paraId="6946650E" w14:textId="77777777" w:rsidR="00D571C4" w:rsidRDefault="00D571C4" w:rsidP="00D571C4">
      <w:pPr>
        <w:spacing w:line="360" w:lineRule="auto"/>
        <w:jc w:val="both"/>
        <w:rPr>
          <w:rFonts w:ascii="Arial" w:hAnsi="Arial" w:cs="Arial"/>
          <w:lang w:val="es-CO"/>
        </w:rPr>
      </w:pPr>
      <w:r w:rsidRPr="00363DBA">
        <w:rPr>
          <w:rFonts w:ascii="Arial" w:hAnsi="Arial" w:cs="Arial"/>
          <w:lang w:val="es-CO"/>
        </w:rPr>
        <w:t>La Sala estima imperioso precisar que aun cuando la demanda se entabló en contra del municipio de Tauramena y de la unión temporal Agroindustrial del Llano, de la lectura del texto introductorio emerge con nitidez que la pretensión de incumplimiento recayó sobre la inobservancia de la obligación consistente en prestar asistencia técnica a los cultivadores y productores de yuca, carga que</w:t>
      </w:r>
      <w:r>
        <w:rPr>
          <w:rFonts w:ascii="Arial" w:hAnsi="Arial" w:cs="Arial"/>
          <w:lang w:val="es-CO"/>
        </w:rPr>
        <w:t>,</w:t>
      </w:r>
      <w:r w:rsidRPr="00363DBA">
        <w:rPr>
          <w:rFonts w:ascii="Arial" w:hAnsi="Arial" w:cs="Arial"/>
          <w:lang w:val="es-CO"/>
        </w:rPr>
        <w:t xml:space="preserve"> según el texto </w:t>
      </w:r>
      <w:r>
        <w:rPr>
          <w:rFonts w:ascii="Arial" w:hAnsi="Arial" w:cs="Arial"/>
          <w:lang w:val="es-CO"/>
        </w:rPr>
        <w:t>obligacional</w:t>
      </w:r>
      <w:r w:rsidRPr="00363DBA">
        <w:rPr>
          <w:rFonts w:ascii="Arial" w:hAnsi="Arial" w:cs="Arial"/>
          <w:lang w:val="es-CO"/>
        </w:rPr>
        <w:t xml:space="preserve"> y de acuerdo con los hechos relatados en la demanda, correspondía </w:t>
      </w:r>
      <w:r>
        <w:rPr>
          <w:rFonts w:ascii="Arial" w:hAnsi="Arial" w:cs="Arial"/>
          <w:lang w:val="es-CO"/>
        </w:rPr>
        <w:t xml:space="preserve">asumir </w:t>
      </w:r>
      <w:r w:rsidRPr="00363DBA">
        <w:rPr>
          <w:rFonts w:ascii="Arial" w:hAnsi="Arial" w:cs="Arial"/>
          <w:lang w:val="es-CO"/>
        </w:rPr>
        <w:t xml:space="preserve">de manera exclusiva al municipio contratante.  </w:t>
      </w:r>
    </w:p>
    <w:p w14:paraId="4C9FCB30" w14:textId="77777777" w:rsidR="00D571C4" w:rsidRDefault="00D571C4" w:rsidP="00D571C4">
      <w:pPr>
        <w:spacing w:line="360" w:lineRule="auto"/>
        <w:jc w:val="both"/>
        <w:rPr>
          <w:rFonts w:ascii="Arial" w:hAnsi="Arial" w:cs="Arial"/>
          <w:lang w:val="es-CO"/>
        </w:rPr>
      </w:pPr>
    </w:p>
    <w:p w14:paraId="2942C901" w14:textId="77777777" w:rsidR="00D571C4" w:rsidRDefault="00D571C4" w:rsidP="00D571C4">
      <w:pPr>
        <w:spacing w:line="360" w:lineRule="auto"/>
        <w:jc w:val="both"/>
        <w:rPr>
          <w:rFonts w:ascii="Arial" w:hAnsi="Arial" w:cs="Arial"/>
          <w:lang w:val="es-CO"/>
        </w:rPr>
      </w:pPr>
      <w:r>
        <w:rPr>
          <w:rFonts w:ascii="Arial" w:hAnsi="Arial" w:cs="Arial"/>
          <w:lang w:val="es-CO"/>
        </w:rPr>
        <w:t>La precisión que antecede deja entrever la ausencia de imputación en torno al incumplimiento de las obligaciones contraídas por el aliado operador, unión temporal Agr</w:t>
      </w:r>
      <w:r w:rsidR="00066242">
        <w:rPr>
          <w:rFonts w:ascii="Arial" w:hAnsi="Arial" w:cs="Arial"/>
          <w:lang w:val="es-CO"/>
        </w:rPr>
        <w:t>oindustrial del Llano. Siguiendo esa orientación,</w:t>
      </w:r>
      <w:r>
        <w:rPr>
          <w:rFonts w:ascii="Arial" w:hAnsi="Arial" w:cs="Arial"/>
          <w:lang w:val="es-CO"/>
        </w:rPr>
        <w:t xml:space="preserve"> propio </w:t>
      </w:r>
      <w:r w:rsidR="00066242">
        <w:rPr>
          <w:rFonts w:ascii="Arial" w:hAnsi="Arial" w:cs="Arial"/>
          <w:lang w:val="es-CO"/>
        </w:rPr>
        <w:t xml:space="preserve">resulta </w:t>
      </w:r>
      <w:r>
        <w:rPr>
          <w:rFonts w:ascii="Arial" w:hAnsi="Arial" w:cs="Arial"/>
          <w:lang w:val="es-CO"/>
        </w:rPr>
        <w:t xml:space="preserve">colegir que no se formuló un señalamiento concreto encaminado a comprometer la responsabilidad contractual de este extremo negocial. </w:t>
      </w:r>
    </w:p>
    <w:p w14:paraId="0225F9AB" w14:textId="77777777" w:rsidR="00D571C4" w:rsidRDefault="00D571C4" w:rsidP="00D571C4">
      <w:pPr>
        <w:spacing w:line="360" w:lineRule="auto"/>
        <w:jc w:val="both"/>
        <w:rPr>
          <w:rFonts w:ascii="Arial" w:hAnsi="Arial" w:cs="Arial"/>
          <w:lang w:val="es-CO"/>
        </w:rPr>
      </w:pPr>
    </w:p>
    <w:p w14:paraId="05E7C17C"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En línea con lo dicho, no desconoce la Sala que en la sustentación del recurso de apelación, la parte actora introdujo aspectos de reproche, esta vez en relación con la gestión de la unión temporal Agroindustrial del Llano, que en la demanda no fueron incluidos y que hicieron alusión al deterioro, en manos del operador, de los equipos de congelamiento del producto y al cambio del alimento agrícola procesado en la planta del municipio. </w:t>
      </w:r>
    </w:p>
    <w:p w14:paraId="26F6538B" w14:textId="77777777" w:rsidR="00D571C4" w:rsidRDefault="00D571C4" w:rsidP="00D571C4">
      <w:pPr>
        <w:spacing w:line="360" w:lineRule="auto"/>
        <w:jc w:val="both"/>
        <w:rPr>
          <w:rFonts w:ascii="Arial" w:hAnsi="Arial" w:cs="Arial"/>
          <w:lang w:val="es-CO"/>
        </w:rPr>
      </w:pPr>
    </w:p>
    <w:p w14:paraId="52EFCD62" w14:textId="77777777" w:rsidR="00D571C4" w:rsidRDefault="00D571C4" w:rsidP="00D571C4">
      <w:pPr>
        <w:spacing w:line="360" w:lineRule="auto"/>
        <w:jc w:val="both"/>
        <w:rPr>
          <w:rFonts w:ascii="Arial" w:hAnsi="Arial" w:cs="Arial"/>
          <w:lang w:val="es-CO"/>
        </w:rPr>
      </w:pPr>
      <w:r w:rsidRPr="001651EB">
        <w:rPr>
          <w:rFonts w:ascii="Arial" w:hAnsi="Arial" w:cs="Arial"/>
          <w:lang w:val="es-CO"/>
        </w:rPr>
        <w:t>Con todo, es preciso recordar la inviabilidad de ensamblar por vía de la alzada hechos nuevos que no fueron alegados y menos controvertidos en el curso de la primera instancia, en tanto proceder en esa dirección comportaría no solo una tra</w:t>
      </w:r>
      <w:r w:rsidR="001204FA">
        <w:rPr>
          <w:rFonts w:ascii="Arial" w:hAnsi="Arial" w:cs="Arial"/>
          <w:lang w:val="es-CO"/>
        </w:rPr>
        <w:t>n</w:t>
      </w:r>
      <w:r w:rsidRPr="001651EB">
        <w:rPr>
          <w:rFonts w:ascii="Arial" w:hAnsi="Arial" w:cs="Arial"/>
          <w:lang w:val="es-CO"/>
        </w:rPr>
        <w:t>sgresión directa al principio de congruencia en mérito del cual se impide al fallador de segundo grado</w:t>
      </w:r>
      <w:r>
        <w:rPr>
          <w:rFonts w:ascii="Arial" w:hAnsi="Arial" w:cs="Arial"/>
          <w:lang w:val="es-CO"/>
        </w:rPr>
        <w:t>,</w:t>
      </w:r>
      <w:r w:rsidRPr="007609BC">
        <w:rPr>
          <w:rFonts w:ascii="Arial" w:hAnsi="Arial" w:cs="Arial"/>
          <w:lang w:val="es-CO"/>
        </w:rPr>
        <w:t xml:space="preserve"> </w:t>
      </w:r>
      <w:r w:rsidRPr="001651EB">
        <w:rPr>
          <w:rFonts w:ascii="Arial" w:hAnsi="Arial" w:cs="Arial"/>
          <w:lang w:val="es-CO"/>
        </w:rPr>
        <w:t>por carecer de competencia funcional</w:t>
      </w:r>
      <w:r>
        <w:rPr>
          <w:rFonts w:ascii="Arial" w:hAnsi="Arial" w:cs="Arial"/>
          <w:lang w:val="es-CO"/>
        </w:rPr>
        <w:t>,</w:t>
      </w:r>
      <w:r w:rsidRPr="001651EB">
        <w:rPr>
          <w:rFonts w:ascii="Arial" w:hAnsi="Arial" w:cs="Arial"/>
          <w:lang w:val="es-CO"/>
        </w:rPr>
        <w:t xml:space="preserve"> fundar su decisión en supuestos distintos a lo</w:t>
      </w:r>
      <w:r w:rsidR="001204FA">
        <w:rPr>
          <w:rFonts w:ascii="Arial" w:hAnsi="Arial" w:cs="Arial"/>
          <w:lang w:val="es-CO"/>
        </w:rPr>
        <w:t>s</w:t>
      </w:r>
      <w:r w:rsidRPr="001651EB">
        <w:rPr>
          <w:rFonts w:ascii="Arial" w:hAnsi="Arial" w:cs="Arial"/>
          <w:lang w:val="es-CO"/>
        </w:rPr>
        <w:t xml:space="preserve"> expuestos y ventilados ante el </w:t>
      </w:r>
      <w:r w:rsidRPr="007609BC">
        <w:rPr>
          <w:rFonts w:ascii="Arial" w:hAnsi="Arial" w:cs="Arial"/>
          <w:i/>
          <w:lang w:val="es-CO"/>
        </w:rPr>
        <w:t>a quo</w:t>
      </w:r>
      <w:r w:rsidRPr="001651EB">
        <w:rPr>
          <w:rFonts w:ascii="Arial" w:hAnsi="Arial" w:cs="Arial"/>
          <w:lang w:val="es-CO"/>
        </w:rPr>
        <w:t xml:space="preserve">, como también una vulneración al debido proceso de la contraparte.  </w:t>
      </w:r>
    </w:p>
    <w:p w14:paraId="54A707A6" w14:textId="77777777" w:rsidR="00D571C4" w:rsidRDefault="00D571C4" w:rsidP="00D571C4">
      <w:pPr>
        <w:spacing w:line="360" w:lineRule="auto"/>
        <w:jc w:val="both"/>
        <w:rPr>
          <w:rFonts w:ascii="Arial" w:hAnsi="Arial" w:cs="Arial"/>
          <w:lang w:val="es-CO"/>
        </w:rPr>
      </w:pPr>
    </w:p>
    <w:p w14:paraId="26DD41C6" w14:textId="77777777" w:rsidR="00D571C4" w:rsidRDefault="00D571C4" w:rsidP="00D571C4">
      <w:pPr>
        <w:autoSpaceDN w:val="0"/>
        <w:spacing w:line="360" w:lineRule="auto"/>
        <w:jc w:val="both"/>
        <w:rPr>
          <w:rFonts w:ascii="Arial" w:hAnsi="Arial" w:cs="Arial"/>
        </w:rPr>
      </w:pPr>
      <w:r>
        <w:rPr>
          <w:rFonts w:ascii="Arial" w:hAnsi="Arial" w:cs="Arial"/>
        </w:rPr>
        <w:t>Atendiendo a ese razonamiento</w:t>
      </w:r>
      <w:r w:rsidRPr="00390707">
        <w:rPr>
          <w:rFonts w:ascii="Arial" w:hAnsi="Arial" w:cs="Arial"/>
        </w:rPr>
        <w:t xml:space="preserve">, el estudio del recurso de apelación que aquí se </w:t>
      </w:r>
      <w:r>
        <w:rPr>
          <w:rFonts w:ascii="Arial" w:hAnsi="Arial" w:cs="Arial"/>
        </w:rPr>
        <w:t>resuelve abarcará solamente el examen del cargo de incumplimiento atribuido al municipio de Tauramena por la omisión de prestar asistencia técnica al demandante</w:t>
      </w:r>
      <w:r w:rsidR="00ED6268">
        <w:rPr>
          <w:rFonts w:ascii="Arial" w:hAnsi="Arial" w:cs="Arial"/>
        </w:rPr>
        <w:t>,</w:t>
      </w:r>
      <w:r>
        <w:rPr>
          <w:rFonts w:ascii="Arial" w:hAnsi="Arial" w:cs="Arial"/>
        </w:rPr>
        <w:t xml:space="preserve"> en cuanto es el único que guarda correspondencia con los hechos que sirvieron de fundamento a la demanda que originó el presente litigio</w:t>
      </w:r>
      <w:r w:rsidRPr="00390707">
        <w:rPr>
          <w:rFonts w:ascii="Arial" w:hAnsi="Arial" w:cs="Arial"/>
        </w:rPr>
        <w:t xml:space="preserve">, quedando por fuera del alcance del pronunciamiento judicial </w:t>
      </w:r>
      <w:r>
        <w:rPr>
          <w:rFonts w:ascii="Arial" w:hAnsi="Arial" w:cs="Arial"/>
        </w:rPr>
        <w:t xml:space="preserve">en segunda instancia </w:t>
      </w:r>
      <w:r w:rsidRPr="00390707">
        <w:rPr>
          <w:rFonts w:ascii="Arial" w:hAnsi="Arial" w:cs="Arial"/>
        </w:rPr>
        <w:t>los demás aspecto</w:t>
      </w:r>
      <w:r>
        <w:rPr>
          <w:rFonts w:ascii="Arial" w:hAnsi="Arial" w:cs="Arial"/>
        </w:rPr>
        <w:t>s que no se hallaron</w:t>
      </w:r>
      <w:r w:rsidRPr="00390707">
        <w:rPr>
          <w:rFonts w:ascii="Arial" w:hAnsi="Arial" w:cs="Arial"/>
        </w:rPr>
        <w:t xml:space="preserve"> allí insertados. </w:t>
      </w:r>
    </w:p>
    <w:p w14:paraId="113113F0" w14:textId="77777777" w:rsidR="00D571C4" w:rsidRDefault="00D571C4" w:rsidP="00D571C4">
      <w:pPr>
        <w:autoSpaceDN w:val="0"/>
        <w:spacing w:line="360" w:lineRule="auto"/>
        <w:jc w:val="both"/>
        <w:rPr>
          <w:rFonts w:ascii="Arial" w:hAnsi="Arial" w:cs="Arial"/>
        </w:rPr>
      </w:pPr>
    </w:p>
    <w:p w14:paraId="22D68AD9" w14:textId="77777777" w:rsidR="00D571C4" w:rsidRPr="00350AB7" w:rsidRDefault="00532939" w:rsidP="00D571C4">
      <w:pPr>
        <w:autoSpaceDN w:val="0"/>
        <w:spacing w:line="360" w:lineRule="auto"/>
        <w:jc w:val="both"/>
        <w:rPr>
          <w:rFonts w:ascii="Arial" w:hAnsi="Arial" w:cs="Arial"/>
          <w:b/>
        </w:rPr>
      </w:pPr>
      <w:r>
        <w:rPr>
          <w:rFonts w:ascii="Arial" w:hAnsi="Arial" w:cs="Arial"/>
          <w:b/>
        </w:rPr>
        <w:t>6</w:t>
      </w:r>
      <w:r w:rsidR="00350AB7">
        <w:rPr>
          <w:rFonts w:ascii="Arial" w:hAnsi="Arial" w:cs="Arial"/>
          <w:b/>
        </w:rPr>
        <w:t xml:space="preserve">.- </w:t>
      </w:r>
      <w:r w:rsidR="00D571C4" w:rsidRPr="00350AB7">
        <w:rPr>
          <w:rFonts w:ascii="Arial" w:hAnsi="Arial" w:cs="Arial"/>
          <w:b/>
        </w:rPr>
        <w:t>Del incumplimiento de la obligación convencional consistente en prestar asistencia técnica al productor por parte del municipio de Tauramena</w:t>
      </w:r>
    </w:p>
    <w:p w14:paraId="1B996433" w14:textId="77777777" w:rsidR="00D571C4" w:rsidRPr="00350AB7" w:rsidRDefault="00D571C4" w:rsidP="00D571C4">
      <w:pPr>
        <w:spacing w:line="360" w:lineRule="auto"/>
        <w:jc w:val="both"/>
        <w:rPr>
          <w:rFonts w:ascii="Arial" w:hAnsi="Arial" w:cs="Arial"/>
          <w:b/>
          <w:lang w:val="es-CO"/>
        </w:rPr>
      </w:pPr>
    </w:p>
    <w:p w14:paraId="66A5C94C"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Sobre el punto materia de la inconformidad, la Sala encuentra demostrado que el 6 de julio de 2006 el municipio de Tauramena, la unión temporal Agroindustrial del Llano y la empresa asociativa de trabajo Yucasan E.A.T. celebraron el </w:t>
      </w:r>
      <w:r w:rsidR="00663F9E">
        <w:rPr>
          <w:rFonts w:ascii="Arial" w:hAnsi="Arial" w:cs="Arial"/>
          <w:lang w:val="es-CO"/>
        </w:rPr>
        <w:t>“C</w:t>
      </w:r>
      <w:r>
        <w:rPr>
          <w:rFonts w:ascii="Arial" w:hAnsi="Arial" w:cs="Arial"/>
          <w:lang w:val="es-CO"/>
        </w:rPr>
        <w:t xml:space="preserve">onvenio </w:t>
      </w:r>
      <w:r w:rsidR="00663F9E">
        <w:rPr>
          <w:rFonts w:ascii="Arial" w:hAnsi="Arial" w:cs="Arial"/>
          <w:lang w:val="es-CO"/>
        </w:rPr>
        <w:t>Alianza E</w:t>
      </w:r>
      <w:r w:rsidRPr="00230383">
        <w:rPr>
          <w:rFonts w:ascii="Arial" w:hAnsi="Arial" w:cs="Arial"/>
          <w:lang w:val="es-CO"/>
        </w:rPr>
        <w:t>stratégica No. 016”</w:t>
      </w:r>
      <w:r w:rsidRPr="00230383">
        <w:rPr>
          <w:rStyle w:val="Refdenotaalpie"/>
          <w:rFonts w:ascii="Arial" w:hAnsi="Arial" w:cs="Arial"/>
          <w:lang w:val="es-CO"/>
        </w:rPr>
        <w:footnoteReference w:id="11"/>
      </w:r>
      <w:r w:rsidRPr="00230383">
        <w:rPr>
          <w:rFonts w:ascii="Arial" w:hAnsi="Arial" w:cs="Arial"/>
          <w:lang w:val="es-CO"/>
        </w:rPr>
        <w:t>,</w:t>
      </w:r>
      <w:r>
        <w:rPr>
          <w:rFonts w:ascii="Arial" w:hAnsi="Arial" w:cs="Arial"/>
          <w:lang w:val="es-CO"/>
        </w:rPr>
        <w:t xml:space="preserve"> con el objeto de operar técnica y administrativamente la planta procesadora de Yuca de ese municipio. </w:t>
      </w:r>
    </w:p>
    <w:p w14:paraId="01286179" w14:textId="77777777" w:rsidR="00FB3038" w:rsidRDefault="00FB3038" w:rsidP="00D571C4">
      <w:pPr>
        <w:spacing w:line="360" w:lineRule="auto"/>
        <w:jc w:val="both"/>
        <w:rPr>
          <w:rFonts w:ascii="Arial" w:hAnsi="Arial" w:cs="Arial"/>
          <w:lang w:val="es-CO"/>
        </w:rPr>
      </w:pPr>
    </w:p>
    <w:p w14:paraId="053011EA" w14:textId="77777777" w:rsidR="00D571C4" w:rsidRPr="00836CCE" w:rsidRDefault="00D571C4" w:rsidP="00D571C4">
      <w:pPr>
        <w:spacing w:line="360" w:lineRule="auto"/>
        <w:jc w:val="both"/>
        <w:rPr>
          <w:rFonts w:ascii="Arial" w:hAnsi="Arial" w:cs="Arial"/>
          <w:lang w:val="es-CO"/>
        </w:rPr>
      </w:pPr>
      <w:r w:rsidRPr="00836CCE">
        <w:rPr>
          <w:rFonts w:ascii="Arial" w:hAnsi="Arial" w:cs="Arial"/>
          <w:lang w:val="es-CO"/>
        </w:rPr>
        <w:t xml:space="preserve">La obligación que se reputa incumplida </w:t>
      </w:r>
      <w:r>
        <w:rPr>
          <w:rFonts w:ascii="Arial" w:hAnsi="Arial" w:cs="Arial"/>
          <w:lang w:val="es-CO"/>
        </w:rPr>
        <w:t xml:space="preserve">por parte del ente territorial </w:t>
      </w:r>
      <w:r w:rsidR="00663F9E">
        <w:rPr>
          <w:rFonts w:ascii="Arial" w:hAnsi="Arial" w:cs="Arial"/>
          <w:lang w:val="es-CO"/>
        </w:rPr>
        <w:t>quedó implantada</w:t>
      </w:r>
      <w:r w:rsidRPr="00836CCE">
        <w:rPr>
          <w:rFonts w:ascii="Arial" w:hAnsi="Arial" w:cs="Arial"/>
          <w:lang w:val="es-CO"/>
        </w:rPr>
        <w:t xml:space="preserve"> en la cláusula séptima al siguiente tenor: </w:t>
      </w:r>
      <w:r>
        <w:rPr>
          <w:rFonts w:ascii="Arial" w:hAnsi="Arial" w:cs="Arial"/>
          <w:lang w:val="es-CO"/>
        </w:rPr>
        <w:t>“</w:t>
      </w:r>
      <w:r w:rsidRPr="00836CCE">
        <w:rPr>
          <w:rFonts w:ascii="Arial" w:hAnsi="Arial" w:cs="Arial"/>
          <w:i/>
          <w:lang w:val="es-CO"/>
        </w:rPr>
        <w:t>3) El Municipio deberá garantizar una asistencia técnica efectiva a los cultivadores y productores de yuca para la obtención de buenos resultados en cuanto a calidad y cantidad”.</w:t>
      </w:r>
    </w:p>
    <w:p w14:paraId="202BDEE8" w14:textId="77777777" w:rsidR="00D571C4" w:rsidRDefault="00D571C4" w:rsidP="00D571C4">
      <w:pPr>
        <w:spacing w:line="360" w:lineRule="auto"/>
        <w:jc w:val="both"/>
        <w:rPr>
          <w:rFonts w:ascii="Arial" w:hAnsi="Arial" w:cs="Arial"/>
          <w:lang w:val="es-CO"/>
        </w:rPr>
      </w:pPr>
    </w:p>
    <w:p w14:paraId="4E131F4A" w14:textId="77777777" w:rsidR="00D571C4" w:rsidRDefault="00D571C4" w:rsidP="00D571C4">
      <w:pPr>
        <w:spacing w:line="360" w:lineRule="auto"/>
        <w:jc w:val="both"/>
        <w:rPr>
          <w:rFonts w:ascii="Arial" w:hAnsi="Arial" w:cs="Arial"/>
          <w:lang w:val="es-CO"/>
        </w:rPr>
      </w:pPr>
      <w:r>
        <w:rPr>
          <w:rFonts w:ascii="Arial" w:hAnsi="Arial" w:cs="Arial"/>
          <w:lang w:val="es-CO"/>
        </w:rPr>
        <w:t>En relación con este aspecto</w:t>
      </w:r>
      <w:r w:rsidR="00ED6268">
        <w:rPr>
          <w:rFonts w:ascii="Arial" w:hAnsi="Arial" w:cs="Arial"/>
          <w:lang w:val="es-CO"/>
        </w:rPr>
        <w:t>,</w:t>
      </w:r>
      <w:r>
        <w:rPr>
          <w:rFonts w:ascii="Arial" w:hAnsi="Arial" w:cs="Arial"/>
          <w:lang w:val="es-CO"/>
        </w:rPr>
        <w:t xml:space="preserve"> la parte actora sostuvo en la demanda que el incumplimiento de esta obligación por el ente territorial llevó a la empresa asociativa de trabajo Yucasan a presentar sendas solicitudes y reclamaciones ante el municipio y ante diferentes entidades.  </w:t>
      </w:r>
    </w:p>
    <w:p w14:paraId="4EA42C7E" w14:textId="77777777" w:rsidR="00D571C4" w:rsidRDefault="00D571C4" w:rsidP="00D571C4">
      <w:pPr>
        <w:spacing w:line="360" w:lineRule="auto"/>
        <w:jc w:val="both"/>
        <w:rPr>
          <w:rFonts w:ascii="Arial" w:hAnsi="Arial" w:cs="Arial"/>
          <w:lang w:val="es-CO"/>
        </w:rPr>
      </w:pPr>
    </w:p>
    <w:p w14:paraId="0B4BAE66" w14:textId="77777777" w:rsidR="00D571C4" w:rsidRPr="00A31727" w:rsidRDefault="00D571C4" w:rsidP="00D571C4">
      <w:pPr>
        <w:spacing w:line="360" w:lineRule="auto"/>
        <w:jc w:val="both"/>
        <w:rPr>
          <w:rFonts w:ascii="Arial" w:hAnsi="Arial" w:cs="Arial"/>
          <w:lang w:val="es-CO"/>
        </w:rPr>
      </w:pPr>
      <w:r w:rsidRPr="00A31727">
        <w:rPr>
          <w:rFonts w:ascii="Arial" w:hAnsi="Arial" w:cs="Arial"/>
          <w:lang w:val="es-CO"/>
        </w:rPr>
        <w:t>Al respecto, la Sala observa que</w:t>
      </w:r>
      <w:r w:rsidR="00ED6268">
        <w:rPr>
          <w:rFonts w:ascii="Arial" w:hAnsi="Arial" w:cs="Arial"/>
          <w:lang w:val="es-CO"/>
        </w:rPr>
        <w:t>,</w:t>
      </w:r>
      <w:r w:rsidRPr="00A31727">
        <w:rPr>
          <w:rFonts w:ascii="Arial" w:hAnsi="Arial" w:cs="Arial"/>
          <w:lang w:val="es-CO"/>
        </w:rPr>
        <w:t xml:space="preserve"> en escrito del 6 de febrero de 2006</w:t>
      </w:r>
      <w:r w:rsidR="00ED6268">
        <w:rPr>
          <w:rFonts w:ascii="Arial" w:hAnsi="Arial" w:cs="Arial"/>
          <w:lang w:val="es-CO"/>
        </w:rPr>
        <w:t>,</w:t>
      </w:r>
      <w:r w:rsidRPr="00A31727">
        <w:rPr>
          <w:rFonts w:ascii="Arial" w:hAnsi="Arial" w:cs="Arial"/>
          <w:lang w:val="es-CO"/>
        </w:rPr>
        <w:t xml:space="preserve"> Yucasan E.A.T. le expresó a la Alcaldía Municipal de Tauramena su preocupación por la falta de interés en prestar asistencia técnica agrícola por parte de la Secretaría de Agricultura a los cultivos de yuca que se encontraban afectados por plagas desconocidas y difíciles de controlar</w:t>
      </w:r>
      <w:r w:rsidRPr="00A31727">
        <w:rPr>
          <w:rStyle w:val="Refdenotaalpie"/>
          <w:rFonts w:ascii="Arial" w:hAnsi="Arial" w:cs="Arial"/>
          <w:lang w:val="es-CO"/>
        </w:rPr>
        <w:footnoteReference w:id="12"/>
      </w:r>
      <w:r w:rsidRPr="00A31727">
        <w:rPr>
          <w:rFonts w:ascii="Arial" w:hAnsi="Arial" w:cs="Arial"/>
          <w:lang w:val="es-CO"/>
        </w:rPr>
        <w:t xml:space="preserve">. </w:t>
      </w:r>
    </w:p>
    <w:p w14:paraId="716E439D" w14:textId="77777777" w:rsidR="00D571C4" w:rsidRPr="00943E93" w:rsidRDefault="00D571C4" w:rsidP="00D571C4">
      <w:pPr>
        <w:spacing w:line="360" w:lineRule="auto"/>
        <w:jc w:val="both"/>
        <w:rPr>
          <w:rFonts w:ascii="Arial" w:hAnsi="Arial" w:cs="Arial"/>
          <w:highlight w:val="green"/>
          <w:lang w:val="es-CO"/>
        </w:rPr>
      </w:pPr>
    </w:p>
    <w:p w14:paraId="2E24BF98" w14:textId="77777777" w:rsidR="00D571C4" w:rsidRPr="00E64CEF" w:rsidRDefault="00D571C4" w:rsidP="00D571C4">
      <w:pPr>
        <w:spacing w:line="360" w:lineRule="auto"/>
        <w:jc w:val="both"/>
        <w:rPr>
          <w:rFonts w:ascii="Arial" w:hAnsi="Arial" w:cs="Arial"/>
          <w:lang w:val="es-CO"/>
        </w:rPr>
      </w:pPr>
      <w:r w:rsidRPr="00E64CEF">
        <w:rPr>
          <w:rFonts w:ascii="Arial" w:hAnsi="Arial" w:cs="Arial"/>
          <w:lang w:val="es-CO"/>
        </w:rPr>
        <w:t>Posteriormente, mediante oficio del 12 de febrero de 2006, Yucasan E.A.T. puso en conocimiento del Ministerio de Agricultura y Desarrollo Rural que para esa época contaban con 100 hectáreas con cultivos de yuca que se habían visto afectadas por una plaga, problema que resultaba insuperable por no recibir la debida asistencia técnica del municipio</w:t>
      </w:r>
      <w:r>
        <w:rPr>
          <w:rStyle w:val="Refdenotaalpie"/>
          <w:rFonts w:ascii="Arial" w:hAnsi="Arial" w:cs="Arial"/>
          <w:lang w:val="es-CO"/>
        </w:rPr>
        <w:footnoteReference w:id="13"/>
      </w:r>
      <w:r w:rsidRPr="00E64CEF">
        <w:rPr>
          <w:rFonts w:ascii="Arial" w:hAnsi="Arial" w:cs="Arial"/>
          <w:lang w:val="es-CO"/>
        </w:rPr>
        <w:t xml:space="preserve">. </w:t>
      </w:r>
    </w:p>
    <w:p w14:paraId="52D6F0E0" w14:textId="77777777" w:rsidR="00D571C4" w:rsidRPr="00943E93" w:rsidRDefault="00D571C4" w:rsidP="00D571C4">
      <w:pPr>
        <w:spacing w:line="360" w:lineRule="auto"/>
        <w:jc w:val="both"/>
        <w:rPr>
          <w:rFonts w:ascii="Arial" w:hAnsi="Arial" w:cs="Arial"/>
          <w:highlight w:val="green"/>
          <w:lang w:val="es-CO"/>
        </w:rPr>
      </w:pPr>
    </w:p>
    <w:p w14:paraId="1AE3A63B" w14:textId="77777777" w:rsidR="00D571C4" w:rsidRPr="005C6851" w:rsidRDefault="00D571C4" w:rsidP="00D571C4">
      <w:pPr>
        <w:spacing w:line="360" w:lineRule="auto"/>
        <w:jc w:val="both"/>
        <w:rPr>
          <w:rFonts w:ascii="Arial" w:hAnsi="Arial" w:cs="Arial"/>
          <w:lang w:val="es-CO"/>
        </w:rPr>
      </w:pPr>
      <w:r w:rsidRPr="005C6851">
        <w:rPr>
          <w:rFonts w:ascii="Arial" w:hAnsi="Arial" w:cs="Arial"/>
          <w:lang w:val="es-CO"/>
        </w:rPr>
        <w:t>A los dos meses, el Inst</w:t>
      </w:r>
      <w:r w:rsidR="005D3849">
        <w:rPr>
          <w:rFonts w:ascii="Arial" w:hAnsi="Arial" w:cs="Arial"/>
          <w:lang w:val="es-CO"/>
        </w:rPr>
        <w:t>ituto Colombiano Agropecuario -</w:t>
      </w:r>
      <w:r w:rsidRPr="005C6851">
        <w:rPr>
          <w:rFonts w:ascii="Arial" w:hAnsi="Arial" w:cs="Arial"/>
          <w:lang w:val="es-CO"/>
        </w:rPr>
        <w:t xml:space="preserve"> Casanare ICA realizó una visita a los cultivos de Yucasan E.A.T. y</w:t>
      </w:r>
      <w:r w:rsidR="00ED6268">
        <w:rPr>
          <w:rFonts w:ascii="Arial" w:hAnsi="Arial" w:cs="Arial"/>
          <w:lang w:val="es-CO"/>
        </w:rPr>
        <w:t>,</w:t>
      </w:r>
      <w:r w:rsidRPr="005C6851">
        <w:rPr>
          <w:rFonts w:ascii="Arial" w:hAnsi="Arial" w:cs="Arial"/>
          <w:lang w:val="es-CO"/>
        </w:rPr>
        <w:t xml:space="preserve"> mediante oficio del 22 de marzo de 2006</w:t>
      </w:r>
      <w:r w:rsidR="00ED6268">
        <w:rPr>
          <w:rFonts w:ascii="Arial" w:hAnsi="Arial" w:cs="Arial"/>
          <w:lang w:val="es-CO"/>
        </w:rPr>
        <w:t>,</w:t>
      </w:r>
      <w:r w:rsidRPr="005C6851">
        <w:rPr>
          <w:rFonts w:ascii="Arial" w:hAnsi="Arial" w:cs="Arial"/>
          <w:lang w:val="es-CO"/>
        </w:rPr>
        <w:t xml:space="preserve"> le informó que durante la inspección se había detectado la presencia de una enfermedad conocida como cuero de sapo, lo que de suyo impedía que se sacara semilla de ese lote</w:t>
      </w:r>
      <w:r w:rsidRPr="005C6851">
        <w:rPr>
          <w:rStyle w:val="Refdenotaalpie"/>
          <w:rFonts w:ascii="Arial" w:hAnsi="Arial" w:cs="Arial"/>
          <w:lang w:val="es-CO"/>
        </w:rPr>
        <w:footnoteReference w:id="14"/>
      </w:r>
      <w:r w:rsidRPr="005C6851">
        <w:rPr>
          <w:rFonts w:ascii="Arial" w:hAnsi="Arial" w:cs="Arial"/>
          <w:lang w:val="es-CO"/>
        </w:rPr>
        <w:t>.</w:t>
      </w:r>
      <w:r>
        <w:rPr>
          <w:rFonts w:ascii="Arial" w:hAnsi="Arial" w:cs="Arial"/>
          <w:lang w:val="es-CO"/>
        </w:rPr>
        <w:t xml:space="preserve"> También se halló un ataque severo de larvas del gusano cachón de la yuca (Erinnys ello)</w:t>
      </w:r>
      <w:r w:rsidR="005D3849">
        <w:rPr>
          <w:rFonts w:ascii="Arial" w:hAnsi="Arial" w:cs="Arial"/>
          <w:lang w:val="es-CO"/>
        </w:rPr>
        <w:t>.</w:t>
      </w:r>
    </w:p>
    <w:p w14:paraId="2A6CEBA5" w14:textId="77777777" w:rsidR="00D571C4" w:rsidRPr="005C6851" w:rsidRDefault="00D571C4" w:rsidP="00D571C4">
      <w:pPr>
        <w:spacing w:line="360" w:lineRule="auto"/>
        <w:jc w:val="both"/>
        <w:rPr>
          <w:rFonts w:ascii="Arial" w:hAnsi="Arial" w:cs="Arial"/>
          <w:lang w:val="es-CO"/>
        </w:rPr>
      </w:pPr>
    </w:p>
    <w:p w14:paraId="2F98D3FC" w14:textId="77777777" w:rsidR="00D571C4" w:rsidRPr="00BC0E4B" w:rsidRDefault="00D571C4" w:rsidP="00D571C4">
      <w:pPr>
        <w:spacing w:line="360" w:lineRule="auto"/>
        <w:jc w:val="both"/>
        <w:rPr>
          <w:rFonts w:ascii="Arial" w:hAnsi="Arial" w:cs="Arial"/>
          <w:lang w:val="es-CO"/>
        </w:rPr>
      </w:pPr>
      <w:r w:rsidRPr="00BC0E4B">
        <w:rPr>
          <w:rFonts w:ascii="Arial" w:hAnsi="Arial" w:cs="Arial"/>
          <w:lang w:val="es-CO"/>
        </w:rPr>
        <w:t>En igual sentido, a través de memorando No. 029 del 16 de marzo de 2006</w:t>
      </w:r>
      <w:r w:rsidRPr="00BC0E4B">
        <w:rPr>
          <w:rStyle w:val="Refdenotaalpie"/>
          <w:rFonts w:ascii="Arial" w:hAnsi="Arial" w:cs="Arial"/>
          <w:lang w:val="es-CO"/>
        </w:rPr>
        <w:footnoteReference w:id="15"/>
      </w:r>
      <w:r w:rsidRPr="00BC0E4B">
        <w:rPr>
          <w:rFonts w:ascii="Arial" w:hAnsi="Arial" w:cs="Arial"/>
          <w:lang w:val="es-CO"/>
        </w:rPr>
        <w:t xml:space="preserve">, el ICA dejó constancia </w:t>
      </w:r>
      <w:r w:rsidR="005D3849">
        <w:rPr>
          <w:rFonts w:ascii="Arial" w:hAnsi="Arial" w:cs="Arial"/>
          <w:lang w:val="es-CO"/>
        </w:rPr>
        <w:t>a</w:t>
      </w:r>
      <w:r w:rsidRPr="00BC0E4B">
        <w:rPr>
          <w:rFonts w:ascii="Arial" w:hAnsi="Arial" w:cs="Arial"/>
          <w:lang w:val="es-CO"/>
        </w:rPr>
        <w:t>cerca de los pormenores de la visita realizada a los cultivos de Yucasan y aludió al inconformismo que manifestaron los asociados por la deficiente calidad de la asistencia técnica prestada p</w:t>
      </w:r>
      <w:r w:rsidR="005D3849">
        <w:rPr>
          <w:rFonts w:ascii="Arial" w:hAnsi="Arial" w:cs="Arial"/>
          <w:lang w:val="es-CO"/>
        </w:rPr>
        <w:t>or el municipio.</w:t>
      </w:r>
    </w:p>
    <w:p w14:paraId="1509497C" w14:textId="77777777" w:rsidR="00D571C4" w:rsidRPr="00943E93" w:rsidRDefault="00D571C4" w:rsidP="00D571C4">
      <w:pPr>
        <w:spacing w:line="360" w:lineRule="auto"/>
        <w:jc w:val="both"/>
        <w:rPr>
          <w:rFonts w:ascii="Arial" w:hAnsi="Arial" w:cs="Arial"/>
          <w:highlight w:val="green"/>
          <w:lang w:val="es-CO"/>
        </w:rPr>
      </w:pPr>
    </w:p>
    <w:p w14:paraId="2054D2D8" w14:textId="77777777" w:rsidR="00D571C4" w:rsidRPr="00D047CE" w:rsidRDefault="00D571C4" w:rsidP="00D571C4">
      <w:pPr>
        <w:spacing w:line="360" w:lineRule="auto"/>
        <w:jc w:val="both"/>
        <w:rPr>
          <w:rFonts w:ascii="Arial" w:hAnsi="Arial" w:cs="Arial"/>
          <w:lang w:val="es-CO"/>
        </w:rPr>
      </w:pPr>
      <w:r w:rsidRPr="00D047CE">
        <w:rPr>
          <w:rFonts w:ascii="Arial" w:hAnsi="Arial" w:cs="Arial"/>
          <w:lang w:val="es-CO"/>
        </w:rPr>
        <w:t>En ese mismo e</w:t>
      </w:r>
      <w:r w:rsidR="00ED6268">
        <w:rPr>
          <w:rFonts w:ascii="Arial" w:hAnsi="Arial" w:cs="Arial"/>
          <w:lang w:val="es-CO"/>
        </w:rPr>
        <w:t xml:space="preserve">scrito advirtió que </w:t>
      </w:r>
      <w:r w:rsidR="005D3849">
        <w:rPr>
          <w:rFonts w:ascii="Arial" w:hAnsi="Arial" w:cs="Arial"/>
          <w:lang w:val="es-CO"/>
        </w:rPr>
        <w:t xml:space="preserve">existían </w:t>
      </w:r>
      <w:r w:rsidRPr="00D047CE">
        <w:rPr>
          <w:rFonts w:ascii="Arial" w:hAnsi="Arial" w:cs="Arial"/>
          <w:lang w:val="es-CO"/>
        </w:rPr>
        <w:t>inconvenientes por la presencia de un gusano comedor de follaje (Erynnis ello), por lo que se dieron las recomendaciones técnicas para el manejo de la plaga, fundamentadas en el tratami</w:t>
      </w:r>
      <w:r w:rsidR="00BF2871">
        <w:rPr>
          <w:rFonts w:ascii="Arial" w:hAnsi="Arial" w:cs="Arial"/>
          <w:lang w:val="es-CO"/>
        </w:rPr>
        <w:t>ento integral de la misma,</w:t>
      </w:r>
      <w:r w:rsidRPr="00D047CE">
        <w:rPr>
          <w:rFonts w:ascii="Arial" w:hAnsi="Arial" w:cs="Arial"/>
          <w:lang w:val="es-CO"/>
        </w:rPr>
        <w:t xml:space="preserve"> con énfasis en las prácticas preventivas. Se planteó además que al observar las raíces de las plantas afectadas, se percataron de su escaso crecimiento y de la mala calidad comercial, lo cual permitía suponer que no era nueva la presencia de la plaga y que, por el contrario, se habían cumplido varios ciclos de esta. </w:t>
      </w:r>
    </w:p>
    <w:p w14:paraId="7129762B" w14:textId="77777777" w:rsidR="00D571C4" w:rsidRPr="00D047CE" w:rsidRDefault="00D571C4" w:rsidP="00D571C4">
      <w:pPr>
        <w:spacing w:line="360" w:lineRule="auto"/>
        <w:jc w:val="both"/>
        <w:rPr>
          <w:rFonts w:ascii="Arial" w:hAnsi="Arial" w:cs="Arial"/>
          <w:lang w:val="es-CO"/>
        </w:rPr>
      </w:pPr>
    </w:p>
    <w:p w14:paraId="5EA73752" w14:textId="77777777" w:rsidR="00D571C4" w:rsidRDefault="00D571C4" w:rsidP="00D571C4">
      <w:pPr>
        <w:spacing w:line="360" w:lineRule="auto"/>
        <w:jc w:val="both"/>
        <w:rPr>
          <w:rFonts w:ascii="Arial" w:hAnsi="Arial" w:cs="Arial"/>
          <w:lang w:val="es-CO"/>
        </w:rPr>
      </w:pPr>
      <w:r w:rsidRPr="00D047CE">
        <w:rPr>
          <w:rFonts w:ascii="Arial" w:hAnsi="Arial" w:cs="Arial"/>
          <w:lang w:val="es-CO"/>
        </w:rPr>
        <w:t xml:space="preserve">En la visita se concluyó que los cultivos examinados presentaban unas condiciones sanitarias deficientes derivadas de una reducción considerable en la calidad comercial de las raíces. </w:t>
      </w:r>
    </w:p>
    <w:p w14:paraId="50022D9D" w14:textId="77777777" w:rsidR="00D571C4" w:rsidRDefault="00D571C4" w:rsidP="00D571C4">
      <w:pPr>
        <w:spacing w:line="360" w:lineRule="auto"/>
        <w:jc w:val="both"/>
        <w:rPr>
          <w:rFonts w:ascii="Arial" w:hAnsi="Arial" w:cs="Arial"/>
          <w:lang w:val="es-CO"/>
        </w:rPr>
      </w:pPr>
    </w:p>
    <w:p w14:paraId="7E9CBE4B" w14:textId="77777777" w:rsidR="00D571C4" w:rsidRPr="00CC3754" w:rsidRDefault="00D571C4" w:rsidP="00D571C4">
      <w:pPr>
        <w:spacing w:line="360" w:lineRule="auto"/>
        <w:jc w:val="both"/>
        <w:rPr>
          <w:rFonts w:ascii="Arial" w:hAnsi="Arial" w:cs="Arial"/>
          <w:b/>
          <w:lang w:val="es-CO"/>
        </w:rPr>
      </w:pPr>
      <w:r w:rsidRPr="00CC3754">
        <w:rPr>
          <w:rFonts w:ascii="Arial" w:hAnsi="Arial" w:cs="Arial"/>
          <w:b/>
          <w:lang w:val="es-CO"/>
        </w:rPr>
        <w:t xml:space="preserve">De los hechos relatados en precedencia es posible desprender las siguientes conclusiones: </w:t>
      </w:r>
    </w:p>
    <w:p w14:paraId="5E3D306A" w14:textId="77777777" w:rsidR="00D571C4" w:rsidRDefault="00D571C4" w:rsidP="00D571C4">
      <w:pPr>
        <w:spacing w:line="360" w:lineRule="auto"/>
        <w:jc w:val="both"/>
        <w:rPr>
          <w:rFonts w:ascii="Arial" w:hAnsi="Arial" w:cs="Arial"/>
          <w:lang w:val="es-CO"/>
        </w:rPr>
      </w:pPr>
      <w:r>
        <w:rPr>
          <w:rFonts w:ascii="Arial" w:hAnsi="Arial" w:cs="Arial"/>
          <w:lang w:val="es-CO"/>
        </w:rPr>
        <w:t>En primer lugar, es claro que existieron inconformidades recurrentes en lo atinente a la asistencia técnica prestada por el municipio a los cultivos de yuca sembrados por el productor Yucasan E.A.T., al extremo de imputársele reiteradamente la responsabilidad por los deficientes resultados obtenidos en la cosecha. Sin embargo, resulta indiscutible que todas las reclamaciones tuvieron ocurrencia con anterioridad a la suscripción del Convenio No. 016, cuya celebración data del 6 de julio de 2006, e incluso con antelación a la fecha en que se publicó</w:t>
      </w:r>
      <w:r>
        <w:rPr>
          <w:rStyle w:val="Refdenotaalpie"/>
          <w:rFonts w:ascii="Arial" w:hAnsi="Arial" w:cs="Arial"/>
          <w:lang w:val="es-CO"/>
        </w:rPr>
        <w:footnoteReference w:id="16"/>
      </w:r>
      <w:r>
        <w:rPr>
          <w:rFonts w:ascii="Arial" w:hAnsi="Arial" w:cs="Arial"/>
          <w:lang w:val="es-CO"/>
        </w:rPr>
        <w:t xml:space="preserve"> la invitación formulada a los interesados para crear la alianza estratégica que dio origen al conven</w:t>
      </w:r>
      <w:r w:rsidR="00BF2871">
        <w:rPr>
          <w:rFonts w:ascii="Arial" w:hAnsi="Arial" w:cs="Arial"/>
          <w:lang w:val="es-CO"/>
        </w:rPr>
        <w:t xml:space="preserve">io que se reputa </w:t>
      </w:r>
      <w:r>
        <w:rPr>
          <w:rFonts w:ascii="Arial" w:hAnsi="Arial" w:cs="Arial"/>
          <w:lang w:val="es-CO"/>
        </w:rPr>
        <w:t>incumplido.</w:t>
      </w:r>
    </w:p>
    <w:p w14:paraId="6C77455F" w14:textId="77777777" w:rsidR="00D571C4" w:rsidRDefault="00D571C4" w:rsidP="00D571C4">
      <w:pPr>
        <w:spacing w:line="360" w:lineRule="auto"/>
        <w:jc w:val="both"/>
        <w:rPr>
          <w:rFonts w:ascii="Arial" w:hAnsi="Arial" w:cs="Arial"/>
          <w:lang w:val="es-CO"/>
        </w:rPr>
      </w:pPr>
    </w:p>
    <w:p w14:paraId="36AD38CF"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Lo expuesto conduce a concluir que no es posible atribuir al municipio demandado, por lo menos no a título de incumplimiento del Convenio No. 016, la inobservancia de una obligación convencional por hechos ocurridos antes de que se gestara el proceso de selección que le dio origen al contrato o sin que se hubiere celebrado el acuerdo de voluntades que contenía la carga obligacional supuestamente incumplida. </w:t>
      </w:r>
    </w:p>
    <w:p w14:paraId="2E693B3C" w14:textId="77777777" w:rsidR="00D571C4" w:rsidRDefault="00D571C4" w:rsidP="00D571C4">
      <w:pPr>
        <w:spacing w:line="360" w:lineRule="auto"/>
        <w:jc w:val="both"/>
        <w:rPr>
          <w:rFonts w:ascii="Arial" w:hAnsi="Arial" w:cs="Arial"/>
          <w:lang w:val="es-CO"/>
        </w:rPr>
      </w:pPr>
    </w:p>
    <w:p w14:paraId="16124511"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Cuestión distinta es que se pretenda derivar el imperativo de acatar esa obligación de un fundamento legal y no convencional –pues se reitera, cuando se evidenció su inobservancia no existía aun el convenio-, como al parecer lo sugiere el censor. Con todo, el debate que en torno a ese aspecto cabría, no estaría llamado a ventilarse a través de la presente acción contractual, dado que el reproche se centraría ya no en el desapego del contenido obligacional inmerso en el acuerdo de voluntades sino en el apartamiento de un postulado legal por hechos que tuvieron ocurrencia antes de que naciera el contrato. </w:t>
      </w:r>
    </w:p>
    <w:p w14:paraId="55F04F9A" w14:textId="77777777" w:rsidR="00D571C4" w:rsidRDefault="00D571C4" w:rsidP="00D571C4">
      <w:pPr>
        <w:spacing w:line="360" w:lineRule="auto"/>
        <w:jc w:val="both"/>
        <w:rPr>
          <w:rFonts w:ascii="Arial" w:hAnsi="Arial" w:cs="Arial"/>
          <w:lang w:val="es-CO"/>
        </w:rPr>
      </w:pPr>
    </w:p>
    <w:p w14:paraId="7F2AAA26" w14:textId="77777777" w:rsidR="00D571C4" w:rsidRDefault="00D571C4" w:rsidP="00D571C4">
      <w:pPr>
        <w:spacing w:line="360" w:lineRule="auto"/>
        <w:jc w:val="both"/>
        <w:rPr>
          <w:rFonts w:ascii="Arial" w:hAnsi="Arial" w:cs="Arial"/>
          <w:lang w:val="es-CO"/>
        </w:rPr>
      </w:pPr>
      <w:r>
        <w:rPr>
          <w:rFonts w:ascii="Arial" w:hAnsi="Arial" w:cs="Arial"/>
          <w:lang w:val="es-CO"/>
        </w:rPr>
        <w:t>Con lo dicho</w:t>
      </w:r>
      <w:r w:rsidR="0041532C">
        <w:rPr>
          <w:rFonts w:ascii="Arial" w:hAnsi="Arial" w:cs="Arial"/>
          <w:lang w:val="es-CO"/>
        </w:rPr>
        <w:t>,</w:t>
      </w:r>
      <w:r>
        <w:rPr>
          <w:rFonts w:ascii="Arial" w:hAnsi="Arial" w:cs="Arial"/>
          <w:lang w:val="es-CO"/>
        </w:rPr>
        <w:t xml:space="preserve"> la Sala no quiere significar que en un contrato no se encuentren contenidas, además de las obligaciones allí expresamente estipuladas</w:t>
      </w:r>
      <w:r w:rsidR="00ED6268">
        <w:rPr>
          <w:rFonts w:ascii="Arial" w:hAnsi="Arial" w:cs="Arial"/>
          <w:lang w:val="es-CO"/>
        </w:rPr>
        <w:t>,</w:t>
      </w:r>
      <w:r>
        <w:rPr>
          <w:rFonts w:ascii="Arial" w:hAnsi="Arial" w:cs="Arial"/>
          <w:lang w:val="es-CO"/>
        </w:rPr>
        <w:t xml:space="preserve"> como producto del acuerdo de voluntades, todas aquellas que emergen directamente del ordenamiento juríd</w:t>
      </w:r>
      <w:r w:rsidR="00C00F99">
        <w:rPr>
          <w:rFonts w:ascii="Arial" w:hAnsi="Arial" w:cs="Arial"/>
          <w:lang w:val="es-CO"/>
        </w:rPr>
        <w:t>ico y que resultan de imperioso</w:t>
      </w:r>
      <w:r>
        <w:rPr>
          <w:rFonts w:ascii="Arial" w:hAnsi="Arial" w:cs="Arial"/>
          <w:lang w:val="es-CO"/>
        </w:rPr>
        <w:t xml:space="preserve"> cumplimiento. Sucede, sin embargo, que su cumplimiento, al igual que las consignadas en su texto convencional debe circunscribirse al marco temporal del contrato, pues</w:t>
      </w:r>
      <w:r w:rsidR="00ED6268">
        <w:rPr>
          <w:rFonts w:ascii="Arial" w:hAnsi="Arial" w:cs="Arial"/>
          <w:lang w:val="es-CO"/>
        </w:rPr>
        <w:t>,</w:t>
      </w:r>
      <w:r>
        <w:rPr>
          <w:rFonts w:ascii="Arial" w:hAnsi="Arial" w:cs="Arial"/>
          <w:lang w:val="es-CO"/>
        </w:rPr>
        <w:t xml:space="preserve"> de lo contrario la fuente que da lugar a su reclamación invadiría la órbita de lo extracontractual y la génesis del daño derivado de su inobservancia ya no sería el negocio jurídico.  </w:t>
      </w:r>
    </w:p>
    <w:p w14:paraId="22CE6087" w14:textId="77777777" w:rsidR="00D571C4" w:rsidRDefault="00D571C4" w:rsidP="00D571C4">
      <w:pPr>
        <w:spacing w:line="360" w:lineRule="auto"/>
        <w:jc w:val="both"/>
        <w:rPr>
          <w:rFonts w:ascii="Arial" w:hAnsi="Arial" w:cs="Arial"/>
          <w:lang w:val="es-CO"/>
        </w:rPr>
      </w:pPr>
    </w:p>
    <w:p w14:paraId="6259E419" w14:textId="77777777" w:rsidR="00D571C4" w:rsidRDefault="00C00F99" w:rsidP="00D571C4">
      <w:pPr>
        <w:spacing w:line="360" w:lineRule="auto"/>
        <w:jc w:val="both"/>
        <w:rPr>
          <w:rFonts w:ascii="Arial" w:hAnsi="Arial" w:cs="Arial"/>
          <w:lang w:val="es-CO"/>
        </w:rPr>
      </w:pPr>
      <w:r>
        <w:rPr>
          <w:rFonts w:ascii="Arial" w:hAnsi="Arial" w:cs="Arial"/>
          <w:lang w:val="es-CO"/>
        </w:rPr>
        <w:t>En consonancia</w:t>
      </w:r>
      <w:r w:rsidR="00D571C4">
        <w:rPr>
          <w:rFonts w:ascii="Arial" w:hAnsi="Arial" w:cs="Arial"/>
          <w:lang w:val="es-CO"/>
        </w:rPr>
        <w:t xml:space="preserve"> con lo anotado, para la Sala la interpretación de la cláusula contentiva de la obligación de prestar asistencia técnica al productor de la yuca no ofrece duda en cuanto a que la misma, como el resto de los deberes allí asumidos por las partes, debía llevarse a cabo una vez el convenio se encontrara perfeccionado y no antes, dado que la comprensión opuesta implicaría desprender del cláusulado convencional unos efectos retroactivos cuya inadmisibilidad en el ámbito contractual ya ha sido materia de pronunciamiento por esta Sección</w:t>
      </w:r>
      <w:r w:rsidR="00D571C4">
        <w:rPr>
          <w:rStyle w:val="Refdenotaalpie"/>
          <w:rFonts w:ascii="Arial" w:hAnsi="Arial" w:cs="Arial"/>
          <w:lang w:val="es-CO"/>
        </w:rPr>
        <w:footnoteReference w:id="17"/>
      </w:r>
      <w:r w:rsidR="00D571C4">
        <w:rPr>
          <w:rFonts w:ascii="Arial" w:hAnsi="Arial" w:cs="Arial"/>
          <w:lang w:val="es-CO"/>
        </w:rPr>
        <w:t xml:space="preserve">.  </w:t>
      </w:r>
    </w:p>
    <w:p w14:paraId="2D9070BE" w14:textId="77777777" w:rsidR="00D571C4" w:rsidRDefault="00D571C4" w:rsidP="00D571C4">
      <w:pPr>
        <w:spacing w:line="360" w:lineRule="auto"/>
        <w:jc w:val="both"/>
        <w:rPr>
          <w:rFonts w:ascii="Arial" w:hAnsi="Arial" w:cs="Arial"/>
          <w:lang w:val="es-CO"/>
        </w:rPr>
      </w:pPr>
    </w:p>
    <w:p w14:paraId="194204D0" w14:textId="77777777" w:rsidR="00130E03" w:rsidRDefault="00D571C4" w:rsidP="00D571C4">
      <w:pPr>
        <w:spacing w:line="360" w:lineRule="auto"/>
        <w:jc w:val="both"/>
        <w:rPr>
          <w:rFonts w:ascii="Arial" w:hAnsi="Arial" w:cs="Arial"/>
          <w:lang w:val="es-CO"/>
        </w:rPr>
      </w:pPr>
      <w:r>
        <w:rPr>
          <w:rFonts w:ascii="Arial" w:hAnsi="Arial" w:cs="Arial"/>
          <w:lang w:val="es-CO"/>
        </w:rPr>
        <w:t xml:space="preserve">Tal pareciera que en realidad antes de la firma del Convenio No. 016, el municipio de Tauramena y la empresa asociativa de trabajo Yucasan mantuvieron una relación de hecho sin amparo convencional, en virtud de la cual llevaron a cabo otro tipo de gestiones, aunque todas relacionadas con la producción de la yuca. </w:t>
      </w:r>
    </w:p>
    <w:p w14:paraId="14BF6699" w14:textId="77777777" w:rsidR="00130E03" w:rsidRDefault="00130E03" w:rsidP="00D571C4">
      <w:pPr>
        <w:spacing w:line="360" w:lineRule="auto"/>
        <w:jc w:val="both"/>
        <w:rPr>
          <w:rFonts w:ascii="Arial" w:hAnsi="Arial" w:cs="Arial"/>
          <w:lang w:val="es-CO"/>
        </w:rPr>
      </w:pPr>
    </w:p>
    <w:p w14:paraId="0DCFB68E" w14:textId="77777777" w:rsidR="00D571C4" w:rsidRDefault="00D571C4" w:rsidP="00D571C4">
      <w:pPr>
        <w:spacing w:line="360" w:lineRule="auto"/>
        <w:jc w:val="both"/>
        <w:rPr>
          <w:rFonts w:ascii="Arial" w:hAnsi="Arial" w:cs="Arial"/>
          <w:lang w:val="es-CO"/>
        </w:rPr>
      </w:pPr>
      <w:r w:rsidRPr="00661D29">
        <w:rPr>
          <w:rFonts w:ascii="Arial" w:hAnsi="Arial" w:cs="Arial"/>
          <w:lang w:val="es-CO"/>
        </w:rPr>
        <w:t>Muestra de lo anotado es que</w:t>
      </w:r>
      <w:r>
        <w:rPr>
          <w:rFonts w:ascii="Arial" w:hAnsi="Arial" w:cs="Arial"/>
          <w:lang w:val="es-CO"/>
        </w:rPr>
        <w:t>,</w:t>
      </w:r>
      <w:r w:rsidRPr="00661D29">
        <w:rPr>
          <w:rFonts w:ascii="Arial" w:hAnsi="Arial" w:cs="Arial"/>
          <w:lang w:val="es-CO"/>
        </w:rPr>
        <w:t xml:space="preserve"> a través de oficio del 3 de abril de 2006, la em</w:t>
      </w:r>
      <w:r w:rsidR="00130E03">
        <w:rPr>
          <w:rFonts w:ascii="Arial" w:hAnsi="Arial" w:cs="Arial"/>
          <w:lang w:val="es-CO"/>
        </w:rPr>
        <w:t xml:space="preserve">presa Yucasan E.A.T. solicitó al municipio </w:t>
      </w:r>
      <w:r w:rsidRPr="00661D29">
        <w:rPr>
          <w:rFonts w:ascii="Arial" w:hAnsi="Arial" w:cs="Arial"/>
          <w:lang w:val="es-CO"/>
        </w:rPr>
        <w:t>de Tauramena el préstamo de la planta procesadora</w:t>
      </w:r>
      <w:r w:rsidR="00595C0F">
        <w:rPr>
          <w:rFonts w:ascii="Arial" w:hAnsi="Arial" w:cs="Arial"/>
          <w:lang w:val="es-CO"/>
        </w:rPr>
        <w:t xml:space="preserve"> para la</w:t>
      </w:r>
      <w:r w:rsidR="00130E03">
        <w:rPr>
          <w:rFonts w:ascii="Arial" w:hAnsi="Arial" w:cs="Arial"/>
          <w:lang w:val="es-CO"/>
        </w:rPr>
        <w:t xml:space="preserve"> transformación</w:t>
      </w:r>
      <w:r w:rsidRPr="00661D29">
        <w:rPr>
          <w:rFonts w:ascii="Arial" w:hAnsi="Arial" w:cs="Arial"/>
          <w:lang w:val="es-CO"/>
        </w:rPr>
        <w:t xml:space="preserve"> inicial de la cantidad equ</w:t>
      </w:r>
      <w:r>
        <w:rPr>
          <w:rFonts w:ascii="Arial" w:hAnsi="Arial" w:cs="Arial"/>
          <w:lang w:val="es-CO"/>
        </w:rPr>
        <w:t>ivalente a 10 hectáreas cultivadas</w:t>
      </w:r>
      <w:r w:rsidRPr="00661D29">
        <w:rPr>
          <w:rFonts w:ascii="Arial" w:hAnsi="Arial" w:cs="Arial"/>
          <w:lang w:val="es-CO"/>
        </w:rPr>
        <w:t xml:space="preserve"> de yuca</w:t>
      </w:r>
      <w:r>
        <w:rPr>
          <w:rFonts w:ascii="Arial" w:hAnsi="Arial" w:cs="Arial"/>
          <w:lang w:val="es-CO"/>
        </w:rPr>
        <w:t>. A</w:t>
      </w:r>
      <w:r w:rsidRPr="00661D29">
        <w:rPr>
          <w:rFonts w:ascii="Arial" w:hAnsi="Arial" w:cs="Arial"/>
          <w:lang w:val="es-CO"/>
        </w:rPr>
        <w:t xml:space="preserve"> cambio, la e</w:t>
      </w:r>
      <w:r>
        <w:rPr>
          <w:rFonts w:ascii="Arial" w:hAnsi="Arial" w:cs="Arial"/>
          <w:lang w:val="es-CO"/>
        </w:rPr>
        <w:t>mpresa asociativa se comprometió</w:t>
      </w:r>
      <w:r w:rsidRPr="00661D29">
        <w:rPr>
          <w:rFonts w:ascii="Arial" w:hAnsi="Arial" w:cs="Arial"/>
          <w:lang w:val="es-CO"/>
        </w:rPr>
        <w:t xml:space="preserve"> a cubrir los gastos de servicios públicos y a realizar el mantenimiento de las máquinas</w:t>
      </w:r>
      <w:r w:rsidRPr="00661D29">
        <w:rPr>
          <w:rStyle w:val="Refdenotaalpie"/>
          <w:rFonts w:ascii="Arial" w:hAnsi="Arial" w:cs="Arial"/>
          <w:lang w:val="es-CO"/>
        </w:rPr>
        <w:footnoteReference w:id="18"/>
      </w:r>
      <w:r w:rsidRPr="00661D29">
        <w:rPr>
          <w:rFonts w:ascii="Arial" w:hAnsi="Arial" w:cs="Arial"/>
          <w:lang w:val="es-CO"/>
        </w:rPr>
        <w:t>.</w:t>
      </w:r>
      <w:r>
        <w:rPr>
          <w:rFonts w:ascii="Arial" w:hAnsi="Arial" w:cs="Arial"/>
          <w:lang w:val="es-CO"/>
        </w:rPr>
        <w:t xml:space="preserve"> </w:t>
      </w:r>
    </w:p>
    <w:p w14:paraId="749B1730" w14:textId="77777777" w:rsidR="00D571C4" w:rsidRDefault="00D571C4" w:rsidP="00D571C4">
      <w:pPr>
        <w:spacing w:line="360" w:lineRule="auto"/>
        <w:jc w:val="both"/>
        <w:rPr>
          <w:rFonts w:ascii="Arial" w:hAnsi="Arial" w:cs="Arial"/>
          <w:lang w:val="es-CO"/>
        </w:rPr>
      </w:pPr>
    </w:p>
    <w:p w14:paraId="7CD56FB7"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Sin embargo, la posibilidad de continuar ejecutando las anteriores actividades por parte de Yucasan no se introdujo en el Convenio No. 016, razón por la cual, al igual que ocurre con la asistencia técnica prestada por el municipio a los cultivos de Yucasan antes de la suscripción del convenio, escapan al control judicial por la vía de la presente acción contractual.  </w:t>
      </w:r>
    </w:p>
    <w:p w14:paraId="232BB33F" w14:textId="77777777" w:rsidR="00D571C4" w:rsidRDefault="00D571C4" w:rsidP="00D571C4">
      <w:pPr>
        <w:spacing w:line="360" w:lineRule="auto"/>
        <w:jc w:val="both"/>
        <w:rPr>
          <w:rFonts w:ascii="Arial" w:hAnsi="Arial" w:cs="Arial"/>
          <w:lang w:val="es-CO"/>
        </w:rPr>
      </w:pPr>
    </w:p>
    <w:p w14:paraId="5E8843CA" w14:textId="77777777" w:rsidR="00D571C4" w:rsidRDefault="00D571C4" w:rsidP="00D571C4">
      <w:pPr>
        <w:spacing w:line="360" w:lineRule="auto"/>
        <w:jc w:val="both"/>
        <w:rPr>
          <w:rFonts w:ascii="Arial" w:hAnsi="Arial" w:cs="Arial"/>
          <w:lang w:val="es-CO"/>
        </w:rPr>
      </w:pPr>
      <w:r>
        <w:rPr>
          <w:rFonts w:ascii="Arial" w:hAnsi="Arial" w:cs="Arial"/>
          <w:lang w:val="es-CO"/>
        </w:rPr>
        <w:t>Como segundo aspecto de capital importancia, a la Sala no deja de resultarle extraño y por demás cuestionable, que ante la certeza previa de que existían plagas de insuperable manejo en los cultivos de yuca sembrados por Yucasan E.A.T., que sin duda comprometerían desfavorablemente el resultado de la cosecha, como lo advirtió el ICA, aun a sabiendas de esa circunstancia, meses después Yucasan hubie</w:t>
      </w:r>
      <w:r w:rsidR="00542724">
        <w:rPr>
          <w:rFonts w:ascii="Arial" w:hAnsi="Arial" w:cs="Arial"/>
          <w:lang w:val="es-CO"/>
        </w:rPr>
        <w:t>ra celebrado el Convenio de Alianza E</w:t>
      </w:r>
      <w:r>
        <w:rPr>
          <w:rFonts w:ascii="Arial" w:hAnsi="Arial" w:cs="Arial"/>
          <w:lang w:val="es-CO"/>
        </w:rPr>
        <w:t xml:space="preserve">stratégica No. 016 a riesgo de no poder cumplir con la obligación asumida, consistente en suministrar la materia prima para iniciar la operación de la planta de procesamiento.  </w:t>
      </w:r>
    </w:p>
    <w:p w14:paraId="2C9D764C" w14:textId="77777777" w:rsidR="00D571C4" w:rsidRDefault="00D571C4" w:rsidP="00D571C4">
      <w:pPr>
        <w:spacing w:line="360" w:lineRule="auto"/>
        <w:jc w:val="both"/>
        <w:rPr>
          <w:rFonts w:ascii="Arial" w:hAnsi="Arial" w:cs="Arial"/>
          <w:lang w:val="es-CO"/>
        </w:rPr>
      </w:pPr>
    </w:p>
    <w:p w14:paraId="2FD01A40" w14:textId="77777777" w:rsidR="00D571C4" w:rsidRDefault="00D571C4" w:rsidP="00D571C4">
      <w:pPr>
        <w:spacing w:line="360" w:lineRule="auto"/>
        <w:jc w:val="both"/>
        <w:rPr>
          <w:rFonts w:ascii="Arial" w:hAnsi="Arial" w:cs="Arial"/>
          <w:lang w:val="es-CO"/>
        </w:rPr>
      </w:pPr>
      <w:r>
        <w:rPr>
          <w:rFonts w:ascii="Arial" w:hAnsi="Arial" w:cs="Arial"/>
          <w:lang w:val="es-CO"/>
        </w:rPr>
        <w:t>Lo expuesto revela que la demandante tenía pleno conocimiento acerca de las precarias condiciones en que se encontraba la plantación de yuca de la cual extraería la materia prima que debía suministrar a la unión temporal operadora</w:t>
      </w:r>
      <w:r w:rsidR="00ED6268">
        <w:rPr>
          <w:rFonts w:ascii="Arial" w:hAnsi="Arial" w:cs="Arial"/>
          <w:lang w:val="es-CO"/>
        </w:rPr>
        <w:t>,</w:t>
      </w:r>
      <w:r>
        <w:rPr>
          <w:rFonts w:ascii="Arial" w:hAnsi="Arial" w:cs="Arial"/>
          <w:lang w:val="es-CO"/>
        </w:rPr>
        <w:t xml:space="preserve"> tan pronto iniciara la ejecución del convenio y, pese a ello, se allanó a su suscripción sin señalamiento alguno que pusiera de</w:t>
      </w:r>
      <w:r w:rsidR="00C24824">
        <w:rPr>
          <w:rFonts w:ascii="Arial" w:hAnsi="Arial" w:cs="Arial"/>
          <w:lang w:val="es-CO"/>
        </w:rPr>
        <w:t xml:space="preserve"> presente esa circunstancia y a</w:t>
      </w:r>
      <w:r>
        <w:rPr>
          <w:rFonts w:ascii="Arial" w:hAnsi="Arial" w:cs="Arial"/>
          <w:lang w:val="es-CO"/>
        </w:rPr>
        <w:t xml:space="preserve"> la imposibilidad </w:t>
      </w:r>
      <w:r w:rsidR="00ED6268">
        <w:rPr>
          <w:rFonts w:ascii="Arial" w:hAnsi="Arial" w:cs="Arial"/>
          <w:lang w:val="es-CO"/>
        </w:rPr>
        <w:t xml:space="preserve">en la cual </w:t>
      </w:r>
      <w:r>
        <w:rPr>
          <w:rFonts w:ascii="Arial" w:hAnsi="Arial" w:cs="Arial"/>
          <w:lang w:val="es-CO"/>
        </w:rPr>
        <w:t xml:space="preserve">se encontraba de cumplir con el compromiso adquirido por cuenta de la celebración del convenio. </w:t>
      </w:r>
    </w:p>
    <w:p w14:paraId="5D8BDE84" w14:textId="77777777" w:rsidR="00D571C4" w:rsidRDefault="00D571C4" w:rsidP="00D571C4">
      <w:pPr>
        <w:spacing w:line="360" w:lineRule="auto"/>
        <w:jc w:val="both"/>
        <w:rPr>
          <w:rFonts w:ascii="Arial" w:hAnsi="Arial" w:cs="Arial"/>
          <w:lang w:val="es-CO"/>
        </w:rPr>
      </w:pPr>
    </w:p>
    <w:p w14:paraId="59E462EA"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Ahora bien, en lo que concierne al cumplimiento de la obligación de prestar asistencia técnica al productor </w:t>
      </w:r>
      <w:r w:rsidR="00FA6CEE">
        <w:rPr>
          <w:rFonts w:ascii="Arial" w:hAnsi="Arial" w:cs="Arial"/>
          <w:lang w:val="es-CO"/>
        </w:rPr>
        <w:t xml:space="preserve">Yucasan </w:t>
      </w:r>
      <w:r>
        <w:rPr>
          <w:rFonts w:ascii="Arial" w:hAnsi="Arial" w:cs="Arial"/>
          <w:lang w:val="es-CO"/>
        </w:rPr>
        <w:t>por parte del municipio, cuyo acatamiento</w:t>
      </w:r>
      <w:r w:rsidR="00ED6268">
        <w:rPr>
          <w:rFonts w:ascii="Arial" w:hAnsi="Arial" w:cs="Arial"/>
          <w:lang w:val="es-CO"/>
        </w:rPr>
        <w:t>,</w:t>
      </w:r>
      <w:r>
        <w:rPr>
          <w:rFonts w:ascii="Arial" w:hAnsi="Arial" w:cs="Arial"/>
          <w:lang w:val="es-CO"/>
        </w:rPr>
        <w:t xml:space="preserve"> como viene de anotarse, resultaba exigible una vez suscrito el convenio que la contenía, se encuentra acreditado lo siguiente: </w:t>
      </w:r>
    </w:p>
    <w:p w14:paraId="29B3999B" w14:textId="77777777" w:rsidR="00D571C4" w:rsidRDefault="00D571C4" w:rsidP="00D571C4">
      <w:pPr>
        <w:spacing w:line="360" w:lineRule="auto"/>
        <w:jc w:val="both"/>
        <w:rPr>
          <w:rFonts w:ascii="Arial" w:hAnsi="Arial" w:cs="Arial"/>
          <w:lang w:val="es-CO"/>
        </w:rPr>
      </w:pPr>
    </w:p>
    <w:p w14:paraId="6A1886AE"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 El 28 de septiembre de 2006, el municipio de Tauramena entregó la planta procesadora de yuca a la unión temporal Agroindustrial del Llano, en cumplimiento a lo estipulado en el Convenio No. 016 del 2006. En esa ocasión se suscribió un acta en la que se dejó constancia de que las instalaciones y los equipos que se hallaban en su interior se encontraban en buen estado</w:t>
      </w:r>
      <w:r>
        <w:rPr>
          <w:rStyle w:val="Refdenotaalpie"/>
          <w:rFonts w:ascii="Arial" w:hAnsi="Arial" w:cs="Arial"/>
          <w:lang w:val="es-CO"/>
        </w:rPr>
        <w:footnoteReference w:id="19"/>
      </w:r>
      <w:r>
        <w:rPr>
          <w:rFonts w:ascii="Arial" w:hAnsi="Arial" w:cs="Arial"/>
          <w:lang w:val="es-CO"/>
        </w:rPr>
        <w:t xml:space="preserve">. </w:t>
      </w:r>
    </w:p>
    <w:p w14:paraId="49F3A3F7" w14:textId="77777777" w:rsidR="00D571C4" w:rsidRDefault="00D571C4" w:rsidP="00D571C4">
      <w:pPr>
        <w:spacing w:line="360" w:lineRule="auto"/>
        <w:jc w:val="both"/>
        <w:rPr>
          <w:rFonts w:ascii="Arial" w:hAnsi="Arial" w:cs="Arial"/>
          <w:lang w:val="es-CO"/>
        </w:rPr>
      </w:pPr>
    </w:p>
    <w:p w14:paraId="22E62402" w14:textId="77777777" w:rsidR="00D571C4" w:rsidRDefault="00D571C4" w:rsidP="00D571C4">
      <w:pPr>
        <w:spacing w:line="360" w:lineRule="auto"/>
        <w:jc w:val="both"/>
        <w:rPr>
          <w:rFonts w:ascii="Arial" w:hAnsi="Arial" w:cs="Arial"/>
          <w:lang w:val="es-CO"/>
        </w:rPr>
      </w:pPr>
      <w:r>
        <w:rPr>
          <w:rFonts w:ascii="Arial" w:hAnsi="Arial" w:cs="Arial"/>
          <w:lang w:val="es-CO"/>
        </w:rPr>
        <w:t>El 5 de julio de 2007</w:t>
      </w:r>
      <w:r w:rsidR="00E03F16">
        <w:rPr>
          <w:rFonts w:ascii="Arial" w:hAnsi="Arial" w:cs="Arial"/>
          <w:lang w:val="es-CO"/>
        </w:rPr>
        <w:t>,</w:t>
      </w:r>
      <w:r>
        <w:rPr>
          <w:rFonts w:ascii="Arial" w:hAnsi="Arial" w:cs="Arial"/>
          <w:lang w:val="es-CO"/>
        </w:rPr>
        <w:t xml:space="preserve"> las partes elevaron el acta No. 02</w:t>
      </w:r>
      <w:r>
        <w:rPr>
          <w:rStyle w:val="Refdenotaalpie"/>
          <w:rFonts w:ascii="Arial" w:hAnsi="Arial" w:cs="Arial"/>
          <w:lang w:val="es-CO"/>
        </w:rPr>
        <w:footnoteReference w:id="20"/>
      </w:r>
      <w:r>
        <w:rPr>
          <w:rFonts w:ascii="Arial" w:hAnsi="Arial" w:cs="Arial"/>
          <w:lang w:val="es-CO"/>
        </w:rPr>
        <w:t xml:space="preserve"> de Comité Técnico Operativo del Convenio No. 016. En relación con el aspecto de los cultivos</w:t>
      </w:r>
      <w:r w:rsidR="00ED6268">
        <w:rPr>
          <w:rFonts w:ascii="Arial" w:hAnsi="Arial" w:cs="Arial"/>
          <w:lang w:val="es-CO"/>
        </w:rPr>
        <w:t>,</w:t>
      </w:r>
      <w:r>
        <w:rPr>
          <w:rFonts w:ascii="Arial" w:hAnsi="Arial" w:cs="Arial"/>
          <w:lang w:val="es-CO"/>
        </w:rPr>
        <w:t xml:space="preserve"> se dejó constancia de que el área sembrada durante el tiempo de procesamiento fue de 156 hectáreas, los rendimientos de Yucasan fueron 40 toneladas y el área real fue de 80 hectáreas. Se añadió que un factor importante que influyó en las pérdidas generadas en los procesos productivos obedeció a la indebida planificación de las siembras y el compromiso de siembras a escala. </w:t>
      </w:r>
    </w:p>
    <w:p w14:paraId="72001C11" w14:textId="77777777" w:rsidR="00D571C4" w:rsidRDefault="00D571C4" w:rsidP="00D571C4">
      <w:pPr>
        <w:spacing w:line="360" w:lineRule="auto"/>
        <w:jc w:val="both"/>
        <w:rPr>
          <w:rFonts w:ascii="Arial" w:hAnsi="Arial" w:cs="Arial"/>
          <w:lang w:val="es-CO"/>
        </w:rPr>
      </w:pPr>
    </w:p>
    <w:p w14:paraId="0941B2FD" w14:textId="77777777" w:rsidR="00D571C4" w:rsidRDefault="00D571C4" w:rsidP="00D571C4">
      <w:pPr>
        <w:spacing w:line="360" w:lineRule="auto"/>
        <w:jc w:val="both"/>
        <w:rPr>
          <w:rFonts w:ascii="Arial" w:hAnsi="Arial" w:cs="Arial"/>
          <w:lang w:val="es-CO"/>
        </w:rPr>
      </w:pPr>
      <w:r>
        <w:rPr>
          <w:rFonts w:ascii="Arial" w:hAnsi="Arial" w:cs="Arial"/>
          <w:lang w:val="es-CO"/>
        </w:rPr>
        <w:t>La Secretaría de Desarrollo Económico del municipio de Tauramena elaboró un informe</w:t>
      </w:r>
      <w:r>
        <w:rPr>
          <w:rStyle w:val="Refdenotaalpie"/>
          <w:rFonts w:ascii="Arial" w:hAnsi="Arial" w:cs="Arial"/>
          <w:lang w:val="es-CO"/>
        </w:rPr>
        <w:footnoteReference w:id="21"/>
      </w:r>
      <w:r>
        <w:rPr>
          <w:rFonts w:ascii="Arial" w:hAnsi="Arial" w:cs="Arial"/>
          <w:lang w:val="es-CO"/>
        </w:rPr>
        <w:t xml:space="preserve"> de supervisión del Convenio No. 016 del julio de 2006</w:t>
      </w:r>
      <w:r w:rsidR="00ED6268">
        <w:rPr>
          <w:rFonts w:ascii="Arial" w:hAnsi="Arial" w:cs="Arial"/>
          <w:lang w:val="es-CO"/>
        </w:rPr>
        <w:t>,</w:t>
      </w:r>
      <w:r>
        <w:rPr>
          <w:rFonts w:ascii="Arial" w:hAnsi="Arial" w:cs="Arial"/>
          <w:lang w:val="es-CO"/>
        </w:rPr>
        <w:t xml:space="preserve"> en el que reflejó el avance del cumplimiento contractual hasta el 28 de febrero de 2008. </w:t>
      </w:r>
    </w:p>
    <w:p w14:paraId="387C3C4C" w14:textId="77777777" w:rsidR="00D571C4" w:rsidRDefault="00D571C4" w:rsidP="00D571C4">
      <w:pPr>
        <w:spacing w:line="360" w:lineRule="auto"/>
        <w:jc w:val="both"/>
        <w:rPr>
          <w:rFonts w:ascii="Arial" w:hAnsi="Arial" w:cs="Arial"/>
          <w:lang w:val="es-CO"/>
        </w:rPr>
      </w:pPr>
    </w:p>
    <w:p w14:paraId="112205C8" w14:textId="77777777" w:rsidR="00D571C4" w:rsidRDefault="00D571C4" w:rsidP="00D571C4">
      <w:pPr>
        <w:spacing w:line="360" w:lineRule="auto"/>
        <w:jc w:val="both"/>
        <w:rPr>
          <w:rFonts w:ascii="Arial" w:hAnsi="Arial" w:cs="Arial"/>
          <w:lang w:val="es-CO"/>
        </w:rPr>
      </w:pPr>
      <w:r>
        <w:rPr>
          <w:rFonts w:ascii="Arial" w:hAnsi="Arial" w:cs="Arial"/>
          <w:lang w:val="es-CO"/>
        </w:rPr>
        <w:t>Sobre la obligación de prestar asistencia técnica a los productores y cultivadores de yuca para la obtención de buenos resultados en calidad y cantidad</w:t>
      </w:r>
      <w:r w:rsidR="00A03BFC">
        <w:rPr>
          <w:rFonts w:ascii="Arial" w:hAnsi="Arial" w:cs="Arial"/>
          <w:lang w:val="es-CO"/>
        </w:rPr>
        <w:t>,</w:t>
      </w:r>
      <w:r>
        <w:rPr>
          <w:rFonts w:ascii="Arial" w:hAnsi="Arial" w:cs="Arial"/>
          <w:lang w:val="es-CO"/>
        </w:rPr>
        <w:t xml:space="preserve"> advirtió que el municipio, a través de su Secretaría de Agricultura, Ganadería y Medio Ambiente, suscribió el contrato de prestación de servicios No. 192 del 6 de septiembre de 2006</w:t>
      </w:r>
      <w:r w:rsidR="00ED6268">
        <w:rPr>
          <w:rFonts w:ascii="Arial" w:hAnsi="Arial" w:cs="Arial"/>
          <w:lang w:val="es-CO"/>
        </w:rPr>
        <w:t>,</w:t>
      </w:r>
      <w:r>
        <w:rPr>
          <w:rFonts w:ascii="Arial" w:hAnsi="Arial" w:cs="Arial"/>
          <w:lang w:val="es-CO"/>
        </w:rPr>
        <w:t xml:space="preserve"> con el objeto de prestar apoyo técnico para el establecimiento de 50 hectáreas de yuca y seguimiento agronómico </w:t>
      </w:r>
      <w:r w:rsidR="00ED6268">
        <w:rPr>
          <w:rFonts w:ascii="Arial" w:hAnsi="Arial" w:cs="Arial"/>
          <w:lang w:val="es-CO"/>
        </w:rPr>
        <w:t>a las 130 hectáreas establecid</w:t>
      </w:r>
      <w:r w:rsidR="00A03BFC">
        <w:rPr>
          <w:rFonts w:ascii="Arial" w:hAnsi="Arial" w:cs="Arial"/>
          <w:lang w:val="es-CO"/>
        </w:rPr>
        <w:t>a</w:t>
      </w:r>
      <w:r w:rsidR="00ED6268">
        <w:rPr>
          <w:rFonts w:ascii="Arial" w:hAnsi="Arial" w:cs="Arial"/>
          <w:lang w:val="es-CO"/>
        </w:rPr>
        <w:t>s</w:t>
      </w:r>
      <w:r>
        <w:rPr>
          <w:rFonts w:ascii="Arial" w:hAnsi="Arial" w:cs="Arial"/>
          <w:lang w:val="es-CO"/>
        </w:rPr>
        <w:t xml:space="preserve"> y asistencia operativa, administrativa e interventora a los procesos derivados de la Yuca.</w:t>
      </w:r>
    </w:p>
    <w:p w14:paraId="614478C9" w14:textId="77777777" w:rsidR="00D571C4" w:rsidRDefault="00D571C4" w:rsidP="00D571C4">
      <w:pPr>
        <w:spacing w:line="360" w:lineRule="auto"/>
        <w:jc w:val="both"/>
        <w:rPr>
          <w:rFonts w:ascii="Arial" w:hAnsi="Arial" w:cs="Arial"/>
          <w:lang w:val="es-CO"/>
        </w:rPr>
      </w:pPr>
    </w:p>
    <w:p w14:paraId="1ADA9A87"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Refirió además que se realizó una gira técnica a los departamentos de Cundinamarca, Risaralda y Valle del Cauca con veinte (20) productores de yuca, quienes adquirieron conocimientos sobre producción de semilla limpia, in vitro, manejo agronómico y fitosanitario de los cultivos, agro industrialización de la yuca y comercialización de productos y subproductos. </w:t>
      </w:r>
    </w:p>
    <w:p w14:paraId="4F66E8E9" w14:textId="77777777" w:rsidR="00D571C4" w:rsidRDefault="00D571C4" w:rsidP="00D571C4">
      <w:pPr>
        <w:spacing w:line="360" w:lineRule="auto"/>
        <w:jc w:val="both"/>
        <w:rPr>
          <w:rFonts w:ascii="Arial" w:hAnsi="Arial" w:cs="Arial"/>
          <w:lang w:val="es-CO"/>
        </w:rPr>
      </w:pPr>
    </w:p>
    <w:p w14:paraId="3A021181" w14:textId="77777777" w:rsidR="00D571C4" w:rsidRDefault="00D571C4" w:rsidP="00D571C4">
      <w:pPr>
        <w:spacing w:line="360" w:lineRule="auto"/>
        <w:jc w:val="both"/>
        <w:rPr>
          <w:rFonts w:ascii="Arial" w:hAnsi="Arial" w:cs="Arial"/>
          <w:lang w:val="es-CO"/>
        </w:rPr>
      </w:pPr>
      <w:r>
        <w:rPr>
          <w:rFonts w:ascii="Arial" w:hAnsi="Arial" w:cs="Arial"/>
          <w:lang w:val="es-CO"/>
        </w:rPr>
        <w:t>Adicionalmente, se indicó que el ente territorial realizó la “</w:t>
      </w:r>
      <w:r w:rsidRPr="002B56A5">
        <w:rPr>
          <w:rFonts w:ascii="Arial" w:hAnsi="Arial" w:cs="Arial"/>
          <w:i/>
          <w:lang w:val="es-CO"/>
        </w:rPr>
        <w:t>Primera Semana Agroindustrial de la Yuca</w:t>
      </w:r>
      <w:r>
        <w:rPr>
          <w:rFonts w:ascii="Arial" w:hAnsi="Arial" w:cs="Arial"/>
          <w:lang w:val="es-CO"/>
        </w:rPr>
        <w:t xml:space="preserve">” con el objetivo de incentivar a los pequeños y medianos productores a la siembra de nuevas áreas, durante la cual se </w:t>
      </w:r>
      <w:r w:rsidR="00ED6268">
        <w:rPr>
          <w:rFonts w:ascii="Arial" w:hAnsi="Arial" w:cs="Arial"/>
          <w:lang w:val="es-CO"/>
        </w:rPr>
        <w:t>llevó a cabo</w:t>
      </w:r>
      <w:r>
        <w:rPr>
          <w:rFonts w:ascii="Arial" w:hAnsi="Arial" w:cs="Arial"/>
          <w:lang w:val="es-CO"/>
        </w:rPr>
        <w:t xml:space="preserve"> el primer curso sobre interpretación y análisis de suelos para el cultivo de la yuca</w:t>
      </w:r>
      <w:r w:rsidR="00ED6268">
        <w:rPr>
          <w:rFonts w:ascii="Arial" w:hAnsi="Arial" w:cs="Arial"/>
          <w:lang w:val="es-CO"/>
        </w:rPr>
        <w:t>,</w:t>
      </w:r>
      <w:r w:rsidR="00C24824">
        <w:rPr>
          <w:rFonts w:ascii="Arial" w:hAnsi="Arial" w:cs="Arial"/>
          <w:lang w:val="es-CO"/>
        </w:rPr>
        <w:t xml:space="preserve"> en el</w:t>
      </w:r>
      <w:r>
        <w:rPr>
          <w:rFonts w:ascii="Arial" w:hAnsi="Arial" w:cs="Arial"/>
          <w:lang w:val="es-CO"/>
        </w:rPr>
        <w:t xml:space="preserve"> cual participaron 20 productores.</w:t>
      </w:r>
    </w:p>
    <w:p w14:paraId="7C665A0D" w14:textId="77777777" w:rsidR="00D571C4" w:rsidRDefault="00D571C4" w:rsidP="00D571C4">
      <w:pPr>
        <w:spacing w:line="360" w:lineRule="auto"/>
        <w:jc w:val="both"/>
        <w:rPr>
          <w:rFonts w:ascii="Arial" w:hAnsi="Arial" w:cs="Arial"/>
          <w:lang w:val="es-CO"/>
        </w:rPr>
      </w:pPr>
    </w:p>
    <w:p w14:paraId="7D999CE7" w14:textId="77777777" w:rsidR="00D571C4" w:rsidRDefault="00D571C4" w:rsidP="00D571C4">
      <w:pPr>
        <w:spacing w:line="360" w:lineRule="auto"/>
        <w:jc w:val="both"/>
        <w:rPr>
          <w:rFonts w:ascii="Arial" w:hAnsi="Arial" w:cs="Arial"/>
          <w:lang w:val="es-CO"/>
        </w:rPr>
      </w:pPr>
      <w:r>
        <w:rPr>
          <w:rFonts w:ascii="Arial" w:hAnsi="Arial" w:cs="Arial"/>
          <w:lang w:val="es-CO"/>
        </w:rPr>
        <w:t>Frente a las obligaciones del demandante, en su condición de aliado productor, expresamente se registró que “</w:t>
      </w:r>
      <w:r w:rsidRPr="000B5831">
        <w:rPr>
          <w:rFonts w:ascii="Arial" w:hAnsi="Arial" w:cs="Arial"/>
          <w:i/>
          <w:lang w:val="es-CO"/>
        </w:rPr>
        <w:t>cerca del 90%</w:t>
      </w:r>
      <w:r>
        <w:rPr>
          <w:rFonts w:ascii="Arial" w:hAnsi="Arial" w:cs="Arial"/>
          <w:i/>
          <w:lang w:val="es-CO"/>
        </w:rPr>
        <w:t xml:space="preserve"> </w:t>
      </w:r>
      <w:r w:rsidRPr="000B5831">
        <w:rPr>
          <w:rFonts w:ascii="Arial" w:hAnsi="Arial" w:cs="Arial"/>
          <w:i/>
          <w:lang w:val="es-CO"/>
        </w:rPr>
        <w:t>de la yuca molida entre septiembre de 2006 y marzo de 2007, es decir</w:t>
      </w:r>
      <w:r>
        <w:rPr>
          <w:rFonts w:ascii="Arial" w:hAnsi="Arial" w:cs="Arial"/>
          <w:i/>
          <w:lang w:val="es-CO"/>
        </w:rPr>
        <w:t>,</w:t>
      </w:r>
      <w:r w:rsidRPr="000B5831">
        <w:rPr>
          <w:rFonts w:ascii="Arial" w:hAnsi="Arial" w:cs="Arial"/>
          <w:i/>
          <w:lang w:val="es-CO"/>
        </w:rPr>
        <w:t xml:space="preserve"> 195 toneladas, fue provista por Yucasan E.A.T como parte del convenio</w:t>
      </w:r>
      <w:r>
        <w:rPr>
          <w:rFonts w:ascii="Arial" w:hAnsi="Arial" w:cs="Arial"/>
          <w:lang w:val="es-CO"/>
        </w:rPr>
        <w:t>”.</w:t>
      </w:r>
    </w:p>
    <w:p w14:paraId="0925579C" w14:textId="77777777" w:rsidR="00D571C4" w:rsidRDefault="00D571C4" w:rsidP="00D571C4">
      <w:pPr>
        <w:spacing w:line="360" w:lineRule="auto"/>
        <w:jc w:val="both"/>
        <w:rPr>
          <w:rFonts w:ascii="Arial" w:hAnsi="Arial" w:cs="Arial"/>
          <w:lang w:val="es-CO"/>
        </w:rPr>
      </w:pPr>
    </w:p>
    <w:p w14:paraId="789EC1BA" w14:textId="77777777" w:rsidR="00D571C4" w:rsidRDefault="00D571C4" w:rsidP="00D571C4">
      <w:pPr>
        <w:spacing w:line="360" w:lineRule="auto"/>
        <w:jc w:val="both"/>
        <w:rPr>
          <w:rFonts w:ascii="Arial" w:hAnsi="Arial" w:cs="Arial"/>
          <w:lang w:val="es-CO"/>
        </w:rPr>
      </w:pPr>
      <w:r>
        <w:rPr>
          <w:rFonts w:ascii="Arial" w:hAnsi="Arial" w:cs="Arial"/>
          <w:lang w:val="es-CO"/>
        </w:rPr>
        <w:t>Todo lo anterior, fue corroborado en los testimonios rendido</w:t>
      </w:r>
      <w:r w:rsidR="00876173">
        <w:rPr>
          <w:rFonts w:ascii="Arial" w:hAnsi="Arial" w:cs="Arial"/>
          <w:lang w:val="es-CO"/>
        </w:rPr>
        <w:t>s</w:t>
      </w:r>
      <w:r>
        <w:rPr>
          <w:rFonts w:ascii="Arial" w:hAnsi="Arial" w:cs="Arial"/>
          <w:lang w:val="es-CO"/>
        </w:rPr>
        <w:t xml:space="preserve"> por los señores Fernando Euclides Buitrago y Alexandra Paz Roballo</w:t>
      </w:r>
      <w:r>
        <w:rPr>
          <w:rStyle w:val="Refdenotaalpie"/>
          <w:rFonts w:ascii="Arial" w:hAnsi="Arial" w:cs="Arial"/>
          <w:lang w:val="es-CO"/>
        </w:rPr>
        <w:footnoteReference w:id="22"/>
      </w:r>
      <w:r w:rsidR="00ED6268">
        <w:rPr>
          <w:rFonts w:ascii="Arial" w:hAnsi="Arial" w:cs="Arial"/>
          <w:lang w:val="es-CO"/>
        </w:rPr>
        <w:t>,</w:t>
      </w:r>
      <w:r>
        <w:rPr>
          <w:rFonts w:ascii="Arial" w:hAnsi="Arial" w:cs="Arial"/>
          <w:lang w:val="es-CO"/>
        </w:rPr>
        <w:t xml:space="preserve"> quienes para lo</w:t>
      </w:r>
      <w:r w:rsidR="00876173">
        <w:rPr>
          <w:rFonts w:ascii="Arial" w:hAnsi="Arial" w:cs="Arial"/>
          <w:lang w:val="es-CO"/>
        </w:rPr>
        <w:t>s años 2006 y 2007 se desempeñaron</w:t>
      </w:r>
      <w:r>
        <w:rPr>
          <w:rFonts w:ascii="Arial" w:hAnsi="Arial" w:cs="Arial"/>
          <w:lang w:val="es-CO"/>
        </w:rPr>
        <w:t xml:space="preserve"> como Secretarios de Agricultura del municipio de Tauramena, respectivamente. En su declaración coincidie</w:t>
      </w:r>
      <w:r w:rsidR="00876173">
        <w:rPr>
          <w:rFonts w:ascii="Arial" w:hAnsi="Arial" w:cs="Arial"/>
          <w:lang w:val="es-CO"/>
        </w:rPr>
        <w:t xml:space="preserve">ron en señalar que el ente territorial </w:t>
      </w:r>
      <w:r>
        <w:rPr>
          <w:rFonts w:ascii="Arial" w:hAnsi="Arial" w:cs="Arial"/>
          <w:lang w:val="es-CO"/>
        </w:rPr>
        <w:t>prestó asistencia técnica al productor Yucasan E.A.T.</w:t>
      </w:r>
      <w:r w:rsidR="00ED6268">
        <w:rPr>
          <w:rFonts w:ascii="Arial" w:hAnsi="Arial" w:cs="Arial"/>
          <w:lang w:val="es-CO"/>
        </w:rPr>
        <w:t>,</w:t>
      </w:r>
      <w:r>
        <w:rPr>
          <w:rFonts w:ascii="Arial" w:hAnsi="Arial" w:cs="Arial"/>
          <w:lang w:val="es-CO"/>
        </w:rPr>
        <w:t xml:space="preserve"> a través del ingeniero agrónomo Dubin Javier Romero Hormaza</w:t>
      </w:r>
      <w:r w:rsidR="00ED6268">
        <w:rPr>
          <w:rFonts w:ascii="Arial" w:hAnsi="Arial" w:cs="Arial"/>
          <w:lang w:val="es-CO"/>
        </w:rPr>
        <w:t>,</w:t>
      </w:r>
      <w:r>
        <w:rPr>
          <w:rFonts w:ascii="Arial" w:hAnsi="Arial" w:cs="Arial"/>
          <w:lang w:val="es-CO"/>
        </w:rPr>
        <w:t xml:space="preserve"> quien realizaba visitas semanales de seguimiento a los cultivos de yuca del productor. </w:t>
      </w:r>
    </w:p>
    <w:p w14:paraId="7D7AF666" w14:textId="77777777" w:rsidR="00876173" w:rsidRDefault="00876173" w:rsidP="00D571C4">
      <w:pPr>
        <w:spacing w:line="360" w:lineRule="auto"/>
        <w:jc w:val="both"/>
        <w:rPr>
          <w:rFonts w:ascii="Arial" w:hAnsi="Arial" w:cs="Arial"/>
          <w:lang w:val="es-CO"/>
        </w:rPr>
      </w:pPr>
    </w:p>
    <w:p w14:paraId="714BB4BE" w14:textId="77777777" w:rsidR="00D571C4" w:rsidRPr="00FC7F51" w:rsidRDefault="00D571C4" w:rsidP="00D571C4">
      <w:pPr>
        <w:spacing w:line="360" w:lineRule="auto"/>
        <w:jc w:val="both"/>
        <w:rPr>
          <w:rFonts w:ascii="Arial" w:hAnsi="Arial" w:cs="Arial"/>
          <w:color w:val="000000"/>
          <w:lang w:val="es-CO"/>
        </w:rPr>
      </w:pPr>
      <w:r w:rsidRPr="00FC7F51">
        <w:rPr>
          <w:rFonts w:ascii="Arial" w:hAnsi="Arial" w:cs="Arial"/>
          <w:color w:val="000000"/>
          <w:lang w:val="es-CO"/>
        </w:rPr>
        <w:t xml:space="preserve">Igualmente, reposan en el plenario los soportes que reafirman </w:t>
      </w:r>
      <w:r>
        <w:rPr>
          <w:rFonts w:ascii="Arial" w:hAnsi="Arial" w:cs="Arial"/>
          <w:color w:val="000000"/>
          <w:lang w:val="es-CO"/>
        </w:rPr>
        <w:t xml:space="preserve">varias de </w:t>
      </w:r>
      <w:r w:rsidRPr="00FC7F51">
        <w:rPr>
          <w:rFonts w:ascii="Arial" w:hAnsi="Arial" w:cs="Arial"/>
          <w:color w:val="000000"/>
          <w:lang w:val="es-CO"/>
        </w:rPr>
        <w:t xml:space="preserve">las </w:t>
      </w:r>
      <w:r w:rsidR="00ED6268">
        <w:rPr>
          <w:rFonts w:ascii="Arial" w:hAnsi="Arial" w:cs="Arial"/>
          <w:color w:val="000000"/>
          <w:lang w:val="es-CO"/>
        </w:rPr>
        <w:t>expresiones</w:t>
      </w:r>
      <w:r w:rsidRPr="00FC7F51">
        <w:rPr>
          <w:rFonts w:ascii="Arial" w:hAnsi="Arial" w:cs="Arial"/>
          <w:color w:val="000000"/>
          <w:lang w:val="es-CO"/>
        </w:rPr>
        <w:t xml:space="preserve"> condensadas en el informe de supervisión, como en los referidos testimonios</w:t>
      </w:r>
      <w:r w:rsidR="00876173">
        <w:rPr>
          <w:rFonts w:ascii="Arial" w:hAnsi="Arial" w:cs="Arial"/>
          <w:color w:val="000000"/>
          <w:lang w:val="es-CO"/>
        </w:rPr>
        <w:t>.</w:t>
      </w:r>
      <w:r w:rsidRPr="00FC7F51">
        <w:rPr>
          <w:rFonts w:ascii="Arial" w:hAnsi="Arial" w:cs="Arial"/>
          <w:color w:val="000000"/>
          <w:lang w:val="es-CO"/>
        </w:rPr>
        <w:t xml:space="preserve"> </w:t>
      </w:r>
    </w:p>
    <w:p w14:paraId="0061C973" w14:textId="77777777" w:rsidR="00D571C4" w:rsidRPr="00FC7F51" w:rsidRDefault="00D571C4" w:rsidP="00D571C4">
      <w:pPr>
        <w:spacing w:line="360" w:lineRule="auto"/>
        <w:jc w:val="both"/>
        <w:rPr>
          <w:rFonts w:ascii="Arial" w:hAnsi="Arial" w:cs="Arial"/>
          <w:color w:val="000000"/>
          <w:lang w:val="es-CO"/>
        </w:rPr>
      </w:pPr>
    </w:p>
    <w:p w14:paraId="4279EDF6" w14:textId="77777777" w:rsidR="00D571C4" w:rsidRPr="00FC7F51" w:rsidRDefault="00D571C4" w:rsidP="00D571C4">
      <w:pPr>
        <w:spacing w:line="360" w:lineRule="auto"/>
        <w:jc w:val="both"/>
        <w:rPr>
          <w:rFonts w:ascii="Arial" w:hAnsi="Arial" w:cs="Arial"/>
          <w:lang w:val="es-CO"/>
        </w:rPr>
      </w:pPr>
      <w:r w:rsidRPr="00FC7F51">
        <w:rPr>
          <w:rFonts w:ascii="Arial" w:hAnsi="Arial" w:cs="Arial"/>
          <w:color w:val="000000"/>
          <w:lang w:val="es-CO"/>
        </w:rPr>
        <w:t xml:space="preserve">En efecto, la Sala evidencia que en cumplimiento de las </w:t>
      </w:r>
      <w:r w:rsidR="00C24824">
        <w:rPr>
          <w:rFonts w:ascii="Arial" w:hAnsi="Arial" w:cs="Arial"/>
          <w:color w:val="000000"/>
          <w:lang w:val="es-CO"/>
        </w:rPr>
        <w:t>obligaciones contraídas por el C</w:t>
      </w:r>
      <w:r w:rsidRPr="00FC7F51">
        <w:rPr>
          <w:rFonts w:ascii="Arial" w:hAnsi="Arial" w:cs="Arial"/>
          <w:color w:val="000000"/>
          <w:lang w:val="es-CO"/>
        </w:rPr>
        <w:t>onvenio No. 016, el municipio de Tauramena adelantó un procedimiento de selección que dio como resultado la adjudicación del contrato de apoyo técnico para el restablecimiento de 50 hectáreas de yuca y seguimiento agronómico a 130 hectáreas establecidas y asistencia operativa y administrativa de los procesos derivados de la yuca en el municipio de Tauramena</w:t>
      </w:r>
      <w:r w:rsidR="00751C86">
        <w:rPr>
          <w:rFonts w:ascii="Arial" w:hAnsi="Arial" w:cs="Arial"/>
          <w:color w:val="000000"/>
          <w:lang w:val="es-CO"/>
        </w:rPr>
        <w:t>,</w:t>
      </w:r>
      <w:r w:rsidRPr="00FC7F51">
        <w:rPr>
          <w:rFonts w:ascii="Arial" w:hAnsi="Arial" w:cs="Arial"/>
          <w:color w:val="000000"/>
          <w:lang w:val="es-CO"/>
        </w:rPr>
        <w:t xml:space="preserve"> a l</w:t>
      </w:r>
      <w:r w:rsidR="00751C86">
        <w:rPr>
          <w:rFonts w:ascii="Arial" w:hAnsi="Arial" w:cs="Arial"/>
          <w:color w:val="000000"/>
          <w:lang w:val="es-CO"/>
        </w:rPr>
        <w:t>a Fundación para el Desarrollo Sostenible Agropecuario y A</w:t>
      </w:r>
      <w:r w:rsidRPr="00FC7F51">
        <w:rPr>
          <w:rFonts w:ascii="Arial" w:hAnsi="Arial" w:cs="Arial"/>
          <w:color w:val="000000"/>
          <w:lang w:val="es-CO"/>
        </w:rPr>
        <w:t>mbiental de la Orinoquia “Fundeorino</w:t>
      </w:r>
      <w:r w:rsidR="00751C86">
        <w:rPr>
          <w:rFonts w:ascii="Arial" w:hAnsi="Arial" w:cs="Arial"/>
          <w:color w:val="000000"/>
          <w:lang w:val="es-CO"/>
        </w:rPr>
        <w:t>quia”, llevada a cabo mediante R</w:t>
      </w:r>
      <w:r w:rsidRPr="00FC7F51">
        <w:rPr>
          <w:rFonts w:ascii="Arial" w:hAnsi="Arial" w:cs="Arial"/>
          <w:color w:val="000000"/>
          <w:lang w:val="es-CO"/>
        </w:rPr>
        <w:t>esolución No. 1141 del 4 de septiembre de 2006</w:t>
      </w:r>
      <w:r w:rsidRPr="00FC7F51">
        <w:rPr>
          <w:rStyle w:val="Refdenotaalpie"/>
          <w:rFonts w:ascii="Arial" w:hAnsi="Arial" w:cs="Arial"/>
          <w:color w:val="000000"/>
          <w:lang w:val="es-CO"/>
        </w:rPr>
        <w:footnoteReference w:id="23"/>
      </w:r>
      <w:r w:rsidRPr="00FC7F51">
        <w:rPr>
          <w:rFonts w:ascii="Arial" w:hAnsi="Arial" w:cs="Arial"/>
          <w:color w:val="000000"/>
          <w:lang w:val="es-CO"/>
        </w:rPr>
        <w:t xml:space="preserve">. </w:t>
      </w:r>
    </w:p>
    <w:p w14:paraId="5AAABE26" w14:textId="77777777" w:rsidR="00D571C4" w:rsidRPr="00FC7F51" w:rsidRDefault="00D571C4" w:rsidP="00D571C4">
      <w:pPr>
        <w:spacing w:line="360" w:lineRule="auto"/>
        <w:jc w:val="both"/>
        <w:rPr>
          <w:rFonts w:ascii="Arial" w:hAnsi="Arial" w:cs="Arial"/>
          <w:color w:val="000000"/>
          <w:lang w:val="es-CO"/>
        </w:rPr>
      </w:pPr>
    </w:p>
    <w:p w14:paraId="634DA07A" w14:textId="77777777" w:rsidR="00D571C4" w:rsidRDefault="00D571C4" w:rsidP="00D571C4">
      <w:pPr>
        <w:spacing w:line="360" w:lineRule="auto"/>
        <w:jc w:val="both"/>
        <w:rPr>
          <w:rFonts w:ascii="Arial" w:hAnsi="Arial" w:cs="Arial"/>
          <w:color w:val="000000"/>
          <w:lang w:val="es-CO"/>
        </w:rPr>
      </w:pPr>
      <w:r w:rsidRPr="00FC7F51">
        <w:rPr>
          <w:rFonts w:ascii="Arial" w:hAnsi="Arial" w:cs="Arial"/>
          <w:color w:val="000000"/>
          <w:lang w:val="es-CO"/>
        </w:rPr>
        <w:t>Como consecuencia de la adjudicación, el 6 de septiembre de 2006, el municipio de Tauramena y Fundeorinoquia celebraron el contrato de prestación d</w:t>
      </w:r>
      <w:r>
        <w:rPr>
          <w:rFonts w:ascii="Arial" w:hAnsi="Arial" w:cs="Arial"/>
          <w:color w:val="000000"/>
          <w:lang w:val="es-CO"/>
        </w:rPr>
        <w:t>e servicios No. 192 para brindar</w:t>
      </w:r>
      <w:r w:rsidRPr="00FC7F51">
        <w:rPr>
          <w:rFonts w:ascii="Arial" w:hAnsi="Arial" w:cs="Arial"/>
          <w:color w:val="000000"/>
          <w:lang w:val="es-CO"/>
        </w:rPr>
        <w:t xml:space="preserve"> apoyo técnico para el estabelecimiento de 50 hectáreas de yuca y seguimiento agronómico a 130 hectáreas establecidas y asistencia operativa, administrativa a los procesos derivados de la yuca en Tauramena</w:t>
      </w:r>
      <w:r w:rsidRPr="00FC7F51">
        <w:rPr>
          <w:rStyle w:val="Refdenotaalpie"/>
          <w:rFonts w:ascii="Arial" w:hAnsi="Arial" w:cs="Arial"/>
          <w:color w:val="000000"/>
          <w:lang w:val="es-CO"/>
        </w:rPr>
        <w:footnoteReference w:id="24"/>
      </w:r>
      <w:r w:rsidRPr="00FC7F51">
        <w:rPr>
          <w:rFonts w:ascii="Arial" w:hAnsi="Arial" w:cs="Arial"/>
          <w:color w:val="000000"/>
          <w:lang w:val="es-CO"/>
        </w:rPr>
        <w:t>.</w:t>
      </w:r>
    </w:p>
    <w:p w14:paraId="34125F02" w14:textId="77777777" w:rsidR="00D571C4" w:rsidRDefault="00D571C4" w:rsidP="00D571C4">
      <w:pPr>
        <w:spacing w:line="360" w:lineRule="auto"/>
        <w:jc w:val="both"/>
        <w:rPr>
          <w:rFonts w:ascii="Arial" w:hAnsi="Arial" w:cs="Arial"/>
          <w:color w:val="000000"/>
          <w:lang w:val="es-CO"/>
        </w:rPr>
      </w:pPr>
    </w:p>
    <w:p w14:paraId="3FD39EC7" w14:textId="77777777" w:rsidR="00D571C4" w:rsidRDefault="00751C86" w:rsidP="00D571C4">
      <w:pPr>
        <w:spacing w:line="360" w:lineRule="auto"/>
        <w:jc w:val="both"/>
        <w:rPr>
          <w:rFonts w:ascii="Arial" w:hAnsi="Arial" w:cs="Arial"/>
          <w:color w:val="000000"/>
          <w:lang w:val="es-CO"/>
        </w:rPr>
      </w:pPr>
      <w:r>
        <w:rPr>
          <w:rFonts w:ascii="Arial" w:hAnsi="Arial" w:cs="Arial"/>
          <w:color w:val="000000"/>
          <w:lang w:val="es-CO"/>
        </w:rPr>
        <w:t>Como muestra de lo acontecido durante</w:t>
      </w:r>
      <w:r w:rsidR="00D571C4">
        <w:rPr>
          <w:rFonts w:ascii="Arial" w:hAnsi="Arial" w:cs="Arial"/>
          <w:color w:val="000000"/>
          <w:lang w:val="es-CO"/>
        </w:rPr>
        <w:t xml:space="preserve"> la ejecución </w:t>
      </w:r>
      <w:r>
        <w:rPr>
          <w:rFonts w:ascii="Arial" w:hAnsi="Arial" w:cs="Arial"/>
          <w:color w:val="000000"/>
          <w:lang w:val="es-CO"/>
        </w:rPr>
        <w:t xml:space="preserve">del </w:t>
      </w:r>
      <w:r w:rsidR="00D571C4">
        <w:rPr>
          <w:rFonts w:ascii="Arial" w:hAnsi="Arial" w:cs="Arial"/>
          <w:color w:val="000000"/>
          <w:lang w:val="es-CO"/>
        </w:rPr>
        <w:t xml:space="preserve">contrato de prestación de servicios No. 192 se aportaron los siguientes documentos: </w:t>
      </w:r>
    </w:p>
    <w:p w14:paraId="347F03F9" w14:textId="77777777" w:rsidR="00D571C4" w:rsidRDefault="00D571C4" w:rsidP="00D571C4">
      <w:pPr>
        <w:spacing w:line="360" w:lineRule="auto"/>
        <w:jc w:val="both"/>
        <w:rPr>
          <w:rFonts w:ascii="Arial" w:hAnsi="Arial" w:cs="Arial"/>
          <w:color w:val="000000"/>
          <w:lang w:val="es-CO"/>
        </w:rPr>
      </w:pPr>
    </w:p>
    <w:p w14:paraId="07C82C78" w14:textId="77777777" w:rsidR="00D571C4" w:rsidRDefault="00D571C4" w:rsidP="00D571C4">
      <w:pPr>
        <w:numPr>
          <w:ilvl w:val="0"/>
          <w:numId w:val="12"/>
        </w:numPr>
        <w:spacing w:line="360" w:lineRule="auto"/>
        <w:jc w:val="both"/>
        <w:rPr>
          <w:rFonts w:ascii="Arial" w:hAnsi="Arial" w:cs="Arial"/>
          <w:color w:val="000000"/>
          <w:lang w:val="es-CO"/>
        </w:rPr>
      </w:pPr>
      <w:r>
        <w:rPr>
          <w:rFonts w:ascii="Arial" w:hAnsi="Arial" w:cs="Arial"/>
          <w:color w:val="000000"/>
          <w:lang w:val="es-CO"/>
        </w:rPr>
        <w:t>Informe mensual de actividades</w:t>
      </w:r>
      <w:r w:rsidR="00C24824">
        <w:rPr>
          <w:rFonts w:ascii="Arial" w:hAnsi="Arial" w:cs="Arial"/>
          <w:color w:val="000000"/>
          <w:lang w:val="es-CO"/>
        </w:rPr>
        <w:t xml:space="preserve"> llevadas a cabo entre el 11 </w:t>
      </w:r>
      <w:r>
        <w:rPr>
          <w:rFonts w:ascii="Arial" w:hAnsi="Arial" w:cs="Arial"/>
          <w:color w:val="000000"/>
          <w:lang w:val="es-CO"/>
        </w:rPr>
        <w:t xml:space="preserve">de febrero de 2007 al 10 de marzo del mismo año, en el cual se describieron las siguientes gestiones: </w:t>
      </w:r>
      <w:r w:rsidR="00751C86">
        <w:rPr>
          <w:rFonts w:ascii="Arial" w:hAnsi="Arial" w:cs="Arial"/>
          <w:color w:val="000000"/>
          <w:lang w:val="es-CO"/>
        </w:rPr>
        <w:t>se registraron</w:t>
      </w:r>
      <w:r>
        <w:rPr>
          <w:rFonts w:ascii="Arial" w:hAnsi="Arial" w:cs="Arial"/>
          <w:color w:val="000000"/>
          <w:lang w:val="es-CO"/>
        </w:rPr>
        <w:t xml:space="preserve"> </w:t>
      </w:r>
      <w:r w:rsidR="00ED6268">
        <w:rPr>
          <w:rFonts w:ascii="Arial" w:hAnsi="Arial" w:cs="Arial"/>
          <w:color w:val="000000"/>
          <w:lang w:val="es-CO"/>
        </w:rPr>
        <w:t>los</w:t>
      </w:r>
      <w:r>
        <w:rPr>
          <w:rFonts w:ascii="Arial" w:hAnsi="Arial" w:cs="Arial"/>
          <w:color w:val="000000"/>
          <w:lang w:val="es-CO"/>
        </w:rPr>
        <w:t xml:space="preserve"> interesados en realizar nuevas siembras de yuca en el municipio, </w:t>
      </w:r>
      <w:r w:rsidR="00751C86">
        <w:rPr>
          <w:rFonts w:ascii="Arial" w:hAnsi="Arial" w:cs="Arial"/>
          <w:color w:val="000000"/>
          <w:lang w:val="es-CO"/>
        </w:rPr>
        <w:t>se atendieron</w:t>
      </w:r>
      <w:r>
        <w:rPr>
          <w:rFonts w:ascii="Arial" w:hAnsi="Arial" w:cs="Arial"/>
          <w:color w:val="000000"/>
          <w:lang w:val="es-CO"/>
        </w:rPr>
        <w:t xml:space="preserve"> las necesidades de asistencia técnica de cada uno de los productores de yuca, </w:t>
      </w:r>
      <w:r w:rsidR="00751C86">
        <w:rPr>
          <w:rFonts w:ascii="Arial" w:hAnsi="Arial" w:cs="Arial"/>
          <w:color w:val="000000"/>
          <w:lang w:val="es-CO"/>
        </w:rPr>
        <w:t xml:space="preserve">se realizó el </w:t>
      </w:r>
      <w:r>
        <w:rPr>
          <w:rFonts w:ascii="Arial" w:hAnsi="Arial" w:cs="Arial"/>
          <w:color w:val="000000"/>
          <w:lang w:val="es-CO"/>
        </w:rPr>
        <w:t xml:space="preserve">monitoreo de las principales plagas y enfermedades que afectaban </w:t>
      </w:r>
      <w:r w:rsidR="00751C86">
        <w:rPr>
          <w:rFonts w:ascii="Arial" w:hAnsi="Arial" w:cs="Arial"/>
          <w:color w:val="000000"/>
          <w:lang w:val="es-CO"/>
        </w:rPr>
        <w:t>los cultivos de yuca, se determinó cuáles fueron</w:t>
      </w:r>
      <w:r>
        <w:rPr>
          <w:rFonts w:ascii="Arial" w:hAnsi="Arial" w:cs="Arial"/>
          <w:color w:val="000000"/>
          <w:lang w:val="es-CO"/>
        </w:rPr>
        <w:t xml:space="preserve"> sus causas y posibles manejos, </w:t>
      </w:r>
      <w:r w:rsidR="00751C86">
        <w:rPr>
          <w:rFonts w:ascii="Arial" w:hAnsi="Arial" w:cs="Arial"/>
          <w:color w:val="000000"/>
          <w:lang w:val="es-CO"/>
        </w:rPr>
        <w:t xml:space="preserve">se determinó la </w:t>
      </w:r>
      <w:r>
        <w:rPr>
          <w:rFonts w:ascii="Arial" w:hAnsi="Arial" w:cs="Arial"/>
          <w:color w:val="000000"/>
          <w:lang w:val="es-CO"/>
        </w:rPr>
        <w:t xml:space="preserve">materia seca de cada uno de los </w:t>
      </w:r>
      <w:r w:rsidR="00751C86">
        <w:rPr>
          <w:rFonts w:ascii="Arial" w:hAnsi="Arial" w:cs="Arial"/>
          <w:color w:val="000000"/>
          <w:lang w:val="es-CO"/>
        </w:rPr>
        <w:t xml:space="preserve">respectivos cultivos, </w:t>
      </w:r>
      <w:r w:rsidR="00EB46EB">
        <w:rPr>
          <w:rFonts w:ascii="Arial" w:hAnsi="Arial" w:cs="Arial"/>
          <w:color w:val="000000"/>
          <w:lang w:val="es-CO"/>
        </w:rPr>
        <w:t>se determinó</w:t>
      </w:r>
      <w:r>
        <w:rPr>
          <w:rFonts w:ascii="Arial" w:hAnsi="Arial" w:cs="Arial"/>
          <w:color w:val="000000"/>
          <w:lang w:val="es-CO"/>
        </w:rPr>
        <w:t xml:space="preserve"> la totalidad de la producción expresada en tonelad</w:t>
      </w:r>
      <w:r w:rsidR="00751C86">
        <w:rPr>
          <w:rFonts w:ascii="Arial" w:hAnsi="Arial" w:cs="Arial"/>
          <w:color w:val="000000"/>
          <w:lang w:val="es-CO"/>
        </w:rPr>
        <w:t xml:space="preserve">as, </w:t>
      </w:r>
      <w:r w:rsidR="00EB46EB">
        <w:rPr>
          <w:rFonts w:ascii="Arial" w:hAnsi="Arial" w:cs="Arial"/>
          <w:color w:val="000000"/>
          <w:lang w:val="es-CO"/>
        </w:rPr>
        <w:t xml:space="preserve">se prestó </w:t>
      </w:r>
      <w:r w:rsidR="00751C86">
        <w:rPr>
          <w:rFonts w:ascii="Arial" w:hAnsi="Arial" w:cs="Arial"/>
          <w:color w:val="000000"/>
          <w:lang w:val="es-CO"/>
        </w:rPr>
        <w:t>la</w:t>
      </w:r>
      <w:r>
        <w:rPr>
          <w:rFonts w:ascii="Arial" w:hAnsi="Arial" w:cs="Arial"/>
          <w:color w:val="000000"/>
          <w:lang w:val="es-CO"/>
        </w:rPr>
        <w:t xml:space="preserve"> asistencia técnica operativa y administrativa en los pr</w:t>
      </w:r>
      <w:r w:rsidR="00751C86">
        <w:rPr>
          <w:rFonts w:ascii="Arial" w:hAnsi="Arial" w:cs="Arial"/>
          <w:color w:val="000000"/>
          <w:lang w:val="es-CO"/>
        </w:rPr>
        <w:t>ocesos contractuales que tuvieran el mismo objeto, se brindó</w:t>
      </w:r>
      <w:r>
        <w:rPr>
          <w:rFonts w:ascii="Arial" w:hAnsi="Arial" w:cs="Arial"/>
          <w:color w:val="000000"/>
          <w:lang w:val="es-CO"/>
        </w:rPr>
        <w:t xml:space="preserve"> la asistencia técnica a los procesos relacionados con el proyecto de la cadena productiva de la yuca</w:t>
      </w:r>
      <w:r>
        <w:rPr>
          <w:rStyle w:val="Refdenotaalpie"/>
          <w:rFonts w:ascii="Arial" w:hAnsi="Arial" w:cs="Arial"/>
          <w:color w:val="000000"/>
          <w:lang w:val="es-CO"/>
        </w:rPr>
        <w:footnoteReference w:id="25"/>
      </w:r>
      <w:r>
        <w:rPr>
          <w:rFonts w:ascii="Arial" w:hAnsi="Arial" w:cs="Arial"/>
          <w:color w:val="000000"/>
          <w:lang w:val="es-CO"/>
        </w:rPr>
        <w:t>.</w:t>
      </w:r>
    </w:p>
    <w:p w14:paraId="255EB63C" w14:textId="77777777" w:rsidR="00D571C4" w:rsidRDefault="00D571C4" w:rsidP="00D571C4">
      <w:pPr>
        <w:numPr>
          <w:ilvl w:val="0"/>
          <w:numId w:val="12"/>
        </w:numPr>
        <w:spacing w:line="360" w:lineRule="auto"/>
        <w:jc w:val="both"/>
        <w:rPr>
          <w:rFonts w:ascii="Arial" w:hAnsi="Arial" w:cs="Arial"/>
          <w:color w:val="000000"/>
          <w:lang w:val="es-CO"/>
        </w:rPr>
      </w:pPr>
      <w:r>
        <w:rPr>
          <w:rFonts w:ascii="Arial" w:hAnsi="Arial" w:cs="Arial"/>
          <w:color w:val="000000"/>
          <w:lang w:val="es-CO"/>
        </w:rPr>
        <w:t>Acta de recibo final de contrato No. 192</w:t>
      </w:r>
      <w:r w:rsidR="00ED6268">
        <w:rPr>
          <w:rFonts w:ascii="Arial" w:hAnsi="Arial" w:cs="Arial"/>
          <w:color w:val="000000"/>
          <w:lang w:val="es-CO"/>
        </w:rPr>
        <w:t>,</w:t>
      </w:r>
      <w:r>
        <w:rPr>
          <w:rFonts w:ascii="Arial" w:hAnsi="Arial" w:cs="Arial"/>
          <w:color w:val="000000"/>
          <w:lang w:val="es-CO"/>
        </w:rPr>
        <w:t xml:space="preserve"> suscrita el 11 de marzo de 2007, en cuyo contenido se describió la ejecución de las mismas actividades enlistadas en el acta anterior</w:t>
      </w:r>
      <w:r>
        <w:rPr>
          <w:rStyle w:val="Refdenotaalpie"/>
          <w:rFonts w:ascii="Arial" w:hAnsi="Arial" w:cs="Arial"/>
          <w:color w:val="000000"/>
          <w:lang w:val="es-CO"/>
        </w:rPr>
        <w:footnoteReference w:id="26"/>
      </w:r>
      <w:r>
        <w:rPr>
          <w:rFonts w:ascii="Arial" w:hAnsi="Arial" w:cs="Arial"/>
          <w:color w:val="000000"/>
          <w:lang w:val="es-CO"/>
        </w:rPr>
        <w:t>.</w:t>
      </w:r>
    </w:p>
    <w:p w14:paraId="3D81EFF1" w14:textId="77777777" w:rsidR="00D571C4" w:rsidRPr="00B17E44" w:rsidRDefault="00D571C4" w:rsidP="00D571C4">
      <w:pPr>
        <w:numPr>
          <w:ilvl w:val="0"/>
          <w:numId w:val="12"/>
        </w:numPr>
        <w:spacing w:line="360" w:lineRule="auto"/>
        <w:jc w:val="both"/>
        <w:rPr>
          <w:rFonts w:ascii="Arial" w:hAnsi="Arial" w:cs="Arial"/>
          <w:color w:val="000000"/>
          <w:lang w:val="es-CO"/>
        </w:rPr>
      </w:pPr>
      <w:r>
        <w:rPr>
          <w:rFonts w:ascii="Arial" w:hAnsi="Arial" w:cs="Arial"/>
          <w:color w:val="000000"/>
          <w:lang w:val="es-CO"/>
        </w:rPr>
        <w:t>Informe de interventoría al contrato No. 0192</w:t>
      </w:r>
      <w:r w:rsidR="00ED6268">
        <w:rPr>
          <w:rFonts w:ascii="Arial" w:hAnsi="Arial" w:cs="Arial"/>
          <w:color w:val="000000"/>
          <w:lang w:val="es-CO"/>
        </w:rPr>
        <w:t>,</w:t>
      </w:r>
      <w:r>
        <w:rPr>
          <w:rFonts w:ascii="Arial" w:hAnsi="Arial" w:cs="Arial"/>
          <w:color w:val="000000"/>
          <w:lang w:val="es-CO"/>
        </w:rPr>
        <w:t xml:space="preserve"> en el que se certificó el cabal cumplimiento a satisfacción de su objeto y se calificó con un 100% el resultado de las actividades realizadas en desarrollo del mismo</w:t>
      </w:r>
      <w:r>
        <w:rPr>
          <w:rStyle w:val="Refdenotaalpie"/>
          <w:rFonts w:ascii="Arial" w:hAnsi="Arial" w:cs="Arial"/>
          <w:color w:val="000000"/>
          <w:lang w:val="es-CO"/>
        </w:rPr>
        <w:footnoteReference w:id="27"/>
      </w:r>
      <w:r>
        <w:rPr>
          <w:rFonts w:ascii="Arial" w:hAnsi="Arial" w:cs="Arial"/>
          <w:color w:val="000000"/>
          <w:lang w:val="es-CO"/>
        </w:rPr>
        <w:t>.</w:t>
      </w:r>
    </w:p>
    <w:p w14:paraId="3CDEC9B7" w14:textId="77777777" w:rsidR="00D571C4" w:rsidRDefault="00D571C4" w:rsidP="00D571C4">
      <w:pPr>
        <w:spacing w:line="360" w:lineRule="auto"/>
        <w:jc w:val="both"/>
        <w:rPr>
          <w:rFonts w:ascii="Arial" w:hAnsi="Arial" w:cs="Arial"/>
          <w:color w:val="000000"/>
          <w:lang w:val="es-CO"/>
        </w:rPr>
      </w:pPr>
    </w:p>
    <w:p w14:paraId="49ED512A" w14:textId="77777777" w:rsidR="00D571C4" w:rsidRDefault="00D571C4" w:rsidP="00D571C4">
      <w:pPr>
        <w:spacing w:line="360" w:lineRule="auto"/>
        <w:jc w:val="both"/>
        <w:rPr>
          <w:rFonts w:ascii="Arial" w:hAnsi="Arial" w:cs="Arial"/>
          <w:color w:val="000000"/>
          <w:lang w:val="es-CO"/>
        </w:rPr>
      </w:pPr>
      <w:r>
        <w:rPr>
          <w:rFonts w:ascii="Arial" w:hAnsi="Arial" w:cs="Arial"/>
          <w:color w:val="000000"/>
          <w:lang w:val="es-CO"/>
        </w:rPr>
        <w:t>El recorrido probatorio que se deja reseñado hasta ahora permite concluir que el municipio de Tauramena cumplió con la obligación adquirida por cuenta de la suscripción del Convenio No. 016 de prestar asistencia técnica al productor Yucasan</w:t>
      </w:r>
      <w:r w:rsidR="00ED6268">
        <w:rPr>
          <w:rFonts w:ascii="Arial" w:hAnsi="Arial" w:cs="Arial"/>
          <w:color w:val="000000"/>
          <w:lang w:val="es-CO"/>
        </w:rPr>
        <w:t>,</w:t>
      </w:r>
      <w:r>
        <w:rPr>
          <w:rFonts w:ascii="Arial" w:hAnsi="Arial" w:cs="Arial"/>
          <w:color w:val="000000"/>
          <w:lang w:val="es-CO"/>
        </w:rPr>
        <w:t xml:space="preserve"> a través de la suscripción del contrato de prestación de servicios No. 0192 del 6 de septiembre de 2006, celebrado con ese propósito y ejecutado a satisfacción, así como mediante la realización de giras técnicas a otros cultivos de distintos departamentos</w:t>
      </w:r>
      <w:r w:rsidR="00ED6268">
        <w:rPr>
          <w:rFonts w:ascii="Arial" w:hAnsi="Arial" w:cs="Arial"/>
          <w:color w:val="000000"/>
          <w:lang w:val="es-CO"/>
        </w:rPr>
        <w:t>,</w:t>
      </w:r>
      <w:r>
        <w:rPr>
          <w:rFonts w:ascii="Arial" w:hAnsi="Arial" w:cs="Arial"/>
          <w:color w:val="000000"/>
          <w:lang w:val="es-CO"/>
        </w:rPr>
        <w:t xml:space="preserve"> con el fin de obtener conocimientos sobre producción de semilla, manejo agronómico y fitosanitario de los cultivos a los cuales, según las declaraciones que reposan en el proceso, asistieron los representantes de Yucasan. También se generó un espacio académico en </w:t>
      </w:r>
      <w:r w:rsidR="00C24824">
        <w:rPr>
          <w:rFonts w:ascii="Arial" w:hAnsi="Arial" w:cs="Arial"/>
          <w:color w:val="000000"/>
          <w:lang w:val="es-CO"/>
        </w:rPr>
        <w:t xml:space="preserve">cuyo </w:t>
      </w:r>
      <w:r>
        <w:rPr>
          <w:rFonts w:ascii="Arial" w:hAnsi="Arial" w:cs="Arial"/>
          <w:color w:val="000000"/>
          <w:lang w:val="es-CO"/>
        </w:rPr>
        <w:t>desarrollo se dictaron cursos sobre interpretación y análisis de suelo para el cultivo de</w:t>
      </w:r>
      <w:r w:rsidR="002A3026">
        <w:rPr>
          <w:rFonts w:ascii="Arial" w:hAnsi="Arial" w:cs="Arial"/>
          <w:color w:val="000000"/>
          <w:lang w:val="es-CO"/>
        </w:rPr>
        <w:t xml:space="preserve"> la yuca</w:t>
      </w:r>
      <w:r w:rsidR="00ED6268">
        <w:rPr>
          <w:rFonts w:ascii="Arial" w:hAnsi="Arial" w:cs="Arial"/>
          <w:color w:val="000000"/>
          <w:lang w:val="es-CO"/>
        </w:rPr>
        <w:t>,</w:t>
      </w:r>
      <w:r w:rsidR="002A3026">
        <w:rPr>
          <w:rFonts w:ascii="Arial" w:hAnsi="Arial" w:cs="Arial"/>
          <w:color w:val="000000"/>
          <w:lang w:val="es-CO"/>
        </w:rPr>
        <w:t xml:space="preserve"> a los </w:t>
      </w:r>
      <w:r w:rsidR="006D2084">
        <w:rPr>
          <w:rFonts w:ascii="Arial" w:hAnsi="Arial" w:cs="Arial"/>
          <w:color w:val="000000"/>
          <w:lang w:val="es-CO"/>
        </w:rPr>
        <w:t xml:space="preserve">cuales </w:t>
      </w:r>
      <w:r w:rsidR="002A3026">
        <w:rPr>
          <w:rFonts w:ascii="Arial" w:hAnsi="Arial" w:cs="Arial"/>
          <w:color w:val="000000"/>
          <w:lang w:val="es-CO"/>
        </w:rPr>
        <w:t>concurrieron</w:t>
      </w:r>
      <w:r>
        <w:rPr>
          <w:rFonts w:ascii="Arial" w:hAnsi="Arial" w:cs="Arial"/>
          <w:color w:val="000000"/>
          <w:lang w:val="es-CO"/>
        </w:rPr>
        <w:t xml:space="preserve"> miembros de la empresa asociativa de trabajo demandante. </w:t>
      </w:r>
    </w:p>
    <w:p w14:paraId="304F9060" w14:textId="77777777" w:rsidR="00D571C4" w:rsidRDefault="00D571C4" w:rsidP="00D571C4">
      <w:pPr>
        <w:spacing w:line="360" w:lineRule="auto"/>
        <w:jc w:val="both"/>
        <w:rPr>
          <w:rFonts w:ascii="Arial" w:hAnsi="Arial" w:cs="Arial"/>
          <w:color w:val="000000"/>
          <w:lang w:val="es-CO"/>
        </w:rPr>
      </w:pPr>
    </w:p>
    <w:p w14:paraId="77627DBA" w14:textId="77777777" w:rsidR="00D571C4" w:rsidRDefault="00D571C4" w:rsidP="00D571C4">
      <w:pPr>
        <w:spacing w:line="360" w:lineRule="auto"/>
        <w:jc w:val="both"/>
        <w:rPr>
          <w:rFonts w:ascii="Arial" w:hAnsi="Arial" w:cs="Arial"/>
          <w:color w:val="000000"/>
          <w:lang w:val="es-CO"/>
        </w:rPr>
      </w:pPr>
      <w:r>
        <w:rPr>
          <w:rFonts w:ascii="Arial" w:hAnsi="Arial" w:cs="Arial"/>
          <w:color w:val="000000"/>
          <w:lang w:val="es-CO"/>
        </w:rPr>
        <w:t xml:space="preserve">No pasa por alto </w:t>
      </w:r>
      <w:r w:rsidR="002A3026">
        <w:rPr>
          <w:rFonts w:ascii="Arial" w:hAnsi="Arial" w:cs="Arial"/>
          <w:color w:val="000000"/>
          <w:lang w:val="es-CO"/>
        </w:rPr>
        <w:t xml:space="preserve">la Sala </w:t>
      </w:r>
      <w:r>
        <w:rPr>
          <w:rFonts w:ascii="Arial" w:hAnsi="Arial" w:cs="Arial"/>
          <w:color w:val="000000"/>
          <w:lang w:val="es-CO"/>
        </w:rPr>
        <w:t xml:space="preserve">que la censura </w:t>
      </w:r>
      <w:r w:rsidR="002A3026">
        <w:rPr>
          <w:rFonts w:ascii="Arial" w:hAnsi="Arial" w:cs="Arial"/>
          <w:color w:val="000000"/>
          <w:lang w:val="es-CO"/>
        </w:rPr>
        <w:t xml:space="preserve">esencial </w:t>
      </w:r>
      <w:r>
        <w:rPr>
          <w:rFonts w:ascii="Arial" w:hAnsi="Arial" w:cs="Arial"/>
          <w:color w:val="000000"/>
          <w:lang w:val="es-CO"/>
        </w:rPr>
        <w:t>que elevó la parte actora en torno a la deficiente asistencia técnica prestada por el municipio de Tauramena radicó en que el señor Dubin Javier Romero Hormaza</w:t>
      </w:r>
      <w:r w:rsidR="002A3026">
        <w:rPr>
          <w:rFonts w:ascii="Arial" w:hAnsi="Arial" w:cs="Arial"/>
          <w:color w:val="000000"/>
          <w:lang w:val="es-CO"/>
        </w:rPr>
        <w:t>, encargado por el municipio</w:t>
      </w:r>
      <w:r>
        <w:rPr>
          <w:rFonts w:ascii="Arial" w:hAnsi="Arial" w:cs="Arial"/>
          <w:color w:val="000000"/>
          <w:lang w:val="es-CO"/>
        </w:rPr>
        <w:t xml:space="preserve"> a través de contrato No. 0192 como profesiona</w:t>
      </w:r>
      <w:r w:rsidR="002A3026">
        <w:rPr>
          <w:rFonts w:ascii="Arial" w:hAnsi="Arial" w:cs="Arial"/>
          <w:color w:val="000000"/>
          <w:lang w:val="es-CO"/>
        </w:rPr>
        <w:t>l presentado por Fundeorinoquia</w:t>
      </w:r>
      <w:r>
        <w:rPr>
          <w:rFonts w:ascii="Arial" w:hAnsi="Arial" w:cs="Arial"/>
          <w:color w:val="000000"/>
          <w:lang w:val="es-CO"/>
        </w:rPr>
        <w:t xml:space="preserve"> para prestar esa asistencia técnica</w:t>
      </w:r>
      <w:r w:rsidR="002A3026">
        <w:rPr>
          <w:rFonts w:ascii="Arial" w:hAnsi="Arial" w:cs="Arial"/>
          <w:color w:val="000000"/>
          <w:lang w:val="es-CO"/>
        </w:rPr>
        <w:t>,</w:t>
      </w:r>
      <w:r>
        <w:rPr>
          <w:rFonts w:ascii="Arial" w:hAnsi="Arial" w:cs="Arial"/>
          <w:color w:val="000000"/>
          <w:lang w:val="es-CO"/>
        </w:rPr>
        <w:t xml:space="preserve"> no era la persona idónea para adelantar esa labor y que su indebida gestión dio lugar a que los cultivos se perdieran. </w:t>
      </w:r>
    </w:p>
    <w:p w14:paraId="187E3405" w14:textId="77777777" w:rsidR="00D571C4" w:rsidRPr="00B17E44" w:rsidRDefault="00D571C4" w:rsidP="00D571C4">
      <w:pPr>
        <w:spacing w:line="360" w:lineRule="auto"/>
        <w:jc w:val="both"/>
        <w:rPr>
          <w:rFonts w:ascii="Arial" w:hAnsi="Arial" w:cs="Arial"/>
          <w:color w:val="000000"/>
          <w:lang w:val="es-CO"/>
        </w:rPr>
      </w:pPr>
    </w:p>
    <w:p w14:paraId="3C9E6993" w14:textId="77777777" w:rsidR="00D571C4" w:rsidRDefault="002A3026" w:rsidP="00D571C4">
      <w:pPr>
        <w:spacing w:line="360" w:lineRule="auto"/>
        <w:jc w:val="both"/>
        <w:rPr>
          <w:rFonts w:ascii="Arial" w:hAnsi="Arial" w:cs="Arial"/>
          <w:color w:val="000000"/>
          <w:lang w:val="es-CO"/>
        </w:rPr>
      </w:pPr>
      <w:r>
        <w:rPr>
          <w:rFonts w:ascii="Arial" w:hAnsi="Arial" w:cs="Arial"/>
          <w:color w:val="000000"/>
          <w:lang w:val="es-CO"/>
        </w:rPr>
        <w:t>Con todo, r</w:t>
      </w:r>
      <w:r w:rsidR="00D571C4" w:rsidRPr="00FC7F51">
        <w:rPr>
          <w:rFonts w:ascii="Arial" w:hAnsi="Arial" w:cs="Arial"/>
          <w:color w:val="000000"/>
          <w:lang w:val="es-CO"/>
        </w:rPr>
        <w:t>eposa en el expediente la propuesta formulada por Fundeorinoquia</w:t>
      </w:r>
      <w:r w:rsidR="00ED6268">
        <w:rPr>
          <w:rFonts w:ascii="Arial" w:hAnsi="Arial" w:cs="Arial"/>
          <w:color w:val="000000"/>
          <w:lang w:val="es-CO"/>
        </w:rPr>
        <w:t>,</w:t>
      </w:r>
      <w:r w:rsidR="00D571C4" w:rsidRPr="00FC7F51">
        <w:rPr>
          <w:rFonts w:ascii="Arial" w:hAnsi="Arial" w:cs="Arial"/>
          <w:color w:val="000000"/>
          <w:lang w:val="es-CO"/>
        </w:rPr>
        <w:t xml:space="preserve"> dentro del referido procedimiento</w:t>
      </w:r>
      <w:r>
        <w:rPr>
          <w:rFonts w:ascii="Arial" w:hAnsi="Arial" w:cs="Arial"/>
          <w:color w:val="000000"/>
          <w:lang w:val="es-CO"/>
        </w:rPr>
        <w:t xml:space="preserve"> de escogencia del contratista, en la cual</w:t>
      </w:r>
      <w:r w:rsidR="00D571C4" w:rsidRPr="00FC7F51">
        <w:rPr>
          <w:rFonts w:ascii="Arial" w:hAnsi="Arial" w:cs="Arial"/>
          <w:color w:val="000000"/>
          <w:lang w:val="es-CO"/>
        </w:rPr>
        <w:t xml:space="preserve"> </w:t>
      </w:r>
      <w:r>
        <w:rPr>
          <w:rFonts w:ascii="Arial" w:hAnsi="Arial" w:cs="Arial"/>
          <w:color w:val="000000"/>
          <w:lang w:val="es-CO"/>
        </w:rPr>
        <w:t>milita l</w:t>
      </w:r>
      <w:r w:rsidR="00D571C4">
        <w:rPr>
          <w:rFonts w:ascii="Arial" w:hAnsi="Arial" w:cs="Arial"/>
          <w:color w:val="000000"/>
          <w:lang w:val="es-CO"/>
        </w:rPr>
        <w:t xml:space="preserve">a </w:t>
      </w:r>
      <w:r w:rsidR="00D571C4" w:rsidRPr="00FC7F51">
        <w:rPr>
          <w:rFonts w:ascii="Arial" w:hAnsi="Arial" w:cs="Arial"/>
          <w:color w:val="000000"/>
          <w:lang w:val="es-CO"/>
        </w:rPr>
        <w:t>hoja de vida del ingeniero agrónomo Dubin Javier Romero Hormaza</w:t>
      </w:r>
      <w:r w:rsidRPr="002A3026">
        <w:rPr>
          <w:rFonts w:ascii="Arial" w:hAnsi="Arial" w:cs="Arial"/>
          <w:color w:val="000000"/>
          <w:lang w:val="es-CO"/>
        </w:rPr>
        <w:t xml:space="preserve"> </w:t>
      </w:r>
      <w:r w:rsidRPr="00FC7F51">
        <w:rPr>
          <w:rFonts w:ascii="Arial" w:hAnsi="Arial" w:cs="Arial"/>
          <w:color w:val="000000"/>
          <w:lang w:val="es-CO"/>
        </w:rPr>
        <w:t>con los soportes de la misma</w:t>
      </w:r>
      <w:r w:rsidR="00D571C4" w:rsidRPr="00FC7F51">
        <w:rPr>
          <w:rFonts w:ascii="Arial" w:hAnsi="Arial" w:cs="Arial"/>
          <w:color w:val="000000"/>
          <w:lang w:val="es-CO"/>
        </w:rPr>
        <w:t>, quien se habría de encargar de realizar las actividades descritas en la oferta</w:t>
      </w:r>
      <w:r>
        <w:rPr>
          <w:rFonts w:ascii="Arial" w:hAnsi="Arial" w:cs="Arial"/>
          <w:color w:val="000000"/>
          <w:lang w:val="es-CO"/>
        </w:rPr>
        <w:t>. Con sustento en esos documentos se acreditó</w:t>
      </w:r>
      <w:r w:rsidR="00D571C4" w:rsidRPr="00FC7F51">
        <w:rPr>
          <w:rFonts w:ascii="Arial" w:hAnsi="Arial" w:cs="Arial"/>
          <w:color w:val="000000"/>
          <w:lang w:val="es-CO"/>
        </w:rPr>
        <w:t xml:space="preserve"> su título profesional </w:t>
      </w:r>
      <w:r w:rsidR="00D571C4">
        <w:rPr>
          <w:rFonts w:ascii="Arial" w:hAnsi="Arial" w:cs="Arial"/>
          <w:color w:val="000000"/>
          <w:lang w:val="es-CO"/>
        </w:rPr>
        <w:t xml:space="preserve">en ingeniería agrónoma </w:t>
      </w:r>
      <w:r w:rsidR="00D571C4" w:rsidRPr="00FC7F51">
        <w:rPr>
          <w:rFonts w:ascii="Arial" w:hAnsi="Arial" w:cs="Arial"/>
          <w:color w:val="000000"/>
          <w:lang w:val="es-CO"/>
        </w:rPr>
        <w:t>y experiencia</w:t>
      </w:r>
      <w:r w:rsidR="00D571C4">
        <w:rPr>
          <w:rFonts w:ascii="Arial" w:hAnsi="Arial" w:cs="Arial"/>
          <w:color w:val="000000"/>
          <w:lang w:val="es-CO"/>
        </w:rPr>
        <w:t xml:space="preserve"> en agronomía</w:t>
      </w:r>
      <w:r w:rsidR="00D571C4" w:rsidRPr="00FC7F51">
        <w:rPr>
          <w:rStyle w:val="Refdenotaalpie"/>
          <w:rFonts w:ascii="Arial" w:hAnsi="Arial" w:cs="Arial"/>
          <w:color w:val="000000"/>
          <w:lang w:val="es-CO"/>
        </w:rPr>
        <w:footnoteReference w:id="28"/>
      </w:r>
      <w:r w:rsidR="00D571C4">
        <w:rPr>
          <w:rFonts w:ascii="Arial" w:hAnsi="Arial" w:cs="Arial"/>
          <w:color w:val="000000"/>
          <w:lang w:val="es-CO"/>
        </w:rPr>
        <w:t xml:space="preserve">, cuestión que desvirtúa las afirmaciones del apelante respecto de su falta de idoneidad. </w:t>
      </w:r>
    </w:p>
    <w:p w14:paraId="24450A5D" w14:textId="77777777" w:rsidR="00D571C4" w:rsidRDefault="00D571C4" w:rsidP="00D571C4">
      <w:pPr>
        <w:spacing w:line="360" w:lineRule="auto"/>
        <w:jc w:val="both"/>
        <w:rPr>
          <w:rFonts w:ascii="Arial" w:hAnsi="Arial" w:cs="Arial"/>
          <w:color w:val="000000"/>
          <w:lang w:val="es-CO"/>
        </w:rPr>
      </w:pPr>
    </w:p>
    <w:p w14:paraId="07AB6316" w14:textId="77777777" w:rsidR="00D571C4" w:rsidRPr="00FC7F51" w:rsidRDefault="00D571C4" w:rsidP="00D571C4">
      <w:pPr>
        <w:spacing w:line="360" w:lineRule="auto"/>
        <w:jc w:val="both"/>
        <w:rPr>
          <w:rFonts w:ascii="Arial" w:hAnsi="Arial" w:cs="Arial"/>
          <w:color w:val="000000"/>
          <w:lang w:val="es-CO"/>
        </w:rPr>
      </w:pPr>
      <w:r>
        <w:rPr>
          <w:rFonts w:ascii="Arial" w:hAnsi="Arial" w:cs="Arial"/>
          <w:color w:val="000000"/>
          <w:lang w:val="es-CO"/>
        </w:rPr>
        <w:t>A lo dicho debe agregarse que</w:t>
      </w:r>
      <w:r w:rsidR="00A26B2F">
        <w:rPr>
          <w:rFonts w:ascii="Arial" w:hAnsi="Arial" w:cs="Arial"/>
          <w:color w:val="000000"/>
          <w:lang w:val="es-CO"/>
        </w:rPr>
        <w:t>,</w:t>
      </w:r>
      <w:r w:rsidRPr="00A1250D">
        <w:rPr>
          <w:rFonts w:ascii="Arial" w:hAnsi="Arial" w:cs="Arial"/>
          <w:color w:val="000000"/>
          <w:lang w:val="es-CO"/>
        </w:rPr>
        <w:t xml:space="preserve"> </w:t>
      </w:r>
      <w:r>
        <w:rPr>
          <w:rFonts w:ascii="Arial" w:hAnsi="Arial" w:cs="Arial"/>
          <w:color w:val="000000"/>
          <w:lang w:val="es-CO"/>
        </w:rPr>
        <w:t>en el año 2005, la empresa asociativa demandante celebró directamente contrato de asistencia técnica</w:t>
      </w:r>
      <w:r>
        <w:rPr>
          <w:rStyle w:val="Refdenotaalpie"/>
          <w:rFonts w:ascii="Arial" w:hAnsi="Arial" w:cs="Arial"/>
          <w:color w:val="000000"/>
          <w:lang w:val="es-CO"/>
        </w:rPr>
        <w:footnoteReference w:id="29"/>
      </w:r>
      <w:r>
        <w:rPr>
          <w:rFonts w:ascii="Arial" w:hAnsi="Arial" w:cs="Arial"/>
          <w:color w:val="000000"/>
          <w:lang w:val="es-CO"/>
        </w:rPr>
        <w:t xml:space="preserve"> con el señor Dubin Javier Romero</w:t>
      </w:r>
      <w:r w:rsidR="00A26B2F">
        <w:rPr>
          <w:rFonts w:ascii="Arial" w:hAnsi="Arial" w:cs="Arial"/>
          <w:color w:val="000000"/>
          <w:lang w:val="es-CO"/>
        </w:rPr>
        <w:t>,</w:t>
      </w:r>
      <w:r>
        <w:rPr>
          <w:rFonts w:ascii="Arial" w:hAnsi="Arial" w:cs="Arial"/>
          <w:color w:val="000000"/>
          <w:lang w:val="es-CO"/>
        </w:rPr>
        <w:t xml:space="preserve"> con el fin de que le diera</w:t>
      </w:r>
      <w:r w:rsidR="00A26B2F">
        <w:rPr>
          <w:rFonts w:ascii="Arial" w:hAnsi="Arial" w:cs="Arial"/>
          <w:color w:val="000000"/>
          <w:lang w:val="es-CO"/>
        </w:rPr>
        <w:t>n</w:t>
      </w:r>
      <w:r>
        <w:rPr>
          <w:rFonts w:ascii="Arial" w:hAnsi="Arial" w:cs="Arial"/>
          <w:color w:val="000000"/>
          <w:lang w:val="es-CO"/>
        </w:rPr>
        <w:t xml:space="preserve"> las recomendaciones necesarias para la realización de las diferentes prácticas agronómicas</w:t>
      </w:r>
      <w:r w:rsidR="00A26B2F">
        <w:rPr>
          <w:rFonts w:ascii="Arial" w:hAnsi="Arial" w:cs="Arial"/>
          <w:color w:val="000000"/>
          <w:lang w:val="es-CO"/>
        </w:rPr>
        <w:t>,</w:t>
      </w:r>
      <w:r>
        <w:rPr>
          <w:rFonts w:ascii="Arial" w:hAnsi="Arial" w:cs="Arial"/>
          <w:color w:val="000000"/>
          <w:lang w:val="es-CO"/>
        </w:rPr>
        <w:t xml:space="preserve"> desde la siembra hasta la cosecha</w:t>
      </w:r>
      <w:r w:rsidR="00A26B2F">
        <w:rPr>
          <w:rFonts w:ascii="Arial" w:hAnsi="Arial" w:cs="Arial"/>
          <w:color w:val="000000"/>
          <w:lang w:val="es-CO"/>
        </w:rPr>
        <w:t>,</w:t>
      </w:r>
      <w:r>
        <w:rPr>
          <w:rFonts w:ascii="Arial" w:hAnsi="Arial" w:cs="Arial"/>
          <w:color w:val="000000"/>
          <w:lang w:val="es-CO"/>
        </w:rPr>
        <w:t xml:space="preserve"> y visitara mensualmente los cultivos. </w:t>
      </w:r>
    </w:p>
    <w:p w14:paraId="5504F98A" w14:textId="77777777" w:rsidR="00D571C4" w:rsidRDefault="00D571C4" w:rsidP="00D571C4">
      <w:pPr>
        <w:spacing w:line="360" w:lineRule="auto"/>
        <w:jc w:val="both"/>
        <w:rPr>
          <w:rFonts w:ascii="Arial" w:hAnsi="Arial" w:cs="Arial"/>
          <w:color w:val="000000"/>
          <w:highlight w:val="cyan"/>
          <w:lang w:val="es-CO"/>
        </w:rPr>
      </w:pPr>
    </w:p>
    <w:p w14:paraId="3AE605F7" w14:textId="77777777" w:rsidR="00D571C4" w:rsidRPr="008316AE" w:rsidRDefault="00D571C4" w:rsidP="00D571C4">
      <w:pPr>
        <w:spacing w:line="360" w:lineRule="auto"/>
        <w:jc w:val="both"/>
        <w:rPr>
          <w:rFonts w:ascii="Arial" w:hAnsi="Arial" w:cs="Arial"/>
          <w:color w:val="000000"/>
          <w:lang w:val="es-CO"/>
        </w:rPr>
      </w:pPr>
      <w:r w:rsidRPr="008316AE">
        <w:rPr>
          <w:rFonts w:ascii="Arial" w:hAnsi="Arial" w:cs="Arial"/>
          <w:color w:val="000000"/>
          <w:lang w:val="es-CO"/>
        </w:rPr>
        <w:t>Como resultado de su desempeño, el señor Dubin Javier Romero rindió informe sobre el seguimiento del cultivo de yuca sembrado por la empresa Yucasan E.A.T., en el cual consignó</w:t>
      </w:r>
      <w:r w:rsidRPr="008316AE">
        <w:rPr>
          <w:rStyle w:val="Refdenotaalpie"/>
          <w:rFonts w:ascii="Arial" w:hAnsi="Arial" w:cs="Arial"/>
          <w:color w:val="000000"/>
          <w:lang w:val="es-CO"/>
        </w:rPr>
        <w:footnoteReference w:id="30"/>
      </w:r>
      <w:r w:rsidRPr="008316AE">
        <w:rPr>
          <w:rFonts w:ascii="Arial" w:hAnsi="Arial" w:cs="Arial"/>
          <w:color w:val="000000"/>
          <w:lang w:val="es-CO"/>
        </w:rPr>
        <w:t xml:space="preserve">: </w:t>
      </w:r>
    </w:p>
    <w:p w14:paraId="257F9E9D" w14:textId="77777777" w:rsidR="00D571C4" w:rsidRPr="008316AE" w:rsidRDefault="00D571C4" w:rsidP="00D571C4">
      <w:pPr>
        <w:spacing w:line="360" w:lineRule="auto"/>
        <w:jc w:val="both"/>
        <w:rPr>
          <w:rFonts w:ascii="Arial" w:hAnsi="Arial" w:cs="Arial"/>
          <w:color w:val="000000"/>
          <w:lang w:val="es-CO"/>
        </w:rPr>
      </w:pPr>
    </w:p>
    <w:p w14:paraId="2BF4A442" w14:textId="77777777" w:rsidR="00D571C4" w:rsidRPr="008316AE" w:rsidRDefault="00D571C4" w:rsidP="00D571C4">
      <w:pPr>
        <w:spacing w:line="276" w:lineRule="auto"/>
        <w:ind w:left="567" w:right="567"/>
        <w:jc w:val="both"/>
        <w:rPr>
          <w:rFonts w:ascii="Arial" w:hAnsi="Arial" w:cs="Arial"/>
          <w:i/>
          <w:color w:val="000000"/>
          <w:sz w:val="22"/>
          <w:szCs w:val="22"/>
          <w:lang w:val="es-CO"/>
        </w:rPr>
      </w:pPr>
      <w:r w:rsidRPr="008316AE">
        <w:rPr>
          <w:rFonts w:ascii="Arial" w:hAnsi="Arial" w:cs="Arial"/>
          <w:i/>
          <w:color w:val="000000"/>
          <w:sz w:val="22"/>
          <w:szCs w:val="22"/>
          <w:lang w:val="es-CO"/>
        </w:rPr>
        <w:t xml:space="preserve">“En los meses iniciando la asistencia el cultivo estaba en muy buenos estados de desarrollo, no obstante ya el primer lote había presentado problemas de una enfermedad llamada añublo bacterial, como también ya se había detectado otra enfermedad llamada cuero de sapo. Se detectó también posturas de plagas (Erynnis ello) y fase de larva. Estaba </w:t>
      </w:r>
      <w:r w:rsidR="00A26B2F">
        <w:rPr>
          <w:rFonts w:ascii="Arial" w:hAnsi="Arial" w:cs="Arial"/>
          <w:i/>
          <w:color w:val="000000"/>
          <w:sz w:val="22"/>
          <w:szCs w:val="22"/>
          <w:lang w:val="es-CO"/>
        </w:rPr>
        <w:t xml:space="preserve">(sic) </w:t>
      </w:r>
      <w:r w:rsidRPr="008316AE">
        <w:rPr>
          <w:rFonts w:ascii="Arial" w:hAnsi="Arial" w:cs="Arial"/>
          <w:i/>
          <w:color w:val="000000"/>
          <w:sz w:val="22"/>
          <w:szCs w:val="22"/>
          <w:lang w:val="es-CO"/>
        </w:rPr>
        <w:t xml:space="preserve">presencia de plagas y enfermedades sabía que estaban porque en los meses anteriores les había realizado asistencia técnica por medio SAGYMATA. </w:t>
      </w:r>
    </w:p>
    <w:p w14:paraId="634E4CCB" w14:textId="77777777" w:rsidR="00D571C4" w:rsidRPr="008316AE" w:rsidRDefault="00D571C4" w:rsidP="00D571C4">
      <w:pPr>
        <w:spacing w:line="276" w:lineRule="auto"/>
        <w:ind w:left="567" w:right="567"/>
        <w:jc w:val="both"/>
        <w:rPr>
          <w:rFonts w:ascii="Arial" w:hAnsi="Arial" w:cs="Arial"/>
          <w:i/>
          <w:color w:val="000000"/>
          <w:sz w:val="22"/>
          <w:szCs w:val="22"/>
          <w:lang w:val="es-CO"/>
        </w:rPr>
      </w:pPr>
    </w:p>
    <w:p w14:paraId="4DE4F943" w14:textId="77777777" w:rsidR="00D571C4" w:rsidRPr="008316AE" w:rsidRDefault="00D571C4" w:rsidP="00D571C4">
      <w:pPr>
        <w:spacing w:line="276" w:lineRule="auto"/>
        <w:ind w:left="567" w:right="567"/>
        <w:jc w:val="both"/>
        <w:rPr>
          <w:rFonts w:ascii="Arial" w:hAnsi="Arial" w:cs="Arial"/>
          <w:color w:val="000000"/>
          <w:lang w:val="es-CO"/>
        </w:rPr>
      </w:pPr>
      <w:r w:rsidRPr="008316AE">
        <w:rPr>
          <w:rFonts w:ascii="Arial" w:hAnsi="Arial" w:cs="Arial"/>
          <w:i/>
          <w:color w:val="000000"/>
          <w:sz w:val="22"/>
          <w:szCs w:val="22"/>
          <w:lang w:val="es-CO"/>
        </w:rPr>
        <w:t xml:space="preserve">“Dentro de la asistencia se </w:t>
      </w:r>
      <w:r w:rsidR="00035745">
        <w:rPr>
          <w:rFonts w:ascii="Arial" w:hAnsi="Arial" w:cs="Arial"/>
          <w:i/>
          <w:color w:val="000000"/>
          <w:sz w:val="22"/>
          <w:szCs w:val="22"/>
          <w:lang w:val="es-CO"/>
        </w:rPr>
        <w:t>[</w:t>
      </w:r>
      <w:r w:rsidRPr="008316AE">
        <w:rPr>
          <w:rFonts w:ascii="Arial" w:hAnsi="Arial" w:cs="Arial"/>
          <w:i/>
          <w:color w:val="000000"/>
          <w:sz w:val="22"/>
          <w:szCs w:val="22"/>
          <w:lang w:val="es-CO"/>
        </w:rPr>
        <w:t>ha</w:t>
      </w:r>
      <w:r w:rsidR="00035745">
        <w:rPr>
          <w:rFonts w:ascii="Arial" w:hAnsi="Arial" w:cs="Arial"/>
          <w:i/>
          <w:color w:val="000000"/>
          <w:sz w:val="22"/>
          <w:szCs w:val="22"/>
          <w:lang w:val="es-CO"/>
        </w:rPr>
        <w:t>n]</w:t>
      </w:r>
      <w:r w:rsidRPr="008316AE">
        <w:rPr>
          <w:rFonts w:ascii="Arial" w:hAnsi="Arial" w:cs="Arial"/>
          <w:i/>
          <w:color w:val="000000"/>
          <w:sz w:val="22"/>
          <w:szCs w:val="22"/>
          <w:lang w:val="es-CO"/>
        </w:rPr>
        <w:t xml:space="preserve"> presentado algunas contrariedades con los propietarios del cultivo, donde ellos en algunas ocasiones hicieron caso a las recomendaciones para el control de enfermedades, pero para el control de plagas fue casi imposible”.</w:t>
      </w:r>
      <w:r w:rsidRPr="008316AE">
        <w:rPr>
          <w:rFonts w:ascii="Arial" w:hAnsi="Arial" w:cs="Arial"/>
          <w:color w:val="000000"/>
          <w:lang w:val="es-CO"/>
        </w:rPr>
        <w:t xml:space="preserve"> </w:t>
      </w:r>
    </w:p>
    <w:p w14:paraId="643B604C" w14:textId="77777777" w:rsidR="00D571C4" w:rsidRPr="008316AE" w:rsidRDefault="00D571C4" w:rsidP="00D571C4">
      <w:pPr>
        <w:spacing w:line="276" w:lineRule="auto"/>
        <w:ind w:right="567"/>
        <w:jc w:val="both"/>
        <w:rPr>
          <w:rFonts w:ascii="Arial" w:hAnsi="Arial" w:cs="Arial"/>
          <w:color w:val="000000"/>
          <w:lang w:val="es-CO"/>
        </w:rPr>
      </w:pPr>
    </w:p>
    <w:p w14:paraId="54EA1F19" w14:textId="77777777" w:rsidR="00D571C4" w:rsidRDefault="00D571C4" w:rsidP="00D571C4">
      <w:pPr>
        <w:spacing w:line="276" w:lineRule="auto"/>
        <w:ind w:right="567"/>
        <w:jc w:val="both"/>
        <w:rPr>
          <w:rFonts w:ascii="Arial" w:hAnsi="Arial" w:cs="Arial"/>
          <w:i/>
          <w:color w:val="000000"/>
          <w:sz w:val="22"/>
          <w:szCs w:val="22"/>
          <w:lang w:val="es-CO"/>
        </w:rPr>
      </w:pPr>
    </w:p>
    <w:p w14:paraId="34B7D39B" w14:textId="77777777" w:rsidR="00D571C4" w:rsidRDefault="00D571C4" w:rsidP="00D571C4">
      <w:pPr>
        <w:spacing w:line="360" w:lineRule="auto"/>
        <w:jc w:val="both"/>
        <w:rPr>
          <w:rFonts w:ascii="Arial" w:hAnsi="Arial" w:cs="Arial"/>
          <w:lang w:val="es-CO"/>
        </w:rPr>
      </w:pPr>
      <w:r w:rsidRPr="00C557F6">
        <w:rPr>
          <w:rFonts w:ascii="Arial" w:hAnsi="Arial" w:cs="Arial"/>
          <w:color w:val="000000"/>
          <w:lang w:val="es-CO"/>
        </w:rPr>
        <w:t xml:space="preserve">De las referidas pruebas se </w:t>
      </w:r>
      <w:r w:rsidR="0002189D">
        <w:rPr>
          <w:rFonts w:ascii="Arial" w:hAnsi="Arial" w:cs="Arial"/>
          <w:color w:val="000000"/>
          <w:lang w:val="es-CO"/>
        </w:rPr>
        <w:t>observa có</w:t>
      </w:r>
      <w:r w:rsidRPr="00C557F6">
        <w:rPr>
          <w:rFonts w:ascii="Arial" w:hAnsi="Arial" w:cs="Arial"/>
          <w:color w:val="000000"/>
          <w:lang w:val="es-CO"/>
        </w:rPr>
        <w:t>mo en la labor desp</w:t>
      </w:r>
      <w:r>
        <w:rPr>
          <w:rFonts w:ascii="Arial" w:hAnsi="Arial" w:cs="Arial"/>
          <w:color w:val="000000"/>
          <w:lang w:val="es-CO"/>
        </w:rPr>
        <w:t>l</w:t>
      </w:r>
      <w:r w:rsidRPr="00C557F6">
        <w:rPr>
          <w:rFonts w:ascii="Arial" w:hAnsi="Arial" w:cs="Arial"/>
          <w:color w:val="000000"/>
          <w:lang w:val="es-CO"/>
        </w:rPr>
        <w:t xml:space="preserve">egada por el señor </w:t>
      </w:r>
      <w:r w:rsidRPr="008316AE">
        <w:rPr>
          <w:rFonts w:ascii="Arial" w:hAnsi="Arial" w:cs="Arial"/>
          <w:color w:val="000000"/>
          <w:lang w:val="es-CO"/>
        </w:rPr>
        <w:t>Dubin Javier Romero H</w:t>
      </w:r>
      <w:r>
        <w:rPr>
          <w:rFonts w:ascii="Arial" w:hAnsi="Arial" w:cs="Arial"/>
          <w:color w:val="000000"/>
          <w:lang w:val="es-CO"/>
        </w:rPr>
        <w:t xml:space="preserve">ormaza se detectaron, entre otras, la plaga denominada “cuero de sapo” y una enfermedad causada por un </w:t>
      </w:r>
      <w:r>
        <w:rPr>
          <w:rFonts w:ascii="Arial" w:hAnsi="Arial" w:cs="Arial"/>
          <w:lang w:val="es-CO"/>
        </w:rPr>
        <w:t>ataque severo de larvas del gusano cachón de la yuca (Erinnys ello), que fueron las mismas patologías que al año siguiente fueron diagnosticadas por los especialistas del Instituto Colombiano Agropecuario ICA en la visita practicada a los cultivos de Yucasan, situación que lejos de evidenciar una falta de idoneidad del señor Dubin Romero Hormaza, revela su conocimiento sobre la materia.</w:t>
      </w:r>
    </w:p>
    <w:p w14:paraId="0B3DACC4" w14:textId="77777777" w:rsidR="00D571C4" w:rsidRDefault="00D571C4" w:rsidP="00D571C4">
      <w:pPr>
        <w:spacing w:line="360" w:lineRule="auto"/>
        <w:jc w:val="both"/>
        <w:rPr>
          <w:rFonts w:ascii="Arial" w:hAnsi="Arial" w:cs="Arial"/>
          <w:lang w:val="es-CO"/>
        </w:rPr>
      </w:pPr>
    </w:p>
    <w:p w14:paraId="58198B4E"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Lo expuesto hasta ahora permite concluir que la parte actora no logró demostrar que el municipio de Tauramena hubiera incurrido en incumplimiento de su obligación convencional consistente en prestar asistencia técnica al </w:t>
      </w:r>
      <w:r w:rsidR="00AC5897">
        <w:rPr>
          <w:rFonts w:ascii="Arial" w:hAnsi="Arial" w:cs="Arial"/>
          <w:lang w:val="es-CO"/>
        </w:rPr>
        <w:t xml:space="preserve">demandante </w:t>
      </w:r>
      <w:r>
        <w:rPr>
          <w:rFonts w:ascii="Arial" w:hAnsi="Arial" w:cs="Arial"/>
          <w:lang w:val="es-CO"/>
        </w:rPr>
        <w:t xml:space="preserve">productor de Yuca. </w:t>
      </w:r>
    </w:p>
    <w:p w14:paraId="670220B3" w14:textId="77777777" w:rsidR="00D571C4" w:rsidRDefault="00D571C4" w:rsidP="00D571C4">
      <w:pPr>
        <w:spacing w:line="360" w:lineRule="auto"/>
        <w:jc w:val="both"/>
        <w:rPr>
          <w:rFonts w:ascii="Arial" w:hAnsi="Arial" w:cs="Arial"/>
          <w:lang w:val="es-CO"/>
        </w:rPr>
      </w:pPr>
    </w:p>
    <w:p w14:paraId="57AD6C69" w14:textId="77777777" w:rsidR="00D571C4" w:rsidRDefault="00D571C4" w:rsidP="00D571C4">
      <w:pPr>
        <w:spacing w:line="360" w:lineRule="auto"/>
        <w:jc w:val="both"/>
        <w:rPr>
          <w:rFonts w:ascii="Arial" w:hAnsi="Arial" w:cs="Arial"/>
          <w:lang w:val="es-CO"/>
        </w:rPr>
      </w:pPr>
      <w:r>
        <w:rPr>
          <w:rFonts w:ascii="Arial" w:hAnsi="Arial" w:cs="Arial"/>
          <w:lang w:val="es-CO"/>
        </w:rPr>
        <w:t>Al margen de lo concluido, y si en gracia de discusión se llegara a considerar que la asistencia técnica brindada por el ente territorial al productor fue deficiente e ineficaz, incluso tal premisa no bastaría para despachar favorablem</w:t>
      </w:r>
      <w:r w:rsidR="00AC5897">
        <w:rPr>
          <w:rFonts w:ascii="Arial" w:hAnsi="Arial" w:cs="Arial"/>
          <w:lang w:val="es-CO"/>
        </w:rPr>
        <w:t>ente las súplicas de la demanda</w:t>
      </w:r>
      <w:r>
        <w:rPr>
          <w:rFonts w:ascii="Arial" w:hAnsi="Arial" w:cs="Arial"/>
          <w:lang w:val="es-CO"/>
        </w:rPr>
        <w:t xml:space="preserve"> y para acceder al reconocimiento de los perjuicios deprecados, en la medida en que no se demostró que e</w:t>
      </w:r>
      <w:r w:rsidR="00AC5897">
        <w:rPr>
          <w:rFonts w:ascii="Arial" w:hAnsi="Arial" w:cs="Arial"/>
          <w:lang w:val="es-CO"/>
        </w:rPr>
        <w:t xml:space="preserve">l demandante hubiera sufrido un </w:t>
      </w:r>
      <w:r>
        <w:rPr>
          <w:rFonts w:ascii="Arial" w:hAnsi="Arial" w:cs="Arial"/>
          <w:lang w:val="es-CO"/>
        </w:rPr>
        <w:t xml:space="preserve">daño causado por el supuesto incumplimiento. </w:t>
      </w:r>
    </w:p>
    <w:p w14:paraId="3324DBE0" w14:textId="77777777" w:rsidR="00D571C4" w:rsidRDefault="00D571C4" w:rsidP="00D571C4">
      <w:pPr>
        <w:spacing w:line="360" w:lineRule="auto"/>
        <w:jc w:val="both"/>
        <w:rPr>
          <w:rFonts w:ascii="Arial" w:hAnsi="Arial" w:cs="Arial"/>
          <w:lang w:val="es-CO"/>
        </w:rPr>
      </w:pPr>
    </w:p>
    <w:p w14:paraId="2813F126" w14:textId="77777777" w:rsidR="00D571C4" w:rsidRDefault="00D571C4" w:rsidP="00D571C4">
      <w:pPr>
        <w:spacing w:line="360" w:lineRule="auto"/>
        <w:jc w:val="both"/>
        <w:rPr>
          <w:rFonts w:ascii="Arial" w:hAnsi="Arial" w:cs="Arial"/>
          <w:lang w:val="es-CO"/>
        </w:rPr>
      </w:pPr>
      <w:r>
        <w:rPr>
          <w:rFonts w:ascii="Arial" w:hAnsi="Arial" w:cs="Arial"/>
          <w:lang w:val="es-CO"/>
        </w:rPr>
        <w:t>No puede perderse de vista que aunque en el convenio se acordó que el productor Yucasan E.A.T. suministraría la materia prima para la operación de la planta de procesamiento de yuca, lo cierto es que no se indicó en cuanta cantidad</w:t>
      </w:r>
      <w:r w:rsidR="00AC5897">
        <w:rPr>
          <w:rFonts w:ascii="Arial" w:hAnsi="Arial" w:cs="Arial"/>
          <w:lang w:val="es-CO"/>
        </w:rPr>
        <w:t>, ya fuera</w:t>
      </w:r>
      <w:r>
        <w:rPr>
          <w:rFonts w:ascii="Arial" w:hAnsi="Arial" w:cs="Arial"/>
          <w:lang w:val="es-CO"/>
        </w:rPr>
        <w:t xml:space="preserve"> expresada en toneladas o en producción por hectárea</w:t>
      </w:r>
      <w:r w:rsidR="00AC5897">
        <w:rPr>
          <w:rFonts w:ascii="Arial" w:hAnsi="Arial" w:cs="Arial"/>
          <w:lang w:val="es-CO"/>
        </w:rPr>
        <w:t>,</w:t>
      </w:r>
      <w:r>
        <w:rPr>
          <w:rFonts w:ascii="Arial" w:hAnsi="Arial" w:cs="Arial"/>
          <w:lang w:val="es-CO"/>
        </w:rPr>
        <w:t xml:space="preserve"> se comprometía a entregar durante todo el término contractual. Solo se consignó que el suministro obedecería a la disponibilidad del producto y</w:t>
      </w:r>
      <w:r w:rsidR="00AC5897">
        <w:rPr>
          <w:rFonts w:ascii="Arial" w:hAnsi="Arial" w:cs="Arial"/>
          <w:lang w:val="es-CO"/>
        </w:rPr>
        <w:t>,</w:t>
      </w:r>
      <w:r>
        <w:rPr>
          <w:rFonts w:ascii="Arial" w:hAnsi="Arial" w:cs="Arial"/>
          <w:lang w:val="es-CO"/>
        </w:rPr>
        <w:t xml:space="preserve"> en esa medida</w:t>
      </w:r>
      <w:r w:rsidR="00AC5897">
        <w:rPr>
          <w:rFonts w:ascii="Arial" w:hAnsi="Arial" w:cs="Arial"/>
          <w:lang w:val="es-CO"/>
        </w:rPr>
        <w:t>,</w:t>
      </w:r>
      <w:r>
        <w:rPr>
          <w:rFonts w:ascii="Arial" w:hAnsi="Arial" w:cs="Arial"/>
          <w:lang w:val="es-CO"/>
        </w:rPr>
        <w:t xml:space="preserve"> no existía un tope máximo o mínimo de entrega</w:t>
      </w:r>
      <w:r w:rsidR="007A17D7">
        <w:rPr>
          <w:rStyle w:val="Refdenotaalpie"/>
          <w:rFonts w:ascii="Arial" w:hAnsi="Arial" w:cs="Arial"/>
          <w:lang w:val="es-CO"/>
        </w:rPr>
        <w:footnoteReference w:id="31"/>
      </w:r>
      <w:r>
        <w:rPr>
          <w:rFonts w:ascii="Arial" w:hAnsi="Arial" w:cs="Arial"/>
          <w:lang w:val="es-CO"/>
        </w:rPr>
        <w:t xml:space="preserve">. </w:t>
      </w:r>
    </w:p>
    <w:p w14:paraId="2017114E" w14:textId="77777777" w:rsidR="00D571C4" w:rsidRDefault="00D571C4" w:rsidP="00D571C4">
      <w:pPr>
        <w:spacing w:line="360" w:lineRule="auto"/>
        <w:jc w:val="both"/>
        <w:rPr>
          <w:rFonts w:ascii="Arial" w:hAnsi="Arial" w:cs="Arial"/>
          <w:lang w:val="es-CO"/>
        </w:rPr>
      </w:pPr>
    </w:p>
    <w:p w14:paraId="2FFF904A" w14:textId="77777777" w:rsidR="00D571C4" w:rsidRDefault="00D571C4" w:rsidP="00D571C4">
      <w:pPr>
        <w:spacing w:line="360" w:lineRule="auto"/>
        <w:jc w:val="both"/>
        <w:rPr>
          <w:rFonts w:ascii="Arial" w:hAnsi="Arial" w:cs="Arial"/>
          <w:lang w:val="es-CO"/>
        </w:rPr>
      </w:pPr>
      <w:r>
        <w:rPr>
          <w:rFonts w:ascii="Arial" w:hAnsi="Arial" w:cs="Arial"/>
          <w:lang w:val="es-CO"/>
        </w:rPr>
        <w:t>Concatenado con lo anterior, se tiene que de acuerdo co</w:t>
      </w:r>
      <w:r w:rsidR="00AC5897">
        <w:rPr>
          <w:rFonts w:ascii="Arial" w:hAnsi="Arial" w:cs="Arial"/>
          <w:lang w:val="es-CO"/>
        </w:rPr>
        <w:t>n el informe de supervisión al C</w:t>
      </w:r>
      <w:r>
        <w:rPr>
          <w:rFonts w:ascii="Arial" w:hAnsi="Arial" w:cs="Arial"/>
          <w:lang w:val="es-CO"/>
        </w:rPr>
        <w:t xml:space="preserve">onvenio </w:t>
      </w:r>
      <w:r w:rsidR="00AC5897">
        <w:rPr>
          <w:rFonts w:ascii="Arial" w:hAnsi="Arial" w:cs="Arial"/>
          <w:lang w:val="es-CO"/>
        </w:rPr>
        <w:t xml:space="preserve">No. 016, </w:t>
      </w:r>
      <w:r>
        <w:rPr>
          <w:rFonts w:ascii="Arial" w:hAnsi="Arial" w:cs="Arial"/>
          <w:lang w:val="es-CO"/>
        </w:rPr>
        <w:t>rendido por la Secretaría de Agricultura del municipio de Tauramena “</w:t>
      </w:r>
      <w:r w:rsidRPr="000B5831">
        <w:rPr>
          <w:rFonts w:ascii="Arial" w:hAnsi="Arial" w:cs="Arial"/>
          <w:i/>
          <w:lang w:val="es-CO"/>
        </w:rPr>
        <w:t>cerca del 90%</w:t>
      </w:r>
      <w:r>
        <w:rPr>
          <w:rFonts w:ascii="Arial" w:hAnsi="Arial" w:cs="Arial"/>
          <w:i/>
          <w:lang w:val="es-CO"/>
        </w:rPr>
        <w:t xml:space="preserve"> </w:t>
      </w:r>
      <w:r w:rsidRPr="000B5831">
        <w:rPr>
          <w:rFonts w:ascii="Arial" w:hAnsi="Arial" w:cs="Arial"/>
          <w:i/>
          <w:lang w:val="es-CO"/>
        </w:rPr>
        <w:t>de la yuca molida entre septiembre de 2006 y marzo de 2007, es decir</w:t>
      </w:r>
      <w:r>
        <w:rPr>
          <w:rFonts w:ascii="Arial" w:hAnsi="Arial" w:cs="Arial"/>
          <w:i/>
          <w:lang w:val="es-CO"/>
        </w:rPr>
        <w:t>,</w:t>
      </w:r>
      <w:r w:rsidRPr="000B5831">
        <w:rPr>
          <w:rFonts w:ascii="Arial" w:hAnsi="Arial" w:cs="Arial"/>
          <w:i/>
          <w:lang w:val="es-CO"/>
        </w:rPr>
        <w:t xml:space="preserve"> 195 toneladas, fue provista por Yucasan E.A.T como parte del convenio</w:t>
      </w:r>
      <w:r>
        <w:rPr>
          <w:rFonts w:ascii="Arial" w:hAnsi="Arial" w:cs="Arial"/>
          <w:lang w:val="es-CO"/>
        </w:rPr>
        <w:t xml:space="preserve">”. </w:t>
      </w:r>
    </w:p>
    <w:p w14:paraId="7A4F2E23" w14:textId="77777777" w:rsidR="00D571C4" w:rsidRDefault="00D571C4" w:rsidP="00D571C4">
      <w:pPr>
        <w:spacing w:line="360" w:lineRule="auto"/>
        <w:jc w:val="both"/>
        <w:rPr>
          <w:rFonts w:ascii="Arial" w:hAnsi="Arial" w:cs="Arial"/>
          <w:lang w:val="es-CO"/>
        </w:rPr>
      </w:pPr>
    </w:p>
    <w:p w14:paraId="4AA9EAF4" w14:textId="77777777" w:rsidR="00D571C4" w:rsidRDefault="00D571C4" w:rsidP="00D571C4">
      <w:pPr>
        <w:spacing w:line="360" w:lineRule="auto"/>
        <w:jc w:val="both"/>
        <w:rPr>
          <w:rFonts w:ascii="Arial" w:hAnsi="Arial" w:cs="Arial"/>
          <w:lang w:val="es-CO"/>
        </w:rPr>
      </w:pPr>
      <w:r>
        <w:rPr>
          <w:rFonts w:ascii="Arial" w:hAnsi="Arial" w:cs="Arial"/>
          <w:lang w:val="es-CO"/>
        </w:rPr>
        <w:t>De ahí se concluye que no obstante haber atravesado diversas dificultades en relación con las plagas y enfermedades de la cosecha, en todo caso las mismas, al parecer, fueron superadas en un alto grado, a tal punto que Yucasan E.A.T. estuvo en capacidad de suministrar 195 toneladas del producto al operador para que procediera a su procesamiento, todo lo cual</w:t>
      </w:r>
      <w:r w:rsidR="00035745">
        <w:rPr>
          <w:rFonts w:ascii="Arial" w:hAnsi="Arial" w:cs="Arial"/>
          <w:lang w:val="es-CO"/>
        </w:rPr>
        <w:t>,</w:t>
      </w:r>
      <w:r>
        <w:rPr>
          <w:rFonts w:ascii="Arial" w:hAnsi="Arial" w:cs="Arial"/>
          <w:lang w:val="es-CO"/>
        </w:rPr>
        <w:t xml:space="preserve"> sin duda</w:t>
      </w:r>
      <w:r w:rsidR="00035745">
        <w:rPr>
          <w:rFonts w:ascii="Arial" w:hAnsi="Arial" w:cs="Arial"/>
          <w:lang w:val="es-CO"/>
        </w:rPr>
        <w:t>,</w:t>
      </w:r>
      <w:r>
        <w:rPr>
          <w:rFonts w:ascii="Arial" w:hAnsi="Arial" w:cs="Arial"/>
          <w:lang w:val="es-CO"/>
        </w:rPr>
        <w:t xml:space="preserve"> habría de generar su derecho al pago del producto suministrado. Empero, la ausencia de su reconocimiento no fue materia de discusión por el demandante, lo que se opone </w:t>
      </w:r>
      <w:r w:rsidR="00AC5897">
        <w:rPr>
          <w:rFonts w:ascii="Arial" w:hAnsi="Arial" w:cs="Arial"/>
          <w:lang w:val="es-CO"/>
        </w:rPr>
        <w:t>a ahondar en el asunto</w:t>
      </w:r>
      <w:r>
        <w:rPr>
          <w:rFonts w:ascii="Arial" w:hAnsi="Arial" w:cs="Arial"/>
          <w:lang w:val="es-CO"/>
        </w:rPr>
        <w:t xml:space="preserve">. </w:t>
      </w:r>
    </w:p>
    <w:p w14:paraId="73A75E64" w14:textId="77777777" w:rsidR="00D571C4" w:rsidRDefault="00D571C4" w:rsidP="00D571C4">
      <w:pPr>
        <w:spacing w:line="360" w:lineRule="auto"/>
        <w:jc w:val="both"/>
        <w:rPr>
          <w:rFonts w:ascii="Arial" w:hAnsi="Arial" w:cs="Arial"/>
          <w:lang w:val="es-CO"/>
        </w:rPr>
      </w:pPr>
    </w:p>
    <w:p w14:paraId="76DD14AA" w14:textId="77777777" w:rsidR="00D571C4" w:rsidRDefault="00D571C4" w:rsidP="00D571C4">
      <w:pPr>
        <w:spacing w:line="360" w:lineRule="auto"/>
        <w:jc w:val="both"/>
        <w:rPr>
          <w:rFonts w:ascii="Arial" w:hAnsi="Arial" w:cs="Arial"/>
          <w:lang w:val="es-CO"/>
        </w:rPr>
      </w:pPr>
      <w:r>
        <w:rPr>
          <w:rFonts w:ascii="Arial" w:hAnsi="Arial" w:cs="Arial"/>
          <w:lang w:val="es-CO"/>
        </w:rPr>
        <w:t xml:space="preserve"> Así las cosas, la Sala considera que los argumentos de la apelación no tienen vocación de prosperidad,</w:t>
      </w:r>
      <w:r w:rsidR="0077234C">
        <w:rPr>
          <w:rFonts w:ascii="Arial" w:hAnsi="Arial" w:cs="Arial"/>
          <w:lang w:val="es-CO"/>
        </w:rPr>
        <w:t xml:space="preserve"> por lo que</w:t>
      </w:r>
      <w:r>
        <w:rPr>
          <w:rFonts w:ascii="Arial" w:hAnsi="Arial" w:cs="Arial"/>
          <w:lang w:val="es-CO"/>
        </w:rPr>
        <w:t xml:space="preserve"> la sentencia impugnada merece ser confirmada. </w:t>
      </w:r>
    </w:p>
    <w:p w14:paraId="1A6EC528" w14:textId="77777777" w:rsidR="00C36B31" w:rsidRDefault="00C36B31" w:rsidP="00C36B31">
      <w:pPr>
        <w:spacing w:line="360" w:lineRule="auto"/>
        <w:jc w:val="both"/>
        <w:rPr>
          <w:rFonts w:ascii="Arial" w:hAnsi="Arial" w:cs="Arial"/>
        </w:rPr>
      </w:pPr>
    </w:p>
    <w:p w14:paraId="268E4BB3" w14:textId="77777777" w:rsidR="00C36B31" w:rsidRPr="00532939" w:rsidRDefault="00532939" w:rsidP="00C36B31">
      <w:pPr>
        <w:spacing w:line="360" w:lineRule="auto"/>
        <w:jc w:val="both"/>
        <w:rPr>
          <w:rFonts w:ascii="Arial" w:hAnsi="Arial" w:cs="Arial"/>
          <w:b/>
        </w:rPr>
      </w:pPr>
      <w:r w:rsidRPr="00532939">
        <w:rPr>
          <w:rFonts w:ascii="Arial" w:hAnsi="Arial" w:cs="Arial"/>
          <w:b/>
        </w:rPr>
        <w:t xml:space="preserve">7-. </w:t>
      </w:r>
      <w:r w:rsidR="00C36B31" w:rsidRPr="00532939">
        <w:rPr>
          <w:rFonts w:ascii="Arial" w:hAnsi="Arial" w:cs="Arial"/>
          <w:b/>
        </w:rPr>
        <w:t>De la pretensión de liquidación judicial del contrato</w:t>
      </w:r>
    </w:p>
    <w:p w14:paraId="3BFAE666" w14:textId="77777777" w:rsidR="00C36B31" w:rsidRPr="00AA0324" w:rsidRDefault="00C36B31" w:rsidP="00C36B31">
      <w:pPr>
        <w:spacing w:line="360" w:lineRule="auto"/>
        <w:jc w:val="both"/>
        <w:rPr>
          <w:rFonts w:ascii="Arial" w:hAnsi="Arial" w:cs="Arial"/>
        </w:rPr>
      </w:pPr>
    </w:p>
    <w:p w14:paraId="23659EC3" w14:textId="77777777" w:rsidR="00C36B31" w:rsidRPr="00AA0324" w:rsidRDefault="00C36B31" w:rsidP="00C36B31">
      <w:pPr>
        <w:spacing w:line="360" w:lineRule="auto"/>
        <w:jc w:val="both"/>
        <w:rPr>
          <w:rFonts w:ascii="Arial" w:hAnsi="Arial" w:cs="Arial"/>
        </w:rPr>
      </w:pPr>
      <w:r w:rsidRPr="00AA0324">
        <w:rPr>
          <w:rFonts w:ascii="Arial" w:hAnsi="Arial" w:cs="Arial"/>
        </w:rPr>
        <w:t xml:space="preserve">La Sala estima necesario precisar que en la demanda se formuló expresamente la pretensión encaminada a obtener la liquidación judicial del </w:t>
      </w:r>
      <w:r>
        <w:rPr>
          <w:rFonts w:ascii="Arial" w:hAnsi="Arial" w:cs="Arial"/>
        </w:rPr>
        <w:t>convenio y al no existir constancia de su liquidación</w:t>
      </w:r>
      <w:r w:rsidRPr="00AA0324">
        <w:rPr>
          <w:rFonts w:ascii="Arial" w:hAnsi="Arial" w:cs="Arial"/>
        </w:rPr>
        <w:t xml:space="preserve"> por las partes o por la entidad contratante, esta petición, en principio, resultaría procedente.</w:t>
      </w:r>
    </w:p>
    <w:p w14:paraId="0C88722A" w14:textId="77777777" w:rsidR="00C36B31" w:rsidRPr="00AA0324" w:rsidRDefault="00C36B31" w:rsidP="00C36B31">
      <w:pPr>
        <w:spacing w:line="360" w:lineRule="auto"/>
        <w:jc w:val="both"/>
        <w:rPr>
          <w:rFonts w:ascii="Arial" w:hAnsi="Arial" w:cs="Arial"/>
        </w:rPr>
      </w:pPr>
    </w:p>
    <w:p w14:paraId="69906822" w14:textId="77777777" w:rsidR="00C36B31" w:rsidRPr="00AA0324" w:rsidRDefault="00C36B31" w:rsidP="00C36B31">
      <w:pPr>
        <w:spacing w:line="360" w:lineRule="auto"/>
        <w:jc w:val="both"/>
        <w:rPr>
          <w:rFonts w:ascii="Arial" w:hAnsi="Arial" w:cs="Arial"/>
        </w:rPr>
      </w:pPr>
      <w:r w:rsidRPr="00AA0324">
        <w:rPr>
          <w:rFonts w:ascii="Arial" w:hAnsi="Arial" w:cs="Arial"/>
        </w:rPr>
        <w:t>Sin embargo, esta instancia no cuenta con elementos de juicio suficientes para determinar el cru</w:t>
      </w:r>
      <w:r>
        <w:rPr>
          <w:rFonts w:ascii="Arial" w:hAnsi="Arial" w:cs="Arial"/>
        </w:rPr>
        <w:t>ce final de cuentas del Convenio No. 016</w:t>
      </w:r>
      <w:r w:rsidRPr="00AA0324">
        <w:rPr>
          <w:rFonts w:ascii="Arial" w:hAnsi="Arial" w:cs="Arial"/>
        </w:rPr>
        <w:t>, pues, se desconoce en qué proporción fue ejecutado el objeto contractual y qué sumas verdaderamente se adeudan entre las partes. Por esta razón, la Sala se abstendrá de liquidarlo judicialmente.</w:t>
      </w:r>
    </w:p>
    <w:p w14:paraId="63F7C700" w14:textId="77777777" w:rsidR="00C36B31" w:rsidRPr="00AA0324" w:rsidRDefault="00C36B31" w:rsidP="00C36B31">
      <w:pPr>
        <w:spacing w:line="360" w:lineRule="auto"/>
        <w:jc w:val="both"/>
        <w:rPr>
          <w:rFonts w:ascii="Arial" w:hAnsi="Arial" w:cs="Arial"/>
        </w:rPr>
      </w:pPr>
    </w:p>
    <w:p w14:paraId="339A455C" w14:textId="77777777" w:rsidR="00C36B31" w:rsidRPr="00AA0324" w:rsidRDefault="00C36B31" w:rsidP="00C36B31">
      <w:pPr>
        <w:spacing w:line="360" w:lineRule="auto"/>
        <w:jc w:val="both"/>
        <w:rPr>
          <w:rFonts w:ascii="Arial" w:hAnsi="Arial" w:cs="Arial"/>
        </w:rPr>
      </w:pPr>
      <w:r w:rsidRPr="00AA0324">
        <w:rPr>
          <w:rFonts w:ascii="Arial" w:hAnsi="Arial" w:cs="Arial"/>
        </w:rPr>
        <w:t xml:space="preserve">Por último, es importante acotar que la parte demandada no apeló la decisión de primera instancia, en virtud de la cual se ordenó compulsar copias de la actuación a la </w:t>
      </w:r>
      <w:r>
        <w:rPr>
          <w:rFonts w:ascii="Arial" w:hAnsi="Arial" w:cs="Arial"/>
        </w:rPr>
        <w:t xml:space="preserve">Fiscalía General de la Nación, Procuraduría General de la Nación y a la Contraloría de República </w:t>
      </w:r>
      <w:r w:rsidRPr="00AA0324">
        <w:rPr>
          <w:rFonts w:ascii="Arial" w:hAnsi="Arial" w:cs="Arial"/>
        </w:rPr>
        <w:t xml:space="preserve">para que </w:t>
      </w:r>
      <w:r w:rsidR="0077234C" w:rsidRPr="00AA0324">
        <w:rPr>
          <w:rFonts w:ascii="Arial" w:hAnsi="Arial" w:cs="Arial"/>
        </w:rPr>
        <w:t>iniciar</w:t>
      </w:r>
      <w:r w:rsidR="0077234C">
        <w:rPr>
          <w:rFonts w:ascii="Arial" w:hAnsi="Arial" w:cs="Arial"/>
        </w:rPr>
        <w:t>a</w:t>
      </w:r>
      <w:r w:rsidR="0077234C" w:rsidRPr="00AA0324">
        <w:rPr>
          <w:rFonts w:ascii="Arial" w:hAnsi="Arial" w:cs="Arial"/>
        </w:rPr>
        <w:t>n</w:t>
      </w:r>
      <w:r w:rsidRPr="00AA0324">
        <w:rPr>
          <w:rFonts w:ascii="Arial" w:hAnsi="Arial" w:cs="Arial"/>
        </w:rPr>
        <w:t xml:space="preserve"> las investigaciones del caso en contra de los funcionarios </w:t>
      </w:r>
      <w:r>
        <w:rPr>
          <w:rFonts w:ascii="Arial" w:hAnsi="Arial" w:cs="Arial"/>
        </w:rPr>
        <w:t xml:space="preserve">municipales que </w:t>
      </w:r>
      <w:r w:rsidRPr="00AA0324">
        <w:rPr>
          <w:rFonts w:ascii="Arial" w:hAnsi="Arial" w:cs="Arial"/>
        </w:rPr>
        <w:t xml:space="preserve">intervinieron en la </w:t>
      </w:r>
      <w:r>
        <w:rPr>
          <w:rFonts w:ascii="Arial" w:hAnsi="Arial" w:cs="Arial"/>
        </w:rPr>
        <w:t>ejecución del convenio por su falta de supervisión.</w:t>
      </w:r>
    </w:p>
    <w:p w14:paraId="4063A5A6" w14:textId="77777777" w:rsidR="00C36B31" w:rsidRPr="00AA0324" w:rsidRDefault="00C36B31" w:rsidP="00C36B31">
      <w:pPr>
        <w:spacing w:line="360" w:lineRule="auto"/>
        <w:jc w:val="both"/>
        <w:rPr>
          <w:rFonts w:ascii="Arial" w:hAnsi="Arial" w:cs="Arial"/>
        </w:rPr>
      </w:pPr>
    </w:p>
    <w:p w14:paraId="49D6B93B" w14:textId="77777777" w:rsidR="00C36B31" w:rsidRPr="00AA0324" w:rsidRDefault="00C36B31" w:rsidP="00C36B31">
      <w:pPr>
        <w:spacing w:line="360" w:lineRule="auto"/>
        <w:jc w:val="both"/>
        <w:rPr>
          <w:rFonts w:ascii="Arial" w:hAnsi="Arial" w:cs="Arial"/>
        </w:rPr>
      </w:pPr>
      <w:r w:rsidRPr="00AA0324">
        <w:rPr>
          <w:rFonts w:ascii="Arial" w:hAnsi="Arial" w:cs="Arial"/>
        </w:rPr>
        <w:t>Así las cosas, bajo la premisa de que esa determinación</w:t>
      </w:r>
      <w:r w:rsidR="0077234C">
        <w:rPr>
          <w:rFonts w:ascii="Arial" w:hAnsi="Arial" w:cs="Arial"/>
        </w:rPr>
        <w:t xml:space="preserve"> no constituyó objeto de cuestionamiento</w:t>
      </w:r>
      <w:r w:rsidRPr="00AA0324">
        <w:rPr>
          <w:rFonts w:ascii="Arial" w:hAnsi="Arial" w:cs="Arial"/>
        </w:rPr>
        <w:t xml:space="preserve">, a la Sala no le asiste competencia para adoptar una decisión diferente sobre ese punto. Por esa razón se mantendrá incólume. </w:t>
      </w:r>
    </w:p>
    <w:p w14:paraId="4D8CE3CD" w14:textId="77777777" w:rsidR="00532939" w:rsidRDefault="00532939" w:rsidP="009F01A5">
      <w:pPr>
        <w:spacing w:line="360" w:lineRule="auto"/>
        <w:jc w:val="both"/>
        <w:rPr>
          <w:rFonts w:ascii="Arial" w:hAnsi="Arial" w:cs="Arial"/>
        </w:rPr>
      </w:pPr>
    </w:p>
    <w:p w14:paraId="310C015F" w14:textId="77777777" w:rsidR="00390707" w:rsidRPr="00390707" w:rsidRDefault="00532939" w:rsidP="00390707">
      <w:pPr>
        <w:spacing w:line="360" w:lineRule="auto"/>
        <w:contextualSpacing/>
        <w:jc w:val="both"/>
        <w:rPr>
          <w:rFonts w:ascii="Arial" w:hAnsi="Arial" w:cs="Arial"/>
        </w:rPr>
      </w:pPr>
      <w:r>
        <w:rPr>
          <w:rFonts w:ascii="Arial" w:hAnsi="Arial" w:cs="Arial"/>
          <w:b/>
        </w:rPr>
        <w:t>8.-</w:t>
      </w:r>
      <w:r w:rsidR="00390707" w:rsidRPr="00390707">
        <w:rPr>
          <w:rFonts w:ascii="Arial" w:hAnsi="Arial" w:cs="Arial"/>
          <w:b/>
        </w:rPr>
        <w:t xml:space="preserve"> Costas </w:t>
      </w:r>
    </w:p>
    <w:p w14:paraId="349D6172" w14:textId="77777777" w:rsidR="00390707" w:rsidRPr="00390707" w:rsidRDefault="00390707" w:rsidP="00390707">
      <w:pPr>
        <w:spacing w:line="360" w:lineRule="auto"/>
        <w:jc w:val="both"/>
        <w:rPr>
          <w:rFonts w:ascii="Arial" w:hAnsi="Arial" w:cs="Arial"/>
          <w:bCs/>
        </w:rPr>
      </w:pPr>
    </w:p>
    <w:p w14:paraId="14B01447" w14:textId="77777777" w:rsidR="00390707" w:rsidRPr="00390707" w:rsidRDefault="00390707" w:rsidP="00390707">
      <w:pPr>
        <w:spacing w:line="360" w:lineRule="auto"/>
        <w:jc w:val="both"/>
        <w:rPr>
          <w:rFonts w:ascii="Arial" w:hAnsi="Arial" w:cs="Arial"/>
          <w:bCs/>
        </w:rPr>
      </w:pPr>
      <w:r w:rsidRPr="00390707">
        <w:rPr>
          <w:rFonts w:ascii="Arial" w:hAnsi="Arial" w:cs="Arial"/>
          <w:bCs/>
        </w:rPr>
        <w:t>De conformidad con lo previsto en la Ley 446 de 1998, en este asunto no hay lugar a la imposición de costas</w:t>
      </w:r>
      <w:r w:rsidR="002C07E4">
        <w:rPr>
          <w:rFonts w:ascii="Arial" w:hAnsi="Arial" w:cs="Arial"/>
          <w:bCs/>
        </w:rPr>
        <w:t>,</w:t>
      </w:r>
      <w:r w:rsidRPr="00390707">
        <w:rPr>
          <w:rFonts w:ascii="Arial" w:hAnsi="Arial" w:cs="Arial"/>
          <w:bCs/>
        </w:rPr>
        <w:t xml:space="preserve"> por cuanto no se evidencia en el subexamine que alguna de las partes hubiere actuado temerariamente.</w:t>
      </w:r>
    </w:p>
    <w:p w14:paraId="4206B4AB" w14:textId="77777777" w:rsidR="00390707" w:rsidRPr="00390707" w:rsidRDefault="00390707" w:rsidP="00390707">
      <w:pPr>
        <w:autoSpaceDN w:val="0"/>
        <w:spacing w:line="360" w:lineRule="auto"/>
        <w:jc w:val="both"/>
        <w:rPr>
          <w:rFonts w:ascii="Arial" w:hAnsi="Arial" w:cs="Arial"/>
          <w:u w:val="single"/>
        </w:rPr>
      </w:pPr>
    </w:p>
    <w:p w14:paraId="164DEBE6" w14:textId="77777777" w:rsidR="00390707" w:rsidRPr="00390707" w:rsidRDefault="00390707" w:rsidP="00390707">
      <w:pPr>
        <w:numPr>
          <w:ilvl w:val="12"/>
          <w:numId w:val="0"/>
        </w:numPr>
        <w:spacing w:line="360" w:lineRule="auto"/>
        <w:jc w:val="both"/>
        <w:rPr>
          <w:rFonts w:ascii="Arial" w:hAnsi="Arial" w:cs="Arial"/>
        </w:rPr>
      </w:pPr>
      <w:r w:rsidRPr="00390707">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390707">
          <w:rPr>
            <w:rFonts w:ascii="Arial" w:hAnsi="Arial" w:cs="Arial"/>
          </w:rPr>
          <w:t>la República</w:t>
        </w:r>
      </w:smartTag>
      <w:r w:rsidRPr="00390707">
        <w:rPr>
          <w:rFonts w:ascii="Arial" w:hAnsi="Arial" w:cs="Arial"/>
        </w:rPr>
        <w:t xml:space="preserve"> de Colombia y por autoridad de la ley,</w:t>
      </w:r>
    </w:p>
    <w:p w14:paraId="465F9FFC" w14:textId="77777777" w:rsidR="002557D1" w:rsidRPr="00390707" w:rsidRDefault="002557D1" w:rsidP="00390707">
      <w:pPr>
        <w:spacing w:line="360" w:lineRule="auto"/>
        <w:jc w:val="both"/>
        <w:rPr>
          <w:rFonts w:ascii="Arial" w:hAnsi="Arial"/>
          <w:lang w:val="es-CO"/>
        </w:rPr>
      </w:pPr>
    </w:p>
    <w:p w14:paraId="5D8960AF" w14:textId="77777777" w:rsidR="00390707" w:rsidRPr="00390707" w:rsidRDefault="00390707" w:rsidP="00390707">
      <w:pPr>
        <w:keepNext/>
        <w:spacing w:line="360" w:lineRule="auto"/>
        <w:ind w:right="946"/>
        <w:jc w:val="center"/>
        <w:outlineLvl w:val="4"/>
        <w:rPr>
          <w:rFonts w:ascii="Arial" w:hAnsi="Arial" w:cs="Arial"/>
          <w:b/>
          <w:bCs/>
          <w:lang w:val="x-none"/>
        </w:rPr>
      </w:pPr>
      <w:r w:rsidRPr="00390707">
        <w:rPr>
          <w:rFonts w:ascii="Arial" w:hAnsi="Arial" w:cs="Arial"/>
          <w:b/>
          <w:bCs/>
          <w:lang w:val="x-none"/>
        </w:rPr>
        <w:t>F A L L A</w:t>
      </w:r>
    </w:p>
    <w:p w14:paraId="7A4F071E" w14:textId="77777777" w:rsidR="00390707" w:rsidRPr="00390707" w:rsidRDefault="00390707" w:rsidP="00390707">
      <w:pPr>
        <w:widowControl w:val="0"/>
        <w:autoSpaceDE w:val="0"/>
        <w:autoSpaceDN w:val="0"/>
        <w:adjustRightInd w:val="0"/>
        <w:spacing w:line="360" w:lineRule="auto"/>
        <w:jc w:val="both"/>
        <w:rPr>
          <w:rFonts w:ascii="Arial" w:hAnsi="Arial" w:cs="Arial"/>
          <w:b/>
        </w:rPr>
      </w:pPr>
    </w:p>
    <w:p w14:paraId="44D0F92B" w14:textId="77777777" w:rsidR="00390707" w:rsidRPr="00390707" w:rsidRDefault="00C72577" w:rsidP="00C72577">
      <w:pPr>
        <w:widowControl w:val="0"/>
        <w:autoSpaceDE w:val="0"/>
        <w:autoSpaceDN w:val="0"/>
        <w:adjustRightInd w:val="0"/>
        <w:spacing w:line="360" w:lineRule="auto"/>
        <w:jc w:val="both"/>
        <w:rPr>
          <w:rFonts w:ascii="Arial" w:hAnsi="Arial" w:cs="Arial"/>
        </w:rPr>
      </w:pPr>
      <w:r>
        <w:rPr>
          <w:rFonts w:ascii="Arial" w:hAnsi="Arial" w:cs="Arial"/>
          <w:b/>
        </w:rPr>
        <w:t>1.- CONFIRMAR</w:t>
      </w:r>
      <w:r w:rsidR="00390707" w:rsidRPr="002C07E4">
        <w:rPr>
          <w:rFonts w:ascii="Arial" w:hAnsi="Arial" w:cs="Arial"/>
        </w:rPr>
        <w:t>,</w:t>
      </w:r>
      <w:r w:rsidR="00390707" w:rsidRPr="00390707">
        <w:rPr>
          <w:rFonts w:ascii="Arial" w:hAnsi="Arial" w:cs="Arial"/>
          <w:b/>
        </w:rPr>
        <w:t xml:space="preserve"> </w:t>
      </w:r>
      <w:r w:rsidR="00390707" w:rsidRPr="00390707">
        <w:rPr>
          <w:rFonts w:ascii="Arial" w:hAnsi="Arial" w:cs="Arial"/>
        </w:rPr>
        <w:t>por las razones expuestas,</w:t>
      </w:r>
      <w:r w:rsidR="00390707" w:rsidRPr="00390707">
        <w:rPr>
          <w:rFonts w:ascii="Arial" w:hAnsi="Arial" w:cs="Arial"/>
          <w:b/>
        </w:rPr>
        <w:t xml:space="preserve"> </w:t>
      </w:r>
      <w:r w:rsidR="00390707" w:rsidRPr="00390707">
        <w:rPr>
          <w:rFonts w:ascii="Arial" w:hAnsi="Arial" w:cs="Arial"/>
        </w:rPr>
        <w:t>la sentencia prof</w:t>
      </w:r>
      <w:r w:rsidR="00623E58">
        <w:rPr>
          <w:rFonts w:ascii="Arial" w:hAnsi="Arial" w:cs="Arial"/>
        </w:rPr>
        <w:t>erida el quince (15</w:t>
      </w:r>
      <w:r w:rsidR="008C30D0">
        <w:rPr>
          <w:rFonts w:ascii="Arial" w:hAnsi="Arial" w:cs="Arial"/>
        </w:rPr>
        <w:t>) de mayo</w:t>
      </w:r>
      <w:r>
        <w:rPr>
          <w:rFonts w:ascii="Arial" w:hAnsi="Arial" w:cs="Arial"/>
        </w:rPr>
        <w:t xml:space="preserve"> de dos mil catorce (2014</w:t>
      </w:r>
      <w:r w:rsidR="00390707" w:rsidRPr="00390707">
        <w:rPr>
          <w:rFonts w:ascii="Arial" w:hAnsi="Arial" w:cs="Arial"/>
        </w:rPr>
        <w:t>) por el Tribunal Administrativo de</w:t>
      </w:r>
      <w:r w:rsidR="008C30D0">
        <w:rPr>
          <w:rFonts w:ascii="Arial" w:hAnsi="Arial" w:cs="Arial"/>
        </w:rPr>
        <w:t xml:space="preserve"> Casanare</w:t>
      </w:r>
      <w:r w:rsidR="002C07E4">
        <w:rPr>
          <w:rFonts w:ascii="Arial" w:hAnsi="Arial" w:cs="Arial"/>
        </w:rPr>
        <w:t>.</w:t>
      </w:r>
    </w:p>
    <w:p w14:paraId="1FF3B66C" w14:textId="77777777" w:rsidR="00390707" w:rsidRPr="00390707" w:rsidRDefault="00390707" w:rsidP="00C72577">
      <w:pPr>
        <w:widowControl w:val="0"/>
        <w:autoSpaceDE w:val="0"/>
        <w:autoSpaceDN w:val="0"/>
        <w:adjustRightInd w:val="0"/>
        <w:spacing w:line="276" w:lineRule="auto"/>
        <w:ind w:right="567"/>
        <w:jc w:val="both"/>
        <w:rPr>
          <w:rFonts w:ascii="Arial" w:hAnsi="Arial" w:cs="Arial"/>
          <w:b/>
          <w:i/>
        </w:rPr>
      </w:pPr>
    </w:p>
    <w:p w14:paraId="63AA11DE" w14:textId="77777777" w:rsidR="00390707" w:rsidRPr="00390707" w:rsidRDefault="00390707" w:rsidP="00390707">
      <w:pPr>
        <w:widowControl w:val="0"/>
        <w:autoSpaceDE w:val="0"/>
        <w:autoSpaceDN w:val="0"/>
        <w:adjustRightInd w:val="0"/>
        <w:spacing w:line="276" w:lineRule="auto"/>
        <w:ind w:right="567"/>
        <w:jc w:val="both"/>
        <w:rPr>
          <w:rFonts w:ascii="Arial" w:hAnsi="Arial" w:cs="Arial"/>
        </w:rPr>
      </w:pPr>
      <w:r w:rsidRPr="00390707">
        <w:rPr>
          <w:rFonts w:ascii="Arial" w:hAnsi="Arial" w:cs="Arial"/>
          <w:b/>
        </w:rPr>
        <w:t>2.-</w:t>
      </w:r>
      <w:r w:rsidR="001032CE">
        <w:rPr>
          <w:rFonts w:ascii="Arial" w:hAnsi="Arial" w:cs="Arial"/>
          <w:b/>
        </w:rPr>
        <w:t xml:space="preserve"> </w:t>
      </w:r>
      <w:r w:rsidRPr="00390707">
        <w:rPr>
          <w:rFonts w:ascii="Arial" w:hAnsi="Arial" w:cs="Arial"/>
        </w:rPr>
        <w:t xml:space="preserve">Sin condena en costas. </w:t>
      </w:r>
    </w:p>
    <w:p w14:paraId="0E7C5A2D" w14:textId="77777777" w:rsidR="00E91A66" w:rsidRDefault="00E91A66" w:rsidP="000A178C">
      <w:pPr>
        <w:widowControl w:val="0"/>
        <w:autoSpaceDE w:val="0"/>
        <w:autoSpaceDN w:val="0"/>
        <w:adjustRightInd w:val="0"/>
        <w:spacing w:line="360" w:lineRule="auto"/>
        <w:jc w:val="both"/>
        <w:rPr>
          <w:rFonts w:ascii="Arial" w:hAnsi="Arial" w:cs="Arial"/>
          <w:b/>
        </w:rPr>
      </w:pPr>
    </w:p>
    <w:p w14:paraId="539C32BC" w14:textId="77777777" w:rsidR="00390707" w:rsidRPr="000A178C" w:rsidRDefault="00390707" w:rsidP="000A178C">
      <w:pPr>
        <w:widowControl w:val="0"/>
        <w:autoSpaceDE w:val="0"/>
        <w:autoSpaceDN w:val="0"/>
        <w:adjustRightInd w:val="0"/>
        <w:spacing w:line="360" w:lineRule="auto"/>
        <w:jc w:val="both"/>
        <w:rPr>
          <w:rFonts w:ascii="Arial" w:hAnsi="Arial" w:cs="Arial"/>
        </w:rPr>
      </w:pPr>
      <w:r w:rsidRPr="00390707">
        <w:rPr>
          <w:rFonts w:ascii="Arial" w:hAnsi="Arial" w:cs="Arial"/>
          <w:b/>
        </w:rPr>
        <w:t xml:space="preserve">3.- </w:t>
      </w:r>
      <w:r w:rsidRPr="00390707">
        <w:rPr>
          <w:rFonts w:ascii="Arial" w:hAnsi="Arial" w:cs="Arial"/>
        </w:rPr>
        <w:t>En firme esta providencia, devuélvase el expediente al Tribunal de origen.</w:t>
      </w:r>
    </w:p>
    <w:p w14:paraId="2A532D97" w14:textId="77777777" w:rsidR="0089009B" w:rsidRDefault="0089009B" w:rsidP="008C0B1E">
      <w:pPr>
        <w:widowControl w:val="0"/>
        <w:autoSpaceDE w:val="0"/>
        <w:autoSpaceDN w:val="0"/>
        <w:adjustRightInd w:val="0"/>
        <w:jc w:val="center"/>
        <w:rPr>
          <w:rFonts w:ascii="Arial" w:hAnsi="Arial" w:cs="Arial"/>
        </w:rPr>
      </w:pPr>
    </w:p>
    <w:p w14:paraId="5408C4C8" w14:textId="77777777" w:rsidR="008C0B1E" w:rsidRDefault="008C0B1E" w:rsidP="008C0B1E">
      <w:pPr>
        <w:widowControl w:val="0"/>
        <w:autoSpaceDE w:val="0"/>
        <w:autoSpaceDN w:val="0"/>
        <w:adjustRightInd w:val="0"/>
        <w:jc w:val="center"/>
        <w:rPr>
          <w:rFonts w:ascii="Arial" w:hAnsi="Arial" w:cs="Arial"/>
        </w:rPr>
      </w:pPr>
    </w:p>
    <w:p w14:paraId="6F721F12" w14:textId="77777777" w:rsidR="008C0B1E" w:rsidRPr="00390707" w:rsidRDefault="008C0B1E" w:rsidP="008C0B1E">
      <w:pPr>
        <w:widowControl w:val="0"/>
        <w:autoSpaceDE w:val="0"/>
        <w:autoSpaceDN w:val="0"/>
        <w:adjustRightInd w:val="0"/>
        <w:jc w:val="center"/>
        <w:rPr>
          <w:rFonts w:ascii="Arial" w:hAnsi="Arial" w:cs="Arial"/>
        </w:rPr>
      </w:pPr>
    </w:p>
    <w:p w14:paraId="081EDD65" w14:textId="77777777" w:rsidR="00390707" w:rsidRPr="000A178C" w:rsidRDefault="00390707" w:rsidP="008C0B1E">
      <w:pPr>
        <w:jc w:val="center"/>
        <w:rPr>
          <w:rFonts w:ascii="Arial" w:hAnsi="Arial" w:cs="Arial"/>
          <w:b/>
          <w:bCs/>
          <w:noProof/>
        </w:rPr>
      </w:pPr>
      <w:r w:rsidRPr="00390707">
        <w:rPr>
          <w:rFonts w:ascii="Arial" w:hAnsi="Arial" w:cs="Arial"/>
          <w:b/>
          <w:bCs/>
          <w:noProof/>
        </w:rPr>
        <w:t>CÓPIESE, NOTIFÍQUESE, PUBLÍQUESE Y CÚMPLASE</w:t>
      </w:r>
    </w:p>
    <w:p w14:paraId="232015E1" w14:textId="77777777" w:rsidR="00390707" w:rsidRDefault="00390707" w:rsidP="008C0B1E">
      <w:pPr>
        <w:widowControl w:val="0"/>
        <w:autoSpaceDE w:val="0"/>
        <w:autoSpaceDN w:val="0"/>
        <w:adjustRightInd w:val="0"/>
        <w:jc w:val="center"/>
        <w:rPr>
          <w:rFonts w:ascii="Arial" w:hAnsi="Arial" w:cs="Arial"/>
          <w:b/>
        </w:rPr>
      </w:pPr>
    </w:p>
    <w:p w14:paraId="20F41655" w14:textId="77777777" w:rsidR="008C0B1E" w:rsidRDefault="008C0B1E" w:rsidP="008C0B1E">
      <w:pPr>
        <w:widowControl w:val="0"/>
        <w:autoSpaceDE w:val="0"/>
        <w:autoSpaceDN w:val="0"/>
        <w:adjustRightInd w:val="0"/>
        <w:jc w:val="center"/>
        <w:rPr>
          <w:rFonts w:ascii="Arial" w:hAnsi="Arial" w:cs="Arial"/>
          <w:b/>
        </w:rPr>
      </w:pPr>
    </w:p>
    <w:p w14:paraId="4F097A31" w14:textId="77777777" w:rsidR="008C0B1E" w:rsidRPr="00390707" w:rsidRDefault="008C0B1E" w:rsidP="008C0B1E">
      <w:pPr>
        <w:widowControl w:val="0"/>
        <w:autoSpaceDE w:val="0"/>
        <w:autoSpaceDN w:val="0"/>
        <w:adjustRightInd w:val="0"/>
        <w:jc w:val="center"/>
        <w:rPr>
          <w:rFonts w:ascii="Arial" w:hAnsi="Arial" w:cs="Arial"/>
          <w:b/>
        </w:rPr>
      </w:pPr>
    </w:p>
    <w:p w14:paraId="39A1964C" w14:textId="77777777" w:rsidR="008C0B1E" w:rsidRDefault="008C0B1E" w:rsidP="008C0B1E">
      <w:pPr>
        <w:widowControl w:val="0"/>
        <w:autoSpaceDE w:val="0"/>
        <w:autoSpaceDN w:val="0"/>
        <w:adjustRightInd w:val="0"/>
        <w:jc w:val="center"/>
        <w:rPr>
          <w:rFonts w:ascii="Arial" w:hAnsi="Arial" w:cs="Arial"/>
          <w:b/>
        </w:rPr>
      </w:pPr>
      <w:r>
        <w:rPr>
          <w:rFonts w:ascii="Arial" w:hAnsi="Arial" w:cs="Arial"/>
          <w:b/>
        </w:rPr>
        <w:t>HERNÁN ANDRADE RINCÓN</w:t>
      </w:r>
    </w:p>
    <w:p w14:paraId="070FBC0D" w14:textId="77777777" w:rsidR="008C0B1E" w:rsidRDefault="008C0B1E" w:rsidP="008C0B1E">
      <w:pPr>
        <w:widowControl w:val="0"/>
        <w:autoSpaceDE w:val="0"/>
        <w:autoSpaceDN w:val="0"/>
        <w:adjustRightInd w:val="0"/>
        <w:jc w:val="center"/>
        <w:rPr>
          <w:rFonts w:ascii="Arial" w:hAnsi="Arial" w:cs="Arial"/>
          <w:b/>
        </w:rPr>
      </w:pPr>
    </w:p>
    <w:p w14:paraId="01ADFB6B" w14:textId="77777777" w:rsidR="008C0B1E" w:rsidRDefault="008C0B1E" w:rsidP="008C0B1E">
      <w:pPr>
        <w:widowControl w:val="0"/>
        <w:autoSpaceDE w:val="0"/>
        <w:autoSpaceDN w:val="0"/>
        <w:adjustRightInd w:val="0"/>
        <w:jc w:val="center"/>
        <w:rPr>
          <w:rFonts w:ascii="Arial" w:hAnsi="Arial" w:cs="Arial"/>
          <w:b/>
        </w:rPr>
      </w:pPr>
    </w:p>
    <w:p w14:paraId="0A92F04C" w14:textId="77777777" w:rsidR="008C0B1E" w:rsidRDefault="008C0B1E" w:rsidP="008C0B1E">
      <w:pPr>
        <w:widowControl w:val="0"/>
        <w:autoSpaceDE w:val="0"/>
        <w:autoSpaceDN w:val="0"/>
        <w:adjustRightInd w:val="0"/>
        <w:jc w:val="center"/>
        <w:rPr>
          <w:rFonts w:ascii="Arial" w:hAnsi="Arial" w:cs="Arial"/>
          <w:b/>
        </w:rPr>
      </w:pPr>
    </w:p>
    <w:p w14:paraId="42193E79" w14:textId="77777777" w:rsidR="00390707" w:rsidRPr="00390707" w:rsidRDefault="00390707" w:rsidP="008C0B1E">
      <w:pPr>
        <w:widowControl w:val="0"/>
        <w:autoSpaceDE w:val="0"/>
        <w:autoSpaceDN w:val="0"/>
        <w:adjustRightInd w:val="0"/>
        <w:jc w:val="center"/>
        <w:rPr>
          <w:rFonts w:ascii="Arial" w:hAnsi="Arial" w:cs="Arial"/>
          <w:b/>
        </w:rPr>
      </w:pPr>
      <w:r w:rsidRPr="00390707">
        <w:rPr>
          <w:rFonts w:ascii="Arial" w:hAnsi="Arial" w:cs="Arial"/>
          <w:b/>
        </w:rPr>
        <w:t>MARTA NUBIA VELÁSQUEZ RICO</w:t>
      </w:r>
    </w:p>
    <w:p w14:paraId="5D7E6E87" w14:textId="77777777" w:rsidR="00390707" w:rsidRDefault="00390707" w:rsidP="008C0B1E">
      <w:pPr>
        <w:widowControl w:val="0"/>
        <w:autoSpaceDE w:val="0"/>
        <w:autoSpaceDN w:val="0"/>
        <w:adjustRightInd w:val="0"/>
        <w:jc w:val="center"/>
        <w:rPr>
          <w:rFonts w:ascii="Arial" w:hAnsi="Arial" w:cs="Arial"/>
          <w:b/>
        </w:rPr>
      </w:pPr>
    </w:p>
    <w:p w14:paraId="56632601" w14:textId="77777777" w:rsidR="008C0B1E" w:rsidRDefault="008C0B1E" w:rsidP="008C0B1E">
      <w:pPr>
        <w:widowControl w:val="0"/>
        <w:autoSpaceDE w:val="0"/>
        <w:autoSpaceDN w:val="0"/>
        <w:adjustRightInd w:val="0"/>
        <w:jc w:val="center"/>
        <w:rPr>
          <w:rFonts w:ascii="Arial" w:hAnsi="Arial" w:cs="Arial"/>
          <w:b/>
        </w:rPr>
      </w:pPr>
    </w:p>
    <w:p w14:paraId="34B5E2F5" w14:textId="77777777" w:rsidR="008C0B1E" w:rsidRPr="00390707" w:rsidRDefault="008C0B1E" w:rsidP="008C0B1E">
      <w:pPr>
        <w:widowControl w:val="0"/>
        <w:autoSpaceDE w:val="0"/>
        <w:autoSpaceDN w:val="0"/>
        <w:adjustRightInd w:val="0"/>
        <w:jc w:val="center"/>
        <w:rPr>
          <w:rFonts w:ascii="Arial" w:hAnsi="Arial" w:cs="Arial"/>
          <w:b/>
        </w:rPr>
      </w:pPr>
    </w:p>
    <w:p w14:paraId="40D0AEBD" w14:textId="77777777" w:rsidR="00F55FC6" w:rsidRPr="008C0B1E" w:rsidRDefault="00390707" w:rsidP="008C0B1E">
      <w:pPr>
        <w:widowControl w:val="0"/>
        <w:autoSpaceDE w:val="0"/>
        <w:autoSpaceDN w:val="0"/>
        <w:adjustRightInd w:val="0"/>
        <w:jc w:val="center"/>
        <w:rPr>
          <w:rFonts w:ascii="Arial" w:hAnsi="Arial" w:cs="Arial"/>
          <w:b/>
        </w:rPr>
      </w:pPr>
      <w:r w:rsidRPr="00390707">
        <w:rPr>
          <w:rFonts w:ascii="Arial" w:hAnsi="Arial" w:cs="Arial"/>
          <w:b/>
        </w:rPr>
        <w:t>CARLOS ALBERTO ZAMBRANO BARRERA</w:t>
      </w:r>
    </w:p>
    <w:sectPr w:rsidR="00F55FC6" w:rsidRPr="008C0B1E" w:rsidSect="000C30D8">
      <w:headerReference w:type="default" r:id="rId11"/>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D98F" w14:textId="77777777" w:rsidR="0061184E" w:rsidRDefault="0061184E">
      <w:r>
        <w:separator/>
      </w:r>
    </w:p>
  </w:endnote>
  <w:endnote w:type="continuationSeparator" w:id="0">
    <w:p w14:paraId="67C43483" w14:textId="77777777" w:rsidR="0061184E" w:rsidRDefault="0061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830A" w14:textId="77777777" w:rsidR="0061184E" w:rsidRDefault="0061184E">
      <w:r>
        <w:separator/>
      </w:r>
    </w:p>
  </w:footnote>
  <w:footnote w:type="continuationSeparator" w:id="0">
    <w:p w14:paraId="606E9FF3" w14:textId="77777777" w:rsidR="0061184E" w:rsidRDefault="0061184E">
      <w:r>
        <w:continuationSeparator/>
      </w:r>
    </w:p>
  </w:footnote>
  <w:footnote w:id="1">
    <w:p w14:paraId="3B535DA0" w14:textId="77777777" w:rsidR="00B36E44" w:rsidRPr="00CB36AD" w:rsidRDefault="00B36E44" w:rsidP="00CB36AD">
      <w:pPr>
        <w:jc w:val="both"/>
        <w:rPr>
          <w:rFonts w:ascii="Arial" w:hAnsi="Arial" w:cs="Arial"/>
          <w:i/>
          <w:iCs/>
          <w:sz w:val="20"/>
          <w:szCs w:val="20"/>
        </w:rPr>
      </w:pPr>
      <w:r w:rsidRPr="00CB36AD">
        <w:rPr>
          <w:rStyle w:val="Refdenotaalpie"/>
          <w:rFonts w:ascii="Arial" w:hAnsi="Arial" w:cs="Arial"/>
          <w:sz w:val="20"/>
          <w:szCs w:val="20"/>
        </w:rPr>
        <w:footnoteRef/>
      </w:r>
      <w:r w:rsidRPr="00CB36AD">
        <w:rPr>
          <w:rFonts w:ascii="Arial" w:hAnsi="Arial" w:cs="Arial"/>
          <w:sz w:val="20"/>
          <w:szCs w:val="20"/>
        </w:rPr>
        <w:t xml:space="preserve"> </w:t>
      </w:r>
      <w:r w:rsidRPr="00CB36AD">
        <w:rPr>
          <w:rFonts w:ascii="Arial" w:hAnsi="Arial" w:cs="Arial"/>
          <w:sz w:val="20"/>
          <w:szCs w:val="20"/>
          <w:lang w:val="es-ES_tradnl"/>
        </w:rPr>
        <w:t xml:space="preserve">Artículo 75, Ley 80 de 1993. </w:t>
      </w:r>
      <w:r w:rsidRPr="00CB36AD">
        <w:rPr>
          <w:rFonts w:ascii="Arial" w:hAnsi="Arial" w:cs="Arial"/>
          <w:i/>
          <w:iCs/>
          <w:sz w:val="20"/>
          <w:szCs w:val="20"/>
          <w:lang w:val="es-ES_tradnl"/>
        </w:rPr>
        <w:t>“</w:t>
      </w:r>
      <w:r w:rsidRPr="00CB36AD">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14:paraId="083B879D" w14:textId="77777777" w:rsidR="007016B8" w:rsidRPr="000C0A4E" w:rsidRDefault="007016B8" w:rsidP="007016B8">
      <w:pPr>
        <w:jc w:val="both"/>
        <w:rPr>
          <w:rStyle w:val="Nmerodepgina"/>
          <w:rFonts w:ascii="Arial" w:hAnsi="Arial" w:cs="Arial"/>
          <w:sz w:val="20"/>
          <w:szCs w:val="20"/>
        </w:rPr>
      </w:pPr>
      <w:r w:rsidRPr="000C0A4E">
        <w:rPr>
          <w:rStyle w:val="Refdenotaalpie"/>
          <w:rFonts w:ascii="Arial" w:hAnsi="Arial" w:cs="Arial"/>
          <w:sz w:val="20"/>
          <w:szCs w:val="20"/>
        </w:rPr>
        <w:footnoteRef/>
      </w:r>
      <w:r w:rsidRPr="000C0A4E">
        <w:rPr>
          <w:rFonts w:ascii="Arial" w:hAnsi="Arial" w:cs="Arial"/>
          <w:sz w:val="20"/>
          <w:szCs w:val="20"/>
        </w:rPr>
        <w:t xml:space="preserve"> </w:t>
      </w:r>
      <w:r w:rsidRPr="000C0A4E">
        <w:rPr>
          <w:rStyle w:val="Nmerodepgina"/>
          <w:rFonts w:ascii="Arial" w:hAnsi="Arial" w:cs="Arial"/>
          <w:sz w:val="20"/>
          <w:szCs w:val="20"/>
        </w:rPr>
        <w:t>Según el artículo 32 del Estatuto de Contratación Estatal, son contratos estatales aquellos celebrados por las entidades descritas en el artículo 2º de la Ley 80 de 1993, el cual dispone:</w:t>
      </w:r>
    </w:p>
    <w:p w14:paraId="6ECE4642" w14:textId="77777777" w:rsidR="007016B8" w:rsidRPr="000C0A4E" w:rsidRDefault="007016B8" w:rsidP="007016B8">
      <w:pPr>
        <w:jc w:val="both"/>
        <w:rPr>
          <w:rStyle w:val="Nmerodepgina"/>
          <w:rFonts w:ascii="Arial" w:hAnsi="Arial" w:cs="Arial"/>
          <w:i/>
          <w:iCs/>
          <w:sz w:val="20"/>
          <w:szCs w:val="20"/>
        </w:rPr>
      </w:pPr>
    </w:p>
    <w:p w14:paraId="7A6A42F7" w14:textId="77777777" w:rsidR="007016B8" w:rsidRPr="000C0A4E" w:rsidRDefault="007016B8" w:rsidP="007016B8">
      <w:pPr>
        <w:jc w:val="both"/>
        <w:rPr>
          <w:rStyle w:val="Nmerodepgina"/>
          <w:rFonts w:ascii="Arial" w:hAnsi="Arial" w:cs="Arial"/>
          <w:i/>
          <w:iCs/>
          <w:sz w:val="20"/>
          <w:szCs w:val="20"/>
        </w:rPr>
      </w:pPr>
      <w:r w:rsidRPr="000C0A4E">
        <w:rPr>
          <w:rStyle w:val="Nmerodepgina"/>
          <w:rFonts w:ascii="Arial" w:hAnsi="Arial" w:cs="Arial"/>
          <w:i/>
          <w:iCs/>
          <w:sz w:val="20"/>
          <w:szCs w:val="20"/>
        </w:rPr>
        <w:t xml:space="preserve"> “1o. Se denominan entidades estatales: </w:t>
      </w:r>
    </w:p>
    <w:p w14:paraId="5997FAA2" w14:textId="77777777" w:rsidR="007016B8" w:rsidRPr="000C0A4E" w:rsidRDefault="007016B8" w:rsidP="007016B8">
      <w:pPr>
        <w:jc w:val="both"/>
        <w:rPr>
          <w:rStyle w:val="Nmerodepgina"/>
          <w:rFonts w:ascii="Arial" w:hAnsi="Arial" w:cs="Arial"/>
          <w:i/>
          <w:iCs/>
          <w:sz w:val="20"/>
          <w:szCs w:val="20"/>
        </w:rPr>
      </w:pPr>
    </w:p>
    <w:p w14:paraId="36771143" w14:textId="77777777" w:rsidR="007016B8" w:rsidRPr="000C0A4E" w:rsidRDefault="007016B8" w:rsidP="007016B8">
      <w:pPr>
        <w:jc w:val="both"/>
        <w:rPr>
          <w:rStyle w:val="Nmerodepgina"/>
          <w:rFonts w:ascii="Arial" w:hAnsi="Arial" w:cs="Arial"/>
          <w:i/>
          <w:iCs/>
          <w:sz w:val="20"/>
          <w:szCs w:val="20"/>
        </w:rPr>
      </w:pPr>
      <w:r w:rsidRPr="000C0A4E">
        <w:rPr>
          <w:rStyle w:val="Nmerodepgina"/>
          <w:rFonts w:ascii="Arial" w:hAnsi="Arial" w:cs="Arial"/>
          <w:i/>
          <w:iCs/>
          <w:sz w:val="20"/>
          <w:szCs w:val="20"/>
        </w:rPr>
        <w:t xml:space="preserve">“a) La Nación, las regiones, los  departamentos, las provincias, el distrito capital y los distritos especiales, las áreas metropolitanas, las asociaciones de municipios, los territorios indígenas y </w:t>
      </w:r>
      <w:r w:rsidRPr="000C0A4E">
        <w:rPr>
          <w:rStyle w:val="Nmerodepgina"/>
          <w:rFonts w:ascii="Arial" w:hAnsi="Arial" w:cs="Arial"/>
          <w:i/>
          <w:iCs/>
          <w:sz w:val="20"/>
          <w:szCs w:val="20"/>
          <w:u w:val="single"/>
        </w:rPr>
        <w:t>los municipios</w:t>
      </w:r>
      <w:r w:rsidRPr="000C0A4E">
        <w:rPr>
          <w:rStyle w:val="Nmerodepgina"/>
          <w:rFonts w:ascii="Arial" w:hAnsi="Arial" w:cs="Arial"/>
          <w:i/>
          <w:iCs/>
          <w:sz w:val="20"/>
          <w:szCs w:val="20"/>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0DE0D36" w14:textId="77777777" w:rsidR="007016B8" w:rsidRPr="00497ECA" w:rsidRDefault="007016B8">
      <w:pPr>
        <w:pStyle w:val="Textonotapie"/>
        <w:rPr>
          <w:rFonts w:ascii="Arial" w:hAnsi="Arial" w:cs="Arial"/>
          <w:lang w:val="es-CO"/>
        </w:rPr>
      </w:pPr>
    </w:p>
  </w:footnote>
  <w:footnote w:id="3">
    <w:p w14:paraId="31AD8A3D" w14:textId="77777777" w:rsidR="00B36E44" w:rsidRPr="00497ECA" w:rsidRDefault="00B36E44" w:rsidP="00CB36AD">
      <w:pPr>
        <w:pStyle w:val="Textonotapie"/>
        <w:jc w:val="both"/>
        <w:rPr>
          <w:rFonts w:ascii="Arial" w:hAnsi="Arial" w:cs="Arial"/>
          <w:lang w:val="es-CO"/>
        </w:rPr>
      </w:pPr>
      <w:r w:rsidRPr="00497ECA">
        <w:rPr>
          <w:rStyle w:val="Refdenotaalpie"/>
          <w:rFonts w:ascii="Arial" w:hAnsi="Arial" w:cs="Arial"/>
        </w:rPr>
        <w:footnoteRef/>
      </w:r>
      <w:r w:rsidRPr="00497ECA">
        <w:rPr>
          <w:rFonts w:ascii="Arial" w:hAnsi="Arial" w:cs="Arial"/>
        </w:rPr>
        <w:t xml:space="preserve"> </w:t>
      </w:r>
      <w:r w:rsidRPr="00497ECA">
        <w:rPr>
          <w:rFonts w:ascii="Arial" w:hAnsi="Arial" w:cs="Arial"/>
          <w:lang w:val="es-CO"/>
        </w:rPr>
        <w:t>El salario mínimo legal para la fecha d</w:t>
      </w:r>
      <w:r w:rsidR="000C0A4E">
        <w:rPr>
          <w:rFonts w:ascii="Arial" w:hAnsi="Arial" w:cs="Arial"/>
          <w:lang w:val="es-CO"/>
        </w:rPr>
        <w:t>e presentación de la demanda, 28 de junio de 2011, correspondió a $535.600.</w:t>
      </w:r>
      <w:r w:rsidRPr="00497ECA">
        <w:rPr>
          <w:rFonts w:ascii="Arial" w:hAnsi="Arial" w:cs="Arial"/>
          <w:lang w:val="es-CO"/>
        </w:rPr>
        <w:t xml:space="preserve"> </w:t>
      </w:r>
    </w:p>
  </w:footnote>
  <w:footnote w:id="4">
    <w:p w14:paraId="699D13C9" w14:textId="77777777" w:rsidR="004E245B" w:rsidRPr="00BD61E8" w:rsidRDefault="004E245B" w:rsidP="00BD61E8">
      <w:pPr>
        <w:pStyle w:val="Textonotapie"/>
        <w:jc w:val="both"/>
        <w:rPr>
          <w:rFonts w:ascii="Arial" w:hAnsi="Arial" w:cs="Arial"/>
          <w:lang w:val="es-CO"/>
        </w:rPr>
      </w:pPr>
      <w:r w:rsidRPr="00BD61E8">
        <w:rPr>
          <w:rStyle w:val="Refdenotaalpie"/>
          <w:rFonts w:ascii="Arial" w:hAnsi="Arial" w:cs="Arial"/>
        </w:rPr>
        <w:footnoteRef/>
      </w:r>
      <w:r w:rsidRPr="00BD61E8">
        <w:rPr>
          <w:rFonts w:ascii="Arial" w:hAnsi="Arial" w:cs="Arial"/>
        </w:rPr>
        <w:t xml:space="preserve"> </w:t>
      </w:r>
      <w:r w:rsidRPr="00BD61E8">
        <w:rPr>
          <w:rFonts w:ascii="Arial" w:hAnsi="Arial" w:cs="Arial"/>
          <w:lang w:val="es-CO"/>
        </w:rPr>
        <w:t xml:space="preserve">Sin perjuicio de que más </w:t>
      </w:r>
      <w:r w:rsidR="00170BBB" w:rsidRPr="00BD61E8">
        <w:rPr>
          <w:rFonts w:ascii="Arial" w:hAnsi="Arial" w:cs="Arial"/>
          <w:lang w:val="es-CO"/>
        </w:rPr>
        <w:t>adelante</w:t>
      </w:r>
      <w:r w:rsidRPr="00BD61E8">
        <w:rPr>
          <w:rFonts w:ascii="Arial" w:hAnsi="Arial" w:cs="Arial"/>
          <w:lang w:val="es-CO"/>
        </w:rPr>
        <w:t xml:space="preserve"> se profundice sobre este aspecto, sea que el acuerdo se denomine contrato o convenio, la acción para ventilar las controversias derivadas el mismo es la contractual y el término de caducidad sigue las mismas reglas del </w:t>
      </w:r>
      <w:r w:rsidR="00170BBB" w:rsidRPr="00BD61E8">
        <w:rPr>
          <w:rFonts w:ascii="Arial" w:hAnsi="Arial" w:cs="Arial"/>
          <w:lang w:val="es-CO"/>
        </w:rPr>
        <w:t>artículo</w:t>
      </w:r>
      <w:r w:rsidRPr="00BD61E8">
        <w:rPr>
          <w:rFonts w:ascii="Arial" w:hAnsi="Arial" w:cs="Arial"/>
          <w:lang w:val="es-CO"/>
        </w:rPr>
        <w:t xml:space="preserve"> 136 del C.C.A. </w:t>
      </w:r>
      <w:r w:rsidR="00170BBB" w:rsidRPr="00BD61E8">
        <w:rPr>
          <w:rFonts w:ascii="Arial" w:hAnsi="Arial" w:cs="Arial"/>
          <w:lang w:val="es-CO"/>
        </w:rPr>
        <w:t>Sobre el particular se puede consultar la sentencia profer</w:t>
      </w:r>
      <w:r w:rsidR="00F61A34" w:rsidRPr="00BD61E8">
        <w:rPr>
          <w:rFonts w:ascii="Arial" w:hAnsi="Arial" w:cs="Arial"/>
          <w:lang w:val="es-CO"/>
        </w:rPr>
        <w:t>ida por el Consejo de Estado, S</w:t>
      </w:r>
      <w:r w:rsidR="00170BBB" w:rsidRPr="00BD61E8">
        <w:rPr>
          <w:rFonts w:ascii="Arial" w:hAnsi="Arial" w:cs="Arial"/>
          <w:lang w:val="es-CO"/>
        </w:rPr>
        <w:t>ala de lo Contencioso Administrativo</w:t>
      </w:r>
      <w:r w:rsidR="00F61A34" w:rsidRPr="00BD61E8">
        <w:rPr>
          <w:rFonts w:ascii="Arial" w:hAnsi="Arial" w:cs="Arial"/>
          <w:lang w:val="es-CO"/>
        </w:rPr>
        <w:t>, Sección Tercera, Subsección A</w:t>
      </w:r>
      <w:r w:rsidR="00A946B4" w:rsidRPr="00BD61E8">
        <w:rPr>
          <w:rFonts w:ascii="Arial" w:hAnsi="Arial" w:cs="Arial"/>
          <w:lang w:val="es-CO"/>
        </w:rPr>
        <w:t xml:space="preserve">, proferida el </w:t>
      </w:r>
      <w:r w:rsidR="00AA3816" w:rsidRPr="00BD61E8">
        <w:rPr>
          <w:rFonts w:ascii="Arial" w:hAnsi="Arial" w:cs="Arial"/>
          <w:lang w:val="es-CO"/>
        </w:rPr>
        <w:t xml:space="preserve">26 de noviembre de 2014, expediente No. 29.906, C.P. Hernán Andrade Rincón. </w:t>
      </w:r>
      <w:r w:rsidR="00170BBB" w:rsidRPr="00BD61E8">
        <w:rPr>
          <w:rFonts w:ascii="Arial" w:hAnsi="Arial" w:cs="Arial"/>
          <w:lang w:val="es-CO"/>
        </w:rPr>
        <w:t xml:space="preserve"> </w:t>
      </w:r>
    </w:p>
    <w:p w14:paraId="4A0CE6C0" w14:textId="77777777" w:rsidR="00BD61E8" w:rsidRPr="00BD61E8" w:rsidRDefault="00BD61E8" w:rsidP="00BD61E8">
      <w:pPr>
        <w:pStyle w:val="Textonotapie"/>
        <w:jc w:val="both"/>
        <w:rPr>
          <w:rFonts w:ascii="Arial" w:hAnsi="Arial" w:cs="Arial"/>
          <w:lang w:val="es-CO"/>
        </w:rPr>
      </w:pPr>
    </w:p>
  </w:footnote>
  <w:footnote w:id="5">
    <w:p w14:paraId="6BFD40B2" w14:textId="77777777" w:rsidR="00BD61E8" w:rsidRPr="00BD61E8" w:rsidRDefault="00BD61E8" w:rsidP="00BD61E8">
      <w:pPr>
        <w:jc w:val="both"/>
        <w:rPr>
          <w:rFonts w:ascii="Arial" w:hAnsi="Arial" w:cs="Arial"/>
          <w:i/>
          <w:sz w:val="20"/>
          <w:szCs w:val="20"/>
          <w:lang w:val="es-CO"/>
        </w:rPr>
      </w:pPr>
      <w:r w:rsidRPr="00BD61E8">
        <w:rPr>
          <w:rStyle w:val="Refdenotaalpie"/>
          <w:sz w:val="20"/>
          <w:szCs w:val="20"/>
        </w:rPr>
        <w:footnoteRef/>
      </w:r>
      <w:r w:rsidRPr="00BD61E8">
        <w:rPr>
          <w:sz w:val="20"/>
          <w:szCs w:val="20"/>
        </w:rPr>
        <w:t xml:space="preserve"> </w:t>
      </w:r>
      <w:r w:rsidRPr="00BD61E8">
        <w:rPr>
          <w:rFonts w:ascii="Arial" w:hAnsi="Arial" w:cs="Arial"/>
          <w:sz w:val="20"/>
          <w:szCs w:val="20"/>
          <w:lang w:val="es-CO"/>
        </w:rPr>
        <w:t>“</w:t>
      </w:r>
      <w:r w:rsidRPr="00BD61E8">
        <w:rPr>
          <w:rFonts w:ascii="Arial" w:hAnsi="Arial" w:cs="Arial"/>
          <w:i/>
          <w:sz w:val="20"/>
          <w:szCs w:val="20"/>
          <w:lang w:val="es-CO"/>
        </w:rPr>
        <w:t>10. En las relativas a contratos, el término de caducidad será de dos (2) años que se contará a partir del día siguiente a la ocurrencia de los motivos de hecho o de derecho que les sirvan de fundamento.</w:t>
      </w:r>
    </w:p>
    <w:p w14:paraId="6DA7CA8C" w14:textId="77777777" w:rsidR="00BD61E8" w:rsidRPr="00BD61E8" w:rsidRDefault="00BD61E8" w:rsidP="00BD61E8">
      <w:pPr>
        <w:jc w:val="both"/>
        <w:rPr>
          <w:rFonts w:ascii="Arial" w:hAnsi="Arial" w:cs="Arial"/>
          <w:i/>
          <w:sz w:val="20"/>
          <w:szCs w:val="20"/>
          <w:lang w:val="es-CO"/>
        </w:rPr>
      </w:pPr>
    </w:p>
    <w:p w14:paraId="59124DA0" w14:textId="77777777" w:rsidR="00BD61E8" w:rsidRPr="00BD61E8" w:rsidRDefault="00BD61E8" w:rsidP="00BD61E8">
      <w:pPr>
        <w:jc w:val="both"/>
        <w:rPr>
          <w:rFonts w:ascii="Arial" w:hAnsi="Arial" w:cs="Arial"/>
          <w:i/>
          <w:sz w:val="20"/>
          <w:szCs w:val="20"/>
          <w:lang w:val="es-CO"/>
        </w:rPr>
      </w:pPr>
      <w:r w:rsidRPr="00BD61E8">
        <w:rPr>
          <w:rFonts w:ascii="Arial" w:hAnsi="Arial" w:cs="Arial"/>
          <w:sz w:val="20"/>
          <w:szCs w:val="20"/>
          <w:lang w:val="es-CO"/>
        </w:rPr>
        <w:t>“</w:t>
      </w:r>
      <w:r w:rsidRPr="00BD61E8">
        <w:rPr>
          <w:rFonts w:ascii="Arial" w:hAnsi="Arial" w:cs="Arial"/>
          <w:i/>
          <w:sz w:val="20"/>
          <w:szCs w:val="20"/>
          <w:lang w:val="es-CO"/>
        </w:rPr>
        <w:t>En los siguientes contratos, el término de caducidad se contará así:</w:t>
      </w:r>
    </w:p>
    <w:p w14:paraId="2E38DB34" w14:textId="77777777" w:rsidR="00BD61E8" w:rsidRPr="00BD61E8" w:rsidRDefault="00BD61E8" w:rsidP="00BD61E8">
      <w:pPr>
        <w:jc w:val="both"/>
        <w:rPr>
          <w:rFonts w:ascii="Arial" w:hAnsi="Arial" w:cs="Arial"/>
          <w:i/>
          <w:sz w:val="20"/>
          <w:szCs w:val="20"/>
          <w:lang w:val="es-CO"/>
        </w:rPr>
      </w:pPr>
    </w:p>
    <w:p w14:paraId="563E18D4" w14:textId="77777777" w:rsidR="00BD61E8" w:rsidRPr="00BD61E8" w:rsidRDefault="00BD61E8" w:rsidP="00BD61E8">
      <w:pPr>
        <w:jc w:val="both"/>
        <w:rPr>
          <w:rFonts w:ascii="Arial" w:hAnsi="Arial" w:cs="Arial"/>
          <w:i/>
          <w:sz w:val="20"/>
          <w:szCs w:val="20"/>
          <w:lang w:val="es-CO"/>
        </w:rPr>
      </w:pPr>
      <w:r w:rsidRPr="00BD61E8">
        <w:rPr>
          <w:rFonts w:ascii="Arial" w:hAnsi="Arial" w:cs="Arial"/>
          <w:i/>
          <w:sz w:val="20"/>
          <w:szCs w:val="20"/>
          <w:lang w:val="es-CO"/>
        </w:rPr>
        <w:t>“(…).</w:t>
      </w:r>
    </w:p>
    <w:p w14:paraId="274B6D09" w14:textId="77777777" w:rsidR="00BD61E8" w:rsidRPr="00BD61E8" w:rsidRDefault="00BD61E8" w:rsidP="00BD61E8">
      <w:pPr>
        <w:jc w:val="both"/>
        <w:rPr>
          <w:rFonts w:ascii="Arial" w:hAnsi="Arial" w:cs="Arial"/>
          <w:i/>
          <w:sz w:val="20"/>
          <w:szCs w:val="20"/>
          <w:lang w:val="es-CO"/>
        </w:rPr>
      </w:pPr>
    </w:p>
    <w:p w14:paraId="13A2BAF4" w14:textId="77777777" w:rsidR="00BD61E8" w:rsidRPr="00BD61E8" w:rsidRDefault="00BD61E8" w:rsidP="00BD61E8">
      <w:pPr>
        <w:jc w:val="both"/>
        <w:rPr>
          <w:rFonts w:ascii="Arial" w:hAnsi="Arial" w:cs="Arial"/>
          <w:i/>
          <w:sz w:val="20"/>
          <w:szCs w:val="20"/>
          <w:lang w:val="es-CO"/>
        </w:rPr>
      </w:pPr>
      <w:r w:rsidRPr="00BD61E8">
        <w:rPr>
          <w:rFonts w:ascii="Arial" w:hAnsi="Arial" w:cs="Arial"/>
          <w:i/>
          <w:sz w:val="20"/>
          <w:szCs w:val="20"/>
          <w:lang w:val="es-CO"/>
        </w:rPr>
        <w:t>“</w:t>
      </w:r>
      <w:r w:rsidRPr="00BD61E8">
        <w:rPr>
          <w:rFonts w:ascii="Arial" w:hAnsi="Arial" w:cs="Arial"/>
          <w:i/>
          <w:sz w:val="20"/>
          <w:szCs w:val="20"/>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BD61E8">
        <w:rPr>
          <w:rFonts w:ascii="Arial" w:hAnsi="Arial" w:cs="Arial"/>
          <w:i/>
          <w:sz w:val="20"/>
          <w:szCs w:val="20"/>
          <w:lang w:val="es-CO"/>
        </w:rPr>
        <w:t>; (…)”.</w:t>
      </w:r>
    </w:p>
    <w:p w14:paraId="64EADD75" w14:textId="77777777" w:rsidR="00BD61E8" w:rsidRPr="00BD61E8" w:rsidRDefault="00BD61E8">
      <w:pPr>
        <w:pStyle w:val="Textonotapie"/>
        <w:rPr>
          <w:lang w:val="es-CO"/>
        </w:rPr>
      </w:pPr>
    </w:p>
  </w:footnote>
  <w:footnote w:id="6">
    <w:p w14:paraId="213EC1E6" w14:textId="77777777" w:rsidR="00B30ED3" w:rsidRDefault="00B30ED3" w:rsidP="00B30ED3">
      <w:pPr>
        <w:pStyle w:val="Textonotapie"/>
        <w:rPr>
          <w:rFonts w:ascii="Arial" w:hAnsi="Arial" w:cs="Arial"/>
          <w:lang w:val="es-CO"/>
        </w:rPr>
      </w:pPr>
      <w:r w:rsidRPr="00B47632">
        <w:rPr>
          <w:rStyle w:val="Refdenotaalpie"/>
          <w:rFonts w:ascii="Arial" w:hAnsi="Arial" w:cs="Arial"/>
        </w:rPr>
        <w:footnoteRef/>
      </w:r>
      <w:r w:rsidRPr="00B47632">
        <w:rPr>
          <w:rFonts w:ascii="Arial" w:hAnsi="Arial" w:cs="Arial"/>
        </w:rPr>
        <w:t xml:space="preserve"> Fls. </w:t>
      </w:r>
      <w:r>
        <w:rPr>
          <w:rFonts w:ascii="Arial" w:hAnsi="Arial" w:cs="Arial"/>
          <w:lang w:val="es-CO"/>
        </w:rPr>
        <w:t>91-93 C</w:t>
      </w:r>
      <w:r w:rsidRPr="00B47632">
        <w:rPr>
          <w:rFonts w:ascii="Arial" w:hAnsi="Arial" w:cs="Arial"/>
          <w:lang w:val="es-CO"/>
        </w:rPr>
        <w:t xml:space="preserve">1. </w:t>
      </w:r>
    </w:p>
    <w:p w14:paraId="7FA159B6" w14:textId="77777777" w:rsidR="00720EB6" w:rsidRPr="00B47632" w:rsidRDefault="00720EB6" w:rsidP="00B30ED3">
      <w:pPr>
        <w:pStyle w:val="Textonotapie"/>
        <w:rPr>
          <w:rFonts w:ascii="Arial" w:hAnsi="Arial" w:cs="Arial"/>
          <w:lang w:val="es-CO"/>
        </w:rPr>
      </w:pPr>
    </w:p>
  </w:footnote>
  <w:footnote w:id="7">
    <w:p w14:paraId="6BFB8E0E" w14:textId="77777777" w:rsidR="00720EB6" w:rsidRPr="00720EB6" w:rsidRDefault="00720EB6" w:rsidP="00720EB6">
      <w:pPr>
        <w:pStyle w:val="Textonotapie"/>
        <w:jc w:val="both"/>
        <w:rPr>
          <w:rFonts w:ascii="Arial" w:hAnsi="Arial" w:cs="Arial"/>
          <w:lang w:val="es-CO"/>
        </w:rPr>
      </w:pPr>
      <w:r w:rsidRPr="00720EB6">
        <w:rPr>
          <w:rStyle w:val="Refdenotaalpie"/>
          <w:rFonts w:ascii="Arial" w:hAnsi="Arial" w:cs="Arial"/>
        </w:rPr>
        <w:footnoteRef/>
      </w:r>
      <w:r w:rsidRPr="00720EB6">
        <w:rPr>
          <w:rFonts w:ascii="Arial" w:hAnsi="Arial" w:cs="Arial"/>
        </w:rPr>
        <w:t xml:space="preserve"> </w:t>
      </w:r>
      <w:r w:rsidRPr="00720EB6">
        <w:rPr>
          <w:rFonts w:ascii="Arial" w:hAnsi="Arial" w:cs="Arial"/>
          <w:lang w:val="es-CO"/>
        </w:rPr>
        <w:t>De conformidad con l</w:t>
      </w:r>
      <w:r w:rsidR="000C1086">
        <w:rPr>
          <w:rFonts w:ascii="Arial" w:hAnsi="Arial" w:cs="Arial"/>
          <w:lang w:val="es-CO"/>
        </w:rPr>
        <w:t>o dispuesto en el artículo 4 de</w:t>
      </w:r>
      <w:r w:rsidRPr="00720EB6">
        <w:rPr>
          <w:rFonts w:ascii="Arial" w:hAnsi="Arial" w:cs="Arial"/>
          <w:lang w:val="es-CO"/>
        </w:rPr>
        <w:t>l Decreto 1100 de 1992</w:t>
      </w:r>
      <w:bookmarkStart w:id="1" w:name="4"/>
      <w:r w:rsidRPr="00720EB6">
        <w:rPr>
          <w:rFonts w:ascii="Arial" w:hAnsi="Arial" w:cs="Arial"/>
          <w:color w:val="000000"/>
        </w:rPr>
        <w:t xml:space="preserve"> “ARTICULO 4o. PERSONERIA JURIDICA.</w:t>
      </w:r>
      <w:bookmarkEnd w:id="1"/>
      <w:r w:rsidRPr="00720EB6">
        <w:rPr>
          <w:rFonts w:ascii="Arial" w:hAnsi="Arial" w:cs="Arial"/>
          <w:color w:val="000000"/>
        </w:rPr>
        <w:t xml:space="preserve"> Toda Empresa Asociativa de Trabajo deberá inscribirse en la Cámara de Comercio de su domicilio. Al efecto, deberá acreditar los requisitos señalados en la Ley 10 de 1991, a partir de esta</w:t>
      </w:r>
      <w:r w:rsidR="000C1086">
        <w:rPr>
          <w:rFonts w:ascii="Arial" w:hAnsi="Arial" w:cs="Arial"/>
          <w:color w:val="000000"/>
        </w:rPr>
        <w:t xml:space="preserve"> inscripción tendrá personería j</w:t>
      </w:r>
      <w:r w:rsidRPr="00720EB6">
        <w:rPr>
          <w:rFonts w:ascii="Arial" w:hAnsi="Arial" w:cs="Arial"/>
          <w:color w:val="000000"/>
        </w:rPr>
        <w:t>urídica.</w:t>
      </w:r>
      <w:r>
        <w:rPr>
          <w:rFonts w:ascii="Arial" w:hAnsi="Arial" w:cs="Arial"/>
          <w:color w:val="000000"/>
        </w:rPr>
        <w:t xml:space="preserve"> A folios 36 a 38 del C1 reposa el certificado de existencia y representación de Yucasan E.A.T. en el cual consta que su inscripción data del 14 de febrero de 2005. </w:t>
      </w:r>
    </w:p>
  </w:footnote>
  <w:footnote w:id="8">
    <w:p w14:paraId="2C85A181" w14:textId="77777777" w:rsidR="00D571C4" w:rsidRDefault="00D571C4" w:rsidP="00D571C4">
      <w:pPr>
        <w:jc w:val="both"/>
        <w:rPr>
          <w:rFonts w:ascii="Arial" w:hAnsi="Arial" w:cs="Arial"/>
          <w:i/>
          <w:sz w:val="20"/>
          <w:szCs w:val="20"/>
          <w:lang w:val="es-CO"/>
        </w:rPr>
      </w:pPr>
      <w:r w:rsidRPr="00F24EF0">
        <w:rPr>
          <w:rStyle w:val="Refdenotaalpie"/>
          <w:rFonts w:ascii="Arial" w:hAnsi="Arial" w:cs="Arial"/>
          <w:sz w:val="20"/>
          <w:szCs w:val="20"/>
        </w:rPr>
        <w:footnoteRef/>
      </w:r>
      <w:r w:rsidRPr="00F24EF0">
        <w:rPr>
          <w:rFonts w:ascii="Arial" w:hAnsi="Arial" w:cs="Arial"/>
          <w:sz w:val="20"/>
          <w:szCs w:val="20"/>
        </w:rPr>
        <w:t xml:space="preserve"> </w:t>
      </w:r>
      <w:r w:rsidRPr="00F24EF0">
        <w:rPr>
          <w:rFonts w:ascii="Arial" w:hAnsi="Arial" w:cs="Arial"/>
          <w:i/>
          <w:sz w:val="20"/>
          <w:szCs w:val="20"/>
          <w:lang w:val="es-CO"/>
        </w:rPr>
        <w:t>“CLÁUSULA PRIMERA. - LA UNIÓN TEMPORAL AGROINDUSTRIAL DEL LLANO se obliga para con el Municipio a LA OPERACIÓN TÉCNICA Y ADMINISTRATIVA DE LA PLANTA PROCESADORA DE YUCA DEL MUNICIPIO DE TAURAMENA CASANARE Y A LA COMERCIALIZACIÓN DE LOS PRODUCTOS FINALES, de conformidad con la invitación pública, la propuesta y este convenio.</w:t>
      </w:r>
    </w:p>
    <w:p w14:paraId="1D91936E" w14:textId="77777777" w:rsidR="00D571C4" w:rsidRDefault="00D571C4" w:rsidP="00D571C4">
      <w:pPr>
        <w:jc w:val="both"/>
        <w:rPr>
          <w:rFonts w:ascii="Arial" w:hAnsi="Arial" w:cs="Arial"/>
          <w:lang w:val="es-CO"/>
        </w:rPr>
      </w:pPr>
    </w:p>
    <w:p w14:paraId="74D193F6" w14:textId="77777777" w:rsidR="00D571C4" w:rsidRPr="00AD3A99" w:rsidRDefault="00D571C4" w:rsidP="00D571C4">
      <w:pPr>
        <w:jc w:val="both"/>
        <w:rPr>
          <w:rFonts w:ascii="Arial" w:hAnsi="Arial" w:cs="Arial"/>
          <w:sz w:val="20"/>
          <w:szCs w:val="20"/>
          <w:lang w:val="es-CO"/>
        </w:rPr>
      </w:pPr>
      <w:r w:rsidRPr="00AD3A99">
        <w:rPr>
          <w:rFonts w:ascii="Arial" w:hAnsi="Arial" w:cs="Arial"/>
          <w:sz w:val="20"/>
          <w:szCs w:val="20"/>
          <w:lang w:val="es-CO"/>
        </w:rPr>
        <w:t>El conjunto de obligaciones asumidas por los suscribientes se plasmó como sigue:</w:t>
      </w:r>
    </w:p>
    <w:p w14:paraId="27263CA1" w14:textId="77777777" w:rsidR="00D571C4" w:rsidRDefault="00D571C4" w:rsidP="00D571C4">
      <w:pPr>
        <w:jc w:val="both"/>
        <w:rPr>
          <w:rFonts w:ascii="Arial" w:hAnsi="Arial" w:cs="Arial"/>
          <w:i/>
          <w:lang w:val="es-CO"/>
        </w:rPr>
      </w:pPr>
    </w:p>
    <w:p w14:paraId="00F0B480" w14:textId="77777777" w:rsidR="00D571C4" w:rsidRPr="00AD3A99" w:rsidRDefault="00D571C4" w:rsidP="00D571C4">
      <w:pPr>
        <w:jc w:val="both"/>
        <w:rPr>
          <w:rFonts w:ascii="Arial" w:hAnsi="Arial" w:cs="Arial"/>
          <w:i/>
          <w:sz w:val="20"/>
          <w:szCs w:val="20"/>
          <w:lang w:val="es-CO"/>
        </w:rPr>
      </w:pPr>
      <w:r w:rsidRPr="00AD3A99">
        <w:rPr>
          <w:rFonts w:ascii="Arial" w:hAnsi="Arial" w:cs="Arial"/>
          <w:i/>
          <w:sz w:val="20"/>
          <w:szCs w:val="20"/>
          <w:lang w:val="es-CO"/>
        </w:rPr>
        <w:t>“CLÁUSULA QUINTA: OBLIGACIONES: A) LA UNIÓN TEMPORAL AGROINDUSTRIAL DEL LLANO, se obliga para con el Municipio a desarrollar las siguientes actividades: 1) El aliado deberá brindar dos (2) capacitaciones al año, a los productores en temas específicos del cultivo de yuca con el fin de mejorar la calidad y cantidad de producción. 2) Realizará el mantenimiento adecuado e idóneo de los equipos que conforman la planta y efectuará la reposición de los mismos en caso de deterioro tal que no permita su funcionamiento. 3) El aliado responderá por los gastos de personal, prestaciones sociales, riesgos profesionales, calidad de los productos responsabilidad civil extracontractual contra terceros e impuestos generados por sus actividades operativas y de comercialización toda vez que tiene la absoluta autonomía de los manejos citados. 4) el operador aliado tendrá absoluta autonomía para el manejo administrativo, operativo y comercial de su organización. 5) El operador deberá cancelar bimestralmente al Municipio a través de su tesorería el valor pactado sobre la facturación de las ventas de acuerdo a la propuesta presentada. 6) el operador se compromete a entregar al municipio informes que este requiera, y así mismo a permitir la supervisión técnica, administrativa y financiera. 7) garantizar la operación de la planta y procesar mínimo siete (7) toneladas al día en un turno de ocho (8) horas, a partir del sexto (6°) mes de la firma de la Alianza. 8) Cancelar al Municipio, el dos por ciento (2%) sobre el valor facturado de las ventas, después del sexto (6°) mes de la firma de la alianza. 9) Presentar mensualmente a la Supervisión y Vigilancia del Municipio, un informe técnico y financiero. 10) Dar cumplimiento al plan estratégico propuesto en los términos señalados en la propuesta en lo que concierne a la inversión técnica económica, de adecuación del personal administrativo y operativo de mantenimiento de equipo e instalaciones, reposición de equipo, reparto de utilidades, pago de servicios y demás factores que se consideran para la viabilidad de la alianza.</w:t>
      </w:r>
    </w:p>
    <w:p w14:paraId="2D4934F8" w14:textId="77777777" w:rsidR="00D571C4" w:rsidRPr="00AD3A99" w:rsidRDefault="00D571C4" w:rsidP="00D571C4">
      <w:pPr>
        <w:jc w:val="both"/>
        <w:rPr>
          <w:rFonts w:ascii="Arial" w:hAnsi="Arial" w:cs="Arial"/>
          <w:i/>
          <w:sz w:val="20"/>
          <w:szCs w:val="20"/>
          <w:lang w:val="es-CO"/>
        </w:rPr>
      </w:pPr>
    </w:p>
    <w:p w14:paraId="6C81D6D9" w14:textId="77777777" w:rsidR="00D571C4" w:rsidRPr="00AD3A99" w:rsidRDefault="00D571C4" w:rsidP="00D571C4">
      <w:pPr>
        <w:jc w:val="both"/>
        <w:rPr>
          <w:rFonts w:ascii="Arial" w:hAnsi="Arial" w:cs="Arial"/>
          <w:i/>
          <w:sz w:val="20"/>
          <w:szCs w:val="20"/>
          <w:lang w:val="es-CO"/>
        </w:rPr>
      </w:pPr>
      <w:r w:rsidRPr="00AD3A99">
        <w:rPr>
          <w:rFonts w:ascii="Arial" w:hAnsi="Arial" w:cs="Arial"/>
          <w:i/>
          <w:sz w:val="20"/>
          <w:szCs w:val="20"/>
          <w:lang w:val="es-CO"/>
        </w:rPr>
        <w:t xml:space="preserve">“CLÁUSULA SÉPTIMA: OBLIGACIONES DEL MUNICIPIO. - El Municipio, en desarrollo del presente Convenio, se compromete a: 1) Entregar para su uso toda la infraestructura física de la planta procesadora de lo cual se levantará un acta. La propiedad de todos sus elementos será y seguirá siendo del municipio. 2) El Municipio ejercerá una supervisión administrativa, física de equipos e instalaciones y financiera sobre los compromisos, la ejecución y los resultados de la alianza. 3) </w:t>
      </w:r>
      <w:r w:rsidRPr="00066242">
        <w:rPr>
          <w:rFonts w:ascii="Arial" w:hAnsi="Arial" w:cs="Arial"/>
          <w:i/>
          <w:sz w:val="20"/>
          <w:szCs w:val="20"/>
          <w:u w:val="single"/>
          <w:lang w:val="es-CO"/>
        </w:rPr>
        <w:t>El Municipio deberá garantizar una asistencia técnica efectiva a los cultivadores y productores de yuca para la obtención de buenos resultados en cuanto a calidad y cantidad</w:t>
      </w:r>
      <w:r w:rsidRPr="00AD3A99">
        <w:rPr>
          <w:rFonts w:ascii="Arial" w:hAnsi="Arial" w:cs="Arial"/>
          <w:i/>
          <w:sz w:val="20"/>
          <w:szCs w:val="20"/>
          <w:lang w:val="es-CO"/>
        </w:rPr>
        <w:t>. 4) El Comité que ejerce la Supervisión y vigilancia se reunirá y emitirá un informe Técnico y Financiero cada dos (2) meses, como resultado se obtendrá el valor a pagar por parte de la U.T. AGROINDUSTRIAL DEL LLANO al Municipio. 5) El Municipio adelantará ante el Concejo Municipal un proyecto de acuerdo para declarar exención del impuesto predial, industria y comercio y su complementario a la planta procesadora de yuca.</w:t>
      </w:r>
    </w:p>
    <w:p w14:paraId="4C1C367C" w14:textId="77777777" w:rsidR="00D571C4" w:rsidRPr="00AD3A99" w:rsidRDefault="00D571C4" w:rsidP="00D571C4">
      <w:pPr>
        <w:jc w:val="both"/>
        <w:rPr>
          <w:rFonts w:ascii="Arial" w:hAnsi="Arial" w:cs="Arial"/>
          <w:i/>
          <w:sz w:val="20"/>
          <w:szCs w:val="20"/>
          <w:lang w:val="es-CO"/>
        </w:rPr>
      </w:pPr>
    </w:p>
    <w:p w14:paraId="716307A3" w14:textId="77777777" w:rsidR="00D571C4" w:rsidRPr="00AD3A99" w:rsidRDefault="00D571C4" w:rsidP="00D571C4">
      <w:pPr>
        <w:jc w:val="both"/>
        <w:rPr>
          <w:rFonts w:ascii="Arial" w:hAnsi="Arial" w:cs="Arial"/>
          <w:i/>
          <w:sz w:val="20"/>
          <w:szCs w:val="20"/>
          <w:lang w:val="es-CO"/>
        </w:rPr>
      </w:pPr>
      <w:r w:rsidRPr="00AD3A99">
        <w:rPr>
          <w:rFonts w:ascii="Arial" w:hAnsi="Arial" w:cs="Arial"/>
          <w:i/>
          <w:sz w:val="20"/>
          <w:szCs w:val="20"/>
          <w:lang w:val="es-CO"/>
        </w:rPr>
        <w:t xml:space="preserve">“CLÁUSULA OCTAVA: OBLIGACIONES DE LOS PRODUCTORES. - LA ASOCIACIÓN YUCASAN E.A.T. se obligan para con los aliados a suministrar de acuerdo con la disponibilidad del producto, la materia prima necesaria para la operación de la planta, en condiciones de mercado que serán definidas con el operador de la planta”. </w:t>
      </w:r>
    </w:p>
    <w:p w14:paraId="7F28FB30" w14:textId="77777777" w:rsidR="00D571C4" w:rsidRPr="00AD3A99" w:rsidRDefault="00D571C4" w:rsidP="00D571C4">
      <w:pPr>
        <w:rPr>
          <w:rFonts w:ascii="Arial" w:hAnsi="Arial" w:cs="Arial"/>
          <w:sz w:val="20"/>
          <w:szCs w:val="20"/>
          <w:lang w:val="es-CO"/>
        </w:rPr>
      </w:pPr>
    </w:p>
    <w:p w14:paraId="62394DC2" w14:textId="77777777" w:rsidR="00D571C4" w:rsidRPr="00AD3A99" w:rsidRDefault="00D571C4" w:rsidP="00D571C4">
      <w:pPr>
        <w:rPr>
          <w:rFonts w:ascii="Arial" w:hAnsi="Arial" w:cs="Arial"/>
          <w:sz w:val="20"/>
          <w:szCs w:val="20"/>
          <w:lang w:val="es-CO"/>
        </w:rPr>
      </w:pPr>
    </w:p>
    <w:p w14:paraId="4B68E5EA" w14:textId="77777777" w:rsidR="00D571C4" w:rsidRPr="00AD3A99" w:rsidRDefault="00D571C4" w:rsidP="00D571C4">
      <w:pPr>
        <w:jc w:val="both"/>
        <w:rPr>
          <w:rFonts w:ascii="Arial" w:hAnsi="Arial" w:cs="Arial"/>
          <w:sz w:val="20"/>
          <w:szCs w:val="20"/>
          <w:lang w:val="es-CO"/>
        </w:rPr>
      </w:pPr>
      <w:r w:rsidRPr="00AD3A99">
        <w:rPr>
          <w:rFonts w:ascii="Arial" w:hAnsi="Arial" w:cs="Arial"/>
          <w:sz w:val="20"/>
          <w:szCs w:val="20"/>
          <w:lang w:val="es-CO"/>
        </w:rPr>
        <w:t>De conformidad con la cláusula quinta se pactó que la unión temporal pagaría al municipio bimestralmente el dos por ciento (2%) sobre el valor facturado de las ventas a partir del sexto mes.</w:t>
      </w:r>
    </w:p>
    <w:p w14:paraId="12492511" w14:textId="77777777" w:rsidR="00D571C4" w:rsidRDefault="00D571C4" w:rsidP="00D571C4">
      <w:pPr>
        <w:spacing w:line="360" w:lineRule="auto"/>
        <w:jc w:val="both"/>
        <w:rPr>
          <w:rFonts w:ascii="Arial" w:hAnsi="Arial" w:cs="Arial"/>
          <w:lang w:val="es-CO"/>
        </w:rPr>
      </w:pPr>
    </w:p>
    <w:p w14:paraId="1B1FB599" w14:textId="77777777" w:rsidR="00D571C4" w:rsidRPr="00F24EF0" w:rsidRDefault="00D571C4" w:rsidP="00D571C4">
      <w:pPr>
        <w:jc w:val="both"/>
        <w:rPr>
          <w:rFonts w:ascii="Arial" w:hAnsi="Arial" w:cs="Arial"/>
          <w:sz w:val="20"/>
          <w:szCs w:val="20"/>
          <w:lang w:val="es-CO"/>
        </w:rPr>
      </w:pPr>
    </w:p>
    <w:p w14:paraId="2A867FCE" w14:textId="77777777" w:rsidR="00D571C4" w:rsidRDefault="00D571C4" w:rsidP="00D571C4">
      <w:pPr>
        <w:rPr>
          <w:rFonts w:ascii="Arial" w:hAnsi="Arial" w:cs="Arial"/>
          <w:sz w:val="22"/>
          <w:szCs w:val="22"/>
          <w:lang w:val="es-CO"/>
        </w:rPr>
      </w:pPr>
    </w:p>
    <w:p w14:paraId="04E1D7C8" w14:textId="77777777" w:rsidR="00D571C4" w:rsidRPr="007124E9" w:rsidRDefault="00D571C4" w:rsidP="00D571C4">
      <w:pPr>
        <w:pStyle w:val="Textonotapie"/>
        <w:rPr>
          <w:lang w:val="es-CO"/>
        </w:rPr>
      </w:pPr>
    </w:p>
  </w:footnote>
  <w:footnote w:id="9">
    <w:p w14:paraId="671FD43E" w14:textId="77777777" w:rsidR="00D571C4" w:rsidRDefault="00D571C4" w:rsidP="00D571C4">
      <w:pPr>
        <w:ind w:right="20"/>
        <w:jc w:val="both"/>
        <w:rPr>
          <w:rFonts w:ascii="Arial" w:hAnsi="Arial" w:cs="Arial"/>
          <w:sz w:val="20"/>
          <w:szCs w:val="20"/>
          <w:lang w:val="es-CO"/>
        </w:rPr>
      </w:pPr>
      <w:r w:rsidRPr="0078608E">
        <w:rPr>
          <w:rStyle w:val="Refdenotaalpie"/>
          <w:rFonts w:ascii="Arial" w:hAnsi="Arial" w:cs="Arial"/>
          <w:sz w:val="20"/>
          <w:szCs w:val="20"/>
        </w:rPr>
        <w:footnoteRef/>
      </w:r>
      <w:r w:rsidRPr="0078608E">
        <w:rPr>
          <w:rFonts w:ascii="Arial" w:hAnsi="Arial" w:cs="Arial"/>
          <w:sz w:val="20"/>
          <w:szCs w:val="20"/>
        </w:rPr>
        <w:t xml:space="preserve"> En la sentencia de </w:t>
      </w:r>
      <w:r w:rsidRPr="0078608E">
        <w:rPr>
          <w:rFonts w:ascii="Arial" w:hAnsi="Arial" w:cs="Arial"/>
          <w:sz w:val="20"/>
          <w:szCs w:val="20"/>
          <w:lang w:val="es-CO"/>
        </w:rPr>
        <w:t xml:space="preserve">20 de mayo de 2009 –Sección Tercera, exp. 28.694- manifestó esta Sala, sobre un tema similar: </w:t>
      </w:r>
    </w:p>
    <w:p w14:paraId="4B1E3E64" w14:textId="77777777" w:rsidR="00D571C4" w:rsidRDefault="00D571C4" w:rsidP="00D571C4">
      <w:pPr>
        <w:ind w:right="20"/>
        <w:jc w:val="both"/>
        <w:rPr>
          <w:rFonts w:ascii="Arial" w:hAnsi="Arial" w:cs="Arial"/>
          <w:sz w:val="20"/>
          <w:szCs w:val="20"/>
          <w:lang w:val="es-CO"/>
        </w:rPr>
      </w:pPr>
    </w:p>
    <w:p w14:paraId="624C636F" w14:textId="77777777" w:rsidR="00D571C4" w:rsidRPr="005B3A98" w:rsidRDefault="00D571C4" w:rsidP="00D571C4">
      <w:pPr>
        <w:ind w:right="20"/>
        <w:jc w:val="both"/>
        <w:rPr>
          <w:rFonts w:ascii="Arial" w:hAnsi="Arial" w:cs="Arial"/>
          <w:i/>
          <w:sz w:val="20"/>
          <w:szCs w:val="20"/>
        </w:rPr>
      </w:pPr>
      <w:r w:rsidRPr="0078608E">
        <w:rPr>
          <w:rFonts w:ascii="Arial" w:hAnsi="Arial" w:cs="Arial"/>
          <w:sz w:val="20"/>
          <w:szCs w:val="20"/>
        </w:rPr>
        <w:t>“</w:t>
      </w:r>
      <w:r w:rsidRPr="005B3A98">
        <w:rPr>
          <w:rFonts w:ascii="Arial" w:hAnsi="Arial" w:cs="Arial"/>
          <w:i/>
          <w:sz w:val="20"/>
          <w:szCs w:val="20"/>
        </w:rPr>
        <w:t>No obstante lo dicho, no está por demás señalar que ni el nombre ni la forma que adopte un escrito son determinantes para desentrañar la naturaleza de un negocio jurídico. Es decir, un contrato es tal porque cumple con los elementos de existencia que exige la ley, no porque en el cuerpo del texto se le denomine de ese modo.</w:t>
      </w:r>
    </w:p>
    <w:p w14:paraId="278F82C0" w14:textId="77777777" w:rsidR="00D571C4" w:rsidRPr="005B3A98" w:rsidRDefault="00D571C4" w:rsidP="00D571C4">
      <w:pPr>
        <w:ind w:right="20"/>
        <w:jc w:val="both"/>
        <w:rPr>
          <w:rFonts w:ascii="Arial" w:hAnsi="Arial" w:cs="Arial"/>
          <w:i/>
          <w:sz w:val="20"/>
          <w:szCs w:val="20"/>
        </w:rPr>
      </w:pPr>
    </w:p>
    <w:p w14:paraId="4797C908" w14:textId="77777777" w:rsidR="00D571C4" w:rsidRDefault="00D571C4" w:rsidP="00D571C4">
      <w:pPr>
        <w:pStyle w:val="Textonotapie"/>
        <w:jc w:val="both"/>
        <w:rPr>
          <w:rFonts w:ascii="Arial" w:hAnsi="Arial" w:cs="Arial"/>
        </w:rPr>
      </w:pPr>
      <w:r w:rsidRPr="005B3A98">
        <w:rPr>
          <w:rFonts w:ascii="Arial" w:hAnsi="Arial" w:cs="Arial"/>
          <w:i/>
        </w:rPr>
        <w:t>“De allí que un contrato es lo que es, aunque se denomine así mismo acuerdo, pacto, tratado, convención, alianza, concierto, compromiso, ajuste, estipulación, trato u otro semejante, pues -se insiste-, no es el nombre sino el contenido obligacional, emanado de sujetos capaces de obligarse y dirigido a producir efectos, lo que estructura la naturaleza convencional de un acuerdo de voluntades. Incluso, un documento de esta naturaleza bien podría carecer de calificativo o nombre, y no obstante ser un contrato, pues es el contenido, no la forma estética o los calificativos, lo que lo define</w:t>
      </w:r>
      <w:r>
        <w:rPr>
          <w:rFonts w:ascii="Arial" w:hAnsi="Arial" w:cs="Arial"/>
        </w:rPr>
        <w:t>”</w:t>
      </w:r>
      <w:r w:rsidRPr="0078608E">
        <w:rPr>
          <w:rFonts w:ascii="Arial" w:hAnsi="Arial" w:cs="Arial"/>
        </w:rPr>
        <w:t>.</w:t>
      </w:r>
    </w:p>
    <w:p w14:paraId="2508041C" w14:textId="77777777" w:rsidR="00D571C4" w:rsidRPr="0078608E" w:rsidRDefault="00D571C4" w:rsidP="00D571C4">
      <w:pPr>
        <w:pStyle w:val="Textonotapie"/>
        <w:jc w:val="both"/>
        <w:rPr>
          <w:rFonts w:ascii="Arial" w:hAnsi="Arial" w:cs="Arial"/>
          <w:lang w:val="es-CO"/>
        </w:rPr>
      </w:pPr>
    </w:p>
  </w:footnote>
  <w:footnote w:id="10">
    <w:p w14:paraId="3F927599" w14:textId="77777777" w:rsidR="00D571C4" w:rsidRPr="00CF74A1" w:rsidRDefault="00D571C4" w:rsidP="00D571C4">
      <w:pPr>
        <w:pStyle w:val="Textonotapie"/>
        <w:jc w:val="both"/>
        <w:rPr>
          <w:rFonts w:ascii="Arial" w:hAnsi="Arial" w:cs="Arial"/>
          <w:lang w:val="es-CO"/>
        </w:rPr>
      </w:pPr>
      <w:r w:rsidRPr="0078608E">
        <w:rPr>
          <w:rStyle w:val="Refdenotaalpie"/>
          <w:rFonts w:ascii="Arial" w:hAnsi="Arial" w:cs="Arial"/>
        </w:rPr>
        <w:footnoteRef/>
      </w:r>
      <w:r w:rsidRPr="0078608E">
        <w:rPr>
          <w:rFonts w:ascii="Arial" w:hAnsi="Arial" w:cs="Arial"/>
        </w:rPr>
        <w:t xml:space="preserve"> El convenio que se analiza se gobernó por las normas de la Ley 80 de 1993 debido a que el ente</w:t>
      </w:r>
      <w:r w:rsidRPr="00CF74A1">
        <w:rPr>
          <w:rFonts w:ascii="Arial" w:hAnsi="Arial" w:cs="Arial"/>
        </w:rPr>
        <w:t xml:space="preserve"> contratante fue el municipio de Tauramena, ente territorial cuyas relaciones negociales se encuentra</w:t>
      </w:r>
      <w:r w:rsidR="00FA1265">
        <w:rPr>
          <w:rFonts w:ascii="Arial" w:hAnsi="Arial" w:cs="Arial"/>
        </w:rPr>
        <w:t>n</w:t>
      </w:r>
      <w:r w:rsidRPr="00CF74A1">
        <w:rPr>
          <w:rFonts w:ascii="Arial" w:hAnsi="Arial" w:cs="Arial"/>
        </w:rPr>
        <w:t xml:space="preserve"> sometidas al rigor </w:t>
      </w:r>
      <w:r w:rsidR="00FA1265">
        <w:rPr>
          <w:rFonts w:ascii="Arial" w:hAnsi="Arial" w:cs="Arial"/>
        </w:rPr>
        <w:t xml:space="preserve">de </w:t>
      </w:r>
      <w:r w:rsidRPr="00CF74A1">
        <w:rPr>
          <w:rFonts w:ascii="Arial" w:hAnsi="Arial" w:cs="Arial"/>
        </w:rPr>
        <w:t>dicho estatuto, a lo cual se suma que en este asunto no concurre ningún</w:t>
      </w:r>
      <w:r>
        <w:rPr>
          <w:rFonts w:ascii="Arial" w:hAnsi="Arial" w:cs="Arial"/>
        </w:rPr>
        <w:t xml:space="preserve"> su</w:t>
      </w:r>
      <w:r w:rsidRPr="00CF74A1">
        <w:rPr>
          <w:rFonts w:ascii="Arial" w:hAnsi="Arial" w:cs="Arial"/>
        </w:rPr>
        <w:t xml:space="preserve">puesto que </w:t>
      </w:r>
      <w:r>
        <w:rPr>
          <w:rFonts w:ascii="Arial" w:hAnsi="Arial" w:cs="Arial"/>
        </w:rPr>
        <w:t>lo</w:t>
      </w:r>
      <w:r w:rsidRPr="00CF74A1">
        <w:rPr>
          <w:rFonts w:ascii="Arial" w:hAnsi="Arial" w:cs="Arial"/>
        </w:rPr>
        <w:t xml:space="preserve"> sitúe en un evento </w:t>
      </w:r>
      <w:r>
        <w:rPr>
          <w:rFonts w:ascii="Arial" w:hAnsi="Arial" w:cs="Arial"/>
        </w:rPr>
        <w:t xml:space="preserve">que se encuentre exceptuado </w:t>
      </w:r>
      <w:r w:rsidRPr="00CF74A1">
        <w:rPr>
          <w:rFonts w:ascii="Arial" w:hAnsi="Arial" w:cs="Arial"/>
        </w:rPr>
        <w:t xml:space="preserve">de su cobertura. </w:t>
      </w:r>
    </w:p>
  </w:footnote>
  <w:footnote w:id="11">
    <w:p w14:paraId="70B636BC" w14:textId="77777777" w:rsidR="00D571C4" w:rsidRPr="00555883" w:rsidRDefault="00D571C4" w:rsidP="00D571C4">
      <w:pPr>
        <w:pStyle w:val="Textonotapie"/>
        <w:rPr>
          <w:rFonts w:ascii="Arial" w:hAnsi="Arial" w:cs="Arial"/>
          <w:lang w:val="en-US"/>
        </w:rPr>
      </w:pPr>
      <w:r w:rsidRPr="005703CC">
        <w:rPr>
          <w:rStyle w:val="Refdenotaalpie"/>
          <w:rFonts w:ascii="Arial" w:hAnsi="Arial" w:cs="Arial"/>
        </w:rPr>
        <w:footnoteRef/>
      </w:r>
      <w:r w:rsidRPr="00555883">
        <w:rPr>
          <w:rFonts w:ascii="Arial" w:hAnsi="Arial" w:cs="Arial"/>
          <w:lang w:val="en-US"/>
        </w:rPr>
        <w:t xml:space="preserve"> Fls. 28-28 C1. </w:t>
      </w:r>
    </w:p>
  </w:footnote>
  <w:footnote w:id="12">
    <w:p w14:paraId="195EC76E" w14:textId="77777777" w:rsidR="00D571C4" w:rsidRPr="00555883" w:rsidRDefault="00D571C4" w:rsidP="00D571C4">
      <w:pPr>
        <w:pStyle w:val="Textonotapie"/>
        <w:rPr>
          <w:rFonts w:ascii="Arial" w:hAnsi="Arial" w:cs="Arial"/>
          <w:lang w:val="en-US"/>
        </w:rPr>
      </w:pPr>
      <w:r w:rsidRPr="00800976">
        <w:rPr>
          <w:rStyle w:val="Refdenotaalpie"/>
          <w:rFonts w:ascii="Arial" w:hAnsi="Arial" w:cs="Arial"/>
        </w:rPr>
        <w:footnoteRef/>
      </w:r>
      <w:r w:rsidRPr="00555883">
        <w:rPr>
          <w:rFonts w:ascii="Arial" w:hAnsi="Arial" w:cs="Arial"/>
          <w:lang w:val="en-US"/>
        </w:rPr>
        <w:t xml:space="preserve"> Fl. 27 C2. </w:t>
      </w:r>
    </w:p>
  </w:footnote>
  <w:footnote w:id="13">
    <w:p w14:paraId="6415879F" w14:textId="77777777" w:rsidR="00D571C4" w:rsidRPr="00555883" w:rsidRDefault="00D571C4" w:rsidP="00D571C4">
      <w:pPr>
        <w:pStyle w:val="Textonotapie"/>
        <w:rPr>
          <w:rFonts w:ascii="Arial" w:hAnsi="Arial" w:cs="Arial"/>
          <w:lang w:val="en-US"/>
        </w:rPr>
      </w:pPr>
      <w:r w:rsidRPr="00800976">
        <w:rPr>
          <w:rStyle w:val="Refdenotaalpie"/>
          <w:rFonts w:ascii="Arial" w:hAnsi="Arial" w:cs="Arial"/>
        </w:rPr>
        <w:footnoteRef/>
      </w:r>
      <w:r w:rsidRPr="00555883">
        <w:rPr>
          <w:rFonts w:ascii="Arial" w:hAnsi="Arial" w:cs="Arial"/>
          <w:lang w:val="en-US"/>
        </w:rPr>
        <w:t xml:space="preserve"> Fl. 19 C2.</w:t>
      </w:r>
    </w:p>
  </w:footnote>
  <w:footnote w:id="14">
    <w:p w14:paraId="2900D59A" w14:textId="77777777" w:rsidR="00D571C4" w:rsidRPr="00510531" w:rsidRDefault="00D571C4" w:rsidP="00D571C4">
      <w:pPr>
        <w:pStyle w:val="Textonotapie"/>
        <w:rPr>
          <w:rFonts w:ascii="Arial" w:hAnsi="Arial" w:cs="Arial"/>
          <w:lang w:val="es-CO"/>
        </w:rPr>
      </w:pPr>
      <w:r w:rsidRPr="00800976">
        <w:rPr>
          <w:rStyle w:val="Refdenotaalpie"/>
          <w:rFonts w:ascii="Arial" w:hAnsi="Arial" w:cs="Arial"/>
        </w:rPr>
        <w:footnoteRef/>
      </w:r>
      <w:r w:rsidRPr="00800976">
        <w:rPr>
          <w:rFonts w:ascii="Arial" w:hAnsi="Arial" w:cs="Arial"/>
        </w:rPr>
        <w:t xml:space="preserve"> </w:t>
      </w:r>
      <w:r w:rsidRPr="00800976">
        <w:rPr>
          <w:rFonts w:ascii="Arial" w:hAnsi="Arial" w:cs="Arial"/>
          <w:lang w:val="es-CO"/>
        </w:rPr>
        <w:t>Fl. 14 C2.</w:t>
      </w:r>
      <w:r w:rsidRPr="00510531">
        <w:rPr>
          <w:rFonts w:ascii="Arial" w:hAnsi="Arial" w:cs="Arial"/>
          <w:lang w:val="es-CO"/>
        </w:rPr>
        <w:t xml:space="preserve"> </w:t>
      </w:r>
    </w:p>
  </w:footnote>
  <w:footnote w:id="15">
    <w:p w14:paraId="200F2B92" w14:textId="77777777" w:rsidR="00D571C4" w:rsidRPr="00511643" w:rsidRDefault="00D571C4" w:rsidP="00D571C4">
      <w:pPr>
        <w:pStyle w:val="Textonotapie"/>
        <w:jc w:val="both"/>
        <w:rPr>
          <w:rFonts w:ascii="Arial" w:hAnsi="Arial" w:cs="Arial"/>
          <w:lang w:val="es-CO"/>
        </w:rPr>
      </w:pPr>
      <w:r w:rsidRPr="00511643">
        <w:rPr>
          <w:rStyle w:val="Refdenotaalpie"/>
          <w:rFonts w:ascii="Arial" w:hAnsi="Arial" w:cs="Arial"/>
        </w:rPr>
        <w:footnoteRef/>
      </w:r>
      <w:r w:rsidRPr="00511643">
        <w:rPr>
          <w:rFonts w:ascii="Arial" w:hAnsi="Arial" w:cs="Arial"/>
        </w:rPr>
        <w:t xml:space="preserve"> </w:t>
      </w:r>
      <w:r w:rsidRPr="00511643">
        <w:rPr>
          <w:rFonts w:ascii="Arial" w:hAnsi="Arial" w:cs="Arial"/>
          <w:lang w:val="es-CO"/>
        </w:rPr>
        <w:t xml:space="preserve">Fls. 15 -17 C2. </w:t>
      </w:r>
    </w:p>
  </w:footnote>
  <w:footnote w:id="16">
    <w:p w14:paraId="0107437B" w14:textId="77777777" w:rsidR="00D571C4" w:rsidRPr="00B153FB" w:rsidRDefault="00D571C4" w:rsidP="00D571C4">
      <w:pPr>
        <w:pStyle w:val="Textonotapie"/>
        <w:jc w:val="both"/>
        <w:rPr>
          <w:lang w:val="es-CO"/>
        </w:rPr>
      </w:pPr>
      <w:r w:rsidRPr="00511643">
        <w:rPr>
          <w:rStyle w:val="Refdenotaalpie"/>
          <w:rFonts w:ascii="Arial" w:hAnsi="Arial" w:cs="Arial"/>
        </w:rPr>
        <w:footnoteRef/>
      </w:r>
      <w:r w:rsidRPr="00511643">
        <w:rPr>
          <w:rFonts w:ascii="Arial" w:hAnsi="Arial" w:cs="Arial"/>
        </w:rPr>
        <w:t xml:space="preserve"> </w:t>
      </w:r>
      <w:r w:rsidRPr="00511643">
        <w:rPr>
          <w:rFonts w:ascii="Arial" w:hAnsi="Arial" w:cs="Arial"/>
          <w:lang w:val="es-CO"/>
        </w:rPr>
        <w:t>Según el cronograma consignado en el pliego de condiciones, la invitación se publicó el 6 de abril de 2006, fl. 53 C1.</w:t>
      </w:r>
      <w:r>
        <w:rPr>
          <w:lang w:val="es-CO"/>
        </w:rPr>
        <w:t xml:space="preserve"> </w:t>
      </w:r>
    </w:p>
  </w:footnote>
  <w:footnote w:id="17">
    <w:p w14:paraId="0EB46515" w14:textId="77777777" w:rsidR="00D571C4" w:rsidRPr="00C76EB4" w:rsidRDefault="00D571C4" w:rsidP="00D571C4">
      <w:pPr>
        <w:pStyle w:val="Textonotapie"/>
        <w:jc w:val="both"/>
        <w:rPr>
          <w:rFonts w:ascii="Arial" w:hAnsi="Arial" w:cs="Arial"/>
        </w:rPr>
      </w:pPr>
      <w:r w:rsidRPr="00C76EB4">
        <w:rPr>
          <w:rStyle w:val="Refdenotaalpie"/>
          <w:rFonts w:ascii="Arial" w:hAnsi="Arial" w:cs="Arial"/>
        </w:rPr>
        <w:footnoteRef/>
      </w:r>
      <w:r w:rsidRPr="00C76EB4">
        <w:rPr>
          <w:rFonts w:ascii="Arial" w:hAnsi="Arial" w:cs="Arial"/>
        </w:rPr>
        <w:t xml:space="preserve">Consejo de Estado, Sala de lo Contencioso Administrativo, Sección Tercera, Subsección A sentencia del 29 de abril de 2015, exp. 28.977, C.P. (e) Hernán Andrade Rincón. </w:t>
      </w:r>
    </w:p>
    <w:p w14:paraId="39968E3A" w14:textId="77777777" w:rsidR="00D571C4" w:rsidRPr="00C76EB4" w:rsidRDefault="00D571C4" w:rsidP="00D571C4">
      <w:pPr>
        <w:jc w:val="both"/>
        <w:rPr>
          <w:rFonts w:ascii="Arial" w:hAnsi="Arial" w:cs="Arial"/>
          <w:sz w:val="20"/>
          <w:szCs w:val="20"/>
        </w:rPr>
      </w:pPr>
    </w:p>
    <w:p w14:paraId="5FDB23DE" w14:textId="77777777" w:rsidR="00D571C4" w:rsidRPr="00C76EB4" w:rsidRDefault="00D571C4" w:rsidP="00D571C4">
      <w:pPr>
        <w:jc w:val="both"/>
        <w:rPr>
          <w:rFonts w:ascii="Arial" w:hAnsi="Arial" w:cs="Arial"/>
          <w:sz w:val="20"/>
          <w:szCs w:val="20"/>
        </w:rPr>
      </w:pPr>
      <w:r w:rsidRPr="00C76EB4">
        <w:rPr>
          <w:rFonts w:ascii="Arial" w:hAnsi="Arial" w:cs="Arial"/>
          <w:sz w:val="20"/>
          <w:szCs w:val="20"/>
        </w:rPr>
        <w:t>“</w:t>
      </w:r>
      <w:r w:rsidRPr="00C76EB4">
        <w:rPr>
          <w:rFonts w:ascii="Arial" w:hAnsi="Arial" w:cs="Arial"/>
          <w:i/>
          <w:sz w:val="20"/>
          <w:szCs w:val="20"/>
          <w:lang w:val="es-CO"/>
        </w:rPr>
        <w:t>De su tenor literal se desprende con claridad que las partes pretendieron otorgar un efecto retroactivo a la vigencia del contrato, con la finalidad de que en él se encontraran comprendidas prestaciones ejecutados con anter</w:t>
      </w:r>
      <w:r w:rsidR="00BF2871">
        <w:rPr>
          <w:rFonts w:ascii="Arial" w:hAnsi="Arial" w:cs="Arial"/>
          <w:i/>
          <w:sz w:val="20"/>
          <w:szCs w:val="20"/>
          <w:lang w:val="es-CO"/>
        </w:rPr>
        <w:t>ioridad a su celebración.</w:t>
      </w:r>
      <w:r w:rsidRPr="00C76EB4">
        <w:rPr>
          <w:rFonts w:ascii="Arial" w:hAnsi="Arial" w:cs="Arial"/>
          <w:i/>
          <w:sz w:val="20"/>
          <w:szCs w:val="20"/>
          <w:lang w:val="es-CO"/>
        </w:rPr>
        <w:t xml:space="preserve">. (…) </w:t>
      </w:r>
      <w:r w:rsidRPr="00C76EB4">
        <w:rPr>
          <w:rFonts w:ascii="Arial" w:hAnsi="Arial" w:cs="Arial"/>
          <w:i/>
          <w:sz w:val="20"/>
          <w:szCs w:val="20"/>
        </w:rPr>
        <w:t>para resolver la cuestión puesta de presente sí resulta necesario advertir que a la misma no se le puede reconocer los efectos retroactivos que pretendió entrañar con el fin de cobijar dentro del acuerdo contractual prestaciones ejecutadas con anterioridad a su nacimiento a la vida jurídica</w:t>
      </w:r>
      <w:r w:rsidRPr="00C76EB4">
        <w:rPr>
          <w:rFonts w:ascii="Arial" w:hAnsi="Arial" w:cs="Arial"/>
          <w:sz w:val="20"/>
          <w:szCs w:val="20"/>
        </w:rPr>
        <w:t>….”.</w:t>
      </w:r>
    </w:p>
    <w:p w14:paraId="74FBE73E" w14:textId="77777777" w:rsidR="00D571C4" w:rsidRPr="00C76EB4" w:rsidRDefault="00D571C4" w:rsidP="00D571C4">
      <w:pPr>
        <w:pStyle w:val="Textonotapie"/>
        <w:rPr>
          <w:rFonts w:ascii="Arial" w:hAnsi="Arial" w:cs="Arial"/>
          <w:lang w:val="es-CO"/>
        </w:rPr>
      </w:pPr>
      <w:r w:rsidRPr="00C76EB4">
        <w:rPr>
          <w:rFonts w:ascii="Arial" w:hAnsi="Arial" w:cs="Arial"/>
        </w:rPr>
        <w:t xml:space="preserve"> </w:t>
      </w:r>
    </w:p>
  </w:footnote>
  <w:footnote w:id="18">
    <w:p w14:paraId="7EE32F6E" w14:textId="77777777" w:rsidR="00D571C4" w:rsidRPr="00555883" w:rsidRDefault="00D571C4" w:rsidP="00D571C4">
      <w:pPr>
        <w:pStyle w:val="Textonotapie"/>
        <w:rPr>
          <w:rFonts w:ascii="Arial" w:hAnsi="Arial" w:cs="Arial"/>
          <w:lang w:val="en-US"/>
        </w:rPr>
      </w:pPr>
      <w:r w:rsidRPr="0000598A">
        <w:rPr>
          <w:rStyle w:val="Refdenotaalpie"/>
          <w:rFonts w:ascii="Arial" w:hAnsi="Arial" w:cs="Arial"/>
        </w:rPr>
        <w:footnoteRef/>
      </w:r>
      <w:r w:rsidRPr="00555883">
        <w:rPr>
          <w:rFonts w:ascii="Arial" w:hAnsi="Arial" w:cs="Arial"/>
          <w:lang w:val="en-US"/>
        </w:rPr>
        <w:t xml:space="preserve"> Fl. 18 C2. </w:t>
      </w:r>
    </w:p>
  </w:footnote>
  <w:footnote w:id="19">
    <w:p w14:paraId="6C9F7D2E" w14:textId="77777777" w:rsidR="00D571C4" w:rsidRPr="00555883" w:rsidRDefault="00D571C4" w:rsidP="00D571C4">
      <w:pPr>
        <w:pStyle w:val="Textonotapie"/>
        <w:rPr>
          <w:rFonts w:ascii="Arial" w:hAnsi="Arial" w:cs="Arial"/>
          <w:lang w:val="en-US"/>
        </w:rPr>
      </w:pPr>
      <w:r w:rsidRPr="00934EC9">
        <w:rPr>
          <w:rStyle w:val="Refdenotaalpie"/>
          <w:rFonts w:ascii="Arial" w:hAnsi="Arial" w:cs="Arial"/>
        </w:rPr>
        <w:footnoteRef/>
      </w:r>
      <w:r w:rsidRPr="00555883">
        <w:rPr>
          <w:rFonts w:ascii="Arial" w:hAnsi="Arial" w:cs="Arial"/>
          <w:lang w:val="en-US"/>
        </w:rPr>
        <w:t xml:space="preserve"> Fls. 75- 78 C1. </w:t>
      </w:r>
    </w:p>
  </w:footnote>
  <w:footnote w:id="20">
    <w:p w14:paraId="3D922F0B" w14:textId="77777777" w:rsidR="00D571C4" w:rsidRPr="00555883" w:rsidRDefault="00D571C4" w:rsidP="00D571C4">
      <w:pPr>
        <w:pStyle w:val="Textonotapie"/>
        <w:rPr>
          <w:rFonts w:ascii="Arial" w:hAnsi="Arial" w:cs="Arial"/>
          <w:lang w:val="en-US"/>
        </w:rPr>
      </w:pPr>
      <w:r w:rsidRPr="00934EC9">
        <w:rPr>
          <w:rStyle w:val="Refdenotaalpie"/>
          <w:rFonts w:ascii="Arial" w:hAnsi="Arial" w:cs="Arial"/>
        </w:rPr>
        <w:footnoteRef/>
      </w:r>
      <w:r w:rsidRPr="00555883">
        <w:rPr>
          <w:rFonts w:ascii="Arial" w:hAnsi="Arial" w:cs="Arial"/>
          <w:lang w:val="en-US"/>
        </w:rPr>
        <w:t xml:space="preserve"> Fls. 119-126 C1. </w:t>
      </w:r>
    </w:p>
  </w:footnote>
  <w:footnote w:id="21">
    <w:p w14:paraId="2C23910A" w14:textId="77777777" w:rsidR="00D571C4" w:rsidRPr="00943B0E" w:rsidRDefault="00D571C4" w:rsidP="00D571C4">
      <w:pPr>
        <w:pStyle w:val="Textonotapie"/>
        <w:rPr>
          <w:lang w:val="es-CO"/>
        </w:rPr>
      </w:pPr>
      <w:r w:rsidRPr="00934EC9">
        <w:rPr>
          <w:rStyle w:val="Refdenotaalpie"/>
          <w:rFonts w:ascii="Arial" w:hAnsi="Arial" w:cs="Arial"/>
        </w:rPr>
        <w:footnoteRef/>
      </w:r>
      <w:r w:rsidRPr="00934EC9">
        <w:rPr>
          <w:rFonts w:ascii="Arial" w:hAnsi="Arial" w:cs="Arial"/>
        </w:rPr>
        <w:t xml:space="preserve"> </w:t>
      </w:r>
      <w:r w:rsidRPr="00934EC9">
        <w:rPr>
          <w:rFonts w:ascii="Arial" w:hAnsi="Arial" w:cs="Arial"/>
          <w:lang w:val="es-CO"/>
        </w:rPr>
        <w:t xml:space="preserve">Fls. 106-112 C1. </w:t>
      </w:r>
    </w:p>
  </w:footnote>
  <w:footnote w:id="22">
    <w:p w14:paraId="6B7FF084" w14:textId="77777777" w:rsidR="00D571C4" w:rsidRPr="001003A8" w:rsidRDefault="00D571C4" w:rsidP="00D571C4">
      <w:pPr>
        <w:pStyle w:val="Textonotapie"/>
        <w:jc w:val="both"/>
        <w:rPr>
          <w:rFonts w:ascii="Arial" w:hAnsi="Arial" w:cs="Arial"/>
          <w:lang w:val="es-CO"/>
        </w:rPr>
      </w:pPr>
      <w:r w:rsidRPr="001003A8">
        <w:rPr>
          <w:rStyle w:val="Refdenotaalpie"/>
          <w:rFonts w:ascii="Arial" w:hAnsi="Arial" w:cs="Arial"/>
        </w:rPr>
        <w:footnoteRef/>
      </w:r>
      <w:r w:rsidRPr="001003A8">
        <w:rPr>
          <w:rFonts w:ascii="Arial" w:hAnsi="Arial" w:cs="Arial"/>
        </w:rPr>
        <w:t xml:space="preserve"> </w:t>
      </w:r>
      <w:r w:rsidRPr="001003A8">
        <w:rPr>
          <w:rFonts w:ascii="Arial" w:hAnsi="Arial" w:cs="Arial"/>
          <w:lang w:val="es-CO"/>
        </w:rPr>
        <w:t xml:space="preserve">Su declaración fue recaudada a través de despacho comisorio evacuado el 9 de julio de 2013 por el Juzgado Promiscuo Municipal de Tauramena. En el folio 118 C2 reposa el cd contentivo del audio de la diligencia.  </w:t>
      </w:r>
    </w:p>
  </w:footnote>
  <w:footnote w:id="23">
    <w:p w14:paraId="263AE786" w14:textId="77777777" w:rsidR="00D571C4" w:rsidRPr="00555883" w:rsidRDefault="00D571C4" w:rsidP="00D571C4">
      <w:pPr>
        <w:pStyle w:val="Textonotapie"/>
        <w:rPr>
          <w:rFonts w:ascii="Arial" w:hAnsi="Arial" w:cs="Arial"/>
          <w:lang w:val="en-US"/>
        </w:rPr>
      </w:pPr>
      <w:r w:rsidRPr="0000598A">
        <w:rPr>
          <w:rStyle w:val="Refdenotaalpie"/>
          <w:rFonts w:ascii="Arial" w:hAnsi="Arial" w:cs="Arial"/>
        </w:rPr>
        <w:footnoteRef/>
      </w:r>
      <w:r w:rsidRPr="00555883">
        <w:rPr>
          <w:rFonts w:ascii="Arial" w:hAnsi="Arial" w:cs="Arial"/>
          <w:lang w:val="en-US"/>
        </w:rPr>
        <w:t xml:space="preserve"> Fls. 142-145 C2. </w:t>
      </w:r>
    </w:p>
  </w:footnote>
  <w:footnote w:id="24">
    <w:p w14:paraId="3CD0C4FD" w14:textId="77777777" w:rsidR="00D571C4" w:rsidRPr="00555883" w:rsidRDefault="00D571C4" w:rsidP="00D571C4">
      <w:pPr>
        <w:pStyle w:val="Textonotapie"/>
        <w:rPr>
          <w:rFonts w:ascii="Arial" w:hAnsi="Arial" w:cs="Arial"/>
          <w:lang w:val="en-US"/>
        </w:rPr>
      </w:pPr>
      <w:r w:rsidRPr="00D81E43">
        <w:rPr>
          <w:rStyle w:val="Refdenotaalpie"/>
          <w:rFonts w:ascii="Arial" w:hAnsi="Arial" w:cs="Arial"/>
        </w:rPr>
        <w:footnoteRef/>
      </w:r>
      <w:r w:rsidRPr="00555883">
        <w:rPr>
          <w:rFonts w:ascii="Arial" w:hAnsi="Arial" w:cs="Arial"/>
          <w:lang w:val="en-US"/>
        </w:rPr>
        <w:t xml:space="preserve"> Fls. 314-321 C2. </w:t>
      </w:r>
    </w:p>
  </w:footnote>
  <w:footnote w:id="25">
    <w:p w14:paraId="3021F86D" w14:textId="77777777" w:rsidR="00D571C4" w:rsidRPr="00555883" w:rsidRDefault="00D571C4" w:rsidP="00D571C4">
      <w:pPr>
        <w:pStyle w:val="Textonotapie"/>
        <w:rPr>
          <w:rFonts w:ascii="Arial" w:hAnsi="Arial" w:cs="Arial"/>
          <w:lang w:val="en-US"/>
        </w:rPr>
      </w:pPr>
      <w:r w:rsidRPr="005B00B7">
        <w:rPr>
          <w:rStyle w:val="Refdenotaalpie"/>
          <w:rFonts w:ascii="Arial" w:hAnsi="Arial" w:cs="Arial"/>
        </w:rPr>
        <w:footnoteRef/>
      </w:r>
      <w:r w:rsidRPr="00555883">
        <w:rPr>
          <w:rFonts w:ascii="Arial" w:hAnsi="Arial" w:cs="Arial"/>
          <w:lang w:val="en-US"/>
        </w:rPr>
        <w:t xml:space="preserve"> Fls. 329-330 C2. </w:t>
      </w:r>
    </w:p>
  </w:footnote>
  <w:footnote w:id="26">
    <w:p w14:paraId="22443143" w14:textId="77777777" w:rsidR="00D571C4" w:rsidRPr="00555883" w:rsidRDefault="00D571C4" w:rsidP="00D571C4">
      <w:pPr>
        <w:pStyle w:val="Textonotapie"/>
        <w:rPr>
          <w:rFonts w:ascii="Arial" w:hAnsi="Arial" w:cs="Arial"/>
          <w:lang w:val="en-US"/>
        </w:rPr>
      </w:pPr>
      <w:r w:rsidRPr="005B00B7">
        <w:rPr>
          <w:rStyle w:val="Refdenotaalpie"/>
          <w:rFonts w:ascii="Arial" w:hAnsi="Arial" w:cs="Arial"/>
        </w:rPr>
        <w:footnoteRef/>
      </w:r>
      <w:r w:rsidRPr="00555883">
        <w:rPr>
          <w:rFonts w:ascii="Arial" w:hAnsi="Arial" w:cs="Arial"/>
          <w:lang w:val="en-US"/>
        </w:rPr>
        <w:t xml:space="preserve"> </w:t>
      </w:r>
      <w:r w:rsidR="00FB3038" w:rsidRPr="00555883">
        <w:rPr>
          <w:rFonts w:ascii="Arial" w:hAnsi="Arial" w:cs="Arial"/>
          <w:lang w:val="en-US"/>
        </w:rPr>
        <w:t xml:space="preserve">Fls. </w:t>
      </w:r>
      <w:r w:rsidRPr="00555883">
        <w:rPr>
          <w:rFonts w:ascii="Arial" w:hAnsi="Arial" w:cs="Arial"/>
          <w:lang w:val="en-US"/>
        </w:rPr>
        <w:t xml:space="preserve">327-328 C2. </w:t>
      </w:r>
    </w:p>
  </w:footnote>
  <w:footnote w:id="27">
    <w:p w14:paraId="2D228BA4" w14:textId="77777777" w:rsidR="00D571C4" w:rsidRPr="00555883" w:rsidRDefault="00D571C4" w:rsidP="00D571C4">
      <w:pPr>
        <w:pStyle w:val="Textonotapie"/>
        <w:rPr>
          <w:lang w:val="en-US"/>
        </w:rPr>
      </w:pPr>
      <w:r w:rsidRPr="005B00B7">
        <w:rPr>
          <w:rStyle w:val="Refdenotaalpie"/>
          <w:rFonts w:ascii="Arial" w:hAnsi="Arial" w:cs="Arial"/>
        </w:rPr>
        <w:footnoteRef/>
      </w:r>
      <w:r w:rsidRPr="00555883">
        <w:rPr>
          <w:rFonts w:ascii="Arial" w:hAnsi="Arial" w:cs="Arial"/>
          <w:lang w:val="en-US"/>
        </w:rPr>
        <w:t xml:space="preserve"> Fls. 334-337 C1. </w:t>
      </w:r>
    </w:p>
  </w:footnote>
  <w:footnote w:id="28">
    <w:p w14:paraId="2153E42D" w14:textId="77777777" w:rsidR="00D571C4" w:rsidRPr="00555883" w:rsidRDefault="00D571C4" w:rsidP="00D571C4">
      <w:pPr>
        <w:pStyle w:val="Textonotapie"/>
        <w:rPr>
          <w:rFonts w:ascii="Arial" w:hAnsi="Arial" w:cs="Arial"/>
          <w:lang w:val="en-US"/>
        </w:rPr>
      </w:pPr>
      <w:r w:rsidRPr="00AC1762">
        <w:rPr>
          <w:rStyle w:val="Refdenotaalpie"/>
          <w:rFonts w:ascii="Arial" w:hAnsi="Arial" w:cs="Arial"/>
        </w:rPr>
        <w:footnoteRef/>
      </w:r>
      <w:r w:rsidRPr="00555883">
        <w:rPr>
          <w:rFonts w:ascii="Arial" w:hAnsi="Arial" w:cs="Arial"/>
          <w:lang w:val="en-US"/>
        </w:rPr>
        <w:t xml:space="preserve"> Fls. 254-298 C2.</w:t>
      </w:r>
    </w:p>
  </w:footnote>
  <w:footnote w:id="29">
    <w:p w14:paraId="2A6564C5" w14:textId="77777777" w:rsidR="00D571C4" w:rsidRPr="00AC1762" w:rsidRDefault="00D571C4" w:rsidP="00D571C4">
      <w:pPr>
        <w:pStyle w:val="Textonotapie"/>
        <w:rPr>
          <w:rFonts w:ascii="Arial" w:hAnsi="Arial" w:cs="Arial"/>
          <w:lang w:val="es-CO"/>
        </w:rPr>
      </w:pPr>
      <w:r w:rsidRPr="00AC1762">
        <w:rPr>
          <w:rStyle w:val="Refdenotaalpie"/>
          <w:rFonts w:ascii="Arial" w:hAnsi="Arial" w:cs="Arial"/>
        </w:rPr>
        <w:footnoteRef/>
      </w:r>
      <w:r w:rsidRPr="00AC1762">
        <w:rPr>
          <w:rFonts w:ascii="Arial" w:hAnsi="Arial" w:cs="Arial"/>
        </w:rPr>
        <w:t xml:space="preserve"> </w:t>
      </w:r>
      <w:r w:rsidRPr="00AC1762">
        <w:rPr>
          <w:rFonts w:ascii="Arial" w:hAnsi="Arial" w:cs="Arial"/>
          <w:lang w:val="es-CO"/>
        </w:rPr>
        <w:t>Fl. 123 C2.</w:t>
      </w:r>
    </w:p>
  </w:footnote>
  <w:footnote w:id="30">
    <w:p w14:paraId="0ED7ABEA" w14:textId="77777777" w:rsidR="00D571C4" w:rsidRPr="009E25C0" w:rsidRDefault="00D571C4" w:rsidP="00D571C4">
      <w:pPr>
        <w:pStyle w:val="Textonotapie"/>
        <w:rPr>
          <w:lang w:val="es-CO"/>
        </w:rPr>
      </w:pPr>
      <w:r w:rsidRPr="00AC1762">
        <w:rPr>
          <w:rStyle w:val="Refdenotaalpie"/>
          <w:rFonts w:ascii="Arial" w:hAnsi="Arial" w:cs="Arial"/>
        </w:rPr>
        <w:footnoteRef/>
      </w:r>
      <w:r w:rsidRPr="00AC1762">
        <w:rPr>
          <w:rFonts w:ascii="Arial" w:hAnsi="Arial" w:cs="Arial"/>
        </w:rPr>
        <w:t xml:space="preserve"> </w:t>
      </w:r>
      <w:r w:rsidRPr="00AC1762">
        <w:rPr>
          <w:rFonts w:ascii="Arial" w:hAnsi="Arial" w:cs="Arial"/>
          <w:lang w:val="es-CO"/>
        </w:rPr>
        <w:t>Fls. 125-128 C2.</w:t>
      </w:r>
      <w:r w:rsidRPr="00CA4F3D">
        <w:rPr>
          <w:rFonts w:ascii="Arial" w:hAnsi="Arial" w:cs="Arial"/>
          <w:lang w:val="es-CO"/>
        </w:rPr>
        <w:t xml:space="preserve"> </w:t>
      </w:r>
    </w:p>
  </w:footnote>
  <w:footnote w:id="31">
    <w:p w14:paraId="02EAFB64" w14:textId="77777777" w:rsidR="007A17D7" w:rsidRPr="008567BF" w:rsidRDefault="007A17D7" w:rsidP="008567BF">
      <w:pPr>
        <w:pStyle w:val="Textonotapie"/>
        <w:jc w:val="both"/>
        <w:rPr>
          <w:rFonts w:ascii="Arial" w:hAnsi="Arial" w:cs="Arial"/>
          <w:lang w:val="es-CO"/>
        </w:rPr>
      </w:pPr>
      <w:r w:rsidRPr="008567BF">
        <w:rPr>
          <w:rStyle w:val="Refdenotaalpie"/>
          <w:rFonts w:ascii="Arial" w:hAnsi="Arial" w:cs="Arial"/>
        </w:rPr>
        <w:footnoteRef/>
      </w:r>
      <w:r w:rsidRPr="008567BF">
        <w:rPr>
          <w:rFonts w:ascii="Arial" w:hAnsi="Arial" w:cs="Arial"/>
        </w:rPr>
        <w:t xml:space="preserve"> </w:t>
      </w:r>
      <w:r w:rsidRPr="008567BF">
        <w:rPr>
          <w:rFonts w:ascii="Arial" w:hAnsi="Arial" w:cs="Arial"/>
          <w:lang w:val="es-CO"/>
        </w:rPr>
        <w:t xml:space="preserve">Si bien reposa en el plenario una certificación expedida por la Personería de Tauramena (fl. </w:t>
      </w:r>
      <w:r w:rsidR="00CD45BB" w:rsidRPr="008567BF">
        <w:rPr>
          <w:rFonts w:ascii="Arial" w:hAnsi="Arial" w:cs="Arial"/>
          <w:lang w:val="es-CO"/>
        </w:rPr>
        <w:t xml:space="preserve">53 C2), </w:t>
      </w:r>
      <w:r w:rsidRPr="008567BF">
        <w:rPr>
          <w:rFonts w:ascii="Arial" w:hAnsi="Arial" w:cs="Arial"/>
          <w:lang w:val="es-CO"/>
        </w:rPr>
        <w:t>en la que consta que las partes llegaron a un acuerdo a partir del cual la planta procesadora recibiría 10 toneladas de yuca suministrada por Yucasan, ciertamente lo consignado en dic</w:t>
      </w:r>
      <w:r w:rsidR="008567BF">
        <w:rPr>
          <w:rFonts w:ascii="Arial" w:hAnsi="Arial" w:cs="Arial"/>
          <w:lang w:val="es-CO"/>
        </w:rPr>
        <w:t xml:space="preserve">ho documento no se encuentra avalado </w:t>
      </w:r>
      <w:r w:rsidRPr="008567BF">
        <w:rPr>
          <w:rFonts w:ascii="Arial" w:hAnsi="Arial" w:cs="Arial"/>
          <w:lang w:val="es-CO"/>
        </w:rPr>
        <w:t xml:space="preserve">en ningún </w:t>
      </w:r>
      <w:r w:rsidR="00AC5897">
        <w:rPr>
          <w:rFonts w:ascii="Arial" w:hAnsi="Arial" w:cs="Arial"/>
          <w:lang w:val="es-CO"/>
        </w:rPr>
        <w:t xml:space="preserve">escrito </w:t>
      </w:r>
      <w:r w:rsidRPr="008567BF">
        <w:rPr>
          <w:rFonts w:ascii="Arial" w:hAnsi="Arial" w:cs="Arial"/>
          <w:lang w:val="es-CO"/>
        </w:rPr>
        <w:t xml:space="preserve">elevado por alguna de las partes del convenio, de manera que la certificación en </w:t>
      </w:r>
      <w:r w:rsidR="008567BF">
        <w:rPr>
          <w:rFonts w:ascii="Arial" w:hAnsi="Arial" w:cs="Arial"/>
          <w:lang w:val="es-CO"/>
        </w:rPr>
        <w:t>c</w:t>
      </w:r>
      <w:r w:rsidR="00AC5897">
        <w:rPr>
          <w:rFonts w:ascii="Arial" w:hAnsi="Arial" w:cs="Arial"/>
          <w:lang w:val="es-CO"/>
        </w:rPr>
        <w:t>omento no tiene</w:t>
      </w:r>
      <w:r w:rsidR="008567BF">
        <w:rPr>
          <w:rFonts w:ascii="Arial" w:hAnsi="Arial" w:cs="Arial"/>
          <w:lang w:val="es-CO"/>
        </w:rPr>
        <w:t xml:space="preserve"> </w:t>
      </w:r>
      <w:r w:rsidRPr="008567BF">
        <w:rPr>
          <w:rFonts w:ascii="Arial" w:hAnsi="Arial" w:cs="Arial"/>
          <w:lang w:val="es-CO"/>
        </w:rPr>
        <w:t>vocación para sustituir e</w:t>
      </w:r>
      <w:r w:rsidR="008567BF">
        <w:rPr>
          <w:rFonts w:ascii="Arial" w:hAnsi="Arial" w:cs="Arial"/>
          <w:lang w:val="es-CO"/>
        </w:rPr>
        <w:t>l</w:t>
      </w:r>
      <w:r w:rsidRPr="008567BF">
        <w:rPr>
          <w:rFonts w:ascii="Arial" w:hAnsi="Arial" w:cs="Arial"/>
          <w:lang w:val="es-CO"/>
        </w:rPr>
        <w:t xml:space="preserve"> acuerdo elevado a escrito que </w:t>
      </w:r>
      <w:r w:rsidR="00AC5897">
        <w:rPr>
          <w:rFonts w:ascii="Arial" w:hAnsi="Arial" w:cs="Arial"/>
          <w:lang w:val="es-CO"/>
        </w:rPr>
        <w:t xml:space="preserve">necesariamente </w:t>
      </w:r>
      <w:r w:rsidRPr="008567BF">
        <w:rPr>
          <w:rFonts w:ascii="Arial" w:hAnsi="Arial" w:cs="Arial"/>
          <w:lang w:val="es-CO"/>
        </w:rPr>
        <w:t xml:space="preserve">debieron </w:t>
      </w:r>
      <w:r w:rsidR="008567BF">
        <w:rPr>
          <w:rFonts w:ascii="Arial" w:hAnsi="Arial" w:cs="Arial"/>
          <w:lang w:val="es-CO"/>
        </w:rPr>
        <w:t xml:space="preserve">suscribir </w:t>
      </w:r>
      <w:r w:rsidRPr="008567BF">
        <w:rPr>
          <w:rFonts w:ascii="Arial" w:hAnsi="Arial" w:cs="Arial"/>
          <w:lang w:val="es-CO"/>
        </w:rPr>
        <w:t>las partes que asumían esas obligaciones</w:t>
      </w:r>
      <w:r w:rsidR="008567BF">
        <w:rPr>
          <w:rFonts w:ascii="Arial" w:hAnsi="Arial" w:cs="Arial"/>
          <w:lang w:val="es-CO"/>
        </w:rPr>
        <w:t xml:space="preserve"> para reputar su existencia</w:t>
      </w:r>
      <w:r w:rsidRPr="008567BF">
        <w:rPr>
          <w:rFonts w:ascii="Arial" w:hAnsi="Arial" w:cs="Arial"/>
          <w:lang w:val="es-CO"/>
        </w:rPr>
        <w:t>. Además</w:t>
      </w:r>
      <w:r w:rsidR="008567BF">
        <w:rPr>
          <w:rFonts w:ascii="Arial" w:hAnsi="Arial" w:cs="Arial"/>
          <w:lang w:val="es-CO"/>
        </w:rPr>
        <w:t>,</w:t>
      </w:r>
      <w:r w:rsidRPr="008567BF">
        <w:rPr>
          <w:rFonts w:ascii="Arial" w:hAnsi="Arial" w:cs="Arial"/>
          <w:lang w:val="es-CO"/>
        </w:rPr>
        <w:t xml:space="preserve"> tampoco existe claridad de la periodicidad con que debía </w:t>
      </w:r>
      <w:r w:rsidR="008567BF" w:rsidRPr="008567BF">
        <w:rPr>
          <w:rFonts w:ascii="Arial" w:hAnsi="Arial" w:cs="Arial"/>
          <w:lang w:val="es-CO"/>
        </w:rPr>
        <w:t>re</w:t>
      </w:r>
      <w:r w:rsidR="008567BF">
        <w:rPr>
          <w:rFonts w:ascii="Arial" w:hAnsi="Arial" w:cs="Arial"/>
          <w:lang w:val="es-CO"/>
        </w:rPr>
        <w:t>a</w:t>
      </w:r>
      <w:r w:rsidR="008567BF" w:rsidRPr="008567BF">
        <w:rPr>
          <w:rFonts w:ascii="Arial" w:hAnsi="Arial" w:cs="Arial"/>
          <w:lang w:val="es-CO"/>
        </w:rPr>
        <w:t>lizarse</w:t>
      </w:r>
      <w:r w:rsidRPr="008567BF">
        <w:rPr>
          <w:rFonts w:ascii="Arial" w:hAnsi="Arial" w:cs="Arial"/>
          <w:lang w:val="es-CO"/>
        </w:rPr>
        <w:t xml:space="preserve"> el referido suministro.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4192" w14:textId="77777777" w:rsidR="00B36E44" w:rsidRDefault="00B36E44" w:rsidP="00831DB3">
    <w:pPr>
      <w:ind w:left="4248"/>
      <w:jc w:val="both"/>
      <w:rPr>
        <w:rFonts w:ascii="Arial" w:hAnsi="Arial" w:cs="Arial"/>
        <w:sz w:val="16"/>
        <w:szCs w:val="16"/>
      </w:rPr>
    </w:pPr>
  </w:p>
  <w:p w14:paraId="45E16105" w14:textId="77777777" w:rsidR="00B36E44" w:rsidRPr="00831DB3" w:rsidRDefault="00B36E44"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46F3C"/>
    <w:multiLevelType w:val="hybridMultilevel"/>
    <w:tmpl w:val="1B283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6A778E"/>
    <w:multiLevelType w:val="hybridMultilevel"/>
    <w:tmpl w:val="32DA449C"/>
    <w:lvl w:ilvl="0" w:tplc="BC2C8EA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3A7146CA"/>
    <w:multiLevelType w:val="hybridMultilevel"/>
    <w:tmpl w:val="4A809EDA"/>
    <w:lvl w:ilvl="0" w:tplc="F104A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246E80"/>
    <w:multiLevelType w:val="hybridMultilevel"/>
    <w:tmpl w:val="FF3C4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852DDB"/>
    <w:multiLevelType w:val="hybridMultilevel"/>
    <w:tmpl w:val="D864058A"/>
    <w:lvl w:ilvl="0" w:tplc="39EC9B06">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A10244"/>
    <w:multiLevelType w:val="hybridMultilevel"/>
    <w:tmpl w:val="E7788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895EF7"/>
    <w:multiLevelType w:val="hybridMultilevel"/>
    <w:tmpl w:val="258E25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F37126"/>
    <w:multiLevelType w:val="hybridMultilevel"/>
    <w:tmpl w:val="D3249532"/>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75201F23"/>
    <w:multiLevelType w:val="hybridMultilevel"/>
    <w:tmpl w:val="5AA0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12"/>
  </w:num>
  <w:num w:numId="6">
    <w:abstractNumId w:val="11"/>
  </w:num>
  <w:num w:numId="7">
    <w:abstractNumId w:val="8"/>
  </w:num>
  <w:num w:numId="8">
    <w:abstractNumId w:val="7"/>
  </w:num>
  <w:num w:numId="9">
    <w:abstractNumId w:val="4"/>
  </w:num>
  <w:num w:numId="10">
    <w:abstractNumId w:val="2"/>
  </w:num>
  <w:num w:numId="11">
    <w:abstractNumId w:val="5"/>
  </w:num>
  <w:num w:numId="12">
    <w:abstractNumId w:val="6"/>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40"/>
    <w:rsid w:val="000008D7"/>
    <w:rsid w:val="00000B75"/>
    <w:rsid w:val="00000BE9"/>
    <w:rsid w:val="000035F0"/>
    <w:rsid w:val="00003640"/>
    <w:rsid w:val="00005097"/>
    <w:rsid w:val="0000598A"/>
    <w:rsid w:val="00006CE6"/>
    <w:rsid w:val="0000786D"/>
    <w:rsid w:val="000079E7"/>
    <w:rsid w:val="000105E2"/>
    <w:rsid w:val="0001137D"/>
    <w:rsid w:val="00012182"/>
    <w:rsid w:val="00012637"/>
    <w:rsid w:val="0001274D"/>
    <w:rsid w:val="0001289B"/>
    <w:rsid w:val="00012BC8"/>
    <w:rsid w:val="000150BE"/>
    <w:rsid w:val="00015CFC"/>
    <w:rsid w:val="00015F04"/>
    <w:rsid w:val="00015F24"/>
    <w:rsid w:val="00016034"/>
    <w:rsid w:val="00016B3C"/>
    <w:rsid w:val="00016F08"/>
    <w:rsid w:val="00017251"/>
    <w:rsid w:val="00017515"/>
    <w:rsid w:val="0001768B"/>
    <w:rsid w:val="00017EBF"/>
    <w:rsid w:val="000210EF"/>
    <w:rsid w:val="0002189D"/>
    <w:rsid w:val="00021910"/>
    <w:rsid w:val="00022B06"/>
    <w:rsid w:val="00023936"/>
    <w:rsid w:val="00024264"/>
    <w:rsid w:val="00024858"/>
    <w:rsid w:val="00025157"/>
    <w:rsid w:val="00027C03"/>
    <w:rsid w:val="00030185"/>
    <w:rsid w:val="00030451"/>
    <w:rsid w:val="00032EA7"/>
    <w:rsid w:val="00033179"/>
    <w:rsid w:val="00033B76"/>
    <w:rsid w:val="000340E8"/>
    <w:rsid w:val="00034146"/>
    <w:rsid w:val="00034370"/>
    <w:rsid w:val="00034FCC"/>
    <w:rsid w:val="00035745"/>
    <w:rsid w:val="000403D1"/>
    <w:rsid w:val="00041B7D"/>
    <w:rsid w:val="000424CF"/>
    <w:rsid w:val="000428CD"/>
    <w:rsid w:val="00042FAF"/>
    <w:rsid w:val="00043EC0"/>
    <w:rsid w:val="00043ED9"/>
    <w:rsid w:val="00044873"/>
    <w:rsid w:val="00044EF9"/>
    <w:rsid w:val="00045491"/>
    <w:rsid w:val="00045D7B"/>
    <w:rsid w:val="000466A1"/>
    <w:rsid w:val="000479A0"/>
    <w:rsid w:val="000479F7"/>
    <w:rsid w:val="00047A5F"/>
    <w:rsid w:val="00051086"/>
    <w:rsid w:val="000515A0"/>
    <w:rsid w:val="00051800"/>
    <w:rsid w:val="00054617"/>
    <w:rsid w:val="00054F05"/>
    <w:rsid w:val="00055A0D"/>
    <w:rsid w:val="00056025"/>
    <w:rsid w:val="0005670C"/>
    <w:rsid w:val="00057315"/>
    <w:rsid w:val="00060173"/>
    <w:rsid w:val="00060F9B"/>
    <w:rsid w:val="00060FD1"/>
    <w:rsid w:val="00061C60"/>
    <w:rsid w:val="00061F71"/>
    <w:rsid w:val="0006388B"/>
    <w:rsid w:val="00064C50"/>
    <w:rsid w:val="000651C4"/>
    <w:rsid w:val="000653A7"/>
    <w:rsid w:val="000655F0"/>
    <w:rsid w:val="00066242"/>
    <w:rsid w:val="00066372"/>
    <w:rsid w:val="0006651F"/>
    <w:rsid w:val="0007015B"/>
    <w:rsid w:val="0007076F"/>
    <w:rsid w:val="00071B61"/>
    <w:rsid w:val="00071C34"/>
    <w:rsid w:val="00072F28"/>
    <w:rsid w:val="00072F48"/>
    <w:rsid w:val="000732E4"/>
    <w:rsid w:val="000741BA"/>
    <w:rsid w:val="00074782"/>
    <w:rsid w:val="00075AD4"/>
    <w:rsid w:val="0007607F"/>
    <w:rsid w:val="0007733C"/>
    <w:rsid w:val="0008053E"/>
    <w:rsid w:val="000825C9"/>
    <w:rsid w:val="000842D4"/>
    <w:rsid w:val="00086304"/>
    <w:rsid w:val="000864B3"/>
    <w:rsid w:val="0008680F"/>
    <w:rsid w:val="00091098"/>
    <w:rsid w:val="00092C55"/>
    <w:rsid w:val="00092CC8"/>
    <w:rsid w:val="00093626"/>
    <w:rsid w:val="00093ED2"/>
    <w:rsid w:val="00094483"/>
    <w:rsid w:val="00095039"/>
    <w:rsid w:val="00095152"/>
    <w:rsid w:val="00095488"/>
    <w:rsid w:val="00096BA5"/>
    <w:rsid w:val="00097BE6"/>
    <w:rsid w:val="000A0545"/>
    <w:rsid w:val="000A178C"/>
    <w:rsid w:val="000A17EF"/>
    <w:rsid w:val="000A1DFB"/>
    <w:rsid w:val="000A28E5"/>
    <w:rsid w:val="000A2C91"/>
    <w:rsid w:val="000A31F1"/>
    <w:rsid w:val="000A39C9"/>
    <w:rsid w:val="000A3E88"/>
    <w:rsid w:val="000A4E0E"/>
    <w:rsid w:val="000A5507"/>
    <w:rsid w:val="000A5551"/>
    <w:rsid w:val="000A5C74"/>
    <w:rsid w:val="000B487C"/>
    <w:rsid w:val="000B5831"/>
    <w:rsid w:val="000B5D08"/>
    <w:rsid w:val="000C0A1E"/>
    <w:rsid w:val="000C0A4E"/>
    <w:rsid w:val="000C1086"/>
    <w:rsid w:val="000C20E0"/>
    <w:rsid w:val="000C27E9"/>
    <w:rsid w:val="000C2E5C"/>
    <w:rsid w:val="000C30D8"/>
    <w:rsid w:val="000C4B12"/>
    <w:rsid w:val="000C4B44"/>
    <w:rsid w:val="000C591A"/>
    <w:rsid w:val="000C60EC"/>
    <w:rsid w:val="000C7074"/>
    <w:rsid w:val="000D1368"/>
    <w:rsid w:val="000D19A4"/>
    <w:rsid w:val="000D1B28"/>
    <w:rsid w:val="000D1B29"/>
    <w:rsid w:val="000D3A06"/>
    <w:rsid w:val="000D402F"/>
    <w:rsid w:val="000D5BD7"/>
    <w:rsid w:val="000D68ED"/>
    <w:rsid w:val="000D6EF2"/>
    <w:rsid w:val="000D7676"/>
    <w:rsid w:val="000E25AD"/>
    <w:rsid w:val="000E3002"/>
    <w:rsid w:val="000E3887"/>
    <w:rsid w:val="000E45FC"/>
    <w:rsid w:val="000E5204"/>
    <w:rsid w:val="000E58AF"/>
    <w:rsid w:val="000E636D"/>
    <w:rsid w:val="000E66B4"/>
    <w:rsid w:val="000E6DDD"/>
    <w:rsid w:val="000E7426"/>
    <w:rsid w:val="000F0273"/>
    <w:rsid w:val="000F10DB"/>
    <w:rsid w:val="000F21A5"/>
    <w:rsid w:val="000F23D0"/>
    <w:rsid w:val="000F3E2E"/>
    <w:rsid w:val="000F3F2A"/>
    <w:rsid w:val="000F4A8C"/>
    <w:rsid w:val="000F4ECB"/>
    <w:rsid w:val="000F539E"/>
    <w:rsid w:val="000F781D"/>
    <w:rsid w:val="001003A8"/>
    <w:rsid w:val="00101138"/>
    <w:rsid w:val="001025D1"/>
    <w:rsid w:val="001032CE"/>
    <w:rsid w:val="001038BF"/>
    <w:rsid w:val="001052F2"/>
    <w:rsid w:val="00105312"/>
    <w:rsid w:val="00105784"/>
    <w:rsid w:val="00106326"/>
    <w:rsid w:val="00107850"/>
    <w:rsid w:val="001125D4"/>
    <w:rsid w:val="0011378F"/>
    <w:rsid w:val="00115B20"/>
    <w:rsid w:val="00120152"/>
    <w:rsid w:val="001204FA"/>
    <w:rsid w:val="00120696"/>
    <w:rsid w:val="00120A33"/>
    <w:rsid w:val="001235F3"/>
    <w:rsid w:val="00124515"/>
    <w:rsid w:val="001257D7"/>
    <w:rsid w:val="00127311"/>
    <w:rsid w:val="00127A1B"/>
    <w:rsid w:val="00130E03"/>
    <w:rsid w:val="001317BA"/>
    <w:rsid w:val="00132550"/>
    <w:rsid w:val="00133CDD"/>
    <w:rsid w:val="0013506A"/>
    <w:rsid w:val="0013588D"/>
    <w:rsid w:val="00135F13"/>
    <w:rsid w:val="001366BA"/>
    <w:rsid w:val="00137F92"/>
    <w:rsid w:val="0014062C"/>
    <w:rsid w:val="00141FD7"/>
    <w:rsid w:val="001422CA"/>
    <w:rsid w:val="0014278C"/>
    <w:rsid w:val="00143ABE"/>
    <w:rsid w:val="001454F5"/>
    <w:rsid w:val="00146FE1"/>
    <w:rsid w:val="0014763F"/>
    <w:rsid w:val="00147ECB"/>
    <w:rsid w:val="0015156A"/>
    <w:rsid w:val="00153451"/>
    <w:rsid w:val="00153538"/>
    <w:rsid w:val="001539A1"/>
    <w:rsid w:val="00154ACA"/>
    <w:rsid w:val="00154D37"/>
    <w:rsid w:val="0015646A"/>
    <w:rsid w:val="00156479"/>
    <w:rsid w:val="001569B0"/>
    <w:rsid w:val="00157CE4"/>
    <w:rsid w:val="0016123E"/>
    <w:rsid w:val="00161AE9"/>
    <w:rsid w:val="00162595"/>
    <w:rsid w:val="001626DF"/>
    <w:rsid w:val="00163079"/>
    <w:rsid w:val="001632B5"/>
    <w:rsid w:val="00163EE2"/>
    <w:rsid w:val="0016404C"/>
    <w:rsid w:val="001648A2"/>
    <w:rsid w:val="001651EB"/>
    <w:rsid w:val="00165FCF"/>
    <w:rsid w:val="00166250"/>
    <w:rsid w:val="00167088"/>
    <w:rsid w:val="00170BBB"/>
    <w:rsid w:val="0017151E"/>
    <w:rsid w:val="00171921"/>
    <w:rsid w:val="00171D9B"/>
    <w:rsid w:val="00172381"/>
    <w:rsid w:val="00173461"/>
    <w:rsid w:val="00175A8A"/>
    <w:rsid w:val="00175D5C"/>
    <w:rsid w:val="00176B9A"/>
    <w:rsid w:val="00185DB8"/>
    <w:rsid w:val="001863C6"/>
    <w:rsid w:val="001927CB"/>
    <w:rsid w:val="00193A02"/>
    <w:rsid w:val="00194726"/>
    <w:rsid w:val="001965E0"/>
    <w:rsid w:val="00196694"/>
    <w:rsid w:val="00197BBB"/>
    <w:rsid w:val="001A01CC"/>
    <w:rsid w:val="001A0FA5"/>
    <w:rsid w:val="001A27A8"/>
    <w:rsid w:val="001A2A94"/>
    <w:rsid w:val="001A3BCD"/>
    <w:rsid w:val="001A520C"/>
    <w:rsid w:val="001A52E5"/>
    <w:rsid w:val="001A5517"/>
    <w:rsid w:val="001A5598"/>
    <w:rsid w:val="001A57AD"/>
    <w:rsid w:val="001A7869"/>
    <w:rsid w:val="001A7A6E"/>
    <w:rsid w:val="001B0194"/>
    <w:rsid w:val="001B071B"/>
    <w:rsid w:val="001B1E62"/>
    <w:rsid w:val="001B2E18"/>
    <w:rsid w:val="001B2F52"/>
    <w:rsid w:val="001B2FD6"/>
    <w:rsid w:val="001B30A1"/>
    <w:rsid w:val="001B33FE"/>
    <w:rsid w:val="001B4A6F"/>
    <w:rsid w:val="001B5B5A"/>
    <w:rsid w:val="001B7A72"/>
    <w:rsid w:val="001C00F3"/>
    <w:rsid w:val="001C234D"/>
    <w:rsid w:val="001C240A"/>
    <w:rsid w:val="001C359D"/>
    <w:rsid w:val="001C44B4"/>
    <w:rsid w:val="001C4944"/>
    <w:rsid w:val="001C5769"/>
    <w:rsid w:val="001C5D29"/>
    <w:rsid w:val="001C5D95"/>
    <w:rsid w:val="001C60E4"/>
    <w:rsid w:val="001C788D"/>
    <w:rsid w:val="001C79A5"/>
    <w:rsid w:val="001C79C9"/>
    <w:rsid w:val="001D3DB0"/>
    <w:rsid w:val="001D3FAB"/>
    <w:rsid w:val="001D742D"/>
    <w:rsid w:val="001E1717"/>
    <w:rsid w:val="001E31C9"/>
    <w:rsid w:val="001E3311"/>
    <w:rsid w:val="001E3F32"/>
    <w:rsid w:val="001E412A"/>
    <w:rsid w:val="001E51AD"/>
    <w:rsid w:val="001E6A1A"/>
    <w:rsid w:val="001E73AC"/>
    <w:rsid w:val="001E7C01"/>
    <w:rsid w:val="001F0B35"/>
    <w:rsid w:val="001F1B4C"/>
    <w:rsid w:val="001F1F14"/>
    <w:rsid w:val="001F3263"/>
    <w:rsid w:val="001F3D42"/>
    <w:rsid w:val="001F3D4B"/>
    <w:rsid w:val="001F40F6"/>
    <w:rsid w:val="001F4E8A"/>
    <w:rsid w:val="001F5491"/>
    <w:rsid w:val="001F618F"/>
    <w:rsid w:val="001F61CE"/>
    <w:rsid w:val="001F65AD"/>
    <w:rsid w:val="001F6776"/>
    <w:rsid w:val="001F6A4D"/>
    <w:rsid w:val="00201009"/>
    <w:rsid w:val="002010C1"/>
    <w:rsid w:val="00201742"/>
    <w:rsid w:val="002029D2"/>
    <w:rsid w:val="002036F5"/>
    <w:rsid w:val="002042BE"/>
    <w:rsid w:val="00206287"/>
    <w:rsid w:val="002062DE"/>
    <w:rsid w:val="0020682F"/>
    <w:rsid w:val="00207977"/>
    <w:rsid w:val="002101E1"/>
    <w:rsid w:val="00211F62"/>
    <w:rsid w:val="00212EB0"/>
    <w:rsid w:val="00213F48"/>
    <w:rsid w:val="00214134"/>
    <w:rsid w:val="00214D27"/>
    <w:rsid w:val="002151E2"/>
    <w:rsid w:val="00215AD1"/>
    <w:rsid w:val="002167E9"/>
    <w:rsid w:val="00216FFD"/>
    <w:rsid w:val="00220EBE"/>
    <w:rsid w:val="00220F5D"/>
    <w:rsid w:val="00220F8A"/>
    <w:rsid w:val="00221CE0"/>
    <w:rsid w:val="00222532"/>
    <w:rsid w:val="00222EA1"/>
    <w:rsid w:val="002234EE"/>
    <w:rsid w:val="00223774"/>
    <w:rsid w:val="00223888"/>
    <w:rsid w:val="00224893"/>
    <w:rsid w:val="00224A6B"/>
    <w:rsid w:val="0022537C"/>
    <w:rsid w:val="00225703"/>
    <w:rsid w:val="002262A4"/>
    <w:rsid w:val="00226C1C"/>
    <w:rsid w:val="00230383"/>
    <w:rsid w:val="00230BBD"/>
    <w:rsid w:val="00230DB3"/>
    <w:rsid w:val="00230DE7"/>
    <w:rsid w:val="0023182E"/>
    <w:rsid w:val="002320AD"/>
    <w:rsid w:val="00232562"/>
    <w:rsid w:val="00233C57"/>
    <w:rsid w:val="00234536"/>
    <w:rsid w:val="00235D75"/>
    <w:rsid w:val="00237309"/>
    <w:rsid w:val="0023767F"/>
    <w:rsid w:val="00241062"/>
    <w:rsid w:val="00241067"/>
    <w:rsid w:val="00243AB1"/>
    <w:rsid w:val="00243FEA"/>
    <w:rsid w:val="00244324"/>
    <w:rsid w:val="00244E1B"/>
    <w:rsid w:val="00245AF0"/>
    <w:rsid w:val="00246674"/>
    <w:rsid w:val="00246677"/>
    <w:rsid w:val="002515E5"/>
    <w:rsid w:val="002522CA"/>
    <w:rsid w:val="002523D3"/>
    <w:rsid w:val="00252B95"/>
    <w:rsid w:val="00254343"/>
    <w:rsid w:val="00254A83"/>
    <w:rsid w:val="0025557F"/>
    <w:rsid w:val="0025559A"/>
    <w:rsid w:val="002557D1"/>
    <w:rsid w:val="00256519"/>
    <w:rsid w:val="0025715E"/>
    <w:rsid w:val="00260EB9"/>
    <w:rsid w:val="002622CE"/>
    <w:rsid w:val="00262968"/>
    <w:rsid w:val="00262BCB"/>
    <w:rsid w:val="0026371F"/>
    <w:rsid w:val="00264DC7"/>
    <w:rsid w:val="00267163"/>
    <w:rsid w:val="002677AA"/>
    <w:rsid w:val="00267BC4"/>
    <w:rsid w:val="0027041B"/>
    <w:rsid w:val="002711C9"/>
    <w:rsid w:val="00271472"/>
    <w:rsid w:val="00272D3E"/>
    <w:rsid w:val="002737ED"/>
    <w:rsid w:val="00275525"/>
    <w:rsid w:val="00275E8B"/>
    <w:rsid w:val="002763DA"/>
    <w:rsid w:val="00276550"/>
    <w:rsid w:val="00276DD7"/>
    <w:rsid w:val="0027703E"/>
    <w:rsid w:val="00280343"/>
    <w:rsid w:val="0028096D"/>
    <w:rsid w:val="002821C8"/>
    <w:rsid w:val="00282B33"/>
    <w:rsid w:val="00282BE2"/>
    <w:rsid w:val="0028435A"/>
    <w:rsid w:val="002847BD"/>
    <w:rsid w:val="00284C10"/>
    <w:rsid w:val="00285178"/>
    <w:rsid w:val="00286164"/>
    <w:rsid w:val="00286A0E"/>
    <w:rsid w:val="00287963"/>
    <w:rsid w:val="0029107C"/>
    <w:rsid w:val="00291274"/>
    <w:rsid w:val="002935FB"/>
    <w:rsid w:val="00293E66"/>
    <w:rsid w:val="002944F9"/>
    <w:rsid w:val="00296374"/>
    <w:rsid w:val="00296F46"/>
    <w:rsid w:val="00297050"/>
    <w:rsid w:val="00297900"/>
    <w:rsid w:val="002A0722"/>
    <w:rsid w:val="002A120B"/>
    <w:rsid w:val="002A1755"/>
    <w:rsid w:val="002A3026"/>
    <w:rsid w:val="002A3AFD"/>
    <w:rsid w:val="002A42B7"/>
    <w:rsid w:val="002A4A92"/>
    <w:rsid w:val="002A5F29"/>
    <w:rsid w:val="002A64EE"/>
    <w:rsid w:val="002A6A1D"/>
    <w:rsid w:val="002B0CCB"/>
    <w:rsid w:val="002B1503"/>
    <w:rsid w:val="002B2334"/>
    <w:rsid w:val="002B28CA"/>
    <w:rsid w:val="002B2F6B"/>
    <w:rsid w:val="002B3EFB"/>
    <w:rsid w:val="002B43DB"/>
    <w:rsid w:val="002B56A5"/>
    <w:rsid w:val="002B69C4"/>
    <w:rsid w:val="002B7405"/>
    <w:rsid w:val="002B7675"/>
    <w:rsid w:val="002C07E4"/>
    <w:rsid w:val="002C19F3"/>
    <w:rsid w:val="002C3266"/>
    <w:rsid w:val="002C4848"/>
    <w:rsid w:val="002C62BA"/>
    <w:rsid w:val="002C69E8"/>
    <w:rsid w:val="002C6AD7"/>
    <w:rsid w:val="002C6FEB"/>
    <w:rsid w:val="002C7B29"/>
    <w:rsid w:val="002D0C2B"/>
    <w:rsid w:val="002D0CBB"/>
    <w:rsid w:val="002D165D"/>
    <w:rsid w:val="002D23B1"/>
    <w:rsid w:val="002D23F3"/>
    <w:rsid w:val="002D25DF"/>
    <w:rsid w:val="002D2725"/>
    <w:rsid w:val="002D3B0E"/>
    <w:rsid w:val="002D3D13"/>
    <w:rsid w:val="002D4624"/>
    <w:rsid w:val="002D5097"/>
    <w:rsid w:val="002D6687"/>
    <w:rsid w:val="002D69E7"/>
    <w:rsid w:val="002D6D4F"/>
    <w:rsid w:val="002D7035"/>
    <w:rsid w:val="002E03F1"/>
    <w:rsid w:val="002E2340"/>
    <w:rsid w:val="002E2CF1"/>
    <w:rsid w:val="002E2F7B"/>
    <w:rsid w:val="002E4620"/>
    <w:rsid w:val="002E57D1"/>
    <w:rsid w:val="002E5BEE"/>
    <w:rsid w:val="002E65BB"/>
    <w:rsid w:val="002F1F74"/>
    <w:rsid w:val="002F25AA"/>
    <w:rsid w:val="002F2DB1"/>
    <w:rsid w:val="002F3643"/>
    <w:rsid w:val="002F3D11"/>
    <w:rsid w:val="002F4E71"/>
    <w:rsid w:val="002F6664"/>
    <w:rsid w:val="002F70DC"/>
    <w:rsid w:val="00301B57"/>
    <w:rsid w:val="00301C90"/>
    <w:rsid w:val="003021DD"/>
    <w:rsid w:val="00303CBA"/>
    <w:rsid w:val="00303E91"/>
    <w:rsid w:val="00304788"/>
    <w:rsid w:val="003065E9"/>
    <w:rsid w:val="00306759"/>
    <w:rsid w:val="00306AA3"/>
    <w:rsid w:val="00307786"/>
    <w:rsid w:val="00307823"/>
    <w:rsid w:val="00307D68"/>
    <w:rsid w:val="00310043"/>
    <w:rsid w:val="00311527"/>
    <w:rsid w:val="00311629"/>
    <w:rsid w:val="0031263C"/>
    <w:rsid w:val="003128A1"/>
    <w:rsid w:val="00312EBF"/>
    <w:rsid w:val="00312F4F"/>
    <w:rsid w:val="00313483"/>
    <w:rsid w:val="00313670"/>
    <w:rsid w:val="00317742"/>
    <w:rsid w:val="003240A7"/>
    <w:rsid w:val="00324337"/>
    <w:rsid w:val="003248F9"/>
    <w:rsid w:val="00324F65"/>
    <w:rsid w:val="00330659"/>
    <w:rsid w:val="00330AE8"/>
    <w:rsid w:val="00330CF8"/>
    <w:rsid w:val="0033299F"/>
    <w:rsid w:val="003330AC"/>
    <w:rsid w:val="0033314B"/>
    <w:rsid w:val="003360E9"/>
    <w:rsid w:val="003361BD"/>
    <w:rsid w:val="00337858"/>
    <w:rsid w:val="00340497"/>
    <w:rsid w:val="0034052F"/>
    <w:rsid w:val="00340CFB"/>
    <w:rsid w:val="00341062"/>
    <w:rsid w:val="003418EF"/>
    <w:rsid w:val="00344377"/>
    <w:rsid w:val="00344A0A"/>
    <w:rsid w:val="0034571E"/>
    <w:rsid w:val="0034575D"/>
    <w:rsid w:val="00345E52"/>
    <w:rsid w:val="00346598"/>
    <w:rsid w:val="00346698"/>
    <w:rsid w:val="00346819"/>
    <w:rsid w:val="003478C9"/>
    <w:rsid w:val="00347EB3"/>
    <w:rsid w:val="00350AB7"/>
    <w:rsid w:val="00351072"/>
    <w:rsid w:val="003523D4"/>
    <w:rsid w:val="00352625"/>
    <w:rsid w:val="00353439"/>
    <w:rsid w:val="0035369F"/>
    <w:rsid w:val="00353E72"/>
    <w:rsid w:val="00354CF9"/>
    <w:rsid w:val="003553C0"/>
    <w:rsid w:val="003554FE"/>
    <w:rsid w:val="0035639E"/>
    <w:rsid w:val="0035642A"/>
    <w:rsid w:val="003569EA"/>
    <w:rsid w:val="00357910"/>
    <w:rsid w:val="00357A58"/>
    <w:rsid w:val="00357F81"/>
    <w:rsid w:val="00360C93"/>
    <w:rsid w:val="00362E8D"/>
    <w:rsid w:val="00363063"/>
    <w:rsid w:val="003632AE"/>
    <w:rsid w:val="00363DBA"/>
    <w:rsid w:val="00364B0D"/>
    <w:rsid w:val="003662F4"/>
    <w:rsid w:val="003701B1"/>
    <w:rsid w:val="00373097"/>
    <w:rsid w:val="00374C16"/>
    <w:rsid w:val="00374F0D"/>
    <w:rsid w:val="0037520E"/>
    <w:rsid w:val="0037730A"/>
    <w:rsid w:val="00377833"/>
    <w:rsid w:val="003825D9"/>
    <w:rsid w:val="003826CB"/>
    <w:rsid w:val="00382851"/>
    <w:rsid w:val="003832E7"/>
    <w:rsid w:val="003833FF"/>
    <w:rsid w:val="003844F2"/>
    <w:rsid w:val="00384FB2"/>
    <w:rsid w:val="0038563A"/>
    <w:rsid w:val="0038762B"/>
    <w:rsid w:val="00387A6F"/>
    <w:rsid w:val="0039052C"/>
    <w:rsid w:val="00390707"/>
    <w:rsid w:val="00392B60"/>
    <w:rsid w:val="00392E87"/>
    <w:rsid w:val="00393368"/>
    <w:rsid w:val="003940C9"/>
    <w:rsid w:val="00394686"/>
    <w:rsid w:val="00395F5E"/>
    <w:rsid w:val="00397684"/>
    <w:rsid w:val="003A06A9"/>
    <w:rsid w:val="003A098A"/>
    <w:rsid w:val="003A35CB"/>
    <w:rsid w:val="003A4DA9"/>
    <w:rsid w:val="003A5F31"/>
    <w:rsid w:val="003A6657"/>
    <w:rsid w:val="003B0048"/>
    <w:rsid w:val="003B163B"/>
    <w:rsid w:val="003B2555"/>
    <w:rsid w:val="003B2B1D"/>
    <w:rsid w:val="003B4149"/>
    <w:rsid w:val="003B4243"/>
    <w:rsid w:val="003B5022"/>
    <w:rsid w:val="003B52DB"/>
    <w:rsid w:val="003B57D6"/>
    <w:rsid w:val="003B605B"/>
    <w:rsid w:val="003B7198"/>
    <w:rsid w:val="003B7479"/>
    <w:rsid w:val="003C17EF"/>
    <w:rsid w:val="003C1A94"/>
    <w:rsid w:val="003C1CBE"/>
    <w:rsid w:val="003C216A"/>
    <w:rsid w:val="003C50E4"/>
    <w:rsid w:val="003C62AF"/>
    <w:rsid w:val="003D0FD6"/>
    <w:rsid w:val="003D1692"/>
    <w:rsid w:val="003D2D57"/>
    <w:rsid w:val="003D2F21"/>
    <w:rsid w:val="003D5205"/>
    <w:rsid w:val="003D5408"/>
    <w:rsid w:val="003D5F39"/>
    <w:rsid w:val="003D6561"/>
    <w:rsid w:val="003D6D3F"/>
    <w:rsid w:val="003D703E"/>
    <w:rsid w:val="003D7AA0"/>
    <w:rsid w:val="003E10AE"/>
    <w:rsid w:val="003E13BB"/>
    <w:rsid w:val="003E2972"/>
    <w:rsid w:val="003E348A"/>
    <w:rsid w:val="003E4D6D"/>
    <w:rsid w:val="003E4F07"/>
    <w:rsid w:val="003E5E9C"/>
    <w:rsid w:val="003E691C"/>
    <w:rsid w:val="003F263D"/>
    <w:rsid w:val="003F2DE8"/>
    <w:rsid w:val="003F312E"/>
    <w:rsid w:val="003F4F15"/>
    <w:rsid w:val="003F659E"/>
    <w:rsid w:val="003F7F42"/>
    <w:rsid w:val="0040086B"/>
    <w:rsid w:val="00401BC2"/>
    <w:rsid w:val="00403495"/>
    <w:rsid w:val="004036FA"/>
    <w:rsid w:val="004049DC"/>
    <w:rsid w:val="0040718D"/>
    <w:rsid w:val="00407852"/>
    <w:rsid w:val="004105D9"/>
    <w:rsid w:val="00414FFF"/>
    <w:rsid w:val="0041518C"/>
    <w:rsid w:val="0041532C"/>
    <w:rsid w:val="0041548E"/>
    <w:rsid w:val="00415C6F"/>
    <w:rsid w:val="00416145"/>
    <w:rsid w:val="00417F3B"/>
    <w:rsid w:val="00420311"/>
    <w:rsid w:val="004203F8"/>
    <w:rsid w:val="00420D43"/>
    <w:rsid w:val="004227E8"/>
    <w:rsid w:val="00422B24"/>
    <w:rsid w:val="00422B69"/>
    <w:rsid w:val="0042366F"/>
    <w:rsid w:val="00423A4D"/>
    <w:rsid w:val="00423D27"/>
    <w:rsid w:val="00426FE8"/>
    <w:rsid w:val="00427A57"/>
    <w:rsid w:val="00430A05"/>
    <w:rsid w:val="0043102B"/>
    <w:rsid w:val="00431C15"/>
    <w:rsid w:val="00432EFF"/>
    <w:rsid w:val="004330AC"/>
    <w:rsid w:val="00433CB4"/>
    <w:rsid w:val="00433E26"/>
    <w:rsid w:val="00433E7D"/>
    <w:rsid w:val="004375F3"/>
    <w:rsid w:val="0043775E"/>
    <w:rsid w:val="00437F4B"/>
    <w:rsid w:val="004427C8"/>
    <w:rsid w:val="00442C02"/>
    <w:rsid w:val="00443255"/>
    <w:rsid w:val="00443443"/>
    <w:rsid w:val="00443E73"/>
    <w:rsid w:val="004453C7"/>
    <w:rsid w:val="00446A51"/>
    <w:rsid w:val="00451347"/>
    <w:rsid w:val="00454C07"/>
    <w:rsid w:val="004555D5"/>
    <w:rsid w:val="004559C3"/>
    <w:rsid w:val="00456807"/>
    <w:rsid w:val="00457B04"/>
    <w:rsid w:val="004614D5"/>
    <w:rsid w:val="00463CAA"/>
    <w:rsid w:val="0046418C"/>
    <w:rsid w:val="0046475F"/>
    <w:rsid w:val="00464CEF"/>
    <w:rsid w:val="004652DD"/>
    <w:rsid w:val="00465CE1"/>
    <w:rsid w:val="004666EF"/>
    <w:rsid w:val="00467B57"/>
    <w:rsid w:val="00470B5C"/>
    <w:rsid w:val="00471673"/>
    <w:rsid w:val="00472A6F"/>
    <w:rsid w:val="00472F10"/>
    <w:rsid w:val="00473C6B"/>
    <w:rsid w:val="00473D90"/>
    <w:rsid w:val="00476353"/>
    <w:rsid w:val="00476403"/>
    <w:rsid w:val="00477128"/>
    <w:rsid w:val="00477E38"/>
    <w:rsid w:val="00482629"/>
    <w:rsid w:val="0048287C"/>
    <w:rsid w:val="00483DBE"/>
    <w:rsid w:val="004843A3"/>
    <w:rsid w:val="00486BFC"/>
    <w:rsid w:val="0048757A"/>
    <w:rsid w:val="00487D1E"/>
    <w:rsid w:val="00490887"/>
    <w:rsid w:val="00490C65"/>
    <w:rsid w:val="004917B2"/>
    <w:rsid w:val="0049190A"/>
    <w:rsid w:val="004926C9"/>
    <w:rsid w:val="00493EA1"/>
    <w:rsid w:val="00495A6D"/>
    <w:rsid w:val="00496C23"/>
    <w:rsid w:val="00496C31"/>
    <w:rsid w:val="00497ECA"/>
    <w:rsid w:val="004A1B28"/>
    <w:rsid w:val="004A2DC8"/>
    <w:rsid w:val="004A3AD1"/>
    <w:rsid w:val="004A4A0B"/>
    <w:rsid w:val="004A5CD2"/>
    <w:rsid w:val="004A66FB"/>
    <w:rsid w:val="004A69D5"/>
    <w:rsid w:val="004A74DC"/>
    <w:rsid w:val="004B0A26"/>
    <w:rsid w:val="004B2113"/>
    <w:rsid w:val="004B21EB"/>
    <w:rsid w:val="004B2335"/>
    <w:rsid w:val="004B2766"/>
    <w:rsid w:val="004B2DC1"/>
    <w:rsid w:val="004B4137"/>
    <w:rsid w:val="004B4FC5"/>
    <w:rsid w:val="004B53EE"/>
    <w:rsid w:val="004B5DCF"/>
    <w:rsid w:val="004B7106"/>
    <w:rsid w:val="004B7BBF"/>
    <w:rsid w:val="004C3A70"/>
    <w:rsid w:val="004C3E83"/>
    <w:rsid w:val="004C43ED"/>
    <w:rsid w:val="004C4BC5"/>
    <w:rsid w:val="004C4DA7"/>
    <w:rsid w:val="004C675F"/>
    <w:rsid w:val="004C69AA"/>
    <w:rsid w:val="004C6C8D"/>
    <w:rsid w:val="004D0997"/>
    <w:rsid w:val="004D1010"/>
    <w:rsid w:val="004D1242"/>
    <w:rsid w:val="004D30A2"/>
    <w:rsid w:val="004D35F1"/>
    <w:rsid w:val="004D3921"/>
    <w:rsid w:val="004D45B8"/>
    <w:rsid w:val="004D62CE"/>
    <w:rsid w:val="004D6362"/>
    <w:rsid w:val="004D64C6"/>
    <w:rsid w:val="004E02AA"/>
    <w:rsid w:val="004E1462"/>
    <w:rsid w:val="004E245B"/>
    <w:rsid w:val="004E3787"/>
    <w:rsid w:val="004E3F28"/>
    <w:rsid w:val="004E3F9D"/>
    <w:rsid w:val="004E5468"/>
    <w:rsid w:val="004E63C7"/>
    <w:rsid w:val="004F01B8"/>
    <w:rsid w:val="004F224C"/>
    <w:rsid w:val="004F234B"/>
    <w:rsid w:val="004F2779"/>
    <w:rsid w:val="004F2ACE"/>
    <w:rsid w:val="004F2CBC"/>
    <w:rsid w:val="004F31E9"/>
    <w:rsid w:val="004F472E"/>
    <w:rsid w:val="004F4BB9"/>
    <w:rsid w:val="004F60BA"/>
    <w:rsid w:val="004F636D"/>
    <w:rsid w:val="004F7B5F"/>
    <w:rsid w:val="005002EF"/>
    <w:rsid w:val="005006E4"/>
    <w:rsid w:val="005007BA"/>
    <w:rsid w:val="00501B6C"/>
    <w:rsid w:val="00501CBD"/>
    <w:rsid w:val="00502350"/>
    <w:rsid w:val="00503EA8"/>
    <w:rsid w:val="00504ACE"/>
    <w:rsid w:val="00505619"/>
    <w:rsid w:val="00505760"/>
    <w:rsid w:val="00506970"/>
    <w:rsid w:val="00507191"/>
    <w:rsid w:val="00510531"/>
    <w:rsid w:val="00511643"/>
    <w:rsid w:val="005118AE"/>
    <w:rsid w:val="00511EF4"/>
    <w:rsid w:val="00512850"/>
    <w:rsid w:val="00513112"/>
    <w:rsid w:val="00513694"/>
    <w:rsid w:val="00513FC6"/>
    <w:rsid w:val="00514F49"/>
    <w:rsid w:val="00516B1E"/>
    <w:rsid w:val="00517000"/>
    <w:rsid w:val="00520A3F"/>
    <w:rsid w:val="00520C72"/>
    <w:rsid w:val="00521A1C"/>
    <w:rsid w:val="00523925"/>
    <w:rsid w:val="00524294"/>
    <w:rsid w:val="005246B8"/>
    <w:rsid w:val="00526177"/>
    <w:rsid w:val="005270FB"/>
    <w:rsid w:val="00527100"/>
    <w:rsid w:val="00530787"/>
    <w:rsid w:val="00531D30"/>
    <w:rsid w:val="00532939"/>
    <w:rsid w:val="00534AA1"/>
    <w:rsid w:val="00535153"/>
    <w:rsid w:val="00537DB8"/>
    <w:rsid w:val="00541D4C"/>
    <w:rsid w:val="00542724"/>
    <w:rsid w:val="00542C66"/>
    <w:rsid w:val="005441FD"/>
    <w:rsid w:val="00544756"/>
    <w:rsid w:val="00544947"/>
    <w:rsid w:val="00544F28"/>
    <w:rsid w:val="00546A51"/>
    <w:rsid w:val="0055033A"/>
    <w:rsid w:val="0055110A"/>
    <w:rsid w:val="00551295"/>
    <w:rsid w:val="005523CF"/>
    <w:rsid w:val="00553330"/>
    <w:rsid w:val="005553F9"/>
    <w:rsid w:val="00555883"/>
    <w:rsid w:val="00555A64"/>
    <w:rsid w:val="00555BFF"/>
    <w:rsid w:val="00555D69"/>
    <w:rsid w:val="0055698D"/>
    <w:rsid w:val="00557B9B"/>
    <w:rsid w:val="005610F0"/>
    <w:rsid w:val="00561E40"/>
    <w:rsid w:val="00564DA9"/>
    <w:rsid w:val="00565321"/>
    <w:rsid w:val="00565991"/>
    <w:rsid w:val="00565F0A"/>
    <w:rsid w:val="00566366"/>
    <w:rsid w:val="005666E9"/>
    <w:rsid w:val="00566B41"/>
    <w:rsid w:val="0056758C"/>
    <w:rsid w:val="005701E1"/>
    <w:rsid w:val="005703CC"/>
    <w:rsid w:val="0057042A"/>
    <w:rsid w:val="00570505"/>
    <w:rsid w:val="00570B8A"/>
    <w:rsid w:val="0057116F"/>
    <w:rsid w:val="005711E6"/>
    <w:rsid w:val="00571C39"/>
    <w:rsid w:val="00572A4A"/>
    <w:rsid w:val="00572DE0"/>
    <w:rsid w:val="005730F6"/>
    <w:rsid w:val="005734B6"/>
    <w:rsid w:val="0057467E"/>
    <w:rsid w:val="00574ED7"/>
    <w:rsid w:val="00575E5B"/>
    <w:rsid w:val="005775B4"/>
    <w:rsid w:val="00577952"/>
    <w:rsid w:val="0058518F"/>
    <w:rsid w:val="005861BE"/>
    <w:rsid w:val="005901E0"/>
    <w:rsid w:val="00590ECC"/>
    <w:rsid w:val="0059125D"/>
    <w:rsid w:val="00591421"/>
    <w:rsid w:val="00592256"/>
    <w:rsid w:val="00593CAA"/>
    <w:rsid w:val="0059505E"/>
    <w:rsid w:val="005957B5"/>
    <w:rsid w:val="00595C0F"/>
    <w:rsid w:val="005977BA"/>
    <w:rsid w:val="005A0B87"/>
    <w:rsid w:val="005A0D0D"/>
    <w:rsid w:val="005A0E2B"/>
    <w:rsid w:val="005A0EBA"/>
    <w:rsid w:val="005A0F40"/>
    <w:rsid w:val="005A1305"/>
    <w:rsid w:val="005A1B1F"/>
    <w:rsid w:val="005A26B4"/>
    <w:rsid w:val="005A41F1"/>
    <w:rsid w:val="005A470F"/>
    <w:rsid w:val="005A6022"/>
    <w:rsid w:val="005A6AE1"/>
    <w:rsid w:val="005A7D11"/>
    <w:rsid w:val="005B00B7"/>
    <w:rsid w:val="005B01D7"/>
    <w:rsid w:val="005B039B"/>
    <w:rsid w:val="005B078A"/>
    <w:rsid w:val="005B0C24"/>
    <w:rsid w:val="005B202D"/>
    <w:rsid w:val="005B34AC"/>
    <w:rsid w:val="005B3A98"/>
    <w:rsid w:val="005B409D"/>
    <w:rsid w:val="005B41E0"/>
    <w:rsid w:val="005B461B"/>
    <w:rsid w:val="005B5E6D"/>
    <w:rsid w:val="005C0976"/>
    <w:rsid w:val="005C0A85"/>
    <w:rsid w:val="005C1224"/>
    <w:rsid w:val="005C1260"/>
    <w:rsid w:val="005C1861"/>
    <w:rsid w:val="005C2016"/>
    <w:rsid w:val="005C233C"/>
    <w:rsid w:val="005C323A"/>
    <w:rsid w:val="005C340D"/>
    <w:rsid w:val="005C44E1"/>
    <w:rsid w:val="005C4A0D"/>
    <w:rsid w:val="005C5012"/>
    <w:rsid w:val="005C6851"/>
    <w:rsid w:val="005C7EFA"/>
    <w:rsid w:val="005C7F11"/>
    <w:rsid w:val="005D0975"/>
    <w:rsid w:val="005D1EF2"/>
    <w:rsid w:val="005D1F7B"/>
    <w:rsid w:val="005D3849"/>
    <w:rsid w:val="005D385A"/>
    <w:rsid w:val="005D3910"/>
    <w:rsid w:val="005D78F5"/>
    <w:rsid w:val="005E0B09"/>
    <w:rsid w:val="005E68DA"/>
    <w:rsid w:val="005F03F2"/>
    <w:rsid w:val="005F0616"/>
    <w:rsid w:val="005F117D"/>
    <w:rsid w:val="005F223E"/>
    <w:rsid w:val="005F2D5C"/>
    <w:rsid w:val="005F3868"/>
    <w:rsid w:val="005F49FC"/>
    <w:rsid w:val="005F4EDF"/>
    <w:rsid w:val="005F4F2F"/>
    <w:rsid w:val="005F509C"/>
    <w:rsid w:val="005F7064"/>
    <w:rsid w:val="005F79F1"/>
    <w:rsid w:val="006009D0"/>
    <w:rsid w:val="00600FD0"/>
    <w:rsid w:val="00601038"/>
    <w:rsid w:val="00601AED"/>
    <w:rsid w:val="00601AEF"/>
    <w:rsid w:val="0060477B"/>
    <w:rsid w:val="00604DAF"/>
    <w:rsid w:val="006056D5"/>
    <w:rsid w:val="00605F25"/>
    <w:rsid w:val="0060603F"/>
    <w:rsid w:val="00606B85"/>
    <w:rsid w:val="00606F5A"/>
    <w:rsid w:val="0060732B"/>
    <w:rsid w:val="00607885"/>
    <w:rsid w:val="006105E2"/>
    <w:rsid w:val="006111AE"/>
    <w:rsid w:val="0061184E"/>
    <w:rsid w:val="00611B58"/>
    <w:rsid w:val="00611F07"/>
    <w:rsid w:val="0061207A"/>
    <w:rsid w:val="00612680"/>
    <w:rsid w:val="006130CA"/>
    <w:rsid w:val="0061588C"/>
    <w:rsid w:val="00615994"/>
    <w:rsid w:val="00615BD7"/>
    <w:rsid w:val="00615E50"/>
    <w:rsid w:val="00616190"/>
    <w:rsid w:val="00616CC2"/>
    <w:rsid w:val="0061724F"/>
    <w:rsid w:val="0061765B"/>
    <w:rsid w:val="00617FEE"/>
    <w:rsid w:val="00620265"/>
    <w:rsid w:val="0062090C"/>
    <w:rsid w:val="00620A25"/>
    <w:rsid w:val="006220A5"/>
    <w:rsid w:val="00623E58"/>
    <w:rsid w:val="00624186"/>
    <w:rsid w:val="00624AFE"/>
    <w:rsid w:val="00624D4D"/>
    <w:rsid w:val="00625092"/>
    <w:rsid w:val="00625289"/>
    <w:rsid w:val="0062546E"/>
    <w:rsid w:val="00625473"/>
    <w:rsid w:val="00626C0F"/>
    <w:rsid w:val="00626CD2"/>
    <w:rsid w:val="006277FE"/>
    <w:rsid w:val="00627DD8"/>
    <w:rsid w:val="00630001"/>
    <w:rsid w:val="00630B41"/>
    <w:rsid w:val="00630CBB"/>
    <w:rsid w:val="006318EF"/>
    <w:rsid w:val="00631DE2"/>
    <w:rsid w:val="00632100"/>
    <w:rsid w:val="00632668"/>
    <w:rsid w:val="00632A42"/>
    <w:rsid w:val="00633489"/>
    <w:rsid w:val="00634528"/>
    <w:rsid w:val="00634591"/>
    <w:rsid w:val="00635FA9"/>
    <w:rsid w:val="00641217"/>
    <w:rsid w:val="00641B4D"/>
    <w:rsid w:val="00641E06"/>
    <w:rsid w:val="00642021"/>
    <w:rsid w:val="00642C54"/>
    <w:rsid w:val="00644008"/>
    <w:rsid w:val="00644315"/>
    <w:rsid w:val="00644842"/>
    <w:rsid w:val="00644D40"/>
    <w:rsid w:val="00645005"/>
    <w:rsid w:val="006453DB"/>
    <w:rsid w:val="00645F44"/>
    <w:rsid w:val="00646191"/>
    <w:rsid w:val="006471EB"/>
    <w:rsid w:val="00652886"/>
    <w:rsid w:val="00653442"/>
    <w:rsid w:val="006541D7"/>
    <w:rsid w:val="006556B0"/>
    <w:rsid w:val="00655E92"/>
    <w:rsid w:val="0065796C"/>
    <w:rsid w:val="00657C07"/>
    <w:rsid w:val="00657EBA"/>
    <w:rsid w:val="00657F12"/>
    <w:rsid w:val="0066007C"/>
    <w:rsid w:val="00660ADE"/>
    <w:rsid w:val="00661D29"/>
    <w:rsid w:val="00662520"/>
    <w:rsid w:val="00663196"/>
    <w:rsid w:val="00663F9E"/>
    <w:rsid w:val="00664648"/>
    <w:rsid w:val="00665597"/>
    <w:rsid w:val="00670533"/>
    <w:rsid w:val="006710D8"/>
    <w:rsid w:val="00671824"/>
    <w:rsid w:val="00671E3F"/>
    <w:rsid w:val="0067274B"/>
    <w:rsid w:val="006732AC"/>
    <w:rsid w:val="00674610"/>
    <w:rsid w:val="00674EAE"/>
    <w:rsid w:val="0067542B"/>
    <w:rsid w:val="00677D69"/>
    <w:rsid w:val="00680059"/>
    <w:rsid w:val="006812E1"/>
    <w:rsid w:val="0068135F"/>
    <w:rsid w:val="00681D2B"/>
    <w:rsid w:val="006835B0"/>
    <w:rsid w:val="00683AAE"/>
    <w:rsid w:val="00683E88"/>
    <w:rsid w:val="006842FB"/>
    <w:rsid w:val="006855DC"/>
    <w:rsid w:val="00686D9A"/>
    <w:rsid w:val="00690450"/>
    <w:rsid w:val="006911E3"/>
    <w:rsid w:val="006912BF"/>
    <w:rsid w:val="00691ED0"/>
    <w:rsid w:val="0069469A"/>
    <w:rsid w:val="0069559E"/>
    <w:rsid w:val="00695E57"/>
    <w:rsid w:val="006975E7"/>
    <w:rsid w:val="00697ED4"/>
    <w:rsid w:val="006A2237"/>
    <w:rsid w:val="006A393D"/>
    <w:rsid w:val="006A4623"/>
    <w:rsid w:val="006A484E"/>
    <w:rsid w:val="006A4B15"/>
    <w:rsid w:val="006A5675"/>
    <w:rsid w:val="006A70DF"/>
    <w:rsid w:val="006B0652"/>
    <w:rsid w:val="006B1213"/>
    <w:rsid w:val="006B1329"/>
    <w:rsid w:val="006B2276"/>
    <w:rsid w:val="006B22F5"/>
    <w:rsid w:val="006B3F64"/>
    <w:rsid w:val="006B4A57"/>
    <w:rsid w:val="006B5D53"/>
    <w:rsid w:val="006B6946"/>
    <w:rsid w:val="006B7336"/>
    <w:rsid w:val="006B7CA8"/>
    <w:rsid w:val="006C0258"/>
    <w:rsid w:val="006C0662"/>
    <w:rsid w:val="006C26C4"/>
    <w:rsid w:val="006C3D38"/>
    <w:rsid w:val="006C4720"/>
    <w:rsid w:val="006C4B8D"/>
    <w:rsid w:val="006C4CA2"/>
    <w:rsid w:val="006C5757"/>
    <w:rsid w:val="006C70BF"/>
    <w:rsid w:val="006C7597"/>
    <w:rsid w:val="006C7B36"/>
    <w:rsid w:val="006D0249"/>
    <w:rsid w:val="006D0F27"/>
    <w:rsid w:val="006D138C"/>
    <w:rsid w:val="006D1C5F"/>
    <w:rsid w:val="006D2084"/>
    <w:rsid w:val="006D2345"/>
    <w:rsid w:val="006D2B3D"/>
    <w:rsid w:val="006D37D5"/>
    <w:rsid w:val="006D42DA"/>
    <w:rsid w:val="006E048A"/>
    <w:rsid w:val="006E08ED"/>
    <w:rsid w:val="006E1378"/>
    <w:rsid w:val="006E3303"/>
    <w:rsid w:val="006E37F5"/>
    <w:rsid w:val="006E381A"/>
    <w:rsid w:val="006E4CAE"/>
    <w:rsid w:val="006E615B"/>
    <w:rsid w:val="006E637C"/>
    <w:rsid w:val="006E76E9"/>
    <w:rsid w:val="006F0885"/>
    <w:rsid w:val="006F11C8"/>
    <w:rsid w:val="006F1459"/>
    <w:rsid w:val="006F1BC9"/>
    <w:rsid w:val="006F4ACD"/>
    <w:rsid w:val="006F55FF"/>
    <w:rsid w:val="007004C8"/>
    <w:rsid w:val="007016B8"/>
    <w:rsid w:val="00702939"/>
    <w:rsid w:val="00702E8E"/>
    <w:rsid w:val="00702EF7"/>
    <w:rsid w:val="0070359D"/>
    <w:rsid w:val="007046E3"/>
    <w:rsid w:val="007047D0"/>
    <w:rsid w:val="00704EB5"/>
    <w:rsid w:val="00704FD2"/>
    <w:rsid w:val="007059BF"/>
    <w:rsid w:val="007059C5"/>
    <w:rsid w:val="007066ED"/>
    <w:rsid w:val="00707CE3"/>
    <w:rsid w:val="00711274"/>
    <w:rsid w:val="007114E0"/>
    <w:rsid w:val="00711771"/>
    <w:rsid w:val="007124E9"/>
    <w:rsid w:val="00712B2A"/>
    <w:rsid w:val="00712C0C"/>
    <w:rsid w:val="007130B9"/>
    <w:rsid w:val="00713E7B"/>
    <w:rsid w:val="00714188"/>
    <w:rsid w:val="00714848"/>
    <w:rsid w:val="007156A7"/>
    <w:rsid w:val="007162CE"/>
    <w:rsid w:val="0071783B"/>
    <w:rsid w:val="00720298"/>
    <w:rsid w:val="00720EB6"/>
    <w:rsid w:val="00722747"/>
    <w:rsid w:val="0072278A"/>
    <w:rsid w:val="007237BB"/>
    <w:rsid w:val="007238D2"/>
    <w:rsid w:val="007239DA"/>
    <w:rsid w:val="00724195"/>
    <w:rsid w:val="00725321"/>
    <w:rsid w:val="0072611D"/>
    <w:rsid w:val="007262B7"/>
    <w:rsid w:val="007305D4"/>
    <w:rsid w:val="00730A61"/>
    <w:rsid w:val="00730E5C"/>
    <w:rsid w:val="007330CC"/>
    <w:rsid w:val="0073352B"/>
    <w:rsid w:val="00733BEF"/>
    <w:rsid w:val="00733D38"/>
    <w:rsid w:val="00733EE4"/>
    <w:rsid w:val="00734040"/>
    <w:rsid w:val="007348A2"/>
    <w:rsid w:val="00736810"/>
    <w:rsid w:val="00737A3E"/>
    <w:rsid w:val="00742B33"/>
    <w:rsid w:val="00742C1D"/>
    <w:rsid w:val="00742EFB"/>
    <w:rsid w:val="00745071"/>
    <w:rsid w:val="007457CF"/>
    <w:rsid w:val="00747484"/>
    <w:rsid w:val="0074794C"/>
    <w:rsid w:val="007501F3"/>
    <w:rsid w:val="00751C86"/>
    <w:rsid w:val="0075205E"/>
    <w:rsid w:val="00752BC7"/>
    <w:rsid w:val="00753757"/>
    <w:rsid w:val="007538B3"/>
    <w:rsid w:val="00753EFE"/>
    <w:rsid w:val="007555ED"/>
    <w:rsid w:val="0076033A"/>
    <w:rsid w:val="007609BC"/>
    <w:rsid w:val="007609E1"/>
    <w:rsid w:val="00760DB9"/>
    <w:rsid w:val="00760E9A"/>
    <w:rsid w:val="007623A8"/>
    <w:rsid w:val="007626A2"/>
    <w:rsid w:val="00763177"/>
    <w:rsid w:val="0076353B"/>
    <w:rsid w:val="007636E4"/>
    <w:rsid w:val="007639F8"/>
    <w:rsid w:val="00764482"/>
    <w:rsid w:val="00764574"/>
    <w:rsid w:val="00765FEE"/>
    <w:rsid w:val="007678C0"/>
    <w:rsid w:val="0077234C"/>
    <w:rsid w:val="00772A7E"/>
    <w:rsid w:val="00772B44"/>
    <w:rsid w:val="0077322E"/>
    <w:rsid w:val="00775886"/>
    <w:rsid w:val="00777DA0"/>
    <w:rsid w:val="0078608E"/>
    <w:rsid w:val="007860EB"/>
    <w:rsid w:val="0078755B"/>
    <w:rsid w:val="00787658"/>
    <w:rsid w:val="0079044F"/>
    <w:rsid w:val="0079127D"/>
    <w:rsid w:val="00792516"/>
    <w:rsid w:val="00793A8E"/>
    <w:rsid w:val="007948AC"/>
    <w:rsid w:val="007951C9"/>
    <w:rsid w:val="00795808"/>
    <w:rsid w:val="00795ABA"/>
    <w:rsid w:val="00796340"/>
    <w:rsid w:val="00796981"/>
    <w:rsid w:val="007A011B"/>
    <w:rsid w:val="007A0DEB"/>
    <w:rsid w:val="007A1508"/>
    <w:rsid w:val="007A17D7"/>
    <w:rsid w:val="007A19D3"/>
    <w:rsid w:val="007A3104"/>
    <w:rsid w:val="007A3495"/>
    <w:rsid w:val="007A485E"/>
    <w:rsid w:val="007A491D"/>
    <w:rsid w:val="007A4A33"/>
    <w:rsid w:val="007A4ABF"/>
    <w:rsid w:val="007A4E56"/>
    <w:rsid w:val="007A50C3"/>
    <w:rsid w:val="007A5852"/>
    <w:rsid w:val="007A7C2E"/>
    <w:rsid w:val="007A7E43"/>
    <w:rsid w:val="007B0BDA"/>
    <w:rsid w:val="007B1BFB"/>
    <w:rsid w:val="007B2F5E"/>
    <w:rsid w:val="007B3A11"/>
    <w:rsid w:val="007B4FDF"/>
    <w:rsid w:val="007B572A"/>
    <w:rsid w:val="007B5DF2"/>
    <w:rsid w:val="007B60BC"/>
    <w:rsid w:val="007B6236"/>
    <w:rsid w:val="007B6479"/>
    <w:rsid w:val="007B6481"/>
    <w:rsid w:val="007B7D09"/>
    <w:rsid w:val="007C3053"/>
    <w:rsid w:val="007C3191"/>
    <w:rsid w:val="007C3E3D"/>
    <w:rsid w:val="007C46F7"/>
    <w:rsid w:val="007C603C"/>
    <w:rsid w:val="007D00BC"/>
    <w:rsid w:val="007D0720"/>
    <w:rsid w:val="007D0B2C"/>
    <w:rsid w:val="007D2606"/>
    <w:rsid w:val="007D29AD"/>
    <w:rsid w:val="007D29B1"/>
    <w:rsid w:val="007D3471"/>
    <w:rsid w:val="007D736F"/>
    <w:rsid w:val="007E0016"/>
    <w:rsid w:val="007E1C80"/>
    <w:rsid w:val="007E2645"/>
    <w:rsid w:val="007E26B7"/>
    <w:rsid w:val="007E3BA4"/>
    <w:rsid w:val="007E3EDE"/>
    <w:rsid w:val="007E446A"/>
    <w:rsid w:val="007E4D69"/>
    <w:rsid w:val="007E53C3"/>
    <w:rsid w:val="007E5F82"/>
    <w:rsid w:val="007E79F3"/>
    <w:rsid w:val="007F04F3"/>
    <w:rsid w:val="007F3E38"/>
    <w:rsid w:val="007F5110"/>
    <w:rsid w:val="007F5D10"/>
    <w:rsid w:val="007F5DEF"/>
    <w:rsid w:val="00800976"/>
    <w:rsid w:val="00801156"/>
    <w:rsid w:val="00801AE3"/>
    <w:rsid w:val="00802278"/>
    <w:rsid w:val="00802A47"/>
    <w:rsid w:val="008038ED"/>
    <w:rsid w:val="00803AE7"/>
    <w:rsid w:val="00803BBC"/>
    <w:rsid w:val="008048A3"/>
    <w:rsid w:val="008048EB"/>
    <w:rsid w:val="008053C7"/>
    <w:rsid w:val="00805565"/>
    <w:rsid w:val="00805C58"/>
    <w:rsid w:val="008067A9"/>
    <w:rsid w:val="00807B64"/>
    <w:rsid w:val="008101E4"/>
    <w:rsid w:val="008104E8"/>
    <w:rsid w:val="00810A44"/>
    <w:rsid w:val="008119FE"/>
    <w:rsid w:val="00812193"/>
    <w:rsid w:val="00812B01"/>
    <w:rsid w:val="00812DBA"/>
    <w:rsid w:val="00812EE7"/>
    <w:rsid w:val="00812F5C"/>
    <w:rsid w:val="0081380A"/>
    <w:rsid w:val="00814CCA"/>
    <w:rsid w:val="00814CE2"/>
    <w:rsid w:val="00815FB9"/>
    <w:rsid w:val="008164E3"/>
    <w:rsid w:val="00816961"/>
    <w:rsid w:val="00817403"/>
    <w:rsid w:val="00817A2A"/>
    <w:rsid w:val="00820699"/>
    <w:rsid w:val="008206CB"/>
    <w:rsid w:val="008213BD"/>
    <w:rsid w:val="00822364"/>
    <w:rsid w:val="008227AA"/>
    <w:rsid w:val="00822CC5"/>
    <w:rsid w:val="00822F08"/>
    <w:rsid w:val="00823B4C"/>
    <w:rsid w:val="00823D71"/>
    <w:rsid w:val="008241AF"/>
    <w:rsid w:val="00824CD2"/>
    <w:rsid w:val="00824CE7"/>
    <w:rsid w:val="0082518D"/>
    <w:rsid w:val="0082673C"/>
    <w:rsid w:val="00826AD7"/>
    <w:rsid w:val="00830E9C"/>
    <w:rsid w:val="00831255"/>
    <w:rsid w:val="008316AE"/>
    <w:rsid w:val="00831DB3"/>
    <w:rsid w:val="00831E92"/>
    <w:rsid w:val="00832E93"/>
    <w:rsid w:val="00834653"/>
    <w:rsid w:val="00836CCE"/>
    <w:rsid w:val="00836CE8"/>
    <w:rsid w:val="008379B8"/>
    <w:rsid w:val="00837CC0"/>
    <w:rsid w:val="00840432"/>
    <w:rsid w:val="008420DD"/>
    <w:rsid w:val="00842AC5"/>
    <w:rsid w:val="008446F7"/>
    <w:rsid w:val="00844A16"/>
    <w:rsid w:val="008469A4"/>
    <w:rsid w:val="00846E62"/>
    <w:rsid w:val="00847308"/>
    <w:rsid w:val="008478E6"/>
    <w:rsid w:val="00847C72"/>
    <w:rsid w:val="0085098D"/>
    <w:rsid w:val="00851A69"/>
    <w:rsid w:val="00853C7A"/>
    <w:rsid w:val="008567BF"/>
    <w:rsid w:val="00857BFC"/>
    <w:rsid w:val="00862992"/>
    <w:rsid w:val="008660E8"/>
    <w:rsid w:val="00867B71"/>
    <w:rsid w:val="00871A55"/>
    <w:rsid w:val="008720A9"/>
    <w:rsid w:val="00872E6B"/>
    <w:rsid w:val="0087324C"/>
    <w:rsid w:val="0087375D"/>
    <w:rsid w:val="0087446D"/>
    <w:rsid w:val="00874E26"/>
    <w:rsid w:val="00874EC4"/>
    <w:rsid w:val="008758DB"/>
    <w:rsid w:val="00876173"/>
    <w:rsid w:val="008765AF"/>
    <w:rsid w:val="00881AE1"/>
    <w:rsid w:val="00884118"/>
    <w:rsid w:val="0088528B"/>
    <w:rsid w:val="008856AD"/>
    <w:rsid w:val="00887668"/>
    <w:rsid w:val="0089009B"/>
    <w:rsid w:val="00890E6D"/>
    <w:rsid w:val="00891748"/>
    <w:rsid w:val="00892313"/>
    <w:rsid w:val="00892F27"/>
    <w:rsid w:val="0089403F"/>
    <w:rsid w:val="00895A21"/>
    <w:rsid w:val="008960D6"/>
    <w:rsid w:val="00897958"/>
    <w:rsid w:val="008A02E8"/>
    <w:rsid w:val="008A0C65"/>
    <w:rsid w:val="008A2051"/>
    <w:rsid w:val="008A2690"/>
    <w:rsid w:val="008A2711"/>
    <w:rsid w:val="008A3535"/>
    <w:rsid w:val="008A3A3A"/>
    <w:rsid w:val="008A4000"/>
    <w:rsid w:val="008A4257"/>
    <w:rsid w:val="008A48A7"/>
    <w:rsid w:val="008A5110"/>
    <w:rsid w:val="008A5ACD"/>
    <w:rsid w:val="008A67A6"/>
    <w:rsid w:val="008B2A7C"/>
    <w:rsid w:val="008B40CC"/>
    <w:rsid w:val="008B4331"/>
    <w:rsid w:val="008B71E7"/>
    <w:rsid w:val="008B7910"/>
    <w:rsid w:val="008C0820"/>
    <w:rsid w:val="008C0B1E"/>
    <w:rsid w:val="008C0CC9"/>
    <w:rsid w:val="008C11C6"/>
    <w:rsid w:val="008C30D0"/>
    <w:rsid w:val="008C3252"/>
    <w:rsid w:val="008C3EF8"/>
    <w:rsid w:val="008C4176"/>
    <w:rsid w:val="008C4583"/>
    <w:rsid w:val="008C495C"/>
    <w:rsid w:val="008C4D6C"/>
    <w:rsid w:val="008C5904"/>
    <w:rsid w:val="008C5C4A"/>
    <w:rsid w:val="008C675E"/>
    <w:rsid w:val="008C6891"/>
    <w:rsid w:val="008C7547"/>
    <w:rsid w:val="008D01F2"/>
    <w:rsid w:val="008D139F"/>
    <w:rsid w:val="008D285D"/>
    <w:rsid w:val="008D2A8F"/>
    <w:rsid w:val="008D2DE2"/>
    <w:rsid w:val="008D2E17"/>
    <w:rsid w:val="008D5239"/>
    <w:rsid w:val="008D5540"/>
    <w:rsid w:val="008D566D"/>
    <w:rsid w:val="008D6B3E"/>
    <w:rsid w:val="008D79D1"/>
    <w:rsid w:val="008E0562"/>
    <w:rsid w:val="008E121A"/>
    <w:rsid w:val="008E288A"/>
    <w:rsid w:val="008E2E5F"/>
    <w:rsid w:val="008E33C3"/>
    <w:rsid w:val="008E43EC"/>
    <w:rsid w:val="008E4614"/>
    <w:rsid w:val="008E59D6"/>
    <w:rsid w:val="008E6960"/>
    <w:rsid w:val="008E6C29"/>
    <w:rsid w:val="008E7A89"/>
    <w:rsid w:val="008F137B"/>
    <w:rsid w:val="008F1611"/>
    <w:rsid w:val="008F16C4"/>
    <w:rsid w:val="008F211C"/>
    <w:rsid w:val="008F5103"/>
    <w:rsid w:val="008F520E"/>
    <w:rsid w:val="008F60D3"/>
    <w:rsid w:val="008F7E5D"/>
    <w:rsid w:val="00900F29"/>
    <w:rsid w:val="00900FC0"/>
    <w:rsid w:val="0090104D"/>
    <w:rsid w:val="00901917"/>
    <w:rsid w:val="0090395B"/>
    <w:rsid w:val="0090488D"/>
    <w:rsid w:val="0090584F"/>
    <w:rsid w:val="00906BD5"/>
    <w:rsid w:val="00906CFA"/>
    <w:rsid w:val="00906DDF"/>
    <w:rsid w:val="00906E4B"/>
    <w:rsid w:val="00907BB2"/>
    <w:rsid w:val="00910AB6"/>
    <w:rsid w:val="009136D2"/>
    <w:rsid w:val="00913E99"/>
    <w:rsid w:val="009155EA"/>
    <w:rsid w:val="009156F5"/>
    <w:rsid w:val="009157EC"/>
    <w:rsid w:val="00915CD1"/>
    <w:rsid w:val="00915FB6"/>
    <w:rsid w:val="00916410"/>
    <w:rsid w:val="0091644F"/>
    <w:rsid w:val="0092106A"/>
    <w:rsid w:val="009218EC"/>
    <w:rsid w:val="0092200B"/>
    <w:rsid w:val="00922B0E"/>
    <w:rsid w:val="00925AD7"/>
    <w:rsid w:val="00925B18"/>
    <w:rsid w:val="009308D3"/>
    <w:rsid w:val="00931EDB"/>
    <w:rsid w:val="00932958"/>
    <w:rsid w:val="00932AA9"/>
    <w:rsid w:val="00933C91"/>
    <w:rsid w:val="0093451B"/>
    <w:rsid w:val="00934EC9"/>
    <w:rsid w:val="009366C6"/>
    <w:rsid w:val="00937903"/>
    <w:rsid w:val="0094007E"/>
    <w:rsid w:val="0094149C"/>
    <w:rsid w:val="00942B47"/>
    <w:rsid w:val="00943492"/>
    <w:rsid w:val="0094365D"/>
    <w:rsid w:val="00943B0E"/>
    <w:rsid w:val="00943E93"/>
    <w:rsid w:val="009456C7"/>
    <w:rsid w:val="009500DE"/>
    <w:rsid w:val="00951D80"/>
    <w:rsid w:val="009537B3"/>
    <w:rsid w:val="00953A02"/>
    <w:rsid w:val="0095677C"/>
    <w:rsid w:val="0095681E"/>
    <w:rsid w:val="009573B3"/>
    <w:rsid w:val="00957C11"/>
    <w:rsid w:val="00957CE2"/>
    <w:rsid w:val="009603B0"/>
    <w:rsid w:val="00963E00"/>
    <w:rsid w:val="0096457B"/>
    <w:rsid w:val="009649FB"/>
    <w:rsid w:val="009651F3"/>
    <w:rsid w:val="009660B1"/>
    <w:rsid w:val="009703E3"/>
    <w:rsid w:val="00972EE9"/>
    <w:rsid w:val="009733FC"/>
    <w:rsid w:val="00973CEF"/>
    <w:rsid w:val="00975663"/>
    <w:rsid w:val="0097575A"/>
    <w:rsid w:val="00975831"/>
    <w:rsid w:val="00975A40"/>
    <w:rsid w:val="009760C7"/>
    <w:rsid w:val="00976930"/>
    <w:rsid w:val="00977E24"/>
    <w:rsid w:val="00981129"/>
    <w:rsid w:val="009827E3"/>
    <w:rsid w:val="009831AF"/>
    <w:rsid w:val="00983FE1"/>
    <w:rsid w:val="00986B10"/>
    <w:rsid w:val="00990D90"/>
    <w:rsid w:val="009917AC"/>
    <w:rsid w:val="00991EAD"/>
    <w:rsid w:val="0099265C"/>
    <w:rsid w:val="0099364B"/>
    <w:rsid w:val="00993BC1"/>
    <w:rsid w:val="00993D21"/>
    <w:rsid w:val="00994A25"/>
    <w:rsid w:val="0099533B"/>
    <w:rsid w:val="0099541F"/>
    <w:rsid w:val="0099645D"/>
    <w:rsid w:val="009968EC"/>
    <w:rsid w:val="00996F92"/>
    <w:rsid w:val="0099780F"/>
    <w:rsid w:val="00997DD0"/>
    <w:rsid w:val="009A11F6"/>
    <w:rsid w:val="009A1E2E"/>
    <w:rsid w:val="009A34B7"/>
    <w:rsid w:val="009A3514"/>
    <w:rsid w:val="009A3A55"/>
    <w:rsid w:val="009A46CA"/>
    <w:rsid w:val="009A516D"/>
    <w:rsid w:val="009A5C06"/>
    <w:rsid w:val="009A7A93"/>
    <w:rsid w:val="009A7C1D"/>
    <w:rsid w:val="009A7E6E"/>
    <w:rsid w:val="009B01EC"/>
    <w:rsid w:val="009B1627"/>
    <w:rsid w:val="009B1891"/>
    <w:rsid w:val="009B23DC"/>
    <w:rsid w:val="009B3217"/>
    <w:rsid w:val="009B476A"/>
    <w:rsid w:val="009B5F90"/>
    <w:rsid w:val="009B6A24"/>
    <w:rsid w:val="009B732E"/>
    <w:rsid w:val="009B735F"/>
    <w:rsid w:val="009B795F"/>
    <w:rsid w:val="009C03D2"/>
    <w:rsid w:val="009C122F"/>
    <w:rsid w:val="009C157D"/>
    <w:rsid w:val="009C1E75"/>
    <w:rsid w:val="009C2852"/>
    <w:rsid w:val="009C2B6B"/>
    <w:rsid w:val="009C421B"/>
    <w:rsid w:val="009C461C"/>
    <w:rsid w:val="009C4FC0"/>
    <w:rsid w:val="009C7278"/>
    <w:rsid w:val="009D0006"/>
    <w:rsid w:val="009D1420"/>
    <w:rsid w:val="009D1966"/>
    <w:rsid w:val="009D2483"/>
    <w:rsid w:val="009D29D9"/>
    <w:rsid w:val="009D2B1F"/>
    <w:rsid w:val="009D35C8"/>
    <w:rsid w:val="009D3811"/>
    <w:rsid w:val="009D3D8F"/>
    <w:rsid w:val="009D3DE3"/>
    <w:rsid w:val="009D6D58"/>
    <w:rsid w:val="009D7AE6"/>
    <w:rsid w:val="009E0CC0"/>
    <w:rsid w:val="009E25C0"/>
    <w:rsid w:val="009E2B6E"/>
    <w:rsid w:val="009E2C87"/>
    <w:rsid w:val="009E39A0"/>
    <w:rsid w:val="009E5E9A"/>
    <w:rsid w:val="009F01A5"/>
    <w:rsid w:val="009F0E2F"/>
    <w:rsid w:val="009F132A"/>
    <w:rsid w:val="009F586E"/>
    <w:rsid w:val="009F5EA9"/>
    <w:rsid w:val="009F6946"/>
    <w:rsid w:val="009F6DE2"/>
    <w:rsid w:val="009F6F81"/>
    <w:rsid w:val="00A02046"/>
    <w:rsid w:val="00A02F46"/>
    <w:rsid w:val="00A037A2"/>
    <w:rsid w:val="00A03BFC"/>
    <w:rsid w:val="00A04027"/>
    <w:rsid w:val="00A0565A"/>
    <w:rsid w:val="00A05997"/>
    <w:rsid w:val="00A05CB4"/>
    <w:rsid w:val="00A0619F"/>
    <w:rsid w:val="00A06807"/>
    <w:rsid w:val="00A06E9A"/>
    <w:rsid w:val="00A06EEF"/>
    <w:rsid w:val="00A10427"/>
    <w:rsid w:val="00A10E09"/>
    <w:rsid w:val="00A111AC"/>
    <w:rsid w:val="00A1250D"/>
    <w:rsid w:val="00A12C91"/>
    <w:rsid w:val="00A12D1E"/>
    <w:rsid w:val="00A1328A"/>
    <w:rsid w:val="00A132D5"/>
    <w:rsid w:val="00A147C6"/>
    <w:rsid w:val="00A1496E"/>
    <w:rsid w:val="00A151A6"/>
    <w:rsid w:val="00A16D3A"/>
    <w:rsid w:val="00A20B36"/>
    <w:rsid w:val="00A20BC7"/>
    <w:rsid w:val="00A213F2"/>
    <w:rsid w:val="00A21C9C"/>
    <w:rsid w:val="00A24A6F"/>
    <w:rsid w:val="00A268A6"/>
    <w:rsid w:val="00A26B2F"/>
    <w:rsid w:val="00A27018"/>
    <w:rsid w:val="00A27562"/>
    <w:rsid w:val="00A30DCC"/>
    <w:rsid w:val="00A31153"/>
    <w:rsid w:val="00A31727"/>
    <w:rsid w:val="00A31ABC"/>
    <w:rsid w:val="00A32053"/>
    <w:rsid w:val="00A32BF2"/>
    <w:rsid w:val="00A32C0A"/>
    <w:rsid w:val="00A33770"/>
    <w:rsid w:val="00A338FC"/>
    <w:rsid w:val="00A3633E"/>
    <w:rsid w:val="00A36542"/>
    <w:rsid w:val="00A373EB"/>
    <w:rsid w:val="00A374EB"/>
    <w:rsid w:val="00A40348"/>
    <w:rsid w:val="00A40E1D"/>
    <w:rsid w:val="00A411D1"/>
    <w:rsid w:val="00A41573"/>
    <w:rsid w:val="00A42B1F"/>
    <w:rsid w:val="00A4319C"/>
    <w:rsid w:val="00A43B24"/>
    <w:rsid w:val="00A455D9"/>
    <w:rsid w:val="00A45867"/>
    <w:rsid w:val="00A45BC6"/>
    <w:rsid w:val="00A465AB"/>
    <w:rsid w:val="00A465E1"/>
    <w:rsid w:val="00A50D6F"/>
    <w:rsid w:val="00A531A2"/>
    <w:rsid w:val="00A54A34"/>
    <w:rsid w:val="00A55ECF"/>
    <w:rsid w:val="00A57681"/>
    <w:rsid w:val="00A577C4"/>
    <w:rsid w:val="00A60299"/>
    <w:rsid w:val="00A603B5"/>
    <w:rsid w:val="00A605F0"/>
    <w:rsid w:val="00A6079F"/>
    <w:rsid w:val="00A60BA9"/>
    <w:rsid w:val="00A60D66"/>
    <w:rsid w:val="00A60F12"/>
    <w:rsid w:val="00A6195E"/>
    <w:rsid w:val="00A61D10"/>
    <w:rsid w:val="00A61EA6"/>
    <w:rsid w:val="00A62196"/>
    <w:rsid w:val="00A621A8"/>
    <w:rsid w:val="00A62671"/>
    <w:rsid w:val="00A63AF8"/>
    <w:rsid w:val="00A653BA"/>
    <w:rsid w:val="00A6556A"/>
    <w:rsid w:val="00A65A1E"/>
    <w:rsid w:val="00A66739"/>
    <w:rsid w:val="00A66A30"/>
    <w:rsid w:val="00A670F4"/>
    <w:rsid w:val="00A70888"/>
    <w:rsid w:val="00A70D54"/>
    <w:rsid w:val="00A712DF"/>
    <w:rsid w:val="00A73705"/>
    <w:rsid w:val="00A74261"/>
    <w:rsid w:val="00A744E8"/>
    <w:rsid w:val="00A75303"/>
    <w:rsid w:val="00A7599C"/>
    <w:rsid w:val="00A76791"/>
    <w:rsid w:val="00A779F9"/>
    <w:rsid w:val="00A806BE"/>
    <w:rsid w:val="00A819BB"/>
    <w:rsid w:val="00A81EF3"/>
    <w:rsid w:val="00A8373B"/>
    <w:rsid w:val="00A83DC4"/>
    <w:rsid w:val="00A84A88"/>
    <w:rsid w:val="00A84D54"/>
    <w:rsid w:val="00A84F2F"/>
    <w:rsid w:val="00A85306"/>
    <w:rsid w:val="00A85B7C"/>
    <w:rsid w:val="00A86C61"/>
    <w:rsid w:val="00A87951"/>
    <w:rsid w:val="00A90FD0"/>
    <w:rsid w:val="00A93677"/>
    <w:rsid w:val="00A93FC9"/>
    <w:rsid w:val="00A946B4"/>
    <w:rsid w:val="00A94B60"/>
    <w:rsid w:val="00A94EE5"/>
    <w:rsid w:val="00A95282"/>
    <w:rsid w:val="00A95628"/>
    <w:rsid w:val="00A96255"/>
    <w:rsid w:val="00A9631E"/>
    <w:rsid w:val="00AA0732"/>
    <w:rsid w:val="00AA223B"/>
    <w:rsid w:val="00AA3669"/>
    <w:rsid w:val="00AA3816"/>
    <w:rsid w:val="00AA3A0E"/>
    <w:rsid w:val="00AA3C20"/>
    <w:rsid w:val="00AA4D63"/>
    <w:rsid w:val="00AA58A8"/>
    <w:rsid w:val="00AA66F7"/>
    <w:rsid w:val="00AA76A7"/>
    <w:rsid w:val="00AA7831"/>
    <w:rsid w:val="00AA7C4A"/>
    <w:rsid w:val="00AB2759"/>
    <w:rsid w:val="00AB29B7"/>
    <w:rsid w:val="00AB3FC6"/>
    <w:rsid w:val="00AC0128"/>
    <w:rsid w:val="00AC10FB"/>
    <w:rsid w:val="00AC1309"/>
    <w:rsid w:val="00AC1762"/>
    <w:rsid w:val="00AC3F0C"/>
    <w:rsid w:val="00AC4B32"/>
    <w:rsid w:val="00AC4EA4"/>
    <w:rsid w:val="00AC5897"/>
    <w:rsid w:val="00AC6923"/>
    <w:rsid w:val="00AD06D1"/>
    <w:rsid w:val="00AD0F65"/>
    <w:rsid w:val="00AD12EA"/>
    <w:rsid w:val="00AD3A99"/>
    <w:rsid w:val="00AD3C8E"/>
    <w:rsid w:val="00AD4846"/>
    <w:rsid w:val="00AD49D2"/>
    <w:rsid w:val="00AD4C57"/>
    <w:rsid w:val="00AD552A"/>
    <w:rsid w:val="00AD5A7B"/>
    <w:rsid w:val="00AD627F"/>
    <w:rsid w:val="00AD7682"/>
    <w:rsid w:val="00AE097C"/>
    <w:rsid w:val="00AE0E75"/>
    <w:rsid w:val="00AE24B5"/>
    <w:rsid w:val="00AE3121"/>
    <w:rsid w:val="00AE44EA"/>
    <w:rsid w:val="00AE4924"/>
    <w:rsid w:val="00AE7762"/>
    <w:rsid w:val="00AF0D2C"/>
    <w:rsid w:val="00AF3239"/>
    <w:rsid w:val="00AF3689"/>
    <w:rsid w:val="00AF38DE"/>
    <w:rsid w:val="00AF4EFF"/>
    <w:rsid w:val="00AF5242"/>
    <w:rsid w:val="00AF59C9"/>
    <w:rsid w:val="00AF64CF"/>
    <w:rsid w:val="00AF76CC"/>
    <w:rsid w:val="00AF7D21"/>
    <w:rsid w:val="00B00118"/>
    <w:rsid w:val="00B03E02"/>
    <w:rsid w:val="00B0418F"/>
    <w:rsid w:val="00B04C9A"/>
    <w:rsid w:val="00B0550D"/>
    <w:rsid w:val="00B05DCF"/>
    <w:rsid w:val="00B06994"/>
    <w:rsid w:val="00B06E2C"/>
    <w:rsid w:val="00B0730D"/>
    <w:rsid w:val="00B10426"/>
    <w:rsid w:val="00B1065E"/>
    <w:rsid w:val="00B10F72"/>
    <w:rsid w:val="00B11307"/>
    <w:rsid w:val="00B11C63"/>
    <w:rsid w:val="00B1306D"/>
    <w:rsid w:val="00B153FB"/>
    <w:rsid w:val="00B154D1"/>
    <w:rsid w:val="00B15AE9"/>
    <w:rsid w:val="00B16073"/>
    <w:rsid w:val="00B17041"/>
    <w:rsid w:val="00B17E44"/>
    <w:rsid w:val="00B205A1"/>
    <w:rsid w:val="00B20E37"/>
    <w:rsid w:val="00B20EAC"/>
    <w:rsid w:val="00B21C11"/>
    <w:rsid w:val="00B21DDB"/>
    <w:rsid w:val="00B24D37"/>
    <w:rsid w:val="00B257BE"/>
    <w:rsid w:val="00B25A47"/>
    <w:rsid w:val="00B25F67"/>
    <w:rsid w:val="00B268A0"/>
    <w:rsid w:val="00B273E7"/>
    <w:rsid w:val="00B30ED3"/>
    <w:rsid w:val="00B32F54"/>
    <w:rsid w:val="00B334D8"/>
    <w:rsid w:val="00B335A6"/>
    <w:rsid w:val="00B3361E"/>
    <w:rsid w:val="00B33FF3"/>
    <w:rsid w:val="00B34A2B"/>
    <w:rsid w:val="00B34E49"/>
    <w:rsid w:val="00B36E44"/>
    <w:rsid w:val="00B37C39"/>
    <w:rsid w:val="00B37D45"/>
    <w:rsid w:val="00B406F2"/>
    <w:rsid w:val="00B41277"/>
    <w:rsid w:val="00B427D2"/>
    <w:rsid w:val="00B42E71"/>
    <w:rsid w:val="00B42E82"/>
    <w:rsid w:val="00B42F54"/>
    <w:rsid w:val="00B443BF"/>
    <w:rsid w:val="00B44825"/>
    <w:rsid w:val="00B449B7"/>
    <w:rsid w:val="00B44E01"/>
    <w:rsid w:val="00B45729"/>
    <w:rsid w:val="00B45AAE"/>
    <w:rsid w:val="00B45F8B"/>
    <w:rsid w:val="00B46A5A"/>
    <w:rsid w:val="00B47632"/>
    <w:rsid w:val="00B47909"/>
    <w:rsid w:val="00B50118"/>
    <w:rsid w:val="00B53719"/>
    <w:rsid w:val="00B5438F"/>
    <w:rsid w:val="00B547FA"/>
    <w:rsid w:val="00B54C70"/>
    <w:rsid w:val="00B54CBA"/>
    <w:rsid w:val="00B55902"/>
    <w:rsid w:val="00B56403"/>
    <w:rsid w:val="00B57531"/>
    <w:rsid w:val="00B57AC8"/>
    <w:rsid w:val="00B60196"/>
    <w:rsid w:val="00B60B29"/>
    <w:rsid w:val="00B61FA0"/>
    <w:rsid w:val="00B63474"/>
    <w:rsid w:val="00B64774"/>
    <w:rsid w:val="00B65085"/>
    <w:rsid w:val="00B65951"/>
    <w:rsid w:val="00B66C56"/>
    <w:rsid w:val="00B671A8"/>
    <w:rsid w:val="00B70B9A"/>
    <w:rsid w:val="00B72921"/>
    <w:rsid w:val="00B72DF8"/>
    <w:rsid w:val="00B732D0"/>
    <w:rsid w:val="00B770E6"/>
    <w:rsid w:val="00B77EFE"/>
    <w:rsid w:val="00B808F1"/>
    <w:rsid w:val="00B80F04"/>
    <w:rsid w:val="00B82E17"/>
    <w:rsid w:val="00B838B0"/>
    <w:rsid w:val="00B844FC"/>
    <w:rsid w:val="00B8497E"/>
    <w:rsid w:val="00B863CB"/>
    <w:rsid w:val="00B87736"/>
    <w:rsid w:val="00B9082D"/>
    <w:rsid w:val="00B90B59"/>
    <w:rsid w:val="00B9298A"/>
    <w:rsid w:val="00B94CD9"/>
    <w:rsid w:val="00B94DF4"/>
    <w:rsid w:val="00B96BF6"/>
    <w:rsid w:val="00BA01EE"/>
    <w:rsid w:val="00BA02CB"/>
    <w:rsid w:val="00BA03B8"/>
    <w:rsid w:val="00BA0798"/>
    <w:rsid w:val="00BA0848"/>
    <w:rsid w:val="00BA1144"/>
    <w:rsid w:val="00BA1AA1"/>
    <w:rsid w:val="00BA1D25"/>
    <w:rsid w:val="00BA2502"/>
    <w:rsid w:val="00BA27B4"/>
    <w:rsid w:val="00BA30C7"/>
    <w:rsid w:val="00BA4758"/>
    <w:rsid w:val="00BA5117"/>
    <w:rsid w:val="00BA512B"/>
    <w:rsid w:val="00BA728C"/>
    <w:rsid w:val="00BA7576"/>
    <w:rsid w:val="00BB0624"/>
    <w:rsid w:val="00BB0F14"/>
    <w:rsid w:val="00BB580D"/>
    <w:rsid w:val="00BB6840"/>
    <w:rsid w:val="00BB739F"/>
    <w:rsid w:val="00BB73D4"/>
    <w:rsid w:val="00BC03F5"/>
    <w:rsid w:val="00BC04B4"/>
    <w:rsid w:val="00BC0C35"/>
    <w:rsid w:val="00BC0E4B"/>
    <w:rsid w:val="00BC1013"/>
    <w:rsid w:val="00BC1D74"/>
    <w:rsid w:val="00BC2332"/>
    <w:rsid w:val="00BC2B92"/>
    <w:rsid w:val="00BC35E5"/>
    <w:rsid w:val="00BC4966"/>
    <w:rsid w:val="00BC4F50"/>
    <w:rsid w:val="00BC52EE"/>
    <w:rsid w:val="00BD286B"/>
    <w:rsid w:val="00BD4CDE"/>
    <w:rsid w:val="00BD51C1"/>
    <w:rsid w:val="00BD59B7"/>
    <w:rsid w:val="00BD5A90"/>
    <w:rsid w:val="00BD61E8"/>
    <w:rsid w:val="00BE2730"/>
    <w:rsid w:val="00BE45F9"/>
    <w:rsid w:val="00BE772A"/>
    <w:rsid w:val="00BE7C8D"/>
    <w:rsid w:val="00BF2871"/>
    <w:rsid w:val="00BF48A4"/>
    <w:rsid w:val="00BF7AAB"/>
    <w:rsid w:val="00C00026"/>
    <w:rsid w:val="00C000EB"/>
    <w:rsid w:val="00C00B28"/>
    <w:rsid w:val="00C00F99"/>
    <w:rsid w:val="00C02216"/>
    <w:rsid w:val="00C0523F"/>
    <w:rsid w:val="00C0604D"/>
    <w:rsid w:val="00C0613B"/>
    <w:rsid w:val="00C06E9B"/>
    <w:rsid w:val="00C07D2B"/>
    <w:rsid w:val="00C12CB1"/>
    <w:rsid w:val="00C14219"/>
    <w:rsid w:val="00C145C5"/>
    <w:rsid w:val="00C16A11"/>
    <w:rsid w:val="00C20CAD"/>
    <w:rsid w:val="00C23779"/>
    <w:rsid w:val="00C242C6"/>
    <w:rsid w:val="00C24824"/>
    <w:rsid w:val="00C263AB"/>
    <w:rsid w:val="00C27688"/>
    <w:rsid w:val="00C27CBF"/>
    <w:rsid w:val="00C27E50"/>
    <w:rsid w:val="00C30533"/>
    <w:rsid w:val="00C31F03"/>
    <w:rsid w:val="00C32872"/>
    <w:rsid w:val="00C3298E"/>
    <w:rsid w:val="00C32E65"/>
    <w:rsid w:val="00C34F34"/>
    <w:rsid w:val="00C356C6"/>
    <w:rsid w:val="00C35C5C"/>
    <w:rsid w:val="00C35ED6"/>
    <w:rsid w:val="00C3663B"/>
    <w:rsid w:val="00C36932"/>
    <w:rsid w:val="00C36B31"/>
    <w:rsid w:val="00C37303"/>
    <w:rsid w:val="00C416FD"/>
    <w:rsid w:val="00C4363A"/>
    <w:rsid w:val="00C437E3"/>
    <w:rsid w:val="00C44B58"/>
    <w:rsid w:val="00C4552A"/>
    <w:rsid w:val="00C45AF2"/>
    <w:rsid w:val="00C45FCC"/>
    <w:rsid w:val="00C47987"/>
    <w:rsid w:val="00C479A0"/>
    <w:rsid w:val="00C47B17"/>
    <w:rsid w:val="00C47CD3"/>
    <w:rsid w:val="00C47FC6"/>
    <w:rsid w:val="00C50381"/>
    <w:rsid w:val="00C53E38"/>
    <w:rsid w:val="00C55008"/>
    <w:rsid w:val="00C557F6"/>
    <w:rsid w:val="00C55898"/>
    <w:rsid w:val="00C56332"/>
    <w:rsid w:val="00C56EDC"/>
    <w:rsid w:val="00C60416"/>
    <w:rsid w:val="00C636D2"/>
    <w:rsid w:val="00C65137"/>
    <w:rsid w:val="00C66F3A"/>
    <w:rsid w:val="00C7116E"/>
    <w:rsid w:val="00C71215"/>
    <w:rsid w:val="00C71FA9"/>
    <w:rsid w:val="00C72577"/>
    <w:rsid w:val="00C73C4D"/>
    <w:rsid w:val="00C74335"/>
    <w:rsid w:val="00C744D0"/>
    <w:rsid w:val="00C75850"/>
    <w:rsid w:val="00C76EB4"/>
    <w:rsid w:val="00C77294"/>
    <w:rsid w:val="00C775D0"/>
    <w:rsid w:val="00C80396"/>
    <w:rsid w:val="00C81552"/>
    <w:rsid w:val="00C815F8"/>
    <w:rsid w:val="00C821EB"/>
    <w:rsid w:val="00C82C34"/>
    <w:rsid w:val="00C82C43"/>
    <w:rsid w:val="00C82CB3"/>
    <w:rsid w:val="00C83EB8"/>
    <w:rsid w:val="00C8480A"/>
    <w:rsid w:val="00C850EF"/>
    <w:rsid w:val="00C857B6"/>
    <w:rsid w:val="00C86355"/>
    <w:rsid w:val="00C86872"/>
    <w:rsid w:val="00C877E6"/>
    <w:rsid w:val="00C87C6E"/>
    <w:rsid w:val="00C87E28"/>
    <w:rsid w:val="00C9087C"/>
    <w:rsid w:val="00C90CE4"/>
    <w:rsid w:val="00C912C5"/>
    <w:rsid w:val="00C91964"/>
    <w:rsid w:val="00C951D9"/>
    <w:rsid w:val="00C9734D"/>
    <w:rsid w:val="00C9796E"/>
    <w:rsid w:val="00CA0081"/>
    <w:rsid w:val="00CA091E"/>
    <w:rsid w:val="00CA0D49"/>
    <w:rsid w:val="00CA3CB9"/>
    <w:rsid w:val="00CA4F3D"/>
    <w:rsid w:val="00CA5033"/>
    <w:rsid w:val="00CA51BD"/>
    <w:rsid w:val="00CA6592"/>
    <w:rsid w:val="00CA763A"/>
    <w:rsid w:val="00CA7D58"/>
    <w:rsid w:val="00CA7D7E"/>
    <w:rsid w:val="00CA7EF3"/>
    <w:rsid w:val="00CB2029"/>
    <w:rsid w:val="00CB2133"/>
    <w:rsid w:val="00CB2280"/>
    <w:rsid w:val="00CB24F6"/>
    <w:rsid w:val="00CB25D9"/>
    <w:rsid w:val="00CB305C"/>
    <w:rsid w:val="00CB36AD"/>
    <w:rsid w:val="00CB3AC9"/>
    <w:rsid w:val="00CB6ADF"/>
    <w:rsid w:val="00CB71C2"/>
    <w:rsid w:val="00CB7F3C"/>
    <w:rsid w:val="00CC0594"/>
    <w:rsid w:val="00CC1E1F"/>
    <w:rsid w:val="00CC2A38"/>
    <w:rsid w:val="00CC36E4"/>
    <w:rsid w:val="00CC3754"/>
    <w:rsid w:val="00CC3E66"/>
    <w:rsid w:val="00CC6FD4"/>
    <w:rsid w:val="00CC7DAE"/>
    <w:rsid w:val="00CD01CC"/>
    <w:rsid w:val="00CD0EE3"/>
    <w:rsid w:val="00CD3190"/>
    <w:rsid w:val="00CD36A5"/>
    <w:rsid w:val="00CD3B57"/>
    <w:rsid w:val="00CD3BB4"/>
    <w:rsid w:val="00CD3CEB"/>
    <w:rsid w:val="00CD3E34"/>
    <w:rsid w:val="00CD45BB"/>
    <w:rsid w:val="00CD643D"/>
    <w:rsid w:val="00CD6BE5"/>
    <w:rsid w:val="00CE2887"/>
    <w:rsid w:val="00CE3740"/>
    <w:rsid w:val="00CE3947"/>
    <w:rsid w:val="00CE3B84"/>
    <w:rsid w:val="00CE400A"/>
    <w:rsid w:val="00CE44CD"/>
    <w:rsid w:val="00CE4C35"/>
    <w:rsid w:val="00CE530A"/>
    <w:rsid w:val="00CE7409"/>
    <w:rsid w:val="00CF29A5"/>
    <w:rsid w:val="00CF3F62"/>
    <w:rsid w:val="00CF55B1"/>
    <w:rsid w:val="00CF5B82"/>
    <w:rsid w:val="00CF6E41"/>
    <w:rsid w:val="00CF74A1"/>
    <w:rsid w:val="00D0094F"/>
    <w:rsid w:val="00D0097B"/>
    <w:rsid w:val="00D026AB"/>
    <w:rsid w:val="00D034EC"/>
    <w:rsid w:val="00D03EE5"/>
    <w:rsid w:val="00D047CE"/>
    <w:rsid w:val="00D07A30"/>
    <w:rsid w:val="00D10938"/>
    <w:rsid w:val="00D119D6"/>
    <w:rsid w:val="00D11D65"/>
    <w:rsid w:val="00D1306A"/>
    <w:rsid w:val="00D14347"/>
    <w:rsid w:val="00D16237"/>
    <w:rsid w:val="00D1629A"/>
    <w:rsid w:val="00D16579"/>
    <w:rsid w:val="00D17623"/>
    <w:rsid w:val="00D178E7"/>
    <w:rsid w:val="00D20F24"/>
    <w:rsid w:val="00D20F73"/>
    <w:rsid w:val="00D213C5"/>
    <w:rsid w:val="00D22033"/>
    <w:rsid w:val="00D23FCE"/>
    <w:rsid w:val="00D24B15"/>
    <w:rsid w:val="00D24B21"/>
    <w:rsid w:val="00D255B4"/>
    <w:rsid w:val="00D25FEF"/>
    <w:rsid w:val="00D26819"/>
    <w:rsid w:val="00D26BC0"/>
    <w:rsid w:val="00D27DED"/>
    <w:rsid w:val="00D30A1C"/>
    <w:rsid w:val="00D31CF1"/>
    <w:rsid w:val="00D32C6B"/>
    <w:rsid w:val="00D33298"/>
    <w:rsid w:val="00D3331F"/>
    <w:rsid w:val="00D33A81"/>
    <w:rsid w:val="00D34A91"/>
    <w:rsid w:val="00D35521"/>
    <w:rsid w:val="00D35BCA"/>
    <w:rsid w:val="00D360D4"/>
    <w:rsid w:val="00D36C37"/>
    <w:rsid w:val="00D37803"/>
    <w:rsid w:val="00D37A83"/>
    <w:rsid w:val="00D40C21"/>
    <w:rsid w:val="00D4216D"/>
    <w:rsid w:val="00D4403C"/>
    <w:rsid w:val="00D44A43"/>
    <w:rsid w:val="00D44B14"/>
    <w:rsid w:val="00D44BA0"/>
    <w:rsid w:val="00D44FFD"/>
    <w:rsid w:val="00D450E6"/>
    <w:rsid w:val="00D454C0"/>
    <w:rsid w:val="00D45718"/>
    <w:rsid w:val="00D45CBC"/>
    <w:rsid w:val="00D45F1F"/>
    <w:rsid w:val="00D461F6"/>
    <w:rsid w:val="00D46667"/>
    <w:rsid w:val="00D50808"/>
    <w:rsid w:val="00D50871"/>
    <w:rsid w:val="00D50DF1"/>
    <w:rsid w:val="00D51475"/>
    <w:rsid w:val="00D51944"/>
    <w:rsid w:val="00D51A68"/>
    <w:rsid w:val="00D53F68"/>
    <w:rsid w:val="00D53F77"/>
    <w:rsid w:val="00D542DD"/>
    <w:rsid w:val="00D54491"/>
    <w:rsid w:val="00D548BF"/>
    <w:rsid w:val="00D55209"/>
    <w:rsid w:val="00D55A23"/>
    <w:rsid w:val="00D563E4"/>
    <w:rsid w:val="00D571C4"/>
    <w:rsid w:val="00D572A6"/>
    <w:rsid w:val="00D57ACA"/>
    <w:rsid w:val="00D57C3A"/>
    <w:rsid w:val="00D6074D"/>
    <w:rsid w:val="00D608C5"/>
    <w:rsid w:val="00D614A9"/>
    <w:rsid w:val="00D615BE"/>
    <w:rsid w:val="00D6164A"/>
    <w:rsid w:val="00D61735"/>
    <w:rsid w:val="00D62644"/>
    <w:rsid w:val="00D636BA"/>
    <w:rsid w:val="00D656E6"/>
    <w:rsid w:val="00D65AFF"/>
    <w:rsid w:val="00D66530"/>
    <w:rsid w:val="00D67D54"/>
    <w:rsid w:val="00D70B37"/>
    <w:rsid w:val="00D70D5F"/>
    <w:rsid w:val="00D72A84"/>
    <w:rsid w:val="00D73F2B"/>
    <w:rsid w:val="00D741AA"/>
    <w:rsid w:val="00D754BC"/>
    <w:rsid w:val="00D7747C"/>
    <w:rsid w:val="00D80AF1"/>
    <w:rsid w:val="00D8190C"/>
    <w:rsid w:val="00D81E43"/>
    <w:rsid w:val="00D82C87"/>
    <w:rsid w:val="00D84785"/>
    <w:rsid w:val="00D84990"/>
    <w:rsid w:val="00D8540F"/>
    <w:rsid w:val="00D85FBD"/>
    <w:rsid w:val="00D9214B"/>
    <w:rsid w:val="00D93710"/>
    <w:rsid w:val="00D93D29"/>
    <w:rsid w:val="00D94CBB"/>
    <w:rsid w:val="00D95546"/>
    <w:rsid w:val="00D95878"/>
    <w:rsid w:val="00D95935"/>
    <w:rsid w:val="00D97036"/>
    <w:rsid w:val="00D972C2"/>
    <w:rsid w:val="00D97DC3"/>
    <w:rsid w:val="00DA1D6B"/>
    <w:rsid w:val="00DA1E52"/>
    <w:rsid w:val="00DA2DB8"/>
    <w:rsid w:val="00DA32EE"/>
    <w:rsid w:val="00DA389B"/>
    <w:rsid w:val="00DA3DA5"/>
    <w:rsid w:val="00DA3F38"/>
    <w:rsid w:val="00DA4750"/>
    <w:rsid w:val="00DA4824"/>
    <w:rsid w:val="00DA559D"/>
    <w:rsid w:val="00DA577C"/>
    <w:rsid w:val="00DA5C69"/>
    <w:rsid w:val="00DB0B9C"/>
    <w:rsid w:val="00DB23C7"/>
    <w:rsid w:val="00DB2A35"/>
    <w:rsid w:val="00DB2AC3"/>
    <w:rsid w:val="00DB2C02"/>
    <w:rsid w:val="00DB4E92"/>
    <w:rsid w:val="00DB72E4"/>
    <w:rsid w:val="00DC0AB1"/>
    <w:rsid w:val="00DC25BE"/>
    <w:rsid w:val="00DC2760"/>
    <w:rsid w:val="00DC3531"/>
    <w:rsid w:val="00DC4044"/>
    <w:rsid w:val="00DC548A"/>
    <w:rsid w:val="00DC54A7"/>
    <w:rsid w:val="00DC599A"/>
    <w:rsid w:val="00DC6355"/>
    <w:rsid w:val="00DC7BD8"/>
    <w:rsid w:val="00DC7F37"/>
    <w:rsid w:val="00DD0843"/>
    <w:rsid w:val="00DD1DE7"/>
    <w:rsid w:val="00DD57A5"/>
    <w:rsid w:val="00DD5EFB"/>
    <w:rsid w:val="00DD686F"/>
    <w:rsid w:val="00DD6C11"/>
    <w:rsid w:val="00DD6D5F"/>
    <w:rsid w:val="00DE03F6"/>
    <w:rsid w:val="00DE397E"/>
    <w:rsid w:val="00DE531C"/>
    <w:rsid w:val="00DE5A03"/>
    <w:rsid w:val="00DE6D4B"/>
    <w:rsid w:val="00DE6E31"/>
    <w:rsid w:val="00DE72D8"/>
    <w:rsid w:val="00DE73DC"/>
    <w:rsid w:val="00DE7CF8"/>
    <w:rsid w:val="00DF1FB5"/>
    <w:rsid w:val="00DF23B1"/>
    <w:rsid w:val="00DF2531"/>
    <w:rsid w:val="00DF2704"/>
    <w:rsid w:val="00DF2EF7"/>
    <w:rsid w:val="00DF4561"/>
    <w:rsid w:val="00DF5494"/>
    <w:rsid w:val="00DF5F18"/>
    <w:rsid w:val="00DF6BF7"/>
    <w:rsid w:val="00E004DE"/>
    <w:rsid w:val="00E00585"/>
    <w:rsid w:val="00E0254D"/>
    <w:rsid w:val="00E02D65"/>
    <w:rsid w:val="00E0309A"/>
    <w:rsid w:val="00E03F16"/>
    <w:rsid w:val="00E048D7"/>
    <w:rsid w:val="00E04D0C"/>
    <w:rsid w:val="00E06657"/>
    <w:rsid w:val="00E06710"/>
    <w:rsid w:val="00E06988"/>
    <w:rsid w:val="00E07E2C"/>
    <w:rsid w:val="00E106CF"/>
    <w:rsid w:val="00E10884"/>
    <w:rsid w:val="00E10889"/>
    <w:rsid w:val="00E10937"/>
    <w:rsid w:val="00E10D83"/>
    <w:rsid w:val="00E119B9"/>
    <w:rsid w:val="00E12499"/>
    <w:rsid w:val="00E15DF2"/>
    <w:rsid w:val="00E170B6"/>
    <w:rsid w:val="00E1759D"/>
    <w:rsid w:val="00E17713"/>
    <w:rsid w:val="00E17C2E"/>
    <w:rsid w:val="00E20A6F"/>
    <w:rsid w:val="00E21C8D"/>
    <w:rsid w:val="00E23DF7"/>
    <w:rsid w:val="00E25327"/>
    <w:rsid w:val="00E302AB"/>
    <w:rsid w:val="00E3175A"/>
    <w:rsid w:val="00E32D6A"/>
    <w:rsid w:val="00E35270"/>
    <w:rsid w:val="00E37C93"/>
    <w:rsid w:val="00E40613"/>
    <w:rsid w:val="00E409CB"/>
    <w:rsid w:val="00E41525"/>
    <w:rsid w:val="00E41BDB"/>
    <w:rsid w:val="00E439D2"/>
    <w:rsid w:val="00E43AB7"/>
    <w:rsid w:val="00E44350"/>
    <w:rsid w:val="00E45438"/>
    <w:rsid w:val="00E45F02"/>
    <w:rsid w:val="00E46824"/>
    <w:rsid w:val="00E46CB6"/>
    <w:rsid w:val="00E46E0B"/>
    <w:rsid w:val="00E46FD2"/>
    <w:rsid w:val="00E47BAE"/>
    <w:rsid w:val="00E5065D"/>
    <w:rsid w:val="00E509A2"/>
    <w:rsid w:val="00E513BA"/>
    <w:rsid w:val="00E51CC9"/>
    <w:rsid w:val="00E52F36"/>
    <w:rsid w:val="00E5602B"/>
    <w:rsid w:val="00E570BA"/>
    <w:rsid w:val="00E57869"/>
    <w:rsid w:val="00E57CDB"/>
    <w:rsid w:val="00E6006F"/>
    <w:rsid w:val="00E6055D"/>
    <w:rsid w:val="00E61B14"/>
    <w:rsid w:val="00E62E45"/>
    <w:rsid w:val="00E64CEF"/>
    <w:rsid w:val="00E64F93"/>
    <w:rsid w:val="00E6578D"/>
    <w:rsid w:val="00E66067"/>
    <w:rsid w:val="00E66431"/>
    <w:rsid w:val="00E66705"/>
    <w:rsid w:val="00E6727F"/>
    <w:rsid w:val="00E67C68"/>
    <w:rsid w:val="00E700AE"/>
    <w:rsid w:val="00E72994"/>
    <w:rsid w:val="00E72EE7"/>
    <w:rsid w:val="00E731B9"/>
    <w:rsid w:val="00E741DD"/>
    <w:rsid w:val="00E760F6"/>
    <w:rsid w:val="00E76CC3"/>
    <w:rsid w:val="00E80422"/>
    <w:rsid w:val="00E82613"/>
    <w:rsid w:val="00E848DF"/>
    <w:rsid w:val="00E878D2"/>
    <w:rsid w:val="00E87B5E"/>
    <w:rsid w:val="00E9134B"/>
    <w:rsid w:val="00E91472"/>
    <w:rsid w:val="00E91A66"/>
    <w:rsid w:val="00E91CEA"/>
    <w:rsid w:val="00E92D71"/>
    <w:rsid w:val="00E941D7"/>
    <w:rsid w:val="00E96B91"/>
    <w:rsid w:val="00E97676"/>
    <w:rsid w:val="00EA20AA"/>
    <w:rsid w:val="00EA2B11"/>
    <w:rsid w:val="00EA2C7B"/>
    <w:rsid w:val="00EA2E2B"/>
    <w:rsid w:val="00EA4F73"/>
    <w:rsid w:val="00EA5CB0"/>
    <w:rsid w:val="00EA5FAC"/>
    <w:rsid w:val="00EA713D"/>
    <w:rsid w:val="00EA737F"/>
    <w:rsid w:val="00EB1131"/>
    <w:rsid w:val="00EB1968"/>
    <w:rsid w:val="00EB30AD"/>
    <w:rsid w:val="00EB46EB"/>
    <w:rsid w:val="00EB505B"/>
    <w:rsid w:val="00EB6FAC"/>
    <w:rsid w:val="00EB7037"/>
    <w:rsid w:val="00EB7895"/>
    <w:rsid w:val="00EC073F"/>
    <w:rsid w:val="00EC1381"/>
    <w:rsid w:val="00EC2C85"/>
    <w:rsid w:val="00EC5C19"/>
    <w:rsid w:val="00ED1AE2"/>
    <w:rsid w:val="00ED5913"/>
    <w:rsid w:val="00ED5B10"/>
    <w:rsid w:val="00ED6268"/>
    <w:rsid w:val="00ED7E50"/>
    <w:rsid w:val="00EE04CF"/>
    <w:rsid w:val="00EE08A8"/>
    <w:rsid w:val="00EE1AAA"/>
    <w:rsid w:val="00EE21CD"/>
    <w:rsid w:val="00EE3271"/>
    <w:rsid w:val="00EE35CD"/>
    <w:rsid w:val="00EE44E4"/>
    <w:rsid w:val="00EE4E3E"/>
    <w:rsid w:val="00EE62D4"/>
    <w:rsid w:val="00EE704C"/>
    <w:rsid w:val="00EE7D39"/>
    <w:rsid w:val="00EF0D39"/>
    <w:rsid w:val="00EF127C"/>
    <w:rsid w:val="00EF16C5"/>
    <w:rsid w:val="00EF1CF8"/>
    <w:rsid w:val="00EF330C"/>
    <w:rsid w:val="00EF4328"/>
    <w:rsid w:val="00EF4ED2"/>
    <w:rsid w:val="00EF4F55"/>
    <w:rsid w:val="00EF64FF"/>
    <w:rsid w:val="00EF6ABE"/>
    <w:rsid w:val="00F00A2A"/>
    <w:rsid w:val="00F010A3"/>
    <w:rsid w:val="00F03235"/>
    <w:rsid w:val="00F03790"/>
    <w:rsid w:val="00F04BFA"/>
    <w:rsid w:val="00F04EBA"/>
    <w:rsid w:val="00F05086"/>
    <w:rsid w:val="00F05152"/>
    <w:rsid w:val="00F05D8C"/>
    <w:rsid w:val="00F05FFD"/>
    <w:rsid w:val="00F0670A"/>
    <w:rsid w:val="00F06AD0"/>
    <w:rsid w:val="00F07DF1"/>
    <w:rsid w:val="00F10339"/>
    <w:rsid w:val="00F10761"/>
    <w:rsid w:val="00F1241F"/>
    <w:rsid w:val="00F12D9A"/>
    <w:rsid w:val="00F14077"/>
    <w:rsid w:val="00F15331"/>
    <w:rsid w:val="00F15B9F"/>
    <w:rsid w:val="00F169D0"/>
    <w:rsid w:val="00F16A16"/>
    <w:rsid w:val="00F17D85"/>
    <w:rsid w:val="00F17F66"/>
    <w:rsid w:val="00F20B44"/>
    <w:rsid w:val="00F20CED"/>
    <w:rsid w:val="00F22FAF"/>
    <w:rsid w:val="00F230F3"/>
    <w:rsid w:val="00F24EF0"/>
    <w:rsid w:val="00F26183"/>
    <w:rsid w:val="00F26855"/>
    <w:rsid w:val="00F26B66"/>
    <w:rsid w:val="00F27331"/>
    <w:rsid w:val="00F27DD2"/>
    <w:rsid w:val="00F3040C"/>
    <w:rsid w:val="00F3085C"/>
    <w:rsid w:val="00F3187E"/>
    <w:rsid w:val="00F3239F"/>
    <w:rsid w:val="00F3553B"/>
    <w:rsid w:val="00F3597A"/>
    <w:rsid w:val="00F366E5"/>
    <w:rsid w:val="00F40913"/>
    <w:rsid w:val="00F4157C"/>
    <w:rsid w:val="00F41891"/>
    <w:rsid w:val="00F428CE"/>
    <w:rsid w:val="00F42FBE"/>
    <w:rsid w:val="00F4667E"/>
    <w:rsid w:val="00F46973"/>
    <w:rsid w:val="00F47EDF"/>
    <w:rsid w:val="00F500EE"/>
    <w:rsid w:val="00F50512"/>
    <w:rsid w:val="00F50CAD"/>
    <w:rsid w:val="00F5179F"/>
    <w:rsid w:val="00F51C68"/>
    <w:rsid w:val="00F51EC7"/>
    <w:rsid w:val="00F526A5"/>
    <w:rsid w:val="00F52B37"/>
    <w:rsid w:val="00F5535F"/>
    <w:rsid w:val="00F55770"/>
    <w:rsid w:val="00F55FC6"/>
    <w:rsid w:val="00F5743D"/>
    <w:rsid w:val="00F61509"/>
    <w:rsid w:val="00F61A34"/>
    <w:rsid w:val="00F6234A"/>
    <w:rsid w:val="00F63857"/>
    <w:rsid w:val="00F648C2"/>
    <w:rsid w:val="00F64B5E"/>
    <w:rsid w:val="00F65D39"/>
    <w:rsid w:val="00F65D4A"/>
    <w:rsid w:val="00F66B27"/>
    <w:rsid w:val="00F706D4"/>
    <w:rsid w:val="00F7070F"/>
    <w:rsid w:val="00F711E6"/>
    <w:rsid w:val="00F726E7"/>
    <w:rsid w:val="00F73A6E"/>
    <w:rsid w:val="00F73C83"/>
    <w:rsid w:val="00F74074"/>
    <w:rsid w:val="00F7608C"/>
    <w:rsid w:val="00F76CCD"/>
    <w:rsid w:val="00F773CA"/>
    <w:rsid w:val="00F77496"/>
    <w:rsid w:val="00F775B4"/>
    <w:rsid w:val="00F80D41"/>
    <w:rsid w:val="00F81CA7"/>
    <w:rsid w:val="00F824F1"/>
    <w:rsid w:val="00F83B61"/>
    <w:rsid w:val="00F84511"/>
    <w:rsid w:val="00F84A49"/>
    <w:rsid w:val="00F851E4"/>
    <w:rsid w:val="00F856A1"/>
    <w:rsid w:val="00F8666C"/>
    <w:rsid w:val="00F867A4"/>
    <w:rsid w:val="00F86CCF"/>
    <w:rsid w:val="00F86E29"/>
    <w:rsid w:val="00F8773F"/>
    <w:rsid w:val="00F901AF"/>
    <w:rsid w:val="00F90290"/>
    <w:rsid w:val="00F902B1"/>
    <w:rsid w:val="00F90C9F"/>
    <w:rsid w:val="00F90F51"/>
    <w:rsid w:val="00F92188"/>
    <w:rsid w:val="00F94259"/>
    <w:rsid w:val="00F9431C"/>
    <w:rsid w:val="00F946C2"/>
    <w:rsid w:val="00F95521"/>
    <w:rsid w:val="00F957A6"/>
    <w:rsid w:val="00F96CDD"/>
    <w:rsid w:val="00F976B4"/>
    <w:rsid w:val="00F97726"/>
    <w:rsid w:val="00F979AC"/>
    <w:rsid w:val="00FA1265"/>
    <w:rsid w:val="00FA1B00"/>
    <w:rsid w:val="00FA2432"/>
    <w:rsid w:val="00FA28F5"/>
    <w:rsid w:val="00FA35AF"/>
    <w:rsid w:val="00FA48A3"/>
    <w:rsid w:val="00FA5225"/>
    <w:rsid w:val="00FA572C"/>
    <w:rsid w:val="00FA6CEE"/>
    <w:rsid w:val="00FA6D20"/>
    <w:rsid w:val="00FA728C"/>
    <w:rsid w:val="00FA74C9"/>
    <w:rsid w:val="00FB115C"/>
    <w:rsid w:val="00FB1828"/>
    <w:rsid w:val="00FB3038"/>
    <w:rsid w:val="00FB403B"/>
    <w:rsid w:val="00FB45F3"/>
    <w:rsid w:val="00FB7A11"/>
    <w:rsid w:val="00FC0383"/>
    <w:rsid w:val="00FC09BE"/>
    <w:rsid w:val="00FC0DCC"/>
    <w:rsid w:val="00FC0E76"/>
    <w:rsid w:val="00FC1BC7"/>
    <w:rsid w:val="00FC1D81"/>
    <w:rsid w:val="00FC22F7"/>
    <w:rsid w:val="00FC24BF"/>
    <w:rsid w:val="00FC368D"/>
    <w:rsid w:val="00FC3B22"/>
    <w:rsid w:val="00FC3BDB"/>
    <w:rsid w:val="00FC499F"/>
    <w:rsid w:val="00FC5463"/>
    <w:rsid w:val="00FC5CDA"/>
    <w:rsid w:val="00FC611E"/>
    <w:rsid w:val="00FC667D"/>
    <w:rsid w:val="00FC688F"/>
    <w:rsid w:val="00FC6E42"/>
    <w:rsid w:val="00FC7F51"/>
    <w:rsid w:val="00FD0698"/>
    <w:rsid w:val="00FD0EA9"/>
    <w:rsid w:val="00FD150D"/>
    <w:rsid w:val="00FD2F20"/>
    <w:rsid w:val="00FD55A5"/>
    <w:rsid w:val="00FD68A2"/>
    <w:rsid w:val="00FD68C4"/>
    <w:rsid w:val="00FD6987"/>
    <w:rsid w:val="00FD755D"/>
    <w:rsid w:val="00FD7975"/>
    <w:rsid w:val="00FE01B2"/>
    <w:rsid w:val="00FE0222"/>
    <w:rsid w:val="00FE0225"/>
    <w:rsid w:val="00FE14BE"/>
    <w:rsid w:val="00FE177B"/>
    <w:rsid w:val="00FE3856"/>
    <w:rsid w:val="00FE540F"/>
    <w:rsid w:val="00FE64AB"/>
    <w:rsid w:val="00FF00EE"/>
    <w:rsid w:val="00FF35EC"/>
    <w:rsid w:val="00FF447D"/>
    <w:rsid w:val="00FF4DAE"/>
    <w:rsid w:val="00FF4E75"/>
    <w:rsid w:val="00FF61D0"/>
    <w:rsid w:val="00FF6650"/>
    <w:rsid w:val="00FF6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1C894B3"/>
  <w15:chartTrackingRefBased/>
  <w15:docId w15:val="{95269C0A-53E8-4120-8D34-7011888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uiPriority="99" w:qFormat="1"/>
    <w:lsdException w:name="header" w:uiPriority="99"/>
    <w:lsdException w:name="footer" w:uiPriority="99"/>
    <w:lsdException w:name="caption" w:semiHidden="1" w:unhideWhenUsed="1" w:qFormat="1"/>
    <w:lsdException w:name="footnote reference"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val="es-CO"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MX" w:eastAsia="es-MX"/>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paragraph" w:customStyle="1" w:styleId="nw2006textonormalp">
    <w:name w:val="nw2006textonormalp"/>
    <w:basedOn w:val="Normal"/>
    <w:rsid w:val="0078608E"/>
    <w:pPr>
      <w:shd w:val="clear" w:color="auto" w:fill="FFFFFF"/>
      <w:spacing w:before="24" w:after="100" w:afterAutospacing="1"/>
      <w:jc w:val="both"/>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809178384">
      <w:bodyDiv w:val="1"/>
      <w:marLeft w:val="0"/>
      <w:marRight w:val="0"/>
      <w:marTop w:val="0"/>
      <w:marBottom w:val="0"/>
      <w:divBdr>
        <w:top w:val="none" w:sz="0" w:space="0" w:color="auto"/>
        <w:left w:val="none" w:sz="0" w:space="0" w:color="auto"/>
        <w:bottom w:val="none" w:sz="0" w:space="0" w:color="auto"/>
        <w:right w:val="none" w:sz="0" w:space="0" w:color="auto"/>
      </w:divBdr>
      <w:divsChild>
        <w:div w:id="184053992">
          <w:marLeft w:val="0"/>
          <w:marRight w:val="0"/>
          <w:marTop w:val="0"/>
          <w:marBottom w:val="0"/>
          <w:divBdr>
            <w:top w:val="none" w:sz="0" w:space="0" w:color="auto"/>
            <w:left w:val="none" w:sz="0" w:space="0" w:color="auto"/>
            <w:bottom w:val="none" w:sz="0" w:space="0" w:color="auto"/>
            <w:right w:val="none" w:sz="0" w:space="0" w:color="auto"/>
          </w:divBdr>
        </w:div>
        <w:div w:id="236284259">
          <w:marLeft w:val="0"/>
          <w:marRight w:val="0"/>
          <w:marTop w:val="0"/>
          <w:marBottom w:val="0"/>
          <w:divBdr>
            <w:top w:val="none" w:sz="0" w:space="0" w:color="auto"/>
            <w:left w:val="none" w:sz="0" w:space="0" w:color="auto"/>
            <w:bottom w:val="none" w:sz="0" w:space="0" w:color="auto"/>
            <w:right w:val="none" w:sz="0" w:space="0" w:color="auto"/>
          </w:divBdr>
        </w:div>
        <w:div w:id="242956350">
          <w:marLeft w:val="0"/>
          <w:marRight w:val="0"/>
          <w:marTop w:val="0"/>
          <w:marBottom w:val="0"/>
          <w:divBdr>
            <w:top w:val="none" w:sz="0" w:space="0" w:color="auto"/>
            <w:left w:val="none" w:sz="0" w:space="0" w:color="auto"/>
            <w:bottom w:val="none" w:sz="0" w:space="0" w:color="auto"/>
            <w:right w:val="none" w:sz="0" w:space="0" w:color="auto"/>
          </w:divBdr>
        </w:div>
        <w:div w:id="622809988">
          <w:marLeft w:val="0"/>
          <w:marRight w:val="0"/>
          <w:marTop w:val="0"/>
          <w:marBottom w:val="0"/>
          <w:divBdr>
            <w:top w:val="none" w:sz="0" w:space="0" w:color="auto"/>
            <w:left w:val="none" w:sz="0" w:space="0" w:color="auto"/>
            <w:bottom w:val="none" w:sz="0" w:space="0" w:color="auto"/>
            <w:right w:val="none" w:sz="0" w:space="0" w:color="auto"/>
          </w:divBdr>
        </w:div>
      </w:divsChild>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2067295924">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3EA3-63F6-4481-80F8-44D004DFE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0E3A7-B59E-4CF6-B62C-A3BDC09C3B1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B1EF8CC9-E45C-4701-9594-32B93153F0D1}">
  <ds:schemaRefs>
    <ds:schemaRef ds:uri="http://schemas.microsoft.com/sharepoint/v3/contenttype/forms"/>
  </ds:schemaRefs>
</ds:datastoreItem>
</file>

<file path=customXml/itemProps4.xml><?xml version="1.0" encoding="utf-8"?>
<ds:datastoreItem xmlns:ds="http://schemas.openxmlformats.org/officeDocument/2006/customXml" ds:itemID="{26F393BA-9F17-4C30-80A4-64B115B1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8738</Words>
  <Characters>46267</Characters>
  <Application>Microsoft Office Word</Application>
  <DocSecurity>0</DocSecurity>
  <Lines>385</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54896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Silvia</cp:lastModifiedBy>
  <cp:revision>2</cp:revision>
  <cp:lastPrinted>2017-03-24T20:03:00Z</cp:lastPrinted>
  <dcterms:created xsi:type="dcterms:W3CDTF">2020-06-11T16:57:00Z</dcterms:created>
  <dcterms:modified xsi:type="dcterms:W3CDTF">2020-06-11T16:57:00Z</dcterms:modified>
</cp:coreProperties>
</file>