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E9BB2" w14:textId="03AE2D4F" w:rsidR="000F7D27" w:rsidRPr="00D061ED" w:rsidRDefault="004E614E" w:rsidP="000F7D27">
      <w:pPr>
        <w:spacing w:after="0" w:line="240" w:lineRule="auto"/>
        <w:jc w:val="both"/>
        <w:rPr>
          <w:rFonts w:ascii="Arial" w:hAnsi="Arial" w:cs="Arial"/>
          <w:b/>
        </w:rPr>
      </w:pPr>
      <w:r w:rsidRPr="00D061ED">
        <w:rPr>
          <w:rFonts w:ascii="Arial" w:hAnsi="Arial" w:cs="Arial"/>
          <w:b/>
        </w:rPr>
        <w:t xml:space="preserve">LAUDO ARBITRAL </w:t>
      </w:r>
      <w:r w:rsidR="00AB2CE4">
        <w:rPr>
          <w:rFonts w:ascii="Arial" w:hAnsi="Arial" w:cs="Arial"/>
          <w:b/>
        </w:rPr>
        <w:t xml:space="preserve">- Recurso extraordinario de anulación - </w:t>
      </w:r>
      <w:r w:rsidRPr="00D061ED">
        <w:rPr>
          <w:rFonts w:ascii="Arial" w:hAnsi="Arial" w:cs="Arial"/>
          <w:b/>
        </w:rPr>
        <w:t xml:space="preserve">Marco </w:t>
      </w:r>
      <w:r w:rsidR="00AB2CE4">
        <w:rPr>
          <w:rFonts w:ascii="Arial" w:hAnsi="Arial" w:cs="Arial"/>
          <w:b/>
        </w:rPr>
        <w:t>n</w:t>
      </w:r>
      <w:r w:rsidRPr="00D061ED">
        <w:rPr>
          <w:rFonts w:ascii="Arial" w:hAnsi="Arial" w:cs="Arial"/>
          <w:b/>
        </w:rPr>
        <w:t>ormativo - Procedencia</w:t>
      </w:r>
    </w:p>
    <w:p w14:paraId="64A7B3A2" w14:textId="77777777" w:rsidR="000F7D27" w:rsidRPr="00D061ED" w:rsidRDefault="000F7D27" w:rsidP="000F7D27">
      <w:pPr>
        <w:spacing w:after="0" w:line="240" w:lineRule="auto"/>
        <w:jc w:val="both"/>
        <w:rPr>
          <w:rFonts w:ascii="Arial" w:hAnsi="Arial" w:cs="Arial"/>
          <w:b/>
        </w:rPr>
      </w:pPr>
    </w:p>
    <w:p w14:paraId="10A341FE" w14:textId="77777777" w:rsidR="000F7D27" w:rsidRPr="00D061ED" w:rsidRDefault="000F7D27" w:rsidP="000F7D27">
      <w:pPr>
        <w:spacing w:after="0" w:line="240" w:lineRule="auto"/>
        <w:jc w:val="both"/>
        <w:rPr>
          <w:rFonts w:ascii="Arial" w:hAnsi="Arial" w:cs="Arial"/>
        </w:rPr>
      </w:pPr>
      <w:r w:rsidRPr="00D061ED">
        <w:rPr>
          <w:rFonts w:ascii="Arial" w:hAnsi="Arial" w:cs="Arial"/>
        </w:rPr>
        <w:t xml:space="preserve">La Ley 1563 de 2012, según lo dispone su artículo 119, desarrolla en su integridad el arbitraje. Conforme el artículo 1° de la referida ley, el laudo arbitral, esto es, la sentencia que profiere el Tribunal, puede ser en derecho, en equidad o técnico; sin embargo, 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 proferirse en derecho y, conforme al artículo 2, ser institucional, esto es, administrado por un centro de arbitraje. </w:t>
      </w:r>
    </w:p>
    <w:p w14:paraId="62277594" w14:textId="77777777" w:rsidR="000F7D27" w:rsidRPr="00D061ED" w:rsidRDefault="000F7D27" w:rsidP="000F7D27">
      <w:pPr>
        <w:spacing w:after="0" w:line="240" w:lineRule="auto"/>
        <w:jc w:val="both"/>
        <w:rPr>
          <w:rFonts w:ascii="Arial" w:hAnsi="Arial" w:cs="Arial"/>
          <w:b/>
        </w:rPr>
      </w:pPr>
    </w:p>
    <w:p w14:paraId="1ED69379" w14:textId="70027B92" w:rsidR="000F7D27" w:rsidRPr="00D061ED" w:rsidRDefault="00AB2CE4" w:rsidP="000F7D27">
      <w:pPr>
        <w:spacing w:after="0" w:line="240" w:lineRule="auto"/>
        <w:jc w:val="both"/>
        <w:rPr>
          <w:rFonts w:ascii="Arial" w:hAnsi="Arial" w:cs="Arial"/>
          <w:b/>
        </w:rPr>
      </w:pPr>
      <w:r w:rsidRPr="00D061ED">
        <w:rPr>
          <w:rFonts w:ascii="Arial" w:hAnsi="Arial" w:cs="Arial"/>
          <w:b/>
        </w:rPr>
        <w:t xml:space="preserve">LAUDO ARBITRAL </w:t>
      </w:r>
      <w:r>
        <w:rPr>
          <w:rFonts w:ascii="Arial" w:hAnsi="Arial" w:cs="Arial"/>
          <w:b/>
        </w:rPr>
        <w:t xml:space="preserve">- Recurso extraordinario de anulación - </w:t>
      </w:r>
      <w:r>
        <w:rPr>
          <w:rFonts w:ascii="Arial" w:hAnsi="Arial" w:cs="Arial"/>
          <w:b/>
        </w:rPr>
        <w:t>Alcance</w:t>
      </w:r>
    </w:p>
    <w:p w14:paraId="28E4413B" w14:textId="77777777" w:rsidR="000F7D27" w:rsidRPr="00D061ED" w:rsidRDefault="000F7D27" w:rsidP="000F7D27">
      <w:pPr>
        <w:spacing w:after="0" w:line="240" w:lineRule="auto"/>
        <w:jc w:val="both"/>
        <w:rPr>
          <w:rFonts w:ascii="Arial" w:hAnsi="Arial" w:cs="Arial"/>
          <w:b/>
        </w:rPr>
      </w:pPr>
    </w:p>
    <w:p w14:paraId="57A737B8" w14:textId="77777777" w:rsidR="000F7D27" w:rsidRPr="00D061ED" w:rsidRDefault="000F7D27" w:rsidP="000F7D27">
      <w:pPr>
        <w:spacing w:after="0" w:line="240" w:lineRule="auto"/>
        <w:jc w:val="both"/>
        <w:rPr>
          <w:rFonts w:ascii="Arial" w:hAnsi="Arial" w:cs="Arial"/>
          <w:lang w:val="es-ES"/>
        </w:rPr>
      </w:pPr>
      <w:r w:rsidRPr="00D061ED">
        <w:rPr>
          <w:rFonts w:ascii="Arial" w:hAnsi="Arial" w:cs="Arial"/>
          <w:lang w:val="es-ES"/>
        </w:rPr>
        <w:t>Conforme a lo dispuesto en el inciso último del artículo 42 de la Ley 1563 de 2012, el recurso extraordinario de anulación no puede utilizarse como una segunda instancia, razón por la cual no es admisible que por su intermedio se pretenda continuar, replantear o reabrir el debate sobre el fondo del proceso. En otros términos, a través del recurso de anulación no pueden cuestionarse determinaciones del Tribunal de Arbitramento basadas en razonamientos o conceptos derivados de la aplicación de la ley sustancial, al resolver las pretensiones y excepciones propuestas, así como tampoco es la vía idónea para poner de presente presuntos errores de hecho o de derecho, ni para cuestionar la valoración probatoria en el asunto concreto que voluntariamente se sometió a consideración y decisión de la justicia arbitral.</w:t>
      </w:r>
    </w:p>
    <w:p w14:paraId="45116C07" w14:textId="77777777" w:rsidR="000F7D27" w:rsidRPr="00D061ED" w:rsidRDefault="000F7D27" w:rsidP="000F7D27">
      <w:pPr>
        <w:spacing w:after="0" w:line="240" w:lineRule="auto"/>
        <w:jc w:val="both"/>
        <w:rPr>
          <w:rFonts w:ascii="Arial" w:hAnsi="Arial" w:cs="Arial"/>
          <w:b/>
        </w:rPr>
      </w:pPr>
    </w:p>
    <w:p w14:paraId="486A2EBF" w14:textId="7665D29B" w:rsidR="000F7D27" w:rsidRPr="00D061ED" w:rsidRDefault="00AB2CE4" w:rsidP="000F7D27">
      <w:pPr>
        <w:spacing w:after="0" w:line="240" w:lineRule="auto"/>
        <w:jc w:val="both"/>
        <w:rPr>
          <w:rFonts w:ascii="Arial" w:hAnsi="Arial" w:cs="Arial"/>
          <w:b/>
        </w:rPr>
      </w:pPr>
      <w:r w:rsidRPr="00D061ED">
        <w:rPr>
          <w:rFonts w:ascii="Arial" w:hAnsi="Arial" w:cs="Arial"/>
          <w:b/>
        </w:rPr>
        <w:t xml:space="preserve">LAUDO ARBITRAL </w:t>
      </w:r>
      <w:r>
        <w:rPr>
          <w:rFonts w:ascii="Arial" w:hAnsi="Arial" w:cs="Arial"/>
          <w:b/>
        </w:rPr>
        <w:t>- Recurso extraordinario de anulación -</w:t>
      </w:r>
      <w:r>
        <w:rPr>
          <w:rFonts w:ascii="Arial" w:hAnsi="Arial" w:cs="Arial"/>
          <w:b/>
        </w:rPr>
        <w:t xml:space="preserve"> Causales</w:t>
      </w:r>
    </w:p>
    <w:p w14:paraId="2C9025F0" w14:textId="77777777" w:rsidR="000F7D27" w:rsidRPr="00D061ED" w:rsidRDefault="000F7D27" w:rsidP="000F7D27">
      <w:pPr>
        <w:spacing w:after="0" w:line="240" w:lineRule="auto"/>
        <w:jc w:val="both"/>
        <w:rPr>
          <w:rFonts w:ascii="Arial" w:hAnsi="Arial" w:cs="Arial"/>
        </w:rPr>
      </w:pPr>
    </w:p>
    <w:p w14:paraId="310C25C8" w14:textId="77777777" w:rsidR="000F7D27" w:rsidRPr="00D061ED" w:rsidRDefault="000F7D27" w:rsidP="000F7D27">
      <w:pPr>
        <w:spacing w:after="0" w:line="240" w:lineRule="auto"/>
        <w:jc w:val="both"/>
        <w:rPr>
          <w:rFonts w:ascii="Arial" w:hAnsi="Arial" w:cs="Arial"/>
          <w:lang w:val="es-ES"/>
        </w:rPr>
      </w:pPr>
      <w:r w:rsidRPr="00D061ED">
        <w:rPr>
          <w:rFonts w:ascii="Arial" w:hAnsi="Arial" w:cs="Arial"/>
          <w:lang w:val="es-ES"/>
        </w:rPr>
        <w:t>Los recurrentes se fundamentaron en el numeral 4 del artículo 41 de la Ley 1563 de 2012, que prevé como causal de anulación de los laudos arbitrales: “Estar el recurrente en alguno de los casos de indebida representación, o falta de notificación o emplazamiento, siempre que no se hubiere saneado la nulidad”.</w:t>
      </w:r>
    </w:p>
    <w:p w14:paraId="3A1228F9" w14:textId="77777777" w:rsidR="000F7D27" w:rsidRPr="00D061ED" w:rsidRDefault="000F7D27" w:rsidP="000F7D27">
      <w:pPr>
        <w:spacing w:after="0" w:line="240" w:lineRule="auto"/>
        <w:jc w:val="both"/>
        <w:rPr>
          <w:rFonts w:ascii="Arial" w:hAnsi="Arial" w:cs="Arial"/>
          <w:lang w:val="es-ES"/>
        </w:rPr>
      </w:pPr>
    </w:p>
    <w:p w14:paraId="65BA9E97" w14:textId="36834F61" w:rsidR="004E614E" w:rsidRPr="00AB2CE4" w:rsidRDefault="00AB2CE4" w:rsidP="004E614E">
      <w:pPr>
        <w:spacing w:after="0" w:line="240" w:lineRule="auto"/>
        <w:jc w:val="both"/>
        <w:rPr>
          <w:rFonts w:ascii="Arial" w:hAnsi="Arial" w:cs="Arial"/>
          <w:b/>
        </w:rPr>
      </w:pPr>
      <w:r w:rsidRPr="00D061ED">
        <w:rPr>
          <w:rFonts w:ascii="Arial" w:hAnsi="Arial" w:cs="Arial"/>
          <w:b/>
        </w:rPr>
        <w:t xml:space="preserve">LAUDO ARBITRAL </w:t>
      </w:r>
      <w:r>
        <w:rPr>
          <w:rFonts w:ascii="Arial" w:hAnsi="Arial" w:cs="Arial"/>
          <w:b/>
        </w:rPr>
        <w:t>- Recurso extraordinario de anulación - Causales</w:t>
      </w:r>
      <w:r>
        <w:rPr>
          <w:rFonts w:ascii="Arial" w:hAnsi="Arial" w:cs="Arial"/>
          <w:b/>
        </w:rPr>
        <w:t xml:space="preserve"> </w:t>
      </w:r>
      <w:r w:rsidR="004E614E" w:rsidRPr="00D061ED">
        <w:rPr>
          <w:rFonts w:ascii="Arial" w:hAnsi="Arial" w:cs="Arial"/>
          <w:b/>
        </w:rPr>
        <w:t xml:space="preserve">- </w:t>
      </w:r>
      <w:r w:rsidR="004E614E" w:rsidRPr="00D061ED">
        <w:rPr>
          <w:rFonts w:ascii="Arial" w:hAnsi="Arial" w:cs="Arial"/>
          <w:b/>
          <w:lang w:val="es-ES"/>
        </w:rPr>
        <w:t xml:space="preserve">Ley 1563 de 2012 </w:t>
      </w:r>
      <w:r>
        <w:rPr>
          <w:rFonts w:ascii="Arial" w:hAnsi="Arial" w:cs="Arial"/>
          <w:b/>
          <w:lang w:val="es-ES"/>
        </w:rPr>
        <w:t>-</w:t>
      </w:r>
      <w:r w:rsidR="004E614E" w:rsidRPr="00D061ED">
        <w:rPr>
          <w:rFonts w:ascii="Arial" w:hAnsi="Arial" w:cs="Arial"/>
          <w:b/>
          <w:lang w:val="es-ES"/>
        </w:rPr>
        <w:t xml:space="preserve"> Falta de notificación </w:t>
      </w:r>
      <w:r>
        <w:rPr>
          <w:rFonts w:ascii="Arial" w:hAnsi="Arial" w:cs="Arial"/>
          <w:b/>
          <w:lang w:val="es-ES"/>
        </w:rPr>
        <w:t>-</w:t>
      </w:r>
      <w:r w:rsidR="004E614E" w:rsidRPr="00D061ED">
        <w:rPr>
          <w:rFonts w:ascii="Arial" w:hAnsi="Arial" w:cs="Arial"/>
          <w:b/>
          <w:lang w:val="es-ES"/>
        </w:rPr>
        <w:t xml:space="preserve"> </w:t>
      </w:r>
      <w:r>
        <w:rPr>
          <w:rFonts w:ascii="Arial" w:hAnsi="Arial" w:cs="Arial"/>
          <w:b/>
          <w:lang w:val="es-ES"/>
        </w:rPr>
        <w:t xml:space="preserve">Contrato de permuta - </w:t>
      </w:r>
      <w:r w:rsidR="004E614E" w:rsidRPr="00D061ED">
        <w:rPr>
          <w:rFonts w:ascii="Arial" w:hAnsi="Arial" w:cs="Arial"/>
          <w:b/>
          <w:lang w:val="es-ES"/>
        </w:rPr>
        <w:t xml:space="preserve">Incumplimiento del contrato </w:t>
      </w:r>
    </w:p>
    <w:p w14:paraId="4362E14B" w14:textId="77777777" w:rsidR="004E614E" w:rsidRPr="00D061ED" w:rsidRDefault="004E614E" w:rsidP="004E614E">
      <w:pPr>
        <w:spacing w:after="0" w:line="240" w:lineRule="auto"/>
        <w:jc w:val="both"/>
        <w:rPr>
          <w:rFonts w:ascii="Arial" w:hAnsi="Arial" w:cs="Arial"/>
          <w:lang w:val="es-ES"/>
        </w:rPr>
      </w:pPr>
    </w:p>
    <w:p w14:paraId="4369DD4D" w14:textId="77777777" w:rsidR="004E614E" w:rsidRPr="00D061ED" w:rsidRDefault="004E614E" w:rsidP="004E614E">
      <w:pPr>
        <w:spacing w:after="0" w:line="240" w:lineRule="auto"/>
        <w:jc w:val="both"/>
        <w:rPr>
          <w:rFonts w:ascii="Arial" w:hAnsi="Arial" w:cs="Arial"/>
        </w:rPr>
      </w:pPr>
      <w:r w:rsidRPr="00D061ED">
        <w:rPr>
          <w:rFonts w:ascii="Arial" w:hAnsi="Arial" w:cs="Arial"/>
        </w:rPr>
        <w:t xml:space="preserve">Los recurrentes se fundamentaron en el numeral 4 del artículo 41 de la Ley 1563 de 2012, que prevé como causal de anulación de los laudos arbitrales: “Estar el recurrente en alguno de los casos de indebida representación, o falta de notificación o emplazamiento, siempre que no se hubiere saneado la nulidad” (…) los recurrentes estimaron que el laudo debía ser anulado porque, ante la falta de notificación, no pudieron participar en el proceso arbitral. En efecto, explicaron que (…) quien suscribió el contrato que suscitó el proceso arbitral, falleció (…) La Sala precisa que los señores [CONVOCANTES] promovieron la demanda arbitral en su calidad de herederos de (…) Los convocantes iniciaron el proceso arbitral para obtener la indemnización de los perjuicios derivados del incumplimiento contractual en que, a su juicio, incurrió el municipio. Tal reclamación se hizo en virtud de los derechos patrimoniales que la ley les otorga como herederos de su padre, quien era el titular de los derechos derivados del contrato de promesa de permuta (…) se consideró que aunque los sucesores demandaran a nombre propio, se debía entender que lo hacían a nombre de la sucesión y, en ese sentido, si llegaren a prosperar las pretensiones, se condenaría a favor de la sucesión y no de los demandantes en particular (…) quienes promovieron la demanda arbitral no lo hicieron en su propio nombre y para sí, sino en favor de la sucesión de (…). Una eventual condena que accediera a las pretensiones no se reconocería a favor de los convocantes individualmente considerados, sino que beneficiaría a la sucesión, en la que también tendrían parte los nietos de (…) –quienes interpusieron el recurso extraordinario de anulación–. (…) la comparecencia por activa de todos los herederos determinados o indeterminados no es necesaria (…) en atención a que la causal formulada por los recurrentes no prosperó, este recurso de anulación habrá de ser declarado infundado </w:t>
      </w:r>
    </w:p>
    <w:p w14:paraId="4F5BB1C2" w14:textId="77777777" w:rsidR="000F7D27" w:rsidRPr="00D061ED" w:rsidRDefault="000F7D27" w:rsidP="000F7D27">
      <w:pPr>
        <w:spacing w:after="0" w:line="240" w:lineRule="auto"/>
        <w:jc w:val="both"/>
        <w:rPr>
          <w:rFonts w:ascii="Arial" w:hAnsi="Arial" w:cs="Arial"/>
        </w:rPr>
      </w:pPr>
    </w:p>
    <w:p w14:paraId="0BBF30B4" w14:textId="4B02732B" w:rsidR="000F7D27" w:rsidRPr="00D061ED" w:rsidRDefault="000F7D27" w:rsidP="000F7D27">
      <w:pPr>
        <w:spacing w:after="0" w:line="240" w:lineRule="auto"/>
        <w:jc w:val="both"/>
        <w:rPr>
          <w:rFonts w:ascii="Arial" w:hAnsi="Arial" w:cs="Arial"/>
          <w:b/>
          <w:bCs/>
          <w:lang w:val="es-ES"/>
        </w:rPr>
      </w:pPr>
      <w:r w:rsidRPr="00D061ED">
        <w:rPr>
          <w:rFonts w:ascii="Arial" w:hAnsi="Arial" w:cs="Arial"/>
          <w:b/>
          <w:bCs/>
          <w:lang w:val="es-ES"/>
        </w:rPr>
        <w:t>CONTRATO DE PROMESA DE PERMUTA</w:t>
      </w:r>
      <w:r w:rsidR="004E614E" w:rsidRPr="00D061ED">
        <w:rPr>
          <w:rFonts w:ascii="Arial" w:hAnsi="Arial" w:cs="Arial"/>
          <w:bCs/>
          <w:lang w:val="es-ES"/>
        </w:rPr>
        <w:t xml:space="preserve"> </w:t>
      </w:r>
      <w:r w:rsidR="00DB2AEE">
        <w:rPr>
          <w:rFonts w:ascii="Arial" w:hAnsi="Arial" w:cs="Arial"/>
          <w:b/>
          <w:bCs/>
          <w:lang w:val="es-ES"/>
        </w:rPr>
        <w:t>-</w:t>
      </w:r>
      <w:r w:rsidR="004E614E" w:rsidRPr="00D061ED">
        <w:rPr>
          <w:rFonts w:ascii="Arial" w:hAnsi="Arial" w:cs="Arial"/>
          <w:b/>
          <w:bCs/>
          <w:lang w:val="es-ES"/>
        </w:rPr>
        <w:t xml:space="preserve"> Demanda </w:t>
      </w:r>
      <w:r w:rsidR="00DB2AEE">
        <w:rPr>
          <w:rFonts w:ascii="Arial" w:hAnsi="Arial" w:cs="Arial"/>
          <w:b/>
          <w:bCs/>
          <w:lang w:val="es-ES"/>
        </w:rPr>
        <w:t>-</w:t>
      </w:r>
      <w:r w:rsidR="004E614E" w:rsidRPr="00D061ED">
        <w:rPr>
          <w:rFonts w:ascii="Arial" w:hAnsi="Arial" w:cs="Arial"/>
          <w:b/>
          <w:bCs/>
          <w:lang w:val="es-ES"/>
        </w:rPr>
        <w:t xml:space="preserve"> </w:t>
      </w:r>
      <w:r w:rsidR="00DB2AEE">
        <w:rPr>
          <w:rFonts w:ascii="Arial" w:hAnsi="Arial" w:cs="Arial"/>
          <w:b/>
          <w:bCs/>
          <w:lang w:val="es-ES"/>
        </w:rPr>
        <w:t>H</w:t>
      </w:r>
      <w:r w:rsidR="004E614E" w:rsidRPr="00D061ED">
        <w:rPr>
          <w:rFonts w:ascii="Arial" w:hAnsi="Arial" w:cs="Arial"/>
          <w:b/>
          <w:bCs/>
          <w:lang w:val="es-ES"/>
        </w:rPr>
        <w:t>ered</w:t>
      </w:r>
      <w:r w:rsidR="00DB2AEE">
        <w:rPr>
          <w:rFonts w:ascii="Arial" w:hAnsi="Arial" w:cs="Arial"/>
          <w:b/>
          <w:bCs/>
          <w:lang w:val="es-ES"/>
        </w:rPr>
        <w:t>eros</w:t>
      </w:r>
      <w:r w:rsidR="004E614E" w:rsidRPr="00D061ED">
        <w:rPr>
          <w:rFonts w:ascii="Arial" w:hAnsi="Arial" w:cs="Arial"/>
          <w:b/>
          <w:bCs/>
          <w:lang w:val="es-ES"/>
        </w:rPr>
        <w:t xml:space="preserve"> </w:t>
      </w:r>
    </w:p>
    <w:p w14:paraId="40BC18F8" w14:textId="77777777" w:rsidR="004E614E" w:rsidRPr="00D061ED" w:rsidRDefault="004E614E" w:rsidP="000F7D27">
      <w:pPr>
        <w:spacing w:after="0" w:line="240" w:lineRule="auto"/>
        <w:jc w:val="both"/>
        <w:rPr>
          <w:rFonts w:ascii="Arial" w:hAnsi="Arial" w:cs="Arial"/>
          <w:bCs/>
          <w:lang w:val="es-ES"/>
        </w:rPr>
      </w:pPr>
    </w:p>
    <w:p w14:paraId="0B16C90C" w14:textId="77777777" w:rsidR="000F7D27" w:rsidRPr="00D061ED" w:rsidRDefault="000F7D27" w:rsidP="000F7D27">
      <w:pPr>
        <w:spacing w:after="0" w:line="240" w:lineRule="auto"/>
        <w:jc w:val="both"/>
        <w:rPr>
          <w:rFonts w:ascii="Arial" w:hAnsi="Arial" w:cs="Arial"/>
          <w:lang w:val="es-ES"/>
        </w:rPr>
      </w:pPr>
      <w:r w:rsidRPr="00D061ED">
        <w:rPr>
          <w:rFonts w:ascii="Arial" w:hAnsi="Arial" w:cs="Arial"/>
          <w:lang w:val="es-ES"/>
        </w:rPr>
        <w:t>La Sala había entendido que cuando los demandantes piden para sí un pago o una indemnización de perjuicios derivada de una afectación de un bien o derecho del que no son titulares y su titular falleció, pero ellos son sus sucesores, lo debían hacer a nombre de la sucesión y por eso se declaraba la falta de legitimación en la causa por activa. Posteriormente, se consideró que, aunque los sucesores demandaran a nombre propio, se debía entender que lo hacían a nombre de la sucesión y, en ese sentido, si llegaren a prosperar las pretensiones, se condenaría a favor de la sucesión y no de los demandantes en particular. En la actualidad, se sigue el segundo criterio, “en tanto resulta ser más compatible con un criterio que da primacía al derecho sustancial y en tal virtud,</w:t>
      </w:r>
      <w:r w:rsidR="004E614E" w:rsidRPr="00D061ED">
        <w:rPr>
          <w:rFonts w:ascii="Arial" w:hAnsi="Arial" w:cs="Arial"/>
          <w:lang w:val="es-ES"/>
        </w:rPr>
        <w:t xml:space="preserve"> garantiza (…) el </w:t>
      </w:r>
      <w:r w:rsidRPr="00D061ED">
        <w:rPr>
          <w:rFonts w:ascii="Arial" w:hAnsi="Arial" w:cs="Arial"/>
          <w:lang w:val="es-ES"/>
        </w:rPr>
        <w:t xml:space="preserve">derecho de acceso a la administración de justicia”  y, se estableció que aunque no fuere posible determinar si se llevó a cabo o está en curso el trámite </w:t>
      </w:r>
      <w:proofErr w:type="spellStart"/>
      <w:r w:rsidRPr="00D061ED">
        <w:rPr>
          <w:rFonts w:ascii="Arial" w:hAnsi="Arial" w:cs="Arial"/>
          <w:lang w:val="es-ES"/>
        </w:rPr>
        <w:t>sucesoral</w:t>
      </w:r>
      <w:proofErr w:type="spellEnd"/>
      <w:r w:rsidRPr="00D061ED">
        <w:rPr>
          <w:rFonts w:ascii="Arial" w:hAnsi="Arial" w:cs="Arial"/>
          <w:lang w:val="es-ES"/>
        </w:rPr>
        <w:t xml:space="preserve"> del causante, por falta de prueba y, por tanto, se desconozca que los demandantes sean sus únicos herederos, los demandantes se encuentran legitimados para demandar, en nombre de la sucesión, siempre que tengan vocación hereditaria, según lo previsto en los artículos 1045 , 1230  y 1236  del Código Civil.</w:t>
      </w:r>
    </w:p>
    <w:p w14:paraId="042B9ADE" w14:textId="77777777" w:rsidR="000F7D27" w:rsidRPr="00D061ED" w:rsidRDefault="000F7D27" w:rsidP="000F7D27">
      <w:pPr>
        <w:spacing w:after="0" w:line="240" w:lineRule="auto"/>
        <w:jc w:val="both"/>
        <w:rPr>
          <w:rFonts w:ascii="Arial" w:hAnsi="Arial" w:cs="Arial"/>
        </w:rPr>
      </w:pPr>
    </w:p>
    <w:p w14:paraId="17E0F165" w14:textId="4E4F315D" w:rsidR="000F7D27" w:rsidRPr="00D061ED" w:rsidRDefault="000F7D27" w:rsidP="000F7D27">
      <w:pPr>
        <w:spacing w:after="0" w:line="240" w:lineRule="auto"/>
        <w:jc w:val="both"/>
        <w:rPr>
          <w:rFonts w:ascii="Arial" w:hAnsi="Arial" w:cs="Arial"/>
          <w:b/>
        </w:rPr>
      </w:pPr>
      <w:r w:rsidRPr="00D061ED">
        <w:rPr>
          <w:rFonts w:ascii="Arial" w:hAnsi="Arial" w:cs="Arial"/>
          <w:b/>
        </w:rPr>
        <w:t xml:space="preserve">INCUMPLIMIENTO </w:t>
      </w:r>
      <w:r w:rsidR="004E614E" w:rsidRPr="00D061ED">
        <w:rPr>
          <w:rFonts w:ascii="Arial" w:hAnsi="Arial" w:cs="Arial"/>
          <w:b/>
        </w:rPr>
        <w:t>DEL CONTRATO</w:t>
      </w:r>
      <w:r w:rsidRPr="00D061ED">
        <w:rPr>
          <w:rFonts w:ascii="Arial" w:hAnsi="Arial" w:cs="Arial"/>
        </w:rPr>
        <w:t xml:space="preserve"> </w:t>
      </w:r>
      <w:r w:rsidR="00DB2AEE" w:rsidRPr="00DB2AEE">
        <w:rPr>
          <w:rFonts w:ascii="Arial" w:hAnsi="Arial" w:cs="Arial"/>
          <w:b/>
          <w:bCs/>
        </w:rPr>
        <w:t>-</w:t>
      </w:r>
      <w:r w:rsidRPr="00D061ED">
        <w:rPr>
          <w:rFonts w:ascii="Arial" w:hAnsi="Arial" w:cs="Arial"/>
          <w:b/>
        </w:rPr>
        <w:t xml:space="preserve"> </w:t>
      </w:r>
      <w:r w:rsidR="004E614E" w:rsidRPr="00D061ED">
        <w:rPr>
          <w:rFonts w:ascii="Arial" w:hAnsi="Arial" w:cs="Arial"/>
          <w:b/>
        </w:rPr>
        <w:t>Contrato de perm</w:t>
      </w:r>
      <w:r w:rsidR="00DB2AEE">
        <w:rPr>
          <w:rFonts w:ascii="Arial" w:hAnsi="Arial" w:cs="Arial"/>
          <w:b/>
        </w:rPr>
        <w:t>u</w:t>
      </w:r>
      <w:r w:rsidR="004E614E" w:rsidRPr="00D061ED">
        <w:rPr>
          <w:rFonts w:ascii="Arial" w:hAnsi="Arial" w:cs="Arial"/>
          <w:b/>
        </w:rPr>
        <w:t xml:space="preserve">ta - </w:t>
      </w:r>
      <w:r w:rsidR="00DB2AEE">
        <w:rPr>
          <w:rFonts w:ascii="Arial" w:hAnsi="Arial" w:cs="Arial"/>
          <w:b/>
        </w:rPr>
        <w:t xml:space="preserve">Perjuicios - </w:t>
      </w:r>
      <w:r w:rsidRPr="00D061ED">
        <w:rPr>
          <w:rFonts w:ascii="Arial" w:hAnsi="Arial" w:cs="Arial"/>
          <w:b/>
        </w:rPr>
        <w:t>Reclamación</w:t>
      </w:r>
      <w:r w:rsidR="00DB2AEE">
        <w:rPr>
          <w:rFonts w:ascii="Arial" w:hAnsi="Arial" w:cs="Arial"/>
          <w:b/>
        </w:rPr>
        <w:t xml:space="preserve"> - H</w:t>
      </w:r>
      <w:r w:rsidRPr="00D061ED">
        <w:rPr>
          <w:rFonts w:ascii="Arial" w:hAnsi="Arial" w:cs="Arial"/>
          <w:b/>
        </w:rPr>
        <w:t>erederos</w:t>
      </w:r>
    </w:p>
    <w:p w14:paraId="2B9972C1" w14:textId="77777777" w:rsidR="000F7D27" w:rsidRPr="00D061ED" w:rsidRDefault="000F7D27" w:rsidP="000F7D27">
      <w:pPr>
        <w:spacing w:after="0" w:line="240" w:lineRule="auto"/>
        <w:jc w:val="both"/>
        <w:rPr>
          <w:rFonts w:ascii="Arial" w:hAnsi="Arial" w:cs="Arial"/>
          <w:b/>
        </w:rPr>
      </w:pPr>
    </w:p>
    <w:p w14:paraId="38D41F65" w14:textId="77777777" w:rsidR="000F7D27" w:rsidRPr="00D061ED" w:rsidRDefault="000F7D27" w:rsidP="000F7D27">
      <w:pPr>
        <w:spacing w:after="0" w:line="240" w:lineRule="auto"/>
        <w:jc w:val="both"/>
        <w:rPr>
          <w:rFonts w:ascii="Arial" w:hAnsi="Arial" w:cs="Arial"/>
          <w:lang w:val="es-ES"/>
        </w:rPr>
      </w:pPr>
      <w:r w:rsidRPr="00D061ED">
        <w:rPr>
          <w:rFonts w:ascii="Arial" w:hAnsi="Arial" w:cs="Arial"/>
          <w:lang w:val="es-ES"/>
        </w:rPr>
        <w:t>Por tanto, la indemnización de perjuicios puede ser reclamada “bien por su titular o por sus sucesores mortis causa, en cuanto continuadores de su personalidad, que ocupan la posición jurídica que ostentaba el causante frente a la totalidad de los derechos y acciones de contenido patrimonial trasmitidas por el fallecimiento”; tesis consonante con la sostenida por la Corte Suprema de Justicia. (…) la comparecencia por activa de todos los herederos determinados o indeterminados no es necesaria, de ahí que tampoco sea obligatorio notificarles el auto admisorio de la demanda, como sí sucede cuando se llama a juicio a los herederos como extremo pasivo, en los términos previstos en el artículo 87 del Código General del Proceso.</w:t>
      </w:r>
    </w:p>
    <w:p w14:paraId="3CC531E5" w14:textId="77777777" w:rsidR="000F7D27" w:rsidRPr="00D061ED" w:rsidRDefault="000F7D27" w:rsidP="000F7D27">
      <w:pPr>
        <w:spacing w:after="0" w:line="240" w:lineRule="auto"/>
        <w:jc w:val="both"/>
        <w:rPr>
          <w:rFonts w:ascii="Arial" w:hAnsi="Arial" w:cs="Arial"/>
          <w:lang w:val="es-ES"/>
        </w:rPr>
      </w:pPr>
    </w:p>
    <w:p w14:paraId="7417ED9D" w14:textId="77777777" w:rsidR="004E614E" w:rsidRDefault="004E614E" w:rsidP="007953F8">
      <w:pPr>
        <w:spacing w:after="0" w:line="240" w:lineRule="auto"/>
        <w:jc w:val="center"/>
        <w:rPr>
          <w:rFonts w:ascii="Arial" w:hAnsi="Arial" w:cs="Arial"/>
          <w:b/>
          <w:sz w:val="24"/>
          <w:szCs w:val="24"/>
          <w:lang w:val="es-ES"/>
        </w:rPr>
      </w:pPr>
    </w:p>
    <w:p w14:paraId="55038E8E" w14:textId="77777777" w:rsidR="00561F6F" w:rsidRPr="005C3267" w:rsidRDefault="00561F6F" w:rsidP="007953F8">
      <w:pPr>
        <w:spacing w:after="0" w:line="240" w:lineRule="auto"/>
        <w:jc w:val="center"/>
        <w:rPr>
          <w:rFonts w:ascii="Arial" w:hAnsi="Arial" w:cs="Arial"/>
          <w:b/>
          <w:sz w:val="24"/>
          <w:szCs w:val="24"/>
        </w:rPr>
      </w:pPr>
      <w:r w:rsidRPr="005C3267">
        <w:rPr>
          <w:rFonts w:ascii="Arial" w:hAnsi="Arial" w:cs="Arial"/>
          <w:b/>
          <w:sz w:val="24"/>
          <w:szCs w:val="24"/>
        </w:rPr>
        <w:t>CONSEJO DE ESTADO</w:t>
      </w:r>
    </w:p>
    <w:p w14:paraId="0480B46F" w14:textId="77777777" w:rsidR="007953F8" w:rsidRPr="005C3267" w:rsidRDefault="007953F8" w:rsidP="007953F8">
      <w:pPr>
        <w:spacing w:after="0" w:line="240" w:lineRule="auto"/>
        <w:jc w:val="center"/>
        <w:rPr>
          <w:rFonts w:ascii="Arial" w:hAnsi="Arial" w:cs="Arial"/>
          <w:b/>
          <w:sz w:val="24"/>
          <w:szCs w:val="24"/>
        </w:rPr>
      </w:pPr>
    </w:p>
    <w:p w14:paraId="5896A771" w14:textId="77777777" w:rsidR="00561F6F" w:rsidRPr="005C3267" w:rsidRDefault="00561F6F" w:rsidP="007953F8">
      <w:pPr>
        <w:spacing w:after="0" w:line="240" w:lineRule="auto"/>
        <w:jc w:val="center"/>
        <w:rPr>
          <w:rFonts w:ascii="Arial" w:hAnsi="Arial" w:cs="Arial"/>
          <w:b/>
          <w:sz w:val="24"/>
          <w:szCs w:val="24"/>
        </w:rPr>
      </w:pPr>
      <w:r w:rsidRPr="005C3267">
        <w:rPr>
          <w:rFonts w:ascii="Arial" w:hAnsi="Arial" w:cs="Arial"/>
          <w:b/>
          <w:sz w:val="24"/>
          <w:szCs w:val="24"/>
        </w:rPr>
        <w:t>SALA DE LO CONTENCIOSO ADMINISTRATIVO</w:t>
      </w:r>
    </w:p>
    <w:p w14:paraId="26A27ED5" w14:textId="77777777" w:rsidR="007953F8" w:rsidRPr="005C3267" w:rsidRDefault="007953F8" w:rsidP="007953F8">
      <w:pPr>
        <w:spacing w:after="0" w:line="240" w:lineRule="auto"/>
        <w:jc w:val="center"/>
        <w:rPr>
          <w:rFonts w:ascii="Arial" w:hAnsi="Arial" w:cs="Arial"/>
          <w:b/>
          <w:sz w:val="24"/>
          <w:szCs w:val="24"/>
        </w:rPr>
      </w:pPr>
    </w:p>
    <w:p w14:paraId="42E8709E" w14:textId="77777777" w:rsidR="007953F8" w:rsidRPr="005C3267" w:rsidRDefault="00561F6F" w:rsidP="007953F8">
      <w:pPr>
        <w:spacing w:after="0" w:line="240" w:lineRule="auto"/>
        <w:jc w:val="center"/>
        <w:rPr>
          <w:rFonts w:ascii="Arial" w:hAnsi="Arial" w:cs="Arial"/>
          <w:b/>
          <w:sz w:val="24"/>
          <w:szCs w:val="24"/>
        </w:rPr>
      </w:pPr>
      <w:r w:rsidRPr="005C3267">
        <w:rPr>
          <w:rFonts w:ascii="Arial" w:hAnsi="Arial" w:cs="Arial"/>
          <w:b/>
          <w:sz w:val="24"/>
          <w:szCs w:val="24"/>
        </w:rPr>
        <w:t>SECCIÓN TERCERA</w:t>
      </w:r>
    </w:p>
    <w:p w14:paraId="6A3542ED" w14:textId="77777777" w:rsidR="007953F8" w:rsidRPr="005C3267" w:rsidRDefault="007953F8" w:rsidP="007953F8">
      <w:pPr>
        <w:spacing w:after="0" w:line="240" w:lineRule="auto"/>
        <w:jc w:val="center"/>
        <w:rPr>
          <w:rFonts w:ascii="Arial" w:hAnsi="Arial" w:cs="Arial"/>
          <w:b/>
          <w:sz w:val="24"/>
          <w:szCs w:val="24"/>
        </w:rPr>
      </w:pPr>
    </w:p>
    <w:p w14:paraId="18555CA9" w14:textId="77777777" w:rsidR="00561F6F" w:rsidRPr="005C3267" w:rsidRDefault="00561F6F" w:rsidP="007953F8">
      <w:pPr>
        <w:spacing w:after="0" w:line="240" w:lineRule="auto"/>
        <w:jc w:val="center"/>
        <w:rPr>
          <w:rFonts w:ascii="Arial" w:hAnsi="Arial" w:cs="Arial"/>
          <w:b/>
          <w:sz w:val="24"/>
          <w:szCs w:val="24"/>
        </w:rPr>
      </w:pPr>
      <w:r w:rsidRPr="005C3267">
        <w:rPr>
          <w:rFonts w:ascii="Arial" w:hAnsi="Arial" w:cs="Arial"/>
          <w:b/>
          <w:sz w:val="24"/>
          <w:szCs w:val="24"/>
        </w:rPr>
        <w:t>SUBSECCIÓN B</w:t>
      </w:r>
    </w:p>
    <w:p w14:paraId="1DD07BB7" w14:textId="77777777" w:rsidR="007953F8" w:rsidRPr="005C3267" w:rsidRDefault="007953F8" w:rsidP="007953F8">
      <w:pPr>
        <w:spacing w:after="0" w:line="240" w:lineRule="auto"/>
        <w:jc w:val="center"/>
        <w:rPr>
          <w:rFonts w:ascii="Arial" w:hAnsi="Arial" w:cs="Arial"/>
          <w:b/>
          <w:sz w:val="24"/>
          <w:szCs w:val="24"/>
        </w:rPr>
      </w:pPr>
    </w:p>
    <w:p w14:paraId="6226D76C" w14:textId="77777777" w:rsidR="00561F6F" w:rsidRPr="005C3267" w:rsidRDefault="00561F6F" w:rsidP="007953F8">
      <w:pPr>
        <w:spacing w:after="0" w:line="240" w:lineRule="auto"/>
        <w:jc w:val="center"/>
        <w:rPr>
          <w:rFonts w:ascii="Arial" w:hAnsi="Arial" w:cs="Arial"/>
          <w:b/>
          <w:sz w:val="24"/>
          <w:szCs w:val="24"/>
        </w:rPr>
      </w:pPr>
      <w:r w:rsidRPr="005C3267">
        <w:rPr>
          <w:rFonts w:ascii="Arial" w:hAnsi="Arial" w:cs="Arial"/>
          <w:b/>
          <w:sz w:val="24"/>
          <w:szCs w:val="24"/>
        </w:rPr>
        <w:t xml:space="preserve">Consejero </w:t>
      </w:r>
      <w:r w:rsidR="007953F8" w:rsidRPr="005C3267">
        <w:rPr>
          <w:rFonts w:ascii="Arial" w:hAnsi="Arial" w:cs="Arial"/>
          <w:b/>
          <w:sz w:val="24"/>
          <w:szCs w:val="24"/>
        </w:rPr>
        <w:t>p</w:t>
      </w:r>
      <w:r w:rsidRPr="005C3267">
        <w:rPr>
          <w:rFonts w:ascii="Arial" w:hAnsi="Arial" w:cs="Arial"/>
          <w:b/>
          <w:sz w:val="24"/>
          <w:szCs w:val="24"/>
        </w:rPr>
        <w:t>onente: RAMIRO PAZOS GUERRERO</w:t>
      </w:r>
    </w:p>
    <w:p w14:paraId="07233011" w14:textId="77777777" w:rsidR="00B533C8" w:rsidRPr="005C3267" w:rsidRDefault="00B533C8" w:rsidP="007953F8">
      <w:pPr>
        <w:spacing w:after="0" w:line="240" w:lineRule="auto"/>
        <w:jc w:val="both"/>
        <w:rPr>
          <w:rFonts w:ascii="Arial" w:hAnsi="Arial" w:cs="Arial"/>
          <w:b/>
          <w:sz w:val="24"/>
          <w:szCs w:val="24"/>
        </w:rPr>
      </w:pPr>
    </w:p>
    <w:p w14:paraId="6BF7A9E1" w14:textId="77777777" w:rsidR="00C31D04" w:rsidRPr="005C3267" w:rsidRDefault="00ED5027" w:rsidP="007953F8">
      <w:pPr>
        <w:spacing w:after="0" w:line="240" w:lineRule="auto"/>
        <w:jc w:val="both"/>
        <w:rPr>
          <w:rFonts w:ascii="Arial" w:hAnsi="Arial" w:cs="Arial"/>
          <w:sz w:val="24"/>
          <w:szCs w:val="24"/>
        </w:rPr>
      </w:pPr>
      <w:r w:rsidRPr="005C3267">
        <w:rPr>
          <w:rFonts w:ascii="Arial" w:hAnsi="Arial" w:cs="Arial"/>
          <w:sz w:val="24"/>
          <w:szCs w:val="24"/>
        </w:rPr>
        <w:t>Bogotá</w:t>
      </w:r>
      <w:r w:rsidR="00C63C7A" w:rsidRPr="005C3267">
        <w:rPr>
          <w:rFonts w:ascii="Arial" w:hAnsi="Arial" w:cs="Arial"/>
          <w:sz w:val="24"/>
          <w:szCs w:val="24"/>
        </w:rPr>
        <w:t>,</w:t>
      </w:r>
      <w:r w:rsidRPr="005C3267">
        <w:rPr>
          <w:rFonts w:ascii="Arial" w:hAnsi="Arial" w:cs="Arial"/>
          <w:sz w:val="24"/>
          <w:szCs w:val="24"/>
        </w:rPr>
        <w:t xml:space="preserve"> D.C., </w:t>
      </w:r>
      <w:r w:rsidR="00DB7F71" w:rsidRPr="005C3267">
        <w:rPr>
          <w:rFonts w:ascii="Arial" w:hAnsi="Arial" w:cs="Arial"/>
          <w:sz w:val="24"/>
          <w:szCs w:val="24"/>
        </w:rPr>
        <w:t>diez</w:t>
      </w:r>
      <w:r w:rsidR="00830E54" w:rsidRPr="005C3267">
        <w:rPr>
          <w:rFonts w:ascii="Arial" w:hAnsi="Arial" w:cs="Arial"/>
          <w:sz w:val="24"/>
          <w:szCs w:val="24"/>
        </w:rPr>
        <w:t xml:space="preserve"> </w:t>
      </w:r>
      <w:r w:rsidR="00547FB3" w:rsidRPr="005C3267">
        <w:rPr>
          <w:rFonts w:ascii="Arial" w:hAnsi="Arial" w:cs="Arial"/>
          <w:sz w:val="24"/>
          <w:szCs w:val="24"/>
        </w:rPr>
        <w:t>(</w:t>
      </w:r>
      <w:r w:rsidR="00DB7F71" w:rsidRPr="005C3267">
        <w:rPr>
          <w:rFonts w:ascii="Arial" w:hAnsi="Arial" w:cs="Arial"/>
          <w:sz w:val="24"/>
          <w:szCs w:val="24"/>
        </w:rPr>
        <w:t>10</w:t>
      </w:r>
      <w:r w:rsidR="009C708E" w:rsidRPr="005C3267">
        <w:rPr>
          <w:rFonts w:ascii="Arial" w:hAnsi="Arial" w:cs="Arial"/>
          <w:sz w:val="24"/>
          <w:szCs w:val="24"/>
        </w:rPr>
        <w:t xml:space="preserve">) de </w:t>
      </w:r>
      <w:r w:rsidR="002245BD" w:rsidRPr="005C3267">
        <w:rPr>
          <w:rFonts w:ascii="Arial" w:hAnsi="Arial" w:cs="Arial"/>
          <w:sz w:val="24"/>
          <w:szCs w:val="24"/>
        </w:rPr>
        <w:t>abril</w:t>
      </w:r>
      <w:r w:rsidR="00340A28" w:rsidRPr="005C3267">
        <w:rPr>
          <w:rFonts w:ascii="Arial" w:hAnsi="Arial" w:cs="Arial"/>
          <w:sz w:val="24"/>
          <w:szCs w:val="24"/>
        </w:rPr>
        <w:t xml:space="preserve"> </w:t>
      </w:r>
      <w:r w:rsidR="00C31D04" w:rsidRPr="005C3267">
        <w:rPr>
          <w:rFonts w:ascii="Arial" w:hAnsi="Arial" w:cs="Arial"/>
          <w:sz w:val="24"/>
          <w:szCs w:val="24"/>
        </w:rPr>
        <w:t xml:space="preserve">de dos mil </w:t>
      </w:r>
      <w:r w:rsidR="005501C1" w:rsidRPr="005C3267">
        <w:rPr>
          <w:rFonts w:ascii="Arial" w:hAnsi="Arial" w:cs="Arial"/>
          <w:sz w:val="24"/>
          <w:szCs w:val="24"/>
        </w:rPr>
        <w:t xml:space="preserve">diecinueve </w:t>
      </w:r>
      <w:r w:rsidR="00796FAC" w:rsidRPr="005C3267">
        <w:rPr>
          <w:rFonts w:ascii="Arial" w:hAnsi="Arial" w:cs="Arial"/>
          <w:sz w:val="24"/>
          <w:szCs w:val="24"/>
        </w:rPr>
        <w:t>(201</w:t>
      </w:r>
      <w:r w:rsidR="005501C1" w:rsidRPr="005C3267">
        <w:rPr>
          <w:rFonts w:ascii="Arial" w:hAnsi="Arial" w:cs="Arial"/>
          <w:sz w:val="24"/>
          <w:szCs w:val="24"/>
        </w:rPr>
        <w:t>9</w:t>
      </w:r>
      <w:r w:rsidR="00C31D04" w:rsidRPr="005C3267">
        <w:rPr>
          <w:rFonts w:ascii="Arial" w:hAnsi="Arial" w:cs="Arial"/>
          <w:sz w:val="24"/>
          <w:szCs w:val="24"/>
        </w:rPr>
        <w:t>)</w:t>
      </w:r>
    </w:p>
    <w:p w14:paraId="173D154D" w14:textId="77777777" w:rsidR="00C31D04" w:rsidRPr="005C3267" w:rsidRDefault="00C31D04" w:rsidP="007953F8">
      <w:pPr>
        <w:spacing w:after="0" w:line="240" w:lineRule="auto"/>
        <w:jc w:val="both"/>
        <w:rPr>
          <w:rFonts w:ascii="Arial" w:hAnsi="Arial" w:cs="Arial"/>
          <w:b/>
          <w:sz w:val="24"/>
          <w:szCs w:val="24"/>
        </w:rPr>
      </w:pPr>
    </w:p>
    <w:p w14:paraId="1D66E87E" w14:textId="77777777" w:rsidR="004F730F" w:rsidRPr="005C3267" w:rsidRDefault="007953F8" w:rsidP="007953F8">
      <w:pPr>
        <w:spacing w:after="0" w:line="240" w:lineRule="auto"/>
        <w:jc w:val="both"/>
        <w:rPr>
          <w:rFonts w:ascii="Arial" w:hAnsi="Arial" w:cs="Arial"/>
          <w:b/>
          <w:sz w:val="24"/>
          <w:szCs w:val="24"/>
        </w:rPr>
      </w:pPr>
      <w:r w:rsidRPr="005C3267">
        <w:rPr>
          <w:rFonts w:ascii="Arial" w:hAnsi="Arial" w:cs="Arial"/>
          <w:b/>
          <w:sz w:val="24"/>
          <w:szCs w:val="24"/>
        </w:rPr>
        <w:t>Radicación</w:t>
      </w:r>
      <w:r w:rsidR="00C31D04" w:rsidRPr="005C3267">
        <w:rPr>
          <w:rFonts w:ascii="Arial" w:hAnsi="Arial" w:cs="Arial"/>
          <w:b/>
          <w:sz w:val="24"/>
          <w:szCs w:val="24"/>
        </w:rPr>
        <w:t xml:space="preserve"> número:</w:t>
      </w:r>
      <w:r w:rsidRPr="005C3267">
        <w:rPr>
          <w:rFonts w:ascii="Arial" w:hAnsi="Arial" w:cs="Arial"/>
          <w:b/>
          <w:sz w:val="24"/>
          <w:szCs w:val="24"/>
        </w:rPr>
        <w:t xml:space="preserve"> </w:t>
      </w:r>
      <w:r w:rsidR="0024676B" w:rsidRPr="005C3267">
        <w:rPr>
          <w:rFonts w:ascii="Arial" w:hAnsi="Arial" w:cs="Arial"/>
          <w:b/>
          <w:sz w:val="24"/>
          <w:szCs w:val="24"/>
        </w:rPr>
        <w:t>11001-03-26-000-2018-00016-00</w:t>
      </w:r>
      <w:r w:rsidR="006D606A" w:rsidRPr="005C3267">
        <w:rPr>
          <w:rFonts w:ascii="Arial" w:hAnsi="Arial" w:cs="Arial"/>
          <w:b/>
          <w:sz w:val="24"/>
          <w:szCs w:val="24"/>
        </w:rPr>
        <w:t>(</w:t>
      </w:r>
      <w:r w:rsidR="0024676B" w:rsidRPr="005C3267">
        <w:rPr>
          <w:rFonts w:ascii="Arial" w:hAnsi="Arial" w:cs="Arial"/>
          <w:b/>
          <w:sz w:val="24"/>
          <w:szCs w:val="24"/>
        </w:rPr>
        <w:t>60793</w:t>
      </w:r>
      <w:r w:rsidR="006D606A" w:rsidRPr="005C3267">
        <w:rPr>
          <w:rFonts w:ascii="Arial" w:hAnsi="Arial" w:cs="Arial"/>
          <w:b/>
          <w:sz w:val="24"/>
          <w:szCs w:val="24"/>
        </w:rPr>
        <w:t>)</w:t>
      </w:r>
      <w:r w:rsidRPr="005C3267">
        <w:rPr>
          <w:rFonts w:ascii="Arial" w:hAnsi="Arial" w:cs="Arial"/>
          <w:b/>
          <w:sz w:val="24"/>
          <w:szCs w:val="24"/>
        </w:rPr>
        <w:t xml:space="preserve"> </w:t>
      </w:r>
    </w:p>
    <w:p w14:paraId="0FF1E21F" w14:textId="77777777" w:rsidR="007953F8" w:rsidRPr="005C3267" w:rsidRDefault="007953F8" w:rsidP="007953F8">
      <w:pPr>
        <w:spacing w:after="0" w:line="240" w:lineRule="auto"/>
        <w:jc w:val="both"/>
        <w:rPr>
          <w:rFonts w:ascii="Arial" w:hAnsi="Arial" w:cs="Arial"/>
          <w:b/>
          <w:sz w:val="24"/>
          <w:szCs w:val="24"/>
        </w:rPr>
      </w:pPr>
    </w:p>
    <w:p w14:paraId="4D7C8984" w14:textId="77777777" w:rsidR="006341BA" w:rsidRPr="005C3267" w:rsidRDefault="007953F8" w:rsidP="007953F8">
      <w:pPr>
        <w:spacing w:after="0" w:line="240" w:lineRule="auto"/>
        <w:jc w:val="both"/>
        <w:rPr>
          <w:rFonts w:ascii="Arial" w:hAnsi="Arial" w:cs="Arial"/>
          <w:b/>
          <w:sz w:val="24"/>
          <w:szCs w:val="24"/>
        </w:rPr>
      </w:pPr>
      <w:r w:rsidRPr="005C3267">
        <w:rPr>
          <w:rFonts w:ascii="Arial" w:hAnsi="Arial" w:cs="Arial"/>
          <w:b/>
          <w:sz w:val="24"/>
          <w:szCs w:val="24"/>
        </w:rPr>
        <w:t>Actor</w:t>
      </w:r>
      <w:r w:rsidR="00C31D04" w:rsidRPr="005C3267">
        <w:rPr>
          <w:rFonts w:ascii="Arial" w:hAnsi="Arial" w:cs="Arial"/>
          <w:b/>
          <w:sz w:val="24"/>
          <w:szCs w:val="24"/>
        </w:rPr>
        <w:t>:</w:t>
      </w:r>
      <w:r w:rsidRPr="005C3267">
        <w:rPr>
          <w:rFonts w:ascii="Arial" w:hAnsi="Arial" w:cs="Arial"/>
          <w:b/>
          <w:sz w:val="24"/>
          <w:szCs w:val="24"/>
        </w:rPr>
        <w:t xml:space="preserve"> CÉSAR AUGUSTO CARDONA JARAMILLO Y OTRO </w:t>
      </w:r>
    </w:p>
    <w:p w14:paraId="3DB46704" w14:textId="77777777" w:rsidR="007953F8" w:rsidRPr="005C3267" w:rsidRDefault="007953F8" w:rsidP="007953F8">
      <w:pPr>
        <w:spacing w:after="0" w:line="240" w:lineRule="auto"/>
        <w:jc w:val="both"/>
        <w:rPr>
          <w:rFonts w:ascii="Arial" w:hAnsi="Arial" w:cs="Arial"/>
          <w:b/>
          <w:sz w:val="24"/>
          <w:szCs w:val="24"/>
        </w:rPr>
      </w:pPr>
    </w:p>
    <w:p w14:paraId="4CE0EB08" w14:textId="77777777" w:rsidR="006341BA" w:rsidRPr="005C3267" w:rsidRDefault="007953F8" w:rsidP="007953F8">
      <w:pPr>
        <w:spacing w:after="0" w:line="240" w:lineRule="auto"/>
        <w:jc w:val="both"/>
        <w:rPr>
          <w:rFonts w:ascii="Arial" w:hAnsi="Arial" w:cs="Arial"/>
          <w:b/>
          <w:sz w:val="24"/>
          <w:szCs w:val="24"/>
        </w:rPr>
      </w:pPr>
      <w:r w:rsidRPr="005C3267">
        <w:rPr>
          <w:rFonts w:ascii="Arial" w:hAnsi="Arial" w:cs="Arial"/>
          <w:b/>
          <w:sz w:val="24"/>
          <w:szCs w:val="24"/>
        </w:rPr>
        <w:t>Demandado</w:t>
      </w:r>
      <w:r w:rsidR="00C31D04" w:rsidRPr="005C3267">
        <w:rPr>
          <w:rFonts w:ascii="Arial" w:hAnsi="Arial" w:cs="Arial"/>
          <w:b/>
          <w:sz w:val="24"/>
          <w:szCs w:val="24"/>
        </w:rPr>
        <w:t>:</w:t>
      </w:r>
      <w:r w:rsidRPr="005C3267">
        <w:rPr>
          <w:rFonts w:ascii="Arial" w:hAnsi="Arial" w:cs="Arial"/>
          <w:b/>
          <w:sz w:val="24"/>
          <w:szCs w:val="24"/>
        </w:rPr>
        <w:t xml:space="preserve"> MUNICIPIO DE GUARNE </w:t>
      </w:r>
    </w:p>
    <w:p w14:paraId="6BA55EEE" w14:textId="77777777" w:rsidR="007953F8" w:rsidRPr="005C3267" w:rsidRDefault="007953F8" w:rsidP="007953F8">
      <w:pPr>
        <w:spacing w:after="0" w:line="240" w:lineRule="auto"/>
        <w:jc w:val="both"/>
        <w:rPr>
          <w:rFonts w:ascii="Arial" w:hAnsi="Arial" w:cs="Arial"/>
          <w:b/>
          <w:sz w:val="24"/>
          <w:szCs w:val="24"/>
        </w:rPr>
      </w:pPr>
    </w:p>
    <w:p w14:paraId="4237C62C" w14:textId="77777777" w:rsidR="007953F8" w:rsidRPr="005C3267" w:rsidRDefault="007953F8" w:rsidP="007953F8">
      <w:pPr>
        <w:spacing w:after="0" w:line="240" w:lineRule="auto"/>
        <w:jc w:val="both"/>
        <w:rPr>
          <w:rFonts w:ascii="Arial" w:hAnsi="Arial" w:cs="Arial"/>
          <w:b/>
          <w:sz w:val="24"/>
          <w:szCs w:val="24"/>
        </w:rPr>
      </w:pPr>
    </w:p>
    <w:p w14:paraId="70BA6D9C" w14:textId="77777777" w:rsidR="00C31D04" w:rsidRPr="005C3267" w:rsidRDefault="006341BA" w:rsidP="007953F8">
      <w:pPr>
        <w:spacing w:after="0" w:line="240" w:lineRule="auto"/>
        <w:jc w:val="both"/>
        <w:rPr>
          <w:rFonts w:ascii="Arial" w:hAnsi="Arial" w:cs="Arial"/>
          <w:b/>
          <w:sz w:val="24"/>
          <w:szCs w:val="24"/>
        </w:rPr>
      </w:pPr>
      <w:r w:rsidRPr="005C3267">
        <w:rPr>
          <w:rFonts w:ascii="Arial" w:hAnsi="Arial" w:cs="Arial"/>
          <w:b/>
          <w:sz w:val="24"/>
          <w:szCs w:val="24"/>
        </w:rPr>
        <w:t>Referencia</w:t>
      </w:r>
      <w:r w:rsidR="00C31D04" w:rsidRPr="005C3267">
        <w:rPr>
          <w:rFonts w:ascii="Arial" w:hAnsi="Arial" w:cs="Arial"/>
          <w:b/>
          <w:sz w:val="24"/>
          <w:szCs w:val="24"/>
        </w:rPr>
        <w:t>:</w:t>
      </w:r>
      <w:r w:rsidR="007953F8" w:rsidRPr="005C3267">
        <w:rPr>
          <w:rFonts w:ascii="Arial" w:hAnsi="Arial" w:cs="Arial"/>
          <w:b/>
          <w:sz w:val="24"/>
          <w:szCs w:val="24"/>
        </w:rPr>
        <w:t xml:space="preserve"> RECURSO DE ANULACIÓN DE LAUDO ARBITRAL </w:t>
      </w:r>
      <w:r w:rsidR="00A508F6" w:rsidRPr="005C3267">
        <w:rPr>
          <w:rFonts w:ascii="Arial" w:hAnsi="Arial" w:cs="Arial"/>
          <w:b/>
          <w:sz w:val="24"/>
          <w:szCs w:val="24"/>
        </w:rPr>
        <w:t>-</w:t>
      </w:r>
      <w:r w:rsidR="007953F8" w:rsidRPr="005C3267">
        <w:rPr>
          <w:rFonts w:ascii="Arial" w:hAnsi="Arial" w:cs="Arial"/>
          <w:b/>
          <w:sz w:val="24"/>
          <w:szCs w:val="24"/>
        </w:rPr>
        <w:t xml:space="preserve"> SENTENCIA </w:t>
      </w:r>
    </w:p>
    <w:p w14:paraId="3B0BDB87" w14:textId="77777777" w:rsidR="007953F8" w:rsidRPr="005C3267" w:rsidRDefault="007953F8" w:rsidP="007953F8">
      <w:pPr>
        <w:spacing w:after="0" w:line="240" w:lineRule="auto"/>
        <w:jc w:val="both"/>
        <w:rPr>
          <w:rFonts w:ascii="Arial" w:hAnsi="Arial" w:cs="Arial"/>
          <w:b/>
          <w:sz w:val="24"/>
          <w:szCs w:val="24"/>
        </w:rPr>
      </w:pPr>
    </w:p>
    <w:p w14:paraId="50F1AC93" w14:textId="77777777" w:rsidR="007953F8" w:rsidRPr="005C3267" w:rsidRDefault="007953F8" w:rsidP="007953F8">
      <w:pPr>
        <w:spacing w:after="0" w:line="240" w:lineRule="auto"/>
        <w:jc w:val="both"/>
        <w:rPr>
          <w:rFonts w:ascii="Arial" w:hAnsi="Arial" w:cs="Arial"/>
          <w:b/>
          <w:sz w:val="24"/>
          <w:szCs w:val="24"/>
        </w:rPr>
      </w:pPr>
    </w:p>
    <w:p w14:paraId="627657C5" w14:textId="77777777" w:rsidR="00CC257C" w:rsidRPr="005C3267" w:rsidRDefault="00CC257C" w:rsidP="007953F8">
      <w:pPr>
        <w:spacing w:after="0" w:line="240" w:lineRule="auto"/>
        <w:jc w:val="both"/>
        <w:rPr>
          <w:rFonts w:ascii="Arial" w:hAnsi="Arial" w:cs="Arial"/>
          <w:b/>
          <w:sz w:val="24"/>
          <w:szCs w:val="24"/>
        </w:rPr>
      </w:pPr>
    </w:p>
    <w:p w14:paraId="71120EA2" w14:textId="77777777" w:rsidR="00AF1544" w:rsidRPr="005C3267" w:rsidRDefault="006341BA" w:rsidP="00264449">
      <w:pPr>
        <w:spacing w:after="0" w:line="360" w:lineRule="auto"/>
        <w:jc w:val="both"/>
        <w:rPr>
          <w:rFonts w:ascii="Arial" w:hAnsi="Arial" w:cs="Arial"/>
          <w:sz w:val="24"/>
          <w:szCs w:val="24"/>
          <w:lang w:val="es-ES"/>
        </w:rPr>
      </w:pPr>
      <w:r w:rsidRPr="005C3267">
        <w:rPr>
          <w:rFonts w:ascii="Arial" w:hAnsi="Arial" w:cs="Arial"/>
          <w:sz w:val="24"/>
          <w:szCs w:val="24"/>
          <w:lang w:val="es-ES"/>
        </w:rPr>
        <w:t>La Sala decide el recurso de anulación interpuesto por</w:t>
      </w:r>
      <w:r w:rsidR="002B607B" w:rsidRPr="005C3267">
        <w:rPr>
          <w:rFonts w:ascii="Arial" w:hAnsi="Arial" w:cs="Arial"/>
          <w:sz w:val="24"/>
          <w:szCs w:val="24"/>
          <w:lang w:val="es-ES"/>
        </w:rPr>
        <w:t xml:space="preserve"> Carolina, Daniela, Julieta y Emmanuel Cardona Hurtado</w:t>
      </w:r>
      <w:r w:rsidRPr="005C3267">
        <w:rPr>
          <w:rFonts w:ascii="Arial" w:hAnsi="Arial" w:cs="Arial"/>
          <w:sz w:val="24"/>
          <w:szCs w:val="24"/>
          <w:lang w:val="es-ES"/>
        </w:rPr>
        <w:t xml:space="preserve">, en contra del laudo del </w:t>
      </w:r>
      <w:r w:rsidR="002B607B" w:rsidRPr="005C3267">
        <w:rPr>
          <w:rFonts w:ascii="Arial" w:hAnsi="Arial" w:cs="Arial"/>
          <w:sz w:val="24"/>
          <w:szCs w:val="24"/>
          <w:lang w:val="es-ES"/>
        </w:rPr>
        <w:t xml:space="preserve">4 de octubre de 2017 </w:t>
      </w:r>
      <w:r w:rsidRPr="005C3267">
        <w:rPr>
          <w:rFonts w:ascii="Arial" w:hAnsi="Arial" w:cs="Arial"/>
          <w:sz w:val="24"/>
          <w:szCs w:val="24"/>
          <w:lang w:val="es-ES"/>
        </w:rPr>
        <w:t xml:space="preserve">proferido por el Tribunal de Arbitramento convocado para resolver las controversias surgidas </w:t>
      </w:r>
      <w:r w:rsidRPr="005C3267">
        <w:rPr>
          <w:rFonts w:ascii="Arial" w:hAnsi="Arial" w:cs="Arial"/>
          <w:sz w:val="24"/>
          <w:szCs w:val="24"/>
          <w:lang w:val="es-ES"/>
        </w:rPr>
        <w:lastRenderedPageBreak/>
        <w:t>entre</w:t>
      </w:r>
      <w:r w:rsidR="002B607B" w:rsidRPr="005C3267">
        <w:rPr>
          <w:rFonts w:ascii="Arial" w:hAnsi="Arial" w:cs="Arial"/>
          <w:sz w:val="24"/>
          <w:szCs w:val="24"/>
          <w:lang w:val="es-ES"/>
        </w:rPr>
        <w:t xml:space="preserve"> César Augusto y Marleny del Carmen Cardona Jaramillo</w:t>
      </w:r>
      <w:r w:rsidR="006B73D8" w:rsidRPr="005C3267">
        <w:rPr>
          <w:rFonts w:ascii="Arial" w:hAnsi="Arial" w:cs="Arial"/>
          <w:sz w:val="24"/>
          <w:szCs w:val="24"/>
          <w:lang w:val="es-ES"/>
        </w:rPr>
        <w:t xml:space="preserve"> </w:t>
      </w:r>
      <w:r w:rsidR="006B73D8" w:rsidRPr="005C3267">
        <w:rPr>
          <w:rFonts w:ascii="Arial" w:hAnsi="Arial" w:cs="Arial"/>
          <w:sz w:val="24"/>
          <w:szCs w:val="24"/>
        </w:rPr>
        <w:t>–como causahabientes de Florentino de Jesús Cardona Hurtado–</w:t>
      </w:r>
      <w:r w:rsidR="002B607B" w:rsidRPr="005C3267">
        <w:rPr>
          <w:rFonts w:ascii="Arial" w:hAnsi="Arial" w:cs="Arial"/>
          <w:sz w:val="24"/>
          <w:szCs w:val="24"/>
          <w:lang w:val="es-ES"/>
        </w:rPr>
        <w:t xml:space="preserve"> y el municipio de Guarne</w:t>
      </w:r>
      <w:r w:rsidRPr="005C3267">
        <w:rPr>
          <w:rFonts w:ascii="Arial" w:hAnsi="Arial" w:cs="Arial"/>
          <w:sz w:val="24"/>
          <w:szCs w:val="24"/>
          <w:lang w:val="es-ES"/>
        </w:rPr>
        <w:t xml:space="preserve">, en el marco del contrato </w:t>
      </w:r>
      <w:r w:rsidR="002B607B" w:rsidRPr="005C3267">
        <w:rPr>
          <w:rFonts w:ascii="Arial" w:hAnsi="Arial" w:cs="Arial"/>
          <w:sz w:val="24"/>
          <w:szCs w:val="24"/>
          <w:lang w:val="es-ES"/>
        </w:rPr>
        <w:t>suscrito el 31 de marzo de 2008</w:t>
      </w:r>
      <w:r w:rsidRPr="005C3267">
        <w:rPr>
          <w:rFonts w:ascii="Arial" w:hAnsi="Arial" w:cs="Arial"/>
          <w:sz w:val="24"/>
          <w:szCs w:val="24"/>
          <w:lang w:val="es-ES"/>
        </w:rPr>
        <w:t xml:space="preserve">, mediante </w:t>
      </w:r>
      <w:r w:rsidR="006D578F" w:rsidRPr="005C3267">
        <w:rPr>
          <w:rFonts w:ascii="Arial" w:hAnsi="Arial" w:cs="Arial"/>
          <w:sz w:val="24"/>
          <w:szCs w:val="24"/>
          <w:lang w:val="es-ES"/>
        </w:rPr>
        <w:t xml:space="preserve">el cual se decidió </w:t>
      </w:r>
      <w:r w:rsidR="006D578F" w:rsidRPr="005C3267">
        <w:rPr>
          <w:rStyle w:val="Folios2Car"/>
          <w:rFonts w:cs="Arial"/>
          <w:sz w:val="24"/>
          <w:szCs w:val="24"/>
        </w:rPr>
        <w:t>(</w:t>
      </w:r>
      <w:proofErr w:type="spellStart"/>
      <w:r w:rsidR="006D578F" w:rsidRPr="005C3267">
        <w:rPr>
          <w:rStyle w:val="Folios2Car"/>
          <w:rFonts w:cs="Arial"/>
          <w:sz w:val="24"/>
          <w:szCs w:val="24"/>
        </w:rPr>
        <w:t>fl</w:t>
      </w:r>
      <w:proofErr w:type="spellEnd"/>
      <w:r w:rsidRPr="005C3267">
        <w:rPr>
          <w:rStyle w:val="Folios2Car"/>
          <w:rFonts w:cs="Arial"/>
          <w:sz w:val="24"/>
          <w:szCs w:val="24"/>
        </w:rPr>
        <w:t xml:space="preserve">. </w:t>
      </w:r>
      <w:r w:rsidR="00BF6719" w:rsidRPr="005C3267">
        <w:rPr>
          <w:rStyle w:val="Folios2Car"/>
          <w:rFonts w:cs="Arial"/>
          <w:sz w:val="24"/>
          <w:szCs w:val="24"/>
        </w:rPr>
        <w:t>780-781</w:t>
      </w:r>
      <w:r w:rsidRPr="005C3267">
        <w:rPr>
          <w:rStyle w:val="Folios2Car"/>
          <w:rFonts w:cs="Arial"/>
          <w:sz w:val="24"/>
          <w:szCs w:val="24"/>
        </w:rPr>
        <w:t>, c. ppal</w:t>
      </w:r>
      <w:r w:rsidR="006D578F" w:rsidRPr="005C3267">
        <w:rPr>
          <w:rStyle w:val="Folios2Car"/>
          <w:rFonts w:cs="Arial"/>
          <w:sz w:val="24"/>
          <w:szCs w:val="24"/>
        </w:rPr>
        <w:t>.</w:t>
      </w:r>
      <w:r w:rsidRPr="005C3267">
        <w:rPr>
          <w:rStyle w:val="Folios2Car"/>
          <w:rFonts w:cs="Arial"/>
          <w:sz w:val="24"/>
          <w:szCs w:val="24"/>
        </w:rPr>
        <w:t>)</w:t>
      </w:r>
      <w:r w:rsidRPr="005C3267">
        <w:rPr>
          <w:rFonts w:ascii="Arial" w:hAnsi="Arial" w:cs="Arial"/>
          <w:sz w:val="24"/>
          <w:szCs w:val="24"/>
          <w:lang w:val="es-ES"/>
        </w:rPr>
        <w:t>:</w:t>
      </w:r>
    </w:p>
    <w:p w14:paraId="5CC85689" w14:textId="77777777" w:rsidR="006D578F" w:rsidRPr="005C3267" w:rsidRDefault="006D578F" w:rsidP="00264449">
      <w:pPr>
        <w:spacing w:after="0" w:line="360" w:lineRule="auto"/>
        <w:jc w:val="both"/>
        <w:rPr>
          <w:rFonts w:ascii="Arial" w:hAnsi="Arial" w:cs="Arial"/>
          <w:sz w:val="24"/>
          <w:szCs w:val="24"/>
          <w:lang w:val="es-ES"/>
        </w:rPr>
      </w:pPr>
    </w:p>
    <w:p w14:paraId="0CAC9F03" w14:textId="77777777" w:rsidR="002B607B" w:rsidRPr="005C3267" w:rsidRDefault="00BF6719" w:rsidP="00BF6719">
      <w:pPr>
        <w:pStyle w:val="Citas"/>
        <w:rPr>
          <w:szCs w:val="24"/>
          <w:lang w:val="es-ES"/>
        </w:rPr>
      </w:pPr>
      <w:r w:rsidRPr="005C3267">
        <w:rPr>
          <w:szCs w:val="24"/>
          <w:lang w:val="es-ES"/>
        </w:rPr>
        <w:t>PRIMERO</w:t>
      </w:r>
      <w:r w:rsidR="002B607B" w:rsidRPr="005C3267">
        <w:rPr>
          <w:szCs w:val="24"/>
          <w:lang w:val="es-ES"/>
        </w:rPr>
        <w:t xml:space="preserve">. Con fundamento en lo expresado en la parte motiva, se declara que el MUNICIPIO DE GUARNE incumplió la promesa de permuta que celebró el 31 de marzo de 2008 con el señor FLORENTINO CARDONA HURTADO, por no haber llevado a cabo, dentro del plazo acordado, que venció el 2 de octubre de 2014, las obras que se comprometió a ejecutar, como contraprestación, relacionadas con los denominados </w:t>
      </w:r>
      <w:proofErr w:type="spellStart"/>
      <w:r w:rsidR="002B607B" w:rsidRPr="005C3267">
        <w:rPr>
          <w:szCs w:val="24"/>
          <w:lang w:val="es-ES"/>
        </w:rPr>
        <w:t>terraceos</w:t>
      </w:r>
      <w:proofErr w:type="spellEnd"/>
      <w:r w:rsidR="002B607B" w:rsidRPr="005C3267">
        <w:rPr>
          <w:szCs w:val="24"/>
          <w:lang w:val="es-ES"/>
        </w:rPr>
        <w:t xml:space="preserve"> que iba a desarrollar en inmueble de mayor extensión de propiedad del señor CARDONA HURTADO y el cerco o cerramiento de la franj</w:t>
      </w:r>
      <w:r w:rsidRPr="005C3267">
        <w:rPr>
          <w:szCs w:val="24"/>
          <w:lang w:val="es-ES"/>
        </w:rPr>
        <w:t>a de terreno de 4.728 mts2 que e</w:t>
      </w:r>
      <w:r w:rsidR="002B607B" w:rsidRPr="005C3267">
        <w:rPr>
          <w:szCs w:val="24"/>
          <w:lang w:val="es-ES"/>
        </w:rPr>
        <w:t>ste transfirió a la parte</w:t>
      </w:r>
      <w:r w:rsidRPr="005C3267">
        <w:rPr>
          <w:szCs w:val="24"/>
          <w:lang w:val="es-ES"/>
        </w:rPr>
        <w:t xml:space="preserve"> </w:t>
      </w:r>
      <w:r w:rsidR="002B607B" w:rsidRPr="005C3267">
        <w:rPr>
          <w:szCs w:val="24"/>
          <w:lang w:val="es-ES"/>
        </w:rPr>
        <w:t>convocada a título de permuta, por me</w:t>
      </w:r>
      <w:r w:rsidRPr="005C3267">
        <w:rPr>
          <w:szCs w:val="24"/>
          <w:lang w:val="es-ES"/>
        </w:rPr>
        <w:t>dio de la escritura</w:t>
      </w:r>
      <w:r w:rsidR="00D67692" w:rsidRPr="005C3267">
        <w:rPr>
          <w:szCs w:val="24"/>
          <w:lang w:val="es-ES"/>
        </w:rPr>
        <w:t xml:space="preserve"> pública </w:t>
      </w:r>
      <w:proofErr w:type="spellStart"/>
      <w:r w:rsidR="00D67692" w:rsidRPr="005C3267">
        <w:rPr>
          <w:szCs w:val="24"/>
          <w:lang w:val="es-ES"/>
        </w:rPr>
        <w:t>n</w:t>
      </w:r>
      <w:r w:rsidRPr="005C3267">
        <w:rPr>
          <w:szCs w:val="24"/>
          <w:lang w:val="es-ES"/>
        </w:rPr>
        <w:t>.</w:t>
      </w:r>
      <w:r w:rsidR="00D67692" w:rsidRPr="005C3267">
        <w:rPr>
          <w:szCs w:val="24"/>
          <w:lang w:val="es-ES"/>
        </w:rPr>
        <w:t>°</w:t>
      </w:r>
      <w:proofErr w:type="spellEnd"/>
      <w:r w:rsidRPr="005C3267">
        <w:rPr>
          <w:szCs w:val="24"/>
          <w:lang w:val="es-ES"/>
        </w:rPr>
        <w:t xml:space="preserve"> </w:t>
      </w:r>
      <w:r w:rsidR="002B607B" w:rsidRPr="005C3267">
        <w:rPr>
          <w:szCs w:val="24"/>
          <w:lang w:val="es-ES"/>
        </w:rPr>
        <w:t xml:space="preserve">616 de 2 de octubre de 2008, otorgada en la Notaría </w:t>
      </w:r>
      <w:r w:rsidRPr="005C3267">
        <w:rPr>
          <w:szCs w:val="24"/>
          <w:lang w:val="es-ES"/>
        </w:rPr>
        <w:t>Única</w:t>
      </w:r>
      <w:r w:rsidR="002B607B" w:rsidRPr="005C3267">
        <w:rPr>
          <w:szCs w:val="24"/>
          <w:lang w:val="es-ES"/>
        </w:rPr>
        <w:t xml:space="preserve"> del Círculo de Guarne.</w:t>
      </w:r>
    </w:p>
    <w:p w14:paraId="555CF661" w14:textId="77777777" w:rsidR="00BF6719" w:rsidRPr="005C3267" w:rsidRDefault="00BF6719" w:rsidP="00BF6719">
      <w:pPr>
        <w:pStyle w:val="Citas"/>
        <w:rPr>
          <w:szCs w:val="24"/>
          <w:lang w:val="es-ES"/>
        </w:rPr>
      </w:pPr>
    </w:p>
    <w:p w14:paraId="6A64BB3B" w14:textId="77777777" w:rsidR="002B607B" w:rsidRPr="005C3267" w:rsidRDefault="00BF6719" w:rsidP="00BF6719">
      <w:pPr>
        <w:pStyle w:val="Citas"/>
        <w:rPr>
          <w:szCs w:val="24"/>
          <w:lang w:val="es-ES"/>
        </w:rPr>
      </w:pPr>
      <w:r w:rsidRPr="005C3267">
        <w:rPr>
          <w:szCs w:val="24"/>
          <w:lang w:val="es-ES"/>
        </w:rPr>
        <w:t>SEGUNDO</w:t>
      </w:r>
      <w:r w:rsidR="002B607B" w:rsidRPr="005C3267">
        <w:rPr>
          <w:szCs w:val="24"/>
          <w:lang w:val="es-ES"/>
        </w:rPr>
        <w:t>. Se absuelve al MUNICIPIO DE GUARNE de las condenas pedidas por la parte actora, relacionadas con daño emergente, lucro cesante y perjuicios morales.</w:t>
      </w:r>
    </w:p>
    <w:p w14:paraId="356FB807" w14:textId="77777777" w:rsidR="00BF6719" w:rsidRPr="005C3267" w:rsidRDefault="00BF6719" w:rsidP="00BF6719">
      <w:pPr>
        <w:pStyle w:val="Citas"/>
        <w:rPr>
          <w:szCs w:val="24"/>
          <w:lang w:val="es-ES"/>
        </w:rPr>
      </w:pPr>
    </w:p>
    <w:p w14:paraId="19F3A61C" w14:textId="77777777" w:rsidR="002B607B" w:rsidRPr="005C3267" w:rsidRDefault="002B607B" w:rsidP="00BF6719">
      <w:pPr>
        <w:pStyle w:val="Citas"/>
        <w:rPr>
          <w:szCs w:val="24"/>
          <w:lang w:val="es-ES"/>
        </w:rPr>
      </w:pPr>
      <w:r w:rsidRPr="005C3267">
        <w:rPr>
          <w:szCs w:val="24"/>
          <w:lang w:val="es-ES"/>
        </w:rPr>
        <w:t>TERCERO. Se condena al MUNICIPIO DE GUARNE a pagar a favor de la parte demandante la suma de $5.901.736 por concepto de agencias en derecho y de $41.651.000 por concepto de costas procesales, según lo expuesto en la parte motiva, para un total de $47.552.736, que deberá ser cancelado de conformidad con el artículo 192 de la Ley 1437 de 2011.</w:t>
      </w:r>
    </w:p>
    <w:p w14:paraId="3338312D" w14:textId="77777777" w:rsidR="00BF6719" w:rsidRPr="005C3267" w:rsidRDefault="00BF6719" w:rsidP="00BF6719">
      <w:pPr>
        <w:pStyle w:val="Citas"/>
        <w:rPr>
          <w:szCs w:val="24"/>
          <w:lang w:val="es-ES"/>
        </w:rPr>
      </w:pPr>
    </w:p>
    <w:p w14:paraId="0DC35D3F" w14:textId="77777777" w:rsidR="002B607B" w:rsidRPr="005C3267" w:rsidRDefault="002B607B" w:rsidP="00BF6719">
      <w:pPr>
        <w:pStyle w:val="Citas"/>
        <w:rPr>
          <w:szCs w:val="24"/>
          <w:lang w:val="es-ES"/>
        </w:rPr>
      </w:pPr>
      <w:r w:rsidRPr="005C3267">
        <w:rPr>
          <w:szCs w:val="24"/>
          <w:lang w:val="es-ES"/>
        </w:rPr>
        <w:t>CUARTO. Se dispone el archivo del expediente y la liquidación del proceso.</w:t>
      </w:r>
    </w:p>
    <w:p w14:paraId="1ADD01D2" w14:textId="77777777" w:rsidR="00BF6719" w:rsidRPr="005C3267" w:rsidRDefault="00BF6719" w:rsidP="00BF6719">
      <w:pPr>
        <w:pStyle w:val="Citas"/>
        <w:rPr>
          <w:szCs w:val="24"/>
          <w:lang w:val="es-ES"/>
        </w:rPr>
      </w:pPr>
    </w:p>
    <w:p w14:paraId="2B9B9727" w14:textId="77777777" w:rsidR="002B607B" w:rsidRPr="005C3267" w:rsidRDefault="002B607B" w:rsidP="00BF6719">
      <w:pPr>
        <w:pStyle w:val="Citas"/>
        <w:rPr>
          <w:szCs w:val="24"/>
          <w:lang w:val="es-ES"/>
        </w:rPr>
      </w:pPr>
      <w:r w:rsidRPr="005C3267">
        <w:rPr>
          <w:szCs w:val="24"/>
          <w:lang w:val="es-ES"/>
        </w:rPr>
        <w:t>QUINTO. Se ordena la expedición de copia auténtica del laudo con destino a las partes.</w:t>
      </w:r>
    </w:p>
    <w:p w14:paraId="0B02800C" w14:textId="77777777" w:rsidR="00BF6719" w:rsidRPr="005C3267" w:rsidRDefault="00BF6719" w:rsidP="002B607B">
      <w:pPr>
        <w:spacing w:after="0" w:line="360" w:lineRule="auto"/>
        <w:jc w:val="both"/>
        <w:rPr>
          <w:rFonts w:ascii="Arial" w:hAnsi="Arial" w:cs="Arial"/>
          <w:sz w:val="24"/>
          <w:szCs w:val="24"/>
          <w:lang w:val="es-ES"/>
        </w:rPr>
      </w:pPr>
    </w:p>
    <w:p w14:paraId="79F70DC5" w14:textId="77777777" w:rsidR="00C31D04" w:rsidRPr="005C3267" w:rsidRDefault="00C31D04" w:rsidP="005F695A">
      <w:pPr>
        <w:pStyle w:val="Ttulo1"/>
        <w:rPr>
          <w:sz w:val="24"/>
          <w:szCs w:val="24"/>
          <w:lang w:val="es-ES"/>
        </w:rPr>
      </w:pPr>
      <w:r w:rsidRPr="005C3267">
        <w:rPr>
          <w:sz w:val="24"/>
          <w:szCs w:val="24"/>
          <w:lang w:val="es-ES"/>
        </w:rPr>
        <w:t>ANTECEDENTES</w:t>
      </w:r>
    </w:p>
    <w:p w14:paraId="15D82E5D" w14:textId="77777777" w:rsidR="00292A01" w:rsidRPr="005C3267" w:rsidRDefault="00292A01" w:rsidP="00264449">
      <w:pPr>
        <w:spacing w:after="0" w:line="360" w:lineRule="auto"/>
        <w:jc w:val="both"/>
        <w:rPr>
          <w:rFonts w:ascii="Arial" w:hAnsi="Arial" w:cs="Arial"/>
          <w:b/>
          <w:sz w:val="24"/>
          <w:szCs w:val="24"/>
          <w:lang w:val="es-ES"/>
        </w:rPr>
      </w:pPr>
    </w:p>
    <w:p w14:paraId="21775990" w14:textId="77777777" w:rsidR="00C31D04" w:rsidRPr="005C3267" w:rsidRDefault="00432D9F" w:rsidP="00264449">
      <w:pPr>
        <w:spacing w:after="0" w:line="360" w:lineRule="auto"/>
        <w:jc w:val="both"/>
        <w:rPr>
          <w:rFonts w:ascii="Arial" w:hAnsi="Arial" w:cs="Arial"/>
          <w:b/>
          <w:sz w:val="24"/>
          <w:szCs w:val="24"/>
          <w:lang w:val="es-ES"/>
        </w:rPr>
      </w:pPr>
      <w:r w:rsidRPr="005C3267">
        <w:rPr>
          <w:rFonts w:ascii="Arial" w:hAnsi="Arial" w:cs="Arial"/>
          <w:b/>
          <w:sz w:val="24"/>
          <w:szCs w:val="24"/>
          <w:lang w:val="es-ES"/>
        </w:rPr>
        <w:t xml:space="preserve">1. </w:t>
      </w:r>
      <w:r w:rsidR="00EF289E" w:rsidRPr="005C3267">
        <w:rPr>
          <w:rFonts w:ascii="Arial" w:hAnsi="Arial" w:cs="Arial"/>
          <w:b/>
          <w:sz w:val="24"/>
          <w:szCs w:val="24"/>
          <w:lang w:val="es-ES"/>
        </w:rPr>
        <w:t>El contrato</w:t>
      </w:r>
    </w:p>
    <w:p w14:paraId="7AB3B07E" w14:textId="77777777" w:rsidR="000066BE" w:rsidRPr="005C3267" w:rsidRDefault="000066BE" w:rsidP="00264449">
      <w:pPr>
        <w:spacing w:after="0" w:line="360" w:lineRule="auto"/>
        <w:jc w:val="both"/>
        <w:rPr>
          <w:rFonts w:ascii="Arial" w:hAnsi="Arial" w:cs="Arial"/>
          <w:sz w:val="24"/>
          <w:szCs w:val="24"/>
          <w:lang w:val="es-ES"/>
        </w:rPr>
      </w:pPr>
    </w:p>
    <w:p w14:paraId="5A86C10A" w14:textId="77777777" w:rsidR="00D6595A" w:rsidRPr="005C3267" w:rsidRDefault="00D6595A" w:rsidP="004B055E">
      <w:pPr>
        <w:numPr>
          <w:ilvl w:val="0"/>
          <w:numId w:val="32"/>
        </w:numPr>
        <w:spacing w:after="0" w:line="360" w:lineRule="auto"/>
        <w:jc w:val="both"/>
        <w:rPr>
          <w:rFonts w:ascii="Arial" w:hAnsi="Arial" w:cs="Arial"/>
          <w:sz w:val="24"/>
          <w:szCs w:val="24"/>
        </w:rPr>
      </w:pPr>
      <w:r w:rsidRPr="005C3267">
        <w:rPr>
          <w:rFonts w:ascii="Arial" w:hAnsi="Arial" w:cs="Arial"/>
          <w:sz w:val="24"/>
          <w:szCs w:val="24"/>
        </w:rPr>
        <w:t xml:space="preserve">El </w:t>
      </w:r>
      <w:r w:rsidR="00BF6719" w:rsidRPr="005C3267">
        <w:rPr>
          <w:rFonts w:ascii="Arial" w:hAnsi="Arial" w:cs="Arial"/>
          <w:sz w:val="24"/>
          <w:szCs w:val="24"/>
          <w:lang w:val="es-ES"/>
        </w:rPr>
        <w:t>31 de marzo de 2008</w:t>
      </w:r>
      <w:r w:rsidRPr="005C3267">
        <w:rPr>
          <w:rFonts w:ascii="Arial" w:hAnsi="Arial" w:cs="Arial"/>
          <w:sz w:val="24"/>
          <w:szCs w:val="24"/>
        </w:rPr>
        <w:t xml:space="preserve">, </w:t>
      </w:r>
      <w:r w:rsidR="00BF6719" w:rsidRPr="005C3267">
        <w:rPr>
          <w:rFonts w:ascii="Arial" w:hAnsi="Arial" w:cs="Arial"/>
          <w:sz w:val="24"/>
          <w:szCs w:val="24"/>
        </w:rPr>
        <w:t>el señor Florentino de Jesús Cardona Hurtado</w:t>
      </w:r>
      <w:r w:rsidR="00F81E31" w:rsidRPr="005C3267">
        <w:rPr>
          <w:rStyle w:val="Refdenotaalpie"/>
          <w:rFonts w:ascii="Arial" w:hAnsi="Arial" w:cs="Arial"/>
          <w:sz w:val="24"/>
          <w:szCs w:val="24"/>
        </w:rPr>
        <w:footnoteReference w:id="1"/>
      </w:r>
      <w:r w:rsidR="00BF6719" w:rsidRPr="005C3267">
        <w:rPr>
          <w:rFonts w:ascii="Arial" w:hAnsi="Arial" w:cs="Arial"/>
          <w:sz w:val="24"/>
          <w:szCs w:val="24"/>
        </w:rPr>
        <w:t xml:space="preserve"> y el municipio de Guarne </w:t>
      </w:r>
      <w:r w:rsidRPr="005C3267">
        <w:rPr>
          <w:rFonts w:ascii="Arial" w:hAnsi="Arial" w:cs="Arial"/>
          <w:sz w:val="24"/>
          <w:szCs w:val="24"/>
        </w:rPr>
        <w:t xml:space="preserve">suscribieron el </w:t>
      </w:r>
      <w:r w:rsidRPr="005C3267">
        <w:rPr>
          <w:rFonts w:ascii="Arial" w:hAnsi="Arial" w:cs="Arial"/>
          <w:sz w:val="24"/>
          <w:szCs w:val="24"/>
          <w:lang w:val="es-ES"/>
        </w:rPr>
        <w:t xml:space="preserve">contrato </w:t>
      </w:r>
      <w:r w:rsidR="00B0775C" w:rsidRPr="005C3267">
        <w:rPr>
          <w:rFonts w:ascii="Arial" w:hAnsi="Arial" w:cs="Arial"/>
          <w:sz w:val="24"/>
          <w:szCs w:val="24"/>
          <w:lang w:val="es-ES"/>
        </w:rPr>
        <w:t>que denominaron “</w:t>
      </w:r>
      <w:r w:rsidR="00B0775C" w:rsidRPr="005C3267">
        <w:rPr>
          <w:rFonts w:ascii="Arial" w:hAnsi="Arial" w:cs="Arial"/>
          <w:i/>
          <w:sz w:val="24"/>
          <w:szCs w:val="24"/>
          <w:lang w:val="es-ES"/>
        </w:rPr>
        <w:t>de promesa de elaboración de permuta por escritura pública y registro</w:t>
      </w:r>
      <w:r w:rsidR="00B0775C" w:rsidRPr="005C3267">
        <w:rPr>
          <w:rFonts w:ascii="Arial" w:hAnsi="Arial" w:cs="Arial"/>
          <w:sz w:val="24"/>
          <w:szCs w:val="24"/>
          <w:lang w:val="es-ES"/>
        </w:rPr>
        <w:t>”</w:t>
      </w:r>
      <w:r w:rsidRPr="005C3267">
        <w:rPr>
          <w:rFonts w:ascii="Arial" w:hAnsi="Arial" w:cs="Arial"/>
          <w:sz w:val="24"/>
          <w:szCs w:val="24"/>
          <w:lang w:val="es-ES"/>
        </w:rPr>
        <w:t>,</w:t>
      </w:r>
      <w:r w:rsidR="00E7584D" w:rsidRPr="005C3267">
        <w:rPr>
          <w:rFonts w:ascii="Arial" w:hAnsi="Arial" w:cs="Arial"/>
          <w:sz w:val="24"/>
          <w:szCs w:val="24"/>
        </w:rPr>
        <w:t xml:space="preserve"> cuyo objeto era </w:t>
      </w:r>
      <w:r w:rsidR="00E7584D" w:rsidRPr="005C3267">
        <w:rPr>
          <w:rStyle w:val="Folios2Car"/>
          <w:rFonts w:cs="Arial"/>
          <w:sz w:val="24"/>
          <w:szCs w:val="24"/>
        </w:rPr>
        <w:t>(</w:t>
      </w:r>
      <w:proofErr w:type="spellStart"/>
      <w:r w:rsidR="00E7584D" w:rsidRPr="005C3267">
        <w:rPr>
          <w:rStyle w:val="Folios2Car"/>
          <w:rFonts w:cs="Arial"/>
          <w:sz w:val="24"/>
          <w:szCs w:val="24"/>
        </w:rPr>
        <w:t>fl</w:t>
      </w:r>
      <w:proofErr w:type="spellEnd"/>
      <w:r w:rsidRPr="005C3267">
        <w:rPr>
          <w:rStyle w:val="Folios2Car"/>
          <w:rFonts w:cs="Arial"/>
          <w:sz w:val="24"/>
          <w:szCs w:val="24"/>
        </w:rPr>
        <w:t>.</w:t>
      </w:r>
      <w:r w:rsidR="00E7584D" w:rsidRPr="005C3267">
        <w:rPr>
          <w:rStyle w:val="Folios2Car"/>
          <w:rFonts w:cs="Arial"/>
          <w:sz w:val="24"/>
          <w:szCs w:val="24"/>
        </w:rPr>
        <w:t xml:space="preserve"> </w:t>
      </w:r>
      <w:r w:rsidR="00381F6D" w:rsidRPr="005C3267">
        <w:rPr>
          <w:rStyle w:val="Folios2Car"/>
          <w:rFonts w:cs="Arial"/>
          <w:sz w:val="24"/>
          <w:szCs w:val="24"/>
        </w:rPr>
        <w:t>18, c. ppal.)</w:t>
      </w:r>
      <w:r w:rsidRPr="005C3267">
        <w:rPr>
          <w:rFonts w:ascii="Arial" w:hAnsi="Arial" w:cs="Arial"/>
          <w:sz w:val="24"/>
          <w:szCs w:val="24"/>
        </w:rPr>
        <w:t>:</w:t>
      </w:r>
    </w:p>
    <w:p w14:paraId="7EA892CB" w14:textId="77777777" w:rsidR="00034F27" w:rsidRPr="005C3267" w:rsidRDefault="00034F27" w:rsidP="00032CED">
      <w:pPr>
        <w:spacing w:after="0" w:line="360" w:lineRule="auto"/>
        <w:jc w:val="both"/>
        <w:rPr>
          <w:rFonts w:ascii="Arial" w:hAnsi="Arial" w:cs="Arial"/>
          <w:sz w:val="24"/>
          <w:szCs w:val="24"/>
          <w:lang w:val="es-ES"/>
        </w:rPr>
      </w:pPr>
    </w:p>
    <w:p w14:paraId="241460BF" w14:textId="77777777" w:rsidR="00381F6D" w:rsidRPr="005C3267" w:rsidRDefault="0059249E" w:rsidP="001661D1">
      <w:pPr>
        <w:pStyle w:val="Citas"/>
        <w:rPr>
          <w:szCs w:val="24"/>
          <w:lang w:val="es-ES"/>
        </w:rPr>
      </w:pPr>
      <w:r w:rsidRPr="005C3267">
        <w:rPr>
          <w:szCs w:val="24"/>
          <w:lang w:val="es-ES"/>
        </w:rPr>
        <w:t>Primera. Objeto.-</w:t>
      </w:r>
      <w:r w:rsidR="00381F6D" w:rsidRPr="005C3267">
        <w:rPr>
          <w:szCs w:val="24"/>
          <w:lang w:val="es-ES"/>
        </w:rPr>
        <w:t xml:space="preserve"> EL PERMUTANTE enajena en favor del MUNICIPIO: Un lote de terreno, que se desp</w:t>
      </w:r>
      <w:r w:rsidRPr="005C3267">
        <w:rPr>
          <w:szCs w:val="24"/>
          <w:lang w:val="es-ES"/>
        </w:rPr>
        <w:t>rende de uno de mayor extensión,</w:t>
      </w:r>
      <w:r w:rsidR="00381F6D" w:rsidRPr="005C3267">
        <w:rPr>
          <w:szCs w:val="24"/>
          <w:lang w:val="es-ES"/>
        </w:rPr>
        <w:t xml:space="preserve"> con un área aproximada de </w:t>
      </w:r>
      <w:r w:rsidRPr="005C3267">
        <w:rPr>
          <w:szCs w:val="24"/>
          <w:lang w:val="es-ES"/>
        </w:rPr>
        <w:t>cuatro mil setecientos veintiocho M</w:t>
      </w:r>
      <w:r w:rsidRPr="005C3267">
        <w:rPr>
          <w:szCs w:val="24"/>
          <w:vertAlign w:val="superscript"/>
          <w:lang w:val="es-ES"/>
        </w:rPr>
        <w:t>2</w:t>
      </w:r>
      <w:r w:rsidRPr="005C3267">
        <w:rPr>
          <w:szCs w:val="24"/>
          <w:lang w:val="es-ES"/>
        </w:rPr>
        <w:t xml:space="preserve"> </w:t>
      </w:r>
      <w:r w:rsidR="00381F6D" w:rsidRPr="005C3267">
        <w:rPr>
          <w:szCs w:val="24"/>
          <w:lang w:val="es-ES"/>
        </w:rPr>
        <w:t xml:space="preserve">(4.728 </w:t>
      </w:r>
      <w:r w:rsidRPr="005C3267">
        <w:rPr>
          <w:szCs w:val="24"/>
          <w:lang w:val="es-ES"/>
        </w:rPr>
        <w:t>M</w:t>
      </w:r>
      <w:r w:rsidRPr="005C3267">
        <w:rPr>
          <w:szCs w:val="24"/>
          <w:vertAlign w:val="superscript"/>
          <w:lang w:val="es-ES"/>
        </w:rPr>
        <w:t>2</w:t>
      </w:r>
      <w:r w:rsidRPr="005C3267">
        <w:rPr>
          <w:szCs w:val="24"/>
          <w:lang w:val="es-ES"/>
        </w:rPr>
        <w:t>)</w:t>
      </w:r>
      <w:r w:rsidR="00381F6D" w:rsidRPr="005C3267">
        <w:rPr>
          <w:szCs w:val="24"/>
          <w:lang w:val="es-ES"/>
        </w:rPr>
        <w:t xml:space="preserve"> que hace parte del distinguido en Catastro Municipal con el </w:t>
      </w:r>
      <w:r w:rsidRPr="005C3267">
        <w:rPr>
          <w:szCs w:val="24"/>
          <w:lang w:val="es-ES"/>
        </w:rPr>
        <w:t>número</w:t>
      </w:r>
      <w:r w:rsidR="00381F6D" w:rsidRPr="005C3267">
        <w:rPr>
          <w:szCs w:val="24"/>
          <w:lang w:val="es-ES"/>
        </w:rPr>
        <w:t xml:space="preserve"> 318-01-000-020-0015</w:t>
      </w:r>
      <w:r w:rsidRPr="005C3267">
        <w:rPr>
          <w:szCs w:val="24"/>
          <w:lang w:val="es-ES"/>
        </w:rPr>
        <w:t xml:space="preserve"> y</w:t>
      </w:r>
      <w:r w:rsidR="00381F6D" w:rsidRPr="005C3267">
        <w:rPr>
          <w:szCs w:val="24"/>
          <w:lang w:val="es-ES"/>
        </w:rPr>
        <w:t xml:space="preserve"> ficha predial </w:t>
      </w:r>
      <w:proofErr w:type="spellStart"/>
      <w:r w:rsidR="00D67692" w:rsidRPr="005C3267">
        <w:rPr>
          <w:szCs w:val="24"/>
          <w:lang w:val="es-ES"/>
        </w:rPr>
        <w:t>n</w:t>
      </w:r>
      <w:r w:rsidRPr="005C3267">
        <w:rPr>
          <w:szCs w:val="24"/>
          <w:lang w:val="es-ES"/>
        </w:rPr>
        <w:t>.</w:t>
      </w:r>
      <w:r w:rsidR="00D67692" w:rsidRPr="005C3267">
        <w:rPr>
          <w:szCs w:val="24"/>
          <w:lang w:val="es-ES"/>
        </w:rPr>
        <w:t>°</w:t>
      </w:r>
      <w:proofErr w:type="spellEnd"/>
      <w:r w:rsidRPr="005C3267">
        <w:rPr>
          <w:szCs w:val="24"/>
          <w:lang w:val="es-ES"/>
        </w:rPr>
        <w:t xml:space="preserve"> </w:t>
      </w:r>
      <w:r w:rsidR="00381F6D" w:rsidRPr="005C3267">
        <w:rPr>
          <w:szCs w:val="24"/>
          <w:lang w:val="es-ES"/>
        </w:rPr>
        <w:t xml:space="preserve">144230, inmueble que fuera adquirido </w:t>
      </w:r>
      <w:r w:rsidRPr="005C3267">
        <w:rPr>
          <w:szCs w:val="24"/>
          <w:lang w:val="es-ES"/>
        </w:rPr>
        <w:t xml:space="preserve">mediante </w:t>
      </w:r>
      <w:r w:rsidR="00381F6D" w:rsidRPr="005C3267">
        <w:rPr>
          <w:szCs w:val="24"/>
          <w:lang w:val="es-ES"/>
        </w:rPr>
        <w:t xml:space="preserve">escritura compra venta </w:t>
      </w:r>
      <w:proofErr w:type="spellStart"/>
      <w:r w:rsidR="00D67692" w:rsidRPr="005C3267">
        <w:rPr>
          <w:szCs w:val="24"/>
          <w:lang w:val="es-ES"/>
        </w:rPr>
        <w:t>n</w:t>
      </w:r>
      <w:r w:rsidRPr="005C3267">
        <w:rPr>
          <w:szCs w:val="24"/>
          <w:lang w:val="es-ES"/>
        </w:rPr>
        <w:t>.</w:t>
      </w:r>
      <w:r w:rsidR="00D67692" w:rsidRPr="005C3267">
        <w:rPr>
          <w:szCs w:val="24"/>
          <w:lang w:val="es-ES"/>
        </w:rPr>
        <w:t>°</w:t>
      </w:r>
      <w:proofErr w:type="spellEnd"/>
      <w:r w:rsidRPr="005C3267">
        <w:rPr>
          <w:szCs w:val="24"/>
          <w:lang w:val="es-ES"/>
        </w:rPr>
        <w:t xml:space="preserve"> 1256 </w:t>
      </w:r>
      <w:r w:rsidR="00381F6D" w:rsidRPr="005C3267">
        <w:rPr>
          <w:szCs w:val="24"/>
          <w:lang w:val="es-ES"/>
        </w:rPr>
        <w:t>del 24 de</w:t>
      </w:r>
      <w:r w:rsidRPr="005C3267">
        <w:rPr>
          <w:szCs w:val="24"/>
          <w:lang w:val="es-ES"/>
        </w:rPr>
        <w:t xml:space="preserve"> septiembre de 1975, ante la Notaría Primera d</w:t>
      </w:r>
      <w:r w:rsidR="00381F6D" w:rsidRPr="005C3267">
        <w:rPr>
          <w:szCs w:val="24"/>
          <w:lang w:val="es-ES"/>
        </w:rPr>
        <w:t xml:space="preserve">e Rionegro, inmueble </w:t>
      </w:r>
      <w:r w:rsidRPr="005C3267">
        <w:rPr>
          <w:szCs w:val="24"/>
          <w:lang w:val="es-ES"/>
        </w:rPr>
        <w:t>comprendido</w:t>
      </w:r>
      <w:r w:rsidR="00381F6D" w:rsidRPr="005C3267">
        <w:rPr>
          <w:szCs w:val="24"/>
          <w:lang w:val="es-ES"/>
        </w:rPr>
        <w:t xml:space="preserve"> por los siguientes linderos</w:t>
      </w:r>
      <w:r w:rsidR="006D5549" w:rsidRPr="005C3267">
        <w:rPr>
          <w:szCs w:val="24"/>
          <w:lang w:val="es-ES"/>
        </w:rPr>
        <w:t xml:space="preserve"> y medidas: noroeste con el mism</w:t>
      </w:r>
      <w:r w:rsidR="00381F6D" w:rsidRPr="005C3267">
        <w:rPr>
          <w:szCs w:val="24"/>
          <w:lang w:val="es-ES"/>
        </w:rPr>
        <w:t>o propietari</w:t>
      </w:r>
      <w:r w:rsidR="006D5549" w:rsidRPr="005C3267">
        <w:rPr>
          <w:szCs w:val="24"/>
          <w:lang w:val="es-ES"/>
        </w:rPr>
        <w:t>o, en una longitud de 312,</w:t>
      </w:r>
      <w:r w:rsidR="00381F6D" w:rsidRPr="005C3267">
        <w:rPr>
          <w:szCs w:val="24"/>
          <w:lang w:val="es-ES"/>
        </w:rPr>
        <w:t xml:space="preserve">90 m, por el oeste con la calle 55 </w:t>
      </w:r>
      <w:r w:rsidR="006D5549" w:rsidRPr="005C3267">
        <w:rPr>
          <w:szCs w:val="24"/>
          <w:lang w:val="es-ES"/>
        </w:rPr>
        <w:t>o salida a la Mulona, en una longitud de 17,</w:t>
      </w:r>
      <w:r w:rsidR="00381F6D" w:rsidRPr="005C3267">
        <w:rPr>
          <w:szCs w:val="24"/>
          <w:lang w:val="es-ES"/>
        </w:rPr>
        <w:t>45 m, p</w:t>
      </w:r>
      <w:r w:rsidR="006D5549" w:rsidRPr="005C3267">
        <w:rPr>
          <w:szCs w:val="24"/>
          <w:lang w:val="es-ES"/>
        </w:rPr>
        <w:t>or el suroeste con predio del m</w:t>
      </w:r>
      <w:r w:rsidR="00381F6D" w:rsidRPr="005C3267">
        <w:rPr>
          <w:szCs w:val="24"/>
          <w:lang w:val="es-ES"/>
        </w:rPr>
        <w:t>ismo pr</w:t>
      </w:r>
      <w:r w:rsidR="006D5549" w:rsidRPr="005C3267">
        <w:rPr>
          <w:szCs w:val="24"/>
          <w:lang w:val="es-ES"/>
        </w:rPr>
        <w:t>opietario en una longitud de 73,</w:t>
      </w:r>
      <w:r w:rsidR="00381F6D" w:rsidRPr="005C3267">
        <w:rPr>
          <w:szCs w:val="24"/>
          <w:lang w:val="es-ES"/>
        </w:rPr>
        <w:t>32</w:t>
      </w:r>
      <w:r w:rsidR="006D5549" w:rsidRPr="005C3267">
        <w:rPr>
          <w:szCs w:val="24"/>
          <w:lang w:val="es-ES"/>
        </w:rPr>
        <w:t xml:space="preserve"> m, con predio 1 de la manzana 20, propiedad de Margarita Ospina Ruíz, </w:t>
      </w:r>
      <w:r w:rsidR="00381F6D" w:rsidRPr="005C3267">
        <w:rPr>
          <w:szCs w:val="24"/>
          <w:lang w:val="es-ES"/>
        </w:rPr>
        <w:t>en un</w:t>
      </w:r>
      <w:r w:rsidR="006D5549" w:rsidRPr="005C3267">
        <w:rPr>
          <w:szCs w:val="24"/>
          <w:lang w:val="es-ES"/>
        </w:rPr>
        <w:t xml:space="preserve">a longitud de 20 m, con predio </w:t>
      </w:r>
      <w:r w:rsidR="00381F6D" w:rsidRPr="005C3267">
        <w:rPr>
          <w:szCs w:val="24"/>
          <w:lang w:val="es-ES"/>
        </w:rPr>
        <w:t>7 de la manzana 20, propiedad de Juan de Jesús Hincap</w:t>
      </w:r>
      <w:r w:rsidR="006D5549" w:rsidRPr="005C3267">
        <w:rPr>
          <w:szCs w:val="24"/>
          <w:lang w:val="es-ES"/>
        </w:rPr>
        <w:t>ié Parra, en una longitud de 51,86 m,</w:t>
      </w:r>
      <w:r w:rsidR="00381F6D" w:rsidRPr="005C3267">
        <w:rPr>
          <w:szCs w:val="24"/>
          <w:lang w:val="es-ES"/>
        </w:rPr>
        <w:t xml:space="preserve"> con la calle 54 en una longitud de 10</w:t>
      </w:r>
      <w:r w:rsidR="006D5549" w:rsidRPr="005C3267">
        <w:rPr>
          <w:szCs w:val="24"/>
          <w:lang w:val="es-ES"/>
        </w:rPr>
        <w:t xml:space="preserve"> </w:t>
      </w:r>
      <w:r w:rsidR="00381F6D" w:rsidRPr="005C3267">
        <w:rPr>
          <w:szCs w:val="24"/>
          <w:lang w:val="es-ES"/>
        </w:rPr>
        <w:t xml:space="preserve">m, con predio del </w:t>
      </w:r>
      <w:r w:rsidR="006D5549" w:rsidRPr="005C3267">
        <w:rPr>
          <w:szCs w:val="24"/>
          <w:lang w:val="es-ES"/>
        </w:rPr>
        <w:t>mismo</w:t>
      </w:r>
      <w:r w:rsidR="00381F6D" w:rsidRPr="005C3267">
        <w:rPr>
          <w:szCs w:val="24"/>
          <w:lang w:val="es-ES"/>
        </w:rPr>
        <w:t xml:space="preserve"> pr</w:t>
      </w:r>
      <w:r w:rsidR="006D5549" w:rsidRPr="005C3267">
        <w:rPr>
          <w:szCs w:val="24"/>
          <w:lang w:val="es-ES"/>
        </w:rPr>
        <w:t>opietario en una longitud de 39,30 m, con el predio 1 de la manzana 19, propiedad de José Asdrúbal Gómez Pava, en una longitud de 22,35 m,</w:t>
      </w:r>
      <w:r w:rsidR="00381F6D" w:rsidRPr="005C3267">
        <w:rPr>
          <w:szCs w:val="24"/>
          <w:lang w:val="es-ES"/>
        </w:rPr>
        <w:t xml:space="preserve"> con l</w:t>
      </w:r>
      <w:r w:rsidR="006D5549" w:rsidRPr="005C3267">
        <w:rPr>
          <w:szCs w:val="24"/>
          <w:lang w:val="es-ES"/>
        </w:rPr>
        <w:t>a calle 53 en una longitud de 8,</w:t>
      </w:r>
      <w:r w:rsidR="00381F6D" w:rsidRPr="005C3267">
        <w:rPr>
          <w:szCs w:val="24"/>
          <w:lang w:val="es-ES"/>
        </w:rPr>
        <w:t xml:space="preserve">30 </w:t>
      </w:r>
      <w:r w:rsidR="006D5549" w:rsidRPr="005C3267">
        <w:rPr>
          <w:szCs w:val="24"/>
          <w:lang w:val="es-ES"/>
        </w:rPr>
        <w:t>m con el predio 54 de la m</w:t>
      </w:r>
      <w:r w:rsidR="00381F6D" w:rsidRPr="005C3267">
        <w:rPr>
          <w:szCs w:val="24"/>
          <w:lang w:val="es-ES"/>
        </w:rPr>
        <w:t>anzana 17 propiedad del municipio de Guar</w:t>
      </w:r>
      <w:r w:rsidR="006D5549" w:rsidRPr="005C3267">
        <w:rPr>
          <w:szCs w:val="24"/>
          <w:lang w:val="es-ES"/>
        </w:rPr>
        <w:t xml:space="preserve">ne, en una longitud de 83,20 m, por el este con predio </w:t>
      </w:r>
      <w:r w:rsidR="00381F6D" w:rsidRPr="005C3267">
        <w:rPr>
          <w:szCs w:val="24"/>
          <w:lang w:val="es-ES"/>
        </w:rPr>
        <w:t>2 d</w:t>
      </w:r>
      <w:r w:rsidR="006D5549" w:rsidRPr="005C3267">
        <w:rPr>
          <w:szCs w:val="24"/>
          <w:lang w:val="es-ES"/>
        </w:rPr>
        <w:t>e la manzana 17 propiedad de Am</w:t>
      </w:r>
      <w:r w:rsidR="00381F6D" w:rsidRPr="005C3267">
        <w:rPr>
          <w:szCs w:val="24"/>
          <w:lang w:val="es-ES"/>
        </w:rPr>
        <w:t xml:space="preserve">paro y </w:t>
      </w:r>
      <w:r w:rsidR="006D5549" w:rsidRPr="005C3267">
        <w:rPr>
          <w:szCs w:val="24"/>
          <w:lang w:val="es-ES"/>
        </w:rPr>
        <w:t>María</w:t>
      </w:r>
      <w:r w:rsidR="00381F6D" w:rsidRPr="005C3267">
        <w:rPr>
          <w:szCs w:val="24"/>
          <w:lang w:val="es-ES"/>
        </w:rPr>
        <w:t xml:space="preserve"> Luisa Jarami</w:t>
      </w:r>
      <w:r w:rsidR="006D5549" w:rsidRPr="005C3267">
        <w:rPr>
          <w:szCs w:val="24"/>
          <w:lang w:val="es-ES"/>
        </w:rPr>
        <w:t>llo López en una longitud de 14,</w:t>
      </w:r>
      <w:r w:rsidR="00381F6D" w:rsidRPr="005C3267">
        <w:rPr>
          <w:szCs w:val="24"/>
          <w:lang w:val="es-ES"/>
        </w:rPr>
        <w:t xml:space="preserve">40 </w:t>
      </w:r>
      <w:r w:rsidR="006D5549" w:rsidRPr="005C3267">
        <w:rPr>
          <w:szCs w:val="24"/>
          <w:lang w:val="es-ES"/>
        </w:rPr>
        <w:t>m</w:t>
      </w:r>
      <w:r w:rsidR="00381F6D" w:rsidRPr="005C3267">
        <w:rPr>
          <w:szCs w:val="24"/>
          <w:lang w:val="es-ES"/>
        </w:rPr>
        <w:t xml:space="preserve"> aproximada</w:t>
      </w:r>
      <w:r w:rsidR="006D5549" w:rsidRPr="005C3267">
        <w:rPr>
          <w:szCs w:val="24"/>
          <w:lang w:val="es-ES"/>
        </w:rPr>
        <w:t>m</w:t>
      </w:r>
      <w:r w:rsidR="00381F6D" w:rsidRPr="005C3267">
        <w:rPr>
          <w:szCs w:val="24"/>
          <w:lang w:val="es-ES"/>
        </w:rPr>
        <w:t>ente sitio de partida</w:t>
      </w:r>
      <w:r w:rsidR="005A1225" w:rsidRPr="005C3267">
        <w:rPr>
          <w:szCs w:val="24"/>
          <w:lang w:val="es-ES"/>
        </w:rPr>
        <w:t xml:space="preserve"> (sic), </w:t>
      </w:r>
      <w:r w:rsidR="00381F6D" w:rsidRPr="005C3267">
        <w:rPr>
          <w:szCs w:val="24"/>
          <w:lang w:val="es-ES"/>
        </w:rPr>
        <w:t>que se uti</w:t>
      </w:r>
      <w:r w:rsidR="005A1225" w:rsidRPr="005C3267">
        <w:rPr>
          <w:szCs w:val="24"/>
          <w:lang w:val="es-ES"/>
        </w:rPr>
        <w:t>lizará en el proyecto vía perimetral car</w:t>
      </w:r>
      <w:r w:rsidR="00381F6D" w:rsidRPr="005C3267">
        <w:rPr>
          <w:szCs w:val="24"/>
          <w:lang w:val="es-ES"/>
        </w:rPr>
        <w:t xml:space="preserve">rera 48 del </w:t>
      </w:r>
      <w:r w:rsidR="005A1225" w:rsidRPr="005C3267">
        <w:rPr>
          <w:szCs w:val="24"/>
          <w:lang w:val="es-ES"/>
        </w:rPr>
        <w:t xml:space="preserve">municipio de Guarne. </w:t>
      </w:r>
      <w:r w:rsidR="00381F6D" w:rsidRPr="005C3267">
        <w:rPr>
          <w:szCs w:val="24"/>
          <w:lang w:val="es-ES"/>
        </w:rPr>
        <w:t>Por su parte permutará EL MUNICIPIO, lo siguiente</w:t>
      </w:r>
      <w:r w:rsidR="005A1225" w:rsidRPr="005C3267">
        <w:rPr>
          <w:szCs w:val="24"/>
          <w:lang w:val="es-ES"/>
        </w:rPr>
        <w:t>:</w:t>
      </w:r>
      <w:r w:rsidR="00381F6D" w:rsidRPr="005C3267">
        <w:rPr>
          <w:szCs w:val="24"/>
          <w:lang w:val="es-ES"/>
        </w:rPr>
        <w:t xml:space="preserve"> </w:t>
      </w:r>
      <w:r w:rsidR="005A1225" w:rsidRPr="005C3267">
        <w:rPr>
          <w:szCs w:val="24"/>
          <w:lang w:val="es-ES"/>
        </w:rPr>
        <w:t xml:space="preserve">1) Adecuará </w:t>
      </w:r>
      <w:r w:rsidR="00381F6D" w:rsidRPr="005C3267">
        <w:rPr>
          <w:szCs w:val="24"/>
          <w:lang w:val="es-ES"/>
        </w:rPr>
        <w:t>la infraestructura urbanísti</w:t>
      </w:r>
      <w:r w:rsidR="00150D95" w:rsidRPr="005C3267">
        <w:rPr>
          <w:szCs w:val="24"/>
          <w:lang w:val="es-ES"/>
        </w:rPr>
        <w:t>ca</w:t>
      </w:r>
      <w:r w:rsidR="005A1225" w:rsidRPr="005C3267">
        <w:rPr>
          <w:szCs w:val="24"/>
          <w:lang w:val="es-ES"/>
        </w:rPr>
        <w:t xml:space="preserve"> requerida en dicho sector</w:t>
      </w:r>
      <w:r w:rsidR="00381F6D" w:rsidRPr="005C3267">
        <w:rPr>
          <w:szCs w:val="24"/>
          <w:lang w:val="es-ES"/>
        </w:rPr>
        <w:t>.</w:t>
      </w:r>
      <w:r w:rsidR="00150D95" w:rsidRPr="005C3267">
        <w:rPr>
          <w:szCs w:val="24"/>
          <w:lang w:val="es-ES"/>
        </w:rPr>
        <w:t xml:space="preserve"> 2)</w:t>
      </w:r>
      <w:r w:rsidR="00381F6D" w:rsidRPr="005C3267">
        <w:rPr>
          <w:szCs w:val="24"/>
          <w:lang w:val="es-ES"/>
        </w:rPr>
        <w:t xml:space="preserve"> Durante la act</w:t>
      </w:r>
      <w:r w:rsidR="00150D95" w:rsidRPr="005C3267">
        <w:rPr>
          <w:szCs w:val="24"/>
          <w:lang w:val="es-ES"/>
        </w:rPr>
        <w:t>ual administración, no quedarán</w:t>
      </w:r>
      <w:r w:rsidR="00381F6D" w:rsidRPr="005C3267">
        <w:rPr>
          <w:szCs w:val="24"/>
          <w:lang w:val="es-ES"/>
        </w:rPr>
        <w:t xml:space="preserve"> afectados</w:t>
      </w:r>
      <w:r w:rsidR="00150D95" w:rsidRPr="005C3267">
        <w:rPr>
          <w:szCs w:val="24"/>
          <w:lang w:val="es-ES"/>
        </w:rPr>
        <w:t xml:space="preserve"> por conceptos de valorización, </w:t>
      </w:r>
      <w:r w:rsidR="00381F6D" w:rsidRPr="005C3267">
        <w:rPr>
          <w:szCs w:val="24"/>
          <w:lang w:val="es-ES"/>
        </w:rPr>
        <w:t>participación comunitar</w:t>
      </w:r>
      <w:r w:rsidR="00150D95" w:rsidRPr="005C3267">
        <w:rPr>
          <w:szCs w:val="24"/>
          <w:lang w:val="es-ES"/>
        </w:rPr>
        <w:t>ia y dem</w:t>
      </w:r>
      <w:r w:rsidR="00381F6D" w:rsidRPr="005C3267">
        <w:rPr>
          <w:szCs w:val="24"/>
          <w:lang w:val="es-ES"/>
        </w:rPr>
        <w:t>ás gravámene</w:t>
      </w:r>
      <w:r w:rsidR="00150D95" w:rsidRPr="005C3267">
        <w:rPr>
          <w:szCs w:val="24"/>
          <w:lang w:val="es-ES"/>
        </w:rPr>
        <w:t xml:space="preserve">s el predio de mayor extensión, </w:t>
      </w:r>
      <w:r w:rsidR="00381F6D" w:rsidRPr="005C3267">
        <w:rPr>
          <w:szCs w:val="24"/>
          <w:lang w:val="es-ES"/>
        </w:rPr>
        <w:t>donde se realizará el proyecto vial</w:t>
      </w:r>
      <w:r w:rsidR="00150D95" w:rsidRPr="005C3267">
        <w:rPr>
          <w:szCs w:val="24"/>
          <w:lang w:val="es-ES"/>
        </w:rPr>
        <w:t>. 3)</w:t>
      </w:r>
      <w:r w:rsidR="00381F6D" w:rsidRPr="005C3267">
        <w:rPr>
          <w:szCs w:val="24"/>
          <w:lang w:val="es-ES"/>
        </w:rPr>
        <w:t xml:space="preserve"> Se cerc</w:t>
      </w:r>
      <w:r w:rsidR="00AC10FB" w:rsidRPr="005C3267">
        <w:rPr>
          <w:szCs w:val="24"/>
          <w:lang w:val="es-ES"/>
        </w:rPr>
        <w:t xml:space="preserve">ará el frente del lote por donde </w:t>
      </w:r>
      <w:r w:rsidR="00381F6D" w:rsidRPr="005C3267">
        <w:rPr>
          <w:szCs w:val="24"/>
          <w:lang w:val="es-ES"/>
        </w:rPr>
        <w:t xml:space="preserve">se efectuará el proyecto de vía </w:t>
      </w:r>
      <w:r w:rsidR="00AC10FB" w:rsidRPr="005C3267">
        <w:rPr>
          <w:szCs w:val="24"/>
          <w:lang w:val="es-ES"/>
        </w:rPr>
        <w:t xml:space="preserve">perimetral. 4) </w:t>
      </w:r>
      <w:r w:rsidR="00381F6D" w:rsidRPr="005C3267">
        <w:rPr>
          <w:szCs w:val="24"/>
          <w:lang w:val="es-ES"/>
        </w:rPr>
        <w:t>Se hará el respectivo levanta</w:t>
      </w:r>
      <w:r w:rsidR="00AC10FB" w:rsidRPr="005C3267">
        <w:rPr>
          <w:szCs w:val="24"/>
          <w:lang w:val="es-ES"/>
        </w:rPr>
        <w:t>m</w:t>
      </w:r>
      <w:r w:rsidR="00381F6D" w:rsidRPr="005C3267">
        <w:rPr>
          <w:szCs w:val="24"/>
          <w:lang w:val="es-ES"/>
        </w:rPr>
        <w:t xml:space="preserve">iento topográfico, el cual es necesario para expedir la licencia de </w:t>
      </w:r>
      <w:proofErr w:type="spellStart"/>
      <w:r w:rsidR="00381F6D" w:rsidRPr="005C3267">
        <w:rPr>
          <w:szCs w:val="24"/>
          <w:lang w:val="es-ES"/>
        </w:rPr>
        <w:t>sub</w:t>
      </w:r>
      <w:proofErr w:type="spellEnd"/>
      <w:r w:rsidR="00381F6D" w:rsidRPr="005C3267">
        <w:rPr>
          <w:szCs w:val="24"/>
          <w:lang w:val="es-ES"/>
        </w:rPr>
        <w:t xml:space="preserve"> división predial</w:t>
      </w:r>
      <w:r w:rsidR="00AC10FB" w:rsidRPr="005C3267">
        <w:rPr>
          <w:szCs w:val="24"/>
          <w:lang w:val="es-ES"/>
        </w:rPr>
        <w:t>.</w:t>
      </w:r>
      <w:r w:rsidR="00381F6D" w:rsidRPr="005C3267">
        <w:rPr>
          <w:szCs w:val="24"/>
          <w:lang w:val="es-ES"/>
        </w:rPr>
        <w:t xml:space="preserve"> 4)</w:t>
      </w:r>
      <w:r w:rsidR="00AC10FB" w:rsidRPr="005C3267">
        <w:rPr>
          <w:szCs w:val="24"/>
          <w:lang w:val="es-ES"/>
        </w:rPr>
        <w:t xml:space="preserve"> (sic)</w:t>
      </w:r>
      <w:r w:rsidR="00381F6D" w:rsidRPr="005C3267">
        <w:rPr>
          <w:szCs w:val="24"/>
          <w:lang w:val="es-ES"/>
        </w:rPr>
        <w:t xml:space="preserve"> En predio de </w:t>
      </w:r>
      <w:r w:rsidR="00AC10FB" w:rsidRPr="005C3267">
        <w:rPr>
          <w:szCs w:val="24"/>
          <w:lang w:val="es-ES"/>
        </w:rPr>
        <w:t>m</w:t>
      </w:r>
      <w:r w:rsidR="00381F6D" w:rsidRPr="005C3267">
        <w:rPr>
          <w:szCs w:val="24"/>
          <w:lang w:val="es-ES"/>
        </w:rPr>
        <w:t>ayor extensió</w:t>
      </w:r>
      <w:r w:rsidR="00AC10FB" w:rsidRPr="005C3267">
        <w:rPr>
          <w:szCs w:val="24"/>
          <w:lang w:val="es-ES"/>
        </w:rPr>
        <w:t xml:space="preserve">n, se realizaran tres (3) </w:t>
      </w:r>
      <w:proofErr w:type="spellStart"/>
      <w:r w:rsidR="00AC10FB" w:rsidRPr="005C3267">
        <w:rPr>
          <w:szCs w:val="24"/>
          <w:lang w:val="es-ES"/>
        </w:rPr>
        <w:t>terrac</w:t>
      </w:r>
      <w:r w:rsidR="00381F6D" w:rsidRPr="005C3267">
        <w:rPr>
          <w:szCs w:val="24"/>
          <w:lang w:val="es-ES"/>
        </w:rPr>
        <w:t>eos</w:t>
      </w:r>
      <w:proofErr w:type="spellEnd"/>
      <w:r w:rsidR="00381F6D" w:rsidRPr="005C3267">
        <w:rPr>
          <w:szCs w:val="24"/>
          <w:lang w:val="es-ES"/>
        </w:rPr>
        <w:t xml:space="preserve"> téc</w:t>
      </w:r>
      <w:r w:rsidR="00AC10FB" w:rsidRPr="005C3267">
        <w:rPr>
          <w:szCs w:val="24"/>
          <w:lang w:val="es-ES"/>
        </w:rPr>
        <w:t>ni</w:t>
      </w:r>
      <w:r w:rsidR="00381F6D" w:rsidRPr="005C3267">
        <w:rPr>
          <w:szCs w:val="24"/>
          <w:lang w:val="es-ES"/>
        </w:rPr>
        <w:t>cos con pendientes</w:t>
      </w:r>
      <w:r w:rsidR="00AC10FB" w:rsidRPr="005C3267">
        <w:rPr>
          <w:szCs w:val="24"/>
          <w:lang w:val="es-ES"/>
        </w:rPr>
        <w:t xml:space="preserve"> </w:t>
      </w:r>
      <w:r w:rsidR="00381F6D" w:rsidRPr="005C3267">
        <w:rPr>
          <w:szCs w:val="24"/>
          <w:lang w:val="es-ES"/>
        </w:rPr>
        <w:t>máximas del 15%, que permitan loteos (fotocopia que se anexa) para</w:t>
      </w:r>
      <w:r w:rsidR="00AC10FB" w:rsidRPr="005C3267">
        <w:rPr>
          <w:szCs w:val="24"/>
          <w:lang w:val="es-ES"/>
        </w:rPr>
        <w:t xml:space="preserve"> </w:t>
      </w:r>
      <w:r w:rsidR="00381F6D" w:rsidRPr="005C3267">
        <w:rPr>
          <w:szCs w:val="24"/>
          <w:lang w:val="es-ES"/>
        </w:rPr>
        <w:t>f</w:t>
      </w:r>
      <w:r w:rsidR="00AC10FB" w:rsidRPr="005C3267">
        <w:rPr>
          <w:szCs w:val="24"/>
          <w:lang w:val="es-ES"/>
        </w:rPr>
        <w:t>u</w:t>
      </w:r>
      <w:r w:rsidR="00381F6D" w:rsidRPr="005C3267">
        <w:rPr>
          <w:szCs w:val="24"/>
          <w:lang w:val="es-ES"/>
        </w:rPr>
        <w:t>tura</w:t>
      </w:r>
      <w:r w:rsidR="00AC10FB" w:rsidRPr="005C3267">
        <w:rPr>
          <w:szCs w:val="24"/>
          <w:lang w:val="es-ES"/>
        </w:rPr>
        <w:t>s</w:t>
      </w:r>
      <w:r w:rsidR="00381F6D" w:rsidRPr="005C3267">
        <w:rPr>
          <w:szCs w:val="24"/>
          <w:lang w:val="es-ES"/>
        </w:rPr>
        <w:t xml:space="preserve"> construcciones señalados en el plano como T3, T4 y T5, con las </w:t>
      </w:r>
      <w:r w:rsidR="00AC10FB" w:rsidRPr="005C3267">
        <w:rPr>
          <w:szCs w:val="24"/>
          <w:lang w:val="es-ES"/>
        </w:rPr>
        <w:t xml:space="preserve">siguientes medidas: </w:t>
      </w:r>
      <w:r w:rsidR="00381F6D" w:rsidRPr="005C3267">
        <w:rPr>
          <w:szCs w:val="24"/>
          <w:lang w:val="es-ES"/>
        </w:rPr>
        <w:t>Un primer</w:t>
      </w:r>
      <w:r w:rsidR="00984138" w:rsidRPr="005C3267">
        <w:rPr>
          <w:szCs w:val="24"/>
          <w:lang w:val="es-ES"/>
        </w:rPr>
        <w:t xml:space="preserve"> terraceo con aproximadamente 1.</w:t>
      </w:r>
      <w:r w:rsidR="00381F6D" w:rsidRPr="005C3267">
        <w:rPr>
          <w:szCs w:val="24"/>
          <w:lang w:val="es-ES"/>
        </w:rPr>
        <w:t xml:space="preserve">425 </w:t>
      </w:r>
      <w:r w:rsidR="00984138" w:rsidRPr="005C3267">
        <w:rPr>
          <w:szCs w:val="24"/>
          <w:lang w:val="es-ES"/>
        </w:rPr>
        <w:t>M</w:t>
      </w:r>
      <w:r w:rsidR="00984138" w:rsidRPr="005C3267">
        <w:rPr>
          <w:szCs w:val="24"/>
          <w:vertAlign w:val="superscript"/>
          <w:lang w:val="es-ES"/>
        </w:rPr>
        <w:t>2</w:t>
      </w:r>
      <w:r w:rsidR="00984138" w:rsidRPr="005C3267">
        <w:rPr>
          <w:szCs w:val="24"/>
          <w:lang w:val="es-ES"/>
        </w:rPr>
        <w:t>, un segundo</w:t>
      </w:r>
      <w:r w:rsidR="00381F6D" w:rsidRPr="005C3267">
        <w:rPr>
          <w:szCs w:val="24"/>
          <w:lang w:val="es-ES"/>
        </w:rPr>
        <w:t xml:space="preserve"> terraceo con aproximadamente 2.040 </w:t>
      </w:r>
      <w:r w:rsidR="00984138" w:rsidRPr="005C3267">
        <w:rPr>
          <w:szCs w:val="24"/>
          <w:lang w:val="es-ES"/>
        </w:rPr>
        <w:t>M</w:t>
      </w:r>
      <w:r w:rsidR="00984138" w:rsidRPr="005C3267">
        <w:rPr>
          <w:szCs w:val="24"/>
          <w:vertAlign w:val="superscript"/>
          <w:lang w:val="es-ES"/>
        </w:rPr>
        <w:t>2</w:t>
      </w:r>
      <w:r w:rsidR="00984138" w:rsidRPr="005C3267">
        <w:rPr>
          <w:szCs w:val="24"/>
          <w:lang w:val="es-ES"/>
        </w:rPr>
        <w:t xml:space="preserve"> </w:t>
      </w:r>
      <w:r w:rsidR="00381F6D" w:rsidRPr="005C3267">
        <w:rPr>
          <w:szCs w:val="24"/>
          <w:lang w:val="es-ES"/>
        </w:rPr>
        <w:t>y un tercer t</w:t>
      </w:r>
      <w:r w:rsidR="00984138" w:rsidRPr="005C3267">
        <w:rPr>
          <w:szCs w:val="24"/>
          <w:lang w:val="es-ES"/>
        </w:rPr>
        <w:t>erraceo con aproximadamente 396 M</w:t>
      </w:r>
      <w:r w:rsidR="00984138" w:rsidRPr="005C3267">
        <w:rPr>
          <w:szCs w:val="24"/>
          <w:vertAlign w:val="superscript"/>
          <w:lang w:val="es-ES"/>
        </w:rPr>
        <w:t>2</w:t>
      </w:r>
      <w:r w:rsidR="00984138" w:rsidRPr="005C3267">
        <w:rPr>
          <w:szCs w:val="24"/>
          <w:lang w:val="es-ES"/>
        </w:rPr>
        <w:t>. 5</w:t>
      </w:r>
      <w:r w:rsidR="00381F6D" w:rsidRPr="005C3267">
        <w:rPr>
          <w:szCs w:val="24"/>
          <w:lang w:val="es-ES"/>
        </w:rPr>
        <w:t xml:space="preserve">). La licencia de </w:t>
      </w:r>
      <w:proofErr w:type="spellStart"/>
      <w:r w:rsidR="00381F6D" w:rsidRPr="005C3267">
        <w:rPr>
          <w:szCs w:val="24"/>
          <w:lang w:val="es-ES"/>
        </w:rPr>
        <w:t>sub</w:t>
      </w:r>
      <w:proofErr w:type="spellEnd"/>
      <w:r w:rsidR="00381F6D" w:rsidRPr="005C3267">
        <w:rPr>
          <w:szCs w:val="24"/>
          <w:lang w:val="es-ES"/>
        </w:rPr>
        <w:t xml:space="preserve"> división del bien inmueble de mayor extensión</w:t>
      </w:r>
      <w:r w:rsidR="001661D1" w:rsidRPr="005C3267">
        <w:rPr>
          <w:szCs w:val="24"/>
          <w:lang w:val="es-ES"/>
        </w:rPr>
        <w:t xml:space="preserve"> no tendrá ningún costo. 6) Los </w:t>
      </w:r>
      <w:proofErr w:type="spellStart"/>
      <w:r w:rsidR="001661D1" w:rsidRPr="005C3267">
        <w:rPr>
          <w:szCs w:val="24"/>
          <w:lang w:val="es-ES"/>
        </w:rPr>
        <w:t>terraceos</w:t>
      </w:r>
      <w:proofErr w:type="spellEnd"/>
      <w:r w:rsidR="001661D1" w:rsidRPr="005C3267">
        <w:rPr>
          <w:szCs w:val="24"/>
          <w:lang w:val="es-ES"/>
        </w:rPr>
        <w:t xml:space="preserve"> quedarán </w:t>
      </w:r>
      <w:r w:rsidR="00381F6D" w:rsidRPr="005C3267">
        <w:rPr>
          <w:szCs w:val="24"/>
          <w:lang w:val="es-ES"/>
        </w:rPr>
        <w:t>dentro d</w:t>
      </w:r>
      <w:r w:rsidR="001661D1" w:rsidRPr="005C3267">
        <w:rPr>
          <w:szCs w:val="24"/>
          <w:lang w:val="es-ES"/>
        </w:rPr>
        <w:t>e la zona urbana de acuerdo a l</w:t>
      </w:r>
      <w:r w:rsidR="00381F6D" w:rsidRPr="005C3267">
        <w:rPr>
          <w:szCs w:val="24"/>
          <w:lang w:val="es-ES"/>
        </w:rPr>
        <w:t xml:space="preserve">a cota de servicios públicos domiciliarios, una vez sea revisado y ajustado en la presente </w:t>
      </w:r>
      <w:r w:rsidR="001661D1" w:rsidRPr="005C3267">
        <w:rPr>
          <w:szCs w:val="24"/>
          <w:lang w:val="es-ES"/>
        </w:rPr>
        <w:t>administración</w:t>
      </w:r>
      <w:r w:rsidR="00381F6D" w:rsidRPr="005C3267">
        <w:rPr>
          <w:szCs w:val="24"/>
          <w:lang w:val="es-ES"/>
        </w:rPr>
        <w:t>, el Plan Básico de Ordenamiento Territorial (PBOT). 7). Se estipula un año para realizar las obras de apertura de la banca y a partir de allí de cuatro (4) a cinco (5) años para el total desarrollo de la obra contados a partir de la firma de la Escritura Pública. 8). Cancelará los gastos notariales y registro q</w:t>
      </w:r>
      <w:r w:rsidR="001661D1" w:rsidRPr="005C3267">
        <w:rPr>
          <w:szCs w:val="24"/>
          <w:lang w:val="es-ES"/>
        </w:rPr>
        <w:t>ue surjan de esta negociación.</w:t>
      </w:r>
    </w:p>
    <w:p w14:paraId="3CD0418D" w14:textId="77777777" w:rsidR="003B5AD0" w:rsidRPr="005C3267" w:rsidRDefault="003B5AD0" w:rsidP="00032CED">
      <w:pPr>
        <w:spacing w:after="0" w:line="360" w:lineRule="auto"/>
        <w:jc w:val="both"/>
        <w:rPr>
          <w:rFonts w:ascii="Arial" w:hAnsi="Arial" w:cs="Arial"/>
          <w:sz w:val="24"/>
          <w:szCs w:val="24"/>
          <w:lang w:val="es-ES"/>
        </w:rPr>
      </w:pPr>
    </w:p>
    <w:p w14:paraId="1C6F809D" w14:textId="77777777" w:rsidR="00DB5494" w:rsidRPr="005C3267" w:rsidRDefault="00703B30" w:rsidP="00264449">
      <w:pPr>
        <w:spacing w:after="0" w:line="360" w:lineRule="auto"/>
        <w:jc w:val="both"/>
        <w:rPr>
          <w:rFonts w:ascii="Arial" w:hAnsi="Arial" w:cs="Arial"/>
          <w:b/>
          <w:sz w:val="24"/>
          <w:szCs w:val="24"/>
          <w:lang w:val="es-ES"/>
        </w:rPr>
      </w:pPr>
      <w:r w:rsidRPr="005C3267">
        <w:rPr>
          <w:rFonts w:ascii="Arial" w:hAnsi="Arial" w:cs="Arial"/>
          <w:b/>
          <w:sz w:val="24"/>
          <w:szCs w:val="24"/>
          <w:lang w:val="es-ES"/>
        </w:rPr>
        <w:t>2</w:t>
      </w:r>
      <w:r w:rsidR="00DB5494" w:rsidRPr="005C3267">
        <w:rPr>
          <w:rFonts w:ascii="Arial" w:hAnsi="Arial" w:cs="Arial"/>
          <w:b/>
          <w:sz w:val="24"/>
          <w:szCs w:val="24"/>
          <w:lang w:val="es-ES"/>
        </w:rPr>
        <w:t xml:space="preserve">. </w:t>
      </w:r>
      <w:r w:rsidRPr="005C3267">
        <w:rPr>
          <w:rFonts w:ascii="Arial" w:hAnsi="Arial" w:cs="Arial"/>
          <w:b/>
          <w:sz w:val="24"/>
          <w:szCs w:val="24"/>
          <w:lang w:val="es-ES"/>
        </w:rPr>
        <w:t>El pacto arbitral</w:t>
      </w:r>
    </w:p>
    <w:p w14:paraId="7CA5B7F6" w14:textId="77777777" w:rsidR="00EC627C" w:rsidRPr="005C3267" w:rsidRDefault="00EC627C" w:rsidP="00EC627C">
      <w:pPr>
        <w:spacing w:after="0" w:line="360" w:lineRule="auto"/>
        <w:jc w:val="both"/>
        <w:rPr>
          <w:rFonts w:ascii="Arial" w:hAnsi="Arial" w:cs="Arial"/>
          <w:sz w:val="24"/>
          <w:szCs w:val="24"/>
          <w:lang w:val="es-ES"/>
        </w:rPr>
      </w:pPr>
    </w:p>
    <w:p w14:paraId="7C8F49A8" w14:textId="77777777" w:rsidR="00F63790" w:rsidRPr="005C3267" w:rsidRDefault="001661D1" w:rsidP="005E0FA9">
      <w:pPr>
        <w:numPr>
          <w:ilvl w:val="0"/>
          <w:numId w:val="32"/>
        </w:numPr>
        <w:spacing w:after="0" w:line="360" w:lineRule="auto"/>
        <w:jc w:val="both"/>
        <w:rPr>
          <w:rFonts w:ascii="Arial" w:hAnsi="Arial" w:cs="Arial"/>
          <w:sz w:val="24"/>
          <w:szCs w:val="24"/>
          <w:lang w:val="es-ES"/>
        </w:rPr>
      </w:pPr>
      <w:r w:rsidRPr="005C3267">
        <w:rPr>
          <w:rFonts w:ascii="Arial" w:hAnsi="Arial" w:cs="Arial"/>
          <w:sz w:val="24"/>
          <w:szCs w:val="24"/>
          <w:lang w:val="es-ES"/>
        </w:rPr>
        <w:t>En la cláusula 6</w:t>
      </w:r>
      <w:r w:rsidR="005E0FA9" w:rsidRPr="005C3267">
        <w:rPr>
          <w:rFonts w:ascii="Arial" w:hAnsi="Arial" w:cs="Arial"/>
          <w:sz w:val="24"/>
          <w:szCs w:val="24"/>
          <w:lang w:val="es-ES"/>
        </w:rPr>
        <w:t xml:space="preserve"> del contrato en estudio, las partes contratantes acordaron</w:t>
      </w:r>
      <w:r w:rsidR="004661E2" w:rsidRPr="005C3267">
        <w:rPr>
          <w:rFonts w:ascii="Arial" w:hAnsi="Arial" w:cs="Arial"/>
          <w:sz w:val="24"/>
          <w:szCs w:val="24"/>
          <w:lang w:val="es-ES"/>
        </w:rPr>
        <w:t>,</w:t>
      </w:r>
      <w:r w:rsidR="005E0FA9" w:rsidRPr="005C3267">
        <w:rPr>
          <w:rFonts w:ascii="Arial" w:hAnsi="Arial" w:cs="Arial"/>
          <w:sz w:val="24"/>
          <w:szCs w:val="24"/>
          <w:lang w:val="es-ES"/>
        </w:rPr>
        <w:t xml:space="preserve"> respecto de la solución de controversias, lo siguiente </w:t>
      </w:r>
      <w:r w:rsidR="005E0FA9" w:rsidRPr="005C3267">
        <w:rPr>
          <w:rStyle w:val="Folios2Car"/>
          <w:rFonts w:cs="Arial"/>
          <w:sz w:val="24"/>
          <w:szCs w:val="24"/>
        </w:rPr>
        <w:t>(</w:t>
      </w:r>
      <w:proofErr w:type="spellStart"/>
      <w:r w:rsidR="005E0FA9" w:rsidRPr="005C3267">
        <w:rPr>
          <w:rStyle w:val="Folios2Car"/>
          <w:rFonts w:cs="Arial"/>
          <w:sz w:val="24"/>
          <w:szCs w:val="24"/>
        </w:rPr>
        <w:t>fl</w:t>
      </w:r>
      <w:proofErr w:type="spellEnd"/>
      <w:r w:rsidR="005E0FA9" w:rsidRPr="005C3267">
        <w:rPr>
          <w:rStyle w:val="Folios2Car"/>
          <w:rFonts w:cs="Arial"/>
          <w:sz w:val="24"/>
          <w:szCs w:val="24"/>
        </w:rPr>
        <w:t xml:space="preserve">. </w:t>
      </w:r>
      <w:r w:rsidRPr="005C3267">
        <w:rPr>
          <w:rStyle w:val="Folios2Car"/>
          <w:rFonts w:cs="Arial"/>
          <w:sz w:val="24"/>
          <w:szCs w:val="24"/>
        </w:rPr>
        <w:t>18, c. ppal.</w:t>
      </w:r>
      <w:r w:rsidR="005E0FA9" w:rsidRPr="005C3267">
        <w:rPr>
          <w:rStyle w:val="Folios2Car"/>
          <w:rFonts w:cs="Arial"/>
          <w:sz w:val="24"/>
          <w:szCs w:val="24"/>
        </w:rPr>
        <w:t>)</w:t>
      </w:r>
      <w:r w:rsidR="005E0FA9" w:rsidRPr="005C3267">
        <w:rPr>
          <w:rFonts w:ascii="Arial" w:hAnsi="Arial" w:cs="Arial"/>
          <w:sz w:val="24"/>
          <w:szCs w:val="24"/>
        </w:rPr>
        <w:t>:</w:t>
      </w:r>
    </w:p>
    <w:p w14:paraId="2009A473" w14:textId="77777777" w:rsidR="009F49F0" w:rsidRPr="005C3267" w:rsidRDefault="009F49F0" w:rsidP="009F49F0">
      <w:pPr>
        <w:spacing w:after="0" w:line="360" w:lineRule="auto"/>
        <w:jc w:val="both"/>
        <w:rPr>
          <w:rFonts w:ascii="Arial" w:hAnsi="Arial" w:cs="Arial"/>
          <w:sz w:val="24"/>
          <w:szCs w:val="24"/>
          <w:lang w:val="es-ES"/>
        </w:rPr>
      </w:pPr>
    </w:p>
    <w:p w14:paraId="2CF69157" w14:textId="77777777" w:rsidR="005E0FA9" w:rsidRPr="005C3267" w:rsidRDefault="00433895" w:rsidP="00894645">
      <w:pPr>
        <w:pStyle w:val="Citas"/>
        <w:rPr>
          <w:szCs w:val="24"/>
          <w:lang w:val="es-ES"/>
        </w:rPr>
      </w:pPr>
      <w:r w:rsidRPr="005C3267">
        <w:rPr>
          <w:szCs w:val="24"/>
          <w:lang w:val="es-ES"/>
        </w:rPr>
        <w:lastRenderedPageBreak/>
        <w:t>Sexta. Cláusula compromisoria.</w:t>
      </w:r>
      <w:r w:rsidR="00D157B1" w:rsidRPr="005C3267">
        <w:rPr>
          <w:szCs w:val="24"/>
          <w:lang w:val="es-ES"/>
        </w:rPr>
        <w:t>-</w:t>
      </w:r>
      <w:r w:rsidRPr="005C3267">
        <w:rPr>
          <w:szCs w:val="24"/>
          <w:lang w:val="es-ES"/>
        </w:rPr>
        <w:t xml:space="preserve"> Las partes convienen que en el evento en</w:t>
      </w:r>
      <w:r w:rsidR="00D157B1" w:rsidRPr="005C3267">
        <w:rPr>
          <w:szCs w:val="24"/>
          <w:lang w:val="es-ES"/>
        </w:rPr>
        <w:t xml:space="preserve"> </w:t>
      </w:r>
      <w:r w:rsidRPr="005C3267">
        <w:rPr>
          <w:szCs w:val="24"/>
          <w:lang w:val="es-ES"/>
        </w:rPr>
        <w:t xml:space="preserve">que surja alguna diferencia entre las mismas, por razón o con ocasión del presente contrato, </w:t>
      </w:r>
      <w:r w:rsidR="00FF141E" w:rsidRPr="005C3267">
        <w:rPr>
          <w:szCs w:val="24"/>
          <w:lang w:val="es-ES"/>
        </w:rPr>
        <w:t xml:space="preserve">esta </w:t>
      </w:r>
      <w:r w:rsidRPr="005C3267">
        <w:rPr>
          <w:szCs w:val="24"/>
          <w:lang w:val="es-ES"/>
        </w:rPr>
        <w:t xml:space="preserve">será resuelta en el municipio de Guarne por un árbitro </w:t>
      </w:r>
      <w:r w:rsidR="00FF141E" w:rsidRPr="005C3267">
        <w:rPr>
          <w:szCs w:val="24"/>
          <w:lang w:val="es-ES"/>
        </w:rPr>
        <w:t>designado conf</w:t>
      </w:r>
      <w:r w:rsidRPr="005C3267">
        <w:rPr>
          <w:szCs w:val="24"/>
          <w:lang w:val="es-ES"/>
        </w:rPr>
        <w:t>orme la Ley. Los arbitramentos que ocurrieren se regirán por lo dispuesto en el Decreto 2279 de 1991, en la Ley 640 de 2001 y en las demás nor</w:t>
      </w:r>
      <w:r w:rsidR="00FF141E" w:rsidRPr="005C3267">
        <w:rPr>
          <w:szCs w:val="24"/>
          <w:lang w:val="es-ES"/>
        </w:rPr>
        <w:t>mas que modifiqu</w:t>
      </w:r>
      <w:r w:rsidRPr="005C3267">
        <w:rPr>
          <w:szCs w:val="24"/>
          <w:lang w:val="es-ES"/>
        </w:rPr>
        <w:t>e o adicionen la materia.</w:t>
      </w:r>
    </w:p>
    <w:p w14:paraId="0A328DFA" w14:textId="77777777" w:rsidR="00892674" w:rsidRPr="005C3267" w:rsidRDefault="00892674" w:rsidP="009F49F0">
      <w:pPr>
        <w:spacing w:after="0" w:line="360" w:lineRule="auto"/>
        <w:jc w:val="both"/>
        <w:rPr>
          <w:rFonts w:ascii="Arial" w:hAnsi="Arial" w:cs="Arial"/>
          <w:sz w:val="24"/>
          <w:szCs w:val="24"/>
          <w:lang w:val="es-ES"/>
        </w:rPr>
      </w:pPr>
    </w:p>
    <w:p w14:paraId="507D5B5A" w14:textId="77777777" w:rsidR="00BB7431" w:rsidRPr="005C3267" w:rsidRDefault="00CD1AD5" w:rsidP="00264449">
      <w:pPr>
        <w:pStyle w:val="Textoindependiente2"/>
        <w:spacing w:after="0" w:line="360" w:lineRule="auto"/>
        <w:jc w:val="both"/>
        <w:rPr>
          <w:rFonts w:ascii="Arial" w:hAnsi="Arial" w:cs="Arial"/>
          <w:sz w:val="24"/>
          <w:szCs w:val="24"/>
          <w:lang w:val="es-ES"/>
        </w:rPr>
      </w:pPr>
      <w:r w:rsidRPr="005C3267">
        <w:rPr>
          <w:rFonts w:ascii="Arial" w:hAnsi="Arial" w:cs="Arial"/>
          <w:b/>
          <w:sz w:val="24"/>
          <w:szCs w:val="24"/>
          <w:lang w:val="es-ES"/>
        </w:rPr>
        <w:t>3</w:t>
      </w:r>
      <w:r w:rsidR="00BB7431" w:rsidRPr="005C3267">
        <w:rPr>
          <w:rFonts w:ascii="Arial" w:hAnsi="Arial" w:cs="Arial"/>
          <w:b/>
          <w:sz w:val="24"/>
          <w:szCs w:val="24"/>
          <w:lang w:val="es-ES"/>
        </w:rPr>
        <w:t>. L</w:t>
      </w:r>
      <w:r w:rsidR="00B66B60" w:rsidRPr="005C3267">
        <w:rPr>
          <w:rFonts w:ascii="Arial" w:hAnsi="Arial" w:cs="Arial"/>
          <w:b/>
          <w:sz w:val="24"/>
          <w:szCs w:val="24"/>
          <w:lang w:val="es-ES"/>
        </w:rPr>
        <w:t>a demanda arbitral</w:t>
      </w:r>
    </w:p>
    <w:p w14:paraId="742679FD" w14:textId="77777777" w:rsidR="00B66B60" w:rsidRPr="005C3267" w:rsidRDefault="00B66B60" w:rsidP="00B66B60">
      <w:pPr>
        <w:pStyle w:val="Textoindependiente2"/>
        <w:spacing w:after="0" w:line="360" w:lineRule="auto"/>
        <w:jc w:val="both"/>
        <w:rPr>
          <w:rFonts w:ascii="Arial" w:hAnsi="Arial" w:cs="Arial"/>
          <w:bCs/>
          <w:iCs/>
          <w:sz w:val="24"/>
          <w:szCs w:val="24"/>
          <w:lang w:val="es-ES"/>
        </w:rPr>
      </w:pPr>
    </w:p>
    <w:p w14:paraId="0322C724" w14:textId="77777777" w:rsidR="00506A0E" w:rsidRPr="005C3267" w:rsidRDefault="00E85A21" w:rsidP="00D30EF3">
      <w:pPr>
        <w:pStyle w:val="Textoindependiente2"/>
        <w:numPr>
          <w:ilvl w:val="0"/>
          <w:numId w:val="32"/>
        </w:numPr>
        <w:spacing w:after="0" w:line="360" w:lineRule="auto"/>
        <w:jc w:val="both"/>
        <w:rPr>
          <w:rFonts w:ascii="Arial" w:hAnsi="Arial" w:cs="Arial"/>
          <w:bCs/>
          <w:iCs/>
          <w:sz w:val="24"/>
          <w:szCs w:val="24"/>
          <w:lang w:val="es-ES"/>
        </w:rPr>
      </w:pPr>
      <w:bookmarkStart w:id="0" w:name="_Ref512420606"/>
      <w:r w:rsidRPr="005C3267">
        <w:rPr>
          <w:rFonts w:ascii="Arial" w:hAnsi="Arial" w:cs="Arial"/>
          <w:bCs/>
          <w:iCs/>
          <w:sz w:val="24"/>
          <w:szCs w:val="24"/>
          <w:lang w:val="es-ES"/>
        </w:rPr>
        <w:t xml:space="preserve">El </w:t>
      </w:r>
      <w:r w:rsidR="00B66B60" w:rsidRPr="005C3267">
        <w:rPr>
          <w:rFonts w:ascii="Arial" w:hAnsi="Arial" w:cs="Arial"/>
          <w:bCs/>
          <w:iCs/>
          <w:sz w:val="24"/>
          <w:szCs w:val="24"/>
          <w:lang w:val="es-ES"/>
        </w:rPr>
        <w:t xml:space="preserve">4 de </w:t>
      </w:r>
      <w:r w:rsidRPr="005C3267">
        <w:rPr>
          <w:rFonts w:ascii="Arial" w:hAnsi="Arial" w:cs="Arial"/>
          <w:bCs/>
          <w:iCs/>
          <w:sz w:val="24"/>
          <w:szCs w:val="24"/>
          <w:lang w:val="es-ES"/>
        </w:rPr>
        <w:t>mayo de 2016</w:t>
      </w:r>
      <w:r w:rsidR="00B66B60" w:rsidRPr="005C3267">
        <w:rPr>
          <w:rFonts w:ascii="Arial" w:hAnsi="Arial" w:cs="Arial"/>
          <w:bCs/>
          <w:iCs/>
          <w:sz w:val="24"/>
          <w:szCs w:val="24"/>
          <w:lang w:val="es-ES"/>
        </w:rPr>
        <w:t xml:space="preserve"> </w:t>
      </w:r>
      <w:r w:rsidRPr="005C3267">
        <w:rPr>
          <w:rStyle w:val="Folios2Car"/>
          <w:rFonts w:cs="Arial"/>
          <w:sz w:val="24"/>
          <w:szCs w:val="24"/>
        </w:rPr>
        <w:t>(</w:t>
      </w:r>
      <w:proofErr w:type="spellStart"/>
      <w:r w:rsidRPr="005C3267">
        <w:rPr>
          <w:rStyle w:val="Folios2Car"/>
          <w:rFonts w:cs="Arial"/>
          <w:sz w:val="24"/>
          <w:szCs w:val="24"/>
        </w:rPr>
        <w:t>fl</w:t>
      </w:r>
      <w:proofErr w:type="spellEnd"/>
      <w:r w:rsidRPr="005C3267">
        <w:rPr>
          <w:rStyle w:val="Folios2Car"/>
          <w:rFonts w:cs="Arial"/>
          <w:sz w:val="24"/>
          <w:szCs w:val="24"/>
        </w:rPr>
        <w:t>. 1, c. ppal.</w:t>
      </w:r>
      <w:r w:rsidR="00B66B60" w:rsidRPr="005C3267">
        <w:rPr>
          <w:rStyle w:val="Folios2Car"/>
          <w:rFonts w:cs="Arial"/>
          <w:sz w:val="24"/>
          <w:szCs w:val="24"/>
        </w:rPr>
        <w:t>)</w:t>
      </w:r>
      <w:r w:rsidR="00B66B60" w:rsidRPr="005C3267">
        <w:rPr>
          <w:rFonts w:ascii="Arial" w:hAnsi="Arial" w:cs="Arial"/>
          <w:bCs/>
          <w:iCs/>
          <w:sz w:val="24"/>
          <w:szCs w:val="24"/>
          <w:lang w:val="es-ES"/>
        </w:rPr>
        <w:t>,</w:t>
      </w:r>
      <w:r w:rsidRPr="005C3267">
        <w:rPr>
          <w:rFonts w:ascii="Arial" w:hAnsi="Arial" w:cs="Arial"/>
          <w:bCs/>
          <w:iCs/>
          <w:sz w:val="24"/>
          <w:szCs w:val="24"/>
          <w:lang w:val="es-ES"/>
        </w:rPr>
        <w:t xml:space="preserve"> el señor César Augusto Cardona Jaramillo, actuando como apoderado general de </w:t>
      </w:r>
      <w:r w:rsidRPr="005C3267">
        <w:rPr>
          <w:rFonts w:ascii="Arial" w:hAnsi="Arial" w:cs="Arial"/>
          <w:sz w:val="24"/>
          <w:szCs w:val="24"/>
        </w:rPr>
        <w:t>Florentino de Jesús Cardona Hurtado</w:t>
      </w:r>
      <w:r w:rsidRPr="005C3267">
        <w:rPr>
          <w:rFonts w:ascii="Arial" w:hAnsi="Arial" w:cs="Arial"/>
          <w:sz w:val="24"/>
          <w:szCs w:val="24"/>
          <w:lang w:val="es-CO"/>
        </w:rPr>
        <w:t>,</w:t>
      </w:r>
      <w:r w:rsidR="00B66B60" w:rsidRPr="005C3267">
        <w:rPr>
          <w:rFonts w:ascii="Arial" w:hAnsi="Arial" w:cs="Arial"/>
          <w:bCs/>
          <w:iCs/>
          <w:sz w:val="24"/>
          <w:szCs w:val="24"/>
          <w:lang w:val="es-ES"/>
        </w:rPr>
        <w:t xml:space="preserve"> presentó solicitud de convocatoria de Tribunal de Arbitramento y demanda ante el Centro de Arbitraje y Concilia</w:t>
      </w:r>
      <w:r w:rsidRPr="005C3267">
        <w:rPr>
          <w:rFonts w:ascii="Arial" w:hAnsi="Arial" w:cs="Arial"/>
          <w:bCs/>
          <w:iCs/>
          <w:sz w:val="24"/>
          <w:szCs w:val="24"/>
          <w:lang w:val="es-ES"/>
        </w:rPr>
        <w:t>ción de la Cámara de Comercio del Oriente Antioqueño</w:t>
      </w:r>
      <w:r w:rsidR="00B66B60" w:rsidRPr="005C3267">
        <w:rPr>
          <w:rFonts w:ascii="Arial" w:hAnsi="Arial" w:cs="Arial"/>
          <w:bCs/>
          <w:iCs/>
          <w:sz w:val="24"/>
          <w:szCs w:val="24"/>
          <w:lang w:val="es-ES"/>
        </w:rPr>
        <w:t>, con el fin de solucionar las diferencias surgidas en el marco de</w:t>
      </w:r>
      <w:r w:rsidR="00110E5E" w:rsidRPr="005C3267">
        <w:rPr>
          <w:rFonts w:ascii="Arial" w:hAnsi="Arial" w:cs="Arial"/>
          <w:bCs/>
          <w:iCs/>
          <w:sz w:val="24"/>
          <w:szCs w:val="24"/>
          <w:lang w:val="es-ES"/>
        </w:rPr>
        <w:t xml:space="preserve">l contrato </w:t>
      </w:r>
      <w:r w:rsidRPr="005C3267">
        <w:rPr>
          <w:rFonts w:ascii="Arial" w:hAnsi="Arial" w:cs="Arial"/>
          <w:bCs/>
          <w:iCs/>
          <w:sz w:val="24"/>
          <w:szCs w:val="24"/>
          <w:lang w:val="es-ES"/>
        </w:rPr>
        <w:t xml:space="preserve">denominado </w:t>
      </w:r>
      <w:r w:rsidRPr="005C3267">
        <w:rPr>
          <w:rFonts w:ascii="Arial" w:hAnsi="Arial" w:cs="Arial"/>
          <w:sz w:val="24"/>
          <w:szCs w:val="24"/>
          <w:lang w:val="es-ES"/>
        </w:rPr>
        <w:t>“</w:t>
      </w:r>
      <w:r w:rsidRPr="005C3267">
        <w:rPr>
          <w:rFonts w:ascii="Arial" w:hAnsi="Arial" w:cs="Arial"/>
          <w:i/>
          <w:sz w:val="24"/>
          <w:szCs w:val="24"/>
          <w:lang w:val="es-ES"/>
        </w:rPr>
        <w:t>de promesa de elaboración de permuta por escritura pública y registro</w:t>
      </w:r>
      <w:r w:rsidRPr="005C3267">
        <w:rPr>
          <w:rFonts w:ascii="Arial" w:hAnsi="Arial" w:cs="Arial"/>
          <w:sz w:val="24"/>
          <w:szCs w:val="24"/>
          <w:lang w:val="es-ES"/>
        </w:rPr>
        <w:t xml:space="preserve">” </w:t>
      </w:r>
      <w:r w:rsidR="00110E5E" w:rsidRPr="005C3267">
        <w:rPr>
          <w:rFonts w:ascii="Arial" w:hAnsi="Arial" w:cs="Arial"/>
          <w:sz w:val="24"/>
          <w:szCs w:val="24"/>
          <w:lang w:val="es-ES"/>
        </w:rPr>
        <w:t>del</w:t>
      </w:r>
      <w:r w:rsidRPr="005C3267">
        <w:rPr>
          <w:rFonts w:ascii="Arial" w:hAnsi="Arial" w:cs="Arial"/>
          <w:sz w:val="24"/>
          <w:szCs w:val="24"/>
          <w:lang w:val="es-ES"/>
        </w:rPr>
        <w:t xml:space="preserve"> 31 de marzo de 2008</w:t>
      </w:r>
      <w:r w:rsidR="00110E5E" w:rsidRPr="005C3267">
        <w:rPr>
          <w:rFonts w:ascii="Arial" w:hAnsi="Arial" w:cs="Arial"/>
          <w:bCs/>
          <w:iCs/>
          <w:sz w:val="24"/>
          <w:szCs w:val="24"/>
          <w:lang w:val="es-ES"/>
        </w:rPr>
        <w:t xml:space="preserve"> </w:t>
      </w:r>
      <w:r w:rsidR="00110E5E" w:rsidRPr="005C3267">
        <w:rPr>
          <w:rStyle w:val="Folios2Car"/>
          <w:rFonts w:cs="Arial"/>
          <w:sz w:val="24"/>
          <w:szCs w:val="24"/>
        </w:rPr>
        <w:t>(</w:t>
      </w:r>
      <w:proofErr w:type="spellStart"/>
      <w:r w:rsidR="00110E5E" w:rsidRPr="005C3267">
        <w:rPr>
          <w:rStyle w:val="Folios2Car"/>
          <w:rFonts w:cs="Arial"/>
          <w:sz w:val="24"/>
          <w:szCs w:val="24"/>
        </w:rPr>
        <w:t>fl</w:t>
      </w:r>
      <w:proofErr w:type="spellEnd"/>
      <w:r w:rsidR="00B66B60" w:rsidRPr="005C3267">
        <w:rPr>
          <w:rStyle w:val="Folios2Car"/>
          <w:rFonts w:cs="Arial"/>
          <w:sz w:val="24"/>
          <w:szCs w:val="24"/>
        </w:rPr>
        <w:t xml:space="preserve">. </w:t>
      </w:r>
      <w:r w:rsidR="00110E5E" w:rsidRPr="005C3267">
        <w:rPr>
          <w:rStyle w:val="Folios2Car"/>
          <w:rFonts w:cs="Arial"/>
          <w:sz w:val="24"/>
          <w:szCs w:val="24"/>
        </w:rPr>
        <w:t>1-</w:t>
      </w:r>
      <w:r w:rsidRPr="005C3267">
        <w:rPr>
          <w:rStyle w:val="Folios2Car"/>
          <w:rFonts w:cs="Arial"/>
          <w:sz w:val="24"/>
          <w:szCs w:val="24"/>
        </w:rPr>
        <w:t>17</w:t>
      </w:r>
      <w:r w:rsidR="00110E5E" w:rsidRPr="005C3267">
        <w:rPr>
          <w:rStyle w:val="Folios2Car"/>
          <w:rFonts w:cs="Arial"/>
          <w:sz w:val="24"/>
          <w:szCs w:val="24"/>
        </w:rPr>
        <w:t xml:space="preserve">, </w:t>
      </w:r>
      <w:r w:rsidR="00B66B60" w:rsidRPr="005C3267">
        <w:rPr>
          <w:rStyle w:val="Folios2Car"/>
          <w:rFonts w:cs="Arial"/>
          <w:sz w:val="24"/>
          <w:szCs w:val="24"/>
        </w:rPr>
        <w:t>c. ppal</w:t>
      </w:r>
      <w:r w:rsidRPr="005C3267">
        <w:rPr>
          <w:rStyle w:val="Folios2Car"/>
          <w:rFonts w:cs="Arial"/>
          <w:sz w:val="24"/>
          <w:szCs w:val="24"/>
        </w:rPr>
        <w:t>.</w:t>
      </w:r>
      <w:r w:rsidR="00110E5E" w:rsidRPr="005C3267">
        <w:rPr>
          <w:rStyle w:val="Folios2Car"/>
          <w:rFonts w:cs="Arial"/>
          <w:sz w:val="24"/>
          <w:szCs w:val="24"/>
        </w:rPr>
        <w:t>).</w:t>
      </w:r>
      <w:r w:rsidR="00B66B60" w:rsidRPr="005C3267">
        <w:rPr>
          <w:rFonts w:ascii="Arial" w:hAnsi="Arial" w:cs="Arial"/>
          <w:bCs/>
          <w:iCs/>
          <w:sz w:val="24"/>
          <w:szCs w:val="24"/>
          <w:lang w:val="es-ES"/>
        </w:rPr>
        <w:t xml:space="preserve"> </w:t>
      </w:r>
    </w:p>
    <w:p w14:paraId="683E56AA" w14:textId="77777777" w:rsidR="00506A0E" w:rsidRPr="005C3267" w:rsidRDefault="00506A0E" w:rsidP="00506A0E">
      <w:pPr>
        <w:pStyle w:val="Textoindependiente2"/>
        <w:spacing w:after="0" w:line="360" w:lineRule="auto"/>
        <w:jc w:val="both"/>
        <w:rPr>
          <w:rFonts w:ascii="Arial" w:hAnsi="Arial" w:cs="Arial"/>
          <w:bCs/>
          <w:iCs/>
          <w:sz w:val="24"/>
          <w:szCs w:val="24"/>
          <w:lang w:val="es-ES"/>
        </w:rPr>
      </w:pPr>
    </w:p>
    <w:p w14:paraId="3A8FA681" w14:textId="77777777" w:rsidR="00D80933" w:rsidRPr="005C3267" w:rsidRDefault="00D80933" w:rsidP="00E17298">
      <w:pPr>
        <w:pStyle w:val="Textoindependiente2"/>
        <w:numPr>
          <w:ilvl w:val="1"/>
          <w:numId w:val="32"/>
        </w:numPr>
        <w:spacing w:after="0" w:line="360" w:lineRule="auto"/>
        <w:jc w:val="both"/>
        <w:rPr>
          <w:rFonts w:ascii="Arial" w:hAnsi="Arial" w:cs="Arial"/>
          <w:bCs/>
          <w:iCs/>
          <w:sz w:val="24"/>
          <w:szCs w:val="24"/>
          <w:lang w:val="es-CO"/>
        </w:rPr>
      </w:pPr>
      <w:r w:rsidRPr="005C3267">
        <w:rPr>
          <w:rFonts w:ascii="Arial" w:hAnsi="Arial" w:cs="Arial"/>
          <w:bCs/>
          <w:iCs/>
          <w:sz w:val="24"/>
          <w:szCs w:val="24"/>
          <w:lang w:val="es-ES"/>
        </w:rPr>
        <w:t xml:space="preserve">El 13 de septiembre de 2016, el </w:t>
      </w:r>
      <w:r w:rsidR="00C9229E" w:rsidRPr="005C3267">
        <w:rPr>
          <w:rFonts w:ascii="Arial" w:hAnsi="Arial" w:cs="Arial"/>
          <w:bCs/>
          <w:iCs/>
          <w:sz w:val="24"/>
          <w:szCs w:val="24"/>
          <w:lang w:val="es-ES"/>
        </w:rPr>
        <w:t xml:space="preserve">tribunal </w:t>
      </w:r>
      <w:r w:rsidRPr="005C3267">
        <w:rPr>
          <w:rFonts w:ascii="Arial" w:hAnsi="Arial" w:cs="Arial"/>
          <w:bCs/>
          <w:iCs/>
          <w:sz w:val="24"/>
          <w:szCs w:val="24"/>
          <w:lang w:val="es-ES"/>
        </w:rPr>
        <w:t xml:space="preserve">requirió al convocante para que informara si el señor </w:t>
      </w:r>
      <w:r w:rsidRPr="005C3267">
        <w:rPr>
          <w:rFonts w:ascii="Arial" w:hAnsi="Arial" w:cs="Arial"/>
          <w:sz w:val="24"/>
          <w:szCs w:val="24"/>
        </w:rPr>
        <w:t>Florentino de Jesús Cardona Hurtado</w:t>
      </w:r>
      <w:r w:rsidRPr="005C3267">
        <w:rPr>
          <w:rFonts w:ascii="Arial" w:hAnsi="Arial" w:cs="Arial"/>
          <w:sz w:val="24"/>
          <w:szCs w:val="24"/>
          <w:lang w:val="es-CO"/>
        </w:rPr>
        <w:t xml:space="preserve"> había fallecido </w:t>
      </w:r>
      <w:r w:rsidRPr="005C3267">
        <w:rPr>
          <w:rStyle w:val="Folios2Car"/>
          <w:rFonts w:cs="Arial"/>
          <w:sz w:val="24"/>
          <w:szCs w:val="24"/>
        </w:rPr>
        <w:t>(</w:t>
      </w:r>
      <w:proofErr w:type="spellStart"/>
      <w:r w:rsidRPr="005C3267">
        <w:rPr>
          <w:rStyle w:val="Folios2Car"/>
          <w:rFonts w:cs="Arial"/>
          <w:sz w:val="24"/>
          <w:szCs w:val="24"/>
        </w:rPr>
        <w:t>fl</w:t>
      </w:r>
      <w:proofErr w:type="spellEnd"/>
      <w:r w:rsidRPr="005C3267">
        <w:rPr>
          <w:rStyle w:val="Folios2Car"/>
          <w:rFonts w:cs="Arial"/>
          <w:sz w:val="24"/>
          <w:szCs w:val="24"/>
        </w:rPr>
        <w:t>. 207-208, c. ppal.)</w:t>
      </w:r>
      <w:r w:rsidRPr="005C3267">
        <w:rPr>
          <w:rFonts w:ascii="Arial" w:hAnsi="Arial" w:cs="Arial"/>
          <w:sz w:val="24"/>
          <w:szCs w:val="24"/>
          <w:lang w:val="es-CO"/>
        </w:rPr>
        <w:t>.</w:t>
      </w:r>
    </w:p>
    <w:p w14:paraId="33F37F2D" w14:textId="77777777" w:rsidR="00D80933" w:rsidRPr="005C3267" w:rsidRDefault="00D80933" w:rsidP="00506A0E">
      <w:pPr>
        <w:pStyle w:val="Textoindependiente2"/>
        <w:spacing w:after="0" w:line="360" w:lineRule="auto"/>
        <w:jc w:val="both"/>
        <w:rPr>
          <w:rFonts w:ascii="Arial" w:hAnsi="Arial" w:cs="Arial"/>
          <w:bCs/>
          <w:iCs/>
          <w:sz w:val="24"/>
          <w:szCs w:val="24"/>
          <w:lang w:val="es-ES"/>
        </w:rPr>
      </w:pPr>
    </w:p>
    <w:p w14:paraId="1F62B2CC" w14:textId="77777777" w:rsidR="00D80933" w:rsidRPr="005C3267" w:rsidRDefault="00D80933" w:rsidP="00E17298">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El 19 de septiembre de 2016, la parte convocante informó lo siguiente </w:t>
      </w:r>
      <w:r w:rsidRPr="005C3267">
        <w:rPr>
          <w:rStyle w:val="Folios2Car"/>
          <w:rFonts w:cs="Arial"/>
          <w:sz w:val="24"/>
          <w:szCs w:val="24"/>
        </w:rPr>
        <w:t>(</w:t>
      </w:r>
      <w:proofErr w:type="spellStart"/>
      <w:r w:rsidRPr="005C3267">
        <w:rPr>
          <w:rStyle w:val="Folios2Car"/>
          <w:rFonts w:cs="Arial"/>
          <w:sz w:val="24"/>
          <w:szCs w:val="24"/>
        </w:rPr>
        <w:t>fl</w:t>
      </w:r>
      <w:proofErr w:type="spellEnd"/>
      <w:r w:rsidRPr="005C3267">
        <w:rPr>
          <w:rStyle w:val="Folios2Car"/>
          <w:rFonts w:cs="Arial"/>
          <w:sz w:val="24"/>
          <w:szCs w:val="24"/>
        </w:rPr>
        <w:t>. 210-211, c. ppal.)</w:t>
      </w:r>
      <w:r w:rsidRPr="005C3267">
        <w:rPr>
          <w:rFonts w:ascii="Arial" w:hAnsi="Arial" w:cs="Arial"/>
          <w:bCs/>
          <w:iCs/>
          <w:sz w:val="24"/>
          <w:szCs w:val="24"/>
          <w:lang w:val="es-ES"/>
        </w:rPr>
        <w:t>:</w:t>
      </w:r>
    </w:p>
    <w:p w14:paraId="28720098" w14:textId="77777777" w:rsidR="00D80933" w:rsidRPr="005C3267" w:rsidRDefault="00D80933" w:rsidP="00506A0E">
      <w:pPr>
        <w:pStyle w:val="Textoindependiente2"/>
        <w:spacing w:after="0" w:line="360" w:lineRule="auto"/>
        <w:jc w:val="both"/>
        <w:rPr>
          <w:rFonts w:ascii="Arial" w:hAnsi="Arial" w:cs="Arial"/>
          <w:bCs/>
          <w:iCs/>
          <w:sz w:val="24"/>
          <w:szCs w:val="24"/>
          <w:lang w:val="es-ES"/>
        </w:rPr>
      </w:pPr>
    </w:p>
    <w:p w14:paraId="388DA1CF" w14:textId="77777777" w:rsidR="00D80933" w:rsidRPr="005C3267" w:rsidRDefault="00D80933" w:rsidP="00D80933">
      <w:pPr>
        <w:pStyle w:val="Citas"/>
        <w:rPr>
          <w:szCs w:val="24"/>
          <w:lang w:val="es-ES"/>
        </w:rPr>
      </w:pPr>
      <w:r w:rsidRPr="005C3267">
        <w:rPr>
          <w:i w:val="0"/>
          <w:szCs w:val="24"/>
          <w:lang w:val="es-ES"/>
        </w:rPr>
        <w:t>[E]</w:t>
      </w:r>
      <w:r w:rsidRPr="005C3267">
        <w:rPr>
          <w:szCs w:val="24"/>
          <w:lang w:val="es-ES"/>
        </w:rPr>
        <w:t>l señor Florentino Cardona Hurtado, falleció en el municipio de Rionegro Antioquia, el día 18 de abril del año 2014, tal como se puede constatar mediante el registro civil de defunción bajo el indicativo serial 08544054 de la Notaria Segunda de Rionegro.</w:t>
      </w:r>
    </w:p>
    <w:p w14:paraId="2C854CD4" w14:textId="77777777" w:rsidR="00D80933" w:rsidRPr="005C3267" w:rsidRDefault="00D80933" w:rsidP="00D80933">
      <w:pPr>
        <w:pStyle w:val="Citas"/>
        <w:rPr>
          <w:szCs w:val="24"/>
          <w:lang w:val="es-ES"/>
        </w:rPr>
      </w:pPr>
    </w:p>
    <w:p w14:paraId="10E13790" w14:textId="77777777" w:rsidR="00D80933" w:rsidRPr="005C3267" w:rsidRDefault="00D80933" w:rsidP="00D80933">
      <w:pPr>
        <w:pStyle w:val="Citas"/>
        <w:rPr>
          <w:szCs w:val="24"/>
          <w:lang w:val="es-ES"/>
        </w:rPr>
      </w:pPr>
      <w:r w:rsidRPr="005C3267">
        <w:rPr>
          <w:szCs w:val="24"/>
          <w:lang w:val="es-ES"/>
        </w:rPr>
        <w:t xml:space="preserve">Teniendo en cuenta lo anteriormente expuesto y conforme lo establece el 68 del Código General del Proceso, me permito solicitar que se ordene por parte del Tribunal de Arbitramento la </w:t>
      </w:r>
      <w:r w:rsidR="009E0D79" w:rsidRPr="005C3267">
        <w:rPr>
          <w:szCs w:val="24"/>
          <w:lang w:val="es-ES"/>
        </w:rPr>
        <w:t>sucesión</w:t>
      </w:r>
      <w:r w:rsidRPr="005C3267">
        <w:rPr>
          <w:szCs w:val="24"/>
          <w:lang w:val="es-ES"/>
        </w:rPr>
        <w:t xml:space="preserve"> procesal en el presente litigio respecto de las siguientes personas:</w:t>
      </w:r>
    </w:p>
    <w:p w14:paraId="2B1D3AEC" w14:textId="77777777" w:rsidR="00D80933" w:rsidRPr="005C3267" w:rsidRDefault="00D80933" w:rsidP="00D80933">
      <w:pPr>
        <w:pStyle w:val="Citas"/>
        <w:rPr>
          <w:szCs w:val="24"/>
          <w:lang w:val="es-ES"/>
        </w:rPr>
      </w:pPr>
    </w:p>
    <w:p w14:paraId="1B6A3EA3" w14:textId="77777777" w:rsidR="00D80933" w:rsidRPr="005C3267" w:rsidRDefault="00D80933" w:rsidP="00D80933">
      <w:pPr>
        <w:pStyle w:val="Citas"/>
        <w:rPr>
          <w:szCs w:val="24"/>
          <w:lang w:val="es-ES"/>
        </w:rPr>
      </w:pPr>
      <w:r w:rsidRPr="005C3267">
        <w:rPr>
          <w:szCs w:val="24"/>
          <w:lang w:val="es-ES"/>
        </w:rPr>
        <w:t xml:space="preserve">César Augusto Cardona Jaramillo, en calidad de hijo legítimo y como legatario de los derechos </w:t>
      </w:r>
      <w:proofErr w:type="spellStart"/>
      <w:r w:rsidRPr="005C3267">
        <w:rPr>
          <w:szCs w:val="24"/>
          <w:lang w:val="es-ES"/>
        </w:rPr>
        <w:t>herenciales</w:t>
      </w:r>
      <w:proofErr w:type="spellEnd"/>
      <w:r w:rsidRPr="005C3267">
        <w:rPr>
          <w:szCs w:val="24"/>
          <w:lang w:val="es-ES"/>
        </w:rPr>
        <w:t xml:space="preserve"> de la señora Ana Carolina Jaramillo de Cardona.</w:t>
      </w:r>
    </w:p>
    <w:p w14:paraId="55F1B0F4" w14:textId="77777777" w:rsidR="00D80933" w:rsidRPr="005C3267" w:rsidRDefault="00D80933" w:rsidP="00D80933">
      <w:pPr>
        <w:pStyle w:val="Citas"/>
        <w:rPr>
          <w:szCs w:val="24"/>
          <w:lang w:val="es-ES"/>
        </w:rPr>
      </w:pPr>
    </w:p>
    <w:p w14:paraId="341E7442" w14:textId="77777777" w:rsidR="00D80933" w:rsidRPr="005C3267" w:rsidRDefault="00D80933" w:rsidP="00D80933">
      <w:pPr>
        <w:pStyle w:val="Citas"/>
        <w:rPr>
          <w:szCs w:val="24"/>
          <w:lang w:val="es-ES"/>
        </w:rPr>
      </w:pPr>
      <w:r w:rsidRPr="005C3267">
        <w:rPr>
          <w:szCs w:val="24"/>
          <w:lang w:val="es-ES"/>
        </w:rPr>
        <w:t xml:space="preserve">Marleny del Carmen Cardona Jaramillo, en calidad de hija legítimo (sic) y como legataria de los derechos </w:t>
      </w:r>
      <w:proofErr w:type="spellStart"/>
      <w:r w:rsidRPr="005C3267">
        <w:rPr>
          <w:szCs w:val="24"/>
          <w:lang w:val="es-ES"/>
        </w:rPr>
        <w:t>herenciales</w:t>
      </w:r>
      <w:proofErr w:type="spellEnd"/>
      <w:r w:rsidRPr="005C3267">
        <w:rPr>
          <w:szCs w:val="24"/>
          <w:lang w:val="es-ES"/>
        </w:rPr>
        <w:t xml:space="preserve"> de la señora Ana Carolina Jaramillo de Cardona.</w:t>
      </w:r>
    </w:p>
    <w:p w14:paraId="0F5EC5DF" w14:textId="77777777" w:rsidR="00D80933" w:rsidRPr="005C3267" w:rsidRDefault="00D80933" w:rsidP="00D80933">
      <w:pPr>
        <w:pStyle w:val="Citas"/>
        <w:rPr>
          <w:szCs w:val="24"/>
          <w:lang w:val="es-ES"/>
        </w:rPr>
      </w:pPr>
    </w:p>
    <w:p w14:paraId="41D9B0D6" w14:textId="77777777" w:rsidR="00D80933" w:rsidRPr="005C3267" w:rsidRDefault="00D80933" w:rsidP="00D80933">
      <w:pPr>
        <w:pStyle w:val="Citas"/>
        <w:rPr>
          <w:szCs w:val="24"/>
          <w:lang w:val="es-ES"/>
        </w:rPr>
      </w:pPr>
      <w:r w:rsidRPr="005C3267">
        <w:rPr>
          <w:szCs w:val="24"/>
          <w:lang w:val="es-ES"/>
        </w:rPr>
        <w:t xml:space="preserve">Rigoberto Cardona Jaramillo, en calidad de hijo legítimo, representado por sus hijos, teniendo presente que este falleció, sin embargo manifiesta el suscrito que no ha podido obtener los documentos que acrediten el parentesco y el hecho de su muerte, por cuanto a pesar de haber </w:t>
      </w:r>
      <w:r w:rsidRPr="005C3267">
        <w:rPr>
          <w:szCs w:val="24"/>
          <w:lang w:val="es-ES"/>
        </w:rPr>
        <w:lastRenderedPageBreak/>
        <w:t>entablado dialogo con los hijos del señor Rigoberto, no ha sido posible hasta la fecha que me entreguen dichos documentos.</w:t>
      </w:r>
    </w:p>
    <w:p w14:paraId="5761DDC1" w14:textId="77777777" w:rsidR="00D80933" w:rsidRPr="005C3267" w:rsidRDefault="00D80933" w:rsidP="00D80933">
      <w:pPr>
        <w:pStyle w:val="Textoindependiente2"/>
        <w:spacing w:after="0" w:line="360" w:lineRule="auto"/>
        <w:jc w:val="both"/>
        <w:rPr>
          <w:rFonts w:ascii="Arial" w:hAnsi="Arial" w:cs="Arial"/>
          <w:bCs/>
          <w:iCs/>
          <w:sz w:val="24"/>
          <w:szCs w:val="24"/>
          <w:lang w:val="es-ES"/>
        </w:rPr>
      </w:pPr>
    </w:p>
    <w:p w14:paraId="6085110C" w14:textId="77777777" w:rsidR="00E85A21" w:rsidRPr="005C3267" w:rsidRDefault="00506A0E" w:rsidP="00E17298">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El 23 de septiembre </w:t>
      </w:r>
      <w:r w:rsidR="00C4629C" w:rsidRPr="005C3267">
        <w:rPr>
          <w:rFonts w:ascii="Arial" w:hAnsi="Arial" w:cs="Arial"/>
          <w:bCs/>
          <w:iCs/>
          <w:sz w:val="24"/>
          <w:szCs w:val="24"/>
          <w:lang w:val="es-ES"/>
        </w:rPr>
        <w:t xml:space="preserve">de 2016, </w:t>
      </w:r>
      <w:r w:rsidRPr="005C3267">
        <w:rPr>
          <w:rFonts w:ascii="Arial" w:hAnsi="Arial" w:cs="Arial"/>
          <w:bCs/>
          <w:iCs/>
          <w:sz w:val="24"/>
          <w:szCs w:val="24"/>
          <w:lang w:val="es-ES"/>
        </w:rPr>
        <w:t xml:space="preserve">el </w:t>
      </w:r>
      <w:r w:rsidR="00C9229E" w:rsidRPr="005C3267">
        <w:rPr>
          <w:rFonts w:ascii="Arial" w:hAnsi="Arial" w:cs="Arial"/>
          <w:bCs/>
          <w:iCs/>
          <w:sz w:val="24"/>
          <w:szCs w:val="24"/>
          <w:lang w:val="es-ES"/>
        </w:rPr>
        <w:t xml:space="preserve">tribunal </w:t>
      </w:r>
      <w:r w:rsidRPr="005C3267">
        <w:rPr>
          <w:rFonts w:ascii="Arial" w:hAnsi="Arial" w:cs="Arial"/>
          <w:bCs/>
          <w:iCs/>
          <w:sz w:val="24"/>
          <w:szCs w:val="24"/>
          <w:lang w:val="es-ES"/>
        </w:rPr>
        <w:t>dej</w:t>
      </w:r>
      <w:r w:rsidR="00C4629C" w:rsidRPr="005C3267">
        <w:rPr>
          <w:rFonts w:ascii="Arial" w:hAnsi="Arial" w:cs="Arial"/>
          <w:bCs/>
          <w:iCs/>
          <w:sz w:val="24"/>
          <w:szCs w:val="24"/>
          <w:lang w:val="es-ES"/>
        </w:rPr>
        <w:t xml:space="preserve">ó sin efectos el auto admisorio del 12 de agosto de 2016, por cuanto </w:t>
      </w:r>
      <w:r w:rsidR="002F2DEA" w:rsidRPr="005C3267">
        <w:rPr>
          <w:rFonts w:ascii="Arial" w:hAnsi="Arial" w:cs="Arial"/>
          <w:bCs/>
          <w:iCs/>
          <w:sz w:val="24"/>
          <w:szCs w:val="24"/>
          <w:lang w:val="es-ES"/>
        </w:rPr>
        <w:t xml:space="preserve">el convocante no podía actuar como apoderado general de su difunto padre, sino que debían concurrir al trámite arbitral los sucesores procesales, por lo que el </w:t>
      </w:r>
      <w:r w:rsidR="00C9229E" w:rsidRPr="005C3267">
        <w:rPr>
          <w:rFonts w:ascii="Arial" w:hAnsi="Arial" w:cs="Arial"/>
          <w:bCs/>
          <w:iCs/>
          <w:sz w:val="24"/>
          <w:szCs w:val="24"/>
          <w:lang w:val="es-ES"/>
        </w:rPr>
        <w:t xml:space="preserve">tribunal </w:t>
      </w:r>
      <w:r w:rsidR="002F2DEA" w:rsidRPr="005C3267">
        <w:rPr>
          <w:rFonts w:ascii="Arial" w:hAnsi="Arial" w:cs="Arial"/>
          <w:bCs/>
          <w:iCs/>
          <w:sz w:val="24"/>
          <w:szCs w:val="24"/>
          <w:lang w:val="es-ES"/>
        </w:rPr>
        <w:t>inadmitió la demanda para que se indicara quién fungiría como sujeto activo de las pretensiones incoadas</w:t>
      </w:r>
      <w:r w:rsidR="0083404E" w:rsidRPr="005C3267">
        <w:rPr>
          <w:rFonts w:ascii="Arial" w:hAnsi="Arial" w:cs="Arial"/>
          <w:bCs/>
          <w:iCs/>
          <w:sz w:val="24"/>
          <w:szCs w:val="24"/>
          <w:lang w:val="es-ES"/>
        </w:rPr>
        <w:t xml:space="preserve"> </w:t>
      </w:r>
      <w:r w:rsidR="002F2DEA" w:rsidRPr="005C3267">
        <w:rPr>
          <w:rStyle w:val="Folios2Car"/>
          <w:rFonts w:cs="Arial"/>
          <w:sz w:val="24"/>
          <w:szCs w:val="24"/>
        </w:rPr>
        <w:t>(</w:t>
      </w:r>
      <w:proofErr w:type="spellStart"/>
      <w:r w:rsidR="002F2DEA" w:rsidRPr="005C3267">
        <w:rPr>
          <w:rStyle w:val="Folios2Car"/>
          <w:rFonts w:cs="Arial"/>
          <w:sz w:val="24"/>
          <w:szCs w:val="24"/>
        </w:rPr>
        <w:t>fl</w:t>
      </w:r>
      <w:proofErr w:type="spellEnd"/>
      <w:r w:rsidR="002F2DEA" w:rsidRPr="005C3267">
        <w:rPr>
          <w:rStyle w:val="Folios2Car"/>
          <w:rFonts w:cs="Arial"/>
          <w:sz w:val="24"/>
          <w:szCs w:val="24"/>
        </w:rPr>
        <w:t>. 223-227, c. ppal.)</w:t>
      </w:r>
      <w:r w:rsidR="002F2DEA" w:rsidRPr="005C3267">
        <w:rPr>
          <w:rFonts w:ascii="Arial" w:hAnsi="Arial" w:cs="Arial"/>
          <w:bCs/>
          <w:iCs/>
          <w:sz w:val="24"/>
          <w:szCs w:val="24"/>
          <w:lang w:val="es-ES"/>
        </w:rPr>
        <w:t>.</w:t>
      </w:r>
    </w:p>
    <w:p w14:paraId="6BEBF4B0" w14:textId="77777777" w:rsidR="00E85A21" w:rsidRPr="005C3267" w:rsidRDefault="00E85A21" w:rsidP="00E85A21">
      <w:pPr>
        <w:pStyle w:val="Textoindependiente2"/>
        <w:spacing w:after="0" w:line="360" w:lineRule="auto"/>
        <w:jc w:val="both"/>
        <w:rPr>
          <w:rFonts w:ascii="Arial" w:hAnsi="Arial" w:cs="Arial"/>
          <w:bCs/>
          <w:iCs/>
          <w:sz w:val="24"/>
          <w:szCs w:val="24"/>
          <w:lang w:val="es-ES"/>
        </w:rPr>
      </w:pPr>
    </w:p>
    <w:p w14:paraId="56170364" w14:textId="77777777" w:rsidR="002F2DEA" w:rsidRPr="005C3267" w:rsidRDefault="002F2DEA" w:rsidP="00E17298">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Al efecto, en la </w:t>
      </w:r>
      <w:r w:rsidR="00A31500" w:rsidRPr="005C3267">
        <w:rPr>
          <w:rFonts w:ascii="Arial" w:hAnsi="Arial" w:cs="Arial"/>
          <w:bCs/>
          <w:iCs/>
          <w:sz w:val="24"/>
          <w:szCs w:val="24"/>
          <w:lang w:val="es-ES"/>
        </w:rPr>
        <w:t xml:space="preserve">corrección </w:t>
      </w:r>
      <w:r w:rsidRPr="005C3267">
        <w:rPr>
          <w:rFonts w:ascii="Arial" w:hAnsi="Arial" w:cs="Arial"/>
          <w:bCs/>
          <w:iCs/>
          <w:sz w:val="24"/>
          <w:szCs w:val="24"/>
          <w:lang w:val="es-ES"/>
        </w:rPr>
        <w:t xml:space="preserve">de la demanda, </w:t>
      </w:r>
      <w:r w:rsidR="00A31500" w:rsidRPr="005C3267">
        <w:rPr>
          <w:rFonts w:ascii="Arial" w:hAnsi="Arial" w:cs="Arial"/>
          <w:bCs/>
          <w:iCs/>
          <w:sz w:val="24"/>
          <w:szCs w:val="24"/>
          <w:lang w:val="es-ES"/>
        </w:rPr>
        <w:t xml:space="preserve">presentada por </w:t>
      </w:r>
      <w:r w:rsidR="00A31500" w:rsidRPr="005C3267">
        <w:rPr>
          <w:rFonts w:ascii="Arial" w:hAnsi="Arial" w:cs="Arial"/>
          <w:sz w:val="24"/>
          <w:szCs w:val="24"/>
          <w:lang w:val="es-ES"/>
        </w:rPr>
        <w:t>César Augusto y Marleny del Carmen Cardona Jaramillo</w:t>
      </w:r>
      <w:r w:rsidR="00225DCF" w:rsidRPr="005C3267">
        <w:rPr>
          <w:rFonts w:ascii="Arial" w:hAnsi="Arial" w:cs="Arial"/>
          <w:sz w:val="24"/>
          <w:szCs w:val="24"/>
          <w:lang w:val="es-ES"/>
        </w:rPr>
        <w:t xml:space="preserve">, como herederos de </w:t>
      </w:r>
      <w:r w:rsidR="00225DCF" w:rsidRPr="005C3267">
        <w:rPr>
          <w:rFonts w:ascii="Arial" w:hAnsi="Arial" w:cs="Arial"/>
          <w:bCs/>
          <w:sz w:val="24"/>
          <w:szCs w:val="24"/>
          <w:lang w:val="es-ES"/>
        </w:rPr>
        <w:t>Florentino de Jesús Cardona Hurtado</w:t>
      </w:r>
      <w:r w:rsidR="00A31500" w:rsidRPr="005C3267">
        <w:rPr>
          <w:rFonts w:ascii="Arial" w:hAnsi="Arial" w:cs="Arial"/>
          <w:sz w:val="24"/>
          <w:szCs w:val="24"/>
          <w:lang w:val="es-ES"/>
        </w:rPr>
        <w:t xml:space="preserve"> </w:t>
      </w:r>
      <w:r w:rsidR="00A31500" w:rsidRPr="005C3267">
        <w:rPr>
          <w:rStyle w:val="Folios2Car"/>
          <w:rFonts w:cs="Arial"/>
          <w:sz w:val="24"/>
          <w:szCs w:val="24"/>
        </w:rPr>
        <w:t>(</w:t>
      </w:r>
      <w:proofErr w:type="spellStart"/>
      <w:r w:rsidR="00A31500" w:rsidRPr="005C3267">
        <w:rPr>
          <w:rStyle w:val="Folios2Car"/>
          <w:rFonts w:cs="Arial"/>
          <w:sz w:val="24"/>
          <w:szCs w:val="24"/>
        </w:rPr>
        <w:t>fl</w:t>
      </w:r>
      <w:proofErr w:type="spellEnd"/>
      <w:r w:rsidR="00A31500" w:rsidRPr="005C3267">
        <w:rPr>
          <w:rStyle w:val="Folios2Car"/>
          <w:rFonts w:cs="Arial"/>
          <w:sz w:val="24"/>
          <w:szCs w:val="24"/>
        </w:rPr>
        <w:t>. 229-248, c. ppal.)</w:t>
      </w:r>
      <w:r w:rsidR="00A31500" w:rsidRPr="005C3267">
        <w:rPr>
          <w:rFonts w:ascii="Arial" w:hAnsi="Arial" w:cs="Arial"/>
          <w:sz w:val="24"/>
          <w:szCs w:val="24"/>
          <w:lang w:val="es-ES"/>
        </w:rPr>
        <w:t xml:space="preserve">, </w:t>
      </w:r>
      <w:r w:rsidR="00A31500" w:rsidRPr="005C3267">
        <w:rPr>
          <w:rFonts w:ascii="Arial" w:hAnsi="Arial" w:cs="Arial"/>
          <w:bCs/>
          <w:iCs/>
          <w:sz w:val="24"/>
          <w:szCs w:val="24"/>
          <w:lang w:val="es-ES"/>
        </w:rPr>
        <w:t xml:space="preserve">se </w:t>
      </w:r>
      <w:r w:rsidRPr="005C3267">
        <w:rPr>
          <w:rFonts w:ascii="Arial" w:hAnsi="Arial" w:cs="Arial"/>
          <w:bCs/>
          <w:iCs/>
          <w:sz w:val="24"/>
          <w:szCs w:val="24"/>
          <w:lang w:val="es-ES"/>
        </w:rPr>
        <w:t xml:space="preserve">solicitó que se hicieran las siguientes declaraciones y condenas </w:t>
      </w:r>
      <w:r w:rsidRPr="005C3267">
        <w:rPr>
          <w:rStyle w:val="Folios2Car"/>
          <w:rFonts w:cs="Arial"/>
          <w:sz w:val="24"/>
          <w:szCs w:val="24"/>
        </w:rPr>
        <w:t>(</w:t>
      </w:r>
      <w:proofErr w:type="spellStart"/>
      <w:r w:rsidRPr="005C3267">
        <w:rPr>
          <w:rStyle w:val="Folios2Car"/>
          <w:rFonts w:cs="Arial"/>
          <w:sz w:val="24"/>
          <w:szCs w:val="24"/>
        </w:rPr>
        <w:t>fls</w:t>
      </w:r>
      <w:proofErr w:type="spellEnd"/>
      <w:r w:rsidRPr="005C3267">
        <w:rPr>
          <w:rStyle w:val="Folios2Car"/>
          <w:rFonts w:cs="Arial"/>
          <w:sz w:val="24"/>
          <w:szCs w:val="24"/>
        </w:rPr>
        <w:t>. 465-493, c. ppal.)</w:t>
      </w:r>
      <w:r w:rsidRPr="005C3267">
        <w:rPr>
          <w:rFonts w:ascii="Arial" w:hAnsi="Arial" w:cs="Arial"/>
          <w:bCs/>
          <w:iCs/>
          <w:sz w:val="24"/>
          <w:szCs w:val="24"/>
          <w:lang w:val="es-ES"/>
        </w:rPr>
        <w:t>:</w:t>
      </w:r>
    </w:p>
    <w:p w14:paraId="4BE9EC1E" w14:textId="77777777" w:rsidR="002F2DEA" w:rsidRPr="005C3267" w:rsidRDefault="002F2DEA" w:rsidP="00E85A21">
      <w:pPr>
        <w:pStyle w:val="Textoindependiente2"/>
        <w:spacing w:after="0" w:line="360" w:lineRule="auto"/>
        <w:jc w:val="both"/>
        <w:rPr>
          <w:rFonts w:ascii="Arial" w:hAnsi="Arial" w:cs="Arial"/>
          <w:bCs/>
          <w:iCs/>
          <w:sz w:val="24"/>
          <w:szCs w:val="24"/>
          <w:lang w:val="es-ES"/>
        </w:rPr>
      </w:pPr>
    </w:p>
    <w:p w14:paraId="68141E1A" w14:textId="77777777" w:rsidR="00766471" w:rsidRPr="005C3267" w:rsidRDefault="00A51CE4" w:rsidP="00A415D5">
      <w:pPr>
        <w:pStyle w:val="Citas"/>
        <w:jc w:val="center"/>
        <w:rPr>
          <w:szCs w:val="24"/>
          <w:lang w:val="es-ES"/>
        </w:rPr>
      </w:pPr>
      <w:r w:rsidRPr="005C3267">
        <w:rPr>
          <w:szCs w:val="24"/>
          <w:lang w:val="es-ES"/>
        </w:rPr>
        <w:t>DECLARATIVAS</w:t>
      </w:r>
      <w:r w:rsidR="00766471" w:rsidRPr="005C3267">
        <w:rPr>
          <w:szCs w:val="24"/>
          <w:lang w:val="es-ES"/>
        </w:rPr>
        <w:t>:</w:t>
      </w:r>
    </w:p>
    <w:p w14:paraId="66D3B82A" w14:textId="77777777" w:rsidR="00766471" w:rsidRPr="005C3267" w:rsidRDefault="00766471" w:rsidP="00A415D5">
      <w:pPr>
        <w:pStyle w:val="Citas"/>
        <w:rPr>
          <w:szCs w:val="24"/>
          <w:lang w:val="es-ES"/>
        </w:rPr>
      </w:pPr>
    </w:p>
    <w:p w14:paraId="634D1299" w14:textId="77777777" w:rsidR="00766471" w:rsidRPr="005C3267" w:rsidRDefault="00766471" w:rsidP="00A415D5">
      <w:pPr>
        <w:pStyle w:val="Citas"/>
        <w:rPr>
          <w:szCs w:val="24"/>
          <w:lang w:val="es-ES"/>
        </w:rPr>
      </w:pPr>
      <w:r w:rsidRPr="005C3267">
        <w:rPr>
          <w:szCs w:val="24"/>
          <w:lang w:val="es-ES"/>
        </w:rPr>
        <w:t>Que se declare que el municipio de Guarne ha incumplido el contrato de permuta, celebrado el día 31 de marzo del año 2008, por parte del municipio de Guarne, así:</w:t>
      </w:r>
    </w:p>
    <w:p w14:paraId="1ECF74A4" w14:textId="77777777" w:rsidR="00766471" w:rsidRPr="005C3267" w:rsidRDefault="00766471" w:rsidP="00A415D5">
      <w:pPr>
        <w:pStyle w:val="Citas"/>
        <w:rPr>
          <w:szCs w:val="24"/>
          <w:lang w:val="es-ES"/>
        </w:rPr>
      </w:pPr>
    </w:p>
    <w:p w14:paraId="17BA7120" w14:textId="77777777" w:rsidR="00766471" w:rsidRPr="005C3267" w:rsidRDefault="00766471" w:rsidP="00A415D5">
      <w:pPr>
        <w:pStyle w:val="Citas"/>
        <w:rPr>
          <w:szCs w:val="24"/>
          <w:lang w:val="es-ES"/>
        </w:rPr>
      </w:pPr>
      <w:r w:rsidRPr="005C3267">
        <w:rPr>
          <w:szCs w:val="24"/>
          <w:lang w:val="es-ES"/>
        </w:rPr>
        <w:t>1. Ha incumplido con el compromiso de destinar la disponibilidad presupuestal, para ejecutar obras de desarrollo y urbanismo, con las cuales hará el pago del precio del terreno descrito en el numeral 2.B.1. de la presente demanda.</w:t>
      </w:r>
    </w:p>
    <w:p w14:paraId="66929F48" w14:textId="77777777" w:rsidR="00766471" w:rsidRPr="005C3267" w:rsidRDefault="00766471" w:rsidP="00A415D5">
      <w:pPr>
        <w:pStyle w:val="Citas"/>
        <w:rPr>
          <w:szCs w:val="24"/>
          <w:lang w:val="es-ES"/>
        </w:rPr>
      </w:pPr>
    </w:p>
    <w:p w14:paraId="21F57203" w14:textId="77777777" w:rsidR="00766471" w:rsidRPr="005C3267" w:rsidRDefault="00766471" w:rsidP="00A415D5">
      <w:pPr>
        <w:pStyle w:val="Citas"/>
        <w:rPr>
          <w:szCs w:val="24"/>
          <w:lang w:val="es-ES"/>
        </w:rPr>
      </w:pPr>
      <w:r w:rsidRPr="005C3267">
        <w:rPr>
          <w:szCs w:val="24"/>
          <w:lang w:val="es-ES"/>
        </w:rPr>
        <w:t xml:space="preserve">2. Ha incumplido con el compromiso de entregar las obras descritas en el objeto del contrato numeral primero de la presente demanda, desde el día 2 de octubre del año 2014, por cuanto a la fecha de presentación de esta demanda el municipio no ha desarrollado los </w:t>
      </w:r>
      <w:proofErr w:type="spellStart"/>
      <w:r w:rsidRPr="005C3267">
        <w:rPr>
          <w:szCs w:val="24"/>
          <w:lang w:val="es-ES"/>
        </w:rPr>
        <w:t>terraceos</w:t>
      </w:r>
      <w:proofErr w:type="spellEnd"/>
      <w:r w:rsidRPr="005C3267">
        <w:rPr>
          <w:szCs w:val="24"/>
          <w:lang w:val="es-ES"/>
        </w:rPr>
        <w:t xml:space="preserve"> técnicos que se había comprometido a realizar en la promesa de permuta celebrada entre las partes el día 31 de marzo del año 2008 que permitan loteos para futuras construcciones señalados el plano (sic) como T3, T4, y T5 con las siguientes medidas:</w:t>
      </w:r>
    </w:p>
    <w:p w14:paraId="6023A34C" w14:textId="77777777" w:rsidR="00766471" w:rsidRPr="005C3267" w:rsidRDefault="00766471" w:rsidP="00A415D5">
      <w:pPr>
        <w:pStyle w:val="Citas"/>
        <w:rPr>
          <w:szCs w:val="24"/>
          <w:lang w:val="es-ES"/>
        </w:rPr>
      </w:pPr>
    </w:p>
    <w:p w14:paraId="523C7C04" w14:textId="77777777" w:rsidR="00766471" w:rsidRPr="005C3267" w:rsidRDefault="00766471" w:rsidP="00A415D5">
      <w:pPr>
        <w:pStyle w:val="Citas"/>
        <w:rPr>
          <w:szCs w:val="24"/>
          <w:lang w:val="es-ES"/>
        </w:rPr>
      </w:pPr>
      <w:r w:rsidRPr="005C3267">
        <w:rPr>
          <w:szCs w:val="24"/>
          <w:lang w:val="es-ES"/>
        </w:rPr>
        <w:t>Un primer terraceo con aproximadamente 1.425 M</w:t>
      </w:r>
      <w:r w:rsidRPr="005C3267">
        <w:rPr>
          <w:szCs w:val="24"/>
          <w:vertAlign w:val="superscript"/>
          <w:lang w:val="es-ES"/>
        </w:rPr>
        <w:t>2</w:t>
      </w:r>
      <w:r w:rsidRPr="005C3267">
        <w:rPr>
          <w:szCs w:val="24"/>
          <w:lang w:val="es-ES"/>
        </w:rPr>
        <w:t>.</w:t>
      </w:r>
    </w:p>
    <w:p w14:paraId="756E8462" w14:textId="77777777" w:rsidR="00766471" w:rsidRPr="005C3267" w:rsidRDefault="00766471" w:rsidP="00A415D5">
      <w:pPr>
        <w:pStyle w:val="Citas"/>
        <w:rPr>
          <w:szCs w:val="24"/>
          <w:lang w:val="es-ES"/>
        </w:rPr>
      </w:pPr>
      <w:r w:rsidRPr="005C3267">
        <w:rPr>
          <w:szCs w:val="24"/>
          <w:lang w:val="es-ES"/>
        </w:rPr>
        <w:t>Un segundo terraceo con aproximadamente 2.040 M</w:t>
      </w:r>
      <w:r w:rsidRPr="005C3267">
        <w:rPr>
          <w:szCs w:val="24"/>
          <w:vertAlign w:val="superscript"/>
          <w:lang w:val="es-ES"/>
        </w:rPr>
        <w:t>2</w:t>
      </w:r>
      <w:r w:rsidRPr="005C3267">
        <w:rPr>
          <w:szCs w:val="24"/>
          <w:lang w:val="es-ES"/>
        </w:rPr>
        <w:t>.</w:t>
      </w:r>
    </w:p>
    <w:p w14:paraId="2BD9A920" w14:textId="77777777" w:rsidR="00766471" w:rsidRPr="005C3267" w:rsidRDefault="00766471" w:rsidP="00A415D5">
      <w:pPr>
        <w:pStyle w:val="Citas"/>
        <w:rPr>
          <w:szCs w:val="24"/>
          <w:lang w:val="es-ES"/>
        </w:rPr>
      </w:pPr>
      <w:r w:rsidRPr="005C3267">
        <w:rPr>
          <w:szCs w:val="24"/>
          <w:lang w:val="es-ES"/>
        </w:rPr>
        <w:t>Un tercer terraceo con aproximadamente 396 M</w:t>
      </w:r>
      <w:r w:rsidRPr="005C3267">
        <w:rPr>
          <w:szCs w:val="24"/>
          <w:vertAlign w:val="superscript"/>
          <w:lang w:val="es-ES"/>
        </w:rPr>
        <w:t>2</w:t>
      </w:r>
      <w:r w:rsidRPr="005C3267">
        <w:rPr>
          <w:szCs w:val="24"/>
          <w:lang w:val="es-ES"/>
        </w:rPr>
        <w:t>.</w:t>
      </w:r>
    </w:p>
    <w:p w14:paraId="5839FE79" w14:textId="77777777" w:rsidR="00766471" w:rsidRPr="005C3267" w:rsidRDefault="00766471" w:rsidP="00A415D5">
      <w:pPr>
        <w:pStyle w:val="Citas"/>
        <w:rPr>
          <w:szCs w:val="24"/>
          <w:lang w:val="es-ES"/>
        </w:rPr>
      </w:pPr>
    </w:p>
    <w:p w14:paraId="43E45D98" w14:textId="77777777" w:rsidR="00766471" w:rsidRPr="005C3267" w:rsidRDefault="00766471" w:rsidP="00A415D5">
      <w:pPr>
        <w:pStyle w:val="Citas"/>
        <w:rPr>
          <w:szCs w:val="24"/>
          <w:lang w:val="es-ES"/>
        </w:rPr>
      </w:pPr>
      <w:r w:rsidRPr="005C3267">
        <w:rPr>
          <w:szCs w:val="24"/>
          <w:lang w:val="es-ES"/>
        </w:rPr>
        <w:t xml:space="preserve">3. Ha </w:t>
      </w:r>
      <w:r w:rsidR="005C4714" w:rsidRPr="005C3267">
        <w:rPr>
          <w:szCs w:val="24"/>
          <w:lang w:val="es-ES"/>
        </w:rPr>
        <w:t xml:space="preserve">incumplido </w:t>
      </w:r>
      <w:r w:rsidRPr="005C3267">
        <w:rPr>
          <w:szCs w:val="24"/>
          <w:lang w:val="es-ES"/>
        </w:rPr>
        <w:t>con el compromiso de entregar las obras descritas en el objeto del contrato numeral primero de la presente demanda, esto es, en un término máximo de seis (6) años, contados a partir de la firma de la escritura con la que se protocolizaría el contrato de permuta, la cual se protocolizó el día 2 de octubre del año 2008, mediante la escritura pública 616 de la Notaria Única de Guarne.</w:t>
      </w:r>
    </w:p>
    <w:p w14:paraId="2AE770CE" w14:textId="77777777" w:rsidR="00766471" w:rsidRPr="005C3267" w:rsidRDefault="00766471" w:rsidP="00A415D5">
      <w:pPr>
        <w:pStyle w:val="Citas"/>
        <w:rPr>
          <w:szCs w:val="24"/>
          <w:lang w:val="es-ES"/>
        </w:rPr>
      </w:pPr>
    </w:p>
    <w:p w14:paraId="0BDF477C" w14:textId="77777777" w:rsidR="00766471" w:rsidRPr="005C3267" w:rsidRDefault="00766471" w:rsidP="00A415D5">
      <w:pPr>
        <w:pStyle w:val="Citas"/>
        <w:rPr>
          <w:szCs w:val="24"/>
          <w:lang w:val="es-ES"/>
        </w:rPr>
      </w:pPr>
      <w:r w:rsidRPr="005C3267">
        <w:rPr>
          <w:szCs w:val="24"/>
          <w:lang w:val="es-ES"/>
        </w:rPr>
        <w:t xml:space="preserve">4. Ha </w:t>
      </w:r>
      <w:r w:rsidR="005C4714" w:rsidRPr="005C3267">
        <w:rPr>
          <w:szCs w:val="24"/>
          <w:lang w:val="es-ES"/>
        </w:rPr>
        <w:t xml:space="preserve">incumplido </w:t>
      </w:r>
      <w:r w:rsidRPr="005C3267">
        <w:rPr>
          <w:szCs w:val="24"/>
          <w:lang w:val="es-ES"/>
        </w:rPr>
        <w:t xml:space="preserve">el compromiso de exonerar del costo de la licencia de subdivisión del inmueble de mayor extensión al señor Florentino, hoy sus herederos, por cuanto esta no se ha podido realizar teniendo presente </w:t>
      </w:r>
      <w:r w:rsidRPr="005C3267">
        <w:rPr>
          <w:szCs w:val="24"/>
          <w:lang w:val="es-ES"/>
        </w:rPr>
        <w:lastRenderedPageBreak/>
        <w:t xml:space="preserve">que no se han realizado los </w:t>
      </w:r>
      <w:proofErr w:type="spellStart"/>
      <w:r w:rsidRPr="005C3267">
        <w:rPr>
          <w:szCs w:val="24"/>
          <w:lang w:val="es-ES"/>
        </w:rPr>
        <w:t>terraceos</w:t>
      </w:r>
      <w:proofErr w:type="spellEnd"/>
      <w:r w:rsidRPr="005C3267">
        <w:rPr>
          <w:szCs w:val="24"/>
          <w:lang w:val="es-ES"/>
        </w:rPr>
        <w:t xml:space="preserve"> por parte del Municipio en predios de mi mandante.</w:t>
      </w:r>
    </w:p>
    <w:p w14:paraId="0FC61FD0" w14:textId="77777777" w:rsidR="00766471" w:rsidRPr="005C3267" w:rsidRDefault="00766471" w:rsidP="00A415D5">
      <w:pPr>
        <w:pStyle w:val="Citas"/>
        <w:rPr>
          <w:szCs w:val="24"/>
          <w:lang w:val="es-ES"/>
        </w:rPr>
      </w:pPr>
    </w:p>
    <w:p w14:paraId="3EBF3824" w14:textId="77777777" w:rsidR="00766471" w:rsidRPr="005C3267" w:rsidRDefault="00766471" w:rsidP="00A415D5">
      <w:pPr>
        <w:pStyle w:val="Citas"/>
        <w:rPr>
          <w:szCs w:val="24"/>
          <w:lang w:val="es-ES"/>
        </w:rPr>
      </w:pPr>
      <w:r w:rsidRPr="005C3267">
        <w:rPr>
          <w:szCs w:val="24"/>
          <w:lang w:val="es-ES"/>
        </w:rPr>
        <w:t xml:space="preserve">5. Ha incumplido el compromiso de entregar los </w:t>
      </w:r>
      <w:proofErr w:type="spellStart"/>
      <w:r w:rsidRPr="005C3267">
        <w:rPr>
          <w:szCs w:val="24"/>
          <w:lang w:val="es-ES"/>
        </w:rPr>
        <w:t>terraceos</w:t>
      </w:r>
      <w:proofErr w:type="spellEnd"/>
      <w:r w:rsidRPr="005C3267">
        <w:rPr>
          <w:szCs w:val="24"/>
          <w:lang w:val="es-ES"/>
        </w:rPr>
        <w:t xml:space="preserve"> descritos arriba, dentro de la comprensión territorial de la zona urbana del municipio de Guarne, por cuanto a la fecha solo figuran en </w:t>
      </w:r>
      <w:r w:rsidR="002B2803" w:rsidRPr="005C3267">
        <w:rPr>
          <w:szCs w:val="24"/>
          <w:lang w:val="es-ES"/>
        </w:rPr>
        <w:t>zona rural los cinco lotes que logró</w:t>
      </w:r>
      <w:r w:rsidRPr="005C3267">
        <w:rPr>
          <w:szCs w:val="24"/>
          <w:lang w:val="es-ES"/>
        </w:rPr>
        <w:t xml:space="preserve"> vender mi mandante, por la autorización de </w:t>
      </w:r>
      <w:r w:rsidR="002B2803" w:rsidRPr="005C3267">
        <w:rPr>
          <w:szCs w:val="24"/>
          <w:lang w:val="es-ES"/>
        </w:rPr>
        <w:t>Planeación Municipal</w:t>
      </w:r>
      <w:r w:rsidRPr="005C3267">
        <w:rPr>
          <w:szCs w:val="24"/>
          <w:lang w:val="es-ES"/>
        </w:rPr>
        <w:t xml:space="preserve">, pero </w:t>
      </w:r>
      <w:r w:rsidR="002B2803" w:rsidRPr="005C3267">
        <w:rPr>
          <w:szCs w:val="24"/>
          <w:lang w:val="es-ES"/>
        </w:rPr>
        <w:t>físicamente</w:t>
      </w:r>
      <w:r w:rsidRPr="005C3267">
        <w:rPr>
          <w:szCs w:val="24"/>
          <w:lang w:val="es-ES"/>
        </w:rPr>
        <w:t xml:space="preserve"> no se han podido entregar por el incumplimiento del </w:t>
      </w:r>
      <w:r w:rsidR="002B2803" w:rsidRPr="005C3267">
        <w:rPr>
          <w:szCs w:val="24"/>
          <w:lang w:val="es-ES"/>
        </w:rPr>
        <w:t xml:space="preserve">municipio </w:t>
      </w:r>
      <w:r w:rsidRPr="005C3267">
        <w:rPr>
          <w:szCs w:val="24"/>
          <w:lang w:val="es-ES"/>
        </w:rPr>
        <w:t>de Guarne.</w:t>
      </w:r>
    </w:p>
    <w:p w14:paraId="48D9A527" w14:textId="77777777" w:rsidR="002B2803" w:rsidRPr="005C3267" w:rsidRDefault="002B2803" w:rsidP="00A415D5">
      <w:pPr>
        <w:pStyle w:val="Citas"/>
        <w:rPr>
          <w:szCs w:val="24"/>
          <w:lang w:val="es-ES"/>
        </w:rPr>
      </w:pPr>
    </w:p>
    <w:p w14:paraId="60A1AE78" w14:textId="77777777" w:rsidR="00766471" w:rsidRPr="005C3267" w:rsidRDefault="00766471" w:rsidP="00A415D5">
      <w:pPr>
        <w:pStyle w:val="Citas"/>
        <w:rPr>
          <w:szCs w:val="24"/>
          <w:lang w:val="es-ES"/>
        </w:rPr>
      </w:pPr>
      <w:r w:rsidRPr="005C3267">
        <w:rPr>
          <w:szCs w:val="24"/>
          <w:lang w:val="es-ES"/>
        </w:rPr>
        <w:t>6.</w:t>
      </w:r>
      <w:r w:rsidR="002B2803" w:rsidRPr="005C3267">
        <w:rPr>
          <w:szCs w:val="24"/>
          <w:lang w:val="es-ES"/>
        </w:rPr>
        <w:t xml:space="preserve"> </w:t>
      </w:r>
      <w:r w:rsidRPr="005C3267">
        <w:rPr>
          <w:szCs w:val="24"/>
          <w:lang w:val="es-ES"/>
        </w:rPr>
        <w:t xml:space="preserve">Ha incumplido el </w:t>
      </w:r>
      <w:r w:rsidR="002B2803" w:rsidRPr="005C3267">
        <w:rPr>
          <w:szCs w:val="24"/>
          <w:lang w:val="es-ES"/>
        </w:rPr>
        <w:t xml:space="preserve">compromiso </w:t>
      </w:r>
      <w:r w:rsidRPr="005C3267">
        <w:rPr>
          <w:szCs w:val="24"/>
          <w:lang w:val="es-ES"/>
        </w:rPr>
        <w:t xml:space="preserve">de cercar el frente del </w:t>
      </w:r>
      <w:r w:rsidR="002B2803" w:rsidRPr="005C3267">
        <w:rPr>
          <w:szCs w:val="24"/>
          <w:lang w:val="es-ES"/>
        </w:rPr>
        <w:t xml:space="preserve">lote </w:t>
      </w:r>
      <w:r w:rsidRPr="005C3267">
        <w:rPr>
          <w:szCs w:val="24"/>
          <w:lang w:val="es-ES"/>
        </w:rPr>
        <w:t xml:space="preserve">por donde se efectuará el proyecto de </w:t>
      </w:r>
      <w:r w:rsidR="002B2803" w:rsidRPr="005C3267">
        <w:rPr>
          <w:szCs w:val="24"/>
          <w:lang w:val="es-ES"/>
        </w:rPr>
        <w:t>vía perimetral</w:t>
      </w:r>
      <w:r w:rsidRPr="005C3267">
        <w:rPr>
          <w:szCs w:val="24"/>
          <w:lang w:val="es-ES"/>
        </w:rPr>
        <w:t xml:space="preserve">, y mi mandante ha tenido que soportar que su predio se vea invadido por personas extrañas y pastoreo de animales que no son de su propiedad, teniendo presente este incumplimiento por parte del </w:t>
      </w:r>
      <w:r w:rsidR="002B2803" w:rsidRPr="005C3267">
        <w:rPr>
          <w:szCs w:val="24"/>
          <w:lang w:val="es-ES"/>
        </w:rPr>
        <w:t xml:space="preserve">municipio </w:t>
      </w:r>
      <w:r w:rsidRPr="005C3267">
        <w:rPr>
          <w:szCs w:val="24"/>
          <w:lang w:val="es-ES"/>
        </w:rPr>
        <w:t>de Guarne.</w:t>
      </w:r>
    </w:p>
    <w:p w14:paraId="35AF219D" w14:textId="77777777" w:rsidR="002B2803" w:rsidRPr="005C3267" w:rsidRDefault="002B2803" w:rsidP="00A415D5">
      <w:pPr>
        <w:pStyle w:val="Citas"/>
        <w:rPr>
          <w:szCs w:val="24"/>
          <w:lang w:val="es-ES"/>
        </w:rPr>
      </w:pPr>
    </w:p>
    <w:p w14:paraId="1AA94CB8" w14:textId="77777777" w:rsidR="00766471" w:rsidRPr="005C3267" w:rsidRDefault="00766471" w:rsidP="00A415D5">
      <w:pPr>
        <w:pStyle w:val="Citas"/>
        <w:rPr>
          <w:szCs w:val="24"/>
          <w:lang w:val="es-ES"/>
        </w:rPr>
      </w:pPr>
      <w:r w:rsidRPr="005C3267">
        <w:rPr>
          <w:szCs w:val="24"/>
          <w:lang w:val="es-ES"/>
        </w:rPr>
        <w:t>7</w:t>
      </w:r>
      <w:r w:rsidR="002B2803" w:rsidRPr="005C3267">
        <w:rPr>
          <w:szCs w:val="24"/>
          <w:lang w:val="es-ES"/>
        </w:rPr>
        <w:t>.</w:t>
      </w:r>
      <w:r w:rsidRPr="005C3267">
        <w:rPr>
          <w:szCs w:val="24"/>
          <w:lang w:val="es-ES"/>
        </w:rPr>
        <w:t xml:space="preserve"> Ha incumplido el </w:t>
      </w:r>
      <w:r w:rsidR="002B2803" w:rsidRPr="005C3267">
        <w:rPr>
          <w:szCs w:val="24"/>
          <w:lang w:val="es-ES"/>
        </w:rPr>
        <w:t xml:space="preserve">compromiso </w:t>
      </w:r>
      <w:r w:rsidRPr="005C3267">
        <w:rPr>
          <w:szCs w:val="24"/>
          <w:lang w:val="es-ES"/>
        </w:rPr>
        <w:t xml:space="preserve">de entregar a mi mandante el levantamiento topográfico el cual es necesario para expedir la licencia de </w:t>
      </w:r>
      <w:r w:rsidR="002B2803" w:rsidRPr="005C3267">
        <w:rPr>
          <w:szCs w:val="24"/>
          <w:lang w:val="es-ES"/>
        </w:rPr>
        <w:t xml:space="preserve">subdivisión </w:t>
      </w:r>
      <w:r w:rsidRPr="005C3267">
        <w:rPr>
          <w:szCs w:val="24"/>
          <w:lang w:val="es-ES"/>
        </w:rPr>
        <w:t>predial. Puesto que a la fecha no se ha entregado dicho levantamiento</w:t>
      </w:r>
      <w:r w:rsidR="002B2803" w:rsidRPr="005C3267">
        <w:rPr>
          <w:szCs w:val="24"/>
          <w:lang w:val="es-ES"/>
        </w:rPr>
        <w:t>.</w:t>
      </w:r>
    </w:p>
    <w:p w14:paraId="6BF0E9A9" w14:textId="77777777" w:rsidR="002B2803" w:rsidRPr="005C3267" w:rsidRDefault="002B2803" w:rsidP="00A415D5">
      <w:pPr>
        <w:pStyle w:val="Citas"/>
        <w:rPr>
          <w:szCs w:val="24"/>
          <w:lang w:val="es-ES"/>
        </w:rPr>
      </w:pPr>
    </w:p>
    <w:p w14:paraId="1440E8CA" w14:textId="77777777" w:rsidR="00766471" w:rsidRPr="005C3267" w:rsidRDefault="00766471" w:rsidP="00A415D5">
      <w:pPr>
        <w:pStyle w:val="Citas"/>
        <w:rPr>
          <w:szCs w:val="24"/>
          <w:lang w:val="es-ES"/>
        </w:rPr>
      </w:pPr>
      <w:r w:rsidRPr="005C3267">
        <w:rPr>
          <w:szCs w:val="24"/>
          <w:lang w:val="es-ES"/>
        </w:rPr>
        <w:t>8</w:t>
      </w:r>
      <w:r w:rsidR="002B2803" w:rsidRPr="005C3267">
        <w:rPr>
          <w:szCs w:val="24"/>
          <w:lang w:val="es-ES"/>
        </w:rPr>
        <w:t>.</w:t>
      </w:r>
      <w:r w:rsidRPr="005C3267">
        <w:rPr>
          <w:szCs w:val="24"/>
          <w:lang w:val="es-ES"/>
        </w:rPr>
        <w:t xml:space="preserve"> Ha incumplido el </w:t>
      </w:r>
      <w:r w:rsidR="002B2803" w:rsidRPr="005C3267">
        <w:rPr>
          <w:szCs w:val="24"/>
          <w:lang w:val="es-ES"/>
        </w:rPr>
        <w:t xml:space="preserve">compromiso </w:t>
      </w:r>
      <w:r w:rsidRPr="005C3267">
        <w:rPr>
          <w:szCs w:val="24"/>
          <w:lang w:val="es-ES"/>
        </w:rPr>
        <w:t xml:space="preserve">de solicitar ante autoridad competente </w:t>
      </w:r>
      <w:r w:rsidR="002B2803" w:rsidRPr="005C3267">
        <w:rPr>
          <w:szCs w:val="24"/>
          <w:lang w:val="es-ES"/>
        </w:rPr>
        <w:t>(sic) que realice al avalúo</w:t>
      </w:r>
      <w:r w:rsidRPr="005C3267">
        <w:rPr>
          <w:szCs w:val="24"/>
          <w:lang w:val="es-ES"/>
        </w:rPr>
        <w:t xml:space="preserve"> de la faja de terreno </w:t>
      </w:r>
      <w:r w:rsidR="002B2803" w:rsidRPr="005C3267">
        <w:rPr>
          <w:szCs w:val="24"/>
          <w:lang w:val="es-ES"/>
        </w:rPr>
        <w:t xml:space="preserve">(sic) </w:t>
      </w:r>
      <w:r w:rsidRPr="005C3267">
        <w:rPr>
          <w:szCs w:val="24"/>
          <w:lang w:val="es-ES"/>
        </w:rPr>
        <w:t xml:space="preserve">que mi mandante cedió para la </w:t>
      </w:r>
      <w:r w:rsidR="002B2803" w:rsidRPr="005C3267">
        <w:rPr>
          <w:szCs w:val="24"/>
          <w:lang w:val="es-ES"/>
        </w:rPr>
        <w:t xml:space="preserve">construcción </w:t>
      </w:r>
      <w:r w:rsidRPr="005C3267">
        <w:rPr>
          <w:szCs w:val="24"/>
          <w:lang w:val="es-ES"/>
        </w:rPr>
        <w:t>de la vía perimetral, con el objeto de realizar el cruce de los respectivos valores, vía que el municipio viene ocupando sin que se haya cancelado un solo peso por este terreno.</w:t>
      </w:r>
    </w:p>
    <w:p w14:paraId="192F528B" w14:textId="77777777" w:rsidR="002B2803" w:rsidRPr="005C3267" w:rsidRDefault="002B2803" w:rsidP="00A415D5">
      <w:pPr>
        <w:pStyle w:val="Citas"/>
        <w:rPr>
          <w:szCs w:val="24"/>
          <w:lang w:val="es-ES"/>
        </w:rPr>
      </w:pPr>
    </w:p>
    <w:p w14:paraId="477E6B13" w14:textId="77777777" w:rsidR="00766471" w:rsidRPr="005C3267" w:rsidRDefault="00766471" w:rsidP="00A415D5">
      <w:pPr>
        <w:pStyle w:val="Citas"/>
        <w:rPr>
          <w:szCs w:val="24"/>
          <w:lang w:val="es-ES"/>
        </w:rPr>
      </w:pPr>
      <w:r w:rsidRPr="005C3267">
        <w:rPr>
          <w:szCs w:val="24"/>
          <w:lang w:val="es-ES"/>
        </w:rPr>
        <w:t>9</w:t>
      </w:r>
      <w:r w:rsidR="002B2803" w:rsidRPr="005C3267">
        <w:rPr>
          <w:szCs w:val="24"/>
          <w:lang w:val="es-ES"/>
        </w:rPr>
        <w:t>.</w:t>
      </w:r>
      <w:r w:rsidRPr="005C3267">
        <w:rPr>
          <w:szCs w:val="24"/>
          <w:lang w:val="es-ES"/>
        </w:rPr>
        <w:t xml:space="preserve"> Ha incumplido con el pago de esta faja de terreno</w:t>
      </w:r>
      <w:r w:rsidR="002B2803" w:rsidRPr="005C3267">
        <w:rPr>
          <w:szCs w:val="24"/>
          <w:lang w:val="es-ES"/>
        </w:rPr>
        <w:t xml:space="preserve"> (sic)</w:t>
      </w:r>
      <w:r w:rsidRPr="005C3267">
        <w:rPr>
          <w:szCs w:val="24"/>
          <w:lang w:val="es-ES"/>
        </w:rPr>
        <w:t xml:space="preserve">, que ocupó con la vía perimetral, objeto de </w:t>
      </w:r>
      <w:r w:rsidR="002B2803" w:rsidRPr="005C3267">
        <w:rPr>
          <w:szCs w:val="24"/>
          <w:lang w:val="es-ES"/>
        </w:rPr>
        <w:t xml:space="preserve">permuta </w:t>
      </w:r>
      <w:r w:rsidRPr="005C3267">
        <w:rPr>
          <w:szCs w:val="24"/>
          <w:lang w:val="es-ES"/>
        </w:rPr>
        <w:t>con mi mandante.</w:t>
      </w:r>
    </w:p>
    <w:p w14:paraId="57DE83CE" w14:textId="77777777" w:rsidR="00766471" w:rsidRPr="005C3267" w:rsidRDefault="00766471" w:rsidP="00A415D5">
      <w:pPr>
        <w:pStyle w:val="Citas"/>
        <w:rPr>
          <w:szCs w:val="24"/>
          <w:lang w:val="es-ES"/>
        </w:rPr>
      </w:pPr>
    </w:p>
    <w:p w14:paraId="0E734FC1" w14:textId="77777777" w:rsidR="00766471" w:rsidRPr="005C3267" w:rsidRDefault="002B2803" w:rsidP="00A415D5">
      <w:pPr>
        <w:pStyle w:val="Citas"/>
        <w:rPr>
          <w:szCs w:val="24"/>
          <w:lang w:val="es-ES"/>
        </w:rPr>
      </w:pPr>
      <w:r w:rsidRPr="005C3267">
        <w:rPr>
          <w:szCs w:val="24"/>
          <w:lang w:val="es-ES"/>
        </w:rPr>
        <w:t xml:space="preserve">10. </w:t>
      </w:r>
      <w:r w:rsidR="00766471" w:rsidRPr="005C3267">
        <w:rPr>
          <w:szCs w:val="24"/>
          <w:lang w:val="es-ES"/>
        </w:rPr>
        <w:t xml:space="preserve">Que se </w:t>
      </w:r>
      <w:r w:rsidRPr="005C3267">
        <w:rPr>
          <w:szCs w:val="24"/>
          <w:lang w:val="es-ES"/>
        </w:rPr>
        <w:t xml:space="preserve">declare </w:t>
      </w:r>
      <w:r w:rsidR="00766471" w:rsidRPr="005C3267">
        <w:rPr>
          <w:szCs w:val="24"/>
          <w:lang w:val="es-ES"/>
        </w:rPr>
        <w:t>como tope máximo para</w:t>
      </w:r>
      <w:r w:rsidRPr="005C3267">
        <w:rPr>
          <w:szCs w:val="24"/>
          <w:lang w:val="es-ES"/>
        </w:rPr>
        <w:t xml:space="preserve"> el cumplimiento del contrato no</w:t>
      </w:r>
      <w:r w:rsidR="00766471" w:rsidRPr="005C3267">
        <w:rPr>
          <w:szCs w:val="24"/>
          <w:lang w:val="es-ES"/>
        </w:rPr>
        <w:t xml:space="preserve">venta (90) días a partir de la </w:t>
      </w:r>
      <w:r w:rsidRPr="005C3267">
        <w:rPr>
          <w:szCs w:val="24"/>
          <w:lang w:val="es-ES"/>
        </w:rPr>
        <w:t xml:space="preserve">ejecutoria </w:t>
      </w:r>
      <w:r w:rsidR="00766471" w:rsidRPr="005C3267">
        <w:rPr>
          <w:szCs w:val="24"/>
          <w:lang w:val="es-ES"/>
        </w:rPr>
        <w:t>de la sentencia que ponga fin al presente proceso.</w:t>
      </w:r>
    </w:p>
    <w:p w14:paraId="78C75163" w14:textId="77777777" w:rsidR="00766471" w:rsidRPr="005C3267" w:rsidRDefault="00766471" w:rsidP="00A415D5">
      <w:pPr>
        <w:pStyle w:val="Citas"/>
        <w:rPr>
          <w:szCs w:val="24"/>
          <w:lang w:val="es-ES"/>
        </w:rPr>
      </w:pPr>
    </w:p>
    <w:p w14:paraId="118A3E9A" w14:textId="77777777" w:rsidR="00766471" w:rsidRPr="005C3267" w:rsidRDefault="00766471" w:rsidP="00A415D5">
      <w:pPr>
        <w:pStyle w:val="Citas"/>
        <w:rPr>
          <w:szCs w:val="24"/>
          <w:lang w:val="es-ES"/>
        </w:rPr>
      </w:pPr>
      <w:r w:rsidRPr="005C3267">
        <w:rPr>
          <w:szCs w:val="24"/>
          <w:lang w:val="es-ES"/>
        </w:rPr>
        <w:t>11.</w:t>
      </w:r>
      <w:r w:rsidR="002B2803" w:rsidRPr="005C3267">
        <w:rPr>
          <w:szCs w:val="24"/>
          <w:lang w:val="es-ES"/>
        </w:rPr>
        <w:t xml:space="preserve"> </w:t>
      </w:r>
      <w:r w:rsidRPr="005C3267">
        <w:rPr>
          <w:szCs w:val="24"/>
          <w:lang w:val="es-ES"/>
        </w:rPr>
        <w:t xml:space="preserve">Que se declare que como consecuencia directa del </w:t>
      </w:r>
      <w:r w:rsidR="002B2803" w:rsidRPr="005C3267">
        <w:rPr>
          <w:szCs w:val="24"/>
          <w:lang w:val="es-ES"/>
        </w:rPr>
        <w:t xml:space="preserve">incumplimiento </w:t>
      </w:r>
      <w:r w:rsidRPr="005C3267">
        <w:rPr>
          <w:szCs w:val="24"/>
          <w:lang w:val="es-ES"/>
        </w:rPr>
        <w:t xml:space="preserve">del contrato de </w:t>
      </w:r>
      <w:r w:rsidR="002B2803" w:rsidRPr="005C3267">
        <w:rPr>
          <w:szCs w:val="24"/>
          <w:lang w:val="es-ES"/>
        </w:rPr>
        <w:t xml:space="preserve">permuta </w:t>
      </w:r>
      <w:r w:rsidRPr="005C3267">
        <w:rPr>
          <w:szCs w:val="24"/>
          <w:lang w:val="es-ES"/>
        </w:rPr>
        <w:t xml:space="preserve">celebrado con el </w:t>
      </w:r>
      <w:r w:rsidR="002B2803" w:rsidRPr="005C3267">
        <w:rPr>
          <w:szCs w:val="24"/>
          <w:lang w:val="es-ES"/>
        </w:rPr>
        <w:t xml:space="preserve">municipio </w:t>
      </w:r>
      <w:r w:rsidRPr="005C3267">
        <w:rPr>
          <w:szCs w:val="24"/>
          <w:lang w:val="es-ES"/>
        </w:rPr>
        <w:t xml:space="preserve">de Guarne y el señor </w:t>
      </w:r>
      <w:r w:rsidR="002B2803" w:rsidRPr="005C3267">
        <w:rPr>
          <w:szCs w:val="24"/>
          <w:lang w:val="es-ES"/>
        </w:rPr>
        <w:t>Florentino Cardona Hurtado</w:t>
      </w:r>
      <w:r w:rsidRPr="005C3267">
        <w:rPr>
          <w:szCs w:val="24"/>
          <w:lang w:val="es-ES"/>
        </w:rPr>
        <w:t xml:space="preserve"> se le causaron los siguientes</w:t>
      </w:r>
      <w:r w:rsidR="002B2803" w:rsidRPr="005C3267">
        <w:rPr>
          <w:szCs w:val="24"/>
          <w:lang w:val="es-ES"/>
        </w:rPr>
        <w:t xml:space="preserve"> </w:t>
      </w:r>
      <w:r w:rsidRPr="005C3267">
        <w:rPr>
          <w:szCs w:val="24"/>
          <w:lang w:val="es-ES"/>
        </w:rPr>
        <w:t>perjuicios:</w:t>
      </w:r>
    </w:p>
    <w:p w14:paraId="7F904254" w14:textId="77777777" w:rsidR="002B2803" w:rsidRPr="005C3267" w:rsidRDefault="002B2803" w:rsidP="00A415D5">
      <w:pPr>
        <w:pStyle w:val="Citas"/>
        <w:rPr>
          <w:szCs w:val="24"/>
          <w:lang w:val="es-ES"/>
        </w:rPr>
      </w:pPr>
    </w:p>
    <w:p w14:paraId="5C4D8D0C" w14:textId="77777777" w:rsidR="00766471" w:rsidRPr="005C3267" w:rsidRDefault="00766471" w:rsidP="00A415D5">
      <w:pPr>
        <w:pStyle w:val="Citas"/>
        <w:rPr>
          <w:szCs w:val="24"/>
          <w:lang w:val="es-ES"/>
        </w:rPr>
      </w:pPr>
      <w:r w:rsidRPr="005C3267">
        <w:rPr>
          <w:szCs w:val="24"/>
          <w:lang w:val="es-ES"/>
        </w:rPr>
        <w:t>11.1</w:t>
      </w:r>
      <w:r w:rsidR="002B2803" w:rsidRPr="005C3267">
        <w:rPr>
          <w:szCs w:val="24"/>
          <w:lang w:val="es-ES"/>
        </w:rPr>
        <w:t>.</w:t>
      </w:r>
      <w:r w:rsidR="00A415D5" w:rsidRPr="005C3267">
        <w:rPr>
          <w:szCs w:val="24"/>
          <w:lang w:val="es-ES"/>
        </w:rPr>
        <w:t xml:space="preserve"> </w:t>
      </w:r>
      <w:r w:rsidR="002B2803" w:rsidRPr="005C3267">
        <w:rPr>
          <w:szCs w:val="24"/>
          <w:lang w:val="es-ES"/>
        </w:rPr>
        <w:t xml:space="preserve">Por concepto de perjuicios materiales de daño emergente </w:t>
      </w:r>
      <w:r w:rsidRPr="005C3267">
        <w:rPr>
          <w:szCs w:val="24"/>
          <w:lang w:val="es-ES"/>
        </w:rPr>
        <w:t>(pérdida parcial del inmueble)</w:t>
      </w:r>
      <w:r w:rsidR="002B2803" w:rsidRPr="005C3267">
        <w:rPr>
          <w:szCs w:val="24"/>
          <w:lang w:val="es-ES"/>
        </w:rPr>
        <w:t>.</w:t>
      </w:r>
      <w:r w:rsidRPr="005C3267">
        <w:rPr>
          <w:szCs w:val="24"/>
          <w:lang w:val="es-ES"/>
        </w:rPr>
        <w:t xml:space="preserve"> La suma de qu</w:t>
      </w:r>
      <w:r w:rsidR="002B2803" w:rsidRPr="005C3267">
        <w:rPr>
          <w:szCs w:val="24"/>
          <w:lang w:val="es-ES"/>
        </w:rPr>
        <w:t>inientos</w:t>
      </w:r>
      <w:r w:rsidRPr="005C3267">
        <w:rPr>
          <w:szCs w:val="24"/>
          <w:lang w:val="es-ES"/>
        </w:rPr>
        <w:t xml:space="preserve"> cuarenta millones de pesos ($540.000.000) ajustada con base en los índices de precios al consumidor que correspondan al mes de </w:t>
      </w:r>
      <w:r w:rsidR="002B2803" w:rsidRPr="005C3267">
        <w:rPr>
          <w:szCs w:val="24"/>
          <w:lang w:val="es-ES"/>
        </w:rPr>
        <w:t xml:space="preserve">octubre </w:t>
      </w:r>
      <w:r w:rsidRPr="005C3267">
        <w:rPr>
          <w:szCs w:val="24"/>
          <w:lang w:val="es-ES"/>
        </w:rPr>
        <w:t xml:space="preserve">de 2008 y al mes anterior a la ejecutoria de la providencia que ponga fin a esta solicitud, junto con los intereses moratorios que se causen a partir de tal ejecutoria, </w:t>
      </w:r>
      <w:r w:rsidR="002B2803" w:rsidRPr="005C3267">
        <w:rPr>
          <w:szCs w:val="24"/>
          <w:lang w:val="es-ES"/>
        </w:rPr>
        <w:t>o</w:t>
      </w:r>
      <w:r w:rsidRPr="005C3267">
        <w:rPr>
          <w:szCs w:val="24"/>
          <w:lang w:val="es-ES"/>
        </w:rPr>
        <w:t xml:space="preserve"> el valor del inmueble que perdió mi representado determinado por el perito que para tales efectos designe usted señor </w:t>
      </w:r>
      <w:r w:rsidR="002B2803" w:rsidRPr="005C3267">
        <w:rPr>
          <w:szCs w:val="24"/>
          <w:lang w:val="es-ES"/>
        </w:rPr>
        <w:t>árbitro</w:t>
      </w:r>
      <w:r w:rsidRPr="005C3267">
        <w:rPr>
          <w:szCs w:val="24"/>
          <w:lang w:val="es-ES"/>
        </w:rPr>
        <w:t>.</w:t>
      </w:r>
    </w:p>
    <w:p w14:paraId="2628DB01" w14:textId="77777777" w:rsidR="002B2803" w:rsidRPr="005C3267" w:rsidRDefault="002B2803" w:rsidP="00A415D5">
      <w:pPr>
        <w:pStyle w:val="Citas"/>
        <w:rPr>
          <w:szCs w:val="24"/>
          <w:lang w:val="es-ES"/>
        </w:rPr>
      </w:pPr>
    </w:p>
    <w:p w14:paraId="08668072" w14:textId="77777777" w:rsidR="00766471" w:rsidRPr="005C3267" w:rsidRDefault="00766471" w:rsidP="00A415D5">
      <w:pPr>
        <w:pStyle w:val="Citas"/>
        <w:rPr>
          <w:szCs w:val="24"/>
          <w:lang w:val="es-ES"/>
        </w:rPr>
      </w:pPr>
      <w:r w:rsidRPr="005C3267">
        <w:rPr>
          <w:szCs w:val="24"/>
          <w:lang w:val="es-ES"/>
        </w:rPr>
        <w:t>11.2</w:t>
      </w:r>
      <w:r w:rsidR="002B2803" w:rsidRPr="005C3267">
        <w:rPr>
          <w:szCs w:val="24"/>
          <w:lang w:val="es-ES"/>
        </w:rPr>
        <w:t>.</w:t>
      </w:r>
      <w:r w:rsidR="00A415D5" w:rsidRPr="005C3267">
        <w:rPr>
          <w:szCs w:val="24"/>
          <w:lang w:val="es-ES"/>
        </w:rPr>
        <w:t xml:space="preserve"> </w:t>
      </w:r>
      <w:r w:rsidR="00E85648" w:rsidRPr="005C3267">
        <w:rPr>
          <w:szCs w:val="24"/>
          <w:lang w:val="es-ES"/>
        </w:rPr>
        <w:t xml:space="preserve">Por concepto de perjuicios materiales de lucro cesante </w:t>
      </w:r>
      <w:r w:rsidRPr="005C3267">
        <w:rPr>
          <w:szCs w:val="24"/>
          <w:lang w:val="es-ES"/>
        </w:rPr>
        <w:t>(pérdida de la renta mensual que podría haber producido la parte del inmueble ocupado), la suma de $21.300.000 mensuales, a partir de 2014-</w:t>
      </w:r>
      <w:r w:rsidR="00A51CE4" w:rsidRPr="005C3267">
        <w:rPr>
          <w:szCs w:val="24"/>
          <w:lang w:val="es-ES"/>
        </w:rPr>
        <w:t>o</w:t>
      </w:r>
      <w:r w:rsidRPr="005C3267">
        <w:rPr>
          <w:szCs w:val="24"/>
          <w:lang w:val="es-ES"/>
        </w:rPr>
        <w:t>ctubre</w:t>
      </w:r>
      <w:r w:rsidR="00A51CE4" w:rsidRPr="005C3267">
        <w:rPr>
          <w:szCs w:val="24"/>
          <w:lang w:val="es-ES"/>
        </w:rPr>
        <w:t>-2 y hasta su total cancelación</w:t>
      </w:r>
      <w:r w:rsidRPr="005C3267">
        <w:rPr>
          <w:szCs w:val="24"/>
          <w:lang w:val="es-ES"/>
        </w:rPr>
        <w:t xml:space="preserve"> (ajustada mes por mes con base en los índices de precios al consumidor que correspondan al mes precedente a su causación y al mes anterior al pago efectivo de la obligación). Y los </w:t>
      </w:r>
      <w:r w:rsidR="00A51CE4" w:rsidRPr="005C3267">
        <w:rPr>
          <w:szCs w:val="24"/>
          <w:lang w:val="es-ES"/>
        </w:rPr>
        <w:t xml:space="preserve">intereses moratorios, </w:t>
      </w:r>
      <w:r w:rsidRPr="005C3267">
        <w:rPr>
          <w:szCs w:val="24"/>
          <w:lang w:val="es-ES"/>
        </w:rPr>
        <w:t xml:space="preserve">los cuales a la fecha hacienden a la suma de </w:t>
      </w:r>
      <w:r w:rsidRPr="005C3267">
        <w:rPr>
          <w:szCs w:val="24"/>
          <w:lang w:val="es-ES"/>
        </w:rPr>
        <w:lastRenderedPageBreak/>
        <w:t>trescientos ochenta y tres millones cuatrocientos mil pesos con cero centavos ($383.400.000)</w:t>
      </w:r>
      <w:r w:rsidR="00A51CE4" w:rsidRPr="005C3267">
        <w:rPr>
          <w:szCs w:val="24"/>
          <w:lang w:val="es-ES"/>
        </w:rPr>
        <w:t>.</w:t>
      </w:r>
    </w:p>
    <w:p w14:paraId="5F5A490A" w14:textId="77777777" w:rsidR="00A51CE4" w:rsidRPr="005C3267" w:rsidRDefault="00A51CE4" w:rsidP="00A415D5">
      <w:pPr>
        <w:pStyle w:val="Citas"/>
        <w:rPr>
          <w:szCs w:val="24"/>
          <w:lang w:val="es-ES"/>
        </w:rPr>
      </w:pPr>
    </w:p>
    <w:p w14:paraId="25B0E43E" w14:textId="77777777" w:rsidR="00766471" w:rsidRPr="005C3267" w:rsidRDefault="00766471" w:rsidP="00A415D5">
      <w:pPr>
        <w:pStyle w:val="Citas"/>
        <w:rPr>
          <w:szCs w:val="24"/>
          <w:lang w:val="es-ES"/>
        </w:rPr>
      </w:pPr>
      <w:r w:rsidRPr="005C3267">
        <w:rPr>
          <w:szCs w:val="24"/>
          <w:lang w:val="es-ES"/>
        </w:rPr>
        <w:t>11.3</w:t>
      </w:r>
      <w:r w:rsidR="00A51CE4" w:rsidRPr="005C3267">
        <w:rPr>
          <w:szCs w:val="24"/>
          <w:lang w:val="es-ES"/>
        </w:rPr>
        <w:t>.</w:t>
      </w:r>
      <w:r w:rsidR="00A415D5" w:rsidRPr="005C3267">
        <w:rPr>
          <w:szCs w:val="24"/>
          <w:lang w:val="es-ES"/>
        </w:rPr>
        <w:t xml:space="preserve"> </w:t>
      </w:r>
      <w:r w:rsidR="00A51CE4" w:rsidRPr="005C3267">
        <w:rPr>
          <w:szCs w:val="24"/>
          <w:lang w:val="es-ES"/>
        </w:rPr>
        <w:t xml:space="preserve">Por concepto de perjuicios morales subjetivos, la </w:t>
      </w:r>
      <w:r w:rsidRPr="005C3267">
        <w:rPr>
          <w:szCs w:val="24"/>
          <w:lang w:val="es-ES"/>
        </w:rPr>
        <w:t xml:space="preserve">cantidad de 200 salarios mínimos legales mensuales (por su valor en pesos a la fecha de ejecutoria de la providencia que ponga fin a la respectiva actuación, junto con los interese moratorios </w:t>
      </w:r>
      <w:r w:rsidR="00A51CE4" w:rsidRPr="005C3267">
        <w:rPr>
          <w:szCs w:val="24"/>
          <w:lang w:val="es-ES"/>
        </w:rPr>
        <w:t xml:space="preserve">(sic) </w:t>
      </w:r>
      <w:r w:rsidRPr="005C3267">
        <w:rPr>
          <w:szCs w:val="24"/>
          <w:lang w:val="es-ES"/>
        </w:rPr>
        <w:t>que se causen a partir de tal ejecutoria), cuyo valor total es hoy de ciento treinta y siete millones ochocientos mil pesos $137.800.000.</w:t>
      </w:r>
    </w:p>
    <w:p w14:paraId="0E30EFAD" w14:textId="77777777" w:rsidR="00A51CE4" w:rsidRPr="005C3267" w:rsidRDefault="00A51CE4" w:rsidP="00A415D5">
      <w:pPr>
        <w:pStyle w:val="Citas"/>
        <w:rPr>
          <w:szCs w:val="24"/>
          <w:lang w:val="es-ES"/>
        </w:rPr>
      </w:pPr>
    </w:p>
    <w:p w14:paraId="06676876" w14:textId="77777777" w:rsidR="00766471" w:rsidRPr="005C3267" w:rsidRDefault="00766471" w:rsidP="00A415D5">
      <w:pPr>
        <w:pStyle w:val="Citas"/>
        <w:rPr>
          <w:szCs w:val="24"/>
          <w:lang w:val="es-ES"/>
        </w:rPr>
      </w:pPr>
      <w:r w:rsidRPr="005C3267">
        <w:rPr>
          <w:szCs w:val="24"/>
          <w:lang w:val="es-ES"/>
        </w:rPr>
        <w:t>11.4</w:t>
      </w:r>
      <w:r w:rsidR="00A51CE4" w:rsidRPr="005C3267">
        <w:rPr>
          <w:szCs w:val="24"/>
          <w:lang w:val="es-ES"/>
        </w:rPr>
        <w:t>.</w:t>
      </w:r>
      <w:r w:rsidRPr="005C3267">
        <w:rPr>
          <w:szCs w:val="24"/>
          <w:lang w:val="es-ES"/>
        </w:rPr>
        <w:t xml:space="preserve"> Por </w:t>
      </w:r>
      <w:r w:rsidR="00A51CE4" w:rsidRPr="005C3267">
        <w:rPr>
          <w:szCs w:val="24"/>
          <w:lang w:val="es-ES"/>
        </w:rPr>
        <w:t xml:space="preserve">concepto </w:t>
      </w:r>
      <w:r w:rsidRPr="005C3267">
        <w:rPr>
          <w:szCs w:val="24"/>
          <w:lang w:val="es-ES"/>
        </w:rPr>
        <w:t xml:space="preserve">de </w:t>
      </w:r>
      <w:r w:rsidR="00A51CE4" w:rsidRPr="005C3267">
        <w:rPr>
          <w:szCs w:val="24"/>
          <w:lang w:val="es-ES"/>
        </w:rPr>
        <w:t xml:space="preserve">demandas </w:t>
      </w:r>
      <w:r w:rsidRPr="005C3267">
        <w:rPr>
          <w:szCs w:val="24"/>
          <w:lang w:val="es-ES"/>
        </w:rPr>
        <w:t>en su contra por el no cumplimiento de la entrega de los lotes vendidos los que se causen por este concepto.</w:t>
      </w:r>
    </w:p>
    <w:p w14:paraId="481F3B94" w14:textId="77777777" w:rsidR="00A51CE4" w:rsidRPr="005C3267" w:rsidRDefault="00A51CE4" w:rsidP="00A415D5">
      <w:pPr>
        <w:pStyle w:val="Citas"/>
        <w:rPr>
          <w:szCs w:val="24"/>
          <w:lang w:val="es-ES"/>
        </w:rPr>
      </w:pPr>
    </w:p>
    <w:p w14:paraId="713D65E5" w14:textId="77777777" w:rsidR="00766471" w:rsidRPr="005C3267" w:rsidRDefault="00A51CE4" w:rsidP="00A415D5">
      <w:pPr>
        <w:pStyle w:val="Citas"/>
        <w:jc w:val="center"/>
        <w:rPr>
          <w:szCs w:val="24"/>
          <w:lang w:val="es-ES"/>
        </w:rPr>
      </w:pPr>
      <w:r w:rsidRPr="005C3267">
        <w:rPr>
          <w:szCs w:val="24"/>
          <w:lang w:val="es-ES"/>
        </w:rPr>
        <w:t>CONDENAS</w:t>
      </w:r>
      <w:r w:rsidR="00766471" w:rsidRPr="005C3267">
        <w:rPr>
          <w:szCs w:val="24"/>
          <w:lang w:val="es-ES"/>
        </w:rPr>
        <w:t>:</w:t>
      </w:r>
    </w:p>
    <w:p w14:paraId="5B7AE6D2" w14:textId="77777777" w:rsidR="00A51CE4" w:rsidRPr="005C3267" w:rsidRDefault="00A51CE4" w:rsidP="00A415D5">
      <w:pPr>
        <w:pStyle w:val="Citas"/>
        <w:rPr>
          <w:szCs w:val="24"/>
          <w:lang w:val="es-ES"/>
        </w:rPr>
      </w:pPr>
    </w:p>
    <w:p w14:paraId="14F5DE08" w14:textId="77777777" w:rsidR="00766471" w:rsidRPr="005C3267" w:rsidRDefault="00766471" w:rsidP="00A415D5">
      <w:pPr>
        <w:pStyle w:val="Citas"/>
        <w:rPr>
          <w:szCs w:val="24"/>
          <w:lang w:val="es-ES"/>
        </w:rPr>
      </w:pPr>
      <w:r w:rsidRPr="005C3267">
        <w:rPr>
          <w:szCs w:val="24"/>
          <w:lang w:val="es-ES"/>
        </w:rPr>
        <w:t xml:space="preserve">Teniendo presente las anteriores </w:t>
      </w:r>
      <w:r w:rsidR="00A51CE4" w:rsidRPr="005C3267">
        <w:rPr>
          <w:szCs w:val="24"/>
          <w:lang w:val="es-ES"/>
        </w:rPr>
        <w:t>declaraciones se condene a el municipio de Guarne</w:t>
      </w:r>
      <w:r w:rsidRPr="005C3267">
        <w:rPr>
          <w:szCs w:val="24"/>
          <w:lang w:val="es-ES"/>
        </w:rPr>
        <w:t>, por incumplido el contrato de permuta</w:t>
      </w:r>
      <w:r w:rsidR="00A51CE4" w:rsidRPr="005C3267">
        <w:rPr>
          <w:szCs w:val="24"/>
          <w:lang w:val="es-ES"/>
        </w:rPr>
        <w:t xml:space="preserve"> (sic), celebrado </w:t>
      </w:r>
      <w:r w:rsidRPr="005C3267">
        <w:rPr>
          <w:szCs w:val="24"/>
          <w:lang w:val="es-ES"/>
        </w:rPr>
        <w:t xml:space="preserve">el día 31 de </w:t>
      </w:r>
      <w:r w:rsidR="00A51CE4" w:rsidRPr="005C3267">
        <w:rPr>
          <w:szCs w:val="24"/>
          <w:lang w:val="es-ES"/>
        </w:rPr>
        <w:t xml:space="preserve">marzo </w:t>
      </w:r>
      <w:r w:rsidRPr="005C3267">
        <w:rPr>
          <w:szCs w:val="24"/>
          <w:lang w:val="es-ES"/>
        </w:rPr>
        <w:t xml:space="preserve">del año 2008, por parte del </w:t>
      </w:r>
      <w:r w:rsidR="00A51CE4" w:rsidRPr="005C3267">
        <w:rPr>
          <w:szCs w:val="24"/>
          <w:lang w:val="es-ES"/>
        </w:rPr>
        <w:t>municipio de Guarne, en</w:t>
      </w:r>
      <w:r w:rsidRPr="005C3267">
        <w:rPr>
          <w:szCs w:val="24"/>
          <w:lang w:val="es-ES"/>
        </w:rPr>
        <w:t xml:space="preserve"> favor de los herederos determinados del señor </w:t>
      </w:r>
      <w:r w:rsidR="00A51CE4" w:rsidRPr="005C3267">
        <w:rPr>
          <w:szCs w:val="24"/>
          <w:lang w:val="es-ES"/>
        </w:rPr>
        <w:t>Florentino Cardona Hurtado</w:t>
      </w:r>
      <w:r w:rsidRPr="005C3267">
        <w:rPr>
          <w:szCs w:val="24"/>
          <w:lang w:val="es-ES"/>
        </w:rPr>
        <w:t xml:space="preserve">, señores </w:t>
      </w:r>
      <w:r w:rsidR="00A51CE4" w:rsidRPr="005C3267">
        <w:rPr>
          <w:szCs w:val="24"/>
          <w:lang w:val="es-ES"/>
        </w:rPr>
        <w:t>César Augusto Cardona Jaramillo y</w:t>
      </w:r>
      <w:r w:rsidRPr="005C3267">
        <w:rPr>
          <w:szCs w:val="24"/>
          <w:lang w:val="es-ES"/>
        </w:rPr>
        <w:t xml:space="preserve"> </w:t>
      </w:r>
      <w:r w:rsidR="00A51CE4" w:rsidRPr="005C3267">
        <w:rPr>
          <w:szCs w:val="24"/>
          <w:lang w:val="es-ES"/>
        </w:rPr>
        <w:t xml:space="preserve">Marleny del Carmen Cardona Jaramillo, </w:t>
      </w:r>
      <w:r w:rsidRPr="005C3267">
        <w:rPr>
          <w:szCs w:val="24"/>
          <w:lang w:val="es-ES"/>
        </w:rPr>
        <w:t>así:</w:t>
      </w:r>
    </w:p>
    <w:p w14:paraId="3753A748" w14:textId="77777777" w:rsidR="00766471" w:rsidRPr="005C3267" w:rsidRDefault="00766471" w:rsidP="00A415D5">
      <w:pPr>
        <w:pStyle w:val="Citas"/>
        <w:rPr>
          <w:szCs w:val="24"/>
          <w:lang w:val="es-ES"/>
        </w:rPr>
      </w:pPr>
      <w:r w:rsidRPr="005C3267">
        <w:rPr>
          <w:szCs w:val="24"/>
          <w:lang w:val="es-ES"/>
        </w:rPr>
        <w:t xml:space="preserve"> </w:t>
      </w:r>
    </w:p>
    <w:p w14:paraId="1F454ED9" w14:textId="77777777" w:rsidR="00766471" w:rsidRPr="005C3267" w:rsidRDefault="00A51CE4" w:rsidP="00A415D5">
      <w:pPr>
        <w:pStyle w:val="Citas"/>
        <w:rPr>
          <w:szCs w:val="24"/>
          <w:lang w:val="es-ES"/>
        </w:rPr>
      </w:pPr>
      <w:r w:rsidRPr="005C3267">
        <w:rPr>
          <w:szCs w:val="24"/>
          <w:lang w:val="es-ES"/>
        </w:rPr>
        <w:t xml:space="preserve">1. </w:t>
      </w:r>
      <w:r w:rsidR="00766471" w:rsidRPr="005C3267">
        <w:rPr>
          <w:szCs w:val="24"/>
          <w:lang w:val="es-ES"/>
        </w:rPr>
        <w:t xml:space="preserve">Que teniendo en cuenta las anteriores declaraciones se </w:t>
      </w:r>
      <w:r w:rsidR="00A40D24" w:rsidRPr="005C3267">
        <w:rPr>
          <w:szCs w:val="24"/>
          <w:lang w:val="es-ES"/>
        </w:rPr>
        <w:t xml:space="preserve">ordene </w:t>
      </w:r>
      <w:r w:rsidR="00766471" w:rsidRPr="005C3267">
        <w:rPr>
          <w:szCs w:val="24"/>
          <w:lang w:val="es-ES"/>
        </w:rPr>
        <w:t xml:space="preserve">al </w:t>
      </w:r>
      <w:r w:rsidR="00A40D24" w:rsidRPr="005C3267">
        <w:rPr>
          <w:szCs w:val="24"/>
          <w:lang w:val="es-ES"/>
        </w:rPr>
        <w:t xml:space="preserve">municipio </w:t>
      </w:r>
      <w:r w:rsidR="00766471" w:rsidRPr="005C3267">
        <w:rPr>
          <w:szCs w:val="24"/>
          <w:lang w:val="es-ES"/>
        </w:rPr>
        <w:t xml:space="preserve">de Guarne a cumplir el contrato de permuta celebrado entre las partes el día 31 de </w:t>
      </w:r>
      <w:r w:rsidR="00A40D24" w:rsidRPr="005C3267">
        <w:rPr>
          <w:szCs w:val="24"/>
          <w:lang w:val="es-ES"/>
        </w:rPr>
        <w:t xml:space="preserve">marzo </w:t>
      </w:r>
      <w:r w:rsidR="00766471" w:rsidRPr="005C3267">
        <w:rPr>
          <w:szCs w:val="24"/>
          <w:lang w:val="es-ES"/>
        </w:rPr>
        <w:t>del año 2008.</w:t>
      </w:r>
    </w:p>
    <w:p w14:paraId="40EE9E91" w14:textId="77777777" w:rsidR="00A51CE4" w:rsidRPr="005C3267" w:rsidRDefault="00A51CE4" w:rsidP="00A415D5">
      <w:pPr>
        <w:pStyle w:val="Citas"/>
        <w:rPr>
          <w:szCs w:val="24"/>
          <w:lang w:val="es-ES"/>
        </w:rPr>
      </w:pPr>
    </w:p>
    <w:p w14:paraId="1D46024F" w14:textId="77777777" w:rsidR="00766471" w:rsidRPr="005C3267" w:rsidRDefault="00766471" w:rsidP="00A415D5">
      <w:pPr>
        <w:pStyle w:val="Citas"/>
        <w:rPr>
          <w:szCs w:val="24"/>
          <w:lang w:val="es-ES"/>
        </w:rPr>
      </w:pPr>
      <w:r w:rsidRPr="005C3267">
        <w:rPr>
          <w:szCs w:val="24"/>
          <w:lang w:val="es-ES"/>
        </w:rPr>
        <w:t xml:space="preserve">2. Que se le ordene cumplir con el contrato de permuta en un término no mayor de noventa (90) días a partir de la </w:t>
      </w:r>
      <w:r w:rsidR="004C43A7" w:rsidRPr="005C3267">
        <w:rPr>
          <w:szCs w:val="24"/>
          <w:lang w:val="es-ES"/>
        </w:rPr>
        <w:t xml:space="preserve">ejecutoria </w:t>
      </w:r>
      <w:r w:rsidRPr="005C3267">
        <w:rPr>
          <w:szCs w:val="24"/>
          <w:lang w:val="es-ES"/>
        </w:rPr>
        <w:t>de la sentencia que ponga fin al presente proceso.</w:t>
      </w:r>
    </w:p>
    <w:p w14:paraId="21D35E2D" w14:textId="77777777" w:rsidR="004C43A7" w:rsidRPr="005C3267" w:rsidRDefault="004C43A7" w:rsidP="00A415D5">
      <w:pPr>
        <w:pStyle w:val="Citas"/>
        <w:rPr>
          <w:szCs w:val="24"/>
          <w:lang w:val="es-ES"/>
        </w:rPr>
      </w:pPr>
    </w:p>
    <w:p w14:paraId="44D0B725" w14:textId="77777777" w:rsidR="00766471" w:rsidRPr="005C3267" w:rsidRDefault="004C43A7" w:rsidP="00A415D5">
      <w:pPr>
        <w:pStyle w:val="Citas"/>
        <w:rPr>
          <w:szCs w:val="24"/>
          <w:lang w:val="es-ES"/>
        </w:rPr>
      </w:pPr>
      <w:r w:rsidRPr="005C3267">
        <w:rPr>
          <w:szCs w:val="24"/>
          <w:lang w:val="es-ES"/>
        </w:rPr>
        <w:t xml:space="preserve">3. </w:t>
      </w:r>
      <w:r w:rsidR="00766471" w:rsidRPr="005C3267">
        <w:rPr>
          <w:szCs w:val="24"/>
          <w:lang w:val="es-ES"/>
        </w:rPr>
        <w:t xml:space="preserve">Que se le </w:t>
      </w:r>
      <w:r w:rsidRPr="005C3267">
        <w:rPr>
          <w:szCs w:val="24"/>
          <w:lang w:val="es-ES"/>
        </w:rPr>
        <w:t xml:space="preserve">ordene </w:t>
      </w:r>
      <w:r w:rsidR="00766471" w:rsidRPr="005C3267">
        <w:rPr>
          <w:szCs w:val="24"/>
          <w:lang w:val="es-ES"/>
        </w:rPr>
        <w:t xml:space="preserve">pagar los </w:t>
      </w:r>
      <w:r w:rsidRPr="005C3267">
        <w:rPr>
          <w:szCs w:val="24"/>
          <w:lang w:val="es-ES"/>
        </w:rPr>
        <w:t xml:space="preserve">perjuicios </w:t>
      </w:r>
      <w:r w:rsidR="00766471" w:rsidRPr="005C3267">
        <w:rPr>
          <w:szCs w:val="24"/>
          <w:lang w:val="es-ES"/>
        </w:rPr>
        <w:t xml:space="preserve">a mis representados como herederos determinados del finado </w:t>
      </w:r>
      <w:r w:rsidRPr="005C3267">
        <w:rPr>
          <w:szCs w:val="24"/>
          <w:lang w:val="es-ES"/>
        </w:rPr>
        <w:t>Florentino Cardona Hurtado</w:t>
      </w:r>
      <w:r w:rsidR="00766471" w:rsidRPr="005C3267">
        <w:rPr>
          <w:szCs w:val="24"/>
          <w:lang w:val="es-ES"/>
        </w:rPr>
        <w:t>,</w:t>
      </w:r>
      <w:r w:rsidRPr="005C3267">
        <w:rPr>
          <w:szCs w:val="24"/>
          <w:lang w:val="es-ES"/>
        </w:rPr>
        <w:t xml:space="preserve"> por el incumplimiento del contrato de permuta </w:t>
      </w:r>
      <w:r w:rsidR="00766471" w:rsidRPr="005C3267">
        <w:rPr>
          <w:szCs w:val="24"/>
          <w:lang w:val="es-ES"/>
        </w:rPr>
        <w:t>los siguientes valores,</w:t>
      </w:r>
      <w:r w:rsidRPr="005C3267">
        <w:rPr>
          <w:szCs w:val="24"/>
          <w:lang w:val="es-ES"/>
        </w:rPr>
        <w:t xml:space="preserve"> así:</w:t>
      </w:r>
    </w:p>
    <w:p w14:paraId="160ED545" w14:textId="77777777" w:rsidR="004C43A7" w:rsidRPr="005C3267" w:rsidRDefault="004C43A7" w:rsidP="00A415D5">
      <w:pPr>
        <w:pStyle w:val="Citas"/>
        <w:rPr>
          <w:szCs w:val="24"/>
          <w:lang w:val="es-ES"/>
        </w:rPr>
      </w:pPr>
    </w:p>
    <w:p w14:paraId="52186ED7" w14:textId="77777777" w:rsidR="00766471" w:rsidRPr="005C3267" w:rsidRDefault="004C43A7" w:rsidP="00A415D5">
      <w:pPr>
        <w:pStyle w:val="Citas"/>
        <w:rPr>
          <w:szCs w:val="24"/>
          <w:lang w:val="es-ES"/>
        </w:rPr>
      </w:pPr>
      <w:r w:rsidRPr="005C3267">
        <w:rPr>
          <w:szCs w:val="24"/>
          <w:lang w:val="es-ES"/>
        </w:rPr>
        <w:t xml:space="preserve">3.1. </w:t>
      </w:r>
      <w:r w:rsidR="0057125E" w:rsidRPr="005C3267">
        <w:rPr>
          <w:szCs w:val="24"/>
          <w:lang w:val="es-ES"/>
        </w:rPr>
        <w:t xml:space="preserve">De perjuicios materiales de daño por concepto emergente </w:t>
      </w:r>
      <w:r w:rsidR="00766471" w:rsidRPr="005C3267">
        <w:rPr>
          <w:szCs w:val="24"/>
          <w:lang w:val="es-ES"/>
        </w:rPr>
        <w:t>(pérdida parcial del inmueble)</w:t>
      </w:r>
      <w:r w:rsidR="0057125E" w:rsidRPr="005C3267">
        <w:rPr>
          <w:szCs w:val="24"/>
          <w:lang w:val="es-ES"/>
        </w:rPr>
        <w:t>.</w:t>
      </w:r>
      <w:r w:rsidR="00766471" w:rsidRPr="005C3267">
        <w:rPr>
          <w:szCs w:val="24"/>
          <w:lang w:val="es-ES"/>
        </w:rPr>
        <w:t xml:space="preserve"> La suma de quinientos cuarenta millones de pesos ($540.000.000) ajustada con base en los índices de precios al consumidor que correspondan al mes de </w:t>
      </w:r>
      <w:r w:rsidR="0057125E" w:rsidRPr="005C3267">
        <w:rPr>
          <w:szCs w:val="24"/>
          <w:lang w:val="es-ES"/>
        </w:rPr>
        <w:t xml:space="preserve">octubre </w:t>
      </w:r>
      <w:r w:rsidR="00766471" w:rsidRPr="005C3267">
        <w:rPr>
          <w:szCs w:val="24"/>
          <w:lang w:val="es-ES"/>
        </w:rPr>
        <w:t>de 2008 y al mes anterior a la ejecutoria de la providencia que ponga fin a esta solicitud, junto con los intereses moratorios que se caus</w:t>
      </w:r>
      <w:r w:rsidR="0057125E" w:rsidRPr="005C3267">
        <w:rPr>
          <w:szCs w:val="24"/>
          <w:lang w:val="es-ES"/>
        </w:rPr>
        <w:t>en a partir de tal ejecutoria, o</w:t>
      </w:r>
      <w:r w:rsidR="00766471" w:rsidRPr="005C3267">
        <w:rPr>
          <w:szCs w:val="24"/>
          <w:lang w:val="es-ES"/>
        </w:rPr>
        <w:t xml:space="preserve"> el valor del inmueble que perdió mi representado determinado por el perito que para tales efectos designe usted señor </w:t>
      </w:r>
      <w:r w:rsidR="0057125E" w:rsidRPr="005C3267">
        <w:rPr>
          <w:szCs w:val="24"/>
          <w:lang w:val="es-ES"/>
        </w:rPr>
        <w:t>árbitro</w:t>
      </w:r>
      <w:r w:rsidR="00766471" w:rsidRPr="005C3267">
        <w:rPr>
          <w:szCs w:val="24"/>
          <w:lang w:val="es-ES"/>
        </w:rPr>
        <w:t>.</w:t>
      </w:r>
    </w:p>
    <w:p w14:paraId="0E60FF7B" w14:textId="77777777" w:rsidR="0057125E" w:rsidRPr="005C3267" w:rsidRDefault="0057125E" w:rsidP="00A415D5">
      <w:pPr>
        <w:pStyle w:val="Citas"/>
        <w:rPr>
          <w:szCs w:val="24"/>
          <w:lang w:val="es-ES"/>
        </w:rPr>
      </w:pPr>
    </w:p>
    <w:p w14:paraId="3A35CF33" w14:textId="77777777" w:rsidR="00766471" w:rsidRPr="005C3267" w:rsidRDefault="0057125E" w:rsidP="00A415D5">
      <w:pPr>
        <w:pStyle w:val="Citas"/>
        <w:rPr>
          <w:szCs w:val="24"/>
          <w:lang w:val="es-ES"/>
        </w:rPr>
      </w:pPr>
      <w:r w:rsidRPr="005C3267">
        <w:rPr>
          <w:szCs w:val="24"/>
          <w:lang w:val="es-ES"/>
        </w:rPr>
        <w:t xml:space="preserve">3.2. Por concepto de perjuicios materiales de lucro cesante </w:t>
      </w:r>
      <w:r w:rsidR="00766471" w:rsidRPr="005C3267">
        <w:rPr>
          <w:szCs w:val="24"/>
          <w:lang w:val="es-ES"/>
        </w:rPr>
        <w:t>(pérdida de la renta mensual que podría haber producido</w:t>
      </w:r>
      <w:r w:rsidRPr="005C3267">
        <w:rPr>
          <w:szCs w:val="24"/>
          <w:lang w:val="es-ES"/>
        </w:rPr>
        <w:t xml:space="preserve"> la parte del inmueble ocupado). L</w:t>
      </w:r>
      <w:r w:rsidR="00766471" w:rsidRPr="005C3267">
        <w:rPr>
          <w:szCs w:val="24"/>
          <w:lang w:val="es-ES"/>
        </w:rPr>
        <w:t>a suma de $21.300.0</w:t>
      </w:r>
      <w:r w:rsidRPr="005C3267">
        <w:rPr>
          <w:szCs w:val="24"/>
          <w:lang w:val="es-ES"/>
        </w:rPr>
        <w:t>00 mensuales, a partir de 2014-o</w:t>
      </w:r>
      <w:r w:rsidR="00766471" w:rsidRPr="005C3267">
        <w:rPr>
          <w:szCs w:val="24"/>
          <w:lang w:val="es-ES"/>
        </w:rPr>
        <w:t xml:space="preserve">ctubre-2 y hasta su total cancelación, (ajustada mes por mes con base en los índices de precios al consumidor que correspondan al mes precedente a su causación y al mes anterior al pago efectivo de la obligación). Y los </w:t>
      </w:r>
      <w:r w:rsidRPr="005C3267">
        <w:rPr>
          <w:szCs w:val="24"/>
          <w:lang w:val="es-ES"/>
        </w:rPr>
        <w:t xml:space="preserve">intereses moratorios, </w:t>
      </w:r>
      <w:r w:rsidR="00766471" w:rsidRPr="005C3267">
        <w:rPr>
          <w:szCs w:val="24"/>
          <w:lang w:val="es-ES"/>
        </w:rPr>
        <w:t>los cuales a la fecha hacienden a la suma de tres</w:t>
      </w:r>
      <w:r w:rsidRPr="005C3267">
        <w:rPr>
          <w:szCs w:val="24"/>
          <w:lang w:val="es-ES"/>
        </w:rPr>
        <w:t>cientos ochenta y tres millones</w:t>
      </w:r>
      <w:r w:rsidR="00766471" w:rsidRPr="005C3267">
        <w:rPr>
          <w:szCs w:val="24"/>
          <w:lang w:val="es-ES"/>
        </w:rPr>
        <w:t xml:space="preserve"> cuatrocientos mil pesos con cero centavos ($383.400.000)</w:t>
      </w:r>
      <w:r w:rsidRPr="005C3267">
        <w:rPr>
          <w:szCs w:val="24"/>
          <w:lang w:val="es-ES"/>
        </w:rPr>
        <w:t>.</w:t>
      </w:r>
    </w:p>
    <w:p w14:paraId="3D5AB63D" w14:textId="77777777" w:rsidR="0057125E" w:rsidRPr="005C3267" w:rsidRDefault="0057125E" w:rsidP="00A415D5">
      <w:pPr>
        <w:pStyle w:val="Citas"/>
        <w:rPr>
          <w:szCs w:val="24"/>
          <w:lang w:val="es-ES"/>
        </w:rPr>
      </w:pPr>
    </w:p>
    <w:p w14:paraId="5C0E0C6A" w14:textId="77777777" w:rsidR="00766471" w:rsidRPr="005C3267" w:rsidRDefault="00766471" w:rsidP="00A415D5">
      <w:pPr>
        <w:pStyle w:val="Citas"/>
        <w:rPr>
          <w:szCs w:val="24"/>
          <w:lang w:val="es-ES"/>
        </w:rPr>
      </w:pPr>
      <w:r w:rsidRPr="005C3267">
        <w:rPr>
          <w:szCs w:val="24"/>
          <w:lang w:val="es-ES"/>
        </w:rPr>
        <w:t>3.3</w:t>
      </w:r>
      <w:r w:rsidR="0057125E" w:rsidRPr="005C3267">
        <w:rPr>
          <w:szCs w:val="24"/>
          <w:lang w:val="es-ES"/>
        </w:rPr>
        <w:t xml:space="preserve">. Por concepto de perjuicios morales subjetivos, la </w:t>
      </w:r>
      <w:r w:rsidRPr="005C3267">
        <w:rPr>
          <w:szCs w:val="24"/>
          <w:lang w:val="es-ES"/>
        </w:rPr>
        <w:t xml:space="preserve">cantidad de 200 salarios mínimos legales mensuales (por su valor en pesos a la fecha de </w:t>
      </w:r>
      <w:r w:rsidRPr="005C3267">
        <w:rPr>
          <w:szCs w:val="24"/>
          <w:lang w:val="es-ES"/>
        </w:rPr>
        <w:lastRenderedPageBreak/>
        <w:t>ejecutoria de la providencia que ponga fin a la respectiva actuación, junto con los interese moratorios que se causen a partir de tal ejecutoria), cuyo valor total es hoy de ciento treinta y siete millones ocho</w:t>
      </w:r>
      <w:r w:rsidR="00A415D5" w:rsidRPr="005C3267">
        <w:rPr>
          <w:szCs w:val="24"/>
          <w:lang w:val="es-ES"/>
        </w:rPr>
        <w:t>cientos mil pesos $137.800.000.</w:t>
      </w:r>
    </w:p>
    <w:p w14:paraId="21FF1893" w14:textId="77777777" w:rsidR="00A415D5" w:rsidRPr="005C3267" w:rsidRDefault="00A415D5" w:rsidP="00A415D5">
      <w:pPr>
        <w:pStyle w:val="Citas"/>
        <w:rPr>
          <w:szCs w:val="24"/>
          <w:lang w:val="es-ES"/>
        </w:rPr>
      </w:pPr>
    </w:p>
    <w:p w14:paraId="525E7F9D" w14:textId="77777777" w:rsidR="00766471" w:rsidRPr="005C3267" w:rsidRDefault="00766471" w:rsidP="00A415D5">
      <w:pPr>
        <w:pStyle w:val="Citas"/>
        <w:rPr>
          <w:szCs w:val="24"/>
          <w:lang w:val="es-ES"/>
        </w:rPr>
      </w:pPr>
      <w:r w:rsidRPr="005C3267">
        <w:rPr>
          <w:szCs w:val="24"/>
          <w:lang w:val="es-ES"/>
        </w:rPr>
        <w:t>3</w:t>
      </w:r>
      <w:r w:rsidR="00A415D5" w:rsidRPr="005C3267">
        <w:rPr>
          <w:szCs w:val="24"/>
          <w:lang w:val="es-ES"/>
        </w:rPr>
        <w:t>.</w:t>
      </w:r>
      <w:r w:rsidRPr="005C3267">
        <w:rPr>
          <w:szCs w:val="24"/>
          <w:lang w:val="es-ES"/>
        </w:rPr>
        <w:t>4</w:t>
      </w:r>
      <w:r w:rsidR="00A415D5" w:rsidRPr="005C3267">
        <w:rPr>
          <w:szCs w:val="24"/>
          <w:lang w:val="es-ES"/>
        </w:rPr>
        <w:t>.</w:t>
      </w:r>
      <w:r w:rsidRPr="005C3267">
        <w:rPr>
          <w:szCs w:val="24"/>
          <w:lang w:val="es-ES"/>
        </w:rPr>
        <w:t xml:space="preserve"> Por </w:t>
      </w:r>
      <w:r w:rsidR="00A415D5" w:rsidRPr="005C3267">
        <w:rPr>
          <w:szCs w:val="24"/>
          <w:lang w:val="es-ES"/>
        </w:rPr>
        <w:t xml:space="preserve">concepto de demandas </w:t>
      </w:r>
      <w:r w:rsidRPr="005C3267">
        <w:rPr>
          <w:szCs w:val="24"/>
          <w:lang w:val="es-ES"/>
        </w:rPr>
        <w:t>en su contra por el no cumplimiento de la entrega de los lotes vendidos los que se causen por este concepto.</w:t>
      </w:r>
    </w:p>
    <w:p w14:paraId="0E529D6E" w14:textId="77777777" w:rsidR="00A415D5" w:rsidRPr="005C3267" w:rsidRDefault="00A415D5" w:rsidP="00A415D5">
      <w:pPr>
        <w:pStyle w:val="Citas"/>
        <w:rPr>
          <w:szCs w:val="24"/>
          <w:lang w:val="es-ES"/>
        </w:rPr>
      </w:pPr>
    </w:p>
    <w:p w14:paraId="126E2DF3" w14:textId="77777777" w:rsidR="00766471" w:rsidRPr="005C3267" w:rsidRDefault="00766471" w:rsidP="00A415D5">
      <w:pPr>
        <w:pStyle w:val="Citas"/>
        <w:rPr>
          <w:szCs w:val="24"/>
          <w:lang w:val="es-ES"/>
        </w:rPr>
      </w:pPr>
      <w:r w:rsidRPr="005C3267">
        <w:rPr>
          <w:szCs w:val="24"/>
          <w:lang w:val="es-ES"/>
        </w:rPr>
        <w:t>4</w:t>
      </w:r>
      <w:r w:rsidR="00A415D5" w:rsidRPr="005C3267">
        <w:rPr>
          <w:szCs w:val="24"/>
          <w:lang w:val="es-ES"/>
        </w:rPr>
        <w:t xml:space="preserve">. </w:t>
      </w:r>
      <w:r w:rsidRPr="005C3267">
        <w:rPr>
          <w:szCs w:val="24"/>
          <w:lang w:val="es-ES"/>
        </w:rPr>
        <w:t>Condénese a la parte demandada a pagar en favor de la parte demandante las costas y agencias en derecho del proceso en caso de</w:t>
      </w:r>
      <w:r w:rsidR="00A415D5" w:rsidRPr="005C3267">
        <w:rPr>
          <w:szCs w:val="24"/>
          <w:lang w:val="es-ES"/>
        </w:rPr>
        <w:t xml:space="preserve"> </w:t>
      </w:r>
      <w:r w:rsidRPr="005C3267">
        <w:rPr>
          <w:szCs w:val="24"/>
          <w:lang w:val="es-ES"/>
        </w:rPr>
        <w:t>oposición.</w:t>
      </w:r>
    </w:p>
    <w:p w14:paraId="27E58477" w14:textId="77777777" w:rsidR="00766471" w:rsidRPr="005C3267" w:rsidRDefault="00766471" w:rsidP="00766471">
      <w:pPr>
        <w:pStyle w:val="Textoindependiente2"/>
        <w:spacing w:after="0" w:line="360" w:lineRule="auto"/>
        <w:jc w:val="both"/>
        <w:rPr>
          <w:rFonts w:ascii="Arial" w:hAnsi="Arial" w:cs="Arial"/>
          <w:bCs/>
          <w:iCs/>
          <w:sz w:val="24"/>
          <w:szCs w:val="24"/>
          <w:lang w:val="es-ES"/>
        </w:rPr>
      </w:pPr>
    </w:p>
    <w:p w14:paraId="2B17A41F" w14:textId="77777777" w:rsidR="002C118A" w:rsidRPr="005C3267" w:rsidRDefault="002C118A" w:rsidP="0017778B">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El 21 de septiembre de 2017, la parte convocante desistió de las siguientes pretensiones: (i) décima del grupo de pretensiones declarativas</w:t>
      </w:r>
      <w:r w:rsidR="0017778B" w:rsidRPr="005C3267">
        <w:rPr>
          <w:rStyle w:val="Refdenotaalpie"/>
          <w:rFonts w:ascii="Arial" w:hAnsi="Arial" w:cs="Arial"/>
          <w:bCs/>
          <w:iCs/>
          <w:sz w:val="24"/>
          <w:szCs w:val="24"/>
          <w:lang w:val="es-ES"/>
        </w:rPr>
        <w:footnoteReference w:id="2"/>
      </w:r>
      <w:r w:rsidRPr="005C3267">
        <w:rPr>
          <w:rFonts w:ascii="Arial" w:hAnsi="Arial" w:cs="Arial"/>
          <w:bCs/>
          <w:iCs/>
          <w:sz w:val="24"/>
          <w:szCs w:val="24"/>
          <w:lang w:val="es-ES"/>
        </w:rPr>
        <w:t>, (</w:t>
      </w:r>
      <w:proofErr w:type="spellStart"/>
      <w:r w:rsidRPr="005C3267">
        <w:rPr>
          <w:rFonts w:ascii="Arial" w:hAnsi="Arial" w:cs="Arial"/>
          <w:bCs/>
          <w:iCs/>
          <w:sz w:val="24"/>
          <w:szCs w:val="24"/>
          <w:lang w:val="es-ES"/>
        </w:rPr>
        <w:t>ii</w:t>
      </w:r>
      <w:proofErr w:type="spellEnd"/>
      <w:r w:rsidRPr="005C3267">
        <w:rPr>
          <w:rFonts w:ascii="Arial" w:hAnsi="Arial" w:cs="Arial"/>
          <w:bCs/>
          <w:iCs/>
          <w:sz w:val="24"/>
          <w:szCs w:val="24"/>
          <w:lang w:val="es-ES"/>
        </w:rPr>
        <w:t>) primera del grupo de pretensiones de condena</w:t>
      </w:r>
      <w:r w:rsidRPr="005C3267">
        <w:rPr>
          <w:rStyle w:val="Refdenotaalpie"/>
          <w:rFonts w:ascii="Arial" w:hAnsi="Arial" w:cs="Arial"/>
          <w:bCs/>
          <w:iCs/>
          <w:sz w:val="24"/>
          <w:szCs w:val="24"/>
          <w:lang w:val="es-ES"/>
        </w:rPr>
        <w:footnoteReference w:id="3"/>
      </w:r>
      <w:r w:rsidRPr="005C3267">
        <w:rPr>
          <w:rFonts w:ascii="Arial" w:hAnsi="Arial" w:cs="Arial"/>
          <w:bCs/>
          <w:iCs/>
          <w:sz w:val="24"/>
          <w:szCs w:val="24"/>
          <w:lang w:val="es-ES"/>
        </w:rPr>
        <w:t xml:space="preserve"> y (</w:t>
      </w:r>
      <w:proofErr w:type="spellStart"/>
      <w:r w:rsidRPr="005C3267">
        <w:rPr>
          <w:rFonts w:ascii="Arial" w:hAnsi="Arial" w:cs="Arial"/>
          <w:bCs/>
          <w:iCs/>
          <w:sz w:val="24"/>
          <w:szCs w:val="24"/>
          <w:lang w:val="es-ES"/>
        </w:rPr>
        <w:t>iii</w:t>
      </w:r>
      <w:proofErr w:type="spellEnd"/>
      <w:r w:rsidRPr="005C3267">
        <w:rPr>
          <w:rFonts w:ascii="Arial" w:hAnsi="Arial" w:cs="Arial"/>
          <w:bCs/>
          <w:iCs/>
          <w:sz w:val="24"/>
          <w:szCs w:val="24"/>
          <w:lang w:val="es-ES"/>
        </w:rPr>
        <w:t>) segunda del grupo de pretensiones de condena</w:t>
      </w:r>
      <w:r w:rsidRPr="005C3267">
        <w:rPr>
          <w:rStyle w:val="Refdenotaalpie"/>
          <w:rFonts w:ascii="Arial" w:hAnsi="Arial" w:cs="Arial"/>
          <w:bCs/>
          <w:iCs/>
          <w:sz w:val="24"/>
          <w:szCs w:val="24"/>
          <w:lang w:val="es-ES"/>
        </w:rPr>
        <w:footnoteReference w:id="4"/>
      </w:r>
      <w:r w:rsidRPr="005C3267">
        <w:rPr>
          <w:rFonts w:ascii="Arial" w:hAnsi="Arial" w:cs="Arial"/>
          <w:bCs/>
          <w:iCs/>
          <w:sz w:val="24"/>
          <w:szCs w:val="24"/>
          <w:lang w:val="es-ES"/>
        </w:rPr>
        <w:t xml:space="preserve"> </w:t>
      </w:r>
      <w:r w:rsidRPr="005C3267">
        <w:rPr>
          <w:rStyle w:val="Folios2Car"/>
          <w:rFonts w:cs="Arial"/>
          <w:sz w:val="24"/>
          <w:szCs w:val="24"/>
        </w:rPr>
        <w:t>(</w:t>
      </w:r>
      <w:proofErr w:type="spellStart"/>
      <w:r w:rsidRPr="005C3267">
        <w:rPr>
          <w:rStyle w:val="Folios2Car"/>
          <w:rFonts w:cs="Arial"/>
          <w:sz w:val="24"/>
          <w:szCs w:val="24"/>
        </w:rPr>
        <w:t>fl</w:t>
      </w:r>
      <w:proofErr w:type="spellEnd"/>
      <w:r w:rsidRPr="005C3267">
        <w:rPr>
          <w:rStyle w:val="Folios2Car"/>
          <w:rFonts w:cs="Arial"/>
          <w:sz w:val="24"/>
          <w:szCs w:val="24"/>
        </w:rPr>
        <w:t>. 697, c. ppal.)</w:t>
      </w:r>
      <w:r w:rsidRPr="005C3267">
        <w:rPr>
          <w:rFonts w:ascii="Arial" w:hAnsi="Arial" w:cs="Arial"/>
          <w:bCs/>
          <w:iCs/>
          <w:sz w:val="24"/>
          <w:szCs w:val="24"/>
          <w:lang w:val="es-ES"/>
        </w:rPr>
        <w:t xml:space="preserve">. </w:t>
      </w:r>
    </w:p>
    <w:p w14:paraId="44FFF966" w14:textId="77777777" w:rsidR="002C118A" w:rsidRPr="005C3267" w:rsidRDefault="002C118A" w:rsidP="00766471">
      <w:pPr>
        <w:pStyle w:val="Textoindependiente2"/>
        <w:spacing w:after="0" w:line="360" w:lineRule="auto"/>
        <w:jc w:val="both"/>
        <w:rPr>
          <w:rFonts w:ascii="Arial" w:hAnsi="Arial" w:cs="Arial"/>
          <w:bCs/>
          <w:iCs/>
          <w:sz w:val="24"/>
          <w:szCs w:val="24"/>
          <w:lang w:val="es-ES"/>
        </w:rPr>
      </w:pPr>
    </w:p>
    <w:bookmarkEnd w:id="0"/>
    <w:p w14:paraId="2B0FAA7A" w14:textId="77777777" w:rsidR="003145E7" w:rsidRPr="005C3267" w:rsidRDefault="003145E7" w:rsidP="00664A86">
      <w:pPr>
        <w:pStyle w:val="Textoindependiente2"/>
        <w:spacing w:after="0" w:line="360" w:lineRule="auto"/>
        <w:jc w:val="both"/>
        <w:rPr>
          <w:rFonts w:ascii="Arial" w:hAnsi="Arial" w:cs="Arial"/>
          <w:b/>
          <w:bCs/>
          <w:iCs/>
          <w:sz w:val="24"/>
          <w:szCs w:val="24"/>
          <w:lang w:val="es-ES"/>
        </w:rPr>
      </w:pPr>
      <w:r w:rsidRPr="005C3267">
        <w:rPr>
          <w:rFonts w:ascii="Arial" w:hAnsi="Arial" w:cs="Arial"/>
          <w:b/>
          <w:bCs/>
          <w:iCs/>
          <w:sz w:val="24"/>
          <w:szCs w:val="24"/>
          <w:lang w:val="es-ES"/>
        </w:rPr>
        <w:t>4. La causa de la solicitud</w:t>
      </w:r>
    </w:p>
    <w:p w14:paraId="130BDDCB" w14:textId="77777777" w:rsidR="003145E7" w:rsidRPr="005C3267" w:rsidRDefault="003145E7" w:rsidP="00664A86">
      <w:pPr>
        <w:pStyle w:val="Textoindependiente2"/>
        <w:spacing w:after="0" w:line="360" w:lineRule="auto"/>
        <w:jc w:val="both"/>
        <w:rPr>
          <w:rFonts w:ascii="Arial" w:hAnsi="Arial" w:cs="Arial"/>
          <w:bCs/>
          <w:iCs/>
          <w:sz w:val="24"/>
          <w:szCs w:val="24"/>
          <w:lang w:val="es-ES"/>
        </w:rPr>
      </w:pPr>
    </w:p>
    <w:p w14:paraId="4948758F" w14:textId="77777777" w:rsidR="00984A7F" w:rsidRPr="005C3267" w:rsidRDefault="00967F66" w:rsidP="00663193">
      <w:pPr>
        <w:pStyle w:val="Textoindependiente2"/>
        <w:numPr>
          <w:ilvl w:val="0"/>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Las pretensiones se sustentan en la situación fáctica que se resume así </w:t>
      </w:r>
      <w:r w:rsidR="00923FF0" w:rsidRPr="005C3267">
        <w:rPr>
          <w:rStyle w:val="Folios2Car"/>
          <w:rFonts w:cs="Arial"/>
          <w:sz w:val="24"/>
          <w:szCs w:val="24"/>
        </w:rPr>
        <w:t>(</w:t>
      </w:r>
      <w:proofErr w:type="spellStart"/>
      <w:r w:rsidR="00923FF0" w:rsidRPr="005C3267">
        <w:rPr>
          <w:rStyle w:val="Folios2Car"/>
          <w:rFonts w:cs="Arial"/>
          <w:sz w:val="24"/>
          <w:szCs w:val="24"/>
        </w:rPr>
        <w:t>fl</w:t>
      </w:r>
      <w:proofErr w:type="spellEnd"/>
      <w:r w:rsidR="00923FF0" w:rsidRPr="005C3267">
        <w:rPr>
          <w:rStyle w:val="Folios2Car"/>
          <w:rFonts w:cs="Arial"/>
          <w:sz w:val="24"/>
          <w:szCs w:val="24"/>
        </w:rPr>
        <w:t>. 231-241, c. ppal.</w:t>
      </w:r>
      <w:r w:rsidRPr="005C3267">
        <w:rPr>
          <w:rStyle w:val="Folios2Car"/>
          <w:rFonts w:cs="Arial"/>
          <w:sz w:val="24"/>
          <w:szCs w:val="24"/>
        </w:rPr>
        <w:t>)</w:t>
      </w:r>
      <w:r w:rsidRPr="005C3267">
        <w:rPr>
          <w:rFonts w:ascii="Arial" w:hAnsi="Arial" w:cs="Arial"/>
          <w:bCs/>
          <w:iCs/>
          <w:sz w:val="24"/>
          <w:szCs w:val="24"/>
          <w:lang w:val="es-ES"/>
        </w:rPr>
        <w:t>:</w:t>
      </w:r>
    </w:p>
    <w:p w14:paraId="7BD2CD5B" w14:textId="77777777" w:rsidR="00967F66" w:rsidRPr="005C3267" w:rsidRDefault="00967F66" w:rsidP="00967F66">
      <w:pPr>
        <w:pStyle w:val="Textoindependiente2"/>
        <w:spacing w:after="0" w:line="360" w:lineRule="auto"/>
        <w:jc w:val="both"/>
        <w:rPr>
          <w:rFonts w:ascii="Arial" w:hAnsi="Arial" w:cs="Arial"/>
          <w:bCs/>
          <w:iCs/>
          <w:sz w:val="24"/>
          <w:szCs w:val="24"/>
          <w:lang w:val="es-ES"/>
        </w:rPr>
      </w:pPr>
    </w:p>
    <w:p w14:paraId="611D172A" w14:textId="77777777" w:rsidR="00BF2976" w:rsidRPr="005C3267" w:rsidRDefault="007560D8" w:rsidP="00A94D36">
      <w:pPr>
        <w:pStyle w:val="Textoindependiente2"/>
        <w:numPr>
          <w:ilvl w:val="1"/>
          <w:numId w:val="32"/>
        </w:numPr>
        <w:spacing w:after="0" w:line="360" w:lineRule="auto"/>
        <w:jc w:val="both"/>
        <w:rPr>
          <w:rFonts w:ascii="Arial" w:hAnsi="Arial" w:cs="Arial"/>
          <w:sz w:val="24"/>
          <w:szCs w:val="24"/>
          <w:lang w:val="es-CO"/>
        </w:rPr>
      </w:pPr>
      <w:r w:rsidRPr="005C3267">
        <w:rPr>
          <w:rFonts w:ascii="Arial" w:hAnsi="Arial" w:cs="Arial"/>
          <w:bCs/>
          <w:iCs/>
          <w:sz w:val="24"/>
          <w:szCs w:val="24"/>
          <w:lang w:val="es-ES"/>
        </w:rPr>
        <w:t>L</w:t>
      </w:r>
      <w:r w:rsidR="00BF2976" w:rsidRPr="005C3267">
        <w:rPr>
          <w:rFonts w:ascii="Arial" w:hAnsi="Arial" w:cs="Arial"/>
          <w:bCs/>
          <w:iCs/>
          <w:sz w:val="24"/>
          <w:szCs w:val="24"/>
          <w:lang w:val="es-ES"/>
        </w:rPr>
        <w:t xml:space="preserve">a permuta celebrada por </w:t>
      </w:r>
      <w:r w:rsidR="00BF2976" w:rsidRPr="005C3267">
        <w:rPr>
          <w:rFonts w:ascii="Arial" w:hAnsi="Arial" w:cs="Arial"/>
          <w:sz w:val="24"/>
          <w:szCs w:val="24"/>
        </w:rPr>
        <w:t>el señor Florentino de Jesús Cardona Hurtado y el municipio de Guarne</w:t>
      </w:r>
      <w:r w:rsidR="00BF2976" w:rsidRPr="005C3267">
        <w:rPr>
          <w:rFonts w:ascii="Arial" w:hAnsi="Arial" w:cs="Arial"/>
          <w:sz w:val="24"/>
          <w:szCs w:val="24"/>
          <w:lang w:val="es-CO"/>
        </w:rPr>
        <w:t xml:space="preserve"> </w:t>
      </w:r>
      <w:r w:rsidRPr="005C3267">
        <w:rPr>
          <w:rFonts w:ascii="Arial" w:hAnsi="Arial" w:cs="Arial"/>
          <w:sz w:val="24"/>
          <w:szCs w:val="24"/>
          <w:lang w:val="es-CO"/>
        </w:rPr>
        <w:t xml:space="preserve">suponía el cumplimiento de obligaciones por </w:t>
      </w:r>
      <w:r w:rsidR="00BF2976" w:rsidRPr="005C3267">
        <w:rPr>
          <w:rFonts w:ascii="Arial" w:hAnsi="Arial" w:cs="Arial"/>
          <w:sz w:val="24"/>
          <w:szCs w:val="24"/>
          <w:lang w:val="es-CO"/>
        </w:rPr>
        <w:t>cada uno</w:t>
      </w:r>
      <w:r w:rsidRPr="005C3267">
        <w:rPr>
          <w:rFonts w:ascii="Arial" w:hAnsi="Arial" w:cs="Arial"/>
          <w:sz w:val="24"/>
          <w:szCs w:val="24"/>
          <w:lang w:val="es-CO"/>
        </w:rPr>
        <w:t xml:space="preserve"> de los contratantes</w:t>
      </w:r>
      <w:r w:rsidR="00D30EF3" w:rsidRPr="005C3267">
        <w:rPr>
          <w:rFonts w:ascii="Arial" w:hAnsi="Arial" w:cs="Arial"/>
          <w:sz w:val="24"/>
          <w:szCs w:val="24"/>
          <w:lang w:val="es-CO"/>
        </w:rPr>
        <w:t>, en efecto:</w:t>
      </w:r>
    </w:p>
    <w:p w14:paraId="340E90E2" w14:textId="77777777" w:rsidR="00BF2976" w:rsidRPr="005C3267" w:rsidRDefault="00BF2976" w:rsidP="00967F66">
      <w:pPr>
        <w:pStyle w:val="Textoindependiente2"/>
        <w:spacing w:after="0" w:line="360" w:lineRule="auto"/>
        <w:jc w:val="both"/>
        <w:rPr>
          <w:rFonts w:ascii="Arial" w:hAnsi="Arial" w:cs="Arial"/>
          <w:sz w:val="24"/>
          <w:szCs w:val="24"/>
          <w:lang w:val="es-CO"/>
        </w:rPr>
      </w:pPr>
    </w:p>
    <w:p w14:paraId="2DD8F3C9" w14:textId="77777777" w:rsidR="005038B7" w:rsidRPr="005C3267" w:rsidRDefault="005038B7" w:rsidP="00A94D36">
      <w:pPr>
        <w:pStyle w:val="Textoindependiente2"/>
        <w:numPr>
          <w:ilvl w:val="1"/>
          <w:numId w:val="32"/>
        </w:numPr>
        <w:spacing w:after="0" w:line="360" w:lineRule="auto"/>
        <w:jc w:val="both"/>
        <w:rPr>
          <w:rFonts w:ascii="Arial" w:hAnsi="Arial" w:cs="Arial"/>
          <w:sz w:val="24"/>
          <w:szCs w:val="24"/>
          <w:lang w:val="es-CO"/>
        </w:rPr>
      </w:pPr>
      <w:r w:rsidRPr="005C3267">
        <w:rPr>
          <w:rFonts w:ascii="Arial" w:hAnsi="Arial" w:cs="Arial"/>
          <w:sz w:val="24"/>
          <w:szCs w:val="24"/>
          <w:lang w:val="es-CO"/>
        </w:rPr>
        <w:t xml:space="preserve">Las obligaciones del señor </w:t>
      </w:r>
      <w:r w:rsidRPr="005C3267">
        <w:rPr>
          <w:rFonts w:ascii="Arial" w:hAnsi="Arial" w:cs="Arial"/>
          <w:sz w:val="24"/>
          <w:szCs w:val="24"/>
        </w:rPr>
        <w:t>Florentino de Jesús Cardona Hurtado</w:t>
      </w:r>
      <w:r w:rsidRPr="005C3267">
        <w:rPr>
          <w:rFonts w:ascii="Arial" w:hAnsi="Arial" w:cs="Arial"/>
          <w:sz w:val="24"/>
          <w:szCs w:val="24"/>
          <w:lang w:val="es-CO"/>
        </w:rPr>
        <w:t xml:space="preserve"> se resumen en las siguientes </w:t>
      </w:r>
      <w:r w:rsidRPr="005C3267">
        <w:rPr>
          <w:rStyle w:val="Folios2Car"/>
          <w:rFonts w:cs="Arial"/>
          <w:sz w:val="24"/>
          <w:szCs w:val="24"/>
        </w:rPr>
        <w:t>(</w:t>
      </w:r>
      <w:proofErr w:type="spellStart"/>
      <w:r w:rsidRPr="005C3267">
        <w:rPr>
          <w:rStyle w:val="Folios2Car"/>
          <w:rFonts w:cs="Arial"/>
          <w:sz w:val="24"/>
          <w:szCs w:val="24"/>
        </w:rPr>
        <w:t>fl</w:t>
      </w:r>
      <w:proofErr w:type="spellEnd"/>
      <w:r w:rsidRPr="005C3267">
        <w:rPr>
          <w:rStyle w:val="Folios2Car"/>
          <w:rFonts w:cs="Arial"/>
          <w:sz w:val="24"/>
          <w:szCs w:val="24"/>
        </w:rPr>
        <w:t>. 233, c. ppal.)</w:t>
      </w:r>
      <w:r w:rsidRPr="005C3267">
        <w:rPr>
          <w:rFonts w:ascii="Arial" w:hAnsi="Arial" w:cs="Arial"/>
          <w:sz w:val="24"/>
          <w:szCs w:val="24"/>
          <w:lang w:val="es-CO"/>
        </w:rPr>
        <w:t>:</w:t>
      </w:r>
    </w:p>
    <w:p w14:paraId="770D3D02" w14:textId="77777777" w:rsidR="005038B7" w:rsidRPr="005C3267" w:rsidRDefault="005038B7" w:rsidP="00967F66">
      <w:pPr>
        <w:pStyle w:val="Textoindependiente2"/>
        <w:spacing w:after="0" w:line="360" w:lineRule="auto"/>
        <w:jc w:val="both"/>
        <w:rPr>
          <w:rFonts w:ascii="Arial" w:hAnsi="Arial" w:cs="Arial"/>
          <w:sz w:val="24"/>
          <w:szCs w:val="24"/>
          <w:lang w:val="es-CO"/>
        </w:rPr>
      </w:pPr>
    </w:p>
    <w:p w14:paraId="51EA7182" w14:textId="77777777" w:rsidR="005038B7" w:rsidRPr="005C3267" w:rsidRDefault="005038B7" w:rsidP="005038B7">
      <w:pPr>
        <w:pStyle w:val="Citas"/>
        <w:rPr>
          <w:szCs w:val="24"/>
        </w:rPr>
      </w:pPr>
      <w:r w:rsidRPr="005C3267">
        <w:rPr>
          <w:szCs w:val="24"/>
        </w:rPr>
        <w:t>Se compromete a enajenar a favor del municipio: un lote de terreno que se desprende de uno de mayor extensión, con un área aproximada de cuatro mil setecientos veintiocho m</w:t>
      </w:r>
      <w:r w:rsidRPr="005C3267">
        <w:rPr>
          <w:szCs w:val="24"/>
          <w:vertAlign w:val="superscript"/>
        </w:rPr>
        <w:t>2</w:t>
      </w:r>
      <w:r w:rsidRPr="005C3267">
        <w:rPr>
          <w:szCs w:val="24"/>
        </w:rPr>
        <w:t xml:space="preserve"> (4.728 m</w:t>
      </w:r>
      <w:r w:rsidRPr="005C3267">
        <w:rPr>
          <w:szCs w:val="24"/>
          <w:vertAlign w:val="superscript"/>
        </w:rPr>
        <w:t>2</w:t>
      </w:r>
      <w:r w:rsidRPr="005C3267">
        <w:rPr>
          <w:szCs w:val="24"/>
        </w:rPr>
        <w:t>) (…)</w:t>
      </w:r>
    </w:p>
    <w:p w14:paraId="2A1164C4" w14:textId="77777777" w:rsidR="005038B7" w:rsidRPr="005C3267" w:rsidRDefault="005038B7" w:rsidP="005038B7">
      <w:pPr>
        <w:pStyle w:val="Citas"/>
        <w:rPr>
          <w:szCs w:val="24"/>
        </w:rPr>
      </w:pPr>
    </w:p>
    <w:p w14:paraId="78537330" w14:textId="77777777" w:rsidR="005038B7" w:rsidRPr="005C3267" w:rsidRDefault="005038B7" w:rsidP="005038B7">
      <w:pPr>
        <w:pStyle w:val="Citas"/>
        <w:rPr>
          <w:szCs w:val="24"/>
        </w:rPr>
      </w:pPr>
      <w:r w:rsidRPr="005C3267">
        <w:rPr>
          <w:szCs w:val="24"/>
        </w:rPr>
        <w:t>Se compromete a entregar el bien inmueble objeto de la permuta, a la firma del documento, esto es, el día 31 de marzo del año 2008.</w:t>
      </w:r>
    </w:p>
    <w:p w14:paraId="3476FD49" w14:textId="77777777" w:rsidR="005038B7" w:rsidRPr="005C3267" w:rsidRDefault="005038B7" w:rsidP="005038B7">
      <w:pPr>
        <w:pStyle w:val="Citas"/>
        <w:rPr>
          <w:szCs w:val="24"/>
        </w:rPr>
      </w:pPr>
    </w:p>
    <w:p w14:paraId="53DFB54E" w14:textId="77777777" w:rsidR="007560D8" w:rsidRPr="005C3267" w:rsidRDefault="005038B7" w:rsidP="005038B7">
      <w:pPr>
        <w:pStyle w:val="Citas"/>
        <w:rPr>
          <w:szCs w:val="24"/>
        </w:rPr>
      </w:pPr>
      <w:r w:rsidRPr="005C3267">
        <w:rPr>
          <w:szCs w:val="24"/>
        </w:rPr>
        <w:t>Se comprometió a protocolizar la transmisión del dominio y posesión del predio, por escritura pública a más tardar el día 22 de noviembre del año 2008.</w:t>
      </w:r>
    </w:p>
    <w:p w14:paraId="483B5EBB" w14:textId="77777777" w:rsidR="007560D8" w:rsidRPr="005C3267" w:rsidRDefault="007560D8" w:rsidP="00967F66">
      <w:pPr>
        <w:pStyle w:val="Textoindependiente2"/>
        <w:spacing w:after="0" w:line="360" w:lineRule="auto"/>
        <w:jc w:val="both"/>
        <w:rPr>
          <w:rFonts w:ascii="Arial" w:hAnsi="Arial" w:cs="Arial"/>
          <w:sz w:val="24"/>
          <w:szCs w:val="24"/>
          <w:lang w:val="es-CO"/>
        </w:rPr>
      </w:pPr>
    </w:p>
    <w:p w14:paraId="28AE0D44" w14:textId="77777777" w:rsidR="007560D8" w:rsidRPr="005C3267" w:rsidRDefault="005038B7" w:rsidP="00A94D36">
      <w:pPr>
        <w:pStyle w:val="Textoindependiente2"/>
        <w:numPr>
          <w:ilvl w:val="1"/>
          <w:numId w:val="32"/>
        </w:numPr>
        <w:spacing w:after="0" w:line="360" w:lineRule="auto"/>
        <w:jc w:val="both"/>
        <w:rPr>
          <w:rFonts w:ascii="Arial" w:hAnsi="Arial" w:cs="Arial"/>
          <w:sz w:val="24"/>
          <w:szCs w:val="24"/>
          <w:lang w:val="es-CO"/>
        </w:rPr>
      </w:pPr>
      <w:r w:rsidRPr="005C3267">
        <w:rPr>
          <w:rFonts w:ascii="Arial" w:hAnsi="Arial" w:cs="Arial"/>
          <w:sz w:val="24"/>
          <w:szCs w:val="24"/>
          <w:lang w:val="es-CO"/>
        </w:rPr>
        <w:t>Para cumplir lo anterior, e</w:t>
      </w:r>
      <w:r w:rsidR="00BF2976" w:rsidRPr="005C3267">
        <w:rPr>
          <w:rFonts w:ascii="Arial" w:hAnsi="Arial" w:cs="Arial"/>
          <w:sz w:val="24"/>
          <w:szCs w:val="24"/>
          <w:lang w:val="es-CO"/>
        </w:rPr>
        <w:t xml:space="preserve">l señor Cardona </w:t>
      </w:r>
      <w:r w:rsidR="001B0D96" w:rsidRPr="005C3267">
        <w:rPr>
          <w:rFonts w:ascii="Arial" w:hAnsi="Arial" w:cs="Arial"/>
          <w:sz w:val="24"/>
          <w:szCs w:val="24"/>
          <w:lang w:val="es-CO"/>
        </w:rPr>
        <w:t xml:space="preserve">dividió en cuatro el lote </w:t>
      </w:r>
      <w:r w:rsidR="00D67692" w:rsidRPr="005C3267">
        <w:rPr>
          <w:rFonts w:ascii="Arial" w:hAnsi="Arial" w:cs="Arial"/>
          <w:sz w:val="24"/>
          <w:szCs w:val="24"/>
          <w:lang w:val="es-CO"/>
        </w:rPr>
        <w:t xml:space="preserve">con matrícula inmobiliaria </w:t>
      </w:r>
      <w:proofErr w:type="spellStart"/>
      <w:r w:rsidR="00D67692" w:rsidRPr="005C3267">
        <w:rPr>
          <w:rFonts w:ascii="Arial" w:hAnsi="Arial" w:cs="Arial"/>
          <w:sz w:val="24"/>
          <w:szCs w:val="24"/>
          <w:lang w:val="es-CO"/>
        </w:rPr>
        <w:t>n</w:t>
      </w:r>
      <w:r w:rsidRPr="005C3267">
        <w:rPr>
          <w:rFonts w:ascii="Arial" w:hAnsi="Arial" w:cs="Arial"/>
          <w:sz w:val="24"/>
          <w:szCs w:val="24"/>
          <w:lang w:val="es-CO"/>
        </w:rPr>
        <w:t>.</w:t>
      </w:r>
      <w:r w:rsidR="00D67692" w:rsidRPr="005C3267">
        <w:rPr>
          <w:rFonts w:ascii="Arial" w:hAnsi="Arial" w:cs="Arial"/>
          <w:sz w:val="24"/>
          <w:szCs w:val="24"/>
          <w:lang w:val="es-CO"/>
        </w:rPr>
        <w:t>°</w:t>
      </w:r>
      <w:proofErr w:type="spellEnd"/>
      <w:r w:rsidRPr="005C3267">
        <w:rPr>
          <w:rFonts w:ascii="Arial" w:hAnsi="Arial" w:cs="Arial"/>
          <w:sz w:val="24"/>
          <w:szCs w:val="24"/>
          <w:lang w:val="es-CO"/>
        </w:rPr>
        <w:t xml:space="preserve"> 020-35626</w:t>
      </w:r>
      <w:r w:rsidR="001B0D96" w:rsidRPr="005C3267">
        <w:rPr>
          <w:rFonts w:ascii="Arial" w:hAnsi="Arial" w:cs="Arial"/>
          <w:sz w:val="24"/>
          <w:szCs w:val="24"/>
          <w:lang w:val="es-CO"/>
        </w:rPr>
        <w:t xml:space="preserve">, a cada nueva parcela le correspondió </w:t>
      </w:r>
      <w:r w:rsidR="003B6E2C" w:rsidRPr="005C3267">
        <w:rPr>
          <w:rFonts w:ascii="Arial" w:hAnsi="Arial" w:cs="Arial"/>
          <w:sz w:val="24"/>
          <w:szCs w:val="24"/>
          <w:lang w:val="es-CO"/>
        </w:rPr>
        <w:t xml:space="preserve">los </w:t>
      </w:r>
      <w:r w:rsidR="001B0D96" w:rsidRPr="005C3267">
        <w:rPr>
          <w:rFonts w:ascii="Arial" w:hAnsi="Arial" w:cs="Arial"/>
          <w:sz w:val="24"/>
          <w:szCs w:val="24"/>
          <w:lang w:val="es-CO"/>
        </w:rPr>
        <w:t xml:space="preserve">siguientes </w:t>
      </w:r>
      <w:r w:rsidR="003B6E2C" w:rsidRPr="005C3267">
        <w:rPr>
          <w:rFonts w:ascii="Arial" w:hAnsi="Arial" w:cs="Arial"/>
          <w:sz w:val="24"/>
          <w:szCs w:val="24"/>
          <w:lang w:val="es-CO"/>
        </w:rPr>
        <w:t xml:space="preserve">números de </w:t>
      </w:r>
      <w:r w:rsidR="001B0D96" w:rsidRPr="005C3267">
        <w:rPr>
          <w:rFonts w:ascii="Arial" w:hAnsi="Arial" w:cs="Arial"/>
          <w:sz w:val="24"/>
          <w:szCs w:val="24"/>
          <w:lang w:val="es-CO"/>
        </w:rPr>
        <w:t>matr</w:t>
      </w:r>
      <w:r w:rsidR="003B6E2C" w:rsidRPr="005C3267">
        <w:rPr>
          <w:rFonts w:ascii="Arial" w:hAnsi="Arial" w:cs="Arial"/>
          <w:sz w:val="24"/>
          <w:szCs w:val="24"/>
          <w:lang w:val="es-CO"/>
        </w:rPr>
        <w:t>ícula</w:t>
      </w:r>
      <w:r w:rsidR="001B0D96" w:rsidRPr="005C3267">
        <w:rPr>
          <w:rFonts w:ascii="Arial" w:hAnsi="Arial" w:cs="Arial"/>
          <w:sz w:val="24"/>
          <w:szCs w:val="24"/>
          <w:lang w:val="es-CO"/>
        </w:rPr>
        <w:t xml:space="preserve"> </w:t>
      </w:r>
      <w:r w:rsidR="003B6E2C" w:rsidRPr="005C3267">
        <w:rPr>
          <w:rFonts w:ascii="Arial" w:hAnsi="Arial" w:cs="Arial"/>
          <w:sz w:val="24"/>
          <w:szCs w:val="24"/>
          <w:lang w:val="es-CO"/>
        </w:rPr>
        <w:t>inmobiliaria</w:t>
      </w:r>
      <w:r w:rsidR="001B0D96" w:rsidRPr="005C3267">
        <w:rPr>
          <w:rFonts w:ascii="Arial" w:hAnsi="Arial" w:cs="Arial"/>
          <w:sz w:val="24"/>
          <w:szCs w:val="24"/>
          <w:lang w:val="es-CO"/>
        </w:rPr>
        <w:t>: (i) 020-41356</w:t>
      </w:r>
      <w:r w:rsidR="003B6E2C" w:rsidRPr="005C3267">
        <w:rPr>
          <w:rFonts w:ascii="Arial" w:hAnsi="Arial" w:cs="Arial"/>
          <w:sz w:val="24"/>
          <w:szCs w:val="24"/>
          <w:lang w:val="es-CO"/>
        </w:rPr>
        <w:t>, vendida a Fernando Gómez; (</w:t>
      </w:r>
      <w:proofErr w:type="spellStart"/>
      <w:r w:rsidR="003B6E2C" w:rsidRPr="005C3267">
        <w:rPr>
          <w:rFonts w:ascii="Arial" w:hAnsi="Arial" w:cs="Arial"/>
          <w:sz w:val="24"/>
          <w:szCs w:val="24"/>
          <w:lang w:val="es-CO"/>
        </w:rPr>
        <w:t>ii</w:t>
      </w:r>
      <w:proofErr w:type="spellEnd"/>
      <w:r w:rsidR="003B6E2C" w:rsidRPr="005C3267">
        <w:rPr>
          <w:rFonts w:ascii="Arial" w:hAnsi="Arial" w:cs="Arial"/>
          <w:sz w:val="24"/>
          <w:szCs w:val="24"/>
          <w:lang w:val="es-CO"/>
        </w:rPr>
        <w:t xml:space="preserve">) </w:t>
      </w:r>
      <w:r w:rsidR="001B0D96" w:rsidRPr="005C3267">
        <w:rPr>
          <w:rFonts w:ascii="Arial" w:hAnsi="Arial" w:cs="Arial"/>
          <w:sz w:val="24"/>
          <w:szCs w:val="24"/>
          <w:lang w:val="es-CO"/>
        </w:rPr>
        <w:t>020-79307</w:t>
      </w:r>
      <w:r w:rsidR="003B6E2C" w:rsidRPr="005C3267">
        <w:rPr>
          <w:rFonts w:ascii="Arial" w:hAnsi="Arial" w:cs="Arial"/>
          <w:sz w:val="24"/>
          <w:szCs w:val="24"/>
          <w:lang w:val="es-CO"/>
        </w:rPr>
        <w:t xml:space="preserve">, </w:t>
      </w:r>
      <w:r w:rsidR="00BF452A" w:rsidRPr="005C3267">
        <w:rPr>
          <w:rFonts w:ascii="Arial" w:hAnsi="Arial" w:cs="Arial"/>
          <w:sz w:val="24"/>
          <w:szCs w:val="24"/>
          <w:lang w:val="es-CO"/>
        </w:rPr>
        <w:t>en cumplimiento de la promesa de permuta</w:t>
      </w:r>
      <w:r w:rsidR="004E2A84" w:rsidRPr="005C3267">
        <w:rPr>
          <w:rFonts w:ascii="Arial" w:hAnsi="Arial" w:cs="Arial"/>
          <w:sz w:val="24"/>
          <w:szCs w:val="24"/>
          <w:lang w:val="es-CO"/>
        </w:rPr>
        <w:t xml:space="preserve">, con escritura pública </w:t>
      </w:r>
      <w:proofErr w:type="spellStart"/>
      <w:r w:rsidR="004E2A84" w:rsidRPr="005C3267">
        <w:rPr>
          <w:rFonts w:ascii="Arial" w:hAnsi="Arial" w:cs="Arial"/>
          <w:sz w:val="24"/>
          <w:szCs w:val="24"/>
          <w:lang w:val="es-CO"/>
        </w:rPr>
        <w:t>n.</w:t>
      </w:r>
      <w:r w:rsidR="00D67692" w:rsidRPr="005C3267">
        <w:rPr>
          <w:rFonts w:ascii="Arial" w:hAnsi="Arial" w:cs="Arial"/>
          <w:sz w:val="24"/>
          <w:szCs w:val="24"/>
          <w:lang w:val="es-CO"/>
        </w:rPr>
        <w:t>°</w:t>
      </w:r>
      <w:proofErr w:type="spellEnd"/>
      <w:r w:rsidR="004E2A84" w:rsidRPr="005C3267">
        <w:rPr>
          <w:rFonts w:ascii="Arial" w:hAnsi="Arial" w:cs="Arial"/>
          <w:sz w:val="24"/>
          <w:szCs w:val="24"/>
          <w:lang w:val="es-CO"/>
        </w:rPr>
        <w:t xml:space="preserve"> 616 del 2 de octubre de 2008, se transfirió este predio al </w:t>
      </w:r>
      <w:r w:rsidR="003B6E2C" w:rsidRPr="005C3267">
        <w:rPr>
          <w:rFonts w:ascii="Arial" w:hAnsi="Arial" w:cs="Arial"/>
          <w:sz w:val="24"/>
          <w:szCs w:val="24"/>
          <w:lang w:val="es-CO"/>
        </w:rPr>
        <w:t>municipio</w:t>
      </w:r>
      <w:r w:rsidR="00BF452A" w:rsidRPr="005C3267">
        <w:rPr>
          <w:rFonts w:ascii="Arial" w:hAnsi="Arial" w:cs="Arial"/>
          <w:sz w:val="24"/>
          <w:szCs w:val="24"/>
          <w:lang w:val="es-CO"/>
        </w:rPr>
        <w:t xml:space="preserve"> para la construcción de la vía pública</w:t>
      </w:r>
      <w:r w:rsidR="003B6E2C" w:rsidRPr="005C3267">
        <w:rPr>
          <w:rFonts w:ascii="Arial" w:hAnsi="Arial" w:cs="Arial"/>
          <w:sz w:val="24"/>
          <w:szCs w:val="24"/>
          <w:lang w:val="es-CO"/>
        </w:rPr>
        <w:t>; (</w:t>
      </w:r>
      <w:proofErr w:type="spellStart"/>
      <w:r w:rsidR="003B6E2C" w:rsidRPr="005C3267">
        <w:rPr>
          <w:rFonts w:ascii="Arial" w:hAnsi="Arial" w:cs="Arial"/>
          <w:sz w:val="24"/>
          <w:szCs w:val="24"/>
          <w:lang w:val="es-CO"/>
        </w:rPr>
        <w:t>iii</w:t>
      </w:r>
      <w:proofErr w:type="spellEnd"/>
      <w:r w:rsidR="003B6E2C" w:rsidRPr="005C3267">
        <w:rPr>
          <w:rFonts w:ascii="Arial" w:hAnsi="Arial" w:cs="Arial"/>
          <w:sz w:val="24"/>
          <w:szCs w:val="24"/>
          <w:lang w:val="es-CO"/>
        </w:rPr>
        <w:t xml:space="preserve">) </w:t>
      </w:r>
      <w:r w:rsidR="001B0D96" w:rsidRPr="005C3267">
        <w:rPr>
          <w:rFonts w:ascii="Arial" w:hAnsi="Arial" w:cs="Arial"/>
          <w:sz w:val="24"/>
          <w:szCs w:val="24"/>
          <w:lang w:val="es-CO"/>
        </w:rPr>
        <w:t>020-79308</w:t>
      </w:r>
      <w:r w:rsidR="003B6E2C" w:rsidRPr="005C3267">
        <w:rPr>
          <w:rFonts w:ascii="Arial" w:hAnsi="Arial" w:cs="Arial"/>
          <w:sz w:val="24"/>
          <w:szCs w:val="24"/>
          <w:lang w:val="es-CO"/>
        </w:rPr>
        <w:t xml:space="preserve">, </w:t>
      </w:r>
      <w:r w:rsidR="00BF452A" w:rsidRPr="005C3267">
        <w:rPr>
          <w:rFonts w:ascii="Arial" w:hAnsi="Arial" w:cs="Arial"/>
          <w:sz w:val="24"/>
          <w:szCs w:val="24"/>
          <w:lang w:val="es-CO"/>
        </w:rPr>
        <w:t xml:space="preserve">quedó a nombre del </w:t>
      </w:r>
      <w:r w:rsidR="003B6E2C" w:rsidRPr="005C3267">
        <w:rPr>
          <w:rFonts w:ascii="Arial" w:hAnsi="Arial" w:cs="Arial"/>
          <w:sz w:val="24"/>
          <w:szCs w:val="24"/>
          <w:lang w:val="es-CO"/>
        </w:rPr>
        <w:t>señor Cardona y (</w:t>
      </w:r>
      <w:proofErr w:type="spellStart"/>
      <w:r w:rsidR="003B6E2C" w:rsidRPr="005C3267">
        <w:rPr>
          <w:rFonts w:ascii="Arial" w:hAnsi="Arial" w:cs="Arial"/>
          <w:sz w:val="24"/>
          <w:szCs w:val="24"/>
          <w:lang w:val="es-CO"/>
        </w:rPr>
        <w:t>iv</w:t>
      </w:r>
      <w:proofErr w:type="spellEnd"/>
      <w:r w:rsidR="003B6E2C" w:rsidRPr="005C3267">
        <w:rPr>
          <w:rFonts w:ascii="Arial" w:hAnsi="Arial" w:cs="Arial"/>
          <w:sz w:val="24"/>
          <w:szCs w:val="24"/>
          <w:lang w:val="es-CO"/>
        </w:rPr>
        <w:t xml:space="preserve">) </w:t>
      </w:r>
      <w:r w:rsidR="001B0D96" w:rsidRPr="005C3267">
        <w:rPr>
          <w:rFonts w:ascii="Arial" w:hAnsi="Arial" w:cs="Arial"/>
          <w:sz w:val="24"/>
          <w:szCs w:val="24"/>
          <w:lang w:val="es-CO"/>
        </w:rPr>
        <w:t>020-79309</w:t>
      </w:r>
      <w:r w:rsidR="003B6E2C" w:rsidRPr="005C3267">
        <w:rPr>
          <w:rFonts w:ascii="Arial" w:hAnsi="Arial" w:cs="Arial"/>
          <w:sz w:val="24"/>
          <w:szCs w:val="24"/>
          <w:lang w:val="es-CO"/>
        </w:rPr>
        <w:t xml:space="preserve">, también del señor Cardona, en este </w:t>
      </w:r>
      <w:r w:rsidR="00BF452A" w:rsidRPr="005C3267">
        <w:rPr>
          <w:rFonts w:ascii="Arial" w:hAnsi="Arial" w:cs="Arial"/>
          <w:sz w:val="24"/>
          <w:szCs w:val="24"/>
          <w:lang w:val="es-CO"/>
        </w:rPr>
        <w:t xml:space="preserve">último </w:t>
      </w:r>
      <w:r w:rsidR="003B6E2C" w:rsidRPr="005C3267">
        <w:rPr>
          <w:rFonts w:ascii="Arial" w:hAnsi="Arial" w:cs="Arial"/>
          <w:sz w:val="24"/>
          <w:szCs w:val="24"/>
          <w:lang w:val="es-CO"/>
        </w:rPr>
        <w:t>terreno el municipio debía cumplir las obligaciones que adquiri</w:t>
      </w:r>
      <w:r w:rsidR="00743DF9" w:rsidRPr="005C3267">
        <w:rPr>
          <w:rFonts w:ascii="Arial" w:hAnsi="Arial" w:cs="Arial"/>
          <w:sz w:val="24"/>
          <w:szCs w:val="24"/>
          <w:lang w:val="es-CO"/>
        </w:rPr>
        <w:t>ó con la permuta</w:t>
      </w:r>
      <w:r w:rsidR="002B0811" w:rsidRPr="005C3267">
        <w:rPr>
          <w:rFonts w:ascii="Arial" w:hAnsi="Arial" w:cs="Arial"/>
          <w:sz w:val="24"/>
          <w:szCs w:val="24"/>
          <w:lang w:val="es-CO"/>
        </w:rPr>
        <w:t>.</w:t>
      </w:r>
    </w:p>
    <w:p w14:paraId="383FC1AB" w14:textId="77777777" w:rsidR="005038B7" w:rsidRPr="005C3267" w:rsidRDefault="005038B7" w:rsidP="007560D8">
      <w:pPr>
        <w:pStyle w:val="Textoindependiente2"/>
        <w:spacing w:after="0" w:line="360" w:lineRule="auto"/>
        <w:jc w:val="both"/>
        <w:rPr>
          <w:rFonts w:ascii="Arial" w:hAnsi="Arial" w:cs="Arial"/>
          <w:sz w:val="24"/>
          <w:szCs w:val="24"/>
          <w:lang w:val="es-CO"/>
        </w:rPr>
      </w:pPr>
    </w:p>
    <w:p w14:paraId="00F5A068" w14:textId="77777777" w:rsidR="005038B7" w:rsidRPr="005C3267" w:rsidRDefault="005038B7" w:rsidP="00A94D36">
      <w:pPr>
        <w:pStyle w:val="Textoindependiente2"/>
        <w:numPr>
          <w:ilvl w:val="1"/>
          <w:numId w:val="32"/>
        </w:numPr>
        <w:spacing w:after="0" w:line="360" w:lineRule="auto"/>
        <w:jc w:val="both"/>
        <w:rPr>
          <w:rFonts w:ascii="Arial" w:hAnsi="Arial" w:cs="Arial"/>
          <w:sz w:val="24"/>
          <w:szCs w:val="24"/>
          <w:lang w:val="es-CO"/>
        </w:rPr>
      </w:pPr>
      <w:r w:rsidRPr="005C3267">
        <w:rPr>
          <w:rFonts w:ascii="Arial" w:hAnsi="Arial" w:cs="Arial"/>
          <w:sz w:val="24"/>
          <w:szCs w:val="24"/>
          <w:lang w:val="es-CO"/>
        </w:rPr>
        <w:t xml:space="preserve">Las obligaciones del municipio de Guarne se resumen en lo siguiente </w:t>
      </w:r>
      <w:r w:rsidRPr="005C3267">
        <w:rPr>
          <w:rStyle w:val="Folios2Car"/>
          <w:rFonts w:cs="Arial"/>
          <w:sz w:val="24"/>
          <w:szCs w:val="24"/>
        </w:rPr>
        <w:t>(</w:t>
      </w:r>
      <w:proofErr w:type="spellStart"/>
      <w:r w:rsidRPr="005C3267">
        <w:rPr>
          <w:rStyle w:val="Folios2Car"/>
          <w:rFonts w:cs="Arial"/>
          <w:sz w:val="24"/>
          <w:szCs w:val="24"/>
        </w:rPr>
        <w:t>fl</w:t>
      </w:r>
      <w:proofErr w:type="spellEnd"/>
      <w:r w:rsidRPr="005C3267">
        <w:rPr>
          <w:rStyle w:val="Folios2Car"/>
          <w:rFonts w:cs="Arial"/>
          <w:sz w:val="24"/>
          <w:szCs w:val="24"/>
        </w:rPr>
        <w:t>. 233-234, c. ppal.)</w:t>
      </w:r>
      <w:r w:rsidRPr="005C3267">
        <w:rPr>
          <w:rFonts w:ascii="Arial" w:hAnsi="Arial" w:cs="Arial"/>
          <w:sz w:val="24"/>
          <w:szCs w:val="24"/>
          <w:lang w:val="es-CO"/>
        </w:rPr>
        <w:t>:</w:t>
      </w:r>
    </w:p>
    <w:p w14:paraId="6A175CBE" w14:textId="77777777" w:rsidR="00BA7D58" w:rsidRPr="005C3267" w:rsidRDefault="00BA7D58" w:rsidP="00967F66">
      <w:pPr>
        <w:pStyle w:val="Textoindependiente2"/>
        <w:spacing w:after="0" w:line="360" w:lineRule="auto"/>
        <w:jc w:val="both"/>
        <w:rPr>
          <w:rFonts w:ascii="Arial" w:hAnsi="Arial" w:cs="Arial"/>
          <w:sz w:val="24"/>
          <w:szCs w:val="24"/>
          <w:lang w:val="es-CO"/>
        </w:rPr>
      </w:pPr>
    </w:p>
    <w:p w14:paraId="1D4DD040" w14:textId="77777777" w:rsidR="005038B7" w:rsidRPr="005C3267" w:rsidRDefault="005038B7" w:rsidP="009841CD">
      <w:pPr>
        <w:pStyle w:val="Citas"/>
        <w:rPr>
          <w:szCs w:val="24"/>
        </w:rPr>
      </w:pPr>
      <w:r w:rsidRPr="005C3267">
        <w:rPr>
          <w:szCs w:val="24"/>
        </w:rPr>
        <w:t>El municipio se compromete con su presupuesto, afirmando que tiene la disponibilidad presupuestal, para ejecutar obras de desarrollo y urbanismo, con las cuales hará el pago del precio del terreno.</w:t>
      </w:r>
    </w:p>
    <w:p w14:paraId="4D3AE36B" w14:textId="77777777" w:rsidR="005038B7" w:rsidRPr="005C3267" w:rsidRDefault="005038B7" w:rsidP="009841CD">
      <w:pPr>
        <w:pStyle w:val="Citas"/>
        <w:rPr>
          <w:szCs w:val="24"/>
        </w:rPr>
      </w:pPr>
    </w:p>
    <w:p w14:paraId="6733543D" w14:textId="77777777" w:rsidR="005038B7" w:rsidRPr="005C3267" w:rsidRDefault="005038B7" w:rsidP="009841CD">
      <w:pPr>
        <w:pStyle w:val="Citas"/>
        <w:rPr>
          <w:szCs w:val="24"/>
        </w:rPr>
      </w:pPr>
      <w:r w:rsidRPr="005C3267">
        <w:rPr>
          <w:szCs w:val="24"/>
        </w:rPr>
        <w:t xml:space="preserve">En la cláusula 4 del contrato de permuta, se comprometió a realizar tres </w:t>
      </w:r>
      <w:proofErr w:type="spellStart"/>
      <w:r w:rsidRPr="005C3267">
        <w:rPr>
          <w:szCs w:val="24"/>
        </w:rPr>
        <w:t>terraceos</w:t>
      </w:r>
      <w:proofErr w:type="spellEnd"/>
      <w:r w:rsidRPr="005C3267">
        <w:rPr>
          <w:szCs w:val="24"/>
        </w:rPr>
        <w:t xml:space="preserve"> técnicos con pendientes máximas de 15%, que permitan loteos para futuras construcciones señaladas en el plano como T3, T4, y T5 con las siguientes medidas:</w:t>
      </w:r>
    </w:p>
    <w:p w14:paraId="3733963B" w14:textId="77777777" w:rsidR="005038B7" w:rsidRPr="005C3267" w:rsidRDefault="005038B7" w:rsidP="009841CD">
      <w:pPr>
        <w:pStyle w:val="Citas"/>
        <w:rPr>
          <w:szCs w:val="24"/>
        </w:rPr>
      </w:pPr>
      <w:r w:rsidRPr="005C3267">
        <w:rPr>
          <w:szCs w:val="24"/>
        </w:rPr>
        <w:t xml:space="preserve"> </w:t>
      </w:r>
    </w:p>
    <w:p w14:paraId="511728C1" w14:textId="77777777" w:rsidR="00BD6034" w:rsidRPr="005C3267" w:rsidRDefault="005038B7" w:rsidP="009841CD">
      <w:pPr>
        <w:pStyle w:val="Citas"/>
        <w:rPr>
          <w:szCs w:val="24"/>
        </w:rPr>
      </w:pPr>
      <w:r w:rsidRPr="005C3267">
        <w:rPr>
          <w:szCs w:val="24"/>
        </w:rPr>
        <w:t>Un primer terraceo con aproximadamente 1.</w:t>
      </w:r>
      <w:r w:rsidR="00BD6034" w:rsidRPr="005C3267">
        <w:rPr>
          <w:szCs w:val="24"/>
        </w:rPr>
        <w:t xml:space="preserve">425 </w:t>
      </w:r>
      <w:r w:rsidRPr="005C3267">
        <w:rPr>
          <w:szCs w:val="24"/>
        </w:rPr>
        <w:t>m</w:t>
      </w:r>
      <w:r w:rsidRPr="005C3267">
        <w:rPr>
          <w:szCs w:val="24"/>
          <w:vertAlign w:val="superscript"/>
        </w:rPr>
        <w:t>2</w:t>
      </w:r>
      <w:r w:rsidRPr="005C3267">
        <w:rPr>
          <w:szCs w:val="24"/>
        </w:rPr>
        <w:t xml:space="preserve">. </w:t>
      </w:r>
    </w:p>
    <w:p w14:paraId="00834D5B" w14:textId="77777777" w:rsidR="005038B7" w:rsidRPr="005C3267" w:rsidRDefault="005038B7" w:rsidP="009841CD">
      <w:pPr>
        <w:pStyle w:val="Citas"/>
        <w:rPr>
          <w:szCs w:val="24"/>
        </w:rPr>
      </w:pPr>
      <w:r w:rsidRPr="005C3267">
        <w:rPr>
          <w:szCs w:val="24"/>
        </w:rPr>
        <w:t>Un segundo terrac</w:t>
      </w:r>
      <w:r w:rsidR="00C857F2" w:rsidRPr="005C3267">
        <w:rPr>
          <w:szCs w:val="24"/>
        </w:rPr>
        <w:t>eo con aproximadamente 2.040 m</w:t>
      </w:r>
      <w:r w:rsidR="00C857F2" w:rsidRPr="005C3267">
        <w:rPr>
          <w:szCs w:val="24"/>
          <w:vertAlign w:val="superscript"/>
        </w:rPr>
        <w:t>2</w:t>
      </w:r>
      <w:r w:rsidRPr="005C3267">
        <w:rPr>
          <w:szCs w:val="24"/>
        </w:rPr>
        <w:t>.</w:t>
      </w:r>
    </w:p>
    <w:p w14:paraId="483B5C59" w14:textId="77777777" w:rsidR="00C857F2" w:rsidRPr="005C3267" w:rsidRDefault="005038B7" w:rsidP="009841CD">
      <w:pPr>
        <w:pStyle w:val="Citas"/>
        <w:rPr>
          <w:szCs w:val="24"/>
        </w:rPr>
      </w:pPr>
      <w:r w:rsidRPr="005C3267">
        <w:rPr>
          <w:szCs w:val="24"/>
        </w:rPr>
        <w:t xml:space="preserve">Un tercer </w:t>
      </w:r>
      <w:r w:rsidR="00C857F2" w:rsidRPr="005C3267">
        <w:rPr>
          <w:szCs w:val="24"/>
        </w:rPr>
        <w:t xml:space="preserve">terraceo </w:t>
      </w:r>
      <w:r w:rsidRPr="005C3267">
        <w:rPr>
          <w:szCs w:val="24"/>
        </w:rPr>
        <w:t xml:space="preserve">con aproximadamente </w:t>
      </w:r>
      <w:r w:rsidR="00C857F2" w:rsidRPr="005C3267">
        <w:rPr>
          <w:szCs w:val="24"/>
        </w:rPr>
        <w:t>396 m</w:t>
      </w:r>
      <w:r w:rsidR="00C857F2" w:rsidRPr="005C3267">
        <w:rPr>
          <w:szCs w:val="24"/>
          <w:vertAlign w:val="superscript"/>
        </w:rPr>
        <w:t>2</w:t>
      </w:r>
      <w:r w:rsidR="00C857F2" w:rsidRPr="005C3267">
        <w:rPr>
          <w:szCs w:val="24"/>
        </w:rPr>
        <w:t>.</w:t>
      </w:r>
    </w:p>
    <w:p w14:paraId="28529654" w14:textId="77777777" w:rsidR="00C857F2" w:rsidRPr="005C3267" w:rsidRDefault="00C857F2" w:rsidP="009841CD">
      <w:pPr>
        <w:pStyle w:val="Citas"/>
        <w:rPr>
          <w:szCs w:val="24"/>
        </w:rPr>
      </w:pPr>
    </w:p>
    <w:p w14:paraId="035DEB36" w14:textId="77777777" w:rsidR="005038B7" w:rsidRPr="005C3267" w:rsidRDefault="005038B7" w:rsidP="009841CD">
      <w:pPr>
        <w:pStyle w:val="Citas"/>
        <w:rPr>
          <w:szCs w:val="24"/>
        </w:rPr>
      </w:pPr>
      <w:r w:rsidRPr="005C3267">
        <w:rPr>
          <w:szCs w:val="24"/>
        </w:rPr>
        <w:t xml:space="preserve">El Municipio se comprometió a entregar las obras descritas en el objeto del contrato numeral primero de la presente demanda, en un término máximo de seis (6) años, contados a partir de la firma de la escritura con la que se protocolizaría el contrato de permuta, la cual se protocolizó el día 2 de </w:t>
      </w:r>
      <w:r w:rsidR="00C857F2" w:rsidRPr="005C3267">
        <w:rPr>
          <w:szCs w:val="24"/>
        </w:rPr>
        <w:t xml:space="preserve">octubre </w:t>
      </w:r>
      <w:r w:rsidRPr="005C3267">
        <w:rPr>
          <w:szCs w:val="24"/>
        </w:rPr>
        <w:t xml:space="preserve">del año 2008, mediante la escritura </w:t>
      </w:r>
      <w:r w:rsidR="00C857F2" w:rsidRPr="005C3267">
        <w:rPr>
          <w:szCs w:val="24"/>
        </w:rPr>
        <w:t xml:space="preserve">pública </w:t>
      </w:r>
      <w:r w:rsidRPr="005C3267">
        <w:rPr>
          <w:szCs w:val="24"/>
        </w:rPr>
        <w:t xml:space="preserve">616 de la Notaria Única de Guarne, por cuanto se estipulo que se tenía un año para iniciar las apertura de obra y de cuatro a cinco años para el total desarrollo de la obra, lo que indica que la obra debería estar terminada para el día 2 de </w:t>
      </w:r>
      <w:r w:rsidR="00C857F2" w:rsidRPr="005C3267">
        <w:rPr>
          <w:szCs w:val="24"/>
        </w:rPr>
        <w:t xml:space="preserve">octubre </w:t>
      </w:r>
      <w:r w:rsidRPr="005C3267">
        <w:rPr>
          <w:szCs w:val="24"/>
        </w:rPr>
        <w:t>del año 2014.</w:t>
      </w:r>
    </w:p>
    <w:p w14:paraId="4515302A" w14:textId="77777777" w:rsidR="00C857F2" w:rsidRPr="005C3267" w:rsidRDefault="00C857F2" w:rsidP="009841CD">
      <w:pPr>
        <w:pStyle w:val="Citas"/>
        <w:rPr>
          <w:szCs w:val="24"/>
        </w:rPr>
      </w:pPr>
    </w:p>
    <w:p w14:paraId="58E581EA" w14:textId="77777777" w:rsidR="005038B7" w:rsidRPr="005C3267" w:rsidRDefault="005038B7" w:rsidP="009841CD">
      <w:pPr>
        <w:pStyle w:val="Citas"/>
        <w:rPr>
          <w:szCs w:val="24"/>
        </w:rPr>
      </w:pPr>
      <w:r w:rsidRPr="005C3267">
        <w:rPr>
          <w:szCs w:val="24"/>
        </w:rPr>
        <w:t xml:space="preserve">El Municipio se comprometió a exonerar del costo de la licencia de </w:t>
      </w:r>
      <w:r w:rsidR="009841CD" w:rsidRPr="005C3267">
        <w:rPr>
          <w:szCs w:val="24"/>
        </w:rPr>
        <w:t xml:space="preserve">subdivisión del inmueble </w:t>
      </w:r>
      <w:r w:rsidRPr="005C3267">
        <w:rPr>
          <w:szCs w:val="24"/>
        </w:rPr>
        <w:t xml:space="preserve">de mayor extensión al señor </w:t>
      </w:r>
      <w:r w:rsidR="009841CD" w:rsidRPr="005C3267">
        <w:rPr>
          <w:szCs w:val="24"/>
        </w:rPr>
        <w:t>Florentino Cardona Hurtado</w:t>
      </w:r>
      <w:r w:rsidRPr="005C3267">
        <w:rPr>
          <w:szCs w:val="24"/>
        </w:rPr>
        <w:t>.</w:t>
      </w:r>
    </w:p>
    <w:p w14:paraId="77B5D2DC" w14:textId="77777777" w:rsidR="005038B7" w:rsidRPr="005C3267" w:rsidRDefault="005038B7" w:rsidP="009841CD">
      <w:pPr>
        <w:pStyle w:val="Citas"/>
        <w:rPr>
          <w:szCs w:val="24"/>
        </w:rPr>
      </w:pPr>
      <w:r w:rsidRPr="005C3267">
        <w:rPr>
          <w:szCs w:val="24"/>
        </w:rPr>
        <w:t xml:space="preserve"> </w:t>
      </w:r>
    </w:p>
    <w:p w14:paraId="15672E7F" w14:textId="77777777" w:rsidR="005038B7" w:rsidRPr="005C3267" w:rsidRDefault="005038B7" w:rsidP="009841CD">
      <w:pPr>
        <w:pStyle w:val="Citas"/>
        <w:rPr>
          <w:szCs w:val="24"/>
        </w:rPr>
      </w:pPr>
      <w:r w:rsidRPr="005C3267">
        <w:rPr>
          <w:szCs w:val="24"/>
        </w:rPr>
        <w:t>El Municipio de Guarne se comprometió a solicitar ant</w:t>
      </w:r>
      <w:r w:rsidR="009841CD" w:rsidRPr="005C3267">
        <w:rPr>
          <w:szCs w:val="24"/>
        </w:rPr>
        <w:t xml:space="preserve">e autoridad competente el avalúo de la faja </w:t>
      </w:r>
      <w:r w:rsidRPr="005C3267">
        <w:rPr>
          <w:szCs w:val="24"/>
        </w:rPr>
        <w:t xml:space="preserve">de terreno </w:t>
      </w:r>
      <w:r w:rsidR="009841CD" w:rsidRPr="005C3267">
        <w:rPr>
          <w:szCs w:val="24"/>
        </w:rPr>
        <w:t xml:space="preserve">(sic) </w:t>
      </w:r>
      <w:r w:rsidRPr="005C3267">
        <w:rPr>
          <w:szCs w:val="24"/>
        </w:rPr>
        <w:t>que ocupó con una vía pública.</w:t>
      </w:r>
    </w:p>
    <w:p w14:paraId="326F7942" w14:textId="77777777" w:rsidR="009841CD" w:rsidRPr="005C3267" w:rsidRDefault="009841CD" w:rsidP="009841CD">
      <w:pPr>
        <w:pStyle w:val="Citas"/>
        <w:rPr>
          <w:szCs w:val="24"/>
        </w:rPr>
      </w:pPr>
    </w:p>
    <w:p w14:paraId="798B9883" w14:textId="77777777" w:rsidR="005038B7" w:rsidRPr="005C3267" w:rsidRDefault="005038B7" w:rsidP="009841CD">
      <w:pPr>
        <w:pStyle w:val="Citas"/>
        <w:rPr>
          <w:szCs w:val="24"/>
        </w:rPr>
      </w:pPr>
      <w:r w:rsidRPr="005C3267">
        <w:rPr>
          <w:szCs w:val="24"/>
        </w:rPr>
        <w:t xml:space="preserve">Se pactó entre las partes que el valor de la presente </w:t>
      </w:r>
      <w:r w:rsidR="009841CD" w:rsidRPr="005C3267">
        <w:rPr>
          <w:szCs w:val="24"/>
        </w:rPr>
        <w:t xml:space="preserve">permuta </w:t>
      </w:r>
      <w:r w:rsidRPr="005C3267">
        <w:rPr>
          <w:szCs w:val="24"/>
        </w:rPr>
        <w:t xml:space="preserve">es el valor de la faja de terreno </w:t>
      </w:r>
      <w:r w:rsidR="009841CD" w:rsidRPr="005C3267">
        <w:rPr>
          <w:szCs w:val="24"/>
        </w:rPr>
        <w:t xml:space="preserve">(sic) </w:t>
      </w:r>
      <w:r w:rsidRPr="005C3267">
        <w:rPr>
          <w:szCs w:val="24"/>
        </w:rPr>
        <w:t>que ocupe la vía perimetral y el valor de las obras de terraceo.</w:t>
      </w:r>
    </w:p>
    <w:p w14:paraId="7B66DAFD" w14:textId="77777777" w:rsidR="005038B7" w:rsidRPr="005C3267" w:rsidRDefault="005038B7" w:rsidP="005038B7">
      <w:pPr>
        <w:pStyle w:val="Textoindependiente2"/>
        <w:spacing w:after="0" w:line="360" w:lineRule="auto"/>
        <w:jc w:val="both"/>
        <w:rPr>
          <w:rFonts w:ascii="Arial" w:hAnsi="Arial" w:cs="Arial"/>
          <w:sz w:val="24"/>
          <w:szCs w:val="24"/>
          <w:lang w:val="es-CO"/>
        </w:rPr>
      </w:pPr>
    </w:p>
    <w:p w14:paraId="33EC106D" w14:textId="77777777" w:rsidR="009841CD" w:rsidRPr="005C3267" w:rsidRDefault="00801D41" w:rsidP="00A94D36">
      <w:pPr>
        <w:pStyle w:val="Textoindependiente2"/>
        <w:numPr>
          <w:ilvl w:val="1"/>
          <w:numId w:val="32"/>
        </w:numPr>
        <w:spacing w:after="0" w:line="360" w:lineRule="auto"/>
        <w:jc w:val="both"/>
        <w:rPr>
          <w:rFonts w:ascii="Arial" w:hAnsi="Arial" w:cs="Arial"/>
          <w:sz w:val="24"/>
          <w:szCs w:val="24"/>
          <w:lang w:val="es-CO"/>
        </w:rPr>
      </w:pPr>
      <w:r w:rsidRPr="005C3267">
        <w:rPr>
          <w:rFonts w:ascii="Arial" w:hAnsi="Arial" w:cs="Arial"/>
          <w:sz w:val="24"/>
          <w:szCs w:val="24"/>
          <w:lang w:val="es-CO"/>
        </w:rPr>
        <w:lastRenderedPageBreak/>
        <w:t>El ente territorial no cumplió con ninguna de sus obligaciones, a pesar de que el señor Cardona transfirió la propiedad de una franja de terreno, donde desde el 20 de mayo de 2013 se iniciaron las obras de pavimentación de la vía.</w:t>
      </w:r>
    </w:p>
    <w:p w14:paraId="023EEA76" w14:textId="77777777" w:rsidR="004B7061" w:rsidRPr="005C3267" w:rsidRDefault="004B7061" w:rsidP="005038B7">
      <w:pPr>
        <w:pStyle w:val="Textoindependiente2"/>
        <w:spacing w:after="0" w:line="360" w:lineRule="auto"/>
        <w:jc w:val="both"/>
        <w:rPr>
          <w:rFonts w:ascii="Arial" w:hAnsi="Arial" w:cs="Arial"/>
          <w:sz w:val="24"/>
          <w:szCs w:val="24"/>
          <w:lang w:val="es-CO"/>
        </w:rPr>
      </w:pPr>
    </w:p>
    <w:p w14:paraId="42B56192" w14:textId="77777777" w:rsidR="00BF2976" w:rsidRPr="005C3267" w:rsidRDefault="004B7061" w:rsidP="00A94D36">
      <w:pPr>
        <w:pStyle w:val="Textoindependiente2"/>
        <w:numPr>
          <w:ilvl w:val="1"/>
          <w:numId w:val="32"/>
        </w:numPr>
        <w:spacing w:after="0" w:line="360" w:lineRule="auto"/>
        <w:jc w:val="both"/>
        <w:rPr>
          <w:rFonts w:ascii="Arial" w:hAnsi="Arial" w:cs="Arial"/>
          <w:sz w:val="24"/>
          <w:szCs w:val="24"/>
          <w:lang w:val="es-CO"/>
        </w:rPr>
      </w:pPr>
      <w:r w:rsidRPr="005C3267">
        <w:rPr>
          <w:rFonts w:ascii="Arial" w:hAnsi="Arial" w:cs="Arial"/>
          <w:sz w:val="24"/>
          <w:szCs w:val="24"/>
          <w:lang w:val="es-CO"/>
        </w:rPr>
        <w:t>El incumplimiento del municipio ha impedido la venta de lotes</w:t>
      </w:r>
      <w:r w:rsidR="00FA1507" w:rsidRPr="005C3267">
        <w:rPr>
          <w:rFonts w:ascii="Arial" w:hAnsi="Arial" w:cs="Arial"/>
          <w:sz w:val="24"/>
          <w:szCs w:val="24"/>
          <w:lang w:val="es-CO"/>
        </w:rPr>
        <w:t>, segregados del inmuebl</w:t>
      </w:r>
      <w:r w:rsidR="00D67692" w:rsidRPr="005C3267">
        <w:rPr>
          <w:rFonts w:ascii="Arial" w:hAnsi="Arial" w:cs="Arial"/>
          <w:sz w:val="24"/>
          <w:szCs w:val="24"/>
          <w:lang w:val="es-CO"/>
        </w:rPr>
        <w:t xml:space="preserve">e con </w:t>
      </w:r>
      <w:proofErr w:type="spellStart"/>
      <w:r w:rsidR="00D67692" w:rsidRPr="005C3267">
        <w:rPr>
          <w:rFonts w:ascii="Arial" w:hAnsi="Arial" w:cs="Arial"/>
          <w:sz w:val="24"/>
          <w:szCs w:val="24"/>
          <w:lang w:val="es-CO"/>
        </w:rPr>
        <w:t>matricula</w:t>
      </w:r>
      <w:proofErr w:type="spellEnd"/>
      <w:r w:rsidR="00D67692" w:rsidRPr="005C3267">
        <w:rPr>
          <w:rFonts w:ascii="Arial" w:hAnsi="Arial" w:cs="Arial"/>
          <w:sz w:val="24"/>
          <w:szCs w:val="24"/>
          <w:lang w:val="es-CO"/>
        </w:rPr>
        <w:t xml:space="preserve"> inmobiliaria </w:t>
      </w:r>
      <w:proofErr w:type="spellStart"/>
      <w:r w:rsidR="00D67692" w:rsidRPr="005C3267">
        <w:rPr>
          <w:rFonts w:ascii="Arial" w:hAnsi="Arial" w:cs="Arial"/>
          <w:sz w:val="24"/>
          <w:szCs w:val="24"/>
          <w:lang w:val="es-CO"/>
        </w:rPr>
        <w:t>n</w:t>
      </w:r>
      <w:r w:rsidR="00FA1507" w:rsidRPr="005C3267">
        <w:rPr>
          <w:rFonts w:ascii="Arial" w:hAnsi="Arial" w:cs="Arial"/>
          <w:sz w:val="24"/>
          <w:szCs w:val="24"/>
          <w:lang w:val="es-CO"/>
        </w:rPr>
        <w:t>.</w:t>
      </w:r>
      <w:r w:rsidR="00D67692" w:rsidRPr="005C3267">
        <w:rPr>
          <w:rFonts w:ascii="Arial" w:hAnsi="Arial" w:cs="Arial"/>
          <w:sz w:val="24"/>
          <w:szCs w:val="24"/>
          <w:lang w:val="es-CO"/>
        </w:rPr>
        <w:t>°</w:t>
      </w:r>
      <w:proofErr w:type="spellEnd"/>
      <w:r w:rsidR="00FA1507" w:rsidRPr="005C3267">
        <w:rPr>
          <w:rFonts w:ascii="Arial" w:hAnsi="Arial" w:cs="Arial"/>
          <w:sz w:val="24"/>
          <w:szCs w:val="24"/>
          <w:lang w:val="es-CO"/>
        </w:rPr>
        <w:t xml:space="preserve"> 020-79309 –donde el municipio debió cumplir sus obligaciones–,</w:t>
      </w:r>
      <w:r w:rsidRPr="005C3267">
        <w:rPr>
          <w:rFonts w:ascii="Arial" w:hAnsi="Arial" w:cs="Arial"/>
          <w:sz w:val="24"/>
          <w:szCs w:val="24"/>
          <w:lang w:val="es-CO"/>
        </w:rPr>
        <w:t xml:space="preserve"> a terceras personas.</w:t>
      </w:r>
    </w:p>
    <w:p w14:paraId="436CFA6E" w14:textId="77777777" w:rsidR="00093A65" w:rsidRPr="005C3267" w:rsidRDefault="00093A65" w:rsidP="00664A86">
      <w:pPr>
        <w:pStyle w:val="Textoindependiente2"/>
        <w:spacing w:after="0" w:line="360" w:lineRule="auto"/>
        <w:jc w:val="both"/>
        <w:rPr>
          <w:rFonts w:ascii="Arial" w:hAnsi="Arial" w:cs="Arial"/>
          <w:bCs/>
          <w:iCs/>
          <w:sz w:val="24"/>
          <w:szCs w:val="24"/>
          <w:lang w:val="es-ES"/>
        </w:rPr>
      </w:pPr>
    </w:p>
    <w:p w14:paraId="46D01704" w14:textId="77777777" w:rsidR="00967F66" w:rsidRPr="005C3267" w:rsidRDefault="00967F66" w:rsidP="00664A86">
      <w:pPr>
        <w:pStyle w:val="Textoindependiente2"/>
        <w:spacing w:after="0" w:line="360" w:lineRule="auto"/>
        <w:jc w:val="both"/>
        <w:rPr>
          <w:rFonts w:ascii="Arial" w:hAnsi="Arial" w:cs="Arial"/>
          <w:b/>
          <w:bCs/>
          <w:iCs/>
          <w:sz w:val="24"/>
          <w:szCs w:val="24"/>
          <w:lang w:val="es-ES"/>
        </w:rPr>
      </w:pPr>
      <w:r w:rsidRPr="005C3267">
        <w:rPr>
          <w:rFonts w:ascii="Arial" w:hAnsi="Arial" w:cs="Arial"/>
          <w:b/>
          <w:bCs/>
          <w:iCs/>
          <w:sz w:val="24"/>
          <w:szCs w:val="24"/>
          <w:lang w:val="es-ES"/>
        </w:rPr>
        <w:t xml:space="preserve">5. </w:t>
      </w:r>
      <w:r w:rsidR="00830E54" w:rsidRPr="005C3267">
        <w:rPr>
          <w:rFonts w:ascii="Arial" w:hAnsi="Arial" w:cs="Arial"/>
          <w:b/>
          <w:bCs/>
          <w:iCs/>
          <w:sz w:val="24"/>
          <w:szCs w:val="24"/>
          <w:lang w:val="es-ES"/>
        </w:rPr>
        <w:t>La i</w:t>
      </w:r>
      <w:r w:rsidRPr="005C3267">
        <w:rPr>
          <w:rFonts w:ascii="Arial" w:hAnsi="Arial" w:cs="Arial"/>
          <w:b/>
          <w:bCs/>
          <w:iCs/>
          <w:sz w:val="24"/>
          <w:szCs w:val="24"/>
          <w:lang w:val="es-ES"/>
        </w:rPr>
        <w:t xml:space="preserve">ntegración del Tribunal de Arbitramento y </w:t>
      </w:r>
      <w:r w:rsidR="00830E54" w:rsidRPr="005C3267">
        <w:rPr>
          <w:rFonts w:ascii="Arial" w:hAnsi="Arial" w:cs="Arial"/>
          <w:b/>
          <w:bCs/>
          <w:iCs/>
          <w:sz w:val="24"/>
          <w:szCs w:val="24"/>
          <w:lang w:val="es-ES"/>
        </w:rPr>
        <w:t xml:space="preserve">la </w:t>
      </w:r>
      <w:r w:rsidRPr="005C3267">
        <w:rPr>
          <w:rFonts w:ascii="Arial" w:hAnsi="Arial" w:cs="Arial"/>
          <w:b/>
          <w:bCs/>
          <w:iCs/>
          <w:sz w:val="24"/>
          <w:szCs w:val="24"/>
          <w:lang w:val="es-ES"/>
        </w:rPr>
        <w:t>admisión de la demanda</w:t>
      </w:r>
    </w:p>
    <w:p w14:paraId="380FD21D" w14:textId="77777777" w:rsidR="00967F66" w:rsidRPr="005C3267" w:rsidRDefault="00967F66" w:rsidP="00664A86">
      <w:pPr>
        <w:pStyle w:val="Textoindependiente2"/>
        <w:spacing w:after="0" w:line="360" w:lineRule="auto"/>
        <w:jc w:val="both"/>
        <w:rPr>
          <w:rFonts w:ascii="Arial" w:hAnsi="Arial" w:cs="Arial"/>
          <w:bCs/>
          <w:iCs/>
          <w:sz w:val="24"/>
          <w:szCs w:val="24"/>
          <w:lang w:val="es-ES"/>
        </w:rPr>
      </w:pPr>
    </w:p>
    <w:p w14:paraId="51FC7E52" w14:textId="77777777" w:rsidR="006A0E07" w:rsidRPr="005C3267" w:rsidRDefault="0024757E" w:rsidP="00B62E5C">
      <w:pPr>
        <w:pStyle w:val="Textoindependiente2"/>
        <w:numPr>
          <w:ilvl w:val="0"/>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El </w:t>
      </w:r>
      <w:r w:rsidR="002E1F09" w:rsidRPr="005C3267">
        <w:rPr>
          <w:rFonts w:ascii="Arial" w:hAnsi="Arial" w:cs="Arial"/>
          <w:bCs/>
          <w:iCs/>
          <w:sz w:val="24"/>
          <w:szCs w:val="24"/>
          <w:lang w:val="es-ES"/>
        </w:rPr>
        <w:t>22 de julio de 2016</w:t>
      </w:r>
      <w:r w:rsidRPr="005C3267">
        <w:rPr>
          <w:rFonts w:ascii="Arial" w:hAnsi="Arial" w:cs="Arial"/>
          <w:bCs/>
          <w:iCs/>
          <w:sz w:val="24"/>
          <w:szCs w:val="24"/>
          <w:lang w:val="es-ES"/>
        </w:rPr>
        <w:t xml:space="preserve">, se declaró instalado el Tribunal Arbitral </w:t>
      </w:r>
      <w:r w:rsidR="002E1F09" w:rsidRPr="005C3267">
        <w:rPr>
          <w:rStyle w:val="Folios2Car"/>
          <w:rFonts w:cs="Arial"/>
          <w:sz w:val="24"/>
          <w:szCs w:val="24"/>
        </w:rPr>
        <w:t>(</w:t>
      </w:r>
      <w:proofErr w:type="spellStart"/>
      <w:r w:rsidR="002E1F09" w:rsidRPr="005C3267">
        <w:rPr>
          <w:rStyle w:val="Folios2Car"/>
          <w:rFonts w:cs="Arial"/>
          <w:sz w:val="24"/>
          <w:szCs w:val="24"/>
        </w:rPr>
        <w:t>fl</w:t>
      </w:r>
      <w:proofErr w:type="spellEnd"/>
      <w:r w:rsidR="002E1F09" w:rsidRPr="005C3267">
        <w:rPr>
          <w:rStyle w:val="Folios2Car"/>
          <w:rFonts w:cs="Arial"/>
          <w:sz w:val="24"/>
          <w:szCs w:val="24"/>
        </w:rPr>
        <w:t>. 177-179, c. ppal.)</w:t>
      </w:r>
      <w:r w:rsidR="002E1F09" w:rsidRPr="005C3267">
        <w:rPr>
          <w:rFonts w:ascii="Arial" w:hAnsi="Arial" w:cs="Arial"/>
          <w:bCs/>
          <w:iCs/>
          <w:sz w:val="24"/>
          <w:szCs w:val="24"/>
          <w:lang w:val="es-ES"/>
        </w:rPr>
        <w:t xml:space="preserve"> </w:t>
      </w:r>
      <w:r w:rsidRPr="005C3267">
        <w:rPr>
          <w:rFonts w:ascii="Arial" w:hAnsi="Arial" w:cs="Arial"/>
          <w:bCs/>
          <w:iCs/>
          <w:sz w:val="24"/>
          <w:szCs w:val="24"/>
          <w:lang w:val="es-ES"/>
        </w:rPr>
        <w:t xml:space="preserve">y </w:t>
      </w:r>
      <w:r w:rsidR="002E1F09" w:rsidRPr="005C3267">
        <w:rPr>
          <w:rFonts w:ascii="Arial" w:hAnsi="Arial" w:cs="Arial"/>
          <w:bCs/>
          <w:iCs/>
          <w:sz w:val="24"/>
          <w:szCs w:val="24"/>
          <w:lang w:val="es-ES"/>
        </w:rPr>
        <w:t xml:space="preserve">el 7 de octubre de 2016, una vez corregida, </w:t>
      </w:r>
      <w:r w:rsidRPr="005C3267">
        <w:rPr>
          <w:rFonts w:ascii="Arial" w:hAnsi="Arial" w:cs="Arial"/>
          <w:bCs/>
          <w:iCs/>
          <w:sz w:val="24"/>
          <w:szCs w:val="24"/>
          <w:lang w:val="es-ES"/>
        </w:rPr>
        <w:t xml:space="preserve">admitió la demanda </w:t>
      </w:r>
      <w:r w:rsidR="002E1F09" w:rsidRPr="005C3267">
        <w:rPr>
          <w:rStyle w:val="Folios2Car"/>
          <w:rFonts w:cs="Arial"/>
          <w:sz w:val="24"/>
          <w:szCs w:val="24"/>
        </w:rPr>
        <w:t>(</w:t>
      </w:r>
      <w:proofErr w:type="spellStart"/>
      <w:r w:rsidR="002E1F09" w:rsidRPr="005C3267">
        <w:rPr>
          <w:rStyle w:val="Folios2Car"/>
          <w:rFonts w:cs="Arial"/>
          <w:sz w:val="24"/>
          <w:szCs w:val="24"/>
        </w:rPr>
        <w:t>fl</w:t>
      </w:r>
      <w:proofErr w:type="spellEnd"/>
      <w:r w:rsidR="002E1F09" w:rsidRPr="005C3267">
        <w:rPr>
          <w:rStyle w:val="Folios2Car"/>
          <w:rFonts w:cs="Arial"/>
          <w:sz w:val="24"/>
          <w:szCs w:val="24"/>
        </w:rPr>
        <w:t>. 252-253, c. ppal.</w:t>
      </w:r>
      <w:r w:rsidRPr="005C3267">
        <w:rPr>
          <w:rStyle w:val="Folios2Car"/>
          <w:rFonts w:cs="Arial"/>
          <w:sz w:val="24"/>
          <w:szCs w:val="24"/>
        </w:rPr>
        <w:t>)</w:t>
      </w:r>
      <w:r w:rsidRPr="005C3267">
        <w:rPr>
          <w:rFonts w:ascii="Arial" w:hAnsi="Arial" w:cs="Arial"/>
          <w:bCs/>
          <w:iCs/>
          <w:sz w:val="24"/>
          <w:szCs w:val="24"/>
          <w:lang w:val="es-ES"/>
        </w:rPr>
        <w:t>.</w:t>
      </w:r>
    </w:p>
    <w:p w14:paraId="5E86FD2F" w14:textId="77777777" w:rsidR="00B62E5C" w:rsidRPr="005C3267" w:rsidRDefault="00B62E5C" w:rsidP="00664A86">
      <w:pPr>
        <w:pStyle w:val="Textoindependiente2"/>
        <w:spacing w:after="0" w:line="360" w:lineRule="auto"/>
        <w:jc w:val="both"/>
        <w:rPr>
          <w:rFonts w:ascii="Arial" w:hAnsi="Arial" w:cs="Arial"/>
          <w:bCs/>
          <w:iCs/>
          <w:sz w:val="24"/>
          <w:szCs w:val="24"/>
          <w:lang w:val="es-ES"/>
        </w:rPr>
      </w:pPr>
    </w:p>
    <w:p w14:paraId="7BABD567" w14:textId="77777777" w:rsidR="00B62E5C" w:rsidRPr="005C3267" w:rsidRDefault="007B3BF7" w:rsidP="00B62E5C">
      <w:pPr>
        <w:pStyle w:val="Textoindependiente2"/>
        <w:spacing w:after="0" w:line="360" w:lineRule="auto"/>
        <w:jc w:val="both"/>
        <w:rPr>
          <w:rFonts w:ascii="Arial" w:hAnsi="Arial" w:cs="Arial"/>
          <w:b/>
          <w:bCs/>
          <w:iCs/>
          <w:sz w:val="24"/>
          <w:szCs w:val="24"/>
          <w:lang w:val="es-ES"/>
        </w:rPr>
      </w:pPr>
      <w:r w:rsidRPr="005C3267">
        <w:rPr>
          <w:rFonts w:ascii="Arial" w:hAnsi="Arial" w:cs="Arial"/>
          <w:b/>
          <w:bCs/>
          <w:iCs/>
          <w:sz w:val="24"/>
          <w:szCs w:val="24"/>
          <w:lang w:val="es-ES"/>
        </w:rPr>
        <w:t>6</w:t>
      </w:r>
      <w:r w:rsidR="00B62E5C" w:rsidRPr="005C3267">
        <w:rPr>
          <w:rFonts w:ascii="Arial" w:hAnsi="Arial" w:cs="Arial"/>
          <w:b/>
          <w:bCs/>
          <w:iCs/>
          <w:sz w:val="24"/>
          <w:szCs w:val="24"/>
          <w:lang w:val="es-ES"/>
        </w:rPr>
        <w:t>. La oposición de la convocada</w:t>
      </w:r>
    </w:p>
    <w:p w14:paraId="0A26CEC0" w14:textId="77777777" w:rsidR="00B62E5C" w:rsidRPr="005C3267" w:rsidRDefault="00B62E5C" w:rsidP="00B62E5C">
      <w:pPr>
        <w:pStyle w:val="Textoindependiente2"/>
        <w:spacing w:after="0" w:line="360" w:lineRule="auto"/>
        <w:jc w:val="both"/>
        <w:rPr>
          <w:rFonts w:ascii="Arial" w:hAnsi="Arial" w:cs="Arial"/>
          <w:bCs/>
          <w:iCs/>
          <w:sz w:val="24"/>
          <w:szCs w:val="24"/>
          <w:lang w:val="es-ES"/>
        </w:rPr>
      </w:pPr>
    </w:p>
    <w:p w14:paraId="0DD658D2" w14:textId="77777777" w:rsidR="00A52BB9" w:rsidRPr="005C3267" w:rsidRDefault="002E1F09" w:rsidP="007B3BF7">
      <w:pPr>
        <w:pStyle w:val="Textoindependiente2"/>
        <w:numPr>
          <w:ilvl w:val="0"/>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El municipio de Guarne no</w:t>
      </w:r>
      <w:r w:rsidR="00663193" w:rsidRPr="005C3267">
        <w:rPr>
          <w:rFonts w:ascii="Arial" w:hAnsi="Arial" w:cs="Arial"/>
          <w:bCs/>
          <w:iCs/>
          <w:sz w:val="24"/>
          <w:szCs w:val="24"/>
          <w:lang w:val="es-ES"/>
        </w:rPr>
        <w:t xml:space="preserve"> contestó la demanda</w:t>
      </w:r>
      <w:r w:rsidRPr="005C3267">
        <w:rPr>
          <w:rFonts w:ascii="Arial" w:hAnsi="Arial" w:cs="Arial"/>
          <w:bCs/>
          <w:iCs/>
          <w:sz w:val="24"/>
          <w:szCs w:val="24"/>
          <w:lang w:val="es-ES"/>
        </w:rPr>
        <w:t>, a pesar de que le fue debidamente notificado el auto admisorio</w:t>
      </w:r>
      <w:r w:rsidR="00663193" w:rsidRPr="005C3267">
        <w:rPr>
          <w:rFonts w:ascii="Arial" w:hAnsi="Arial" w:cs="Arial"/>
          <w:bCs/>
          <w:iCs/>
          <w:sz w:val="24"/>
          <w:szCs w:val="24"/>
          <w:lang w:val="es-ES"/>
        </w:rPr>
        <w:t xml:space="preserve"> </w:t>
      </w:r>
      <w:r w:rsidR="00663193" w:rsidRPr="005C3267">
        <w:rPr>
          <w:rStyle w:val="Folios2Car"/>
          <w:rFonts w:cs="Arial"/>
          <w:sz w:val="24"/>
          <w:szCs w:val="24"/>
        </w:rPr>
        <w:t>(</w:t>
      </w:r>
      <w:proofErr w:type="spellStart"/>
      <w:r w:rsidR="00663193" w:rsidRPr="005C3267">
        <w:rPr>
          <w:rStyle w:val="Folios2Car"/>
          <w:rFonts w:cs="Arial"/>
          <w:sz w:val="24"/>
          <w:szCs w:val="24"/>
        </w:rPr>
        <w:t>fl</w:t>
      </w:r>
      <w:proofErr w:type="spellEnd"/>
      <w:r w:rsidR="00663193" w:rsidRPr="005C3267">
        <w:rPr>
          <w:rStyle w:val="Folios2Car"/>
          <w:rFonts w:cs="Arial"/>
          <w:sz w:val="24"/>
          <w:szCs w:val="24"/>
        </w:rPr>
        <w:t xml:space="preserve">. </w:t>
      </w:r>
      <w:r w:rsidRPr="005C3267">
        <w:rPr>
          <w:rStyle w:val="Folios2Car"/>
          <w:rFonts w:cs="Arial"/>
          <w:sz w:val="24"/>
          <w:szCs w:val="24"/>
        </w:rPr>
        <w:t>254-255, c. ppal.</w:t>
      </w:r>
      <w:r w:rsidR="00663193" w:rsidRPr="005C3267">
        <w:rPr>
          <w:rStyle w:val="Folios2Car"/>
          <w:rFonts w:cs="Arial"/>
          <w:sz w:val="24"/>
          <w:szCs w:val="24"/>
        </w:rPr>
        <w:t>)</w:t>
      </w:r>
      <w:r w:rsidRPr="005C3267">
        <w:rPr>
          <w:rFonts w:ascii="Arial" w:hAnsi="Arial" w:cs="Arial"/>
          <w:bCs/>
          <w:iCs/>
          <w:sz w:val="24"/>
          <w:szCs w:val="24"/>
          <w:lang w:val="es-ES"/>
        </w:rPr>
        <w:t xml:space="preserve">, conforme lo certificó el secretario del Tribunal Arbitral </w:t>
      </w:r>
      <w:r w:rsidRPr="005C3267">
        <w:rPr>
          <w:rStyle w:val="Folios2Car"/>
          <w:rFonts w:cs="Arial"/>
          <w:sz w:val="24"/>
          <w:szCs w:val="24"/>
        </w:rPr>
        <w:t>(</w:t>
      </w:r>
      <w:proofErr w:type="spellStart"/>
      <w:r w:rsidRPr="005C3267">
        <w:rPr>
          <w:rStyle w:val="Folios2Car"/>
          <w:rFonts w:cs="Arial"/>
          <w:sz w:val="24"/>
          <w:szCs w:val="24"/>
        </w:rPr>
        <w:t>fl</w:t>
      </w:r>
      <w:proofErr w:type="spellEnd"/>
      <w:r w:rsidRPr="005C3267">
        <w:rPr>
          <w:rStyle w:val="Folios2Car"/>
          <w:rFonts w:cs="Arial"/>
          <w:sz w:val="24"/>
          <w:szCs w:val="24"/>
        </w:rPr>
        <w:t>. 258, c. ppal.)</w:t>
      </w:r>
      <w:r w:rsidRPr="005C3267">
        <w:rPr>
          <w:rFonts w:ascii="Arial" w:hAnsi="Arial" w:cs="Arial"/>
          <w:bCs/>
          <w:iCs/>
          <w:sz w:val="24"/>
          <w:szCs w:val="24"/>
          <w:lang w:val="es-ES"/>
        </w:rPr>
        <w:t>.</w:t>
      </w:r>
    </w:p>
    <w:p w14:paraId="731A2530" w14:textId="77777777" w:rsidR="00A52BB9" w:rsidRPr="005C3267" w:rsidRDefault="00A52BB9" w:rsidP="00B62E5C">
      <w:pPr>
        <w:pStyle w:val="Textoindependiente2"/>
        <w:spacing w:after="0" w:line="360" w:lineRule="auto"/>
        <w:jc w:val="both"/>
        <w:rPr>
          <w:rFonts w:ascii="Arial" w:hAnsi="Arial" w:cs="Arial"/>
          <w:bCs/>
          <w:iCs/>
          <w:sz w:val="24"/>
          <w:szCs w:val="24"/>
          <w:lang w:val="es-ES"/>
        </w:rPr>
      </w:pPr>
    </w:p>
    <w:p w14:paraId="4D11856B" w14:textId="77777777" w:rsidR="002904F6" w:rsidRPr="005C3267" w:rsidRDefault="002904F6" w:rsidP="00B62E5C">
      <w:pPr>
        <w:pStyle w:val="Textoindependiente2"/>
        <w:spacing w:after="0" w:line="360" w:lineRule="auto"/>
        <w:jc w:val="both"/>
        <w:rPr>
          <w:rFonts w:ascii="Arial" w:hAnsi="Arial" w:cs="Arial"/>
          <w:b/>
          <w:bCs/>
          <w:iCs/>
          <w:sz w:val="24"/>
          <w:szCs w:val="24"/>
          <w:lang w:val="es-ES"/>
        </w:rPr>
      </w:pPr>
      <w:r w:rsidRPr="005C3267">
        <w:rPr>
          <w:rFonts w:ascii="Arial" w:hAnsi="Arial" w:cs="Arial"/>
          <w:b/>
          <w:bCs/>
          <w:iCs/>
          <w:sz w:val="24"/>
          <w:szCs w:val="24"/>
          <w:lang w:val="es-ES"/>
        </w:rPr>
        <w:t xml:space="preserve">7. </w:t>
      </w:r>
      <w:r w:rsidR="00830E54" w:rsidRPr="005C3267">
        <w:rPr>
          <w:rFonts w:ascii="Arial" w:hAnsi="Arial" w:cs="Arial"/>
          <w:b/>
          <w:bCs/>
          <w:iCs/>
          <w:sz w:val="24"/>
          <w:szCs w:val="24"/>
          <w:lang w:val="es-ES"/>
        </w:rPr>
        <w:t>La d</w:t>
      </w:r>
      <w:r w:rsidRPr="005C3267">
        <w:rPr>
          <w:rFonts w:ascii="Arial" w:hAnsi="Arial" w:cs="Arial"/>
          <w:b/>
          <w:bCs/>
          <w:iCs/>
          <w:sz w:val="24"/>
          <w:szCs w:val="24"/>
          <w:lang w:val="es-ES"/>
        </w:rPr>
        <w:t>efinición de competencia del Tribunal de Arbitramento</w:t>
      </w:r>
    </w:p>
    <w:p w14:paraId="343831C3" w14:textId="77777777" w:rsidR="008917BF" w:rsidRPr="005C3267" w:rsidRDefault="008917BF" w:rsidP="00B62E5C">
      <w:pPr>
        <w:pStyle w:val="Textoindependiente2"/>
        <w:spacing w:after="0" w:line="360" w:lineRule="auto"/>
        <w:jc w:val="both"/>
        <w:rPr>
          <w:rFonts w:ascii="Arial" w:hAnsi="Arial" w:cs="Arial"/>
          <w:bCs/>
          <w:iCs/>
          <w:sz w:val="24"/>
          <w:szCs w:val="24"/>
          <w:lang w:val="es-ES"/>
        </w:rPr>
      </w:pPr>
    </w:p>
    <w:p w14:paraId="6AD9E226" w14:textId="77777777" w:rsidR="001C5D74" w:rsidRPr="005C3267" w:rsidRDefault="002E4CB1" w:rsidP="002074D8">
      <w:pPr>
        <w:pStyle w:val="Textoindependiente2"/>
        <w:numPr>
          <w:ilvl w:val="0"/>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El </w:t>
      </w:r>
      <w:r w:rsidR="00846AAE" w:rsidRPr="005C3267">
        <w:rPr>
          <w:rFonts w:ascii="Arial" w:hAnsi="Arial" w:cs="Arial"/>
          <w:bCs/>
          <w:iCs/>
          <w:sz w:val="24"/>
          <w:szCs w:val="24"/>
          <w:lang w:val="es-ES"/>
        </w:rPr>
        <w:t>22 de mayo de 2017</w:t>
      </w:r>
      <w:r w:rsidRPr="005C3267">
        <w:rPr>
          <w:rFonts w:ascii="Arial" w:hAnsi="Arial" w:cs="Arial"/>
          <w:bCs/>
          <w:iCs/>
          <w:sz w:val="24"/>
          <w:szCs w:val="24"/>
          <w:lang w:val="es-ES"/>
        </w:rPr>
        <w:t>, el Tribunal Arbitral se declaró competente para conocer del asunto</w:t>
      </w:r>
      <w:r w:rsidR="0085247C" w:rsidRPr="005C3267">
        <w:rPr>
          <w:rFonts w:ascii="Arial" w:hAnsi="Arial" w:cs="Arial"/>
          <w:bCs/>
          <w:iCs/>
          <w:sz w:val="24"/>
          <w:szCs w:val="24"/>
          <w:lang w:val="es-ES"/>
        </w:rPr>
        <w:t>, ya que “</w:t>
      </w:r>
      <w:r w:rsidR="001C5D74" w:rsidRPr="005C3267">
        <w:rPr>
          <w:rFonts w:ascii="Arial" w:hAnsi="Arial" w:cs="Arial"/>
          <w:bCs/>
          <w:i/>
          <w:iCs/>
          <w:sz w:val="24"/>
          <w:szCs w:val="24"/>
          <w:lang w:val="es-ES"/>
        </w:rPr>
        <w:t xml:space="preserve">el convocante y la convocada están debidamente representados en este proceso, son capaces de disponer de sus derechos, y no tiene limitaciones para el arbitraje y, por ende, para someter la decisión de sus conflictos al arbitraje (…) el conflicto sometido a la decisión del Tribunal es, por tanto, susceptible de ser solucionado a través del arbitraje, puesto que las peticiones de la demanda, se orientan a determinar si se configuran los presupuestos para declarar un incumplimiento contractual, y si es posible ordenar el cumplimiento del contrato y el reconocimiento de una indemnización de perjuicios a favor de la parte demandante. Las indicadas son materias sobre las cuales las partes pueden disponer (…) </w:t>
      </w:r>
      <w:r w:rsidR="001C5D74" w:rsidRPr="005C3267">
        <w:rPr>
          <w:rFonts w:ascii="Arial" w:hAnsi="Arial" w:cs="Arial"/>
          <w:bCs/>
          <w:iCs/>
          <w:sz w:val="24"/>
          <w:szCs w:val="24"/>
          <w:lang w:val="es-ES"/>
        </w:rPr>
        <w:t>[y]</w:t>
      </w:r>
      <w:r w:rsidR="001C5D74" w:rsidRPr="005C3267">
        <w:rPr>
          <w:rFonts w:ascii="Arial" w:hAnsi="Arial" w:cs="Arial"/>
          <w:bCs/>
          <w:i/>
          <w:iCs/>
          <w:sz w:val="24"/>
          <w:szCs w:val="24"/>
          <w:lang w:val="es-ES"/>
        </w:rPr>
        <w:t xml:space="preserve"> los hechos y pretensiones objeto de la demanda están comprendidos dentro de los asuntos que las partes decidieron someter al arbitraje</w:t>
      </w:r>
      <w:r w:rsidR="001C5D74" w:rsidRPr="005C3267">
        <w:rPr>
          <w:rFonts w:ascii="Arial" w:hAnsi="Arial" w:cs="Arial"/>
          <w:bCs/>
          <w:iCs/>
          <w:sz w:val="24"/>
          <w:szCs w:val="24"/>
          <w:lang w:val="es-ES"/>
        </w:rPr>
        <w:t>”</w:t>
      </w:r>
      <w:r w:rsidR="0051496F" w:rsidRPr="005C3267">
        <w:rPr>
          <w:rFonts w:ascii="Arial" w:hAnsi="Arial" w:cs="Arial"/>
          <w:bCs/>
          <w:iCs/>
          <w:sz w:val="24"/>
          <w:szCs w:val="24"/>
          <w:lang w:val="es-ES"/>
        </w:rPr>
        <w:t xml:space="preserve"> </w:t>
      </w:r>
      <w:r w:rsidR="0051496F" w:rsidRPr="005C3267">
        <w:rPr>
          <w:rStyle w:val="Folios2Car"/>
          <w:rFonts w:cs="Arial"/>
          <w:sz w:val="24"/>
          <w:szCs w:val="24"/>
        </w:rPr>
        <w:t>(</w:t>
      </w:r>
      <w:proofErr w:type="spellStart"/>
      <w:r w:rsidR="0051496F" w:rsidRPr="005C3267">
        <w:rPr>
          <w:rStyle w:val="Folios2Car"/>
          <w:rFonts w:cs="Arial"/>
          <w:sz w:val="24"/>
          <w:szCs w:val="24"/>
        </w:rPr>
        <w:t>fl</w:t>
      </w:r>
      <w:proofErr w:type="spellEnd"/>
      <w:r w:rsidR="0051496F" w:rsidRPr="005C3267">
        <w:rPr>
          <w:rStyle w:val="Folios2Car"/>
          <w:rFonts w:cs="Arial"/>
          <w:sz w:val="24"/>
          <w:szCs w:val="24"/>
        </w:rPr>
        <w:t>. 320-321, c. ppal.)</w:t>
      </w:r>
      <w:r w:rsidR="001C5D74" w:rsidRPr="005C3267">
        <w:rPr>
          <w:rFonts w:ascii="Arial" w:hAnsi="Arial" w:cs="Arial"/>
          <w:bCs/>
          <w:iCs/>
          <w:sz w:val="24"/>
          <w:szCs w:val="24"/>
          <w:lang w:val="es-ES"/>
        </w:rPr>
        <w:t>.</w:t>
      </w:r>
    </w:p>
    <w:p w14:paraId="43C5C39D" w14:textId="77777777" w:rsidR="00A52BB9" w:rsidRPr="005C3267" w:rsidRDefault="00A52BB9" w:rsidP="00B62E5C">
      <w:pPr>
        <w:pStyle w:val="Textoindependiente2"/>
        <w:spacing w:after="0" w:line="360" w:lineRule="auto"/>
        <w:jc w:val="both"/>
        <w:rPr>
          <w:rFonts w:ascii="Arial" w:hAnsi="Arial" w:cs="Arial"/>
          <w:bCs/>
          <w:iCs/>
          <w:sz w:val="24"/>
          <w:szCs w:val="24"/>
          <w:lang w:val="es-ES"/>
        </w:rPr>
      </w:pPr>
    </w:p>
    <w:p w14:paraId="14EE48F6" w14:textId="77777777" w:rsidR="002365E2" w:rsidRPr="005C3267" w:rsidRDefault="008C1763" w:rsidP="00B62E5C">
      <w:pPr>
        <w:pStyle w:val="Textoindependiente2"/>
        <w:spacing w:after="0" w:line="360" w:lineRule="auto"/>
        <w:jc w:val="both"/>
        <w:rPr>
          <w:rFonts w:ascii="Arial" w:hAnsi="Arial" w:cs="Arial"/>
          <w:b/>
          <w:bCs/>
          <w:iCs/>
          <w:sz w:val="24"/>
          <w:szCs w:val="24"/>
          <w:lang w:val="es-ES"/>
        </w:rPr>
      </w:pPr>
      <w:r w:rsidRPr="005C3267">
        <w:rPr>
          <w:rFonts w:ascii="Arial" w:hAnsi="Arial" w:cs="Arial"/>
          <w:b/>
          <w:bCs/>
          <w:iCs/>
          <w:sz w:val="24"/>
          <w:szCs w:val="24"/>
          <w:lang w:val="es-ES"/>
        </w:rPr>
        <w:t>8</w:t>
      </w:r>
      <w:r w:rsidR="002365E2" w:rsidRPr="005C3267">
        <w:rPr>
          <w:rFonts w:ascii="Arial" w:hAnsi="Arial" w:cs="Arial"/>
          <w:b/>
          <w:bCs/>
          <w:iCs/>
          <w:sz w:val="24"/>
          <w:szCs w:val="24"/>
          <w:lang w:val="es-ES"/>
        </w:rPr>
        <w:t>. El laudo arbitral recurrido</w:t>
      </w:r>
    </w:p>
    <w:p w14:paraId="1471C090" w14:textId="77777777" w:rsidR="00377100" w:rsidRPr="005C3267" w:rsidRDefault="00377100" w:rsidP="00B62E5C">
      <w:pPr>
        <w:pStyle w:val="Textoindependiente2"/>
        <w:spacing w:after="0" w:line="360" w:lineRule="auto"/>
        <w:jc w:val="both"/>
        <w:rPr>
          <w:rFonts w:ascii="Arial" w:hAnsi="Arial" w:cs="Arial"/>
          <w:bCs/>
          <w:iCs/>
          <w:sz w:val="24"/>
          <w:szCs w:val="24"/>
          <w:lang w:val="es-ES"/>
        </w:rPr>
      </w:pPr>
    </w:p>
    <w:p w14:paraId="6AF51AD1" w14:textId="77777777" w:rsidR="000F5107" w:rsidRPr="005C3267" w:rsidRDefault="000F5107" w:rsidP="00493B92">
      <w:pPr>
        <w:pStyle w:val="Textoindependiente2"/>
        <w:numPr>
          <w:ilvl w:val="0"/>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lastRenderedPageBreak/>
        <w:t xml:space="preserve">En los antecedentes, el </w:t>
      </w:r>
      <w:r w:rsidR="00C9229E" w:rsidRPr="005C3267">
        <w:rPr>
          <w:rFonts w:ascii="Arial" w:hAnsi="Arial" w:cs="Arial"/>
          <w:bCs/>
          <w:iCs/>
          <w:sz w:val="24"/>
          <w:szCs w:val="24"/>
          <w:lang w:val="es-ES"/>
        </w:rPr>
        <w:t xml:space="preserve">tribunal </w:t>
      </w:r>
      <w:r w:rsidRPr="005C3267">
        <w:rPr>
          <w:rFonts w:ascii="Arial" w:hAnsi="Arial" w:cs="Arial"/>
          <w:bCs/>
          <w:iCs/>
          <w:sz w:val="24"/>
          <w:szCs w:val="24"/>
          <w:lang w:val="es-ES"/>
        </w:rPr>
        <w:t>inició por precisar</w:t>
      </w:r>
      <w:r w:rsidR="008A1984" w:rsidRPr="005C3267">
        <w:rPr>
          <w:rFonts w:ascii="Arial" w:hAnsi="Arial" w:cs="Arial"/>
          <w:bCs/>
          <w:iCs/>
          <w:sz w:val="24"/>
          <w:szCs w:val="24"/>
          <w:lang w:val="es-ES"/>
        </w:rPr>
        <w:t xml:space="preserve"> las partes,</w:t>
      </w:r>
      <w:r w:rsidR="00FA1507" w:rsidRPr="005C3267">
        <w:rPr>
          <w:rFonts w:ascii="Arial" w:hAnsi="Arial" w:cs="Arial"/>
          <w:bCs/>
          <w:iCs/>
          <w:sz w:val="24"/>
          <w:szCs w:val="24"/>
          <w:lang w:val="es-ES"/>
        </w:rPr>
        <w:t xml:space="preserve"> el trámite impartido al proceso, la síntesis de los hechos expuestos en la demanda arbitral, así como las pretensiones incoadas y los perjuicios alegados por la parte convocante</w:t>
      </w:r>
      <w:r w:rsidRPr="005C3267">
        <w:rPr>
          <w:rFonts w:ascii="Arial" w:hAnsi="Arial" w:cs="Arial"/>
          <w:bCs/>
          <w:iCs/>
          <w:sz w:val="24"/>
          <w:szCs w:val="24"/>
          <w:lang w:val="es-ES"/>
        </w:rPr>
        <w:t>.</w:t>
      </w:r>
    </w:p>
    <w:p w14:paraId="5812C134" w14:textId="77777777" w:rsidR="00F432C0" w:rsidRPr="005C3267" w:rsidRDefault="00F432C0" w:rsidP="00B62E5C">
      <w:pPr>
        <w:pStyle w:val="Textoindependiente2"/>
        <w:spacing w:after="0" w:line="360" w:lineRule="auto"/>
        <w:jc w:val="both"/>
        <w:rPr>
          <w:rFonts w:ascii="Arial" w:hAnsi="Arial" w:cs="Arial"/>
          <w:bCs/>
          <w:iCs/>
          <w:sz w:val="24"/>
          <w:szCs w:val="24"/>
          <w:lang w:val="es-ES"/>
        </w:rPr>
      </w:pPr>
    </w:p>
    <w:p w14:paraId="628ADCB4" w14:textId="77777777" w:rsidR="00F432C0" w:rsidRPr="005C3267" w:rsidRDefault="00F432C0" w:rsidP="00493B92">
      <w:pPr>
        <w:pStyle w:val="Textoindependiente2"/>
        <w:numPr>
          <w:ilvl w:val="0"/>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En las consideraciones, reiteró la competencia del </w:t>
      </w:r>
      <w:r w:rsidR="00C9229E" w:rsidRPr="005C3267">
        <w:rPr>
          <w:rFonts w:ascii="Arial" w:hAnsi="Arial" w:cs="Arial"/>
          <w:bCs/>
          <w:iCs/>
          <w:sz w:val="24"/>
          <w:szCs w:val="24"/>
          <w:lang w:val="es-ES"/>
        </w:rPr>
        <w:t xml:space="preserve">tribunal </w:t>
      </w:r>
      <w:r w:rsidRPr="005C3267">
        <w:rPr>
          <w:rFonts w:ascii="Arial" w:hAnsi="Arial" w:cs="Arial"/>
          <w:bCs/>
          <w:iCs/>
          <w:sz w:val="24"/>
          <w:szCs w:val="24"/>
          <w:lang w:val="es-ES"/>
        </w:rPr>
        <w:t>para conocer del asunto</w:t>
      </w:r>
      <w:r w:rsidR="00FA1507" w:rsidRPr="005C3267">
        <w:rPr>
          <w:rFonts w:ascii="Arial" w:hAnsi="Arial" w:cs="Arial"/>
          <w:bCs/>
          <w:iCs/>
          <w:sz w:val="24"/>
          <w:szCs w:val="24"/>
          <w:lang w:val="es-ES"/>
        </w:rPr>
        <w:t xml:space="preserve"> y afirmó que ningún vicio procesal impedía un pronunciamiento de fondo</w:t>
      </w:r>
      <w:r w:rsidR="005E1F20" w:rsidRPr="005C3267">
        <w:rPr>
          <w:rFonts w:ascii="Arial" w:hAnsi="Arial" w:cs="Arial"/>
          <w:bCs/>
          <w:iCs/>
          <w:sz w:val="24"/>
          <w:szCs w:val="24"/>
          <w:lang w:val="es-ES"/>
        </w:rPr>
        <w:t xml:space="preserve">. Precisó que </w:t>
      </w:r>
      <w:r w:rsidR="003B43BD" w:rsidRPr="005C3267">
        <w:rPr>
          <w:rFonts w:ascii="Arial" w:hAnsi="Arial" w:cs="Arial"/>
          <w:bCs/>
          <w:iCs/>
          <w:sz w:val="24"/>
          <w:szCs w:val="24"/>
          <w:lang w:val="es-ES"/>
        </w:rPr>
        <w:t>ningún pronunciamiento haría respecto de las pretensiones que fueron objeto de desistimiento por parte de los convocantes, del resto de pretensiones indicó:</w:t>
      </w:r>
    </w:p>
    <w:p w14:paraId="0441C60D" w14:textId="77777777" w:rsidR="00C202CE" w:rsidRPr="005C3267" w:rsidRDefault="00C202CE" w:rsidP="00B62E5C">
      <w:pPr>
        <w:pStyle w:val="Textoindependiente2"/>
        <w:spacing w:after="0" w:line="360" w:lineRule="auto"/>
        <w:jc w:val="both"/>
        <w:rPr>
          <w:rFonts w:ascii="Arial" w:hAnsi="Arial" w:cs="Arial"/>
          <w:bCs/>
          <w:iCs/>
          <w:sz w:val="24"/>
          <w:szCs w:val="24"/>
          <w:lang w:val="es-ES"/>
        </w:rPr>
      </w:pPr>
    </w:p>
    <w:p w14:paraId="6A57A056" w14:textId="77777777" w:rsidR="003B43BD" w:rsidRPr="005C3267" w:rsidRDefault="003B43BD" w:rsidP="002127CB">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En punto a la</w:t>
      </w:r>
      <w:r w:rsidR="000E569B" w:rsidRPr="005C3267">
        <w:rPr>
          <w:rFonts w:ascii="Arial" w:hAnsi="Arial" w:cs="Arial"/>
          <w:bCs/>
          <w:iCs/>
          <w:sz w:val="24"/>
          <w:szCs w:val="24"/>
          <w:lang w:val="es-ES"/>
        </w:rPr>
        <w:t xml:space="preserve"> primera pretensión</w:t>
      </w:r>
      <w:r w:rsidRPr="005C3267">
        <w:rPr>
          <w:rFonts w:ascii="Arial" w:hAnsi="Arial" w:cs="Arial"/>
          <w:bCs/>
          <w:iCs/>
          <w:sz w:val="24"/>
          <w:szCs w:val="24"/>
          <w:lang w:val="es-ES"/>
        </w:rPr>
        <w:t xml:space="preserve"> declarativa</w:t>
      </w:r>
      <w:r w:rsidR="000E569B" w:rsidRPr="005C3267">
        <w:rPr>
          <w:rFonts w:ascii="Arial" w:hAnsi="Arial" w:cs="Arial"/>
          <w:bCs/>
          <w:iCs/>
          <w:sz w:val="24"/>
          <w:szCs w:val="24"/>
          <w:lang w:val="es-ES"/>
        </w:rPr>
        <w:t>, advirtió que en el contrato no se pactó que el municipio se comprometía a “</w:t>
      </w:r>
      <w:r w:rsidR="000E569B" w:rsidRPr="005C3267">
        <w:rPr>
          <w:rFonts w:ascii="Arial" w:hAnsi="Arial" w:cs="Arial"/>
          <w:bCs/>
          <w:i/>
          <w:iCs/>
          <w:sz w:val="24"/>
          <w:szCs w:val="24"/>
          <w:lang w:val="es-ES"/>
        </w:rPr>
        <w:t>destinar la disponibilidad presupuestal, para ejecutar obras de desarrollo y urbanismo</w:t>
      </w:r>
      <w:r w:rsidR="000E569B" w:rsidRPr="005C3267">
        <w:rPr>
          <w:rFonts w:ascii="Arial" w:hAnsi="Arial" w:cs="Arial"/>
          <w:bCs/>
          <w:iCs/>
          <w:sz w:val="24"/>
          <w:szCs w:val="24"/>
          <w:lang w:val="es-ES"/>
        </w:rPr>
        <w:t xml:space="preserve">”, por lo que </w:t>
      </w:r>
      <w:r w:rsidR="004B4559" w:rsidRPr="005C3267">
        <w:rPr>
          <w:rFonts w:ascii="Arial" w:hAnsi="Arial" w:cs="Arial"/>
          <w:bCs/>
          <w:iCs/>
          <w:sz w:val="24"/>
          <w:szCs w:val="24"/>
          <w:lang w:val="es-ES"/>
        </w:rPr>
        <w:t>ningún incumplimiento podía endilgársele</w:t>
      </w:r>
      <w:r w:rsidR="000E569B" w:rsidRPr="005C3267">
        <w:rPr>
          <w:rFonts w:ascii="Arial" w:hAnsi="Arial" w:cs="Arial"/>
          <w:bCs/>
          <w:iCs/>
          <w:sz w:val="24"/>
          <w:szCs w:val="24"/>
          <w:lang w:val="es-ES"/>
        </w:rPr>
        <w:t>.</w:t>
      </w:r>
    </w:p>
    <w:p w14:paraId="3EAEE540" w14:textId="77777777" w:rsidR="00446657" w:rsidRPr="005C3267" w:rsidRDefault="00446657" w:rsidP="00B62E5C">
      <w:pPr>
        <w:pStyle w:val="Textoindependiente2"/>
        <w:spacing w:after="0" w:line="360" w:lineRule="auto"/>
        <w:jc w:val="both"/>
        <w:rPr>
          <w:rFonts w:ascii="Arial" w:hAnsi="Arial" w:cs="Arial"/>
          <w:bCs/>
          <w:iCs/>
          <w:sz w:val="24"/>
          <w:szCs w:val="24"/>
          <w:lang w:val="es-ES"/>
        </w:rPr>
      </w:pPr>
    </w:p>
    <w:p w14:paraId="569D9234" w14:textId="77777777" w:rsidR="00446657" w:rsidRPr="005C3267" w:rsidRDefault="00446657" w:rsidP="002127CB">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Respecto de la segunda pretensión declarativa, aseguró que el municipio incumplió su obligación de llevar a cabo las obras relacionadas con los </w:t>
      </w:r>
      <w:proofErr w:type="spellStart"/>
      <w:r w:rsidRPr="005C3267">
        <w:rPr>
          <w:rFonts w:ascii="Arial" w:hAnsi="Arial" w:cs="Arial"/>
          <w:bCs/>
          <w:iCs/>
          <w:sz w:val="24"/>
          <w:szCs w:val="24"/>
          <w:lang w:val="es-ES"/>
        </w:rPr>
        <w:t>terraceos</w:t>
      </w:r>
      <w:proofErr w:type="spellEnd"/>
      <w:r w:rsidRPr="005C3267">
        <w:rPr>
          <w:rFonts w:ascii="Arial" w:hAnsi="Arial" w:cs="Arial"/>
          <w:bCs/>
          <w:iCs/>
          <w:sz w:val="24"/>
          <w:szCs w:val="24"/>
          <w:lang w:val="es-ES"/>
        </w:rPr>
        <w:t xml:space="preserve"> pactados, conforme al peritaje practicado, a los testimonios rendidos y a</w:t>
      </w:r>
      <w:r w:rsidR="008E0DEF" w:rsidRPr="005C3267">
        <w:rPr>
          <w:rFonts w:ascii="Arial" w:hAnsi="Arial" w:cs="Arial"/>
          <w:bCs/>
          <w:iCs/>
          <w:sz w:val="24"/>
          <w:szCs w:val="24"/>
          <w:lang w:val="es-ES"/>
        </w:rPr>
        <w:t xml:space="preserve">l escrito presentado, bajo la gravedad de juramento, por el Alcalde Municipal de Guarne, que así lo refieren. </w:t>
      </w:r>
    </w:p>
    <w:p w14:paraId="75FEB971" w14:textId="77777777" w:rsidR="003B43BD" w:rsidRPr="005C3267" w:rsidRDefault="003B43BD" w:rsidP="00B62E5C">
      <w:pPr>
        <w:pStyle w:val="Textoindependiente2"/>
        <w:spacing w:after="0" w:line="360" w:lineRule="auto"/>
        <w:jc w:val="both"/>
        <w:rPr>
          <w:rFonts w:ascii="Arial" w:hAnsi="Arial" w:cs="Arial"/>
          <w:bCs/>
          <w:iCs/>
          <w:sz w:val="24"/>
          <w:szCs w:val="24"/>
          <w:lang w:val="es-ES"/>
        </w:rPr>
      </w:pPr>
    </w:p>
    <w:p w14:paraId="481D1B1D" w14:textId="77777777" w:rsidR="00FB1F4A" w:rsidRPr="005C3267" w:rsidRDefault="00FB1F4A" w:rsidP="002127CB">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De la tercera pretensión declarativa, en consonancia con lo anterior, afirmó que el municipio no entregó los </w:t>
      </w:r>
      <w:proofErr w:type="spellStart"/>
      <w:r w:rsidRPr="005C3267">
        <w:rPr>
          <w:rFonts w:ascii="Arial" w:hAnsi="Arial" w:cs="Arial"/>
          <w:bCs/>
          <w:iCs/>
          <w:sz w:val="24"/>
          <w:szCs w:val="24"/>
          <w:lang w:val="es-ES"/>
        </w:rPr>
        <w:t>terraceos</w:t>
      </w:r>
      <w:proofErr w:type="spellEnd"/>
      <w:r w:rsidRPr="005C3267">
        <w:rPr>
          <w:rFonts w:ascii="Arial" w:hAnsi="Arial" w:cs="Arial"/>
          <w:bCs/>
          <w:iCs/>
          <w:sz w:val="24"/>
          <w:szCs w:val="24"/>
          <w:lang w:val="es-ES"/>
        </w:rPr>
        <w:t xml:space="preserve"> dentro del término previsto en el contrato.</w:t>
      </w:r>
    </w:p>
    <w:p w14:paraId="1FA5F324" w14:textId="77777777" w:rsidR="00FB1F4A" w:rsidRPr="005C3267" w:rsidRDefault="00FB1F4A" w:rsidP="00B62E5C">
      <w:pPr>
        <w:pStyle w:val="Textoindependiente2"/>
        <w:spacing w:after="0" w:line="360" w:lineRule="auto"/>
        <w:jc w:val="both"/>
        <w:rPr>
          <w:rFonts w:ascii="Arial" w:hAnsi="Arial" w:cs="Arial"/>
          <w:bCs/>
          <w:iCs/>
          <w:sz w:val="24"/>
          <w:szCs w:val="24"/>
          <w:lang w:val="es-ES"/>
        </w:rPr>
      </w:pPr>
    </w:p>
    <w:p w14:paraId="3C6D6A1F" w14:textId="77777777" w:rsidR="00433F46" w:rsidRPr="005C3267" w:rsidRDefault="007A15DB" w:rsidP="002127CB">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Sobre </w:t>
      </w:r>
      <w:r w:rsidR="00433F46" w:rsidRPr="005C3267">
        <w:rPr>
          <w:rFonts w:ascii="Arial" w:hAnsi="Arial" w:cs="Arial"/>
          <w:bCs/>
          <w:iCs/>
          <w:sz w:val="24"/>
          <w:szCs w:val="24"/>
          <w:lang w:val="es-ES"/>
        </w:rPr>
        <w:t xml:space="preserve">la cuarta pretensión declarativa, precisó que </w:t>
      </w:r>
      <w:r w:rsidR="005C4714" w:rsidRPr="005C3267">
        <w:rPr>
          <w:rFonts w:ascii="Arial" w:hAnsi="Arial" w:cs="Arial"/>
          <w:bCs/>
          <w:iCs/>
          <w:sz w:val="24"/>
          <w:szCs w:val="24"/>
          <w:lang w:val="es-ES"/>
        </w:rPr>
        <w:t xml:space="preserve">la exención </w:t>
      </w:r>
      <w:r w:rsidR="00B74CFA" w:rsidRPr="005C3267">
        <w:rPr>
          <w:rFonts w:ascii="Arial" w:hAnsi="Arial" w:cs="Arial"/>
          <w:bCs/>
          <w:iCs/>
          <w:sz w:val="24"/>
          <w:szCs w:val="24"/>
          <w:lang w:val="es-ES"/>
        </w:rPr>
        <w:t xml:space="preserve">del valor de licencias de subdivisión de predios no podía pactarse en la permuta, por cuanto la obligación de tributar no era susceptible de ser vendida, así </w:t>
      </w:r>
      <w:r w:rsidR="00B74CFA" w:rsidRPr="005C3267">
        <w:rPr>
          <w:rStyle w:val="Folios2Car"/>
          <w:rFonts w:cs="Arial"/>
          <w:sz w:val="24"/>
          <w:szCs w:val="24"/>
        </w:rPr>
        <w:t>(</w:t>
      </w:r>
      <w:proofErr w:type="spellStart"/>
      <w:r w:rsidR="00B74CFA" w:rsidRPr="005C3267">
        <w:rPr>
          <w:rStyle w:val="Folios2Car"/>
          <w:rFonts w:cs="Arial"/>
          <w:sz w:val="24"/>
          <w:szCs w:val="24"/>
        </w:rPr>
        <w:t>fl</w:t>
      </w:r>
      <w:proofErr w:type="spellEnd"/>
      <w:r w:rsidR="00B74CFA" w:rsidRPr="005C3267">
        <w:rPr>
          <w:rStyle w:val="Folios2Car"/>
          <w:rFonts w:cs="Arial"/>
          <w:sz w:val="24"/>
          <w:szCs w:val="24"/>
        </w:rPr>
        <w:t>. 760, c. ppal.)</w:t>
      </w:r>
      <w:r w:rsidR="00B74CFA" w:rsidRPr="005C3267">
        <w:rPr>
          <w:rFonts w:ascii="Arial" w:hAnsi="Arial" w:cs="Arial"/>
          <w:bCs/>
          <w:iCs/>
          <w:sz w:val="24"/>
          <w:szCs w:val="24"/>
          <w:lang w:val="es-ES"/>
        </w:rPr>
        <w:t>:</w:t>
      </w:r>
    </w:p>
    <w:p w14:paraId="4C8CEA06" w14:textId="77777777" w:rsidR="00FB1F4A" w:rsidRPr="005C3267" w:rsidRDefault="00FB1F4A" w:rsidP="00B62E5C">
      <w:pPr>
        <w:pStyle w:val="Textoindependiente2"/>
        <w:spacing w:after="0" w:line="360" w:lineRule="auto"/>
        <w:jc w:val="both"/>
        <w:rPr>
          <w:rFonts w:ascii="Arial" w:hAnsi="Arial" w:cs="Arial"/>
          <w:bCs/>
          <w:iCs/>
          <w:sz w:val="24"/>
          <w:szCs w:val="24"/>
          <w:lang w:val="es-ES"/>
        </w:rPr>
      </w:pPr>
    </w:p>
    <w:p w14:paraId="54FABBF3" w14:textId="77777777" w:rsidR="001F4502" w:rsidRPr="005C3267" w:rsidRDefault="001F4502" w:rsidP="001F4502">
      <w:pPr>
        <w:pStyle w:val="Citas"/>
        <w:rPr>
          <w:szCs w:val="24"/>
          <w:lang w:val="es-ES"/>
        </w:rPr>
      </w:pPr>
      <w:r w:rsidRPr="005C3267">
        <w:rPr>
          <w:szCs w:val="24"/>
          <w:lang w:val="es-ES"/>
        </w:rPr>
        <w:t>Más atrás se dejó sentado, con apoyo en el artículo 1620 del Código Civil, que en este aspecto no entiende el Tribunal que hubiera existido una obligación perfeccionada y concluida, cuyo contenido fuera una exención fiscal que el representante legal del municipio demandado no podía lícitamente conceder sin afectar la validez del contrato.</w:t>
      </w:r>
    </w:p>
    <w:p w14:paraId="320935F7" w14:textId="77777777" w:rsidR="001F4502" w:rsidRPr="005C3267" w:rsidRDefault="001F4502" w:rsidP="001F4502">
      <w:pPr>
        <w:pStyle w:val="Citas"/>
        <w:rPr>
          <w:szCs w:val="24"/>
          <w:lang w:val="es-ES"/>
        </w:rPr>
      </w:pPr>
    </w:p>
    <w:p w14:paraId="266812A8" w14:textId="77777777" w:rsidR="001F4502" w:rsidRPr="005C3267" w:rsidRDefault="001F4502" w:rsidP="001F4502">
      <w:pPr>
        <w:pStyle w:val="Citas"/>
        <w:rPr>
          <w:szCs w:val="24"/>
          <w:lang w:val="es-ES"/>
        </w:rPr>
      </w:pPr>
      <w:r w:rsidRPr="005C3267">
        <w:rPr>
          <w:szCs w:val="24"/>
          <w:lang w:val="es-ES"/>
        </w:rPr>
        <w:t>Si la estipulación según la cual “los predios no quedaran (sic) afectados durante la actual administración por concepto de valorización, participación en plusvalía, hasta la cuota de servicios públicos a la fecha, y demás gravámenes en el predio de Mayor extensión”</w:t>
      </w:r>
      <w:r w:rsidRPr="005C3267">
        <w:rPr>
          <w:rStyle w:val="Refdenotaalpie"/>
          <w:szCs w:val="24"/>
          <w:lang w:val="es-ES"/>
        </w:rPr>
        <w:footnoteReference w:id="5"/>
      </w:r>
      <w:r w:rsidRPr="005C3267">
        <w:rPr>
          <w:szCs w:val="24"/>
          <w:lang w:val="es-ES"/>
        </w:rPr>
        <w:t xml:space="preserve"> no se sometiera </w:t>
      </w:r>
      <w:r w:rsidRPr="005C3267">
        <w:rPr>
          <w:szCs w:val="24"/>
          <w:lang w:val="es-ES"/>
        </w:rPr>
        <w:lastRenderedPageBreak/>
        <w:t>a interpretación para salvar la eficacia del pacto, entonces se tendría como reflejo de una obligación que resultaba imposible de cumplir por parte del municipio de Guarne y que contrariaba lo dispuesto en los artículos 338 y 95 numeral 9 de la Constitución Política de Colombia. Obligación que, además, al amparo del artículo 1957 del Código Civil, no podía nacer de la permuta, por no ser objeto de ese contrato las cosas que no pueden venderse, y como la obligación de tributar o no tributar a un ente territorial no es susceptible de ser vendida, no podía ser objeto del contrato una exoneración de impuestos, gravámenes o contribuciones.</w:t>
      </w:r>
    </w:p>
    <w:p w14:paraId="01A08D47" w14:textId="77777777" w:rsidR="001F4502" w:rsidRPr="005C3267" w:rsidRDefault="001F4502" w:rsidP="001F4502">
      <w:pPr>
        <w:pStyle w:val="Textoindependiente2"/>
        <w:spacing w:after="0" w:line="360" w:lineRule="auto"/>
        <w:jc w:val="both"/>
        <w:rPr>
          <w:rFonts w:ascii="Arial" w:hAnsi="Arial" w:cs="Arial"/>
          <w:bCs/>
          <w:iCs/>
          <w:sz w:val="24"/>
          <w:szCs w:val="24"/>
          <w:lang w:val="es-ES"/>
        </w:rPr>
      </w:pPr>
    </w:p>
    <w:p w14:paraId="075892E5" w14:textId="77777777" w:rsidR="00CD3AD3" w:rsidRPr="005C3267" w:rsidRDefault="002D3C2F" w:rsidP="002127CB">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De cara a la </w:t>
      </w:r>
      <w:r w:rsidR="00783848" w:rsidRPr="005C3267">
        <w:rPr>
          <w:rFonts w:ascii="Arial" w:hAnsi="Arial" w:cs="Arial"/>
          <w:bCs/>
          <w:iCs/>
          <w:sz w:val="24"/>
          <w:szCs w:val="24"/>
          <w:lang w:val="es-ES"/>
        </w:rPr>
        <w:t xml:space="preserve">quinta pretensión declarativa, deferida a la falta de entrega de los </w:t>
      </w:r>
      <w:proofErr w:type="spellStart"/>
      <w:r w:rsidR="00783848" w:rsidRPr="005C3267">
        <w:rPr>
          <w:rFonts w:ascii="Arial" w:hAnsi="Arial" w:cs="Arial"/>
          <w:bCs/>
          <w:iCs/>
          <w:sz w:val="24"/>
          <w:szCs w:val="24"/>
          <w:lang w:val="es-ES"/>
        </w:rPr>
        <w:t>terraceos</w:t>
      </w:r>
      <w:proofErr w:type="spellEnd"/>
      <w:r w:rsidR="00783848" w:rsidRPr="005C3267">
        <w:rPr>
          <w:rFonts w:ascii="Arial" w:hAnsi="Arial" w:cs="Arial"/>
          <w:bCs/>
          <w:iCs/>
          <w:sz w:val="24"/>
          <w:szCs w:val="24"/>
          <w:lang w:val="es-ES"/>
        </w:rPr>
        <w:t xml:space="preserve"> por parte del municipio de Guarne, reiteró el incum</w:t>
      </w:r>
      <w:r w:rsidR="007A15DB" w:rsidRPr="005C3267">
        <w:rPr>
          <w:rFonts w:ascii="Arial" w:hAnsi="Arial" w:cs="Arial"/>
          <w:bCs/>
          <w:iCs/>
          <w:sz w:val="24"/>
          <w:szCs w:val="24"/>
          <w:lang w:val="es-ES"/>
        </w:rPr>
        <w:t>plimiento del ente territorial de esa obligación.</w:t>
      </w:r>
    </w:p>
    <w:p w14:paraId="6C081436" w14:textId="77777777" w:rsidR="007A15DB" w:rsidRPr="005C3267" w:rsidRDefault="007A15DB" w:rsidP="001F4502">
      <w:pPr>
        <w:pStyle w:val="Textoindependiente2"/>
        <w:spacing w:after="0" w:line="360" w:lineRule="auto"/>
        <w:jc w:val="both"/>
        <w:rPr>
          <w:rFonts w:ascii="Arial" w:hAnsi="Arial" w:cs="Arial"/>
          <w:bCs/>
          <w:iCs/>
          <w:sz w:val="24"/>
          <w:szCs w:val="24"/>
          <w:lang w:val="es-ES"/>
        </w:rPr>
      </w:pPr>
    </w:p>
    <w:p w14:paraId="0CFC49BA" w14:textId="77777777" w:rsidR="002D3C2F" w:rsidRPr="005C3267" w:rsidRDefault="002D3C2F" w:rsidP="002127CB">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Frente </w:t>
      </w:r>
      <w:r w:rsidR="007A15DB" w:rsidRPr="005C3267">
        <w:rPr>
          <w:rFonts w:ascii="Arial" w:hAnsi="Arial" w:cs="Arial"/>
          <w:bCs/>
          <w:iCs/>
          <w:sz w:val="24"/>
          <w:szCs w:val="24"/>
          <w:lang w:val="es-ES"/>
        </w:rPr>
        <w:t xml:space="preserve">a la sexta pretensión declarativa, </w:t>
      </w:r>
      <w:r w:rsidR="00352E22" w:rsidRPr="005C3267">
        <w:rPr>
          <w:rFonts w:ascii="Arial" w:hAnsi="Arial" w:cs="Arial"/>
          <w:bCs/>
          <w:iCs/>
          <w:sz w:val="24"/>
          <w:szCs w:val="24"/>
          <w:lang w:val="es-ES"/>
        </w:rPr>
        <w:t xml:space="preserve">indicó que el municipio incumplió su obligación de cercar el predio de mayor extensión del que se segregó aquel que le fue entregado, según un testimonio y el escrito presentado, bajo la gravedad de juramento, por el Alcalde Municipal de Guarne, que así lo </w:t>
      </w:r>
      <w:r w:rsidR="00052AE1" w:rsidRPr="005C3267">
        <w:rPr>
          <w:rFonts w:ascii="Arial" w:hAnsi="Arial" w:cs="Arial"/>
          <w:bCs/>
          <w:iCs/>
          <w:sz w:val="24"/>
          <w:szCs w:val="24"/>
          <w:lang w:val="es-ES"/>
        </w:rPr>
        <w:t>aseguraron</w:t>
      </w:r>
      <w:r w:rsidR="00352E22" w:rsidRPr="005C3267">
        <w:rPr>
          <w:rFonts w:ascii="Arial" w:hAnsi="Arial" w:cs="Arial"/>
          <w:bCs/>
          <w:iCs/>
          <w:sz w:val="24"/>
          <w:szCs w:val="24"/>
          <w:lang w:val="es-ES"/>
        </w:rPr>
        <w:t>.</w:t>
      </w:r>
    </w:p>
    <w:p w14:paraId="45A5283B" w14:textId="77777777" w:rsidR="002D3C2F" w:rsidRPr="005C3267" w:rsidRDefault="002D3C2F" w:rsidP="00352E22">
      <w:pPr>
        <w:pStyle w:val="Textoindependiente2"/>
        <w:spacing w:after="0" w:line="360" w:lineRule="auto"/>
        <w:jc w:val="both"/>
        <w:rPr>
          <w:rFonts w:ascii="Arial" w:hAnsi="Arial" w:cs="Arial"/>
          <w:bCs/>
          <w:iCs/>
          <w:sz w:val="24"/>
          <w:szCs w:val="24"/>
          <w:lang w:val="es-ES"/>
        </w:rPr>
      </w:pPr>
    </w:p>
    <w:p w14:paraId="6C053A18" w14:textId="77777777" w:rsidR="00352E22" w:rsidRPr="005C3267" w:rsidRDefault="002D3C2F" w:rsidP="002127CB">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En punto a la séptima pretensión declarativa, que reclamaba el incumplimiento del municipio por la no entrega de unos levantamientos topográficos, señaló que fueron elaborados el 3 de abril de 2009.</w:t>
      </w:r>
    </w:p>
    <w:p w14:paraId="1F92A2AE" w14:textId="77777777" w:rsidR="002D3C2F" w:rsidRPr="005C3267" w:rsidRDefault="002D3C2F" w:rsidP="00352E22">
      <w:pPr>
        <w:pStyle w:val="Textoindependiente2"/>
        <w:spacing w:after="0" w:line="360" w:lineRule="auto"/>
        <w:jc w:val="both"/>
        <w:rPr>
          <w:rFonts w:ascii="Arial" w:hAnsi="Arial" w:cs="Arial"/>
          <w:bCs/>
          <w:iCs/>
          <w:sz w:val="24"/>
          <w:szCs w:val="24"/>
          <w:lang w:val="es-ES"/>
        </w:rPr>
      </w:pPr>
    </w:p>
    <w:p w14:paraId="5777BFB5" w14:textId="77777777" w:rsidR="005E6574" w:rsidRPr="005C3267" w:rsidRDefault="00BE2B47" w:rsidP="002127CB">
      <w:pPr>
        <w:pStyle w:val="Textoindependiente2"/>
        <w:numPr>
          <w:ilvl w:val="1"/>
          <w:numId w:val="32"/>
        </w:numPr>
        <w:spacing w:after="0" w:line="360" w:lineRule="auto"/>
        <w:jc w:val="both"/>
        <w:rPr>
          <w:rFonts w:ascii="Arial" w:hAnsi="Arial" w:cs="Arial"/>
          <w:sz w:val="24"/>
          <w:szCs w:val="24"/>
          <w:lang w:val="es-CO"/>
        </w:rPr>
      </w:pPr>
      <w:r w:rsidRPr="005C3267">
        <w:rPr>
          <w:rFonts w:ascii="Arial" w:hAnsi="Arial" w:cs="Arial"/>
          <w:bCs/>
          <w:iCs/>
          <w:sz w:val="24"/>
          <w:szCs w:val="24"/>
          <w:lang w:val="es-ES"/>
        </w:rPr>
        <w:t>Respecto de la octava pretensión declarativa, relacionada con la falta de avalúo del terreno entregado al municipio, precisó que esa obligación nunca fue pactada entre las partes, pero que, en todo caso, el predio sí fue avaluado</w:t>
      </w:r>
      <w:r w:rsidR="005E6574" w:rsidRPr="005C3267">
        <w:rPr>
          <w:rFonts w:ascii="Arial" w:hAnsi="Arial" w:cs="Arial"/>
          <w:bCs/>
          <w:iCs/>
          <w:sz w:val="24"/>
          <w:szCs w:val="24"/>
          <w:lang w:val="es-ES"/>
        </w:rPr>
        <w:t>,</w:t>
      </w:r>
      <w:r w:rsidRPr="005C3267">
        <w:rPr>
          <w:rFonts w:ascii="Arial" w:hAnsi="Arial" w:cs="Arial"/>
          <w:bCs/>
          <w:iCs/>
          <w:sz w:val="24"/>
          <w:szCs w:val="24"/>
          <w:lang w:val="es-ES"/>
        </w:rPr>
        <w:t xml:space="preserve"> </w:t>
      </w:r>
      <w:r w:rsidR="005E6574" w:rsidRPr="005C3267">
        <w:rPr>
          <w:rFonts w:ascii="Arial" w:hAnsi="Arial" w:cs="Arial"/>
          <w:bCs/>
          <w:iCs/>
          <w:sz w:val="24"/>
          <w:szCs w:val="24"/>
          <w:lang w:val="es-ES"/>
        </w:rPr>
        <w:t xml:space="preserve">según quedó consignado en el escrito presentado, bajo la gravedad de juramento, por el Alcalde Municipal de Guarne; el peritaje presentado y en la </w:t>
      </w:r>
      <w:r w:rsidR="00D67692" w:rsidRPr="005C3267">
        <w:rPr>
          <w:rFonts w:ascii="Arial" w:hAnsi="Arial" w:cs="Arial"/>
          <w:sz w:val="24"/>
          <w:szCs w:val="24"/>
          <w:lang w:val="es-CO"/>
        </w:rPr>
        <w:t xml:space="preserve">escritura pública </w:t>
      </w:r>
      <w:proofErr w:type="spellStart"/>
      <w:r w:rsidR="00D67692" w:rsidRPr="005C3267">
        <w:rPr>
          <w:rFonts w:ascii="Arial" w:hAnsi="Arial" w:cs="Arial"/>
          <w:sz w:val="24"/>
          <w:szCs w:val="24"/>
          <w:lang w:val="es-CO"/>
        </w:rPr>
        <w:t>n</w:t>
      </w:r>
      <w:r w:rsidR="005E6574" w:rsidRPr="005C3267">
        <w:rPr>
          <w:rFonts w:ascii="Arial" w:hAnsi="Arial" w:cs="Arial"/>
          <w:sz w:val="24"/>
          <w:szCs w:val="24"/>
          <w:lang w:val="es-CO"/>
        </w:rPr>
        <w:t>.</w:t>
      </w:r>
      <w:r w:rsidR="00D67692" w:rsidRPr="005C3267">
        <w:rPr>
          <w:rFonts w:ascii="Arial" w:hAnsi="Arial" w:cs="Arial"/>
          <w:sz w:val="24"/>
          <w:szCs w:val="24"/>
          <w:lang w:val="es-CO"/>
        </w:rPr>
        <w:t>°</w:t>
      </w:r>
      <w:proofErr w:type="spellEnd"/>
      <w:r w:rsidR="005E6574" w:rsidRPr="005C3267">
        <w:rPr>
          <w:rFonts w:ascii="Arial" w:hAnsi="Arial" w:cs="Arial"/>
          <w:sz w:val="24"/>
          <w:szCs w:val="24"/>
          <w:lang w:val="es-CO"/>
        </w:rPr>
        <w:t xml:space="preserve"> 616 del 2 de octubre de 2008 –por la cual se transfirió el predio al municipio–.</w:t>
      </w:r>
    </w:p>
    <w:p w14:paraId="28025C12" w14:textId="77777777" w:rsidR="004F7462" w:rsidRPr="005C3267" w:rsidRDefault="004F7462" w:rsidP="00352E22">
      <w:pPr>
        <w:pStyle w:val="Textoindependiente2"/>
        <w:spacing w:after="0" w:line="360" w:lineRule="auto"/>
        <w:jc w:val="both"/>
        <w:rPr>
          <w:rFonts w:ascii="Arial" w:hAnsi="Arial" w:cs="Arial"/>
          <w:sz w:val="24"/>
          <w:szCs w:val="24"/>
          <w:lang w:val="es-CO"/>
        </w:rPr>
      </w:pPr>
    </w:p>
    <w:p w14:paraId="7D92E5CB" w14:textId="77777777" w:rsidR="004F7462" w:rsidRPr="005C3267" w:rsidRDefault="003E5438" w:rsidP="002127CB">
      <w:pPr>
        <w:pStyle w:val="Textoindependiente2"/>
        <w:numPr>
          <w:ilvl w:val="1"/>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lastRenderedPageBreak/>
        <w:t xml:space="preserve">De la novena pretensión declarativa, por el no pago del terreno entregado al ente territorial, </w:t>
      </w:r>
      <w:r w:rsidR="00DD0686" w:rsidRPr="005C3267">
        <w:rPr>
          <w:rFonts w:ascii="Arial" w:hAnsi="Arial" w:cs="Arial"/>
          <w:bCs/>
          <w:iCs/>
          <w:sz w:val="24"/>
          <w:szCs w:val="24"/>
          <w:lang w:val="es-ES"/>
        </w:rPr>
        <w:t>puntualizó que la permuta celebrada en ningún aparte previó la entrega de dinero, solo el cumplimiento de unas prestaciones.</w:t>
      </w:r>
    </w:p>
    <w:p w14:paraId="078692FD" w14:textId="77777777" w:rsidR="000A116A" w:rsidRPr="005C3267" w:rsidRDefault="000A116A" w:rsidP="00352E22">
      <w:pPr>
        <w:pStyle w:val="Textoindependiente2"/>
        <w:spacing w:after="0" w:line="360" w:lineRule="auto"/>
        <w:jc w:val="both"/>
        <w:rPr>
          <w:rFonts w:ascii="Arial" w:hAnsi="Arial" w:cs="Arial"/>
          <w:bCs/>
          <w:iCs/>
          <w:sz w:val="24"/>
          <w:szCs w:val="24"/>
          <w:lang w:val="es-ES"/>
        </w:rPr>
      </w:pPr>
    </w:p>
    <w:p w14:paraId="50C1994C" w14:textId="77777777" w:rsidR="000A116A" w:rsidRPr="005C3267" w:rsidRDefault="000A116A" w:rsidP="002127CB">
      <w:pPr>
        <w:pStyle w:val="Textoindependiente2"/>
        <w:numPr>
          <w:ilvl w:val="0"/>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 xml:space="preserve">Respecto de las pretensiones de condena, el Tribunal Arbitral negó cualquier reconocimiento económico derivado de estas. El daño emergente reclamado –valor del lote entregado al municipio– no podía derivarse de la permuta celebrada, la contraprestación pactada se limitó a unas </w:t>
      </w:r>
      <w:r w:rsidR="006428A2" w:rsidRPr="005C3267">
        <w:rPr>
          <w:rFonts w:ascii="Arial" w:hAnsi="Arial" w:cs="Arial"/>
          <w:bCs/>
          <w:iCs/>
          <w:sz w:val="24"/>
          <w:szCs w:val="24"/>
          <w:lang w:val="es-ES"/>
        </w:rPr>
        <w:t xml:space="preserve">labores </w:t>
      </w:r>
      <w:r w:rsidRPr="005C3267">
        <w:rPr>
          <w:rFonts w:ascii="Arial" w:hAnsi="Arial" w:cs="Arial"/>
          <w:bCs/>
          <w:iCs/>
          <w:sz w:val="24"/>
          <w:szCs w:val="24"/>
          <w:lang w:val="es-ES"/>
        </w:rPr>
        <w:t>por parte del municipio y nunca dinero. En igual sentido, el lucro cesante –</w:t>
      </w:r>
      <w:r w:rsidR="00502CF3" w:rsidRPr="005C3267">
        <w:rPr>
          <w:rFonts w:ascii="Arial" w:hAnsi="Arial" w:cs="Arial"/>
          <w:bCs/>
          <w:iCs/>
          <w:sz w:val="24"/>
          <w:szCs w:val="24"/>
          <w:lang w:val="es-ES"/>
        </w:rPr>
        <w:t xml:space="preserve">pérdida de la </w:t>
      </w:r>
      <w:r w:rsidRPr="005C3267">
        <w:rPr>
          <w:rFonts w:ascii="Arial" w:hAnsi="Arial" w:cs="Arial"/>
          <w:bCs/>
          <w:iCs/>
          <w:sz w:val="24"/>
          <w:szCs w:val="24"/>
          <w:lang w:val="es-ES"/>
        </w:rPr>
        <w:t>renta mensual del lote entregado al municipio–</w:t>
      </w:r>
      <w:r w:rsidR="006428A2" w:rsidRPr="005C3267">
        <w:rPr>
          <w:rFonts w:ascii="Arial" w:hAnsi="Arial" w:cs="Arial"/>
          <w:bCs/>
          <w:iCs/>
          <w:sz w:val="24"/>
          <w:szCs w:val="24"/>
          <w:lang w:val="es-ES"/>
        </w:rPr>
        <w:t xml:space="preserve"> tampoco podía reconocerse, ya que la permuta precisamente contempló la transferencia de ese lote a favor del ente territorial.</w:t>
      </w:r>
      <w:r w:rsidR="009041AE" w:rsidRPr="005C3267">
        <w:rPr>
          <w:rFonts w:ascii="Arial" w:hAnsi="Arial" w:cs="Arial"/>
          <w:bCs/>
          <w:iCs/>
          <w:sz w:val="24"/>
          <w:szCs w:val="24"/>
          <w:lang w:val="es-ES"/>
        </w:rPr>
        <w:t xml:space="preserve"> El perjuicio moral reclamado no fue acreditado. Los perjuicios derivados de las eventuales demandas incoadas en contra de la parte convocante por la no entrega de unos lotes, tampoco fue demostrado en el proceso. </w:t>
      </w:r>
    </w:p>
    <w:p w14:paraId="2E22EAF4" w14:textId="77777777" w:rsidR="007A15DB" w:rsidRPr="005C3267" w:rsidRDefault="007A15DB" w:rsidP="001F4502">
      <w:pPr>
        <w:pStyle w:val="Textoindependiente2"/>
        <w:spacing w:after="0" w:line="360" w:lineRule="auto"/>
        <w:jc w:val="both"/>
        <w:rPr>
          <w:rFonts w:ascii="Arial" w:hAnsi="Arial" w:cs="Arial"/>
          <w:bCs/>
          <w:iCs/>
          <w:sz w:val="24"/>
          <w:szCs w:val="24"/>
          <w:lang w:val="es-ES"/>
        </w:rPr>
      </w:pPr>
    </w:p>
    <w:p w14:paraId="0C9C4D2A" w14:textId="77777777" w:rsidR="00637195" w:rsidRPr="005C3267" w:rsidRDefault="00637195" w:rsidP="002127CB">
      <w:pPr>
        <w:pStyle w:val="Textoindependiente2"/>
        <w:numPr>
          <w:ilvl w:val="0"/>
          <w:numId w:val="32"/>
        </w:numPr>
        <w:spacing w:after="0" w:line="360" w:lineRule="auto"/>
        <w:jc w:val="both"/>
        <w:rPr>
          <w:rFonts w:ascii="Arial" w:hAnsi="Arial" w:cs="Arial"/>
          <w:bCs/>
          <w:iCs/>
          <w:sz w:val="24"/>
          <w:szCs w:val="24"/>
          <w:lang w:val="es-ES"/>
        </w:rPr>
      </w:pPr>
      <w:r w:rsidRPr="005C3267">
        <w:rPr>
          <w:rFonts w:ascii="Arial" w:hAnsi="Arial" w:cs="Arial"/>
          <w:bCs/>
          <w:iCs/>
          <w:sz w:val="24"/>
          <w:szCs w:val="24"/>
          <w:lang w:val="es-ES"/>
        </w:rPr>
        <w:t>Los únicos valores que debía pagar el municipio eran las costas. De un lado, las agencias en derecho por valor de ocho salarios mínimos legales mensuales vigentes, esto es, $5.901.736; de otro, la mitad de los gastos y honorarios para el funcionamiento del Tribunal por valor de $41.651.000, toda vez que el ente territorial no los sufragó en su momento y le correspondió hacerlo a la convocante. Para un total de $47.552.736 a favor de la parte convocante.</w:t>
      </w:r>
    </w:p>
    <w:p w14:paraId="6348F269" w14:textId="77777777" w:rsidR="004811E4" w:rsidRPr="005C3267" w:rsidRDefault="004811E4" w:rsidP="00A23D11">
      <w:pPr>
        <w:pStyle w:val="Textoindependiente2"/>
        <w:spacing w:after="0" w:line="360" w:lineRule="auto"/>
        <w:jc w:val="both"/>
        <w:rPr>
          <w:rFonts w:ascii="Arial" w:hAnsi="Arial" w:cs="Arial"/>
          <w:bCs/>
          <w:sz w:val="24"/>
          <w:szCs w:val="24"/>
          <w:lang w:val="es-ES"/>
        </w:rPr>
      </w:pPr>
    </w:p>
    <w:p w14:paraId="0088A228" w14:textId="77777777" w:rsidR="004811E4" w:rsidRPr="005C3267" w:rsidRDefault="001D2712" w:rsidP="004811E4">
      <w:pPr>
        <w:pStyle w:val="Textoindependiente2"/>
        <w:spacing w:after="0" w:line="360" w:lineRule="auto"/>
        <w:jc w:val="both"/>
        <w:rPr>
          <w:rFonts w:ascii="Arial" w:hAnsi="Arial" w:cs="Arial"/>
          <w:b/>
          <w:bCs/>
          <w:iCs/>
          <w:sz w:val="24"/>
          <w:szCs w:val="24"/>
          <w:lang w:val="es-ES"/>
        </w:rPr>
      </w:pPr>
      <w:r w:rsidRPr="005C3267">
        <w:rPr>
          <w:rFonts w:ascii="Arial" w:hAnsi="Arial" w:cs="Arial"/>
          <w:b/>
          <w:bCs/>
          <w:iCs/>
          <w:sz w:val="24"/>
          <w:szCs w:val="24"/>
          <w:lang w:val="es-ES"/>
        </w:rPr>
        <w:t>9</w:t>
      </w:r>
      <w:r w:rsidR="004811E4" w:rsidRPr="005C3267">
        <w:rPr>
          <w:rFonts w:ascii="Arial" w:hAnsi="Arial" w:cs="Arial"/>
          <w:b/>
          <w:bCs/>
          <w:iCs/>
          <w:sz w:val="24"/>
          <w:szCs w:val="24"/>
          <w:lang w:val="es-ES"/>
        </w:rPr>
        <w:t>. La impugnación</w:t>
      </w:r>
    </w:p>
    <w:p w14:paraId="14C17D40" w14:textId="77777777" w:rsidR="004811E4" w:rsidRPr="005C3267" w:rsidRDefault="004811E4" w:rsidP="00A23D11">
      <w:pPr>
        <w:pStyle w:val="Textoindependiente2"/>
        <w:spacing w:after="0" w:line="360" w:lineRule="auto"/>
        <w:jc w:val="both"/>
        <w:rPr>
          <w:rFonts w:ascii="Arial" w:hAnsi="Arial" w:cs="Arial"/>
          <w:bCs/>
          <w:sz w:val="24"/>
          <w:szCs w:val="24"/>
          <w:lang w:val="es-ES"/>
        </w:rPr>
      </w:pPr>
    </w:p>
    <w:p w14:paraId="5DEEB3E0" w14:textId="77777777" w:rsidR="0093776B" w:rsidRPr="005C3267" w:rsidRDefault="002127CB" w:rsidP="0093776B">
      <w:pPr>
        <w:pStyle w:val="Textoindependiente2"/>
        <w:numPr>
          <w:ilvl w:val="0"/>
          <w:numId w:val="32"/>
        </w:numPr>
        <w:spacing w:after="0" w:line="360" w:lineRule="auto"/>
        <w:jc w:val="both"/>
        <w:rPr>
          <w:rFonts w:ascii="Arial" w:hAnsi="Arial" w:cs="Arial"/>
          <w:bCs/>
          <w:sz w:val="24"/>
          <w:szCs w:val="24"/>
          <w:lang w:val="es-ES"/>
        </w:rPr>
      </w:pPr>
      <w:r w:rsidRPr="005C3267">
        <w:rPr>
          <w:rFonts w:ascii="Arial" w:hAnsi="Arial" w:cs="Arial"/>
          <w:bCs/>
          <w:sz w:val="24"/>
          <w:szCs w:val="24"/>
          <w:lang w:val="es-ES"/>
        </w:rPr>
        <w:t>E</w:t>
      </w:r>
      <w:r w:rsidR="009F6E7D" w:rsidRPr="005C3267">
        <w:rPr>
          <w:rFonts w:ascii="Arial" w:hAnsi="Arial" w:cs="Arial"/>
          <w:bCs/>
          <w:sz w:val="24"/>
          <w:szCs w:val="24"/>
          <w:lang w:val="es-ES"/>
        </w:rPr>
        <w:t xml:space="preserve">l </w:t>
      </w:r>
      <w:r w:rsidR="00FD57F1" w:rsidRPr="005C3267">
        <w:rPr>
          <w:rFonts w:ascii="Arial" w:hAnsi="Arial" w:cs="Arial"/>
          <w:bCs/>
          <w:sz w:val="24"/>
          <w:szCs w:val="24"/>
          <w:lang w:val="es-ES"/>
        </w:rPr>
        <w:t xml:space="preserve">17 de octubre de </w:t>
      </w:r>
      <w:r w:rsidR="00F822B4" w:rsidRPr="005C3267">
        <w:rPr>
          <w:rFonts w:ascii="Arial" w:hAnsi="Arial" w:cs="Arial"/>
          <w:bCs/>
          <w:sz w:val="24"/>
          <w:szCs w:val="24"/>
          <w:lang w:val="es-ES"/>
        </w:rPr>
        <w:t xml:space="preserve">2017, </w:t>
      </w:r>
      <w:r w:rsidR="00FD57F1" w:rsidRPr="005C3267">
        <w:rPr>
          <w:rFonts w:ascii="Arial" w:hAnsi="Arial" w:cs="Arial"/>
          <w:sz w:val="24"/>
          <w:szCs w:val="24"/>
          <w:lang w:val="es-ES"/>
        </w:rPr>
        <w:t>Carolina, Daniela, Julieta y Emmanuel Cardona Hurtado</w:t>
      </w:r>
      <w:r w:rsidR="00FD57F1" w:rsidRPr="005C3267">
        <w:rPr>
          <w:rFonts w:ascii="Arial" w:hAnsi="Arial" w:cs="Arial"/>
          <w:bCs/>
          <w:sz w:val="24"/>
          <w:szCs w:val="24"/>
          <w:lang w:val="es-ES"/>
        </w:rPr>
        <w:t xml:space="preserve"> </w:t>
      </w:r>
      <w:r w:rsidR="009F6E7D" w:rsidRPr="005C3267">
        <w:rPr>
          <w:rFonts w:ascii="Arial" w:hAnsi="Arial" w:cs="Arial"/>
          <w:bCs/>
          <w:sz w:val="24"/>
          <w:szCs w:val="24"/>
          <w:lang w:val="es-ES"/>
        </w:rPr>
        <w:t>formul</w:t>
      </w:r>
      <w:r w:rsidR="00FD57F1" w:rsidRPr="005C3267">
        <w:rPr>
          <w:rFonts w:ascii="Arial" w:hAnsi="Arial" w:cs="Arial"/>
          <w:bCs/>
          <w:sz w:val="24"/>
          <w:szCs w:val="24"/>
          <w:lang w:val="es-ES"/>
        </w:rPr>
        <w:t>aron recurso de anulación en contra del referido lauto arbitral y</w:t>
      </w:r>
      <w:r w:rsidR="009F6E7D" w:rsidRPr="005C3267">
        <w:rPr>
          <w:rFonts w:ascii="Arial" w:hAnsi="Arial" w:cs="Arial"/>
          <w:bCs/>
          <w:sz w:val="24"/>
          <w:szCs w:val="24"/>
          <w:lang w:val="es-ES"/>
        </w:rPr>
        <w:t xml:space="preserve"> propus</w:t>
      </w:r>
      <w:r w:rsidR="00FD57F1" w:rsidRPr="005C3267">
        <w:rPr>
          <w:rFonts w:ascii="Arial" w:hAnsi="Arial" w:cs="Arial"/>
          <w:bCs/>
          <w:sz w:val="24"/>
          <w:szCs w:val="24"/>
          <w:lang w:val="es-ES"/>
        </w:rPr>
        <w:t>ieron como causal</w:t>
      </w:r>
      <w:r w:rsidR="009F6E7D" w:rsidRPr="005C3267">
        <w:rPr>
          <w:rFonts w:ascii="Arial" w:hAnsi="Arial" w:cs="Arial"/>
          <w:bCs/>
          <w:sz w:val="24"/>
          <w:szCs w:val="24"/>
          <w:lang w:val="es-ES"/>
        </w:rPr>
        <w:t xml:space="preserve"> la</w:t>
      </w:r>
      <w:r w:rsidR="00FD57F1" w:rsidRPr="005C3267">
        <w:rPr>
          <w:rFonts w:ascii="Arial" w:hAnsi="Arial" w:cs="Arial"/>
          <w:bCs/>
          <w:sz w:val="24"/>
          <w:szCs w:val="24"/>
          <w:lang w:val="es-ES"/>
        </w:rPr>
        <w:t xml:space="preserve"> contenida</w:t>
      </w:r>
      <w:r w:rsidR="009F6E7D" w:rsidRPr="005C3267">
        <w:rPr>
          <w:rFonts w:ascii="Arial" w:hAnsi="Arial" w:cs="Arial"/>
          <w:bCs/>
          <w:sz w:val="24"/>
          <w:szCs w:val="24"/>
          <w:lang w:val="es-ES"/>
        </w:rPr>
        <w:t xml:space="preserve"> en </w:t>
      </w:r>
      <w:r w:rsidR="00FD57F1" w:rsidRPr="005C3267">
        <w:rPr>
          <w:rFonts w:ascii="Arial" w:hAnsi="Arial" w:cs="Arial"/>
          <w:bCs/>
          <w:sz w:val="24"/>
          <w:szCs w:val="24"/>
          <w:lang w:val="es-ES"/>
        </w:rPr>
        <w:t>el numeral 4</w:t>
      </w:r>
      <w:r w:rsidR="00FD57F1" w:rsidRPr="005C3267">
        <w:rPr>
          <w:rStyle w:val="Refdenotaalpie"/>
          <w:rFonts w:ascii="Arial" w:hAnsi="Arial" w:cs="Arial"/>
          <w:bCs/>
          <w:sz w:val="24"/>
          <w:szCs w:val="24"/>
          <w:lang w:val="es-ES"/>
        </w:rPr>
        <w:footnoteReference w:id="6"/>
      </w:r>
      <w:r w:rsidR="00FD57F1" w:rsidRPr="005C3267">
        <w:rPr>
          <w:rFonts w:ascii="Arial" w:hAnsi="Arial" w:cs="Arial"/>
          <w:bCs/>
          <w:sz w:val="24"/>
          <w:szCs w:val="24"/>
          <w:lang w:val="es-ES"/>
        </w:rPr>
        <w:t xml:space="preserve"> </w:t>
      </w:r>
      <w:r w:rsidR="009F6E7D" w:rsidRPr="005C3267">
        <w:rPr>
          <w:rFonts w:ascii="Arial" w:hAnsi="Arial" w:cs="Arial"/>
          <w:bCs/>
          <w:sz w:val="24"/>
          <w:szCs w:val="24"/>
          <w:lang w:val="es-ES"/>
        </w:rPr>
        <w:t>del artículo 4</w:t>
      </w:r>
      <w:r w:rsidR="00EF1DCC" w:rsidRPr="005C3267">
        <w:rPr>
          <w:rFonts w:ascii="Arial" w:hAnsi="Arial" w:cs="Arial"/>
          <w:bCs/>
          <w:sz w:val="24"/>
          <w:szCs w:val="24"/>
          <w:lang w:val="es-ES"/>
        </w:rPr>
        <w:t xml:space="preserve">1 de la Ley 1563 de 2012 </w:t>
      </w:r>
      <w:r w:rsidR="009F6E7D" w:rsidRPr="005C3267">
        <w:rPr>
          <w:rStyle w:val="Folios2Car"/>
          <w:rFonts w:cs="Arial"/>
          <w:sz w:val="24"/>
          <w:szCs w:val="24"/>
        </w:rPr>
        <w:t>(</w:t>
      </w:r>
      <w:proofErr w:type="spellStart"/>
      <w:r w:rsidR="009F6E7D" w:rsidRPr="005C3267">
        <w:rPr>
          <w:rStyle w:val="Folios2Car"/>
          <w:rFonts w:cs="Arial"/>
          <w:sz w:val="24"/>
          <w:szCs w:val="24"/>
        </w:rPr>
        <w:t>fl</w:t>
      </w:r>
      <w:proofErr w:type="spellEnd"/>
      <w:r w:rsidR="009F6E7D" w:rsidRPr="005C3267">
        <w:rPr>
          <w:rStyle w:val="Folios2Car"/>
          <w:rFonts w:cs="Arial"/>
          <w:sz w:val="24"/>
          <w:szCs w:val="24"/>
        </w:rPr>
        <w:t>.</w:t>
      </w:r>
      <w:r w:rsidR="00EF1DCC" w:rsidRPr="005C3267">
        <w:rPr>
          <w:rStyle w:val="Folios2Car"/>
          <w:rFonts w:cs="Arial"/>
          <w:sz w:val="24"/>
          <w:szCs w:val="24"/>
        </w:rPr>
        <w:t xml:space="preserve"> </w:t>
      </w:r>
      <w:r w:rsidR="00FD57F1" w:rsidRPr="005C3267">
        <w:rPr>
          <w:rStyle w:val="Folios2Car"/>
          <w:rFonts w:cs="Arial"/>
          <w:sz w:val="24"/>
          <w:szCs w:val="24"/>
        </w:rPr>
        <w:t>790-794, c. ppal.</w:t>
      </w:r>
      <w:r w:rsidR="009F6E7D" w:rsidRPr="005C3267">
        <w:rPr>
          <w:rStyle w:val="Folios2Car"/>
          <w:rFonts w:cs="Arial"/>
          <w:sz w:val="24"/>
          <w:szCs w:val="24"/>
        </w:rPr>
        <w:t>)</w:t>
      </w:r>
      <w:r w:rsidR="0093776B" w:rsidRPr="005C3267">
        <w:rPr>
          <w:rFonts w:ascii="Arial" w:hAnsi="Arial" w:cs="Arial"/>
          <w:bCs/>
          <w:sz w:val="24"/>
          <w:szCs w:val="24"/>
          <w:lang w:val="es-ES"/>
        </w:rPr>
        <w:t>.</w:t>
      </w:r>
      <w:r w:rsidR="00AB221D" w:rsidRPr="005C3267">
        <w:rPr>
          <w:rFonts w:ascii="Arial" w:hAnsi="Arial" w:cs="Arial"/>
          <w:bCs/>
          <w:sz w:val="24"/>
          <w:szCs w:val="24"/>
          <w:lang w:val="es-ES"/>
        </w:rPr>
        <w:t xml:space="preserve"> Por metodología, la Sala hará mención al sustento de dicha causal en la parte considerativa de esta providencia.</w:t>
      </w:r>
    </w:p>
    <w:p w14:paraId="2977837D" w14:textId="77777777" w:rsidR="0093776B" w:rsidRPr="005C3267" w:rsidRDefault="0093776B" w:rsidP="0093776B">
      <w:pPr>
        <w:pStyle w:val="Textoindependiente2"/>
        <w:spacing w:after="0" w:line="360" w:lineRule="auto"/>
        <w:jc w:val="both"/>
        <w:rPr>
          <w:rFonts w:ascii="Arial" w:hAnsi="Arial" w:cs="Arial"/>
          <w:bCs/>
          <w:sz w:val="24"/>
          <w:szCs w:val="24"/>
          <w:lang w:val="es-ES"/>
        </w:rPr>
      </w:pPr>
    </w:p>
    <w:p w14:paraId="68FC0BCE" w14:textId="77777777" w:rsidR="00AB0837" w:rsidRPr="005C3267" w:rsidRDefault="001D2712" w:rsidP="00766D49">
      <w:pPr>
        <w:pStyle w:val="Textoindependiente2"/>
        <w:spacing w:after="0" w:line="360" w:lineRule="auto"/>
        <w:jc w:val="both"/>
        <w:rPr>
          <w:rFonts w:ascii="Arial" w:hAnsi="Arial" w:cs="Arial"/>
          <w:b/>
          <w:bCs/>
          <w:sz w:val="24"/>
          <w:szCs w:val="24"/>
          <w:lang w:val="es-ES"/>
        </w:rPr>
      </w:pPr>
      <w:r w:rsidRPr="005C3267">
        <w:rPr>
          <w:rFonts w:ascii="Arial" w:hAnsi="Arial" w:cs="Arial"/>
          <w:b/>
          <w:bCs/>
          <w:sz w:val="24"/>
          <w:szCs w:val="24"/>
          <w:lang w:val="es-ES"/>
        </w:rPr>
        <w:t>10</w:t>
      </w:r>
      <w:r w:rsidR="00AB0837" w:rsidRPr="005C3267">
        <w:rPr>
          <w:rFonts w:ascii="Arial" w:hAnsi="Arial" w:cs="Arial"/>
          <w:b/>
          <w:bCs/>
          <w:sz w:val="24"/>
          <w:szCs w:val="24"/>
          <w:lang w:val="es-ES"/>
        </w:rPr>
        <w:t>. La inte</w:t>
      </w:r>
      <w:r w:rsidR="00A4117B" w:rsidRPr="005C3267">
        <w:rPr>
          <w:rFonts w:ascii="Arial" w:hAnsi="Arial" w:cs="Arial"/>
          <w:b/>
          <w:bCs/>
          <w:sz w:val="24"/>
          <w:szCs w:val="24"/>
          <w:lang w:val="es-ES"/>
        </w:rPr>
        <w:t>rvención del Ministerio Público</w:t>
      </w:r>
      <w:r w:rsidR="007E6809" w:rsidRPr="005C3267">
        <w:rPr>
          <w:rFonts w:ascii="Arial" w:hAnsi="Arial" w:cs="Arial"/>
          <w:b/>
          <w:bCs/>
          <w:sz w:val="24"/>
          <w:szCs w:val="24"/>
          <w:lang w:val="es-ES"/>
        </w:rPr>
        <w:t xml:space="preserve"> y de</w:t>
      </w:r>
      <w:r w:rsidR="00C938E8" w:rsidRPr="005C3267">
        <w:rPr>
          <w:rFonts w:ascii="Arial" w:hAnsi="Arial" w:cs="Arial"/>
          <w:b/>
          <w:bCs/>
          <w:sz w:val="24"/>
          <w:szCs w:val="24"/>
          <w:lang w:val="es-ES"/>
        </w:rPr>
        <w:t>l municipio de Guarne</w:t>
      </w:r>
    </w:p>
    <w:p w14:paraId="285DBCEC" w14:textId="77777777" w:rsidR="00E372E0" w:rsidRPr="005C3267" w:rsidRDefault="00E372E0" w:rsidP="00A6666F">
      <w:pPr>
        <w:pStyle w:val="Textoindependiente2"/>
        <w:spacing w:after="0" w:line="360" w:lineRule="auto"/>
        <w:jc w:val="both"/>
        <w:rPr>
          <w:rFonts w:ascii="Arial" w:hAnsi="Arial" w:cs="Arial"/>
          <w:bCs/>
          <w:sz w:val="24"/>
          <w:szCs w:val="24"/>
          <w:lang w:val="es-ES"/>
        </w:rPr>
      </w:pPr>
    </w:p>
    <w:p w14:paraId="2F257078" w14:textId="77777777" w:rsidR="00AB0837" w:rsidRPr="005C3267" w:rsidRDefault="00AB0837" w:rsidP="00663C7E">
      <w:pPr>
        <w:pStyle w:val="Textoindependiente2"/>
        <w:numPr>
          <w:ilvl w:val="0"/>
          <w:numId w:val="32"/>
        </w:numPr>
        <w:spacing w:after="0" w:line="360" w:lineRule="auto"/>
        <w:jc w:val="both"/>
        <w:rPr>
          <w:rFonts w:ascii="Arial" w:hAnsi="Arial" w:cs="Arial"/>
          <w:bCs/>
          <w:sz w:val="24"/>
          <w:szCs w:val="24"/>
          <w:lang w:val="es-ES"/>
        </w:rPr>
      </w:pPr>
      <w:r w:rsidRPr="005C3267">
        <w:rPr>
          <w:rFonts w:ascii="Arial" w:hAnsi="Arial" w:cs="Arial"/>
          <w:bCs/>
          <w:sz w:val="24"/>
          <w:szCs w:val="24"/>
          <w:lang w:val="es-ES"/>
        </w:rPr>
        <w:t>El Ministerio Públ</w:t>
      </w:r>
      <w:r w:rsidR="00A4117B" w:rsidRPr="005C3267">
        <w:rPr>
          <w:rFonts w:ascii="Arial" w:hAnsi="Arial" w:cs="Arial"/>
          <w:bCs/>
          <w:sz w:val="24"/>
          <w:szCs w:val="24"/>
          <w:lang w:val="es-ES"/>
        </w:rPr>
        <w:t xml:space="preserve">ico </w:t>
      </w:r>
      <w:r w:rsidR="00FB6E32" w:rsidRPr="005C3267">
        <w:rPr>
          <w:rStyle w:val="Folios2Car"/>
          <w:rFonts w:cs="Arial"/>
          <w:sz w:val="24"/>
          <w:szCs w:val="24"/>
        </w:rPr>
        <w:t>(</w:t>
      </w:r>
      <w:proofErr w:type="spellStart"/>
      <w:r w:rsidR="00FB6E32" w:rsidRPr="005C3267">
        <w:rPr>
          <w:rStyle w:val="Folios2Car"/>
          <w:rFonts w:cs="Arial"/>
          <w:sz w:val="24"/>
          <w:szCs w:val="24"/>
        </w:rPr>
        <w:t>fl</w:t>
      </w:r>
      <w:proofErr w:type="spellEnd"/>
      <w:r w:rsidR="00FB6E32" w:rsidRPr="005C3267">
        <w:rPr>
          <w:rStyle w:val="Folios2Car"/>
          <w:rFonts w:cs="Arial"/>
          <w:sz w:val="24"/>
          <w:szCs w:val="24"/>
        </w:rPr>
        <w:t>. 829-837, c. ppal.)</w:t>
      </w:r>
      <w:r w:rsidR="00FB6E32" w:rsidRPr="005C3267">
        <w:rPr>
          <w:rFonts w:ascii="Arial" w:hAnsi="Arial" w:cs="Arial"/>
          <w:bCs/>
          <w:sz w:val="24"/>
          <w:szCs w:val="24"/>
          <w:lang w:val="es-ES"/>
        </w:rPr>
        <w:t xml:space="preserve"> so</w:t>
      </w:r>
      <w:r w:rsidR="00A4117B" w:rsidRPr="005C3267">
        <w:rPr>
          <w:rFonts w:ascii="Arial" w:hAnsi="Arial" w:cs="Arial"/>
          <w:bCs/>
          <w:sz w:val="24"/>
          <w:szCs w:val="24"/>
          <w:lang w:val="es-ES"/>
        </w:rPr>
        <w:t>licitó que se desestimara</w:t>
      </w:r>
      <w:r w:rsidRPr="005C3267">
        <w:rPr>
          <w:rFonts w:ascii="Arial" w:hAnsi="Arial" w:cs="Arial"/>
          <w:bCs/>
          <w:sz w:val="24"/>
          <w:szCs w:val="24"/>
          <w:lang w:val="es-ES"/>
        </w:rPr>
        <w:t xml:space="preserve"> </w:t>
      </w:r>
      <w:r w:rsidR="00A4117B" w:rsidRPr="005C3267">
        <w:rPr>
          <w:rFonts w:ascii="Arial" w:hAnsi="Arial" w:cs="Arial"/>
          <w:bCs/>
          <w:sz w:val="24"/>
          <w:szCs w:val="24"/>
          <w:lang w:val="es-ES"/>
        </w:rPr>
        <w:t>el recurso</w:t>
      </w:r>
      <w:r w:rsidRPr="005C3267">
        <w:rPr>
          <w:rFonts w:ascii="Arial" w:hAnsi="Arial" w:cs="Arial"/>
          <w:bCs/>
          <w:sz w:val="24"/>
          <w:szCs w:val="24"/>
          <w:lang w:val="es-ES"/>
        </w:rPr>
        <w:t xml:space="preserve"> de anulación, en tanto</w:t>
      </w:r>
      <w:r w:rsidR="00A4117B" w:rsidRPr="005C3267">
        <w:rPr>
          <w:rFonts w:ascii="Arial" w:hAnsi="Arial" w:cs="Arial"/>
          <w:bCs/>
          <w:sz w:val="24"/>
          <w:szCs w:val="24"/>
          <w:lang w:val="es-ES"/>
        </w:rPr>
        <w:t>,</w:t>
      </w:r>
      <w:r w:rsidRPr="005C3267">
        <w:rPr>
          <w:rFonts w:ascii="Arial" w:hAnsi="Arial" w:cs="Arial"/>
          <w:bCs/>
          <w:sz w:val="24"/>
          <w:szCs w:val="24"/>
          <w:lang w:val="es-ES"/>
        </w:rPr>
        <w:t xml:space="preserve"> </w:t>
      </w:r>
      <w:r w:rsidR="00C03AAD" w:rsidRPr="005C3267">
        <w:rPr>
          <w:rFonts w:ascii="Arial" w:hAnsi="Arial" w:cs="Arial"/>
          <w:bCs/>
          <w:sz w:val="24"/>
          <w:szCs w:val="24"/>
          <w:lang w:val="es-ES"/>
        </w:rPr>
        <w:t xml:space="preserve">si una persona demanda para una sucesión lo hace en favor </w:t>
      </w:r>
      <w:r w:rsidR="00C03AAD" w:rsidRPr="005C3267">
        <w:rPr>
          <w:rFonts w:ascii="Arial" w:hAnsi="Arial" w:cs="Arial"/>
          <w:bCs/>
          <w:sz w:val="24"/>
          <w:szCs w:val="24"/>
          <w:lang w:val="es-ES"/>
        </w:rPr>
        <w:lastRenderedPageBreak/>
        <w:t xml:space="preserve">de todos los herederos, por tanto, no era necesaria la comparecencia de todos los hijos </w:t>
      </w:r>
      <w:r w:rsidR="00DE6448" w:rsidRPr="005C3267">
        <w:rPr>
          <w:rFonts w:ascii="Arial" w:hAnsi="Arial" w:cs="Arial"/>
          <w:bCs/>
          <w:sz w:val="24"/>
          <w:szCs w:val="24"/>
          <w:lang w:val="es-ES"/>
        </w:rPr>
        <w:t xml:space="preserve">o nietos </w:t>
      </w:r>
      <w:r w:rsidR="00C03AAD" w:rsidRPr="005C3267">
        <w:rPr>
          <w:rFonts w:ascii="Arial" w:hAnsi="Arial" w:cs="Arial"/>
          <w:bCs/>
          <w:sz w:val="24"/>
          <w:szCs w:val="24"/>
          <w:lang w:val="es-ES"/>
        </w:rPr>
        <w:t>del señor Florentino de Jesús Cardona Hurtado</w:t>
      </w:r>
      <w:r w:rsidR="00DE6448" w:rsidRPr="005C3267">
        <w:rPr>
          <w:rFonts w:ascii="Arial" w:hAnsi="Arial" w:cs="Arial"/>
          <w:bCs/>
          <w:sz w:val="24"/>
          <w:szCs w:val="24"/>
          <w:lang w:val="es-ES"/>
        </w:rPr>
        <w:t>, pues los efectos del fallo se extienden a ellos.</w:t>
      </w:r>
      <w:r w:rsidR="00663C7E" w:rsidRPr="005C3267">
        <w:rPr>
          <w:rFonts w:ascii="Arial" w:hAnsi="Arial" w:cs="Arial"/>
          <w:bCs/>
          <w:sz w:val="24"/>
          <w:szCs w:val="24"/>
          <w:lang w:val="es-ES"/>
        </w:rPr>
        <w:t xml:space="preserve"> Además, la Agencia Nacional de Defensa Jurídica del Estado solo actúa cuando se debaten asuntos que conciernen a la Nación y este no es el caso. </w:t>
      </w:r>
    </w:p>
    <w:p w14:paraId="4A58710D" w14:textId="77777777" w:rsidR="00CC2FC5" w:rsidRPr="005C3267" w:rsidRDefault="00CC2FC5" w:rsidP="00CC2FC5">
      <w:pPr>
        <w:pStyle w:val="Textoindependiente2"/>
        <w:spacing w:after="0" w:line="360" w:lineRule="auto"/>
        <w:jc w:val="both"/>
        <w:rPr>
          <w:rFonts w:ascii="Arial" w:hAnsi="Arial" w:cs="Arial"/>
          <w:bCs/>
          <w:sz w:val="24"/>
          <w:szCs w:val="24"/>
          <w:lang w:val="es-ES"/>
        </w:rPr>
      </w:pPr>
    </w:p>
    <w:p w14:paraId="3DF5E82C" w14:textId="77777777" w:rsidR="007E6809" w:rsidRPr="005C3267" w:rsidRDefault="00CC2FC5" w:rsidP="00CC2FC5">
      <w:pPr>
        <w:pStyle w:val="Textoindependiente2"/>
        <w:numPr>
          <w:ilvl w:val="0"/>
          <w:numId w:val="32"/>
        </w:numPr>
        <w:spacing w:after="0" w:line="360" w:lineRule="auto"/>
        <w:jc w:val="both"/>
        <w:rPr>
          <w:rFonts w:ascii="Arial" w:hAnsi="Arial" w:cs="Arial"/>
          <w:bCs/>
          <w:sz w:val="24"/>
          <w:szCs w:val="24"/>
          <w:lang w:val="es-ES"/>
        </w:rPr>
      </w:pPr>
      <w:r w:rsidRPr="005C3267">
        <w:rPr>
          <w:rFonts w:ascii="Arial" w:hAnsi="Arial" w:cs="Arial"/>
          <w:bCs/>
          <w:sz w:val="24"/>
          <w:szCs w:val="24"/>
          <w:lang w:val="es-ES"/>
        </w:rPr>
        <w:t>El convocado</w:t>
      </w:r>
      <w:r w:rsidR="00EF784A" w:rsidRPr="005C3267">
        <w:rPr>
          <w:rFonts w:ascii="Arial" w:hAnsi="Arial" w:cs="Arial"/>
          <w:bCs/>
          <w:sz w:val="24"/>
          <w:szCs w:val="24"/>
          <w:lang w:val="es-ES"/>
        </w:rPr>
        <w:t xml:space="preserve"> </w:t>
      </w:r>
      <w:r w:rsidRPr="005C3267">
        <w:rPr>
          <w:rStyle w:val="Folios2Car"/>
          <w:rFonts w:cs="Arial"/>
          <w:sz w:val="24"/>
          <w:szCs w:val="24"/>
        </w:rPr>
        <w:t>(</w:t>
      </w:r>
      <w:proofErr w:type="spellStart"/>
      <w:r w:rsidRPr="005C3267">
        <w:rPr>
          <w:rStyle w:val="Folios2Car"/>
          <w:rFonts w:cs="Arial"/>
          <w:sz w:val="24"/>
          <w:szCs w:val="24"/>
        </w:rPr>
        <w:t>fl</w:t>
      </w:r>
      <w:proofErr w:type="spellEnd"/>
      <w:r w:rsidRPr="005C3267">
        <w:rPr>
          <w:rStyle w:val="Folios2Car"/>
          <w:rFonts w:cs="Arial"/>
          <w:sz w:val="24"/>
          <w:szCs w:val="24"/>
        </w:rPr>
        <w:t>. 839-842. c. ppal.)</w:t>
      </w:r>
      <w:r w:rsidRPr="005C3267">
        <w:rPr>
          <w:rFonts w:ascii="Arial" w:hAnsi="Arial" w:cs="Arial"/>
          <w:bCs/>
          <w:sz w:val="24"/>
          <w:szCs w:val="24"/>
          <w:lang w:val="es-ES"/>
        </w:rPr>
        <w:t xml:space="preserve"> a</w:t>
      </w:r>
      <w:r w:rsidR="00EF784A" w:rsidRPr="005C3267">
        <w:rPr>
          <w:rFonts w:ascii="Arial" w:hAnsi="Arial" w:cs="Arial"/>
          <w:bCs/>
          <w:sz w:val="24"/>
          <w:szCs w:val="24"/>
          <w:lang w:val="es-ES"/>
        </w:rPr>
        <w:t xml:space="preserve">seguró </w:t>
      </w:r>
      <w:r w:rsidR="007E6809" w:rsidRPr="005C3267">
        <w:rPr>
          <w:rFonts w:ascii="Arial" w:hAnsi="Arial" w:cs="Arial"/>
          <w:bCs/>
          <w:sz w:val="24"/>
          <w:szCs w:val="24"/>
          <w:lang w:val="es-ES"/>
        </w:rPr>
        <w:t xml:space="preserve">que </w:t>
      </w:r>
      <w:r w:rsidRPr="005C3267">
        <w:rPr>
          <w:rFonts w:ascii="Arial" w:hAnsi="Arial" w:cs="Arial"/>
          <w:bCs/>
          <w:sz w:val="24"/>
          <w:szCs w:val="24"/>
          <w:lang w:val="es-ES"/>
        </w:rPr>
        <w:t xml:space="preserve">era innecesaria la comparecencia de la Agencia Nacional de Defensa Jurídica del Estado por cuanto este proceso no </w:t>
      </w:r>
      <w:r w:rsidR="00D9006F" w:rsidRPr="005C3267">
        <w:rPr>
          <w:rFonts w:ascii="Arial" w:hAnsi="Arial" w:cs="Arial"/>
          <w:bCs/>
          <w:sz w:val="24"/>
          <w:szCs w:val="24"/>
          <w:lang w:val="es-ES"/>
        </w:rPr>
        <w:t xml:space="preserve">estaba relacionado con </w:t>
      </w:r>
      <w:r w:rsidRPr="005C3267">
        <w:rPr>
          <w:rFonts w:ascii="Arial" w:hAnsi="Arial" w:cs="Arial"/>
          <w:bCs/>
          <w:sz w:val="24"/>
          <w:szCs w:val="24"/>
          <w:lang w:val="es-ES"/>
        </w:rPr>
        <w:t xml:space="preserve">una autoridad del orden nacional. </w:t>
      </w:r>
      <w:r w:rsidR="00D9006F" w:rsidRPr="005C3267">
        <w:rPr>
          <w:rFonts w:ascii="Arial" w:hAnsi="Arial" w:cs="Arial"/>
          <w:bCs/>
          <w:sz w:val="24"/>
          <w:szCs w:val="24"/>
          <w:lang w:val="es-ES"/>
        </w:rPr>
        <w:t xml:space="preserve">La falta de actuación de los nietos del señor Florentino de Jesús Cardona Hurtado se debió a su falta de diligencia y </w:t>
      </w:r>
      <w:r w:rsidR="000B3F18" w:rsidRPr="005C3267">
        <w:rPr>
          <w:rFonts w:ascii="Arial" w:hAnsi="Arial" w:cs="Arial"/>
          <w:bCs/>
          <w:sz w:val="24"/>
          <w:szCs w:val="24"/>
          <w:lang w:val="es-ES"/>
        </w:rPr>
        <w:t xml:space="preserve">a </w:t>
      </w:r>
      <w:r w:rsidR="00D9006F" w:rsidRPr="005C3267">
        <w:rPr>
          <w:rFonts w:ascii="Arial" w:hAnsi="Arial" w:cs="Arial"/>
          <w:bCs/>
          <w:sz w:val="24"/>
          <w:szCs w:val="24"/>
          <w:lang w:val="es-ES"/>
        </w:rPr>
        <w:t>la de sus parientes.</w:t>
      </w:r>
    </w:p>
    <w:p w14:paraId="1DD8C1C5" w14:textId="77777777" w:rsidR="00AB0837" w:rsidRPr="005C3267" w:rsidRDefault="00AB0837" w:rsidP="00A6666F">
      <w:pPr>
        <w:pStyle w:val="Textoindependiente2"/>
        <w:spacing w:after="0" w:line="360" w:lineRule="auto"/>
        <w:jc w:val="both"/>
        <w:rPr>
          <w:rFonts w:ascii="Arial" w:hAnsi="Arial" w:cs="Arial"/>
          <w:bCs/>
          <w:sz w:val="24"/>
          <w:szCs w:val="24"/>
          <w:lang w:val="es-ES"/>
        </w:rPr>
      </w:pPr>
    </w:p>
    <w:p w14:paraId="1F8E579E" w14:textId="77777777" w:rsidR="00C31D04" w:rsidRPr="005C3267" w:rsidRDefault="0058357B" w:rsidP="00A57920">
      <w:pPr>
        <w:pStyle w:val="Ttulo1"/>
        <w:rPr>
          <w:sz w:val="24"/>
          <w:szCs w:val="24"/>
          <w:lang w:val="es-ES"/>
        </w:rPr>
      </w:pPr>
      <w:r w:rsidRPr="005C3267">
        <w:rPr>
          <w:sz w:val="24"/>
          <w:szCs w:val="24"/>
          <w:lang w:val="es-ES"/>
        </w:rPr>
        <w:t>CONSIDERACIONES</w:t>
      </w:r>
    </w:p>
    <w:p w14:paraId="32C412F4" w14:textId="77777777" w:rsidR="00D07899" w:rsidRPr="005C3267" w:rsidRDefault="00D07899" w:rsidP="00D07899">
      <w:pPr>
        <w:pStyle w:val="Sinespaciado"/>
        <w:spacing w:line="360" w:lineRule="auto"/>
        <w:jc w:val="both"/>
        <w:rPr>
          <w:rFonts w:ascii="Arial" w:hAnsi="Arial" w:cs="Arial"/>
          <w:sz w:val="24"/>
          <w:szCs w:val="24"/>
          <w:lang w:val="es-CO"/>
        </w:rPr>
      </w:pPr>
    </w:p>
    <w:p w14:paraId="2717EA37" w14:textId="77777777" w:rsidR="0058357B" w:rsidRPr="005C3267" w:rsidRDefault="00D07899" w:rsidP="00D07899">
      <w:pPr>
        <w:numPr>
          <w:ilvl w:val="0"/>
          <w:numId w:val="32"/>
        </w:numPr>
        <w:overflowPunct w:val="0"/>
        <w:autoSpaceDE w:val="0"/>
        <w:autoSpaceDN w:val="0"/>
        <w:adjustRightInd w:val="0"/>
        <w:spacing w:after="0" w:line="360" w:lineRule="auto"/>
        <w:jc w:val="both"/>
        <w:textAlignment w:val="baseline"/>
        <w:rPr>
          <w:rFonts w:ascii="Arial" w:hAnsi="Arial" w:cs="Arial"/>
          <w:sz w:val="24"/>
          <w:szCs w:val="24"/>
        </w:rPr>
      </w:pPr>
      <w:r w:rsidRPr="005C3267">
        <w:rPr>
          <w:rFonts w:ascii="Arial" w:hAnsi="Arial" w:cs="Arial"/>
          <w:sz w:val="24"/>
          <w:szCs w:val="24"/>
        </w:rPr>
        <w:t>Para resolver el recurso extraordinario de anulación interpuesto, la Sala analizará los siguientes aspectos: (i) la competencia del Consejo de Estado para conocer el present</w:t>
      </w:r>
      <w:r w:rsidR="00864454" w:rsidRPr="005C3267">
        <w:rPr>
          <w:rFonts w:ascii="Arial" w:hAnsi="Arial" w:cs="Arial"/>
          <w:sz w:val="24"/>
          <w:szCs w:val="24"/>
        </w:rPr>
        <w:t xml:space="preserve">e asunto, </w:t>
      </w:r>
      <w:r w:rsidRPr="005C3267">
        <w:rPr>
          <w:rFonts w:ascii="Arial" w:hAnsi="Arial" w:cs="Arial"/>
          <w:sz w:val="24"/>
          <w:szCs w:val="24"/>
        </w:rPr>
        <w:t>(</w:t>
      </w:r>
      <w:proofErr w:type="spellStart"/>
      <w:r w:rsidRPr="005C3267">
        <w:rPr>
          <w:rFonts w:ascii="Arial" w:hAnsi="Arial" w:cs="Arial"/>
          <w:sz w:val="24"/>
          <w:szCs w:val="24"/>
        </w:rPr>
        <w:t>ii</w:t>
      </w:r>
      <w:proofErr w:type="spellEnd"/>
      <w:r w:rsidRPr="005C3267">
        <w:rPr>
          <w:rFonts w:ascii="Arial" w:hAnsi="Arial" w:cs="Arial"/>
          <w:sz w:val="24"/>
          <w:szCs w:val="24"/>
        </w:rPr>
        <w:t>)</w:t>
      </w:r>
      <w:r w:rsidR="00864454" w:rsidRPr="005C3267">
        <w:rPr>
          <w:rFonts w:ascii="Arial" w:hAnsi="Arial" w:cs="Arial"/>
          <w:sz w:val="24"/>
          <w:szCs w:val="24"/>
        </w:rPr>
        <w:t xml:space="preserve"> </w:t>
      </w:r>
      <w:r w:rsidRPr="005C3267">
        <w:rPr>
          <w:rFonts w:ascii="Arial" w:hAnsi="Arial" w:cs="Arial"/>
          <w:sz w:val="24"/>
          <w:szCs w:val="24"/>
        </w:rPr>
        <w:t xml:space="preserve">los alcances del arbitramento y del recurso </w:t>
      </w:r>
      <w:r w:rsidR="00864454" w:rsidRPr="005C3267">
        <w:rPr>
          <w:rFonts w:ascii="Arial" w:hAnsi="Arial" w:cs="Arial"/>
          <w:sz w:val="24"/>
          <w:szCs w:val="24"/>
        </w:rPr>
        <w:t>de anulación contra laudos y (</w:t>
      </w:r>
      <w:proofErr w:type="spellStart"/>
      <w:r w:rsidRPr="005C3267">
        <w:rPr>
          <w:rFonts w:ascii="Arial" w:hAnsi="Arial" w:cs="Arial"/>
          <w:sz w:val="24"/>
          <w:szCs w:val="24"/>
        </w:rPr>
        <w:t>i</w:t>
      </w:r>
      <w:r w:rsidR="00107EF8" w:rsidRPr="005C3267">
        <w:rPr>
          <w:rFonts w:ascii="Arial" w:hAnsi="Arial" w:cs="Arial"/>
          <w:sz w:val="24"/>
          <w:szCs w:val="24"/>
        </w:rPr>
        <w:t>ii</w:t>
      </w:r>
      <w:proofErr w:type="spellEnd"/>
      <w:r w:rsidRPr="005C3267">
        <w:rPr>
          <w:rFonts w:ascii="Arial" w:hAnsi="Arial" w:cs="Arial"/>
          <w:sz w:val="24"/>
          <w:szCs w:val="24"/>
        </w:rPr>
        <w:t xml:space="preserve">) el recurso de anulación en </w:t>
      </w:r>
      <w:r w:rsidR="00864454" w:rsidRPr="005C3267">
        <w:rPr>
          <w:rFonts w:ascii="Arial" w:hAnsi="Arial" w:cs="Arial"/>
          <w:sz w:val="24"/>
          <w:szCs w:val="24"/>
        </w:rPr>
        <w:t>el caso concreto –estudio del cargo formulado</w:t>
      </w:r>
      <w:r w:rsidRPr="005C3267">
        <w:rPr>
          <w:rFonts w:ascii="Arial" w:hAnsi="Arial" w:cs="Arial"/>
          <w:sz w:val="24"/>
          <w:szCs w:val="24"/>
        </w:rPr>
        <w:t>–.</w:t>
      </w:r>
    </w:p>
    <w:p w14:paraId="5B811612" w14:textId="77777777" w:rsidR="00D07899" w:rsidRPr="005C3267" w:rsidRDefault="00D07899" w:rsidP="00D07899">
      <w:pPr>
        <w:overflowPunct w:val="0"/>
        <w:autoSpaceDE w:val="0"/>
        <w:autoSpaceDN w:val="0"/>
        <w:adjustRightInd w:val="0"/>
        <w:spacing w:after="0" w:line="360" w:lineRule="auto"/>
        <w:jc w:val="both"/>
        <w:textAlignment w:val="baseline"/>
        <w:rPr>
          <w:rFonts w:ascii="Arial" w:hAnsi="Arial" w:cs="Arial"/>
          <w:sz w:val="24"/>
          <w:szCs w:val="24"/>
          <w:lang w:val="es-ES"/>
        </w:rPr>
      </w:pPr>
    </w:p>
    <w:p w14:paraId="0238A56E" w14:textId="77777777" w:rsidR="00430BA1" w:rsidRPr="005C3267" w:rsidRDefault="00430BA1" w:rsidP="00D07899">
      <w:pPr>
        <w:overflowPunct w:val="0"/>
        <w:autoSpaceDE w:val="0"/>
        <w:autoSpaceDN w:val="0"/>
        <w:adjustRightInd w:val="0"/>
        <w:spacing w:after="0" w:line="360" w:lineRule="auto"/>
        <w:jc w:val="both"/>
        <w:textAlignment w:val="baseline"/>
        <w:rPr>
          <w:rFonts w:ascii="Arial" w:hAnsi="Arial" w:cs="Arial"/>
          <w:b/>
          <w:sz w:val="24"/>
          <w:szCs w:val="24"/>
          <w:lang w:val="es-ES"/>
        </w:rPr>
      </w:pPr>
      <w:r w:rsidRPr="005C3267">
        <w:rPr>
          <w:rFonts w:ascii="Arial" w:hAnsi="Arial" w:cs="Arial"/>
          <w:b/>
          <w:sz w:val="24"/>
          <w:szCs w:val="24"/>
          <w:lang w:val="es-ES"/>
        </w:rPr>
        <w:t xml:space="preserve">1. </w:t>
      </w:r>
      <w:r w:rsidR="00830E54" w:rsidRPr="005C3267">
        <w:rPr>
          <w:rFonts w:ascii="Arial" w:hAnsi="Arial" w:cs="Arial"/>
          <w:b/>
          <w:sz w:val="24"/>
          <w:szCs w:val="24"/>
          <w:lang w:val="es-ES"/>
        </w:rPr>
        <w:t>La c</w:t>
      </w:r>
      <w:r w:rsidRPr="005C3267">
        <w:rPr>
          <w:rFonts w:ascii="Arial" w:hAnsi="Arial" w:cs="Arial"/>
          <w:b/>
          <w:sz w:val="24"/>
          <w:szCs w:val="24"/>
          <w:lang w:val="es-ES"/>
        </w:rPr>
        <w:t>ompetencia</w:t>
      </w:r>
    </w:p>
    <w:p w14:paraId="522F2E39" w14:textId="77777777" w:rsidR="00430BA1" w:rsidRPr="005C3267" w:rsidRDefault="00430BA1" w:rsidP="00D07899">
      <w:pPr>
        <w:overflowPunct w:val="0"/>
        <w:autoSpaceDE w:val="0"/>
        <w:autoSpaceDN w:val="0"/>
        <w:adjustRightInd w:val="0"/>
        <w:spacing w:after="0" w:line="360" w:lineRule="auto"/>
        <w:jc w:val="both"/>
        <w:textAlignment w:val="baseline"/>
        <w:rPr>
          <w:rFonts w:ascii="Arial" w:hAnsi="Arial" w:cs="Arial"/>
          <w:sz w:val="24"/>
          <w:szCs w:val="24"/>
          <w:lang w:val="es-ES"/>
        </w:rPr>
      </w:pPr>
    </w:p>
    <w:p w14:paraId="770D2290" w14:textId="77777777" w:rsidR="00B93059" w:rsidRPr="005C3267" w:rsidRDefault="00B93059" w:rsidP="00B93059">
      <w:pPr>
        <w:numPr>
          <w:ilvl w:val="0"/>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5C3267">
        <w:rPr>
          <w:rFonts w:ascii="Arial" w:hAnsi="Arial" w:cs="Arial"/>
          <w:sz w:val="24"/>
          <w:szCs w:val="24"/>
          <w:lang w:val="es-ES"/>
        </w:rPr>
        <w:t>El Consejo de Estado es competente para conocer del presente recurso de anulación, en los términos de los artículos 104</w:t>
      </w:r>
      <w:r w:rsidRPr="005C3267">
        <w:rPr>
          <w:rStyle w:val="Refdenotaalpie"/>
          <w:rFonts w:ascii="Arial" w:hAnsi="Arial" w:cs="Arial"/>
          <w:sz w:val="24"/>
          <w:szCs w:val="24"/>
          <w:lang w:val="es-ES"/>
        </w:rPr>
        <w:footnoteReference w:id="7"/>
      </w:r>
      <w:r w:rsidRPr="005C3267">
        <w:rPr>
          <w:rFonts w:ascii="Arial" w:hAnsi="Arial" w:cs="Arial"/>
          <w:sz w:val="24"/>
          <w:szCs w:val="24"/>
          <w:lang w:val="es-ES"/>
        </w:rPr>
        <w:t xml:space="preserve"> de la Ley 1437 de 2011 y 46</w:t>
      </w:r>
      <w:r w:rsidRPr="005C3267">
        <w:rPr>
          <w:rStyle w:val="Refdenotaalpie"/>
          <w:rFonts w:ascii="Arial" w:hAnsi="Arial" w:cs="Arial"/>
          <w:sz w:val="24"/>
          <w:szCs w:val="24"/>
          <w:lang w:val="es-ES"/>
        </w:rPr>
        <w:footnoteReference w:id="8"/>
      </w:r>
      <w:r w:rsidRPr="005C3267">
        <w:rPr>
          <w:rFonts w:ascii="Arial" w:hAnsi="Arial" w:cs="Arial"/>
          <w:sz w:val="24"/>
          <w:szCs w:val="24"/>
          <w:lang w:val="es-ES"/>
        </w:rPr>
        <w:t xml:space="preserve"> de la Ley 1563 de 2012, normatividad aplicable al trámite arbitral en estudio</w:t>
      </w:r>
      <w:r w:rsidRPr="005C3267">
        <w:rPr>
          <w:rStyle w:val="Refdenotaalpie"/>
          <w:rFonts w:ascii="Arial" w:hAnsi="Arial" w:cs="Arial"/>
          <w:sz w:val="24"/>
          <w:szCs w:val="24"/>
          <w:lang w:val="es-ES"/>
        </w:rPr>
        <w:footnoteReference w:id="9"/>
      </w:r>
      <w:r w:rsidRPr="005C3267">
        <w:rPr>
          <w:rFonts w:ascii="Arial" w:hAnsi="Arial" w:cs="Arial"/>
          <w:sz w:val="24"/>
          <w:szCs w:val="24"/>
          <w:lang w:val="es-ES"/>
        </w:rPr>
        <w:t>, en tanto el laudo arbitral impugnado fue proferido para dirimir un conflicto surgido con ocasión del contrato del 31 de marzo de 2008, en el que una de las partes, el municipio de Guarne, es una autoridad pública.</w:t>
      </w:r>
    </w:p>
    <w:p w14:paraId="4DF3E7B2" w14:textId="77777777" w:rsidR="002835B9" w:rsidRPr="005C3267" w:rsidRDefault="002835B9" w:rsidP="00D07899">
      <w:pPr>
        <w:overflowPunct w:val="0"/>
        <w:autoSpaceDE w:val="0"/>
        <w:autoSpaceDN w:val="0"/>
        <w:adjustRightInd w:val="0"/>
        <w:spacing w:after="0" w:line="360" w:lineRule="auto"/>
        <w:jc w:val="both"/>
        <w:textAlignment w:val="baseline"/>
        <w:rPr>
          <w:rFonts w:ascii="Arial" w:hAnsi="Arial" w:cs="Arial"/>
          <w:sz w:val="24"/>
          <w:szCs w:val="24"/>
          <w:lang w:val="es-ES"/>
        </w:rPr>
      </w:pPr>
    </w:p>
    <w:p w14:paraId="210C7B65" w14:textId="77777777" w:rsidR="00057701" w:rsidRPr="005C3267" w:rsidRDefault="000B3F18" w:rsidP="00057701">
      <w:pPr>
        <w:overflowPunct w:val="0"/>
        <w:autoSpaceDE w:val="0"/>
        <w:autoSpaceDN w:val="0"/>
        <w:adjustRightInd w:val="0"/>
        <w:spacing w:after="0" w:line="360" w:lineRule="auto"/>
        <w:jc w:val="both"/>
        <w:textAlignment w:val="baseline"/>
        <w:rPr>
          <w:rFonts w:ascii="Arial" w:hAnsi="Arial" w:cs="Arial"/>
          <w:b/>
          <w:sz w:val="24"/>
          <w:szCs w:val="24"/>
          <w:lang w:val="es-ES"/>
        </w:rPr>
      </w:pPr>
      <w:r w:rsidRPr="005C3267">
        <w:rPr>
          <w:rFonts w:ascii="Arial" w:hAnsi="Arial" w:cs="Arial"/>
          <w:b/>
          <w:sz w:val="24"/>
          <w:szCs w:val="24"/>
          <w:lang w:val="es-ES"/>
        </w:rPr>
        <w:t>2</w:t>
      </w:r>
      <w:r w:rsidR="002835B9" w:rsidRPr="005C3267">
        <w:rPr>
          <w:rFonts w:ascii="Arial" w:hAnsi="Arial" w:cs="Arial"/>
          <w:b/>
          <w:sz w:val="24"/>
          <w:szCs w:val="24"/>
          <w:lang w:val="es-ES"/>
        </w:rPr>
        <w:t>.</w:t>
      </w:r>
      <w:r w:rsidR="00057701" w:rsidRPr="005C3267">
        <w:rPr>
          <w:rFonts w:ascii="Arial" w:hAnsi="Arial" w:cs="Arial"/>
          <w:b/>
          <w:sz w:val="24"/>
          <w:szCs w:val="24"/>
          <w:lang w:val="es-ES"/>
        </w:rPr>
        <w:t xml:space="preserve"> </w:t>
      </w:r>
      <w:r w:rsidR="0031058F" w:rsidRPr="005C3267">
        <w:rPr>
          <w:rFonts w:ascii="Arial" w:hAnsi="Arial" w:cs="Arial"/>
          <w:b/>
          <w:sz w:val="24"/>
          <w:szCs w:val="24"/>
          <w:lang w:val="es-ES"/>
        </w:rPr>
        <w:t xml:space="preserve">El arbitramento y </w:t>
      </w:r>
      <w:r w:rsidR="00057701" w:rsidRPr="005C3267">
        <w:rPr>
          <w:rFonts w:ascii="Arial" w:hAnsi="Arial" w:cs="Arial"/>
          <w:b/>
          <w:sz w:val="24"/>
          <w:szCs w:val="24"/>
          <w:lang w:val="es-ES"/>
        </w:rPr>
        <w:t>el recurso de anulación</w:t>
      </w:r>
    </w:p>
    <w:p w14:paraId="76E6A276" w14:textId="77777777" w:rsidR="00057701" w:rsidRPr="005C3267" w:rsidRDefault="00057701" w:rsidP="00057701">
      <w:pPr>
        <w:overflowPunct w:val="0"/>
        <w:autoSpaceDE w:val="0"/>
        <w:autoSpaceDN w:val="0"/>
        <w:adjustRightInd w:val="0"/>
        <w:spacing w:after="0" w:line="360" w:lineRule="auto"/>
        <w:jc w:val="both"/>
        <w:textAlignment w:val="baseline"/>
        <w:rPr>
          <w:rFonts w:ascii="Arial" w:hAnsi="Arial" w:cs="Arial"/>
          <w:sz w:val="24"/>
          <w:szCs w:val="24"/>
          <w:lang w:val="es-ES"/>
        </w:rPr>
      </w:pPr>
    </w:p>
    <w:p w14:paraId="08F381BB" w14:textId="77777777" w:rsidR="009238CF" w:rsidRPr="005C3267" w:rsidRDefault="009238CF" w:rsidP="009238CF">
      <w:pPr>
        <w:numPr>
          <w:ilvl w:val="0"/>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5C3267">
        <w:rPr>
          <w:rFonts w:ascii="Arial" w:hAnsi="Arial" w:cs="Arial"/>
          <w:sz w:val="24"/>
          <w:szCs w:val="24"/>
          <w:lang w:val="es-ES"/>
        </w:rPr>
        <w:t>La Ley 1563 de 2012, según lo dispone su artículo 119, desarrolla en su integridad el arbitraje. Conforme el artículo 1° de la referida ley, el laudo arbitral, esto es, la sentencia que profiere el Tribunal, puede ser en derecho, en equidad o técnico; sin embargo, 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 proferirse en derecho y, conforme al artículo 2, ser institucional, esto es, administrado por un centro de arbitraje.</w:t>
      </w:r>
    </w:p>
    <w:p w14:paraId="00C495F7" w14:textId="77777777" w:rsidR="009238CF" w:rsidRPr="005C3267" w:rsidRDefault="009238CF" w:rsidP="009238CF">
      <w:pPr>
        <w:overflowPunct w:val="0"/>
        <w:autoSpaceDE w:val="0"/>
        <w:autoSpaceDN w:val="0"/>
        <w:adjustRightInd w:val="0"/>
        <w:spacing w:after="0" w:line="360" w:lineRule="auto"/>
        <w:jc w:val="both"/>
        <w:textAlignment w:val="baseline"/>
        <w:rPr>
          <w:rFonts w:ascii="Arial" w:hAnsi="Arial" w:cs="Arial"/>
          <w:sz w:val="24"/>
          <w:szCs w:val="24"/>
          <w:lang w:val="es-ES"/>
        </w:rPr>
      </w:pPr>
    </w:p>
    <w:p w14:paraId="10B9CC98" w14:textId="77777777" w:rsidR="009238CF" w:rsidRPr="005C3267" w:rsidRDefault="009238CF" w:rsidP="009238CF">
      <w:pPr>
        <w:numPr>
          <w:ilvl w:val="1"/>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bookmarkStart w:id="1" w:name="_Ref512355457"/>
      <w:r w:rsidRPr="005C3267">
        <w:rPr>
          <w:rFonts w:ascii="Arial" w:hAnsi="Arial" w:cs="Arial"/>
          <w:sz w:val="24"/>
          <w:szCs w:val="24"/>
          <w:lang w:val="es-ES"/>
        </w:rPr>
        <w:t>Conforme a lo dispuesto en el inciso último del artículo 42</w:t>
      </w:r>
      <w:r w:rsidRPr="005C3267">
        <w:rPr>
          <w:rStyle w:val="Refdenotaalpie"/>
          <w:rFonts w:ascii="Arial" w:hAnsi="Arial" w:cs="Arial"/>
          <w:sz w:val="24"/>
          <w:szCs w:val="24"/>
          <w:lang w:val="es-ES"/>
        </w:rPr>
        <w:footnoteReference w:id="10"/>
      </w:r>
      <w:r w:rsidRPr="005C3267">
        <w:rPr>
          <w:rFonts w:ascii="Arial" w:hAnsi="Arial" w:cs="Arial"/>
          <w:sz w:val="24"/>
          <w:szCs w:val="24"/>
          <w:lang w:val="es-ES"/>
        </w:rPr>
        <w:t xml:space="preserve"> de la Ley 1563 de 2012, el recurso extraordinario de anulación no puede utilizarse como una segunda instancia, razón por la cual no es admisible que por su intermedio se pretenda continuar, replantear o reabrir el debate sobre el fondo del proceso</w:t>
      </w:r>
      <w:r w:rsidRPr="005C3267">
        <w:rPr>
          <w:rStyle w:val="Refdenotaalpie"/>
          <w:rFonts w:ascii="Arial" w:hAnsi="Arial" w:cs="Arial"/>
          <w:sz w:val="24"/>
          <w:szCs w:val="24"/>
          <w:lang w:val="es-ES"/>
        </w:rPr>
        <w:footnoteReference w:id="11"/>
      </w:r>
      <w:r w:rsidRPr="005C3267">
        <w:rPr>
          <w:rFonts w:ascii="Arial" w:hAnsi="Arial" w:cs="Arial"/>
          <w:sz w:val="24"/>
          <w:szCs w:val="24"/>
          <w:lang w:val="es-ES"/>
        </w:rPr>
        <w:t>. En otros términos, a través del recurso de anulación no pueden cuestionarse determinaciones del Tribunal de Arbitramento basadas en razonamientos o conceptos derivados de la aplicación de la ley sustancial, al resolver las pretensiones y excepciones propuestas, así como tampoco es la vía idónea para poner de presente presuntos errores de hecho o de derecho, ni para cuestionar la valoración probatoria en el asunto concreto que voluntariamente se sometió a consideración y decisión de la justicia arbitral.</w:t>
      </w:r>
      <w:bookmarkEnd w:id="1"/>
    </w:p>
    <w:p w14:paraId="42EAAEF9" w14:textId="77777777" w:rsidR="009238CF" w:rsidRPr="005C3267" w:rsidRDefault="009238CF" w:rsidP="009238CF">
      <w:pPr>
        <w:overflowPunct w:val="0"/>
        <w:autoSpaceDE w:val="0"/>
        <w:autoSpaceDN w:val="0"/>
        <w:adjustRightInd w:val="0"/>
        <w:spacing w:after="0" w:line="360" w:lineRule="auto"/>
        <w:jc w:val="both"/>
        <w:textAlignment w:val="baseline"/>
        <w:rPr>
          <w:rFonts w:ascii="Arial" w:hAnsi="Arial" w:cs="Arial"/>
          <w:sz w:val="24"/>
          <w:szCs w:val="24"/>
          <w:lang w:val="es-ES"/>
        </w:rPr>
      </w:pPr>
    </w:p>
    <w:p w14:paraId="40475DF0" w14:textId="77777777" w:rsidR="009238CF" w:rsidRPr="005C3267" w:rsidRDefault="009238CF" w:rsidP="009238CF">
      <w:pPr>
        <w:numPr>
          <w:ilvl w:val="1"/>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5C3267">
        <w:rPr>
          <w:rFonts w:ascii="Arial" w:hAnsi="Arial" w:cs="Arial"/>
          <w:sz w:val="24"/>
          <w:szCs w:val="24"/>
          <w:lang w:val="es-ES"/>
        </w:rPr>
        <w:t xml:space="preserve">Las causales de anulación para los arbitrajes nacionales quedaron regladas en el artículo 41 de la Ley 1563 de 2012, en nueve numerales. Por su parte, el artículo 43 </w:t>
      </w:r>
      <w:proofErr w:type="spellStart"/>
      <w:r w:rsidRPr="005C3267">
        <w:rPr>
          <w:rFonts w:ascii="Arial" w:hAnsi="Arial" w:cs="Arial"/>
          <w:i/>
          <w:sz w:val="24"/>
          <w:szCs w:val="24"/>
          <w:lang w:val="es-ES"/>
        </w:rPr>
        <w:t>ejusdem</w:t>
      </w:r>
      <w:proofErr w:type="spellEnd"/>
      <w:r w:rsidRPr="005C3267">
        <w:rPr>
          <w:rFonts w:ascii="Arial" w:hAnsi="Arial" w:cs="Arial"/>
          <w:sz w:val="24"/>
          <w:szCs w:val="24"/>
          <w:lang w:val="es-ES"/>
        </w:rPr>
        <w:t xml:space="preserve">, frente a los efectos de las causales, dispone que cuando prospere cualquiera de las señaladas en los numerales 1 a 7 del artículo 41, se declarará la nulidad del laudo. En los demás casos, se corregirá o adicionará. Además, cuando se anule el laudo por las causales 1 o 2, el expediente se remitirá </w:t>
      </w:r>
      <w:r w:rsidRPr="005C3267">
        <w:rPr>
          <w:rFonts w:ascii="Arial" w:hAnsi="Arial" w:cs="Arial"/>
          <w:sz w:val="24"/>
          <w:szCs w:val="24"/>
          <w:lang w:val="es-ES"/>
        </w:rPr>
        <w:lastRenderedPageBreak/>
        <w:t xml:space="preserve">al juez que corresponda para que continúe el proceso a partir del decreto de pruebas, pero la prueba practicada dentro del proceso arbitral conservará su validez y tendrá eficacia respecto de quienes tuvieron la oportunidad de controvertirla. </w:t>
      </w:r>
    </w:p>
    <w:p w14:paraId="0CEB8952" w14:textId="77777777" w:rsidR="009238CF" w:rsidRPr="005C3267" w:rsidRDefault="009238CF" w:rsidP="009238CF">
      <w:pPr>
        <w:overflowPunct w:val="0"/>
        <w:autoSpaceDE w:val="0"/>
        <w:autoSpaceDN w:val="0"/>
        <w:adjustRightInd w:val="0"/>
        <w:spacing w:after="0" w:line="360" w:lineRule="auto"/>
        <w:jc w:val="both"/>
        <w:textAlignment w:val="baseline"/>
        <w:rPr>
          <w:rFonts w:ascii="Arial" w:hAnsi="Arial" w:cs="Arial"/>
          <w:sz w:val="24"/>
          <w:szCs w:val="24"/>
          <w:lang w:val="es-ES"/>
        </w:rPr>
      </w:pPr>
    </w:p>
    <w:p w14:paraId="42FFCD0E" w14:textId="77777777" w:rsidR="009238CF" w:rsidRPr="005C3267" w:rsidRDefault="009238CF" w:rsidP="009238CF">
      <w:pPr>
        <w:numPr>
          <w:ilvl w:val="1"/>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5C3267">
        <w:rPr>
          <w:rFonts w:ascii="Arial" w:hAnsi="Arial" w:cs="Arial"/>
          <w:sz w:val="24"/>
          <w:szCs w:val="24"/>
          <w:lang w:val="es-ES"/>
        </w:rPr>
        <w:t xml:space="preserve">Igualmente, según el artículo 44 </w:t>
      </w:r>
      <w:proofErr w:type="spellStart"/>
      <w:r w:rsidRPr="005C3267">
        <w:rPr>
          <w:rFonts w:ascii="Arial" w:hAnsi="Arial" w:cs="Arial"/>
          <w:i/>
          <w:sz w:val="24"/>
          <w:szCs w:val="24"/>
          <w:lang w:val="es-ES"/>
        </w:rPr>
        <w:t>ejusdem</w:t>
      </w:r>
      <w:proofErr w:type="spellEnd"/>
      <w:r w:rsidRPr="005C3267">
        <w:rPr>
          <w:rFonts w:ascii="Arial" w:hAnsi="Arial" w:cs="Arial"/>
          <w:sz w:val="24"/>
          <w:szCs w:val="24"/>
          <w:lang w:val="es-ES"/>
        </w:rPr>
        <w:t xml:space="preserve">, cuando se anule el laudo por las causales 3 a 7, el interesado podrá convocar un tribunal arbitral, en el que conservarán validez las pruebas debidamente practicadas, y en lo posible las actuaciones que no hubieren resultado afectadas por la anulación. Para el efecto, la solicitud de convocatoria deberá presentarse dentro de los tres meses siguientes a la ejecutoria de la sentencia que anule el laudo, con el fin de que se entienda interrumpida la prescripción o no opere la caducidad. </w:t>
      </w:r>
    </w:p>
    <w:p w14:paraId="6A6A69C0" w14:textId="77777777" w:rsidR="009238CF" w:rsidRPr="005C3267" w:rsidRDefault="009238CF" w:rsidP="009238CF">
      <w:pPr>
        <w:overflowPunct w:val="0"/>
        <w:autoSpaceDE w:val="0"/>
        <w:autoSpaceDN w:val="0"/>
        <w:adjustRightInd w:val="0"/>
        <w:spacing w:after="0" w:line="360" w:lineRule="auto"/>
        <w:jc w:val="both"/>
        <w:textAlignment w:val="baseline"/>
        <w:rPr>
          <w:rFonts w:ascii="Arial" w:hAnsi="Arial" w:cs="Arial"/>
          <w:sz w:val="24"/>
          <w:szCs w:val="24"/>
          <w:lang w:val="es-ES"/>
        </w:rPr>
      </w:pPr>
    </w:p>
    <w:p w14:paraId="0F67D886" w14:textId="77777777" w:rsidR="009238CF" w:rsidRPr="005C3267" w:rsidRDefault="009238CF" w:rsidP="009238CF">
      <w:pPr>
        <w:numPr>
          <w:ilvl w:val="1"/>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5C3267">
        <w:rPr>
          <w:rFonts w:ascii="Arial" w:hAnsi="Arial" w:cs="Arial"/>
          <w:sz w:val="24"/>
          <w:szCs w:val="24"/>
          <w:lang w:val="es-ES"/>
        </w:rPr>
        <w:t xml:space="preserve">Asimismo, conforme al artículo 43 </w:t>
      </w:r>
      <w:proofErr w:type="spellStart"/>
      <w:r w:rsidRPr="005C3267">
        <w:rPr>
          <w:rFonts w:ascii="Arial" w:hAnsi="Arial" w:cs="Arial"/>
          <w:i/>
          <w:sz w:val="24"/>
          <w:szCs w:val="24"/>
          <w:lang w:val="es-ES"/>
        </w:rPr>
        <w:t>ejusdem</w:t>
      </w:r>
      <w:proofErr w:type="spellEnd"/>
      <w:r w:rsidRPr="005C3267">
        <w:rPr>
          <w:rFonts w:ascii="Arial" w:hAnsi="Arial" w:cs="Arial"/>
          <w:sz w:val="24"/>
          <w:szCs w:val="24"/>
          <w:lang w:val="es-ES"/>
        </w:rPr>
        <w:t>, la sentencia que anule el laudo total o parcialmente cumplido, ordenará las restituciones a que hubiere lugar. En el evento de que el recurso no prospere se condenará en costas al recurrente, salvo que dicho recurso se presente por el Ministerio Público.</w:t>
      </w:r>
    </w:p>
    <w:p w14:paraId="1DEA4421" w14:textId="77777777" w:rsidR="009238CF" w:rsidRPr="005C3267" w:rsidRDefault="009238CF" w:rsidP="009238CF">
      <w:pPr>
        <w:overflowPunct w:val="0"/>
        <w:autoSpaceDE w:val="0"/>
        <w:autoSpaceDN w:val="0"/>
        <w:adjustRightInd w:val="0"/>
        <w:spacing w:after="0" w:line="360" w:lineRule="auto"/>
        <w:jc w:val="both"/>
        <w:textAlignment w:val="baseline"/>
        <w:rPr>
          <w:rFonts w:ascii="Arial" w:hAnsi="Arial" w:cs="Arial"/>
          <w:sz w:val="24"/>
          <w:szCs w:val="24"/>
          <w:lang w:val="es-ES"/>
        </w:rPr>
      </w:pPr>
    </w:p>
    <w:p w14:paraId="3F446959" w14:textId="77777777" w:rsidR="009238CF" w:rsidRPr="005C3267" w:rsidRDefault="009238CF" w:rsidP="009238CF">
      <w:pPr>
        <w:numPr>
          <w:ilvl w:val="1"/>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5C3267">
        <w:rPr>
          <w:rFonts w:ascii="Arial" w:hAnsi="Arial" w:cs="Arial"/>
          <w:sz w:val="24"/>
          <w:szCs w:val="24"/>
          <w:lang w:val="es-ES"/>
        </w:rPr>
        <w:t xml:space="preserve">El laudo y la sentencia que resuelva sobre su anulación son susceptibles del recurso extraordinario de revisión por las causales y mediante el trámite señalado en el artículo 45 </w:t>
      </w:r>
      <w:proofErr w:type="spellStart"/>
      <w:r w:rsidRPr="005C3267">
        <w:rPr>
          <w:rFonts w:ascii="Arial" w:hAnsi="Arial" w:cs="Arial"/>
          <w:i/>
          <w:sz w:val="24"/>
          <w:szCs w:val="24"/>
          <w:lang w:val="es-ES"/>
        </w:rPr>
        <w:t>ejusdem</w:t>
      </w:r>
      <w:proofErr w:type="spellEnd"/>
      <w:r w:rsidRPr="005C3267">
        <w:rPr>
          <w:rFonts w:ascii="Arial" w:hAnsi="Arial" w:cs="Arial"/>
          <w:sz w:val="24"/>
          <w:szCs w:val="24"/>
          <w:lang w:val="es-ES"/>
        </w:rPr>
        <w:t>.</w:t>
      </w:r>
    </w:p>
    <w:p w14:paraId="3E8A607C" w14:textId="77777777" w:rsidR="003C06CA" w:rsidRPr="005C3267" w:rsidRDefault="003C06CA" w:rsidP="00D07899">
      <w:pPr>
        <w:overflowPunct w:val="0"/>
        <w:autoSpaceDE w:val="0"/>
        <w:autoSpaceDN w:val="0"/>
        <w:adjustRightInd w:val="0"/>
        <w:spacing w:after="0" w:line="360" w:lineRule="auto"/>
        <w:jc w:val="both"/>
        <w:textAlignment w:val="baseline"/>
        <w:rPr>
          <w:rFonts w:ascii="Arial" w:hAnsi="Arial" w:cs="Arial"/>
          <w:sz w:val="24"/>
          <w:szCs w:val="24"/>
          <w:lang w:val="es-ES"/>
        </w:rPr>
      </w:pPr>
    </w:p>
    <w:p w14:paraId="5DA45720" w14:textId="77777777" w:rsidR="00B027FA" w:rsidRPr="005C3267" w:rsidRDefault="000B3F18" w:rsidP="00F23B17">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5C3267">
        <w:rPr>
          <w:rFonts w:ascii="Arial" w:eastAsia="Times New Roman" w:hAnsi="Arial" w:cs="Arial"/>
          <w:b/>
          <w:sz w:val="24"/>
          <w:szCs w:val="24"/>
          <w:lang w:val="es-ES" w:eastAsia="es-ES"/>
        </w:rPr>
        <w:t>3</w:t>
      </w:r>
      <w:r w:rsidR="0031058F" w:rsidRPr="005C3267">
        <w:rPr>
          <w:rFonts w:ascii="Arial" w:eastAsia="Times New Roman" w:hAnsi="Arial" w:cs="Arial"/>
          <w:b/>
          <w:sz w:val="24"/>
          <w:szCs w:val="24"/>
          <w:lang w:val="es-ES" w:eastAsia="es-ES"/>
        </w:rPr>
        <w:t>. E</w:t>
      </w:r>
      <w:r w:rsidR="000D6E9E" w:rsidRPr="005C3267">
        <w:rPr>
          <w:rFonts w:ascii="Arial" w:eastAsia="Times New Roman" w:hAnsi="Arial" w:cs="Arial"/>
          <w:b/>
          <w:sz w:val="24"/>
          <w:szCs w:val="24"/>
          <w:lang w:val="es-ES" w:eastAsia="es-ES"/>
        </w:rPr>
        <w:t>l recurso de anulación en el caso concreto</w:t>
      </w:r>
    </w:p>
    <w:p w14:paraId="04AF5DEA" w14:textId="77777777" w:rsidR="000D6E9E" w:rsidRPr="005C3267" w:rsidRDefault="000D6E9E" w:rsidP="00F23B17">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56B29414" w14:textId="77777777" w:rsidR="00C22122" w:rsidRPr="005C3267" w:rsidRDefault="000B3F18" w:rsidP="00F23B17">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5C3267">
        <w:rPr>
          <w:rFonts w:ascii="Arial" w:eastAsia="Times New Roman" w:hAnsi="Arial" w:cs="Arial"/>
          <w:b/>
          <w:sz w:val="24"/>
          <w:szCs w:val="24"/>
          <w:lang w:val="es-ES" w:eastAsia="es-ES"/>
        </w:rPr>
        <w:t>3</w:t>
      </w:r>
      <w:r w:rsidR="00C22122" w:rsidRPr="005C3267">
        <w:rPr>
          <w:rFonts w:ascii="Arial" w:eastAsia="Times New Roman" w:hAnsi="Arial" w:cs="Arial"/>
          <w:b/>
          <w:sz w:val="24"/>
          <w:szCs w:val="24"/>
          <w:lang w:val="es-ES" w:eastAsia="es-ES"/>
        </w:rPr>
        <w:t xml:space="preserve">.1. </w:t>
      </w:r>
      <w:r w:rsidR="00830E54" w:rsidRPr="005C3267">
        <w:rPr>
          <w:rFonts w:ascii="Arial" w:eastAsia="Times New Roman" w:hAnsi="Arial" w:cs="Arial"/>
          <w:b/>
          <w:sz w:val="24"/>
          <w:szCs w:val="24"/>
          <w:lang w:val="es-ES" w:eastAsia="es-ES"/>
        </w:rPr>
        <w:t>La f</w:t>
      </w:r>
      <w:r w:rsidR="00AB221D" w:rsidRPr="005C3267">
        <w:rPr>
          <w:rFonts w:ascii="Arial" w:eastAsia="Times New Roman" w:hAnsi="Arial" w:cs="Arial"/>
          <w:b/>
          <w:sz w:val="24"/>
          <w:szCs w:val="24"/>
          <w:lang w:val="es-ES" w:eastAsia="es-ES"/>
        </w:rPr>
        <w:t>alta de notificación o emplazamiento</w:t>
      </w:r>
    </w:p>
    <w:p w14:paraId="1BE79457" w14:textId="77777777" w:rsidR="008B715D" w:rsidRPr="005C3267" w:rsidRDefault="008B715D"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E32959D" w14:textId="77777777" w:rsidR="00794978" w:rsidRPr="005C3267" w:rsidRDefault="00AB221D" w:rsidP="00AB221D">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5C3267">
        <w:rPr>
          <w:rFonts w:ascii="Arial" w:eastAsia="Times New Roman" w:hAnsi="Arial" w:cs="Arial"/>
          <w:sz w:val="24"/>
          <w:szCs w:val="24"/>
          <w:lang w:val="es-ES" w:eastAsia="es-ES"/>
        </w:rPr>
        <w:t>Los</w:t>
      </w:r>
      <w:r w:rsidR="00A62ADC" w:rsidRPr="005C3267">
        <w:rPr>
          <w:rFonts w:ascii="Arial" w:eastAsia="Times New Roman" w:hAnsi="Arial" w:cs="Arial"/>
          <w:sz w:val="24"/>
          <w:szCs w:val="24"/>
          <w:lang w:val="es-ES" w:eastAsia="es-ES"/>
        </w:rPr>
        <w:t xml:space="preserve"> recurrente</w:t>
      </w:r>
      <w:r w:rsidRPr="005C3267">
        <w:rPr>
          <w:rFonts w:ascii="Arial" w:eastAsia="Times New Roman" w:hAnsi="Arial" w:cs="Arial"/>
          <w:sz w:val="24"/>
          <w:szCs w:val="24"/>
          <w:lang w:val="es-ES" w:eastAsia="es-ES"/>
        </w:rPr>
        <w:t>s</w:t>
      </w:r>
      <w:r w:rsidR="00A62ADC" w:rsidRPr="005C3267">
        <w:rPr>
          <w:rFonts w:ascii="Arial" w:eastAsia="Times New Roman" w:hAnsi="Arial" w:cs="Arial"/>
          <w:sz w:val="24"/>
          <w:szCs w:val="24"/>
          <w:lang w:val="es-ES" w:eastAsia="es-ES"/>
        </w:rPr>
        <w:t xml:space="preserve"> </w:t>
      </w:r>
      <w:r w:rsidRPr="005C3267">
        <w:rPr>
          <w:rFonts w:ascii="Arial" w:eastAsia="Times New Roman" w:hAnsi="Arial" w:cs="Arial"/>
          <w:sz w:val="24"/>
          <w:szCs w:val="24"/>
          <w:lang w:val="es-ES" w:eastAsia="es-ES"/>
        </w:rPr>
        <w:t>se fundamentaron</w:t>
      </w:r>
      <w:r w:rsidR="00794978" w:rsidRPr="005C3267">
        <w:rPr>
          <w:rFonts w:ascii="Arial" w:eastAsia="Times New Roman" w:hAnsi="Arial" w:cs="Arial"/>
          <w:sz w:val="24"/>
          <w:szCs w:val="24"/>
          <w:lang w:val="es-ES" w:eastAsia="es-ES"/>
        </w:rPr>
        <w:t xml:space="preserve"> en el numeral </w:t>
      </w:r>
      <w:r w:rsidRPr="005C3267">
        <w:rPr>
          <w:rFonts w:ascii="Arial" w:eastAsia="Times New Roman" w:hAnsi="Arial" w:cs="Arial"/>
          <w:sz w:val="24"/>
          <w:szCs w:val="24"/>
          <w:lang w:val="es-ES" w:eastAsia="es-ES"/>
        </w:rPr>
        <w:t xml:space="preserve">4 </w:t>
      </w:r>
      <w:r w:rsidR="00794978" w:rsidRPr="005C3267">
        <w:rPr>
          <w:rFonts w:ascii="Arial" w:eastAsia="Times New Roman" w:hAnsi="Arial" w:cs="Arial"/>
          <w:sz w:val="24"/>
          <w:szCs w:val="24"/>
          <w:lang w:val="es-ES" w:eastAsia="es-ES"/>
        </w:rPr>
        <w:t>del artículo 41 de la Ley 1563 de 2012, que prevé como causal de anulación de los laudos arbitrales</w:t>
      </w:r>
      <w:r w:rsidR="00A62ADC" w:rsidRPr="005C3267">
        <w:rPr>
          <w:rFonts w:ascii="Arial" w:eastAsia="Times New Roman" w:hAnsi="Arial" w:cs="Arial"/>
          <w:sz w:val="24"/>
          <w:szCs w:val="24"/>
          <w:lang w:val="es-ES" w:eastAsia="es-ES"/>
        </w:rPr>
        <w:t>: “</w:t>
      </w:r>
      <w:r w:rsidRPr="005C3267">
        <w:rPr>
          <w:rFonts w:ascii="Arial" w:eastAsia="Times New Roman" w:hAnsi="Arial" w:cs="Arial"/>
          <w:i/>
          <w:sz w:val="24"/>
          <w:szCs w:val="24"/>
          <w:lang w:val="es-ES" w:eastAsia="es-ES"/>
        </w:rPr>
        <w:t>Estar el recurrente en alguno de los casos de indebida representación, o falta de notificación o emplazamiento, siempre que no se hubiere saneado la nulidad</w:t>
      </w:r>
      <w:r w:rsidR="00A62ADC" w:rsidRPr="005C3267">
        <w:rPr>
          <w:rFonts w:ascii="Arial" w:eastAsia="Times New Roman" w:hAnsi="Arial" w:cs="Arial"/>
          <w:sz w:val="24"/>
          <w:szCs w:val="24"/>
          <w:lang w:val="es-ES" w:eastAsia="es-ES"/>
        </w:rPr>
        <w:t>”</w:t>
      </w:r>
      <w:r w:rsidR="00794978" w:rsidRPr="005C3267">
        <w:rPr>
          <w:rFonts w:ascii="Arial" w:eastAsia="Times New Roman" w:hAnsi="Arial" w:cs="Arial"/>
          <w:sz w:val="24"/>
          <w:szCs w:val="24"/>
          <w:lang w:val="es-ES" w:eastAsia="es-ES"/>
        </w:rPr>
        <w:t>.</w:t>
      </w:r>
    </w:p>
    <w:p w14:paraId="15A270DE" w14:textId="77777777" w:rsidR="00A62ADC" w:rsidRPr="005C3267" w:rsidRDefault="00A62ADC" w:rsidP="00794978">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3D0BD68" w14:textId="77777777" w:rsidR="00E55B2C" w:rsidRPr="005C3267" w:rsidRDefault="000B3F18" w:rsidP="005E31E9">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5C3267">
        <w:rPr>
          <w:rFonts w:ascii="Arial" w:eastAsia="Times New Roman" w:hAnsi="Arial" w:cs="Arial"/>
          <w:b/>
          <w:sz w:val="24"/>
          <w:szCs w:val="24"/>
          <w:lang w:val="es-ES" w:eastAsia="es-ES"/>
        </w:rPr>
        <w:t>3</w:t>
      </w:r>
      <w:r w:rsidR="006C3915" w:rsidRPr="005C3267">
        <w:rPr>
          <w:rFonts w:ascii="Arial" w:eastAsia="Times New Roman" w:hAnsi="Arial" w:cs="Arial"/>
          <w:b/>
          <w:sz w:val="24"/>
          <w:szCs w:val="24"/>
          <w:lang w:val="es-ES" w:eastAsia="es-ES"/>
        </w:rPr>
        <w:t>.1.1. La sustentación</w:t>
      </w:r>
    </w:p>
    <w:p w14:paraId="49FF0091" w14:textId="77777777" w:rsidR="00E55B2C" w:rsidRPr="005C3267" w:rsidRDefault="00E55B2C"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56C5A6F2" w14:textId="77777777" w:rsidR="00AB221D" w:rsidRPr="005C3267" w:rsidRDefault="00151A4A" w:rsidP="007808A8">
      <w:pPr>
        <w:pStyle w:val="Textoindependiente2"/>
        <w:numPr>
          <w:ilvl w:val="0"/>
          <w:numId w:val="32"/>
        </w:numPr>
        <w:spacing w:after="0" w:line="360" w:lineRule="auto"/>
        <w:jc w:val="both"/>
        <w:rPr>
          <w:rFonts w:ascii="Arial" w:hAnsi="Arial" w:cs="Arial"/>
          <w:bCs/>
          <w:sz w:val="24"/>
          <w:szCs w:val="24"/>
          <w:lang w:val="es-ES"/>
        </w:rPr>
      </w:pPr>
      <w:r w:rsidRPr="005C3267">
        <w:rPr>
          <w:rFonts w:ascii="Arial" w:eastAsia="Times New Roman" w:hAnsi="Arial" w:cs="Arial"/>
          <w:sz w:val="24"/>
          <w:szCs w:val="24"/>
          <w:lang w:val="es-ES" w:eastAsia="es-ES"/>
        </w:rPr>
        <w:t xml:space="preserve">En este punto, </w:t>
      </w:r>
      <w:r w:rsidR="00523E76" w:rsidRPr="005C3267">
        <w:rPr>
          <w:rFonts w:ascii="Arial" w:eastAsia="Times New Roman" w:hAnsi="Arial" w:cs="Arial"/>
          <w:sz w:val="24"/>
          <w:szCs w:val="24"/>
          <w:lang w:val="es-ES" w:eastAsia="es-ES"/>
        </w:rPr>
        <w:t>l</w:t>
      </w:r>
      <w:r w:rsidR="00AB221D" w:rsidRPr="005C3267">
        <w:rPr>
          <w:rFonts w:ascii="Arial" w:eastAsia="Times New Roman" w:hAnsi="Arial" w:cs="Arial"/>
          <w:sz w:val="24"/>
          <w:szCs w:val="24"/>
          <w:lang w:val="es-ES" w:eastAsia="es-ES"/>
        </w:rPr>
        <w:t>os recurrentes estimaron</w:t>
      </w:r>
      <w:r w:rsidR="00523E76" w:rsidRPr="005C3267">
        <w:rPr>
          <w:rFonts w:ascii="Arial" w:eastAsia="Times New Roman" w:hAnsi="Arial" w:cs="Arial"/>
          <w:sz w:val="24"/>
          <w:szCs w:val="24"/>
          <w:lang w:val="es-ES" w:eastAsia="es-ES"/>
        </w:rPr>
        <w:t xml:space="preserve"> que el laudo </w:t>
      </w:r>
      <w:r w:rsidR="00AB221D" w:rsidRPr="005C3267">
        <w:rPr>
          <w:rFonts w:ascii="Arial" w:eastAsia="Times New Roman" w:hAnsi="Arial" w:cs="Arial"/>
          <w:sz w:val="24"/>
          <w:szCs w:val="24"/>
          <w:lang w:val="es-ES" w:eastAsia="es-ES"/>
        </w:rPr>
        <w:t>debía ser anulado porque, ante la falta de notificación, no pudieron participar en el proceso arbitral. En efecto, explicaron</w:t>
      </w:r>
      <w:r w:rsidR="00AB221D" w:rsidRPr="005C3267">
        <w:rPr>
          <w:rFonts w:ascii="Arial" w:hAnsi="Arial" w:cs="Arial"/>
          <w:bCs/>
          <w:sz w:val="24"/>
          <w:szCs w:val="24"/>
          <w:lang w:val="es-ES"/>
        </w:rPr>
        <w:t xml:space="preserve"> que Florentino de Jesús Cardona Hurtado, quien suscribió el contrato que suscitó el proceso arbitral, falleció. El difunto tenía tres hijos, de los cuales solo actuaron dos en el trámite arbitral. El tercer hijo, Rigoberto Cardona Jaramillo, </w:t>
      </w:r>
      <w:r w:rsidR="00AB221D" w:rsidRPr="005C3267">
        <w:rPr>
          <w:rFonts w:ascii="Arial" w:hAnsi="Arial" w:cs="Arial"/>
          <w:bCs/>
          <w:sz w:val="24"/>
          <w:szCs w:val="24"/>
          <w:lang w:val="es-ES"/>
        </w:rPr>
        <w:lastRenderedPageBreak/>
        <w:t xml:space="preserve">también falleció, por lo que se debió llamar a juicio a sus herederos, esto es, </w:t>
      </w:r>
      <w:r w:rsidR="00107EF8" w:rsidRPr="005C3267">
        <w:rPr>
          <w:rFonts w:ascii="Arial" w:hAnsi="Arial" w:cs="Arial"/>
          <w:bCs/>
          <w:sz w:val="24"/>
          <w:szCs w:val="24"/>
          <w:lang w:val="es-ES"/>
        </w:rPr>
        <w:t xml:space="preserve">a </w:t>
      </w:r>
      <w:r w:rsidR="00AB221D" w:rsidRPr="005C3267">
        <w:rPr>
          <w:rFonts w:ascii="Arial" w:hAnsi="Arial" w:cs="Arial"/>
          <w:bCs/>
          <w:sz w:val="24"/>
          <w:szCs w:val="24"/>
          <w:lang w:val="es-ES"/>
        </w:rPr>
        <w:t>quienes promovieron el recurso de anulación.</w:t>
      </w:r>
      <w:r w:rsidR="007808A8" w:rsidRPr="005C3267">
        <w:rPr>
          <w:rFonts w:ascii="Arial" w:hAnsi="Arial" w:cs="Arial"/>
          <w:bCs/>
          <w:sz w:val="24"/>
          <w:szCs w:val="24"/>
          <w:lang w:val="es-ES"/>
        </w:rPr>
        <w:t xml:space="preserve"> </w:t>
      </w:r>
      <w:r w:rsidR="00AB221D" w:rsidRPr="005C3267">
        <w:rPr>
          <w:rFonts w:ascii="Arial" w:hAnsi="Arial" w:cs="Arial"/>
          <w:bCs/>
          <w:sz w:val="24"/>
          <w:szCs w:val="24"/>
          <w:lang w:val="es-ES"/>
        </w:rPr>
        <w:t>Además, la demanda arbitral no fue comunicada a la Agencia Nacional de Defensa Jurídica del Estado como lo ordena el artículo 12</w:t>
      </w:r>
      <w:r w:rsidR="007808A8" w:rsidRPr="005C3267">
        <w:rPr>
          <w:rFonts w:ascii="Arial" w:hAnsi="Arial" w:cs="Arial"/>
          <w:bCs/>
          <w:sz w:val="24"/>
          <w:szCs w:val="24"/>
          <w:lang w:val="es-ES"/>
        </w:rPr>
        <w:t xml:space="preserve"> de la </w:t>
      </w:r>
      <w:r w:rsidR="007808A8" w:rsidRPr="005C3267">
        <w:rPr>
          <w:rFonts w:ascii="Arial" w:eastAsia="Times New Roman" w:hAnsi="Arial" w:cs="Arial"/>
          <w:sz w:val="24"/>
          <w:szCs w:val="24"/>
          <w:lang w:val="es-ES" w:eastAsia="es-ES"/>
        </w:rPr>
        <w:t>Ley 1563 de 2012</w:t>
      </w:r>
      <w:r w:rsidR="00AB221D" w:rsidRPr="005C3267">
        <w:rPr>
          <w:rFonts w:ascii="Arial" w:hAnsi="Arial" w:cs="Arial"/>
          <w:bCs/>
          <w:sz w:val="24"/>
          <w:szCs w:val="24"/>
          <w:lang w:val="es-ES"/>
        </w:rPr>
        <w:t>.</w:t>
      </w:r>
    </w:p>
    <w:p w14:paraId="77A27DCF" w14:textId="77777777" w:rsidR="00CB5132" w:rsidRPr="005C3267" w:rsidRDefault="00CB5132"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FC15D9E" w14:textId="77777777" w:rsidR="00A03A62" w:rsidRPr="005C3267" w:rsidRDefault="000B3F18" w:rsidP="005E31E9">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5C3267">
        <w:rPr>
          <w:rFonts w:ascii="Arial" w:eastAsia="Times New Roman" w:hAnsi="Arial" w:cs="Arial"/>
          <w:b/>
          <w:sz w:val="24"/>
          <w:szCs w:val="24"/>
          <w:lang w:val="es-ES" w:eastAsia="es-ES"/>
        </w:rPr>
        <w:t>3</w:t>
      </w:r>
      <w:r w:rsidR="00F11A21" w:rsidRPr="005C3267">
        <w:rPr>
          <w:rFonts w:ascii="Arial" w:eastAsia="Times New Roman" w:hAnsi="Arial" w:cs="Arial"/>
          <w:b/>
          <w:sz w:val="24"/>
          <w:szCs w:val="24"/>
          <w:lang w:val="es-ES" w:eastAsia="es-ES"/>
        </w:rPr>
        <w:t>.1.2. El alcance de la causal</w:t>
      </w:r>
    </w:p>
    <w:p w14:paraId="28315423" w14:textId="77777777" w:rsidR="00523E76" w:rsidRPr="005C3267" w:rsidRDefault="00523E76"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7757F1C" w14:textId="77777777" w:rsidR="00E77D27" w:rsidRPr="005C3267" w:rsidRDefault="00E77D27" w:rsidP="00187AD7">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5C3267">
        <w:rPr>
          <w:rFonts w:ascii="Arial" w:eastAsia="Times New Roman" w:hAnsi="Arial" w:cs="Arial"/>
          <w:sz w:val="24"/>
          <w:szCs w:val="24"/>
          <w:lang w:val="es-ES" w:eastAsia="es-ES"/>
        </w:rPr>
        <w:t xml:space="preserve">Frente a la causal de anulación en comento, la jurisprudencia de esta Sección </w:t>
      </w:r>
      <w:r w:rsidR="00F87F5A" w:rsidRPr="005C3267">
        <w:rPr>
          <w:rFonts w:ascii="Arial" w:eastAsia="Times New Roman" w:hAnsi="Arial" w:cs="Arial"/>
          <w:sz w:val="24"/>
          <w:szCs w:val="24"/>
          <w:lang w:val="es-ES" w:eastAsia="es-ES"/>
        </w:rPr>
        <w:t>precisó</w:t>
      </w:r>
      <w:r w:rsidR="00F87F5A" w:rsidRPr="005C3267">
        <w:rPr>
          <w:rStyle w:val="Refdenotaalpie"/>
          <w:rFonts w:ascii="Arial" w:eastAsia="Times New Roman" w:hAnsi="Arial" w:cs="Arial"/>
          <w:sz w:val="24"/>
          <w:szCs w:val="24"/>
          <w:lang w:val="es-ES" w:eastAsia="es-ES"/>
        </w:rPr>
        <w:footnoteReference w:id="12"/>
      </w:r>
      <w:r w:rsidR="00F87F5A" w:rsidRPr="005C3267">
        <w:rPr>
          <w:rFonts w:ascii="Arial" w:eastAsia="Times New Roman" w:hAnsi="Arial" w:cs="Arial"/>
          <w:sz w:val="24"/>
          <w:szCs w:val="24"/>
          <w:lang w:val="es-ES" w:eastAsia="es-ES"/>
        </w:rPr>
        <w:t>:</w:t>
      </w:r>
    </w:p>
    <w:p w14:paraId="419A1815" w14:textId="77777777" w:rsidR="00E77D27" w:rsidRPr="005C3267" w:rsidRDefault="00E77D27"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F9ABF56" w14:textId="77777777" w:rsidR="00530023" w:rsidRPr="005C3267" w:rsidRDefault="00530023" w:rsidP="00640BF9">
      <w:pPr>
        <w:pStyle w:val="Citas"/>
        <w:rPr>
          <w:szCs w:val="24"/>
          <w:lang w:val="es-ES" w:eastAsia="es-ES"/>
        </w:rPr>
      </w:pPr>
      <w:r w:rsidRPr="005C3267">
        <w:rPr>
          <w:szCs w:val="24"/>
          <w:lang w:val="es-ES" w:eastAsia="es-ES"/>
        </w:rPr>
        <w:t>Se constituye en una novedad en el nuevo Estatuto arbitral, pues si bien se encontraba prevista como causal de anulación en términos similares en vigencia del Decreto 2279 de 1989, fue derogada mediante la Ley 446 de 1998 y no se incorporó en el Decreto 1818 de 1998.</w:t>
      </w:r>
      <w:r w:rsidR="00640BF9" w:rsidRPr="005C3267">
        <w:rPr>
          <w:szCs w:val="24"/>
          <w:lang w:val="es-ES" w:eastAsia="es-ES"/>
        </w:rPr>
        <w:t xml:space="preserve"> </w:t>
      </w:r>
      <w:r w:rsidR="00081903" w:rsidRPr="005C3267">
        <w:rPr>
          <w:szCs w:val="24"/>
          <w:lang w:val="es-ES" w:eastAsia="es-ES"/>
        </w:rPr>
        <w:t>(…)</w:t>
      </w:r>
    </w:p>
    <w:p w14:paraId="7EAB1AAF" w14:textId="77777777" w:rsidR="00530023" w:rsidRPr="005C3267" w:rsidRDefault="00530023" w:rsidP="006B1189">
      <w:pPr>
        <w:pStyle w:val="Citas"/>
        <w:rPr>
          <w:szCs w:val="24"/>
          <w:lang w:val="es-ES" w:eastAsia="es-ES"/>
        </w:rPr>
      </w:pPr>
    </w:p>
    <w:p w14:paraId="052BA09E" w14:textId="77777777" w:rsidR="00530023" w:rsidRPr="005C3267" w:rsidRDefault="00530023" w:rsidP="006B1189">
      <w:pPr>
        <w:pStyle w:val="Citas"/>
        <w:rPr>
          <w:szCs w:val="24"/>
          <w:lang w:val="es-ES" w:eastAsia="es-ES"/>
        </w:rPr>
      </w:pPr>
      <w:r w:rsidRPr="005C3267">
        <w:rPr>
          <w:szCs w:val="24"/>
          <w:lang w:val="es-ES" w:eastAsia="es-ES"/>
        </w:rPr>
        <w:t xml:space="preserve">En lo que tiene que ver con la indebida notificación o emplazamiento se entiende que al trámite arbitral le son aplicables las disposiciones previstas para ello en el Código de Procedimiento Civil y el </w:t>
      </w:r>
      <w:r w:rsidR="006B6231" w:rsidRPr="005C3267">
        <w:rPr>
          <w:szCs w:val="24"/>
          <w:lang w:val="es-ES" w:eastAsia="es-ES"/>
        </w:rPr>
        <w:t xml:space="preserve">nuevo </w:t>
      </w:r>
      <w:r w:rsidRPr="005C3267">
        <w:rPr>
          <w:szCs w:val="24"/>
          <w:lang w:val="es-ES" w:eastAsia="es-ES"/>
        </w:rPr>
        <w:t xml:space="preserve">Código General del </w:t>
      </w:r>
      <w:r w:rsidR="00081903" w:rsidRPr="005C3267">
        <w:rPr>
          <w:szCs w:val="24"/>
          <w:lang w:val="es-ES" w:eastAsia="es-ES"/>
        </w:rPr>
        <w:t>Proceso</w:t>
      </w:r>
      <w:r w:rsidRPr="005C3267">
        <w:rPr>
          <w:szCs w:val="24"/>
          <w:lang w:val="es-ES" w:eastAsia="es-ES"/>
        </w:rPr>
        <w:t xml:space="preserve">, en cuanto al auto que admite la demanda arbitral, su corrección o adición. </w:t>
      </w:r>
    </w:p>
    <w:p w14:paraId="75BD7662" w14:textId="77777777" w:rsidR="00530023" w:rsidRPr="005C3267" w:rsidRDefault="00530023" w:rsidP="006B1189">
      <w:pPr>
        <w:pStyle w:val="Citas"/>
        <w:rPr>
          <w:szCs w:val="24"/>
          <w:lang w:val="es-ES" w:eastAsia="es-ES"/>
        </w:rPr>
      </w:pPr>
    </w:p>
    <w:p w14:paraId="00737528" w14:textId="77777777" w:rsidR="00530023" w:rsidRPr="005C3267" w:rsidRDefault="00530023" w:rsidP="006B1189">
      <w:pPr>
        <w:pStyle w:val="Citas"/>
        <w:rPr>
          <w:szCs w:val="24"/>
          <w:lang w:val="es-ES" w:eastAsia="es-ES"/>
        </w:rPr>
      </w:pPr>
      <w:r w:rsidRPr="005C3267">
        <w:rPr>
          <w:szCs w:val="24"/>
          <w:lang w:val="es-ES" w:eastAsia="es-ES"/>
        </w:rPr>
        <w:t>Por último, es de precisar que la causal a la que se alude, es susceptible de ser saneada en el curso del trámite arbitral, para lo cual también deberán tenerse en cuenta las reglas previstas para el efecto en los Estatutos procesales referidos.</w:t>
      </w:r>
    </w:p>
    <w:p w14:paraId="68623434" w14:textId="77777777" w:rsidR="00640BF9" w:rsidRPr="005C3267" w:rsidRDefault="00640BF9"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A79A355" w14:textId="77777777" w:rsidR="00872B37" w:rsidRPr="005C3267" w:rsidRDefault="006B6231" w:rsidP="00187AD7">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bookmarkStart w:id="2" w:name="_Ref514681126"/>
      <w:r w:rsidRPr="005C3267">
        <w:rPr>
          <w:rFonts w:ascii="Arial" w:eastAsia="Times New Roman" w:hAnsi="Arial" w:cs="Arial"/>
          <w:sz w:val="24"/>
          <w:szCs w:val="24"/>
          <w:lang w:val="es-ES" w:eastAsia="es-ES"/>
        </w:rPr>
        <w:t>Así, la falta de notificación, en los términos del Código General del Proceso, solo puede ser invocada por el recurrente afectado por ella</w:t>
      </w:r>
      <w:r w:rsidR="00872B37" w:rsidRPr="005C3267">
        <w:rPr>
          <w:rFonts w:ascii="Arial" w:eastAsia="Times New Roman" w:hAnsi="Arial" w:cs="Arial"/>
          <w:sz w:val="24"/>
          <w:szCs w:val="24"/>
          <w:lang w:val="es-ES" w:eastAsia="es-ES"/>
        </w:rPr>
        <w:t>, pero “</w:t>
      </w:r>
      <w:r w:rsidR="00872B37" w:rsidRPr="005C3267">
        <w:rPr>
          <w:rFonts w:ascii="Arial" w:eastAsia="Times New Roman" w:hAnsi="Arial" w:cs="Arial"/>
          <w:i/>
          <w:sz w:val="24"/>
          <w:szCs w:val="24"/>
          <w:lang w:val="es-ES" w:eastAsia="es-ES"/>
        </w:rPr>
        <w:t>no podrá alegar</w:t>
      </w:r>
      <w:r w:rsidR="00872B37" w:rsidRPr="005C3267">
        <w:rPr>
          <w:rFonts w:ascii="Arial" w:eastAsia="Times New Roman" w:hAnsi="Arial" w:cs="Arial"/>
          <w:sz w:val="24"/>
          <w:szCs w:val="24"/>
          <w:lang w:val="es-ES" w:eastAsia="es-ES"/>
        </w:rPr>
        <w:t xml:space="preserve">[la] </w:t>
      </w:r>
      <w:r w:rsidR="00872B37" w:rsidRPr="005C3267">
        <w:rPr>
          <w:rFonts w:ascii="Arial" w:eastAsia="Times New Roman" w:hAnsi="Arial" w:cs="Arial"/>
          <w:i/>
          <w:sz w:val="24"/>
          <w:szCs w:val="24"/>
          <w:lang w:val="es-ES" w:eastAsia="es-ES"/>
        </w:rPr>
        <w:t>quien haya dado lugar al hecho que la origina, ni quien omitió alegarla como excepción previa si tuvo oportunidad para hacerlo, ni quien después de ocurrida la causal haya actuado en el proceso sin proponerla</w:t>
      </w:r>
      <w:r w:rsidR="00872B37" w:rsidRPr="005C3267">
        <w:rPr>
          <w:rFonts w:ascii="Arial" w:eastAsia="Times New Roman" w:hAnsi="Arial" w:cs="Arial"/>
          <w:sz w:val="24"/>
          <w:szCs w:val="24"/>
          <w:lang w:val="es-ES" w:eastAsia="es-ES"/>
        </w:rPr>
        <w:t>” (artículo 135).</w:t>
      </w:r>
      <w:bookmarkEnd w:id="2"/>
    </w:p>
    <w:p w14:paraId="477BBD29" w14:textId="77777777" w:rsidR="006B6231" w:rsidRPr="005C3267" w:rsidRDefault="006B6231"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71149A18" w14:textId="77777777" w:rsidR="00701E4C" w:rsidRPr="005C3267" w:rsidRDefault="008F226D" w:rsidP="00187AD7">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5C3267">
        <w:rPr>
          <w:rFonts w:ascii="Arial" w:eastAsia="Times New Roman" w:hAnsi="Arial" w:cs="Arial"/>
          <w:sz w:val="24"/>
          <w:szCs w:val="24"/>
          <w:lang w:val="es-ES" w:eastAsia="es-ES"/>
        </w:rPr>
        <w:t xml:space="preserve">Esa causal busca </w:t>
      </w:r>
      <w:r w:rsidR="00701E4C" w:rsidRPr="005C3267">
        <w:rPr>
          <w:rFonts w:ascii="Arial" w:eastAsia="Times New Roman" w:hAnsi="Arial" w:cs="Arial"/>
          <w:sz w:val="24"/>
          <w:szCs w:val="24"/>
          <w:lang w:val="es-ES" w:eastAsia="es-ES"/>
        </w:rPr>
        <w:t>garantiza</w:t>
      </w:r>
      <w:r w:rsidRPr="005C3267">
        <w:rPr>
          <w:rFonts w:ascii="Arial" w:eastAsia="Times New Roman" w:hAnsi="Arial" w:cs="Arial"/>
          <w:sz w:val="24"/>
          <w:szCs w:val="24"/>
          <w:lang w:val="es-ES" w:eastAsia="es-ES"/>
        </w:rPr>
        <w:t>r</w:t>
      </w:r>
      <w:r w:rsidR="00701E4C" w:rsidRPr="005C3267">
        <w:rPr>
          <w:rFonts w:ascii="Arial" w:eastAsia="Times New Roman" w:hAnsi="Arial" w:cs="Arial"/>
          <w:sz w:val="24"/>
          <w:szCs w:val="24"/>
          <w:lang w:val="es-ES" w:eastAsia="es-ES"/>
        </w:rPr>
        <w:t xml:space="preserve"> el derecho de defensa y contradicción del demandado o de quien debió ser convocado al proceso por ser </w:t>
      </w:r>
      <w:r w:rsidRPr="005C3267">
        <w:rPr>
          <w:rFonts w:ascii="Arial" w:eastAsia="Times New Roman" w:hAnsi="Arial" w:cs="Arial"/>
          <w:sz w:val="24"/>
          <w:szCs w:val="24"/>
          <w:lang w:val="es-ES" w:eastAsia="es-ES"/>
        </w:rPr>
        <w:t xml:space="preserve">titular del derecho en disputa. Por ende, si no se dio la vinculación o esta se hizo </w:t>
      </w:r>
      <w:r w:rsidR="00701E4C" w:rsidRPr="005C3267">
        <w:rPr>
          <w:rFonts w:ascii="Arial" w:eastAsia="Times New Roman" w:hAnsi="Arial" w:cs="Arial"/>
          <w:sz w:val="24"/>
          <w:szCs w:val="24"/>
          <w:lang w:val="es-ES" w:eastAsia="es-ES"/>
        </w:rPr>
        <w:t xml:space="preserve">sin la debida observancia de las formas procesales que la ley consagra para tal efecto, se estructura </w:t>
      </w:r>
      <w:r w:rsidRPr="005C3267">
        <w:rPr>
          <w:rFonts w:ascii="Arial" w:eastAsia="Times New Roman" w:hAnsi="Arial" w:cs="Arial"/>
          <w:sz w:val="24"/>
          <w:szCs w:val="24"/>
          <w:lang w:val="es-ES" w:eastAsia="es-ES"/>
        </w:rPr>
        <w:t>dicha causal</w:t>
      </w:r>
      <w:r w:rsidR="00701E4C" w:rsidRPr="005C3267">
        <w:rPr>
          <w:rFonts w:ascii="Arial" w:eastAsia="Times New Roman" w:hAnsi="Arial" w:cs="Arial"/>
          <w:sz w:val="24"/>
          <w:szCs w:val="24"/>
          <w:lang w:val="es-ES" w:eastAsia="es-ES"/>
        </w:rPr>
        <w:t xml:space="preserve">, a no ser que pese a su ocurrencia haya sido saneada por el interesado en la forma y términos previstos en </w:t>
      </w:r>
      <w:r w:rsidRPr="005C3267">
        <w:rPr>
          <w:rFonts w:ascii="Arial" w:eastAsia="Times New Roman" w:hAnsi="Arial" w:cs="Arial"/>
          <w:sz w:val="24"/>
          <w:szCs w:val="24"/>
          <w:lang w:val="es-ES" w:eastAsia="es-ES"/>
        </w:rPr>
        <w:t>el Código General del Proceso</w:t>
      </w:r>
      <w:r w:rsidR="00701E4C" w:rsidRPr="005C3267">
        <w:rPr>
          <w:rFonts w:ascii="Arial" w:eastAsia="Times New Roman" w:hAnsi="Arial" w:cs="Arial"/>
          <w:sz w:val="24"/>
          <w:szCs w:val="24"/>
          <w:lang w:val="es-ES" w:eastAsia="es-ES"/>
        </w:rPr>
        <w:t>.</w:t>
      </w:r>
    </w:p>
    <w:p w14:paraId="3E688082" w14:textId="77777777" w:rsidR="00701E4C" w:rsidRPr="005C3267" w:rsidRDefault="00701E4C" w:rsidP="00701E4C">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A16C362" w14:textId="77777777" w:rsidR="00701E4C" w:rsidRPr="005C3267" w:rsidRDefault="008F226D" w:rsidP="00977451">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5C3267">
        <w:rPr>
          <w:rFonts w:ascii="Arial" w:eastAsia="Times New Roman" w:hAnsi="Arial" w:cs="Arial"/>
          <w:sz w:val="24"/>
          <w:szCs w:val="24"/>
          <w:lang w:val="es-ES" w:eastAsia="es-ES"/>
        </w:rPr>
        <w:lastRenderedPageBreak/>
        <w:t xml:space="preserve">La causal busca </w:t>
      </w:r>
      <w:r w:rsidR="001102C2" w:rsidRPr="005C3267">
        <w:rPr>
          <w:rFonts w:ascii="Arial" w:eastAsia="Times New Roman" w:hAnsi="Arial" w:cs="Arial"/>
          <w:sz w:val="24"/>
          <w:szCs w:val="24"/>
          <w:lang w:val="es-ES" w:eastAsia="es-ES"/>
        </w:rPr>
        <w:t xml:space="preserve">garantizarle al </w:t>
      </w:r>
      <w:r w:rsidRPr="005C3267">
        <w:rPr>
          <w:rFonts w:ascii="Arial" w:eastAsia="Times New Roman" w:hAnsi="Arial" w:cs="Arial"/>
          <w:sz w:val="24"/>
          <w:szCs w:val="24"/>
          <w:lang w:val="es-ES" w:eastAsia="es-ES"/>
        </w:rPr>
        <w:t xml:space="preserve">afectado </w:t>
      </w:r>
      <w:r w:rsidR="001102C2" w:rsidRPr="005C3267">
        <w:rPr>
          <w:rFonts w:ascii="Arial" w:eastAsia="Times New Roman" w:hAnsi="Arial" w:cs="Arial"/>
          <w:sz w:val="24"/>
          <w:szCs w:val="24"/>
          <w:lang w:val="es-ES" w:eastAsia="es-ES"/>
        </w:rPr>
        <w:t xml:space="preserve">la posibilidad de reclamar por </w:t>
      </w:r>
      <w:r w:rsidR="00701E4C" w:rsidRPr="005C3267">
        <w:rPr>
          <w:rFonts w:ascii="Arial" w:eastAsia="Times New Roman" w:hAnsi="Arial" w:cs="Arial"/>
          <w:sz w:val="24"/>
          <w:szCs w:val="24"/>
          <w:lang w:val="es-ES" w:eastAsia="es-ES"/>
        </w:rPr>
        <w:t>la falta de notificación o de emplazamiento en legal forma</w:t>
      </w:r>
      <w:r w:rsidR="00B0050A" w:rsidRPr="005C3267">
        <w:rPr>
          <w:rFonts w:ascii="Arial" w:eastAsia="Times New Roman" w:hAnsi="Arial" w:cs="Arial"/>
          <w:sz w:val="24"/>
          <w:szCs w:val="24"/>
          <w:lang w:val="es-ES" w:eastAsia="es-ES"/>
        </w:rPr>
        <w:t>,</w:t>
      </w:r>
      <w:r w:rsidR="00701E4C" w:rsidRPr="005C3267">
        <w:rPr>
          <w:rFonts w:ascii="Arial" w:eastAsia="Times New Roman" w:hAnsi="Arial" w:cs="Arial"/>
          <w:sz w:val="24"/>
          <w:szCs w:val="24"/>
          <w:lang w:val="es-ES" w:eastAsia="es-ES"/>
        </w:rPr>
        <w:t xml:space="preserve"> cuando se le haya dejado en imposibilidad de comparecer al proceso.</w:t>
      </w:r>
      <w:r w:rsidR="00B0050A" w:rsidRPr="005C3267">
        <w:rPr>
          <w:rFonts w:ascii="Arial" w:eastAsia="Times New Roman" w:hAnsi="Arial" w:cs="Arial"/>
          <w:sz w:val="24"/>
          <w:szCs w:val="24"/>
          <w:lang w:val="es-ES" w:eastAsia="es-ES"/>
        </w:rPr>
        <w:t xml:space="preserve"> Precisamente, con esta se pretende corregir la falencia procesal cometida, para que el afectado pueda ejercer su derecho de defensa en el proceso arbitral.</w:t>
      </w:r>
    </w:p>
    <w:p w14:paraId="66525D5E" w14:textId="77777777" w:rsidR="00701E4C" w:rsidRPr="005C3267" w:rsidRDefault="00701E4C"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0D4C607" w14:textId="77777777" w:rsidR="008631E0" w:rsidRPr="005C3267" w:rsidRDefault="000B3F18" w:rsidP="005E31E9">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5C3267">
        <w:rPr>
          <w:rFonts w:ascii="Arial" w:eastAsia="Times New Roman" w:hAnsi="Arial" w:cs="Arial"/>
          <w:b/>
          <w:sz w:val="24"/>
          <w:szCs w:val="24"/>
          <w:lang w:val="es-ES" w:eastAsia="es-ES"/>
        </w:rPr>
        <w:t>3</w:t>
      </w:r>
      <w:r w:rsidR="008631E0" w:rsidRPr="005C3267">
        <w:rPr>
          <w:rFonts w:ascii="Arial" w:eastAsia="Times New Roman" w:hAnsi="Arial" w:cs="Arial"/>
          <w:b/>
          <w:sz w:val="24"/>
          <w:szCs w:val="24"/>
          <w:lang w:val="es-ES" w:eastAsia="es-ES"/>
        </w:rPr>
        <w:t>.1.3. El caso concreto</w:t>
      </w:r>
    </w:p>
    <w:p w14:paraId="7DBDBD13" w14:textId="77777777" w:rsidR="00523E76" w:rsidRPr="005C3267" w:rsidRDefault="00523E76"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730B8D7E" w14:textId="77777777" w:rsidR="003D676A" w:rsidRPr="005C3267" w:rsidRDefault="006B61AA" w:rsidP="00977451">
      <w:pPr>
        <w:numPr>
          <w:ilvl w:val="0"/>
          <w:numId w:val="32"/>
        </w:numPr>
        <w:overflowPunct w:val="0"/>
        <w:autoSpaceDE w:val="0"/>
        <w:autoSpaceDN w:val="0"/>
        <w:adjustRightInd w:val="0"/>
        <w:spacing w:after="0" w:line="360" w:lineRule="auto"/>
        <w:jc w:val="both"/>
        <w:textAlignment w:val="baseline"/>
        <w:rPr>
          <w:rFonts w:ascii="Arial" w:hAnsi="Arial" w:cs="Arial"/>
          <w:bCs/>
          <w:sz w:val="24"/>
          <w:szCs w:val="24"/>
          <w:lang w:val="es-ES"/>
        </w:rPr>
      </w:pPr>
      <w:r w:rsidRPr="005C3267">
        <w:rPr>
          <w:rFonts w:ascii="Arial" w:eastAsia="Times New Roman" w:hAnsi="Arial" w:cs="Arial"/>
          <w:sz w:val="24"/>
          <w:szCs w:val="24"/>
          <w:lang w:val="es-ES" w:eastAsia="es-ES"/>
        </w:rPr>
        <w:t xml:space="preserve">Los recurrentes afirman que debieron ser notificados en su calidad de herederos de </w:t>
      </w:r>
      <w:r w:rsidRPr="005C3267">
        <w:rPr>
          <w:rFonts w:ascii="Arial" w:hAnsi="Arial" w:cs="Arial"/>
          <w:bCs/>
          <w:sz w:val="24"/>
          <w:szCs w:val="24"/>
          <w:lang w:val="es-ES"/>
        </w:rPr>
        <w:t>Rigoberto Cardona Jaramillo, quien a su vez era heredero de Florentino de Jesús Cardona Hurtado, quien suscribió el contrato que suscitó el proceso arbitral.</w:t>
      </w:r>
    </w:p>
    <w:p w14:paraId="1D400F70" w14:textId="77777777" w:rsidR="00225DCF" w:rsidRPr="005C3267" w:rsidRDefault="00225DCF" w:rsidP="005E31E9">
      <w:pPr>
        <w:overflowPunct w:val="0"/>
        <w:autoSpaceDE w:val="0"/>
        <w:autoSpaceDN w:val="0"/>
        <w:adjustRightInd w:val="0"/>
        <w:spacing w:after="0" w:line="360" w:lineRule="auto"/>
        <w:jc w:val="both"/>
        <w:textAlignment w:val="baseline"/>
        <w:rPr>
          <w:rFonts w:ascii="Arial" w:hAnsi="Arial" w:cs="Arial"/>
          <w:bCs/>
          <w:sz w:val="24"/>
          <w:szCs w:val="24"/>
          <w:lang w:val="es-ES"/>
        </w:rPr>
      </w:pPr>
    </w:p>
    <w:p w14:paraId="3D9D0E7C" w14:textId="77777777" w:rsidR="00225DCF" w:rsidRPr="005C3267" w:rsidRDefault="00225DCF" w:rsidP="00977451">
      <w:pPr>
        <w:numPr>
          <w:ilvl w:val="1"/>
          <w:numId w:val="32"/>
        </w:numPr>
        <w:overflowPunct w:val="0"/>
        <w:autoSpaceDE w:val="0"/>
        <w:autoSpaceDN w:val="0"/>
        <w:adjustRightInd w:val="0"/>
        <w:spacing w:after="0" w:line="360" w:lineRule="auto"/>
        <w:jc w:val="both"/>
        <w:textAlignment w:val="baseline"/>
        <w:rPr>
          <w:rFonts w:ascii="Arial" w:hAnsi="Arial" w:cs="Arial"/>
          <w:bCs/>
          <w:sz w:val="24"/>
          <w:szCs w:val="24"/>
          <w:lang w:val="es-ES"/>
        </w:rPr>
      </w:pPr>
      <w:r w:rsidRPr="005C3267">
        <w:rPr>
          <w:rFonts w:ascii="Arial" w:hAnsi="Arial" w:cs="Arial"/>
          <w:bCs/>
          <w:sz w:val="24"/>
          <w:szCs w:val="24"/>
          <w:lang w:val="es-ES"/>
        </w:rPr>
        <w:t xml:space="preserve">La Sala precisa que los señores </w:t>
      </w:r>
      <w:r w:rsidRPr="005C3267">
        <w:rPr>
          <w:rFonts w:ascii="Arial" w:hAnsi="Arial" w:cs="Arial"/>
          <w:sz w:val="24"/>
          <w:szCs w:val="24"/>
          <w:lang w:val="es-ES"/>
        </w:rPr>
        <w:t xml:space="preserve">César Augusto y Marleny del Carmen Cardona Jaramillo promovieron la demanda arbitral en su calidad de herederos de </w:t>
      </w:r>
      <w:r w:rsidRPr="005C3267">
        <w:rPr>
          <w:rFonts w:ascii="Arial" w:hAnsi="Arial" w:cs="Arial"/>
          <w:bCs/>
          <w:sz w:val="24"/>
          <w:szCs w:val="24"/>
          <w:lang w:val="es-ES"/>
        </w:rPr>
        <w:t xml:space="preserve">Florentino de Jesús Cardona Hurtado. </w:t>
      </w:r>
      <w:r w:rsidR="00B332F1" w:rsidRPr="005C3267">
        <w:rPr>
          <w:rFonts w:ascii="Arial" w:hAnsi="Arial" w:cs="Arial"/>
          <w:bCs/>
          <w:sz w:val="24"/>
          <w:szCs w:val="24"/>
          <w:lang w:val="es-ES"/>
        </w:rPr>
        <w:t>Los convocantes iniciaron el proceso arbitral para obtener la indemnización de los perjuicios derivados del incumplimiento contractual en que, a su juicio, incurrió el municipio. Tal reclamación se hizo en virtud de los derechos patrimoniales que la ley les otorga como herederos de su padre, quien era el titular de los derechos derivados del contrato de promesa de permuta.</w:t>
      </w:r>
    </w:p>
    <w:p w14:paraId="4D4179DF" w14:textId="77777777" w:rsidR="00931A40" w:rsidRPr="005C3267" w:rsidRDefault="00931A40" w:rsidP="005E31E9">
      <w:pPr>
        <w:overflowPunct w:val="0"/>
        <w:autoSpaceDE w:val="0"/>
        <w:autoSpaceDN w:val="0"/>
        <w:adjustRightInd w:val="0"/>
        <w:spacing w:after="0" w:line="360" w:lineRule="auto"/>
        <w:jc w:val="both"/>
        <w:textAlignment w:val="baseline"/>
        <w:rPr>
          <w:rFonts w:ascii="Arial" w:hAnsi="Arial" w:cs="Arial"/>
          <w:bCs/>
          <w:sz w:val="24"/>
          <w:szCs w:val="24"/>
          <w:lang w:val="es-ES"/>
        </w:rPr>
      </w:pPr>
    </w:p>
    <w:p w14:paraId="63ED3D25" w14:textId="77777777" w:rsidR="00D54C4D" w:rsidRPr="005C3267" w:rsidRDefault="00225DCF" w:rsidP="00977451">
      <w:pPr>
        <w:numPr>
          <w:ilvl w:val="1"/>
          <w:numId w:val="32"/>
        </w:numPr>
        <w:overflowPunct w:val="0"/>
        <w:autoSpaceDE w:val="0"/>
        <w:autoSpaceDN w:val="0"/>
        <w:adjustRightInd w:val="0"/>
        <w:spacing w:after="0" w:line="360" w:lineRule="auto"/>
        <w:jc w:val="both"/>
        <w:textAlignment w:val="baseline"/>
        <w:rPr>
          <w:rFonts w:ascii="Arial" w:hAnsi="Arial" w:cs="Arial"/>
          <w:bCs/>
          <w:sz w:val="24"/>
          <w:szCs w:val="24"/>
          <w:lang w:val="es-ES"/>
        </w:rPr>
      </w:pPr>
      <w:r w:rsidRPr="005C3267">
        <w:rPr>
          <w:rFonts w:ascii="Arial" w:hAnsi="Arial" w:cs="Arial"/>
          <w:bCs/>
          <w:sz w:val="24"/>
          <w:szCs w:val="24"/>
          <w:lang w:val="es-ES"/>
        </w:rPr>
        <w:t>A propósito de lo anterior</w:t>
      </w:r>
      <w:r w:rsidR="00D3407B" w:rsidRPr="005C3267">
        <w:rPr>
          <w:rFonts w:ascii="Arial" w:hAnsi="Arial" w:cs="Arial"/>
          <w:bCs/>
          <w:sz w:val="24"/>
          <w:szCs w:val="24"/>
          <w:lang w:val="es-ES"/>
        </w:rPr>
        <w:t>, la Sala advierte</w:t>
      </w:r>
      <w:r w:rsidR="003977CC" w:rsidRPr="005C3267">
        <w:rPr>
          <w:rFonts w:ascii="Arial" w:hAnsi="Arial" w:cs="Arial"/>
          <w:bCs/>
          <w:sz w:val="24"/>
          <w:szCs w:val="24"/>
          <w:lang w:val="es-ES"/>
        </w:rPr>
        <w:t>,</w:t>
      </w:r>
      <w:r w:rsidR="00D3407B" w:rsidRPr="005C3267">
        <w:rPr>
          <w:rFonts w:ascii="Arial" w:hAnsi="Arial" w:cs="Arial"/>
          <w:bCs/>
          <w:sz w:val="24"/>
          <w:szCs w:val="24"/>
          <w:lang w:val="es-ES"/>
        </w:rPr>
        <w:t xml:space="preserve"> </w:t>
      </w:r>
      <w:r w:rsidR="00F0657C" w:rsidRPr="005C3267">
        <w:rPr>
          <w:rFonts w:ascii="Arial" w:hAnsi="Arial" w:cs="Arial"/>
          <w:bCs/>
          <w:sz w:val="24"/>
          <w:szCs w:val="24"/>
          <w:lang w:val="es-ES"/>
        </w:rPr>
        <w:t>respecto de la posibilidad</w:t>
      </w:r>
      <w:r w:rsidR="00977451" w:rsidRPr="005C3267">
        <w:rPr>
          <w:rFonts w:ascii="Arial" w:hAnsi="Arial" w:cs="Arial"/>
          <w:bCs/>
          <w:sz w:val="24"/>
          <w:szCs w:val="24"/>
          <w:lang w:val="es-ES"/>
        </w:rPr>
        <w:t xml:space="preserve"> </w:t>
      </w:r>
      <w:r w:rsidR="00F0657C" w:rsidRPr="005C3267">
        <w:rPr>
          <w:rFonts w:ascii="Arial" w:hAnsi="Arial" w:cs="Arial"/>
          <w:bCs/>
          <w:sz w:val="24"/>
          <w:szCs w:val="24"/>
          <w:lang w:val="es-ES"/>
        </w:rPr>
        <w:t xml:space="preserve">de demandar </w:t>
      </w:r>
      <w:r w:rsidR="00977451" w:rsidRPr="005C3267">
        <w:rPr>
          <w:rFonts w:ascii="Arial" w:hAnsi="Arial" w:cs="Arial"/>
          <w:bCs/>
          <w:sz w:val="24"/>
          <w:szCs w:val="24"/>
          <w:lang w:val="es-ES"/>
        </w:rPr>
        <w:t xml:space="preserve">en nombre del causante </w:t>
      </w:r>
      <w:r w:rsidR="00F0657C" w:rsidRPr="005C3267">
        <w:rPr>
          <w:rFonts w:ascii="Arial" w:hAnsi="Arial" w:cs="Arial"/>
          <w:bCs/>
          <w:sz w:val="24"/>
          <w:szCs w:val="24"/>
          <w:lang w:val="es-ES"/>
        </w:rPr>
        <w:t>por quienes tienen vocación hereditaria</w:t>
      </w:r>
      <w:r w:rsidR="00977451" w:rsidRPr="005C3267">
        <w:rPr>
          <w:rFonts w:ascii="Arial" w:hAnsi="Arial" w:cs="Arial"/>
          <w:bCs/>
          <w:sz w:val="24"/>
          <w:szCs w:val="24"/>
          <w:lang w:val="es-ES"/>
        </w:rPr>
        <w:t>, lo que sigue</w:t>
      </w:r>
      <w:r w:rsidR="00C853F5" w:rsidRPr="005C3267">
        <w:rPr>
          <w:rStyle w:val="Refdenotaalpie"/>
          <w:rFonts w:ascii="Arial" w:hAnsi="Arial" w:cs="Arial"/>
          <w:bCs/>
          <w:sz w:val="24"/>
          <w:szCs w:val="24"/>
          <w:lang w:val="es-ES"/>
        </w:rPr>
        <w:footnoteReference w:id="13"/>
      </w:r>
      <w:r w:rsidR="00F0657C" w:rsidRPr="005C3267">
        <w:rPr>
          <w:rFonts w:ascii="Arial" w:hAnsi="Arial" w:cs="Arial"/>
          <w:bCs/>
          <w:sz w:val="24"/>
          <w:szCs w:val="24"/>
          <w:lang w:val="es-ES"/>
        </w:rPr>
        <w:t>:</w:t>
      </w:r>
      <w:r w:rsidR="00D54C4D" w:rsidRPr="005C3267">
        <w:rPr>
          <w:rFonts w:ascii="Arial" w:hAnsi="Arial" w:cs="Arial"/>
          <w:bCs/>
          <w:sz w:val="24"/>
          <w:szCs w:val="24"/>
          <w:lang w:val="es-ES"/>
        </w:rPr>
        <w:t xml:space="preserve"> </w:t>
      </w:r>
    </w:p>
    <w:p w14:paraId="1F4FAC2E" w14:textId="77777777" w:rsidR="00D54C4D" w:rsidRPr="005C3267" w:rsidRDefault="00D54C4D" w:rsidP="00D54C4D">
      <w:pPr>
        <w:overflowPunct w:val="0"/>
        <w:autoSpaceDE w:val="0"/>
        <w:autoSpaceDN w:val="0"/>
        <w:adjustRightInd w:val="0"/>
        <w:spacing w:after="0" w:line="360" w:lineRule="auto"/>
        <w:jc w:val="both"/>
        <w:textAlignment w:val="baseline"/>
        <w:rPr>
          <w:rFonts w:ascii="Arial" w:hAnsi="Arial" w:cs="Arial"/>
          <w:bCs/>
          <w:sz w:val="24"/>
          <w:szCs w:val="24"/>
          <w:lang w:val="es-ES"/>
        </w:rPr>
      </w:pPr>
    </w:p>
    <w:p w14:paraId="4E8D1E3A" w14:textId="77777777" w:rsidR="00C853F5" w:rsidRPr="005C3267" w:rsidRDefault="00C853F5" w:rsidP="00B8529A">
      <w:pPr>
        <w:pStyle w:val="Citas"/>
        <w:rPr>
          <w:szCs w:val="24"/>
          <w:lang w:val="es-ES"/>
        </w:rPr>
      </w:pPr>
      <w:r w:rsidRPr="005C3267">
        <w:rPr>
          <w:i w:val="0"/>
          <w:szCs w:val="24"/>
          <w:lang w:val="es-ES"/>
        </w:rPr>
        <w:t>[S]</w:t>
      </w:r>
      <w:r w:rsidRPr="005C3267">
        <w:rPr>
          <w:szCs w:val="24"/>
          <w:lang w:val="es-ES"/>
        </w:rPr>
        <w:t>urge para la Sala el siguiente interrogante: ¿puede un heredero, en su condición de tal, pedir para sí todo como demandante o está obligado a pedir para la sucesión?</w:t>
      </w:r>
    </w:p>
    <w:p w14:paraId="16CD75C8" w14:textId="77777777" w:rsidR="00C853F5" w:rsidRPr="005C3267" w:rsidRDefault="00C853F5" w:rsidP="00B8529A">
      <w:pPr>
        <w:pStyle w:val="Citas"/>
        <w:rPr>
          <w:szCs w:val="24"/>
          <w:lang w:val="es-ES"/>
        </w:rPr>
      </w:pPr>
    </w:p>
    <w:p w14:paraId="632C43E9" w14:textId="77777777" w:rsidR="00C853F5" w:rsidRPr="005C3267" w:rsidRDefault="00C853F5" w:rsidP="00B8529A">
      <w:pPr>
        <w:pStyle w:val="Citas"/>
        <w:rPr>
          <w:szCs w:val="24"/>
          <w:lang w:val="es-ES"/>
        </w:rPr>
      </w:pPr>
      <w:r w:rsidRPr="005C3267">
        <w:rPr>
          <w:szCs w:val="24"/>
          <w:lang w:val="es-ES"/>
        </w:rPr>
        <w:t>Se tiene entonces que los demandantes sustentan su aspiración indemnizatoria del daño emergente por la destrucción de un inmueble en virtud de los derechos patrimoniales que la ley les otorga como herederos de su padre, quien era el titular del derecho real de dominio sobre la vivienda que se constituye en el objeto de sus pretensiones.</w:t>
      </w:r>
    </w:p>
    <w:p w14:paraId="34361BB6" w14:textId="77777777" w:rsidR="00C853F5" w:rsidRPr="005C3267" w:rsidRDefault="00C853F5" w:rsidP="00B8529A">
      <w:pPr>
        <w:pStyle w:val="Citas"/>
        <w:rPr>
          <w:szCs w:val="24"/>
          <w:lang w:val="es-ES"/>
        </w:rPr>
      </w:pPr>
    </w:p>
    <w:p w14:paraId="1AD1D555" w14:textId="77777777" w:rsidR="00C853F5" w:rsidRPr="005C3267" w:rsidRDefault="00C853F5" w:rsidP="00B8529A">
      <w:pPr>
        <w:pStyle w:val="Citas"/>
        <w:rPr>
          <w:szCs w:val="24"/>
          <w:lang w:val="es-ES"/>
        </w:rPr>
      </w:pPr>
      <w:r w:rsidRPr="005C3267">
        <w:rPr>
          <w:szCs w:val="24"/>
          <w:lang w:val="es-ES"/>
        </w:rPr>
        <w:t>Estudiada la jurisprudencia de la Corporación, se encuentra que la posición frente al tema no ha sido uniforme.</w:t>
      </w:r>
    </w:p>
    <w:p w14:paraId="7EF1EAE7" w14:textId="77777777" w:rsidR="00C853F5" w:rsidRPr="005C3267" w:rsidRDefault="00C853F5" w:rsidP="00B8529A">
      <w:pPr>
        <w:pStyle w:val="Citas"/>
        <w:rPr>
          <w:szCs w:val="24"/>
          <w:lang w:val="es-ES"/>
        </w:rPr>
      </w:pPr>
    </w:p>
    <w:p w14:paraId="21CD95A2" w14:textId="77777777" w:rsidR="00C853F5" w:rsidRPr="005C3267" w:rsidRDefault="00C853F5" w:rsidP="00B8529A">
      <w:pPr>
        <w:pStyle w:val="Citas"/>
        <w:rPr>
          <w:szCs w:val="24"/>
          <w:lang w:val="es-ES"/>
        </w:rPr>
      </w:pPr>
      <w:r w:rsidRPr="005C3267">
        <w:rPr>
          <w:szCs w:val="24"/>
          <w:lang w:val="es-ES"/>
        </w:rPr>
        <w:lastRenderedPageBreak/>
        <w:t xml:space="preserve">En efecto, en sentencia del 27 de marzo de 1992, se resolvió negar las pretensiones de la demanda interpuesta por el </w:t>
      </w:r>
      <w:r w:rsidRPr="005C3267">
        <w:rPr>
          <w:i w:val="0"/>
          <w:szCs w:val="24"/>
          <w:lang w:val="es-ES"/>
        </w:rPr>
        <w:t>[sucesor]</w:t>
      </w:r>
      <w:r w:rsidRPr="005C3267">
        <w:rPr>
          <w:szCs w:val="24"/>
          <w:lang w:val="es-ES"/>
        </w:rPr>
        <w:t>, al encontrar que se configuraba respecto de él la falta de legitimación en la causa por activa, pues tratándose de una demanda de revisión impetrada en contra del acto administrativo que declaró la extinción de dominio de un predio rural que, según el libelo, pertenecía a los padres fallecidos del actor, respecto de quienes, para ese momento, no se habría iniciado proceso de sucesión, se consideró que el actor en esa litis debió pedir para las sucesiones de sus progenitores, dado que su derecho de acción lo derivaba de su calidad de heredero y no de dueño singular de tal inmueble.</w:t>
      </w:r>
    </w:p>
    <w:p w14:paraId="66F2291D" w14:textId="77777777" w:rsidR="00C853F5" w:rsidRPr="005C3267" w:rsidRDefault="00C853F5" w:rsidP="00B8529A">
      <w:pPr>
        <w:pStyle w:val="Citas"/>
        <w:rPr>
          <w:szCs w:val="24"/>
          <w:lang w:val="es-ES"/>
        </w:rPr>
      </w:pPr>
    </w:p>
    <w:p w14:paraId="73201F64" w14:textId="77777777" w:rsidR="00C853F5" w:rsidRPr="005C3267" w:rsidRDefault="00C853F5" w:rsidP="00B8529A">
      <w:pPr>
        <w:pStyle w:val="Citas"/>
        <w:rPr>
          <w:szCs w:val="24"/>
          <w:lang w:val="es-ES"/>
        </w:rPr>
      </w:pPr>
      <w:r w:rsidRPr="005C3267">
        <w:rPr>
          <w:szCs w:val="24"/>
          <w:lang w:val="es-ES"/>
        </w:rPr>
        <w:t>En otra oportunidad, la jurisprudencia de la Corporación resolvió apelar a las bondades de la hermenéutica juríd</w:t>
      </w:r>
      <w:r w:rsidR="00107EF8" w:rsidRPr="005C3267">
        <w:rPr>
          <w:szCs w:val="24"/>
          <w:lang w:val="es-ES"/>
        </w:rPr>
        <w:t xml:space="preserve">ica, para efectos de tener por </w:t>
      </w:r>
      <w:r w:rsidRPr="005C3267">
        <w:rPr>
          <w:szCs w:val="24"/>
          <w:lang w:val="es-ES"/>
        </w:rPr>
        <w:t>legitimados en la causa por activa a los demandantes que habían invocado su calidad de herederos y que, no obstante señalarlo así, no pidieron expresamente para la sucesión.</w:t>
      </w:r>
    </w:p>
    <w:p w14:paraId="326121B6" w14:textId="77777777" w:rsidR="00C853F5" w:rsidRPr="005C3267" w:rsidRDefault="00C853F5" w:rsidP="00B8529A">
      <w:pPr>
        <w:pStyle w:val="Citas"/>
        <w:rPr>
          <w:szCs w:val="24"/>
          <w:lang w:val="es-ES"/>
        </w:rPr>
      </w:pPr>
    </w:p>
    <w:p w14:paraId="535709A0" w14:textId="77777777" w:rsidR="00C853F5" w:rsidRPr="005C3267" w:rsidRDefault="00C853F5" w:rsidP="00B8529A">
      <w:pPr>
        <w:pStyle w:val="Citas"/>
        <w:rPr>
          <w:szCs w:val="24"/>
          <w:lang w:val="es-ES"/>
        </w:rPr>
      </w:pPr>
      <w:r w:rsidRPr="005C3267">
        <w:rPr>
          <w:szCs w:val="24"/>
          <w:lang w:val="es-ES"/>
        </w:rPr>
        <w:t>Bajo ese temperamento, en sentencia de 30 de octubre de 1992, la Sección Tercera del Consejo de Estado sostuvo que el juez de primera instancia debió interpretar racionalmente tanto el poder como la demanda, para entender, sin lugar a equívocos, que los accionantes al pedir en su carácter de herederos</w:t>
      </w:r>
      <w:r w:rsidR="00B8529A" w:rsidRPr="005C3267">
        <w:rPr>
          <w:szCs w:val="24"/>
          <w:lang w:val="es-ES"/>
        </w:rPr>
        <w:t xml:space="preserve"> (…)</w:t>
      </w:r>
      <w:r w:rsidRPr="005C3267">
        <w:rPr>
          <w:szCs w:val="24"/>
          <w:lang w:val="es-ES"/>
        </w:rPr>
        <w:t xml:space="preserve"> estaban demandando para la sucesión de </w:t>
      </w:r>
      <w:r w:rsidR="00B8529A" w:rsidRPr="005C3267">
        <w:rPr>
          <w:i w:val="0"/>
          <w:szCs w:val="24"/>
          <w:lang w:val="es-ES"/>
        </w:rPr>
        <w:t>[la causante]</w:t>
      </w:r>
      <w:r w:rsidRPr="005C3267">
        <w:rPr>
          <w:szCs w:val="24"/>
          <w:lang w:val="es-ES"/>
        </w:rPr>
        <w:t>.</w:t>
      </w:r>
    </w:p>
    <w:p w14:paraId="4D19160B" w14:textId="77777777" w:rsidR="00C853F5" w:rsidRPr="005C3267" w:rsidRDefault="00C853F5" w:rsidP="00B8529A">
      <w:pPr>
        <w:pStyle w:val="Citas"/>
        <w:rPr>
          <w:szCs w:val="24"/>
          <w:lang w:val="es-ES"/>
        </w:rPr>
      </w:pPr>
    </w:p>
    <w:p w14:paraId="566F7272" w14:textId="77777777" w:rsidR="00C853F5" w:rsidRPr="005C3267" w:rsidRDefault="00C853F5" w:rsidP="00B8529A">
      <w:pPr>
        <w:pStyle w:val="Citas"/>
        <w:rPr>
          <w:szCs w:val="24"/>
          <w:lang w:val="es-ES"/>
        </w:rPr>
      </w:pPr>
      <w:r w:rsidRPr="005C3267">
        <w:rPr>
          <w:szCs w:val="24"/>
          <w:lang w:val="es-ES"/>
        </w:rPr>
        <w:t xml:space="preserve">De conformidad con todo lo anteriormente expuesto, la Sala ha de señalar hoy que comparte y acoge para el caso concreto los planteamientos que se contienen en la sentencia proferida el 30 de octubre de 1992 por la Sección Tercera del Consejo de Estado, en tanto resulta ser más compatible con un criterio que da primacía al derecho sustancial y en tal virtud, garantiza a los </w:t>
      </w:r>
      <w:r w:rsidR="00B8529A" w:rsidRPr="005C3267">
        <w:rPr>
          <w:i w:val="0"/>
          <w:szCs w:val="24"/>
          <w:lang w:val="es-ES"/>
        </w:rPr>
        <w:t>[herederos]</w:t>
      </w:r>
      <w:r w:rsidR="00B8529A" w:rsidRPr="005C3267">
        <w:rPr>
          <w:szCs w:val="24"/>
          <w:lang w:val="es-ES"/>
        </w:rPr>
        <w:t xml:space="preserve"> </w:t>
      </w:r>
      <w:r w:rsidRPr="005C3267">
        <w:rPr>
          <w:szCs w:val="24"/>
          <w:lang w:val="es-ES"/>
        </w:rPr>
        <w:t xml:space="preserve">su derecho de acceso a la administración de justicia, por cuanto, si bien es cierto acudieron a esta </w:t>
      </w:r>
      <w:r w:rsidR="00B8529A" w:rsidRPr="005C3267">
        <w:rPr>
          <w:szCs w:val="24"/>
          <w:lang w:val="es-ES"/>
        </w:rPr>
        <w:t>litis en calidad de herederos de</w:t>
      </w:r>
      <w:r w:rsidR="00B8529A" w:rsidRPr="005C3267">
        <w:rPr>
          <w:i w:val="0"/>
          <w:szCs w:val="24"/>
          <w:lang w:val="es-ES"/>
        </w:rPr>
        <w:t>[l causante]</w:t>
      </w:r>
      <w:r w:rsidR="00B8529A" w:rsidRPr="005C3267">
        <w:rPr>
          <w:szCs w:val="24"/>
          <w:lang w:val="es-ES"/>
        </w:rPr>
        <w:t xml:space="preserve"> </w:t>
      </w:r>
      <w:r w:rsidRPr="005C3267">
        <w:rPr>
          <w:szCs w:val="24"/>
          <w:lang w:val="es-ES"/>
        </w:rPr>
        <w:t xml:space="preserve">y no pidieron para la sucesión sino para sí mismos, la Sala entiende que, cuando demandaron en esas condiciones, lo hicieron en beneficio de la masa </w:t>
      </w:r>
      <w:proofErr w:type="spellStart"/>
      <w:r w:rsidRPr="005C3267">
        <w:rPr>
          <w:szCs w:val="24"/>
          <w:lang w:val="es-ES"/>
        </w:rPr>
        <w:t>herencial</w:t>
      </w:r>
      <w:proofErr w:type="spellEnd"/>
      <w:r w:rsidRPr="005C3267">
        <w:rPr>
          <w:szCs w:val="24"/>
          <w:lang w:val="es-ES"/>
        </w:rPr>
        <w:t>.</w:t>
      </w:r>
    </w:p>
    <w:p w14:paraId="0C866013" w14:textId="77777777" w:rsidR="00C853F5" w:rsidRPr="005C3267" w:rsidRDefault="00C853F5" w:rsidP="00B8529A">
      <w:pPr>
        <w:pStyle w:val="Citas"/>
        <w:rPr>
          <w:szCs w:val="24"/>
          <w:lang w:val="es-ES"/>
        </w:rPr>
      </w:pPr>
    </w:p>
    <w:p w14:paraId="1A207885" w14:textId="77777777" w:rsidR="00C853F5" w:rsidRPr="005C3267" w:rsidRDefault="00C853F5" w:rsidP="00B8529A">
      <w:pPr>
        <w:pStyle w:val="Citas"/>
        <w:rPr>
          <w:szCs w:val="24"/>
          <w:lang w:val="es-ES"/>
        </w:rPr>
      </w:pPr>
      <w:r w:rsidRPr="005C3267">
        <w:rPr>
          <w:szCs w:val="24"/>
          <w:lang w:val="es-ES"/>
        </w:rPr>
        <w:t xml:space="preserve">Ahora bien, tras revisar el expediente resulta que no hay prueba de que se </w:t>
      </w:r>
      <w:r w:rsidR="00B8529A" w:rsidRPr="005C3267">
        <w:rPr>
          <w:szCs w:val="24"/>
          <w:lang w:val="es-ES"/>
        </w:rPr>
        <w:t xml:space="preserve">hubiera iniciado la sucesión </w:t>
      </w:r>
      <w:r w:rsidR="00B8529A" w:rsidRPr="005C3267">
        <w:rPr>
          <w:i w:val="0"/>
          <w:szCs w:val="24"/>
          <w:lang w:val="es-ES"/>
        </w:rPr>
        <w:t>[del causante]</w:t>
      </w:r>
      <w:r w:rsidRPr="005C3267">
        <w:rPr>
          <w:szCs w:val="24"/>
          <w:lang w:val="es-ES"/>
        </w:rPr>
        <w:t xml:space="preserve">, quien, según su </w:t>
      </w:r>
      <w:r w:rsidR="00B8529A" w:rsidRPr="005C3267">
        <w:rPr>
          <w:szCs w:val="24"/>
          <w:lang w:val="es-ES"/>
        </w:rPr>
        <w:t xml:space="preserve">registro civil </w:t>
      </w:r>
      <w:r w:rsidRPr="005C3267">
        <w:rPr>
          <w:szCs w:val="24"/>
          <w:lang w:val="es-ES"/>
        </w:rPr>
        <w:t xml:space="preserve">de defunción, </w:t>
      </w:r>
      <w:r w:rsidR="00B8529A" w:rsidRPr="005C3267">
        <w:rPr>
          <w:szCs w:val="24"/>
          <w:lang w:val="es-ES"/>
        </w:rPr>
        <w:t>falleció el 13 de junio de 1985</w:t>
      </w:r>
      <w:r w:rsidRPr="005C3267">
        <w:rPr>
          <w:szCs w:val="24"/>
          <w:lang w:val="es-ES"/>
        </w:rPr>
        <w:t xml:space="preserve">. </w:t>
      </w:r>
    </w:p>
    <w:p w14:paraId="6ABC41F5" w14:textId="77777777" w:rsidR="00C853F5" w:rsidRPr="005C3267" w:rsidRDefault="00C853F5" w:rsidP="00B8529A">
      <w:pPr>
        <w:pStyle w:val="Citas"/>
        <w:rPr>
          <w:szCs w:val="24"/>
          <w:lang w:val="es-ES"/>
        </w:rPr>
      </w:pPr>
    </w:p>
    <w:p w14:paraId="533B4452" w14:textId="77777777" w:rsidR="00C853F5" w:rsidRPr="005C3267" w:rsidRDefault="00C853F5" w:rsidP="00B8529A">
      <w:pPr>
        <w:pStyle w:val="Citas"/>
        <w:rPr>
          <w:szCs w:val="24"/>
          <w:lang w:val="es-ES"/>
        </w:rPr>
      </w:pPr>
      <w:r w:rsidRPr="005C3267">
        <w:rPr>
          <w:szCs w:val="24"/>
          <w:lang w:val="es-ES"/>
        </w:rPr>
        <w:t xml:space="preserve">Ante tal estado de cosas, no siendo posible determinar si se llevó a cabo o está en curso el trámite </w:t>
      </w:r>
      <w:proofErr w:type="spellStart"/>
      <w:r w:rsidRPr="005C3267">
        <w:rPr>
          <w:szCs w:val="24"/>
          <w:lang w:val="es-ES"/>
        </w:rPr>
        <w:t>sucesoral</w:t>
      </w:r>
      <w:proofErr w:type="spellEnd"/>
      <w:r w:rsidRPr="005C3267">
        <w:rPr>
          <w:szCs w:val="24"/>
          <w:lang w:val="es-ES"/>
        </w:rPr>
        <w:t xml:space="preserve"> del mencionado causante y, por ende, si los demandantes son sus únicos herederos, para la Sala resulta pertinente acudir a la solución que la Corporación adoptó en un caso similar en sentencia de 26 de mayo de 2006, decisión en la que al margen de haberse reconocido que el derecho a la reparación de los daños morales resulta transmisible mortis causa, se dijo:</w:t>
      </w:r>
    </w:p>
    <w:p w14:paraId="23B8E258" w14:textId="77777777" w:rsidR="00C853F5" w:rsidRPr="005C3267" w:rsidRDefault="00C853F5" w:rsidP="00B8529A">
      <w:pPr>
        <w:pStyle w:val="Citas"/>
        <w:rPr>
          <w:szCs w:val="24"/>
          <w:lang w:val="es-ES"/>
        </w:rPr>
      </w:pPr>
    </w:p>
    <w:p w14:paraId="06D01AAC" w14:textId="77777777" w:rsidR="00C853F5" w:rsidRPr="005C3267" w:rsidRDefault="00B8529A" w:rsidP="00B8529A">
      <w:pPr>
        <w:pStyle w:val="Citas"/>
        <w:rPr>
          <w:szCs w:val="24"/>
          <w:lang w:val="es-ES"/>
        </w:rPr>
      </w:pPr>
      <w:r w:rsidRPr="005C3267">
        <w:rPr>
          <w:szCs w:val="24"/>
          <w:lang w:val="es-ES"/>
        </w:rPr>
        <w:t>“</w:t>
      </w:r>
      <w:r w:rsidR="00C853F5" w:rsidRPr="005C3267">
        <w:rPr>
          <w:szCs w:val="24"/>
          <w:lang w:val="es-ES"/>
        </w:rPr>
        <w:t>No obstante, como no se acreditó en el proceso que se hubiera iniciado la sucesión del señor Efraín Quintero Rozo y, por lo tanto, se desconoce si los demandantes son sus únicos herederos, se ordenará que la indemnización de los perjuicios que le hubiere correspondido al causante favorezca a su sucesión, sin individualizar l</w:t>
      </w:r>
      <w:r w:rsidRPr="005C3267">
        <w:rPr>
          <w:szCs w:val="24"/>
          <w:lang w:val="es-ES"/>
        </w:rPr>
        <w:t>os reconocimientos</w:t>
      </w:r>
      <w:r w:rsidR="00C853F5" w:rsidRPr="005C3267">
        <w:rPr>
          <w:szCs w:val="24"/>
          <w:lang w:val="es-ES"/>
        </w:rPr>
        <w:t>”.</w:t>
      </w:r>
    </w:p>
    <w:p w14:paraId="789BDDA5" w14:textId="77777777" w:rsidR="00C853F5" w:rsidRPr="005C3267" w:rsidRDefault="00C853F5" w:rsidP="00B8529A">
      <w:pPr>
        <w:pStyle w:val="Citas"/>
        <w:rPr>
          <w:szCs w:val="24"/>
          <w:lang w:val="es-ES"/>
        </w:rPr>
      </w:pPr>
    </w:p>
    <w:p w14:paraId="0E9306BE" w14:textId="77777777" w:rsidR="00C853F5" w:rsidRPr="005C3267" w:rsidRDefault="00C853F5" w:rsidP="00B8529A">
      <w:pPr>
        <w:pStyle w:val="Citas"/>
        <w:rPr>
          <w:szCs w:val="24"/>
          <w:lang w:val="es-ES"/>
        </w:rPr>
      </w:pPr>
      <w:r w:rsidRPr="005C3267">
        <w:rPr>
          <w:szCs w:val="24"/>
          <w:lang w:val="es-ES"/>
        </w:rPr>
        <w:lastRenderedPageBreak/>
        <w:t xml:space="preserve">Se sigue de lo que viene de verse que en caso de que se llegue a confirmar la sentencia de primera instancia, la indemnización del daño emergente por la destrucción del bien inmueble ha de reconocerse a favor de la sucesión </w:t>
      </w:r>
      <w:r w:rsidR="00B8529A" w:rsidRPr="005C3267">
        <w:rPr>
          <w:szCs w:val="24"/>
          <w:lang w:val="es-ES"/>
        </w:rPr>
        <w:t>(…)</w:t>
      </w:r>
      <w:r w:rsidRPr="005C3267">
        <w:rPr>
          <w:szCs w:val="24"/>
          <w:lang w:val="es-ES"/>
        </w:rPr>
        <w:t xml:space="preserve"> y no a cada uno de los demandantes individualmente considerados.</w:t>
      </w:r>
    </w:p>
    <w:p w14:paraId="39766DFB" w14:textId="77777777" w:rsidR="00C853F5" w:rsidRPr="005C3267" w:rsidRDefault="00C853F5" w:rsidP="00D54C4D">
      <w:pPr>
        <w:overflowPunct w:val="0"/>
        <w:autoSpaceDE w:val="0"/>
        <w:autoSpaceDN w:val="0"/>
        <w:adjustRightInd w:val="0"/>
        <w:spacing w:after="0" w:line="360" w:lineRule="auto"/>
        <w:jc w:val="both"/>
        <w:textAlignment w:val="baseline"/>
        <w:rPr>
          <w:rFonts w:ascii="Arial" w:hAnsi="Arial" w:cs="Arial"/>
          <w:bCs/>
          <w:sz w:val="24"/>
          <w:szCs w:val="24"/>
          <w:lang w:val="es-ES"/>
        </w:rPr>
      </w:pPr>
    </w:p>
    <w:p w14:paraId="0F66108D" w14:textId="77777777" w:rsidR="00D54C4D" w:rsidRPr="005C3267" w:rsidRDefault="00B8529A" w:rsidP="00977451">
      <w:pPr>
        <w:numPr>
          <w:ilvl w:val="1"/>
          <w:numId w:val="32"/>
        </w:numPr>
        <w:overflowPunct w:val="0"/>
        <w:autoSpaceDE w:val="0"/>
        <w:autoSpaceDN w:val="0"/>
        <w:adjustRightInd w:val="0"/>
        <w:spacing w:after="0" w:line="360" w:lineRule="auto"/>
        <w:jc w:val="both"/>
        <w:textAlignment w:val="baseline"/>
        <w:rPr>
          <w:rFonts w:ascii="Arial" w:hAnsi="Arial" w:cs="Arial"/>
          <w:bCs/>
          <w:sz w:val="24"/>
          <w:szCs w:val="24"/>
          <w:lang w:val="es-ES"/>
        </w:rPr>
      </w:pPr>
      <w:r w:rsidRPr="005C3267">
        <w:rPr>
          <w:rFonts w:ascii="Arial" w:hAnsi="Arial" w:cs="Arial"/>
          <w:bCs/>
          <w:sz w:val="24"/>
          <w:szCs w:val="24"/>
          <w:lang w:val="es-ES"/>
        </w:rPr>
        <w:t>De lo anterior, se colige que e</w:t>
      </w:r>
      <w:r w:rsidR="00D54C4D" w:rsidRPr="005C3267">
        <w:rPr>
          <w:rFonts w:ascii="Arial" w:hAnsi="Arial" w:cs="Arial"/>
          <w:bCs/>
          <w:sz w:val="24"/>
          <w:szCs w:val="24"/>
          <w:lang w:val="es-ES"/>
        </w:rPr>
        <w:t xml:space="preserve">n un primer momento, </w:t>
      </w:r>
      <w:r w:rsidRPr="005C3267">
        <w:rPr>
          <w:rFonts w:ascii="Arial" w:hAnsi="Arial" w:cs="Arial"/>
          <w:bCs/>
          <w:sz w:val="24"/>
          <w:szCs w:val="24"/>
          <w:lang w:val="es-ES"/>
        </w:rPr>
        <w:t xml:space="preserve">la Sala </w:t>
      </w:r>
      <w:r w:rsidR="00D54C4D" w:rsidRPr="005C3267">
        <w:rPr>
          <w:rFonts w:ascii="Arial" w:hAnsi="Arial" w:cs="Arial"/>
          <w:bCs/>
          <w:sz w:val="24"/>
          <w:szCs w:val="24"/>
          <w:lang w:val="es-ES"/>
        </w:rPr>
        <w:t xml:space="preserve">había entendido que cuando los demandantes piden para sí un pago o una indemnización de perjuicios derivada de una afectación de un bien </w:t>
      </w:r>
      <w:r w:rsidR="00F0657C" w:rsidRPr="005C3267">
        <w:rPr>
          <w:rFonts w:ascii="Arial" w:hAnsi="Arial" w:cs="Arial"/>
          <w:bCs/>
          <w:sz w:val="24"/>
          <w:szCs w:val="24"/>
          <w:lang w:val="es-ES"/>
        </w:rPr>
        <w:t xml:space="preserve">o derecho </w:t>
      </w:r>
      <w:r w:rsidR="00D54C4D" w:rsidRPr="005C3267">
        <w:rPr>
          <w:rFonts w:ascii="Arial" w:hAnsi="Arial" w:cs="Arial"/>
          <w:bCs/>
          <w:sz w:val="24"/>
          <w:szCs w:val="24"/>
          <w:lang w:val="es-ES"/>
        </w:rPr>
        <w:t>del que no son titulares y su titular falleció, pero ellos son sus sucesores, lo debían hacer a nombre de la sucesión y por eso se declaraba la falta de legitim</w:t>
      </w:r>
      <w:r w:rsidR="00F0657C" w:rsidRPr="005C3267">
        <w:rPr>
          <w:rFonts w:ascii="Arial" w:hAnsi="Arial" w:cs="Arial"/>
          <w:bCs/>
          <w:sz w:val="24"/>
          <w:szCs w:val="24"/>
          <w:lang w:val="es-ES"/>
        </w:rPr>
        <w:t>ación en la causa por activa</w:t>
      </w:r>
      <w:r w:rsidR="00F0657C" w:rsidRPr="005C3267">
        <w:rPr>
          <w:rStyle w:val="Refdenotaalpie"/>
          <w:rFonts w:ascii="Arial" w:hAnsi="Arial" w:cs="Arial"/>
          <w:bCs/>
          <w:sz w:val="24"/>
          <w:szCs w:val="24"/>
          <w:lang w:val="es-ES"/>
        </w:rPr>
        <w:footnoteReference w:id="14"/>
      </w:r>
      <w:r w:rsidR="00D54C4D" w:rsidRPr="005C3267">
        <w:rPr>
          <w:rFonts w:ascii="Arial" w:hAnsi="Arial" w:cs="Arial"/>
          <w:bCs/>
          <w:sz w:val="24"/>
          <w:szCs w:val="24"/>
          <w:lang w:val="es-ES"/>
        </w:rPr>
        <w:t>.</w:t>
      </w:r>
    </w:p>
    <w:p w14:paraId="5995A6F2" w14:textId="77777777" w:rsidR="00D54C4D" w:rsidRPr="005C3267" w:rsidRDefault="00D54C4D" w:rsidP="00D54C4D">
      <w:pPr>
        <w:overflowPunct w:val="0"/>
        <w:autoSpaceDE w:val="0"/>
        <w:autoSpaceDN w:val="0"/>
        <w:adjustRightInd w:val="0"/>
        <w:spacing w:after="0" w:line="360" w:lineRule="auto"/>
        <w:jc w:val="both"/>
        <w:textAlignment w:val="baseline"/>
        <w:rPr>
          <w:rFonts w:ascii="Arial" w:hAnsi="Arial" w:cs="Arial"/>
          <w:bCs/>
          <w:sz w:val="24"/>
          <w:szCs w:val="24"/>
          <w:lang w:val="es-ES"/>
        </w:rPr>
      </w:pPr>
    </w:p>
    <w:p w14:paraId="5D3274D1" w14:textId="77777777" w:rsidR="00D54C4D" w:rsidRPr="005C3267" w:rsidRDefault="00D54C4D" w:rsidP="00977451">
      <w:pPr>
        <w:numPr>
          <w:ilvl w:val="1"/>
          <w:numId w:val="32"/>
        </w:numPr>
        <w:overflowPunct w:val="0"/>
        <w:autoSpaceDE w:val="0"/>
        <w:autoSpaceDN w:val="0"/>
        <w:adjustRightInd w:val="0"/>
        <w:spacing w:after="0" w:line="360" w:lineRule="auto"/>
        <w:jc w:val="both"/>
        <w:textAlignment w:val="baseline"/>
        <w:rPr>
          <w:rFonts w:ascii="Arial" w:hAnsi="Arial" w:cs="Arial"/>
          <w:bCs/>
          <w:sz w:val="24"/>
          <w:szCs w:val="24"/>
          <w:lang w:val="es-ES"/>
        </w:rPr>
      </w:pPr>
      <w:r w:rsidRPr="005C3267">
        <w:rPr>
          <w:rFonts w:ascii="Arial" w:hAnsi="Arial" w:cs="Arial"/>
          <w:bCs/>
          <w:sz w:val="24"/>
          <w:szCs w:val="24"/>
          <w:lang w:val="es-ES"/>
        </w:rPr>
        <w:t xml:space="preserve">Posteriormente, se consideró que aunque los sucesores demandaran a nombre propio, se debía entender que lo hacían a nombre de la sucesión y, en ese sentido, si llegaren a prosperar las pretensiones, se condenaría a favor de la sucesión y no de </w:t>
      </w:r>
      <w:r w:rsidR="00080A09" w:rsidRPr="005C3267">
        <w:rPr>
          <w:rFonts w:ascii="Arial" w:hAnsi="Arial" w:cs="Arial"/>
          <w:bCs/>
          <w:sz w:val="24"/>
          <w:szCs w:val="24"/>
          <w:lang w:val="es-ES"/>
        </w:rPr>
        <w:t>los demandantes en particular</w:t>
      </w:r>
      <w:r w:rsidR="00080A09" w:rsidRPr="005C3267">
        <w:rPr>
          <w:rStyle w:val="Refdenotaalpie"/>
          <w:rFonts w:ascii="Arial" w:hAnsi="Arial" w:cs="Arial"/>
          <w:bCs/>
          <w:sz w:val="24"/>
          <w:szCs w:val="24"/>
          <w:lang w:val="es-ES"/>
        </w:rPr>
        <w:footnoteReference w:id="15"/>
      </w:r>
      <w:r w:rsidRPr="005C3267">
        <w:rPr>
          <w:rFonts w:ascii="Arial" w:hAnsi="Arial" w:cs="Arial"/>
          <w:bCs/>
          <w:sz w:val="24"/>
          <w:szCs w:val="24"/>
          <w:lang w:val="es-ES"/>
        </w:rPr>
        <w:t>.</w:t>
      </w:r>
    </w:p>
    <w:p w14:paraId="73B86D22" w14:textId="77777777" w:rsidR="00D54C4D" w:rsidRPr="005C3267" w:rsidRDefault="00D54C4D" w:rsidP="00D54C4D">
      <w:pPr>
        <w:overflowPunct w:val="0"/>
        <w:autoSpaceDE w:val="0"/>
        <w:autoSpaceDN w:val="0"/>
        <w:adjustRightInd w:val="0"/>
        <w:spacing w:after="0" w:line="360" w:lineRule="auto"/>
        <w:jc w:val="both"/>
        <w:textAlignment w:val="baseline"/>
        <w:rPr>
          <w:rFonts w:ascii="Arial" w:hAnsi="Arial" w:cs="Arial"/>
          <w:bCs/>
          <w:sz w:val="24"/>
          <w:szCs w:val="24"/>
          <w:lang w:val="es-ES"/>
        </w:rPr>
      </w:pPr>
    </w:p>
    <w:p w14:paraId="053FB12F" w14:textId="77777777" w:rsidR="00D54C4D" w:rsidRPr="005C3267" w:rsidRDefault="00D54C4D" w:rsidP="00977451">
      <w:pPr>
        <w:numPr>
          <w:ilvl w:val="1"/>
          <w:numId w:val="32"/>
        </w:numPr>
        <w:overflowPunct w:val="0"/>
        <w:autoSpaceDE w:val="0"/>
        <w:autoSpaceDN w:val="0"/>
        <w:adjustRightInd w:val="0"/>
        <w:spacing w:after="0" w:line="360" w:lineRule="auto"/>
        <w:jc w:val="both"/>
        <w:textAlignment w:val="baseline"/>
        <w:rPr>
          <w:rFonts w:ascii="Arial" w:hAnsi="Arial" w:cs="Arial"/>
          <w:bCs/>
          <w:sz w:val="24"/>
          <w:szCs w:val="24"/>
          <w:lang w:val="es-ES"/>
        </w:rPr>
      </w:pPr>
      <w:r w:rsidRPr="005C3267">
        <w:rPr>
          <w:rFonts w:ascii="Arial" w:hAnsi="Arial" w:cs="Arial"/>
          <w:bCs/>
          <w:sz w:val="24"/>
          <w:szCs w:val="24"/>
          <w:lang w:val="es-ES"/>
        </w:rPr>
        <w:t xml:space="preserve">En la actualidad, </w:t>
      </w:r>
      <w:r w:rsidR="00AE0446" w:rsidRPr="005C3267">
        <w:rPr>
          <w:rFonts w:ascii="Arial" w:hAnsi="Arial" w:cs="Arial"/>
          <w:bCs/>
          <w:sz w:val="24"/>
          <w:szCs w:val="24"/>
          <w:lang w:val="es-ES"/>
        </w:rPr>
        <w:t>se sigue el</w:t>
      </w:r>
      <w:r w:rsidRPr="005C3267">
        <w:rPr>
          <w:rFonts w:ascii="Arial" w:hAnsi="Arial" w:cs="Arial"/>
          <w:bCs/>
          <w:sz w:val="24"/>
          <w:szCs w:val="24"/>
          <w:lang w:val="es-ES"/>
        </w:rPr>
        <w:t xml:space="preserve"> segundo criterio, </w:t>
      </w:r>
      <w:r w:rsidR="00AE0446" w:rsidRPr="005C3267">
        <w:rPr>
          <w:rFonts w:ascii="Arial" w:hAnsi="Arial" w:cs="Arial"/>
          <w:bCs/>
          <w:sz w:val="24"/>
          <w:szCs w:val="24"/>
          <w:lang w:val="es-ES"/>
        </w:rPr>
        <w:t>“</w:t>
      </w:r>
      <w:r w:rsidRPr="005C3267">
        <w:rPr>
          <w:rFonts w:ascii="Arial" w:hAnsi="Arial" w:cs="Arial"/>
          <w:bCs/>
          <w:i/>
          <w:sz w:val="24"/>
          <w:szCs w:val="24"/>
          <w:lang w:val="es-ES"/>
        </w:rPr>
        <w:t xml:space="preserve">en tanto resulta ser más compatible con un criterio que da primacía al derecho sustancial y en tal virtud, garantiza (…) </w:t>
      </w:r>
      <w:r w:rsidRPr="005C3267">
        <w:rPr>
          <w:rFonts w:ascii="Arial" w:hAnsi="Arial" w:cs="Arial"/>
          <w:bCs/>
          <w:sz w:val="24"/>
          <w:szCs w:val="24"/>
          <w:lang w:val="es-ES"/>
        </w:rPr>
        <w:t>[el]</w:t>
      </w:r>
      <w:r w:rsidRPr="005C3267">
        <w:rPr>
          <w:rFonts w:ascii="Arial" w:hAnsi="Arial" w:cs="Arial"/>
          <w:bCs/>
          <w:i/>
          <w:sz w:val="24"/>
          <w:szCs w:val="24"/>
          <w:lang w:val="es-ES"/>
        </w:rPr>
        <w:t xml:space="preserve"> derecho de acceso a la administración de justicia</w:t>
      </w:r>
      <w:r w:rsidR="00AE0446" w:rsidRPr="005C3267">
        <w:rPr>
          <w:rFonts w:ascii="Arial" w:hAnsi="Arial" w:cs="Arial"/>
          <w:bCs/>
          <w:sz w:val="24"/>
          <w:szCs w:val="24"/>
          <w:lang w:val="es-ES"/>
        </w:rPr>
        <w:t>”</w:t>
      </w:r>
      <w:r w:rsidR="00AE0446" w:rsidRPr="005C3267">
        <w:rPr>
          <w:rStyle w:val="Refdenotaalpie"/>
          <w:rFonts w:ascii="Arial" w:hAnsi="Arial" w:cs="Arial"/>
          <w:bCs/>
          <w:sz w:val="24"/>
          <w:szCs w:val="24"/>
          <w:lang w:val="es-ES"/>
        </w:rPr>
        <w:footnoteReference w:id="16"/>
      </w:r>
      <w:r w:rsidRPr="005C3267">
        <w:rPr>
          <w:rFonts w:ascii="Arial" w:hAnsi="Arial" w:cs="Arial"/>
          <w:bCs/>
          <w:sz w:val="24"/>
          <w:szCs w:val="24"/>
          <w:lang w:val="es-ES"/>
        </w:rPr>
        <w:t xml:space="preserve"> y, se estableció que aunque no fuere posible determinar si se llevó a cabo o está en curso el trámite </w:t>
      </w:r>
      <w:proofErr w:type="spellStart"/>
      <w:r w:rsidRPr="005C3267">
        <w:rPr>
          <w:rFonts w:ascii="Arial" w:hAnsi="Arial" w:cs="Arial"/>
          <w:bCs/>
          <w:sz w:val="24"/>
          <w:szCs w:val="24"/>
          <w:lang w:val="es-ES"/>
        </w:rPr>
        <w:t>sucesoral</w:t>
      </w:r>
      <w:proofErr w:type="spellEnd"/>
      <w:r w:rsidRPr="005C3267">
        <w:rPr>
          <w:rFonts w:ascii="Arial" w:hAnsi="Arial" w:cs="Arial"/>
          <w:bCs/>
          <w:sz w:val="24"/>
          <w:szCs w:val="24"/>
          <w:lang w:val="es-ES"/>
        </w:rPr>
        <w:t xml:space="preserve"> del causante, por falta de prueba y, por tanto, se desconozca que los demandantes sean sus únicos herederos, los demandantes se encuentran legitimados para demandar, en nombre de la sucesión, siempre que</w:t>
      </w:r>
      <w:r w:rsidR="00804090" w:rsidRPr="005C3267">
        <w:rPr>
          <w:rFonts w:ascii="Arial" w:hAnsi="Arial" w:cs="Arial"/>
          <w:bCs/>
          <w:sz w:val="24"/>
          <w:szCs w:val="24"/>
          <w:lang w:val="es-ES"/>
        </w:rPr>
        <w:t xml:space="preserve"> tengan vocación hereditaria</w:t>
      </w:r>
      <w:r w:rsidRPr="005C3267">
        <w:rPr>
          <w:rFonts w:ascii="Arial" w:hAnsi="Arial" w:cs="Arial"/>
          <w:bCs/>
          <w:sz w:val="24"/>
          <w:szCs w:val="24"/>
          <w:lang w:val="es-ES"/>
        </w:rPr>
        <w:t>, según lo previsto en los artículos 1045</w:t>
      </w:r>
      <w:r w:rsidR="00804090" w:rsidRPr="005C3267">
        <w:rPr>
          <w:rStyle w:val="Refdenotaalpie"/>
          <w:rFonts w:ascii="Arial" w:hAnsi="Arial" w:cs="Arial"/>
          <w:bCs/>
          <w:sz w:val="24"/>
          <w:szCs w:val="24"/>
          <w:lang w:val="es-ES"/>
        </w:rPr>
        <w:footnoteReference w:id="17"/>
      </w:r>
      <w:r w:rsidR="00685CF5" w:rsidRPr="005C3267">
        <w:rPr>
          <w:rFonts w:ascii="Arial" w:hAnsi="Arial" w:cs="Arial"/>
          <w:bCs/>
          <w:sz w:val="24"/>
          <w:szCs w:val="24"/>
          <w:lang w:val="es-ES"/>
        </w:rPr>
        <w:t>, 1230</w:t>
      </w:r>
      <w:r w:rsidR="00685CF5" w:rsidRPr="005C3267">
        <w:rPr>
          <w:rStyle w:val="Refdenotaalpie"/>
          <w:rFonts w:ascii="Arial" w:hAnsi="Arial" w:cs="Arial"/>
          <w:bCs/>
          <w:sz w:val="24"/>
          <w:szCs w:val="24"/>
          <w:lang w:val="es-ES"/>
        </w:rPr>
        <w:footnoteReference w:id="18"/>
      </w:r>
      <w:r w:rsidR="00602DFD" w:rsidRPr="005C3267">
        <w:rPr>
          <w:rFonts w:ascii="Arial" w:hAnsi="Arial" w:cs="Arial"/>
          <w:bCs/>
          <w:sz w:val="24"/>
          <w:szCs w:val="24"/>
          <w:lang w:val="es-ES"/>
        </w:rPr>
        <w:t xml:space="preserve"> y 1236</w:t>
      </w:r>
      <w:r w:rsidR="00602DFD" w:rsidRPr="005C3267">
        <w:rPr>
          <w:rStyle w:val="Refdenotaalpie"/>
          <w:rFonts w:ascii="Arial" w:hAnsi="Arial" w:cs="Arial"/>
          <w:bCs/>
          <w:sz w:val="24"/>
          <w:szCs w:val="24"/>
          <w:lang w:val="es-ES"/>
        </w:rPr>
        <w:footnoteReference w:id="19"/>
      </w:r>
      <w:r w:rsidRPr="005C3267">
        <w:rPr>
          <w:rFonts w:ascii="Arial" w:hAnsi="Arial" w:cs="Arial"/>
          <w:bCs/>
          <w:sz w:val="24"/>
          <w:szCs w:val="24"/>
          <w:lang w:val="es-ES"/>
        </w:rPr>
        <w:t xml:space="preserve"> del Código Civil.</w:t>
      </w:r>
    </w:p>
    <w:p w14:paraId="777D070D" w14:textId="77777777" w:rsidR="00037A8B" w:rsidRPr="005C3267" w:rsidRDefault="00037A8B" w:rsidP="00D54C4D">
      <w:pPr>
        <w:overflowPunct w:val="0"/>
        <w:autoSpaceDE w:val="0"/>
        <w:autoSpaceDN w:val="0"/>
        <w:adjustRightInd w:val="0"/>
        <w:spacing w:after="0" w:line="360" w:lineRule="auto"/>
        <w:jc w:val="both"/>
        <w:textAlignment w:val="baseline"/>
        <w:rPr>
          <w:rFonts w:ascii="Arial" w:hAnsi="Arial" w:cs="Arial"/>
          <w:bCs/>
          <w:sz w:val="24"/>
          <w:szCs w:val="24"/>
          <w:lang w:val="es-ES"/>
        </w:rPr>
      </w:pPr>
    </w:p>
    <w:p w14:paraId="128479A8" w14:textId="77777777" w:rsidR="00037A8B" w:rsidRPr="005C3267" w:rsidRDefault="00037A8B" w:rsidP="00977451">
      <w:pPr>
        <w:numPr>
          <w:ilvl w:val="1"/>
          <w:numId w:val="32"/>
        </w:numPr>
        <w:overflowPunct w:val="0"/>
        <w:autoSpaceDE w:val="0"/>
        <w:autoSpaceDN w:val="0"/>
        <w:adjustRightInd w:val="0"/>
        <w:spacing w:after="0" w:line="360" w:lineRule="auto"/>
        <w:jc w:val="both"/>
        <w:textAlignment w:val="baseline"/>
        <w:rPr>
          <w:rFonts w:ascii="Arial" w:hAnsi="Arial" w:cs="Arial"/>
          <w:bCs/>
          <w:sz w:val="24"/>
          <w:szCs w:val="24"/>
          <w:lang w:val="es-ES"/>
        </w:rPr>
      </w:pPr>
      <w:r w:rsidRPr="005C3267">
        <w:rPr>
          <w:rFonts w:ascii="Arial" w:hAnsi="Arial" w:cs="Arial"/>
          <w:bCs/>
          <w:sz w:val="24"/>
          <w:szCs w:val="24"/>
          <w:lang w:val="es-ES"/>
        </w:rPr>
        <w:t>Por tanto, la indemnización de perjuicios puede ser reclamada “</w:t>
      </w:r>
      <w:r w:rsidRPr="005C3267">
        <w:rPr>
          <w:rFonts w:ascii="Arial" w:hAnsi="Arial" w:cs="Arial"/>
          <w:bCs/>
          <w:i/>
          <w:sz w:val="24"/>
          <w:szCs w:val="24"/>
          <w:lang w:val="es-ES"/>
        </w:rPr>
        <w:t xml:space="preserve">bien por su titular o por sus sucesores mortis causa, en cuanto continuadores de su personalidad, que ocupan la posición jurídica que ostentaba el causante frente a la </w:t>
      </w:r>
      <w:r w:rsidRPr="005C3267">
        <w:rPr>
          <w:rFonts w:ascii="Arial" w:hAnsi="Arial" w:cs="Arial"/>
          <w:bCs/>
          <w:i/>
          <w:sz w:val="24"/>
          <w:szCs w:val="24"/>
          <w:lang w:val="es-ES"/>
        </w:rPr>
        <w:lastRenderedPageBreak/>
        <w:t>totalidad de los derechos y acciones de contenido patrimonial trasmitidas por el fallecimiento</w:t>
      </w:r>
      <w:r w:rsidRPr="005C3267">
        <w:rPr>
          <w:rFonts w:ascii="Arial" w:hAnsi="Arial" w:cs="Arial"/>
          <w:bCs/>
          <w:sz w:val="24"/>
          <w:szCs w:val="24"/>
          <w:lang w:val="es-ES"/>
        </w:rPr>
        <w:t>”</w:t>
      </w:r>
      <w:r w:rsidRPr="005C3267">
        <w:rPr>
          <w:rStyle w:val="Refdenotaalpie"/>
          <w:rFonts w:ascii="Arial" w:hAnsi="Arial" w:cs="Arial"/>
          <w:bCs/>
          <w:sz w:val="24"/>
          <w:szCs w:val="24"/>
          <w:lang w:val="es-ES"/>
        </w:rPr>
        <w:footnoteReference w:id="20"/>
      </w:r>
      <w:r w:rsidRPr="005C3267">
        <w:rPr>
          <w:rFonts w:ascii="Arial" w:hAnsi="Arial" w:cs="Arial"/>
          <w:bCs/>
          <w:sz w:val="24"/>
          <w:szCs w:val="24"/>
          <w:lang w:val="es-ES"/>
        </w:rPr>
        <w:t>; tesis con</w:t>
      </w:r>
      <w:r w:rsidR="00D01F2D" w:rsidRPr="005C3267">
        <w:rPr>
          <w:rFonts w:ascii="Arial" w:hAnsi="Arial" w:cs="Arial"/>
          <w:bCs/>
          <w:sz w:val="24"/>
          <w:szCs w:val="24"/>
          <w:lang w:val="es-ES"/>
        </w:rPr>
        <w:t xml:space="preserve">sonante con la sostenida por </w:t>
      </w:r>
      <w:r w:rsidRPr="005C3267">
        <w:rPr>
          <w:rFonts w:ascii="Arial" w:hAnsi="Arial" w:cs="Arial"/>
          <w:bCs/>
          <w:sz w:val="24"/>
          <w:szCs w:val="24"/>
          <w:lang w:val="es-ES"/>
        </w:rPr>
        <w:t>la Corte Suprema de Justicia</w:t>
      </w:r>
      <w:r w:rsidRPr="005C3267">
        <w:rPr>
          <w:rStyle w:val="Refdenotaalpie"/>
          <w:rFonts w:ascii="Arial" w:hAnsi="Arial" w:cs="Arial"/>
          <w:bCs/>
          <w:sz w:val="24"/>
          <w:szCs w:val="24"/>
          <w:lang w:val="es-ES"/>
        </w:rPr>
        <w:footnoteReference w:id="21"/>
      </w:r>
      <w:r w:rsidRPr="005C3267">
        <w:rPr>
          <w:rFonts w:ascii="Arial" w:hAnsi="Arial" w:cs="Arial"/>
          <w:bCs/>
          <w:sz w:val="24"/>
          <w:szCs w:val="24"/>
          <w:lang w:val="es-ES"/>
        </w:rPr>
        <w:t>.</w:t>
      </w:r>
    </w:p>
    <w:p w14:paraId="7F3BE64A" w14:textId="77777777" w:rsidR="00D54C4D" w:rsidRPr="005C3267" w:rsidRDefault="00D54C4D" w:rsidP="00D54C4D">
      <w:pPr>
        <w:overflowPunct w:val="0"/>
        <w:autoSpaceDE w:val="0"/>
        <w:autoSpaceDN w:val="0"/>
        <w:adjustRightInd w:val="0"/>
        <w:spacing w:after="0" w:line="360" w:lineRule="auto"/>
        <w:jc w:val="both"/>
        <w:textAlignment w:val="baseline"/>
        <w:rPr>
          <w:rFonts w:ascii="Arial" w:hAnsi="Arial" w:cs="Arial"/>
          <w:bCs/>
          <w:sz w:val="24"/>
          <w:szCs w:val="24"/>
          <w:lang w:val="es-ES"/>
        </w:rPr>
      </w:pPr>
    </w:p>
    <w:p w14:paraId="37FE90EE" w14:textId="77777777" w:rsidR="00602DFD" w:rsidRPr="005C3267" w:rsidRDefault="00602DFD" w:rsidP="00977451">
      <w:pPr>
        <w:numPr>
          <w:ilvl w:val="0"/>
          <w:numId w:val="32"/>
        </w:numPr>
        <w:overflowPunct w:val="0"/>
        <w:autoSpaceDE w:val="0"/>
        <w:autoSpaceDN w:val="0"/>
        <w:adjustRightInd w:val="0"/>
        <w:spacing w:after="0" w:line="360" w:lineRule="auto"/>
        <w:jc w:val="both"/>
        <w:textAlignment w:val="baseline"/>
        <w:rPr>
          <w:rFonts w:ascii="Arial" w:hAnsi="Arial" w:cs="Arial"/>
          <w:bCs/>
          <w:sz w:val="24"/>
          <w:szCs w:val="24"/>
          <w:lang w:val="es-ES"/>
        </w:rPr>
      </w:pPr>
      <w:r w:rsidRPr="005C3267">
        <w:rPr>
          <w:rFonts w:ascii="Arial" w:hAnsi="Arial" w:cs="Arial"/>
          <w:bCs/>
          <w:sz w:val="24"/>
          <w:szCs w:val="24"/>
          <w:lang w:val="es-ES"/>
        </w:rPr>
        <w:t xml:space="preserve">En ese orden, quienes promovieron la demanda arbitral no lo hicieron en su propio nombre y para sí, sino en favor de la sucesión de </w:t>
      </w:r>
      <w:r w:rsidRPr="005C3267">
        <w:rPr>
          <w:rFonts w:ascii="Arial" w:hAnsi="Arial" w:cs="Arial"/>
          <w:sz w:val="24"/>
          <w:szCs w:val="24"/>
        </w:rPr>
        <w:t xml:space="preserve">Florentino de Jesús Cardona Hurtado. Una eventual condena que </w:t>
      </w:r>
      <w:r w:rsidR="00223FB5" w:rsidRPr="005C3267">
        <w:rPr>
          <w:rFonts w:ascii="Arial" w:hAnsi="Arial" w:cs="Arial"/>
          <w:sz w:val="24"/>
          <w:szCs w:val="24"/>
        </w:rPr>
        <w:t xml:space="preserve">accediera a las pretensiones </w:t>
      </w:r>
      <w:r w:rsidR="00F16B32" w:rsidRPr="005C3267">
        <w:rPr>
          <w:rFonts w:ascii="Arial" w:hAnsi="Arial" w:cs="Arial"/>
          <w:sz w:val="24"/>
          <w:szCs w:val="24"/>
        </w:rPr>
        <w:t xml:space="preserve">no se </w:t>
      </w:r>
      <w:r w:rsidR="00107EF8" w:rsidRPr="005C3267">
        <w:rPr>
          <w:rFonts w:ascii="Arial" w:hAnsi="Arial" w:cs="Arial"/>
          <w:sz w:val="24"/>
          <w:szCs w:val="24"/>
        </w:rPr>
        <w:t>reconocería</w:t>
      </w:r>
      <w:r w:rsidRPr="005C3267">
        <w:rPr>
          <w:rFonts w:ascii="Arial" w:hAnsi="Arial" w:cs="Arial"/>
          <w:sz w:val="24"/>
          <w:szCs w:val="24"/>
        </w:rPr>
        <w:t xml:space="preserve"> </w:t>
      </w:r>
      <w:r w:rsidR="00223FB5" w:rsidRPr="005C3267">
        <w:rPr>
          <w:rFonts w:ascii="Arial" w:hAnsi="Arial" w:cs="Arial"/>
          <w:sz w:val="24"/>
          <w:szCs w:val="24"/>
        </w:rPr>
        <w:t xml:space="preserve">a favor de los convocantes individualmente considerados, sino que beneficiaría a la sucesión, en la que también tendrían parte los nietos de </w:t>
      </w:r>
      <w:r w:rsidR="009D033B" w:rsidRPr="005C3267">
        <w:rPr>
          <w:rFonts w:ascii="Arial" w:hAnsi="Arial" w:cs="Arial"/>
          <w:sz w:val="24"/>
          <w:szCs w:val="24"/>
        </w:rPr>
        <w:t xml:space="preserve">Florentino de Jesús Cardona Hurtado –quienes </w:t>
      </w:r>
      <w:r w:rsidR="00D31F10" w:rsidRPr="005C3267">
        <w:rPr>
          <w:rFonts w:ascii="Arial" w:hAnsi="Arial" w:cs="Arial"/>
          <w:sz w:val="24"/>
          <w:szCs w:val="24"/>
        </w:rPr>
        <w:t>interpusieron</w:t>
      </w:r>
      <w:r w:rsidR="009D033B" w:rsidRPr="005C3267">
        <w:rPr>
          <w:rFonts w:ascii="Arial" w:hAnsi="Arial" w:cs="Arial"/>
          <w:sz w:val="24"/>
          <w:szCs w:val="24"/>
        </w:rPr>
        <w:t xml:space="preserve"> el recurso extraordinario de anulación–.</w:t>
      </w:r>
    </w:p>
    <w:p w14:paraId="3C0AD19A" w14:textId="77777777" w:rsidR="00D54C4D" w:rsidRPr="005C3267" w:rsidRDefault="00D54C4D" w:rsidP="00225DCF">
      <w:pPr>
        <w:overflowPunct w:val="0"/>
        <w:autoSpaceDE w:val="0"/>
        <w:autoSpaceDN w:val="0"/>
        <w:adjustRightInd w:val="0"/>
        <w:spacing w:after="0" w:line="360" w:lineRule="auto"/>
        <w:jc w:val="both"/>
        <w:textAlignment w:val="baseline"/>
        <w:rPr>
          <w:rFonts w:ascii="Arial" w:hAnsi="Arial" w:cs="Arial"/>
          <w:bCs/>
          <w:sz w:val="24"/>
          <w:szCs w:val="24"/>
          <w:lang w:val="es-ES"/>
        </w:rPr>
      </w:pPr>
    </w:p>
    <w:p w14:paraId="0617E44E" w14:textId="77777777" w:rsidR="007560CB" w:rsidRPr="005C3267" w:rsidRDefault="007560CB" w:rsidP="00977451">
      <w:pPr>
        <w:numPr>
          <w:ilvl w:val="1"/>
          <w:numId w:val="32"/>
        </w:numPr>
        <w:overflowPunct w:val="0"/>
        <w:autoSpaceDE w:val="0"/>
        <w:autoSpaceDN w:val="0"/>
        <w:adjustRightInd w:val="0"/>
        <w:spacing w:after="0" w:line="360" w:lineRule="auto"/>
        <w:jc w:val="both"/>
        <w:textAlignment w:val="baseline"/>
        <w:rPr>
          <w:rFonts w:ascii="Arial" w:hAnsi="Arial" w:cs="Arial"/>
          <w:bCs/>
          <w:sz w:val="24"/>
          <w:szCs w:val="24"/>
          <w:lang w:val="es-ES"/>
        </w:rPr>
      </w:pPr>
      <w:r w:rsidRPr="005C3267">
        <w:rPr>
          <w:rFonts w:ascii="Arial" w:hAnsi="Arial" w:cs="Arial"/>
          <w:bCs/>
          <w:sz w:val="24"/>
          <w:szCs w:val="24"/>
          <w:lang w:val="es-ES"/>
        </w:rPr>
        <w:t xml:space="preserve">Por tanto, la comparecencia </w:t>
      </w:r>
      <w:r w:rsidR="00D31F10" w:rsidRPr="005C3267">
        <w:rPr>
          <w:rFonts w:ascii="Arial" w:hAnsi="Arial" w:cs="Arial"/>
          <w:bCs/>
          <w:sz w:val="24"/>
          <w:szCs w:val="24"/>
          <w:lang w:val="es-ES"/>
        </w:rPr>
        <w:t xml:space="preserve">por activa </w:t>
      </w:r>
      <w:r w:rsidRPr="005C3267">
        <w:rPr>
          <w:rFonts w:ascii="Arial" w:hAnsi="Arial" w:cs="Arial"/>
          <w:bCs/>
          <w:sz w:val="24"/>
          <w:szCs w:val="24"/>
          <w:lang w:val="es-ES"/>
        </w:rPr>
        <w:t xml:space="preserve">de todos los </w:t>
      </w:r>
      <w:r w:rsidR="00D31F10" w:rsidRPr="005C3267">
        <w:rPr>
          <w:rFonts w:ascii="Arial" w:hAnsi="Arial" w:cs="Arial"/>
          <w:bCs/>
          <w:sz w:val="24"/>
          <w:szCs w:val="24"/>
          <w:lang w:val="es-ES"/>
        </w:rPr>
        <w:t>herederos determinados o indeterminados no es necesaria, de ahí que tampoco sea obligatorio notificarles el auto admisorio de la demanda</w:t>
      </w:r>
      <w:r w:rsidR="00C853F5" w:rsidRPr="005C3267">
        <w:rPr>
          <w:rFonts w:ascii="Arial" w:hAnsi="Arial" w:cs="Arial"/>
          <w:bCs/>
          <w:sz w:val="24"/>
          <w:szCs w:val="24"/>
          <w:lang w:val="es-ES"/>
        </w:rPr>
        <w:t xml:space="preserve">, como sí sucede cuando se llama a juicio a los herederos como extremo pasivo, </w:t>
      </w:r>
      <w:r w:rsidR="00B8529A" w:rsidRPr="005C3267">
        <w:rPr>
          <w:rFonts w:ascii="Arial" w:hAnsi="Arial" w:cs="Arial"/>
          <w:bCs/>
          <w:sz w:val="24"/>
          <w:szCs w:val="24"/>
          <w:lang w:val="es-ES"/>
        </w:rPr>
        <w:t xml:space="preserve">en los términos previstos en </w:t>
      </w:r>
      <w:r w:rsidR="00C853F5" w:rsidRPr="005C3267">
        <w:rPr>
          <w:rFonts w:ascii="Arial" w:hAnsi="Arial" w:cs="Arial"/>
          <w:bCs/>
          <w:sz w:val="24"/>
          <w:szCs w:val="24"/>
          <w:lang w:val="es-ES"/>
        </w:rPr>
        <w:t>el artículo 87</w:t>
      </w:r>
      <w:r w:rsidR="00C853F5" w:rsidRPr="005C3267">
        <w:rPr>
          <w:rStyle w:val="Refdenotaalpie"/>
          <w:rFonts w:ascii="Arial" w:hAnsi="Arial" w:cs="Arial"/>
          <w:bCs/>
          <w:sz w:val="24"/>
          <w:szCs w:val="24"/>
          <w:lang w:val="es-ES"/>
        </w:rPr>
        <w:footnoteReference w:id="22"/>
      </w:r>
      <w:r w:rsidR="00C853F5" w:rsidRPr="005C3267">
        <w:rPr>
          <w:rFonts w:ascii="Arial" w:hAnsi="Arial" w:cs="Arial"/>
          <w:bCs/>
          <w:sz w:val="24"/>
          <w:szCs w:val="24"/>
          <w:lang w:val="es-ES"/>
        </w:rPr>
        <w:t xml:space="preserve"> del Código General del Proceso.</w:t>
      </w:r>
    </w:p>
    <w:p w14:paraId="5D9E3244" w14:textId="77777777" w:rsidR="00B8529A" w:rsidRPr="005C3267" w:rsidRDefault="00B8529A" w:rsidP="00225DCF">
      <w:pPr>
        <w:overflowPunct w:val="0"/>
        <w:autoSpaceDE w:val="0"/>
        <w:autoSpaceDN w:val="0"/>
        <w:adjustRightInd w:val="0"/>
        <w:spacing w:after="0" w:line="360" w:lineRule="auto"/>
        <w:jc w:val="both"/>
        <w:textAlignment w:val="baseline"/>
        <w:rPr>
          <w:rFonts w:ascii="Arial" w:hAnsi="Arial" w:cs="Arial"/>
          <w:bCs/>
          <w:sz w:val="24"/>
          <w:szCs w:val="24"/>
          <w:lang w:val="es-ES"/>
        </w:rPr>
      </w:pPr>
    </w:p>
    <w:p w14:paraId="18FB41CF" w14:textId="77777777" w:rsidR="00187AD7" w:rsidRPr="005C3267" w:rsidRDefault="00B8529A" w:rsidP="00977451">
      <w:pPr>
        <w:numPr>
          <w:ilvl w:val="0"/>
          <w:numId w:val="32"/>
        </w:numPr>
        <w:overflowPunct w:val="0"/>
        <w:autoSpaceDE w:val="0"/>
        <w:autoSpaceDN w:val="0"/>
        <w:adjustRightInd w:val="0"/>
        <w:spacing w:after="0" w:line="360" w:lineRule="auto"/>
        <w:jc w:val="both"/>
        <w:textAlignment w:val="baseline"/>
        <w:rPr>
          <w:rFonts w:ascii="Arial" w:hAnsi="Arial" w:cs="Arial"/>
          <w:bCs/>
          <w:sz w:val="24"/>
          <w:szCs w:val="24"/>
          <w:lang w:val="es-ES"/>
        </w:rPr>
      </w:pPr>
      <w:r w:rsidRPr="005C3267">
        <w:rPr>
          <w:rFonts w:ascii="Arial" w:hAnsi="Arial" w:cs="Arial"/>
          <w:bCs/>
          <w:sz w:val="24"/>
          <w:szCs w:val="24"/>
          <w:lang w:val="es-ES"/>
        </w:rPr>
        <w:t xml:space="preserve">Ahora, en relación con la </w:t>
      </w:r>
      <w:r w:rsidR="000A6639" w:rsidRPr="005C3267">
        <w:rPr>
          <w:rFonts w:ascii="Arial" w:hAnsi="Arial" w:cs="Arial"/>
          <w:bCs/>
          <w:sz w:val="24"/>
          <w:szCs w:val="24"/>
          <w:lang w:val="es-ES"/>
        </w:rPr>
        <w:t xml:space="preserve">falta de </w:t>
      </w:r>
      <w:r w:rsidR="007E19B3" w:rsidRPr="005C3267">
        <w:rPr>
          <w:rFonts w:ascii="Arial" w:hAnsi="Arial" w:cs="Arial"/>
          <w:bCs/>
          <w:sz w:val="24"/>
          <w:szCs w:val="24"/>
          <w:lang w:val="es-ES"/>
        </w:rPr>
        <w:t xml:space="preserve">comunicación de la demanda arbitral </w:t>
      </w:r>
      <w:r w:rsidR="000A6639" w:rsidRPr="005C3267">
        <w:rPr>
          <w:rFonts w:ascii="Arial" w:hAnsi="Arial" w:cs="Arial"/>
          <w:bCs/>
          <w:sz w:val="24"/>
          <w:szCs w:val="24"/>
          <w:lang w:val="es-ES"/>
        </w:rPr>
        <w:t>a la Agencia Nacional de Defensa Jur</w:t>
      </w:r>
      <w:r w:rsidR="00B51DEF" w:rsidRPr="005C3267">
        <w:rPr>
          <w:rFonts w:ascii="Arial" w:hAnsi="Arial" w:cs="Arial"/>
          <w:bCs/>
          <w:sz w:val="24"/>
          <w:szCs w:val="24"/>
          <w:lang w:val="es-ES"/>
        </w:rPr>
        <w:t xml:space="preserve">ídica del Estado. La Sala precisa, como </w:t>
      </w:r>
      <w:r w:rsidR="001C44B4" w:rsidRPr="005C3267">
        <w:rPr>
          <w:rFonts w:ascii="Arial" w:hAnsi="Arial" w:cs="Arial"/>
          <w:bCs/>
          <w:sz w:val="24"/>
          <w:szCs w:val="24"/>
          <w:lang w:val="es-ES"/>
        </w:rPr>
        <w:t>se indicó líneas atrás</w:t>
      </w:r>
      <w:r w:rsidR="00977451" w:rsidRPr="005C3267">
        <w:rPr>
          <w:rFonts w:ascii="Arial" w:hAnsi="Arial" w:cs="Arial"/>
          <w:bCs/>
          <w:sz w:val="24"/>
          <w:szCs w:val="24"/>
          <w:lang w:val="es-ES"/>
        </w:rPr>
        <w:t xml:space="preserve"> –</w:t>
      </w:r>
      <w:r w:rsidR="00977451" w:rsidRPr="005C3267">
        <w:rPr>
          <w:rFonts w:ascii="Arial" w:hAnsi="Arial" w:cs="Arial"/>
          <w:bCs/>
          <w:i/>
          <w:sz w:val="24"/>
          <w:szCs w:val="24"/>
          <w:lang w:val="es-ES"/>
        </w:rPr>
        <w:t>supra</w:t>
      </w:r>
      <w:r w:rsidR="00977451" w:rsidRPr="005C3267">
        <w:rPr>
          <w:rFonts w:ascii="Arial" w:hAnsi="Arial" w:cs="Arial"/>
          <w:bCs/>
          <w:sz w:val="24"/>
          <w:szCs w:val="24"/>
          <w:lang w:val="es-ES"/>
        </w:rPr>
        <w:t xml:space="preserve"> párr. </w:t>
      </w:r>
      <w:r w:rsidR="00977451" w:rsidRPr="005C3267">
        <w:rPr>
          <w:rFonts w:ascii="Arial" w:hAnsi="Arial" w:cs="Arial"/>
          <w:bCs/>
          <w:sz w:val="24"/>
          <w:szCs w:val="24"/>
          <w:lang w:val="es-ES"/>
        </w:rPr>
        <w:fldChar w:fldCharType="begin"/>
      </w:r>
      <w:r w:rsidR="00977451" w:rsidRPr="005C3267">
        <w:rPr>
          <w:rFonts w:ascii="Arial" w:hAnsi="Arial" w:cs="Arial"/>
          <w:bCs/>
          <w:sz w:val="24"/>
          <w:szCs w:val="24"/>
          <w:lang w:val="es-ES"/>
        </w:rPr>
        <w:instrText xml:space="preserve"> REF _Ref514681126 \r \h </w:instrText>
      </w:r>
      <w:r w:rsidR="007953F8" w:rsidRPr="005C3267">
        <w:rPr>
          <w:rFonts w:ascii="Arial" w:hAnsi="Arial" w:cs="Arial"/>
          <w:bCs/>
          <w:sz w:val="24"/>
          <w:szCs w:val="24"/>
          <w:lang w:val="es-ES"/>
        </w:rPr>
        <w:instrText xml:space="preserve"> \* MERGEFORMAT </w:instrText>
      </w:r>
      <w:r w:rsidR="00977451" w:rsidRPr="005C3267">
        <w:rPr>
          <w:rFonts w:ascii="Arial" w:hAnsi="Arial" w:cs="Arial"/>
          <w:bCs/>
          <w:sz w:val="24"/>
          <w:szCs w:val="24"/>
          <w:lang w:val="es-ES"/>
        </w:rPr>
      </w:r>
      <w:r w:rsidR="00977451" w:rsidRPr="005C3267">
        <w:rPr>
          <w:rFonts w:ascii="Arial" w:hAnsi="Arial" w:cs="Arial"/>
          <w:bCs/>
          <w:sz w:val="24"/>
          <w:szCs w:val="24"/>
          <w:lang w:val="es-ES"/>
        </w:rPr>
        <w:fldChar w:fldCharType="separate"/>
      </w:r>
      <w:r w:rsidR="000B3F18" w:rsidRPr="005C3267">
        <w:rPr>
          <w:rFonts w:ascii="Arial" w:hAnsi="Arial" w:cs="Arial"/>
          <w:bCs/>
          <w:sz w:val="24"/>
          <w:szCs w:val="24"/>
          <w:lang w:val="es-ES"/>
        </w:rPr>
        <w:t>20.1</w:t>
      </w:r>
      <w:r w:rsidR="00977451" w:rsidRPr="005C3267">
        <w:rPr>
          <w:rFonts w:ascii="Arial" w:hAnsi="Arial" w:cs="Arial"/>
          <w:bCs/>
          <w:sz w:val="24"/>
          <w:szCs w:val="24"/>
          <w:lang w:val="es-ES"/>
        </w:rPr>
        <w:fldChar w:fldCharType="end"/>
      </w:r>
      <w:r w:rsidR="00977451" w:rsidRPr="005C3267">
        <w:rPr>
          <w:rFonts w:ascii="Arial" w:hAnsi="Arial" w:cs="Arial"/>
          <w:bCs/>
          <w:sz w:val="24"/>
          <w:szCs w:val="24"/>
          <w:lang w:val="es-ES"/>
        </w:rPr>
        <w:t>–</w:t>
      </w:r>
      <w:r w:rsidR="00B51DEF" w:rsidRPr="005C3267">
        <w:rPr>
          <w:rFonts w:ascii="Arial" w:hAnsi="Arial" w:cs="Arial"/>
          <w:bCs/>
          <w:sz w:val="24"/>
          <w:szCs w:val="24"/>
          <w:lang w:val="es-ES"/>
        </w:rPr>
        <w:t xml:space="preserve">, que la causal por falta de notificación solo puede ser alegada </w:t>
      </w:r>
      <w:r w:rsidR="00187AD7" w:rsidRPr="005C3267">
        <w:rPr>
          <w:rFonts w:ascii="Arial" w:hAnsi="Arial" w:cs="Arial"/>
          <w:bCs/>
          <w:sz w:val="24"/>
          <w:szCs w:val="24"/>
          <w:lang w:val="es-ES"/>
        </w:rPr>
        <w:t xml:space="preserve">el afectado, en este caso, dicha </w:t>
      </w:r>
      <w:r w:rsidR="001C44B4" w:rsidRPr="005C3267">
        <w:rPr>
          <w:rFonts w:ascii="Arial" w:hAnsi="Arial" w:cs="Arial"/>
          <w:bCs/>
          <w:sz w:val="24"/>
          <w:szCs w:val="24"/>
          <w:lang w:val="es-ES"/>
        </w:rPr>
        <w:t>agencia.</w:t>
      </w:r>
    </w:p>
    <w:p w14:paraId="7A185346" w14:textId="77777777" w:rsidR="00A46475" w:rsidRPr="005C3267" w:rsidRDefault="00A46475" w:rsidP="006411E5">
      <w:pPr>
        <w:overflowPunct w:val="0"/>
        <w:autoSpaceDE w:val="0"/>
        <w:autoSpaceDN w:val="0"/>
        <w:adjustRightInd w:val="0"/>
        <w:spacing w:after="0" w:line="360" w:lineRule="auto"/>
        <w:jc w:val="both"/>
        <w:textAlignment w:val="baseline"/>
        <w:rPr>
          <w:rFonts w:ascii="Arial" w:hAnsi="Arial" w:cs="Arial"/>
          <w:bCs/>
          <w:iCs/>
          <w:sz w:val="24"/>
          <w:szCs w:val="24"/>
          <w:lang w:val="es-ES"/>
        </w:rPr>
      </w:pPr>
    </w:p>
    <w:p w14:paraId="123FA3A9" w14:textId="77777777" w:rsidR="00EC2879" w:rsidRPr="005C3267" w:rsidRDefault="00EC2879" w:rsidP="00BC23E7">
      <w:pPr>
        <w:numPr>
          <w:ilvl w:val="1"/>
          <w:numId w:val="32"/>
        </w:numPr>
        <w:overflowPunct w:val="0"/>
        <w:autoSpaceDE w:val="0"/>
        <w:autoSpaceDN w:val="0"/>
        <w:adjustRightInd w:val="0"/>
        <w:spacing w:after="0" w:line="360" w:lineRule="auto"/>
        <w:jc w:val="both"/>
        <w:textAlignment w:val="baseline"/>
        <w:rPr>
          <w:rFonts w:ascii="Arial" w:hAnsi="Arial" w:cs="Arial"/>
          <w:bCs/>
          <w:iCs/>
          <w:sz w:val="24"/>
          <w:szCs w:val="24"/>
          <w:lang w:val="es-ES"/>
        </w:rPr>
      </w:pPr>
      <w:r w:rsidRPr="005C3267">
        <w:rPr>
          <w:rFonts w:ascii="Arial" w:hAnsi="Arial" w:cs="Arial"/>
          <w:bCs/>
          <w:iCs/>
          <w:sz w:val="24"/>
          <w:szCs w:val="24"/>
          <w:lang w:val="es-ES"/>
        </w:rPr>
        <w:t>En todo caso, se advierte que las comunicaciones de que tratan los artículos 12</w:t>
      </w:r>
      <w:r w:rsidRPr="005C3267">
        <w:rPr>
          <w:rStyle w:val="Refdenotaalpie"/>
          <w:rFonts w:ascii="Arial" w:hAnsi="Arial" w:cs="Arial"/>
          <w:bCs/>
          <w:iCs/>
          <w:sz w:val="24"/>
          <w:szCs w:val="24"/>
          <w:lang w:val="es-ES"/>
        </w:rPr>
        <w:footnoteReference w:id="23"/>
      </w:r>
      <w:r w:rsidR="007E19B3" w:rsidRPr="005C3267">
        <w:rPr>
          <w:rFonts w:ascii="Arial" w:hAnsi="Arial" w:cs="Arial"/>
          <w:bCs/>
          <w:iCs/>
          <w:sz w:val="24"/>
          <w:szCs w:val="24"/>
          <w:lang w:val="es-ES"/>
        </w:rPr>
        <w:t xml:space="preserve"> –la echada de menos por los recurrentes– </w:t>
      </w:r>
      <w:r w:rsidRPr="005C3267">
        <w:rPr>
          <w:rFonts w:ascii="Arial" w:hAnsi="Arial" w:cs="Arial"/>
          <w:bCs/>
          <w:iCs/>
          <w:sz w:val="24"/>
          <w:szCs w:val="24"/>
          <w:lang w:val="es-ES"/>
        </w:rPr>
        <w:t>y 49</w:t>
      </w:r>
      <w:r w:rsidRPr="005C3267">
        <w:rPr>
          <w:rStyle w:val="Refdenotaalpie"/>
          <w:rFonts w:ascii="Arial" w:hAnsi="Arial" w:cs="Arial"/>
          <w:bCs/>
          <w:iCs/>
          <w:sz w:val="24"/>
          <w:szCs w:val="24"/>
          <w:lang w:val="es-ES"/>
        </w:rPr>
        <w:footnoteReference w:id="24"/>
      </w:r>
      <w:r w:rsidRPr="005C3267">
        <w:rPr>
          <w:rFonts w:ascii="Arial" w:hAnsi="Arial" w:cs="Arial"/>
          <w:bCs/>
          <w:iCs/>
          <w:sz w:val="24"/>
          <w:szCs w:val="24"/>
          <w:lang w:val="es-ES"/>
        </w:rPr>
        <w:t xml:space="preserve"> de la Ley 1563 de 2012, fueron remitidas a la Agencia Nacional de Defensa Jurídica del Estado el 27 de julio de 2016 </w:t>
      </w:r>
      <w:r w:rsidRPr="005C3267">
        <w:rPr>
          <w:rStyle w:val="Folios2Car"/>
          <w:rFonts w:cs="Arial"/>
          <w:sz w:val="24"/>
          <w:szCs w:val="24"/>
        </w:rPr>
        <w:t>(</w:t>
      </w:r>
      <w:proofErr w:type="spellStart"/>
      <w:r w:rsidRPr="005C3267">
        <w:rPr>
          <w:rStyle w:val="Folios2Car"/>
          <w:rFonts w:cs="Arial"/>
          <w:sz w:val="24"/>
          <w:szCs w:val="24"/>
        </w:rPr>
        <w:t>fl</w:t>
      </w:r>
      <w:proofErr w:type="spellEnd"/>
      <w:r w:rsidRPr="005C3267">
        <w:rPr>
          <w:rStyle w:val="Folios2Car"/>
          <w:rFonts w:cs="Arial"/>
          <w:sz w:val="24"/>
          <w:szCs w:val="24"/>
        </w:rPr>
        <w:t>. 188-189, c. ppal.)</w:t>
      </w:r>
      <w:r w:rsidRPr="005C3267">
        <w:rPr>
          <w:rFonts w:ascii="Arial" w:hAnsi="Arial" w:cs="Arial"/>
          <w:bCs/>
          <w:iCs/>
          <w:sz w:val="24"/>
          <w:szCs w:val="24"/>
          <w:lang w:val="es-ES"/>
        </w:rPr>
        <w:t xml:space="preserve"> y el 12 de julio de 2016 </w:t>
      </w:r>
      <w:r w:rsidRPr="005C3267">
        <w:rPr>
          <w:rStyle w:val="Folios2Car"/>
          <w:rFonts w:cs="Arial"/>
          <w:sz w:val="24"/>
          <w:szCs w:val="24"/>
        </w:rPr>
        <w:t>(</w:t>
      </w:r>
      <w:proofErr w:type="spellStart"/>
      <w:r w:rsidRPr="005C3267">
        <w:rPr>
          <w:rStyle w:val="Folios2Car"/>
          <w:rFonts w:cs="Arial"/>
          <w:sz w:val="24"/>
          <w:szCs w:val="24"/>
        </w:rPr>
        <w:t>fl</w:t>
      </w:r>
      <w:proofErr w:type="spellEnd"/>
      <w:r w:rsidRPr="005C3267">
        <w:rPr>
          <w:rStyle w:val="Folios2Car"/>
          <w:rFonts w:cs="Arial"/>
          <w:sz w:val="24"/>
          <w:szCs w:val="24"/>
        </w:rPr>
        <w:t>. 195, 785-786, c. ppal.)</w:t>
      </w:r>
      <w:r w:rsidRPr="005C3267">
        <w:rPr>
          <w:rFonts w:ascii="Arial" w:hAnsi="Arial" w:cs="Arial"/>
          <w:bCs/>
          <w:iCs/>
          <w:sz w:val="24"/>
          <w:szCs w:val="24"/>
          <w:lang w:val="es-ES"/>
        </w:rPr>
        <w:t xml:space="preserve">, respectivamente. Además, conforme los artículos </w:t>
      </w:r>
      <w:r w:rsidR="008B201C" w:rsidRPr="005C3267">
        <w:rPr>
          <w:rFonts w:ascii="Arial" w:hAnsi="Arial" w:cs="Arial"/>
          <w:bCs/>
          <w:iCs/>
          <w:sz w:val="24"/>
          <w:szCs w:val="24"/>
          <w:lang w:val="es-ES"/>
        </w:rPr>
        <w:t>2</w:t>
      </w:r>
      <w:r w:rsidR="008B201C" w:rsidRPr="005C3267">
        <w:rPr>
          <w:rStyle w:val="Refdenotaalpie"/>
          <w:rFonts w:ascii="Arial" w:hAnsi="Arial" w:cs="Arial"/>
          <w:bCs/>
          <w:iCs/>
          <w:sz w:val="24"/>
          <w:szCs w:val="24"/>
          <w:lang w:val="es-ES"/>
        </w:rPr>
        <w:footnoteReference w:id="25"/>
      </w:r>
      <w:r w:rsidR="008B201C" w:rsidRPr="005C3267">
        <w:rPr>
          <w:rFonts w:ascii="Arial" w:hAnsi="Arial" w:cs="Arial"/>
          <w:bCs/>
          <w:iCs/>
          <w:sz w:val="24"/>
          <w:szCs w:val="24"/>
          <w:lang w:val="es-ES"/>
        </w:rPr>
        <w:t xml:space="preserve"> y 3</w:t>
      </w:r>
      <w:r w:rsidR="004A4FED" w:rsidRPr="005C3267">
        <w:rPr>
          <w:rStyle w:val="Refdenotaalpie"/>
          <w:rFonts w:ascii="Arial" w:hAnsi="Arial" w:cs="Arial"/>
          <w:bCs/>
          <w:iCs/>
          <w:sz w:val="24"/>
          <w:szCs w:val="24"/>
          <w:lang w:val="es-ES"/>
        </w:rPr>
        <w:footnoteReference w:id="26"/>
      </w:r>
      <w:r w:rsidR="008B201C" w:rsidRPr="005C3267">
        <w:rPr>
          <w:rFonts w:ascii="Arial" w:hAnsi="Arial" w:cs="Arial"/>
          <w:bCs/>
          <w:iCs/>
          <w:sz w:val="24"/>
          <w:szCs w:val="24"/>
          <w:lang w:val="es-ES"/>
        </w:rPr>
        <w:t xml:space="preserve"> del Decreto 1365 de 2013, compilados en los artículos 2.2.3.2.1.2 y 2.2.3.2.1.3 del Decreto 1069 de 2015, no era indispensable la notificación el auto admisorio a dicha autoridad, por cuanto en el proceso arbitral no se ventilaron intereses litigiosos de la Naci</w:t>
      </w:r>
      <w:r w:rsidR="002F7D63" w:rsidRPr="005C3267">
        <w:rPr>
          <w:rFonts w:ascii="Arial" w:hAnsi="Arial" w:cs="Arial"/>
          <w:bCs/>
          <w:iCs/>
          <w:sz w:val="24"/>
          <w:szCs w:val="24"/>
          <w:lang w:val="es-ES"/>
        </w:rPr>
        <w:t>ón.</w:t>
      </w:r>
    </w:p>
    <w:p w14:paraId="2E764E5B" w14:textId="77777777" w:rsidR="004A4FED" w:rsidRPr="005C3267" w:rsidRDefault="004A4FED" w:rsidP="006411E5">
      <w:pPr>
        <w:overflowPunct w:val="0"/>
        <w:autoSpaceDE w:val="0"/>
        <w:autoSpaceDN w:val="0"/>
        <w:adjustRightInd w:val="0"/>
        <w:spacing w:after="0" w:line="360" w:lineRule="auto"/>
        <w:jc w:val="both"/>
        <w:textAlignment w:val="baseline"/>
        <w:rPr>
          <w:rFonts w:ascii="Arial" w:hAnsi="Arial" w:cs="Arial"/>
          <w:bCs/>
          <w:iCs/>
          <w:sz w:val="24"/>
          <w:szCs w:val="24"/>
          <w:lang w:val="es-ES"/>
        </w:rPr>
      </w:pPr>
    </w:p>
    <w:p w14:paraId="0BA8C93C" w14:textId="77777777" w:rsidR="000F20E2" w:rsidRPr="005C3267" w:rsidRDefault="000F20E2" w:rsidP="00FA0D13">
      <w:pPr>
        <w:numPr>
          <w:ilvl w:val="0"/>
          <w:numId w:val="32"/>
        </w:numPr>
        <w:overflowPunct w:val="0"/>
        <w:autoSpaceDE w:val="0"/>
        <w:autoSpaceDN w:val="0"/>
        <w:adjustRightInd w:val="0"/>
        <w:spacing w:after="0" w:line="360" w:lineRule="auto"/>
        <w:jc w:val="both"/>
        <w:textAlignment w:val="baseline"/>
        <w:rPr>
          <w:rFonts w:ascii="Arial" w:hAnsi="Arial" w:cs="Arial"/>
          <w:bCs/>
          <w:iCs/>
          <w:sz w:val="24"/>
          <w:szCs w:val="24"/>
          <w:lang w:val="es-ES"/>
        </w:rPr>
      </w:pPr>
      <w:r w:rsidRPr="005C3267">
        <w:rPr>
          <w:rFonts w:ascii="Arial" w:hAnsi="Arial" w:cs="Arial"/>
          <w:bCs/>
          <w:iCs/>
          <w:sz w:val="24"/>
          <w:szCs w:val="24"/>
          <w:lang w:val="es-ES"/>
        </w:rPr>
        <w:t xml:space="preserve">Sobre la base de las consideraciones antes expuestas y en atención a que </w:t>
      </w:r>
      <w:r w:rsidR="00977451" w:rsidRPr="005C3267">
        <w:rPr>
          <w:rFonts w:ascii="Arial" w:hAnsi="Arial" w:cs="Arial"/>
          <w:bCs/>
          <w:iCs/>
          <w:sz w:val="24"/>
          <w:szCs w:val="24"/>
          <w:lang w:val="es-ES"/>
        </w:rPr>
        <w:t>la causal formulada por los</w:t>
      </w:r>
      <w:r w:rsidRPr="005C3267">
        <w:rPr>
          <w:rFonts w:ascii="Arial" w:hAnsi="Arial" w:cs="Arial"/>
          <w:bCs/>
          <w:iCs/>
          <w:sz w:val="24"/>
          <w:szCs w:val="24"/>
          <w:lang w:val="es-ES"/>
        </w:rPr>
        <w:t xml:space="preserve"> recurrente</w:t>
      </w:r>
      <w:r w:rsidR="00977451" w:rsidRPr="005C3267">
        <w:rPr>
          <w:rFonts w:ascii="Arial" w:hAnsi="Arial" w:cs="Arial"/>
          <w:bCs/>
          <w:iCs/>
          <w:sz w:val="24"/>
          <w:szCs w:val="24"/>
          <w:lang w:val="es-ES"/>
        </w:rPr>
        <w:t>s no</w:t>
      </w:r>
      <w:r w:rsidRPr="005C3267">
        <w:rPr>
          <w:rFonts w:ascii="Arial" w:hAnsi="Arial" w:cs="Arial"/>
          <w:bCs/>
          <w:iCs/>
          <w:sz w:val="24"/>
          <w:szCs w:val="24"/>
          <w:lang w:val="es-ES"/>
        </w:rPr>
        <w:t xml:space="preserve"> prosperó, este recurso de anulación habrá de ser declarado infundado.</w:t>
      </w:r>
    </w:p>
    <w:p w14:paraId="653CC3E8" w14:textId="77777777" w:rsidR="009A2547" w:rsidRPr="005C3267" w:rsidRDefault="009A2547" w:rsidP="008B715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7349590" w14:textId="77777777" w:rsidR="005501C1" w:rsidRPr="005C3267" w:rsidRDefault="005501C1" w:rsidP="008B715D">
      <w:pPr>
        <w:pStyle w:val="Prrafodelista"/>
        <w:numPr>
          <w:ilvl w:val="0"/>
          <w:numId w:val="32"/>
        </w:numPr>
        <w:overflowPunct w:val="0"/>
        <w:autoSpaceDE w:val="0"/>
        <w:autoSpaceDN w:val="0"/>
        <w:adjustRightInd w:val="0"/>
        <w:spacing w:after="0" w:line="360" w:lineRule="auto"/>
        <w:contextualSpacing/>
        <w:jc w:val="both"/>
        <w:textAlignment w:val="baseline"/>
        <w:rPr>
          <w:rFonts w:ascii="Arial" w:hAnsi="Arial" w:cs="Arial"/>
          <w:bCs/>
          <w:iCs/>
          <w:sz w:val="24"/>
          <w:szCs w:val="24"/>
          <w:lang w:val="es-ES"/>
        </w:rPr>
      </w:pPr>
      <w:r w:rsidRPr="005C3267">
        <w:rPr>
          <w:rFonts w:ascii="Arial" w:hAnsi="Arial" w:cs="Arial"/>
          <w:bCs/>
          <w:iCs/>
          <w:sz w:val="24"/>
          <w:szCs w:val="24"/>
          <w:lang w:val="es-ES"/>
        </w:rPr>
        <w:t>En los términos del artículo 43 de la Ley 1563 de 2012, se impone condenar en costas a los recurrentes. En consecuencia, en virtud del artículo 366 del Código General del Proceso, por Secretaría se deberá hacer la liquidación de las costas</w:t>
      </w:r>
      <w:r w:rsidRPr="005C3267">
        <w:rPr>
          <w:rStyle w:val="Refdenotaalpie"/>
          <w:rFonts w:ascii="Arial" w:hAnsi="Arial" w:cs="Arial"/>
          <w:bCs/>
          <w:iCs/>
          <w:sz w:val="24"/>
          <w:szCs w:val="24"/>
          <w:lang w:val="es-ES"/>
        </w:rPr>
        <w:footnoteReference w:id="27"/>
      </w:r>
      <w:r w:rsidRPr="005C3267">
        <w:rPr>
          <w:rFonts w:ascii="Arial" w:hAnsi="Arial" w:cs="Arial"/>
          <w:bCs/>
          <w:iCs/>
          <w:sz w:val="24"/>
          <w:szCs w:val="24"/>
          <w:lang w:val="es-ES"/>
        </w:rPr>
        <w:t>, que incluirá las agencias en derecho en cuantía equivalente a cinco (5) salarios mínimos legales mensuales vigentes a la ejecutoria de esa decisión</w:t>
      </w:r>
      <w:r w:rsidRPr="005C3267">
        <w:rPr>
          <w:rStyle w:val="Refdenotaalpie"/>
          <w:rFonts w:ascii="Arial" w:hAnsi="Arial" w:cs="Arial"/>
          <w:bCs/>
          <w:iCs/>
          <w:sz w:val="24"/>
          <w:szCs w:val="24"/>
          <w:lang w:val="es-ES"/>
        </w:rPr>
        <w:footnoteReference w:id="28"/>
      </w:r>
      <w:r w:rsidRPr="005C3267">
        <w:rPr>
          <w:rFonts w:ascii="Arial" w:hAnsi="Arial" w:cs="Arial"/>
          <w:bCs/>
          <w:iCs/>
          <w:sz w:val="24"/>
          <w:szCs w:val="24"/>
          <w:lang w:val="es-ES"/>
        </w:rPr>
        <w:t>, toda vez qu</w:t>
      </w:r>
      <w:r w:rsidR="000B3F18" w:rsidRPr="005C3267">
        <w:rPr>
          <w:rFonts w:ascii="Arial" w:hAnsi="Arial" w:cs="Arial"/>
          <w:bCs/>
          <w:iCs/>
          <w:sz w:val="24"/>
          <w:szCs w:val="24"/>
          <w:lang w:val="es-ES"/>
        </w:rPr>
        <w:t xml:space="preserve">e </w:t>
      </w:r>
      <w:r w:rsidR="000B3F18" w:rsidRPr="005C3267">
        <w:rPr>
          <w:rFonts w:ascii="Arial" w:hAnsi="Arial" w:cs="Arial"/>
          <w:bCs/>
          <w:iCs/>
          <w:sz w:val="24"/>
          <w:szCs w:val="24"/>
          <w:lang w:val="es-ES"/>
        </w:rPr>
        <w:lastRenderedPageBreak/>
        <w:t xml:space="preserve">está acredita la intervención </w:t>
      </w:r>
      <w:r w:rsidRPr="005C3267">
        <w:rPr>
          <w:rFonts w:ascii="Arial" w:hAnsi="Arial" w:cs="Arial"/>
          <w:bCs/>
          <w:iCs/>
          <w:sz w:val="24"/>
          <w:szCs w:val="24"/>
          <w:lang w:val="es-ES"/>
        </w:rPr>
        <w:t>del convocado, quien se opuso a la prosperidad del recurso extraordinario.</w:t>
      </w:r>
    </w:p>
    <w:p w14:paraId="675A9FEF" w14:textId="77777777" w:rsidR="005501C1" w:rsidRPr="005C3267" w:rsidRDefault="005501C1" w:rsidP="008B715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AB67FE0" w14:textId="77777777" w:rsidR="008B715D" w:rsidRPr="005C3267" w:rsidRDefault="008B715D" w:rsidP="008B715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5C3267">
        <w:rPr>
          <w:rFonts w:ascii="Arial" w:eastAsia="Times New Roman" w:hAnsi="Arial" w:cs="Arial"/>
          <w:sz w:val="24"/>
          <w:szCs w:val="24"/>
          <w:lang w:val="es-ES" w:eastAsia="es-ES"/>
        </w:rPr>
        <w:t>En mérito de lo ex</w:t>
      </w:r>
      <w:r w:rsidR="005E31E9" w:rsidRPr="005C3267">
        <w:rPr>
          <w:rFonts w:ascii="Arial" w:eastAsia="Times New Roman" w:hAnsi="Arial" w:cs="Arial"/>
          <w:sz w:val="24"/>
          <w:szCs w:val="24"/>
          <w:lang w:val="es-ES" w:eastAsia="es-ES"/>
        </w:rPr>
        <w:t>puesto, el Consejo de Estado,</w:t>
      </w:r>
      <w:r w:rsidRPr="005C3267">
        <w:rPr>
          <w:rFonts w:ascii="Arial" w:eastAsia="Times New Roman" w:hAnsi="Arial" w:cs="Arial"/>
          <w:sz w:val="24"/>
          <w:szCs w:val="24"/>
          <w:lang w:val="es-ES" w:eastAsia="es-ES"/>
        </w:rPr>
        <w:t xml:space="preserve"> Sala de lo Contencioso Administrativo, Sección Tercera, Subsección B, administrando justicia en nombre de la República y por autoridad de la Ley,</w:t>
      </w:r>
    </w:p>
    <w:p w14:paraId="66546500" w14:textId="77777777" w:rsidR="008B715D" w:rsidRPr="005C3267" w:rsidRDefault="008B715D" w:rsidP="008B715D">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p>
    <w:p w14:paraId="4EB3ACC8" w14:textId="77777777" w:rsidR="008B715D" w:rsidRPr="005C3267" w:rsidRDefault="008B715D" w:rsidP="008B715D">
      <w:pPr>
        <w:overflowPunct w:val="0"/>
        <w:autoSpaceDE w:val="0"/>
        <w:autoSpaceDN w:val="0"/>
        <w:adjustRightInd w:val="0"/>
        <w:spacing w:after="0" w:line="360" w:lineRule="auto"/>
        <w:jc w:val="center"/>
        <w:textAlignment w:val="baseline"/>
        <w:rPr>
          <w:rFonts w:ascii="Arial" w:eastAsia="Times New Roman" w:hAnsi="Arial" w:cs="Arial"/>
          <w:b/>
          <w:sz w:val="24"/>
          <w:szCs w:val="24"/>
          <w:lang w:val="es-ES" w:eastAsia="es-ES"/>
        </w:rPr>
      </w:pPr>
      <w:r w:rsidRPr="005C3267">
        <w:rPr>
          <w:rFonts w:ascii="Arial" w:eastAsia="Times New Roman" w:hAnsi="Arial" w:cs="Arial"/>
          <w:b/>
          <w:sz w:val="24"/>
          <w:szCs w:val="24"/>
          <w:lang w:val="es-ES" w:eastAsia="es-ES"/>
        </w:rPr>
        <w:t xml:space="preserve">F A L </w:t>
      </w:r>
      <w:proofErr w:type="spellStart"/>
      <w:r w:rsidRPr="005C3267">
        <w:rPr>
          <w:rFonts w:ascii="Arial" w:eastAsia="Times New Roman" w:hAnsi="Arial" w:cs="Arial"/>
          <w:b/>
          <w:sz w:val="24"/>
          <w:szCs w:val="24"/>
          <w:lang w:val="es-ES" w:eastAsia="es-ES"/>
        </w:rPr>
        <w:t>L</w:t>
      </w:r>
      <w:proofErr w:type="spellEnd"/>
      <w:r w:rsidRPr="005C3267">
        <w:rPr>
          <w:rFonts w:ascii="Arial" w:eastAsia="Times New Roman" w:hAnsi="Arial" w:cs="Arial"/>
          <w:b/>
          <w:sz w:val="24"/>
          <w:szCs w:val="24"/>
          <w:lang w:val="es-ES" w:eastAsia="es-ES"/>
        </w:rPr>
        <w:t xml:space="preserve"> A</w:t>
      </w:r>
    </w:p>
    <w:p w14:paraId="5DF85131" w14:textId="77777777" w:rsidR="008B715D" w:rsidRPr="005C3267" w:rsidRDefault="008B715D" w:rsidP="008B715D">
      <w:pPr>
        <w:spacing w:after="0" w:line="360" w:lineRule="auto"/>
        <w:jc w:val="both"/>
        <w:rPr>
          <w:rFonts w:ascii="Arial" w:eastAsia="Times New Roman" w:hAnsi="Arial" w:cs="Arial"/>
          <w:sz w:val="24"/>
          <w:szCs w:val="24"/>
          <w:lang w:val="es-ES" w:eastAsia="es-ES"/>
        </w:rPr>
      </w:pPr>
    </w:p>
    <w:p w14:paraId="1A4FAB28" w14:textId="77777777" w:rsidR="004E0D23" w:rsidRPr="005C3267" w:rsidRDefault="00C70EDD" w:rsidP="004E0D23">
      <w:pPr>
        <w:pStyle w:val="Sinespaciado1"/>
        <w:spacing w:line="360" w:lineRule="auto"/>
        <w:jc w:val="both"/>
        <w:rPr>
          <w:rFonts w:ascii="Arial" w:hAnsi="Arial" w:cs="Arial"/>
        </w:rPr>
      </w:pPr>
      <w:r w:rsidRPr="005C3267">
        <w:rPr>
          <w:rFonts w:ascii="Arial" w:hAnsi="Arial" w:cs="Arial"/>
          <w:b/>
        </w:rPr>
        <w:t xml:space="preserve">PRIMERO: </w:t>
      </w:r>
      <w:r w:rsidR="009571DF" w:rsidRPr="005C3267">
        <w:rPr>
          <w:rFonts w:ascii="Arial" w:hAnsi="Arial" w:cs="Arial"/>
          <w:b/>
        </w:rPr>
        <w:t xml:space="preserve">DECLARAR </w:t>
      </w:r>
      <w:r w:rsidR="009571DF" w:rsidRPr="005C3267">
        <w:rPr>
          <w:rFonts w:ascii="Arial" w:hAnsi="Arial" w:cs="Arial"/>
        </w:rPr>
        <w:t>infundado el recurso de anulación interpuesto</w:t>
      </w:r>
      <w:r w:rsidR="006B73D8" w:rsidRPr="005C3267">
        <w:rPr>
          <w:rFonts w:ascii="Arial" w:hAnsi="Arial" w:cs="Arial"/>
        </w:rPr>
        <w:t xml:space="preserve"> por Carolina, Daniela, Julieta y Emmanuel Cardona Hurtado</w:t>
      </w:r>
      <w:r w:rsidR="009571DF" w:rsidRPr="005C3267">
        <w:rPr>
          <w:rFonts w:ascii="Arial" w:hAnsi="Arial" w:cs="Arial"/>
        </w:rPr>
        <w:t xml:space="preserve"> en contra del laudo arbitral del</w:t>
      </w:r>
      <w:r w:rsidR="006B73D8" w:rsidRPr="005C3267">
        <w:rPr>
          <w:rFonts w:ascii="Arial" w:hAnsi="Arial" w:cs="Arial"/>
        </w:rPr>
        <w:t xml:space="preserve"> 4 de octubre de 2017</w:t>
      </w:r>
      <w:r w:rsidR="009571DF" w:rsidRPr="005C3267">
        <w:rPr>
          <w:rFonts w:ascii="Arial" w:hAnsi="Arial" w:cs="Arial"/>
        </w:rPr>
        <w:t xml:space="preserve">, proferido por el Tribunal de Arbitramento convocado para resolver las controversias surgidas entre </w:t>
      </w:r>
      <w:r w:rsidR="006B73D8" w:rsidRPr="005C3267">
        <w:rPr>
          <w:rFonts w:ascii="Arial" w:hAnsi="Arial" w:cs="Arial"/>
        </w:rPr>
        <w:t>César Augusto y Marleny del Carmen Cardona Jaramillo –como causahabientes de Florentino de Jesús Cardona Hurtado– y el municipio de Guarne</w:t>
      </w:r>
      <w:r w:rsidR="009571DF" w:rsidRPr="005C3267">
        <w:rPr>
          <w:rFonts w:ascii="Arial" w:hAnsi="Arial" w:cs="Arial"/>
        </w:rPr>
        <w:t>, en el marco del contrato</w:t>
      </w:r>
      <w:r w:rsidR="006B73D8" w:rsidRPr="005C3267">
        <w:rPr>
          <w:rFonts w:ascii="Arial" w:hAnsi="Arial" w:cs="Arial"/>
        </w:rPr>
        <w:t xml:space="preserve"> “</w:t>
      </w:r>
      <w:r w:rsidR="006B73D8" w:rsidRPr="005C3267">
        <w:rPr>
          <w:rFonts w:ascii="Arial" w:hAnsi="Arial" w:cs="Arial"/>
          <w:i/>
        </w:rPr>
        <w:t>de promesa de elaboración de permuta por escritura pública y registro</w:t>
      </w:r>
      <w:r w:rsidR="006B73D8" w:rsidRPr="005C3267">
        <w:rPr>
          <w:rFonts w:ascii="Arial" w:hAnsi="Arial" w:cs="Arial"/>
        </w:rPr>
        <w:t>” del 31 de marzo de 2008</w:t>
      </w:r>
      <w:r w:rsidR="009571DF" w:rsidRPr="005C3267">
        <w:rPr>
          <w:rFonts w:ascii="Arial" w:hAnsi="Arial" w:cs="Arial"/>
        </w:rPr>
        <w:t>, de conformidad con lo expuesto en la parte motiva de esta providencia.</w:t>
      </w:r>
    </w:p>
    <w:p w14:paraId="7D65D5A6" w14:textId="77777777" w:rsidR="009571DF" w:rsidRPr="005C3267" w:rsidRDefault="009571DF" w:rsidP="004E0D23">
      <w:pPr>
        <w:pStyle w:val="Sinespaciado1"/>
        <w:spacing w:line="360" w:lineRule="auto"/>
        <w:jc w:val="both"/>
        <w:rPr>
          <w:rFonts w:ascii="Arial" w:hAnsi="Arial" w:cs="Arial"/>
        </w:rPr>
      </w:pPr>
    </w:p>
    <w:p w14:paraId="46C24361" w14:textId="77777777" w:rsidR="000B3F18" w:rsidRPr="005C3267" w:rsidRDefault="00C028F9" w:rsidP="000B3F18">
      <w:pPr>
        <w:pStyle w:val="Sinespaciado1"/>
        <w:spacing w:line="360" w:lineRule="auto"/>
        <w:jc w:val="both"/>
        <w:rPr>
          <w:rFonts w:ascii="Arial" w:hAnsi="Arial" w:cs="Arial"/>
        </w:rPr>
      </w:pPr>
      <w:r w:rsidRPr="005C3267">
        <w:rPr>
          <w:rFonts w:ascii="Arial" w:hAnsi="Arial" w:cs="Arial"/>
          <w:b/>
        </w:rPr>
        <w:t>SEGUNDO:</w:t>
      </w:r>
      <w:r w:rsidR="000B3F18" w:rsidRPr="005C3267">
        <w:rPr>
          <w:rFonts w:ascii="Arial" w:hAnsi="Arial" w:cs="Arial"/>
          <w:b/>
        </w:rPr>
        <w:t xml:space="preserve"> CONDENAR</w:t>
      </w:r>
      <w:r w:rsidR="000B3F18" w:rsidRPr="005C3267">
        <w:rPr>
          <w:rFonts w:ascii="Arial" w:hAnsi="Arial" w:cs="Arial"/>
        </w:rPr>
        <w:t xml:space="preserve"> en costas a los recurrentes, Carolina, Daniela, Julieta y Emmanuel Cardona Hurtado. Por Secretaría, se ordena liquidar las costas, que incluirá la suma equivalente a cinco (5) salarios mínimos mensuales vigentes a la ejecutoria de esta sentencia, que es el valor en que se estiman las agencias en derecho.</w:t>
      </w:r>
    </w:p>
    <w:p w14:paraId="259FC6AB" w14:textId="77777777" w:rsidR="00C028F9" w:rsidRPr="005C3267" w:rsidRDefault="00C028F9" w:rsidP="004E0D23">
      <w:pPr>
        <w:pStyle w:val="Sinespaciado1"/>
        <w:spacing w:line="360" w:lineRule="auto"/>
        <w:jc w:val="both"/>
        <w:rPr>
          <w:rFonts w:ascii="Arial" w:hAnsi="Arial" w:cs="Arial"/>
        </w:rPr>
      </w:pPr>
    </w:p>
    <w:p w14:paraId="7D954D35" w14:textId="77777777" w:rsidR="005501C1" w:rsidRPr="005C3267" w:rsidRDefault="00C028F9" w:rsidP="00BC3BEE">
      <w:pPr>
        <w:pStyle w:val="Sinespaciado1"/>
        <w:spacing w:line="360" w:lineRule="auto"/>
        <w:jc w:val="both"/>
        <w:rPr>
          <w:rFonts w:ascii="Arial" w:hAnsi="Arial" w:cs="Arial"/>
        </w:rPr>
      </w:pPr>
      <w:r w:rsidRPr="005C3267">
        <w:rPr>
          <w:rFonts w:ascii="Arial" w:hAnsi="Arial" w:cs="Arial"/>
          <w:b/>
        </w:rPr>
        <w:t>TERCERO</w:t>
      </w:r>
      <w:r w:rsidR="00BC3BEE" w:rsidRPr="005C3267">
        <w:rPr>
          <w:rFonts w:ascii="Arial" w:hAnsi="Arial" w:cs="Arial"/>
          <w:b/>
        </w:rPr>
        <w:t>:</w:t>
      </w:r>
      <w:r w:rsidR="00BC3BEE" w:rsidRPr="005C3267">
        <w:rPr>
          <w:rFonts w:ascii="Arial" w:hAnsi="Arial" w:cs="Arial"/>
        </w:rPr>
        <w:t xml:space="preserve"> </w:t>
      </w:r>
      <w:r w:rsidR="000B3F18" w:rsidRPr="005C3267">
        <w:rPr>
          <w:rFonts w:ascii="Arial" w:hAnsi="Arial" w:cs="Arial"/>
        </w:rPr>
        <w:t>Ejecutoriada esta providencia, devolver el expediente al Tribunal de Arbitramento.</w:t>
      </w:r>
    </w:p>
    <w:p w14:paraId="63BFE835" w14:textId="77777777" w:rsidR="008B715D" w:rsidRPr="005C3267" w:rsidRDefault="008B715D" w:rsidP="008458C0">
      <w:pPr>
        <w:widowControl w:val="0"/>
        <w:overflowPunct w:val="0"/>
        <w:autoSpaceDE w:val="0"/>
        <w:autoSpaceDN w:val="0"/>
        <w:adjustRightInd w:val="0"/>
        <w:spacing w:after="0" w:line="240" w:lineRule="auto"/>
        <w:jc w:val="center"/>
        <w:textAlignment w:val="baseline"/>
        <w:rPr>
          <w:rFonts w:ascii="Arial" w:hAnsi="Arial" w:cs="Arial"/>
          <w:b/>
          <w:sz w:val="24"/>
          <w:szCs w:val="24"/>
          <w:lang w:val="es-ES"/>
        </w:rPr>
      </w:pPr>
    </w:p>
    <w:p w14:paraId="543C2021" w14:textId="77777777" w:rsidR="008B715D" w:rsidRPr="005C3267" w:rsidRDefault="008B715D" w:rsidP="008458C0">
      <w:pPr>
        <w:widowControl w:val="0"/>
        <w:overflowPunct w:val="0"/>
        <w:autoSpaceDE w:val="0"/>
        <w:autoSpaceDN w:val="0"/>
        <w:adjustRightInd w:val="0"/>
        <w:spacing w:after="0" w:line="240" w:lineRule="auto"/>
        <w:jc w:val="center"/>
        <w:textAlignment w:val="baseline"/>
        <w:rPr>
          <w:rFonts w:ascii="Arial" w:hAnsi="Arial" w:cs="Arial"/>
          <w:b/>
          <w:sz w:val="24"/>
          <w:szCs w:val="24"/>
          <w:lang w:val="es-ES"/>
        </w:rPr>
      </w:pPr>
      <w:r w:rsidRPr="005C3267">
        <w:rPr>
          <w:rFonts w:ascii="Arial" w:hAnsi="Arial" w:cs="Arial"/>
          <w:b/>
          <w:sz w:val="24"/>
          <w:szCs w:val="24"/>
          <w:lang w:val="es-ES"/>
        </w:rPr>
        <w:t>CÓPIESE, NOTIFÍQUESE Y CÚMPLASE</w:t>
      </w:r>
    </w:p>
    <w:p w14:paraId="21A97AE4" w14:textId="77777777" w:rsidR="00830E54" w:rsidRPr="005C3267" w:rsidRDefault="00830E54" w:rsidP="00830E54">
      <w:pPr>
        <w:widowControl w:val="0"/>
        <w:overflowPunct w:val="0"/>
        <w:autoSpaceDE w:val="0"/>
        <w:autoSpaceDN w:val="0"/>
        <w:adjustRightInd w:val="0"/>
        <w:spacing w:after="0" w:line="240" w:lineRule="auto"/>
        <w:jc w:val="center"/>
        <w:textAlignment w:val="baseline"/>
        <w:rPr>
          <w:rFonts w:ascii="Arial" w:hAnsi="Arial" w:cs="Arial"/>
          <w:b/>
          <w:sz w:val="24"/>
          <w:szCs w:val="24"/>
          <w:lang w:val="es-ES"/>
        </w:rPr>
      </w:pPr>
    </w:p>
    <w:p w14:paraId="7DDC3BB1" w14:textId="77777777" w:rsidR="00830E54" w:rsidRPr="005C3267" w:rsidRDefault="00830E54" w:rsidP="00830E54">
      <w:pPr>
        <w:widowControl w:val="0"/>
        <w:overflowPunct w:val="0"/>
        <w:autoSpaceDE w:val="0"/>
        <w:autoSpaceDN w:val="0"/>
        <w:adjustRightInd w:val="0"/>
        <w:spacing w:after="0" w:line="240" w:lineRule="auto"/>
        <w:jc w:val="center"/>
        <w:textAlignment w:val="baseline"/>
        <w:rPr>
          <w:rFonts w:ascii="Arial" w:hAnsi="Arial" w:cs="Arial"/>
          <w:b/>
          <w:sz w:val="24"/>
          <w:szCs w:val="24"/>
          <w:lang w:val="es-ES"/>
        </w:rPr>
      </w:pPr>
    </w:p>
    <w:p w14:paraId="04EADE5B" w14:textId="77777777" w:rsidR="00830E54" w:rsidRPr="005C3267" w:rsidRDefault="00830E54" w:rsidP="00830E54">
      <w:pPr>
        <w:widowControl w:val="0"/>
        <w:overflowPunct w:val="0"/>
        <w:autoSpaceDE w:val="0"/>
        <w:autoSpaceDN w:val="0"/>
        <w:adjustRightInd w:val="0"/>
        <w:spacing w:after="0" w:line="240" w:lineRule="auto"/>
        <w:jc w:val="center"/>
        <w:textAlignment w:val="baseline"/>
        <w:rPr>
          <w:rFonts w:ascii="Arial" w:hAnsi="Arial" w:cs="Arial"/>
          <w:b/>
          <w:sz w:val="24"/>
          <w:szCs w:val="24"/>
          <w:lang w:val="es-ES"/>
        </w:rPr>
      </w:pPr>
    </w:p>
    <w:p w14:paraId="4160EFA6" w14:textId="77777777" w:rsidR="00830E54" w:rsidRPr="005C3267" w:rsidRDefault="00830E54" w:rsidP="00830E54">
      <w:pPr>
        <w:widowControl w:val="0"/>
        <w:overflowPunct w:val="0"/>
        <w:autoSpaceDE w:val="0"/>
        <w:autoSpaceDN w:val="0"/>
        <w:adjustRightInd w:val="0"/>
        <w:spacing w:after="0" w:line="240" w:lineRule="auto"/>
        <w:jc w:val="center"/>
        <w:textAlignment w:val="baseline"/>
        <w:rPr>
          <w:rFonts w:ascii="Arial" w:hAnsi="Arial" w:cs="Arial"/>
          <w:b/>
          <w:sz w:val="24"/>
          <w:szCs w:val="24"/>
          <w:lang w:val="es-ES"/>
        </w:rPr>
      </w:pPr>
    </w:p>
    <w:p w14:paraId="3ED67BB0" w14:textId="77777777" w:rsidR="00830E54" w:rsidRPr="005C3267" w:rsidRDefault="00830E54" w:rsidP="00830E54">
      <w:pPr>
        <w:widowControl w:val="0"/>
        <w:overflowPunct w:val="0"/>
        <w:autoSpaceDE w:val="0"/>
        <w:autoSpaceDN w:val="0"/>
        <w:adjustRightInd w:val="0"/>
        <w:spacing w:after="0" w:line="240" w:lineRule="auto"/>
        <w:jc w:val="center"/>
        <w:textAlignment w:val="baseline"/>
        <w:rPr>
          <w:rFonts w:ascii="Arial" w:hAnsi="Arial" w:cs="Arial"/>
          <w:b/>
          <w:spacing w:val="-20"/>
          <w:sz w:val="24"/>
          <w:szCs w:val="24"/>
          <w:lang w:val="es-ES"/>
        </w:rPr>
      </w:pPr>
      <w:r w:rsidRPr="005C3267">
        <w:rPr>
          <w:rFonts w:ascii="Arial" w:hAnsi="Arial" w:cs="Arial"/>
          <w:b/>
          <w:spacing w:val="-20"/>
          <w:sz w:val="24"/>
          <w:szCs w:val="24"/>
          <w:lang w:val="es-ES"/>
        </w:rPr>
        <w:t>RAMIRO PAZOS GUERRERO</w:t>
      </w:r>
    </w:p>
    <w:p w14:paraId="4553D43F" w14:textId="77777777" w:rsidR="00830E54" w:rsidRPr="005C3267" w:rsidRDefault="00830E54" w:rsidP="00830E54">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r w:rsidRPr="005C3267">
        <w:rPr>
          <w:rFonts w:ascii="Arial" w:hAnsi="Arial" w:cs="Arial"/>
          <w:spacing w:val="-20"/>
          <w:sz w:val="24"/>
          <w:szCs w:val="24"/>
          <w:lang w:val="es-ES"/>
        </w:rPr>
        <w:t>Presidente</w:t>
      </w:r>
    </w:p>
    <w:p w14:paraId="3C024F67" w14:textId="77777777" w:rsidR="00830E54" w:rsidRPr="005C3267" w:rsidRDefault="00830E54" w:rsidP="00830E54">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p w14:paraId="3FACE614" w14:textId="77777777" w:rsidR="00830E54" w:rsidRPr="005C3267" w:rsidRDefault="00830E54" w:rsidP="00830E54">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p w14:paraId="670367ED" w14:textId="77777777" w:rsidR="00830E54" w:rsidRPr="005C3267" w:rsidRDefault="00830E54" w:rsidP="00830E54">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p w14:paraId="08B6E710" w14:textId="77777777" w:rsidR="00830E54" w:rsidRPr="005C3267" w:rsidRDefault="00830E54" w:rsidP="00830E54">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tbl>
      <w:tblPr>
        <w:tblW w:w="5000" w:type="pct"/>
        <w:jc w:val="center"/>
        <w:tblLook w:val="04A0" w:firstRow="1" w:lastRow="0" w:firstColumn="1" w:lastColumn="0" w:noHBand="0" w:noVBand="1"/>
      </w:tblPr>
      <w:tblGrid>
        <w:gridCol w:w="4420"/>
        <w:gridCol w:w="4420"/>
      </w:tblGrid>
      <w:tr w:rsidR="002245BD" w:rsidRPr="005C3267" w14:paraId="5A6099E0" w14:textId="77777777" w:rsidTr="00DF0FCA">
        <w:trPr>
          <w:jc w:val="center"/>
        </w:trPr>
        <w:tc>
          <w:tcPr>
            <w:tcW w:w="2500" w:type="pct"/>
            <w:shd w:val="clear" w:color="auto" w:fill="auto"/>
          </w:tcPr>
          <w:p w14:paraId="6BCAFCDE" w14:textId="77777777" w:rsidR="002245BD" w:rsidRPr="005C3267" w:rsidRDefault="002245BD" w:rsidP="00DF0FCA">
            <w:pPr>
              <w:widowControl w:val="0"/>
              <w:overflowPunct w:val="0"/>
              <w:autoSpaceDE w:val="0"/>
              <w:autoSpaceDN w:val="0"/>
              <w:adjustRightInd w:val="0"/>
              <w:spacing w:after="0" w:line="240" w:lineRule="auto"/>
              <w:jc w:val="center"/>
              <w:textAlignment w:val="baseline"/>
              <w:rPr>
                <w:rFonts w:ascii="Arial" w:hAnsi="Arial" w:cs="Arial"/>
                <w:b/>
                <w:spacing w:val="-20"/>
                <w:sz w:val="24"/>
                <w:szCs w:val="24"/>
                <w:lang w:val="es-ES"/>
              </w:rPr>
            </w:pPr>
            <w:r w:rsidRPr="005C3267">
              <w:rPr>
                <w:rFonts w:ascii="Arial" w:hAnsi="Arial" w:cs="Arial"/>
                <w:b/>
                <w:spacing w:val="-20"/>
                <w:sz w:val="24"/>
                <w:szCs w:val="24"/>
                <w:lang w:val="es-ES"/>
              </w:rPr>
              <w:t>MARTÍN BERMÚDEZ MUÑOZ</w:t>
            </w:r>
          </w:p>
        </w:tc>
        <w:tc>
          <w:tcPr>
            <w:tcW w:w="2500" w:type="pct"/>
            <w:shd w:val="clear" w:color="auto" w:fill="auto"/>
          </w:tcPr>
          <w:p w14:paraId="6553C95B" w14:textId="77777777" w:rsidR="002245BD" w:rsidRPr="005C3267" w:rsidRDefault="002245BD" w:rsidP="00DF0FCA">
            <w:pPr>
              <w:widowControl w:val="0"/>
              <w:overflowPunct w:val="0"/>
              <w:autoSpaceDE w:val="0"/>
              <w:autoSpaceDN w:val="0"/>
              <w:adjustRightInd w:val="0"/>
              <w:spacing w:after="0" w:line="240" w:lineRule="auto"/>
              <w:jc w:val="center"/>
              <w:textAlignment w:val="baseline"/>
              <w:rPr>
                <w:rFonts w:ascii="Arial" w:hAnsi="Arial" w:cs="Arial"/>
                <w:b/>
                <w:spacing w:val="-20"/>
                <w:sz w:val="24"/>
                <w:szCs w:val="24"/>
                <w:lang w:val="es-ES"/>
              </w:rPr>
            </w:pPr>
            <w:r w:rsidRPr="005C3267">
              <w:rPr>
                <w:rFonts w:ascii="Arial" w:hAnsi="Arial" w:cs="Arial"/>
                <w:b/>
                <w:spacing w:val="-20"/>
                <w:sz w:val="24"/>
                <w:szCs w:val="24"/>
                <w:lang w:val="es-ES"/>
              </w:rPr>
              <w:t>ALBERTO MONTAÑA PLATA</w:t>
            </w:r>
          </w:p>
        </w:tc>
      </w:tr>
      <w:tr w:rsidR="002245BD" w:rsidRPr="005C3267" w14:paraId="7781B5F9" w14:textId="77777777" w:rsidTr="00DF0FCA">
        <w:trPr>
          <w:jc w:val="center"/>
        </w:trPr>
        <w:tc>
          <w:tcPr>
            <w:tcW w:w="2500" w:type="pct"/>
            <w:shd w:val="clear" w:color="auto" w:fill="auto"/>
          </w:tcPr>
          <w:p w14:paraId="46FBFCD8" w14:textId="77777777" w:rsidR="002245BD" w:rsidRPr="005C3267" w:rsidRDefault="002245BD" w:rsidP="00DF0FCA">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r w:rsidRPr="005C3267">
              <w:rPr>
                <w:rFonts w:ascii="Arial" w:hAnsi="Arial" w:cs="Arial"/>
                <w:spacing w:val="-20"/>
                <w:sz w:val="24"/>
                <w:szCs w:val="24"/>
                <w:lang w:val="es-ES"/>
              </w:rPr>
              <w:t>Magistrado</w:t>
            </w:r>
          </w:p>
        </w:tc>
        <w:tc>
          <w:tcPr>
            <w:tcW w:w="2500" w:type="pct"/>
            <w:shd w:val="clear" w:color="auto" w:fill="auto"/>
          </w:tcPr>
          <w:p w14:paraId="4C1FB579" w14:textId="77777777" w:rsidR="002245BD" w:rsidRPr="005C3267" w:rsidRDefault="002245BD" w:rsidP="00DF0FCA">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r w:rsidRPr="005C3267">
              <w:rPr>
                <w:rFonts w:ascii="Arial" w:hAnsi="Arial" w:cs="Arial"/>
                <w:spacing w:val="-20"/>
                <w:sz w:val="24"/>
                <w:szCs w:val="24"/>
                <w:lang w:val="es-ES"/>
              </w:rPr>
              <w:t>Magistrado</w:t>
            </w:r>
          </w:p>
        </w:tc>
      </w:tr>
    </w:tbl>
    <w:p w14:paraId="462F1B8D" w14:textId="77777777" w:rsidR="006F4DFB" w:rsidRPr="005C3267" w:rsidRDefault="006F4DFB" w:rsidP="007953F8">
      <w:pPr>
        <w:widowControl w:val="0"/>
        <w:overflowPunct w:val="0"/>
        <w:autoSpaceDE w:val="0"/>
        <w:autoSpaceDN w:val="0"/>
        <w:adjustRightInd w:val="0"/>
        <w:spacing w:after="0" w:line="240" w:lineRule="auto"/>
        <w:textAlignment w:val="baseline"/>
        <w:rPr>
          <w:rFonts w:ascii="Arial" w:hAnsi="Arial" w:cs="Arial"/>
          <w:spacing w:val="-20"/>
          <w:sz w:val="24"/>
          <w:szCs w:val="24"/>
          <w:lang w:val="es-ES"/>
        </w:rPr>
      </w:pPr>
    </w:p>
    <w:sectPr w:rsidR="006F4DFB" w:rsidRPr="005C3267" w:rsidSect="005C3267">
      <w:headerReference w:type="even" r:id="rId11"/>
      <w:pgSz w:w="12242" w:h="18722"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CF676" w14:textId="77777777" w:rsidR="00A64249" w:rsidRDefault="00A64249">
      <w:r>
        <w:separator/>
      </w:r>
    </w:p>
  </w:endnote>
  <w:endnote w:type="continuationSeparator" w:id="0">
    <w:p w14:paraId="710BC4CC" w14:textId="77777777" w:rsidR="00A64249" w:rsidRDefault="00A6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122D5" w14:textId="77777777" w:rsidR="00A64249" w:rsidRDefault="00A64249">
      <w:r>
        <w:separator/>
      </w:r>
    </w:p>
  </w:footnote>
  <w:footnote w:type="continuationSeparator" w:id="0">
    <w:p w14:paraId="19302403" w14:textId="77777777" w:rsidR="00A64249" w:rsidRDefault="00A64249">
      <w:r>
        <w:continuationSeparator/>
      </w:r>
    </w:p>
  </w:footnote>
  <w:footnote w:id="1">
    <w:p w14:paraId="4A4E53BE"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El señor Florentino de Jesús Cardona Hurtado falleció el 18 de abril de 2014 (</w:t>
      </w:r>
      <w:proofErr w:type="spellStart"/>
      <w:r w:rsidRPr="007953F8">
        <w:rPr>
          <w:rFonts w:ascii="Times New Roman" w:hAnsi="Times New Roman" w:cs="Times New Roman"/>
          <w:sz w:val="20"/>
          <w:lang w:val="es-CO"/>
        </w:rPr>
        <w:t>fl</w:t>
      </w:r>
      <w:proofErr w:type="spellEnd"/>
      <w:r w:rsidRPr="007953F8">
        <w:rPr>
          <w:rFonts w:ascii="Times New Roman" w:hAnsi="Times New Roman" w:cs="Times New Roman"/>
          <w:sz w:val="20"/>
          <w:lang w:val="es-CO"/>
        </w:rPr>
        <w:t>. 215, c. ppal.). Dos de sus tres hijos, César Augusto y Marleny del Carmen Cardona Jaramillo, promovieron el presente proceso arbitral. El tercer hijo, Rigoberto Cardona Jaramillo, que también falleció, no fue vinculado al proceso ni tampoco actuó en él, por ello sus herederos, Carolina, Daniela, Julieta y Emmanuel Cardona Hurtado, promovieron el recurso de anulación en contra del laudo del 4 de octubre de 2017.</w:t>
      </w:r>
    </w:p>
  </w:footnote>
  <w:footnote w:id="2">
    <w:p w14:paraId="39EF89D3"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10. Que se declare como tope máximo para el cumplimiento del contrato noventa (90) días a partir de la ejecutoria de la sentencia que ponga fin al presente proceso</w:t>
      </w:r>
      <w:r w:rsidRPr="007953F8">
        <w:rPr>
          <w:rFonts w:ascii="Times New Roman" w:hAnsi="Times New Roman" w:cs="Times New Roman"/>
          <w:sz w:val="20"/>
          <w:lang w:val="es-CO"/>
        </w:rPr>
        <w:t>”.</w:t>
      </w:r>
    </w:p>
  </w:footnote>
  <w:footnote w:id="3">
    <w:p w14:paraId="35872969"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1. Que teniendo en cuenta las anteriores declaraciones se ordene al municipio de Guarne a cumplir el contrato de permuta celebrado entre las partes el día 31 de marzo del año 2008</w:t>
      </w:r>
      <w:r w:rsidRPr="007953F8">
        <w:rPr>
          <w:rFonts w:ascii="Times New Roman" w:hAnsi="Times New Roman" w:cs="Times New Roman"/>
          <w:sz w:val="20"/>
          <w:lang w:val="es-CO"/>
        </w:rPr>
        <w:t>”.</w:t>
      </w:r>
    </w:p>
  </w:footnote>
  <w:footnote w:id="4">
    <w:p w14:paraId="1D4C7F1B"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i/>
          <w:sz w:val="20"/>
        </w:rPr>
        <w:t>2. Que se le ordene cumplir con el contrato de permuta en un término no mayor de noventa (90) días a partir de la ejecutoria de la sentencia que ponga fin al presente proceso</w:t>
      </w:r>
      <w:r w:rsidRPr="007953F8">
        <w:rPr>
          <w:rFonts w:ascii="Times New Roman" w:hAnsi="Times New Roman" w:cs="Times New Roman"/>
          <w:sz w:val="20"/>
        </w:rPr>
        <w:t>”.</w:t>
      </w:r>
    </w:p>
  </w:footnote>
  <w:footnote w:id="5">
    <w:p w14:paraId="1AB5001C"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Sobre esta estipulación contractual, el tribunal advirtió que el municipio no podía obligarse a cumplirla, pero que debía preservarse, por cuanto su cumplimiento no tenía mayor importancia de cara al contrato, así: “[F]</w:t>
      </w:r>
      <w:r w:rsidRPr="007953F8">
        <w:rPr>
          <w:rFonts w:ascii="Times New Roman" w:hAnsi="Times New Roman" w:cs="Times New Roman"/>
          <w:i/>
          <w:sz w:val="20"/>
          <w:lang w:val="es-CO"/>
        </w:rPr>
        <w:t>rente a ese aspecto particular (que involucra los temas de gravámenes y demás conceptos fiscales), entiende el árbitro que no puede ser perfilada con el rigor que el solo texto exhibe, como si hubiera sido una obligación perfeccionada y concluida, que hubiera tenido inclusive el significado de una exención fiscal que el representante legal del municipio demandado no pudiera lícitamente conceder y que, en consecuencia, pusiera en riesgo la validez del contrato. // Dicho de otro modo: una mera lectura de ese pasaje de la estipulación (los predios no quedaran (sic) afectados durante la actual administración por concepto de valorización, participación en plusvalía, hasta la cuota de servicios públicos a la fecha, y demás gravámenes en el predio de mayor extensión) sin una interpretación, podría llevar a la duda acerca de la validez del contrato. Por el contrario, si se le interpreta en orden a preservar el acuerdo de voluntades, en el sentido en que pueda ser eficaz, se concluirá, como lo hace el Tribunal, que ese segmento del pacto no tenía un gran peso en el convenio, como sí lo tenía –como se apreció por el empeño puesto en las obras físicas– la otra parte de la convención relativa a las prestaciones a cargo del ente demandado</w:t>
      </w:r>
      <w:r w:rsidRPr="007953F8">
        <w:rPr>
          <w:rFonts w:ascii="Times New Roman" w:hAnsi="Times New Roman" w:cs="Times New Roman"/>
          <w:sz w:val="20"/>
          <w:lang w:val="es-CO"/>
        </w:rPr>
        <w:t>” (</w:t>
      </w:r>
      <w:proofErr w:type="spellStart"/>
      <w:r w:rsidRPr="007953F8">
        <w:rPr>
          <w:rFonts w:ascii="Times New Roman" w:hAnsi="Times New Roman" w:cs="Times New Roman"/>
          <w:sz w:val="20"/>
          <w:lang w:val="es-CO"/>
        </w:rPr>
        <w:t>fl</w:t>
      </w:r>
      <w:proofErr w:type="spellEnd"/>
      <w:r w:rsidRPr="007953F8">
        <w:rPr>
          <w:rFonts w:ascii="Times New Roman" w:hAnsi="Times New Roman" w:cs="Times New Roman"/>
          <w:sz w:val="20"/>
          <w:lang w:val="es-CO"/>
        </w:rPr>
        <w:t>. 743-744, c. ppal.).</w:t>
      </w:r>
    </w:p>
  </w:footnote>
  <w:footnote w:id="6">
    <w:p w14:paraId="2CD1E8B9"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i/>
          <w:sz w:val="20"/>
        </w:rPr>
        <w:t xml:space="preserve">Causales del recurso de anulación. Son causales del recurso de anulación: (…) 4. </w:t>
      </w:r>
      <w:r w:rsidRPr="007953F8">
        <w:rPr>
          <w:rFonts w:ascii="Times New Roman" w:hAnsi="Times New Roman" w:cs="Times New Roman"/>
          <w:i/>
          <w:sz w:val="20"/>
          <w:lang w:val="es-CO"/>
        </w:rPr>
        <w:t>Estar el recurrente en alguno de los casos de indebida representación, o falta de notificación o emplazamiento, siempre que no se hubiere saneado la nulidad</w:t>
      </w:r>
      <w:r w:rsidRPr="007953F8">
        <w:rPr>
          <w:rFonts w:ascii="Times New Roman" w:hAnsi="Times New Roman" w:cs="Times New Roman"/>
          <w:sz w:val="20"/>
          <w:lang w:val="es-CO"/>
        </w:rPr>
        <w:t>”.</w:t>
      </w:r>
    </w:p>
  </w:footnote>
  <w:footnote w:id="7">
    <w:p w14:paraId="0BD9BDAD"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El numeral 7 del artículo en cita prevé que: “</w:t>
      </w:r>
      <w:r w:rsidRPr="007953F8">
        <w:rPr>
          <w:rFonts w:ascii="Times New Roman" w:hAnsi="Times New Roman" w:cs="Times New Roman"/>
          <w:i/>
          <w:sz w:val="20"/>
          <w:lang w:val="es-CO"/>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 Igualmente conocerá de los siguientes procesos: (…). Los recursos extraordinarios contra laudos arbitrales que definan conflictos relativos a contratos celebrados por entidades públicas o por particulares en ejercicio de funciones propias del Estado</w:t>
      </w:r>
      <w:r w:rsidRPr="007953F8">
        <w:rPr>
          <w:rFonts w:ascii="Times New Roman" w:hAnsi="Times New Roman" w:cs="Times New Roman"/>
          <w:sz w:val="20"/>
          <w:lang w:val="es-CO"/>
        </w:rPr>
        <w:t>”.</w:t>
      </w:r>
    </w:p>
  </w:footnote>
  <w:footnote w:id="8">
    <w:p w14:paraId="3B4E5FBA"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El último inciso de este artículo prescribe: “</w:t>
      </w:r>
      <w:r w:rsidRPr="007953F8">
        <w:rPr>
          <w:rFonts w:ascii="Times New Roman" w:hAnsi="Times New Roman" w:cs="Times New Roman"/>
          <w:i/>
          <w:sz w:val="20"/>
        </w:rPr>
        <w:t>Cuando se trate de recurso de anulación y revisión de laudo arbitrales en los que intervenga una entidad pública o quien desempeñe funciones administrativas, será competente la Sección Tercera de la Sala de lo Contencioso Administrativo del Consejo de Estado</w:t>
      </w:r>
      <w:r w:rsidRPr="007953F8">
        <w:rPr>
          <w:rFonts w:ascii="Times New Roman" w:hAnsi="Times New Roman" w:cs="Times New Roman"/>
          <w:sz w:val="20"/>
        </w:rPr>
        <w:t>”.</w:t>
      </w:r>
    </w:p>
  </w:footnote>
  <w:footnote w:id="9">
    <w:p w14:paraId="48BB4028"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Efectivamente, para cuando se presentó la solicitud de convocatoria del tribunal, el 4 de mayo de 2016 (</w:t>
      </w:r>
      <w:proofErr w:type="spellStart"/>
      <w:r w:rsidRPr="007953F8">
        <w:rPr>
          <w:rFonts w:ascii="Times New Roman" w:hAnsi="Times New Roman" w:cs="Times New Roman"/>
          <w:sz w:val="20"/>
        </w:rPr>
        <w:t>fl</w:t>
      </w:r>
      <w:proofErr w:type="spellEnd"/>
      <w:r w:rsidRPr="007953F8">
        <w:rPr>
          <w:rFonts w:ascii="Times New Roman" w:hAnsi="Times New Roman" w:cs="Times New Roman"/>
          <w:sz w:val="20"/>
        </w:rPr>
        <w:t xml:space="preserve">. 1, c. ppal.), la Ley 1563 de 2012 ya se encontraba en vigencia. Sobre la aplicación en el tiempo de dicho cuerpo normativo, véase: Consejo de Estado, Sección Tercera, Sala Plena, auto del 6 de junio de 2013, </w:t>
      </w:r>
      <w:proofErr w:type="spellStart"/>
      <w:r w:rsidRPr="007953F8">
        <w:rPr>
          <w:rFonts w:ascii="Times New Roman" w:hAnsi="Times New Roman" w:cs="Times New Roman"/>
          <w:sz w:val="20"/>
        </w:rPr>
        <w:t>exp</w:t>
      </w:r>
      <w:proofErr w:type="spellEnd"/>
      <w:r w:rsidRPr="007953F8">
        <w:rPr>
          <w:rFonts w:ascii="Times New Roman" w:hAnsi="Times New Roman" w:cs="Times New Roman"/>
          <w:sz w:val="20"/>
        </w:rPr>
        <w:t>. 45922, C.P. Jaime Orlando Santofimio Gamboa.</w:t>
      </w:r>
    </w:p>
  </w:footnote>
  <w:footnote w:id="10">
    <w:p w14:paraId="52991359"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La autoridad judicial competente en la anulación no se pronunciará sobre el fondo de la controversia, ni calificará o modificará los criterios, motivaciones, valoraciones probatorias o interpretaciones expuestas por el tribunal arbitral al adoptar el laudo</w:t>
      </w:r>
      <w:r w:rsidRPr="007953F8">
        <w:rPr>
          <w:rFonts w:ascii="Times New Roman" w:hAnsi="Times New Roman" w:cs="Times New Roman"/>
          <w:sz w:val="20"/>
          <w:lang w:val="es-CO"/>
        </w:rPr>
        <w:t>”.</w:t>
      </w:r>
    </w:p>
  </w:footnote>
  <w:footnote w:id="11">
    <w:p w14:paraId="55882ED9"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Sobre el desarrollo de este criterio, véase: Consejo de Estado, Sección Tercera, sentencia del 8 de junio de 2006, </w:t>
      </w:r>
      <w:proofErr w:type="spellStart"/>
      <w:r w:rsidRPr="007953F8">
        <w:rPr>
          <w:rFonts w:ascii="Times New Roman" w:hAnsi="Times New Roman" w:cs="Times New Roman"/>
          <w:sz w:val="20"/>
        </w:rPr>
        <w:t>exp</w:t>
      </w:r>
      <w:proofErr w:type="spellEnd"/>
      <w:r w:rsidRPr="007953F8">
        <w:rPr>
          <w:rFonts w:ascii="Times New Roman" w:hAnsi="Times New Roman" w:cs="Times New Roman"/>
          <w:sz w:val="20"/>
        </w:rPr>
        <w:t xml:space="preserve">. 29476, C.P. Ruth Stella Correa Palacio y Sección Tercera, sentencia del 8 de junio de 2006, </w:t>
      </w:r>
      <w:proofErr w:type="spellStart"/>
      <w:r w:rsidRPr="007953F8">
        <w:rPr>
          <w:rFonts w:ascii="Times New Roman" w:hAnsi="Times New Roman" w:cs="Times New Roman"/>
          <w:sz w:val="20"/>
        </w:rPr>
        <w:t>exp</w:t>
      </w:r>
      <w:proofErr w:type="spellEnd"/>
      <w:r w:rsidRPr="007953F8">
        <w:rPr>
          <w:rFonts w:ascii="Times New Roman" w:hAnsi="Times New Roman" w:cs="Times New Roman"/>
          <w:sz w:val="20"/>
        </w:rPr>
        <w:t>. 32398, C.P. Ruth Stella Correa Palacio.</w:t>
      </w:r>
    </w:p>
  </w:footnote>
  <w:footnote w:id="12">
    <w:p w14:paraId="647A1BCA"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Consejo de Estado, Sección Tercera, Subsección C, sentencia del 13 de abril de 2015, </w:t>
      </w:r>
      <w:proofErr w:type="spellStart"/>
      <w:r w:rsidRPr="007953F8">
        <w:rPr>
          <w:rFonts w:ascii="Times New Roman" w:hAnsi="Times New Roman" w:cs="Times New Roman"/>
          <w:sz w:val="20"/>
        </w:rPr>
        <w:t>exp</w:t>
      </w:r>
      <w:proofErr w:type="spellEnd"/>
      <w:r w:rsidRPr="007953F8">
        <w:rPr>
          <w:rFonts w:ascii="Times New Roman" w:hAnsi="Times New Roman" w:cs="Times New Roman"/>
          <w:sz w:val="20"/>
        </w:rPr>
        <w:t>. 52556, C.P. Jaime Orlando Santofimio Gamboa.</w:t>
      </w:r>
    </w:p>
  </w:footnote>
  <w:footnote w:id="13">
    <w:p w14:paraId="3B88EFDF"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 xml:space="preserve">Consejo de Estado, Sección Tercera, Subsección A, sentencia del 29 de abril de 2015, </w:t>
      </w:r>
      <w:proofErr w:type="spellStart"/>
      <w:r w:rsidRPr="007953F8">
        <w:rPr>
          <w:rFonts w:ascii="Times New Roman" w:hAnsi="Times New Roman" w:cs="Times New Roman"/>
          <w:sz w:val="20"/>
          <w:lang w:val="es-CO"/>
        </w:rPr>
        <w:t>exp</w:t>
      </w:r>
      <w:proofErr w:type="spellEnd"/>
      <w:r w:rsidRPr="007953F8">
        <w:rPr>
          <w:rFonts w:ascii="Times New Roman" w:hAnsi="Times New Roman" w:cs="Times New Roman"/>
          <w:sz w:val="20"/>
          <w:lang w:val="es-CO"/>
        </w:rPr>
        <w:t>. 31330, C.P. Hernán Andrade Rincón (E).</w:t>
      </w:r>
    </w:p>
  </w:footnote>
  <w:footnote w:id="14">
    <w:p w14:paraId="0F670F89"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 xml:space="preserve">Cfr. Consejo de Estado, Sección Tercera, sentencia del 27 de marzo de 1992, </w:t>
      </w:r>
      <w:proofErr w:type="spellStart"/>
      <w:r w:rsidRPr="007953F8">
        <w:rPr>
          <w:rFonts w:ascii="Times New Roman" w:hAnsi="Times New Roman" w:cs="Times New Roman"/>
          <w:sz w:val="20"/>
          <w:lang w:val="es-CO"/>
        </w:rPr>
        <w:t>exp</w:t>
      </w:r>
      <w:proofErr w:type="spellEnd"/>
      <w:r w:rsidRPr="007953F8">
        <w:rPr>
          <w:rFonts w:ascii="Times New Roman" w:hAnsi="Times New Roman" w:cs="Times New Roman"/>
          <w:sz w:val="20"/>
          <w:lang w:val="es-CO"/>
        </w:rPr>
        <w:t xml:space="preserve">. 5986, C.P. Carlos Betancur Jaramillo y Sección Tercera, sentencia del 7 de marzo de 1991, </w:t>
      </w:r>
      <w:proofErr w:type="spellStart"/>
      <w:r w:rsidRPr="007953F8">
        <w:rPr>
          <w:rFonts w:ascii="Times New Roman" w:hAnsi="Times New Roman" w:cs="Times New Roman"/>
          <w:sz w:val="20"/>
          <w:lang w:val="es-CO"/>
        </w:rPr>
        <w:t>exp</w:t>
      </w:r>
      <w:proofErr w:type="spellEnd"/>
      <w:r w:rsidRPr="007953F8">
        <w:rPr>
          <w:rFonts w:ascii="Times New Roman" w:hAnsi="Times New Roman" w:cs="Times New Roman"/>
          <w:sz w:val="20"/>
          <w:lang w:val="es-CO"/>
        </w:rPr>
        <w:t>. 6020, C.P. Julio Cesar Uribe Acosta.</w:t>
      </w:r>
    </w:p>
  </w:footnote>
  <w:footnote w:id="15">
    <w:p w14:paraId="7FCBC638"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 xml:space="preserve">Cfr. Consejo de Estado, Sección Tercera, sentencia del 30 de octubre de 1992, </w:t>
      </w:r>
      <w:proofErr w:type="spellStart"/>
      <w:r w:rsidRPr="007953F8">
        <w:rPr>
          <w:rFonts w:ascii="Times New Roman" w:hAnsi="Times New Roman" w:cs="Times New Roman"/>
          <w:sz w:val="20"/>
          <w:lang w:val="es-CO"/>
        </w:rPr>
        <w:t>exp</w:t>
      </w:r>
      <w:proofErr w:type="spellEnd"/>
      <w:r w:rsidRPr="007953F8">
        <w:rPr>
          <w:rFonts w:ascii="Times New Roman" w:hAnsi="Times New Roman" w:cs="Times New Roman"/>
          <w:sz w:val="20"/>
          <w:lang w:val="es-CO"/>
        </w:rPr>
        <w:t>. 7016, C.P. Carlos Betancur Jaramillo.</w:t>
      </w:r>
    </w:p>
  </w:footnote>
  <w:footnote w:id="16">
    <w:p w14:paraId="47804F2D"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lang w:val="es-CO"/>
        </w:rPr>
        <w:t xml:space="preserve"> Consejo de Estado, Subsección, A, sentencia del 14 de septiembre de 2016, </w:t>
      </w:r>
      <w:proofErr w:type="spellStart"/>
      <w:r w:rsidRPr="007953F8">
        <w:rPr>
          <w:rFonts w:ascii="Times New Roman" w:hAnsi="Times New Roman" w:cs="Times New Roman"/>
          <w:sz w:val="20"/>
          <w:lang w:val="es-CO"/>
        </w:rPr>
        <w:t>exp</w:t>
      </w:r>
      <w:proofErr w:type="spellEnd"/>
      <w:r w:rsidRPr="007953F8">
        <w:rPr>
          <w:rFonts w:ascii="Times New Roman" w:hAnsi="Times New Roman" w:cs="Times New Roman"/>
          <w:sz w:val="20"/>
          <w:lang w:val="es-CO"/>
        </w:rPr>
        <w:t>. 37899, C.P. Hernán Andrade Rincón.</w:t>
      </w:r>
    </w:p>
  </w:footnote>
  <w:footnote w:id="17">
    <w:p w14:paraId="206A3C81"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Los hijos legítimos, adoptivos y extramatrimoniales, excluyen a todos los otros herederos y recibirán entre ellos iguales cuotas, sin perjuicio de la porción conyugal</w:t>
      </w:r>
      <w:r w:rsidRPr="007953F8">
        <w:rPr>
          <w:rFonts w:ascii="Times New Roman" w:hAnsi="Times New Roman" w:cs="Times New Roman"/>
          <w:sz w:val="20"/>
          <w:lang w:val="es-CO"/>
        </w:rPr>
        <w:t>”.</w:t>
      </w:r>
    </w:p>
  </w:footnote>
  <w:footnote w:id="18">
    <w:p w14:paraId="269FDB76"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La porción conyugal es aquélla parte del patrimonio de una persona difunta que la ley asigna al cónyuge sobreviviente que carece de lo necesario para su congrua subsistencia</w:t>
      </w:r>
      <w:r w:rsidRPr="007953F8">
        <w:rPr>
          <w:rFonts w:ascii="Times New Roman" w:hAnsi="Times New Roman" w:cs="Times New Roman"/>
          <w:sz w:val="20"/>
          <w:lang w:val="es-CO"/>
        </w:rPr>
        <w:t>”.</w:t>
      </w:r>
    </w:p>
  </w:footnote>
  <w:footnote w:id="19">
    <w:p w14:paraId="5DB2F2FD"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La porción conyugal es la cuarta parte de los bienes de la persona difunta, en todos los órdenes de sucesión, menos en el de los descendientes. // Habiendo tales descendientes, el viudo o viuda será contado entre los hijos, y recibirá como porción conyugal la legítima rigurosa de un hijo</w:t>
      </w:r>
      <w:r w:rsidRPr="007953F8">
        <w:rPr>
          <w:rFonts w:ascii="Times New Roman" w:hAnsi="Times New Roman" w:cs="Times New Roman"/>
          <w:sz w:val="20"/>
          <w:lang w:val="es-CO"/>
        </w:rPr>
        <w:t>”.</w:t>
      </w:r>
    </w:p>
  </w:footnote>
  <w:footnote w:id="20">
    <w:p w14:paraId="3520CBCC"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Consejo de Estado, Sección Tercera, Subsección A, sentencia del 12 de marzo de 2014, </w:t>
      </w:r>
      <w:proofErr w:type="spellStart"/>
      <w:r w:rsidRPr="007953F8">
        <w:rPr>
          <w:rFonts w:ascii="Times New Roman" w:hAnsi="Times New Roman" w:cs="Times New Roman"/>
          <w:sz w:val="20"/>
        </w:rPr>
        <w:t>exp</w:t>
      </w:r>
      <w:proofErr w:type="spellEnd"/>
      <w:r w:rsidRPr="007953F8">
        <w:rPr>
          <w:rFonts w:ascii="Times New Roman" w:hAnsi="Times New Roman" w:cs="Times New Roman"/>
          <w:sz w:val="20"/>
        </w:rPr>
        <w:t>. 28224, C.P. Hernán Andrade Rincón.</w:t>
      </w:r>
    </w:p>
  </w:footnote>
  <w:footnote w:id="21">
    <w:p w14:paraId="46371C90"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Sobre el particular, dicha Corporación sostuvo: “[E]</w:t>
      </w:r>
      <w:r w:rsidRPr="007953F8">
        <w:rPr>
          <w:rFonts w:ascii="Times New Roman" w:hAnsi="Times New Roman" w:cs="Times New Roman"/>
          <w:i/>
          <w:sz w:val="20"/>
        </w:rPr>
        <w:t>l paciente falleció sin haber reclamado tal indemnización, transmitió ese derecho a sus herederos, en este caso su cónyuge, quien pide para su sucesión. No advierte esta Sala reparo alguno respecto de la posibilidad de transmitir tal derecho</w:t>
      </w:r>
      <w:r w:rsidRPr="007953F8">
        <w:rPr>
          <w:rFonts w:ascii="Times New Roman" w:hAnsi="Times New Roman" w:cs="Times New Roman"/>
          <w:sz w:val="20"/>
        </w:rPr>
        <w:t xml:space="preserve">”. Corte Suprema de Justicia, Sala de Casación Civil y Agraria, sentencia del 18 de octubre de 2005, </w:t>
      </w:r>
      <w:proofErr w:type="spellStart"/>
      <w:r w:rsidRPr="007953F8">
        <w:rPr>
          <w:rFonts w:ascii="Times New Roman" w:hAnsi="Times New Roman" w:cs="Times New Roman"/>
          <w:sz w:val="20"/>
        </w:rPr>
        <w:t>exp</w:t>
      </w:r>
      <w:proofErr w:type="spellEnd"/>
      <w:r w:rsidRPr="007953F8">
        <w:rPr>
          <w:rFonts w:ascii="Times New Roman" w:hAnsi="Times New Roman" w:cs="Times New Roman"/>
          <w:sz w:val="20"/>
        </w:rPr>
        <w:t>. 14491, M.P. Pedro Octavio Munar Cadena.</w:t>
      </w:r>
    </w:p>
  </w:footnote>
  <w:footnote w:id="22">
    <w:p w14:paraId="4B4F96C8"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Demanda contra herederos determinados e indeterminados, demás administradores de la herencia y el cónyuge. Cuando se pretenda demandar en proceso declarativo o de ejecución a los herederos de una persona cuyo proceso de sucesión no se haya iniciado y cuyos nombres se ignoren, la demanda deberá dirigirse indeterminadamente contra todos los que tengan dicha calidad, y el auto admisorio ordenará emplazarlos en la forma y para los fines previstos en este código. Si se conoce a alguno de los herederos, la demanda se dirigirá contra estos y los indeterminados. // La demanda podrá formularse contra quienes figuren como herederos abintestato o testamentarios, aun cuando no hayan aceptado la herencia. En este caso, si los demandados o ejecutados a quienes se les hubiere notificado personalmente el auto admisorio de la demanda o el mandamiento ejecutivo, no manifiestan su repudio de la herencia en el término para contestar la demanda, o para proponer excepciones en el proceso ejecutivo, se considerará que para efectos procesales la aceptan. // Cuando haya proceso de sucesión, el demandante, en proceso declarativo o ejecutivo, deberá dirigir la demanda contra los herederos reconocidos en aquel, los demás conocidos y los indeterminados, o solo contra estos si no existieren aquellos, contra el albacea con tenencia de bienes o el administrador de la herencia yacente, si fuere el caso, y contra el cónyuge si se trata de bienes o deudas sociales. // En los procesos de ejecución, cuando se demande solo a herederos indeterminados el juez designará un administrador provisional de bienes de la herencia. // Esta disposición se aplica también en los procesos de investigación de paternidad o de maternidad</w:t>
      </w:r>
      <w:r w:rsidRPr="007953F8">
        <w:rPr>
          <w:rFonts w:ascii="Times New Roman" w:hAnsi="Times New Roman" w:cs="Times New Roman"/>
          <w:sz w:val="20"/>
          <w:lang w:val="es-CO"/>
        </w:rPr>
        <w:t>”.</w:t>
      </w:r>
    </w:p>
  </w:footnote>
  <w:footnote w:id="23">
    <w:p w14:paraId="475841A9"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Iniciación del proceso arbitral. (…) Tratándose de procesos en los que es demandada una entidad pública, el centro de arbitraje correspondiente deberá remitir comunicación a la Agencia Nacional de Defensa Jurídica del Estado, informando de la presentación de la demanda. // La remisión de la comunicación a que se refiere este inciso, es requisito indispensable para la continuación del proceso arbitral</w:t>
      </w:r>
      <w:r w:rsidRPr="007953F8">
        <w:rPr>
          <w:rFonts w:ascii="Times New Roman" w:hAnsi="Times New Roman" w:cs="Times New Roman"/>
          <w:sz w:val="20"/>
          <w:lang w:val="es-CO"/>
        </w:rPr>
        <w:t>”.</w:t>
      </w:r>
    </w:p>
  </w:footnote>
  <w:footnote w:id="24">
    <w:p w14:paraId="1FDBC36B"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Intervención del Ministerio Público. El Ministerio Público está facultado para actuar en los procesos arbitrales y en los trámites de amigable composición en los que intervenga una entidad pública o quien desempeñe funciones administrativas, en defensa del orden jurídico, del patrimonio público y los derechos y garantías fundamentales. A dicho propósito, el centro de arbitraje o los amigables componedores informarán a la Procuraduría General de la Nación sobre la fecha en la que se realizará la instalación del respectivo tribunal de arbitraje o la diligencia de apertura, según corresponda. // Igual información deberá darse a la Agencia Nacional de Defensa Jurídica del Estado</w:t>
      </w:r>
      <w:r w:rsidRPr="007953F8">
        <w:rPr>
          <w:rFonts w:ascii="Times New Roman" w:hAnsi="Times New Roman" w:cs="Times New Roman"/>
          <w:sz w:val="20"/>
          <w:lang w:val="es-CO"/>
        </w:rPr>
        <w:t>”.</w:t>
      </w:r>
    </w:p>
  </w:footnote>
  <w:footnote w:id="25">
    <w:p w14:paraId="4CE49D3D"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Intereses litigiosos de la Nación. Se consideran intereses litigiosos de la Nación, en los términos previstos en el parágrafo del artículo 2° del Decreto ley 4085 de 2011, los siguientes: a) Aquellos en los cuales esté comprometida una entidad de la Administración Pública del orden nacional por ser parte en un proceso; b) Aquellos relacionados con procesos en los cuales haya sido demandado un acto proferido por una autoridad pública o un órgano estatal del orden nacional, tales como leyes y actos administrativos, así como aquellos procesos en los cuales se controvierta su interpretación o aplicación; c) Aquellos relacionados con procesos en los cuales se controvierta una conducta de un servidor público del orden nacional; d) Aquellos relacionados con procesos en el orden regional o internacional en los cuales haya sido demandada la Nación o el Estado; e) Los demás que determine el Consejo Directivo de la Agencia Nacional de Defensa Jurídica del Estado</w:t>
      </w:r>
      <w:r w:rsidRPr="007953F8">
        <w:rPr>
          <w:rFonts w:ascii="Times New Roman" w:hAnsi="Times New Roman" w:cs="Times New Roman"/>
          <w:sz w:val="20"/>
          <w:lang w:val="es-CO"/>
        </w:rPr>
        <w:t>”.</w:t>
      </w:r>
    </w:p>
  </w:footnote>
  <w:footnote w:id="26">
    <w:p w14:paraId="7970FDEE"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w:t>
      </w:r>
      <w:r w:rsidRPr="007953F8">
        <w:rPr>
          <w:rFonts w:ascii="Times New Roman" w:hAnsi="Times New Roman" w:cs="Times New Roman"/>
          <w:i/>
          <w:sz w:val="20"/>
          <w:lang w:val="es-CO"/>
        </w:rPr>
        <w:t>Notificación de autos admisorios y de mandamientos de pago a la Agencia Nacional de Defensa Jurídica del Estado. La notificación a la que se refiere el inciso 6° del artículo 612 de la Ley 1564 de 2012 de autos admisorios de demanda y de mandamientos de pago, únicamente será procedente cuando se trate de procesos donde se encuentren involucrados intereses litigiosos de la Nación, en los términos previstos en el parágrafo del artículo 2° del Decreto ley 4085 de 2011 y el presente decreto</w:t>
      </w:r>
      <w:r w:rsidRPr="007953F8">
        <w:rPr>
          <w:rFonts w:ascii="Times New Roman" w:hAnsi="Times New Roman" w:cs="Times New Roman"/>
          <w:sz w:val="20"/>
          <w:lang w:val="es-CO"/>
        </w:rPr>
        <w:t>”.</w:t>
      </w:r>
    </w:p>
  </w:footnote>
  <w:footnote w:id="27">
    <w:p w14:paraId="7ECA8C51" w14:textId="77777777" w:rsidR="00B87F2F" w:rsidRPr="007953F8" w:rsidRDefault="00B87F2F" w:rsidP="007953F8">
      <w:pPr>
        <w:pStyle w:val="Textonotapie"/>
        <w:spacing w:after="0"/>
        <w:rPr>
          <w:rFonts w:ascii="Times New Roman" w:hAnsi="Times New Roman" w:cs="Times New Roman"/>
          <w:sz w:val="20"/>
          <w:lang w:val="es-CO"/>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w:t>
      </w:r>
      <w:r w:rsidRPr="007953F8">
        <w:rPr>
          <w:rFonts w:ascii="Times New Roman" w:hAnsi="Times New Roman" w:cs="Times New Roman"/>
          <w:sz w:val="20"/>
          <w:lang w:val="es-CO"/>
        </w:rPr>
        <w:t xml:space="preserve">En punto a las disposiciones aplicables a la liquidación de costas, véase: Consejo de Estado, Sección Tercera, Subsección A, sentencia del 26 de abril de 2018, </w:t>
      </w:r>
      <w:proofErr w:type="spellStart"/>
      <w:r w:rsidRPr="007953F8">
        <w:rPr>
          <w:rFonts w:ascii="Times New Roman" w:hAnsi="Times New Roman" w:cs="Times New Roman"/>
          <w:sz w:val="20"/>
          <w:lang w:val="es-CO"/>
        </w:rPr>
        <w:t>exp</w:t>
      </w:r>
      <w:proofErr w:type="spellEnd"/>
      <w:r w:rsidRPr="007953F8">
        <w:rPr>
          <w:rFonts w:ascii="Times New Roman" w:hAnsi="Times New Roman" w:cs="Times New Roman"/>
          <w:sz w:val="20"/>
          <w:lang w:val="es-CO"/>
        </w:rPr>
        <w:t>. 58120, C.P. Carlos Alberto Zambrano Barrera.</w:t>
      </w:r>
    </w:p>
  </w:footnote>
  <w:footnote w:id="28">
    <w:p w14:paraId="3B75FF2E" w14:textId="77777777" w:rsidR="00B87F2F" w:rsidRPr="007953F8" w:rsidRDefault="00B87F2F" w:rsidP="007953F8">
      <w:pPr>
        <w:pStyle w:val="Textonotapie"/>
        <w:spacing w:after="0"/>
        <w:rPr>
          <w:rFonts w:ascii="Times New Roman" w:hAnsi="Times New Roman" w:cs="Times New Roman"/>
          <w:sz w:val="20"/>
        </w:rPr>
      </w:pPr>
      <w:r w:rsidRPr="007953F8">
        <w:rPr>
          <w:rStyle w:val="Refdenotaalpie"/>
          <w:rFonts w:ascii="Times New Roman" w:hAnsi="Times New Roman" w:cs="Times New Roman"/>
          <w:sz w:val="20"/>
        </w:rPr>
        <w:footnoteRef/>
      </w:r>
      <w:r w:rsidRPr="007953F8">
        <w:rPr>
          <w:rFonts w:ascii="Times New Roman" w:hAnsi="Times New Roman" w:cs="Times New Roman"/>
          <w:sz w:val="20"/>
        </w:rPr>
        <w:t xml:space="preserve"> La Sala estima en dicha cuantía las agencias en derecho por lo dispuesto en el numeral 1.12.2.3 del artículo 6 del acuerdo </w:t>
      </w:r>
      <w:proofErr w:type="spellStart"/>
      <w:r w:rsidRPr="007953F8">
        <w:rPr>
          <w:rFonts w:ascii="Times New Roman" w:hAnsi="Times New Roman" w:cs="Times New Roman"/>
          <w:sz w:val="20"/>
        </w:rPr>
        <w:t>n.°</w:t>
      </w:r>
      <w:proofErr w:type="spellEnd"/>
      <w:r w:rsidRPr="007953F8">
        <w:rPr>
          <w:rFonts w:ascii="Times New Roman" w:hAnsi="Times New Roman" w:cs="Times New Roman"/>
          <w:sz w:val="20"/>
        </w:rPr>
        <w:t xml:space="preserve"> 1887 de 2003 de la Sala Administrativa del Consejo Superior de la Judicatura, que fijó las agencias en derecho por recursos de anulación de laudos arbitrales presentados ante la Jurisdicción Ordinaria en hasta veinte (20) salarios mínimos mensuales legales vigentes. Lo anterior, por motivo del artículo 5 </w:t>
      </w:r>
      <w:proofErr w:type="spellStart"/>
      <w:r w:rsidRPr="007953F8">
        <w:rPr>
          <w:rFonts w:ascii="Times New Roman" w:hAnsi="Times New Roman" w:cs="Times New Roman"/>
          <w:i/>
          <w:sz w:val="20"/>
        </w:rPr>
        <w:t>ejusdem</w:t>
      </w:r>
      <w:proofErr w:type="spellEnd"/>
      <w:r w:rsidRPr="007953F8">
        <w:rPr>
          <w:rFonts w:ascii="Times New Roman" w:hAnsi="Times New Roman" w:cs="Times New Roman"/>
          <w:sz w:val="20"/>
        </w:rPr>
        <w:t xml:space="preserve"> que permite aplicar por analogía dicha tarifa a </w:t>
      </w:r>
      <w:r w:rsidRPr="007953F8">
        <w:rPr>
          <w:rFonts w:ascii="Times New Roman" w:hAnsi="Times New Roman" w:cs="Times New Roman"/>
          <w:sz w:val="20"/>
          <w:lang w:val="es-CO"/>
        </w:rPr>
        <w:t xml:space="preserve">asuntos similares y no previstos </w:t>
      </w:r>
      <w:r w:rsidRPr="007953F8">
        <w:rPr>
          <w:rFonts w:ascii="Times New Roman" w:hAnsi="Times New Roman" w:cs="Times New Roman"/>
          <w:sz w:val="20"/>
        </w:rPr>
        <w:t xml:space="preserve">en dicho acuerdo, como es el caso de los recursos de anulación de laudos arbitrales promovidos ante la Jurisdicción Contencioso Administrativa. Sobre el particular, véase: Consejo de Estado, Sección Tercera, Subsección B, sentencia del 14 de marzo de 2018, </w:t>
      </w:r>
      <w:proofErr w:type="spellStart"/>
      <w:r w:rsidRPr="007953F8">
        <w:rPr>
          <w:rFonts w:ascii="Times New Roman" w:hAnsi="Times New Roman" w:cs="Times New Roman"/>
          <w:sz w:val="20"/>
        </w:rPr>
        <w:t>exp</w:t>
      </w:r>
      <w:proofErr w:type="spellEnd"/>
      <w:r w:rsidRPr="007953F8">
        <w:rPr>
          <w:rFonts w:ascii="Times New Roman" w:hAnsi="Times New Roman" w:cs="Times New Roman"/>
          <w:sz w:val="20"/>
        </w:rPr>
        <w:t xml:space="preserve">. 58227, C.P. Ramiro Pazos Guerrero y Subsección B, sentencia del 7 de febrero de 2018, </w:t>
      </w:r>
      <w:proofErr w:type="spellStart"/>
      <w:r w:rsidRPr="007953F8">
        <w:rPr>
          <w:rFonts w:ascii="Times New Roman" w:hAnsi="Times New Roman" w:cs="Times New Roman"/>
          <w:sz w:val="20"/>
        </w:rPr>
        <w:t>exp</w:t>
      </w:r>
      <w:proofErr w:type="spellEnd"/>
      <w:r w:rsidRPr="007953F8">
        <w:rPr>
          <w:rFonts w:ascii="Times New Roman" w:hAnsi="Times New Roman" w:cs="Times New Roman"/>
          <w:sz w:val="20"/>
        </w:rPr>
        <w:t xml:space="preserve">. 60024, C.P. Ramiro Pazos Guerrero. Adicionalmente, la Sala advierte que el acuerdo </w:t>
      </w:r>
      <w:proofErr w:type="spellStart"/>
      <w:r w:rsidRPr="007953F8">
        <w:rPr>
          <w:rFonts w:ascii="Times New Roman" w:hAnsi="Times New Roman" w:cs="Times New Roman"/>
          <w:sz w:val="20"/>
        </w:rPr>
        <w:t>n.°</w:t>
      </w:r>
      <w:proofErr w:type="spellEnd"/>
      <w:r w:rsidRPr="007953F8">
        <w:rPr>
          <w:rFonts w:ascii="Times New Roman" w:hAnsi="Times New Roman" w:cs="Times New Roman"/>
          <w:sz w:val="20"/>
        </w:rPr>
        <w:t xml:space="preserve"> PSAA16-10554 de 2016, conforme a su artículo 7, solo aplica para los procesos iniciados después del 5 de agosto de 2016 –el presente inició el 4 de mayo de 2016–. El recurso de anulación no se considera un nuevo proceso respecto del arbitral, toda vez que “</w:t>
      </w:r>
      <w:r w:rsidRPr="007953F8">
        <w:rPr>
          <w:rFonts w:ascii="Times New Roman" w:hAnsi="Times New Roman" w:cs="Times New Roman"/>
          <w:i/>
          <w:sz w:val="20"/>
        </w:rPr>
        <w:t xml:space="preserve">participa de la naturaleza de recurso judicial, </w:t>
      </w:r>
      <w:r w:rsidRPr="007953F8">
        <w:rPr>
          <w:rFonts w:ascii="Times New Roman" w:hAnsi="Times New Roman" w:cs="Times New Roman"/>
          <w:sz w:val="20"/>
        </w:rPr>
        <w:t>[y]</w:t>
      </w:r>
      <w:r w:rsidRPr="007953F8">
        <w:rPr>
          <w:rFonts w:ascii="Times New Roman" w:hAnsi="Times New Roman" w:cs="Times New Roman"/>
          <w:i/>
          <w:sz w:val="20"/>
        </w:rPr>
        <w:t xml:space="preserve"> es claro que su interposición y ejercicio sólo puede darse dentro del proceso arbitral en donde se ha producido el laudo que mediante él será cuestionado y sin que el hecho de que otro juez conozca y decida la anulación mute su naturaleza de recurso en acción</w:t>
      </w:r>
      <w:r w:rsidRPr="007953F8">
        <w:rPr>
          <w:rFonts w:ascii="Times New Roman" w:hAnsi="Times New Roman" w:cs="Times New Roman"/>
          <w:sz w:val="20"/>
        </w:rPr>
        <w:t xml:space="preserve">”. Consejo de Estado, Sección Tercera, Sala Plena, auto del 6 de junio de 2013, </w:t>
      </w:r>
      <w:proofErr w:type="spellStart"/>
      <w:r w:rsidRPr="007953F8">
        <w:rPr>
          <w:rFonts w:ascii="Times New Roman" w:hAnsi="Times New Roman" w:cs="Times New Roman"/>
          <w:sz w:val="20"/>
        </w:rPr>
        <w:t>exp</w:t>
      </w:r>
      <w:proofErr w:type="spellEnd"/>
      <w:r w:rsidRPr="007953F8">
        <w:rPr>
          <w:rFonts w:ascii="Times New Roman" w:hAnsi="Times New Roman" w:cs="Times New Roman"/>
          <w:sz w:val="20"/>
        </w:rPr>
        <w:t>. 45922, C.P. Jaime Orlando Santofimio Gamboa.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BA0C0" w14:textId="77777777" w:rsidR="00B87F2F" w:rsidRDefault="00B87F2F" w:rsidP="0024365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62A570" w14:textId="77777777" w:rsidR="00B87F2F" w:rsidRDefault="00B87F2F">
    <w:pPr>
      <w:pStyle w:val="Encabezado"/>
    </w:pPr>
  </w:p>
  <w:p w14:paraId="5871A2A9" w14:textId="77777777" w:rsidR="00B87F2F" w:rsidRDefault="00B87F2F"/>
  <w:p w14:paraId="1A7A19AB" w14:textId="77777777" w:rsidR="00B87F2F" w:rsidRDefault="00B87F2F"/>
  <w:p w14:paraId="59377AA7" w14:textId="77777777" w:rsidR="00B87F2F" w:rsidRDefault="00B87F2F"/>
  <w:p w14:paraId="40694816" w14:textId="77777777" w:rsidR="00B87F2F" w:rsidRDefault="00B87F2F"/>
  <w:p w14:paraId="21FF51A8" w14:textId="77777777" w:rsidR="00B87F2F" w:rsidRDefault="00B87F2F"/>
  <w:p w14:paraId="5AEC4F74" w14:textId="77777777" w:rsidR="00B87F2F" w:rsidRDefault="00B87F2F"/>
  <w:p w14:paraId="36B10289" w14:textId="77777777" w:rsidR="00B87F2F" w:rsidRDefault="00B87F2F"/>
  <w:p w14:paraId="3FBB231A" w14:textId="77777777" w:rsidR="00B87F2F" w:rsidRDefault="00B87F2F"/>
  <w:p w14:paraId="093E746A" w14:textId="77777777" w:rsidR="00B87F2F" w:rsidRDefault="00B87F2F"/>
  <w:p w14:paraId="3C04C36D" w14:textId="77777777" w:rsidR="00B87F2F" w:rsidRDefault="00B87F2F"/>
  <w:p w14:paraId="1DC9F9ED" w14:textId="77777777" w:rsidR="00B87F2F" w:rsidRDefault="00B87F2F"/>
  <w:p w14:paraId="6885BDF4" w14:textId="77777777" w:rsidR="00B87F2F" w:rsidRDefault="00B87F2F"/>
  <w:p w14:paraId="6DD53711" w14:textId="77777777" w:rsidR="00B87F2F" w:rsidRDefault="00B87F2F"/>
  <w:p w14:paraId="27AE89ED" w14:textId="77777777" w:rsidR="00B87F2F" w:rsidRDefault="00B87F2F"/>
  <w:p w14:paraId="6DEE2196" w14:textId="77777777" w:rsidR="00B87F2F" w:rsidRDefault="00B87F2F"/>
  <w:p w14:paraId="638B652F" w14:textId="77777777" w:rsidR="00B87F2F" w:rsidRDefault="00B87F2F"/>
  <w:p w14:paraId="75B5B947" w14:textId="77777777" w:rsidR="00B87F2F" w:rsidRDefault="00B87F2F"/>
  <w:p w14:paraId="5791C6A3" w14:textId="77777777" w:rsidR="00B87F2F" w:rsidRDefault="00B87F2F"/>
  <w:p w14:paraId="0E7E4026" w14:textId="77777777" w:rsidR="00B87F2F" w:rsidRDefault="00B87F2F"/>
  <w:p w14:paraId="1C6F989F" w14:textId="77777777" w:rsidR="00B87F2F" w:rsidRDefault="00B87F2F"/>
  <w:p w14:paraId="003EC2B0" w14:textId="77777777" w:rsidR="00B87F2F" w:rsidRDefault="00B87F2F"/>
  <w:p w14:paraId="02BF92E3" w14:textId="77777777" w:rsidR="00B87F2F" w:rsidRDefault="00B87F2F"/>
  <w:p w14:paraId="0A72C3BE" w14:textId="77777777" w:rsidR="00B87F2F" w:rsidRDefault="00B87F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6" style="width:13.55pt;height:6.1pt" coordsize="" o:spt="100" o:bullet="t" adj="0,,0" path="" stroked="f">
        <v:stroke joinstyle="miter"/>
        <v:imagedata r:id="rId1" o:title="image4"/>
        <v:formulas/>
        <v:path o:connecttype="segments"/>
      </v:shape>
    </w:pict>
  </w:numPicBullet>
  <w:abstractNum w:abstractNumId="0" w15:restartNumberingAfterBreak="0">
    <w:nsid w:val="FFFFFF1D"/>
    <w:multiLevelType w:val="multilevel"/>
    <w:tmpl w:val="7EB0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D017A"/>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03435CDA"/>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4AA2B65"/>
    <w:multiLevelType w:val="multilevel"/>
    <w:tmpl w:val="C8EA5E56"/>
    <w:numStyleLink w:val="Estilo1"/>
  </w:abstractNum>
  <w:abstractNum w:abstractNumId="4" w15:restartNumberingAfterBreak="0">
    <w:nsid w:val="0E784CBA"/>
    <w:multiLevelType w:val="multilevel"/>
    <w:tmpl w:val="2ED64ACC"/>
    <w:lvl w:ilvl="0">
      <w:start w:val="1"/>
      <w:numFmt w:val="upperRoman"/>
      <w:pStyle w:val="Ttulo1"/>
      <w:lvlText w:val="%1."/>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19A46D17"/>
    <w:multiLevelType w:val="multilevel"/>
    <w:tmpl w:val="885CC59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C3EB3"/>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7" w15:restartNumberingAfterBreak="0">
    <w:nsid w:val="230D6D2D"/>
    <w:multiLevelType w:val="hybridMultilevel"/>
    <w:tmpl w:val="7AB60D48"/>
    <w:lvl w:ilvl="0" w:tplc="CFFA3616">
      <w:start w:val="1"/>
      <w:numFmt w:val="lowerRoman"/>
      <w:lvlText w:val="%1)"/>
      <w:lvlJc w:val="left"/>
      <w:pPr>
        <w:ind w:left="1145" w:hanging="72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8" w15:restartNumberingAfterBreak="0">
    <w:nsid w:val="24870A20"/>
    <w:multiLevelType w:val="multilevel"/>
    <w:tmpl w:val="C8EA5E56"/>
    <w:styleLink w:val="Estilo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9710E0E"/>
    <w:multiLevelType w:val="multilevel"/>
    <w:tmpl w:val="7B7E290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CB1D6A"/>
    <w:multiLevelType w:val="hybridMultilevel"/>
    <w:tmpl w:val="2B68AB3C"/>
    <w:lvl w:ilvl="0" w:tplc="B98CE2B2">
      <w:start w:val="1"/>
      <w:numFmt w:val="decimal"/>
      <w:lvlText w:val="4.%1"/>
      <w:lvlJc w:val="left"/>
      <w:pPr>
        <w:ind w:left="79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6215E0"/>
    <w:multiLevelType w:val="hybridMultilevel"/>
    <w:tmpl w:val="2D044062"/>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0C958F6"/>
    <w:multiLevelType w:val="multilevel"/>
    <w:tmpl w:val="C8EA5E56"/>
    <w:numStyleLink w:val="Estilo1"/>
  </w:abstractNum>
  <w:abstractNum w:abstractNumId="13" w15:restartNumberingAfterBreak="0">
    <w:nsid w:val="367B4B46"/>
    <w:multiLevelType w:val="hybridMultilevel"/>
    <w:tmpl w:val="168C80E8"/>
    <w:lvl w:ilvl="0" w:tplc="3D5A1CC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372B3CA0"/>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38705EAF"/>
    <w:multiLevelType w:val="hybridMultilevel"/>
    <w:tmpl w:val="56F694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561920"/>
    <w:multiLevelType w:val="multilevel"/>
    <w:tmpl w:val="C8EA5E56"/>
    <w:numStyleLink w:val="Estilo1"/>
  </w:abstractNum>
  <w:abstractNum w:abstractNumId="17" w15:restartNumberingAfterBreak="0">
    <w:nsid w:val="3BF32614"/>
    <w:multiLevelType w:val="multilevel"/>
    <w:tmpl w:val="C8EA5E56"/>
    <w:numStyleLink w:val="Estilo1"/>
  </w:abstractNum>
  <w:abstractNum w:abstractNumId="18" w15:restartNumberingAfterBreak="0">
    <w:nsid w:val="3C3C19AB"/>
    <w:multiLevelType w:val="hybridMultilevel"/>
    <w:tmpl w:val="DBE20F6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EC07C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664E7D"/>
    <w:multiLevelType w:val="hybridMultilevel"/>
    <w:tmpl w:val="0B3A0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5D6119"/>
    <w:multiLevelType w:val="hybridMultilevel"/>
    <w:tmpl w:val="100843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A0156B"/>
    <w:multiLevelType w:val="hybridMultilevel"/>
    <w:tmpl w:val="89A4E1A6"/>
    <w:lvl w:ilvl="0" w:tplc="7A7667C6">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4B122AD1"/>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27E058B"/>
    <w:multiLevelType w:val="hybridMultilevel"/>
    <w:tmpl w:val="AEC087C4"/>
    <w:lvl w:ilvl="0" w:tplc="624A1226">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6" w15:restartNumberingAfterBreak="0">
    <w:nsid w:val="528D2E19"/>
    <w:multiLevelType w:val="hybridMultilevel"/>
    <w:tmpl w:val="813412E0"/>
    <w:lvl w:ilvl="0" w:tplc="670A83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DA2079"/>
    <w:multiLevelType w:val="hybridMultilevel"/>
    <w:tmpl w:val="BEF2C012"/>
    <w:lvl w:ilvl="0" w:tplc="3F4A7108">
      <w:start w:val="1"/>
      <w:numFmt w:val="bullet"/>
      <w:lvlText w:val=""/>
      <w:lvlJc w:val="left"/>
      <w:pPr>
        <w:ind w:left="785" w:hanging="360"/>
      </w:pPr>
      <w:rPr>
        <w:rFonts w:ascii="Symbol" w:eastAsia="Calibri" w:hAnsi="Symbol" w:cs="Aria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8" w15:restartNumberingAfterBreak="0">
    <w:nsid w:val="5921122D"/>
    <w:multiLevelType w:val="multilevel"/>
    <w:tmpl w:val="0456C9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4F048E"/>
    <w:multiLevelType w:val="hybridMultilevel"/>
    <w:tmpl w:val="3592A126"/>
    <w:lvl w:ilvl="0" w:tplc="C3122DEC">
      <w:start w:val="1"/>
      <w:numFmt w:val="bullet"/>
      <w:lvlText w:val="-"/>
      <w:lvlJc w:val="left"/>
      <w:pPr>
        <w:ind w:left="786" w:hanging="360"/>
      </w:pPr>
      <w:rPr>
        <w:rFonts w:ascii="Arial" w:eastAsia="Calibr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0" w15:restartNumberingAfterBreak="0">
    <w:nsid w:val="5F075AD3"/>
    <w:multiLevelType w:val="hybridMultilevel"/>
    <w:tmpl w:val="8450683E"/>
    <w:lvl w:ilvl="0" w:tplc="0658B2D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612630FA"/>
    <w:multiLevelType w:val="hybridMultilevel"/>
    <w:tmpl w:val="2C0ABFE0"/>
    <w:lvl w:ilvl="0" w:tplc="B6E644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4A11E1"/>
    <w:multiLevelType w:val="hybridMultilevel"/>
    <w:tmpl w:val="8DE872B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BB11D0"/>
    <w:multiLevelType w:val="hybridMultilevel"/>
    <w:tmpl w:val="0D388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981537"/>
    <w:multiLevelType w:val="hybridMultilevel"/>
    <w:tmpl w:val="84B475D8"/>
    <w:lvl w:ilvl="0" w:tplc="597665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CC5BB0"/>
    <w:multiLevelType w:val="hybridMultilevel"/>
    <w:tmpl w:val="01C65C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B5B5915"/>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15:restartNumberingAfterBreak="0">
    <w:nsid w:val="77F67D7D"/>
    <w:multiLevelType w:val="hybridMultilevel"/>
    <w:tmpl w:val="CD04B090"/>
    <w:lvl w:ilvl="0" w:tplc="18F60F36">
      <w:start w:val="1"/>
      <w:numFmt w:val="bullet"/>
      <w:lvlText w:val=""/>
      <w:lvlJc w:val="left"/>
      <w:pPr>
        <w:ind w:left="1211" w:hanging="360"/>
      </w:pPr>
      <w:rPr>
        <w:rFonts w:ascii="Symbol" w:eastAsia="Calibri" w:hAnsi="Symbo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8" w15:restartNumberingAfterBreak="0">
    <w:nsid w:val="783261F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9"/>
  </w:num>
  <w:num w:numId="3">
    <w:abstractNumId w:val="5"/>
  </w:num>
  <w:num w:numId="4">
    <w:abstractNumId w:val="33"/>
  </w:num>
  <w:num w:numId="5">
    <w:abstractNumId w:val="6"/>
  </w:num>
  <w:num w:numId="6">
    <w:abstractNumId w:val="28"/>
  </w:num>
  <w:num w:numId="7">
    <w:abstractNumId w:val="30"/>
  </w:num>
  <w:num w:numId="8">
    <w:abstractNumId w:val="13"/>
  </w:num>
  <w:num w:numId="9">
    <w:abstractNumId w:val="1"/>
  </w:num>
  <w:num w:numId="10">
    <w:abstractNumId w:val="25"/>
  </w:num>
  <w:num w:numId="11">
    <w:abstractNumId w:val="37"/>
  </w:num>
  <w:num w:numId="12">
    <w:abstractNumId w:val="21"/>
  </w:num>
  <w:num w:numId="13">
    <w:abstractNumId w:val="27"/>
  </w:num>
  <w:num w:numId="14">
    <w:abstractNumId w:val="7"/>
  </w:num>
  <w:num w:numId="15">
    <w:abstractNumId w:val="29"/>
  </w:num>
  <w:num w:numId="16">
    <w:abstractNumId w:val="22"/>
  </w:num>
  <w:num w:numId="17">
    <w:abstractNumId w:val="34"/>
  </w:num>
  <w:num w:numId="18">
    <w:abstractNumId w:val="26"/>
  </w:num>
  <w:num w:numId="19">
    <w:abstractNumId w:val="10"/>
  </w:num>
  <w:num w:numId="20">
    <w:abstractNumId w:val="31"/>
  </w:num>
  <w:num w:numId="21">
    <w:abstractNumId w:val="14"/>
  </w:num>
  <w:num w:numId="22">
    <w:abstractNumId w:val="36"/>
  </w:num>
  <w:num w:numId="23">
    <w:abstractNumId w:val="2"/>
  </w:num>
  <w:num w:numId="24">
    <w:abstractNumId w:val="3"/>
  </w:num>
  <w:num w:numId="25">
    <w:abstractNumId w:val="8"/>
  </w:num>
  <w:num w:numId="26">
    <w:abstractNumId w:val="17"/>
  </w:num>
  <w:num w:numId="27">
    <w:abstractNumId w:val="23"/>
  </w:num>
  <w:num w:numId="28">
    <w:abstractNumId w:val="19"/>
  </w:num>
  <w:num w:numId="29">
    <w:abstractNumId w:val="38"/>
  </w:num>
  <w:num w:numId="30">
    <w:abstractNumId w:val="16"/>
  </w:num>
  <w:num w:numId="31">
    <w:abstractNumId w:val="12"/>
  </w:num>
  <w:num w:numId="32">
    <w:abstractNumId w:val="24"/>
  </w:num>
  <w:num w:numId="33">
    <w:abstractNumId w:val="0"/>
  </w:num>
  <w:num w:numId="34">
    <w:abstractNumId w:val="11"/>
  </w:num>
  <w:num w:numId="35">
    <w:abstractNumId w:val="15"/>
  </w:num>
  <w:num w:numId="36">
    <w:abstractNumId w:val="35"/>
  </w:num>
  <w:num w:numId="37">
    <w:abstractNumId w:val="32"/>
  </w:num>
  <w:num w:numId="38">
    <w:abstractNumId w:val="20"/>
  </w:num>
  <w:num w:numId="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isplayBackgroundShape/>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04"/>
    <w:rsid w:val="00000283"/>
    <w:rsid w:val="00000329"/>
    <w:rsid w:val="00000464"/>
    <w:rsid w:val="0000059F"/>
    <w:rsid w:val="000005FE"/>
    <w:rsid w:val="00000B28"/>
    <w:rsid w:val="00000CD0"/>
    <w:rsid w:val="00000D73"/>
    <w:rsid w:val="00000E2B"/>
    <w:rsid w:val="00001022"/>
    <w:rsid w:val="0000103B"/>
    <w:rsid w:val="00001080"/>
    <w:rsid w:val="000010EC"/>
    <w:rsid w:val="00001393"/>
    <w:rsid w:val="00001479"/>
    <w:rsid w:val="00001888"/>
    <w:rsid w:val="00001999"/>
    <w:rsid w:val="00001D9B"/>
    <w:rsid w:val="00001D9F"/>
    <w:rsid w:val="00002014"/>
    <w:rsid w:val="000024A8"/>
    <w:rsid w:val="00002623"/>
    <w:rsid w:val="000027AA"/>
    <w:rsid w:val="000027C2"/>
    <w:rsid w:val="000029CE"/>
    <w:rsid w:val="00002A79"/>
    <w:rsid w:val="00002B9F"/>
    <w:rsid w:val="000032E1"/>
    <w:rsid w:val="0000389E"/>
    <w:rsid w:val="00003AEC"/>
    <w:rsid w:val="00003E6A"/>
    <w:rsid w:val="00003FB7"/>
    <w:rsid w:val="00004023"/>
    <w:rsid w:val="00004076"/>
    <w:rsid w:val="0000434E"/>
    <w:rsid w:val="000043C7"/>
    <w:rsid w:val="000046BF"/>
    <w:rsid w:val="000048E9"/>
    <w:rsid w:val="00004A10"/>
    <w:rsid w:val="00004AA1"/>
    <w:rsid w:val="00004B03"/>
    <w:rsid w:val="00004B57"/>
    <w:rsid w:val="00004F72"/>
    <w:rsid w:val="000050A4"/>
    <w:rsid w:val="00005B7F"/>
    <w:rsid w:val="00006445"/>
    <w:rsid w:val="0000647D"/>
    <w:rsid w:val="000066BE"/>
    <w:rsid w:val="0000672C"/>
    <w:rsid w:val="00006A09"/>
    <w:rsid w:val="00006BCF"/>
    <w:rsid w:val="00006CA1"/>
    <w:rsid w:val="00006D47"/>
    <w:rsid w:val="00006E5A"/>
    <w:rsid w:val="00006E90"/>
    <w:rsid w:val="00007236"/>
    <w:rsid w:val="00007243"/>
    <w:rsid w:val="00007466"/>
    <w:rsid w:val="000077F2"/>
    <w:rsid w:val="00007A33"/>
    <w:rsid w:val="00007C59"/>
    <w:rsid w:val="00007CB2"/>
    <w:rsid w:val="00007D49"/>
    <w:rsid w:val="00007DFD"/>
    <w:rsid w:val="00007EDF"/>
    <w:rsid w:val="00010017"/>
    <w:rsid w:val="0001006D"/>
    <w:rsid w:val="00010B84"/>
    <w:rsid w:val="00010CAF"/>
    <w:rsid w:val="00010D13"/>
    <w:rsid w:val="00010DE2"/>
    <w:rsid w:val="00010E25"/>
    <w:rsid w:val="00010F71"/>
    <w:rsid w:val="0001143B"/>
    <w:rsid w:val="0001154E"/>
    <w:rsid w:val="0001163A"/>
    <w:rsid w:val="00011659"/>
    <w:rsid w:val="00011676"/>
    <w:rsid w:val="000116E2"/>
    <w:rsid w:val="000117BF"/>
    <w:rsid w:val="00011B80"/>
    <w:rsid w:val="00011FE5"/>
    <w:rsid w:val="0001221E"/>
    <w:rsid w:val="00012469"/>
    <w:rsid w:val="00012609"/>
    <w:rsid w:val="0001279A"/>
    <w:rsid w:val="00012EC8"/>
    <w:rsid w:val="00012F00"/>
    <w:rsid w:val="00013358"/>
    <w:rsid w:val="00013B5D"/>
    <w:rsid w:val="00013F00"/>
    <w:rsid w:val="000142C4"/>
    <w:rsid w:val="0001431E"/>
    <w:rsid w:val="00014506"/>
    <w:rsid w:val="000146EF"/>
    <w:rsid w:val="00014970"/>
    <w:rsid w:val="00014B9C"/>
    <w:rsid w:val="00014D98"/>
    <w:rsid w:val="00015224"/>
    <w:rsid w:val="0001560E"/>
    <w:rsid w:val="00015D84"/>
    <w:rsid w:val="0001602C"/>
    <w:rsid w:val="00016098"/>
    <w:rsid w:val="00016202"/>
    <w:rsid w:val="0001632D"/>
    <w:rsid w:val="0001637E"/>
    <w:rsid w:val="000165CC"/>
    <w:rsid w:val="0001669D"/>
    <w:rsid w:val="00016FAB"/>
    <w:rsid w:val="00017020"/>
    <w:rsid w:val="00017089"/>
    <w:rsid w:val="0001718A"/>
    <w:rsid w:val="000173E8"/>
    <w:rsid w:val="00017686"/>
    <w:rsid w:val="000176F7"/>
    <w:rsid w:val="000177F2"/>
    <w:rsid w:val="00017897"/>
    <w:rsid w:val="00017AD7"/>
    <w:rsid w:val="00017DD6"/>
    <w:rsid w:val="00017DFE"/>
    <w:rsid w:val="00017FBB"/>
    <w:rsid w:val="000200E6"/>
    <w:rsid w:val="000204C0"/>
    <w:rsid w:val="000204E5"/>
    <w:rsid w:val="000205E0"/>
    <w:rsid w:val="000206A2"/>
    <w:rsid w:val="00020A0C"/>
    <w:rsid w:val="00020A4B"/>
    <w:rsid w:val="00020C22"/>
    <w:rsid w:val="00020D09"/>
    <w:rsid w:val="00020EDF"/>
    <w:rsid w:val="00021202"/>
    <w:rsid w:val="000212E7"/>
    <w:rsid w:val="000214AA"/>
    <w:rsid w:val="000216CA"/>
    <w:rsid w:val="000217BC"/>
    <w:rsid w:val="00021940"/>
    <w:rsid w:val="00021FC2"/>
    <w:rsid w:val="00022036"/>
    <w:rsid w:val="00022167"/>
    <w:rsid w:val="00022822"/>
    <w:rsid w:val="00022897"/>
    <w:rsid w:val="00022B19"/>
    <w:rsid w:val="00022BA1"/>
    <w:rsid w:val="00022C2D"/>
    <w:rsid w:val="00022E4A"/>
    <w:rsid w:val="000231E4"/>
    <w:rsid w:val="00023458"/>
    <w:rsid w:val="000237E8"/>
    <w:rsid w:val="00023E55"/>
    <w:rsid w:val="00024440"/>
    <w:rsid w:val="00024740"/>
    <w:rsid w:val="00024838"/>
    <w:rsid w:val="000248E5"/>
    <w:rsid w:val="000248EF"/>
    <w:rsid w:val="00024995"/>
    <w:rsid w:val="00024B91"/>
    <w:rsid w:val="00024D17"/>
    <w:rsid w:val="00024E82"/>
    <w:rsid w:val="00024F23"/>
    <w:rsid w:val="0002519F"/>
    <w:rsid w:val="00025257"/>
    <w:rsid w:val="000252FF"/>
    <w:rsid w:val="00025356"/>
    <w:rsid w:val="00025755"/>
    <w:rsid w:val="000261F4"/>
    <w:rsid w:val="00026285"/>
    <w:rsid w:val="00026378"/>
    <w:rsid w:val="0002657C"/>
    <w:rsid w:val="00026654"/>
    <w:rsid w:val="000267F8"/>
    <w:rsid w:val="0002686A"/>
    <w:rsid w:val="000269E1"/>
    <w:rsid w:val="00026A0A"/>
    <w:rsid w:val="00026C3E"/>
    <w:rsid w:val="00026D46"/>
    <w:rsid w:val="00026D69"/>
    <w:rsid w:val="00026F58"/>
    <w:rsid w:val="00027190"/>
    <w:rsid w:val="0002777F"/>
    <w:rsid w:val="00027C0F"/>
    <w:rsid w:val="00027C94"/>
    <w:rsid w:val="00027E47"/>
    <w:rsid w:val="0003010A"/>
    <w:rsid w:val="000301E4"/>
    <w:rsid w:val="000303B3"/>
    <w:rsid w:val="000303F2"/>
    <w:rsid w:val="00030572"/>
    <w:rsid w:val="00030CA7"/>
    <w:rsid w:val="00031165"/>
    <w:rsid w:val="0003137D"/>
    <w:rsid w:val="000315F9"/>
    <w:rsid w:val="0003166E"/>
    <w:rsid w:val="00031765"/>
    <w:rsid w:val="0003181D"/>
    <w:rsid w:val="000318F9"/>
    <w:rsid w:val="00031997"/>
    <w:rsid w:val="00031AC3"/>
    <w:rsid w:val="00031B8B"/>
    <w:rsid w:val="00031DB6"/>
    <w:rsid w:val="00031E0A"/>
    <w:rsid w:val="0003216A"/>
    <w:rsid w:val="00032B96"/>
    <w:rsid w:val="00032CED"/>
    <w:rsid w:val="00032E0A"/>
    <w:rsid w:val="00032FA0"/>
    <w:rsid w:val="00033305"/>
    <w:rsid w:val="00033354"/>
    <w:rsid w:val="0003336B"/>
    <w:rsid w:val="00033620"/>
    <w:rsid w:val="000338E1"/>
    <w:rsid w:val="00033913"/>
    <w:rsid w:val="0003393D"/>
    <w:rsid w:val="00033955"/>
    <w:rsid w:val="0003445E"/>
    <w:rsid w:val="00034477"/>
    <w:rsid w:val="000345D5"/>
    <w:rsid w:val="00034AAD"/>
    <w:rsid w:val="00034CC7"/>
    <w:rsid w:val="00034F27"/>
    <w:rsid w:val="00034F77"/>
    <w:rsid w:val="0003527B"/>
    <w:rsid w:val="0003536A"/>
    <w:rsid w:val="00035404"/>
    <w:rsid w:val="0003561E"/>
    <w:rsid w:val="00035A41"/>
    <w:rsid w:val="00035A9A"/>
    <w:rsid w:val="000360E4"/>
    <w:rsid w:val="00036134"/>
    <w:rsid w:val="00036641"/>
    <w:rsid w:val="0003672B"/>
    <w:rsid w:val="000374A2"/>
    <w:rsid w:val="000375CE"/>
    <w:rsid w:val="00037690"/>
    <w:rsid w:val="000376A6"/>
    <w:rsid w:val="000379BE"/>
    <w:rsid w:val="00037A8B"/>
    <w:rsid w:val="00037D24"/>
    <w:rsid w:val="00037EA6"/>
    <w:rsid w:val="00037F9D"/>
    <w:rsid w:val="00040002"/>
    <w:rsid w:val="00040A14"/>
    <w:rsid w:val="000413A1"/>
    <w:rsid w:val="00041786"/>
    <w:rsid w:val="00041798"/>
    <w:rsid w:val="00041979"/>
    <w:rsid w:val="00041BAF"/>
    <w:rsid w:val="00041F3B"/>
    <w:rsid w:val="000421DC"/>
    <w:rsid w:val="000425FA"/>
    <w:rsid w:val="00042861"/>
    <w:rsid w:val="00042972"/>
    <w:rsid w:val="000429A7"/>
    <w:rsid w:val="00042E87"/>
    <w:rsid w:val="000431EA"/>
    <w:rsid w:val="00043219"/>
    <w:rsid w:val="00043292"/>
    <w:rsid w:val="000432F1"/>
    <w:rsid w:val="00043463"/>
    <w:rsid w:val="000434CA"/>
    <w:rsid w:val="0004385B"/>
    <w:rsid w:val="000439CF"/>
    <w:rsid w:val="00043CF0"/>
    <w:rsid w:val="00043D25"/>
    <w:rsid w:val="00043EF5"/>
    <w:rsid w:val="00044108"/>
    <w:rsid w:val="00044575"/>
    <w:rsid w:val="000447BB"/>
    <w:rsid w:val="000448BF"/>
    <w:rsid w:val="000451C9"/>
    <w:rsid w:val="00045280"/>
    <w:rsid w:val="00045306"/>
    <w:rsid w:val="00045454"/>
    <w:rsid w:val="00045A9C"/>
    <w:rsid w:val="00045DA9"/>
    <w:rsid w:val="00045DBE"/>
    <w:rsid w:val="00045F61"/>
    <w:rsid w:val="00045FCC"/>
    <w:rsid w:val="000469F8"/>
    <w:rsid w:val="00046A21"/>
    <w:rsid w:val="00046D1D"/>
    <w:rsid w:val="00047491"/>
    <w:rsid w:val="000475F3"/>
    <w:rsid w:val="000477CE"/>
    <w:rsid w:val="00047810"/>
    <w:rsid w:val="00047864"/>
    <w:rsid w:val="000479EE"/>
    <w:rsid w:val="000479F3"/>
    <w:rsid w:val="00047BE3"/>
    <w:rsid w:val="00047DC6"/>
    <w:rsid w:val="000500EB"/>
    <w:rsid w:val="00050184"/>
    <w:rsid w:val="000502A8"/>
    <w:rsid w:val="00050486"/>
    <w:rsid w:val="0005071B"/>
    <w:rsid w:val="00050798"/>
    <w:rsid w:val="00050828"/>
    <w:rsid w:val="00050841"/>
    <w:rsid w:val="000508A6"/>
    <w:rsid w:val="00050925"/>
    <w:rsid w:val="00050B29"/>
    <w:rsid w:val="00050BED"/>
    <w:rsid w:val="00050DC1"/>
    <w:rsid w:val="00050E70"/>
    <w:rsid w:val="00051032"/>
    <w:rsid w:val="00051051"/>
    <w:rsid w:val="0005109B"/>
    <w:rsid w:val="000510EA"/>
    <w:rsid w:val="00051482"/>
    <w:rsid w:val="00051807"/>
    <w:rsid w:val="000518E9"/>
    <w:rsid w:val="00051AB1"/>
    <w:rsid w:val="0005204F"/>
    <w:rsid w:val="00052056"/>
    <w:rsid w:val="00052123"/>
    <w:rsid w:val="000523AE"/>
    <w:rsid w:val="0005254D"/>
    <w:rsid w:val="000525B6"/>
    <w:rsid w:val="0005273F"/>
    <w:rsid w:val="000528F4"/>
    <w:rsid w:val="00052975"/>
    <w:rsid w:val="00052AB1"/>
    <w:rsid w:val="00052AE1"/>
    <w:rsid w:val="00052D39"/>
    <w:rsid w:val="00052DDE"/>
    <w:rsid w:val="0005304F"/>
    <w:rsid w:val="000530DC"/>
    <w:rsid w:val="00053110"/>
    <w:rsid w:val="00053565"/>
    <w:rsid w:val="0005369F"/>
    <w:rsid w:val="000536B9"/>
    <w:rsid w:val="0005391F"/>
    <w:rsid w:val="00053DD6"/>
    <w:rsid w:val="000540DF"/>
    <w:rsid w:val="000540EF"/>
    <w:rsid w:val="00054323"/>
    <w:rsid w:val="00054896"/>
    <w:rsid w:val="00054E70"/>
    <w:rsid w:val="000553CB"/>
    <w:rsid w:val="00055722"/>
    <w:rsid w:val="00055C6E"/>
    <w:rsid w:val="00055CBD"/>
    <w:rsid w:val="00055CD5"/>
    <w:rsid w:val="0005655D"/>
    <w:rsid w:val="000565E8"/>
    <w:rsid w:val="00056669"/>
    <w:rsid w:val="0005686C"/>
    <w:rsid w:val="00056A3B"/>
    <w:rsid w:val="00056BDE"/>
    <w:rsid w:val="00056C68"/>
    <w:rsid w:val="00056FC5"/>
    <w:rsid w:val="00057529"/>
    <w:rsid w:val="00057701"/>
    <w:rsid w:val="00057E2C"/>
    <w:rsid w:val="000609CA"/>
    <w:rsid w:val="00060A17"/>
    <w:rsid w:val="00060B2B"/>
    <w:rsid w:val="00060E54"/>
    <w:rsid w:val="000612D9"/>
    <w:rsid w:val="00061454"/>
    <w:rsid w:val="000617F6"/>
    <w:rsid w:val="00061DEA"/>
    <w:rsid w:val="00061E20"/>
    <w:rsid w:val="00061E98"/>
    <w:rsid w:val="00062780"/>
    <w:rsid w:val="000627AF"/>
    <w:rsid w:val="00062AF9"/>
    <w:rsid w:val="00062E45"/>
    <w:rsid w:val="00062FDB"/>
    <w:rsid w:val="000630E4"/>
    <w:rsid w:val="00063214"/>
    <w:rsid w:val="00063479"/>
    <w:rsid w:val="00063601"/>
    <w:rsid w:val="000636C0"/>
    <w:rsid w:val="000638D3"/>
    <w:rsid w:val="00063949"/>
    <w:rsid w:val="000639BC"/>
    <w:rsid w:val="00063C4C"/>
    <w:rsid w:val="00063F38"/>
    <w:rsid w:val="000642D3"/>
    <w:rsid w:val="000643C5"/>
    <w:rsid w:val="000644F5"/>
    <w:rsid w:val="0006455D"/>
    <w:rsid w:val="000645ED"/>
    <w:rsid w:val="00064A93"/>
    <w:rsid w:val="00064C99"/>
    <w:rsid w:val="00064E8F"/>
    <w:rsid w:val="0006503F"/>
    <w:rsid w:val="00065542"/>
    <w:rsid w:val="000658D3"/>
    <w:rsid w:val="00065FDD"/>
    <w:rsid w:val="00066279"/>
    <w:rsid w:val="000662FD"/>
    <w:rsid w:val="0006632F"/>
    <w:rsid w:val="00066528"/>
    <w:rsid w:val="0006661B"/>
    <w:rsid w:val="000666E0"/>
    <w:rsid w:val="0006671C"/>
    <w:rsid w:val="00066721"/>
    <w:rsid w:val="000668E5"/>
    <w:rsid w:val="00066D2B"/>
    <w:rsid w:val="00066E3D"/>
    <w:rsid w:val="00066ED8"/>
    <w:rsid w:val="00066FB9"/>
    <w:rsid w:val="00067425"/>
    <w:rsid w:val="00067535"/>
    <w:rsid w:val="00067A37"/>
    <w:rsid w:val="00067D41"/>
    <w:rsid w:val="00067D45"/>
    <w:rsid w:val="00067DA1"/>
    <w:rsid w:val="00067F8A"/>
    <w:rsid w:val="00067FBC"/>
    <w:rsid w:val="00070146"/>
    <w:rsid w:val="00070343"/>
    <w:rsid w:val="0007048B"/>
    <w:rsid w:val="0007074A"/>
    <w:rsid w:val="00070781"/>
    <w:rsid w:val="00070862"/>
    <w:rsid w:val="00070BCD"/>
    <w:rsid w:val="000711DC"/>
    <w:rsid w:val="000712EA"/>
    <w:rsid w:val="0007131F"/>
    <w:rsid w:val="000715AC"/>
    <w:rsid w:val="000718A6"/>
    <w:rsid w:val="00071ACB"/>
    <w:rsid w:val="00071EE7"/>
    <w:rsid w:val="000722F0"/>
    <w:rsid w:val="00072568"/>
    <w:rsid w:val="000725A4"/>
    <w:rsid w:val="00072CF4"/>
    <w:rsid w:val="00072F62"/>
    <w:rsid w:val="00073183"/>
    <w:rsid w:val="00073370"/>
    <w:rsid w:val="000733D9"/>
    <w:rsid w:val="0007359E"/>
    <w:rsid w:val="0007380E"/>
    <w:rsid w:val="00073E28"/>
    <w:rsid w:val="00074050"/>
    <w:rsid w:val="00074098"/>
    <w:rsid w:val="000742E0"/>
    <w:rsid w:val="00074358"/>
    <w:rsid w:val="00074370"/>
    <w:rsid w:val="00074494"/>
    <w:rsid w:val="00074648"/>
    <w:rsid w:val="000748A3"/>
    <w:rsid w:val="00074DC2"/>
    <w:rsid w:val="00074FC8"/>
    <w:rsid w:val="00075D2A"/>
    <w:rsid w:val="00075FE0"/>
    <w:rsid w:val="000763CC"/>
    <w:rsid w:val="000765F9"/>
    <w:rsid w:val="00076699"/>
    <w:rsid w:val="000768AE"/>
    <w:rsid w:val="000769A1"/>
    <w:rsid w:val="00076A1D"/>
    <w:rsid w:val="000770DF"/>
    <w:rsid w:val="000774E1"/>
    <w:rsid w:val="000775F2"/>
    <w:rsid w:val="00077CB7"/>
    <w:rsid w:val="00077DBC"/>
    <w:rsid w:val="00077E88"/>
    <w:rsid w:val="00077F79"/>
    <w:rsid w:val="0008008D"/>
    <w:rsid w:val="000808D1"/>
    <w:rsid w:val="00080900"/>
    <w:rsid w:val="00080A09"/>
    <w:rsid w:val="00080A9A"/>
    <w:rsid w:val="00080AA1"/>
    <w:rsid w:val="00080F93"/>
    <w:rsid w:val="00080FD2"/>
    <w:rsid w:val="0008112D"/>
    <w:rsid w:val="00081130"/>
    <w:rsid w:val="000811F6"/>
    <w:rsid w:val="00081566"/>
    <w:rsid w:val="0008170D"/>
    <w:rsid w:val="000818F1"/>
    <w:rsid w:val="00081903"/>
    <w:rsid w:val="00081BBF"/>
    <w:rsid w:val="00081F2D"/>
    <w:rsid w:val="000822E9"/>
    <w:rsid w:val="00082520"/>
    <w:rsid w:val="000828C4"/>
    <w:rsid w:val="000828DA"/>
    <w:rsid w:val="00082920"/>
    <w:rsid w:val="00082CB6"/>
    <w:rsid w:val="0008300D"/>
    <w:rsid w:val="0008301A"/>
    <w:rsid w:val="00083173"/>
    <w:rsid w:val="0008324C"/>
    <w:rsid w:val="00083320"/>
    <w:rsid w:val="0008340C"/>
    <w:rsid w:val="0008343A"/>
    <w:rsid w:val="000836F8"/>
    <w:rsid w:val="00083843"/>
    <w:rsid w:val="00083C46"/>
    <w:rsid w:val="00083CDB"/>
    <w:rsid w:val="00083DBD"/>
    <w:rsid w:val="0008427B"/>
    <w:rsid w:val="000842CF"/>
    <w:rsid w:val="00084A25"/>
    <w:rsid w:val="00084B3F"/>
    <w:rsid w:val="00084C70"/>
    <w:rsid w:val="00084E39"/>
    <w:rsid w:val="00084E7F"/>
    <w:rsid w:val="0008552C"/>
    <w:rsid w:val="0008565F"/>
    <w:rsid w:val="0008597B"/>
    <w:rsid w:val="00085C45"/>
    <w:rsid w:val="00085C50"/>
    <w:rsid w:val="00085C68"/>
    <w:rsid w:val="00085C9C"/>
    <w:rsid w:val="00085EC8"/>
    <w:rsid w:val="00085F37"/>
    <w:rsid w:val="000865F4"/>
    <w:rsid w:val="000869D0"/>
    <w:rsid w:val="00086A93"/>
    <w:rsid w:val="00086B23"/>
    <w:rsid w:val="00086CED"/>
    <w:rsid w:val="00086DDF"/>
    <w:rsid w:val="00086E99"/>
    <w:rsid w:val="00087003"/>
    <w:rsid w:val="0008703F"/>
    <w:rsid w:val="000872CC"/>
    <w:rsid w:val="00087823"/>
    <w:rsid w:val="00087836"/>
    <w:rsid w:val="000878B5"/>
    <w:rsid w:val="00087A8D"/>
    <w:rsid w:val="00087D5D"/>
    <w:rsid w:val="00087DA4"/>
    <w:rsid w:val="00087F7D"/>
    <w:rsid w:val="000902A0"/>
    <w:rsid w:val="000903FA"/>
    <w:rsid w:val="000905A1"/>
    <w:rsid w:val="00090A5E"/>
    <w:rsid w:val="00090BF2"/>
    <w:rsid w:val="00090CFB"/>
    <w:rsid w:val="00090D94"/>
    <w:rsid w:val="000910F1"/>
    <w:rsid w:val="000913D1"/>
    <w:rsid w:val="0009176F"/>
    <w:rsid w:val="000918F0"/>
    <w:rsid w:val="0009194D"/>
    <w:rsid w:val="00091C5B"/>
    <w:rsid w:val="00091EAC"/>
    <w:rsid w:val="00091F8E"/>
    <w:rsid w:val="00092100"/>
    <w:rsid w:val="000923C8"/>
    <w:rsid w:val="0009242A"/>
    <w:rsid w:val="000926B6"/>
    <w:rsid w:val="00092EC9"/>
    <w:rsid w:val="00092F6C"/>
    <w:rsid w:val="00092FF9"/>
    <w:rsid w:val="000932F2"/>
    <w:rsid w:val="000932FD"/>
    <w:rsid w:val="000933F1"/>
    <w:rsid w:val="000935BE"/>
    <w:rsid w:val="000935F9"/>
    <w:rsid w:val="0009373B"/>
    <w:rsid w:val="000937B4"/>
    <w:rsid w:val="00093823"/>
    <w:rsid w:val="0009390F"/>
    <w:rsid w:val="00093A65"/>
    <w:rsid w:val="00093AA9"/>
    <w:rsid w:val="00093C53"/>
    <w:rsid w:val="00093DA5"/>
    <w:rsid w:val="00093DE2"/>
    <w:rsid w:val="00093F57"/>
    <w:rsid w:val="00094094"/>
    <w:rsid w:val="000943A5"/>
    <w:rsid w:val="00094437"/>
    <w:rsid w:val="000944C4"/>
    <w:rsid w:val="00094670"/>
    <w:rsid w:val="000946E0"/>
    <w:rsid w:val="000948F1"/>
    <w:rsid w:val="000949C0"/>
    <w:rsid w:val="00094B80"/>
    <w:rsid w:val="00094D02"/>
    <w:rsid w:val="000950A3"/>
    <w:rsid w:val="00095102"/>
    <w:rsid w:val="00095234"/>
    <w:rsid w:val="00095465"/>
    <w:rsid w:val="000955BF"/>
    <w:rsid w:val="0009567C"/>
    <w:rsid w:val="00095765"/>
    <w:rsid w:val="0009590D"/>
    <w:rsid w:val="00095AC2"/>
    <w:rsid w:val="00095E1D"/>
    <w:rsid w:val="00095F32"/>
    <w:rsid w:val="0009605B"/>
    <w:rsid w:val="000963D7"/>
    <w:rsid w:val="00096A3E"/>
    <w:rsid w:val="00096C78"/>
    <w:rsid w:val="00096C7C"/>
    <w:rsid w:val="00096F06"/>
    <w:rsid w:val="00097057"/>
    <w:rsid w:val="000973CA"/>
    <w:rsid w:val="0009772D"/>
    <w:rsid w:val="000979AF"/>
    <w:rsid w:val="000A012D"/>
    <w:rsid w:val="000A08B8"/>
    <w:rsid w:val="000A08CD"/>
    <w:rsid w:val="000A0967"/>
    <w:rsid w:val="000A0A13"/>
    <w:rsid w:val="000A0DC2"/>
    <w:rsid w:val="000A0E04"/>
    <w:rsid w:val="000A10A3"/>
    <w:rsid w:val="000A116A"/>
    <w:rsid w:val="000A21F3"/>
    <w:rsid w:val="000A22BB"/>
    <w:rsid w:val="000A2450"/>
    <w:rsid w:val="000A26E0"/>
    <w:rsid w:val="000A286C"/>
    <w:rsid w:val="000A2880"/>
    <w:rsid w:val="000A2893"/>
    <w:rsid w:val="000A2ACF"/>
    <w:rsid w:val="000A2EB9"/>
    <w:rsid w:val="000A2FD0"/>
    <w:rsid w:val="000A35C1"/>
    <w:rsid w:val="000A369B"/>
    <w:rsid w:val="000A3702"/>
    <w:rsid w:val="000A3793"/>
    <w:rsid w:val="000A379D"/>
    <w:rsid w:val="000A3AA5"/>
    <w:rsid w:val="000A3B0B"/>
    <w:rsid w:val="000A3B14"/>
    <w:rsid w:val="000A3FD9"/>
    <w:rsid w:val="000A4380"/>
    <w:rsid w:val="000A45F5"/>
    <w:rsid w:val="000A470E"/>
    <w:rsid w:val="000A47BD"/>
    <w:rsid w:val="000A47C6"/>
    <w:rsid w:val="000A48B6"/>
    <w:rsid w:val="000A49CD"/>
    <w:rsid w:val="000A4EE4"/>
    <w:rsid w:val="000A4F4C"/>
    <w:rsid w:val="000A51D9"/>
    <w:rsid w:val="000A5219"/>
    <w:rsid w:val="000A5262"/>
    <w:rsid w:val="000A5542"/>
    <w:rsid w:val="000A5626"/>
    <w:rsid w:val="000A5BAD"/>
    <w:rsid w:val="000A5E18"/>
    <w:rsid w:val="000A6176"/>
    <w:rsid w:val="000A6346"/>
    <w:rsid w:val="000A635C"/>
    <w:rsid w:val="000A6412"/>
    <w:rsid w:val="000A6639"/>
    <w:rsid w:val="000A66D9"/>
    <w:rsid w:val="000A681C"/>
    <w:rsid w:val="000A6852"/>
    <w:rsid w:val="000A69F3"/>
    <w:rsid w:val="000A6CE9"/>
    <w:rsid w:val="000A6ED6"/>
    <w:rsid w:val="000A6FA5"/>
    <w:rsid w:val="000A77DA"/>
    <w:rsid w:val="000A78F7"/>
    <w:rsid w:val="000A791A"/>
    <w:rsid w:val="000A7920"/>
    <w:rsid w:val="000B0030"/>
    <w:rsid w:val="000B0257"/>
    <w:rsid w:val="000B0524"/>
    <w:rsid w:val="000B06BD"/>
    <w:rsid w:val="000B0EB3"/>
    <w:rsid w:val="000B128F"/>
    <w:rsid w:val="000B1770"/>
    <w:rsid w:val="000B1915"/>
    <w:rsid w:val="000B1A1F"/>
    <w:rsid w:val="000B1BD8"/>
    <w:rsid w:val="000B1FC7"/>
    <w:rsid w:val="000B20E9"/>
    <w:rsid w:val="000B25F4"/>
    <w:rsid w:val="000B268C"/>
    <w:rsid w:val="000B270C"/>
    <w:rsid w:val="000B2764"/>
    <w:rsid w:val="000B278E"/>
    <w:rsid w:val="000B286C"/>
    <w:rsid w:val="000B2D14"/>
    <w:rsid w:val="000B325A"/>
    <w:rsid w:val="000B391E"/>
    <w:rsid w:val="000B39AB"/>
    <w:rsid w:val="000B3C30"/>
    <w:rsid w:val="000B3C4C"/>
    <w:rsid w:val="000B3D19"/>
    <w:rsid w:val="000B3ED1"/>
    <w:rsid w:val="000B3F18"/>
    <w:rsid w:val="000B44B7"/>
    <w:rsid w:val="000B452B"/>
    <w:rsid w:val="000B468E"/>
    <w:rsid w:val="000B47C4"/>
    <w:rsid w:val="000B4FB0"/>
    <w:rsid w:val="000B52FA"/>
    <w:rsid w:val="000B5384"/>
    <w:rsid w:val="000B546C"/>
    <w:rsid w:val="000B56FE"/>
    <w:rsid w:val="000B5B39"/>
    <w:rsid w:val="000B5DC4"/>
    <w:rsid w:val="000B5E58"/>
    <w:rsid w:val="000B5F40"/>
    <w:rsid w:val="000B6015"/>
    <w:rsid w:val="000B6110"/>
    <w:rsid w:val="000B63CA"/>
    <w:rsid w:val="000B68ED"/>
    <w:rsid w:val="000B6AF9"/>
    <w:rsid w:val="000B6F8C"/>
    <w:rsid w:val="000B706E"/>
    <w:rsid w:val="000B74AC"/>
    <w:rsid w:val="000B79A9"/>
    <w:rsid w:val="000B79DB"/>
    <w:rsid w:val="000B7A75"/>
    <w:rsid w:val="000B7B49"/>
    <w:rsid w:val="000B7BD6"/>
    <w:rsid w:val="000B7CA0"/>
    <w:rsid w:val="000B7D62"/>
    <w:rsid w:val="000C039C"/>
    <w:rsid w:val="000C0AAB"/>
    <w:rsid w:val="000C0B0F"/>
    <w:rsid w:val="000C1345"/>
    <w:rsid w:val="000C194E"/>
    <w:rsid w:val="000C1B72"/>
    <w:rsid w:val="000C1EF4"/>
    <w:rsid w:val="000C1F81"/>
    <w:rsid w:val="000C217B"/>
    <w:rsid w:val="000C2571"/>
    <w:rsid w:val="000C29CE"/>
    <w:rsid w:val="000C2CEB"/>
    <w:rsid w:val="000C2D85"/>
    <w:rsid w:val="000C2ECC"/>
    <w:rsid w:val="000C2F4C"/>
    <w:rsid w:val="000C3029"/>
    <w:rsid w:val="000C3082"/>
    <w:rsid w:val="000C3307"/>
    <w:rsid w:val="000C3381"/>
    <w:rsid w:val="000C3461"/>
    <w:rsid w:val="000C34EE"/>
    <w:rsid w:val="000C3505"/>
    <w:rsid w:val="000C3AE5"/>
    <w:rsid w:val="000C3EEE"/>
    <w:rsid w:val="000C43CA"/>
    <w:rsid w:val="000C45D4"/>
    <w:rsid w:val="000C47D2"/>
    <w:rsid w:val="000C4CE0"/>
    <w:rsid w:val="000C4E6A"/>
    <w:rsid w:val="000C4E6C"/>
    <w:rsid w:val="000C4FBA"/>
    <w:rsid w:val="000C5043"/>
    <w:rsid w:val="000C51D7"/>
    <w:rsid w:val="000C52D0"/>
    <w:rsid w:val="000C53C2"/>
    <w:rsid w:val="000C5408"/>
    <w:rsid w:val="000C5586"/>
    <w:rsid w:val="000C5D12"/>
    <w:rsid w:val="000C5D28"/>
    <w:rsid w:val="000C608F"/>
    <w:rsid w:val="000C653E"/>
    <w:rsid w:val="000C667C"/>
    <w:rsid w:val="000C684F"/>
    <w:rsid w:val="000C6A4B"/>
    <w:rsid w:val="000C6A68"/>
    <w:rsid w:val="000C6D3F"/>
    <w:rsid w:val="000C71EE"/>
    <w:rsid w:val="000C7280"/>
    <w:rsid w:val="000C74C9"/>
    <w:rsid w:val="000C7890"/>
    <w:rsid w:val="000C7D08"/>
    <w:rsid w:val="000C7EA1"/>
    <w:rsid w:val="000C7EB6"/>
    <w:rsid w:val="000D007B"/>
    <w:rsid w:val="000D01C0"/>
    <w:rsid w:val="000D031E"/>
    <w:rsid w:val="000D0350"/>
    <w:rsid w:val="000D07D8"/>
    <w:rsid w:val="000D0894"/>
    <w:rsid w:val="000D0DD5"/>
    <w:rsid w:val="000D0EBD"/>
    <w:rsid w:val="000D0EE7"/>
    <w:rsid w:val="000D1082"/>
    <w:rsid w:val="000D11F5"/>
    <w:rsid w:val="000D13E1"/>
    <w:rsid w:val="000D14E2"/>
    <w:rsid w:val="000D15E7"/>
    <w:rsid w:val="000D193A"/>
    <w:rsid w:val="000D1966"/>
    <w:rsid w:val="000D1D53"/>
    <w:rsid w:val="000D1F69"/>
    <w:rsid w:val="000D21A3"/>
    <w:rsid w:val="000D2249"/>
    <w:rsid w:val="000D2675"/>
    <w:rsid w:val="000D2678"/>
    <w:rsid w:val="000D27C5"/>
    <w:rsid w:val="000D2849"/>
    <w:rsid w:val="000D29B4"/>
    <w:rsid w:val="000D3054"/>
    <w:rsid w:val="000D3521"/>
    <w:rsid w:val="000D3551"/>
    <w:rsid w:val="000D35AA"/>
    <w:rsid w:val="000D35D0"/>
    <w:rsid w:val="000D37B8"/>
    <w:rsid w:val="000D3E34"/>
    <w:rsid w:val="000D3EBE"/>
    <w:rsid w:val="000D4022"/>
    <w:rsid w:val="000D40C3"/>
    <w:rsid w:val="000D41E2"/>
    <w:rsid w:val="000D42B9"/>
    <w:rsid w:val="000D4378"/>
    <w:rsid w:val="000D443E"/>
    <w:rsid w:val="000D458D"/>
    <w:rsid w:val="000D46A4"/>
    <w:rsid w:val="000D4985"/>
    <w:rsid w:val="000D4AF9"/>
    <w:rsid w:val="000D4CAF"/>
    <w:rsid w:val="000D4EE7"/>
    <w:rsid w:val="000D50B9"/>
    <w:rsid w:val="000D5229"/>
    <w:rsid w:val="000D5739"/>
    <w:rsid w:val="000D5871"/>
    <w:rsid w:val="000D5C19"/>
    <w:rsid w:val="000D5E70"/>
    <w:rsid w:val="000D5E90"/>
    <w:rsid w:val="000D5EBF"/>
    <w:rsid w:val="000D653B"/>
    <w:rsid w:val="000D6571"/>
    <w:rsid w:val="000D65CD"/>
    <w:rsid w:val="000D664A"/>
    <w:rsid w:val="000D6AF2"/>
    <w:rsid w:val="000D6B2A"/>
    <w:rsid w:val="000D6E0C"/>
    <w:rsid w:val="000D6E9E"/>
    <w:rsid w:val="000D6EC2"/>
    <w:rsid w:val="000D6F02"/>
    <w:rsid w:val="000D7360"/>
    <w:rsid w:val="000D7494"/>
    <w:rsid w:val="000D7577"/>
    <w:rsid w:val="000D78C9"/>
    <w:rsid w:val="000D7987"/>
    <w:rsid w:val="000D7B47"/>
    <w:rsid w:val="000D7DA9"/>
    <w:rsid w:val="000D7F36"/>
    <w:rsid w:val="000E0150"/>
    <w:rsid w:val="000E02F5"/>
    <w:rsid w:val="000E0307"/>
    <w:rsid w:val="000E04B1"/>
    <w:rsid w:val="000E0508"/>
    <w:rsid w:val="000E056F"/>
    <w:rsid w:val="000E0750"/>
    <w:rsid w:val="000E0A32"/>
    <w:rsid w:val="000E0AB7"/>
    <w:rsid w:val="000E0B3B"/>
    <w:rsid w:val="000E0D89"/>
    <w:rsid w:val="000E1317"/>
    <w:rsid w:val="000E1714"/>
    <w:rsid w:val="000E1767"/>
    <w:rsid w:val="000E182A"/>
    <w:rsid w:val="000E18DF"/>
    <w:rsid w:val="000E1A90"/>
    <w:rsid w:val="000E1C82"/>
    <w:rsid w:val="000E254C"/>
    <w:rsid w:val="000E2615"/>
    <w:rsid w:val="000E29EE"/>
    <w:rsid w:val="000E2A1F"/>
    <w:rsid w:val="000E2A93"/>
    <w:rsid w:val="000E2CAA"/>
    <w:rsid w:val="000E2E85"/>
    <w:rsid w:val="000E3207"/>
    <w:rsid w:val="000E327D"/>
    <w:rsid w:val="000E3810"/>
    <w:rsid w:val="000E3EC1"/>
    <w:rsid w:val="000E425E"/>
    <w:rsid w:val="000E4468"/>
    <w:rsid w:val="000E458C"/>
    <w:rsid w:val="000E45BD"/>
    <w:rsid w:val="000E4881"/>
    <w:rsid w:val="000E4B33"/>
    <w:rsid w:val="000E4CC0"/>
    <w:rsid w:val="000E4D44"/>
    <w:rsid w:val="000E4EFE"/>
    <w:rsid w:val="000E5028"/>
    <w:rsid w:val="000E5474"/>
    <w:rsid w:val="000E55DC"/>
    <w:rsid w:val="000E565D"/>
    <w:rsid w:val="000E569B"/>
    <w:rsid w:val="000E5723"/>
    <w:rsid w:val="000E5732"/>
    <w:rsid w:val="000E5825"/>
    <w:rsid w:val="000E59ED"/>
    <w:rsid w:val="000E5E0D"/>
    <w:rsid w:val="000E619A"/>
    <w:rsid w:val="000E64D3"/>
    <w:rsid w:val="000E65D2"/>
    <w:rsid w:val="000E6648"/>
    <w:rsid w:val="000E6AE6"/>
    <w:rsid w:val="000E6B67"/>
    <w:rsid w:val="000E6D2C"/>
    <w:rsid w:val="000E6EF0"/>
    <w:rsid w:val="000E6FB1"/>
    <w:rsid w:val="000E7147"/>
    <w:rsid w:val="000E7181"/>
    <w:rsid w:val="000E73B7"/>
    <w:rsid w:val="000E7726"/>
    <w:rsid w:val="000F00B9"/>
    <w:rsid w:val="000F025B"/>
    <w:rsid w:val="000F02E7"/>
    <w:rsid w:val="000F0318"/>
    <w:rsid w:val="000F0390"/>
    <w:rsid w:val="000F0837"/>
    <w:rsid w:val="000F0AC1"/>
    <w:rsid w:val="000F0B4E"/>
    <w:rsid w:val="000F0BB1"/>
    <w:rsid w:val="000F0C72"/>
    <w:rsid w:val="000F0E04"/>
    <w:rsid w:val="000F0EEC"/>
    <w:rsid w:val="000F1125"/>
    <w:rsid w:val="000F1750"/>
    <w:rsid w:val="000F1825"/>
    <w:rsid w:val="000F182A"/>
    <w:rsid w:val="000F1F8A"/>
    <w:rsid w:val="000F1FB7"/>
    <w:rsid w:val="000F20E2"/>
    <w:rsid w:val="000F24C8"/>
    <w:rsid w:val="000F2626"/>
    <w:rsid w:val="000F2685"/>
    <w:rsid w:val="000F29F2"/>
    <w:rsid w:val="000F3487"/>
    <w:rsid w:val="000F34D6"/>
    <w:rsid w:val="000F34F2"/>
    <w:rsid w:val="000F37E3"/>
    <w:rsid w:val="000F38E0"/>
    <w:rsid w:val="000F3E5B"/>
    <w:rsid w:val="000F41C6"/>
    <w:rsid w:val="000F4265"/>
    <w:rsid w:val="000F4660"/>
    <w:rsid w:val="000F4868"/>
    <w:rsid w:val="000F4A82"/>
    <w:rsid w:val="000F4D42"/>
    <w:rsid w:val="000F4E4E"/>
    <w:rsid w:val="000F4E50"/>
    <w:rsid w:val="000F5107"/>
    <w:rsid w:val="000F512B"/>
    <w:rsid w:val="000F535B"/>
    <w:rsid w:val="000F53A3"/>
    <w:rsid w:val="000F586C"/>
    <w:rsid w:val="000F59FF"/>
    <w:rsid w:val="000F5A4A"/>
    <w:rsid w:val="000F5AFF"/>
    <w:rsid w:val="000F5C5F"/>
    <w:rsid w:val="000F5E1B"/>
    <w:rsid w:val="000F610F"/>
    <w:rsid w:val="000F6285"/>
    <w:rsid w:val="000F6307"/>
    <w:rsid w:val="000F638A"/>
    <w:rsid w:val="000F66C8"/>
    <w:rsid w:val="000F68B6"/>
    <w:rsid w:val="000F69C4"/>
    <w:rsid w:val="000F6C75"/>
    <w:rsid w:val="000F6E98"/>
    <w:rsid w:val="000F6F88"/>
    <w:rsid w:val="000F70DE"/>
    <w:rsid w:val="000F7290"/>
    <w:rsid w:val="000F736E"/>
    <w:rsid w:val="000F7687"/>
    <w:rsid w:val="000F76B7"/>
    <w:rsid w:val="000F77DD"/>
    <w:rsid w:val="000F793C"/>
    <w:rsid w:val="000F79B0"/>
    <w:rsid w:val="000F7D27"/>
    <w:rsid w:val="000F7E84"/>
    <w:rsid w:val="000F7F19"/>
    <w:rsid w:val="000F7F31"/>
    <w:rsid w:val="000F7F5C"/>
    <w:rsid w:val="0010017F"/>
    <w:rsid w:val="001004F3"/>
    <w:rsid w:val="001005ED"/>
    <w:rsid w:val="00100857"/>
    <w:rsid w:val="001008C5"/>
    <w:rsid w:val="00100A8C"/>
    <w:rsid w:val="00100CBD"/>
    <w:rsid w:val="00100CE5"/>
    <w:rsid w:val="00100CF3"/>
    <w:rsid w:val="00100D0C"/>
    <w:rsid w:val="00100D11"/>
    <w:rsid w:val="00100F28"/>
    <w:rsid w:val="00100F32"/>
    <w:rsid w:val="0010145B"/>
    <w:rsid w:val="0010197F"/>
    <w:rsid w:val="00101A84"/>
    <w:rsid w:val="00101A9F"/>
    <w:rsid w:val="00101C60"/>
    <w:rsid w:val="00101C9A"/>
    <w:rsid w:val="00101EAD"/>
    <w:rsid w:val="00101F9E"/>
    <w:rsid w:val="001022C0"/>
    <w:rsid w:val="001022D4"/>
    <w:rsid w:val="0010287C"/>
    <w:rsid w:val="001028A1"/>
    <w:rsid w:val="001028F5"/>
    <w:rsid w:val="00102956"/>
    <w:rsid w:val="00102B28"/>
    <w:rsid w:val="00102CA7"/>
    <w:rsid w:val="00102FAD"/>
    <w:rsid w:val="0010323A"/>
    <w:rsid w:val="001035FC"/>
    <w:rsid w:val="001038C0"/>
    <w:rsid w:val="00103B29"/>
    <w:rsid w:val="00103C41"/>
    <w:rsid w:val="001040F5"/>
    <w:rsid w:val="00104715"/>
    <w:rsid w:val="001047CE"/>
    <w:rsid w:val="00104A26"/>
    <w:rsid w:val="00104B6E"/>
    <w:rsid w:val="00104DEB"/>
    <w:rsid w:val="00104E02"/>
    <w:rsid w:val="00104EEE"/>
    <w:rsid w:val="00104F01"/>
    <w:rsid w:val="00104FEE"/>
    <w:rsid w:val="0010520C"/>
    <w:rsid w:val="001053D4"/>
    <w:rsid w:val="001054A3"/>
    <w:rsid w:val="001058DF"/>
    <w:rsid w:val="00105BF1"/>
    <w:rsid w:val="00105E25"/>
    <w:rsid w:val="00105F8D"/>
    <w:rsid w:val="00106115"/>
    <w:rsid w:val="00106337"/>
    <w:rsid w:val="00106404"/>
    <w:rsid w:val="00106434"/>
    <w:rsid w:val="00106646"/>
    <w:rsid w:val="00106742"/>
    <w:rsid w:val="001067DC"/>
    <w:rsid w:val="00106985"/>
    <w:rsid w:val="00106F65"/>
    <w:rsid w:val="00107052"/>
    <w:rsid w:val="0010765B"/>
    <w:rsid w:val="001078C2"/>
    <w:rsid w:val="00107EF8"/>
    <w:rsid w:val="00110193"/>
    <w:rsid w:val="001101FA"/>
    <w:rsid w:val="001102C2"/>
    <w:rsid w:val="001107BE"/>
    <w:rsid w:val="00110E5E"/>
    <w:rsid w:val="00110EA6"/>
    <w:rsid w:val="001110DA"/>
    <w:rsid w:val="0011149F"/>
    <w:rsid w:val="00111592"/>
    <w:rsid w:val="0011163F"/>
    <w:rsid w:val="0011173C"/>
    <w:rsid w:val="00111763"/>
    <w:rsid w:val="00111788"/>
    <w:rsid w:val="00111F3E"/>
    <w:rsid w:val="00111FE4"/>
    <w:rsid w:val="00112483"/>
    <w:rsid w:val="00112E0C"/>
    <w:rsid w:val="00112EA3"/>
    <w:rsid w:val="001133A1"/>
    <w:rsid w:val="00113658"/>
    <w:rsid w:val="00113714"/>
    <w:rsid w:val="001137AA"/>
    <w:rsid w:val="00113DA2"/>
    <w:rsid w:val="00113F6D"/>
    <w:rsid w:val="00113FE6"/>
    <w:rsid w:val="001141A7"/>
    <w:rsid w:val="00114230"/>
    <w:rsid w:val="00114376"/>
    <w:rsid w:val="00114429"/>
    <w:rsid w:val="001145A2"/>
    <w:rsid w:val="001146CE"/>
    <w:rsid w:val="001148E9"/>
    <w:rsid w:val="00114B18"/>
    <w:rsid w:val="00114B6E"/>
    <w:rsid w:val="0011523B"/>
    <w:rsid w:val="001158E2"/>
    <w:rsid w:val="00115906"/>
    <w:rsid w:val="0011591B"/>
    <w:rsid w:val="00115C3F"/>
    <w:rsid w:val="00115C85"/>
    <w:rsid w:val="00115CFA"/>
    <w:rsid w:val="00115D3F"/>
    <w:rsid w:val="00115F45"/>
    <w:rsid w:val="00115F50"/>
    <w:rsid w:val="00116070"/>
    <w:rsid w:val="001162C4"/>
    <w:rsid w:val="00116414"/>
    <w:rsid w:val="0011676A"/>
    <w:rsid w:val="00116A74"/>
    <w:rsid w:val="00116A9C"/>
    <w:rsid w:val="00116C0C"/>
    <w:rsid w:val="00116CEF"/>
    <w:rsid w:val="00116FCD"/>
    <w:rsid w:val="00117009"/>
    <w:rsid w:val="0011704C"/>
    <w:rsid w:val="00117188"/>
    <w:rsid w:val="001173F1"/>
    <w:rsid w:val="001174F0"/>
    <w:rsid w:val="001177D4"/>
    <w:rsid w:val="0011780F"/>
    <w:rsid w:val="00117ADA"/>
    <w:rsid w:val="00117B5F"/>
    <w:rsid w:val="00117D80"/>
    <w:rsid w:val="00117E51"/>
    <w:rsid w:val="00117F41"/>
    <w:rsid w:val="00120226"/>
    <w:rsid w:val="001204EF"/>
    <w:rsid w:val="00120565"/>
    <w:rsid w:val="0012074B"/>
    <w:rsid w:val="00120B86"/>
    <w:rsid w:val="00121207"/>
    <w:rsid w:val="00121480"/>
    <w:rsid w:val="0012179D"/>
    <w:rsid w:val="00121957"/>
    <w:rsid w:val="00121A12"/>
    <w:rsid w:val="00121C8E"/>
    <w:rsid w:val="0012224F"/>
    <w:rsid w:val="00122260"/>
    <w:rsid w:val="0012291B"/>
    <w:rsid w:val="00122CA1"/>
    <w:rsid w:val="00122EBE"/>
    <w:rsid w:val="00122F81"/>
    <w:rsid w:val="0012317B"/>
    <w:rsid w:val="00123250"/>
    <w:rsid w:val="001232BA"/>
    <w:rsid w:val="0012341C"/>
    <w:rsid w:val="001234A4"/>
    <w:rsid w:val="00123C9C"/>
    <w:rsid w:val="00123D50"/>
    <w:rsid w:val="00123F63"/>
    <w:rsid w:val="00124069"/>
    <w:rsid w:val="0012419C"/>
    <w:rsid w:val="001241B1"/>
    <w:rsid w:val="001243B2"/>
    <w:rsid w:val="0012462F"/>
    <w:rsid w:val="00124638"/>
    <w:rsid w:val="00124E8C"/>
    <w:rsid w:val="00125021"/>
    <w:rsid w:val="001255AE"/>
    <w:rsid w:val="00125A2E"/>
    <w:rsid w:val="00125C65"/>
    <w:rsid w:val="00125E89"/>
    <w:rsid w:val="00125F70"/>
    <w:rsid w:val="001263BF"/>
    <w:rsid w:val="001263D7"/>
    <w:rsid w:val="001264CB"/>
    <w:rsid w:val="001264D0"/>
    <w:rsid w:val="0012661B"/>
    <w:rsid w:val="00126B77"/>
    <w:rsid w:val="0012719F"/>
    <w:rsid w:val="00127415"/>
    <w:rsid w:val="00127467"/>
    <w:rsid w:val="00127567"/>
    <w:rsid w:val="001275AD"/>
    <w:rsid w:val="00127647"/>
    <w:rsid w:val="001276A0"/>
    <w:rsid w:val="001276EC"/>
    <w:rsid w:val="00127910"/>
    <w:rsid w:val="00127C18"/>
    <w:rsid w:val="00127F9C"/>
    <w:rsid w:val="0013059F"/>
    <w:rsid w:val="0013067D"/>
    <w:rsid w:val="0013098D"/>
    <w:rsid w:val="00131325"/>
    <w:rsid w:val="00131913"/>
    <w:rsid w:val="00131D1A"/>
    <w:rsid w:val="00131FE9"/>
    <w:rsid w:val="00131FEA"/>
    <w:rsid w:val="001322CE"/>
    <w:rsid w:val="001323B7"/>
    <w:rsid w:val="00132439"/>
    <w:rsid w:val="001328B9"/>
    <w:rsid w:val="00132981"/>
    <w:rsid w:val="00132A13"/>
    <w:rsid w:val="00132BC7"/>
    <w:rsid w:val="00132C30"/>
    <w:rsid w:val="00132E2E"/>
    <w:rsid w:val="00132EB6"/>
    <w:rsid w:val="00132F66"/>
    <w:rsid w:val="00133002"/>
    <w:rsid w:val="001331CB"/>
    <w:rsid w:val="001332E5"/>
    <w:rsid w:val="00133362"/>
    <w:rsid w:val="001334BF"/>
    <w:rsid w:val="00133868"/>
    <w:rsid w:val="00133986"/>
    <w:rsid w:val="00133C77"/>
    <w:rsid w:val="00133C86"/>
    <w:rsid w:val="00133CC5"/>
    <w:rsid w:val="00134057"/>
    <w:rsid w:val="0013416B"/>
    <w:rsid w:val="001341C1"/>
    <w:rsid w:val="001342A0"/>
    <w:rsid w:val="00134612"/>
    <w:rsid w:val="00134759"/>
    <w:rsid w:val="00134A7D"/>
    <w:rsid w:val="00134B29"/>
    <w:rsid w:val="00134C84"/>
    <w:rsid w:val="00134D63"/>
    <w:rsid w:val="00134EC4"/>
    <w:rsid w:val="001350D2"/>
    <w:rsid w:val="001350EB"/>
    <w:rsid w:val="0013512D"/>
    <w:rsid w:val="001351B6"/>
    <w:rsid w:val="001353C7"/>
    <w:rsid w:val="001353F1"/>
    <w:rsid w:val="00135563"/>
    <w:rsid w:val="00135653"/>
    <w:rsid w:val="00135996"/>
    <w:rsid w:val="00135A44"/>
    <w:rsid w:val="00135AF4"/>
    <w:rsid w:val="00135BC8"/>
    <w:rsid w:val="00135CAE"/>
    <w:rsid w:val="00135F89"/>
    <w:rsid w:val="0013623C"/>
    <w:rsid w:val="00136606"/>
    <w:rsid w:val="00136825"/>
    <w:rsid w:val="00136A4A"/>
    <w:rsid w:val="00136C25"/>
    <w:rsid w:val="00136E93"/>
    <w:rsid w:val="0013713F"/>
    <w:rsid w:val="001371FA"/>
    <w:rsid w:val="001376A0"/>
    <w:rsid w:val="00137D03"/>
    <w:rsid w:val="00137E8A"/>
    <w:rsid w:val="00137E99"/>
    <w:rsid w:val="00140006"/>
    <w:rsid w:val="00140023"/>
    <w:rsid w:val="001400EB"/>
    <w:rsid w:val="001401C5"/>
    <w:rsid w:val="00140B0A"/>
    <w:rsid w:val="00140B18"/>
    <w:rsid w:val="00140E42"/>
    <w:rsid w:val="00141185"/>
    <w:rsid w:val="001412A3"/>
    <w:rsid w:val="00141616"/>
    <w:rsid w:val="001416CD"/>
    <w:rsid w:val="00141953"/>
    <w:rsid w:val="00141D71"/>
    <w:rsid w:val="00141DC3"/>
    <w:rsid w:val="00141E73"/>
    <w:rsid w:val="00141F52"/>
    <w:rsid w:val="00141F6B"/>
    <w:rsid w:val="00142390"/>
    <w:rsid w:val="00142565"/>
    <w:rsid w:val="00142707"/>
    <w:rsid w:val="00142BA1"/>
    <w:rsid w:val="00142C79"/>
    <w:rsid w:val="00142C89"/>
    <w:rsid w:val="00142F3F"/>
    <w:rsid w:val="00142F7F"/>
    <w:rsid w:val="00143044"/>
    <w:rsid w:val="00143196"/>
    <w:rsid w:val="001433DB"/>
    <w:rsid w:val="001435BD"/>
    <w:rsid w:val="001436EE"/>
    <w:rsid w:val="0014397D"/>
    <w:rsid w:val="00143989"/>
    <w:rsid w:val="00143C1A"/>
    <w:rsid w:val="00143C41"/>
    <w:rsid w:val="00143D04"/>
    <w:rsid w:val="00143E9D"/>
    <w:rsid w:val="00143F62"/>
    <w:rsid w:val="00144029"/>
    <w:rsid w:val="0014450F"/>
    <w:rsid w:val="001445E4"/>
    <w:rsid w:val="001446A8"/>
    <w:rsid w:val="001447EE"/>
    <w:rsid w:val="00144984"/>
    <w:rsid w:val="00144AB6"/>
    <w:rsid w:val="00144AFC"/>
    <w:rsid w:val="00144CB8"/>
    <w:rsid w:val="00144D29"/>
    <w:rsid w:val="00144D7C"/>
    <w:rsid w:val="001454FE"/>
    <w:rsid w:val="00145679"/>
    <w:rsid w:val="00145A12"/>
    <w:rsid w:val="00145D71"/>
    <w:rsid w:val="00145DF3"/>
    <w:rsid w:val="001463A0"/>
    <w:rsid w:val="00146A41"/>
    <w:rsid w:val="00146CD5"/>
    <w:rsid w:val="00146DDF"/>
    <w:rsid w:val="00146EAE"/>
    <w:rsid w:val="00146EBF"/>
    <w:rsid w:val="00147389"/>
    <w:rsid w:val="001477E4"/>
    <w:rsid w:val="00147A46"/>
    <w:rsid w:val="00147C6A"/>
    <w:rsid w:val="00147D3A"/>
    <w:rsid w:val="00147EB1"/>
    <w:rsid w:val="00147F28"/>
    <w:rsid w:val="001503BD"/>
    <w:rsid w:val="00150455"/>
    <w:rsid w:val="00150550"/>
    <w:rsid w:val="0015077F"/>
    <w:rsid w:val="00150817"/>
    <w:rsid w:val="00150CDC"/>
    <w:rsid w:val="00150D7C"/>
    <w:rsid w:val="00150D95"/>
    <w:rsid w:val="001510AE"/>
    <w:rsid w:val="00151268"/>
    <w:rsid w:val="001514D9"/>
    <w:rsid w:val="001517EC"/>
    <w:rsid w:val="00151849"/>
    <w:rsid w:val="00151A4A"/>
    <w:rsid w:val="001521AE"/>
    <w:rsid w:val="001525E2"/>
    <w:rsid w:val="00152677"/>
    <w:rsid w:val="001529E4"/>
    <w:rsid w:val="00152A2E"/>
    <w:rsid w:val="00152D47"/>
    <w:rsid w:val="00152E25"/>
    <w:rsid w:val="00153471"/>
    <w:rsid w:val="0015354D"/>
    <w:rsid w:val="00153634"/>
    <w:rsid w:val="001536E7"/>
    <w:rsid w:val="0015371B"/>
    <w:rsid w:val="00153741"/>
    <w:rsid w:val="00153C7A"/>
    <w:rsid w:val="00153E33"/>
    <w:rsid w:val="00154312"/>
    <w:rsid w:val="00154337"/>
    <w:rsid w:val="001544CD"/>
    <w:rsid w:val="00154506"/>
    <w:rsid w:val="001547E1"/>
    <w:rsid w:val="00154B18"/>
    <w:rsid w:val="00155AC7"/>
    <w:rsid w:val="00155B4A"/>
    <w:rsid w:val="00155E5A"/>
    <w:rsid w:val="001561C4"/>
    <w:rsid w:val="00156432"/>
    <w:rsid w:val="0015679B"/>
    <w:rsid w:val="00156A3F"/>
    <w:rsid w:val="00156A53"/>
    <w:rsid w:val="00156A6B"/>
    <w:rsid w:val="00156E1D"/>
    <w:rsid w:val="00156E23"/>
    <w:rsid w:val="00156EDA"/>
    <w:rsid w:val="0015742F"/>
    <w:rsid w:val="00157709"/>
    <w:rsid w:val="00157CCB"/>
    <w:rsid w:val="00160018"/>
    <w:rsid w:val="001601A8"/>
    <w:rsid w:val="001602A6"/>
    <w:rsid w:val="00160341"/>
    <w:rsid w:val="0016037B"/>
    <w:rsid w:val="00160393"/>
    <w:rsid w:val="00160444"/>
    <w:rsid w:val="0016058E"/>
    <w:rsid w:val="0016086D"/>
    <w:rsid w:val="00160957"/>
    <w:rsid w:val="00160D3E"/>
    <w:rsid w:val="00161421"/>
    <w:rsid w:val="00161AC0"/>
    <w:rsid w:val="00161BC5"/>
    <w:rsid w:val="00161EC4"/>
    <w:rsid w:val="00162072"/>
    <w:rsid w:val="001624FE"/>
    <w:rsid w:val="0016253E"/>
    <w:rsid w:val="001625E2"/>
    <w:rsid w:val="001625F1"/>
    <w:rsid w:val="0016264B"/>
    <w:rsid w:val="0016310B"/>
    <w:rsid w:val="0016363A"/>
    <w:rsid w:val="00163692"/>
    <w:rsid w:val="001639A3"/>
    <w:rsid w:val="00163DDD"/>
    <w:rsid w:val="00163F1C"/>
    <w:rsid w:val="00164002"/>
    <w:rsid w:val="001642F8"/>
    <w:rsid w:val="0016461D"/>
    <w:rsid w:val="00164653"/>
    <w:rsid w:val="0016472B"/>
    <w:rsid w:val="00164A52"/>
    <w:rsid w:val="00164C7D"/>
    <w:rsid w:val="00164E1A"/>
    <w:rsid w:val="00164FE0"/>
    <w:rsid w:val="001652CA"/>
    <w:rsid w:val="00165679"/>
    <w:rsid w:val="00165C9F"/>
    <w:rsid w:val="00166028"/>
    <w:rsid w:val="001661AF"/>
    <w:rsid w:val="001661D1"/>
    <w:rsid w:val="00167AFC"/>
    <w:rsid w:val="00167D83"/>
    <w:rsid w:val="00167EA2"/>
    <w:rsid w:val="001704A0"/>
    <w:rsid w:val="001704A7"/>
    <w:rsid w:val="00170604"/>
    <w:rsid w:val="0017074A"/>
    <w:rsid w:val="001707E8"/>
    <w:rsid w:val="001709FC"/>
    <w:rsid w:val="00170B73"/>
    <w:rsid w:val="00170BCD"/>
    <w:rsid w:val="00170F16"/>
    <w:rsid w:val="00170F94"/>
    <w:rsid w:val="001717FC"/>
    <w:rsid w:val="00171D5F"/>
    <w:rsid w:val="00171DED"/>
    <w:rsid w:val="001720D2"/>
    <w:rsid w:val="00172262"/>
    <w:rsid w:val="00172370"/>
    <w:rsid w:val="00172880"/>
    <w:rsid w:val="00172937"/>
    <w:rsid w:val="00172ADF"/>
    <w:rsid w:val="00172FDC"/>
    <w:rsid w:val="0017311D"/>
    <w:rsid w:val="0017354D"/>
    <w:rsid w:val="0017364E"/>
    <w:rsid w:val="00173869"/>
    <w:rsid w:val="00173987"/>
    <w:rsid w:val="00173B46"/>
    <w:rsid w:val="00173CEC"/>
    <w:rsid w:val="00173F43"/>
    <w:rsid w:val="00173F67"/>
    <w:rsid w:val="00174009"/>
    <w:rsid w:val="001740DA"/>
    <w:rsid w:val="0017411D"/>
    <w:rsid w:val="001742A4"/>
    <w:rsid w:val="001745EF"/>
    <w:rsid w:val="00174A96"/>
    <w:rsid w:val="00174C62"/>
    <w:rsid w:val="00174CBF"/>
    <w:rsid w:val="00174E35"/>
    <w:rsid w:val="00174E76"/>
    <w:rsid w:val="00174EB1"/>
    <w:rsid w:val="00174FA1"/>
    <w:rsid w:val="00174FE9"/>
    <w:rsid w:val="00175349"/>
    <w:rsid w:val="001753C0"/>
    <w:rsid w:val="00175861"/>
    <w:rsid w:val="00175EAE"/>
    <w:rsid w:val="001762C1"/>
    <w:rsid w:val="0017647E"/>
    <w:rsid w:val="0017653C"/>
    <w:rsid w:val="0017658E"/>
    <w:rsid w:val="001766FA"/>
    <w:rsid w:val="001767BD"/>
    <w:rsid w:val="001767DE"/>
    <w:rsid w:val="00176942"/>
    <w:rsid w:val="00176C13"/>
    <w:rsid w:val="00176E16"/>
    <w:rsid w:val="00176FD1"/>
    <w:rsid w:val="00177055"/>
    <w:rsid w:val="001776C9"/>
    <w:rsid w:val="00177712"/>
    <w:rsid w:val="0017778B"/>
    <w:rsid w:val="00177BA8"/>
    <w:rsid w:val="00177FB0"/>
    <w:rsid w:val="001806B1"/>
    <w:rsid w:val="001806BC"/>
    <w:rsid w:val="00180B8D"/>
    <w:rsid w:val="00180FFC"/>
    <w:rsid w:val="001810E3"/>
    <w:rsid w:val="00181122"/>
    <w:rsid w:val="00181197"/>
    <w:rsid w:val="0018193D"/>
    <w:rsid w:val="00181ABA"/>
    <w:rsid w:val="00181E13"/>
    <w:rsid w:val="00181FEE"/>
    <w:rsid w:val="0018234C"/>
    <w:rsid w:val="0018288F"/>
    <w:rsid w:val="00182DDB"/>
    <w:rsid w:val="00182F83"/>
    <w:rsid w:val="00182F9B"/>
    <w:rsid w:val="001831CA"/>
    <w:rsid w:val="00183428"/>
    <w:rsid w:val="001834D5"/>
    <w:rsid w:val="00183670"/>
    <w:rsid w:val="00183A30"/>
    <w:rsid w:val="00183C31"/>
    <w:rsid w:val="00183C58"/>
    <w:rsid w:val="00183D06"/>
    <w:rsid w:val="00183E75"/>
    <w:rsid w:val="00183FAA"/>
    <w:rsid w:val="001843C5"/>
    <w:rsid w:val="00184722"/>
    <w:rsid w:val="001847CB"/>
    <w:rsid w:val="0018497D"/>
    <w:rsid w:val="00184AF2"/>
    <w:rsid w:val="00184BF1"/>
    <w:rsid w:val="001850B4"/>
    <w:rsid w:val="001850C2"/>
    <w:rsid w:val="0018525C"/>
    <w:rsid w:val="001853C0"/>
    <w:rsid w:val="0018552E"/>
    <w:rsid w:val="00185859"/>
    <w:rsid w:val="001858DA"/>
    <w:rsid w:val="001858EF"/>
    <w:rsid w:val="00185AB6"/>
    <w:rsid w:val="00185B75"/>
    <w:rsid w:val="00185F7D"/>
    <w:rsid w:val="001860D4"/>
    <w:rsid w:val="00186611"/>
    <w:rsid w:val="00186753"/>
    <w:rsid w:val="00186826"/>
    <w:rsid w:val="0018699E"/>
    <w:rsid w:val="00186C3D"/>
    <w:rsid w:val="00186C43"/>
    <w:rsid w:val="00186FB0"/>
    <w:rsid w:val="0018711D"/>
    <w:rsid w:val="0018747F"/>
    <w:rsid w:val="00187774"/>
    <w:rsid w:val="001878A0"/>
    <w:rsid w:val="00187A56"/>
    <w:rsid w:val="00187AD7"/>
    <w:rsid w:val="00187CD4"/>
    <w:rsid w:val="00187D37"/>
    <w:rsid w:val="00187D6E"/>
    <w:rsid w:val="00187EFA"/>
    <w:rsid w:val="0019053E"/>
    <w:rsid w:val="0019083C"/>
    <w:rsid w:val="0019099A"/>
    <w:rsid w:val="00190BFB"/>
    <w:rsid w:val="00190D23"/>
    <w:rsid w:val="00191041"/>
    <w:rsid w:val="00191618"/>
    <w:rsid w:val="00191676"/>
    <w:rsid w:val="00191B19"/>
    <w:rsid w:val="001920FA"/>
    <w:rsid w:val="00192367"/>
    <w:rsid w:val="00192470"/>
    <w:rsid w:val="00192531"/>
    <w:rsid w:val="00192771"/>
    <w:rsid w:val="001929F5"/>
    <w:rsid w:val="00192FCB"/>
    <w:rsid w:val="00193092"/>
    <w:rsid w:val="00193174"/>
    <w:rsid w:val="00193198"/>
    <w:rsid w:val="001931C3"/>
    <w:rsid w:val="001932E6"/>
    <w:rsid w:val="00193306"/>
    <w:rsid w:val="001933D4"/>
    <w:rsid w:val="00193756"/>
    <w:rsid w:val="00193B03"/>
    <w:rsid w:val="00193B34"/>
    <w:rsid w:val="00193F65"/>
    <w:rsid w:val="001941BF"/>
    <w:rsid w:val="00194215"/>
    <w:rsid w:val="0019422F"/>
    <w:rsid w:val="00194259"/>
    <w:rsid w:val="001942C4"/>
    <w:rsid w:val="001942D1"/>
    <w:rsid w:val="001944E1"/>
    <w:rsid w:val="0019457F"/>
    <w:rsid w:val="00194908"/>
    <w:rsid w:val="00194B61"/>
    <w:rsid w:val="00194C78"/>
    <w:rsid w:val="00194CDB"/>
    <w:rsid w:val="0019518E"/>
    <w:rsid w:val="001951C0"/>
    <w:rsid w:val="001951FE"/>
    <w:rsid w:val="0019567A"/>
    <w:rsid w:val="001958AB"/>
    <w:rsid w:val="00195946"/>
    <w:rsid w:val="001959D7"/>
    <w:rsid w:val="00195CC9"/>
    <w:rsid w:val="00195CF5"/>
    <w:rsid w:val="00195FB4"/>
    <w:rsid w:val="00195FD0"/>
    <w:rsid w:val="00195FF4"/>
    <w:rsid w:val="0019614A"/>
    <w:rsid w:val="001962A1"/>
    <w:rsid w:val="00196501"/>
    <w:rsid w:val="00196D5F"/>
    <w:rsid w:val="0019711D"/>
    <w:rsid w:val="001974B5"/>
    <w:rsid w:val="001974C4"/>
    <w:rsid w:val="00197570"/>
    <w:rsid w:val="00197CAC"/>
    <w:rsid w:val="00197E2B"/>
    <w:rsid w:val="001A00B4"/>
    <w:rsid w:val="001A064B"/>
    <w:rsid w:val="001A07D1"/>
    <w:rsid w:val="001A083D"/>
    <w:rsid w:val="001A089C"/>
    <w:rsid w:val="001A09C7"/>
    <w:rsid w:val="001A0C7C"/>
    <w:rsid w:val="001A0CB5"/>
    <w:rsid w:val="001A0D48"/>
    <w:rsid w:val="001A0D89"/>
    <w:rsid w:val="001A0F22"/>
    <w:rsid w:val="001A1188"/>
    <w:rsid w:val="001A1474"/>
    <w:rsid w:val="001A1D54"/>
    <w:rsid w:val="001A1D6D"/>
    <w:rsid w:val="001A21CD"/>
    <w:rsid w:val="001A25A5"/>
    <w:rsid w:val="001A29F1"/>
    <w:rsid w:val="001A2AB2"/>
    <w:rsid w:val="001A2E86"/>
    <w:rsid w:val="001A3154"/>
    <w:rsid w:val="001A389D"/>
    <w:rsid w:val="001A3AB7"/>
    <w:rsid w:val="001A3B35"/>
    <w:rsid w:val="001A3D08"/>
    <w:rsid w:val="001A4510"/>
    <w:rsid w:val="001A4754"/>
    <w:rsid w:val="001A4BA0"/>
    <w:rsid w:val="001A4D32"/>
    <w:rsid w:val="001A4DF8"/>
    <w:rsid w:val="001A513E"/>
    <w:rsid w:val="001A52A7"/>
    <w:rsid w:val="001A53EC"/>
    <w:rsid w:val="001A54B4"/>
    <w:rsid w:val="001A5CE6"/>
    <w:rsid w:val="001A5D81"/>
    <w:rsid w:val="001A5DEB"/>
    <w:rsid w:val="001A61FF"/>
    <w:rsid w:val="001A6260"/>
    <w:rsid w:val="001A664E"/>
    <w:rsid w:val="001A6739"/>
    <w:rsid w:val="001A6F34"/>
    <w:rsid w:val="001A6F7D"/>
    <w:rsid w:val="001A73DA"/>
    <w:rsid w:val="001A74E9"/>
    <w:rsid w:val="001A7583"/>
    <w:rsid w:val="001A76E8"/>
    <w:rsid w:val="001A7700"/>
    <w:rsid w:val="001A785C"/>
    <w:rsid w:val="001A7CFD"/>
    <w:rsid w:val="001A7FD6"/>
    <w:rsid w:val="001B023A"/>
    <w:rsid w:val="001B041E"/>
    <w:rsid w:val="001B04BB"/>
    <w:rsid w:val="001B0843"/>
    <w:rsid w:val="001B0D96"/>
    <w:rsid w:val="001B0F30"/>
    <w:rsid w:val="001B104B"/>
    <w:rsid w:val="001B10D0"/>
    <w:rsid w:val="001B121E"/>
    <w:rsid w:val="001B1385"/>
    <w:rsid w:val="001B1486"/>
    <w:rsid w:val="001B1556"/>
    <w:rsid w:val="001B1653"/>
    <w:rsid w:val="001B1738"/>
    <w:rsid w:val="001B17B4"/>
    <w:rsid w:val="001B19B3"/>
    <w:rsid w:val="001B19DC"/>
    <w:rsid w:val="001B1EDC"/>
    <w:rsid w:val="001B1F4E"/>
    <w:rsid w:val="001B2076"/>
    <w:rsid w:val="001B2201"/>
    <w:rsid w:val="001B2278"/>
    <w:rsid w:val="001B2304"/>
    <w:rsid w:val="001B2497"/>
    <w:rsid w:val="001B24C0"/>
    <w:rsid w:val="001B2599"/>
    <w:rsid w:val="001B25A5"/>
    <w:rsid w:val="001B281E"/>
    <w:rsid w:val="001B293F"/>
    <w:rsid w:val="001B2A7C"/>
    <w:rsid w:val="001B2C35"/>
    <w:rsid w:val="001B2D98"/>
    <w:rsid w:val="001B2DF5"/>
    <w:rsid w:val="001B306F"/>
    <w:rsid w:val="001B3342"/>
    <w:rsid w:val="001B3828"/>
    <w:rsid w:val="001B3B10"/>
    <w:rsid w:val="001B3E12"/>
    <w:rsid w:val="001B4163"/>
    <w:rsid w:val="001B41A2"/>
    <w:rsid w:val="001B44FC"/>
    <w:rsid w:val="001B4835"/>
    <w:rsid w:val="001B4956"/>
    <w:rsid w:val="001B4BEA"/>
    <w:rsid w:val="001B4C57"/>
    <w:rsid w:val="001B4E79"/>
    <w:rsid w:val="001B579C"/>
    <w:rsid w:val="001B57D4"/>
    <w:rsid w:val="001B581E"/>
    <w:rsid w:val="001B5A7C"/>
    <w:rsid w:val="001B5B75"/>
    <w:rsid w:val="001B5C5D"/>
    <w:rsid w:val="001B5D6E"/>
    <w:rsid w:val="001B5DBC"/>
    <w:rsid w:val="001B5F74"/>
    <w:rsid w:val="001B5FA8"/>
    <w:rsid w:val="001B6078"/>
    <w:rsid w:val="001B630A"/>
    <w:rsid w:val="001B63F0"/>
    <w:rsid w:val="001B6506"/>
    <w:rsid w:val="001B6509"/>
    <w:rsid w:val="001B690F"/>
    <w:rsid w:val="001B6A4B"/>
    <w:rsid w:val="001B6C57"/>
    <w:rsid w:val="001B6F28"/>
    <w:rsid w:val="001B713B"/>
    <w:rsid w:val="001B74A0"/>
    <w:rsid w:val="001B7618"/>
    <w:rsid w:val="001B7753"/>
    <w:rsid w:val="001B788D"/>
    <w:rsid w:val="001B7CAE"/>
    <w:rsid w:val="001B7D83"/>
    <w:rsid w:val="001B7E1D"/>
    <w:rsid w:val="001B7ECA"/>
    <w:rsid w:val="001C0348"/>
    <w:rsid w:val="001C0394"/>
    <w:rsid w:val="001C03DF"/>
    <w:rsid w:val="001C0AAD"/>
    <w:rsid w:val="001C1016"/>
    <w:rsid w:val="001C12D9"/>
    <w:rsid w:val="001C15E3"/>
    <w:rsid w:val="001C16DA"/>
    <w:rsid w:val="001C1B0D"/>
    <w:rsid w:val="001C1B70"/>
    <w:rsid w:val="001C1C33"/>
    <w:rsid w:val="001C1E35"/>
    <w:rsid w:val="001C1EC3"/>
    <w:rsid w:val="001C1EFC"/>
    <w:rsid w:val="001C1FF9"/>
    <w:rsid w:val="001C201A"/>
    <w:rsid w:val="001C205E"/>
    <w:rsid w:val="001C23B9"/>
    <w:rsid w:val="001C27EC"/>
    <w:rsid w:val="001C2F12"/>
    <w:rsid w:val="001C2F42"/>
    <w:rsid w:val="001C2FC4"/>
    <w:rsid w:val="001C3124"/>
    <w:rsid w:val="001C31C1"/>
    <w:rsid w:val="001C343F"/>
    <w:rsid w:val="001C34B9"/>
    <w:rsid w:val="001C35EA"/>
    <w:rsid w:val="001C35FF"/>
    <w:rsid w:val="001C3618"/>
    <w:rsid w:val="001C3878"/>
    <w:rsid w:val="001C38A4"/>
    <w:rsid w:val="001C3CDE"/>
    <w:rsid w:val="001C3FE8"/>
    <w:rsid w:val="001C44B4"/>
    <w:rsid w:val="001C44FA"/>
    <w:rsid w:val="001C4B3B"/>
    <w:rsid w:val="001C4DDD"/>
    <w:rsid w:val="001C4F77"/>
    <w:rsid w:val="001C5D74"/>
    <w:rsid w:val="001C5D93"/>
    <w:rsid w:val="001C5E0D"/>
    <w:rsid w:val="001C5F90"/>
    <w:rsid w:val="001C64A2"/>
    <w:rsid w:val="001C6A0A"/>
    <w:rsid w:val="001C6BD4"/>
    <w:rsid w:val="001C6D27"/>
    <w:rsid w:val="001C6DC6"/>
    <w:rsid w:val="001C6E88"/>
    <w:rsid w:val="001C70B3"/>
    <w:rsid w:val="001C7135"/>
    <w:rsid w:val="001C74BC"/>
    <w:rsid w:val="001C7680"/>
    <w:rsid w:val="001C76D0"/>
    <w:rsid w:val="001C781B"/>
    <w:rsid w:val="001C78D8"/>
    <w:rsid w:val="001C7A11"/>
    <w:rsid w:val="001D00F3"/>
    <w:rsid w:val="001D01E5"/>
    <w:rsid w:val="001D02DA"/>
    <w:rsid w:val="001D04E7"/>
    <w:rsid w:val="001D0616"/>
    <w:rsid w:val="001D067D"/>
    <w:rsid w:val="001D073F"/>
    <w:rsid w:val="001D07C3"/>
    <w:rsid w:val="001D0886"/>
    <w:rsid w:val="001D0B58"/>
    <w:rsid w:val="001D1018"/>
    <w:rsid w:val="001D1167"/>
    <w:rsid w:val="001D1303"/>
    <w:rsid w:val="001D1332"/>
    <w:rsid w:val="001D14C0"/>
    <w:rsid w:val="001D185E"/>
    <w:rsid w:val="001D18AD"/>
    <w:rsid w:val="001D1A07"/>
    <w:rsid w:val="001D1D60"/>
    <w:rsid w:val="001D1E97"/>
    <w:rsid w:val="001D208A"/>
    <w:rsid w:val="001D23C6"/>
    <w:rsid w:val="001D23E6"/>
    <w:rsid w:val="001D2475"/>
    <w:rsid w:val="001D2712"/>
    <w:rsid w:val="001D2768"/>
    <w:rsid w:val="001D2B62"/>
    <w:rsid w:val="001D2CC3"/>
    <w:rsid w:val="001D2FA0"/>
    <w:rsid w:val="001D318B"/>
    <w:rsid w:val="001D3191"/>
    <w:rsid w:val="001D32C5"/>
    <w:rsid w:val="001D35C4"/>
    <w:rsid w:val="001D3672"/>
    <w:rsid w:val="001D3F38"/>
    <w:rsid w:val="001D417B"/>
    <w:rsid w:val="001D41FF"/>
    <w:rsid w:val="001D4206"/>
    <w:rsid w:val="001D447E"/>
    <w:rsid w:val="001D45F4"/>
    <w:rsid w:val="001D4706"/>
    <w:rsid w:val="001D4915"/>
    <w:rsid w:val="001D4AA2"/>
    <w:rsid w:val="001D4B5C"/>
    <w:rsid w:val="001D4BE8"/>
    <w:rsid w:val="001D4F75"/>
    <w:rsid w:val="001D5333"/>
    <w:rsid w:val="001D5584"/>
    <w:rsid w:val="001D5635"/>
    <w:rsid w:val="001D56AD"/>
    <w:rsid w:val="001D5A01"/>
    <w:rsid w:val="001D5ABC"/>
    <w:rsid w:val="001D5ED9"/>
    <w:rsid w:val="001D5FEB"/>
    <w:rsid w:val="001D61D9"/>
    <w:rsid w:val="001D63C8"/>
    <w:rsid w:val="001D6678"/>
    <w:rsid w:val="001D6872"/>
    <w:rsid w:val="001D6B1E"/>
    <w:rsid w:val="001D6D22"/>
    <w:rsid w:val="001D6E3B"/>
    <w:rsid w:val="001D6E97"/>
    <w:rsid w:val="001D6F05"/>
    <w:rsid w:val="001D6F7C"/>
    <w:rsid w:val="001D7241"/>
    <w:rsid w:val="001D728F"/>
    <w:rsid w:val="001D7466"/>
    <w:rsid w:val="001D7491"/>
    <w:rsid w:val="001D77B8"/>
    <w:rsid w:val="001D7891"/>
    <w:rsid w:val="001D7CA5"/>
    <w:rsid w:val="001D7CD7"/>
    <w:rsid w:val="001D7E1F"/>
    <w:rsid w:val="001E01B1"/>
    <w:rsid w:val="001E0AB0"/>
    <w:rsid w:val="001E0B6D"/>
    <w:rsid w:val="001E10A0"/>
    <w:rsid w:val="001E11DD"/>
    <w:rsid w:val="001E1550"/>
    <w:rsid w:val="001E1646"/>
    <w:rsid w:val="001E1674"/>
    <w:rsid w:val="001E1747"/>
    <w:rsid w:val="001E1809"/>
    <w:rsid w:val="001E18AA"/>
    <w:rsid w:val="001E1ABA"/>
    <w:rsid w:val="001E1D70"/>
    <w:rsid w:val="001E1E09"/>
    <w:rsid w:val="001E1E46"/>
    <w:rsid w:val="001E20FA"/>
    <w:rsid w:val="001E225C"/>
    <w:rsid w:val="001E25CF"/>
    <w:rsid w:val="001E27D2"/>
    <w:rsid w:val="001E2EC9"/>
    <w:rsid w:val="001E30BA"/>
    <w:rsid w:val="001E31CD"/>
    <w:rsid w:val="001E3284"/>
    <w:rsid w:val="001E33BE"/>
    <w:rsid w:val="001E3504"/>
    <w:rsid w:val="001E36C8"/>
    <w:rsid w:val="001E3828"/>
    <w:rsid w:val="001E3948"/>
    <w:rsid w:val="001E3B3F"/>
    <w:rsid w:val="001E3F85"/>
    <w:rsid w:val="001E3FFB"/>
    <w:rsid w:val="001E41CC"/>
    <w:rsid w:val="001E42F6"/>
    <w:rsid w:val="001E43B4"/>
    <w:rsid w:val="001E47A0"/>
    <w:rsid w:val="001E48D1"/>
    <w:rsid w:val="001E496A"/>
    <w:rsid w:val="001E4E2A"/>
    <w:rsid w:val="001E5482"/>
    <w:rsid w:val="001E55B6"/>
    <w:rsid w:val="001E5A92"/>
    <w:rsid w:val="001E5C4E"/>
    <w:rsid w:val="001E6C3C"/>
    <w:rsid w:val="001E6E70"/>
    <w:rsid w:val="001E6F9C"/>
    <w:rsid w:val="001E72F2"/>
    <w:rsid w:val="001E7352"/>
    <w:rsid w:val="001E761C"/>
    <w:rsid w:val="001E763D"/>
    <w:rsid w:val="001E7979"/>
    <w:rsid w:val="001F0006"/>
    <w:rsid w:val="001F017E"/>
    <w:rsid w:val="001F06F8"/>
    <w:rsid w:val="001F079A"/>
    <w:rsid w:val="001F0851"/>
    <w:rsid w:val="001F0882"/>
    <w:rsid w:val="001F0C75"/>
    <w:rsid w:val="001F127D"/>
    <w:rsid w:val="001F12E1"/>
    <w:rsid w:val="001F14B4"/>
    <w:rsid w:val="001F18A9"/>
    <w:rsid w:val="001F1A80"/>
    <w:rsid w:val="001F1E74"/>
    <w:rsid w:val="001F1E7C"/>
    <w:rsid w:val="001F1FF3"/>
    <w:rsid w:val="001F2327"/>
    <w:rsid w:val="001F237D"/>
    <w:rsid w:val="001F251A"/>
    <w:rsid w:val="001F29B1"/>
    <w:rsid w:val="001F2D09"/>
    <w:rsid w:val="001F2D4A"/>
    <w:rsid w:val="001F2DC6"/>
    <w:rsid w:val="001F2EA8"/>
    <w:rsid w:val="001F2FEE"/>
    <w:rsid w:val="001F305B"/>
    <w:rsid w:val="001F30B5"/>
    <w:rsid w:val="001F3135"/>
    <w:rsid w:val="001F3643"/>
    <w:rsid w:val="001F37F7"/>
    <w:rsid w:val="001F397A"/>
    <w:rsid w:val="001F3CB0"/>
    <w:rsid w:val="001F4502"/>
    <w:rsid w:val="001F455D"/>
    <w:rsid w:val="001F4882"/>
    <w:rsid w:val="001F4966"/>
    <w:rsid w:val="001F4969"/>
    <w:rsid w:val="001F4AC4"/>
    <w:rsid w:val="001F4B2D"/>
    <w:rsid w:val="001F4B48"/>
    <w:rsid w:val="001F4C2D"/>
    <w:rsid w:val="001F4D0B"/>
    <w:rsid w:val="001F4EEF"/>
    <w:rsid w:val="001F4FBA"/>
    <w:rsid w:val="001F50AC"/>
    <w:rsid w:val="001F5530"/>
    <w:rsid w:val="001F57F2"/>
    <w:rsid w:val="001F57FB"/>
    <w:rsid w:val="001F5B23"/>
    <w:rsid w:val="001F644C"/>
    <w:rsid w:val="001F7182"/>
    <w:rsid w:val="001F71FC"/>
    <w:rsid w:val="001F7297"/>
    <w:rsid w:val="001F785C"/>
    <w:rsid w:val="001F7D15"/>
    <w:rsid w:val="001F7DCF"/>
    <w:rsid w:val="001F7FD5"/>
    <w:rsid w:val="0020000C"/>
    <w:rsid w:val="0020090F"/>
    <w:rsid w:val="00200AF4"/>
    <w:rsid w:val="00200CBC"/>
    <w:rsid w:val="00200D44"/>
    <w:rsid w:val="00200EB8"/>
    <w:rsid w:val="0020111E"/>
    <w:rsid w:val="0020118C"/>
    <w:rsid w:val="002014AA"/>
    <w:rsid w:val="00201658"/>
    <w:rsid w:val="0020171F"/>
    <w:rsid w:val="00201B4D"/>
    <w:rsid w:val="00201CD2"/>
    <w:rsid w:val="00201E2F"/>
    <w:rsid w:val="00202553"/>
    <w:rsid w:val="00202F21"/>
    <w:rsid w:val="00202FF8"/>
    <w:rsid w:val="0020301F"/>
    <w:rsid w:val="002031A3"/>
    <w:rsid w:val="002032BA"/>
    <w:rsid w:val="002033F8"/>
    <w:rsid w:val="00203474"/>
    <w:rsid w:val="0020360C"/>
    <w:rsid w:val="002046BE"/>
    <w:rsid w:val="002048A0"/>
    <w:rsid w:val="00204B67"/>
    <w:rsid w:val="00204FDC"/>
    <w:rsid w:val="00204FF6"/>
    <w:rsid w:val="00205258"/>
    <w:rsid w:val="002052DD"/>
    <w:rsid w:val="0020547D"/>
    <w:rsid w:val="00205BE1"/>
    <w:rsid w:val="00205C32"/>
    <w:rsid w:val="00205E4C"/>
    <w:rsid w:val="00205F12"/>
    <w:rsid w:val="00205F5C"/>
    <w:rsid w:val="00205FF2"/>
    <w:rsid w:val="0020639C"/>
    <w:rsid w:val="00206451"/>
    <w:rsid w:val="00206814"/>
    <w:rsid w:val="002068E5"/>
    <w:rsid w:val="00206A69"/>
    <w:rsid w:val="00206C2D"/>
    <w:rsid w:val="00206D8F"/>
    <w:rsid w:val="00206EB8"/>
    <w:rsid w:val="00206FF2"/>
    <w:rsid w:val="0020702F"/>
    <w:rsid w:val="00207046"/>
    <w:rsid w:val="002070AE"/>
    <w:rsid w:val="0020727E"/>
    <w:rsid w:val="002073C6"/>
    <w:rsid w:val="002074D8"/>
    <w:rsid w:val="002075B3"/>
    <w:rsid w:val="002076B2"/>
    <w:rsid w:val="0020776C"/>
    <w:rsid w:val="00207BAA"/>
    <w:rsid w:val="00210002"/>
    <w:rsid w:val="002102AC"/>
    <w:rsid w:val="0021048C"/>
    <w:rsid w:val="00210957"/>
    <w:rsid w:val="002109B3"/>
    <w:rsid w:val="00210A6E"/>
    <w:rsid w:val="00210BFE"/>
    <w:rsid w:val="00210C6A"/>
    <w:rsid w:val="0021110E"/>
    <w:rsid w:val="00211473"/>
    <w:rsid w:val="00211566"/>
    <w:rsid w:val="002116C9"/>
    <w:rsid w:val="002117A1"/>
    <w:rsid w:val="00211825"/>
    <w:rsid w:val="00211A5F"/>
    <w:rsid w:val="00211A7A"/>
    <w:rsid w:val="00211A8E"/>
    <w:rsid w:val="00211B50"/>
    <w:rsid w:val="00211BBA"/>
    <w:rsid w:val="00211F82"/>
    <w:rsid w:val="00212314"/>
    <w:rsid w:val="0021245F"/>
    <w:rsid w:val="002127CB"/>
    <w:rsid w:val="00212A1E"/>
    <w:rsid w:val="00212A8E"/>
    <w:rsid w:val="00212B67"/>
    <w:rsid w:val="00212C0D"/>
    <w:rsid w:val="00212C75"/>
    <w:rsid w:val="00212DBE"/>
    <w:rsid w:val="002135A3"/>
    <w:rsid w:val="00213B2B"/>
    <w:rsid w:val="00213BFB"/>
    <w:rsid w:val="00213EEB"/>
    <w:rsid w:val="002141FD"/>
    <w:rsid w:val="0021432A"/>
    <w:rsid w:val="00214465"/>
    <w:rsid w:val="002146D1"/>
    <w:rsid w:val="00214831"/>
    <w:rsid w:val="00214905"/>
    <w:rsid w:val="00214A3C"/>
    <w:rsid w:val="00214D8B"/>
    <w:rsid w:val="00215274"/>
    <w:rsid w:val="00215809"/>
    <w:rsid w:val="0021599B"/>
    <w:rsid w:val="00216364"/>
    <w:rsid w:val="002163FC"/>
    <w:rsid w:val="00216422"/>
    <w:rsid w:val="00216AAE"/>
    <w:rsid w:val="00216BCA"/>
    <w:rsid w:val="00216E26"/>
    <w:rsid w:val="002172C9"/>
    <w:rsid w:val="00217643"/>
    <w:rsid w:val="00217740"/>
    <w:rsid w:val="00217B56"/>
    <w:rsid w:val="00217BA8"/>
    <w:rsid w:val="00217C51"/>
    <w:rsid w:val="0022000A"/>
    <w:rsid w:val="00220085"/>
    <w:rsid w:val="002200AA"/>
    <w:rsid w:val="0022037E"/>
    <w:rsid w:val="0022068E"/>
    <w:rsid w:val="002207B6"/>
    <w:rsid w:val="002208F7"/>
    <w:rsid w:val="00220984"/>
    <w:rsid w:val="00220ABE"/>
    <w:rsid w:val="00220B1A"/>
    <w:rsid w:val="00220D5D"/>
    <w:rsid w:val="00220E32"/>
    <w:rsid w:val="00220FEE"/>
    <w:rsid w:val="002211EA"/>
    <w:rsid w:val="00221468"/>
    <w:rsid w:val="002214C6"/>
    <w:rsid w:val="00221890"/>
    <w:rsid w:val="0022190B"/>
    <w:rsid w:val="0022190D"/>
    <w:rsid w:val="0022199E"/>
    <w:rsid w:val="00221BBA"/>
    <w:rsid w:val="00221C72"/>
    <w:rsid w:val="00222080"/>
    <w:rsid w:val="002222DB"/>
    <w:rsid w:val="002224BB"/>
    <w:rsid w:val="00222526"/>
    <w:rsid w:val="002227D0"/>
    <w:rsid w:val="00222924"/>
    <w:rsid w:val="002229F7"/>
    <w:rsid w:val="00222B7D"/>
    <w:rsid w:val="00222D23"/>
    <w:rsid w:val="002233A9"/>
    <w:rsid w:val="002234F8"/>
    <w:rsid w:val="00223795"/>
    <w:rsid w:val="00223A1A"/>
    <w:rsid w:val="00223AE6"/>
    <w:rsid w:val="00223FA5"/>
    <w:rsid w:val="00223FB5"/>
    <w:rsid w:val="00224272"/>
    <w:rsid w:val="002245BD"/>
    <w:rsid w:val="00224CA8"/>
    <w:rsid w:val="00224CDD"/>
    <w:rsid w:val="00224E02"/>
    <w:rsid w:val="00225585"/>
    <w:rsid w:val="00225DCF"/>
    <w:rsid w:val="00225DFF"/>
    <w:rsid w:val="00226124"/>
    <w:rsid w:val="00226205"/>
    <w:rsid w:val="00226237"/>
    <w:rsid w:val="00226560"/>
    <w:rsid w:val="002265F1"/>
    <w:rsid w:val="00226680"/>
    <w:rsid w:val="002269A9"/>
    <w:rsid w:val="0022709F"/>
    <w:rsid w:val="002272E5"/>
    <w:rsid w:val="002279B5"/>
    <w:rsid w:val="00227A35"/>
    <w:rsid w:val="00227A54"/>
    <w:rsid w:val="00227A7F"/>
    <w:rsid w:val="00227D43"/>
    <w:rsid w:val="00230279"/>
    <w:rsid w:val="0023069E"/>
    <w:rsid w:val="00230733"/>
    <w:rsid w:val="00230887"/>
    <w:rsid w:val="002308E1"/>
    <w:rsid w:val="0023094B"/>
    <w:rsid w:val="00230CF8"/>
    <w:rsid w:val="00230D4F"/>
    <w:rsid w:val="00230FD6"/>
    <w:rsid w:val="00231475"/>
    <w:rsid w:val="002314F8"/>
    <w:rsid w:val="002315A4"/>
    <w:rsid w:val="00231FF8"/>
    <w:rsid w:val="0023254E"/>
    <w:rsid w:val="0023279D"/>
    <w:rsid w:val="00232A01"/>
    <w:rsid w:val="00232DAA"/>
    <w:rsid w:val="00232DE0"/>
    <w:rsid w:val="0023304E"/>
    <w:rsid w:val="00233581"/>
    <w:rsid w:val="002337A0"/>
    <w:rsid w:val="00233862"/>
    <w:rsid w:val="00233A2C"/>
    <w:rsid w:val="00233E4D"/>
    <w:rsid w:val="00234514"/>
    <w:rsid w:val="0023468E"/>
    <w:rsid w:val="0023480D"/>
    <w:rsid w:val="00234A2D"/>
    <w:rsid w:val="00234B3A"/>
    <w:rsid w:val="00234BF3"/>
    <w:rsid w:val="00234C0C"/>
    <w:rsid w:val="00234CC4"/>
    <w:rsid w:val="00234E44"/>
    <w:rsid w:val="002352FD"/>
    <w:rsid w:val="002353A3"/>
    <w:rsid w:val="002353FF"/>
    <w:rsid w:val="002358F7"/>
    <w:rsid w:val="002358FD"/>
    <w:rsid w:val="00235986"/>
    <w:rsid w:val="00235E24"/>
    <w:rsid w:val="00236191"/>
    <w:rsid w:val="0023659A"/>
    <w:rsid w:val="002365DC"/>
    <w:rsid w:val="002365E2"/>
    <w:rsid w:val="00236732"/>
    <w:rsid w:val="002369A0"/>
    <w:rsid w:val="00236D00"/>
    <w:rsid w:val="0023722B"/>
    <w:rsid w:val="002374CB"/>
    <w:rsid w:val="002376D0"/>
    <w:rsid w:val="002376E6"/>
    <w:rsid w:val="00237962"/>
    <w:rsid w:val="00237988"/>
    <w:rsid w:val="00237A48"/>
    <w:rsid w:val="00237CD1"/>
    <w:rsid w:val="00237DC4"/>
    <w:rsid w:val="00237E97"/>
    <w:rsid w:val="00240256"/>
    <w:rsid w:val="00240332"/>
    <w:rsid w:val="00240427"/>
    <w:rsid w:val="0024047E"/>
    <w:rsid w:val="002405D2"/>
    <w:rsid w:val="0024060A"/>
    <w:rsid w:val="002407E4"/>
    <w:rsid w:val="0024095D"/>
    <w:rsid w:val="00240D97"/>
    <w:rsid w:val="0024110B"/>
    <w:rsid w:val="00241520"/>
    <w:rsid w:val="00241707"/>
    <w:rsid w:val="00241775"/>
    <w:rsid w:val="0024186B"/>
    <w:rsid w:val="002418B2"/>
    <w:rsid w:val="002418E0"/>
    <w:rsid w:val="00241AE4"/>
    <w:rsid w:val="00241C9E"/>
    <w:rsid w:val="00241D4F"/>
    <w:rsid w:val="00241E3C"/>
    <w:rsid w:val="0024208F"/>
    <w:rsid w:val="002422D9"/>
    <w:rsid w:val="002423B3"/>
    <w:rsid w:val="002425EB"/>
    <w:rsid w:val="00242973"/>
    <w:rsid w:val="00242A10"/>
    <w:rsid w:val="00242D1E"/>
    <w:rsid w:val="00243043"/>
    <w:rsid w:val="0024356D"/>
    <w:rsid w:val="002435C8"/>
    <w:rsid w:val="002435CB"/>
    <w:rsid w:val="0024365A"/>
    <w:rsid w:val="00243916"/>
    <w:rsid w:val="002439D2"/>
    <w:rsid w:val="00243D6A"/>
    <w:rsid w:val="0024483C"/>
    <w:rsid w:val="00244E8E"/>
    <w:rsid w:val="00244FAA"/>
    <w:rsid w:val="00245264"/>
    <w:rsid w:val="002454D3"/>
    <w:rsid w:val="00245544"/>
    <w:rsid w:val="00245611"/>
    <w:rsid w:val="002457C9"/>
    <w:rsid w:val="00245ACA"/>
    <w:rsid w:val="00245EDA"/>
    <w:rsid w:val="0024642E"/>
    <w:rsid w:val="00246536"/>
    <w:rsid w:val="0024666C"/>
    <w:rsid w:val="0024676B"/>
    <w:rsid w:val="00246B10"/>
    <w:rsid w:val="002472E5"/>
    <w:rsid w:val="0024744B"/>
    <w:rsid w:val="0024757E"/>
    <w:rsid w:val="00247A2D"/>
    <w:rsid w:val="00247EBA"/>
    <w:rsid w:val="00250070"/>
    <w:rsid w:val="002502C8"/>
    <w:rsid w:val="00251146"/>
    <w:rsid w:val="00251286"/>
    <w:rsid w:val="00251347"/>
    <w:rsid w:val="002516DA"/>
    <w:rsid w:val="00251756"/>
    <w:rsid w:val="00251C0F"/>
    <w:rsid w:val="00251DE0"/>
    <w:rsid w:val="002520E4"/>
    <w:rsid w:val="002523C2"/>
    <w:rsid w:val="0025246A"/>
    <w:rsid w:val="00252A07"/>
    <w:rsid w:val="00252B2D"/>
    <w:rsid w:val="00252BB9"/>
    <w:rsid w:val="00252E8C"/>
    <w:rsid w:val="00252E9B"/>
    <w:rsid w:val="0025314C"/>
    <w:rsid w:val="00253322"/>
    <w:rsid w:val="00253333"/>
    <w:rsid w:val="002535B8"/>
    <w:rsid w:val="00253753"/>
    <w:rsid w:val="00253AE6"/>
    <w:rsid w:val="00253D20"/>
    <w:rsid w:val="002540FB"/>
    <w:rsid w:val="0025419C"/>
    <w:rsid w:val="0025432C"/>
    <w:rsid w:val="0025448C"/>
    <w:rsid w:val="0025463B"/>
    <w:rsid w:val="0025466E"/>
    <w:rsid w:val="00255664"/>
    <w:rsid w:val="00255D84"/>
    <w:rsid w:val="00255E69"/>
    <w:rsid w:val="00255E79"/>
    <w:rsid w:val="00255F65"/>
    <w:rsid w:val="00256184"/>
    <w:rsid w:val="0025632C"/>
    <w:rsid w:val="002566D8"/>
    <w:rsid w:val="002568AA"/>
    <w:rsid w:val="002568B1"/>
    <w:rsid w:val="00256B27"/>
    <w:rsid w:val="00256B8F"/>
    <w:rsid w:val="00256D7A"/>
    <w:rsid w:val="00256E83"/>
    <w:rsid w:val="00257496"/>
    <w:rsid w:val="002576B5"/>
    <w:rsid w:val="002577AD"/>
    <w:rsid w:val="00257898"/>
    <w:rsid w:val="00257AB2"/>
    <w:rsid w:val="00257FFA"/>
    <w:rsid w:val="0026005F"/>
    <w:rsid w:val="002601C3"/>
    <w:rsid w:val="00260440"/>
    <w:rsid w:val="002604B1"/>
    <w:rsid w:val="0026105F"/>
    <w:rsid w:val="002610A8"/>
    <w:rsid w:val="002610D0"/>
    <w:rsid w:val="00261195"/>
    <w:rsid w:val="00261352"/>
    <w:rsid w:val="0026141E"/>
    <w:rsid w:val="00261453"/>
    <w:rsid w:val="00261EF6"/>
    <w:rsid w:val="00262398"/>
    <w:rsid w:val="00262417"/>
    <w:rsid w:val="00262530"/>
    <w:rsid w:val="002625AB"/>
    <w:rsid w:val="002626D2"/>
    <w:rsid w:val="00262831"/>
    <w:rsid w:val="0026287B"/>
    <w:rsid w:val="002628AB"/>
    <w:rsid w:val="0026299F"/>
    <w:rsid w:val="002629A8"/>
    <w:rsid w:val="00262F66"/>
    <w:rsid w:val="002631FA"/>
    <w:rsid w:val="002639F1"/>
    <w:rsid w:val="00263AD7"/>
    <w:rsid w:val="00264449"/>
    <w:rsid w:val="0026473A"/>
    <w:rsid w:val="00264983"/>
    <w:rsid w:val="00264C12"/>
    <w:rsid w:val="00264CDF"/>
    <w:rsid w:val="00264D55"/>
    <w:rsid w:val="00264DDF"/>
    <w:rsid w:val="002650CE"/>
    <w:rsid w:val="00265521"/>
    <w:rsid w:val="00265591"/>
    <w:rsid w:val="002656B0"/>
    <w:rsid w:val="002656FA"/>
    <w:rsid w:val="002657A1"/>
    <w:rsid w:val="00265B28"/>
    <w:rsid w:val="00265D48"/>
    <w:rsid w:val="002661BA"/>
    <w:rsid w:val="00266366"/>
    <w:rsid w:val="002663C0"/>
    <w:rsid w:val="00266596"/>
    <w:rsid w:val="002666E1"/>
    <w:rsid w:val="002669FF"/>
    <w:rsid w:val="00266AFD"/>
    <w:rsid w:val="00266F3E"/>
    <w:rsid w:val="0026708F"/>
    <w:rsid w:val="002674EE"/>
    <w:rsid w:val="00267606"/>
    <w:rsid w:val="002676AC"/>
    <w:rsid w:val="00267759"/>
    <w:rsid w:val="0026797B"/>
    <w:rsid w:val="00267A9D"/>
    <w:rsid w:val="00267E89"/>
    <w:rsid w:val="0027006E"/>
    <w:rsid w:val="002702BB"/>
    <w:rsid w:val="002704BE"/>
    <w:rsid w:val="002708D4"/>
    <w:rsid w:val="00270968"/>
    <w:rsid w:val="00270984"/>
    <w:rsid w:val="002709F9"/>
    <w:rsid w:val="00270CD4"/>
    <w:rsid w:val="00270D96"/>
    <w:rsid w:val="00270FA7"/>
    <w:rsid w:val="00270FE1"/>
    <w:rsid w:val="0027146E"/>
    <w:rsid w:val="00271554"/>
    <w:rsid w:val="00271565"/>
    <w:rsid w:val="0027160B"/>
    <w:rsid w:val="00271664"/>
    <w:rsid w:val="002716B0"/>
    <w:rsid w:val="00271823"/>
    <w:rsid w:val="00271AE3"/>
    <w:rsid w:val="00271C20"/>
    <w:rsid w:val="00271C97"/>
    <w:rsid w:val="00271EE4"/>
    <w:rsid w:val="00271FC7"/>
    <w:rsid w:val="00272300"/>
    <w:rsid w:val="0027237E"/>
    <w:rsid w:val="002723C8"/>
    <w:rsid w:val="00272553"/>
    <w:rsid w:val="00272B2C"/>
    <w:rsid w:val="00272FFC"/>
    <w:rsid w:val="00273348"/>
    <w:rsid w:val="00273690"/>
    <w:rsid w:val="00273733"/>
    <w:rsid w:val="002737B0"/>
    <w:rsid w:val="002737E5"/>
    <w:rsid w:val="002738DC"/>
    <w:rsid w:val="00273A87"/>
    <w:rsid w:val="00273E07"/>
    <w:rsid w:val="00274147"/>
    <w:rsid w:val="00274179"/>
    <w:rsid w:val="002742BA"/>
    <w:rsid w:val="0027465E"/>
    <w:rsid w:val="0027472D"/>
    <w:rsid w:val="00274BF8"/>
    <w:rsid w:val="00274D7E"/>
    <w:rsid w:val="00274E47"/>
    <w:rsid w:val="00274E91"/>
    <w:rsid w:val="00274FA8"/>
    <w:rsid w:val="00274FAA"/>
    <w:rsid w:val="00275028"/>
    <w:rsid w:val="00275138"/>
    <w:rsid w:val="00275351"/>
    <w:rsid w:val="002755D4"/>
    <w:rsid w:val="0027581D"/>
    <w:rsid w:val="0027583A"/>
    <w:rsid w:val="0027636B"/>
    <w:rsid w:val="00276514"/>
    <w:rsid w:val="002766FC"/>
    <w:rsid w:val="00276A76"/>
    <w:rsid w:val="002775C1"/>
    <w:rsid w:val="00277ADD"/>
    <w:rsid w:val="00277DB7"/>
    <w:rsid w:val="0028006D"/>
    <w:rsid w:val="002801D6"/>
    <w:rsid w:val="0028073F"/>
    <w:rsid w:val="00280BAF"/>
    <w:rsid w:val="00280C93"/>
    <w:rsid w:val="002810CC"/>
    <w:rsid w:val="002810F3"/>
    <w:rsid w:val="00281102"/>
    <w:rsid w:val="00281268"/>
    <w:rsid w:val="002812E3"/>
    <w:rsid w:val="002816C1"/>
    <w:rsid w:val="002817F8"/>
    <w:rsid w:val="0028199E"/>
    <w:rsid w:val="002819A2"/>
    <w:rsid w:val="00281B18"/>
    <w:rsid w:val="00281B9B"/>
    <w:rsid w:val="00281C3D"/>
    <w:rsid w:val="00281FA3"/>
    <w:rsid w:val="0028232C"/>
    <w:rsid w:val="00282855"/>
    <w:rsid w:val="00282A80"/>
    <w:rsid w:val="00282C57"/>
    <w:rsid w:val="00283082"/>
    <w:rsid w:val="0028328B"/>
    <w:rsid w:val="00283334"/>
    <w:rsid w:val="0028337E"/>
    <w:rsid w:val="002833B6"/>
    <w:rsid w:val="002835B9"/>
    <w:rsid w:val="0028396A"/>
    <w:rsid w:val="00283AF2"/>
    <w:rsid w:val="00283D7F"/>
    <w:rsid w:val="00283FE3"/>
    <w:rsid w:val="00284082"/>
    <w:rsid w:val="002842D8"/>
    <w:rsid w:val="002843EE"/>
    <w:rsid w:val="00284467"/>
    <w:rsid w:val="002845B2"/>
    <w:rsid w:val="0028466A"/>
    <w:rsid w:val="002846B2"/>
    <w:rsid w:val="002847B6"/>
    <w:rsid w:val="00284993"/>
    <w:rsid w:val="00284EA8"/>
    <w:rsid w:val="00285186"/>
    <w:rsid w:val="0028533D"/>
    <w:rsid w:val="002854D9"/>
    <w:rsid w:val="00285631"/>
    <w:rsid w:val="00285758"/>
    <w:rsid w:val="002857C2"/>
    <w:rsid w:val="002858F9"/>
    <w:rsid w:val="00285A1B"/>
    <w:rsid w:val="00285DD3"/>
    <w:rsid w:val="00285F57"/>
    <w:rsid w:val="00286023"/>
    <w:rsid w:val="00286028"/>
    <w:rsid w:val="002860F1"/>
    <w:rsid w:val="00286180"/>
    <w:rsid w:val="002863B8"/>
    <w:rsid w:val="0028699C"/>
    <w:rsid w:val="00286A09"/>
    <w:rsid w:val="00286AD7"/>
    <w:rsid w:val="00286C0E"/>
    <w:rsid w:val="00287001"/>
    <w:rsid w:val="002870E9"/>
    <w:rsid w:val="002878D7"/>
    <w:rsid w:val="00287A5A"/>
    <w:rsid w:val="00287AD5"/>
    <w:rsid w:val="0029022D"/>
    <w:rsid w:val="002903FB"/>
    <w:rsid w:val="002904F6"/>
    <w:rsid w:val="00290682"/>
    <w:rsid w:val="00290B1B"/>
    <w:rsid w:val="00290C04"/>
    <w:rsid w:val="00290D34"/>
    <w:rsid w:val="00290F74"/>
    <w:rsid w:val="002913DF"/>
    <w:rsid w:val="002918DD"/>
    <w:rsid w:val="00292158"/>
    <w:rsid w:val="002922C3"/>
    <w:rsid w:val="002926AE"/>
    <w:rsid w:val="002929EB"/>
    <w:rsid w:val="00292A01"/>
    <w:rsid w:val="00292B15"/>
    <w:rsid w:val="00292B7E"/>
    <w:rsid w:val="00292D15"/>
    <w:rsid w:val="00293325"/>
    <w:rsid w:val="002933E4"/>
    <w:rsid w:val="00293556"/>
    <w:rsid w:val="002937C6"/>
    <w:rsid w:val="002937E8"/>
    <w:rsid w:val="002939F4"/>
    <w:rsid w:val="00293BFB"/>
    <w:rsid w:val="00293ECD"/>
    <w:rsid w:val="00293FD9"/>
    <w:rsid w:val="00294095"/>
    <w:rsid w:val="00294167"/>
    <w:rsid w:val="00294252"/>
    <w:rsid w:val="00294302"/>
    <w:rsid w:val="00294324"/>
    <w:rsid w:val="00294730"/>
    <w:rsid w:val="00294745"/>
    <w:rsid w:val="0029490F"/>
    <w:rsid w:val="00294A25"/>
    <w:rsid w:val="00294B4B"/>
    <w:rsid w:val="00294F45"/>
    <w:rsid w:val="00294F71"/>
    <w:rsid w:val="00294FF6"/>
    <w:rsid w:val="0029508A"/>
    <w:rsid w:val="00295108"/>
    <w:rsid w:val="0029522D"/>
    <w:rsid w:val="00295295"/>
    <w:rsid w:val="002954D7"/>
    <w:rsid w:val="002954FD"/>
    <w:rsid w:val="00295592"/>
    <w:rsid w:val="00295616"/>
    <w:rsid w:val="00295649"/>
    <w:rsid w:val="002956D5"/>
    <w:rsid w:val="0029574C"/>
    <w:rsid w:val="00295846"/>
    <w:rsid w:val="00295913"/>
    <w:rsid w:val="002967BB"/>
    <w:rsid w:val="00296844"/>
    <w:rsid w:val="002969D6"/>
    <w:rsid w:val="00296A25"/>
    <w:rsid w:val="00296A9D"/>
    <w:rsid w:val="00296CD7"/>
    <w:rsid w:val="002976BB"/>
    <w:rsid w:val="00297730"/>
    <w:rsid w:val="00297973"/>
    <w:rsid w:val="00297B03"/>
    <w:rsid w:val="00297CAD"/>
    <w:rsid w:val="002A0083"/>
    <w:rsid w:val="002A0541"/>
    <w:rsid w:val="002A0A5A"/>
    <w:rsid w:val="002A0A81"/>
    <w:rsid w:val="002A0B09"/>
    <w:rsid w:val="002A0B7D"/>
    <w:rsid w:val="002A0C29"/>
    <w:rsid w:val="002A0C7A"/>
    <w:rsid w:val="002A0D85"/>
    <w:rsid w:val="002A1120"/>
    <w:rsid w:val="002A1251"/>
    <w:rsid w:val="002A14C3"/>
    <w:rsid w:val="002A1722"/>
    <w:rsid w:val="002A19F5"/>
    <w:rsid w:val="002A1B4F"/>
    <w:rsid w:val="002A1BAD"/>
    <w:rsid w:val="002A1C1B"/>
    <w:rsid w:val="002A1CE2"/>
    <w:rsid w:val="002A1E59"/>
    <w:rsid w:val="002A1FC6"/>
    <w:rsid w:val="002A2057"/>
    <w:rsid w:val="002A2514"/>
    <w:rsid w:val="002A2B2F"/>
    <w:rsid w:val="002A2B85"/>
    <w:rsid w:val="002A2BC4"/>
    <w:rsid w:val="002A2C3B"/>
    <w:rsid w:val="002A39F1"/>
    <w:rsid w:val="002A3B40"/>
    <w:rsid w:val="002A3B68"/>
    <w:rsid w:val="002A3CA0"/>
    <w:rsid w:val="002A4014"/>
    <w:rsid w:val="002A4464"/>
    <w:rsid w:val="002A4520"/>
    <w:rsid w:val="002A456B"/>
    <w:rsid w:val="002A46DF"/>
    <w:rsid w:val="002A4716"/>
    <w:rsid w:val="002A47B6"/>
    <w:rsid w:val="002A49B9"/>
    <w:rsid w:val="002A4B0F"/>
    <w:rsid w:val="002A4C2C"/>
    <w:rsid w:val="002A5147"/>
    <w:rsid w:val="002A5232"/>
    <w:rsid w:val="002A54A0"/>
    <w:rsid w:val="002A5501"/>
    <w:rsid w:val="002A5B0A"/>
    <w:rsid w:val="002A5BCA"/>
    <w:rsid w:val="002A5BFD"/>
    <w:rsid w:val="002A60B8"/>
    <w:rsid w:val="002A635D"/>
    <w:rsid w:val="002A6A85"/>
    <w:rsid w:val="002A6CB4"/>
    <w:rsid w:val="002A6E1F"/>
    <w:rsid w:val="002A7011"/>
    <w:rsid w:val="002A7266"/>
    <w:rsid w:val="002A741B"/>
    <w:rsid w:val="002A744A"/>
    <w:rsid w:val="002A7675"/>
    <w:rsid w:val="002A7B9D"/>
    <w:rsid w:val="002A7F9D"/>
    <w:rsid w:val="002A7FA7"/>
    <w:rsid w:val="002B00B2"/>
    <w:rsid w:val="002B0386"/>
    <w:rsid w:val="002B043F"/>
    <w:rsid w:val="002B0690"/>
    <w:rsid w:val="002B0811"/>
    <w:rsid w:val="002B0A7D"/>
    <w:rsid w:val="002B0C9D"/>
    <w:rsid w:val="002B0CD9"/>
    <w:rsid w:val="002B0DF8"/>
    <w:rsid w:val="002B0E45"/>
    <w:rsid w:val="002B0F14"/>
    <w:rsid w:val="002B11F1"/>
    <w:rsid w:val="002B13F0"/>
    <w:rsid w:val="002B18A2"/>
    <w:rsid w:val="002B19F8"/>
    <w:rsid w:val="002B1B12"/>
    <w:rsid w:val="002B1DA6"/>
    <w:rsid w:val="002B1E54"/>
    <w:rsid w:val="002B1EF2"/>
    <w:rsid w:val="002B1F1E"/>
    <w:rsid w:val="002B2189"/>
    <w:rsid w:val="002B23D8"/>
    <w:rsid w:val="002B2426"/>
    <w:rsid w:val="002B24C2"/>
    <w:rsid w:val="002B258C"/>
    <w:rsid w:val="002B27DD"/>
    <w:rsid w:val="002B2803"/>
    <w:rsid w:val="002B2AC1"/>
    <w:rsid w:val="002B2F99"/>
    <w:rsid w:val="002B3222"/>
    <w:rsid w:val="002B322B"/>
    <w:rsid w:val="002B3988"/>
    <w:rsid w:val="002B3D04"/>
    <w:rsid w:val="002B3F2C"/>
    <w:rsid w:val="002B4361"/>
    <w:rsid w:val="002B4647"/>
    <w:rsid w:val="002B47EB"/>
    <w:rsid w:val="002B48D7"/>
    <w:rsid w:val="002B514D"/>
    <w:rsid w:val="002B51EF"/>
    <w:rsid w:val="002B53E3"/>
    <w:rsid w:val="002B58AF"/>
    <w:rsid w:val="002B5B35"/>
    <w:rsid w:val="002B5C7B"/>
    <w:rsid w:val="002B6004"/>
    <w:rsid w:val="002B607B"/>
    <w:rsid w:val="002B6214"/>
    <w:rsid w:val="002B62C3"/>
    <w:rsid w:val="002B632E"/>
    <w:rsid w:val="002B66D0"/>
    <w:rsid w:val="002B6A65"/>
    <w:rsid w:val="002B7042"/>
    <w:rsid w:val="002B74A1"/>
    <w:rsid w:val="002B7505"/>
    <w:rsid w:val="002B772E"/>
    <w:rsid w:val="002B773F"/>
    <w:rsid w:val="002B796F"/>
    <w:rsid w:val="002B7D8E"/>
    <w:rsid w:val="002B7EF5"/>
    <w:rsid w:val="002C0C2A"/>
    <w:rsid w:val="002C0CC3"/>
    <w:rsid w:val="002C0ED8"/>
    <w:rsid w:val="002C0F87"/>
    <w:rsid w:val="002C118A"/>
    <w:rsid w:val="002C1235"/>
    <w:rsid w:val="002C1261"/>
    <w:rsid w:val="002C1600"/>
    <w:rsid w:val="002C1651"/>
    <w:rsid w:val="002C193F"/>
    <w:rsid w:val="002C19A6"/>
    <w:rsid w:val="002C1A55"/>
    <w:rsid w:val="002C1A70"/>
    <w:rsid w:val="002C1D37"/>
    <w:rsid w:val="002C1DD4"/>
    <w:rsid w:val="002C1EBE"/>
    <w:rsid w:val="002C2046"/>
    <w:rsid w:val="002C2166"/>
    <w:rsid w:val="002C23E0"/>
    <w:rsid w:val="002C243B"/>
    <w:rsid w:val="002C25C1"/>
    <w:rsid w:val="002C281A"/>
    <w:rsid w:val="002C2892"/>
    <w:rsid w:val="002C2A48"/>
    <w:rsid w:val="002C2D7F"/>
    <w:rsid w:val="002C2F0E"/>
    <w:rsid w:val="002C312C"/>
    <w:rsid w:val="002C32D2"/>
    <w:rsid w:val="002C3934"/>
    <w:rsid w:val="002C3BA1"/>
    <w:rsid w:val="002C4284"/>
    <w:rsid w:val="002C45C3"/>
    <w:rsid w:val="002C4603"/>
    <w:rsid w:val="002C4936"/>
    <w:rsid w:val="002C4F67"/>
    <w:rsid w:val="002C5074"/>
    <w:rsid w:val="002C50E8"/>
    <w:rsid w:val="002C51FF"/>
    <w:rsid w:val="002C5203"/>
    <w:rsid w:val="002C5945"/>
    <w:rsid w:val="002C5C51"/>
    <w:rsid w:val="002C5FF3"/>
    <w:rsid w:val="002C6130"/>
    <w:rsid w:val="002C644A"/>
    <w:rsid w:val="002C678D"/>
    <w:rsid w:val="002C6932"/>
    <w:rsid w:val="002C6B0C"/>
    <w:rsid w:val="002C6F95"/>
    <w:rsid w:val="002C75BB"/>
    <w:rsid w:val="002C7767"/>
    <w:rsid w:val="002C7B35"/>
    <w:rsid w:val="002C7BE3"/>
    <w:rsid w:val="002C7D08"/>
    <w:rsid w:val="002C7DDE"/>
    <w:rsid w:val="002C7EA5"/>
    <w:rsid w:val="002D00FF"/>
    <w:rsid w:val="002D05A0"/>
    <w:rsid w:val="002D083C"/>
    <w:rsid w:val="002D0897"/>
    <w:rsid w:val="002D093D"/>
    <w:rsid w:val="002D0BDB"/>
    <w:rsid w:val="002D0DDE"/>
    <w:rsid w:val="002D0F1C"/>
    <w:rsid w:val="002D1028"/>
    <w:rsid w:val="002D1261"/>
    <w:rsid w:val="002D1405"/>
    <w:rsid w:val="002D1729"/>
    <w:rsid w:val="002D184B"/>
    <w:rsid w:val="002D19FA"/>
    <w:rsid w:val="002D1C45"/>
    <w:rsid w:val="002D1E5A"/>
    <w:rsid w:val="002D26D6"/>
    <w:rsid w:val="002D2F58"/>
    <w:rsid w:val="002D30B9"/>
    <w:rsid w:val="002D327D"/>
    <w:rsid w:val="002D32BF"/>
    <w:rsid w:val="002D337A"/>
    <w:rsid w:val="002D34DA"/>
    <w:rsid w:val="002D35FD"/>
    <w:rsid w:val="002D37E9"/>
    <w:rsid w:val="002D391F"/>
    <w:rsid w:val="002D39CE"/>
    <w:rsid w:val="002D3AB7"/>
    <w:rsid w:val="002D3C2F"/>
    <w:rsid w:val="002D3C40"/>
    <w:rsid w:val="002D3D83"/>
    <w:rsid w:val="002D3D8F"/>
    <w:rsid w:val="002D401D"/>
    <w:rsid w:val="002D40BF"/>
    <w:rsid w:val="002D40F4"/>
    <w:rsid w:val="002D446E"/>
    <w:rsid w:val="002D457B"/>
    <w:rsid w:val="002D4898"/>
    <w:rsid w:val="002D4E6A"/>
    <w:rsid w:val="002D4F6C"/>
    <w:rsid w:val="002D503F"/>
    <w:rsid w:val="002D5084"/>
    <w:rsid w:val="002D50DC"/>
    <w:rsid w:val="002D5231"/>
    <w:rsid w:val="002D5243"/>
    <w:rsid w:val="002D5466"/>
    <w:rsid w:val="002D54CE"/>
    <w:rsid w:val="002D557A"/>
    <w:rsid w:val="002D569D"/>
    <w:rsid w:val="002D56F9"/>
    <w:rsid w:val="002D5ACB"/>
    <w:rsid w:val="002D5D1D"/>
    <w:rsid w:val="002D5DCC"/>
    <w:rsid w:val="002D5F55"/>
    <w:rsid w:val="002D5F9C"/>
    <w:rsid w:val="002D607E"/>
    <w:rsid w:val="002D633C"/>
    <w:rsid w:val="002D653C"/>
    <w:rsid w:val="002D65DE"/>
    <w:rsid w:val="002D66D4"/>
    <w:rsid w:val="002D66E6"/>
    <w:rsid w:val="002D6720"/>
    <w:rsid w:val="002D684B"/>
    <w:rsid w:val="002D6A00"/>
    <w:rsid w:val="002D6B7C"/>
    <w:rsid w:val="002D6E72"/>
    <w:rsid w:val="002D703C"/>
    <w:rsid w:val="002D7298"/>
    <w:rsid w:val="002D7DA2"/>
    <w:rsid w:val="002E0114"/>
    <w:rsid w:val="002E03B4"/>
    <w:rsid w:val="002E046C"/>
    <w:rsid w:val="002E04A4"/>
    <w:rsid w:val="002E095E"/>
    <w:rsid w:val="002E09C0"/>
    <w:rsid w:val="002E0C65"/>
    <w:rsid w:val="002E10AF"/>
    <w:rsid w:val="002E1144"/>
    <w:rsid w:val="002E139A"/>
    <w:rsid w:val="002E1655"/>
    <w:rsid w:val="002E1695"/>
    <w:rsid w:val="002E1A40"/>
    <w:rsid w:val="002E1F09"/>
    <w:rsid w:val="002E208A"/>
    <w:rsid w:val="002E20E5"/>
    <w:rsid w:val="002E2157"/>
    <w:rsid w:val="002E2199"/>
    <w:rsid w:val="002E2336"/>
    <w:rsid w:val="002E262B"/>
    <w:rsid w:val="002E272E"/>
    <w:rsid w:val="002E2E33"/>
    <w:rsid w:val="002E3196"/>
    <w:rsid w:val="002E3532"/>
    <w:rsid w:val="002E367D"/>
    <w:rsid w:val="002E3768"/>
    <w:rsid w:val="002E3A7C"/>
    <w:rsid w:val="002E408D"/>
    <w:rsid w:val="002E4215"/>
    <w:rsid w:val="002E4381"/>
    <w:rsid w:val="002E43FB"/>
    <w:rsid w:val="002E48B9"/>
    <w:rsid w:val="002E4BF7"/>
    <w:rsid w:val="002E4CB1"/>
    <w:rsid w:val="002E4D13"/>
    <w:rsid w:val="002E4DBF"/>
    <w:rsid w:val="002E4E0D"/>
    <w:rsid w:val="002E4E4C"/>
    <w:rsid w:val="002E5228"/>
    <w:rsid w:val="002E52D5"/>
    <w:rsid w:val="002E57CC"/>
    <w:rsid w:val="002E5868"/>
    <w:rsid w:val="002E58C5"/>
    <w:rsid w:val="002E5A78"/>
    <w:rsid w:val="002E5BFA"/>
    <w:rsid w:val="002E5C4B"/>
    <w:rsid w:val="002E6101"/>
    <w:rsid w:val="002E617A"/>
    <w:rsid w:val="002E61AA"/>
    <w:rsid w:val="002E6203"/>
    <w:rsid w:val="002E629A"/>
    <w:rsid w:val="002E649B"/>
    <w:rsid w:val="002E657B"/>
    <w:rsid w:val="002E676E"/>
    <w:rsid w:val="002E67FD"/>
    <w:rsid w:val="002E680D"/>
    <w:rsid w:val="002E6A59"/>
    <w:rsid w:val="002E6A6A"/>
    <w:rsid w:val="002E6B55"/>
    <w:rsid w:val="002E6BF3"/>
    <w:rsid w:val="002E6E05"/>
    <w:rsid w:val="002E6E1E"/>
    <w:rsid w:val="002E6EF1"/>
    <w:rsid w:val="002E7141"/>
    <w:rsid w:val="002E78D6"/>
    <w:rsid w:val="002E79CB"/>
    <w:rsid w:val="002E7C83"/>
    <w:rsid w:val="002E7DC6"/>
    <w:rsid w:val="002E7E7D"/>
    <w:rsid w:val="002E7FE0"/>
    <w:rsid w:val="002F0098"/>
    <w:rsid w:val="002F0332"/>
    <w:rsid w:val="002F0493"/>
    <w:rsid w:val="002F0754"/>
    <w:rsid w:val="002F08C5"/>
    <w:rsid w:val="002F0BFC"/>
    <w:rsid w:val="002F0CD2"/>
    <w:rsid w:val="002F14D4"/>
    <w:rsid w:val="002F1FF4"/>
    <w:rsid w:val="002F22F4"/>
    <w:rsid w:val="002F26DF"/>
    <w:rsid w:val="002F2A1D"/>
    <w:rsid w:val="002F2DEA"/>
    <w:rsid w:val="002F31CF"/>
    <w:rsid w:val="002F3621"/>
    <w:rsid w:val="002F3651"/>
    <w:rsid w:val="002F3718"/>
    <w:rsid w:val="002F3721"/>
    <w:rsid w:val="002F39E7"/>
    <w:rsid w:val="002F3E7C"/>
    <w:rsid w:val="002F3F8B"/>
    <w:rsid w:val="002F434C"/>
    <w:rsid w:val="002F4427"/>
    <w:rsid w:val="002F4696"/>
    <w:rsid w:val="002F472E"/>
    <w:rsid w:val="002F4806"/>
    <w:rsid w:val="002F50CE"/>
    <w:rsid w:val="002F51B9"/>
    <w:rsid w:val="002F584D"/>
    <w:rsid w:val="002F58E0"/>
    <w:rsid w:val="002F593D"/>
    <w:rsid w:val="002F5E07"/>
    <w:rsid w:val="002F63AE"/>
    <w:rsid w:val="002F6735"/>
    <w:rsid w:val="002F6CE9"/>
    <w:rsid w:val="002F6DF2"/>
    <w:rsid w:val="002F6F85"/>
    <w:rsid w:val="002F7293"/>
    <w:rsid w:val="002F7542"/>
    <w:rsid w:val="002F7635"/>
    <w:rsid w:val="002F7D63"/>
    <w:rsid w:val="002F7E74"/>
    <w:rsid w:val="0030013F"/>
    <w:rsid w:val="00300832"/>
    <w:rsid w:val="003009E2"/>
    <w:rsid w:val="00300ABB"/>
    <w:rsid w:val="00300AC7"/>
    <w:rsid w:val="003013E6"/>
    <w:rsid w:val="00301502"/>
    <w:rsid w:val="00301653"/>
    <w:rsid w:val="00301C45"/>
    <w:rsid w:val="00301C63"/>
    <w:rsid w:val="00302200"/>
    <w:rsid w:val="003024E8"/>
    <w:rsid w:val="003029EA"/>
    <w:rsid w:val="00302CAC"/>
    <w:rsid w:val="003030D4"/>
    <w:rsid w:val="00303328"/>
    <w:rsid w:val="00303BB2"/>
    <w:rsid w:val="00304170"/>
    <w:rsid w:val="0030433E"/>
    <w:rsid w:val="00304357"/>
    <w:rsid w:val="003044A5"/>
    <w:rsid w:val="00304AC9"/>
    <w:rsid w:val="00304ED9"/>
    <w:rsid w:val="00304F89"/>
    <w:rsid w:val="003051A7"/>
    <w:rsid w:val="00305203"/>
    <w:rsid w:val="0030528E"/>
    <w:rsid w:val="0030540D"/>
    <w:rsid w:val="0030572E"/>
    <w:rsid w:val="00305737"/>
    <w:rsid w:val="003058B9"/>
    <w:rsid w:val="0030599B"/>
    <w:rsid w:val="003059B8"/>
    <w:rsid w:val="00305D71"/>
    <w:rsid w:val="00305F8E"/>
    <w:rsid w:val="00306287"/>
    <w:rsid w:val="00306752"/>
    <w:rsid w:val="00306E49"/>
    <w:rsid w:val="00306FEC"/>
    <w:rsid w:val="00306FF6"/>
    <w:rsid w:val="00307053"/>
    <w:rsid w:val="00307153"/>
    <w:rsid w:val="0030719B"/>
    <w:rsid w:val="0030763E"/>
    <w:rsid w:val="0030775B"/>
    <w:rsid w:val="003079CE"/>
    <w:rsid w:val="00307F6B"/>
    <w:rsid w:val="0031010C"/>
    <w:rsid w:val="00310322"/>
    <w:rsid w:val="003103C5"/>
    <w:rsid w:val="003103D3"/>
    <w:rsid w:val="0031042D"/>
    <w:rsid w:val="0031058F"/>
    <w:rsid w:val="003106B0"/>
    <w:rsid w:val="003109C0"/>
    <w:rsid w:val="00310D54"/>
    <w:rsid w:val="003110B9"/>
    <w:rsid w:val="00311180"/>
    <w:rsid w:val="003112E9"/>
    <w:rsid w:val="00311381"/>
    <w:rsid w:val="0031147A"/>
    <w:rsid w:val="0031150E"/>
    <w:rsid w:val="003119E0"/>
    <w:rsid w:val="003119F3"/>
    <w:rsid w:val="00311AF9"/>
    <w:rsid w:val="00311D27"/>
    <w:rsid w:val="00311D83"/>
    <w:rsid w:val="00311DA2"/>
    <w:rsid w:val="003124A2"/>
    <w:rsid w:val="0031275A"/>
    <w:rsid w:val="003128F8"/>
    <w:rsid w:val="00312C2C"/>
    <w:rsid w:val="00312CA0"/>
    <w:rsid w:val="00312D3B"/>
    <w:rsid w:val="00312D8C"/>
    <w:rsid w:val="00313525"/>
    <w:rsid w:val="0031366A"/>
    <w:rsid w:val="00313DCD"/>
    <w:rsid w:val="00313F9A"/>
    <w:rsid w:val="003141CA"/>
    <w:rsid w:val="00314388"/>
    <w:rsid w:val="003145E7"/>
    <w:rsid w:val="00314660"/>
    <w:rsid w:val="00314BB3"/>
    <w:rsid w:val="00314DBB"/>
    <w:rsid w:val="00314F05"/>
    <w:rsid w:val="003155B2"/>
    <w:rsid w:val="00315639"/>
    <w:rsid w:val="00315774"/>
    <w:rsid w:val="003157C4"/>
    <w:rsid w:val="003158C4"/>
    <w:rsid w:val="00315A56"/>
    <w:rsid w:val="00315D31"/>
    <w:rsid w:val="00315FDE"/>
    <w:rsid w:val="003160D4"/>
    <w:rsid w:val="00316297"/>
    <w:rsid w:val="00316532"/>
    <w:rsid w:val="003168AB"/>
    <w:rsid w:val="00316904"/>
    <w:rsid w:val="00316974"/>
    <w:rsid w:val="00316F63"/>
    <w:rsid w:val="003172AC"/>
    <w:rsid w:val="00317569"/>
    <w:rsid w:val="003175CE"/>
    <w:rsid w:val="00317826"/>
    <w:rsid w:val="00317C30"/>
    <w:rsid w:val="00317D68"/>
    <w:rsid w:val="00317DB5"/>
    <w:rsid w:val="00317E6D"/>
    <w:rsid w:val="00317EC5"/>
    <w:rsid w:val="003201B4"/>
    <w:rsid w:val="00320667"/>
    <w:rsid w:val="00320C9F"/>
    <w:rsid w:val="003210DC"/>
    <w:rsid w:val="00321173"/>
    <w:rsid w:val="00321339"/>
    <w:rsid w:val="003214D8"/>
    <w:rsid w:val="00321598"/>
    <w:rsid w:val="003219CF"/>
    <w:rsid w:val="00321AEF"/>
    <w:rsid w:val="00321B9A"/>
    <w:rsid w:val="00321BF8"/>
    <w:rsid w:val="00321F26"/>
    <w:rsid w:val="00322035"/>
    <w:rsid w:val="003220B1"/>
    <w:rsid w:val="003221A7"/>
    <w:rsid w:val="0032243D"/>
    <w:rsid w:val="0032244B"/>
    <w:rsid w:val="003225D4"/>
    <w:rsid w:val="00322644"/>
    <w:rsid w:val="003227C4"/>
    <w:rsid w:val="003229E9"/>
    <w:rsid w:val="0032320B"/>
    <w:rsid w:val="003234F7"/>
    <w:rsid w:val="003237FA"/>
    <w:rsid w:val="0032412A"/>
    <w:rsid w:val="00324142"/>
    <w:rsid w:val="0032416A"/>
    <w:rsid w:val="0032432C"/>
    <w:rsid w:val="00324594"/>
    <w:rsid w:val="003247E9"/>
    <w:rsid w:val="003248F8"/>
    <w:rsid w:val="00324A37"/>
    <w:rsid w:val="00324A5C"/>
    <w:rsid w:val="00324B61"/>
    <w:rsid w:val="00324D2A"/>
    <w:rsid w:val="00324E4E"/>
    <w:rsid w:val="00324EA8"/>
    <w:rsid w:val="00324F69"/>
    <w:rsid w:val="00324FB7"/>
    <w:rsid w:val="0032531A"/>
    <w:rsid w:val="00325A09"/>
    <w:rsid w:val="00325A7A"/>
    <w:rsid w:val="00326397"/>
    <w:rsid w:val="0032649B"/>
    <w:rsid w:val="0032723B"/>
    <w:rsid w:val="003272BB"/>
    <w:rsid w:val="003272BF"/>
    <w:rsid w:val="003272CB"/>
    <w:rsid w:val="003273CF"/>
    <w:rsid w:val="003276EA"/>
    <w:rsid w:val="00327C28"/>
    <w:rsid w:val="00327D5E"/>
    <w:rsid w:val="0033008A"/>
    <w:rsid w:val="00330177"/>
    <w:rsid w:val="0033027F"/>
    <w:rsid w:val="0033068A"/>
    <w:rsid w:val="00330AF5"/>
    <w:rsid w:val="00330B5F"/>
    <w:rsid w:val="00330D6A"/>
    <w:rsid w:val="00330EBB"/>
    <w:rsid w:val="00330FCC"/>
    <w:rsid w:val="003310E2"/>
    <w:rsid w:val="00331113"/>
    <w:rsid w:val="0033123E"/>
    <w:rsid w:val="0033146A"/>
    <w:rsid w:val="0033150F"/>
    <w:rsid w:val="003315E3"/>
    <w:rsid w:val="003316E6"/>
    <w:rsid w:val="00331918"/>
    <w:rsid w:val="00331B00"/>
    <w:rsid w:val="00332112"/>
    <w:rsid w:val="003323B9"/>
    <w:rsid w:val="00332679"/>
    <w:rsid w:val="003326C0"/>
    <w:rsid w:val="00332752"/>
    <w:rsid w:val="003329DF"/>
    <w:rsid w:val="00333000"/>
    <w:rsid w:val="003330FA"/>
    <w:rsid w:val="0033319C"/>
    <w:rsid w:val="003332D7"/>
    <w:rsid w:val="00333342"/>
    <w:rsid w:val="003333FB"/>
    <w:rsid w:val="00333448"/>
    <w:rsid w:val="00333501"/>
    <w:rsid w:val="003336DB"/>
    <w:rsid w:val="00333767"/>
    <w:rsid w:val="003338CC"/>
    <w:rsid w:val="00333B21"/>
    <w:rsid w:val="00334023"/>
    <w:rsid w:val="00334101"/>
    <w:rsid w:val="003342A8"/>
    <w:rsid w:val="0033437F"/>
    <w:rsid w:val="003344E9"/>
    <w:rsid w:val="0033454A"/>
    <w:rsid w:val="003348CE"/>
    <w:rsid w:val="003348D4"/>
    <w:rsid w:val="00334CB7"/>
    <w:rsid w:val="00334CCC"/>
    <w:rsid w:val="00335467"/>
    <w:rsid w:val="00335535"/>
    <w:rsid w:val="0033555C"/>
    <w:rsid w:val="00335620"/>
    <w:rsid w:val="00335784"/>
    <w:rsid w:val="00335A71"/>
    <w:rsid w:val="00335A78"/>
    <w:rsid w:val="00335A83"/>
    <w:rsid w:val="00335A97"/>
    <w:rsid w:val="00335CAE"/>
    <w:rsid w:val="00335CC5"/>
    <w:rsid w:val="00335EC5"/>
    <w:rsid w:val="00335F98"/>
    <w:rsid w:val="0033604C"/>
    <w:rsid w:val="003360E5"/>
    <w:rsid w:val="0033612E"/>
    <w:rsid w:val="003364E6"/>
    <w:rsid w:val="00336C31"/>
    <w:rsid w:val="00336C47"/>
    <w:rsid w:val="00336EAA"/>
    <w:rsid w:val="003372A7"/>
    <w:rsid w:val="00337698"/>
    <w:rsid w:val="00337736"/>
    <w:rsid w:val="003378C0"/>
    <w:rsid w:val="00337B77"/>
    <w:rsid w:val="00337C94"/>
    <w:rsid w:val="003403DA"/>
    <w:rsid w:val="00340586"/>
    <w:rsid w:val="00340793"/>
    <w:rsid w:val="003407B1"/>
    <w:rsid w:val="0034094A"/>
    <w:rsid w:val="00340A12"/>
    <w:rsid w:val="00340A28"/>
    <w:rsid w:val="00340B10"/>
    <w:rsid w:val="00340C98"/>
    <w:rsid w:val="00340CF5"/>
    <w:rsid w:val="00340E99"/>
    <w:rsid w:val="003412E9"/>
    <w:rsid w:val="003415E6"/>
    <w:rsid w:val="00341884"/>
    <w:rsid w:val="003418E7"/>
    <w:rsid w:val="00341B43"/>
    <w:rsid w:val="00341DB9"/>
    <w:rsid w:val="00341EE2"/>
    <w:rsid w:val="00341F0C"/>
    <w:rsid w:val="00341FDD"/>
    <w:rsid w:val="0034211E"/>
    <w:rsid w:val="0034214C"/>
    <w:rsid w:val="0034227E"/>
    <w:rsid w:val="003424CE"/>
    <w:rsid w:val="003425CD"/>
    <w:rsid w:val="00342748"/>
    <w:rsid w:val="0034278C"/>
    <w:rsid w:val="0034280F"/>
    <w:rsid w:val="003429D9"/>
    <w:rsid w:val="00342F55"/>
    <w:rsid w:val="00342FA4"/>
    <w:rsid w:val="00343473"/>
    <w:rsid w:val="003436B0"/>
    <w:rsid w:val="0034375B"/>
    <w:rsid w:val="00343795"/>
    <w:rsid w:val="0034395A"/>
    <w:rsid w:val="00343BDB"/>
    <w:rsid w:val="00343D21"/>
    <w:rsid w:val="00343F5C"/>
    <w:rsid w:val="003442D5"/>
    <w:rsid w:val="00344461"/>
    <w:rsid w:val="003445F8"/>
    <w:rsid w:val="0034473A"/>
    <w:rsid w:val="003447D5"/>
    <w:rsid w:val="0034492C"/>
    <w:rsid w:val="00344EE0"/>
    <w:rsid w:val="00344F4D"/>
    <w:rsid w:val="00344FAF"/>
    <w:rsid w:val="00344FDC"/>
    <w:rsid w:val="003452B4"/>
    <w:rsid w:val="003452DB"/>
    <w:rsid w:val="00345411"/>
    <w:rsid w:val="00345446"/>
    <w:rsid w:val="003457BD"/>
    <w:rsid w:val="003458F7"/>
    <w:rsid w:val="003459A3"/>
    <w:rsid w:val="00345BE7"/>
    <w:rsid w:val="00345E8C"/>
    <w:rsid w:val="003463D8"/>
    <w:rsid w:val="00346641"/>
    <w:rsid w:val="003466CB"/>
    <w:rsid w:val="00346A94"/>
    <w:rsid w:val="003479C8"/>
    <w:rsid w:val="00347BA3"/>
    <w:rsid w:val="00347CF8"/>
    <w:rsid w:val="00347EBF"/>
    <w:rsid w:val="003502BE"/>
    <w:rsid w:val="0035038A"/>
    <w:rsid w:val="0035050A"/>
    <w:rsid w:val="0035060F"/>
    <w:rsid w:val="00350705"/>
    <w:rsid w:val="00350B00"/>
    <w:rsid w:val="00350BD8"/>
    <w:rsid w:val="00350E25"/>
    <w:rsid w:val="00350F44"/>
    <w:rsid w:val="003510C7"/>
    <w:rsid w:val="003513D6"/>
    <w:rsid w:val="00351D3E"/>
    <w:rsid w:val="0035202A"/>
    <w:rsid w:val="0035212C"/>
    <w:rsid w:val="00352291"/>
    <w:rsid w:val="0035258A"/>
    <w:rsid w:val="00352D0D"/>
    <w:rsid w:val="00352E22"/>
    <w:rsid w:val="00353080"/>
    <w:rsid w:val="003534A2"/>
    <w:rsid w:val="00353B19"/>
    <w:rsid w:val="00353CE6"/>
    <w:rsid w:val="00353D6F"/>
    <w:rsid w:val="00353DEA"/>
    <w:rsid w:val="00353EC9"/>
    <w:rsid w:val="00353EF5"/>
    <w:rsid w:val="00353FA8"/>
    <w:rsid w:val="0035449C"/>
    <w:rsid w:val="003544E2"/>
    <w:rsid w:val="0035464B"/>
    <w:rsid w:val="00354764"/>
    <w:rsid w:val="003549E5"/>
    <w:rsid w:val="00354D64"/>
    <w:rsid w:val="00355353"/>
    <w:rsid w:val="00355B9C"/>
    <w:rsid w:val="00355DBC"/>
    <w:rsid w:val="00356A31"/>
    <w:rsid w:val="00356CA0"/>
    <w:rsid w:val="00356FF1"/>
    <w:rsid w:val="003570CD"/>
    <w:rsid w:val="00357128"/>
    <w:rsid w:val="0035762A"/>
    <w:rsid w:val="0035777C"/>
    <w:rsid w:val="003578B7"/>
    <w:rsid w:val="003579E7"/>
    <w:rsid w:val="00357A58"/>
    <w:rsid w:val="00357A92"/>
    <w:rsid w:val="00357BD6"/>
    <w:rsid w:val="00357DE2"/>
    <w:rsid w:val="00357E65"/>
    <w:rsid w:val="00357ED9"/>
    <w:rsid w:val="00360391"/>
    <w:rsid w:val="00360459"/>
    <w:rsid w:val="00360555"/>
    <w:rsid w:val="003607EB"/>
    <w:rsid w:val="00360916"/>
    <w:rsid w:val="0036093A"/>
    <w:rsid w:val="003609A0"/>
    <w:rsid w:val="00360C5B"/>
    <w:rsid w:val="003611A9"/>
    <w:rsid w:val="00361216"/>
    <w:rsid w:val="0036124A"/>
    <w:rsid w:val="0036124C"/>
    <w:rsid w:val="003612B9"/>
    <w:rsid w:val="003614B3"/>
    <w:rsid w:val="00361760"/>
    <w:rsid w:val="00361A5E"/>
    <w:rsid w:val="00361C8C"/>
    <w:rsid w:val="00361DBF"/>
    <w:rsid w:val="00361E97"/>
    <w:rsid w:val="00361EFB"/>
    <w:rsid w:val="00361F4E"/>
    <w:rsid w:val="00362256"/>
    <w:rsid w:val="003627D0"/>
    <w:rsid w:val="00362877"/>
    <w:rsid w:val="00362B22"/>
    <w:rsid w:val="00362BA8"/>
    <w:rsid w:val="00362D9B"/>
    <w:rsid w:val="003633F6"/>
    <w:rsid w:val="00363474"/>
    <w:rsid w:val="003638DD"/>
    <w:rsid w:val="00363C2F"/>
    <w:rsid w:val="0036423A"/>
    <w:rsid w:val="0036437D"/>
    <w:rsid w:val="00364707"/>
    <w:rsid w:val="003649AE"/>
    <w:rsid w:val="00364E5A"/>
    <w:rsid w:val="00364E5B"/>
    <w:rsid w:val="00364E76"/>
    <w:rsid w:val="00364F0B"/>
    <w:rsid w:val="00364F2E"/>
    <w:rsid w:val="00365180"/>
    <w:rsid w:val="0036545A"/>
    <w:rsid w:val="003654AE"/>
    <w:rsid w:val="00365C59"/>
    <w:rsid w:val="00365C88"/>
    <w:rsid w:val="00365EFF"/>
    <w:rsid w:val="00365F80"/>
    <w:rsid w:val="003661D0"/>
    <w:rsid w:val="00366243"/>
    <w:rsid w:val="003663C4"/>
    <w:rsid w:val="003666AB"/>
    <w:rsid w:val="00366992"/>
    <w:rsid w:val="00366BAA"/>
    <w:rsid w:val="00366CAC"/>
    <w:rsid w:val="00366CC9"/>
    <w:rsid w:val="00366DE0"/>
    <w:rsid w:val="00367365"/>
    <w:rsid w:val="0036749E"/>
    <w:rsid w:val="00367503"/>
    <w:rsid w:val="00367562"/>
    <w:rsid w:val="003675C8"/>
    <w:rsid w:val="00370282"/>
    <w:rsid w:val="00370907"/>
    <w:rsid w:val="00370CA7"/>
    <w:rsid w:val="00370D3E"/>
    <w:rsid w:val="003712A0"/>
    <w:rsid w:val="00371365"/>
    <w:rsid w:val="00371929"/>
    <w:rsid w:val="0037192F"/>
    <w:rsid w:val="003719FF"/>
    <w:rsid w:val="00371B11"/>
    <w:rsid w:val="00371EA0"/>
    <w:rsid w:val="00371F51"/>
    <w:rsid w:val="003721B3"/>
    <w:rsid w:val="0037229B"/>
    <w:rsid w:val="003722BB"/>
    <w:rsid w:val="003723E4"/>
    <w:rsid w:val="00372631"/>
    <w:rsid w:val="003726A0"/>
    <w:rsid w:val="00372CDE"/>
    <w:rsid w:val="00372D03"/>
    <w:rsid w:val="00372F30"/>
    <w:rsid w:val="00372FC9"/>
    <w:rsid w:val="0037344B"/>
    <w:rsid w:val="00373852"/>
    <w:rsid w:val="00373986"/>
    <w:rsid w:val="003739C9"/>
    <w:rsid w:val="00373C7F"/>
    <w:rsid w:val="00373CFE"/>
    <w:rsid w:val="00373DFE"/>
    <w:rsid w:val="00374030"/>
    <w:rsid w:val="003741B6"/>
    <w:rsid w:val="00374282"/>
    <w:rsid w:val="00374335"/>
    <w:rsid w:val="00374462"/>
    <w:rsid w:val="0037477E"/>
    <w:rsid w:val="003748BE"/>
    <w:rsid w:val="00374981"/>
    <w:rsid w:val="003749E9"/>
    <w:rsid w:val="00374B17"/>
    <w:rsid w:val="00374B1B"/>
    <w:rsid w:val="00374C73"/>
    <w:rsid w:val="00374D54"/>
    <w:rsid w:val="00374F07"/>
    <w:rsid w:val="00374FEB"/>
    <w:rsid w:val="003758EA"/>
    <w:rsid w:val="00375B1E"/>
    <w:rsid w:val="00375F73"/>
    <w:rsid w:val="0037604C"/>
    <w:rsid w:val="003760ED"/>
    <w:rsid w:val="003765CF"/>
    <w:rsid w:val="0037662B"/>
    <w:rsid w:val="00376683"/>
    <w:rsid w:val="00376769"/>
    <w:rsid w:val="00376F27"/>
    <w:rsid w:val="00377100"/>
    <w:rsid w:val="00377133"/>
    <w:rsid w:val="00377320"/>
    <w:rsid w:val="00377875"/>
    <w:rsid w:val="003778C1"/>
    <w:rsid w:val="00377D2C"/>
    <w:rsid w:val="00377DF6"/>
    <w:rsid w:val="00377E88"/>
    <w:rsid w:val="00377EAC"/>
    <w:rsid w:val="00377F93"/>
    <w:rsid w:val="00380253"/>
    <w:rsid w:val="003802FE"/>
    <w:rsid w:val="003803ED"/>
    <w:rsid w:val="0038043A"/>
    <w:rsid w:val="00380596"/>
    <w:rsid w:val="00380880"/>
    <w:rsid w:val="00380906"/>
    <w:rsid w:val="00380C4F"/>
    <w:rsid w:val="00380E7C"/>
    <w:rsid w:val="003812C2"/>
    <w:rsid w:val="00381F6D"/>
    <w:rsid w:val="00381F7B"/>
    <w:rsid w:val="00381F7F"/>
    <w:rsid w:val="0038209B"/>
    <w:rsid w:val="0038211F"/>
    <w:rsid w:val="003821E7"/>
    <w:rsid w:val="003824CB"/>
    <w:rsid w:val="003824F8"/>
    <w:rsid w:val="0038255D"/>
    <w:rsid w:val="003829B8"/>
    <w:rsid w:val="00382A07"/>
    <w:rsid w:val="00382DB3"/>
    <w:rsid w:val="00382DB5"/>
    <w:rsid w:val="00382E66"/>
    <w:rsid w:val="003836F8"/>
    <w:rsid w:val="0038373E"/>
    <w:rsid w:val="003838AD"/>
    <w:rsid w:val="00383A24"/>
    <w:rsid w:val="00383AC1"/>
    <w:rsid w:val="00383D86"/>
    <w:rsid w:val="003843B1"/>
    <w:rsid w:val="003844FE"/>
    <w:rsid w:val="00384576"/>
    <w:rsid w:val="003846E0"/>
    <w:rsid w:val="0038474A"/>
    <w:rsid w:val="003848C5"/>
    <w:rsid w:val="00384B1B"/>
    <w:rsid w:val="00384C7E"/>
    <w:rsid w:val="00384E1B"/>
    <w:rsid w:val="00384EA5"/>
    <w:rsid w:val="00384F49"/>
    <w:rsid w:val="003852D1"/>
    <w:rsid w:val="00385387"/>
    <w:rsid w:val="00385C14"/>
    <w:rsid w:val="0038611C"/>
    <w:rsid w:val="0038631B"/>
    <w:rsid w:val="003866CB"/>
    <w:rsid w:val="003866E0"/>
    <w:rsid w:val="003868AE"/>
    <w:rsid w:val="0038711E"/>
    <w:rsid w:val="00387362"/>
    <w:rsid w:val="003879F3"/>
    <w:rsid w:val="00390045"/>
    <w:rsid w:val="0039052B"/>
    <w:rsid w:val="003909EE"/>
    <w:rsid w:val="00390C3B"/>
    <w:rsid w:val="00390DA6"/>
    <w:rsid w:val="00390DE4"/>
    <w:rsid w:val="00390ED5"/>
    <w:rsid w:val="003912BC"/>
    <w:rsid w:val="0039181B"/>
    <w:rsid w:val="0039185C"/>
    <w:rsid w:val="003918F5"/>
    <w:rsid w:val="00391B88"/>
    <w:rsid w:val="00391C3F"/>
    <w:rsid w:val="00391D65"/>
    <w:rsid w:val="003920A6"/>
    <w:rsid w:val="00392129"/>
    <w:rsid w:val="00392134"/>
    <w:rsid w:val="0039222A"/>
    <w:rsid w:val="003922A4"/>
    <w:rsid w:val="003926F0"/>
    <w:rsid w:val="003927E4"/>
    <w:rsid w:val="0039295D"/>
    <w:rsid w:val="00392D2F"/>
    <w:rsid w:val="0039329B"/>
    <w:rsid w:val="00393816"/>
    <w:rsid w:val="00393997"/>
    <w:rsid w:val="00393AEA"/>
    <w:rsid w:val="00393B9E"/>
    <w:rsid w:val="00393CCC"/>
    <w:rsid w:val="0039409B"/>
    <w:rsid w:val="0039412C"/>
    <w:rsid w:val="003942DE"/>
    <w:rsid w:val="003942DF"/>
    <w:rsid w:val="0039445F"/>
    <w:rsid w:val="003947EB"/>
    <w:rsid w:val="0039488D"/>
    <w:rsid w:val="00394A12"/>
    <w:rsid w:val="00394ACC"/>
    <w:rsid w:val="00394AE6"/>
    <w:rsid w:val="00394B7E"/>
    <w:rsid w:val="00394F63"/>
    <w:rsid w:val="003950C1"/>
    <w:rsid w:val="003952EF"/>
    <w:rsid w:val="00395577"/>
    <w:rsid w:val="00395859"/>
    <w:rsid w:val="003960DE"/>
    <w:rsid w:val="00396413"/>
    <w:rsid w:val="003965E5"/>
    <w:rsid w:val="00396884"/>
    <w:rsid w:val="00396B8E"/>
    <w:rsid w:val="00396C64"/>
    <w:rsid w:val="00397078"/>
    <w:rsid w:val="0039720F"/>
    <w:rsid w:val="003975A3"/>
    <w:rsid w:val="0039761F"/>
    <w:rsid w:val="00397620"/>
    <w:rsid w:val="00397626"/>
    <w:rsid w:val="003977CC"/>
    <w:rsid w:val="0039783C"/>
    <w:rsid w:val="00397A1A"/>
    <w:rsid w:val="00397BA0"/>
    <w:rsid w:val="00397F23"/>
    <w:rsid w:val="003A00AE"/>
    <w:rsid w:val="003A00D7"/>
    <w:rsid w:val="003A04CD"/>
    <w:rsid w:val="003A0550"/>
    <w:rsid w:val="003A101F"/>
    <w:rsid w:val="003A1490"/>
    <w:rsid w:val="003A179C"/>
    <w:rsid w:val="003A1BB9"/>
    <w:rsid w:val="003A1DE5"/>
    <w:rsid w:val="003A1F10"/>
    <w:rsid w:val="003A1F27"/>
    <w:rsid w:val="003A202C"/>
    <w:rsid w:val="003A2038"/>
    <w:rsid w:val="003A28BC"/>
    <w:rsid w:val="003A2A51"/>
    <w:rsid w:val="003A2E8D"/>
    <w:rsid w:val="003A31E8"/>
    <w:rsid w:val="003A33E0"/>
    <w:rsid w:val="003A38E3"/>
    <w:rsid w:val="003A3900"/>
    <w:rsid w:val="003A39DA"/>
    <w:rsid w:val="003A3BAE"/>
    <w:rsid w:val="003A3E00"/>
    <w:rsid w:val="003A3FCF"/>
    <w:rsid w:val="003A3FD8"/>
    <w:rsid w:val="003A4198"/>
    <w:rsid w:val="003A45B8"/>
    <w:rsid w:val="003A4602"/>
    <w:rsid w:val="003A4845"/>
    <w:rsid w:val="003A485E"/>
    <w:rsid w:val="003A4BFF"/>
    <w:rsid w:val="003A4EED"/>
    <w:rsid w:val="003A4F9B"/>
    <w:rsid w:val="003A5003"/>
    <w:rsid w:val="003A500F"/>
    <w:rsid w:val="003A50D5"/>
    <w:rsid w:val="003A561B"/>
    <w:rsid w:val="003A5982"/>
    <w:rsid w:val="003A59F0"/>
    <w:rsid w:val="003A5AD9"/>
    <w:rsid w:val="003A5CD3"/>
    <w:rsid w:val="003A5D35"/>
    <w:rsid w:val="003A62DF"/>
    <w:rsid w:val="003A65F7"/>
    <w:rsid w:val="003A68DC"/>
    <w:rsid w:val="003A6B89"/>
    <w:rsid w:val="003A6C36"/>
    <w:rsid w:val="003A7272"/>
    <w:rsid w:val="003A750F"/>
    <w:rsid w:val="003A789B"/>
    <w:rsid w:val="003A78D4"/>
    <w:rsid w:val="003A7ACB"/>
    <w:rsid w:val="003A7AE8"/>
    <w:rsid w:val="003A7B84"/>
    <w:rsid w:val="003A7F58"/>
    <w:rsid w:val="003B00B5"/>
    <w:rsid w:val="003B01B7"/>
    <w:rsid w:val="003B0273"/>
    <w:rsid w:val="003B0831"/>
    <w:rsid w:val="003B084B"/>
    <w:rsid w:val="003B0947"/>
    <w:rsid w:val="003B0C44"/>
    <w:rsid w:val="003B0D8F"/>
    <w:rsid w:val="003B1194"/>
    <w:rsid w:val="003B13B4"/>
    <w:rsid w:val="003B13E3"/>
    <w:rsid w:val="003B14BC"/>
    <w:rsid w:val="003B157F"/>
    <w:rsid w:val="003B172D"/>
    <w:rsid w:val="003B1A2B"/>
    <w:rsid w:val="003B1B0D"/>
    <w:rsid w:val="003B1B96"/>
    <w:rsid w:val="003B2126"/>
    <w:rsid w:val="003B2466"/>
    <w:rsid w:val="003B2525"/>
    <w:rsid w:val="003B2A80"/>
    <w:rsid w:val="003B2AA7"/>
    <w:rsid w:val="003B2B57"/>
    <w:rsid w:val="003B2CFE"/>
    <w:rsid w:val="003B2D1E"/>
    <w:rsid w:val="003B30BE"/>
    <w:rsid w:val="003B3103"/>
    <w:rsid w:val="003B38A4"/>
    <w:rsid w:val="003B43BD"/>
    <w:rsid w:val="003B44F6"/>
    <w:rsid w:val="003B45AF"/>
    <w:rsid w:val="003B45F4"/>
    <w:rsid w:val="003B4936"/>
    <w:rsid w:val="003B4C0F"/>
    <w:rsid w:val="003B520F"/>
    <w:rsid w:val="003B5A59"/>
    <w:rsid w:val="003B5A61"/>
    <w:rsid w:val="003B5AD0"/>
    <w:rsid w:val="003B5D87"/>
    <w:rsid w:val="003B603D"/>
    <w:rsid w:val="003B6099"/>
    <w:rsid w:val="003B621D"/>
    <w:rsid w:val="003B635D"/>
    <w:rsid w:val="003B6476"/>
    <w:rsid w:val="003B64CA"/>
    <w:rsid w:val="003B6585"/>
    <w:rsid w:val="003B6A95"/>
    <w:rsid w:val="003B6C11"/>
    <w:rsid w:val="003B6C93"/>
    <w:rsid w:val="003B6D96"/>
    <w:rsid w:val="003B6E2C"/>
    <w:rsid w:val="003B7126"/>
    <w:rsid w:val="003B72B6"/>
    <w:rsid w:val="003B78F7"/>
    <w:rsid w:val="003B7980"/>
    <w:rsid w:val="003B79CD"/>
    <w:rsid w:val="003C06CA"/>
    <w:rsid w:val="003C0C92"/>
    <w:rsid w:val="003C0F4C"/>
    <w:rsid w:val="003C0F6F"/>
    <w:rsid w:val="003C138F"/>
    <w:rsid w:val="003C1421"/>
    <w:rsid w:val="003C1503"/>
    <w:rsid w:val="003C1514"/>
    <w:rsid w:val="003C1562"/>
    <w:rsid w:val="003C1B4E"/>
    <w:rsid w:val="003C1C4C"/>
    <w:rsid w:val="003C1DD3"/>
    <w:rsid w:val="003C2013"/>
    <w:rsid w:val="003C21C1"/>
    <w:rsid w:val="003C21C3"/>
    <w:rsid w:val="003C2498"/>
    <w:rsid w:val="003C28DD"/>
    <w:rsid w:val="003C2968"/>
    <w:rsid w:val="003C2982"/>
    <w:rsid w:val="003C31C7"/>
    <w:rsid w:val="003C33F4"/>
    <w:rsid w:val="003C378B"/>
    <w:rsid w:val="003C3799"/>
    <w:rsid w:val="003C37FB"/>
    <w:rsid w:val="003C3954"/>
    <w:rsid w:val="003C3AE3"/>
    <w:rsid w:val="003C4092"/>
    <w:rsid w:val="003C4A73"/>
    <w:rsid w:val="003C4B89"/>
    <w:rsid w:val="003C4BDA"/>
    <w:rsid w:val="003C4CE7"/>
    <w:rsid w:val="003C5390"/>
    <w:rsid w:val="003C548B"/>
    <w:rsid w:val="003C54A2"/>
    <w:rsid w:val="003C59C5"/>
    <w:rsid w:val="003C5C29"/>
    <w:rsid w:val="003C618E"/>
    <w:rsid w:val="003C65F6"/>
    <w:rsid w:val="003C6B1C"/>
    <w:rsid w:val="003C6C8C"/>
    <w:rsid w:val="003C6F49"/>
    <w:rsid w:val="003C6FE0"/>
    <w:rsid w:val="003C7068"/>
    <w:rsid w:val="003C72BB"/>
    <w:rsid w:val="003C7570"/>
    <w:rsid w:val="003C75A6"/>
    <w:rsid w:val="003C7646"/>
    <w:rsid w:val="003C7649"/>
    <w:rsid w:val="003C7956"/>
    <w:rsid w:val="003D05AC"/>
    <w:rsid w:val="003D0968"/>
    <w:rsid w:val="003D0B0B"/>
    <w:rsid w:val="003D0ED8"/>
    <w:rsid w:val="003D12F6"/>
    <w:rsid w:val="003D1AB1"/>
    <w:rsid w:val="003D1AF1"/>
    <w:rsid w:val="003D1D76"/>
    <w:rsid w:val="003D2120"/>
    <w:rsid w:val="003D2323"/>
    <w:rsid w:val="003D240E"/>
    <w:rsid w:val="003D2732"/>
    <w:rsid w:val="003D296C"/>
    <w:rsid w:val="003D326A"/>
    <w:rsid w:val="003D3316"/>
    <w:rsid w:val="003D38F4"/>
    <w:rsid w:val="003D3966"/>
    <w:rsid w:val="003D3DA9"/>
    <w:rsid w:val="003D3E3A"/>
    <w:rsid w:val="003D3F56"/>
    <w:rsid w:val="003D3F73"/>
    <w:rsid w:val="003D40F6"/>
    <w:rsid w:val="003D4149"/>
    <w:rsid w:val="003D43EB"/>
    <w:rsid w:val="003D45D1"/>
    <w:rsid w:val="003D4723"/>
    <w:rsid w:val="003D48B6"/>
    <w:rsid w:val="003D4C00"/>
    <w:rsid w:val="003D4EE9"/>
    <w:rsid w:val="003D5348"/>
    <w:rsid w:val="003D5457"/>
    <w:rsid w:val="003D5677"/>
    <w:rsid w:val="003D58DA"/>
    <w:rsid w:val="003D60C4"/>
    <w:rsid w:val="003D62CE"/>
    <w:rsid w:val="003D640C"/>
    <w:rsid w:val="003D6595"/>
    <w:rsid w:val="003D66CE"/>
    <w:rsid w:val="003D676A"/>
    <w:rsid w:val="003D6858"/>
    <w:rsid w:val="003D6F81"/>
    <w:rsid w:val="003D7454"/>
    <w:rsid w:val="003D7568"/>
    <w:rsid w:val="003D7A88"/>
    <w:rsid w:val="003D7BDA"/>
    <w:rsid w:val="003D7CF5"/>
    <w:rsid w:val="003D7D88"/>
    <w:rsid w:val="003D7DA9"/>
    <w:rsid w:val="003D7F79"/>
    <w:rsid w:val="003E0056"/>
    <w:rsid w:val="003E0059"/>
    <w:rsid w:val="003E046A"/>
    <w:rsid w:val="003E04F4"/>
    <w:rsid w:val="003E065A"/>
    <w:rsid w:val="003E06DD"/>
    <w:rsid w:val="003E0814"/>
    <w:rsid w:val="003E093D"/>
    <w:rsid w:val="003E0EEA"/>
    <w:rsid w:val="003E1043"/>
    <w:rsid w:val="003E1067"/>
    <w:rsid w:val="003E147B"/>
    <w:rsid w:val="003E148C"/>
    <w:rsid w:val="003E159C"/>
    <w:rsid w:val="003E1825"/>
    <w:rsid w:val="003E1A93"/>
    <w:rsid w:val="003E22AC"/>
    <w:rsid w:val="003E263D"/>
    <w:rsid w:val="003E2975"/>
    <w:rsid w:val="003E2BEE"/>
    <w:rsid w:val="003E2C3A"/>
    <w:rsid w:val="003E2D83"/>
    <w:rsid w:val="003E2F8C"/>
    <w:rsid w:val="003E3030"/>
    <w:rsid w:val="003E34D5"/>
    <w:rsid w:val="003E35F7"/>
    <w:rsid w:val="003E36D1"/>
    <w:rsid w:val="003E3CD4"/>
    <w:rsid w:val="003E3CE1"/>
    <w:rsid w:val="003E3E33"/>
    <w:rsid w:val="003E4025"/>
    <w:rsid w:val="003E4063"/>
    <w:rsid w:val="003E44B8"/>
    <w:rsid w:val="003E4638"/>
    <w:rsid w:val="003E46A8"/>
    <w:rsid w:val="003E476F"/>
    <w:rsid w:val="003E4BF1"/>
    <w:rsid w:val="003E4D1A"/>
    <w:rsid w:val="003E5013"/>
    <w:rsid w:val="003E50AE"/>
    <w:rsid w:val="003E5132"/>
    <w:rsid w:val="003E539E"/>
    <w:rsid w:val="003E5438"/>
    <w:rsid w:val="003E555A"/>
    <w:rsid w:val="003E55F8"/>
    <w:rsid w:val="003E5748"/>
    <w:rsid w:val="003E58BC"/>
    <w:rsid w:val="003E5D63"/>
    <w:rsid w:val="003E60C7"/>
    <w:rsid w:val="003E667A"/>
    <w:rsid w:val="003E6754"/>
    <w:rsid w:val="003E6FC2"/>
    <w:rsid w:val="003E72E4"/>
    <w:rsid w:val="003E74BE"/>
    <w:rsid w:val="003E7561"/>
    <w:rsid w:val="003E786C"/>
    <w:rsid w:val="003E7A76"/>
    <w:rsid w:val="003E7DAF"/>
    <w:rsid w:val="003E7F7D"/>
    <w:rsid w:val="003F0046"/>
    <w:rsid w:val="003F04B3"/>
    <w:rsid w:val="003F05E1"/>
    <w:rsid w:val="003F0B09"/>
    <w:rsid w:val="003F0B65"/>
    <w:rsid w:val="003F0FFE"/>
    <w:rsid w:val="003F12C4"/>
    <w:rsid w:val="003F12DB"/>
    <w:rsid w:val="003F143C"/>
    <w:rsid w:val="003F1499"/>
    <w:rsid w:val="003F1557"/>
    <w:rsid w:val="003F1751"/>
    <w:rsid w:val="003F1D94"/>
    <w:rsid w:val="003F1F77"/>
    <w:rsid w:val="003F1F99"/>
    <w:rsid w:val="003F1FFD"/>
    <w:rsid w:val="003F26B2"/>
    <w:rsid w:val="003F283E"/>
    <w:rsid w:val="003F290E"/>
    <w:rsid w:val="003F2C06"/>
    <w:rsid w:val="003F2C07"/>
    <w:rsid w:val="003F2EF8"/>
    <w:rsid w:val="003F32D4"/>
    <w:rsid w:val="003F3324"/>
    <w:rsid w:val="003F334E"/>
    <w:rsid w:val="003F347A"/>
    <w:rsid w:val="003F35EC"/>
    <w:rsid w:val="003F363E"/>
    <w:rsid w:val="003F3991"/>
    <w:rsid w:val="003F3BFB"/>
    <w:rsid w:val="003F3C31"/>
    <w:rsid w:val="003F3CE5"/>
    <w:rsid w:val="003F3EE4"/>
    <w:rsid w:val="003F3F7A"/>
    <w:rsid w:val="003F4389"/>
    <w:rsid w:val="003F4470"/>
    <w:rsid w:val="003F4DCB"/>
    <w:rsid w:val="003F51DE"/>
    <w:rsid w:val="003F527C"/>
    <w:rsid w:val="003F5369"/>
    <w:rsid w:val="003F58C1"/>
    <w:rsid w:val="003F5D33"/>
    <w:rsid w:val="003F5D39"/>
    <w:rsid w:val="003F5D3A"/>
    <w:rsid w:val="003F5D68"/>
    <w:rsid w:val="003F5DF5"/>
    <w:rsid w:val="003F5E3E"/>
    <w:rsid w:val="003F5F27"/>
    <w:rsid w:val="003F5FCA"/>
    <w:rsid w:val="003F638B"/>
    <w:rsid w:val="003F6A4A"/>
    <w:rsid w:val="003F6B59"/>
    <w:rsid w:val="003F6E5B"/>
    <w:rsid w:val="003F70D6"/>
    <w:rsid w:val="003F7100"/>
    <w:rsid w:val="003F7324"/>
    <w:rsid w:val="003F74F9"/>
    <w:rsid w:val="003F755C"/>
    <w:rsid w:val="003F781D"/>
    <w:rsid w:val="003F78D6"/>
    <w:rsid w:val="003F79AD"/>
    <w:rsid w:val="003F7B23"/>
    <w:rsid w:val="003F7C2C"/>
    <w:rsid w:val="003F7D8A"/>
    <w:rsid w:val="003F7F42"/>
    <w:rsid w:val="003F7F79"/>
    <w:rsid w:val="004000F8"/>
    <w:rsid w:val="004002CB"/>
    <w:rsid w:val="004003A1"/>
    <w:rsid w:val="00400412"/>
    <w:rsid w:val="0040078A"/>
    <w:rsid w:val="004007D9"/>
    <w:rsid w:val="0040082A"/>
    <w:rsid w:val="004008E7"/>
    <w:rsid w:val="004009E9"/>
    <w:rsid w:val="00400A3C"/>
    <w:rsid w:val="00400C3F"/>
    <w:rsid w:val="00401040"/>
    <w:rsid w:val="00401195"/>
    <w:rsid w:val="00401CB1"/>
    <w:rsid w:val="00401EA5"/>
    <w:rsid w:val="00402004"/>
    <w:rsid w:val="0040201F"/>
    <w:rsid w:val="00402086"/>
    <w:rsid w:val="004024BC"/>
    <w:rsid w:val="004024EF"/>
    <w:rsid w:val="00402630"/>
    <w:rsid w:val="0040282E"/>
    <w:rsid w:val="00402964"/>
    <w:rsid w:val="00402A0B"/>
    <w:rsid w:val="00402A37"/>
    <w:rsid w:val="00402D23"/>
    <w:rsid w:val="0040322D"/>
    <w:rsid w:val="0040357B"/>
    <w:rsid w:val="004036BC"/>
    <w:rsid w:val="0040385D"/>
    <w:rsid w:val="00403AED"/>
    <w:rsid w:val="00403BA0"/>
    <w:rsid w:val="00403C52"/>
    <w:rsid w:val="00404361"/>
    <w:rsid w:val="004044B2"/>
    <w:rsid w:val="004044D6"/>
    <w:rsid w:val="004044DE"/>
    <w:rsid w:val="00404600"/>
    <w:rsid w:val="0040483A"/>
    <w:rsid w:val="00404FE8"/>
    <w:rsid w:val="004050D6"/>
    <w:rsid w:val="004055E9"/>
    <w:rsid w:val="0040569A"/>
    <w:rsid w:val="00406249"/>
    <w:rsid w:val="00406380"/>
    <w:rsid w:val="0040658A"/>
    <w:rsid w:val="0040681D"/>
    <w:rsid w:val="00406846"/>
    <w:rsid w:val="004068B2"/>
    <w:rsid w:val="00406C74"/>
    <w:rsid w:val="00406E60"/>
    <w:rsid w:val="00407030"/>
    <w:rsid w:val="004071DA"/>
    <w:rsid w:val="00407285"/>
    <w:rsid w:val="00407350"/>
    <w:rsid w:val="004075FA"/>
    <w:rsid w:val="00407BF1"/>
    <w:rsid w:val="00407E26"/>
    <w:rsid w:val="00407E81"/>
    <w:rsid w:val="00410256"/>
    <w:rsid w:val="00410481"/>
    <w:rsid w:val="0041049A"/>
    <w:rsid w:val="00410799"/>
    <w:rsid w:val="00410B4C"/>
    <w:rsid w:val="00410BDF"/>
    <w:rsid w:val="00411658"/>
    <w:rsid w:val="00411691"/>
    <w:rsid w:val="00411902"/>
    <w:rsid w:val="00411975"/>
    <w:rsid w:val="00411AF8"/>
    <w:rsid w:val="00411CC4"/>
    <w:rsid w:val="00411CE8"/>
    <w:rsid w:val="00411F9E"/>
    <w:rsid w:val="0041209F"/>
    <w:rsid w:val="004123AB"/>
    <w:rsid w:val="00412414"/>
    <w:rsid w:val="0041269F"/>
    <w:rsid w:val="0041299F"/>
    <w:rsid w:val="00412FA1"/>
    <w:rsid w:val="00413531"/>
    <w:rsid w:val="00413707"/>
    <w:rsid w:val="004137CD"/>
    <w:rsid w:val="00413ADE"/>
    <w:rsid w:val="00413D16"/>
    <w:rsid w:val="00413DE6"/>
    <w:rsid w:val="00413E61"/>
    <w:rsid w:val="00414125"/>
    <w:rsid w:val="00414684"/>
    <w:rsid w:val="00414776"/>
    <w:rsid w:val="00414AA4"/>
    <w:rsid w:val="00414AC5"/>
    <w:rsid w:val="00414BDC"/>
    <w:rsid w:val="00414CEF"/>
    <w:rsid w:val="00414D6C"/>
    <w:rsid w:val="00414ECF"/>
    <w:rsid w:val="004153EA"/>
    <w:rsid w:val="0041550C"/>
    <w:rsid w:val="00415707"/>
    <w:rsid w:val="00415755"/>
    <w:rsid w:val="00415ADB"/>
    <w:rsid w:val="00415AFA"/>
    <w:rsid w:val="00416093"/>
    <w:rsid w:val="004163D3"/>
    <w:rsid w:val="004164F2"/>
    <w:rsid w:val="0041655C"/>
    <w:rsid w:val="0041685C"/>
    <w:rsid w:val="004169B2"/>
    <w:rsid w:val="00416A9D"/>
    <w:rsid w:val="00416AB4"/>
    <w:rsid w:val="00416B0F"/>
    <w:rsid w:val="00416D66"/>
    <w:rsid w:val="00416F47"/>
    <w:rsid w:val="00417025"/>
    <w:rsid w:val="004172D9"/>
    <w:rsid w:val="00417319"/>
    <w:rsid w:val="00417402"/>
    <w:rsid w:val="0041793D"/>
    <w:rsid w:val="00417A30"/>
    <w:rsid w:val="00417B3D"/>
    <w:rsid w:val="00417B52"/>
    <w:rsid w:val="00417B98"/>
    <w:rsid w:val="00417BB8"/>
    <w:rsid w:val="0042001B"/>
    <w:rsid w:val="00420157"/>
    <w:rsid w:val="004202E2"/>
    <w:rsid w:val="00420344"/>
    <w:rsid w:val="004207E3"/>
    <w:rsid w:val="00421284"/>
    <w:rsid w:val="004212C0"/>
    <w:rsid w:val="0042196C"/>
    <w:rsid w:val="00421A15"/>
    <w:rsid w:val="00421C2B"/>
    <w:rsid w:val="00421CDC"/>
    <w:rsid w:val="00421E4B"/>
    <w:rsid w:val="00421F0D"/>
    <w:rsid w:val="00421F50"/>
    <w:rsid w:val="00421FBE"/>
    <w:rsid w:val="00422351"/>
    <w:rsid w:val="004223F4"/>
    <w:rsid w:val="004226FA"/>
    <w:rsid w:val="00422892"/>
    <w:rsid w:val="00422898"/>
    <w:rsid w:val="00422B57"/>
    <w:rsid w:val="0042315D"/>
    <w:rsid w:val="004231A4"/>
    <w:rsid w:val="004231C2"/>
    <w:rsid w:val="0042394C"/>
    <w:rsid w:val="00423A5C"/>
    <w:rsid w:val="00423D46"/>
    <w:rsid w:val="00423EAA"/>
    <w:rsid w:val="00423F0C"/>
    <w:rsid w:val="00423F6A"/>
    <w:rsid w:val="004241B8"/>
    <w:rsid w:val="0042437A"/>
    <w:rsid w:val="004243F9"/>
    <w:rsid w:val="004244AE"/>
    <w:rsid w:val="00424609"/>
    <w:rsid w:val="00424641"/>
    <w:rsid w:val="0042487F"/>
    <w:rsid w:val="004248AA"/>
    <w:rsid w:val="00424944"/>
    <w:rsid w:val="00424D35"/>
    <w:rsid w:val="00424D50"/>
    <w:rsid w:val="00424D57"/>
    <w:rsid w:val="004250FF"/>
    <w:rsid w:val="004254ED"/>
    <w:rsid w:val="00425A2B"/>
    <w:rsid w:val="00425AA6"/>
    <w:rsid w:val="00425C46"/>
    <w:rsid w:val="00425F94"/>
    <w:rsid w:val="00426295"/>
    <w:rsid w:val="004262CB"/>
    <w:rsid w:val="0042643A"/>
    <w:rsid w:val="00426551"/>
    <w:rsid w:val="00426B58"/>
    <w:rsid w:val="00427156"/>
    <w:rsid w:val="00427336"/>
    <w:rsid w:val="0042745E"/>
    <w:rsid w:val="004277A6"/>
    <w:rsid w:val="004278F6"/>
    <w:rsid w:val="00427A58"/>
    <w:rsid w:val="00427ECE"/>
    <w:rsid w:val="00430315"/>
    <w:rsid w:val="0043073F"/>
    <w:rsid w:val="00430B9B"/>
    <w:rsid w:val="00430BA1"/>
    <w:rsid w:val="00430EC9"/>
    <w:rsid w:val="00431332"/>
    <w:rsid w:val="00431594"/>
    <w:rsid w:val="00431900"/>
    <w:rsid w:val="00431A8E"/>
    <w:rsid w:val="00431C65"/>
    <w:rsid w:val="0043200E"/>
    <w:rsid w:val="00432121"/>
    <w:rsid w:val="004322A9"/>
    <w:rsid w:val="00432340"/>
    <w:rsid w:val="00432409"/>
    <w:rsid w:val="004329CF"/>
    <w:rsid w:val="00432B16"/>
    <w:rsid w:val="00432D0C"/>
    <w:rsid w:val="00432D9F"/>
    <w:rsid w:val="00432FE4"/>
    <w:rsid w:val="00433895"/>
    <w:rsid w:val="00433A78"/>
    <w:rsid w:val="00433B5E"/>
    <w:rsid w:val="00433EC0"/>
    <w:rsid w:val="00433EF6"/>
    <w:rsid w:val="00433F3B"/>
    <w:rsid w:val="00433F46"/>
    <w:rsid w:val="004340D6"/>
    <w:rsid w:val="00434291"/>
    <w:rsid w:val="004342BD"/>
    <w:rsid w:val="004344B1"/>
    <w:rsid w:val="00434625"/>
    <w:rsid w:val="004346A6"/>
    <w:rsid w:val="004347F9"/>
    <w:rsid w:val="004348AD"/>
    <w:rsid w:val="00434963"/>
    <w:rsid w:val="00434976"/>
    <w:rsid w:val="00434C02"/>
    <w:rsid w:val="00434D06"/>
    <w:rsid w:val="0043589E"/>
    <w:rsid w:val="00435BBA"/>
    <w:rsid w:val="00435CEE"/>
    <w:rsid w:val="00435E08"/>
    <w:rsid w:val="00435EEB"/>
    <w:rsid w:val="004367A6"/>
    <w:rsid w:val="0043735A"/>
    <w:rsid w:val="00437424"/>
    <w:rsid w:val="004375E4"/>
    <w:rsid w:val="00437743"/>
    <w:rsid w:val="0043791B"/>
    <w:rsid w:val="00437B9B"/>
    <w:rsid w:val="00437C20"/>
    <w:rsid w:val="00437D78"/>
    <w:rsid w:val="00437D91"/>
    <w:rsid w:val="00437F42"/>
    <w:rsid w:val="004401D2"/>
    <w:rsid w:val="004401D5"/>
    <w:rsid w:val="004402E1"/>
    <w:rsid w:val="0044096A"/>
    <w:rsid w:val="00440E24"/>
    <w:rsid w:val="004410F9"/>
    <w:rsid w:val="0044115E"/>
    <w:rsid w:val="0044139D"/>
    <w:rsid w:val="004418C2"/>
    <w:rsid w:val="00441ADC"/>
    <w:rsid w:val="00441F27"/>
    <w:rsid w:val="00442087"/>
    <w:rsid w:val="00442145"/>
    <w:rsid w:val="00442647"/>
    <w:rsid w:val="0044285E"/>
    <w:rsid w:val="00442D16"/>
    <w:rsid w:val="00442EB6"/>
    <w:rsid w:val="00442EF9"/>
    <w:rsid w:val="0044325B"/>
    <w:rsid w:val="00443364"/>
    <w:rsid w:val="00443418"/>
    <w:rsid w:val="004436AF"/>
    <w:rsid w:val="00443863"/>
    <w:rsid w:val="00443C14"/>
    <w:rsid w:val="00443EB6"/>
    <w:rsid w:val="00443EFA"/>
    <w:rsid w:val="00443F38"/>
    <w:rsid w:val="004440EA"/>
    <w:rsid w:val="0044475B"/>
    <w:rsid w:val="004447A5"/>
    <w:rsid w:val="004447C6"/>
    <w:rsid w:val="00444A04"/>
    <w:rsid w:val="0044501D"/>
    <w:rsid w:val="0044539C"/>
    <w:rsid w:val="004453C7"/>
    <w:rsid w:val="004456B1"/>
    <w:rsid w:val="00445722"/>
    <w:rsid w:val="00446174"/>
    <w:rsid w:val="00446230"/>
    <w:rsid w:val="00446529"/>
    <w:rsid w:val="00446657"/>
    <w:rsid w:val="00446661"/>
    <w:rsid w:val="004467DC"/>
    <w:rsid w:val="0044685F"/>
    <w:rsid w:val="00446C56"/>
    <w:rsid w:val="00446DA4"/>
    <w:rsid w:val="00447193"/>
    <w:rsid w:val="004471DC"/>
    <w:rsid w:val="0044731A"/>
    <w:rsid w:val="00447428"/>
    <w:rsid w:val="0044747D"/>
    <w:rsid w:val="004475E8"/>
    <w:rsid w:val="00447A84"/>
    <w:rsid w:val="00447D7D"/>
    <w:rsid w:val="00447F6C"/>
    <w:rsid w:val="004508C4"/>
    <w:rsid w:val="00450E00"/>
    <w:rsid w:val="00450F03"/>
    <w:rsid w:val="0045115E"/>
    <w:rsid w:val="00451264"/>
    <w:rsid w:val="004513E1"/>
    <w:rsid w:val="00451526"/>
    <w:rsid w:val="00451577"/>
    <w:rsid w:val="00451670"/>
    <w:rsid w:val="004516BF"/>
    <w:rsid w:val="0045185B"/>
    <w:rsid w:val="00451A11"/>
    <w:rsid w:val="00451B2D"/>
    <w:rsid w:val="00451EEA"/>
    <w:rsid w:val="00451FFB"/>
    <w:rsid w:val="004523A2"/>
    <w:rsid w:val="004524A1"/>
    <w:rsid w:val="004526A5"/>
    <w:rsid w:val="00452A26"/>
    <w:rsid w:val="00452FAB"/>
    <w:rsid w:val="00453662"/>
    <w:rsid w:val="004541A9"/>
    <w:rsid w:val="00454649"/>
    <w:rsid w:val="00454666"/>
    <w:rsid w:val="004547BD"/>
    <w:rsid w:val="0045482C"/>
    <w:rsid w:val="00454A17"/>
    <w:rsid w:val="00454AD3"/>
    <w:rsid w:val="004550ED"/>
    <w:rsid w:val="004551BE"/>
    <w:rsid w:val="004551DC"/>
    <w:rsid w:val="0045534E"/>
    <w:rsid w:val="00455445"/>
    <w:rsid w:val="0045547C"/>
    <w:rsid w:val="004558B0"/>
    <w:rsid w:val="00455B91"/>
    <w:rsid w:val="00455BEB"/>
    <w:rsid w:val="00456137"/>
    <w:rsid w:val="0045629A"/>
    <w:rsid w:val="0045648C"/>
    <w:rsid w:val="00456725"/>
    <w:rsid w:val="004569BC"/>
    <w:rsid w:val="00456A13"/>
    <w:rsid w:val="00456ABA"/>
    <w:rsid w:val="00456B06"/>
    <w:rsid w:val="00456CB9"/>
    <w:rsid w:val="00456CF2"/>
    <w:rsid w:val="0045722B"/>
    <w:rsid w:val="0045724C"/>
    <w:rsid w:val="004573A9"/>
    <w:rsid w:val="004574C1"/>
    <w:rsid w:val="00457532"/>
    <w:rsid w:val="004577A6"/>
    <w:rsid w:val="00457814"/>
    <w:rsid w:val="0045781E"/>
    <w:rsid w:val="0046027E"/>
    <w:rsid w:val="00460605"/>
    <w:rsid w:val="0046073D"/>
    <w:rsid w:val="00460766"/>
    <w:rsid w:val="004609B3"/>
    <w:rsid w:val="00460A2D"/>
    <w:rsid w:val="00460B9D"/>
    <w:rsid w:val="00460D27"/>
    <w:rsid w:val="00460E42"/>
    <w:rsid w:val="00460E43"/>
    <w:rsid w:val="00460E8A"/>
    <w:rsid w:val="00461273"/>
    <w:rsid w:val="0046139E"/>
    <w:rsid w:val="004617F2"/>
    <w:rsid w:val="00461812"/>
    <w:rsid w:val="00461907"/>
    <w:rsid w:val="00461A43"/>
    <w:rsid w:val="00461C67"/>
    <w:rsid w:val="004620E6"/>
    <w:rsid w:val="00462436"/>
    <w:rsid w:val="0046270E"/>
    <w:rsid w:val="00462771"/>
    <w:rsid w:val="0046288A"/>
    <w:rsid w:val="0046350B"/>
    <w:rsid w:val="004636CF"/>
    <w:rsid w:val="004637A8"/>
    <w:rsid w:val="00463E0A"/>
    <w:rsid w:val="004646E3"/>
    <w:rsid w:val="0046471B"/>
    <w:rsid w:val="00464917"/>
    <w:rsid w:val="00464AB8"/>
    <w:rsid w:val="00464D1C"/>
    <w:rsid w:val="00464EED"/>
    <w:rsid w:val="0046500C"/>
    <w:rsid w:val="004652DE"/>
    <w:rsid w:val="0046533F"/>
    <w:rsid w:val="00465408"/>
    <w:rsid w:val="0046555F"/>
    <w:rsid w:val="0046557F"/>
    <w:rsid w:val="004655F7"/>
    <w:rsid w:val="00465642"/>
    <w:rsid w:val="00465AC0"/>
    <w:rsid w:val="00465B0D"/>
    <w:rsid w:val="00465E1B"/>
    <w:rsid w:val="00466053"/>
    <w:rsid w:val="0046609E"/>
    <w:rsid w:val="004661E2"/>
    <w:rsid w:val="00466390"/>
    <w:rsid w:val="004664FE"/>
    <w:rsid w:val="004665A4"/>
    <w:rsid w:val="004666C5"/>
    <w:rsid w:val="00466729"/>
    <w:rsid w:val="00466A3F"/>
    <w:rsid w:val="00466B7F"/>
    <w:rsid w:val="00466C10"/>
    <w:rsid w:val="00466C9C"/>
    <w:rsid w:val="00467157"/>
    <w:rsid w:val="004671EF"/>
    <w:rsid w:val="004675F0"/>
    <w:rsid w:val="004676E5"/>
    <w:rsid w:val="004678D6"/>
    <w:rsid w:val="004703E2"/>
    <w:rsid w:val="00470579"/>
    <w:rsid w:val="0047079C"/>
    <w:rsid w:val="00470A4E"/>
    <w:rsid w:val="00470FA8"/>
    <w:rsid w:val="004713B4"/>
    <w:rsid w:val="0047190D"/>
    <w:rsid w:val="00471A3A"/>
    <w:rsid w:val="00471ADB"/>
    <w:rsid w:val="00471AE2"/>
    <w:rsid w:val="00471CDC"/>
    <w:rsid w:val="00471D28"/>
    <w:rsid w:val="00471F83"/>
    <w:rsid w:val="00471FE7"/>
    <w:rsid w:val="00472218"/>
    <w:rsid w:val="0047281A"/>
    <w:rsid w:val="004729C8"/>
    <w:rsid w:val="00472A5F"/>
    <w:rsid w:val="00472A96"/>
    <w:rsid w:val="00472C1D"/>
    <w:rsid w:val="004734A5"/>
    <w:rsid w:val="004735B3"/>
    <w:rsid w:val="004737C3"/>
    <w:rsid w:val="004737F9"/>
    <w:rsid w:val="00473A83"/>
    <w:rsid w:val="00473D3E"/>
    <w:rsid w:val="00473E92"/>
    <w:rsid w:val="00473F5A"/>
    <w:rsid w:val="00474098"/>
    <w:rsid w:val="00474233"/>
    <w:rsid w:val="004742F4"/>
    <w:rsid w:val="00474457"/>
    <w:rsid w:val="00474463"/>
    <w:rsid w:val="00474487"/>
    <w:rsid w:val="004745AA"/>
    <w:rsid w:val="004747C0"/>
    <w:rsid w:val="00474905"/>
    <w:rsid w:val="00475075"/>
    <w:rsid w:val="0047508F"/>
    <w:rsid w:val="0047516E"/>
    <w:rsid w:val="004752D3"/>
    <w:rsid w:val="00475448"/>
    <w:rsid w:val="0047589F"/>
    <w:rsid w:val="004759BB"/>
    <w:rsid w:val="00475A0B"/>
    <w:rsid w:val="00475C91"/>
    <w:rsid w:val="00475EFF"/>
    <w:rsid w:val="00475F19"/>
    <w:rsid w:val="00476031"/>
    <w:rsid w:val="00476177"/>
    <w:rsid w:val="0047622D"/>
    <w:rsid w:val="00476233"/>
    <w:rsid w:val="00476301"/>
    <w:rsid w:val="004765EE"/>
    <w:rsid w:val="0047670F"/>
    <w:rsid w:val="00476868"/>
    <w:rsid w:val="00476CE0"/>
    <w:rsid w:val="00476DD7"/>
    <w:rsid w:val="00476E8E"/>
    <w:rsid w:val="004770C8"/>
    <w:rsid w:val="004773BD"/>
    <w:rsid w:val="004775FA"/>
    <w:rsid w:val="004777FB"/>
    <w:rsid w:val="00477932"/>
    <w:rsid w:val="00477A1A"/>
    <w:rsid w:val="00477B6A"/>
    <w:rsid w:val="00477D2A"/>
    <w:rsid w:val="00477DB3"/>
    <w:rsid w:val="00477DF3"/>
    <w:rsid w:val="00477E03"/>
    <w:rsid w:val="00477F00"/>
    <w:rsid w:val="00477FC4"/>
    <w:rsid w:val="004802AA"/>
    <w:rsid w:val="004806F9"/>
    <w:rsid w:val="00480792"/>
    <w:rsid w:val="0048085D"/>
    <w:rsid w:val="0048092D"/>
    <w:rsid w:val="00480AD6"/>
    <w:rsid w:val="00480BC7"/>
    <w:rsid w:val="00480BEC"/>
    <w:rsid w:val="00480CC1"/>
    <w:rsid w:val="00480D76"/>
    <w:rsid w:val="00480E85"/>
    <w:rsid w:val="004811E4"/>
    <w:rsid w:val="004812BA"/>
    <w:rsid w:val="00481583"/>
    <w:rsid w:val="00481846"/>
    <w:rsid w:val="00481919"/>
    <w:rsid w:val="004819FB"/>
    <w:rsid w:val="00481C82"/>
    <w:rsid w:val="00481D65"/>
    <w:rsid w:val="00481DBF"/>
    <w:rsid w:val="00481DCF"/>
    <w:rsid w:val="00481E21"/>
    <w:rsid w:val="00481F30"/>
    <w:rsid w:val="00481FA7"/>
    <w:rsid w:val="004820E0"/>
    <w:rsid w:val="004822EA"/>
    <w:rsid w:val="00482C80"/>
    <w:rsid w:val="00482E14"/>
    <w:rsid w:val="0048326F"/>
    <w:rsid w:val="00483441"/>
    <w:rsid w:val="00483A1B"/>
    <w:rsid w:val="00483E7C"/>
    <w:rsid w:val="004841BC"/>
    <w:rsid w:val="0048435C"/>
    <w:rsid w:val="00484670"/>
    <w:rsid w:val="00484A52"/>
    <w:rsid w:val="00484C7B"/>
    <w:rsid w:val="00484EC7"/>
    <w:rsid w:val="004850D1"/>
    <w:rsid w:val="00485295"/>
    <w:rsid w:val="0048539E"/>
    <w:rsid w:val="00485D52"/>
    <w:rsid w:val="0048636D"/>
    <w:rsid w:val="0048642F"/>
    <w:rsid w:val="00486663"/>
    <w:rsid w:val="00486724"/>
    <w:rsid w:val="00486A36"/>
    <w:rsid w:val="00486AB5"/>
    <w:rsid w:val="00486BC3"/>
    <w:rsid w:val="00487528"/>
    <w:rsid w:val="00487912"/>
    <w:rsid w:val="00487918"/>
    <w:rsid w:val="00487AD7"/>
    <w:rsid w:val="00487BB2"/>
    <w:rsid w:val="00487BDD"/>
    <w:rsid w:val="00487ED1"/>
    <w:rsid w:val="00487ED9"/>
    <w:rsid w:val="00487F3F"/>
    <w:rsid w:val="0049002F"/>
    <w:rsid w:val="00490243"/>
    <w:rsid w:val="0049026D"/>
    <w:rsid w:val="00490393"/>
    <w:rsid w:val="00490451"/>
    <w:rsid w:val="00490D66"/>
    <w:rsid w:val="004911D3"/>
    <w:rsid w:val="004911F4"/>
    <w:rsid w:val="004915C9"/>
    <w:rsid w:val="004916DB"/>
    <w:rsid w:val="0049187A"/>
    <w:rsid w:val="00491D4C"/>
    <w:rsid w:val="00491E83"/>
    <w:rsid w:val="00491F44"/>
    <w:rsid w:val="00492266"/>
    <w:rsid w:val="00492AC4"/>
    <w:rsid w:val="00492B79"/>
    <w:rsid w:val="00492D9B"/>
    <w:rsid w:val="00492DDF"/>
    <w:rsid w:val="00492F90"/>
    <w:rsid w:val="00492FF2"/>
    <w:rsid w:val="0049317E"/>
    <w:rsid w:val="00493221"/>
    <w:rsid w:val="00493900"/>
    <w:rsid w:val="00493B92"/>
    <w:rsid w:val="00493C6F"/>
    <w:rsid w:val="00493DB2"/>
    <w:rsid w:val="00494266"/>
    <w:rsid w:val="0049450B"/>
    <w:rsid w:val="0049458D"/>
    <w:rsid w:val="0049484A"/>
    <w:rsid w:val="0049489C"/>
    <w:rsid w:val="00495257"/>
    <w:rsid w:val="00495380"/>
    <w:rsid w:val="00495553"/>
    <w:rsid w:val="0049555D"/>
    <w:rsid w:val="00495B1A"/>
    <w:rsid w:val="004960C5"/>
    <w:rsid w:val="004961B1"/>
    <w:rsid w:val="0049621E"/>
    <w:rsid w:val="004962F2"/>
    <w:rsid w:val="0049653D"/>
    <w:rsid w:val="004966EF"/>
    <w:rsid w:val="00496819"/>
    <w:rsid w:val="004968A7"/>
    <w:rsid w:val="00496AA0"/>
    <w:rsid w:val="00496C84"/>
    <w:rsid w:val="00496CBF"/>
    <w:rsid w:val="00496D2F"/>
    <w:rsid w:val="00497188"/>
    <w:rsid w:val="004979D1"/>
    <w:rsid w:val="004A017C"/>
    <w:rsid w:val="004A03D7"/>
    <w:rsid w:val="004A0A6B"/>
    <w:rsid w:val="004A0D53"/>
    <w:rsid w:val="004A0D9E"/>
    <w:rsid w:val="004A0FE6"/>
    <w:rsid w:val="004A1335"/>
    <w:rsid w:val="004A1401"/>
    <w:rsid w:val="004A157C"/>
    <w:rsid w:val="004A16E5"/>
    <w:rsid w:val="004A1964"/>
    <w:rsid w:val="004A1A66"/>
    <w:rsid w:val="004A20CC"/>
    <w:rsid w:val="004A2376"/>
    <w:rsid w:val="004A2D2D"/>
    <w:rsid w:val="004A2ECB"/>
    <w:rsid w:val="004A3032"/>
    <w:rsid w:val="004A30C8"/>
    <w:rsid w:val="004A3181"/>
    <w:rsid w:val="004A3722"/>
    <w:rsid w:val="004A3A14"/>
    <w:rsid w:val="004A3CBC"/>
    <w:rsid w:val="004A3D2D"/>
    <w:rsid w:val="004A3FCD"/>
    <w:rsid w:val="004A3FD1"/>
    <w:rsid w:val="004A404A"/>
    <w:rsid w:val="004A46BB"/>
    <w:rsid w:val="004A4704"/>
    <w:rsid w:val="004A4830"/>
    <w:rsid w:val="004A4B34"/>
    <w:rsid w:val="004A4E51"/>
    <w:rsid w:val="004A4F62"/>
    <w:rsid w:val="004A4FED"/>
    <w:rsid w:val="004A5278"/>
    <w:rsid w:val="004A5438"/>
    <w:rsid w:val="004A5611"/>
    <w:rsid w:val="004A58B4"/>
    <w:rsid w:val="004A59EF"/>
    <w:rsid w:val="004A5BC5"/>
    <w:rsid w:val="004A5C02"/>
    <w:rsid w:val="004A6020"/>
    <w:rsid w:val="004A6288"/>
    <w:rsid w:val="004A6521"/>
    <w:rsid w:val="004A6930"/>
    <w:rsid w:val="004A69CA"/>
    <w:rsid w:val="004A6B3B"/>
    <w:rsid w:val="004A6C16"/>
    <w:rsid w:val="004A6C9A"/>
    <w:rsid w:val="004A7164"/>
    <w:rsid w:val="004A7242"/>
    <w:rsid w:val="004A74DB"/>
    <w:rsid w:val="004A7903"/>
    <w:rsid w:val="004A7C63"/>
    <w:rsid w:val="004A7D5B"/>
    <w:rsid w:val="004A7E54"/>
    <w:rsid w:val="004A7E95"/>
    <w:rsid w:val="004A7F97"/>
    <w:rsid w:val="004B00FE"/>
    <w:rsid w:val="004B016C"/>
    <w:rsid w:val="004B0329"/>
    <w:rsid w:val="004B055E"/>
    <w:rsid w:val="004B06DA"/>
    <w:rsid w:val="004B0757"/>
    <w:rsid w:val="004B0882"/>
    <w:rsid w:val="004B0886"/>
    <w:rsid w:val="004B08C5"/>
    <w:rsid w:val="004B091B"/>
    <w:rsid w:val="004B0BBF"/>
    <w:rsid w:val="004B0C70"/>
    <w:rsid w:val="004B1148"/>
    <w:rsid w:val="004B152D"/>
    <w:rsid w:val="004B1693"/>
    <w:rsid w:val="004B19EA"/>
    <w:rsid w:val="004B1F6A"/>
    <w:rsid w:val="004B2053"/>
    <w:rsid w:val="004B2082"/>
    <w:rsid w:val="004B21EE"/>
    <w:rsid w:val="004B2325"/>
    <w:rsid w:val="004B2592"/>
    <w:rsid w:val="004B275B"/>
    <w:rsid w:val="004B31A7"/>
    <w:rsid w:val="004B32EF"/>
    <w:rsid w:val="004B345E"/>
    <w:rsid w:val="004B38A0"/>
    <w:rsid w:val="004B392D"/>
    <w:rsid w:val="004B3B4F"/>
    <w:rsid w:val="004B3CB1"/>
    <w:rsid w:val="004B3D8D"/>
    <w:rsid w:val="004B3F63"/>
    <w:rsid w:val="004B4164"/>
    <w:rsid w:val="004B41D4"/>
    <w:rsid w:val="004B4361"/>
    <w:rsid w:val="004B444F"/>
    <w:rsid w:val="004B44DD"/>
    <w:rsid w:val="004B4559"/>
    <w:rsid w:val="004B473B"/>
    <w:rsid w:val="004B4BAB"/>
    <w:rsid w:val="004B4D59"/>
    <w:rsid w:val="004B5423"/>
    <w:rsid w:val="004B5513"/>
    <w:rsid w:val="004B5A7A"/>
    <w:rsid w:val="004B5B13"/>
    <w:rsid w:val="004B5FEF"/>
    <w:rsid w:val="004B60EE"/>
    <w:rsid w:val="004B658F"/>
    <w:rsid w:val="004B6B1D"/>
    <w:rsid w:val="004B6BC1"/>
    <w:rsid w:val="004B6CAD"/>
    <w:rsid w:val="004B6EA7"/>
    <w:rsid w:val="004B6F9D"/>
    <w:rsid w:val="004B7061"/>
    <w:rsid w:val="004B7067"/>
    <w:rsid w:val="004B7220"/>
    <w:rsid w:val="004B7438"/>
    <w:rsid w:val="004B7649"/>
    <w:rsid w:val="004B7925"/>
    <w:rsid w:val="004B7BD8"/>
    <w:rsid w:val="004B7DDE"/>
    <w:rsid w:val="004C01DD"/>
    <w:rsid w:val="004C0372"/>
    <w:rsid w:val="004C0482"/>
    <w:rsid w:val="004C054A"/>
    <w:rsid w:val="004C0647"/>
    <w:rsid w:val="004C09AF"/>
    <w:rsid w:val="004C1212"/>
    <w:rsid w:val="004C128F"/>
    <w:rsid w:val="004C12C1"/>
    <w:rsid w:val="004C169D"/>
    <w:rsid w:val="004C1831"/>
    <w:rsid w:val="004C1912"/>
    <w:rsid w:val="004C1CBC"/>
    <w:rsid w:val="004C1D4C"/>
    <w:rsid w:val="004C1E17"/>
    <w:rsid w:val="004C1E45"/>
    <w:rsid w:val="004C1F31"/>
    <w:rsid w:val="004C1FEA"/>
    <w:rsid w:val="004C2134"/>
    <w:rsid w:val="004C237C"/>
    <w:rsid w:val="004C2BC4"/>
    <w:rsid w:val="004C2CE3"/>
    <w:rsid w:val="004C2E4F"/>
    <w:rsid w:val="004C2ED3"/>
    <w:rsid w:val="004C3090"/>
    <w:rsid w:val="004C3384"/>
    <w:rsid w:val="004C3702"/>
    <w:rsid w:val="004C3889"/>
    <w:rsid w:val="004C3E4D"/>
    <w:rsid w:val="004C3EE6"/>
    <w:rsid w:val="004C4276"/>
    <w:rsid w:val="004C43A7"/>
    <w:rsid w:val="004C43EB"/>
    <w:rsid w:val="004C4771"/>
    <w:rsid w:val="004C4810"/>
    <w:rsid w:val="004C49C7"/>
    <w:rsid w:val="004C4E4B"/>
    <w:rsid w:val="004C5080"/>
    <w:rsid w:val="004C520D"/>
    <w:rsid w:val="004C5357"/>
    <w:rsid w:val="004C53BE"/>
    <w:rsid w:val="004C5A91"/>
    <w:rsid w:val="004C5DBB"/>
    <w:rsid w:val="004C5E90"/>
    <w:rsid w:val="004C5F14"/>
    <w:rsid w:val="004C604E"/>
    <w:rsid w:val="004C6154"/>
    <w:rsid w:val="004C6166"/>
    <w:rsid w:val="004C616D"/>
    <w:rsid w:val="004C6393"/>
    <w:rsid w:val="004C6539"/>
    <w:rsid w:val="004C66A1"/>
    <w:rsid w:val="004C6AD8"/>
    <w:rsid w:val="004C6C7C"/>
    <w:rsid w:val="004C73FB"/>
    <w:rsid w:val="004C76A5"/>
    <w:rsid w:val="004C777C"/>
    <w:rsid w:val="004C7C41"/>
    <w:rsid w:val="004C7CBA"/>
    <w:rsid w:val="004D0245"/>
    <w:rsid w:val="004D04A8"/>
    <w:rsid w:val="004D06AF"/>
    <w:rsid w:val="004D0716"/>
    <w:rsid w:val="004D081D"/>
    <w:rsid w:val="004D0B5A"/>
    <w:rsid w:val="004D0C17"/>
    <w:rsid w:val="004D0CBC"/>
    <w:rsid w:val="004D12F9"/>
    <w:rsid w:val="004D1327"/>
    <w:rsid w:val="004D1ADD"/>
    <w:rsid w:val="004D1C00"/>
    <w:rsid w:val="004D1C56"/>
    <w:rsid w:val="004D1EC7"/>
    <w:rsid w:val="004D203A"/>
    <w:rsid w:val="004D20AF"/>
    <w:rsid w:val="004D23F0"/>
    <w:rsid w:val="004D23F8"/>
    <w:rsid w:val="004D25CC"/>
    <w:rsid w:val="004D278C"/>
    <w:rsid w:val="004D2DBF"/>
    <w:rsid w:val="004D332E"/>
    <w:rsid w:val="004D33F3"/>
    <w:rsid w:val="004D361B"/>
    <w:rsid w:val="004D3F53"/>
    <w:rsid w:val="004D3F87"/>
    <w:rsid w:val="004D4162"/>
    <w:rsid w:val="004D4258"/>
    <w:rsid w:val="004D4401"/>
    <w:rsid w:val="004D4696"/>
    <w:rsid w:val="004D4B54"/>
    <w:rsid w:val="004D4FFE"/>
    <w:rsid w:val="004D51C8"/>
    <w:rsid w:val="004D54A5"/>
    <w:rsid w:val="004D54FD"/>
    <w:rsid w:val="004D561F"/>
    <w:rsid w:val="004D59F2"/>
    <w:rsid w:val="004D5A7B"/>
    <w:rsid w:val="004D5BC9"/>
    <w:rsid w:val="004D5CBF"/>
    <w:rsid w:val="004D6082"/>
    <w:rsid w:val="004D62A7"/>
    <w:rsid w:val="004D6B60"/>
    <w:rsid w:val="004D6F3A"/>
    <w:rsid w:val="004D7149"/>
    <w:rsid w:val="004D71A8"/>
    <w:rsid w:val="004D77D8"/>
    <w:rsid w:val="004E000D"/>
    <w:rsid w:val="004E01C4"/>
    <w:rsid w:val="004E0385"/>
    <w:rsid w:val="004E047C"/>
    <w:rsid w:val="004E05EB"/>
    <w:rsid w:val="004E069E"/>
    <w:rsid w:val="004E06D5"/>
    <w:rsid w:val="004E0AE7"/>
    <w:rsid w:val="004E0B9C"/>
    <w:rsid w:val="004E0D08"/>
    <w:rsid w:val="004E0D23"/>
    <w:rsid w:val="004E11AE"/>
    <w:rsid w:val="004E1482"/>
    <w:rsid w:val="004E14E6"/>
    <w:rsid w:val="004E1A4B"/>
    <w:rsid w:val="004E1A9E"/>
    <w:rsid w:val="004E1AB5"/>
    <w:rsid w:val="004E1B18"/>
    <w:rsid w:val="004E1C59"/>
    <w:rsid w:val="004E1DDC"/>
    <w:rsid w:val="004E1E24"/>
    <w:rsid w:val="004E2104"/>
    <w:rsid w:val="004E23BE"/>
    <w:rsid w:val="004E25BA"/>
    <w:rsid w:val="004E292E"/>
    <w:rsid w:val="004E2953"/>
    <w:rsid w:val="004E2A6C"/>
    <w:rsid w:val="004E2A84"/>
    <w:rsid w:val="004E2B21"/>
    <w:rsid w:val="004E2B8F"/>
    <w:rsid w:val="004E3145"/>
    <w:rsid w:val="004E3175"/>
    <w:rsid w:val="004E33B2"/>
    <w:rsid w:val="004E3454"/>
    <w:rsid w:val="004E3AB9"/>
    <w:rsid w:val="004E3CF0"/>
    <w:rsid w:val="004E3E5C"/>
    <w:rsid w:val="004E4055"/>
    <w:rsid w:val="004E418F"/>
    <w:rsid w:val="004E43CD"/>
    <w:rsid w:val="004E4497"/>
    <w:rsid w:val="004E469B"/>
    <w:rsid w:val="004E528B"/>
    <w:rsid w:val="004E535B"/>
    <w:rsid w:val="004E53A9"/>
    <w:rsid w:val="004E5691"/>
    <w:rsid w:val="004E579C"/>
    <w:rsid w:val="004E5986"/>
    <w:rsid w:val="004E5A54"/>
    <w:rsid w:val="004E5AA2"/>
    <w:rsid w:val="004E5C24"/>
    <w:rsid w:val="004E614E"/>
    <w:rsid w:val="004E65D8"/>
    <w:rsid w:val="004E6A43"/>
    <w:rsid w:val="004E7174"/>
    <w:rsid w:val="004E74FC"/>
    <w:rsid w:val="004E78DB"/>
    <w:rsid w:val="004E7933"/>
    <w:rsid w:val="004E7AAE"/>
    <w:rsid w:val="004E7BA4"/>
    <w:rsid w:val="004E7E5F"/>
    <w:rsid w:val="004E7EBF"/>
    <w:rsid w:val="004F0065"/>
    <w:rsid w:val="004F022B"/>
    <w:rsid w:val="004F0A60"/>
    <w:rsid w:val="004F0BC1"/>
    <w:rsid w:val="004F0D82"/>
    <w:rsid w:val="004F0E33"/>
    <w:rsid w:val="004F0F6E"/>
    <w:rsid w:val="004F10F6"/>
    <w:rsid w:val="004F1712"/>
    <w:rsid w:val="004F1C62"/>
    <w:rsid w:val="004F1C92"/>
    <w:rsid w:val="004F1F88"/>
    <w:rsid w:val="004F2115"/>
    <w:rsid w:val="004F2290"/>
    <w:rsid w:val="004F2336"/>
    <w:rsid w:val="004F246D"/>
    <w:rsid w:val="004F262A"/>
    <w:rsid w:val="004F2735"/>
    <w:rsid w:val="004F2C69"/>
    <w:rsid w:val="004F2D14"/>
    <w:rsid w:val="004F2EF7"/>
    <w:rsid w:val="004F2FA1"/>
    <w:rsid w:val="004F3052"/>
    <w:rsid w:val="004F3215"/>
    <w:rsid w:val="004F3373"/>
    <w:rsid w:val="004F34A4"/>
    <w:rsid w:val="004F38A4"/>
    <w:rsid w:val="004F3BBC"/>
    <w:rsid w:val="004F3C13"/>
    <w:rsid w:val="004F4208"/>
    <w:rsid w:val="004F43BE"/>
    <w:rsid w:val="004F449A"/>
    <w:rsid w:val="004F4552"/>
    <w:rsid w:val="004F455F"/>
    <w:rsid w:val="004F471B"/>
    <w:rsid w:val="004F47B7"/>
    <w:rsid w:val="004F480A"/>
    <w:rsid w:val="004F48B7"/>
    <w:rsid w:val="004F4CAE"/>
    <w:rsid w:val="004F4CB9"/>
    <w:rsid w:val="004F4D45"/>
    <w:rsid w:val="004F4FB5"/>
    <w:rsid w:val="004F517B"/>
    <w:rsid w:val="004F545B"/>
    <w:rsid w:val="004F5532"/>
    <w:rsid w:val="004F5997"/>
    <w:rsid w:val="004F59F9"/>
    <w:rsid w:val="004F5A51"/>
    <w:rsid w:val="004F5A54"/>
    <w:rsid w:val="004F5BAB"/>
    <w:rsid w:val="004F61D6"/>
    <w:rsid w:val="004F6498"/>
    <w:rsid w:val="004F64B8"/>
    <w:rsid w:val="004F64F0"/>
    <w:rsid w:val="004F6600"/>
    <w:rsid w:val="004F6858"/>
    <w:rsid w:val="004F6C41"/>
    <w:rsid w:val="004F6EF2"/>
    <w:rsid w:val="004F6FA7"/>
    <w:rsid w:val="004F72A1"/>
    <w:rsid w:val="004F72C7"/>
    <w:rsid w:val="004F730F"/>
    <w:rsid w:val="004F7383"/>
    <w:rsid w:val="004F7462"/>
    <w:rsid w:val="004F7771"/>
    <w:rsid w:val="004F7905"/>
    <w:rsid w:val="004F7940"/>
    <w:rsid w:val="004F7999"/>
    <w:rsid w:val="004F7F18"/>
    <w:rsid w:val="004F7F59"/>
    <w:rsid w:val="0050021A"/>
    <w:rsid w:val="005002EC"/>
    <w:rsid w:val="005004FC"/>
    <w:rsid w:val="0050057E"/>
    <w:rsid w:val="00500D65"/>
    <w:rsid w:val="00500DB2"/>
    <w:rsid w:val="0050107F"/>
    <w:rsid w:val="005011D4"/>
    <w:rsid w:val="005015A2"/>
    <w:rsid w:val="005016C1"/>
    <w:rsid w:val="005017AA"/>
    <w:rsid w:val="00501893"/>
    <w:rsid w:val="00501BD8"/>
    <w:rsid w:val="0050209B"/>
    <w:rsid w:val="0050245C"/>
    <w:rsid w:val="005024EA"/>
    <w:rsid w:val="0050265B"/>
    <w:rsid w:val="0050273A"/>
    <w:rsid w:val="00502AD0"/>
    <w:rsid w:val="00502CF3"/>
    <w:rsid w:val="00502D5A"/>
    <w:rsid w:val="00502DC0"/>
    <w:rsid w:val="00503145"/>
    <w:rsid w:val="005031DB"/>
    <w:rsid w:val="0050321D"/>
    <w:rsid w:val="00503451"/>
    <w:rsid w:val="005038B7"/>
    <w:rsid w:val="00503B85"/>
    <w:rsid w:val="00503C9C"/>
    <w:rsid w:val="00503E08"/>
    <w:rsid w:val="005041BE"/>
    <w:rsid w:val="005042BA"/>
    <w:rsid w:val="00504507"/>
    <w:rsid w:val="005049B3"/>
    <w:rsid w:val="00504C45"/>
    <w:rsid w:val="00504FCB"/>
    <w:rsid w:val="0050511E"/>
    <w:rsid w:val="00505359"/>
    <w:rsid w:val="0050539B"/>
    <w:rsid w:val="005054AD"/>
    <w:rsid w:val="0050557D"/>
    <w:rsid w:val="005057A0"/>
    <w:rsid w:val="00505B26"/>
    <w:rsid w:val="00505FFA"/>
    <w:rsid w:val="00506001"/>
    <w:rsid w:val="005060B2"/>
    <w:rsid w:val="0050660E"/>
    <w:rsid w:val="005066BF"/>
    <w:rsid w:val="005066F0"/>
    <w:rsid w:val="005067AF"/>
    <w:rsid w:val="00506830"/>
    <w:rsid w:val="005069D8"/>
    <w:rsid w:val="005069E7"/>
    <w:rsid w:val="00506A0E"/>
    <w:rsid w:val="00506C9C"/>
    <w:rsid w:val="0050731C"/>
    <w:rsid w:val="005073DC"/>
    <w:rsid w:val="0050750D"/>
    <w:rsid w:val="00507676"/>
    <w:rsid w:val="005076AE"/>
    <w:rsid w:val="005077EB"/>
    <w:rsid w:val="00507BA5"/>
    <w:rsid w:val="00507C2D"/>
    <w:rsid w:val="00507C57"/>
    <w:rsid w:val="00507D8A"/>
    <w:rsid w:val="00507ED2"/>
    <w:rsid w:val="00507F5D"/>
    <w:rsid w:val="0051002F"/>
    <w:rsid w:val="00510098"/>
    <w:rsid w:val="005108D2"/>
    <w:rsid w:val="00510BCC"/>
    <w:rsid w:val="00510CC0"/>
    <w:rsid w:val="00510E30"/>
    <w:rsid w:val="00510F5C"/>
    <w:rsid w:val="005115FF"/>
    <w:rsid w:val="0051198D"/>
    <w:rsid w:val="005119A3"/>
    <w:rsid w:val="00511D60"/>
    <w:rsid w:val="00511EBC"/>
    <w:rsid w:val="00512238"/>
    <w:rsid w:val="0051240F"/>
    <w:rsid w:val="00512771"/>
    <w:rsid w:val="005127F6"/>
    <w:rsid w:val="00512897"/>
    <w:rsid w:val="00512A59"/>
    <w:rsid w:val="00512BF0"/>
    <w:rsid w:val="00512E75"/>
    <w:rsid w:val="00512FFA"/>
    <w:rsid w:val="00513390"/>
    <w:rsid w:val="00513693"/>
    <w:rsid w:val="005137AD"/>
    <w:rsid w:val="005139BE"/>
    <w:rsid w:val="00513C42"/>
    <w:rsid w:val="00513CFF"/>
    <w:rsid w:val="00513DA1"/>
    <w:rsid w:val="00513FA0"/>
    <w:rsid w:val="0051427F"/>
    <w:rsid w:val="005144CF"/>
    <w:rsid w:val="0051496F"/>
    <w:rsid w:val="00514C1F"/>
    <w:rsid w:val="0051527A"/>
    <w:rsid w:val="005152D5"/>
    <w:rsid w:val="0051585D"/>
    <w:rsid w:val="005158D7"/>
    <w:rsid w:val="00515B1B"/>
    <w:rsid w:val="00515C95"/>
    <w:rsid w:val="00515DB6"/>
    <w:rsid w:val="00515F67"/>
    <w:rsid w:val="005160BE"/>
    <w:rsid w:val="00516102"/>
    <w:rsid w:val="005163C9"/>
    <w:rsid w:val="00516479"/>
    <w:rsid w:val="00516695"/>
    <w:rsid w:val="0051672F"/>
    <w:rsid w:val="00516EBD"/>
    <w:rsid w:val="00516FBE"/>
    <w:rsid w:val="00517004"/>
    <w:rsid w:val="005175A6"/>
    <w:rsid w:val="00517737"/>
    <w:rsid w:val="00517950"/>
    <w:rsid w:val="00517C45"/>
    <w:rsid w:val="00517E33"/>
    <w:rsid w:val="00517E90"/>
    <w:rsid w:val="00517F67"/>
    <w:rsid w:val="005204B6"/>
    <w:rsid w:val="00520618"/>
    <w:rsid w:val="005206E2"/>
    <w:rsid w:val="00520872"/>
    <w:rsid w:val="00520B14"/>
    <w:rsid w:val="00520B9A"/>
    <w:rsid w:val="00520D2A"/>
    <w:rsid w:val="00521105"/>
    <w:rsid w:val="00521154"/>
    <w:rsid w:val="00521343"/>
    <w:rsid w:val="005213DC"/>
    <w:rsid w:val="005215EC"/>
    <w:rsid w:val="00521764"/>
    <w:rsid w:val="0052187F"/>
    <w:rsid w:val="00521C45"/>
    <w:rsid w:val="00521DBA"/>
    <w:rsid w:val="00521EAF"/>
    <w:rsid w:val="00521F42"/>
    <w:rsid w:val="00522137"/>
    <w:rsid w:val="00522421"/>
    <w:rsid w:val="00522433"/>
    <w:rsid w:val="00522494"/>
    <w:rsid w:val="00522F12"/>
    <w:rsid w:val="005230BD"/>
    <w:rsid w:val="0052349E"/>
    <w:rsid w:val="005239D1"/>
    <w:rsid w:val="005239FF"/>
    <w:rsid w:val="00523ADE"/>
    <w:rsid w:val="00523D0E"/>
    <w:rsid w:val="00523E76"/>
    <w:rsid w:val="0052402D"/>
    <w:rsid w:val="00524429"/>
    <w:rsid w:val="00524707"/>
    <w:rsid w:val="00524890"/>
    <w:rsid w:val="00524AB4"/>
    <w:rsid w:val="00524CC7"/>
    <w:rsid w:val="00524DBF"/>
    <w:rsid w:val="00524F45"/>
    <w:rsid w:val="00524FE3"/>
    <w:rsid w:val="00525452"/>
    <w:rsid w:val="005254BC"/>
    <w:rsid w:val="00525814"/>
    <w:rsid w:val="005259B5"/>
    <w:rsid w:val="005259B6"/>
    <w:rsid w:val="00525CE1"/>
    <w:rsid w:val="00525CE6"/>
    <w:rsid w:val="00525D68"/>
    <w:rsid w:val="00526138"/>
    <w:rsid w:val="005261C7"/>
    <w:rsid w:val="00526358"/>
    <w:rsid w:val="0052669F"/>
    <w:rsid w:val="0052671D"/>
    <w:rsid w:val="00526747"/>
    <w:rsid w:val="00526C88"/>
    <w:rsid w:val="00526E35"/>
    <w:rsid w:val="00526E5A"/>
    <w:rsid w:val="0052702C"/>
    <w:rsid w:val="0052709D"/>
    <w:rsid w:val="00527207"/>
    <w:rsid w:val="0052758D"/>
    <w:rsid w:val="0052768A"/>
    <w:rsid w:val="00527ED0"/>
    <w:rsid w:val="00530023"/>
    <w:rsid w:val="00530069"/>
    <w:rsid w:val="00530256"/>
    <w:rsid w:val="005303BF"/>
    <w:rsid w:val="005303E9"/>
    <w:rsid w:val="00530453"/>
    <w:rsid w:val="005304EE"/>
    <w:rsid w:val="0053051B"/>
    <w:rsid w:val="005307AB"/>
    <w:rsid w:val="00530884"/>
    <w:rsid w:val="005308F5"/>
    <w:rsid w:val="00530A9C"/>
    <w:rsid w:val="00530DCA"/>
    <w:rsid w:val="00531060"/>
    <w:rsid w:val="0053118A"/>
    <w:rsid w:val="00531337"/>
    <w:rsid w:val="00531788"/>
    <w:rsid w:val="0053198E"/>
    <w:rsid w:val="00531ADB"/>
    <w:rsid w:val="00532051"/>
    <w:rsid w:val="005320E3"/>
    <w:rsid w:val="005323CA"/>
    <w:rsid w:val="005326F1"/>
    <w:rsid w:val="005326F2"/>
    <w:rsid w:val="0053285D"/>
    <w:rsid w:val="005328B5"/>
    <w:rsid w:val="00532923"/>
    <w:rsid w:val="00532AA1"/>
    <w:rsid w:val="00532DB6"/>
    <w:rsid w:val="0053319C"/>
    <w:rsid w:val="0053331A"/>
    <w:rsid w:val="0053336A"/>
    <w:rsid w:val="005337AA"/>
    <w:rsid w:val="00533BE4"/>
    <w:rsid w:val="00533CE1"/>
    <w:rsid w:val="00533E59"/>
    <w:rsid w:val="005341D6"/>
    <w:rsid w:val="0053426B"/>
    <w:rsid w:val="0053438C"/>
    <w:rsid w:val="005348B6"/>
    <w:rsid w:val="005348DC"/>
    <w:rsid w:val="00534B5C"/>
    <w:rsid w:val="00534BA9"/>
    <w:rsid w:val="00534BF2"/>
    <w:rsid w:val="00534C3D"/>
    <w:rsid w:val="0053513F"/>
    <w:rsid w:val="005351D0"/>
    <w:rsid w:val="005354EA"/>
    <w:rsid w:val="005358BE"/>
    <w:rsid w:val="005358F4"/>
    <w:rsid w:val="0053591F"/>
    <w:rsid w:val="00535A51"/>
    <w:rsid w:val="00535C59"/>
    <w:rsid w:val="00535D0B"/>
    <w:rsid w:val="00535F38"/>
    <w:rsid w:val="00535F6F"/>
    <w:rsid w:val="005360F9"/>
    <w:rsid w:val="00536176"/>
    <w:rsid w:val="00536183"/>
    <w:rsid w:val="005362B9"/>
    <w:rsid w:val="00536586"/>
    <w:rsid w:val="00536778"/>
    <w:rsid w:val="00536EEE"/>
    <w:rsid w:val="0053713D"/>
    <w:rsid w:val="0053776D"/>
    <w:rsid w:val="0053783C"/>
    <w:rsid w:val="005378FF"/>
    <w:rsid w:val="0053795F"/>
    <w:rsid w:val="00537A2F"/>
    <w:rsid w:val="00537C7A"/>
    <w:rsid w:val="00537D35"/>
    <w:rsid w:val="00537E5A"/>
    <w:rsid w:val="00537F93"/>
    <w:rsid w:val="0054012B"/>
    <w:rsid w:val="00540189"/>
    <w:rsid w:val="00540838"/>
    <w:rsid w:val="00540904"/>
    <w:rsid w:val="00540CF2"/>
    <w:rsid w:val="00540ED6"/>
    <w:rsid w:val="00540F5E"/>
    <w:rsid w:val="00540FDE"/>
    <w:rsid w:val="005410FC"/>
    <w:rsid w:val="00541252"/>
    <w:rsid w:val="00541298"/>
    <w:rsid w:val="005412A5"/>
    <w:rsid w:val="0054130F"/>
    <w:rsid w:val="005415B1"/>
    <w:rsid w:val="005417B1"/>
    <w:rsid w:val="00541929"/>
    <w:rsid w:val="00541C67"/>
    <w:rsid w:val="00541CD4"/>
    <w:rsid w:val="00541FBA"/>
    <w:rsid w:val="00541FEB"/>
    <w:rsid w:val="0054227E"/>
    <w:rsid w:val="00542292"/>
    <w:rsid w:val="0054268A"/>
    <w:rsid w:val="00542764"/>
    <w:rsid w:val="005433E0"/>
    <w:rsid w:val="0054359E"/>
    <w:rsid w:val="0054380C"/>
    <w:rsid w:val="005439A7"/>
    <w:rsid w:val="00543D19"/>
    <w:rsid w:val="00543EDE"/>
    <w:rsid w:val="00543F58"/>
    <w:rsid w:val="005442BF"/>
    <w:rsid w:val="00544300"/>
    <w:rsid w:val="0054435B"/>
    <w:rsid w:val="005443B9"/>
    <w:rsid w:val="005447C4"/>
    <w:rsid w:val="00544AC9"/>
    <w:rsid w:val="00544B19"/>
    <w:rsid w:val="00544DD5"/>
    <w:rsid w:val="00545174"/>
    <w:rsid w:val="005451EF"/>
    <w:rsid w:val="005453FE"/>
    <w:rsid w:val="005456EC"/>
    <w:rsid w:val="005459D0"/>
    <w:rsid w:val="00545A50"/>
    <w:rsid w:val="00545A6A"/>
    <w:rsid w:val="00545C1B"/>
    <w:rsid w:val="00545C6B"/>
    <w:rsid w:val="00545CA1"/>
    <w:rsid w:val="00545CF9"/>
    <w:rsid w:val="005460C0"/>
    <w:rsid w:val="00546AF2"/>
    <w:rsid w:val="00546CC2"/>
    <w:rsid w:val="00546DEC"/>
    <w:rsid w:val="00546EBE"/>
    <w:rsid w:val="00546FB2"/>
    <w:rsid w:val="00547028"/>
    <w:rsid w:val="005474C6"/>
    <w:rsid w:val="005475F5"/>
    <w:rsid w:val="0054780C"/>
    <w:rsid w:val="005478A0"/>
    <w:rsid w:val="0054798D"/>
    <w:rsid w:val="00547B30"/>
    <w:rsid w:val="00547FB3"/>
    <w:rsid w:val="005501C1"/>
    <w:rsid w:val="00550284"/>
    <w:rsid w:val="005502F8"/>
    <w:rsid w:val="005504F5"/>
    <w:rsid w:val="005507BE"/>
    <w:rsid w:val="00550C9B"/>
    <w:rsid w:val="00550E84"/>
    <w:rsid w:val="00550FFB"/>
    <w:rsid w:val="005510FA"/>
    <w:rsid w:val="00551283"/>
    <w:rsid w:val="0055150C"/>
    <w:rsid w:val="005518D3"/>
    <w:rsid w:val="00551947"/>
    <w:rsid w:val="005519DE"/>
    <w:rsid w:val="00551AA5"/>
    <w:rsid w:val="00551F1C"/>
    <w:rsid w:val="00551F4C"/>
    <w:rsid w:val="0055210C"/>
    <w:rsid w:val="00552434"/>
    <w:rsid w:val="00552543"/>
    <w:rsid w:val="00552758"/>
    <w:rsid w:val="00552864"/>
    <w:rsid w:val="00552E09"/>
    <w:rsid w:val="00552E12"/>
    <w:rsid w:val="00553278"/>
    <w:rsid w:val="005534AC"/>
    <w:rsid w:val="0055352B"/>
    <w:rsid w:val="005539C2"/>
    <w:rsid w:val="00553AAF"/>
    <w:rsid w:val="00553C4E"/>
    <w:rsid w:val="00553D1F"/>
    <w:rsid w:val="00553D8D"/>
    <w:rsid w:val="00553DD9"/>
    <w:rsid w:val="00553ED8"/>
    <w:rsid w:val="00553EF6"/>
    <w:rsid w:val="00553F57"/>
    <w:rsid w:val="00553FE7"/>
    <w:rsid w:val="0055461C"/>
    <w:rsid w:val="0055486B"/>
    <w:rsid w:val="005548F2"/>
    <w:rsid w:val="00554938"/>
    <w:rsid w:val="00554983"/>
    <w:rsid w:val="00554C4F"/>
    <w:rsid w:val="00555063"/>
    <w:rsid w:val="005553EB"/>
    <w:rsid w:val="0055544C"/>
    <w:rsid w:val="00555500"/>
    <w:rsid w:val="00555BF2"/>
    <w:rsid w:val="00555C04"/>
    <w:rsid w:val="00555C15"/>
    <w:rsid w:val="00555C4A"/>
    <w:rsid w:val="00555FFA"/>
    <w:rsid w:val="0055636A"/>
    <w:rsid w:val="00556486"/>
    <w:rsid w:val="00556877"/>
    <w:rsid w:val="00556B62"/>
    <w:rsid w:val="00556BF1"/>
    <w:rsid w:val="00556C30"/>
    <w:rsid w:val="00556CAF"/>
    <w:rsid w:val="00556D0A"/>
    <w:rsid w:val="00557042"/>
    <w:rsid w:val="005571BC"/>
    <w:rsid w:val="00557495"/>
    <w:rsid w:val="005575F1"/>
    <w:rsid w:val="0055760F"/>
    <w:rsid w:val="005576DF"/>
    <w:rsid w:val="0055780F"/>
    <w:rsid w:val="00557AF6"/>
    <w:rsid w:val="00557CAA"/>
    <w:rsid w:val="00557E89"/>
    <w:rsid w:val="0056010E"/>
    <w:rsid w:val="0056049C"/>
    <w:rsid w:val="0056074C"/>
    <w:rsid w:val="00560A09"/>
    <w:rsid w:val="00560B04"/>
    <w:rsid w:val="00560B2B"/>
    <w:rsid w:val="00560E79"/>
    <w:rsid w:val="00560E94"/>
    <w:rsid w:val="00560EC1"/>
    <w:rsid w:val="00560FAB"/>
    <w:rsid w:val="00561382"/>
    <w:rsid w:val="00561444"/>
    <w:rsid w:val="005617C7"/>
    <w:rsid w:val="00561861"/>
    <w:rsid w:val="00561949"/>
    <w:rsid w:val="00561BB2"/>
    <w:rsid w:val="00561C8F"/>
    <w:rsid w:val="00561F6F"/>
    <w:rsid w:val="005621BB"/>
    <w:rsid w:val="0056226B"/>
    <w:rsid w:val="005622C9"/>
    <w:rsid w:val="005622D2"/>
    <w:rsid w:val="0056232E"/>
    <w:rsid w:val="005623DC"/>
    <w:rsid w:val="005627D1"/>
    <w:rsid w:val="00562A9D"/>
    <w:rsid w:val="00562F56"/>
    <w:rsid w:val="00563011"/>
    <w:rsid w:val="00563176"/>
    <w:rsid w:val="005633D5"/>
    <w:rsid w:val="005635D9"/>
    <w:rsid w:val="00563617"/>
    <w:rsid w:val="00563BA4"/>
    <w:rsid w:val="00563F6B"/>
    <w:rsid w:val="0056418A"/>
    <w:rsid w:val="00564286"/>
    <w:rsid w:val="00564346"/>
    <w:rsid w:val="0056434C"/>
    <w:rsid w:val="005649EF"/>
    <w:rsid w:val="00564D99"/>
    <w:rsid w:val="00564D9C"/>
    <w:rsid w:val="0056537E"/>
    <w:rsid w:val="00565457"/>
    <w:rsid w:val="00565473"/>
    <w:rsid w:val="005654B4"/>
    <w:rsid w:val="00565AC0"/>
    <w:rsid w:val="00565BA2"/>
    <w:rsid w:val="00565C25"/>
    <w:rsid w:val="00565CAE"/>
    <w:rsid w:val="00565DA2"/>
    <w:rsid w:val="00565E35"/>
    <w:rsid w:val="00565E3D"/>
    <w:rsid w:val="00565F9C"/>
    <w:rsid w:val="00566196"/>
    <w:rsid w:val="00566237"/>
    <w:rsid w:val="00566260"/>
    <w:rsid w:val="0056651B"/>
    <w:rsid w:val="00566AA3"/>
    <w:rsid w:val="00566D98"/>
    <w:rsid w:val="00566DD7"/>
    <w:rsid w:val="00566EF5"/>
    <w:rsid w:val="00566F6C"/>
    <w:rsid w:val="00566FBC"/>
    <w:rsid w:val="00567013"/>
    <w:rsid w:val="00567048"/>
    <w:rsid w:val="0056704F"/>
    <w:rsid w:val="005671D3"/>
    <w:rsid w:val="00567214"/>
    <w:rsid w:val="00567456"/>
    <w:rsid w:val="005678B2"/>
    <w:rsid w:val="005678FB"/>
    <w:rsid w:val="00567A24"/>
    <w:rsid w:val="005700E9"/>
    <w:rsid w:val="005702A1"/>
    <w:rsid w:val="0057047C"/>
    <w:rsid w:val="0057058C"/>
    <w:rsid w:val="00570A61"/>
    <w:rsid w:val="00570B01"/>
    <w:rsid w:val="00570F2D"/>
    <w:rsid w:val="00570F7B"/>
    <w:rsid w:val="00570FF5"/>
    <w:rsid w:val="0057125E"/>
    <w:rsid w:val="005713C9"/>
    <w:rsid w:val="00571408"/>
    <w:rsid w:val="00571AF4"/>
    <w:rsid w:val="00572095"/>
    <w:rsid w:val="005721FC"/>
    <w:rsid w:val="00572272"/>
    <w:rsid w:val="00572350"/>
    <w:rsid w:val="005723E3"/>
    <w:rsid w:val="00572481"/>
    <w:rsid w:val="005727ED"/>
    <w:rsid w:val="0057281B"/>
    <w:rsid w:val="00572E88"/>
    <w:rsid w:val="00572F46"/>
    <w:rsid w:val="0057346B"/>
    <w:rsid w:val="005737C9"/>
    <w:rsid w:val="005737FB"/>
    <w:rsid w:val="00573CE2"/>
    <w:rsid w:val="00573DB4"/>
    <w:rsid w:val="00573DBC"/>
    <w:rsid w:val="0057409A"/>
    <w:rsid w:val="005740F8"/>
    <w:rsid w:val="00574396"/>
    <w:rsid w:val="005743B7"/>
    <w:rsid w:val="00574447"/>
    <w:rsid w:val="005745D1"/>
    <w:rsid w:val="00574778"/>
    <w:rsid w:val="005749F2"/>
    <w:rsid w:val="00574A71"/>
    <w:rsid w:val="00574DD2"/>
    <w:rsid w:val="00574E39"/>
    <w:rsid w:val="00574E98"/>
    <w:rsid w:val="00574F62"/>
    <w:rsid w:val="00575291"/>
    <w:rsid w:val="0057553B"/>
    <w:rsid w:val="00575569"/>
    <w:rsid w:val="00575848"/>
    <w:rsid w:val="005759BA"/>
    <w:rsid w:val="00575A34"/>
    <w:rsid w:val="00575AFB"/>
    <w:rsid w:val="00575BA5"/>
    <w:rsid w:val="00575C34"/>
    <w:rsid w:val="00575DE6"/>
    <w:rsid w:val="00575DEF"/>
    <w:rsid w:val="00576026"/>
    <w:rsid w:val="005762D7"/>
    <w:rsid w:val="005769D3"/>
    <w:rsid w:val="00576C2F"/>
    <w:rsid w:val="00576CA2"/>
    <w:rsid w:val="00576EBA"/>
    <w:rsid w:val="005772CF"/>
    <w:rsid w:val="00577610"/>
    <w:rsid w:val="005776BD"/>
    <w:rsid w:val="005776FC"/>
    <w:rsid w:val="00577773"/>
    <w:rsid w:val="005777E1"/>
    <w:rsid w:val="005778D5"/>
    <w:rsid w:val="00577AEF"/>
    <w:rsid w:val="00577C89"/>
    <w:rsid w:val="00577D49"/>
    <w:rsid w:val="00577FEA"/>
    <w:rsid w:val="0058026C"/>
    <w:rsid w:val="00580622"/>
    <w:rsid w:val="00581052"/>
    <w:rsid w:val="005810C0"/>
    <w:rsid w:val="005811BA"/>
    <w:rsid w:val="0058184E"/>
    <w:rsid w:val="005820B7"/>
    <w:rsid w:val="00582320"/>
    <w:rsid w:val="005823D7"/>
    <w:rsid w:val="00582550"/>
    <w:rsid w:val="005828E6"/>
    <w:rsid w:val="0058293D"/>
    <w:rsid w:val="005829B7"/>
    <w:rsid w:val="00582D39"/>
    <w:rsid w:val="00582E53"/>
    <w:rsid w:val="00582E94"/>
    <w:rsid w:val="005833F5"/>
    <w:rsid w:val="0058357B"/>
    <w:rsid w:val="00583597"/>
    <w:rsid w:val="0058374F"/>
    <w:rsid w:val="0058387E"/>
    <w:rsid w:val="00583918"/>
    <w:rsid w:val="00583A28"/>
    <w:rsid w:val="00583AAC"/>
    <w:rsid w:val="00583E59"/>
    <w:rsid w:val="00583E83"/>
    <w:rsid w:val="00584139"/>
    <w:rsid w:val="00584C9C"/>
    <w:rsid w:val="0058522D"/>
    <w:rsid w:val="00585467"/>
    <w:rsid w:val="0058557E"/>
    <w:rsid w:val="00585686"/>
    <w:rsid w:val="00585D51"/>
    <w:rsid w:val="00585FBA"/>
    <w:rsid w:val="0058626C"/>
    <w:rsid w:val="00586355"/>
    <w:rsid w:val="00586531"/>
    <w:rsid w:val="00586674"/>
    <w:rsid w:val="00586728"/>
    <w:rsid w:val="005869EF"/>
    <w:rsid w:val="00586A59"/>
    <w:rsid w:val="00586ACD"/>
    <w:rsid w:val="00586AF3"/>
    <w:rsid w:val="00586F3D"/>
    <w:rsid w:val="0058703C"/>
    <w:rsid w:val="005870FB"/>
    <w:rsid w:val="00587216"/>
    <w:rsid w:val="00587322"/>
    <w:rsid w:val="0058754B"/>
    <w:rsid w:val="00587643"/>
    <w:rsid w:val="00587712"/>
    <w:rsid w:val="00587C82"/>
    <w:rsid w:val="00587E3D"/>
    <w:rsid w:val="0059001A"/>
    <w:rsid w:val="0059014A"/>
    <w:rsid w:val="0059078A"/>
    <w:rsid w:val="005907D9"/>
    <w:rsid w:val="00590803"/>
    <w:rsid w:val="00590863"/>
    <w:rsid w:val="00590A20"/>
    <w:rsid w:val="00590B99"/>
    <w:rsid w:val="00590BD4"/>
    <w:rsid w:val="00590CAA"/>
    <w:rsid w:val="00590CEC"/>
    <w:rsid w:val="00590D2A"/>
    <w:rsid w:val="00590E6D"/>
    <w:rsid w:val="00590E87"/>
    <w:rsid w:val="00591280"/>
    <w:rsid w:val="00591530"/>
    <w:rsid w:val="005918B7"/>
    <w:rsid w:val="005919B6"/>
    <w:rsid w:val="00591A4C"/>
    <w:rsid w:val="00591B8F"/>
    <w:rsid w:val="0059249E"/>
    <w:rsid w:val="005929CF"/>
    <w:rsid w:val="00592A0A"/>
    <w:rsid w:val="00592DB8"/>
    <w:rsid w:val="00593C30"/>
    <w:rsid w:val="00594073"/>
    <w:rsid w:val="00594176"/>
    <w:rsid w:val="00594313"/>
    <w:rsid w:val="0059432F"/>
    <w:rsid w:val="00594499"/>
    <w:rsid w:val="0059459D"/>
    <w:rsid w:val="005945DD"/>
    <w:rsid w:val="0059498C"/>
    <w:rsid w:val="00594B27"/>
    <w:rsid w:val="00594C9E"/>
    <w:rsid w:val="00594E35"/>
    <w:rsid w:val="00594FB8"/>
    <w:rsid w:val="0059552E"/>
    <w:rsid w:val="00595600"/>
    <w:rsid w:val="00595AFA"/>
    <w:rsid w:val="00595C20"/>
    <w:rsid w:val="00595D32"/>
    <w:rsid w:val="00595DE8"/>
    <w:rsid w:val="00595DFA"/>
    <w:rsid w:val="005961CD"/>
    <w:rsid w:val="00596331"/>
    <w:rsid w:val="00596A98"/>
    <w:rsid w:val="00596E47"/>
    <w:rsid w:val="00597213"/>
    <w:rsid w:val="005974A6"/>
    <w:rsid w:val="005977BC"/>
    <w:rsid w:val="005978D0"/>
    <w:rsid w:val="00597962"/>
    <w:rsid w:val="00597EC1"/>
    <w:rsid w:val="00597F75"/>
    <w:rsid w:val="005A013F"/>
    <w:rsid w:val="005A014F"/>
    <w:rsid w:val="005A03CF"/>
    <w:rsid w:val="005A0493"/>
    <w:rsid w:val="005A0551"/>
    <w:rsid w:val="005A05DF"/>
    <w:rsid w:val="005A06F0"/>
    <w:rsid w:val="005A0856"/>
    <w:rsid w:val="005A08B9"/>
    <w:rsid w:val="005A09C8"/>
    <w:rsid w:val="005A0DDC"/>
    <w:rsid w:val="005A1012"/>
    <w:rsid w:val="005A1225"/>
    <w:rsid w:val="005A1380"/>
    <w:rsid w:val="005A145C"/>
    <w:rsid w:val="005A1613"/>
    <w:rsid w:val="005A16FC"/>
    <w:rsid w:val="005A1ADF"/>
    <w:rsid w:val="005A1E0D"/>
    <w:rsid w:val="005A205B"/>
    <w:rsid w:val="005A247A"/>
    <w:rsid w:val="005A26FF"/>
    <w:rsid w:val="005A28F5"/>
    <w:rsid w:val="005A29BA"/>
    <w:rsid w:val="005A2AB8"/>
    <w:rsid w:val="005A2BD9"/>
    <w:rsid w:val="005A2D37"/>
    <w:rsid w:val="005A2DEB"/>
    <w:rsid w:val="005A2FC4"/>
    <w:rsid w:val="005A3075"/>
    <w:rsid w:val="005A3176"/>
    <w:rsid w:val="005A3899"/>
    <w:rsid w:val="005A39AF"/>
    <w:rsid w:val="005A3AB4"/>
    <w:rsid w:val="005A404F"/>
    <w:rsid w:val="005A41C4"/>
    <w:rsid w:val="005A46CE"/>
    <w:rsid w:val="005A4984"/>
    <w:rsid w:val="005A4991"/>
    <w:rsid w:val="005A4A2C"/>
    <w:rsid w:val="005A4B7F"/>
    <w:rsid w:val="005A4DD9"/>
    <w:rsid w:val="005A4E06"/>
    <w:rsid w:val="005A50C9"/>
    <w:rsid w:val="005A5345"/>
    <w:rsid w:val="005A558F"/>
    <w:rsid w:val="005A5AD9"/>
    <w:rsid w:val="005A5D52"/>
    <w:rsid w:val="005A5D57"/>
    <w:rsid w:val="005A5EFC"/>
    <w:rsid w:val="005A62CC"/>
    <w:rsid w:val="005A6416"/>
    <w:rsid w:val="005A651E"/>
    <w:rsid w:val="005A6AF9"/>
    <w:rsid w:val="005A6B2C"/>
    <w:rsid w:val="005A6EB7"/>
    <w:rsid w:val="005A7284"/>
    <w:rsid w:val="005A736B"/>
    <w:rsid w:val="005A76D5"/>
    <w:rsid w:val="005A7788"/>
    <w:rsid w:val="005A77D7"/>
    <w:rsid w:val="005A7822"/>
    <w:rsid w:val="005A7D6B"/>
    <w:rsid w:val="005A7D75"/>
    <w:rsid w:val="005A7DF1"/>
    <w:rsid w:val="005A7F86"/>
    <w:rsid w:val="005B0262"/>
    <w:rsid w:val="005B03F0"/>
    <w:rsid w:val="005B0543"/>
    <w:rsid w:val="005B07BB"/>
    <w:rsid w:val="005B0A8D"/>
    <w:rsid w:val="005B0AA1"/>
    <w:rsid w:val="005B0BC3"/>
    <w:rsid w:val="005B0F63"/>
    <w:rsid w:val="005B1737"/>
    <w:rsid w:val="005B187A"/>
    <w:rsid w:val="005B19C4"/>
    <w:rsid w:val="005B1DC7"/>
    <w:rsid w:val="005B1FDB"/>
    <w:rsid w:val="005B248F"/>
    <w:rsid w:val="005B29B3"/>
    <w:rsid w:val="005B2BE3"/>
    <w:rsid w:val="005B2BF8"/>
    <w:rsid w:val="005B2E30"/>
    <w:rsid w:val="005B3103"/>
    <w:rsid w:val="005B319E"/>
    <w:rsid w:val="005B337D"/>
    <w:rsid w:val="005B3773"/>
    <w:rsid w:val="005B38CA"/>
    <w:rsid w:val="005B3D8C"/>
    <w:rsid w:val="005B3E32"/>
    <w:rsid w:val="005B3F8B"/>
    <w:rsid w:val="005B4288"/>
    <w:rsid w:val="005B4539"/>
    <w:rsid w:val="005B45F3"/>
    <w:rsid w:val="005B46FD"/>
    <w:rsid w:val="005B47E0"/>
    <w:rsid w:val="005B4864"/>
    <w:rsid w:val="005B4925"/>
    <w:rsid w:val="005B499B"/>
    <w:rsid w:val="005B4BA9"/>
    <w:rsid w:val="005B4E10"/>
    <w:rsid w:val="005B51E7"/>
    <w:rsid w:val="005B56F1"/>
    <w:rsid w:val="005B5A2F"/>
    <w:rsid w:val="005B5A75"/>
    <w:rsid w:val="005B5BF5"/>
    <w:rsid w:val="005B6196"/>
    <w:rsid w:val="005B63D4"/>
    <w:rsid w:val="005B643E"/>
    <w:rsid w:val="005B64AC"/>
    <w:rsid w:val="005B6979"/>
    <w:rsid w:val="005B6A15"/>
    <w:rsid w:val="005B70A3"/>
    <w:rsid w:val="005B712C"/>
    <w:rsid w:val="005B72A2"/>
    <w:rsid w:val="005B74C1"/>
    <w:rsid w:val="005B7562"/>
    <w:rsid w:val="005B7A51"/>
    <w:rsid w:val="005B7B8A"/>
    <w:rsid w:val="005B7BBC"/>
    <w:rsid w:val="005B7C5F"/>
    <w:rsid w:val="005B7D20"/>
    <w:rsid w:val="005B7F0E"/>
    <w:rsid w:val="005C06F5"/>
    <w:rsid w:val="005C075C"/>
    <w:rsid w:val="005C07E8"/>
    <w:rsid w:val="005C0AA2"/>
    <w:rsid w:val="005C0C0E"/>
    <w:rsid w:val="005C0C9B"/>
    <w:rsid w:val="005C0D21"/>
    <w:rsid w:val="005C0F06"/>
    <w:rsid w:val="005C114F"/>
    <w:rsid w:val="005C13EC"/>
    <w:rsid w:val="005C14D9"/>
    <w:rsid w:val="005C15B9"/>
    <w:rsid w:val="005C1682"/>
    <w:rsid w:val="005C1A00"/>
    <w:rsid w:val="005C1B2C"/>
    <w:rsid w:val="005C1C30"/>
    <w:rsid w:val="005C2728"/>
    <w:rsid w:val="005C2A46"/>
    <w:rsid w:val="005C2A70"/>
    <w:rsid w:val="005C2C61"/>
    <w:rsid w:val="005C2C9F"/>
    <w:rsid w:val="005C2CC8"/>
    <w:rsid w:val="005C2D23"/>
    <w:rsid w:val="005C2DBB"/>
    <w:rsid w:val="005C2E5A"/>
    <w:rsid w:val="005C2F5F"/>
    <w:rsid w:val="005C2FB3"/>
    <w:rsid w:val="005C3267"/>
    <w:rsid w:val="005C33E8"/>
    <w:rsid w:val="005C34C9"/>
    <w:rsid w:val="005C34F3"/>
    <w:rsid w:val="005C351F"/>
    <w:rsid w:val="005C37D9"/>
    <w:rsid w:val="005C3A0D"/>
    <w:rsid w:val="005C3E9F"/>
    <w:rsid w:val="005C4081"/>
    <w:rsid w:val="005C40FE"/>
    <w:rsid w:val="005C4240"/>
    <w:rsid w:val="005C441F"/>
    <w:rsid w:val="005C4714"/>
    <w:rsid w:val="005C4864"/>
    <w:rsid w:val="005C4914"/>
    <w:rsid w:val="005C49EF"/>
    <w:rsid w:val="005C4B55"/>
    <w:rsid w:val="005C4C14"/>
    <w:rsid w:val="005C4C49"/>
    <w:rsid w:val="005C4EB4"/>
    <w:rsid w:val="005C50D2"/>
    <w:rsid w:val="005C51BF"/>
    <w:rsid w:val="005C5371"/>
    <w:rsid w:val="005C5375"/>
    <w:rsid w:val="005C5394"/>
    <w:rsid w:val="005C55CD"/>
    <w:rsid w:val="005C56F1"/>
    <w:rsid w:val="005C5833"/>
    <w:rsid w:val="005C5AD6"/>
    <w:rsid w:val="005C615E"/>
    <w:rsid w:val="005C6514"/>
    <w:rsid w:val="005C664E"/>
    <w:rsid w:val="005C6789"/>
    <w:rsid w:val="005C6816"/>
    <w:rsid w:val="005C6B7E"/>
    <w:rsid w:val="005C6E6D"/>
    <w:rsid w:val="005C6E84"/>
    <w:rsid w:val="005C6F5E"/>
    <w:rsid w:val="005C72B4"/>
    <w:rsid w:val="005C74A0"/>
    <w:rsid w:val="005C7503"/>
    <w:rsid w:val="005C777D"/>
    <w:rsid w:val="005C7832"/>
    <w:rsid w:val="005C7C46"/>
    <w:rsid w:val="005C7C69"/>
    <w:rsid w:val="005C7C6D"/>
    <w:rsid w:val="005C7CE7"/>
    <w:rsid w:val="005C7DAF"/>
    <w:rsid w:val="005D037E"/>
    <w:rsid w:val="005D03E3"/>
    <w:rsid w:val="005D06A7"/>
    <w:rsid w:val="005D0842"/>
    <w:rsid w:val="005D08C1"/>
    <w:rsid w:val="005D08F1"/>
    <w:rsid w:val="005D1096"/>
    <w:rsid w:val="005D14DA"/>
    <w:rsid w:val="005D18BB"/>
    <w:rsid w:val="005D197A"/>
    <w:rsid w:val="005D1B52"/>
    <w:rsid w:val="005D1FAB"/>
    <w:rsid w:val="005D21EB"/>
    <w:rsid w:val="005D2209"/>
    <w:rsid w:val="005D253E"/>
    <w:rsid w:val="005D2B0C"/>
    <w:rsid w:val="005D2C5D"/>
    <w:rsid w:val="005D2C88"/>
    <w:rsid w:val="005D2CFD"/>
    <w:rsid w:val="005D2D5B"/>
    <w:rsid w:val="005D2FFD"/>
    <w:rsid w:val="005D324E"/>
    <w:rsid w:val="005D35E9"/>
    <w:rsid w:val="005D3760"/>
    <w:rsid w:val="005D3841"/>
    <w:rsid w:val="005D392A"/>
    <w:rsid w:val="005D3D78"/>
    <w:rsid w:val="005D3EA5"/>
    <w:rsid w:val="005D4138"/>
    <w:rsid w:val="005D43CA"/>
    <w:rsid w:val="005D4B17"/>
    <w:rsid w:val="005D4DB2"/>
    <w:rsid w:val="005D4E44"/>
    <w:rsid w:val="005D589F"/>
    <w:rsid w:val="005D5B16"/>
    <w:rsid w:val="005D5B1A"/>
    <w:rsid w:val="005D5C6F"/>
    <w:rsid w:val="005D5C92"/>
    <w:rsid w:val="005D5F1B"/>
    <w:rsid w:val="005D61CD"/>
    <w:rsid w:val="005D6486"/>
    <w:rsid w:val="005D66B8"/>
    <w:rsid w:val="005D6BCA"/>
    <w:rsid w:val="005D75EF"/>
    <w:rsid w:val="005D7612"/>
    <w:rsid w:val="005D7739"/>
    <w:rsid w:val="005D7CC7"/>
    <w:rsid w:val="005D7D27"/>
    <w:rsid w:val="005E0159"/>
    <w:rsid w:val="005E038E"/>
    <w:rsid w:val="005E079A"/>
    <w:rsid w:val="005E08AB"/>
    <w:rsid w:val="005E0A8B"/>
    <w:rsid w:val="005E0E00"/>
    <w:rsid w:val="005E0FA9"/>
    <w:rsid w:val="005E1526"/>
    <w:rsid w:val="005E1702"/>
    <w:rsid w:val="005E1728"/>
    <w:rsid w:val="005E1920"/>
    <w:rsid w:val="005E1CD8"/>
    <w:rsid w:val="005E1F20"/>
    <w:rsid w:val="005E20E4"/>
    <w:rsid w:val="005E2111"/>
    <w:rsid w:val="005E2239"/>
    <w:rsid w:val="005E2248"/>
    <w:rsid w:val="005E28E7"/>
    <w:rsid w:val="005E2B34"/>
    <w:rsid w:val="005E2DC7"/>
    <w:rsid w:val="005E2E43"/>
    <w:rsid w:val="005E30EC"/>
    <w:rsid w:val="005E31E9"/>
    <w:rsid w:val="005E32F6"/>
    <w:rsid w:val="005E352F"/>
    <w:rsid w:val="005E3C41"/>
    <w:rsid w:val="005E3C4D"/>
    <w:rsid w:val="005E3CFF"/>
    <w:rsid w:val="005E40DE"/>
    <w:rsid w:val="005E4178"/>
    <w:rsid w:val="005E4221"/>
    <w:rsid w:val="005E4395"/>
    <w:rsid w:val="005E4A3F"/>
    <w:rsid w:val="005E4A9B"/>
    <w:rsid w:val="005E4ABF"/>
    <w:rsid w:val="005E4BC7"/>
    <w:rsid w:val="005E4E1D"/>
    <w:rsid w:val="005E51C8"/>
    <w:rsid w:val="005E544A"/>
    <w:rsid w:val="005E5547"/>
    <w:rsid w:val="005E5836"/>
    <w:rsid w:val="005E5864"/>
    <w:rsid w:val="005E599C"/>
    <w:rsid w:val="005E5ECF"/>
    <w:rsid w:val="005E620F"/>
    <w:rsid w:val="005E6574"/>
    <w:rsid w:val="005E66AC"/>
    <w:rsid w:val="005E6CCC"/>
    <w:rsid w:val="005E70A9"/>
    <w:rsid w:val="005E759C"/>
    <w:rsid w:val="005E7A86"/>
    <w:rsid w:val="005E7AB3"/>
    <w:rsid w:val="005E7D0B"/>
    <w:rsid w:val="005E7DDD"/>
    <w:rsid w:val="005F00C8"/>
    <w:rsid w:val="005F00D9"/>
    <w:rsid w:val="005F02CC"/>
    <w:rsid w:val="005F08AF"/>
    <w:rsid w:val="005F0992"/>
    <w:rsid w:val="005F0A2B"/>
    <w:rsid w:val="005F1314"/>
    <w:rsid w:val="005F133C"/>
    <w:rsid w:val="005F1439"/>
    <w:rsid w:val="005F1776"/>
    <w:rsid w:val="005F17FA"/>
    <w:rsid w:val="005F195A"/>
    <w:rsid w:val="005F1B9E"/>
    <w:rsid w:val="005F1EAC"/>
    <w:rsid w:val="005F1F8C"/>
    <w:rsid w:val="005F2305"/>
    <w:rsid w:val="005F230B"/>
    <w:rsid w:val="005F2461"/>
    <w:rsid w:val="005F2482"/>
    <w:rsid w:val="005F26C9"/>
    <w:rsid w:val="005F28C0"/>
    <w:rsid w:val="005F2936"/>
    <w:rsid w:val="005F297D"/>
    <w:rsid w:val="005F29FD"/>
    <w:rsid w:val="005F32A8"/>
    <w:rsid w:val="005F376D"/>
    <w:rsid w:val="005F3C5E"/>
    <w:rsid w:val="005F3CC5"/>
    <w:rsid w:val="005F3D8B"/>
    <w:rsid w:val="005F428D"/>
    <w:rsid w:val="005F4463"/>
    <w:rsid w:val="005F44CF"/>
    <w:rsid w:val="005F4511"/>
    <w:rsid w:val="005F459E"/>
    <w:rsid w:val="005F473E"/>
    <w:rsid w:val="005F4DD5"/>
    <w:rsid w:val="005F500A"/>
    <w:rsid w:val="005F5216"/>
    <w:rsid w:val="005F535C"/>
    <w:rsid w:val="005F556F"/>
    <w:rsid w:val="005F57E8"/>
    <w:rsid w:val="005F5822"/>
    <w:rsid w:val="005F5918"/>
    <w:rsid w:val="005F5F8C"/>
    <w:rsid w:val="005F5FD6"/>
    <w:rsid w:val="005F62B3"/>
    <w:rsid w:val="005F64FB"/>
    <w:rsid w:val="005F6589"/>
    <w:rsid w:val="005F695A"/>
    <w:rsid w:val="005F6B3C"/>
    <w:rsid w:val="005F6FC5"/>
    <w:rsid w:val="005F745F"/>
    <w:rsid w:val="005F756D"/>
    <w:rsid w:val="005F7680"/>
    <w:rsid w:val="005F78E1"/>
    <w:rsid w:val="005F7A55"/>
    <w:rsid w:val="005F7B6E"/>
    <w:rsid w:val="005F7DA4"/>
    <w:rsid w:val="005F7F0D"/>
    <w:rsid w:val="006000D3"/>
    <w:rsid w:val="00600396"/>
    <w:rsid w:val="006003F1"/>
    <w:rsid w:val="00600887"/>
    <w:rsid w:val="00600AA7"/>
    <w:rsid w:val="00600C5B"/>
    <w:rsid w:val="00600C7C"/>
    <w:rsid w:val="00600DD7"/>
    <w:rsid w:val="00600E6B"/>
    <w:rsid w:val="00600E96"/>
    <w:rsid w:val="00600FAC"/>
    <w:rsid w:val="006010C1"/>
    <w:rsid w:val="0060132B"/>
    <w:rsid w:val="00601516"/>
    <w:rsid w:val="00601666"/>
    <w:rsid w:val="006019B8"/>
    <w:rsid w:val="00601A34"/>
    <w:rsid w:val="00601AB5"/>
    <w:rsid w:val="00601BEE"/>
    <w:rsid w:val="00601BF6"/>
    <w:rsid w:val="0060214A"/>
    <w:rsid w:val="00602286"/>
    <w:rsid w:val="006023AE"/>
    <w:rsid w:val="006024C4"/>
    <w:rsid w:val="006026D5"/>
    <w:rsid w:val="00602884"/>
    <w:rsid w:val="00602C82"/>
    <w:rsid w:val="00602DFD"/>
    <w:rsid w:val="00602EBC"/>
    <w:rsid w:val="006031F6"/>
    <w:rsid w:val="0060322C"/>
    <w:rsid w:val="00603269"/>
    <w:rsid w:val="006032CF"/>
    <w:rsid w:val="0060333B"/>
    <w:rsid w:val="0060353D"/>
    <w:rsid w:val="006039B5"/>
    <w:rsid w:val="006039D9"/>
    <w:rsid w:val="00603B7D"/>
    <w:rsid w:val="00603FAD"/>
    <w:rsid w:val="0060400A"/>
    <w:rsid w:val="00604052"/>
    <w:rsid w:val="00604182"/>
    <w:rsid w:val="00604283"/>
    <w:rsid w:val="0060441E"/>
    <w:rsid w:val="00604572"/>
    <w:rsid w:val="0060460A"/>
    <w:rsid w:val="00604786"/>
    <w:rsid w:val="00604926"/>
    <w:rsid w:val="006049FA"/>
    <w:rsid w:val="00604A43"/>
    <w:rsid w:val="00604B36"/>
    <w:rsid w:val="006056BA"/>
    <w:rsid w:val="00605A1F"/>
    <w:rsid w:val="00605BCA"/>
    <w:rsid w:val="00605D6F"/>
    <w:rsid w:val="006062EC"/>
    <w:rsid w:val="006066CD"/>
    <w:rsid w:val="00606955"/>
    <w:rsid w:val="00606B03"/>
    <w:rsid w:val="00606FBA"/>
    <w:rsid w:val="006073D4"/>
    <w:rsid w:val="006074D2"/>
    <w:rsid w:val="00607796"/>
    <w:rsid w:val="00607805"/>
    <w:rsid w:val="00607C23"/>
    <w:rsid w:val="00607CB2"/>
    <w:rsid w:val="006100B7"/>
    <w:rsid w:val="006100BD"/>
    <w:rsid w:val="00610135"/>
    <w:rsid w:val="006101D6"/>
    <w:rsid w:val="006104A9"/>
    <w:rsid w:val="00610531"/>
    <w:rsid w:val="00610574"/>
    <w:rsid w:val="006106F7"/>
    <w:rsid w:val="00610857"/>
    <w:rsid w:val="006109B2"/>
    <w:rsid w:val="00611088"/>
    <w:rsid w:val="006110F3"/>
    <w:rsid w:val="00611360"/>
    <w:rsid w:val="006113AF"/>
    <w:rsid w:val="006114B9"/>
    <w:rsid w:val="00611502"/>
    <w:rsid w:val="00611589"/>
    <w:rsid w:val="00611606"/>
    <w:rsid w:val="006116A3"/>
    <w:rsid w:val="00611A62"/>
    <w:rsid w:val="00611A86"/>
    <w:rsid w:val="00611CE5"/>
    <w:rsid w:val="006125DD"/>
    <w:rsid w:val="00612818"/>
    <w:rsid w:val="006129AD"/>
    <w:rsid w:val="00612A9C"/>
    <w:rsid w:val="00612D87"/>
    <w:rsid w:val="00612D9F"/>
    <w:rsid w:val="00612EE9"/>
    <w:rsid w:val="006130CA"/>
    <w:rsid w:val="006132C9"/>
    <w:rsid w:val="006134A0"/>
    <w:rsid w:val="006134EF"/>
    <w:rsid w:val="0061381A"/>
    <w:rsid w:val="00613A41"/>
    <w:rsid w:val="00613DA3"/>
    <w:rsid w:val="00613EE0"/>
    <w:rsid w:val="00613F16"/>
    <w:rsid w:val="00613FED"/>
    <w:rsid w:val="006141BF"/>
    <w:rsid w:val="00614960"/>
    <w:rsid w:val="00614AAF"/>
    <w:rsid w:val="00614BB9"/>
    <w:rsid w:val="00614BFA"/>
    <w:rsid w:val="00614C71"/>
    <w:rsid w:val="00615073"/>
    <w:rsid w:val="006150F0"/>
    <w:rsid w:val="0061541E"/>
    <w:rsid w:val="00615435"/>
    <w:rsid w:val="006157DD"/>
    <w:rsid w:val="0061584B"/>
    <w:rsid w:val="006158DA"/>
    <w:rsid w:val="00615CFB"/>
    <w:rsid w:val="0061627E"/>
    <w:rsid w:val="0061649F"/>
    <w:rsid w:val="006164F0"/>
    <w:rsid w:val="006165CE"/>
    <w:rsid w:val="0061660C"/>
    <w:rsid w:val="00616617"/>
    <w:rsid w:val="00616875"/>
    <w:rsid w:val="00616883"/>
    <w:rsid w:val="00616FDD"/>
    <w:rsid w:val="00617A52"/>
    <w:rsid w:val="00617ED4"/>
    <w:rsid w:val="00620064"/>
    <w:rsid w:val="00620168"/>
    <w:rsid w:val="00620256"/>
    <w:rsid w:val="0062029F"/>
    <w:rsid w:val="006205C0"/>
    <w:rsid w:val="00620A85"/>
    <w:rsid w:val="00620BAE"/>
    <w:rsid w:val="00620FF3"/>
    <w:rsid w:val="00621142"/>
    <w:rsid w:val="0062116C"/>
    <w:rsid w:val="0062139B"/>
    <w:rsid w:val="00621531"/>
    <w:rsid w:val="0062175F"/>
    <w:rsid w:val="00621B3F"/>
    <w:rsid w:val="00621F48"/>
    <w:rsid w:val="00621F62"/>
    <w:rsid w:val="00622036"/>
    <w:rsid w:val="006223C8"/>
    <w:rsid w:val="006223D3"/>
    <w:rsid w:val="006224AA"/>
    <w:rsid w:val="00622568"/>
    <w:rsid w:val="006227BA"/>
    <w:rsid w:val="00622B1D"/>
    <w:rsid w:val="00622C10"/>
    <w:rsid w:val="00622DCE"/>
    <w:rsid w:val="00623208"/>
    <w:rsid w:val="0062336A"/>
    <w:rsid w:val="00623436"/>
    <w:rsid w:val="00623504"/>
    <w:rsid w:val="00623C9B"/>
    <w:rsid w:val="00623E69"/>
    <w:rsid w:val="00623FD2"/>
    <w:rsid w:val="00623FF3"/>
    <w:rsid w:val="00624115"/>
    <w:rsid w:val="00624228"/>
    <w:rsid w:val="006244B5"/>
    <w:rsid w:val="006244DF"/>
    <w:rsid w:val="0062459E"/>
    <w:rsid w:val="00624791"/>
    <w:rsid w:val="00624B71"/>
    <w:rsid w:val="00624BE6"/>
    <w:rsid w:val="00624CB7"/>
    <w:rsid w:val="00624EE3"/>
    <w:rsid w:val="00624F07"/>
    <w:rsid w:val="00624F66"/>
    <w:rsid w:val="00625640"/>
    <w:rsid w:val="00625842"/>
    <w:rsid w:val="006259B7"/>
    <w:rsid w:val="00625AC2"/>
    <w:rsid w:val="00626431"/>
    <w:rsid w:val="00626484"/>
    <w:rsid w:val="00626564"/>
    <w:rsid w:val="0062668B"/>
    <w:rsid w:val="00626960"/>
    <w:rsid w:val="00626DA5"/>
    <w:rsid w:val="00627008"/>
    <w:rsid w:val="0062702B"/>
    <w:rsid w:val="0062707E"/>
    <w:rsid w:val="0062763D"/>
    <w:rsid w:val="00627827"/>
    <w:rsid w:val="00627934"/>
    <w:rsid w:val="00627A2B"/>
    <w:rsid w:val="00627A8E"/>
    <w:rsid w:val="00627D66"/>
    <w:rsid w:val="0063005C"/>
    <w:rsid w:val="00630119"/>
    <w:rsid w:val="0063042A"/>
    <w:rsid w:val="00630763"/>
    <w:rsid w:val="006307CB"/>
    <w:rsid w:val="00630825"/>
    <w:rsid w:val="00630917"/>
    <w:rsid w:val="0063091F"/>
    <w:rsid w:val="00630A4B"/>
    <w:rsid w:val="0063114B"/>
    <w:rsid w:val="006311B2"/>
    <w:rsid w:val="006318B1"/>
    <w:rsid w:val="0063199F"/>
    <w:rsid w:val="00631B65"/>
    <w:rsid w:val="00631B95"/>
    <w:rsid w:val="00631C18"/>
    <w:rsid w:val="00631C3E"/>
    <w:rsid w:val="0063219C"/>
    <w:rsid w:val="006322BA"/>
    <w:rsid w:val="00632402"/>
    <w:rsid w:val="00632D6F"/>
    <w:rsid w:val="00632E63"/>
    <w:rsid w:val="006331A8"/>
    <w:rsid w:val="0063352A"/>
    <w:rsid w:val="0063397E"/>
    <w:rsid w:val="00633B14"/>
    <w:rsid w:val="00633B47"/>
    <w:rsid w:val="00633C2A"/>
    <w:rsid w:val="00633FF6"/>
    <w:rsid w:val="006341BA"/>
    <w:rsid w:val="00634822"/>
    <w:rsid w:val="00634AD6"/>
    <w:rsid w:val="00634BAD"/>
    <w:rsid w:val="00634C1C"/>
    <w:rsid w:val="00634DAA"/>
    <w:rsid w:val="00634FE0"/>
    <w:rsid w:val="00635256"/>
    <w:rsid w:val="0063533A"/>
    <w:rsid w:val="00635511"/>
    <w:rsid w:val="00635BE0"/>
    <w:rsid w:val="00635CCD"/>
    <w:rsid w:val="00635D6F"/>
    <w:rsid w:val="00635F12"/>
    <w:rsid w:val="00635FEA"/>
    <w:rsid w:val="006365D9"/>
    <w:rsid w:val="006366EC"/>
    <w:rsid w:val="0063671D"/>
    <w:rsid w:val="006367F8"/>
    <w:rsid w:val="006369B6"/>
    <w:rsid w:val="00636C3C"/>
    <w:rsid w:val="00636F2B"/>
    <w:rsid w:val="00637013"/>
    <w:rsid w:val="00637195"/>
    <w:rsid w:val="0063736F"/>
    <w:rsid w:val="006374C6"/>
    <w:rsid w:val="00637719"/>
    <w:rsid w:val="006377F6"/>
    <w:rsid w:val="00637D0B"/>
    <w:rsid w:val="006401D7"/>
    <w:rsid w:val="0064040A"/>
    <w:rsid w:val="006407B3"/>
    <w:rsid w:val="00640BED"/>
    <w:rsid w:val="00640BF9"/>
    <w:rsid w:val="00640DF5"/>
    <w:rsid w:val="00640F43"/>
    <w:rsid w:val="006411E5"/>
    <w:rsid w:val="006412A6"/>
    <w:rsid w:val="006412E0"/>
    <w:rsid w:val="0064147C"/>
    <w:rsid w:val="006414A4"/>
    <w:rsid w:val="006415B3"/>
    <w:rsid w:val="0064218E"/>
    <w:rsid w:val="0064224A"/>
    <w:rsid w:val="0064278C"/>
    <w:rsid w:val="006428A2"/>
    <w:rsid w:val="00642AE2"/>
    <w:rsid w:val="00642F6E"/>
    <w:rsid w:val="0064316A"/>
    <w:rsid w:val="0064322A"/>
    <w:rsid w:val="00643819"/>
    <w:rsid w:val="00643B84"/>
    <w:rsid w:val="00643FA3"/>
    <w:rsid w:val="0064448A"/>
    <w:rsid w:val="006445B0"/>
    <w:rsid w:val="00644728"/>
    <w:rsid w:val="00644979"/>
    <w:rsid w:val="00644D51"/>
    <w:rsid w:val="00644EE4"/>
    <w:rsid w:val="006450EC"/>
    <w:rsid w:val="006452BA"/>
    <w:rsid w:val="0064558A"/>
    <w:rsid w:val="00645639"/>
    <w:rsid w:val="006456BC"/>
    <w:rsid w:val="00645811"/>
    <w:rsid w:val="00645AB5"/>
    <w:rsid w:val="00646050"/>
    <w:rsid w:val="0064639E"/>
    <w:rsid w:val="006465E9"/>
    <w:rsid w:val="00646CF6"/>
    <w:rsid w:val="006476B9"/>
    <w:rsid w:val="0064780C"/>
    <w:rsid w:val="00647901"/>
    <w:rsid w:val="00647A80"/>
    <w:rsid w:val="00647AD3"/>
    <w:rsid w:val="00647BAF"/>
    <w:rsid w:val="00650201"/>
    <w:rsid w:val="0065063E"/>
    <w:rsid w:val="00650679"/>
    <w:rsid w:val="0065069F"/>
    <w:rsid w:val="00650875"/>
    <w:rsid w:val="00650C5F"/>
    <w:rsid w:val="00650EA5"/>
    <w:rsid w:val="0065111B"/>
    <w:rsid w:val="006512F8"/>
    <w:rsid w:val="0065144F"/>
    <w:rsid w:val="00651753"/>
    <w:rsid w:val="00651828"/>
    <w:rsid w:val="00651A2C"/>
    <w:rsid w:val="00651AA2"/>
    <w:rsid w:val="00651BA4"/>
    <w:rsid w:val="00651EF4"/>
    <w:rsid w:val="006520AD"/>
    <w:rsid w:val="006525D3"/>
    <w:rsid w:val="00652800"/>
    <w:rsid w:val="006529B7"/>
    <w:rsid w:val="00652A8C"/>
    <w:rsid w:val="00652AE9"/>
    <w:rsid w:val="00652BF2"/>
    <w:rsid w:val="00652C3E"/>
    <w:rsid w:val="00652EBF"/>
    <w:rsid w:val="0065301F"/>
    <w:rsid w:val="0065319B"/>
    <w:rsid w:val="006534BE"/>
    <w:rsid w:val="00653528"/>
    <w:rsid w:val="00653849"/>
    <w:rsid w:val="006538E8"/>
    <w:rsid w:val="00653C29"/>
    <w:rsid w:val="00653E8F"/>
    <w:rsid w:val="0065419E"/>
    <w:rsid w:val="006544E4"/>
    <w:rsid w:val="00654534"/>
    <w:rsid w:val="0065499A"/>
    <w:rsid w:val="0065507B"/>
    <w:rsid w:val="00655096"/>
    <w:rsid w:val="00655389"/>
    <w:rsid w:val="00655396"/>
    <w:rsid w:val="00655450"/>
    <w:rsid w:val="00655527"/>
    <w:rsid w:val="00655566"/>
    <w:rsid w:val="0065580F"/>
    <w:rsid w:val="00655A86"/>
    <w:rsid w:val="00655B65"/>
    <w:rsid w:val="006566B3"/>
    <w:rsid w:val="00656905"/>
    <w:rsid w:val="00656A0A"/>
    <w:rsid w:val="00656E5A"/>
    <w:rsid w:val="00656E8F"/>
    <w:rsid w:val="00657132"/>
    <w:rsid w:val="00657138"/>
    <w:rsid w:val="0065719B"/>
    <w:rsid w:val="00657514"/>
    <w:rsid w:val="00657535"/>
    <w:rsid w:val="0065782C"/>
    <w:rsid w:val="0065783D"/>
    <w:rsid w:val="00657B8D"/>
    <w:rsid w:val="00657DF3"/>
    <w:rsid w:val="00660207"/>
    <w:rsid w:val="0066050A"/>
    <w:rsid w:val="00660711"/>
    <w:rsid w:val="006607D5"/>
    <w:rsid w:val="00660CC6"/>
    <w:rsid w:val="00660EB8"/>
    <w:rsid w:val="00660F19"/>
    <w:rsid w:val="0066123C"/>
    <w:rsid w:val="00661270"/>
    <w:rsid w:val="0066141E"/>
    <w:rsid w:val="00661436"/>
    <w:rsid w:val="00661440"/>
    <w:rsid w:val="00661782"/>
    <w:rsid w:val="00661BC5"/>
    <w:rsid w:val="00661D95"/>
    <w:rsid w:val="00662095"/>
    <w:rsid w:val="006621C9"/>
    <w:rsid w:val="0066238B"/>
    <w:rsid w:val="00662498"/>
    <w:rsid w:val="0066256C"/>
    <w:rsid w:val="006627D0"/>
    <w:rsid w:val="00662B10"/>
    <w:rsid w:val="00662F4A"/>
    <w:rsid w:val="0066307A"/>
    <w:rsid w:val="006630C9"/>
    <w:rsid w:val="00663193"/>
    <w:rsid w:val="00663208"/>
    <w:rsid w:val="006632C1"/>
    <w:rsid w:val="00663308"/>
    <w:rsid w:val="0066385B"/>
    <w:rsid w:val="00663C7E"/>
    <w:rsid w:val="00664443"/>
    <w:rsid w:val="0066498C"/>
    <w:rsid w:val="00664A59"/>
    <w:rsid w:val="00664A86"/>
    <w:rsid w:val="00664AEA"/>
    <w:rsid w:val="00664B0D"/>
    <w:rsid w:val="00664BF7"/>
    <w:rsid w:val="006653D1"/>
    <w:rsid w:val="00665569"/>
    <w:rsid w:val="0066574B"/>
    <w:rsid w:val="006657CD"/>
    <w:rsid w:val="00665B52"/>
    <w:rsid w:val="00665F55"/>
    <w:rsid w:val="00665FB9"/>
    <w:rsid w:val="00666083"/>
    <w:rsid w:val="006663EB"/>
    <w:rsid w:val="00666497"/>
    <w:rsid w:val="006665C4"/>
    <w:rsid w:val="00666644"/>
    <w:rsid w:val="006667FC"/>
    <w:rsid w:val="00666A48"/>
    <w:rsid w:val="00666C02"/>
    <w:rsid w:val="00666DE1"/>
    <w:rsid w:val="00666EB3"/>
    <w:rsid w:val="0066728D"/>
    <w:rsid w:val="00667346"/>
    <w:rsid w:val="0066742C"/>
    <w:rsid w:val="0066751C"/>
    <w:rsid w:val="006677D1"/>
    <w:rsid w:val="0066782C"/>
    <w:rsid w:val="00667831"/>
    <w:rsid w:val="00670265"/>
    <w:rsid w:val="00670557"/>
    <w:rsid w:val="00670650"/>
    <w:rsid w:val="0067073E"/>
    <w:rsid w:val="006707C9"/>
    <w:rsid w:val="006707FD"/>
    <w:rsid w:val="00670A4B"/>
    <w:rsid w:val="00670B77"/>
    <w:rsid w:val="00670C44"/>
    <w:rsid w:val="00670CCA"/>
    <w:rsid w:val="00670DC8"/>
    <w:rsid w:val="00670DCB"/>
    <w:rsid w:val="00670E74"/>
    <w:rsid w:val="00670F5B"/>
    <w:rsid w:val="00670F84"/>
    <w:rsid w:val="0067114A"/>
    <w:rsid w:val="00671231"/>
    <w:rsid w:val="006712CF"/>
    <w:rsid w:val="00671315"/>
    <w:rsid w:val="006714D7"/>
    <w:rsid w:val="0067172A"/>
    <w:rsid w:val="00671773"/>
    <w:rsid w:val="006717FD"/>
    <w:rsid w:val="006718A8"/>
    <w:rsid w:val="00671EE9"/>
    <w:rsid w:val="0067204C"/>
    <w:rsid w:val="0067206B"/>
    <w:rsid w:val="006721B3"/>
    <w:rsid w:val="00672629"/>
    <w:rsid w:val="00672763"/>
    <w:rsid w:val="006727DF"/>
    <w:rsid w:val="00672F6E"/>
    <w:rsid w:val="00673641"/>
    <w:rsid w:val="0067369A"/>
    <w:rsid w:val="00673A5A"/>
    <w:rsid w:val="00673D56"/>
    <w:rsid w:val="00673EE0"/>
    <w:rsid w:val="00674001"/>
    <w:rsid w:val="006740C3"/>
    <w:rsid w:val="00674224"/>
    <w:rsid w:val="00674490"/>
    <w:rsid w:val="00674709"/>
    <w:rsid w:val="0067473F"/>
    <w:rsid w:val="00674AE9"/>
    <w:rsid w:val="00674D95"/>
    <w:rsid w:val="00674E6D"/>
    <w:rsid w:val="00674EB1"/>
    <w:rsid w:val="0067520C"/>
    <w:rsid w:val="0067549C"/>
    <w:rsid w:val="0067557D"/>
    <w:rsid w:val="0067558D"/>
    <w:rsid w:val="00675D09"/>
    <w:rsid w:val="00675FB6"/>
    <w:rsid w:val="006762B4"/>
    <w:rsid w:val="006765E6"/>
    <w:rsid w:val="00676702"/>
    <w:rsid w:val="00676C0C"/>
    <w:rsid w:val="00677032"/>
    <w:rsid w:val="0067724A"/>
    <w:rsid w:val="00677285"/>
    <w:rsid w:val="0067781E"/>
    <w:rsid w:val="0067782F"/>
    <w:rsid w:val="006778A5"/>
    <w:rsid w:val="00677E6A"/>
    <w:rsid w:val="00677EA3"/>
    <w:rsid w:val="00677EDB"/>
    <w:rsid w:val="0068005B"/>
    <w:rsid w:val="006804DC"/>
    <w:rsid w:val="0068075E"/>
    <w:rsid w:val="006807CB"/>
    <w:rsid w:val="00680C55"/>
    <w:rsid w:val="006816C0"/>
    <w:rsid w:val="00682095"/>
    <w:rsid w:val="006822CB"/>
    <w:rsid w:val="0068230A"/>
    <w:rsid w:val="00682529"/>
    <w:rsid w:val="006826D1"/>
    <w:rsid w:val="00682740"/>
    <w:rsid w:val="006827B7"/>
    <w:rsid w:val="006827D4"/>
    <w:rsid w:val="00682AA2"/>
    <w:rsid w:val="00682F4A"/>
    <w:rsid w:val="006830D2"/>
    <w:rsid w:val="006833F2"/>
    <w:rsid w:val="00683899"/>
    <w:rsid w:val="00683991"/>
    <w:rsid w:val="00683AA5"/>
    <w:rsid w:val="00683ABE"/>
    <w:rsid w:val="00683D6E"/>
    <w:rsid w:val="00683DC0"/>
    <w:rsid w:val="006843B1"/>
    <w:rsid w:val="00684AA1"/>
    <w:rsid w:val="00684AAD"/>
    <w:rsid w:val="00684C08"/>
    <w:rsid w:val="00684CDD"/>
    <w:rsid w:val="00684F31"/>
    <w:rsid w:val="0068508B"/>
    <w:rsid w:val="00685093"/>
    <w:rsid w:val="0068562D"/>
    <w:rsid w:val="006856B5"/>
    <w:rsid w:val="00685972"/>
    <w:rsid w:val="00685BCA"/>
    <w:rsid w:val="00685CF5"/>
    <w:rsid w:val="00685D82"/>
    <w:rsid w:val="00685DEB"/>
    <w:rsid w:val="00685F78"/>
    <w:rsid w:val="0068620D"/>
    <w:rsid w:val="00686894"/>
    <w:rsid w:val="00686AE1"/>
    <w:rsid w:val="00686BCB"/>
    <w:rsid w:val="00686F3E"/>
    <w:rsid w:val="00686FAC"/>
    <w:rsid w:val="0068701C"/>
    <w:rsid w:val="00687368"/>
    <w:rsid w:val="00687386"/>
    <w:rsid w:val="006873CA"/>
    <w:rsid w:val="00687583"/>
    <w:rsid w:val="006878BD"/>
    <w:rsid w:val="00687AA9"/>
    <w:rsid w:val="00687D0B"/>
    <w:rsid w:val="00687F27"/>
    <w:rsid w:val="00690118"/>
    <w:rsid w:val="00690126"/>
    <w:rsid w:val="006901C0"/>
    <w:rsid w:val="00690312"/>
    <w:rsid w:val="006903FC"/>
    <w:rsid w:val="00690510"/>
    <w:rsid w:val="00690520"/>
    <w:rsid w:val="00690847"/>
    <w:rsid w:val="0069090D"/>
    <w:rsid w:val="00690A09"/>
    <w:rsid w:val="00690DE0"/>
    <w:rsid w:val="00690ECF"/>
    <w:rsid w:val="00690F5F"/>
    <w:rsid w:val="00690FF9"/>
    <w:rsid w:val="006914B7"/>
    <w:rsid w:val="00691789"/>
    <w:rsid w:val="0069180A"/>
    <w:rsid w:val="00691946"/>
    <w:rsid w:val="00691BFE"/>
    <w:rsid w:val="00691CBF"/>
    <w:rsid w:val="0069224C"/>
    <w:rsid w:val="00692341"/>
    <w:rsid w:val="0069248C"/>
    <w:rsid w:val="0069251E"/>
    <w:rsid w:val="00692CBD"/>
    <w:rsid w:val="0069315D"/>
    <w:rsid w:val="0069329D"/>
    <w:rsid w:val="0069356F"/>
    <w:rsid w:val="006938B8"/>
    <w:rsid w:val="006938BE"/>
    <w:rsid w:val="00693906"/>
    <w:rsid w:val="006939F2"/>
    <w:rsid w:val="00693C30"/>
    <w:rsid w:val="00693D56"/>
    <w:rsid w:val="006944F5"/>
    <w:rsid w:val="00694563"/>
    <w:rsid w:val="006947BC"/>
    <w:rsid w:val="00694AB1"/>
    <w:rsid w:val="00694C32"/>
    <w:rsid w:val="00694C73"/>
    <w:rsid w:val="00694F34"/>
    <w:rsid w:val="006950D9"/>
    <w:rsid w:val="00695120"/>
    <w:rsid w:val="00695330"/>
    <w:rsid w:val="006953A2"/>
    <w:rsid w:val="006955A8"/>
    <w:rsid w:val="00695710"/>
    <w:rsid w:val="006959C2"/>
    <w:rsid w:val="00695B9A"/>
    <w:rsid w:val="00695C25"/>
    <w:rsid w:val="00695C83"/>
    <w:rsid w:val="00695FA4"/>
    <w:rsid w:val="00696092"/>
    <w:rsid w:val="006963BD"/>
    <w:rsid w:val="006963F3"/>
    <w:rsid w:val="006965EB"/>
    <w:rsid w:val="006966AE"/>
    <w:rsid w:val="0069685C"/>
    <w:rsid w:val="00696DEA"/>
    <w:rsid w:val="00697143"/>
    <w:rsid w:val="006972AD"/>
    <w:rsid w:val="006974A5"/>
    <w:rsid w:val="006975D6"/>
    <w:rsid w:val="0069785D"/>
    <w:rsid w:val="00697A3F"/>
    <w:rsid w:val="00697E94"/>
    <w:rsid w:val="00697FB9"/>
    <w:rsid w:val="006A0131"/>
    <w:rsid w:val="006A014E"/>
    <w:rsid w:val="006A032E"/>
    <w:rsid w:val="006A0583"/>
    <w:rsid w:val="006A0651"/>
    <w:rsid w:val="006A0806"/>
    <w:rsid w:val="006A0ABD"/>
    <w:rsid w:val="006A0B52"/>
    <w:rsid w:val="006A0E07"/>
    <w:rsid w:val="006A0F13"/>
    <w:rsid w:val="006A15D4"/>
    <w:rsid w:val="006A1781"/>
    <w:rsid w:val="006A1807"/>
    <w:rsid w:val="006A1974"/>
    <w:rsid w:val="006A1ACA"/>
    <w:rsid w:val="006A1B0B"/>
    <w:rsid w:val="006A1DA9"/>
    <w:rsid w:val="006A1FA9"/>
    <w:rsid w:val="006A21D0"/>
    <w:rsid w:val="006A26DA"/>
    <w:rsid w:val="006A27A5"/>
    <w:rsid w:val="006A280B"/>
    <w:rsid w:val="006A32CB"/>
    <w:rsid w:val="006A33AB"/>
    <w:rsid w:val="006A36FB"/>
    <w:rsid w:val="006A375A"/>
    <w:rsid w:val="006A375D"/>
    <w:rsid w:val="006A3953"/>
    <w:rsid w:val="006A3A81"/>
    <w:rsid w:val="006A3B77"/>
    <w:rsid w:val="006A3D50"/>
    <w:rsid w:val="006A3D8A"/>
    <w:rsid w:val="006A3F1B"/>
    <w:rsid w:val="006A4002"/>
    <w:rsid w:val="006A405F"/>
    <w:rsid w:val="006A41AE"/>
    <w:rsid w:val="006A4338"/>
    <w:rsid w:val="006A435C"/>
    <w:rsid w:val="006A441A"/>
    <w:rsid w:val="006A47AC"/>
    <w:rsid w:val="006A4FC1"/>
    <w:rsid w:val="006A5522"/>
    <w:rsid w:val="006A5534"/>
    <w:rsid w:val="006A55B7"/>
    <w:rsid w:val="006A5951"/>
    <w:rsid w:val="006A5BE9"/>
    <w:rsid w:val="006A6035"/>
    <w:rsid w:val="006A60CF"/>
    <w:rsid w:val="006A6122"/>
    <w:rsid w:val="006A6163"/>
    <w:rsid w:val="006A65DF"/>
    <w:rsid w:val="006A6B51"/>
    <w:rsid w:val="006A6CA8"/>
    <w:rsid w:val="006A6D74"/>
    <w:rsid w:val="006A6DF1"/>
    <w:rsid w:val="006A6E15"/>
    <w:rsid w:val="006A6F78"/>
    <w:rsid w:val="006A706F"/>
    <w:rsid w:val="006A72EE"/>
    <w:rsid w:val="006A76A5"/>
    <w:rsid w:val="006A7AFE"/>
    <w:rsid w:val="006A7CE4"/>
    <w:rsid w:val="006B02C1"/>
    <w:rsid w:val="006B0466"/>
    <w:rsid w:val="006B09B9"/>
    <w:rsid w:val="006B0BAE"/>
    <w:rsid w:val="006B0C77"/>
    <w:rsid w:val="006B0D90"/>
    <w:rsid w:val="006B0DCD"/>
    <w:rsid w:val="006B0EEF"/>
    <w:rsid w:val="006B115C"/>
    <w:rsid w:val="006B1189"/>
    <w:rsid w:val="006B132F"/>
    <w:rsid w:val="006B1607"/>
    <w:rsid w:val="006B171B"/>
    <w:rsid w:val="006B2000"/>
    <w:rsid w:val="006B24C1"/>
    <w:rsid w:val="006B2C5C"/>
    <w:rsid w:val="006B2D19"/>
    <w:rsid w:val="006B2D99"/>
    <w:rsid w:val="006B2EB1"/>
    <w:rsid w:val="006B303A"/>
    <w:rsid w:val="006B30C7"/>
    <w:rsid w:val="006B3F52"/>
    <w:rsid w:val="006B408F"/>
    <w:rsid w:val="006B41ED"/>
    <w:rsid w:val="006B4286"/>
    <w:rsid w:val="006B42AB"/>
    <w:rsid w:val="006B42DB"/>
    <w:rsid w:val="006B474E"/>
    <w:rsid w:val="006B4801"/>
    <w:rsid w:val="006B4A3A"/>
    <w:rsid w:val="006B4F16"/>
    <w:rsid w:val="006B50C0"/>
    <w:rsid w:val="006B534B"/>
    <w:rsid w:val="006B5489"/>
    <w:rsid w:val="006B5653"/>
    <w:rsid w:val="006B578A"/>
    <w:rsid w:val="006B5942"/>
    <w:rsid w:val="006B5D06"/>
    <w:rsid w:val="006B5D97"/>
    <w:rsid w:val="006B5D9D"/>
    <w:rsid w:val="006B61AA"/>
    <w:rsid w:val="006B6231"/>
    <w:rsid w:val="006B651C"/>
    <w:rsid w:val="006B6637"/>
    <w:rsid w:val="006B66F5"/>
    <w:rsid w:val="006B67C3"/>
    <w:rsid w:val="006B68F2"/>
    <w:rsid w:val="006B6B52"/>
    <w:rsid w:val="006B6CE7"/>
    <w:rsid w:val="006B6DF2"/>
    <w:rsid w:val="006B7161"/>
    <w:rsid w:val="006B73D8"/>
    <w:rsid w:val="006B76DE"/>
    <w:rsid w:val="006B7719"/>
    <w:rsid w:val="006B77BB"/>
    <w:rsid w:val="006B7C91"/>
    <w:rsid w:val="006B7D8D"/>
    <w:rsid w:val="006C04B2"/>
    <w:rsid w:val="006C06DE"/>
    <w:rsid w:val="006C0CE5"/>
    <w:rsid w:val="006C1005"/>
    <w:rsid w:val="006C1053"/>
    <w:rsid w:val="006C120F"/>
    <w:rsid w:val="006C13DF"/>
    <w:rsid w:val="006C1953"/>
    <w:rsid w:val="006C1E21"/>
    <w:rsid w:val="006C1EC7"/>
    <w:rsid w:val="006C1F5B"/>
    <w:rsid w:val="006C2222"/>
    <w:rsid w:val="006C2542"/>
    <w:rsid w:val="006C26A3"/>
    <w:rsid w:val="006C2B45"/>
    <w:rsid w:val="006C2B56"/>
    <w:rsid w:val="006C2D9A"/>
    <w:rsid w:val="006C2ED9"/>
    <w:rsid w:val="006C2F41"/>
    <w:rsid w:val="006C3256"/>
    <w:rsid w:val="006C3357"/>
    <w:rsid w:val="006C36CE"/>
    <w:rsid w:val="006C3915"/>
    <w:rsid w:val="006C3B5F"/>
    <w:rsid w:val="006C3C25"/>
    <w:rsid w:val="006C3E0D"/>
    <w:rsid w:val="006C3E46"/>
    <w:rsid w:val="006C40D3"/>
    <w:rsid w:val="006C4504"/>
    <w:rsid w:val="006C455C"/>
    <w:rsid w:val="006C458F"/>
    <w:rsid w:val="006C4AAA"/>
    <w:rsid w:val="006C4E69"/>
    <w:rsid w:val="006C5031"/>
    <w:rsid w:val="006C5384"/>
    <w:rsid w:val="006C576F"/>
    <w:rsid w:val="006C57DD"/>
    <w:rsid w:val="006C5800"/>
    <w:rsid w:val="006C5847"/>
    <w:rsid w:val="006C5A2E"/>
    <w:rsid w:val="006C5BA0"/>
    <w:rsid w:val="006C6201"/>
    <w:rsid w:val="006C620F"/>
    <w:rsid w:val="006C628F"/>
    <w:rsid w:val="006C62E9"/>
    <w:rsid w:val="006C6616"/>
    <w:rsid w:val="006C6936"/>
    <w:rsid w:val="006C6B03"/>
    <w:rsid w:val="006C720F"/>
    <w:rsid w:val="006C724F"/>
    <w:rsid w:val="006C7329"/>
    <w:rsid w:val="006C734D"/>
    <w:rsid w:val="006C7589"/>
    <w:rsid w:val="006C75A2"/>
    <w:rsid w:val="006C7AB0"/>
    <w:rsid w:val="006C7D58"/>
    <w:rsid w:val="006D0115"/>
    <w:rsid w:val="006D0351"/>
    <w:rsid w:val="006D0775"/>
    <w:rsid w:val="006D0A39"/>
    <w:rsid w:val="006D0C12"/>
    <w:rsid w:val="006D0FED"/>
    <w:rsid w:val="006D107C"/>
    <w:rsid w:val="006D1394"/>
    <w:rsid w:val="006D13D0"/>
    <w:rsid w:val="006D162A"/>
    <w:rsid w:val="006D17B2"/>
    <w:rsid w:val="006D17E2"/>
    <w:rsid w:val="006D17F0"/>
    <w:rsid w:val="006D2006"/>
    <w:rsid w:val="006D20A2"/>
    <w:rsid w:val="006D2286"/>
    <w:rsid w:val="006D23AC"/>
    <w:rsid w:val="006D248F"/>
    <w:rsid w:val="006D2840"/>
    <w:rsid w:val="006D2912"/>
    <w:rsid w:val="006D29F0"/>
    <w:rsid w:val="006D29F5"/>
    <w:rsid w:val="006D2DF3"/>
    <w:rsid w:val="006D2E56"/>
    <w:rsid w:val="006D2EB7"/>
    <w:rsid w:val="006D2F9D"/>
    <w:rsid w:val="006D3255"/>
    <w:rsid w:val="006D3305"/>
    <w:rsid w:val="006D33AF"/>
    <w:rsid w:val="006D3509"/>
    <w:rsid w:val="006D37A9"/>
    <w:rsid w:val="006D3A95"/>
    <w:rsid w:val="006D3D0D"/>
    <w:rsid w:val="006D3DF3"/>
    <w:rsid w:val="006D3EBE"/>
    <w:rsid w:val="006D40C9"/>
    <w:rsid w:val="006D477C"/>
    <w:rsid w:val="006D48E2"/>
    <w:rsid w:val="006D494C"/>
    <w:rsid w:val="006D4AFF"/>
    <w:rsid w:val="006D5028"/>
    <w:rsid w:val="006D5549"/>
    <w:rsid w:val="006D5692"/>
    <w:rsid w:val="006D578F"/>
    <w:rsid w:val="006D5BD6"/>
    <w:rsid w:val="006D5C66"/>
    <w:rsid w:val="006D5D6B"/>
    <w:rsid w:val="006D5E55"/>
    <w:rsid w:val="006D5EC9"/>
    <w:rsid w:val="006D5EE0"/>
    <w:rsid w:val="006D606A"/>
    <w:rsid w:val="006D61B6"/>
    <w:rsid w:val="006D62D1"/>
    <w:rsid w:val="006D639A"/>
    <w:rsid w:val="006D65A0"/>
    <w:rsid w:val="006D68BF"/>
    <w:rsid w:val="006D69CA"/>
    <w:rsid w:val="006D6A2D"/>
    <w:rsid w:val="006D6AED"/>
    <w:rsid w:val="006D6DCB"/>
    <w:rsid w:val="006D6E2F"/>
    <w:rsid w:val="006D6F1B"/>
    <w:rsid w:val="006D6FBC"/>
    <w:rsid w:val="006D7084"/>
    <w:rsid w:val="006D7281"/>
    <w:rsid w:val="006D7426"/>
    <w:rsid w:val="006D7736"/>
    <w:rsid w:val="006D7D3A"/>
    <w:rsid w:val="006D7E6E"/>
    <w:rsid w:val="006D7F61"/>
    <w:rsid w:val="006E0523"/>
    <w:rsid w:val="006E0DDF"/>
    <w:rsid w:val="006E0F08"/>
    <w:rsid w:val="006E0FFA"/>
    <w:rsid w:val="006E143D"/>
    <w:rsid w:val="006E15C9"/>
    <w:rsid w:val="006E1709"/>
    <w:rsid w:val="006E18D3"/>
    <w:rsid w:val="006E1914"/>
    <w:rsid w:val="006E1980"/>
    <w:rsid w:val="006E1DF0"/>
    <w:rsid w:val="006E1EB5"/>
    <w:rsid w:val="006E1F99"/>
    <w:rsid w:val="006E223A"/>
    <w:rsid w:val="006E24B5"/>
    <w:rsid w:val="006E24BF"/>
    <w:rsid w:val="006E2722"/>
    <w:rsid w:val="006E285B"/>
    <w:rsid w:val="006E28AC"/>
    <w:rsid w:val="006E2B6D"/>
    <w:rsid w:val="006E2BB3"/>
    <w:rsid w:val="006E2D5D"/>
    <w:rsid w:val="006E2E06"/>
    <w:rsid w:val="006E338D"/>
    <w:rsid w:val="006E3B75"/>
    <w:rsid w:val="006E3EBB"/>
    <w:rsid w:val="006E3EFC"/>
    <w:rsid w:val="006E3F4E"/>
    <w:rsid w:val="006E4031"/>
    <w:rsid w:val="006E40FF"/>
    <w:rsid w:val="006E4783"/>
    <w:rsid w:val="006E4863"/>
    <w:rsid w:val="006E4B65"/>
    <w:rsid w:val="006E4BF4"/>
    <w:rsid w:val="006E4F49"/>
    <w:rsid w:val="006E5021"/>
    <w:rsid w:val="006E5066"/>
    <w:rsid w:val="006E5381"/>
    <w:rsid w:val="006E55F5"/>
    <w:rsid w:val="006E577E"/>
    <w:rsid w:val="006E594C"/>
    <w:rsid w:val="006E5983"/>
    <w:rsid w:val="006E5A23"/>
    <w:rsid w:val="006E5CB6"/>
    <w:rsid w:val="006E5D54"/>
    <w:rsid w:val="006E5DFD"/>
    <w:rsid w:val="006E5F9E"/>
    <w:rsid w:val="006E60DE"/>
    <w:rsid w:val="006E626E"/>
    <w:rsid w:val="006E655C"/>
    <w:rsid w:val="006E6EC5"/>
    <w:rsid w:val="006E6F84"/>
    <w:rsid w:val="006E7265"/>
    <w:rsid w:val="006E7288"/>
    <w:rsid w:val="006E79E4"/>
    <w:rsid w:val="006E7A47"/>
    <w:rsid w:val="006E7BCC"/>
    <w:rsid w:val="006E7C93"/>
    <w:rsid w:val="006E7E32"/>
    <w:rsid w:val="006F0011"/>
    <w:rsid w:val="006F030C"/>
    <w:rsid w:val="006F0332"/>
    <w:rsid w:val="006F0455"/>
    <w:rsid w:val="006F0505"/>
    <w:rsid w:val="006F06D7"/>
    <w:rsid w:val="006F07A0"/>
    <w:rsid w:val="006F0994"/>
    <w:rsid w:val="006F0DF8"/>
    <w:rsid w:val="006F1029"/>
    <w:rsid w:val="006F10FE"/>
    <w:rsid w:val="006F1150"/>
    <w:rsid w:val="006F120A"/>
    <w:rsid w:val="006F12B3"/>
    <w:rsid w:val="006F12FF"/>
    <w:rsid w:val="006F1DB9"/>
    <w:rsid w:val="006F200B"/>
    <w:rsid w:val="006F21AE"/>
    <w:rsid w:val="006F2286"/>
    <w:rsid w:val="006F2330"/>
    <w:rsid w:val="006F23A6"/>
    <w:rsid w:val="006F251C"/>
    <w:rsid w:val="006F2C2F"/>
    <w:rsid w:val="006F2E04"/>
    <w:rsid w:val="006F2E8D"/>
    <w:rsid w:val="006F2F41"/>
    <w:rsid w:val="006F3393"/>
    <w:rsid w:val="006F34AC"/>
    <w:rsid w:val="006F3619"/>
    <w:rsid w:val="006F3B51"/>
    <w:rsid w:val="006F3D47"/>
    <w:rsid w:val="006F3F81"/>
    <w:rsid w:val="006F41B1"/>
    <w:rsid w:val="006F4327"/>
    <w:rsid w:val="006F433A"/>
    <w:rsid w:val="006F4401"/>
    <w:rsid w:val="006F4519"/>
    <w:rsid w:val="006F452D"/>
    <w:rsid w:val="006F4C0C"/>
    <w:rsid w:val="006F4C4B"/>
    <w:rsid w:val="006F4D3A"/>
    <w:rsid w:val="006F4DFB"/>
    <w:rsid w:val="006F4E87"/>
    <w:rsid w:val="006F4EBD"/>
    <w:rsid w:val="006F5189"/>
    <w:rsid w:val="006F54FA"/>
    <w:rsid w:val="006F5524"/>
    <w:rsid w:val="006F5840"/>
    <w:rsid w:val="006F5982"/>
    <w:rsid w:val="006F5C0E"/>
    <w:rsid w:val="006F5C45"/>
    <w:rsid w:val="006F62A6"/>
    <w:rsid w:val="006F64D6"/>
    <w:rsid w:val="006F6787"/>
    <w:rsid w:val="006F68C3"/>
    <w:rsid w:val="006F6B87"/>
    <w:rsid w:val="006F71B9"/>
    <w:rsid w:val="006F7268"/>
    <w:rsid w:val="006F7275"/>
    <w:rsid w:val="006F73AF"/>
    <w:rsid w:val="006F790F"/>
    <w:rsid w:val="006F7BA0"/>
    <w:rsid w:val="006F7DE9"/>
    <w:rsid w:val="006F7E8A"/>
    <w:rsid w:val="006F7E95"/>
    <w:rsid w:val="00700033"/>
    <w:rsid w:val="0070054E"/>
    <w:rsid w:val="0070090D"/>
    <w:rsid w:val="00700DEE"/>
    <w:rsid w:val="00700F08"/>
    <w:rsid w:val="007010A6"/>
    <w:rsid w:val="007017EE"/>
    <w:rsid w:val="00701D1D"/>
    <w:rsid w:val="00701E4C"/>
    <w:rsid w:val="00701FCC"/>
    <w:rsid w:val="00701FDB"/>
    <w:rsid w:val="00702191"/>
    <w:rsid w:val="00702221"/>
    <w:rsid w:val="00702C6A"/>
    <w:rsid w:val="00702F63"/>
    <w:rsid w:val="00702FCB"/>
    <w:rsid w:val="00703500"/>
    <w:rsid w:val="0070350D"/>
    <w:rsid w:val="007035BB"/>
    <w:rsid w:val="00703852"/>
    <w:rsid w:val="007038DA"/>
    <w:rsid w:val="00703B30"/>
    <w:rsid w:val="00703D4D"/>
    <w:rsid w:val="00704228"/>
    <w:rsid w:val="0070426F"/>
    <w:rsid w:val="00704274"/>
    <w:rsid w:val="00704524"/>
    <w:rsid w:val="00704598"/>
    <w:rsid w:val="00704641"/>
    <w:rsid w:val="0070464C"/>
    <w:rsid w:val="007047BD"/>
    <w:rsid w:val="00704A33"/>
    <w:rsid w:val="00704FBD"/>
    <w:rsid w:val="007053BE"/>
    <w:rsid w:val="00705454"/>
    <w:rsid w:val="007054DF"/>
    <w:rsid w:val="0070550F"/>
    <w:rsid w:val="00705565"/>
    <w:rsid w:val="007055BA"/>
    <w:rsid w:val="0070592A"/>
    <w:rsid w:val="007059FF"/>
    <w:rsid w:val="00705B59"/>
    <w:rsid w:val="00705B9A"/>
    <w:rsid w:val="00705C3E"/>
    <w:rsid w:val="00705E83"/>
    <w:rsid w:val="0070646D"/>
    <w:rsid w:val="00706515"/>
    <w:rsid w:val="00706661"/>
    <w:rsid w:val="00706A2C"/>
    <w:rsid w:val="007071C9"/>
    <w:rsid w:val="0070778B"/>
    <w:rsid w:val="0070782B"/>
    <w:rsid w:val="00707844"/>
    <w:rsid w:val="00707897"/>
    <w:rsid w:val="00707B15"/>
    <w:rsid w:val="00707B21"/>
    <w:rsid w:val="00707C79"/>
    <w:rsid w:val="00707C8D"/>
    <w:rsid w:val="00707DD3"/>
    <w:rsid w:val="007102C4"/>
    <w:rsid w:val="0071048E"/>
    <w:rsid w:val="00710754"/>
    <w:rsid w:val="007109DD"/>
    <w:rsid w:val="00710BD7"/>
    <w:rsid w:val="00710C13"/>
    <w:rsid w:val="00710D6D"/>
    <w:rsid w:val="007110CA"/>
    <w:rsid w:val="0071134B"/>
    <w:rsid w:val="00711547"/>
    <w:rsid w:val="00711806"/>
    <w:rsid w:val="007118D3"/>
    <w:rsid w:val="00711925"/>
    <w:rsid w:val="00711B05"/>
    <w:rsid w:val="00711BCC"/>
    <w:rsid w:val="00711DAF"/>
    <w:rsid w:val="00712260"/>
    <w:rsid w:val="00712404"/>
    <w:rsid w:val="00712454"/>
    <w:rsid w:val="007124E1"/>
    <w:rsid w:val="00712943"/>
    <w:rsid w:val="00712A8B"/>
    <w:rsid w:val="00712C99"/>
    <w:rsid w:val="00712E1D"/>
    <w:rsid w:val="00712FBA"/>
    <w:rsid w:val="00712FF7"/>
    <w:rsid w:val="0071314B"/>
    <w:rsid w:val="007133BF"/>
    <w:rsid w:val="00713462"/>
    <w:rsid w:val="0071350C"/>
    <w:rsid w:val="007135C1"/>
    <w:rsid w:val="00713B51"/>
    <w:rsid w:val="00713F8C"/>
    <w:rsid w:val="00714071"/>
    <w:rsid w:val="00714319"/>
    <w:rsid w:val="007145A0"/>
    <w:rsid w:val="0071462F"/>
    <w:rsid w:val="0071466D"/>
    <w:rsid w:val="007149A0"/>
    <w:rsid w:val="00714ADE"/>
    <w:rsid w:val="00714B96"/>
    <w:rsid w:val="00714D5C"/>
    <w:rsid w:val="00714FEF"/>
    <w:rsid w:val="0071500C"/>
    <w:rsid w:val="007154F7"/>
    <w:rsid w:val="007158CC"/>
    <w:rsid w:val="0071596B"/>
    <w:rsid w:val="00715A67"/>
    <w:rsid w:val="00715BCF"/>
    <w:rsid w:val="00715CC0"/>
    <w:rsid w:val="00715D4F"/>
    <w:rsid w:val="00715DD6"/>
    <w:rsid w:val="00715FF2"/>
    <w:rsid w:val="00716016"/>
    <w:rsid w:val="007160F2"/>
    <w:rsid w:val="00716471"/>
    <w:rsid w:val="00716566"/>
    <w:rsid w:val="00716936"/>
    <w:rsid w:val="00716941"/>
    <w:rsid w:val="00716AA8"/>
    <w:rsid w:val="00716AB2"/>
    <w:rsid w:val="00717124"/>
    <w:rsid w:val="0071714E"/>
    <w:rsid w:val="007171FE"/>
    <w:rsid w:val="007173E4"/>
    <w:rsid w:val="00717829"/>
    <w:rsid w:val="00717851"/>
    <w:rsid w:val="00717A98"/>
    <w:rsid w:val="0072022E"/>
    <w:rsid w:val="007202AA"/>
    <w:rsid w:val="00720564"/>
    <w:rsid w:val="007209EB"/>
    <w:rsid w:val="00720D39"/>
    <w:rsid w:val="00720DA5"/>
    <w:rsid w:val="0072140F"/>
    <w:rsid w:val="0072171E"/>
    <w:rsid w:val="00721D22"/>
    <w:rsid w:val="00721E2F"/>
    <w:rsid w:val="00721F07"/>
    <w:rsid w:val="00721FD9"/>
    <w:rsid w:val="007220B0"/>
    <w:rsid w:val="007223FB"/>
    <w:rsid w:val="00722426"/>
    <w:rsid w:val="0072249E"/>
    <w:rsid w:val="007227DD"/>
    <w:rsid w:val="0072294B"/>
    <w:rsid w:val="00722E00"/>
    <w:rsid w:val="00723119"/>
    <w:rsid w:val="007238C9"/>
    <w:rsid w:val="00723A30"/>
    <w:rsid w:val="00723AB5"/>
    <w:rsid w:val="00723E0F"/>
    <w:rsid w:val="00724640"/>
    <w:rsid w:val="00724AAD"/>
    <w:rsid w:val="00724B8D"/>
    <w:rsid w:val="00724CC8"/>
    <w:rsid w:val="00724D3C"/>
    <w:rsid w:val="00724DAF"/>
    <w:rsid w:val="00724DF6"/>
    <w:rsid w:val="00724E4C"/>
    <w:rsid w:val="00724E5F"/>
    <w:rsid w:val="00724F7B"/>
    <w:rsid w:val="00724FB7"/>
    <w:rsid w:val="007254E4"/>
    <w:rsid w:val="00725DB0"/>
    <w:rsid w:val="00725DFB"/>
    <w:rsid w:val="00726227"/>
    <w:rsid w:val="00726625"/>
    <w:rsid w:val="0072680B"/>
    <w:rsid w:val="0072689C"/>
    <w:rsid w:val="00726AFD"/>
    <w:rsid w:val="00726CAF"/>
    <w:rsid w:val="00726D7B"/>
    <w:rsid w:val="00726DB0"/>
    <w:rsid w:val="007276D3"/>
    <w:rsid w:val="007276E3"/>
    <w:rsid w:val="007277A8"/>
    <w:rsid w:val="00727881"/>
    <w:rsid w:val="00727B38"/>
    <w:rsid w:val="00727FB9"/>
    <w:rsid w:val="0073012F"/>
    <w:rsid w:val="007302FE"/>
    <w:rsid w:val="00730390"/>
    <w:rsid w:val="00730BBD"/>
    <w:rsid w:val="0073165C"/>
    <w:rsid w:val="00731964"/>
    <w:rsid w:val="00731D9E"/>
    <w:rsid w:val="00731ECB"/>
    <w:rsid w:val="0073255A"/>
    <w:rsid w:val="00732835"/>
    <w:rsid w:val="00732996"/>
    <w:rsid w:val="00732B9E"/>
    <w:rsid w:val="00732F3E"/>
    <w:rsid w:val="00733431"/>
    <w:rsid w:val="007334D3"/>
    <w:rsid w:val="00733537"/>
    <w:rsid w:val="00733958"/>
    <w:rsid w:val="00733F01"/>
    <w:rsid w:val="00733FB0"/>
    <w:rsid w:val="007347E8"/>
    <w:rsid w:val="00734828"/>
    <w:rsid w:val="00734BA1"/>
    <w:rsid w:val="00734C26"/>
    <w:rsid w:val="00734C29"/>
    <w:rsid w:val="00734C55"/>
    <w:rsid w:val="00734D08"/>
    <w:rsid w:val="00734D5C"/>
    <w:rsid w:val="00734F76"/>
    <w:rsid w:val="00734FB2"/>
    <w:rsid w:val="007350F8"/>
    <w:rsid w:val="0073511C"/>
    <w:rsid w:val="007352EA"/>
    <w:rsid w:val="007354A9"/>
    <w:rsid w:val="007355DB"/>
    <w:rsid w:val="007356B3"/>
    <w:rsid w:val="007357A3"/>
    <w:rsid w:val="0073586C"/>
    <w:rsid w:val="00735917"/>
    <w:rsid w:val="00735A54"/>
    <w:rsid w:val="007364F3"/>
    <w:rsid w:val="007365DA"/>
    <w:rsid w:val="00736613"/>
    <w:rsid w:val="0073665B"/>
    <w:rsid w:val="007368E3"/>
    <w:rsid w:val="007369BB"/>
    <w:rsid w:val="00736D68"/>
    <w:rsid w:val="00736EB2"/>
    <w:rsid w:val="007370A8"/>
    <w:rsid w:val="007371B2"/>
    <w:rsid w:val="00737346"/>
    <w:rsid w:val="0073759A"/>
    <w:rsid w:val="007375A4"/>
    <w:rsid w:val="0073782E"/>
    <w:rsid w:val="0074003D"/>
    <w:rsid w:val="007400A5"/>
    <w:rsid w:val="0074035C"/>
    <w:rsid w:val="007403D7"/>
    <w:rsid w:val="00740506"/>
    <w:rsid w:val="007405FB"/>
    <w:rsid w:val="00740A93"/>
    <w:rsid w:val="00740B62"/>
    <w:rsid w:val="00740CF4"/>
    <w:rsid w:val="00740FD3"/>
    <w:rsid w:val="00740FF6"/>
    <w:rsid w:val="00741519"/>
    <w:rsid w:val="00741976"/>
    <w:rsid w:val="007419C1"/>
    <w:rsid w:val="00741A70"/>
    <w:rsid w:val="00741C5F"/>
    <w:rsid w:val="0074209A"/>
    <w:rsid w:val="007423BD"/>
    <w:rsid w:val="00742560"/>
    <w:rsid w:val="007426E5"/>
    <w:rsid w:val="00742A25"/>
    <w:rsid w:val="00742CF0"/>
    <w:rsid w:val="00742D0C"/>
    <w:rsid w:val="00742DC8"/>
    <w:rsid w:val="00742F5C"/>
    <w:rsid w:val="00743483"/>
    <w:rsid w:val="0074395F"/>
    <w:rsid w:val="00743A6E"/>
    <w:rsid w:val="00743D48"/>
    <w:rsid w:val="00743DF9"/>
    <w:rsid w:val="00743E3A"/>
    <w:rsid w:val="00744041"/>
    <w:rsid w:val="00744057"/>
    <w:rsid w:val="007446C2"/>
    <w:rsid w:val="00744779"/>
    <w:rsid w:val="007447FB"/>
    <w:rsid w:val="00744807"/>
    <w:rsid w:val="00744CF1"/>
    <w:rsid w:val="00744DE0"/>
    <w:rsid w:val="00744FAC"/>
    <w:rsid w:val="007450F3"/>
    <w:rsid w:val="0074518F"/>
    <w:rsid w:val="00745528"/>
    <w:rsid w:val="007455EB"/>
    <w:rsid w:val="00745703"/>
    <w:rsid w:val="007457DA"/>
    <w:rsid w:val="00745957"/>
    <w:rsid w:val="00745AA5"/>
    <w:rsid w:val="00745C50"/>
    <w:rsid w:val="00745C94"/>
    <w:rsid w:val="00746109"/>
    <w:rsid w:val="007468DB"/>
    <w:rsid w:val="00746AF6"/>
    <w:rsid w:val="00746D24"/>
    <w:rsid w:val="00746E46"/>
    <w:rsid w:val="0074713A"/>
    <w:rsid w:val="00747347"/>
    <w:rsid w:val="007473C2"/>
    <w:rsid w:val="00747683"/>
    <w:rsid w:val="007476AB"/>
    <w:rsid w:val="007477DD"/>
    <w:rsid w:val="0074783A"/>
    <w:rsid w:val="00747859"/>
    <w:rsid w:val="0074792E"/>
    <w:rsid w:val="00747AC4"/>
    <w:rsid w:val="00747C01"/>
    <w:rsid w:val="00747CEC"/>
    <w:rsid w:val="0075000F"/>
    <w:rsid w:val="00750579"/>
    <w:rsid w:val="007505B4"/>
    <w:rsid w:val="007506DF"/>
    <w:rsid w:val="00750719"/>
    <w:rsid w:val="00750773"/>
    <w:rsid w:val="007508BC"/>
    <w:rsid w:val="00750C8E"/>
    <w:rsid w:val="00750D79"/>
    <w:rsid w:val="007513ED"/>
    <w:rsid w:val="007518E7"/>
    <w:rsid w:val="00751969"/>
    <w:rsid w:val="00751A40"/>
    <w:rsid w:val="00751D0D"/>
    <w:rsid w:val="00751D19"/>
    <w:rsid w:val="00751D27"/>
    <w:rsid w:val="00751EEC"/>
    <w:rsid w:val="00752037"/>
    <w:rsid w:val="00752175"/>
    <w:rsid w:val="0075217C"/>
    <w:rsid w:val="0075236A"/>
    <w:rsid w:val="00752777"/>
    <w:rsid w:val="007529CF"/>
    <w:rsid w:val="00752A4D"/>
    <w:rsid w:val="00752B3F"/>
    <w:rsid w:val="00752C56"/>
    <w:rsid w:val="00752DC9"/>
    <w:rsid w:val="0075304E"/>
    <w:rsid w:val="0075307F"/>
    <w:rsid w:val="007530D5"/>
    <w:rsid w:val="00753331"/>
    <w:rsid w:val="0075354A"/>
    <w:rsid w:val="007538A8"/>
    <w:rsid w:val="00753A33"/>
    <w:rsid w:val="00753BB4"/>
    <w:rsid w:val="00753BD4"/>
    <w:rsid w:val="00753CB6"/>
    <w:rsid w:val="00753D50"/>
    <w:rsid w:val="00753ECD"/>
    <w:rsid w:val="0075414B"/>
    <w:rsid w:val="0075414F"/>
    <w:rsid w:val="00754251"/>
    <w:rsid w:val="00754433"/>
    <w:rsid w:val="007545ED"/>
    <w:rsid w:val="007547AB"/>
    <w:rsid w:val="00754A76"/>
    <w:rsid w:val="00754B30"/>
    <w:rsid w:val="00754BDF"/>
    <w:rsid w:val="00754D39"/>
    <w:rsid w:val="00754D5C"/>
    <w:rsid w:val="00754E2E"/>
    <w:rsid w:val="0075534F"/>
    <w:rsid w:val="00755421"/>
    <w:rsid w:val="00755646"/>
    <w:rsid w:val="00755A8F"/>
    <w:rsid w:val="00755B49"/>
    <w:rsid w:val="00755C79"/>
    <w:rsid w:val="00755C8C"/>
    <w:rsid w:val="00755D66"/>
    <w:rsid w:val="007560CB"/>
    <w:rsid w:val="007560D8"/>
    <w:rsid w:val="00756121"/>
    <w:rsid w:val="00756150"/>
    <w:rsid w:val="00756489"/>
    <w:rsid w:val="00756681"/>
    <w:rsid w:val="00756A2B"/>
    <w:rsid w:val="00756A38"/>
    <w:rsid w:val="00757276"/>
    <w:rsid w:val="0075745A"/>
    <w:rsid w:val="0075756C"/>
    <w:rsid w:val="00757810"/>
    <w:rsid w:val="00757A21"/>
    <w:rsid w:val="007601B6"/>
    <w:rsid w:val="0076034A"/>
    <w:rsid w:val="00760410"/>
    <w:rsid w:val="0076064C"/>
    <w:rsid w:val="007608A1"/>
    <w:rsid w:val="00760929"/>
    <w:rsid w:val="007609CD"/>
    <w:rsid w:val="00760AB7"/>
    <w:rsid w:val="00760E6C"/>
    <w:rsid w:val="00760F85"/>
    <w:rsid w:val="00761132"/>
    <w:rsid w:val="0076116E"/>
    <w:rsid w:val="00761174"/>
    <w:rsid w:val="007612D0"/>
    <w:rsid w:val="007614BB"/>
    <w:rsid w:val="0076184E"/>
    <w:rsid w:val="007619A7"/>
    <w:rsid w:val="00761CCB"/>
    <w:rsid w:val="00761D3C"/>
    <w:rsid w:val="00762233"/>
    <w:rsid w:val="00762725"/>
    <w:rsid w:val="00762795"/>
    <w:rsid w:val="007628B2"/>
    <w:rsid w:val="0076296F"/>
    <w:rsid w:val="00762AFC"/>
    <w:rsid w:val="00763227"/>
    <w:rsid w:val="007636DF"/>
    <w:rsid w:val="007638FF"/>
    <w:rsid w:val="00763E93"/>
    <w:rsid w:val="00764208"/>
    <w:rsid w:val="007642BC"/>
    <w:rsid w:val="007642EB"/>
    <w:rsid w:val="0076454B"/>
    <w:rsid w:val="00764853"/>
    <w:rsid w:val="00764B35"/>
    <w:rsid w:val="00764C3A"/>
    <w:rsid w:val="00764F7B"/>
    <w:rsid w:val="00765099"/>
    <w:rsid w:val="00765131"/>
    <w:rsid w:val="00765364"/>
    <w:rsid w:val="00765517"/>
    <w:rsid w:val="007656D1"/>
    <w:rsid w:val="00765C5D"/>
    <w:rsid w:val="00765D91"/>
    <w:rsid w:val="0076601D"/>
    <w:rsid w:val="007661D3"/>
    <w:rsid w:val="007663D0"/>
    <w:rsid w:val="00766471"/>
    <w:rsid w:val="00766B33"/>
    <w:rsid w:val="00766D2F"/>
    <w:rsid w:val="00766D49"/>
    <w:rsid w:val="007672AF"/>
    <w:rsid w:val="0076739A"/>
    <w:rsid w:val="00767802"/>
    <w:rsid w:val="00767846"/>
    <w:rsid w:val="007678C4"/>
    <w:rsid w:val="00767AB6"/>
    <w:rsid w:val="00767ABA"/>
    <w:rsid w:val="00767E50"/>
    <w:rsid w:val="00767EBD"/>
    <w:rsid w:val="00767F2D"/>
    <w:rsid w:val="007701F5"/>
    <w:rsid w:val="007703BA"/>
    <w:rsid w:val="007708B3"/>
    <w:rsid w:val="007709EC"/>
    <w:rsid w:val="00770A74"/>
    <w:rsid w:val="00770ADF"/>
    <w:rsid w:val="00770E07"/>
    <w:rsid w:val="00770EE8"/>
    <w:rsid w:val="00771532"/>
    <w:rsid w:val="0077176F"/>
    <w:rsid w:val="00771BF1"/>
    <w:rsid w:val="00771D94"/>
    <w:rsid w:val="00771E7F"/>
    <w:rsid w:val="00772266"/>
    <w:rsid w:val="00772541"/>
    <w:rsid w:val="00772EB2"/>
    <w:rsid w:val="00772EEE"/>
    <w:rsid w:val="0077309E"/>
    <w:rsid w:val="007730B6"/>
    <w:rsid w:val="007730FD"/>
    <w:rsid w:val="00773344"/>
    <w:rsid w:val="007733D5"/>
    <w:rsid w:val="00773539"/>
    <w:rsid w:val="00773955"/>
    <w:rsid w:val="00773DF1"/>
    <w:rsid w:val="00773E50"/>
    <w:rsid w:val="007740D7"/>
    <w:rsid w:val="00774166"/>
    <w:rsid w:val="00774799"/>
    <w:rsid w:val="0077485E"/>
    <w:rsid w:val="00774A60"/>
    <w:rsid w:val="00774B7E"/>
    <w:rsid w:val="00774BE9"/>
    <w:rsid w:val="00774CA6"/>
    <w:rsid w:val="00774F51"/>
    <w:rsid w:val="00774FF6"/>
    <w:rsid w:val="00775030"/>
    <w:rsid w:val="00775107"/>
    <w:rsid w:val="0077526A"/>
    <w:rsid w:val="00775BAB"/>
    <w:rsid w:val="0077633E"/>
    <w:rsid w:val="00776882"/>
    <w:rsid w:val="00776904"/>
    <w:rsid w:val="0077690D"/>
    <w:rsid w:val="00776C49"/>
    <w:rsid w:val="00776C91"/>
    <w:rsid w:val="0077715A"/>
    <w:rsid w:val="00777828"/>
    <w:rsid w:val="0077782B"/>
    <w:rsid w:val="00777D41"/>
    <w:rsid w:val="00777DCA"/>
    <w:rsid w:val="00777E1D"/>
    <w:rsid w:val="00777F55"/>
    <w:rsid w:val="007808A8"/>
    <w:rsid w:val="00780A91"/>
    <w:rsid w:val="00780DB2"/>
    <w:rsid w:val="00780DF9"/>
    <w:rsid w:val="00780E98"/>
    <w:rsid w:val="00780ED9"/>
    <w:rsid w:val="00781004"/>
    <w:rsid w:val="007811ED"/>
    <w:rsid w:val="007815D9"/>
    <w:rsid w:val="007817B1"/>
    <w:rsid w:val="00781808"/>
    <w:rsid w:val="0078189D"/>
    <w:rsid w:val="007819D7"/>
    <w:rsid w:val="00781C87"/>
    <w:rsid w:val="00781D49"/>
    <w:rsid w:val="00781D83"/>
    <w:rsid w:val="00781DF6"/>
    <w:rsid w:val="00781E3D"/>
    <w:rsid w:val="00782222"/>
    <w:rsid w:val="00782308"/>
    <w:rsid w:val="0078238C"/>
    <w:rsid w:val="00782432"/>
    <w:rsid w:val="0078266D"/>
    <w:rsid w:val="0078279A"/>
    <w:rsid w:val="00782816"/>
    <w:rsid w:val="00782C83"/>
    <w:rsid w:val="00782E03"/>
    <w:rsid w:val="0078312D"/>
    <w:rsid w:val="0078319E"/>
    <w:rsid w:val="00783272"/>
    <w:rsid w:val="00783540"/>
    <w:rsid w:val="0078382A"/>
    <w:rsid w:val="00783848"/>
    <w:rsid w:val="0078397B"/>
    <w:rsid w:val="007839BC"/>
    <w:rsid w:val="007839C3"/>
    <w:rsid w:val="00783D6E"/>
    <w:rsid w:val="00783E9E"/>
    <w:rsid w:val="00783F59"/>
    <w:rsid w:val="007843B4"/>
    <w:rsid w:val="007843D6"/>
    <w:rsid w:val="00784525"/>
    <w:rsid w:val="0078460E"/>
    <w:rsid w:val="0078470A"/>
    <w:rsid w:val="00784757"/>
    <w:rsid w:val="00784DF6"/>
    <w:rsid w:val="00784EBB"/>
    <w:rsid w:val="007853A7"/>
    <w:rsid w:val="0078579F"/>
    <w:rsid w:val="007857F7"/>
    <w:rsid w:val="0078586B"/>
    <w:rsid w:val="007859A0"/>
    <w:rsid w:val="007859F2"/>
    <w:rsid w:val="00785D14"/>
    <w:rsid w:val="00785EA7"/>
    <w:rsid w:val="00785EDD"/>
    <w:rsid w:val="00786120"/>
    <w:rsid w:val="00786263"/>
    <w:rsid w:val="007868EB"/>
    <w:rsid w:val="00786AE5"/>
    <w:rsid w:val="00786E2E"/>
    <w:rsid w:val="00786E5B"/>
    <w:rsid w:val="00786E72"/>
    <w:rsid w:val="00786FBB"/>
    <w:rsid w:val="00787368"/>
    <w:rsid w:val="00787401"/>
    <w:rsid w:val="007874F1"/>
    <w:rsid w:val="00787AFC"/>
    <w:rsid w:val="00787B84"/>
    <w:rsid w:val="00787BDA"/>
    <w:rsid w:val="00787E22"/>
    <w:rsid w:val="00787ECA"/>
    <w:rsid w:val="00790089"/>
    <w:rsid w:val="0079046D"/>
    <w:rsid w:val="00790540"/>
    <w:rsid w:val="007907C4"/>
    <w:rsid w:val="00790828"/>
    <w:rsid w:val="00790934"/>
    <w:rsid w:val="00790C14"/>
    <w:rsid w:val="00790E47"/>
    <w:rsid w:val="00790E5C"/>
    <w:rsid w:val="00791004"/>
    <w:rsid w:val="0079103D"/>
    <w:rsid w:val="007912C6"/>
    <w:rsid w:val="00791558"/>
    <w:rsid w:val="0079174F"/>
    <w:rsid w:val="007918B2"/>
    <w:rsid w:val="00791CE6"/>
    <w:rsid w:val="007920F3"/>
    <w:rsid w:val="0079221B"/>
    <w:rsid w:val="00792360"/>
    <w:rsid w:val="00792720"/>
    <w:rsid w:val="00792D2B"/>
    <w:rsid w:val="0079322C"/>
    <w:rsid w:val="007935B8"/>
    <w:rsid w:val="0079363F"/>
    <w:rsid w:val="0079399B"/>
    <w:rsid w:val="00793AAC"/>
    <w:rsid w:val="00793CD4"/>
    <w:rsid w:val="00793E5D"/>
    <w:rsid w:val="00793F86"/>
    <w:rsid w:val="007943F8"/>
    <w:rsid w:val="0079451B"/>
    <w:rsid w:val="0079481D"/>
    <w:rsid w:val="00794959"/>
    <w:rsid w:val="00794978"/>
    <w:rsid w:val="00794A45"/>
    <w:rsid w:val="00794D6D"/>
    <w:rsid w:val="00794E85"/>
    <w:rsid w:val="0079511C"/>
    <w:rsid w:val="007953F8"/>
    <w:rsid w:val="00795409"/>
    <w:rsid w:val="00795C90"/>
    <w:rsid w:val="00795CE8"/>
    <w:rsid w:val="007965B3"/>
    <w:rsid w:val="00796858"/>
    <w:rsid w:val="007969B0"/>
    <w:rsid w:val="00796CFA"/>
    <w:rsid w:val="00796FAC"/>
    <w:rsid w:val="007970ED"/>
    <w:rsid w:val="007971F1"/>
    <w:rsid w:val="007975F2"/>
    <w:rsid w:val="00797B3E"/>
    <w:rsid w:val="00797CD9"/>
    <w:rsid w:val="007A01D5"/>
    <w:rsid w:val="007A027E"/>
    <w:rsid w:val="007A0451"/>
    <w:rsid w:val="007A071A"/>
    <w:rsid w:val="007A0740"/>
    <w:rsid w:val="007A091F"/>
    <w:rsid w:val="007A0E76"/>
    <w:rsid w:val="007A132F"/>
    <w:rsid w:val="007A1481"/>
    <w:rsid w:val="007A15DB"/>
    <w:rsid w:val="007A1686"/>
    <w:rsid w:val="007A18A3"/>
    <w:rsid w:val="007A244D"/>
    <w:rsid w:val="007A2619"/>
    <w:rsid w:val="007A2653"/>
    <w:rsid w:val="007A26FE"/>
    <w:rsid w:val="007A2A49"/>
    <w:rsid w:val="007A2DB9"/>
    <w:rsid w:val="007A338E"/>
    <w:rsid w:val="007A3704"/>
    <w:rsid w:val="007A3803"/>
    <w:rsid w:val="007A3F96"/>
    <w:rsid w:val="007A45BB"/>
    <w:rsid w:val="007A4A30"/>
    <w:rsid w:val="007A4E0C"/>
    <w:rsid w:val="007A5117"/>
    <w:rsid w:val="007A51AC"/>
    <w:rsid w:val="007A5797"/>
    <w:rsid w:val="007A5AC8"/>
    <w:rsid w:val="007A5C7A"/>
    <w:rsid w:val="007A5CBB"/>
    <w:rsid w:val="007A5FC6"/>
    <w:rsid w:val="007A6476"/>
    <w:rsid w:val="007A6523"/>
    <w:rsid w:val="007A6606"/>
    <w:rsid w:val="007A6649"/>
    <w:rsid w:val="007A6757"/>
    <w:rsid w:val="007A678C"/>
    <w:rsid w:val="007A6AC3"/>
    <w:rsid w:val="007A6D5F"/>
    <w:rsid w:val="007A6DAF"/>
    <w:rsid w:val="007A6DEC"/>
    <w:rsid w:val="007A7386"/>
    <w:rsid w:val="007A738A"/>
    <w:rsid w:val="007A780C"/>
    <w:rsid w:val="007A7955"/>
    <w:rsid w:val="007A7C64"/>
    <w:rsid w:val="007A7CDA"/>
    <w:rsid w:val="007A7E85"/>
    <w:rsid w:val="007A7F22"/>
    <w:rsid w:val="007B03AF"/>
    <w:rsid w:val="007B0496"/>
    <w:rsid w:val="007B0C24"/>
    <w:rsid w:val="007B0FDA"/>
    <w:rsid w:val="007B1140"/>
    <w:rsid w:val="007B11C6"/>
    <w:rsid w:val="007B13E7"/>
    <w:rsid w:val="007B1655"/>
    <w:rsid w:val="007B1865"/>
    <w:rsid w:val="007B1905"/>
    <w:rsid w:val="007B1A2D"/>
    <w:rsid w:val="007B1D5C"/>
    <w:rsid w:val="007B1E37"/>
    <w:rsid w:val="007B202D"/>
    <w:rsid w:val="007B2788"/>
    <w:rsid w:val="007B298A"/>
    <w:rsid w:val="007B2AEA"/>
    <w:rsid w:val="007B2B44"/>
    <w:rsid w:val="007B2BA5"/>
    <w:rsid w:val="007B2C1C"/>
    <w:rsid w:val="007B2FD9"/>
    <w:rsid w:val="007B3008"/>
    <w:rsid w:val="007B32E1"/>
    <w:rsid w:val="007B33D3"/>
    <w:rsid w:val="007B345C"/>
    <w:rsid w:val="007B35CE"/>
    <w:rsid w:val="007B372F"/>
    <w:rsid w:val="007B3A42"/>
    <w:rsid w:val="007B3B34"/>
    <w:rsid w:val="007B3BF7"/>
    <w:rsid w:val="007B3E42"/>
    <w:rsid w:val="007B3E83"/>
    <w:rsid w:val="007B4486"/>
    <w:rsid w:val="007B4518"/>
    <w:rsid w:val="007B4637"/>
    <w:rsid w:val="007B4667"/>
    <w:rsid w:val="007B4A5D"/>
    <w:rsid w:val="007B4B67"/>
    <w:rsid w:val="007B4B79"/>
    <w:rsid w:val="007B4E3E"/>
    <w:rsid w:val="007B5119"/>
    <w:rsid w:val="007B5233"/>
    <w:rsid w:val="007B5423"/>
    <w:rsid w:val="007B57F5"/>
    <w:rsid w:val="007B5DD4"/>
    <w:rsid w:val="007B5DD5"/>
    <w:rsid w:val="007B6445"/>
    <w:rsid w:val="007B644F"/>
    <w:rsid w:val="007B64B7"/>
    <w:rsid w:val="007B651B"/>
    <w:rsid w:val="007B6727"/>
    <w:rsid w:val="007B672B"/>
    <w:rsid w:val="007B6F54"/>
    <w:rsid w:val="007B7100"/>
    <w:rsid w:val="007B76BA"/>
    <w:rsid w:val="007B77F1"/>
    <w:rsid w:val="007B781A"/>
    <w:rsid w:val="007B7BDF"/>
    <w:rsid w:val="007B7D89"/>
    <w:rsid w:val="007B7F24"/>
    <w:rsid w:val="007B7F2C"/>
    <w:rsid w:val="007B7F68"/>
    <w:rsid w:val="007C05DD"/>
    <w:rsid w:val="007C0707"/>
    <w:rsid w:val="007C08F8"/>
    <w:rsid w:val="007C0E9D"/>
    <w:rsid w:val="007C108A"/>
    <w:rsid w:val="007C1133"/>
    <w:rsid w:val="007C13BD"/>
    <w:rsid w:val="007C141B"/>
    <w:rsid w:val="007C14EA"/>
    <w:rsid w:val="007C17D0"/>
    <w:rsid w:val="007C1BD2"/>
    <w:rsid w:val="007C1E28"/>
    <w:rsid w:val="007C2325"/>
    <w:rsid w:val="007C24A4"/>
    <w:rsid w:val="007C2727"/>
    <w:rsid w:val="007C2766"/>
    <w:rsid w:val="007C2875"/>
    <w:rsid w:val="007C29DF"/>
    <w:rsid w:val="007C2A3D"/>
    <w:rsid w:val="007C2AB8"/>
    <w:rsid w:val="007C2B74"/>
    <w:rsid w:val="007C2E85"/>
    <w:rsid w:val="007C2E94"/>
    <w:rsid w:val="007C3071"/>
    <w:rsid w:val="007C3272"/>
    <w:rsid w:val="007C3398"/>
    <w:rsid w:val="007C36D6"/>
    <w:rsid w:val="007C3A0C"/>
    <w:rsid w:val="007C3DE8"/>
    <w:rsid w:val="007C4252"/>
    <w:rsid w:val="007C456B"/>
    <w:rsid w:val="007C45DC"/>
    <w:rsid w:val="007C47A9"/>
    <w:rsid w:val="007C48E0"/>
    <w:rsid w:val="007C4BC6"/>
    <w:rsid w:val="007C4C7D"/>
    <w:rsid w:val="007C4C85"/>
    <w:rsid w:val="007C5B6A"/>
    <w:rsid w:val="007C5EA5"/>
    <w:rsid w:val="007C5F20"/>
    <w:rsid w:val="007C6200"/>
    <w:rsid w:val="007C63DB"/>
    <w:rsid w:val="007C6CD3"/>
    <w:rsid w:val="007C6EDB"/>
    <w:rsid w:val="007C71BA"/>
    <w:rsid w:val="007C72F9"/>
    <w:rsid w:val="007C739D"/>
    <w:rsid w:val="007C75DD"/>
    <w:rsid w:val="007C783E"/>
    <w:rsid w:val="007C7B09"/>
    <w:rsid w:val="007C7B4B"/>
    <w:rsid w:val="007C7C04"/>
    <w:rsid w:val="007C7F05"/>
    <w:rsid w:val="007D00B5"/>
    <w:rsid w:val="007D01AD"/>
    <w:rsid w:val="007D0697"/>
    <w:rsid w:val="007D0771"/>
    <w:rsid w:val="007D08B4"/>
    <w:rsid w:val="007D08D7"/>
    <w:rsid w:val="007D0D9C"/>
    <w:rsid w:val="007D0EF4"/>
    <w:rsid w:val="007D0F9B"/>
    <w:rsid w:val="007D1015"/>
    <w:rsid w:val="007D12D6"/>
    <w:rsid w:val="007D132C"/>
    <w:rsid w:val="007D1398"/>
    <w:rsid w:val="007D19E7"/>
    <w:rsid w:val="007D1A55"/>
    <w:rsid w:val="007D1A6E"/>
    <w:rsid w:val="007D1FFE"/>
    <w:rsid w:val="007D23B1"/>
    <w:rsid w:val="007D2541"/>
    <w:rsid w:val="007D2688"/>
    <w:rsid w:val="007D2695"/>
    <w:rsid w:val="007D2707"/>
    <w:rsid w:val="007D2722"/>
    <w:rsid w:val="007D2814"/>
    <w:rsid w:val="007D2850"/>
    <w:rsid w:val="007D2856"/>
    <w:rsid w:val="007D2890"/>
    <w:rsid w:val="007D2DB7"/>
    <w:rsid w:val="007D3089"/>
    <w:rsid w:val="007D30A8"/>
    <w:rsid w:val="007D332C"/>
    <w:rsid w:val="007D3396"/>
    <w:rsid w:val="007D3624"/>
    <w:rsid w:val="007D39C2"/>
    <w:rsid w:val="007D3D1B"/>
    <w:rsid w:val="007D3E4D"/>
    <w:rsid w:val="007D3F3D"/>
    <w:rsid w:val="007D42B2"/>
    <w:rsid w:val="007D458F"/>
    <w:rsid w:val="007D46AB"/>
    <w:rsid w:val="007D4AA0"/>
    <w:rsid w:val="007D4B1A"/>
    <w:rsid w:val="007D4BB3"/>
    <w:rsid w:val="007D4CD9"/>
    <w:rsid w:val="007D4ECF"/>
    <w:rsid w:val="007D4FE5"/>
    <w:rsid w:val="007D51CD"/>
    <w:rsid w:val="007D5221"/>
    <w:rsid w:val="007D535C"/>
    <w:rsid w:val="007D54C6"/>
    <w:rsid w:val="007D5A75"/>
    <w:rsid w:val="007D5AA0"/>
    <w:rsid w:val="007D5B9F"/>
    <w:rsid w:val="007D5C3A"/>
    <w:rsid w:val="007D5D36"/>
    <w:rsid w:val="007D5E5F"/>
    <w:rsid w:val="007D5F4B"/>
    <w:rsid w:val="007D669D"/>
    <w:rsid w:val="007D6746"/>
    <w:rsid w:val="007D69FE"/>
    <w:rsid w:val="007D6A35"/>
    <w:rsid w:val="007D6B4F"/>
    <w:rsid w:val="007D6B7C"/>
    <w:rsid w:val="007D71DB"/>
    <w:rsid w:val="007D77F5"/>
    <w:rsid w:val="007D79C1"/>
    <w:rsid w:val="007D7A12"/>
    <w:rsid w:val="007D7A13"/>
    <w:rsid w:val="007D7BC2"/>
    <w:rsid w:val="007D7CC0"/>
    <w:rsid w:val="007D7DFB"/>
    <w:rsid w:val="007D7E66"/>
    <w:rsid w:val="007D7F6F"/>
    <w:rsid w:val="007E078C"/>
    <w:rsid w:val="007E0AD3"/>
    <w:rsid w:val="007E0C0A"/>
    <w:rsid w:val="007E1062"/>
    <w:rsid w:val="007E111F"/>
    <w:rsid w:val="007E11C9"/>
    <w:rsid w:val="007E129E"/>
    <w:rsid w:val="007E143E"/>
    <w:rsid w:val="007E171F"/>
    <w:rsid w:val="007E1828"/>
    <w:rsid w:val="007E182A"/>
    <w:rsid w:val="007E18D8"/>
    <w:rsid w:val="007E19B3"/>
    <w:rsid w:val="007E1AE5"/>
    <w:rsid w:val="007E1F31"/>
    <w:rsid w:val="007E2213"/>
    <w:rsid w:val="007E2471"/>
    <w:rsid w:val="007E26B5"/>
    <w:rsid w:val="007E2817"/>
    <w:rsid w:val="007E28E6"/>
    <w:rsid w:val="007E2BF3"/>
    <w:rsid w:val="007E2DDE"/>
    <w:rsid w:val="007E301A"/>
    <w:rsid w:val="007E34C8"/>
    <w:rsid w:val="007E3601"/>
    <w:rsid w:val="007E3699"/>
    <w:rsid w:val="007E3889"/>
    <w:rsid w:val="007E38D4"/>
    <w:rsid w:val="007E392E"/>
    <w:rsid w:val="007E39C2"/>
    <w:rsid w:val="007E3BB1"/>
    <w:rsid w:val="007E3BD5"/>
    <w:rsid w:val="007E3C45"/>
    <w:rsid w:val="007E3F68"/>
    <w:rsid w:val="007E3F84"/>
    <w:rsid w:val="007E40BC"/>
    <w:rsid w:val="007E41DA"/>
    <w:rsid w:val="007E4343"/>
    <w:rsid w:val="007E43FC"/>
    <w:rsid w:val="007E4405"/>
    <w:rsid w:val="007E455B"/>
    <w:rsid w:val="007E4687"/>
    <w:rsid w:val="007E4A48"/>
    <w:rsid w:val="007E4C3D"/>
    <w:rsid w:val="007E4CA8"/>
    <w:rsid w:val="007E4E8F"/>
    <w:rsid w:val="007E4EE7"/>
    <w:rsid w:val="007E4FA4"/>
    <w:rsid w:val="007E4FCC"/>
    <w:rsid w:val="007E5049"/>
    <w:rsid w:val="007E574C"/>
    <w:rsid w:val="007E57C7"/>
    <w:rsid w:val="007E5807"/>
    <w:rsid w:val="007E58EB"/>
    <w:rsid w:val="007E5955"/>
    <w:rsid w:val="007E5A19"/>
    <w:rsid w:val="007E5AD8"/>
    <w:rsid w:val="007E5AD9"/>
    <w:rsid w:val="007E5CE4"/>
    <w:rsid w:val="007E62A9"/>
    <w:rsid w:val="007E6809"/>
    <w:rsid w:val="007E6A8F"/>
    <w:rsid w:val="007E6FE2"/>
    <w:rsid w:val="007E71D9"/>
    <w:rsid w:val="007E72B4"/>
    <w:rsid w:val="007E72D8"/>
    <w:rsid w:val="007E72FB"/>
    <w:rsid w:val="007E763B"/>
    <w:rsid w:val="007E78AB"/>
    <w:rsid w:val="007E78C7"/>
    <w:rsid w:val="007E78E0"/>
    <w:rsid w:val="007E7B11"/>
    <w:rsid w:val="007E7E5F"/>
    <w:rsid w:val="007F005E"/>
    <w:rsid w:val="007F04E6"/>
    <w:rsid w:val="007F0A9E"/>
    <w:rsid w:val="007F1131"/>
    <w:rsid w:val="007F1306"/>
    <w:rsid w:val="007F16CD"/>
    <w:rsid w:val="007F18A3"/>
    <w:rsid w:val="007F1AFB"/>
    <w:rsid w:val="007F1C97"/>
    <w:rsid w:val="007F1F82"/>
    <w:rsid w:val="007F2013"/>
    <w:rsid w:val="007F204D"/>
    <w:rsid w:val="007F21F2"/>
    <w:rsid w:val="007F234B"/>
    <w:rsid w:val="007F238A"/>
    <w:rsid w:val="007F24D4"/>
    <w:rsid w:val="007F28CE"/>
    <w:rsid w:val="007F2FC7"/>
    <w:rsid w:val="007F304A"/>
    <w:rsid w:val="007F3100"/>
    <w:rsid w:val="007F3471"/>
    <w:rsid w:val="007F3480"/>
    <w:rsid w:val="007F3A24"/>
    <w:rsid w:val="007F3A7D"/>
    <w:rsid w:val="007F4483"/>
    <w:rsid w:val="007F4612"/>
    <w:rsid w:val="007F4AC9"/>
    <w:rsid w:val="007F4B64"/>
    <w:rsid w:val="007F4F79"/>
    <w:rsid w:val="007F5037"/>
    <w:rsid w:val="007F517C"/>
    <w:rsid w:val="007F51AB"/>
    <w:rsid w:val="007F51C3"/>
    <w:rsid w:val="007F52A9"/>
    <w:rsid w:val="007F53C3"/>
    <w:rsid w:val="007F595E"/>
    <w:rsid w:val="007F5BD8"/>
    <w:rsid w:val="007F5E7C"/>
    <w:rsid w:val="007F630B"/>
    <w:rsid w:val="007F6469"/>
    <w:rsid w:val="007F6513"/>
    <w:rsid w:val="007F6529"/>
    <w:rsid w:val="007F6653"/>
    <w:rsid w:val="007F6735"/>
    <w:rsid w:val="007F6825"/>
    <w:rsid w:val="007F6ABB"/>
    <w:rsid w:val="007F6B17"/>
    <w:rsid w:val="007F6CAD"/>
    <w:rsid w:val="007F6D12"/>
    <w:rsid w:val="007F6E83"/>
    <w:rsid w:val="007F72E0"/>
    <w:rsid w:val="007F746F"/>
    <w:rsid w:val="007F7994"/>
    <w:rsid w:val="0080025C"/>
    <w:rsid w:val="00800393"/>
    <w:rsid w:val="008004D1"/>
    <w:rsid w:val="00800625"/>
    <w:rsid w:val="00800CE5"/>
    <w:rsid w:val="00800F71"/>
    <w:rsid w:val="0080139D"/>
    <w:rsid w:val="0080139E"/>
    <w:rsid w:val="008013DE"/>
    <w:rsid w:val="008013F8"/>
    <w:rsid w:val="008014B3"/>
    <w:rsid w:val="00801803"/>
    <w:rsid w:val="00801928"/>
    <w:rsid w:val="00801A0D"/>
    <w:rsid w:val="00801BE0"/>
    <w:rsid w:val="00801C85"/>
    <w:rsid w:val="00801CE3"/>
    <w:rsid w:val="00801D41"/>
    <w:rsid w:val="00801E79"/>
    <w:rsid w:val="00801E8E"/>
    <w:rsid w:val="008024DE"/>
    <w:rsid w:val="008027F4"/>
    <w:rsid w:val="00802C04"/>
    <w:rsid w:val="00802ED5"/>
    <w:rsid w:val="00802F39"/>
    <w:rsid w:val="00802FDF"/>
    <w:rsid w:val="008034D7"/>
    <w:rsid w:val="00803665"/>
    <w:rsid w:val="00803705"/>
    <w:rsid w:val="00803734"/>
    <w:rsid w:val="00803860"/>
    <w:rsid w:val="00803AA5"/>
    <w:rsid w:val="00803B7C"/>
    <w:rsid w:val="00803D50"/>
    <w:rsid w:val="00803E92"/>
    <w:rsid w:val="00803F47"/>
    <w:rsid w:val="00804090"/>
    <w:rsid w:val="008040C9"/>
    <w:rsid w:val="008042F7"/>
    <w:rsid w:val="00804310"/>
    <w:rsid w:val="00804A19"/>
    <w:rsid w:val="00805539"/>
    <w:rsid w:val="00805654"/>
    <w:rsid w:val="008059E0"/>
    <w:rsid w:val="00805A55"/>
    <w:rsid w:val="00805AD7"/>
    <w:rsid w:val="00805D99"/>
    <w:rsid w:val="00805EFB"/>
    <w:rsid w:val="00806066"/>
    <w:rsid w:val="008061CD"/>
    <w:rsid w:val="008063C9"/>
    <w:rsid w:val="00806451"/>
    <w:rsid w:val="0080698E"/>
    <w:rsid w:val="008069CC"/>
    <w:rsid w:val="00806B25"/>
    <w:rsid w:val="00806B49"/>
    <w:rsid w:val="00806CA1"/>
    <w:rsid w:val="00806D88"/>
    <w:rsid w:val="00806DF0"/>
    <w:rsid w:val="008070F5"/>
    <w:rsid w:val="00807188"/>
    <w:rsid w:val="00807200"/>
    <w:rsid w:val="008073AE"/>
    <w:rsid w:val="0080747C"/>
    <w:rsid w:val="008075BE"/>
    <w:rsid w:val="00807609"/>
    <w:rsid w:val="0080772F"/>
    <w:rsid w:val="00807992"/>
    <w:rsid w:val="00807AAA"/>
    <w:rsid w:val="00807B63"/>
    <w:rsid w:val="00807E16"/>
    <w:rsid w:val="0081006B"/>
    <w:rsid w:val="0081034E"/>
    <w:rsid w:val="00810580"/>
    <w:rsid w:val="0081081E"/>
    <w:rsid w:val="00810963"/>
    <w:rsid w:val="00810B23"/>
    <w:rsid w:val="00810C4E"/>
    <w:rsid w:val="00810D87"/>
    <w:rsid w:val="00811051"/>
    <w:rsid w:val="00811197"/>
    <w:rsid w:val="008112D5"/>
    <w:rsid w:val="008114D1"/>
    <w:rsid w:val="0081195B"/>
    <w:rsid w:val="00811BCD"/>
    <w:rsid w:val="00811EDA"/>
    <w:rsid w:val="00811EE0"/>
    <w:rsid w:val="008120A1"/>
    <w:rsid w:val="0081216B"/>
    <w:rsid w:val="008121E4"/>
    <w:rsid w:val="008122F8"/>
    <w:rsid w:val="0081247F"/>
    <w:rsid w:val="0081268C"/>
    <w:rsid w:val="00812792"/>
    <w:rsid w:val="0081295B"/>
    <w:rsid w:val="00812A1B"/>
    <w:rsid w:val="00812A96"/>
    <w:rsid w:val="00812AE6"/>
    <w:rsid w:val="00812BC5"/>
    <w:rsid w:val="00813090"/>
    <w:rsid w:val="0081319A"/>
    <w:rsid w:val="0081338E"/>
    <w:rsid w:val="00813467"/>
    <w:rsid w:val="008135BE"/>
    <w:rsid w:val="008137CD"/>
    <w:rsid w:val="00813A33"/>
    <w:rsid w:val="00813B4B"/>
    <w:rsid w:val="00813B75"/>
    <w:rsid w:val="00813BB7"/>
    <w:rsid w:val="00813C3C"/>
    <w:rsid w:val="00813CDB"/>
    <w:rsid w:val="00813DBB"/>
    <w:rsid w:val="00813E6C"/>
    <w:rsid w:val="008140DE"/>
    <w:rsid w:val="008143EC"/>
    <w:rsid w:val="00814439"/>
    <w:rsid w:val="008144E5"/>
    <w:rsid w:val="008147B6"/>
    <w:rsid w:val="0081480B"/>
    <w:rsid w:val="00814B11"/>
    <w:rsid w:val="00814C15"/>
    <w:rsid w:val="00814F9E"/>
    <w:rsid w:val="00814FD4"/>
    <w:rsid w:val="008151FD"/>
    <w:rsid w:val="00815379"/>
    <w:rsid w:val="0081539A"/>
    <w:rsid w:val="00815550"/>
    <w:rsid w:val="008155C2"/>
    <w:rsid w:val="00815784"/>
    <w:rsid w:val="00815954"/>
    <w:rsid w:val="00815BF4"/>
    <w:rsid w:val="00816485"/>
    <w:rsid w:val="00816515"/>
    <w:rsid w:val="008168D4"/>
    <w:rsid w:val="008169A0"/>
    <w:rsid w:val="00816A20"/>
    <w:rsid w:val="00816B16"/>
    <w:rsid w:val="00817094"/>
    <w:rsid w:val="00817318"/>
    <w:rsid w:val="008174BE"/>
    <w:rsid w:val="00817583"/>
    <w:rsid w:val="00817658"/>
    <w:rsid w:val="0081781F"/>
    <w:rsid w:val="00817A2B"/>
    <w:rsid w:val="00817B58"/>
    <w:rsid w:val="00817CB3"/>
    <w:rsid w:val="00817E27"/>
    <w:rsid w:val="00817F93"/>
    <w:rsid w:val="00817FA0"/>
    <w:rsid w:val="008201BE"/>
    <w:rsid w:val="0082043C"/>
    <w:rsid w:val="00820524"/>
    <w:rsid w:val="00820762"/>
    <w:rsid w:val="00820C47"/>
    <w:rsid w:val="0082113E"/>
    <w:rsid w:val="00821540"/>
    <w:rsid w:val="00821B12"/>
    <w:rsid w:val="00821CDF"/>
    <w:rsid w:val="00821FEC"/>
    <w:rsid w:val="0082232F"/>
    <w:rsid w:val="008225B8"/>
    <w:rsid w:val="00822A5F"/>
    <w:rsid w:val="00822DE7"/>
    <w:rsid w:val="00822EE6"/>
    <w:rsid w:val="00823317"/>
    <w:rsid w:val="008234C6"/>
    <w:rsid w:val="0082372F"/>
    <w:rsid w:val="00823797"/>
    <w:rsid w:val="008238E2"/>
    <w:rsid w:val="00823AA3"/>
    <w:rsid w:val="00823ACF"/>
    <w:rsid w:val="00823AE8"/>
    <w:rsid w:val="00823B67"/>
    <w:rsid w:val="00823E82"/>
    <w:rsid w:val="00824232"/>
    <w:rsid w:val="008243AF"/>
    <w:rsid w:val="008246E2"/>
    <w:rsid w:val="00824C5E"/>
    <w:rsid w:val="00824CE2"/>
    <w:rsid w:val="00824D7F"/>
    <w:rsid w:val="00825197"/>
    <w:rsid w:val="00825258"/>
    <w:rsid w:val="008252AB"/>
    <w:rsid w:val="0082553F"/>
    <w:rsid w:val="0082596F"/>
    <w:rsid w:val="00825984"/>
    <w:rsid w:val="00825CDD"/>
    <w:rsid w:val="008261D4"/>
    <w:rsid w:val="00826235"/>
    <w:rsid w:val="0082637F"/>
    <w:rsid w:val="00826ACC"/>
    <w:rsid w:val="00826E40"/>
    <w:rsid w:val="008270D7"/>
    <w:rsid w:val="00827365"/>
    <w:rsid w:val="0082739A"/>
    <w:rsid w:val="008273BB"/>
    <w:rsid w:val="00827405"/>
    <w:rsid w:val="0082768E"/>
    <w:rsid w:val="0082779E"/>
    <w:rsid w:val="008278AB"/>
    <w:rsid w:val="008278FA"/>
    <w:rsid w:val="00827F3C"/>
    <w:rsid w:val="008302F7"/>
    <w:rsid w:val="0083069E"/>
    <w:rsid w:val="00830BF8"/>
    <w:rsid w:val="00830C75"/>
    <w:rsid w:val="00830C8D"/>
    <w:rsid w:val="00830E54"/>
    <w:rsid w:val="00830EA8"/>
    <w:rsid w:val="00830FC2"/>
    <w:rsid w:val="008311FE"/>
    <w:rsid w:val="00831889"/>
    <w:rsid w:val="00831A15"/>
    <w:rsid w:val="00831A41"/>
    <w:rsid w:val="00831A4D"/>
    <w:rsid w:val="00831B9F"/>
    <w:rsid w:val="00831D83"/>
    <w:rsid w:val="00831E5C"/>
    <w:rsid w:val="008320CC"/>
    <w:rsid w:val="008321FB"/>
    <w:rsid w:val="00832247"/>
    <w:rsid w:val="0083236E"/>
    <w:rsid w:val="0083248D"/>
    <w:rsid w:val="00832713"/>
    <w:rsid w:val="0083296A"/>
    <w:rsid w:val="008329F9"/>
    <w:rsid w:val="00832C0C"/>
    <w:rsid w:val="00832DBA"/>
    <w:rsid w:val="00832FB5"/>
    <w:rsid w:val="00833360"/>
    <w:rsid w:val="00833631"/>
    <w:rsid w:val="00833DCD"/>
    <w:rsid w:val="00834030"/>
    <w:rsid w:val="0083404E"/>
    <w:rsid w:val="0083426C"/>
    <w:rsid w:val="008349B2"/>
    <w:rsid w:val="00834D65"/>
    <w:rsid w:val="00834DEF"/>
    <w:rsid w:val="00835189"/>
    <w:rsid w:val="0083528B"/>
    <w:rsid w:val="00835479"/>
    <w:rsid w:val="008360FA"/>
    <w:rsid w:val="00836102"/>
    <w:rsid w:val="0083655E"/>
    <w:rsid w:val="00836714"/>
    <w:rsid w:val="00836747"/>
    <w:rsid w:val="00836945"/>
    <w:rsid w:val="00836E0B"/>
    <w:rsid w:val="00836EC9"/>
    <w:rsid w:val="0083704B"/>
    <w:rsid w:val="008372DF"/>
    <w:rsid w:val="0083736A"/>
    <w:rsid w:val="008373AF"/>
    <w:rsid w:val="00837627"/>
    <w:rsid w:val="008376DE"/>
    <w:rsid w:val="0083796A"/>
    <w:rsid w:val="00837AEC"/>
    <w:rsid w:val="00837D7A"/>
    <w:rsid w:val="00837F50"/>
    <w:rsid w:val="008400E2"/>
    <w:rsid w:val="00840464"/>
    <w:rsid w:val="008404BA"/>
    <w:rsid w:val="00840FC2"/>
    <w:rsid w:val="00841011"/>
    <w:rsid w:val="00841035"/>
    <w:rsid w:val="00841036"/>
    <w:rsid w:val="00841095"/>
    <w:rsid w:val="008414D7"/>
    <w:rsid w:val="00841619"/>
    <w:rsid w:val="00841AAD"/>
    <w:rsid w:val="00841B7A"/>
    <w:rsid w:val="00841BA5"/>
    <w:rsid w:val="00841C73"/>
    <w:rsid w:val="00842476"/>
    <w:rsid w:val="0084277D"/>
    <w:rsid w:val="008429BA"/>
    <w:rsid w:val="00842A7A"/>
    <w:rsid w:val="00842B91"/>
    <w:rsid w:val="00842CC6"/>
    <w:rsid w:val="00842D07"/>
    <w:rsid w:val="00842E88"/>
    <w:rsid w:val="008432E0"/>
    <w:rsid w:val="0084379C"/>
    <w:rsid w:val="00843A3F"/>
    <w:rsid w:val="00843AD9"/>
    <w:rsid w:val="00843C5B"/>
    <w:rsid w:val="008442D0"/>
    <w:rsid w:val="008445F9"/>
    <w:rsid w:val="00844883"/>
    <w:rsid w:val="00844A8B"/>
    <w:rsid w:val="00844AF6"/>
    <w:rsid w:val="00844D1C"/>
    <w:rsid w:val="00844E16"/>
    <w:rsid w:val="0084571C"/>
    <w:rsid w:val="008457AC"/>
    <w:rsid w:val="008457BD"/>
    <w:rsid w:val="008458C0"/>
    <w:rsid w:val="00845AC0"/>
    <w:rsid w:val="00845B20"/>
    <w:rsid w:val="00845D68"/>
    <w:rsid w:val="00845EAB"/>
    <w:rsid w:val="0084618A"/>
    <w:rsid w:val="008461CA"/>
    <w:rsid w:val="0084621A"/>
    <w:rsid w:val="00846280"/>
    <w:rsid w:val="0084629F"/>
    <w:rsid w:val="0084673A"/>
    <w:rsid w:val="00846AAE"/>
    <w:rsid w:val="00846C38"/>
    <w:rsid w:val="00846D1D"/>
    <w:rsid w:val="008473F6"/>
    <w:rsid w:val="0084778A"/>
    <w:rsid w:val="00847A4E"/>
    <w:rsid w:val="00847EAE"/>
    <w:rsid w:val="008501BD"/>
    <w:rsid w:val="00850216"/>
    <w:rsid w:val="00850493"/>
    <w:rsid w:val="008504B9"/>
    <w:rsid w:val="0085056C"/>
    <w:rsid w:val="00850595"/>
    <w:rsid w:val="00850848"/>
    <w:rsid w:val="00850BC4"/>
    <w:rsid w:val="00851190"/>
    <w:rsid w:val="008512CC"/>
    <w:rsid w:val="0085151C"/>
    <w:rsid w:val="00851781"/>
    <w:rsid w:val="00851810"/>
    <w:rsid w:val="00851955"/>
    <w:rsid w:val="00851998"/>
    <w:rsid w:val="00851A24"/>
    <w:rsid w:val="00851A66"/>
    <w:rsid w:val="00851B7B"/>
    <w:rsid w:val="00851B8F"/>
    <w:rsid w:val="00852459"/>
    <w:rsid w:val="0085247C"/>
    <w:rsid w:val="008524B6"/>
    <w:rsid w:val="00852755"/>
    <w:rsid w:val="00852833"/>
    <w:rsid w:val="00852A08"/>
    <w:rsid w:val="00852F85"/>
    <w:rsid w:val="00853177"/>
    <w:rsid w:val="008532D2"/>
    <w:rsid w:val="008535C1"/>
    <w:rsid w:val="00853687"/>
    <w:rsid w:val="008536C7"/>
    <w:rsid w:val="00853F4C"/>
    <w:rsid w:val="00854110"/>
    <w:rsid w:val="008544C0"/>
    <w:rsid w:val="008544F7"/>
    <w:rsid w:val="00854565"/>
    <w:rsid w:val="0085489B"/>
    <w:rsid w:val="00854920"/>
    <w:rsid w:val="008549DC"/>
    <w:rsid w:val="00854A03"/>
    <w:rsid w:val="00854D17"/>
    <w:rsid w:val="00855415"/>
    <w:rsid w:val="00855551"/>
    <w:rsid w:val="0085556C"/>
    <w:rsid w:val="00855833"/>
    <w:rsid w:val="0085588F"/>
    <w:rsid w:val="00855C8D"/>
    <w:rsid w:val="00855D88"/>
    <w:rsid w:val="00856624"/>
    <w:rsid w:val="0085697D"/>
    <w:rsid w:val="00856B0E"/>
    <w:rsid w:val="00856CD5"/>
    <w:rsid w:val="00856D0B"/>
    <w:rsid w:val="00856FFC"/>
    <w:rsid w:val="008571E1"/>
    <w:rsid w:val="00857384"/>
    <w:rsid w:val="0085739E"/>
    <w:rsid w:val="00857681"/>
    <w:rsid w:val="00857C98"/>
    <w:rsid w:val="008600A5"/>
    <w:rsid w:val="008604C6"/>
    <w:rsid w:val="00860590"/>
    <w:rsid w:val="00860889"/>
    <w:rsid w:val="00860A10"/>
    <w:rsid w:val="00860B9A"/>
    <w:rsid w:val="00861532"/>
    <w:rsid w:val="00861919"/>
    <w:rsid w:val="00861E46"/>
    <w:rsid w:val="00862109"/>
    <w:rsid w:val="008621CC"/>
    <w:rsid w:val="008623E5"/>
    <w:rsid w:val="008624F6"/>
    <w:rsid w:val="00862B83"/>
    <w:rsid w:val="00862B8C"/>
    <w:rsid w:val="00862FEE"/>
    <w:rsid w:val="00862FF7"/>
    <w:rsid w:val="008630C8"/>
    <w:rsid w:val="008631A5"/>
    <w:rsid w:val="008631E0"/>
    <w:rsid w:val="0086377B"/>
    <w:rsid w:val="008638EF"/>
    <w:rsid w:val="00863D8E"/>
    <w:rsid w:val="00863F2E"/>
    <w:rsid w:val="00864102"/>
    <w:rsid w:val="00864454"/>
    <w:rsid w:val="008645E4"/>
    <w:rsid w:val="0086468C"/>
    <w:rsid w:val="0086478A"/>
    <w:rsid w:val="008649D6"/>
    <w:rsid w:val="00864A0B"/>
    <w:rsid w:val="00864E0A"/>
    <w:rsid w:val="00864F32"/>
    <w:rsid w:val="00864FAD"/>
    <w:rsid w:val="0086523B"/>
    <w:rsid w:val="0086544B"/>
    <w:rsid w:val="00865629"/>
    <w:rsid w:val="0086566D"/>
    <w:rsid w:val="008657F4"/>
    <w:rsid w:val="0086588A"/>
    <w:rsid w:val="008658C4"/>
    <w:rsid w:val="00865DA7"/>
    <w:rsid w:val="008660B3"/>
    <w:rsid w:val="0086617C"/>
    <w:rsid w:val="008665B3"/>
    <w:rsid w:val="008665FE"/>
    <w:rsid w:val="008666E1"/>
    <w:rsid w:val="00866BE3"/>
    <w:rsid w:val="00866EE5"/>
    <w:rsid w:val="00866F21"/>
    <w:rsid w:val="00867077"/>
    <w:rsid w:val="00867228"/>
    <w:rsid w:val="0086735B"/>
    <w:rsid w:val="008673A2"/>
    <w:rsid w:val="00867477"/>
    <w:rsid w:val="008675DD"/>
    <w:rsid w:val="0087073C"/>
    <w:rsid w:val="008707DA"/>
    <w:rsid w:val="00870A57"/>
    <w:rsid w:val="00870A6A"/>
    <w:rsid w:val="00871204"/>
    <w:rsid w:val="008712EA"/>
    <w:rsid w:val="0087131A"/>
    <w:rsid w:val="00871375"/>
    <w:rsid w:val="00871502"/>
    <w:rsid w:val="00871786"/>
    <w:rsid w:val="00871B24"/>
    <w:rsid w:val="00871BAA"/>
    <w:rsid w:val="00871D20"/>
    <w:rsid w:val="00871D34"/>
    <w:rsid w:val="0087205C"/>
    <w:rsid w:val="00872550"/>
    <w:rsid w:val="008725A6"/>
    <w:rsid w:val="00872819"/>
    <w:rsid w:val="00872861"/>
    <w:rsid w:val="008728E6"/>
    <w:rsid w:val="0087293C"/>
    <w:rsid w:val="00872B37"/>
    <w:rsid w:val="00872F7E"/>
    <w:rsid w:val="008731E2"/>
    <w:rsid w:val="0087324D"/>
    <w:rsid w:val="00873336"/>
    <w:rsid w:val="00873544"/>
    <w:rsid w:val="00873581"/>
    <w:rsid w:val="008739A3"/>
    <w:rsid w:val="00873AA0"/>
    <w:rsid w:val="00873FA1"/>
    <w:rsid w:val="0087419C"/>
    <w:rsid w:val="00874251"/>
    <w:rsid w:val="008744D5"/>
    <w:rsid w:val="0087492B"/>
    <w:rsid w:val="00874D9D"/>
    <w:rsid w:val="00874DEF"/>
    <w:rsid w:val="008754FD"/>
    <w:rsid w:val="0087573F"/>
    <w:rsid w:val="0087583B"/>
    <w:rsid w:val="00875848"/>
    <w:rsid w:val="008758E7"/>
    <w:rsid w:val="00875CD7"/>
    <w:rsid w:val="00875D1F"/>
    <w:rsid w:val="00875DC8"/>
    <w:rsid w:val="00875E38"/>
    <w:rsid w:val="00876378"/>
    <w:rsid w:val="00876398"/>
    <w:rsid w:val="0087641B"/>
    <w:rsid w:val="0087647F"/>
    <w:rsid w:val="008764C2"/>
    <w:rsid w:val="0087652A"/>
    <w:rsid w:val="00876653"/>
    <w:rsid w:val="008766FE"/>
    <w:rsid w:val="00876706"/>
    <w:rsid w:val="0087698F"/>
    <w:rsid w:val="00876AC2"/>
    <w:rsid w:val="00876B52"/>
    <w:rsid w:val="00876CAD"/>
    <w:rsid w:val="00876CF3"/>
    <w:rsid w:val="00876F91"/>
    <w:rsid w:val="00877053"/>
    <w:rsid w:val="008775D2"/>
    <w:rsid w:val="008778DE"/>
    <w:rsid w:val="00877A27"/>
    <w:rsid w:val="00877D9B"/>
    <w:rsid w:val="00877DD4"/>
    <w:rsid w:val="00877FD4"/>
    <w:rsid w:val="008803BC"/>
    <w:rsid w:val="0088074B"/>
    <w:rsid w:val="0088084B"/>
    <w:rsid w:val="00880928"/>
    <w:rsid w:val="00880BAD"/>
    <w:rsid w:val="00880BEF"/>
    <w:rsid w:val="00880DB2"/>
    <w:rsid w:val="00880EEA"/>
    <w:rsid w:val="00881179"/>
    <w:rsid w:val="00881689"/>
    <w:rsid w:val="00881B87"/>
    <w:rsid w:val="00881DB3"/>
    <w:rsid w:val="00881DB7"/>
    <w:rsid w:val="00881F4D"/>
    <w:rsid w:val="0088230A"/>
    <w:rsid w:val="0088273A"/>
    <w:rsid w:val="00882858"/>
    <w:rsid w:val="00882967"/>
    <w:rsid w:val="00882EA6"/>
    <w:rsid w:val="00882F94"/>
    <w:rsid w:val="0088370F"/>
    <w:rsid w:val="00883A00"/>
    <w:rsid w:val="00883A87"/>
    <w:rsid w:val="00883AC7"/>
    <w:rsid w:val="00883C5A"/>
    <w:rsid w:val="00883DD8"/>
    <w:rsid w:val="00884146"/>
    <w:rsid w:val="0088430D"/>
    <w:rsid w:val="00884390"/>
    <w:rsid w:val="008845C2"/>
    <w:rsid w:val="0088460F"/>
    <w:rsid w:val="00884615"/>
    <w:rsid w:val="0088495B"/>
    <w:rsid w:val="00884ABE"/>
    <w:rsid w:val="00884B28"/>
    <w:rsid w:val="00884CF3"/>
    <w:rsid w:val="00884E2B"/>
    <w:rsid w:val="00884FED"/>
    <w:rsid w:val="00885368"/>
    <w:rsid w:val="00885472"/>
    <w:rsid w:val="008857CC"/>
    <w:rsid w:val="00885AEE"/>
    <w:rsid w:val="008861AF"/>
    <w:rsid w:val="00886247"/>
    <w:rsid w:val="008862CE"/>
    <w:rsid w:val="008862D3"/>
    <w:rsid w:val="00886394"/>
    <w:rsid w:val="008867B5"/>
    <w:rsid w:val="008867EA"/>
    <w:rsid w:val="00886932"/>
    <w:rsid w:val="008869FC"/>
    <w:rsid w:val="00887085"/>
    <w:rsid w:val="00887388"/>
    <w:rsid w:val="008874C2"/>
    <w:rsid w:val="00887A93"/>
    <w:rsid w:val="00887AD9"/>
    <w:rsid w:val="00887B14"/>
    <w:rsid w:val="00887B63"/>
    <w:rsid w:val="00887C1D"/>
    <w:rsid w:val="00887C89"/>
    <w:rsid w:val="00887D9C"/>
    <w:rsid w:val="00887FEC"/>
    <w:rsid w:val="00887FEE"/>
    <w:rsid w:val="0089024E"/>
    <w:rsid w:val="0089046E"/>
    <w:rsid w:val="00890587"/>
    <w:rsid w:val="008906E6"/>
    <w:rsid w:val="00890A5B"/>
    <w:rsid w:val="00890B31"/>
    <w:rsid w:val="00890CF4"/>
    <w:rsid w:val="00890F7D"/>
    <w:rsid w:val="00891274"/>
    <w:rsid w:val="008917BF"/>
    <w:rsid w:val="00891B81"/>
    <w:rsid w:val="00891C2F"/>
    <w:rsid w:val="008920D8"/>
    <w:rsid w:val="008923E2"/>
    <w:rsid w:val="00892674"/>
    <w:rsid w:val="008929C3"/>
    <w:rsid w:val="00892A13"/>
    <w:rsid w:val="00892BE2"/>
    <w:rsid w:val="00892CF2"/>
    <w:rsid w:val="00892F85"/>
    <w:rsid w:val="00892FA7"/>
    <w:rsid w:val="00893022"/>
    <w:rsid w:val="0089319C"/>
    <w:rsid w:val="008932A4"/>
    <w:rsid w:val="008932DC"/>
    <w:rsid w:val="008932DD"/>
    <w:rsid w:val="00893705"/>
    <w:rsid w:val="00893920"/>
    <w:rsid w:val="008939A8"/>
    <w:rsid w:val="008939F6"/>
    <w:rsid w:val="00893E13"/>
    <w:rsid w:val="00893FEF"/>
    <w:rsid w:val="008940DE"/>
    <w:rsid w:val="0089451F"/>
    <w:rsid w:val="00894591"/>
    <w:rsid w:val="00894645"/>
    <w:rsid w:val="00894767"/>
    <w:rsid w:val="00894E34"/>
    <w:rsid w:val="0089529D"/>
    <w:rsid w:val="008952B1"/>
    <w:rsid w:val="008956D0"/>
    <w:rsid w:val="008959C5"/>
    <w:rsid w:val="008959CA"/>
    <w:rsid w:val="00895CF5"/>
    <w:rsid w:val="00895DD9"/>
    <w:rsid w:val="00895F67"/>
    <w:rsid w:val="00896418"/>
    <w:rsid w:val="008964E1"/>
    <w:rsid w:val="00896694"/>
    <w:rsid w:val="008966D8"/>
    <w:rsid w:val="00896705"/>
    <w:rsid w:val="008969F8"/>
    <w:rsid w:val="00896AF3"/>
    <w:rsid w:val="00896C8D"/>
    <w:rsid w:val="00896D83"/>
    <w:rsid w:val="00896EF7"/>
    <w:rsid w:val="008972BB"/>
    <w:rsid w:val="008976E1"/>
    <w:rsid w:val="008977E0"/>
    <w:rsid w:val="0089786C"/>
    <w:rsid w:val="00897B46"/>
    <w:rsid w:val="008A047B"/>
    <w:rsid w:val="008A05E1"/>
    <w:rsid w:val="008A0630"/>
    <w:rsid w:val="008A081C"/>
    <w:rsid w:val="008A0945"/>
    <w:rsid w:val="008A0B3E"/>
    <w:rsid w:val="008A0D60"/>
    <w:rsid w:val="008A0EA5"/>
    <w:rsid w:val="008A0F5D"/>
    <w:rsid w:val="008A0FCB"/>
    <w:rsid w:val="008A14BF"/>
    <w:rsid w:val="008A15F3"/>
    <w:rsid w:val="008A1608"/>
    <w:rsid w:val="008A1728"/>
    <w:rsid w:val="008A1984"/>
    <w:rsid w:val="008A1C83"/>
    <w:rsid w:val="008A1D0A"/>
    <w:rsid w:val="008A230F"/>
    <w:rsid w:val="008A231A"/>
    <w:rsid w:val="008A24A0"/>
    <w:rsid w:val="008A269E"/>
    <w:rsid w:val="008A2A2A"/>
    <w:rsid w:val="008A2B69"/>
    <w:rsid w:val="008A2D54"/>
    <w:rsid w:val="008A2EAE"/>
    <w:rsid w:val="008A2F31"/>
    <w:rsid w:val="008A304C"/>
    <w:rsid w:val="008A3193"/>
    <w:rsid w:val="008A326B"/>
    <w:rsid w:val="008A3475"/>
    <w:rsid w:val="008A3503"/>
    <w:rsid w:val="008A3617"/>
    <w:rsid w:val="008A39F2"/>
    <w:rsid w:val="008A3A45"/>
    <w:rsid w:val="008A3BAD"/>
    <w:rsid w:val="008A3CF2"/>
    <w:rsid w:val="008A3D78"/>
    <w:rsid w:val="008A3DCB"/>
    <w:rsid w:val="008A3F5E"/>
    <w:rsid w:val="008A40BC"/>
    <w:rsid w:val="008A40FF"/>
    <w:rsid w:val="008A4343"/>
    <w:rsid w:val="008A43FA"/>
    <w:rsid w:val="008A45AA"/>
    <w:rsid w:val="008A469A"/>
    <w:rsid w:val="008A48AB"/>
    <w:rsid w:val="008A49A1"/>
    <w:rsid w:val="008A4B53"/>
    <w:rsid w:val="008A4CE5"/>
    <w:rsid w:val="008A4DA1"/>
    <w:rsid w:val="008A4E63"/>
    <w:rsid w:val="008A4FF1"/>
    <w:rsid w:val="008A5451"/>
    <w:rsid w:val="008A5683"/>
    <w:rsid w:val="008A5C42"/>
    <w:rsid w:val="008A5DBA"/>
    <w:rsid w:val="008A61E8"/>
    <w:rsid w:val="008A6408"/>
    <w:rsid w:val="008A65B2"/>
    <w:rsid w:val="008A691A"/>
    <w:rsid w:val="008A6A66"/>
    <w:rsid w:val="008A6D54"/>
    <w:rsid w:val="008A6D61"/>
    <w:rsid w:val="008A6DEF"/>
    <w:rsid w:val="008A6E0A"/>
    <w:rsid w:val="008A6F88"/>
    <w:rsid w:val="008A7167"/>
    <w:rsid w:val="008A7320"/>
    <w:rsid w:val="008A7C4D"/>
    <w:rsid w:val="008A7CD1"/>
    <w:rsid w:val="008A7D73"/>
    <w:rsid w:val="008B006D"/>
    <w:rsid w:val="008B00E1"/>
    <w:rsid w:val="008B01AF"/>
    <w:rsid w:val="008B0388"/>
    <w:rsid w:val="008B05F0"/>
    <w:rsid w:val="008B0BDA"/>
    <w:rsid w:val="008B1001"/>
    <w:rsid w:val="008B104C"/>
    <w:rsid w:val="008B1A94"/>
    <w:rsid w:val="008B201C"/>
    <w:rsid w:val="008B207A"/>
    <w:rsid w:val="008B24E6"/>
    <w:rsid w:val="008B250B"/>
    <w:rsid w:val="008B29CF"/>
    <w:rsid w:val="008B2A78"/>
    <w:rsid w:val="008B3041"/>
    <w:rsid w:val="008B30B1"/>
    <w:rsid w:val="008B3407"/>
    <w:rsid w:val="008B34CD"/>
    <w:rsid w:val="008B356F"/>
    <w:rsid w:val="008B3587"/>
    <w:rsid w:val="008B3ADD"/>
    <w:rsid w:val="008B3B8F"/>
    <w:rsid w:val="008B3C05"/>
    <w:rsid w:val="008B3C40"/>
    <w:rsid w:val="008B41DC"/>
    <w:rsid w:val="008B4551"/>
    <w:rsid w:val="008B4A86"/>
    <w:rsid w:val="008B4D89"/>
    <w:rsid w:val="008B4FCB"/>
    <w:rsid w:val="008B5018"/>
    <w:rsid w:val="008B52A9"/>
    <w:rsid w:val="008B540B"/>
    <w:rsid w:val="008B5571"/>
    <w:rsid w:val="008B55AB"/>
    <w:rsid w:val="008B55BA"/>
    <w:rsid w:val="008B5B00"/>
    <w:rsid w:val="008B5DCC"/>
    <w:rsid w:val="008B61C3"/>
    <w:rsid w:val="008B64C1"/>
    <w:rsid w:val="008B6515"/>
    <w:rsid w:val="008B6545"/>
    <w:rsid w:val="008B6C9E"/>
    <w:rsid w:val="008B6E13"/>
    <w:rsid w:val="008B713D"/>
    <w:rsid w:val="008B715D"/>
    <w:rsid w:val="008B72EF"/>
    <w:rsid w:val="008B736F"/>
    <w:rsid w:val="008B73A1"/>
    <w:rsid w:val="008B7633"/>
    <w:rsid w:val="008B789D"/>
    <w:rsid w:val="008B7B4B"/>
    <w:rsid w:val="008B7F3A"/>
    <w:rsid w:val="008C00F7"/>
    <w:rsid w:val="008C013C"/>
    <w:rsid w:val="008C01B1"/>
    <w:rsid w:val="008C01D1"/>
    <w:rsid w:val="008C0207"/>
    <w:rsid w:val="008C038E"/>
    <w:rsid w:val="008C052D"/>
    <w:rsid w:val="008C0685"/>
    <w:rsid w:val="008C076B"/>
    <w:rsid w:val="008C0779"/>
    <w:rsid w:val="008C07FE"/>
    <w:rsid w:val="008C0B48"/>
    <w:rsid w:val="008C0BB9"/>
    <w:rsid w:val="008C0ED0"/>
    <w:rsid w:val="008C0FE2"/>
    <w:rsid w:val="008C1178"/>
    <w:rsid w:val="008C15DD"/>
    <w:rsid w:val="008C1763"/>
    <w:rsid w:val="008C17A5"/>
    <w:rsid w:val="008C186F"/>
    <w:rsid w:val="008C1C51"/>
    <w:rsid w:val="008C1C62"/>
    <w:rsid w:val="008C1E47"/>
    <w:rsid w:val="008C20E8"/>
    <w:rsid w:val="008C215C"/>
    <w:rsid w:val="008C2330"/>
    <w:rsid w:val="008C244E"/>
    <w:rsid w:val="008C259E"/>
    <w:rsid w:val="008C2812"/>
    <w:rsid w:val="008C284D"/>
    <w:rsid w:val="008C2B33"/>
    <w:rsid w:val="008C2B9D"/>
    <w:rsid w:val="008C2E60"/>
    <w:rsid w:val="008C2ED8"/>
    <w:rsid w:val="008C3103"/>
    <w:rsid w:val="008C3404"/>
    <w:rsid w:val="008C34BF"/>
    <w:rsid w:val="008C34D7"/>
    <w:rsid w:val="008C3561"/>
    <w:rsid w:val="008C373B"/>
    <w:rsid w:val="008C386F"/>
    <w:rsid w:val="008C3A43"/>
    <w:rsid w:val="008C3A82"/>
    <w:rsid w:val="008C412A"/>
    <w:rsid w:val="008C413B"/>
    <w:rsid w:val="008C436A"/>
    <w:rsid w:val="008C4374"/>
    <w:rsid w:val="008C46F4"/>
    <w:rsid w:val="008C479A"/>
    <w:rsid w:val="008C47B4"/>
    <w:rsid w:val="008C4D1E"/>
    <w:rsid w:val="008C4D5D"/>
    <w:rsid w:val="008C520E"/>
    <w:rsid w:val="008C5811"/>
    <w:rsid w:val="008C5865"/>
    <w:rsid w:val="008C58AC"/>
    <w:rsid w:val="008C5907"/>
    <w:rsid w:val="008C63C3"/>
    <w:rsid w:val="008C6445"/>
    <w:rsid w:val="008C649A"/>
    <w:rsid w:val="008C66F8"/>
    <w:rsid w:val="008C679D"/>
    <w:rsid w:val="008C6822"/>
    <w:rsid w:val="008C6BDE"/>
    <w:rsid w:val="008C6ED9"/>
    <w:rsid w:val="008C7223"/>
    <w:rsid w:val="008C7393"/>
    <w:rsid w:val="008C7635"/>
    <w:rsid w:val="008C7969"/>
    <w:rsid w:val="008C7AFB"/>
    <w:rsid w:val="008C7CA6"/>
    <w:rsid w:val="008D0042"/>
    <w:rsid w:val="008D0650"/>
    <w:rsid w:val="008D09B7"/>
    <w:rsid w:val="008D0C62"/>
    <w:rsid w:val="008D0E06"/>
    <w:rsid w:val="008D0E38"/>
    <w:rsid w:val="008D0EAA"/>
    <w:rsid w:val="008D0FCD"/>
    <w:rsid w:val="008D1314"/>
    <w:rsid w:val="008D14E9"/>
    <w:rsid w:val="008D1807"/>
    <w:rsid w:val="008D1A81"/>
    <w:rsid w:val="008D1AC6"/>
    <w:rsid w:val="008D1D6E"/>
    <w:rsid w:val="008D23AD"/>
    <w:rsid w:val="008D2A37"/>
    <w:rsid w:val="008D2CF8"/>
    <w:rsid w:val="008D32E0"/>
    <w:rsid w:val="008D3564"/>
    <w:rsid w:val="008D3862"/>
    <w:rsid w:val="008D399F"/>
    <w:rsid w:val="008D39AF"/>
    <w:rsid w:val="008D3B49"/>
    <w:rsid w:val="008D3B6B"/>
    <w:rsid w:val="008D3BC0"/>
    <w:rsid w:val="008D3BDA"/>
    <w:rsid w:val="008D3E2F"/>
    <w:rsid w:val="008D3F18"/>
    <w:rsid w:val="008D4139"/>
    <w:rsid w:val="008D45AC"/>
    <w:rsid w:val="008D49B7"/>
    <w:rsid w:val="008D4DDD"/>
    <w:rsid w:val="008D4E8A"/>
    <w:rsid w:val="008D4F66"/>
    <w:rsid w:val="008D4F81"/>
    <w:rsid w:val="008D51E3"/>
    <w:rsid w:val="008D5470"/>
    <w:rsid w:val="008D5516"/>
    <w:rsid w:val="008D571A"/>
    <w:rsid w:val="008D5998"/>
    <w:rsid w:val="008D5A42"/>
    <w:rsid w:val="008D5B87"/>
    <w:rsid w:val="008D603B"/>
    <w:rsid w:val="008D60F4"/>
    <w:rsid w:val="008D6469"/>
    <w:rsid w:val="008D6604"/>
    <w:rsid w:val="008D6A5D"/>
    <w:rsid w:val="008D72B4"/>
    <w:rsid w:val="008D7599"/>
    <w:rsid w:val="008D7838"/>
    <w:rsid w:val="008D78A8"/>
    <w:rsid w:val="008D7916"/>
    <w:rsid w:val="008D7AC2"/>
    <w:rsid w:val="008D7CFC"/>
    <w:rsid w:val="008E0080"/>
    <w:rsid w:val="008E0102"/>
    <w:rsid w:val="008E0DEF"/>
    <w:rsid w:val="008E0E3B"/>
    <w:rsid w:val="008E0F9F"/>
    <w:rsid w:val="008E0FE3"/>
    <w:rsid w:val="008E1045"/>
    <w:rsid w:val="008E1096"/>
    <w:rsid w:val="008E149A"/>
    <w:rsid w:val="008E16B4"/>
    <w:rsid w:val="008E18AF"/>
    <w:rsid w:val="008E1DCC"/>
    <w:rsid w:val="008E1E4D"/>
    <w:rsid w:val="008E2263"/>
    <w:rsid w:val="008E2298"/>
    <w:rsid w:val="008E259D"/>
    <w:rsid w:val="008E2675"/>
    <w:rsid w:val="008E2872"/>
    <w:rsid w:val="008E2E95"/>
    <w:rsid w:val="008E305B"/>
    <w:rsid w:val="008E314D"/>
    <w:rsid w:val="008E3250"/>
    <w:rsid w:val="008E34FE"/>
    <w:rsid w:val="008E35A8"/>
    <w:rsid w:val="008E3940"/>
    <w:rsid w:val="008E3975"/>
    <w:rsid w:val="008E39D5"/>
    <w:rsid w:val="008E3AE8"/>
    <w:rsid w:val="008E3CEE"/>
    <w:rsid w:val="008E416A"/>
    <w:rsid w:val="008E4214"/>
    <w:rsid w:val="008E4A98"/>
    <w:rsid w:val="008E4C6E"/>
    <w:rsid w:val="008E4E1C"/>
    <w:rsid w:val="008E5256"/>
    <w:rsid w:val="008E55D6"/>
    <w:rsid w:val="008E5C08"/>
    <w:rsid w:val="008E5D65"/>
    <w:rsid w:val="008E5E03"/>
    <w:rsid w:val="008E5EB5"/>
    <w:rsid w:val="008E5F65"/>
    <w:rsid w:val="008E603F"/>
    <w:rsid w:val="008E6078"/>
    <w:rsid w:val="008E6090"/>
    <w:rsid w:val="008E6845"/>
    <w:rsid w:val="008E6A32"/>
    <w:rsid w:val="008E6FE6"/>
    <w:rsid w:val="008E6FFF"/>
    <w:rsid w:val="008E7520"/>
    <w:rsid w:val="008E769A"/>
    <w:rsid w:val="008E7962"/>
    <w:rsid w:val="008E7C2C"/>
    <w:rsid w:val="008E7E71"/>
    <w:rsid w:val="008E7F8B"/>
    <w:rsid w:val="008F0145"/>
    <w:rsid w:val="008F05A4"/>
    <w:rsid w:val="008F0699"/>
    <w:rsid w:val="008F0B0B"/>
    <w:rsid w:val="008F0BDA"/>
    <w:rsid w:val="008F0D36"/>
    <w:rsid w:val="008F0DF6"/>
    <w:rsid w:val="008F10D6"/>
    <w:rsid w:val="008F1283"/>
    <w:rsid w:val="008F1350"/>
    <w:rsid w:val="008F13EB"/>
    <w:rsid w:val="008F16F2"/>
    <w:rsid w:val="008F1705"/>
    <w:rsid w:val="008F1E8E"/>
    <w:rsid w:val="008F1EA7"/>
    <w:rsid w:val="008F2087"/>
    <w:rsid w:val="008F21B0"/>
    <w:rsid w:val="008F226D"/>
    <w:rsid w:val="008F22C0"/>
    <w:rsid w:val="008F253D"/>
    <w:rsid w:val="008F259F"/>
    <w:rsid w:val="008F2968"/>
    <w:rsid w:val="008F2E9B"/>
    <w:rsid w:val="008F3397"/>
    <w:rsid w:val="008F379F"/>
    <w:rsid w:val="008F3C2A"/>
    <w:rsid w:val="008F3DB4"/>
    <w:rsid w:val="008F406A"/>
    <w:rsid w:val="008F40B4"/>
    <w:rsid w:val="008F414C"/>
    <w:rsid w:val="008F477E"/>
    <w:rsid w:val="008F4938"/>
    <w:rsid w:val="008F4A8B"/>
    <w:rsid w:val="008F4B7A"/>
    <w:rsid w:val="008F4ECA"/>
    <w:rsid w:val="008F5181"/>
    <w:rsid w:val="008F51C2"/>
    <w:rsid w:val="008F5359"/>
    <w:rsid w:val="008F5378"/>
    <w:rsid w:val="008F53BD"/>
    <w:rsid w:val="008F5885"/>
    <w:rsid w:val="008F5BAC"/>
    <w:rsid w:val="008F5DBB"/>
    <w:rsid w:val="008F5FCE"/>
    <w:rsid w:val="008F60C5"/>
    <w:rsid w:val="008F612E"/>
    <w:rsid w:val="008F6262"/>
    <w:rsid w:val="008F65C3"/>
    <w:rsid w:val="008F68FD"/>
    <w:rsid w:val="008F69C3"/>
    <w:rsid w:val="008F6A3E"/>
    <w:rsid w:val="008F6C01"/>
    <w:rsid w:val="008F6C71"/>
    <w:rsid w:val="008F6DE6"/>
    <w:rsid w:val="008F7055"/>
    <w:rsid w:val="008F708F"/>
    <w:rsid w:val="008F77DD"/>
    <w:rsid w:val="008F7B2F"/>
    <w:rsid w:val="008F7E88"/>
    <w:rsid w:val="009001B4"/>
    <w:rsid w:val="0090058F"/>
    <w:rsid w:val="00900775"/>
    <w:rsid w:val="00900841"/>
    <w:rsid w:val="0090092C"/>
    <w:rsid w:val="00900C88"/>
    <w:rsid w:val="00900CA8"/>
    <w:rsid w:val="00901088"/>
    <w:rsid w:val="0090162B"/>
    <w:rsid w:val="009017BF"/>
    <w:rsid w:val="00901953"/>
    <w:rsid w:val="00901992"/>
    <w:rsid w:val="00901B84"/>
    <w:rsid w:val="00901D64"/>
    <w:rsid w:val="00901E31"/>
    <w:rsid w:val="0090241C"/>
    <w:rsid w:val="009025FD"/>
    <w:rsid w:val="009026D5"/>
    <w:rsid w:val="009027E6"/>
    <w:rsid w:val="0090289E"/>
    <w:rsid w:val="00902A99"/>
    <w:rsid w:val="00902C26"/>
    <w:rsid w:val="00902ED3"/>
    <w:rsid w:val="009030C7"/>
    <w:rsid w:val="009034A3"/>
    <w:rsid w:val="00903680"/>
    <w:rsid w:val="0090371F"/>
    <w:rsid w:val="00903784"/>
    <w:rsid w:val="00903791"/>
    <w:rsid w:val="009037CE"/>
    <w:rsid w:val="009038FE"/>
    <w:rsid w:val="00903B2A"/>
    <w:rsid w:val="00903C12"/>
    <w:rsid w:val="00903D2A"/>
    <w:rsid w:val="00903E56"/>
    <w:rsid w:val="00903E78"/>
    <w:rsid w:val="00903EEA"/>
    <w:rsid w:val="009041AE"/>
    <w:rsid w:val="009045BE"/>
    <w:rsid w:val="00904626"/>
    <w:rsid w:val="0090469C"/>
    <w:rsid w:val="00904CE6"/>
    <w:rsid w:val="00904F1D"/>
    <w:rsid w:val="009050D0"/>
    <w:rsid w:val="009051E0"/>
    <w:rsid w:val="0090537D"/>
    <w:rsid w:val="009053B3"/>
    <w:rsid w:val="009053F3"/>
    <w:rsid w:val="009054C2"/>
    <w:rsid w:val="00905998"/>
    <w:rsid w:val="009061D1"/>
    <w:rsid w:val="009064D6"/>
    <w:rsid w:val="00906646"/>
    <w:rsid w:val="00906FA6"/>
    <w:rsid w:val="00906FC3"/>
    <w:rsid w:val="00907159"/>
    <w:rsid w:val="009072BC"/>
    <w:rsid w:val="00907883"/>
    <w:rsid w:val="009078DC"/>
    <w:rsid w:val="009079BD"/>
    <w:rsid w:val="00907AC7"/>
    <w:rsid w:val="00907B0B"/>
    <w:rsid w:val="00907E4C"/>
    <w:rsid w:val="00907F01"/>
    <w:rsid w:val="00907F4E"/>
    <w:rsid w:val="009100FD"/>
    <w:rsid w:val="00910743"/>
    <w:rsid w:val="009107DC"/>
    <w:rsid w:val="00910988"/>
    <w:rsid w:val="00910A67"/>
    <w:rsid w:val="00910ABE"/>
    <w:rsid w:val="00910C0E"/>
    <w:rsid w:val="00910FC4"/>
    <w:rsid w:val="00911168"/>
    <w:rsid w:val="00911288"/>
    <w:rsid w:val="00911964"/>
    <w:rsid w:val="00911C74"/>
    <w:rsid w:val="00911DD3"/>
    <w:rsid w:val="00911F0A"/>
    <w:rsid w:val="009122B9"/>
    <w:rsid w:val="00912492"/>
    <w:rsid w:val="00912815"/>
    <w:rsid w:val="00912A9C"/>
    <w:rsid w:val="00913047"/>
    <w:rsid w:val="009133B0"/>
    <w:rsid w:val="009133D0"/>
    <w:rsid w:val="0091360B"/>
    <w:rsid w:val="00913720"/>
    <w:rsid w:val="00913906"/>
    <w:rsid w:val="00913991"/>
    <w:rsid w:val="009139FA"/>
    <w:rsid w:val="00913C6C"/>
    <w:rsid w:val="00913D60"/>
    <w:rsid w:val="009141C2"/>
    <w:rsid w:val="0091466A"/>
    <w:rsid w:val="0091468D"/>
    <w:rsid w:val="0091483E"/>
    <w:rsid w:val="00914C49"/>
    <w:rsid w:val="00914D94"/>
    <w:rsid w:val="00914F0A"/>
    <w:rsid w:val="00915086"/>
    <w:rsid w:val="0091508B"/>
    <w:rsid w:val="009150D4"/>
    <w:rsid w:val="0091517A"/>
    <w:rsid w:val="009151CB"/>
    <w:rsid w:val="009151EB"/>
    <w:rsid w:val="009153D7"/>
    <w:rsid w:val="009157C3"/>
    <w:rsid w:val="00915F88"/>
    <w:rsid w:val="00916099"/>
    <w:rsid w:val="009160C4"/>
    <w:rsid w:val="00916149"/>
    <w:rsid w:val="00916354"/>
    <w:rsid w:val="009165DE"/>
    <w:rsid w:val="009165F8"/>
    <w:rsid w:val="009166EC"/>
    <w:rsid w:val="009167F9"/>
    <w:rsid w:val="00916F1F"/>
    <w:rsid w:val="00916F36"/>
    <w:rsid w:val="00916F79"/>
    <w:rsid w:val="0091714B"/>
    <w:rsid w:val="00917376"/>
    <w:rsid w:val="00917516"/>
    <w:rsid w:val="00917596"/>
    <w:rsid w:val="00917928"/>
    <w:rsid w:val="00917943"/>
    <w:rsid w:val="0092003D"/>
    <w:rsid w:val="009200B8"/>
    <w:rsid w:val="00920435"/>
    <w:rsid w:val="0092070D"/>
    <w:rsid w:val="0092078D"/>
    <w:rsid w:val="00920867"/>
    <w:rsid w:val="009208C7"/>
    <w:rsid w:val="00920CCC"/>
    <w:rsid w:val="00920D60"/>
    <w:rsid w:val="00920F56"/>
    <w:rsid w:val="0092100F"/>
    <w:rsid w:val="009212D6"/>
    <w:rsid w:val="00921347"/>
    <w:rsid w:val="009213D8"/>
    <w:rsid w:val="0092153B"/>
    <w:rsid w:val="009217D9"/>
    <w:rsid w:val="009217E0"/>
    <w:rsid w:val="00921883"/>
    <w:rsid w:val="00921AE6"/>
    <w:rsid w:val="00921CE3"/>
    <w:rsid w:val="00921CF7"/>
    <w:rsid w:val="00922571"/>
    <w:rsid w:val="0092257A"/>
    <w:rsid w:val="00922762"/>
    <w:rsid w:val="009227EB"/>
    <w:rsid w:val="00922889"/>
    <w:rsid w:val="00922982"/>
    <w:rsid w:val="00923019"/>
    <w:rsid w:val="00923167"/>
    <w:rsid w:val="00923320"/>
    <w:rsid w:val="009234EA"/>
    <w:rsid w:val="00923824"/>
    <w:rsid w:val="009238CF"/>
    <w:rsid w:val="00923C79"/>
    <w:rsid w:val="00923D2D"/>
    <w:rsid w:val="00923F0B"/>
    <w:rsid w:val="00923FD1"/>
    <w:rsid w:val="00923FF0"/>
    <w:rsid w:val="009243C0"/>
    <w:rsid w:val="00924526"/>
    <w:rsid w:val="009245E4"/>
    <w:rsid w:val="009246B0"/>
    <w:rsid w:val="00924795"/>
    <w:rsid w:val="0092492C"/>
    <w:rsid w:val="00924A4D"/>
    <w:rsid w:val="00924DE5"/>
    <w:rsid w:val="00924F5D"/>
    <w:rsid w:val="00924F69"/>
    <w:rsid w:val="00925006"/>
    <w:rsid w:val="009251AC"/>
    <w:rsid w:val="0092526B"/>
    <w:rsid w:val="009252BB"/>
    <w:rsid w:val="009261ED"/>
    <w:rsid w:val="0092622A"/>
    <w:rsid w:val="00926512"/>
    <w:rsid w:val="00926A54"/>
    <w:rsid w:val="00926BBA"/>
    <w:rsid w:val="00926DC9"/>
    <w:rsid w:val="00927304"/>
    <w:rsid w:val="00927426"/>
    <w:rsid w:val="0092758E"/>
    <w:rsid w:val="0092786B"/>
    <w:rsid w:val="00927D97"/>
    <w:rsid w:val="009300F9"/>
    <w:rsid w:val="00930100"/>
    <w:rsid w:val="0093010B"/>
    <w:rsid w:val="00930795"/>
    <w:rsid w:val="009308CE"/>
    <w:rsid w:val="00930A8E"/>
    <w:rsid w:val="00930D8A"/>
    <w:rsid w:val="0093106B"/>
    <w:rsid w:val="0093157A"/>
    <w:rsid w:val="0093182D"/>
    <w:rsid w:val="00931A40"/>
    <w:rsid w:val="00931CB3"/>
    <w:rsid w:val="00931DF4"/>
    <w:rsid w:val="00931F3D"/>
    <w:rsid w:val="00932075"/>
    <w:rsid w:val="00932212"/>
    <w:rsid w:val="0093262F"/>
    <w:rsid w:val="0093264E"/>
    <w:rsid w:val="009329E2"/>
    <w:rsid w:val="009329FE"/>
    <w:rsid w:val="00932C9B"/>
    <w:rsid w:val="00932F3A"/>
    <w:rsid w:val="00932F9B"/>
    <w:rsid w:val="00932FB1"/>
    <w:rsid w:val="00933304"/>
    <w:rsid w:val="00933311"/>
    <w:rsid w:val="00933475"/>
    <w:rsid w:val="00933CC7"/>
    <w:rsid w:val="00933D23"/>
    <w:rsid w:val="00933DE6"/>
    <w:rsid w:val="00933DFD"/>
    <w:rsid w:val="0093426E"/>
    <w:rsid w:val="00934283"/>
    <w:rsid w:val="0093429A"/>
    <w:rsid w:val="00934533"/>
    <w:rsid w:val="0093487A"/>
    <w:rsid w:val="00934908"/>
    <w:rsid w:val="009349ED"/>
    <w:rsid w:val="009349F4"/>
    <w:rsid w:val="00934DAE"/>
    <w:rsid w:val="00934E19"/>
    <w:rsid w:val="009350B5"/>
    <w:rsid w:val="00935520"/>
    <w:rsid w:val="0093570B"/>
    <w:rsid w:val="00935807"/>
    <w:rsid w:val="00935A0D"/>
    <w:rsid w:val="00935CA7"/>
    <w:rsid w:val="009360DC"/>
    <w:rsid w:val="009360EC"/>
    <w:rsid w:val="009360F4"/>
    <w:rsid w:val="009362FE"/>
    <w:rsid w:val="0093644C"/>
    <w:rsid w:val="009364BC"/>
    <w:rsid w:val="00936807"/>
    <w:rsid w:val="00936892"/>
    <w:rsid w:val="00936C45"/>
    <w:rsid w:val="00936DDF"/>
    <w:rsid w:val="00936FFE"/>
    <w:rsid w:val="00937480"/>
    <w:rsid w:val="0093776B"/>
    <w:rsid w:val="0093787D"/>
    <w:rsid w:val="0093788E"/>
    <w:rsid w:val="00937A77"/>
    <w:rsid w:val="00937C02"/>
    <w:rsid w:val="00937DDA"/>
    <w:rsid w:val="00937E44"/>
    <w:rsid w:val="00937F1F"/>
    <w:rsid w:val="0094018C"/>
    <w:rsid w:val="009404A8"/>
    <w:rsid w:val="009407AC"/>
    <w:rsid w:val="00940869"/>
    <w:rsid w:val="00940B82"/>
    <w:rsid w:val="00940E14"/>
    <w:rsid w:val="00941162"/>
    <w:rsid w:val="009411E8"/>
    <w:rsid w:val="00941374"/>
    <w:rsid w:val="00941461"/>
    <w:rsid w:val="0094155A"/>
    <w:rsid w:val="00941587"/>
    <w:rsid w:val="00941618"/>
    <w:rsid w:val="00941844"/>
    <w:rsid w:val="0094186E"/>
    <w:rsid w:val="00941B51"/>
    <w:rsid w:val="00941D85"/>
    <w:rsid w:val="00941F21"/>
    <w:rsid w:val="00942B48"/>
    <w:rsid w:val="00942CA6"/>
    <w:rsid w:val="00942D99"/>
    <w:rsid w:val="009434FD"/>
    <w:rsid w:val="00943638"/>
    <w:rsid w:val="009437AF"/>
    <w:rsid w:val="009437DA"/>
    <w:rsid w:val="0094383F"/>
    <w:rsid w:val="00943854"/>
    <w:rsid w:val="009438D5"/>
    <w:rsid w:val="00943923"/>
    <w:rsid w:val="00943B95"/>
    <w:rsid w:val="00943BC4"/>
    <w:rsid w:val="00943C26"/>
    <w:rsid w:val="00944075"/>
    <w:rsid w:val="00944246"/>
    <w:rsid w:val="0094443D"/>
    <w:rsid w:val="00944595"/>
    <w:rsid w:val="0094475E"/>
    <w:rsid w:val="00944AD9"/>
    <w:rsid w:val="00944AE1"/>
    <w:rsid w:val="00944B02"/>
    <w:rsid w:val="00944D46"/>
    <w:rsid w:val="00944DEE"/>
    <w:rsid w:val="009452E1"/>
    <w:rsid w:val="009455BB"/>
    <w:rsid w:val="009457A1"/>
    <w:rsid w:val="009458A7"/>
    <w:rsid w:val="00945B66"/>
    <w:rsid w:val="0094605E"/>
    <w:rsid w:val="009464B6"/>
    <w:rsid w:val="0094662E"/>
    <w:rsid w:val="00946832"/>
    <w:rsid w:val="0094696E"/>
    <w:rsid w:val="00946970"/>
    <w:rsid w:val="00946B6D"/>
    <w:rsid w:val="00946BED"/>
    <w:rsid w:val="00946E15"/>
    <w:rsid w:val="0094705C"/>
    <w:rsid w:val="00947540"/>
    <w:rsid w:val="009475EB"/>
    <w:rsid w:val="009477F3"/>
    <w:rsid w:val="00947B7F"/>
    <w:rsid w:val="00947C8C"/>
    <w:rsid w:val="0095053A"/>
    <w:rsid w:val="00950643"/>
    <w:rsid w:val="00950843"/>
    <w:rsid w:val="0095084A"/>
    <w:rsid w:val="00950864"/>
    <w:rsid w:val="009509EF"/>
    <w:rsid w:val="00950A84"/>
    <w:rsid w:val="0095168D"/>
    <w:rsid w:val="00951743"/>
    <w:rsid w:val="009517AD"/>
    <w:rsid w:val="00951810"/>
    <w:rsid w:val="00951999"/>
    <w:rsid w:val="009519B8"/>
    <w:rsid w:val="00951DB4"/>
    <w:rsid w:val="0095210F"/>
    <w:rsid w:val="009521E2"/>
    <w:rsid w:val="0095227A"/>
    <w:rsid w:val="0095227B"/>
    <w:rsid w:val="00952597"/>
    <w:rsid w:val="0095271C"/>
    <w:rsid w:val="00952BBF"/>
    <w:rsid w:val="00952C09"/>
    <w:rsid w:val="00952F20"/>
    <w:rsid w:val="00953086"/>
    <w:rsid w:val="00953374"/>
    <w:rsid w:val="0095354A"/>
    <w:rsid w:val="009535D5"/>
    <w:rsid w:val="00953F76"/>
    <w:rsid w:val="00954208"/>
    <w:rsid w:val="0095420E"/>
    <w:rsid w:val="00954282"/>
    <w:rsid w:val="009542C3"/>
    <w:rsid w:val="009542E6"/>
    <w:rsid w:val="00954325"/>
    <w:rsid w:val="0095487B"/>
    <w:rsid w:val="009549C1"/>
    <w:rsid w:val="00954F46"/>
    <w:rsid w:val="00955B38"/>
    <w:rsid w:val="00955C02"/>
    <w:rsid w:val="00955C1E"/>
    <w:rsid w:val="00955C46"/>
    <w:rsid w:val="00955E0E"/>
    <w:rsid w:val="00955EE3"/>
    <w:rsid w:val="0095606B"/>
    <w:rsid w:val="00956283"/>
    <w:rsid w:val="00956374"/>
    <w:rsid w:val="009565B5"/>
    <w:rsid w:val="0095676B"/>
    <w:rsid w:val="00956948"/>
    <w:rsid w:val="009569C6"/>
    <w:rsid w:val="00956CBB"/>
    <w:rsid w:val="00956E36"/>
    <w:rsid w:val="009571DF"/>
    <w:rsid w:val="0095755E"/>
    <w:rsid w:val="009575A7"/>
    <w:rsid w:val="00957B9F"/>
    <w:rsid w:val="00957C8C"/>
    <w:rsid w:val="00957E5F"/>
    <w:rsid w:val="00960327"/>
    <w:rsid w:val="00960983"/>
    <w:rsid w:val="00960AAC"/>
    <w:rsid w:val="00960CC1"/>
    <w:rsid w:val="00960ECD"/>
    <w:rsid w:val="0096101F"/>
    <w:rsid w:val="00961063"/>
    <w:rsid w:val="00961238"/>
    <w:rsid w:val="0096138C"/>
    <w:rsid w:val="009614B9"/>
    <w:rsid w:val="00961970"/>
    <w:rsid w:val="00961C50"/>
    <w:rsid w:val="00961D27"/>
    <w:rsid w:val="00961DA6"/>
    <w:rsid w:val="00962329"/>
    <w:rsid w:val="009625F2"/>
    <w:rsid w:val="0096263F"/>
    <w:rsid w:val="00962681"/>
    <w:rsid w:val="009629C1"/>
    <w:rsid w:val="009629F1"/>
    <w:rsid w:val="00962F34"/>
    <w:rsid w:val="00962F48"/>
    <w:rsid w:val="00963026"/>
    <w:rsid w:val="009630FC"/>
    <w:rsid w:val="009635AA"/>
    <w:rsid w:val="009636C6"/>
    <w:rsid w:val="00963C7A"/>
    <w:rsid w:val="00963E07"/>
    <w:rsid w:val="00964405"/>
    <w:rsid w:val="009644FA"/>
    <w:rsid w:val="0096469A"/>
    <w:rsid w:val="00964B07"/>
    <w:rsid w:val="00964B69"/>
    <w:rsid w:val="00964C24"/>
    <w:rsid w:val="00964C2F"/>
    <w:rsid w:val="00964D39"/>
    <w:rsid w:val="00964F81"/>
    <w:rsid w:val="00964F90"/>
    <w:rsid w:val="0096512A"/>
    <w:rsid w:val="0096515F"/>
    <w:rsid w:val="009652BD"/>
    <w:rsid w:val="00965453"/>
    <w:rsid w:val="009654D2"/>
    <w:rsid w:val="00965558"/>
    <w:rsid w:val="00965578"/>
    <w:rsid w:val="009655A0"/>
    <w:rsid w:val="00965693"/>
    <w:rsid w:val="00965958"/>
    <w:rsid w:val="009659BE"/>
    <w:rsid w:val="00965D76"/>
    <w:rsid w:val="00965E0F"/>
    <w:rsid w:val="00965F76"/>
    <w:rsid w:val="00966022"/>
    <w:rsid w:val="009660BF"/>
    <w:rsid w:val="009664FB"/>
    <w:rsid w:val="00966559"/>
    <w:rsid w:val="009669CD"/>
    <w:rsid w:val="009669E5"/>
    <w:rsid w:val="00966A3B"/>
    <w:rsid w:val="00966A83"/>
    <w:rsid w:val="00966DAC"/>
    <w:rsid w:val="0096723E"/>
    <w:rsid w:val="009675F6"/>
    <w:rsid w:val="0096760D"/>
    <w:rsid w:val="00967864"/>
    <w:rsid w:val="009679B6"/>
    <w:rsid w:val="00967A02"/>
    <w:rsid w:val="00967B2E"/>
    <w:rsid w:val="00967B88"/>
    <w:rsid w:val="00967C22"/>
    <w:rsid w:val="00967D5F"/>
    <w:rsid w:val="00967EFE"/>
    <w:rsid w:val="00967F66"/>
    <w:rsid w:val="009700AD"/>
    <w:rsid w:val="009700DA"/>
    <w:rsid w:val="009701A8"/>
    <w:rsid w:val="00970259"/>
    <w:rsid w:val="00970706"/>
    <w:rsid w:val="009708A6"/>
    <w:rsid w:val="00970AB6"/>
    <w:rsid w:val="00970B88"/>
    <w:rsid w:val="00970C56"/>
    <w:rsid w:val="00971766"/>
    <w:rsid w:val="00971B66"/>
    <w:rsid w:val="00971EB4"/>
    <w:rsid w:val="00972016"/>
    <w:rsid w:val="009720A9"/>
    <w:rsid w:val="00972506"/>
    <w:rsid w:val="00972744"/>
    <w:rsid w:val="0097274B"/>
    <w:rsid w:val="00972816"/>
    <w:rsid w:val="009729DE"/>
    <w:rsid w:val="00972A2E"/>
    <w:rsid w:val="00972C7E"/>
    <w:rsid w:val="00972ED3"/>
    <w:rsid w:val="009734D7"/>
    <w:rsid w:val="00973926"/>
    <w:rsid w:val="00973B7A"/>
    <w:rsid w:val="009743D7"/>
    <w:rsid w:val="0097466E"/>
    <w:rsid w:val="0097498C"/>
    <w:rsid w:val="00974C67"/>
    <w:rsid w:val="00974C9B"/>
    <w:rsid w:val="00975235"/>
    <w:rsid w:val="00975268"/>
    <w:rsid w:val="0097530B"/>
    <w:rsid w:val="00975548"/>
    <w:rsid w:val="009756BF"/>
    <w:rsid w:val="00975740"/>
    <w:rsid w:val="00975771"/>
    <w:rsid w:val="009758D1"/>
    <w:rsid w:val="00975CCB"/>
    <w:rsid w:val="00975D8A"/>
    <w:rsid w:val="00975D99"/>
    <w:rsid w:val="00975EC2"/>
    <w:rsid w:val="009761EA"/>
    <w:rsid w:val="009764CF"/>
    <w:rsid w:val="00976B31"/>
    <w:rsid w:val="00976B57"/>
    <w:rsid w:val="00976C6C"/>
    <w:rsid w:val="00976D36"/>
    <w:rsid w:val="00976F2C"/>
    <w:rsid w:val="009771B6"/>
    <w:rsid w:val="00977451"/>
    <w:rsid w:val="009774EC"/>
    <w:rsid w:val="0097762E"/>
    <w:rsid w:val="0097789B"/>
    <w:rsid w:val="009778F2"/>
    <w:rsid w:val="00977A15"/>
    <w:rsid w:val="00977CD8"/>
    <w:rsid w:val="00977FA6"/>
    <w:rsid w:val="00977FC3"/>
    <w:rsid w:val="00980034"/>
    <w:rsid w:val="00980176"/>
    <w:rsid w:val="0098021C"/>
    <w:rsid w:val="009802D7"/>
    <w:rsid w:val="009805C9"/>
    <w:rsid w:val="00980669"/>
    <w:rsid w:val="009812A4"/>
    <w:rsid w:val="00981605"/>
    <w:rsid w:val="00981755"/>
    <w:rsid w:val="009818D7"/>
    <w:rsid w:val="009819CA"/>
    <w:rsid w:val="00981ACA"/>
    <w:rsid w:val="00981E22"/>
    <w:rsid w:val="00982077"/>
    <w:rsid w:val="0098214A"/>
    <w:rsid w:val="00982835"/>
    <w:rsid w:val="00982848"/>
    <w:rsid w:val="0098293A"/>
    <w:rsid w:val="00982997"/>
    <w:rsid w:val="00982EF0"/>
    <w:rsid w:val="00983064"/>
    <w:rsid w:val="009830FB"/>
    <w:rsid w:val="0098363D"/>
    <w:rsid w:val="009836E2"/>
    <w:rsid w:val="009838BF"/>
    <w:rsid w:val="00983DE0"/>
    <w:rsid w:val="00984053"/>
    <w:rsid w:val="00984066"/>
    <w:rsid w:val="00984138"/>
    <w:rsid w:val="009841CD"/>
    <w:rsid w:val="009841F9"/>
    <w:rsid w:val="0098443E"/>
    <w:rsid w:val="00984563"/>
    <w:rsid w:val="009845DD"/>
    <w:rsid w:val="009847AF"/>
    <w:rsid w:val="009848A8"/>
    <w:rsid w:val="009848B1"/>
    <w:rsid w:val="00984964"/>
    <w:rsid w:val="009849EB"/>
    <w:rsid w:val="00984A5D"/>
    <w:rsid w:val="00984A7F"/>
    <w:rsid w:val="00984C9B"/>
    <w:rsid w:val="00984F6D"/>
    <w:rsid w:val="0098526F"/>
    <w:rsid w:val="00985306"/>
    <w:rsid w:val="009854F9"/>
    <w:rsid w:val="0098577E"/>
    <w:rsid w:val="009858A6"/>
    <w:rsid w:val="00985B5A"/>
    <w:rsid w:val="00985F95"/>
    <w:rsid w:val="009861C9"/>
    <w:rsid w:val="009861E4"/>
    <w:rsid w:val="00986201"/>
    <w:rsid w:val="00986388"/>
    <w:rsid w:val="00986413"/>
    <w:rsid w:val="009864B8"/>
    <w:rsid w:val="009865F6"/>
    <w:rsid w:val="009869E5"/>
    <w:rsid w:val="00986B75"/>
    <w:rsid w:val="00986B9B"/>
    <w:rsid w:val="00986CB0"/>
    <w:rsid w:val="00986EB7"/>
    <w:rsid w:val="0098717D"/>
    <w:rsid w:val="009871FC"/>
    <w:rsid w:val="0098738D"/>
    <w:rsid w:val="0098739C"/>
    <w:rsid w:val="009879C9"/>
    <w:rsid w:val="009879FE"/>
    <w:rsid w:val="00987B37"/>
    <w:rsid w:val="00987EC5"/>
    <w:rsid w:val="00987F44"/>
    <w:rsid w:val="0099027F"/>
    <w:rsid w:val="00990A01"/>
    <w:rsid w:val="00990FD7"/>
    <w:rsid w:val="0099138F"/>
    <w:rsid w:val="009915AA"/>
    <w:rsid w:val="009916E5"/>
    <w:rsid w:val="00991844"/>
    <w:rsid w:val="009923E1"/>
    <w:rsid w:val="00992507"/>
    <w:rsid w:val="0099258E"/>
    <w:rsid w:val="00992951"/>
    <w:rsid w:val="00992A00"/>
    <w:rsid w:val="00992B64"/>
    <w:rsid w:val="00992BA6"/>
    <w:rsid w:val="00992BC5"/>
    <w:rsid w:val="00992F70"/>
    <w:rsid w:val="0099307C"/>
    <w:rsid w:val="00993323"/>
    <w:rsid w:val="00993455"/>
    <w:rsid w:val="00993577"/>
    <w:rsid w:val="00993628"/>
    <w:rsid w:val="009937D8"/>
    <w:rsid w:val="00993C35"/>
    <w:rsid w:val="00993D9C"/>
    <w:rsid w:val="00993F16"/>
    <w:rsid w:val="00993F5B"/>
    <w:rsid w:val="00994050"/>
    <w:rsid w:val="00994072"/>
    <w:rsid w:val="00994746"/>
    <w:rsid w:val="00994841"/>
    <w:rsid w:val="00994B15"/>
    <w:rsid w:val="00994CF5"/>
    <w:rsid w:val="00994D03"/>
    <w:rsid w:val="00994EBF"/>
    <w:rsid w:val="00994FAB"/>
    <w:rsid w:val="00995323"/>
    <w:rsid w:val="00995444"/>
    <w:rsid w:val="009955DE"/>
    <w:rsid w:val="00995646"/>
    <w:rsid w:val="0099586F"/>
    <w:rsid w:val="009958B4"/>
    <w:rsid w:val="00995A18"/>
    <w:rsid w:val="00995A64"/>
    <w:rsid w:val="00995C80"/>
    <w:rsid w:val="00995CCC"/>
    <w:rsid w:val="00995E81"/>
    <w:rsid w:val="00996710"/>
    <w:rsid w:val="00996832"/>
    <w:rsid w:val="00996897"/>
    <w:rsid w:val="00996A8E"/>
    <w:rsid w:val="00996C0B"/>
    <w:rsid w:val="00996F2F"/>
    <w:rsid w:val="00997492"/>
    <w:rsid w:val="00997533"/>
    <w:rsid w:val="0099765B"/>
    <w:rsid w:val="00997963"/>
    <w:rsid w:val="00997B49"/>
    <w:rsid w:val="00997B81"/>
    <w:rsid w:val="00997CB9"/>
    <w:rsid w:val="00997DC6"/>
    <w:rsid w:val="00997E95"/>
    <w:rsid w:val="00997F9C"/>
    <w:rsid w:val="009A01BA"/>
    <w:rsid w:val="009A05B7"/>
    <w:rsid w:val="009A05D8"/>
    <w:rsid w:val="009A060C"/>
    <w:rsid w:val="009A06D3"/>
    <w:rsid w:val="009A0760"/>
    <w:rsid w:val="009A0804"/>
    <w:rsid w:val="009A0AEF"/>
    <w:rsid w:val="009A0BAC"/>
    <w:rsid w:val="009A0E22"/>
    <w:rsid w:val="009A1243"/>
    <w:rsid w:val="009A13A3"/>
    <w:rsid w:val="009A13F2"/>
    <w:rsid w:val="009A14A9"/>
    <w:rsid w:val="009A16DE"/>
    <w:rsid w:val="009A1B64"/>
    <w:rsid w:val="009A1BA3"/>
    <w:rsid w:val="009A1BC3"/>
    <w:rsid w:val="009A1C11"/>
    <w:rsid w:val="009A1DC9"/>
    <w:rsid w:val="009A1E4F"/>
    <w:rsid w:val="009A1E84"/>
    <w:rsid w:val="009A2088"/>
    <w:rsid w:val="009A2252"/>
    <w:rsid w:val="009A2547"/>
    <w:rsid w:val="009A262A"/>
    <w:rsid w:val="009A2AE5"/>
    <w:rsid w:val="009A2ED8"/>
    <w:rsid w:val="009A2EDF"/>
    <w:rsid w:val="009A38AA"/>
    <w:rsid w:val="009A393D"/>
    <w:rsid w:val="009A3C93"/>
    <w:rsid w:val="009A3E61"/>
    <w:rsid w:val="009A3E78"/>
    <w:rsid w:val="009A3F04"/>
    <w:rsid w:val="009A408A"/>
    <w:rsid w:val="009A4164"/>
    <w:rsid w:val="009A428B"/>
    <w:rsid w:val="009A458C"/>
    <w:rsid w:val="009A4760"/>
    <w:rsid w:val="009A4E39"/>
    <w:rsid w:val="009A4EE3"/>
    <w:rsid w:val="009A51DD"/>
    <w:rsid w:val="009A52FD"/>
    <w:rsid w:val="009A5576"/>
    <w:rsid w:val="009A56FC"/>
    <w:rsid w:val="009A5922"/>
    <w:rsid w:val="009A5EBD"/>
    <w:rsid w:val="009A618B"/>
    <w:rsid w:val="009A619F"/>
    <w:rsid w:val="009A61F3"/>
    <w:rsid w:val="009A6305"/>
    <w:rsid w:val="009A6418"/>
    <w:rsid w:val="009A6503"/>
    <w:rsid w:val="009A68D6"/>
    <w:rsid w:val="009A691E"/>
    <w:rsid w:val="009A6970"/>
    <w:rsid w:val="009A6AB9"/>
    <w:rsid w:val="009A6BAE"/>
    <w:rsid w:val="009A6F42"/>
    <w:rsid w:val="009A704E"/>
    <w:rsid w:val="009A70BB"/>
    <w:rsid w:val="009A7110"/>
    <w:rsid w:val="009A7393"/>
    <w:rsid w:val="009A74E1"/>
    <w:rsid w:val="009A75A4"/>
    <w:rsid w:val="009A75DD"/>
    <w:rsid w:val="009A79E9"/>
    <w:rsid w:val="009A7DC1"/>
    <w:rsid w:val="009A7EA2"/>
    <w:rsid w:val="009A7FE4"/>
    <w:rsid w:val="009B0265"/>
    <w:rsid w:val="009B03A2"/>
    <w:rsid w:val="009B05B8"/>
    <w:rsid w:val="009B05C9"/>
    <w:rsid w:val="009B0945"/>
    <w:rsid w:val="009B0BBF"/>
    <w:rsid w:val="009B0D4B"/>
    <w:rsid w:val="009B0DC8"/>
    <w:rsid w:val="009B0E7C"/>
    <w:rsid w:val="009B117B"/>
    <w:rsid w:val="009B1261"/>
    <w:rsid w:val="009B128A"/>
    <w:rsid w:val="009B18AA"/>
    <w:rsid w:val="009B1999"/>
    <w:rsid w:val="009B1A4D"/>
    <w:rsid w:val="009B1B2A"/>
    <w:rsid w:val="009B1BE9"/>
    <w:rsid w:val="009B1D70"/>
    <w:rsid w:val="009B1DA2"/>
    <w:rsid w:val="009B1F12"/>
    <w:rsid w:val="009B220A"/>
    <w:rsid w:val="009B220F"/>
    <w:rsid w:val="009B2752"/>
    <w:rsid w:val="009B276D"/>
    <w:rsid w:val="009B28F4"/>
    <w:rsid w:val="009B2C35"/>
    <w:rsid w:val="009B2F42"/>
    <w:rsid w:val="009B317B"/>
    <w:rsid w:val="009B31F3"/>
    <w:rsid w:val="009B3581"/>
    <w:rsid w:val="009B35D3"/>
    <w:rsid w:val="009B37C4"/>
    <w:rsid w:val="009B3DB3"/>
    <w:rsid w:val="009B3E48"/>
    <w:rsid w:val="009B4172"/>
    <w:rsid w:val="009B421E"/>
    <w:rsid w:val="009B436A"/>
    <w:rsid w:val="009B4406"/>
    <w:rsid w:val="009B4457"/>
    <w:rsid w:val="009B4992"/>
    <w:rsid w:val="009B4BF7"/>
    <w:rsid w:val="009B4DF2"/>
    <w:rsid w:val="009B4F58"/>
    <w:rsid w:val="009B50C6"/>
    <w:rsid w:val="009B51D5"/>
    <w:rsid w:val="009B52FA"/>
    <w:rsid w:val="009B5445"/>
    <w:rsid w:val="009B5565"/>
    <w:rsid w:val="009B57CD"/>
    <w:rsid w:val="009B5BBC"/>
    <w:rsid w:val="009B5BC7"/>
    <w:rsid w:val="009B5C45"/>
    <w:rsid w:val="009B5E2F"/>
    <w:rsid w:val="009B5F80"/>
    <w:rsid w:val="009B61FF"/>
    <w:rsid w:val="009B6382"/>
    <w:rsid w:val="009B6F03"/>
    <w:rsid w:val="009B7142"/>
    <w:rsid w:val="009B71E7"/>
    <w:rsid w:val="009B7355"/>
    <w:rsid w:val="009B73CC"/>
    <w:rsid w:val="009B7CBF"/>
    <w:rsid w:val="009B7D68"/>
    <w:rsid w:val="009B7FA3"/>
    <w:rsid w:val="009C0169"/>
    <w:rsid w:val="009C0174"/>
    <w:rsid w:val="009C03BD"/>
    <w:rsid w:val="009C0AB0"/>
    <w:rsid w:val="009C1179"/>
    <w:rsid w:val="009C118E"/>
    <w:rsid w:val="009C172B"/>
    <w:rsid w:val="009C1881"/>
    <w:rsid w:val="009C1BF5"/>
    <w:rsid w:val="009C20B4"/>
    <w:rsid w:val="009C20FD"/>
    <w:rsid w:val="009C230A"/>
    <w:rsid w:val="009C25C7"/>
    <w:rsid w:val="009C25E6"/>
    <w:rsid w:val="009C274F"/>
    <w:rsid w:val="009C2943"/>
    <w:rsid w:val="009C2AD0"/>
    <w:rsid w:val="009C2DDF"/>
    <w:rsid w:val="009C2EE9"/>
    <w:rsid w:val="009C2FFB"/>
    <w:rsid w:val="009C3068"/>
    <w:rsid w:val="009C3072"/>
    <w:rsid w:val="009C3388"/>
    <w:rsid w:val="009C34E3"/>
    <w:rsid w:val="009C3A41"/>
    <w:rsid w:val="009C3A7F"/>
    <w:rsid w:val="009C3AA3"/>
    <w:rsid w:val="009C3C32"/>
    <w:rsid w:val="009C3DE1"/>
    <w:rsid w:val="009C3E86"/>
    <w:rsid w:val="009C3EE2"/>
    <w:rsid w:val="009C4030"/>
    <w:rsid w:val="009C40ED"/>
    <w:rsid w:val="009C4135"/>
    <w:rsid w:val="009C42C6"/>
    <w:rsid w:val="009C43F7"/>
    <w:rsid w:val="009C4928"/>
    <w:rsid w:val="009C495E"/>
    <w:rsid w:val="009C4B2B"/>
    <w:rsid w:val="009C4D77"/>
    <w:rsid w:val="009C4F6A"/>
    <w:rsid w:val="009C5174"/>
    <w:rsid w:val="009C52FC"/>
    <w:rsid w:val="009C5646"/>
    <w:rsid w:val="009C5B8E"/>
    <w:rsid w:val="009C5C03"/>
    <w:rsid w:val="009C5D68"/>
    <w:rsid w:val="009C5F11"/>
    <w:rsid w:val="009C61F3"/>
    <w:rsid w:val="009C6483"/>
    <w:rsid w:val="009C64CB"/>
    <w:rsid w:val="009C6560"/>
    <w:rsid w:val="009C6835"/>
    <w:rsid w:val="009C6918"/>
    <w:rsid w:val="009C6BF0"/>
    <w:rsid w:val="009C6CBC"/>
    <w:rsid w:val="009C6D2D"/>
    <w:rsid w:val="009C6F2F"/>
    <w:rsid w:val="009C7014"/>
    <w:rsid w:val="009C7043"/>
    <w:rsid w:val="009C708E"/>
    <w:rsid w:val="009C70C6"/>
    <w:rsid w:val="009C70FA"/>
    <w:rsid w:val="009C71CB"/>
    <w:rsid w:val="009C72BB"/>
    <w:rsid w:val="009C75CF"/>
    <w:rsid w:val="009C76B5"/>
    <w:rsid w:val="009C7B2A"/>
    <w:rsid w:val="009C7C7E"/>
    <w:rsid w:val="009C7E44"/>
    <w:rsid w:val="009C7E5A"/>
    <w:rsid w:val="009D033B"/>
    <w:rsid w:val="009D06EB"/>
    <w:rsid w:val="009D07E7"/>
    <w:rsid w:val="009D0AEA"/>
    <w:rsid w:val="009D0FF8"/>
    <w:rsid w:val="009D1021"/>
    <w:rsid w:val="009D10DE"/>
    <w:rsid w:val="009D1211"/>
    <w:rsid w:val="009D14DE"/>
    <w:rsid w:val="009D1654"/>
    <w:rsid w:val="009D1837"/>
    <w:rsid w:val="009D1FB3"/>
    <w:rsid w:val="009D22BA"/>
    <w:rsid w:val="009D2641"/>
    <w:rsid w:val="009D2740"/>
    <w:rsid w:val="009D2945"/>
    <w:rsid w:val="009D2BE9"/>
    <w:rsid w:val="009D2CB6"/>
    <w:rsid w:val="009D2DC2"/>
    <w:rsid w:val="009D2DD0"/>
    <w:rsid w:val="009D3088"/>
    <w:rsid w:val="009D3286"/>
    <w:rsid w:val="009D34E2"/>
    <w:rsid w:val="009D37B6"/>
    <w:rsid w:val="009D37C8"/>
    <w:rsid w:val="009D3DCF"/>
    <w:rsid w:val="009D41E9"/>
    <w:rsid w:val="009D4317"/>
    <w:rsid w:val="009D432A"/>
    <w:rsid w:val="009D50C3"/>
    <w:rsid w:val="009D52F9"/>
    <w:rsid w:val="009D5382"/>
    <w:rsid w:val="009D551D"/>
    <w:rsid w:val="009D55E3"/>
    <w:rsid w:val="009D5713"/>
    <w:rsid w:val="009D5962"/>
    <w:rsid w:val="009D5BA7"/>
    <w:rsid w:val="009D5C3D"/>
    <w:rsid w:val="009D5C9C"/>
    <w:rsid w:val="009D5CC1"/>
    <w:rsid w:val="009D5DFC"/>
    <w:rsid w:val="009D62B8"/>
    <w:rsid w:val="009D6797"/>
    <w:rsid w:val="009D6883"/>
    <w:rsid w:val="009D6968"/>
    <w:rsid w:val="009D6B4D"/>
    <w:rsid w:val="009D6BC4"/>
    <w:rsid w:val="009D6BF4"/>
    <w:rsid w:val="009D6E41"/>
    <w:rsid w:val="009D705D"/>
    <w:rsid w:val="009D717E"/>
    <w:rsid w:val="009D7390"/>
    <w:rsid w:val="009D75DA"/>
    <w:rsid w:val="009D7629"/>
    <w:rsid w:val="009D7965"/>
    <w:rsid w:val="009D7E61"/>
    <w:rsid w:val="009D7F17"/>
    <w:rsid w:val="009E0373"/>
    <w:rsid w:val="009E073D"/>
    <w:rsid w:val="009E08D0"/>
    <w:rsid w:val="009E0D79"/>
    <w:rsid w:val="009E12E7"/>
    <w:rsid w:val="009E13B9"/>
    <w:rsid w:val="009E1494"/>
    <w:rsid w:val="009E1783"/>
    <w:rsid w:val="009E181B"/>
    <w:rsid w:val="009E1E2D"/>
    <w:rsid w:val="009E2679"/>
    <w:rsid w:val="009E273D"/>
    <w:rsid w:val="009E288D"/>
    <w:rsid w:val="009E2A8C"/>
    <w:rsid w:val="009E3132"/>
    <w:rsid w:val="009E3198"/>
    <w:rsid w:val="009E329A"/>
    <w:rsid w:val="009E35D5"/>
    <w:rsid w:val="009E3C12"/>
    <w:rsid w:val="009E3C5A"/>
    <w:rsid w:val="009E47C8"/>
    <w:rsid w:val="009E48DD"/>
    <w:rsid w:val="009E4E5F"/>
    <w:rsid w:val="009E5297"/>
    <w:rsid w:val="009E5590"/>
    <w:rsid w:val="009E574C"/>
    <w:rsid w:val="009E5777"/>
    <w:rsid w:val="009E5D24"/>
    <w:rsid w:val="009E5E4F"/>
    <w:rsid w:val="009E5F3E"/>
    <w:rsid w:val="009E5F6E"/>
    <w:rsid w:val="009E6205"/>
    <w:rsid w:val="009E63D7"/>
    <w:rsid w:val="009E68DA"/>
    <w:rsid w:val="009E6AA0"/>
    <w:rsid w:val="009E6E7E"/>
    <w:rsid w:val="009E6F26"/>
    <w:rsid w:val="009E7264"/>
    <w:rsid w:val="009E7317"/>
    <w:rsid w:val="009E740D"/>
    <w:rsid w:val="009E753B"/>
    <w:rsid w:val="009E7665"/>
    <w:rsid w:val="009E767B"/>
    <w:rsid w:val="009E7879"/>
    <w:rsid w:val="009E7AD7"/>
    <w:rsid w:val="009E7C50"/>
    <w:rsid w:val="009F063A"/>
    <w:rsid w:val="009F0649"/>
    <w:rsid w:val="009F0717"/>
    <w:rsid w:val="009F0817"/>
    <w:rsid w:val="009F0946"/>
    <w:rsid w:val="009F0C43"/>
    <w:rsid w:val="009F0CDF"/>
    <w:rsid w:val="009F0D40"/>
    <w:rsid w:val="009F0E8E"/>
    <w:rsid w:val="009F10DE"/>
    <w:rsid w:val="009F1164"/>
    <w:rsid w:val="009F11D3"/>
    <w:rsid w:val="009F12CB"/>
    <w:rsid w:val="009F12D8"/>
    <w:rsid w:val="009F15B1"/>
    <w:rsid w:val="009F15E0"/>
    <w:rsid w:val="009F1658"/>
    <w:rsid w:val="009F16CF"/>
    <w:rsid w:val="009F18AF"/>
    <w:rsid w:val="009F2057"/>
    <w:rsid w:val="009F209E"/>
    <w:rsid w:val="009F24E9"/>
    <w:rsid w:val="009F263C"/>
    <w:rsid w:val="009F2756"/>
    <w:rsid w:val="009F2DF9"/>
    <w:rsid w:val="009F3362"/>
    <w:rsid w:val="009F3B36"/>
    <w:rsid w:val="009F3D18"/>
    <w:rsid w:val="009F3E28"/>
    <w:rsid w:val="009F3FB7"/>
    <w:rsid w:val="009F3FB8"/>
    <w:rsid w:val="009F40FA"/>
    <w:rsid w:val="009F419C"/>
    <w:rsid w:val="009F419D"/>
    <w:rsid w:val="009F424F"/>
    <w:rsid w:val="009F42B9"/>
    <w:rsid w:val="009F4868"/>
    <w:rsid w:val="009F4930"/>
    <w:rsid w:val="009F49F0"/>
    <w:rsid w:val="009F4DE8"/>
    <w:rsid w:val="009F4FF7"/>
    <w:rsid w:val="009F5545"/>
    <w:rsid w:val="009F5A19"/>
    <w:rsid w:val="009F5E9E"/>
    <w:rsid w:val="009F6777"/>
    <w:rsid w:val="009F69A0"/>
    <w:rsid w:val="009F6E7D"/>
    <w:rsid w:val="009F75FB"/>
    <w:rsid w:val="009F7827"/>
    <w:rsid w:val="009F7949"/>
    <w:rsid w:val="009F7A77"/>
    <w:rsid w:val="009F7F3E"/>
    <w:rsid w:val="00A002A0"/>
    <w:rsid w:val="00A00AD7"/>
    <w:rsid w:val="00A00AF9"/>
    <w:rsid w:val="00A00BCF"/>
    <w:rsid w:val="00A00C3B"/>
    <w:rsid w:val="00A00DB0"/>
    <w:rsid w:val="00A00F4A"/>
    <w:rsid w:val="00A01149"/>
    <w:rsid w:val="00A012A5"/>
    <w:rsid w:val="00A01430"/>
    <w:rsid w:val="00A01533"/>
    <w:rsid w:val="00A01826"/>
    <w:rsid w:val="00A01A3D"/>
    <w:rsid w:val="00A01B29"/>
    <w:rsid w:val="00A01ED4"/>
    <w:rsid w:val="00A0220E"/>
    <w:rsid w:val="00A026B7"/>
    <w:rsid w:val="00A027FB"/>
    <w:rsid w:val="00A02943"/>
    <w:rsid w:val="00A031C8"/>
    <w:rsid w:val="00A031E6"/>
    <w:rsid w:val="00A03213"/>
    <w:rsid w:val="00A032F8"/>
    <w:rsid w:val="00A03342"/>
    <w:rsid w:val="00A033B3"/>
    <w:rsid w:val="00A0342A"/>
    <w:rsid w:val="00A03A62"/>
    <w:rsid w:val="00A03E45"/>
    <w:rsid w:val="00A040AD"/>
    <w:rsid w:val="00A04753"/>
    <w:rsid w:val="00A0477C"/>
    <w:rsid w:val="00A048B2"/>
    <w:rsid w:val="00A04946"/>
    <w:rsid w:val="00A04A2E"/>
    <w:rsid w:val="00A04BA1"/>
    <w:rsid w:val="00A04CD7"/>
    <w:rsid w:val="00A04DA6"/>
    <w:rsid w:val="00A04ECB"/>
    <w:rsid w:val="00A04ED7"/>
    <w:rsid w:val="00A04EF5"/>
    <w:rsid w:val="00A05388"/>
    <w:rsid w:val="00A05806"/>
    <w:rsid w:val="00A05B73"/>
    <w:rsid w:val="00A05B82"/>
    <w:rsid w:val="00A05E96"/>
    <w:rsid w:val="00A06927"/>
    <w:rsid w:val="00A06983"/>
    <w:rsid w:val="00A06C43"/>
    <w:rsid w:val="00A06D04"/>
    <w:rsid w:val="00A06D07"/>
    <w:rsid w:val="00A0703D"/>
    <w:rsid w:val="00A07279"/>
    <w:rsid w:val="00A07299"/>
    <w:rsid w:val="00A072B7"/>
    <w:rsid w:val="00A075F0"/>
    <w:rsid w:val="00A07647"/>
    <w:rsid w:val="00A07848"/>
    <w:rsid w:val="00A078A5"/>
    <w:rsid w:val="00A07D64"/>
    <w:rsid w:val="00A07D98"/>
    <w:rsid w:val="00A07EBC"/>
    <w:rsid w:val="00A07EFE"/>
    <w:rsid w:val="00A07FDB"/>
    <w:rsid w:val="00A07FF6"/>
    <w:rsid w:val="00A1013C"/>
    <w:rsid w:val="00A105E4"/>
    <w:rsid w:val="00A10983"/>
    <w:rsid w:val="00A10D02"/>
    <w:rsid w:val="00A10D99"/>
    <w:rsid w:val="00A10E03"/>
    <w:rsid w:val="00A11069"/>
    <w:rsid w:val="00A111B4"/>
    <w:rsid w:val="00A112C2"/>
    <w:rsid w:val="00A113BC"/>
    <w:rsid w:val="00A1155B"/>
    <w:rsid w:val="00A11654"/>
    <w:rsid w:val="00A1168E"/>
    <w:rsid w:val="00A11720"/>
    <w:rsid w:val="00A117EC"/>
    <w:rsid w:val="00A11AD2"/>
    <w:rsid w:val="00A11C8F"/>
    <w:rsid w:val="00A11CDC"/>
    <w:rsid w:val="00A11D14"/>
    <w:rsid w:val="00A11EF7"/>
    <w:rsid w:val="00A122AE"/>
    <w:rsid w:val="00A1243E"/>
    <w:rsid w:val="00A126AB"/>
    <w:rsid w:val="00A12C05"/>
    <w:rsid w:val="00A12E47"/>
    <w:rsid w:val="00A13066"/>
    <w:rsid w:val="00A13083"/>
    <w:rsid w:val="00A131F3"/>
    <w:rsid w:val="00A132D3"/>
    <w:rsid w:val="00A1330D"/>
    <w:rsid w:val="00A133B4"/>
    <w:rsid w:val="00A13427"/>
    <w:rsid w:val="00A134A7"/>
    <w:rsid w:val="00A13813"/>
    <w:rsid w:val="00A139B0"/>
    <w:rsid w:val="00A13CD7"/>
    <w:rsid w:val="00A1415B"/>
    <w:rsid w:val="00A1417C"/>
    <w:rsid w:val="00A145C5"/>
    <w:rsid w:val="00A1465C"/>
    <w:rsid w:val="00A1467C"/>
    <w:rsid w:val="00A146A3"/>
    <w:rsid w:val="00A1482C"/>
    <w:rsid w:val="00A14DB9"/>
    <w:rsid w:val="00A14E8F"/>
    <w:rsid w:val="00A14EC6"/>
    <w:rsid w:val="00A14F26"/>
    <w:rsid w:val="00A14F6E"/>
    <w:rsid w:val="00A151B0"/>
    <w:rsid w:val="00A15266"/>
    <w:rsid w:val="00A15D1E"/>
    <w:rsid w:val="00A15DD3"/>
    <w:rsid w:val="00A15FB7"/>
    <w:rsid w:val="00A16122"/>
    <w:rsid w:val="00A1620B"/>
    <w:rsid w:val="00A166EA"/>
    <w:rsid w:val="00A16797"/>
    <w:rsid w:val="00A1684D"/>
    <w:rsid w:val="00A169FF"/>
    <w:rsid w:val="00A16A7A"/>
    <w:rsid w:val="00A16B03"/>
    <w:rsid w:val="00A16B0A"/>
    <w:rsid w:val="00A1713D"/>
    <w:rsid w:val="00A172B8"/>
    <w:rsid w:val="00A17498"/>
    <w:rsid w:val="00A175EC"/>
    <w:rsid w:val="00A17613"/>
    <w:rsid w:val="00A178FD"/>
    <w:rsid w:val="00A17AEE"/>
    <w:rsid w:val="00A17BDA"/>
    <w:rsid w:val="00A17CC3"/>
    <w:rsid w:val="00A17E18"/>
    <w:rsid w:val="00A17F5C"/>
    <w:rsid w:val="00A20137"/>
    <w:rsid w:val="00A20C6D"/>
    <w:rsid w:val="00A21106"/>
    <w:rsid w:val="00A213B5"/>
    <w:rsid w:val="00A215DC"/>
    <w:rsid w:val="00A21775"/>
    <w:rsid w:val="00A21F29"/>
    <w:rsid w:val="00A227E5"/>
    <w:rsid w:val="00A22B38"/>
    <w:rsid w:val="00A22C58"/>
    <w:rsid w:val="00A22DC9"/>
    <w:rsid w:val="00A22E73"/>
    <w:rsid w:val="00A22F2E"/>
    <w:rsid w:val="00A23445"/>
    <w:rsid w:val="00A235A2"/>
    <w:rsid w:val="00A235F4"/>
    <w:rsid w:val="00A2394A"/>
    <w:rsid w:val="00A239CA"/>
    <w:rsid w:val="00A23C57"/>
    <w:rsid w:val="00A23D06"/>
    <w:rsid w:val="00A23D11"/>
    <w:rsid w:val="00A23F7F"/>
    <w:rsid w:val="00A241AF"/>
    <w:rsid w:val="00A2448B"/>
    <w:rsid w:val="00A249B9"/>
    <w:rsid w:val="00A24BA1"/>
    <w:rsid w:val="00A24C8A"/>
    <w:rsid w:val="00A254ED"/>
    <w:rsid w:val="00A2571B"/>
    <w:rsid w:val="00A25756"/>
    <w:rsid w:val="00A2622D"/>
    <w:rsid w:val="00A264E5"/>
    <w:rsid w:val="00A2661B"/>
    <w:rsid w:val="00A2665A"/>
    <w:rsid w:val="00A266EB"/>
    <w:rsid w:val="00A26DA0"/>
    <w:rsid w:val="00A26ED9"/>
    <w:rsid w:val="00A26F63"/>
    <w:rsid w:val="00A273F5"/>
    <w:rsid w:val="00A276B0"/>
    <w:rsid w:val="00A2781A"/>
    <w:rsid w:val="00A2784F"/>
    <w:rsid w:val="00A2787A"/>
    <w:rsid w:val="00A27A6E"/>
    <w:rsid w:val="00A27D41"/>
    <w:rsid w:val="00A27D6A"/>
    <w:rsid w:val="00A27F80"/>
    <w:rsid w:val="00A27F8B"/>
    <w:rsid w:val="00A300B6"/>
    <w:rsid w:val="00A3010D"/>
    <w:rsid w:val="00A3031A"/>
    <w:rsid w:val="00A303D6"/>
    <w:rsid w:val="00A30596"/>
    <w:rsid w:val="00A30636"/>
    <w:rsid w:val="00A307A4"/>
    <w:rsid w:val="00A30B27"/>
    <w:rsid w:val="00A30E5E"/>
    <w:rsid w:val="00A30F17"/>
    <w:rsid w:val="00A30F70"/>
    <w:rsid w:val="00A31500"/>
    <w:rsid w:val="00A31CF8"/>
    <w:rsid w:val="00A31DAF"/>
    <w:rsid w:val="00A31FF0"/>
    <w:rsid w:val="00A320D2"/>
    <w:rsid w:val="00A32514"/>
    <w:rsid w:val="00A32638"/>
    <w:rsid w:val="00A32642"/>
    <w:rsid w:val="00A3280D"/>
    <w:rsid w:val="00A32958"/>
    <w:rsid w:val="00A32CC9"/>
    <w:rsid w:val="00A3308F"/>
    <w:rsid w:val="00A330D2"/>
    <w:rsid w:val="00A3348B"/>
    <w:rsid w:val="00A334BA"/>
    <w:rsid w:val="00A33A1D"/>
    <w:rsid w:val="00A33F2A"/>
    <w:rsid w:val="00A343AC"/>
    <w:rsid w:val="00A3452E"/>
    <w:rsid w:val="00A345EE"/>
    <w:rsid w:val="00A34803"/>
    <w:rsid w:val="00A34946"/>
    <w:rsid w:val="00A34954"/>
    <w:rsid w:val="00A349D5"/>
    <w:rsid w:val="00A34C62"/>
    <w:rsid w:val="00A34FC9"/>
    <w:rsid w:val="00A3524B"/>
    <w:rsid w:val="00A353A9"/>
    <w:rsid w:val="00A3550D"/>
    <w:rsid w:val="00A3556C"/>
    <w:rsid w:val="00A35A49"/>
    <w:rsid w:val="00A35AAC"/>
    <w:rsid w:val="00A35B4A"/>
    <w:rsid w:val="00A361E2"/>
    <w:rsid w:val="00A36801"/>
    <w:rsid w:val="00A36F20"/>
    <w:rsid w:val="00A371D5"/>
    <w:rsid w:val="00A373B3"/>
    <w:rsid w:val="00A373D3"/>
    <w:rsid w:val="00A37578"/>
    <w:rsid w:val="00A37601"/>
    <w:rsid w:val="00A37885"/>
    <w:rsid w:val="00A37A0E"/>
    <w:rsid w:val="00A40378"/>
    <w:rsid w:val="00A4052B"/>
    <w:rsid w:val="00A4086E"/>
    <w:rsid w:val="00A4093D"/>
    <w:rsid w:val="00A40C32"/>
    <w:rsid w:val="00A40D24"/>
    <w:rsid w:val="00A40D51"/>
    <w:rsid w:val="00A4117B"/>
    <w:rsid w:val="00A41322"/>
    <w:rsid w:val="00A41462"/>
    <w:rsid w:val="00A415D5"/>
    <w:rsid w:val="00A415E6"/>
    <w:rsid w:val="00A41605"/>
    <w:rsid w:val="00A41B1F"/>
    <w:rsid w:val="00A42136"/>
    <w:rsid w:val="00A424BD"/>
    <w:rsid w:val="00A4266F"/>
    <w:rsid w:val="00A42860"/>
    <w:rsid w:val="00A42C2B"/>
    <w:rsid w:val="00A42E5F"/>
    <w:rsid w:val="00A43257"/>
    <w:rsid w:val="00A43285"/>
    <w:rsid w:val="00A4328C"/>
    <w:rsid w:val="00A43668"/>
    <w:rsid w:val="00A438D5"/>
    <w:rsid w:val="00A43977"/>
    <w:rsid w:val="00A43A8E"/>
    <w:rsid w:val="00A43DCA"/>
    <w:rsid w:val="00A43E74"/>
    <w:rsid w:val="00A43F60"/>
    <w:rsid w:val="00A43FF2"/>
    <w:rsid w:val="00A4457F"/>
    <w:rsid w:val="00A445D3"/>
    <w:rsid w:val="00A4472F"/>
    <w:rsid w:val="00A44999"/>
    <w:rsid w:val="00A44ADD"/>
    <w:rsid w:val="00A44D18"/>
    <w:rsid w:val="00A44F5A"/>
    <w:rsid w:val="00A450A5"/>
    <w:rsid w:val="00A454B2"/>
    <w:rsid w:val="00A45784"/>
    <w:rsid w:val="00A45C5A"/>
    <w:rsid w:val="00A46247"/>
    <w:rsid w:val="00A46453"/>
    <w:rsid w:val="00A46475"/>
    <w:rsid w:val="00A4654F"/>
    <w:rsid w:val="00A46578"/>
    <w:rsid w:val="00A46580"/>
    <w:rsid w:val="00A465E3"/>
    <w:rsid w:val="00A46986"/>
    <w:rsid w:val="00A46AD5"/>
    <w:rsid w:val="00A46BCB"/>
    <w:rsid w:val="00A46CD6"/>
    <w:rsid w:val="00A46E23"/>
    <w:rsid w:val="00A46EEB"/>
    <w:rsid w:val="00A4710E"/>
    <w:rsid w:val="00A47B2F"/>
    <w:rsid w:val="00A47D48"/>
    <w:rsid w:val="00A47EC2"/>
    <w:rsid w:val="00A5041D"/>
    <w:rsid w:val="00A50758"/>
    <w:rsid w:val="00A5080E"/>
    <w:rsid w:val="00A508F6"/>
    <w:rsid w:val="00A509B0"/>
    <w:rsid w:val="00A50BEB"/>
    <w:rsid w:val="00A50E21"/>
    <w:rsid w:val="00A518D7"/>
    <w:rsid w:val="00A519B4"/>
    <w:rsid w:val="00A51B62"/>
    <w:rsid w:val="00A51CE4"/>
    <w:rsid w:val="00A51D85"/>
    <w:rsid w:val="00A51DC2"/>
    <w:rsid w:val="00A51EAE"/>
    <w:rsid w:val="00A51EE7"/>
    <w:rsid w:val="00A520B2"/>
    <w:rsid w:val="00A522AE"/>
    <w:rsid w:val="00A5244A"/>
    <w:rsid w:val="00A52484"/>
    <w:rsid w:val="00A52491"/>
    <w:rsid w:val="00A524CF"/>
    <w:rsid w:val="00A524E8"/>
    <w:rsid w:val="00A52A02"/>
    <w:rsid w:val="00A52B79"/>
    <w:rsid w:val="00A52BB9"/>
    <w:rsid w:val="00A52C57"/>
    <w:rsid w:val="00A5304C"/>
    <w:rsid w:val="00A5316E"/>
    <w:rsid w:val="00A53188"/>
    <w:rsid w:val="00A53464"/>
    <w:rsid w:val="00A5377C"/>
    <w:rsid w:val="00A537C3"/>
    <w:rsid w:val="00A5396E"/>
    <w:rsid w:val="00A5399D"/>
    <w:rsid w:val="00A53A7E"/>
    <w:rsid w:val="00A53AD8"/>
    <w:rsid w:val="00A53CD8"/>
    <w:rsid w:val="00A54617"/>
    <w:rsid w:val="00A5468A"/>
    <w:rsid w:val="00A5470C"/>
    <w:rsid w:val="00A54BDB"/>
    <w:rsid w:val="00A54F05"/>
    <w:rsid w:val="00A54FCA"/>
    <w:rsid w:val="00A550DA"/>
    <w:rsid w:val="00A55113"/>
    <w:rsid w:val="00A55230"/>
    <w:rsid w:val="00A55245"/>
    <w:rsid w:val="00A55469"/>
    <w:rsid w:val="00A5563A"/>
    <w:rsid w:val="00A55AF5"/>
    <w:rsid w:val="00A55CDF"/>
    <w:rsid w:val="00A562BA"/>
    <w:rsid w:val="00A562F6"/>
    <w:rsid w:val="00A56470"/>
    <w:rsid w:val="00A5688B"/>
    <w:rsid w:val="00A56DC4"/>
    <w:rsid w:val="00A56FD4"/>
    <w:rsid w:val="00A57020"/>
    <w:rsid w:val="00A570DF"/>
    <w:rsid w:val="00A5742A"/>
    <w:rsid w:val="00A57667"/>
    <w:rsid w:val="00A57920"/>
    <w:rsid w:val="00A57A5C"/>
    <w:rsid w:val="00A57A7A"/>
    <w:rsid w:val="00A57B32"/>
    <w:rsid w:val="00A57D48"/>
    <w:rsid w:val="00A57E06"/>
    <w:rsid w:val="00A603A2"/>
    <w:rsid w:val="00A604EE"/>
    <w:rsid w:val="00A60531"/>
    <w:rsid w:val="00A605AB"/>
    <w:rsid w:val="00A60690"/>
    <w:rsid w:val="00A610CE"/>
    <w:rsid w:val="00A61231"/>
    <w:rsid w:val="00A613C1"/>
    <w:rsid w:val="00A61722"/>
    <w:rsid w:val="00A61A74"/>
    <w:rsid w:val="00A61E39"/>
    <w:rsid w:val="00A61ED7"/>
    <w:rsid w:val="00A61EFA"/>
    <w:rsid w:val="00A61FE1"/>
    <w:rsid w:val="00A622B9"/>
    <w:rsid w:val="00A62425"/>
    <w:rsid w:val="00A6294B"/>
    <w:rsid w:val="00A629CA"/>
    <w:rsid w:val="00A62ADC"/>
    <w:rsid w:val="00A62BF5"/>
    <w:rsid w:val="00A62C53"/>
    <w:rsid w:val="00A62D98"/>
    <w:rsid w:val="00A6309B"/>
    <w:rsid w:val="00A63164"/>
    <w:rsid w:val="00A6325E"/>
    <w:rsid w:val="00A632D5"/>
    <w:rsid w:val="00A63668"/>
    <w:rsid w:val="00A636F5"/>
    <w:rsid w:val="00A6383E"/>
    <w:rsid w:val="00A63886"/>
    <w:rsid w:val="00A63A61"/>
    <w:rsid w:val="00A63A93"/>
    <w:rsid w:val="00A63F09"/>
    <w:rsid w:val="00A64249"/>
    <w:rsid w:val="00A642D0"/>
    <w:rsid w:val="00A648C4"/>
    <w:rsid w:val="00A64AF9"/>
    <w:rsid w:val="00A64E26"/>
    <w:rsid w:val="00A64EC8"/>
    <w:rsid w:val="00A64FDD"/>
    <w:rsid w:val="00A65054"/>
    <w:rsid w:val="00A65137"/>
    <w:rsid w:val="00A652EE"/>
    <w:rsid w:val="00A65683"/>
    <w:rsid w:val="00A65728"/>
    <w:rsid w:val="00A6578B"/>
    <w:rsid w:val="00A657F4"/>
    <w:rsid w:val="00A65B08"/>
    <w:rsid w:val="00A65B89"/>
    <w:rsid w:val="00A660F0"/>
    <w:rsid w:val="00A660FA"/>
    <w:rsid w:val="00A66162"/>
    <w:rsid w:val="00A662C1"/>
    <w:rsid w:val="00A66363"/>
    <w:rsid w:val="00A6666F"/>
    <w:rsid w:val="00A6680C"/>
    <w:rsid w:val="00A668BA"/>
    <w:rsid w:val="00A66A17"/>
    <w:rsid w:val="00A66B80"/>
    <w:rsid w:val="00A66CD4"/>
    <w:rsid w:val="00A66F95"/>
    <w:rsid w:val="00A67037"/>
    <w:rsid w:val="00A672C2"/>
    <w:rsid w:val="00A673C2"/>
    <w:rsid w:val="00A67440"/>
    <w:rsid w:val="00A67558"/>
    <w:rsid w:val="00A6765B"/>
    <w:rsid w:val="00A676F5"/>
    <w:rsid w:val="00A67BAF"/>
    <w:rsid w:val="00A67CD2"/>
    <w:rsid w:val="00A67EBD"/>
    <w:rsid w:val="00A67ECA"/>
    <w:rsid w:val="00A67EDD"/>
    <w:rsid w:val="00A67F0F"/>
    <w:rsid w:val="00A67F28"/>
    <w:rsid w:val="00A700AC"/>
    <w:rsid w:val="00A7052A"/>
    <w:rsid w:val="00A7087B"/>
    <w:rsid w:val="00A70C51"/>
    <w:rsid w:val="00A70D68"/>
    <w:rsid w:val="00A70F81"/>
    <w:rsid w:val="00A70FC4"/>
    <w:rsid w:val="00A71067"/>
    <w:rsid w:val="00A7131A"/>
    <w:rsid w:val="00A7143C"/>
    <w:rsid w:val="00A71904"/>
    <w:rsid w:val="00A71AA5"/>
    <w:rsid w:val="00A71D47"/>
    <w:rsid w:val="00A71DAC"/>
    <w:rsid w:val="00A721D8"/>
    <w:rsid w:val="00A72309"/>
    <w:rsid w:val="00A724E6"/>
    <w:rsid w:val="00A725B2"/>
    <w:rsid w:val="00A725FA"/>
    <w:rsid w:val="00A727C3"/>
    <w:rsid w:val="00A72E20"/>
    <w:rsid w:val="00A72EC5"/>
    <w:rsid w:val="00A73444"/>
    <w:rsid w:val="00A736B7"/>
    <w:rsid w:val="00A736C8"/>
    <w:rsid w:val="00A7398C"/>
    <w:rsid w:val="00A73B78"/>
    <w:rsid w:val="00A73D6F"/>
    <w:rsid w:val="00A73E59"/>
    <w:rsid w:val="00A73FE5"/>
    <w:rsid w:val="00A74060"/>
    <w:rsid w:val="00A7460C"/>
    <w:rsid w:val="00A749CA"/>
    <w:rsid w:val="00A74B1E"/>
    <w:rsid w:val="00A74E68"/>
    <w:rsid w:val="00A7530A"/>
    <w:rsid w:val="00A754B2"/>
    <w:rsid w:val="00A755D0"/>
    <w:rsid w:val="00A7567E"/>
    <w:rsid w:val="00A75ABE"/>
    <w:rsid w:val="00A75CD6"/>
    <w:rsid w:val="00A760A8"/>
    <w:rsid w:val="00A76151"/>
    <w:rsid w:val="00A7617E"/>
    <w:rsid w:val="00A7632C"/>
    <w:rsid w:val="00A76823"/>
    <w:rsid w:val="00A768EB"/>
    <w:rsid w:val="00A76E99"/>
    <w:rsid w:val="00A77239"/>
    <w:rsid w:val="00A7767E"/>
    <w:rsid w:val="00A77982"/>
    <w:rsid w:val="00A77AEF"/>
    <w:rsid w:val="00A77D40"/>
    <w:rsid w:val="00A77F0D"/>
    <w:rsid w:val="00A80085"/>
    <w:rsid w:val="00A801F6"/>
    <w:rsid w:val="00A8031B"/>
    <w:rsid w:val="00A80370"/>
    <w:rsid w:val="00A8042D"/>
    <w:rsid w:val="00A8047F"/>
    <w:rsid w:val="00A8059B"/>
    <w:rsid w:val="00A80738"/>
    <w:rsid w:val="00A807B9"/>
    <w:rsid w:val="00A80D20"/>
    <w:rsid w:val="00A8104E"/>
    <w:rsid w:val="00A810C6"/>
    <w:rsid w:val="00A810EA"/>
    <w:rsid w:val="00A81737"/>
    <w:rsid w:val="00A820BF"/>
    <w:rsid w:val="00A8231F"/>
    <w:rsid w:val="00A82323"/>
    <w:rsid w:val="00A82460"/>
    <w:rsid w:val="00A824B1"/>
    <w:rsid w:val="00A824C0"/>
    <w:rsid w:val="00A82567"/>
    <w:rsid w:val="00A826D1"/>
    <w:rsid w:val="00A828B9"/>
    <w:rsid w:val="00A8294C"/>
    <w:rsid w:val="00A8294F"/>
    <w:rsid w:val="00A82A48"/>
    <w:rsid w:val="00A82C53"/>
    <w:rsid w:val="00A82CA6"/>
    <w:rsid w:val="00A82D29"/>
    <w:rsid w:val="00A82D44"/>
    <w:rsid w:val="00A82EAD"/>
    <w:rsid w:val="00A83D7B"/>
    <w:rsid w:val="00A83E7F"/>
    <w:rsid w:val="00A83F34"/>
    <w:rsid w:val="00A83F3F"/>
    <w:rsid w:val="00A8451D"/>
    <w:rsid w:val="00A8474B"/>
    <w:rsid w:val="00A84969"/>
    <w:rsid w:val="00A84C70"/>
    <w:rsid w:val="00A8507F"/>
    <w:rsid w:val="00A852AF"/>
    <w:rsid w:val="00A85792"/>
    <w:rsid w:val="00A857A0"/>
    <w:rsid w:val="00A85959"/>
    <w:rsid w:val="00A85C94"/>
    <w:rsid w:val="00A85CE2"/>
    <w:rsid w:val="00A85D55"/>
    <w:rsid w:val="00A86002"/>
    <w:rsid w:val="00A861F7"/>
    <w:rsid w:val="00A8647A"/>
    <w:rsid w:val="00A864C3"/>
    <w:rsid w:val="00A86CBC"/>
    <w:rsid w:val="00A86E6E"/>
    <w:rsid w:val="00A87044"/>
    <w:rsid w:val="00A87197"/>
    <w:rsid w:val="00A87868"/>
    <w:rsid w:val="00A87F7E"/>
    <w:rsid w:val="00A9004A"/>
    <w:rsid w:val="00A900D3"/>
    <w:rsid w:val="00A9016A"/>
    <w:rsid w:val="00A902CD"/>
    <w:rsid w:val="00A90B47"/>
    <w:rsid w:val="00A90B91"/>
    <w:rsid w:val="00A91132"/>
    <w:rsid w:val="00A91895"/>
    <w:rsid w:val="00A91EA3"/>
    <w:rsid w:val="00A91FA8"/>
    <w:rsid w:val="00A921B9"/>
    <w:rsid w:val="00A9245E"/>
    <w:rsid w:val="00A9249D"/>
    <w:rsid w:val="00A926A0"/>
    <w:rsid w:val="00A9273E"/>
    <w:rsid w:val="00A92A7C"/>
    <w:rsid w:val="00A92AFD"/>
    <w:rsid w:val="00A92FB4"/>
    <w:rsid w:val="00A93465"/>
    <w:rsid w:val="00A93496"/>
    <w:rsid w:val="00A9356A"/>
    <w:rsid w:val="00A93606"/>
    <w:rsid w:val="00A9378B"/>
    <w:rsid w:val="00A9385F"/>
    <w:rsid w:val="00A938B1"/>
    <w:rsid w:val="00A93C6A"/>
    <w:rsid w:val="00A93CA7"/>
    <w:rsid w:val="00A93DF5"/>
    <w:rsid w:val="00A941F9"/>
    <w:rsid w:val="00A94518"/>
    <w:rsid w:val="00A94A01"/>
    <w:rsid w:val="00A94D36"/>
    <w:rsid w:val="00A94F12"/>
    <w:rsid w:val="00A95411"/>
    <w:rsid w:val="00A95B22"/>
    <w:rsid w:val="00A95B80"/>
    <w:rsid w:val="00A95C52"/>
    <w:rsid w:val="00A95D11"/>
    <w:rsid w:val="00A95EF0"/>
    <w:rsid w:val="00A95F88"/>
    <w:rsid w:val="00A95FF6"/>
    <w:rsid w:val="00A960A5"/>
    <w:rsid w:val="00A9620A"/>
    <w:rsid w:val="00A962FD"/>
    <w:rsid w:val="00A965E2"/>
    <w:rsid w:val="00A96C15"/>
    <w:rsid w:val="00A96F3F"/>
    <w:rsid w:val="00A97068"/>
    <w:rsid w:val="00A9751D"/>
    <w:rsid w:val="00A975C0"/>
    <w:rsid w:val="00A97874"/>
    <w:rsid w:val="00A9795B"/>
    <w:rsid w:val="00A97B9C"/>
    <w:rsid w:val="00A97BEA"/>
    <w:rsid w:val="00A97DE0"/>
    <w:rsid w:val="00AA01C5"/>
    <w:rsid w:val="00AA03AA"/>
    <w:rsid w:val="00AA09A3"/>
    <w:rsid w:val="00AA0A25"/>
    <w:rsid w:val="00AA0A55"/>
    <w:rsid w:val="00AA11F1"/>
    <w:rsid w:val="00AA1245"/>
    <w:rsid w:val="00AA12AD"/>
    <w:rsid w:val="00AA135A"/>
    <w:rsid w:val="00AA1744"/>
    <w:rsid w:val="00AA1957"/>
    <w:rsid w:val="00AA19F2"/>
    <w:rsid w:val="00AA1E6B"/>
    <w:rsid w:val="00AA1FC9"/>
    <w:rsid w:val="00AA2645"/>
    <w:rsid w:val="00AA2B08"/>
    <w:rsid w:val="00AA372E"/>
    <w:rsid w:val="00AA37AB"/>
    <w:rsid w:val="00AA3916"/>
    <w:rsid w:val="00AA39B1"/>
    <w:rsid w:val="00AA3AD4"/>
    <w:rsid w:val="00AA3B39"/>
    <w:rsid w:val="00AA3D27"/>
    <w:rsid w:val="00AA3DEB"/>
    <w:rsid w:val="00AA4448"/>
    <w:rsid w:val="00AA45BF"/>
    <w:rsid w:val="00AA47FE"/>
    <w:rsid w:val="00AA4BDD"/>
    <w:rsid w:val="00AA4DE2"/>
    <w:rsid w:val="00AA5040"/>
    <w:rsid w:val="00AA5631"/>
    <w:rsid w:val="00AA5CDE"/>
    <w:rsid w:val="00AA5F52"/>
    <w:rsid w:val="00AA607E"/>
    <w:rsid w:val="00AA61ED"/>
    <w:rsid w:val="00AA6210"/>
    <w:rsid w:val="00AA6229"/>
    <w:rsid w:val="00AA6302"/>
    <w:rsid w:val="00AA6454"/>
    <w:rsid w:val="00AA6B71"/>
    <w:rsid w:val="00AA6B74"/>
    <w:rsid w:val="00AA6E4D"/>
    <w:rsid w:val="00AA7289"/>
    <w:rsid w:val="00AA75E6"/>
    <w:rsid w:val="00AA7CC8"/>
    <w:rsid w:val="00AA7F17"/>
    <w:rsid w:val="00AB0156"/>
    <w:rsid w:val="00AB0477"/>
    <w:rsid w:val="00AB0837"/>
    <w:rsid w:val="00AB0DC7"/>
    <w:rsid w:val="00AB0DED"/>
    <w:rsid w:val="00AB0E16"/>
    <w:rsid w:val="00AB10A2"/>
    <w:rsid w:val="00AB13F3"/>
    <w:rsid w:val="00AB16FF"/>
    <w:rsid w:val="00AB1800"/>
    <w:rsid w:val="00AB187F"/>
    <w:rsid w:val="00AB1EF8"/>
    <w:rsid w:val="00AB221D"/>
    <w:rsid w:val="00AB22BD"/>
    <w:rsid w:val="00AB22D9"/>
    <w:rsid w:val="00AB258A"/>
    <w:rsid w:val="00AB2650"/>
    <w:rsid w:val="00AB26C0"/>
    <w:rsid w:val="00AB270C"/>
    <w:rsid w:val="00AB27F9"/>
    <w:rsid w:val="00AB2ADC"/>
    <w:rsid w:val="00AB2CE4"/>
    <w:rsid w:val="00AB2D33"/>
    <w:rsid w:val="00AB2DAB"/>
    <w:rsid w:val="00AB33EE"/>
    <w:rsid w:val="00AB346C"/>
    <w:rsid w:val="00AB3781"/>
    <w:rsid w:val="00AB37A2"/>
    <w:rsid w:val="00AB37A4"/>
    <w:rsid w:val="00AB3955"/>
    <w:rsid w:val="00AB39A1"/>
    <w:rsid w:val="00AB3B83"/>
    <w:rsid w:val="00AB3D40"/>
    <w:rsid w:val="00AB4570"/>
    <w:rsid w:val="00AB4619"/>
    <w:rsid w:val="00AB47A5"/>
    <w:rsid w:val="00AB4D6C"/>
    <w:rsid w:val="00AB4F15"/>
    <w:rsid w:val="00AB4F82"/>
    <w:rsid w:val="00AB5135"/>
    <w:rsid w:val="00AB522F"/>
    <w:rsid w:val="00AB5266"/>
    <w:rsid w:val="00AB52B8"/>
    <w:rsid w:val="00AB5AD8"/>
    <w:rsid w:val="00AB5B0E"/>
    <w:rsid w:val="00AB5BEA"/>
    <w:rsid w:val="00AB5D3D"/>
    <w:rsid w:val="00AB6029"/>
    <w:rsid w:val="00AB60CA"/>
    <w:rsid w:val="00AB61E8"/>
    <w:rsid w:val="00AB6348"/>
    <w:rsid w:val="00AB64A1"/>
    <w:rsid w:val="00AB65A3"/>
    <w:rsid w:val="00AB6BB5"/>
    <w:rsid w:val="00AB6EBE"/>
    <w:rsid w:val="00AB7378"/>
    <w:rsid w:val="00AB752F"/>
    <w:rsid w:val="00AB7754"/>
    <w:rsid w:val="00AB7772"/>
    <w:rsid w:val="00AB779F"/>
    <w:rsid w:val="00AB7B83"/>
    <w:rsid w:val="00AB7E20"/>
    <w:rsid w:val="00AC016B"/>
    <w:rsid w:val="00AC01C4"/>
    <w:rsid w:val="00AC05DD"/>
    <w:rsid w:val="00AC0751"/>
    <w:rsid w:val="00AC0B43"/>
    <w:rsid w:val="00AC0D2D"/>
    <w:rsid w:val="00AC1038"/>
    <w:rsid w:val="00AC10FB"/>
    <w:rsid w:val="00AC11BC"/>
    <w:rsid w:val="00AC16FE"/>
    <w:rsid w:val="00AC1884"/>
    <w:rsid w:val="00AC1CF2"/>
    <w:rsid w:val="00AC23D2"/>
    <w:rsid w:val="00AC2552"/>
    <w:rsid w:val="00AC2829"/>
    <w:rsid w:val="00AC2B12"/>
    <w:rsid w:val="00AC2D52"/>
    <w:rsid w:val="00AC3594"/>
    <w:rsid w:val="00AC3CA9"/>
    <w:rsid w:val="00AC3E50"/>
    <w:rsid w:val="00AC402A"/>
    <w:rsid w:val="00AC41D1"/>
    <w:rsid w:val="00AC423D"/>
    <w:rsid w:val="00AC432C"/>
    <w:rsid w:val="00AC4A0B"/>
    <w:rsid w:val="00AC4A2E"/>
    <w:rsid w:val="00AC4A74"/>
    <w:rsid w:val="00AC4D4B"/>
    <w:rsid w:val="00AC4F86"/>
    <w:rsid w:val="00AC4FAB"/>
    <w:rsid w:val="00AC537A"/>
    <w:rsid w:val="00AC5651"/>
    <w:rsid w:val="00AC574D"/>
    <w:rsid w:val="00AC58A6"/>
    <w:rsid w:val="00AC5AE5"/>
    <w:rsid w:val="00AC5C9F"/>
    <w:rsid w:val="00AC6101"/>
    <w:rsid w:val="00AC6137"/>
    <w:rsid w:val="00AC6460"/>
    <w:rsid w:val="00AC6663"/>
    <w:rsid w:val="00AC6C24"/>
    <w:rsid w:val="00AC6CED"/>
    <w:rsid w:val="00AC6E49"/>
    <w:rsid w:val="00AC70CD"/>
    <w:rsid w:val="00AC739D"/>
    <w:rsid w:val="00AC75A8"/>
    <w:rsid w:val="00AC7728"/>
    <w:rsid w:val="00AC7A93"/>
    <w:rsid w:val="00AC7ED1"/>
    <w:rsid w:val="00AC7EEE"/>
    <w:rsid w:val="00AD01D5"/>
    <w:rsid w:val="00AD0861"/>
    <w:rsid w:val="00AD099A"/>
    <w:rsid w:val="00AD0B7F"/>
    <w:rsid w:val="00AD0E9F"/>
    <w:rsid w:val="00AD173B"/>
    <w:rsid w:val="00AD19C2"/>
    <w:rsid w:val="00AD1FC8"/>
    <w:rsid w:val="00AD21FF"/>
    <w:rsid w:val="00AD2488"/>
    <w:rsid w:val="00AD2A11"/>
    <w:rsid w:val="00AD2A7A"/>
    <w:rsid w:val="00AD2D34"/>
    <w:rsid w:val="00AD2EC1"/>
    <w:rsid w:val="00AD2F5A"/>
    <w:rsid w:val="00AD2F9A"/>
    <w:rsid w:val="00AD2FDE"/>
    <w:rsid w:val="00AD31BA"/>
    <w:rsid w:val="00AD3349"/>
    <w:rsid w:val="00AD3473"/>
    <w:rsid w:val="00AD3585"/>
    <w:rsid w:val="00AD3679"/>
    <w:rsid w:val="00AD37B0"/>
    <w:rsid w:val="00AD3B16"/>
    <w:rsid w:val="00AD3FE9"/>
    <w:rsid w:val="00AD414D"/>
    <w:rsid w:val="00AD41E2"/>
    <w:rsid w:val="00AD42CF"/>
    <w:rsid w:val="00AD4489"/>
    <w:rsid w:val="00AD45E2"/>
    <w:rsid w:val="00AD4694"/>
    <w:rsid w:val="00AD4B8C"/>
    <w:rsid w:val="00AD5006"/>
    <w:rsid w:val="00AD514C"/>
    <w:rsid w:val="00AD5446"/>
    <w:rsid w:val="00AD55FF"/>
    <w:rsid w:val="00AD5685"/>
    <w:rsid w:val="00AD571F"/>
    <w:rsid w:val="00AD591C"/>
    <w:rsid w:val="00AD5984"/>
    <w:rsid w:val="00AD5B5B"/>
    <w:rsid w:val="00AD5C9B"/>
    <w:rsid w:val="00AD5D43"/>
    <w:rsid w:val="00AD5E00"/>
    <w:rsid w:val="00AD5E93"/>
    <w:rsid w:val="00AD5FB9"/>
    <w:rsid w:val="00AD605C"/>
    <w:rsid w:val="00AD615B"/>
    <w:rsid w:val="00AD619D"/>
    <w:rsid w:val="00AD6274"/>
    <w:rsid w:val="00AD6412"/>
    <w:rsid w:val="00AD67A1"/>
    <w:rsid w:val="00AD6D26"/>
    <w:rsid w:val="00AD6D7E"/>
    <w:rsid w:val="00AD71CA"/>
    <w:rsid w:val="00AD76DE"/>
    <w:rsid w:val="00AE01B1"/>
    <w:rsid w:val="00AE01BE"/>
    <w:rsid w:val="00AE0446"/>
    <w:rsid w:val="00AE049D"/>
    <w:rsid w:val="00AE0A21"/>
    <w:rsid w:val="00AE0E0B"/>
    <w:rsid w:val="00AE0F31"/>
    <w:rsid w:val="00AE11EA"/>
    <w:rsid w:val="00AE13A0"/>
    <w:rsid w:val="00AE1726"/>
    <w:rsid w:val="00AE1DBB"/>
    <w:rsid w:val="00AE1F86"/>
    <w:rsid w:val="00AE212F"/>
    <w:rsid w:val="00AE23A7"/>
    <w:rsid w:val="00AE2C9A"/>
    <w:rsid w:val="00AE2CA0"/>
    <w:rsid w:val="00AE2D99"/>
    <w:rsid w:val="00AE3173"/>
    <w:rsid w:val="00AE318A"/>
    <w:rsid w:val="00AE3458"/>
    <w:rsid w:val="00AE35AC"/>
    <w:rsid w:val="00AE3630"/>
    <w:rsid w:val="00AE3A7E"/>
    <w:rsid w:val="00AE3D4B"/>
    <w:rsid w:val="00AE3E1C"/>
    <w:rsid w:val="00AE4145"/>
    <w:rsid w:val="00AE4246"/>
    <w:rsid w:val="00AE4684"/>
    <w:rsid w:val="00AE46B9"/>
    <w:rsid w:val="00AE47E5"/>
    <w:rsid w:val="00AE4D9C"/>
    <w:rsid w:val="00AE4DE5"/>
    <w:rsid w:val="00AE531C"/>
    <w:rsid w:val="00AE54C4"/>
    <w:rsid w:val="00AE5604"/>
    <w:rsid w:val="00AE560D"/>
    <w:rsid w:val="00AE5622"/>
    <w:rsid w:val="00AE5D4E"/>
    <w:rsid w:val="00AE5EA4"/>
    <w:rsid w:val="00AE63D3"/>
    <w:rsid w:val="00AE63DF"/>
    <w:rsid w:val="00AE6468"/>
    <w:rsid w:val="00AE671A"/>
    <w:rsid w:val="00AE68AF"/>
    <w:rsid w:val="00AE696F"/>
    <w:rsid w:val="00AE6DA4"/>
    <w:rsid w:val="00AE714B"/>
    <w:rsid w:val="00AE71E0"/>
    <w:rsid w:val="00AE732B"/>
    <w:rsid w:val="00AE74AE"/>
    <w:rsid w:val="00AE7837"/>
    <w:rsid w:val="00AE79A2"/>
    <w:rsid w:val="00AE7AEB"/>
    <w:rsid w:val="00AE7C36"/>
    <w:rsid w:val="00AE7CC0"/>
    <w:rsid w:val="00AE7DC5"/>
    <w:rsid w:val="00AE7E18"/>
    <w:rsid w:val="00AE7FB4"/>
    <w:rsid w:val="00AF013F"/>
    <w:rsid w:val="00AF0153"/>
    <w:rsid w:val="00AF05EE"/>
    <w:rsid w:val="00AF05F8"/>
    <w:rsid w:val="00AF0859"/>
    <w:rsid w:val="00AF09E5"/>
    <w:rsid w:val="00AF0B32"/>
    <w:rsid w:val="00AF0B61"/>
    <w:rsid w:val="00AF1122"/>
    <w:rsid w:val="00AF1544"/>
    <w:rsid w:val="00AF16DB"/>
    <w:rsid w:val="00AF19BB"/>
    <w:rsid w:val="00AF1CD0"/>
    <w:rsid w:val="00AF1CFD"/>
    <w:rsid w:val="00AF1D50"/>
    <w:rsid w:val="00AF22CA"/>
    <w:rsid w:val="00AF23B6"/>
    <w:rsid w:val="00AF25FD"/>
    <w:rsid w:val="00AF2701"/>
    <w:rsid w:val="00AF283E"/>
    <w:rsid w:val="00AF2865"/>
    <w:rsid w:val="00AF2B93"/>
    <w:rsid w:val="00AF2C46"/>
    <w:rsid w:val="00AF2C8C"/>
    <w:rsid w:val="00AF2FB5"/>
    <w:rsid w:val="00AF3179"/>
    <w:rsid w:val="00AF3866"/>
    <w:rsid w:val="00AF3DA8"/>
    <w:rsid w:val="00AF3DAA"/>
    <w:rsid w:val="00AF3EC3"/>
    <w:rsid w:val="00AF3F87"/>
    <w:rsid w:val="00AF411A"/>
    <w:rsid w:val="00AF42C0"/>
    <w:rsid w:val="00AF45D1"/>
    <w:rsid w:val="00AF461E"/>
    <w:rsid w:val="00AF4669"/>
    <w:rsid w:val="00AF4721"/>
    <w:rsid w:val="00AF48D7"/>
    <w:rsid w:val="00AF499E"/>
    <w:rsid w:val="00AF49AA"/>
    <w:rsid w:val="00AF4A4A"/>
    <w:rsid w:val="00AF4A6C"/>
    <w:rsid w:val="00AF4C95"/>
    <w:rsid w:val="00AF50C1"/>
    <w:rsid w:val="00AF54DC"/>
    <w:rsid w:val="00AF56B9"/>
    <w:rsid w:val="00AF571E"/>
    <w:rsid w:val="00AF580C"/>
    <w:rsid w:val="00AF599D"/>
    <w:rsid w:val="00AF59A6"/>
    <w:rsid w:val="00AF5AB8"/>
    <w:rsid w:val="00AF5CE0"/>
    <w:rsid w:val="00AF6008"/>
    <w:rsid w:val="00AF620E"/>
    <w:rsid w:val="00AF62A4"/>
    <w:rsid w:val="00AF6875"/>
    <w:rsid w:val="00AF6A93"/>
    <w:rsid w:val="00AF6B02"/>
    <w:rsid w:val="00AF6FB6"/>
    <w:rsid w:val="00AF74A0"/>
    <w:rsid w:val="00AF78D5"/>
    <w:rsid w:val="00AF7BEF"/>
    <w:rsid w:val="00AF7F47"/>
    <w:rsid w:val="00AF7FAA"/>
    <w:rsid w:val="00AF7FD0"/>
    <w:rsid w:val="00B0003E"/>
    <w:rsid w:val="00B0021A"/>
    <w:rsid w:val="00B0047B"/>
    <w:rsid w:val="00B0049E"/>
    <w:rsid w:val="00B0050A"/>
    <w:rsid w:val="00B00AF5"/>
    <w:rsid w:val="00B00D76"/>
    <w:rsid w:val="00B00F6D"/>
    <w:rsid w:val="00B00FA6"/>
    <w:rsid w:val="00B00FC1"/>
    <w:rsid w:val="00B0109A"/>
    <w:rsid w:val="00B01808"/>
    <w:rsid w:val="00B01D34"/>
    <w:rsid w:val="00B01DF1"/>
    <w:rsid w:val="00B0228D"/>
    <w:rsid w:val="00B0242B"/>
    <w:rsid w:val="00B02744"/>
    <w:rsid w:val="00B027FA"/>
    <w:rsid w:val="00B02848"/>
    <w:rsid w:val="00B02ACB"/>
    <w:rsid w:val="00B02B62"/>
    <w:rsid w:val="00B0307A"/>
    <w:rsid w:val="00B034A3"/>
    <w:rsid w:val="00B03B8F"/>
    <w:rsid w:val="00B03C70"/>
    <w:rsid w:val="00B04060"/>
    <w:rsid w:val="00B040A8"/>
    <w:rsid w:val="00B0414B"/>
    <w:rsid w:val="00B04249"/>
    <w:rsid w:val="00B042B0"/>
    <w:rsid w:val="00B042FD"/>
    <w:rsid w:val="00B04573"/>
    <w:rsid w:val="00B05198"/>
    <w:rsid w:val="00B0519F"/>
    <w:rsid w:val="00B055C7"/>
    <w:rsid w:val="00B0562E"/>
    <w:rsid w:val="00B0571C"/>
    <w:rsid w:val="00B05781"/>
    <w:rsid w:val="00B05B1A"/>
    <w:rsid w:val="00B05E73"/>
    <w:rsid w:val="00B0605C"/>
    <w:rsid w:val="00B0674D"/>
    <w:rsid w:val="00B06843"/>
    <w:rsid w:val="00B06961"/>
    <w:rsid w:val="00B06A40"/>
    <w:rsid w:val="00B06B57"/>
    <w:rsid w:val="00B06B6D"/>
    <w:rsid w:val="00B0734D"/>
    <w:rsid w:val="00B07588"/>
    <w:rsid w:val="00B0760A"/>
    <w:rsid w:val="00B0775C"/>
    <w:rsid w:val="00B07935"/>
    <w:rsid w:val="00B07E1B"/>
    <w:rsid w:val="00B07FB7"/>
    <w:rsid w:val="00B10194"/>
    <w:rsid w:val="00B10278"/>
    <w:rsid w:val="00B10A79"/>
    <w:rsid w:val="00B10E93"/>
    <w:rsid w:val="00B11193"/>
    <w:rsid w:val="00B111F5"/>
    <w:rsid w:val="00B11764"/>
    <w:rsid w:val="00B117C8"/>
    <w:rsid w:val="00B11962"/>
    <w:rsid w:val="00B11965"/>
    <w:rsid w:val="00B11CEA"/>
    <w:rsid w:val="00B125E8"/>
    <w:rsid w:val="00B126D8"/>
    <w:rsid w:val="00B1292A"/>
    <w:rsid w:val="00B12972"/>
    <w:rsid w:val="00B12B35"/>
    <w:rsid w:val="00B12BF0"/>
    <w:rsid w:val="00B12C81"/>
    <w:rsid w:val="00B131BB"/>
    <w:rsid w:val="00B1324B"/>
    <w:rsid w:val="00B134FA"/>
    <w:rsid w:val="00B136CB"/>
    <w:rsid w:val="00B13989"/>
    <w:rsid w:val="00B13DF7"/>
    <w:rsid w:val="00B13F8E"/>
    <w:rsid w:val="00B140EF"/>
    <w:rsid w:val="00B1447E"/>
    <w:rsid w:val="00B147E8"/>
    <w:rsid w:val="00B14846"/>
    <w:rsid w:val="00B14A1A"/>
    <w:rsid w:val="00B14D16"/>
    <w:rsid w:val="00B1507B"/>
    <w:rsid w:val="00B15199"/>
    <w:rsid w:val="00B15373"/>
    <w:rsid w:val="00B1579E"/>
    <w:rsid w:val="00B15A19"/>
    <w:rsid w:val="00B15B05"/>
    <w:rsid w:val="00B15D0E"/>
    <w:rsid w:val="00B15DB3"/>
    <w:rsid w:val="00B15F3F"/>
    <w:rsid w:val="00B15FA1"/>
    <w:rsid w:val="00B16138"/>
    <w:rsid w:val="00B161CE"/>
    <w:rsid w:val="00B16252"/>
    <w:rsid w:val="00B1641C"/>
    <w:rsid w:val="00B164E5"/>
    <w:rsid w:val="00B16B80"/>
    <w:rsid w:val="00B16C44"/>
    <w:rsid w:val="00B16CDB"/>
    <w:rsid w:val="00B16D01"/>
    <w:rsid w:val="00B16D3D"/>
    <w:rsid w:val="00B16FFE"/>
    <w:rsid w:val="00B1712F"/>
    <w:rsid w:val="00B17255"/>
    <w:rsid w:val="00B176FE"/>
    <w:rsid w:val="00B17DCE"/>
    <w:rsid w:val="00B17EF9"/>
    <w:rsid w:val="00B17FC7"/>
    <w:rsid w:val="00B2000B"/>
    <w:rsid w:val="00B20215"/>
    <w:rsid w:val="00B20505"/>
    <w:rsid w:val="00B20CD3"/>
    <w:rsid w:val="00B2108A"/>
    <w:rsid w:val="00B21137"/>
    <w:rsid w:val="00B2156E"/>
    <w:rsid w:val="00B21B46"/>
    <w:rsid w:val="00B21EBB"/>
    <w:rsid w:val="00B224D2"/>
    <w:rsid w:val="00B22596"/>
    <w:rsid w:val="00B225A8"/>
    <w:rsid w:val="00B22817"/>
    <w:rsid w:val="00B22819"/>
    <w:rsid w:val="00B22954"/>
    <w:rsid w:val="00B229FE"/>
    <w:rsid w:val="00B22AD3"/>
    <w:rsid w:val="00B22B28"/>
    <w:rsid w:val="00B22E71"/>
    <w:rsid w:val="00B23567"/>
    <w:rsid w:val="00B23623"/>
    <w:rsid w:val="00B237E4"/>
    <w:rsid w:val="00B23886"/>
    <w:rsid w:val="00B2389B"/>
    <w:rsid w:val="00B23960"/>
    <w:rsid w:val="00B23A9C"/>
    <w:rsid w:val="00B23D3B"/>
    <w:rsid w:val="00B23F30"/>
    <w:rsid w:val="00B24114"/>
    <w:rsid w:val="00B242B6"/>
    <w:rsid w:val="00B246E6"/>
    <w:rsid w:val="00B24722"/>
    <w:rsid w:val="00B24807"/>
    <w:rsid w:val="00B24877"/>
    <w:rsid w:val="00B2494D"/>
    <w:rsid w:val="00B24968"/>
    <w:rsid w:val="00B24C80"/>
    <w:rsid w:val="00B24D64"/>
    <w:rsid w:val="00B24E67"/>
    <w:rsid w:val="00B24F7E"/>
    <w:rsid w:val="00B24FF8"/>
    <w:rsid w:val="00B2503C"/>
    <w:rsid w:val="00B251FF"/>
    <w:rsid w:val="00B25712"/>
    <w:rsid w:val="00B258FF"/>
    <w:rsid w:val="00B25AD2"/>
    <w:rsid w:val="00B25AE9"/>
    <w:rsid w:val="00B25B5F"/>
    <w:rsid w:val="00B25BBB"/>
    <w:rsid w:val="00B25E59"/>
    <w:rsid w:val="00B25EFD"/>
    <w:rsid w:val="00B26090"/>
    <w:rsid w:val="00B260A0"/>
    <w:rsid w:val="00B26281"/>
    <w:rsid w:val="00B264A2"/>
    <w:rsid w:val="00B26539"/>
    <w:rsid w:val="00B2697D"/>
    <w:rsid w:val="00B26B2F"/>
    <w:rsid w:val="00B27101"/>
    <w:rsid w:val="00B27222"/>
    <w:rsid w:val="00B275D8"/>
    <w:rsid w:val="00B27B91"/>
    <w:rsid w:val="00B304EE"/>
    <w:rsid w:val="00B305EB"/>
    <w:rsid w:val="00B30617"/>
    <w:rsid w:val="00B3084C"/>
    <w:rsid w:val="00B308A1"/>
    <w:rsid w:val="00B30A8B"/>
    <w:rsid w:val="00B30D60"/>
    <w:rsid w:val="00B30E0C"/>
    <w:rsid w:val="00B30FBF"/>
    <w:rsid w:val="00B3114B"/>
    <w:rsid w:val="00B31583"/>
    <w:rsid w:val="00B31843"/>
    <w:rsid w:val="00B31B83"/>
    <w:rsid w:val="00B32079"/>
    <w:rsid w:val="00B32333"/>
    <w:rsid w:val="00B323F7"/>
    <w:rsid w:val="00B32548"/>
    <w:rsid w:val="00B32689"/>
    <w:rsid w:val="00B326DC"/>
    <w:rsid w:val="00B328D0"/>
    <w:rsid w:val="00B32999"/>
    <w:rsid w:val="00B329F0"/>
    <w:rsid w:val="00B32C75"/>
    <w:rsid w:val="00B32EAD"/>
    <w:rsid w:val="00B33088"/>
    <w:rsid w:val="00B330C0"/>
    <w:rsid w:val="00B332F1"/>
    <w:rsid w:val="00B333F3"/>
    <w:rsid w:val="00B334C7"/>
    <w:rsid w:val="00B338D6"/>
    <w:rsid w:val="00B33C31"/>
    <w:rsid w:val="00B33C6C"/>
    <w:rsid w:val="00B33CFE"/>
    <w:rsid w:val="00B33EE4"/>
    <w:rsid w:val="00B3406E"/>
    <w:rsid w:val="00B3428C"/>
    <w:rsid w:val="00B3488E"/>
    <w:rsid w:val="00B350C0"/>
    <w:rsid w:val="00B354C0"/>
    <w:rsid w:val="00B35566"/>
    <w:rsid w:val="00B35737"/>
    <w:rsid w:val="00B358F1"/>
    <w:rsid w:val="00B359A2"/>
    <w:rsid w:val="00B35B5B"/>
    <w:rsid w:val="00B35D32"/>
    <w:rsid w:val="00B3606E"/>
    <w:rsid w:val="00B362F7"/>
    <w:rsid w:val="00B364E6"/>
    <w:rsid w:val="00B36569"/>
    <w:rsid w:val="00B3676F"/>
    <w:rsid w:val="00B36A08"/>
    <w:rsid w:val="00B36B4D"/>
    <w:rsid w:val="00B36C7C"/>
    <w:rsid w:val="00B36D0B"/>
    <w:rsid w:val="00B36D58"/>
    <w:rsid w:val="00B37334"/>
    <w:rsid w:val="00B37350"/>
    <w:rsid w:val="00B37724"/>
    <w:rsid w:val="00B379BB"/>
    <w:rsid w:val="00B37A9C"/>
    <w:rsid w:val="00B37CB7"/>
    <w:rsid w:val="00B401CA"/>
    <w:rsid w:val="00B40331"/>
    <w:rsid w:val="00B40686"/>
    <w:rsid w:val="00B4074F"/>
    <w:rsid w:val="00B4086D"/>
    <w:rsid w:val="00B40914"/>
    <w:rsid w:val="00B40B46"/>
    <w:rsid w:val="00B40C1D"/>
    <w:rsid w:val="00B40EBD"/>
    <w:rsid w:val="00B40ED9"/>
    <w:rsid w:val="00B4154B"/>
    <w:rsid w:val="00B417DC"/>
    <w:rsid w:val="00B41B83"/>
    <w:rsid w:val="00B41BAE"/>
    <w:rsid w:val="00B41C6F"/>
    <w:rsid w:val="00B41E1A"/>
    <w:rsid w:val="00B41F8D"/>
    <w:rsid w:val="00B4228E"/>
    <w:rsid w:val="00B42324"/>
    <w:rsid w:val="00B42850"/>
    <w:rsid w:val="00B429B4"/>
    <w:rsid w:val="00B42DE6"/>
    <w:rsid w:val="00B43755"/>
    <w:rsid w:val="00B43BCB"/>
    <w:rsid w:val="00B43C9E"/>
    <w:rsid w:val="00B43D0A"/>
    <w:rsid w:val="00B43E57"/>
    <w:rsid w:val="00B43FED"/>
    <w:rsid w:val="00B442ED"/>
    <w:rsid w:val="00B44468"/>
    <w:rsid w:val="00B445B3"/>
    <w:rsid w:val="00B44981"/>
    <w:rsid w:val="00B44ACC"/>
    <w:rsid w:val="00B44D3C"/>
    <w:rsid w:val="00B44E33"/>
    <w:rsid w:val="00B45183"/>
    <w:rsid w:val="00B453D2"/>
    <w:rsid w:val="00B45567"/>
    <w:rsid w:val="00B45641"/>
    <w:rsid w:val="00B4574E"/>
    <w:rsid w:val="00B4578C"/>
    <w:rsid w:val="00B457F2"/>
    <w:rsid w:val="00B4586A"/>
    <w:rsid w:val="00B45B34"/>
    <w:rsid w:val="00B45D36"/>
    <w:rsid w:val="00B45E42"/>
    <w:rsid w:val="00B4649C"/>
    <w:rsid w:val="00B46947"/>
    <w:rsid w:val="00B46987"/>
    <w:rsid w:val="00B469A2"/>
    <w:rsid w:val="00B476A3"/>
    <w:rsid w:val="00B47748"/>
    <w:rsid w:val="00B477D3"/>
    <w:rsid w:val="00B4780D"/>
    <w:rsid w:val="00B47AF9"/>
    <w:rsid w:val="00B47D19"/>
    <w:rsid w:val="00B50849"/>
    <w:rsid w:val="00B50B3C"/>
    <w:rsid w:val="00B50B6D"/>
    <w:rsid w:val="00B50EFF"/>
    <w:rsid w:val="00B5105E"/>
    <w:rsid w:val="00B51123"/>
    <w:rsid w:val="00B51412"/>
    <w:rsid w:val="00B5155A"/>
    <w:rsid w:val="00B5167D"/>
    <w:rsid w:val="00B518AD"/>
    <w:rsid w:val="00B51A0D"/>
    <w:rsid w:val="00B51A6A"/>
    <w:rsid w:val="00B51B6D"/>
    <w:rsid w:val="00B51C19"/>
    <w:rsid w:val="00B51DEF"/>
    <w:rsid w:val="00B52355"/>
    <w:rsid w:val="00B5247E"/>
    <w:rsid w:val="00B52B42"/>
    <w:rsid w:val="00B52C09"/>
    <w:rsid w:val="00B530F5"/>
    <w:rsid w:val="00B533C8"/>
    <w:rsid w:val="00B5387C"/>
    <w:rsid w:val="00B53969"/>
    <w:rsid w:val="00B54232"/>
    <w:rsid w:val="00B54290"/>
    <w:rsid w:val="00B543CF"/>
    <w:rsid w:val="00B54723"/>
    <w:rsid w:val="00B548E6"/>
    <w:rsid w:val="00B54905"/>
    <w:rsid w:val="00B54960"/>
    <w:rsid w:val="00B54B00"/>
    <w:rsid w:val="00B54B30"/>
    <w:rsid w:val="00B55026"/>
    <w:rsid w:val="00B5539D"/>
    <w:rsid w:val="00B5545E"/>
    <w:rsid w:val="00B554D3"/>
    <w:rsid w:val="00B554F2"/>
    <w:rsid w:val="00B5573D"/>
    <w:rsid w:val="00B55D0A"/>
    <w:rsid w:val="00B5601D"/>
    <w:rsid w:val="00B560BB"/>
    <w:rsid w:val="00B5616E"/>
    <w:rsid w:val="00B562AA"/>
    <w:rsid w:val="00B566EA"/>
    <w:rsid w:val="00B56B9F"/>
    <w:rsid w:val="00B56BFD"/>
    <w:rsid w:val="00B57506"/>
    <w:rsid w:val="00B57509"/>
    <w:rsid w:val="00B575AC"/>
    <w:rsid w:val="00B57A2E"/>
    <w:rsid w:val="00B57A97"/>
    <w:rsid w:val="00B57B24"/>
    <w:rsid w:val="00B57DD5"/>
    <w:rsid w:val="00B6006F"/>
    <w:rsid w:val="00B60071"/>
    <w:rsid w:val="00B60CB1"/>
    <w:rsid w:val="00B6104E"/>
    <w:rsid w:val="00B6130A"/>
    <w:rsid w:val="00B61319"/>
    <w:rsid w:val="00B61A49"/>
    <w:rsid w:val="00B61A73"/>
    <w:rsid w:val="00B61FD5"/>
    <w:rsid w:val="00B62145"/>
    <w:rsid w:val="00B622FD"/>
    <w:rsid w:val="00B624DB"/>
    <w:rsid w:val="00B624FF"/>
    <w:rsid w:val="00B629D4"/>
    <w:rsid w:val="00B62CAD"/>
    <w:rsid w:val="00B62E20"/>
    <w:rsid w:val="00B62E5C"/>
    <w:rsid w:val="00B62FC2"/>
    <w:rsid w:val="00B631E6"/>
    <w:rsid w:val="00B6320E"/>
    <w:rsid w:val="00B63222"/>
    <w:rsid w:val="00B6344C"/>
    <w:rsid w:val="00B636C8"/>
    <w:rsid w:val="00B63D9A"/>
    <w:rsid w:val="00B64021"/>
    <w:rsid w:val="00B64092"/>
    <w:rsid w:val="00B6410C"/>
    <w:rsid w:val="00B646AE"/>
    <w:rsid w:val="00B6476E"/>
    <w:rsid w:val="00B64973"/>
    <w:rsid w:val="00B64AFA"/>
    <w:rsid w:val="00B64B1A"/>
    <w:rsid w:val="00B64DF7"/>
    <w:rsid w:val="00B64F0A"/>
    <w:rsid w:val="00B64F1F"/>
    <w:rsid w:val="00B650B8"/>
    <w:rsid w:val="00B65896"/>
    <w:rsid w:val="00B6592F"/>
    <w:rsid w:val="00B65943"/>
    <w:rsid w:val="00B65B2C"/>
    <w:rsid w:val="00B668E3"/>
    <w:rsid w:val="00B66A63"/>
    <w:rsid w:val="00B66B60"/>
    <w:rsid w:val="00B66D00"/>
    <w:rsid w:val="00B66E24"/>
    <w:rsid w:val="00B6739B"/>
    <w:rsid w:val="00B674A0"/>
    <w:rsid w:val="00B67980"/>
    <w:rsid w:val="00B67C8C"/>
    <w:rsid w:val="00B7018A"/>
    <w:rsid w:val="00B709C3"/>
    <w:rsid w:val="00B70A16"/>
    <w:rsid w:val="00B70B32"/>
    <w:rsid w:val="00B70C48"/>
    <w:rsid w:val="00B712C0"/>
    <w:rsid w:val="00B71361"/>
    <w:rsid w:val="00B7158B"/>
    <w:rsid w:val="00B716ED"/>
    <w:rsid w:val="00B717C4"/>
    <w:rsid w:val="00B71B4E"/>
    <w:rsid w:val="00B71BBB"/>
    <w:rsid w:val="00B71DCF"/>
    <w:rsid w:val="00B71F2D"/>
    <w:rsid w:val="00B71FCC"/>
    <w:rsid w:val="00B722D8"/>
    <w:rsid w:val="00B72347"/>
    <w:rsid w:val="00B729FE"/>
    <w:rsid w:val="00B72A5A"/>
    <w:rsid w:val="00B72FAB"/>
    <w:rsid w:val="00B73272"/>
    <w:rsid w:val="00B7344B"/>
    <w:rsid w:val="00B7348C"/>
    <w:rsid w:val="00B73629"/>
    <w:rsid w:val="00B7375C"/>
    <w:rsid w:val="00B738DF"/>
    <w:rsid w:val="00B738FB"/>
    <w:rsid w:val="00B7393D"/>
    <w:rsid w:val="00B73ADE"/>
    <w:rsid w:val="00B73CAC"/>
    <w:rsid w:val="00B7410B"/>
    <w:rsid w:val="00B7426C"/>
    <w:rsid w:val="00B74577"/>
    <w:rsid w:val="00B747EF"/>
    <w:rsid w:val="00B748BB"/>
    <w:rsid w:val="00B74C51"/>
    <w:rsid w:val="00B74CFA"/>
    <w:rsid w:val="00B74EE4"/>
    <w:rsid w:val="00B74FB2"/>
    <w:rsid w:val="00B75359"/>
    <w:rsid w:val="00B754E5"/>
    <w:rsid w:val="00B7552A"/>
    <w:rsid w:val="00B75DD9"/>
    <w:rsid w:val="00B76465"/>
    <w:rsid w:val="00B767D6"/>
    <w:rsid w:val="00B76A4C"/>
    <w:rsid w:val="00B76A4F"/>
    <w:rsid w:val="00B76A5E"/>
    <w:rsid w:val="00B76EF6"/>
    <w:rsid w:val="00B77025"/>
    <w:rsid w:val="00B772BF"/>
    <w:rsid w:val="00B774B6"/>
    <w:rsid w:val="00B775A9"/>
    <w:rsid w:val="00B778BE"/>
    <w:rsid w:val="00B77909"/>
    <w:rsid w:val="00B801BC"/>
    <w:rsid w:val="00B8048F"/>
    <w:rsid w:val="00B807A6"/>
    <w:rsid w:val="00B80976"/>
    <w:rsid w:val="00B80B67"/>
    <w:rsid w:val="00B80B71"/>
    <w:rsid w:val="00B80D2E"/>
    <w:rsid w:val="00B80ECD"/>
    <w:rsid w:val="00B81488"/>
    <w:rsid w:val="00B81599"/>
    <w:rsid w:val="00B819D5"/>
    <w:rsid w:val="00B8219C"/>
    <w:rsid w:val="00B82227"/>
    <w:rsid w:val="00B8229B"/>
    <w:rsid w:val="00B82527"/>
    <w:rsid w:val="00B82F7D"/>
    <w:rsid w:val="00B838CA"/>
    <w:rsid w:val="00B839C7"/>
    <w:rsid w:val="00B84126"/>
    <w:rsid w:val="00B8415C"/>
    <w:rsid w:val="00B84259"/>
    <w:rsid w:val="00B8439E"/>
    <w:rsid w:val="00B843B6"/>
    <w:rsid w:val="00B843C2"/>
    <w:rsid w:val="00B846B5"/>
    <w:rsid w:val="00B84A45"/>
    <w:rsid w:val="00B84D1F"/>
    <w:rsid w:val="00B84D5C"/>
    <w:rsid w:val="00B84D9D"/>
    <w:rsid w:val="00B84E79"/>
    <w:rsid w:val="00B8528F"/>
    <w:rsid w:val="00B8529A"/>
    <w:rsid w:val="00B852DF"/>
    <w:rsid w:val="00B858E0"/>
    <w:rsid w:val="00B85A30"/>
    <w:rsid w:val="00B85B3D"/>
    <w:rsid w:val="00B85DB2"/>
    <w:rsid w:val="00B8617A"/>
    <w:rsid w:val="00B86455"/>
    <w:rsid w:val="00B86767"/>
    <w:rsid w:val="00B8677F"/>
    <w:rsid w:val="00B868F0"/>
    <w:rsid w:val="00B86E0C"/>
    <w:rsid w:val="00B86E82"/>
    <w:rsid w:val="00B87029"/>
    <w:rsid w:val="00B871BF"/>
    <w:rsid w:val="00B871EC"/>
    <w:rsid w:val="00B8764D"/>
    <w:rsid w:val="00B876EC"/>
    <w:rsid w:val="00B8775F"/>
    <w:rsid w:val="00B877C4"/>
    <w:rsid w:val="00B878BD"/>
    <w:rsid w:val="00B8795A"/>
    <w:rsid w:val="00B87B57"/>
    <w:rsid w:val="00B87C48"/>
    <w:rsid w:val="00B87F2F"/>
    <w:rsid w:val="00B90307"/>
    <w:rsid w:val="00B90754"/>
    <w:rsid w:val="00B90E55"/>
    <w:rsid w:val="00B90EF7"/>
    <w:rsid w:val="00B9168B"/>
    <w:rsid w:val="00B918CD"/>
    <w:rsid w:val="00B91971"/>
    <w:rsid w:val="00B91B1D"/>
    <w:rsid w:val="00B926E7"/>
    <w:rsid w:val="00B929F9"/>
    <w:rsid w:val="00B92BF4"/>
    <w:rsid w:val="00B92DE7"/>
    <w:rsid w:val="00B92EC1"/>
    <w:rsid w:val="00B93059"/>
    <w:rsid w:val="00B93788"/>
    <w:rsid w:val="00B938DB"/>
    <w:rsid w:val="00B94280"/>
    <w:rsid w:val="00B94463"/>
    <w:rsid w:val="00B9457C"/>
    <w:rsid w:val="00B94A99"/>
    <w:rsid w:val="00B94AEC"/>
    <w:rsid w:val="00B94EF4"/>
    <w:rsid w:val="00B956E5"/>
    <w:rsid w:val="00B957EE"/>
    <w:rsid w:val="00B95816"/>
    <w:rsid w:val="00B95933"/>
    <w:rsid w:val="00B95DD9"/>
    <w:rsid w:val="00B96326"/>
    <w:rsid w:val="00B9654E"/>
    <w:rsid w:val="00B96A3C"/>
    <w:rsid w:val="00B96A55"/>
    <w:rsid w:val="00B96E2F"/>
    <w:rsid w:val="00B96EA7"/>
    <w:rsid w:val="00B96F59"/>
    <w:rsid w:val="00B97141"/>
    <w:rsid w:val="00B97337"/>
    <w:rsid w:val="00B97350"/>
    <w:rsid w:val="00B9747D"/>
    <w:rsid w:val="00B97600"/>
    <w:rsid w:val="00B97635"/>
    <w:rsid w:val="00B9788E"/>
    <w:rsid w:val="00B97A86"/>
    <w:rsid w:val="00B97A98"/>
    <w:rsid w:val="00B97DC7"/>
    <w:rsid w:val="00B97F0C"/>
    <w:rsid w:val="00BA0593"/>
    <w:rsid w:val="00BA06BE"/>
    <w:rsid w:val="00BA071A"/>
    <w:rsid w:val="00BA0B00"/>
    <w:rsid w:val="00BA0B2D"/>
    <w:rsid w:val="00BA0BA3"/>
    <w:rsid w:val="00BA0BB9"/>
    <w:rsid w:val="00BA0BFF"/>
    <w:rsid w:val="00BA0E0D"/>
    <w:rsid w:val="00BA127F"/>
    <w:rsid w:val="00BA183D"/>
    <w:rsid w:val="00BA1844"/>
    <w:rsid w:val="00BA1868"/>
    <w:rsid w:val="00BA1C07"/>
    <w:rsid w:val="00BA1CAA"/>
    <w:rsid w:val="00BA223C"/>
    <w:rsid w:val="00BA233B"/>
    <w:rsid w:val="00BA2705"/>
    <w:rsid w:val="00BA28E2"/>
    <w:rsid w:val="00BA2C84"/>
    <w:rsid w:val="00BA2D7B"/>
    <w:rsid w:val="00BA324C"/>
    <w:rsid w:val="00BA3305"/>
    <w:rsid w:val="00BA33D8"/>
    <w:rsid w:val="00BA354D"/>
    <w:rsid w:val="00BA3D87"/>
    <w:rsid w:val="00BA3DA0"/>
    <w:rsid w:val="00BA3E7F"/>
    <w:rsid w:val="00BA3EFD"/>
    <w:rsid w:val="00BA415D"/>
    <w:rsid w:val="00BA44A0"/>
    <w:rsid w:val="00BA472B"/>
    <w:rsid w:val="00BA4BF8"/>
    <w:rsid w:val="00BA50F0"/>
    <w:rsid w:val="00BA5255"/>
    <w:rsid w:val="00BA5267"/>
    <w:rsid w:val="00BA595E"/>
    <w:rsid w:val="00BA5C8C"/>
    <w:rsid w:val="00BA5D3C"/>
    <w:rsid w:val="00BA5D5F"/>
    <w:rsid w:val="00BA5D6B"/>
    <w:rsid w:val="00BA5E48"/>
    <w:rsid w:val="00BA6212"/>
    <w:rsid w:val="00BA64FD"/>
    <w:rsid w:val="00BA65A2"/>
    <w:rsid w:val="00BA6603"/>
    <w:rsid w:val="00BA6642"/>
    <w:rsid w:val="00BA666C"/>
    <w:rsid w:val="00BA68E2"/>
    <w:rsid w:val="00BA6900"/>
    <w:rsid w:val="00BA6993"/>
    <w:rsid w:val="00BA69BF"/>
    <w:rsid w:val="00BA6AFC"/>
    <w:rsid w:val="00BA6C78"/>
    <w:rsid w:val="00BA7160"/>
    <w:rsid w:val="00BA744F"/>
    <w:rsid w:val="00BA75A5"/>
    <w:rsid w:val="00BA7731"/>
    <w:rsid w:val="00BA7742"/>
    <w:rsid w:val="00BA788E"/>
    <w:rsid w:val="00BA7AEA"/>
    <w:rsid w:val="00BA7B0C"/>
    <w:rsid w:val="00BA7D58"/>
    <w:rsid w:val="00BB001C"/>
    <w:rsid w:val="00BB00F0"/>
    <w:rsid w:val="00BB011B"/>
    <w:rsid w:val="00BB017A"/>
    <w:rsid w:val="00BB0268"/>
    <w:rsid w:val="00BB0357"/>
    <w:rsid w:val="00BB03F0"/>
    <w:rsid w:val="00BB06B0"/>
    <w:rsid w:val="00BB06CA"/>
    <w:rsid w:val="00BB0ADF"/>
    <w:rsid w:val="00BB0FDD"/>
    <w:rsid w:val="00BB1370"/>
    <w:rsid w:val="00BB1795"/>
    <w:rsid w:val="00BB1808"/>
    <w:rsid w:val="00BB1C4A"/>
    <w:rsid w:val="00BB1DD0"/>
    <w:rsid w:val="00BB1E54"/>
    <w:rsid w:val="00BB1E8F"/>
    <w:rsid w:val="00BB20B1"/>
    <w:rsid w:val="00BB218D"/>
    <w:rsid w:val="00BB22D2"/>
    <w:rsid w:val="00BB22FA"/>
    <w:rsid w:val="00BB24CB"/>
    <w:rsid w:val="00BB25BA"/>
    <w:rsid w:val="00BB26FF"/>
    <w:rsid w:val="00BB27F2"/>
    <w:rsid w:val="00BB2A8A"/>
    <w:rsid w:val="00BB2ABD"/>
    <w:rsid w:val="00BB2B05"/>
    <w:rsid w:val="00BB30C2"/>
    <w:rsid w:val="00BB3287"/>
    <w:rsid w:val="00BB33DD"/>
    <w:rsid w:val="00BB3854"/>
    <w:rsid w:val="00BB3E31"/>
    <w:rsid w:val="00BB3E63"/>
    <w:rsid w:val="00BB3E78"/>
    <w:rsid w:val="00BB408E"/>
    <w:rsid w:val="00BB41E2"/>
    <w:rsid w:val="00BB46D4"/>
    <w:rsid w:val="00BB4A23"/>
    <w:rsid w:val="00BB4C82"/>
    <w:rsid w:val="00BB4FDA"/>
    <w:rsid w:val="00BB50F7"/>
    <w:rsid w:val="00BB52AE"/>
    <w:rsid w:val="00BB53E7"/>
    <w:rsid w:val="00BB5720"/>
    <w:rsid w:val="00BB5792"/>
    <w:rsid w:val="00BB60F9"/>
    <w:rsid w:val="00BB65C0"/>
    <w:rsid w:val="00BB6641"/>
    <w:rsid w:val="00BB6661"/>
    <w:rsid w:val="00BB69CA"/>
    <w:rsid w:val="00BB6C4E"/>
    <w:rsid w:val="00BB7431"/>
    <w:rsid w:val="00BB74A6"/>
    <w:rsid w:val="00BB7EBA"/>
    <w:rsid w:val="00BC0493"/>
    <w:rsid w:val="00BC0533"/>
    <w:rsid w:val="00BC09C5"/>
    <w:rsid w:val="00BC0D7E"/>
    <w:rsid w:val="00BC1147"/>
    <w:rsid w:val="00BC16D1"/>
    <w:rsid w:val="00BC1710"/>
    <w:rsid w:val="00BC1786"/>
    <w:rsid w:val="00BC1D18"/>
    <w:rsid w:val="00BC1DF0"/>
    <w:rsid w:val="00BC1F8F"/>
    <w:rsid w:val="00BC2063"/>
    <w:rsid w:val="00BC21A9"/>
    <w:rsid w:val="00BC2344"/>
    <w:rsid w:val="00BC23E7"/>
    <w:rsid w:val="00BC2579"/>
    <w:rsid w:val="00BC2A74"/>
    <w:rsid w:val="00BC2D08"/>
    <w:rsid w:val="00BC2D3E"/>
    <w:rsid w:val="00BC2D8C"/>
    <w:rsid w:val="00BC2DD3"/>
    <w:rsid w:val="00BC2E29"/>
    <w:rsid w:val="00BC2E56"/>
    <w:rsid w:val="00BC3B6D"/>
    <w:rsid w:val="00BC3BEE"/>
    <w:rsid w:val="00BC4230"/>
    <w:rsid w:val="00BC434B"/>
    <w:rsid w:val="00BC4449"/>
    <w:rsid w:val="00BC444F"/>
    <w:rsid w:val="00BC4658"/>
    <w:rsid w:val="00BC46F7"/>
    <w:rsid w:val="00BC4A18"/>
    <w:rsid w:val="00BC4AD9"/>
    <w:rsid w:val="00BC4E12"/>
    <w:rsid w:val="00BC542E"/>
    <w:rsid w:val="00BC55A4"/>
    <w:rsid w:val="00BC56B4"/>
    <w:rsid w:val="00BC5A56"/>
    <w:rsid w:val="00BC5F05"/>
    <w:rsid w:val="00BC6228"/>
    <w:rsid w:val="00BC6288"/>
    <w:rsid w:val="00BC638C"/>
    <w:rsid w:val="00BC64E2"/>
    <w:rsid w:val="00BC6655"/>
    <w:rsid w:val="00BC6682"/>
    <w:rsid w:val="00BC6848"/>
    <w:rsid w:val="00BC68C5"/>
    <w:rsid w:val="00BC6DB2"/>
    <w:rsid w:val="00BC6E4B"/>
    <w:rsid w:val="00BC6F95"/>
    <w:rsid w:val="00BC715F"/>
    <w:rsid w:val="00BC71C4"/>
    <w:rsid w:val="00BC77E5"/>
    <w:rsid w:val="00BC7C32"/>
    <w:rsid w:val="00BC7E4C"/>
    <w:rsid w:val="00BC7ED0"/>
    <w:rsid w:val="00BD01A5"/>
    <w:rsid w:val="00BD0205"/>
    <w:rsid w:val="00BD0209"/>
    <w:rsid w:val="00BD026F"/>
    <w:rsid w:val="00BD029E"/>
    <w:rsid w:val="00BD0339"/>
    <w:rsid w:val="00BD0601"/>
    <w:rsid w:val="00BD0737"/>
    <w:rsid w:val="00BD0A39"/>
    <w:rsid w:val="00BD0DB4"/>
    <w:rsid w:val="00BD0E25"/>
    <w:rsid w:val="00BD0EAB"/>
    <w:rsid w:val="00BD1308"/>
    <w:rsid w:val="00BD1457"/>
    <w:rsid w:val="00BD1715"/>
    <w:rsid w:val="00BD1896"/>
    <w:rsid w:val="00BD1944"/>
    <w:rsid w:val="00BD1BF0"/>
    <w:rsid w:val="00BD1D16"/>
    <w:rsid w:val="00BD1F46"/>
    <w:rsid w:val="00BD2367"/>
    <w:rsid w:val="00BD23F5"/>
    <w:rsid w:val="00BD262F"/>
    <w:rsid w:val="00BD273E"/>
    <w:rsid w:val="00BD27B9"/>
    <w:rsid w:val="00BD2918"/>
    <w:rsid w:val="00BD294C"/>
    <w:rsid w:val="00BD2B78"/>
    <w:rsid w:val="00BD328C"/>
    <w:rsid w:val="00BD3BF6"/>
    <w:rsid w:val="00BD3CB8"/>
    <w:rsid w:val="00BD3E70"/>
    <w:rsid w:val="00BD3F5F"/>
    <w:rsid w:val="00BD3F94"/>
    <w:rsid w:val="00BD404E"/>
    <w:rsid w:val="00BD414B"/>
    <w:rsid w:val="00BD41A2"/>
    <w:rsid w:val="00BD45A1"/>
    <w:rsid w:val="00BD45B7"/>
    <w:rsid w:val="00BD4832"/>
    <w:rsid w:val="00BD4AEA"/>
    <w:rsid w:val="00BD4B8E"/>
    <w:rsid w:val="00BD53E5"/>
    <w:rsid w:val="00BD55C4"/>
    <w:rsid w:val="00BD5910"/>
    <w:rsid w:val="00BD5A22"/>
    <w:rsid w:val="00BD5C1E"/>
    <w:rsid w:val="00BD5EF5"/>
    <w:rsid w:val="00BD5F38"/>
    <w:rsid w:val="00BD6034"/>
    <w:rsid w:val="00BD630C"/>
    <w:rsid w:val="00BD6376"/>
    <w:rsid w:val="00BD653C"/>
    <w:rsid w:val="00BD66C7"/>
    <w:rsid w:val="00BD673A"/>
    <w:rsid w:val="00BD68E6"/>
    <w:rsid w:val="00BD6B56"/>
    <w:rsid w:val="00BD6D18"/>
    <w:rsid w:val="00BD6D2E"/>
    <w:rsid w:val="00BD6ED2"/>
    <w:rsid w:val="00BD7009"/>
    <w:rsid w:val="00BD70EE"/>
    <w:rsid w:val="00BD7382"/>
    <w:rsid w:val="00BD7436"/>
    <w:rsid w:val="00BD755B"/>
    <w:rsid w:val="00BD7A26"/>
    <w:rsid w:val="00BD7B5B"/>
    <w:rsid w:val="00BD7C26"/>
    <w:rsid w:val="00BD7EF6"/>
    <w:rsid w:val="00BD7F32"/>
    <w:rsid w:val="00BE0207"/>
    <w:rsid w:val="00BE03D7"/>
    <w:rsid w:val="00BE0408"/>
    <w:rsid w:val="00BE05A3"/>
    <w:rsid w:val="00BE0604"/>
    <w:rsid w:val="00BE0793"/>
    <w:rsid w:val="00BE0BDB"/>
    <w:rsid w:val="00BE1445"/>
    <w:rsid w:val="00BE1773"/>
    <w:rsid w:val="00BE1915"/>
    <w:rsid w:val="00BE1B2A"/>
    <w:rsid w:val="00BE1C00"/>
    <w:rsid w:val="00BE220C"/>
    <w:rsid w:val="00BE271D"/>
    <w:rsid w:val="00BE293E"/>
    <w:rsid w:val="00BE2B28"/>
    <w:rsid w:val="00BE2B47"/>
    <w:rsid w:val="00BE2D4F"/>
    <w:rsid w:val="00BE2E3D"/>
    <w:rsid w:val="00BE2ECE"/>
    <w:rsid w:val="00BE32A6"/>
    <w:rsid w:val="00BE36F7"/>
    <w:rsid w:val="00BE382B"/>
    <w:rsid w:val="00BE399E"/>
    <w:rsid w:val="00BE3A90"/>
    <w:rsid w:val="00BE3EA4"/>
    <w:rsid w:val="00BE418B"/>
    <w:rsid w:val="00BE41A5"/>
    <w:rsid w:val="00BE4372"/>
    <w:rsid w:val="00BE4450"/>
    <w:rsid w:val="00BE44E0"/>
    <w:rsid w:val="00BE4611"/>
    <w:rsid w:val="00BE4B9E"/>
    <w:rsid w:val="00BE4C93"/>
    <w:rsid w:val="00BE54C1"/>
    <w:rsid w:val="00BE560B"/>
    <w:rsid w:val="00BE5802"/>
    <w:rsid w:val="00BE5B90"/>
    <w:rsid w:val="00BE5C00"/>
    <w:rsid w:val="00BE5CC1"/>
    <w:rsid w:val="00BE5D2D"/>
    <w:rsid w:val="00BE6139"/>
    <w:rsid w:val="00BE64AA"/>
    <w:rsid w:val="00BE64ED"/>
    <w:rsid w:val="00BE6C08"/>
    <w:rsid w:val="00BE6C4B"/>
    <w:rsid w:val="00BE6FAD"/>
    <w:rsid w:val="00BE725F"/>
    <w:rsid w:val="00BE7284"/>
    <w:rsid w:val="00BE7647"/>
    <w:rsid w:val="00BE7D09"/>
    <w:rsid w:val="00BE7E4D"/>
    <w:rsid w:val="00BE7EEA"/>
    <w:rsid w:val="00BF0010"/>
    <w:rsid w:val="00BF00F9"/>
    <w:rsid w:val="00BF03F4"/>
    <w:rsid w:val="00BF060E"/>
    <w:rsid w:val="00BF0C1E"/>
    <w:rsid w:val="00BF0CE4"/>
    <w:rsid w:val="00BF0D1B"/>
    <w:rsid w:val="00BF10E8"/>
    <w:rsid w:val="00BF14AB"/>
    <w:rsid w:val="00BF184F"/>
    <w:rsid w:val="00BF1BD6"/>
    <w:rsid w:val="00BF1C74"/>
    <w:rsid w:val="00BF1D0C"/>
    <w:rsid w:val="00BF235E"/>
    <w:rsid w:val="00BF251E"/>
    <w:rsid w:val="00BF285B"/>
    <w:rsid w:val="00BF2976"/>
    <w:rsid w:val="00BF2BE7"/>
    <w:rsid w:val="00BF2FC8"/>
    <w:rsid w:val="00BF320D"/>
    <w:rsid w:val="00BF3437"/>
    <w:rsid w:val="00BF358E"/>
    <w:rsid w:val="00BF3B68"/>
    <w:rsid w:val="00BF3B93"/>
    <w:rsid w:val="00BF3CBF"/>
    <w:rsid w:val="00BF3CC9"/>
    <w:rsid w:val="00BF3CD2"/>
    <w:rsid w:val="00BF425F"/>
    <w:rsid w:val="00BF4344"/>
    <w:rsid w:val="00BF452A"/>
    <w:rsid w:val="00BF455D"/>
    <w:rsid w:val="00BF4562"/>
    <w:rsid w:val="00BF473F"/>
    <w:rsid w:val="00BF4905"/>
    <w:rsid w:val="00BF4E3B"/>
    <w:rsid w:val="00BF4EF2"/>
    <w:rsid w:val="00BF51A4"/>
    <w:rsid w:val="00BF5639"/>
    <w:rsid w:val="00BF589C"/>
    <w:rsid w:val="00BF58BF"/>
    <w:rsid w:val="00BF5B51"/>
    <w:rsid w:val="00BF5D05"/>
    <w:rsid w:val="00BF5D59"/>
    <w:rsid w:val="00BF5D67"/>
    <w:rsid w:val="00BF600C"/>
    <w:rsid w:val="00BF608A"/>
    <w:rsid w:val="00BF64E0"/>
    <w:rsid w:val="00BF6719"/>
    <w:rsid w:val="00BF68F1"/>
    <w:rsid w:val="00BF6CC9"/>
    <w:rsid w:val="00BF6E7C"/>
    <w:rsid w:val="00BF6FB6"/>
    <w:rsid w:val="00BF721E"/>
    <w:rsid w:val="00BF7239"/>
    <w:rsid w:val="00BF73EE"/>
    <w:rsid w:val="00BF754B"/>
    <w:rsid w:val="00BF764B"/>
    <w:rsid w:val="00BF780C"/>
    <w:rsid w:val="00BF7824"/>
    <w:rsid w:val="00BF7A95"/>
    <w:rsid w:val="00BF7AC8"/>
    <w:rsid w:val="00BF7D07"/>
    <w:rsid w:val="00BF7FCC"/>
    <w:rsid w:val="00C00039"/>
    <w:rsid w:val="00C00196"/>
    <w:rsid w:val="00C002B2"/>
    <w:rsid w:val="00C00938"/>
    <w:rsid w:val="00C00AC8"/>
    <w:rsid w:val="00C00B6E"/>
    <w:rsid w:val="00C00D4F"/>
    <w:rsid w:val="00C00DE7"/>
    <w:rsid w:val="00C01156"/>
    <w:rsid w:val="00C012DF"/>
    <w:rsid w:val="00C0150C"/>
    <w:rsid w:val="00C01AD6"/>
    <w:rsid w:val="00C01C16"/>
    <w:rsid w:val="00C01C23"/>
    <w:rsid w:val="00C01CB6"/>
    <w:rsid w:val="00C01EDC"/>
    <w:rsid w:val="00C023E2"/>
    <w:rsid w:val="00C025A7"/>
    <w:rsid w:val="00C0275B"/>
    <w:rsid w:val="00C028F9"/>
    <w:rsid w:val="00C02954"/>
    <w:rsid w:val="00C029EB"/>
    <w:rsid w:val="00C02B01"/>
    <w:rsid w:val="00C02B7A"/>
    <w:rsid w:val="00C02CD7"/>
    <w:rsid w:val="00C02DBC"/>
    <w:rsid w:val="00C03029"/>
    <w:rsid w:val="00C0333A"/>
    <w:rsid w:val="00C033AE"/>
    <w:rsid w:val="00C0345B"/>
    <w:rsid w:val="00C03A79"/>
    <w:rsid w:val="00C03AAD"/>
    <w:rsid w:val="00C03C65"/>
    <w:rsid w:val="00C03E1A"/>
    <w:rsid w:val="00C03F88"/>
    <w:rsid w:val="00C03FAF"/>
    <w:rsid w:val="00C04391"/>
    <w:rsid w:val="00C04499"/>
    <w:rsid w:val="00C049C0"/>
    <w:rsid w:val="00C04A65"/>
    <w:rsid w:val="00C04AB7"/>
    <w:rsid w:val="00C04C11"/>
    <w:rsid w:val="00C04D1A"/>
    <w:rsid w:val="00C04FD3"/>
    <w:rsid w:val="00C05071"/>
    <w:rsid w:val="00C0514B"/>
    <w:rsid w:val="00C051A3"/>
    <w:rsid w:val="00C0577D"/>
    <w:rsid w:val="00C0591F"/>
    <w:rsid w:val="00C05964"/>
    <w:rsid w:val="00C05A49"/>
    <w:rsid w:val="00C05AA6"/>
    <w:rsid w:val="00C05C63"/>
    <w:rsid w:val="00C05E05"/>
    <w:rsid w:val="00C0639F"/>
    <w:rsid w:val="00C06842"/>
    <w:rsid w:val="00C06957"/>
    <w:rsid w:val="00C06C90"/>
    <w:rsid w:val="00C06E0C"/>
    <w:rsid w:val="00C06F38"/>
    <w:rsid w:val="00C06F6C"/>
    <w:rsid w:val="00C07107"/>
    <w:rsid w:val="00C076AD"/>
    <w:rsid w:val="00C077BC"/>
    <w:rsid w:val="00C078C2"/>
    <w:rsid w:val="00C079C0"/>
    <w:rsid w:val="00C07CA7"/>
    <w:rsid w:val="00C07D77"/>
    <w:rsid w:val="00C07DE9"/>
    <w:rsid w:val="00C07EE7"/>
    <w:rsid w:val="00C100FB"/>
    <w:rsid w:val="00C10220"/>
    <w:rsid w:val="00C102E8"/>
    <w:rsid w:val="00C10312"/>
    <w:rsid w:val="00C10A2B"/>
    <w:rsid w:val="00C10A8D"/>
    <w:rsid w:val="00C10B38"/>
    <w:rsid w:val="00C10BC2"/>
    <w:rsid w:val="00C10C67"/>
    <w:rsid w:val="00C10CE1"/>
    <w:rsid w:val="00C10CFC"/>
    <w:rsid w:val="00C10EB1"/>
    <w:rsid w:val="00C10FC3"/>
    <w:rsid w:val="00C11BFA"/>
    <w:rsid w:val="00C11C21"/>
    <w:rsid w:val="00C11E0E"/>
    <w:rsid w:val="00C124D2"/>
    <w:rsid w:val="00C127EE"/>
    <w:rsid w:val="00C12A47"/>
    <w:rsid w:val="00C12E6C"/>
    <w:rsid w:val="00C13411"/>
    <w:rsid w:val="00C139A4"/>
    <w:rsid w:val="00C13A35"/>
    <w:rsid w:val="00C13DB5"/>
    <w:rsid w:val="00C147BC"/>
    <w:rsid w:val="00C14844"/>
    <w:rsid w:val="00C1488F"/>
    <w:rsid w:val="00C148FD"/>
    <w:rsid w:val="00C14B5E"/>
    <w:rsid w:val="00C14EEA"/>
    <w:rsid w:val="00C1503F"/>
    <w:rsid w:val="00C1516B"/>
    <w:rsid w:val="00C15659"/>
    <w:rsid w:val="00C1576B"/>
    <w:rsid w:val="00C15C1A"/>
    <w:rsid w:val="00C15CEE"/>
    <w:rsid w:val="00C161FD"/>
    <w:rsid w:val="00C1640A"/>
    <w:rsid w:val="00C16475"/>
    <w:rsid w:val="00C165C4"/>
    <w:rsid w:val="00C1663A"/>
    <w:rsid w:val="00C166F4"/>
    <w:rsid w:val="00C168D4"/>
    <w:rsid w:val="00C169C7"/>
    <w:rsid w:val="00C16A8D"/>
    <w:rsid w:val="00C16C56"/>
    <w:rsid w:val="00C16E74"/>
    <w:rsid w:val="00C16EFE"/>
    <w:rsid w:val="00C17015"/>
    <w:rsid w:val="00C170E6"/>
    <w:rsid w:val="00C171C9"/>
    <w:rsid w:val="00C171E7"/>
    <w:rsid w:val="00C172A8"/>
    <w:rsid w:val="00C17595"/>
    <w:rsid w:val="00C17964"/>
    <w:rsid w:val="00C17A01"/>
    <w:rsid w:val="00C17E75"/>
    <w:rsid w:val="00C17EA6"/>
    <w:rsid w:val="00C2014F"/>
    <w:rsid w:val="00C20233"/>
    <w:rsid w:val="00C202CE"/>
    <w:rsid w:val="00C20409"/>
    <w:rsid w:val="00C20628"/>
    <w:rsid w:val="00C206FA"/>
    <w:rsid w:val="00C20888"/>
    <w:rsid w:val="00C209AE"/>
    <w:rsid w:val="00C20A52"/>
    <w:rsid w:val="00C20A8A"/>
    <w:rsid w:val="00C20B5E"/>
    <w:rsid w:val="00C20BE6"/>
    <w:rsid w:val="00C21099"/>
    <w:rsid w:val="00C2114E"/>
    <w:rsid w:val="00C21348"/>
    <w:rsid w:val="00C2146C"/>
    <w:rsid w:val="00C21470"/>
    <w:rsid w:val="00C21786"/>
    <w:rsid w:val="00C21AD4"/>
    <w:rsid w:val="00C21C3A"/>
    <w:rsid w:val="00C22122"/>
    <w:rsid w:val="00C2222B"/>
    <w:rsid w:val="00C2224D"/>
    <w:rsid w:val="00C2233A"/>
    <w:rsid w:val="00C22C8E"/>
    <w:rsid w:val="00C22E4E"/>
    <w:rsid w:val="00C22EF0"/>
    <w:rsid w:val="00C22FF8"/>
    <w:rsid w:val="00C230DF"/>
    <w:rsid w:val="00C2311E"/>
    <w:rsid w:val="00C234E1"/>
    <w:rsid w:val="00C2377F"/>
    <w:rsid w:val="00C23860"/>
    <w:rsid w:val="00C23D3E"/>
    <w:rsid w:val="00C241C2"/>
    <w:rsid w:val="00C2447F"/>
    <w:rsid w:val="00C2471C"/>
    <w:rsid w:val="00C247FC"/>
    <w:rsid w:val="00C24949"/>
    <w:rsid w:val="00C24AB3"/>
    <w:rsid w:val="00C24AE8"/>
    <w:rsid w:val="00C24C1F"/>
    <w:rsid w:val="00C251FC"/>
    <w:rsid w:val="00C2565D"/>
    <w:rsid w:val="00C25CD8"/>
    <w:rsid w:val="00C25ED0"/>
    <w:rsid w:val="00C25F46"/>
    <w:rsid w:val="00C260FD"/>
    <w:rsid w:val="00C2628C"/>
    <w:rsid w:val="00C264EB"/>
    <w:rsid w:val="00C2654A"/>
    <w:rsid w:val="00C2678C"/>
    <w:rsid w:val="00C26876"/>
    <w:rsid w:val="00C26B06"/>
    <w:rsid w:val="00C27091"/>
    <w:rsid w:val="00C2717A"/>
    <w:rsid w:val="00C272A5"/>
    <w:rsid w:val="00C274C1"/>
    <w:rsid w:val="00C278A6"/>
    <w:rsid w:val="00C27950"/>
    <w:rsid w:val="00C27CA2"/>
    <w:rsid w:val="00C27CE1"/>
    <w:rsid w:val="00C27E81"/>
    <w:rsid w:val="00C30018"/>
    <w:rsid w:val="00C300C6"/>
    <w:rsid w:val="00C3010D"/>
    <w:rsid w:val="00C30149"/>
    <w:rsid w:val="00C30678"/>
    <w:rsid w:val="00C30889"/>
    <w:rsid w:val="00C30922"/>
    <w:rsid w:val="00C3094F"/>
    <w:rsid w:val="00C30C8F"/>
    <w:rsid w:val="00C30FFB"/>
    <w:rsid w:val="00C310CC"/>
    <w:rsid w:val="00C311CF"/>
    <w:rsid w:val="00C31348"/>
    <w:rsid w:val="00C313F1"/>
    <w:rsid w:val="00C314D4"/>
    <w:rsid w:val="00C315A1"/>
    <w:rsid w:val="00C3178E"/>
    <w:rsid w:val="00C31D04"/>
    <w:rsid w:val="00C31F93"/>
    <w:rsid w:val="00C320A3"/>
    <w:rsid w:val="00C3267F"/>
    <w:rsid w:val="00C32779"/>
    <w:rsid w:val="00C32804"/>
    <w:rsid w:val="00C329FA"/>
    <w:rsid w:val="00C32CD6"/>
    <w:rsid w:val="00C3303F"/>
    <w:rsid w:val="00C33182"/>
    <w:rsid w:val="00C3342D"/>
    <w:rsid w:val="00C33461"/>
    <w:rsid w:val="00C33A9B"/>
    <w:rsid w:val="00C33F6B"/>
    <w:rsid w:val="00C33F71"/>
    <w:rsid w:val="00C340FD"/>
    <w:rsid w:val="00C34228"/>
    <w:rsid w:val="00C342B3"/>
    <w:rsid w:val="00C344BF"/>
    <w:rsid w:val="00C3452F"/>
    <w:rsid w:val="00C345F7"/>
    <w:rsid w:val="00C346CB"/>
    <w:rsid w:val="00C34844"/>
    <w:rsid w:val="00C34A91"/>
    <w:rsid w:val="00C34C33"/>
    <w:rsid w:val="00C34DF9"/>
    <w:rsid w:val="00C34FEF"/>
    <w:rsid w:val="00C35001"/>
    <w:rsid w:val="00C350D1"/>
    <w:rsid w:val="00C351BF"/>
    <w:rsid w:val="00C35615"/>
    <w:rsid w:val="00C356C4"/>
    <w:rsid w:val="00C35AA4"/>
    <w:rsid w:val="00C35AFA"/>
    <w:rsid w:val="00C35D54"/>
    <w:rsid w:val="00C3604F"/>
    <w:rsid w:val="00C36285"/>
    <w:rsid w:val="00C369F2"/>
    <w:rsid w:val="00C36BE4"/>
    <w:rsid w:val="00C36E9A"/>
    <w:rsid w:val="00C37254"/>
    <w:rsid w:val="00C3784D"/>
    <w:rsid w:val="00C401F8"/>
    <w:rsid w:val="00C404D1"/>
    <w:rsid w:val="00C405E7"/>
    <w:rsid w:val="00C40843"/>
    <w:rsid w:val="00C40BB0"/>
    <w:rsid w:val="00C40C7B"/>
    <w:rsid w:val="00C40C7E"/>
    <w:rsid w:val="00C4108A"/>
    <w:rsid w:val="00C412AD"/>
    <w:rsid w:val="00C412DE"/>
    <w:rsid w:val="00C4137B"/>
    <w:rsid w:val="00C413AF"/>
    <w:rsid w:val="00C413E1"/>
    <w:rsid w:val="00C4170B"/>
    <w:rsid w:val="00C41A5B"/>
    <w:rsid w:val="00C41BD7"/>
    <w:rsid w:val="00C41C07"/>
    <w:rsid w:val="00C41EF8"/>
    <w:rsid w:val="00C420F6"/>
    <w:rsid w:val="00C4219A"/>
    <w:rsid w:val="00C42311"/>
    <w:rsid w:val="00C4257A"/>
    <w:rsid w:val="00C429C4"/>
    <w:rsid w:val="00C42A10"/>
    <w:rsid w:val="00C42A2E"/>
    <w:rsid w:val="00C42B97"/>
    <w:rsid w:val="00C4371B"/>
    <w:rsid w:val="00C43720"/>
    <w:rsid w:val="00C4372E"/>
    <w:rsid w:val="00C439D9"/>
    <w:rsid w:val="00C43B06"/>
    <w:rsid w:val="00C43E1E"/>
    <w:rsid w:val="00C43E7E"/>
    <w:rsid w:val="00C44038"/>
    <w:rsid w:val="00C4425A"/>
    <w:rsid w:val="00C4425D"/>
    <w:rsid w:val="00C4437E"/>
    <w:rsid w:val="00C44C3F"/>
    <w:rsid w:val="00C44F23"/>
    <w:rsid w:val="00C44F6F"/>
    <w:rsid w:val="00C4503A"/>
    <w:rsid w:val="00C45194"/>
    <w:rsid w:val="00C459AD"/>
    <w:rsid w:val="00C459CF"/>
    <w:rsid w:val="00C45A7A"/>
    <w:rsid w:val="00C45AEF"/>
    <w:rsid w:val="00C45AF5"/>
    <w:rsid w:val="00C45B76"/>
    <w:rsid w:val="00C45BAD"/>
    <w:rsid w:val="00C45BB0"/>
    <w:rsid w:val="00C4620A"/>
    <w:rsid w:val="00C4629C"/>
    <w:rsid w:val="00C46716"/>
    <w:rsid w:val="00C46AAF"/>
    <w:rsid w:val="00C46B0E"/>
    <w:rsid w:val="00C46EA8"/>
    <w:rsid w:val="00C46ED7"/>
    <w:rsid w:val="00C46F70"/>
    <w:rsid w:val="00C47085"/>
    <w:rsid w:val="00C47111"/>
    <w:rsid w:val="00C47153"/>
    <w:rsid w:val="00C4720B"/>
    <w:rsid w:val="00C4753D"/>
    <w:rsid w:val="00C47720"/>
    <w:rsid w:val="00C47B15"/>
    <w:rsid w:val="00C47E19"/>
    <w:rsid w:val="00C47EC0"/>
    <w:rsid w:val="00C50144"/>
    <w:rsid w:val="00C50269"/>
    <w:rsid w:val="00C503BB"/>
    <w:rsid w:val="00C50478"/>
    <w:rsid w:val="00C509FD"/>
    <w:rsid w:val="00C50A69"/>
    <w:rsid w:val="00C50D2B"/>
    <w:rsid w:val="00C50ED3"/>
    <w:rsid w:val="00C50ED8"/>
    <w:rsid w:val="00C51081"/>
    <w:rsid w:val="00C5126F"/>
    <w:rsid w:val="00C51406"/>
    <w:rsid w:val="00C5142F"/>
    <w:rsid w:val="00C51457"/>
    <w:rsid w:val="00C5178D"/>
    <w:rsid w:val="00C5184A"/>
    <w:rsid w:val="00C5185C"/>
    <w:rsid w:val="00C51C1F"/>
    <w:rsid w:val="00C51CC2"/>
    <w:rsid w:val="00C51E8F"/>
    <w:rsid w:val="00C51EB2"/>
    <w:rsid w:val="00C51EDC"/>
    <w:rsid w:val="00C51FF1"/>
    <w:rsid w:val="00C51FF4"/>
    <w:rsid w:val="00C52350"/>
    <w:rsid w:val="00C523EA"/>
    <w:rsid w:val="00C5277D"/>
    <w:rsid w:val="00C5284D"/>
    <w:rsid w:val="00C52870"/>
    <w:rsid w:val="00C52941"/>
    <w:rsid w:val="00C52A31"/>
    <w:rsid w:val="00C52A42"/>
    <w:rsid w:val="00C52D5B"/>
    <w:rsid w:val="00C531D7"/>
    <w:rsid w:val="00C536B6"/>
    <w:rsid w:val="00C53902"/>
    <w:rsid w:val="00C53C8C"/>
    <w:rsid w:val="00C53D7B"/>
    <w:rsid w:val="00C53E34"/>
    <w:rsid w:val="00C53F59"/>
    <w:rsid w:val="00C54012"/>
    <w:rsid w:val="00C54032"/>
    <w:rsid w:val="00C54209"/>
    <w:rsid w:val="00C54257"/>
    <w:rsid w:val="00C54345"/>
    <w:rsid w:val="00C5462F"/>
    <w:rsid w:val="00C546AC"/>
    <w:rsid w:val="00C548A4"/>
    <w:rsid w:val="00C54BC2"/>
    <w:rsid w:val="00C54D32"/>
    <w:rsid w:val="00C54E09"/>
    <w:rsid w:val="00C54F5E"/>
    <w:rsid w:val="00C554B5"/>
    <w:rsid w:val="00C55BCE"/>
    <w:rsid w:val="00C55CDD"/>
    <w:rsid w:val="00C561A0"/>
    <w:rsid w:val="00C561C1"/>
    <w:rsid w:val="00C56477"/>
    <w:rsid w:val="00C56719"/>
    <w:rsid w:val="00C56863"/>
    <w:rsid w:val="00C569F2"/>
    <w:rsid w:val="00C569FC"/>
    <w:rsid w:val="00C56AFD"/>
    <w:rsid w:val="00C56DFF"/>
    <w:rsid w:val="00C573A7"/>
    <w:rsid w:val="00C5790B"/>
    <w:rsid w:val="00C579AA"/>
    <w:rsid w:val="00C60279"/>
    <w:rsid w:val="00C603EB"/>
    <w:rsid w:val="00C60498"/>
    <w:rsid w:val="00C604D5"/>
    <w:rsid w:val="00C608BE"/>
    <w:rsid w:val="00C60A6B"/>
    <w:rsid w:val="00C60BE8"/>
    <w:rsid w:val="00C60E56"/>
    <w:rsid w:val="00C60F27"/>
    <w:rsid w:val="00C61127"/>
    <w:rsid w:val="00C611FB"/>
    <w:rsid w:val="00C61579"/>
    <w:rsid w:val="00C615B4"/>
    <w:rsid w:val="00C61DFB"/>
    <w:rsid w:val="00C61E3B"/>
    <w:rsid w:val="00C61E97"/>
    <w:rsid w:val="00C6229D"/>
    <w:rsid w:val="00C62385"/>
    <w:rsid w:val="00C624F0"/>
    <w:rsid w:val="00C62655"/>
    <w:rsid w:val="00C62776"/>
    <w:rsid w:val="00C628B6"/>
    <w:rsid w:val="00C62A3F"/>
    <w:rsid w:val="00C62F9F"/>
    <w:rsid w:val="00C63415"/>
    <w:rsid w:val="00C63449"/>
    <w:rsid w:val="00C634D4"/>
    <w:rsid w:val="00C636CC"/>
    <w:rsid w:val="00C63A51"/>
    <w:rsid w:val="00C63C7A"/>
    <w:rsid w:val="00C63EDD"/>
    <w:rsid w:val="00C63F8A"/>
    <w:rsid w:val="00C64180"/>
    <w:rsid w:val="00C642CE"/>
    <w:rsid w:val="00C6448A"/>
    <w:rsid w:val="00C644DF"/>
    <w:rsid w:val="00C646F5"/>
    <w:rsid w:val="00C6497A"/>
    <w:rsid w:val="00C64AF7"/>
    <w:rsid w:val="00C64B02"/>
    <w:rsid w:val="00C64B58"/>
    <w:rsid w:val="00C64C69"/>
    <w:rsid w:val="00C64F32"/>
    <w:rsid w:val="00C64F79"/>
    <w:rsid w:val="00C65169"/>
    <w:rsid w:val="00C65329"/>
    <w:rsid w:val="00C653D6"/>
    <w:rsid w:val="00C653D7"/>
    <w:rsid w:val="00C65558"/>
    <w:rsid w:val="00C65559"/>
    <w:rsid w:val="00C655DB"/>
    <w:rsid w:val="00C6589D"/>
    <w:rsid w:val="00C65A21"/>
    <w:rsid w:val="00C65B73"/>
    <w:rsid w:val="00C65E42"/>
    <w:rsid w:val="00C65F12"/>
    <w:rsid w:val="00C65FF9"/>
    <w:rsid w:val="00C6687A"/>
    <w:rsid w:val="00C669AF"/>
    <w:rsid w:val="00C66E0C"/>
    <w:rsid w:val="00C6723F"/>
    <w:rsid w:val="00C67487"/>
    <w:rsid w:val="00C6758F"/>
    <w:rsid w:val="00C677AD"/>
    <w:rsid w:val="00C679AD"/>
    <w:rsid w:val="00C679BF"/>
    <w:rsid w:val="00C67AC3"/>
    <w:rsid w:val="00C67F9D"/>
    <w:rsid w:val="00C705BE"/>
    <w:rsid w:val="00C705D8"/>
    <w:rsid w:val="00C70860"/>
    <w:rsid w:val="00C70D9B"/>
    <w:rsid w:val="00C70EDD"/>
    <w:rsid w:val="00C712C2"/>
    <w:rsid w:val="00C71301"/>
    <w:rsid w:val="00C7161B"/>
    <w:rsid w:val="00C71655"/>
    <w:rsid w:val="00C71E84"/>
    <w:rsid w:val="00C71EE3"/>
    <w:rsid w:val="00C72063"/>
    <w:rsid w:val="00C72212"/>
    <w:rsid w:val="00C724ED"/>
    <w:rsid w:val="00C726A2"/>
    <w:rsid w:val="00C726E5"/>
    <w:rsid w:val="00C72916"/>
    <w:rsid w:val="00C72924"/>
    <w:rsid w:val="00C72CFA"/>
    <w:rsid w:val="00C72F3E"/>
    <w:rsid w:val="00C7304E"/>
    <w:rsid w:val="00C7307B"/>
    <w:rsid w:val="00C730F1"/>
    <w:rsid w:val="00C73307"/>
    <w:rsid w:val="00C7343E"/>
    <w:rsid w:val="00C736FF"/>
    <w:rsid w:val="00C7381B"/>
    <w:rsid w:val="00C73EA6"/>
    <w:rsid w:val="00C740C1"/>
    <w:rsid w:val="00C741B3"/>
    <w:rsid w:val="00C74267"/>
    <w:rsid w:val="00C744EC"/>
    <w:rsid w:val="00C74596"/>
    <w:rsid w:val="00C745F9"/>
    <w:rsid w:val="00C7470B"/>
    <w:rsid w:val="00C748F6"/>
    <w:rsid w:val="00C74976"/>
    <w:rsid w:val="00C74A1F"/>
    <w:rsid w:val="00C74FE8"/>
    <w:rsid w:val="00C7528E"/>
    <w:rsid w:val="00C75423"/>
    <w:rsid w:val="00C756D5"/>
    <w:rsid w:val="00C75B52"/>
    <w:rsid w:val="00C75D91"/>
    <w:rsid w:val="00C75F9B"/>
    <w:rsid w:val="00C76295"/>
    <w:rsid w:val="00C7652A"/>
    <w:rsid w:val="00C765AC"/>
    <w:rsid w:val="00C76651"/>
    <w:rsid w:val="00C76706"/>
    <w:rsid w:val="00C76855"/>
    <w:rsid w:val="00C77149"/>
    <w:rsid w:val="00C7741D"/>
    <w:rsid w:val="00C7764E"/>
    <w:rsid w:val="00C77A53"/>
    <w:rsid w:val="00C77AD6"/>
    <w:rsid w:val="00C8013E"/>
    <w:rsid w:val="00C801F9"/>
    <w:rsid w:val="00C803C3"/>
    <w:rsid w:val="00C8043D"/>
    <w:rsid w:val="00C8065E"/>
    <w:rsid w:val="00C81104"/>
    <w:rsid w:val="00C812CD"/>
    <w:rsid w:val="00C814D4"/>
    <w:rsid w:val="00C81522"/>
    <w:rsid w:val="00C81779"/>
    <w:rsid w:val="00C81B7A"/>
    <w:rsid w:val="00C81F38"/>
    <w:rsid w:val="00C82086"/>
    <w:rsid w:val="00C82539"/>
    <w:rsid w:val="00C8266C"/>
    <w:rsid w:val="00C8288B"/>
    <w:rsid w:val="00C83304"/>
    <w:rsid w:val="00C8389B"/>
    <w:rsid w:val="00C839AC"/>
    <w:rsid w:val="00C83D33"/>
    <w:rsid w:val="00C8412B"/>
    <w:rsid w:val="00C848ED"/>
    <w:rsid w:val="00C84926"/>
    <w:rsid w:val="00C84A24"/>
    <w:rsid w:val="00C84AFF"/>
    <w:rsid w:val="00C850DB"/>
    <w:rsid w:val="00C8517B"/>
    <w:rsid w:val="00C851D5"/>
    <w:rsid w:val="00C85373"/>
    <w:rsid w:val="00C853F5"/>
    <w:rsid w:val="00C857F2"/>
    <w:rsid w:val="00C85846"/>
    <w:rsid w:val="00C85866"/>
    <w:rsid w:val="00C859EE"/>
    <w:rsid w:val="00C85AE5"/>
    <w:rsid w:val="00C85E09"/>
    <w:rsid w:val="00C85E34"/>
    <w:rsid w:val="00C85F08"/>
    <w:rsid w:val="00C86147"/>
    <w:rsid w:val="00C86548"/>
    <w:rsid w:val="00C86898"/>
    <w:rsid w:val="00C86A30"/>
    <w:rsid w:val="00C86AA8"/>
    <w:rsid w:val="00C86DED"/>
    <w:rsid w:val="00C86F1E"/>
    <w:rsid w:val="00C87080"/>
    <w:rsid w:val="00C8714A"/>
    <w:rsid w:val="00C87473"/>
    <w:rsid w:val="00C87509"/>
    <w:rsid w:val="00C87908"/>
    <w:rsid w:val="00C87C06"/>
    <w:rsid w:val="00C87ECE"/>
    <w:rsid w:val="00C87F6C"/>
    <w:rsid w:val="00C903A1"/>
    <w:rsid w:val="00C90448"/>
    <w:rsid w:val="00C90921"/>
    <w:rsid w:val="00C90F68"/>
    <w:rsid w:val="00C91585"/>
    <w:rsid w:val="00C9159C"/>
    <w:rsid w:val="00C91843"/>
    <w:rsid w:val="00C918CA"/>
    <w:rsid w:val="00C918CE"/>
    <w:rsid w:val="00C91B40"/>
    <w:rsid w:val="00C91B84"/>
    <w:rsid w:val="00C9229E"/>
    <w:rsid w:val="00C923D1"/>
    <w:rsid w:val="00C925BC"/>
    <w:rsid w:val="00C92833"/>
    <w:rsid w:val="00C92DFD"/>
    <w:rsid w:val="00C92E7A"/>
    <w:rsid w:val="00C92F25"/>
    <w:rsid w:val="00C9301A"/>
    <w:rsid w:val="00C934E0"/>
    <w:rsid w:val="00C93646"/>
    <w:rsid w:val="00C9372D"/>
    <w:rsid w:val="00C937A3"/>
    <w:rsid w:val="00C93802"/>
    <w:rsid w:val="00C9387B"/>
    <w:rsid w:val="00C938E8"/>
    <w:rsid w:val="00C93A20"/>
    <w:rsid w:val="00C93ECF"/>
    <w:rsid w:val="00C93F33"/>
    <w:rsid w:val="00C9407A"/>
    <w:rsid w:val="00C9491D"/>
    <w:rsid w:val="00C949B9"/>
    <w:rsid w:val="00C94C66"/>
    <w:rsid w:val="00C94CFA"/>
    <w:rsid w:val="00C9557A"/>
    <w:rsid w:val="00C95ABC"/>
    <w:rsid w:val="00C95E24"/>
    <w:rsid w:val="00C96457"/>
    <w:rsid w:val="00C968C7"/>
    <w:rsid w:val="00C969A6"/>
    <w:rsid w:val="00C96B26"/>
    <w:rsid w:val="00C96BC2"/>
    <w:rsid w:val="00C96DED"/>
    <w:rsid w:val="00C97118"/>
    <w:rsid w:val="00C97BBF"/>
    <w:rsid w:val="00CA005D"/>
    <w:rsid w:val="00CA0815"/>
    <w:rsid w:val="00CA0A52"/>
    <w:rsid w:val="00CA0E65"/>
    <w:rsid w:val="00CA0F1A"/>
    <w:rsid w:val="00CA125B"/>
    <w:rsid w:val="00CA1270"/>
    <w:rsid w:val="00CA14F7"/>
    <w:rsid w:val="00CA17E0"/>
    <w:rsid w:val="00CA1949"/>
    <w:rsid w:val="00CA2326"/>
    <w:rsid w:val="00CA24EC"/>
    <w:rsid w:val="00CA2562"/>
    <w:rsid w:val="00CA25FF"/>
    <w:rsid w:val="00CA2683"/>
    <w:rsid w:val="00CA2898"/>
    <w:rsid w:val="00CA28D7"/>
    <w:rsid w:val="00CA2BB5"/>
    <w:rsid w:val="00CA2D46"/>
    <w:rsid w:val="00CA2DBC"/>
    <w:rsid w:val="00CA301B"/>
    <w:rsid w:val="00CA3279"/>
    <w:rsid w:val="00CA32CC"/>
    <w:rsid w:val="00CA3544"/>
    <w:rsid w:val="00CA3691"/>
    <w:rsid w:val="00CA3921"/>
    <w:rsid w:val="00CA3A2E"/>
    <w:rsid w:val="00CA3F48"/>
    <w:rsid w:val="00CA4010"/>
    <w:rsid w:val="00CA45BF"/>
    <w:rsid w:val="00CA46A3"/>
    <w:rsid w:val="00CA46D5"/>
    <w:rsid w:val="00CA47E1"/>
    <w:rsid w:val="00CA4840"/>
    <w:rsid w:val="00CA4A30"/>
    <w:rsid w:val="00CA4AA3"/>
    <w:rsid w:val="00CA4AA6"/>
    <w:rsid w:val="00CA4B09"/>
    <w:rsid w:val="00CA4D4A"/>
    <w:rsid w:val="00CA4DFF"/>
    <w:rsid w:val="00CA5159"/>
    <w:rsid w:val="00CA529C"/>
    <w:rsid w:val="00CA52B0"/>
    <w:rsid w:val="00CA55D6"/>
    <w:rsid w:val="00CA5905"/>
    <w:rsid w:val="00CA5C58"/>
    <w:rsid w:val="00CA5CB2"/>
    <w:rsid w:val="00CA5D76"/>
    <w:rsid w:val="00CA5F42"/>
    <w:rsid w:val="00CA6062"/>
    <w:rsid w:val="00CA608B"/>
    <w:rsid w:val="00CA6244"/>
    <w:rsid w:val="00CA6574"/>
    <w:rsid w:val="00CA6743"/>
    <w:rsid w:val="00CA68E8"/>
    <w:rsid w:val="00CA6982"/>
    <w:rsid w:val="00CA69EF"/>
    <w:rsid w:val="00CA6E9B"/>
    <w:rsid w:val="00CA70A3"/>
    <w:rsid w:val="00CA7323"/>
    <w:rsid w:val="00CA7400"/>
    <w:rsid w:val="00CA7DE9"/>
    <w:rsid w:val="00CB002F"/>
    <w:rsid w:val="00CB0284"/>
    <w:rsid w:val="00CB04C5"/>
    <w:rsid w:val="00CB07D8"/>
    <w:rsid w:val="00CB0ABE"/>
    <w:rsid w:val="00CB0B5A"/>
    <w:rsid w:val="00CB127F"/>
    <w:rsid w:val="00CB1382"/>
    <w:rsid w:val="00CB15F0"/>
    <w:rsid w:val="00CB16F1"/>
    <w:rsid w:val="00CB1BD2"/>
    <w:rsid w:val="00CB1C81"/>
    <w:rsid w:val="00CB1C90"/>
    <w:rsid w:val="00CB1CCC"/>
    <w:rsid w:val="00CB1ECC"/>
    <w:rsid w:val="00CB1FA1"/>
    <w:rsid w:val="00CB2041"/>
    <w:rsid w:val="00CB2481"/>
    <w:rsid w:val="00CB259D"/>
    <w:rsid w:val="00CB2684"/>
    <w:rsid w:val="00CB29A5"/>
    <w:rsid w:val="00CB303D"/>
    <w:rsid w:val="00CB310D"/>
    <w:rsid w:val="00CB3138"/>
    <w:rsid w:val="00CB3357"/>
    <w:rsid w:val="00CB35A8"/>
    <w:rsid w:val="00CB3738"/>
    <w:rsid w:val="00CB38A9"/>
    <w:rsid w:val="00CB3BA6"/>
    <w:rsid w:val="00CB3CC2"/>
    <w:rsid w:val="00CB3FFD"/>
    <w:rsid w:val="00CB4023"/>
    <w:rsid w:val="00CB4069"/>
    <w:rsid w:val="00CB4223"/>
    <w:rsid w:val="00CB434B"/>
    <w:rsid w:val="00CB4514"/>
    <w:rsid w:val="00CB453E"/>
    <w:rsid w:val="00CB4728"/>
    <w:rsid w:val="00CB47E7"/>
    <w:rsid w:val="00CB4DE0"/>
    <w:rsid w:val="00CB4FEB"/>
    <w:rsid w:val="00CB4FFD"/>
    <w:rsid w:val="00CB5009"/>
    <w:rsid w:val="00CB5132"/>
    <w:rsid w:val="00CB51A8"/>
    <w:rsid w:val="00CB54C3"/>
    <w:rsid w:val="00CB5910"/>
    <w:rsid w:val="00CB5955"/>
    <w:rsid w:val="00CB5D8C"/>
    <w:rsid w:val="00CB6062"/>
    <w:rsid w:val="00CB6137"/>
    <w:rsid w:val="00CB6236"/>
    <w:rsid w:val="00CB6CCD"/>
    <w:rsid w:val="00CB6CD9"/>
    <w:rsid w:val="00CB6DAE"/>
    <w:rsid w:val="00CB6DB7"/>
    <w:rsid w:val="00CB6E78"/>
    <w:rsid w:val="00CB7156"/>
    <w:rsid w:val="00CB7213"/>
    <w:rsid w:val="00CB728D"/>
    <w:rsid w:val="00CB731B"/>
    <w:rsid w:val="00CB740F"/>
    <w:rsid w:val="00CB74E6"/>
    <w:rsid w:val="00CB7584"/>
    <w:rsid w:val="00CB77EF"/>
    <w:rsid w:val="00CB7B66"/>
    <w:rsid w:val="00CB7B81"/>
    <w:rsid w:val="00CB7C3A"/>
    <w:rsid w:val="00CB7F9D"/>
    <w:rsid w:val="00CC011D"/>
    <w:rsid w:val="00CC0446"/>
    <w:rsid w:val="00CC0506"/>
    <w:rsid w:val="00CC070F"/>
    <w:rsid w:val="00CC0DB3"/>
    <w:rsid w:val="00CC0EA2"/>
    <w:rsid w:val="00CC0F13"/>
    <w:rsid w:val="00CC10CA"/>
    <w:rsid w:val="00CC1249"/>
    <w:rsid w:val="00CC13CC"/>
    <w:rsid w:val="00CC1B0E"/>
    <w:rsid w:val="00CC1D57"/>
    <w:rsid w:val="00CC1D84"/>
    <w:rsid w:val="00CC23C0"/>
    <w:rsid w:val="00CC241B"/>
    <w:rsid w:val="00CC257C"/>
    <w:rsid w:val="00CC2615"/>
    <w:rsid w:val="00CC277D"/>
    <w:rsid w:val="00CC29C5"/>
    <w:rsid w:val="00CC29CC"/>
    <w:rsid w:val="00CC2C44"/>
    <w:rsid w:val="00CC2E9C"/>
    <w:rsid w:val="00CC2FC5"/>
    <w:rsid w:val="00CC315E"/>
    <w:rsid w:val="00CC3257"/>
    <w:rsid w:val="00CC333B"/>
    <w:rsid w:val="00CC3635"/>
    <w:rsid w:val="00CC3A0F"/>
    <w:rsid w:val="00CC3C4A"/>
    <w:rsid w:val="00CC3C78"/>
    <w:rsid w:val="00CC4165"/>
    <w:rsid w:val="00CC4297"/>
    <w:rsid w:val="00CC4337"/>
    <w:rsid w:val="00CC4411"/>
    <w:rsid w:val="00CC4480"/>
    <w:rsid w:val="00CC451C"/>
    <w:rsid w:val="00CC4709"/>
    <w:rsid w:val="00CC4866"/>
    <w:rsid w:val="00CC4876"/>
    <w:rsid w:val="00CC4CB5"/>
    <w:rsid w:val="00CC4CBF"/>
    <w:rsid w:val="00CC4D33"/>
    <w:rsid w:val="00CC4E4B"/>
    <w:rsid w:val="00CC4F41"/>
    <w:rsid w:val="00CC53CC"/>
    <w:rsid w:val="00CC5BB9"/>
    <w:rsid w:val="00CC5DA0"/>
    <w:rsid w:val="00CC5EE7"/>
    <w:rsid w:val="00CC5FBA"/>
    <w:rsid w:val="00CC623B"/>
    <w:rsid w:val="00CC623D"/>
    <w:rsid w:val="00CC63D4"/>
    <w:rsid w:val="00CC672B"/>
    <w:rsid w:val="00CC6A37"/>
    <w:rsid w:val="00CC6BFC"/>
    <w:rsid w:val="00CC76C5"/>
    <w:rsid w:val="00CC76F3"/>
    <w:rsid w:val="00CC7A31"/>
    <w:rsid w:val="00CC7E3E"/>
    <w:rsid w:val="00CD004D"/>
    <w:rsid w:val="00CD006F"/>
    <w:rsid w:val="00CD02CD"/>
    <w:rsid w:val="00CD05C1"/>
    <w:rsid w:val="00CD067C"/>
    <w:rsid w:val="00CD0812"/>
    <w:rsid w:val="00CD09B6"/>
    <w:rsid w:val="00CD0D1F"/>
    <w:rsid w:val="00CD0E0A"/>
    <w:rsid w:val="00CD129B"/>
    <w:rsid w:val="00CD1A3F"/>
    <w:rsid w:val="00CD1AA5"/>
    <w:rsid w:val="00CD1AD5"/>
    <w:rsid w:val="00CD1FF8"/>
    <w:rsid w:val="00CD20A3"/>
    <w:rsid w:val="00CD23FD"/>
    <w:rsid w:val="00CD2585"/>
    <w:rsid w:val="00CD25D8"/>
    <w:rsid w:val="00CD2D49"/>
    <w:rsid w:val="00CD2FB7"/>
    <w:rsid w:val="00CD33FC"/>
    <w:rsid w:val="00CD37BA"/>
    <w:rsid w:val="00CD3846"/>
    <w:rsid w:val="00CD3AD3"/>
    <w:rsid w:val="00CD3BC9"/>
    <w:rsid w:val="00CD3DEA"/>
    <w:rsid w:val="00CD42EE"/>
    <w:rsid w:val="00CD44E2"/>
    <w:rsid w:val="00CD4529"/>
    <w:rsid w:val="00CD4CAC"/>
    <w:rsid w:val="00CD55B3"/>
    <w:rsid w:val="00CD562B"/>
    <w:rsid w:val="00CD59B3"/>
    <w:rsid w:val="00CD5BDB"/>
    <w:rsid w:val="00CD5C62"/>
    <w:rsid w:val="00CD62BA"/>
    <w:rsid w:val="00CD644B"/>
    <w:rsid w:val="00CD6754"/>
    <w:rsid w:val="00CD67CD"/>
    <w:rsid w:val="00CD6D39"/>
    <w:rsid w:val="00CD6D56"/>
    <w:rsid w:val="00CD6E2D"/>
    <w:rsid w:val="00CD7423"/>
    <w:rsid w:val="00CD7884"/>
    <w:rsid w:val="00CD7AE7"/>
    <w:rsid w:val="00CD7B76"/>
    <w:rsid w:val="00CD7BFB"/>
    <w:rsid w:val="00CD7C67"/>
    <w:rsid w:val="00CE00A5"/>
    <w:rsid w:val="00CE0148"/>
    <w:rsid w:val="00CE0176"/>
    <w:rsid w:val="00CE018F"/>
    <w:rsid w:val="00CE0321"/>
    <w:rsid w:val="00CE04D5"/>
    <w:rsid w:val="00CE0589"/>
    <w:rsid w:val="00CE0609"/>
    <w:rsid w:val="00CE065C"/>
    <w:rsid w:val="00CE06A3"/>
    <w:rsid w:val="00CE0B30"/>
    <w:rsid w:val="00CE0E28"/>
    <w:rsid w:val="00CE1386"/>
    <w:rsid w:val="00CE142A"/>
    <w:rsid w:val="00CE14D9"/>
    <w:rsid w:val="00CE1623"/>
    <w:rsid w:val="00CE170E"/>
    <w:rsid w:val="00CE187E"/>
    <w:rsid w:val="00CE1996"/>
    <w:rsid w:val="00CE19D4"/>
    <w:rsid w:val="00CE1A42"/>
    <w:rsid w:val="00CE1CE2"/>
    <w:rsid w:val="00CE1D14"/>
    <w:rsid w:val="00CE1DBB"/>
    <w:rsid w:val="00CE1E79"/>
    <w:rsid w:val="00CE2823"/>
    <w:rsid w:val="00CE2B54"/>
    <w:rsid w:val="00CE2BFD"/>
    <w:rsid w:val="00CE2DEB"/>
    <w:rsid w:val="00CE2E0C"/>
    <w:rsid w:val="00CE2EAC"/>
    <w:rsid w:val="00CE2FDD"/>
    <w:rsid w:val="00CE3033"/>
    <w:rsid w:val="00CE37D2"/>
    <w:rsid w:val="00CE3810"/>
    <w:rsid w:val="00CE3A1D"/>
    <w:rsid w:val="00CE3B04"/>
    <w:rsid w:val="00CE3D39"/>
    <w:rsid w:val="00CE3FAD"/>
    <w:rsid w:val="00CE3FE4"/>
    <w:rsid w:val="00CE4500"/>
    <w:rsid w:val="00CE4972"/>
    <w:rsid w:val="00CE499A"/>
    <w:rsid w:val="00CE4CB6"/>
    <w:rsid w:val="00CE4D04"/>
    <w:rsid w:val="00CE4DC2"/>
    <w:rsid w:val="00CE4DF7"/>
    <w:rsid w:val="00CE52D0"/>
    <w:rsid w:val="00CE5A5A"/>
    <w:rsid w:val="00CE63AA"/>
    <w:rsid w:val="00CE6A61"/>
    <w:rsid w:val="00CE6BEA"/>
    <w:rsid w:val="00CE7019"/>
    <w:rsid w:val="00CE7248"/>
    <w:rsid w:val="00CE749B"/>
    <w:rsid w:val="00CE7560"/>
    <w:rsid w:val="00CE7577"/>
    <w:rsid w:val="00CE75A6"/>
    <w:rsid w:val="00CE7921"/>
    <w:rsid w:val="00CE7956"/>
    <w:rsid w:val="00CE79DC"/>
    <w:rsid w:val="00CE7D2A"/>
    <w:rsid w:val="00CF0340"/>
    <w:rsid w:val="00CF0A17"/>
    <w:rsid w:val="00CF0D78"/>
    <w:rsid w:val="00CF0FEE"/>
    <w:rsid w:val="00CF166C"/>
    <w:rsid w:val="00CF1A5A"/>
    <w:rsid w:val="00CF1C24"/>
    <w:rsid w:val="00CF1D8A"/>
    <w:rsid w:val="00CF1FE6"/>
    <w:rsid w:val="00CF201A"/>
    <w:rsid w:val="00CF21DB"/>
    <w:rsid w:val="00CF225D"/>
    <w:rsid w:val="00CF2348"/>
    <w:rsid w:val="00CF2440"/>
    <w:rsid w:val="00CF2888"/>
    <w:rsid w:val="00CF306A"/>
    <w:rsid w:val="00CF3420"/>
    <w:rsid w:val="00CF3B87"/>
    <w:rsid w:val="00CF4035"/>
    <w:rsid w:val="00CF418C"/>
    <w:rsid w:val="00CF4297"/>
    <w:rsid w:val="00CF431B"/>
    <w:rsid w:val="00CF4346"/>
    <w:rsid w:val="00CF43BB"/>
    <w:rsid w:val="00CF4650"/>
    <w:rsid w:val="00CF46E6"/>
    <w:rsid w:val="00CF4AA5"/>
    <w:rsid w:val="00CF4AE1"/>
    <w:rsid w:val="00CF4D8E"/>
    <w:rsid w:val="00CF50A5"/>
    <w:rsid w:val="00CF54DB"/>
    <w:rsid w:val="00CF5B1A"/>
    <w:rsid w:val="00CF5C61"/>
    <w:rsid w:val="00CF5CE4"/>
    <w:rsid w:val="00CF5F79"/>
    <w:rsid w:val="00CF619B"/>
    <w:rsid w:val="00CF6846"/>
    <w:rsid w:val="00CF6A5D"/>
    <w:rsid w:val="00CF6BA5"/>
    <w:rsid w:val="00CF6D67"/>
    <w:rsid w:val="00CF7388"/>
    <w:rsid w:val="00CF7650"/>
    <w:rsid w:val="00CF7877"/>
    <w:rsid w:val="00CF7B36"/>
    <w:rsid w:val="00CF7DD9"/>
    <w:rsid w:val="00CF7EC5"/>
    <w:rsid w:val="00CF7F95"/>
    <w:rsid w:val="00D004A3"/>
    <w:rsid w:val="00D004E7"/>
    <w:rsid w:val="00D00736"/>
    <w:rsid w:val="00D00779"/>
    <w:rsid w:val="00D00828"/>
    <w:rsid w:val="00D00B64"/>
    <w:rsid w:val="00D00DF8"/>
    <w:rsid w:val="00D01253"/>
    <w:rsid w:val="00D014B2"/>
    <w:rsid w:val="00D0155C"/>
    <w:rsid w:val="00D01A9D"/>
    <w:rsid w:val="00D01C9E"/>
    <w:rsid w:val="00D01D72"/>
    <w:rsid w:val="00D01F2D"/>
    <w:rsid w:val="00D01F36"/>
    <w:rsid w:val="00D02146"/>
    <w:rsid w:val="00D024EC"/>
    <w:rsid w:val="00D02AF8"/>
    <w:rsid w:val="00D02DBF"/>
    <w:rsid w:val="00D0346C"/>
    <w:rsid w:val="00D0370A"/>
    <w:rsid w:val="00D03C83"/>
    <w:rsid w:val="00D03D55"/>
    <w:rsid w:val="00D03E10"/>
    <w:rsid w:val="00D03E55"/>
    <w:rsid w:val="00D0401D"/>
    <w:rsid w:val="00D0405A"/>
    <w:rsid w:val="00D0408A"/>
    <w:rsid w:val="00D04133"/>
    <w:rsid w:val="00D0431B"/>
    <w:rsid w:val="00D043A2"/>
    <w:rsid w:val="00D044B1"/>
    <w:rsid w:val="00D0460E"/>
    <w:rsid w:val="00D0465C"/>
    <w:rsid w:val="00D0469E"/>
    <w:rsid w:val="00D04935"/>
    <w:rsid w:val="00D049BA"/>
    <w:rsid w:val="00D04ADF"/>
    <w:rsid w:val="00D04DBA"/>
    <w:rsid w:val="00D052CE"/>
    <w:rsid w:val="00D05659"/>
    <w:rsid w:val="00D05790"/>
    <w:rsid w:val="00D0591A"/>
    <w:rsid w:val="00D05A38"/>
    <w:rsid w:val="00D05D84"/>
    <w:rsid w:val="00D05F90"/>
    <w:rsid w:val="00D061ED"/>
    <w:rsid w:val="00D0632D"/>
    <w:rsid w:val="00D064CF"/>
    <w:rsid w:val="00D0677A"/>
    <w:rsid w:val="00D06F6E"/>
    <w:rsid w:val="00D06FDB"/>
    <w:rsid w:val="00D0701C"/>
    <w:rsid w:val="00D07071"/>
    <w:rsid w:val="00D071E0"/>
    <w:rsid w:val="00D072F5"/>
    <w:rsid w:val="00D0736F"/>
    <w:rsid w:val="00D07439"/>
    <w:rsid w:val="00D07482"/>
    <w:rsid w:val="00D074B5"/>
    <w:rsid w:val="00D0752C"/>
    <w:rsid w:val="00D07899"/>
    <w:rsid w:val="00D07A63"/>
    <w:rsid w:val="00D07AFF"/>
    <w:rsid w:val="00D07CB0"/>
    <w:rsid w:val="00D07D81"/>
    <w:rsid w:val="00D07E4F"/>
    <w:rsid w:val="00D07EF2"/>
    <w:rsid w:val="00D1075C"/>
    <w:rsid w:val="00D1081A"/>
    <w:rsid w:val="00D10942"/>
    <w:rsid w:val="00D10A8C"/>
    <w:rsid w:val="00D10B01"/>
    <w:rsid w:val="00D10BF0"/>
    <w:rsid w:val="00D10DE0"/>
    <w:rsid w:val="00D10F1E"/>
    <w:rsid w:val="00D110D0"/>
    <w:rsid w:val="00D1164D"/>
    <w:rsid w:val="00D11702"/>
    <w:rsid w:val="00D11794"/>
    <w:rsid w:val="00D11906"/>
    <w:rsid w:val="00D11937"/>
    <w:rsid w:val="00D11B4F"/>
    <w:rsid w:val="00D11F38"/>
    <w:rsid w:val="00D12121"/>
    <w:rsid w:val="00D125C4"/>
    <w:rsid w:val="00D127C5"/>
    <w:rsid w:val="00D127EE"/>
    <w:rsid w:val="00D12A11"/>
    <w:rsid w:val="00D12A73"/>
    <w:rsid w:val="00D12B03"/>
    <w:rsid w:val="00D12B6D"/>
    <w:rsid w:val="00D1342B"/>
    <w:rsid w:val="00D13547"/>
    <w:rsid w:val="00D135B6"/>
    <w:rsid w:val="00D13981"/>
    <w:rsid w:val="00D13A7B"/>
    <w:rsid w:val="00D13AA7"/>
    <w:rsid w:val="00D13AAA"/>
    <w:rsid w:val="00D13D3A"/>
    <w:rsid w:val="00D13F37"/>
    <w:rsid w:val="00D13F9D"/>
    <w:rsid w:val="00D14178"/>
    <w:rsid w:val="00D14681"/>
    <w:rsid w:val="00D1472E"/>
    <w:rsid w:val="00D149D9"/>
    <w:rsid w:val="00D14F02"/>
    <w:rsid w:val="00D14F24"/>
    <w:rsid w:val="00D150D0"/>
    <w:rsid w:val="00D1513C"/>
    <w:rsid w:val="00D15272"/>
    <w:rsid w:val="00D15782"/>
    <w:rsid w:val="00D157B1"/>
    <w:rsid w:val="00D159A6"/>
    <w:rsid w:val="00D15AD8"/>
    <w:rsid w:val="00D15AF3"/>
    <w:rsid w:val="00D15C80"/>
    <w:rsid w:val="00D15CD5"/>
    <w:rsid w:val="00D15DA0"/>
    <w:rsid w:val="00D15E77"/>
    <w:rsid w:val="00D15F26"/>
    <w:rsid w:val="00D164F8"/>
    <w:rsid w:val="00D16517"/>
    <w:rsid w:val="00D1662D"/>
    <w:rsid w:val="00D166B5"/>
    <w:rsid w:val="00D16716"/>
    <w:rsid w:val="00D16861"/>
    <w:rsid w:val="00D16B4F"/>
    <w:rsid w:val="00D1716B"/>
    <w:rsid w:val="00D17210"/>
    <w:rsid w:val="00D173A9"/>
    <w:rsid w:val="00D176D5"/>
    <w:rsid w:val="00D17922"/>
    <w:rsid w:val="00D179E6"/>
    <w:rsid w:val="00D17CE2"/>
    <w:rsid w:val="00D17EE0"/>
    <w:rsid w:val="00D200A6"/>
    <w:rsid w:val="00D200CC"/>
    <w:rsid w:val="00D20656"/>
    <w:rsid w:val="00D206C9"/>
    <w:rsid w:val="00D2079B"/>
    <w:rsid w:val="00D20CE8"/>
    <w:rsid w:val="00D21254"/>
    <w:rsid w:val="00D2142E"/>
    <w:rsid w:val="00D2156A"/>
    <w:rsid w:val="00D216C7"/>
    <w:rsid w:val="00D216D6"/>
    <w:rsid w:val="00D217A9"/>
    <w:rsid w:val="00D218E8"/>
    <w:rsid w:val="00D21B16"/>
    <w:rsid w:val="00D21C2D"/>
    <w:rsid w:val="00D2263A"/>
    <w:rsid w:val="00D2289A"/>
    <w:rsid w:val="00D228C0"/>
    <w:rsid w:val="00D22924"/>
    <w:rsid w:val="00D22AFF"/>
    <w:rsid w:val="00D22B3A"/>
    <w:rsid w:val="00D22B7C"/>
    <w:rsid w:val="00D2338C"/>
    <w:rsid w:val="00D23530"/>
    <w:rsid w:val="00D238CC"/>
    <w:rsid w:val="00D23C09"/>
    <w:rsid w:val="00D23FF0"/>
    <w:rsid w:val="00D24477"/>
    <w:rsid w:val="00D2447F"/>
    <w:rsid w:val="00D2448C"/>
    <w:rsid w:val="00D245E7"/>
    <w:rsid w:val="00D246C9"/>
    <w:rsid w:val="00D24875"/>
    <w:rsid w:val="00D24A2D"/>
    <w:rsid w:val="00D24D59"/>
    <w:rsid w:val="00D24F9E"/>
    <w:rsid w:val="00D25583"/>
    <w:rsid w:val="00D25623"/>
    <w:rsid w:val="00D2582F"/>
    <w:rsid w:val="00D259FA"/>
    <w:rsid w:val="00D25BB6"/>
    <w:rsid w:val="00D26538"/>
    <w:rsid w:val="00D2658C"/>
    <w:rsid w:val="00D26A61"/>
    <w:rsid w:val="00D2729D"/>
    <w:rsid w:val="00D274DF"/>
    <w:rsid w:val="00D2753F"/>
    <w:rsid w:val="00D27C0F"/>
    <w:rsid w:val="00D27CE7"/>
    <w:rsid w:val="00D27D2F"/>
    <w:rsid w:val="00D27D6C"/>
    <w:rsid w:val="00D30083"/>
    <w:rsid w:val="00D306A9"/>
    <w:rsid w:val="00D30718"/>
    <w:rsid w:val="00D3074D"/>
    <w:rsid w:val="00D307EC"/>
    <w:rsid w:val="00D30934"/>
    <w:rsid w:val="00D30BE6"/>
    <w:rsid w:val="00D30C5C"/>
    <w:rsid w:val="00D30CA2"/>
    <w:rsid w:val="00D30EF3"/>
    <w:rsid w:val="00D311B5"/>
    <w:rsid w:val="00D312C4"/>
    <w:rsid w:val="00D3144F"/>
    <w:rsid w:val="00D31F10"/>
    <w:rsid w:val="00D322D5"/>
    <w:rsid w:val="00D3236F"/>
    <w:rsid w:val="00D3251C"/>
    <w:rsid w:val="00D3260D"/>
    <w:rsid w:val="00D327C3"/>
    <w:rsid w:val="00D327D8"/>
    <w:rsid w:val="00D32847"/>
    <w:rsid w:val="00D3364E"/>
    <w:rsid w:val="00D33B48"/>
    <w:rsid w:val="00D33F0D"/>
    <w:rsid w:val="00D33F17"/>
    <w:rsid w:val="00D33F23"/>
    <w:rsid w:val="00D3401D"/>
    <w:rsid w:val="00D3407B"/>
    <w:rsid w:val="00D34270"/>
    <w:rsid w:val="00D344EE"/>
    <w:rsid w:val="00D3459A"/>
    <w:rsid w:val="00D3482F"/>
    <w:rsid w:val="00D349ED"/>
    <w:rsid w:val="00D34F07"/>
    <w:rsid w:val="00D3509A"/>
    <w:rsid w:val="00D355EE"/>
    <w:rsid w:val="00D3598E"/>
    <w:rsid w:val="00D35D12"/>
    <w:rsid w:val="00D35DDD"/>
    <w:rsid w:val="00D36184"/>
    <w:rsid w:val="00D3627C"/>
    <w:rsid w:val="00D365E2"/>
    <w:rsid w:val="00D36A0E"/>
    <w:rsid w:val="00D36BC2"/>
    <w:rsid w:val="00D36C4F"/>
    <w:rsid w:val="00D3741B"/>
    <w:rsid w:val="00D374E4"/>
    <w:rsid w:val="00D3755F"/>
    <w:rsid w:val="00D37A94"/>
    <w:rsid w:val="00D37C2B"/>
    <w:rsid w:val="00D40148"/>
    <w:rsid w:val="00D402A7"/>
    <w:rsid w:val="00D402F9"/>
    <w:rsid w:val="00D40477"/>
    <w:rsid w:val="00D40BFF"/>
    <w:rsid w:val="00D40CF7"/>
    <w:rsid w:val="00D41234"/>
    <w:rsid w:val="00D4150D"/>
    <w:rsid w:val="00D416BA"/>
    <w:rsid w:val="00D41797"/>
    <w:rsid w:val="00D418D9"/>
    <w:rsid w:val="00D41D35"/>
    <w:rsid w:val="00D41E38"/>
    <w:rsid w:val="00D42335"/>
    <w:rsid w:val="00D42567"/>
    <w:rsid w:val="00D425A8"/>
    <w:rsid w:val="00D425E7"/>
    <w:rsid w:val="00D4260D"/>
    <w:rsid w:val="00D42736"/>
    <w:rsid w:val="00D4281C"/>
    <w:rsid w:val="00D42C0F"/>
    <w:rsid w:val="00D42D84"/>
    <w:rsid w:val="00D42F51"/>
    <w:rsid w:val="00D42F64"/>
    <w:rsid w:val="00D43054"/>
    <w:rsid w:val="00D432AD"/>
    <w:rsid w:val="00D437DA"/>
    <w:rsid w:val="00D4389D"/>
    <w:rsid w:val="00D43A52"/>
    <w:rsid w:val="00D43BBF"/>
    <w:rsid w:val="00D43C0F"/>
    <w:rsid w:val="00D43D76"/>
    <w:rsid w:val="00D444B9"/>
    <w:rsid w:val="00D4452C"/>
    <w:rsid w:val="00D44846"/>
    <w:rsid w:val="00D449E9"/>
    <w:rsid w:val="00D44D1C"/>
    <w:rsid w:val="00D44D42"/>
    <w:rsid w:val="00D44EA1"/>
    <w:rsid w:val="00D44EBB"/>
    <w:rsid w:val="00D44FED"/>
    <w:rsid w:val="00D452C9"/>
    <w:rsid w:val="00D453B0"/>
    <w:rsid w:val="00D45DA7"/>
    <w:rsid w:val="00D45ED0"/>
    <w:rsid w:val="00D45F0D"/>
    <w:rsid w:val="00D45F37"/>
    <w:rsid w:val="00D45FBB"/>
    <w:rsid w:val="00D46039"/>
    <w:rsid w:val="00D46055"/>
    <w:rsid w:val="00D46260"/>
    <w:rsid w:val="00D46638"/>
    <w:rsid w:val="00D466D4"/>
    <w:rsid w:val="00D46706"/>
    <w:rsid w:val="00D4672F"/>
    <w:rsid w:val="00D468FB"/>
    <w:rsid w:val="00D469D6"/>
    <w:rsid w:val="00D47230"/>
    <w:rsid w:val="00D4728C"/>
    <w:rsid w:val="00D473E5"/>
    <w:rsid w:val="00D47C0A"/>
    <w:rsid w:val="00D47DF0"/>
    <w:rsid w:val="00D47F7D"/>
    <w:rsid w:val="00D47FBA"/>
    <w:rsid w:val="00D47FF7"/>
    <w:rsid w:val="00D50182"/>
    <w:rsid w:val="00D50371"/>
    <w:rsid w:val="00D50412"/>
    <w:rsid w:val="00D5052D"/>
    <w:rsid w:val="00D5055D"/>
    <w:rsid w:val="00D5064E"/>
    <w:rsid w:val="00D50ADC"/>
    <w:rsid w:val="00D50B21"/>
    <w:rsid w:val="00D50C60"/>
    <w:rsid w:val="00D51002"/>
    <w:rsid w:val="00D51211"/>
    <w:rsid w:val="00D5130B"/>
    <w:rsid w:val="00D513CC"/>
    <w:rsid w:val="00D51590"/>
    <w:rsid w:val="00D5159E"/>
    <w:rsid w:val="00D51673"/>
    <w:rsid w:val="00D51758"/>
    <w:rsid w:val="00D51A2C"/>
    <w:rsid w:val="00D51AF9"/>
    <w:rsid w:val="00D51F26"/>
    <w:rsid w:val="00D5221B"/>
    <w:rsid w:val="00D524FA"/>
    <w:rsid w:val="00D52761"/>
    <w:rsid w:val="00D52816"/>
    <w:rsid w:val="00D528EB"/>
    <w:rsid w:val="00D52C35"/>
    <w:rsid w:val="00D52C85"/>
    <w:rsid w:val="00D52C9F"/>
    <w:rsid w:val="00D530FF"/>
    <w:rsid w:val="00D533F9"/>
    <w:rsid w:val="00D5370F"/>
    <w:rsid w:val="00D53820"/>
    <w:rsid w:val="00D53A19"/>
    <w:rsid w:val="00D53B39"/>
    <w:rsid w:val="00D53EDA"/>
    <w:rsid w:val="00D540CB"/>
    <w:rsid w:val="00D54914"/>
    <w:rsid w:val="00D54BFA"/>
    <w:rsid w:val="00D54C4D"/>
    <w:rsid w:val="00D55382"/>
    <w:rsid w:val="00D55384"/>
    <w:rsid w:val="00D55459"/>
    <w:rsid w:val="00D55477"/>
    <w:rsid w:val="00D554B9"/>
    <w:rsid w:val="00D5568F"/>
    <w:rsid w:val="00D5571D"/>
    <w:rsid w:val="00D55764"/>
    <w:rsid w:val="00D55A94"/>
    <w:rsid w:val="00D55B93"/>
    <w:rsid w:val="00D55DEF"/>
    <w:rsid w:val="00D55E2F"/>
    <w:rsid w:val="00D560F7"/>
    <w:rsid w:val="00D56629"/>
    <w:rsid w:val="00D56879"/>
    <w:rsid w:val="00D56A2F"/>
    <w:rsid w:val="00D56ABB"/>
    <w:rsid w:val="00D56ACB"/>
    <w:rsid w:val="00D57151"/>
    <w:rsid w:val="00D57250"/>
    <w:rsid w:val="00D57578"/>
    <w:rsid w:val="00D575B9"/>
    <w:rsid w:val="00D577E6"/>
    <w:rsid w:val="00D57898"/>
    <w:rsid w:val="00D57972"/>
    <w:rsid w:val="00D57B9F"/>
    <w:rsid w:val="00D57F82"/>
    <w:rsid w:val="00D600D5"/>
    <w:rsid w:val="00D60517"/>
    <w:rsid w:val="00D60AD4"/>
    <w:rsid w:val="00D60BC7"/>
    <w:rsid w:val="00D60BDE"/>
    <w:rsid w:val="00D6101D"/>
    <w:rsid w:val="00D61623"/>
    <w:rsid w:val="00D61799"/>
    <w:rsid w:val="00D61843"/>
    <w:rsid w:val="00D61953"/>
    <w:rsid w:val="00D61A8D"/>
    <w:rsid w:val="00D61B5B"/>
    <w:rsid w:val="00D61BE3"/>
    <w:rsid w:val="00D61DBF"/>
    <w:rsid w:val="00D61DF1"/>
    <w:rsid w:val="00D61F8D"/>
    <w:rsid w:val="00D621A5"/>
    <w:rsid w:val="00D621C4"/>
    <w:rsid w:val="00D623B0"/>
    <w:rsid w:val="00D6268A"/>
    <w:rsid w:val="00D62792"/>
    <w:rsid w:val="00D629F5"/>
    <w:rsid w:val="00D629F8"/>
    <w:rsid w:val="00D63652"/>
    <w:rsid w:val="00D636A6"/>
    <w:rsid w:val="00D637C6"/>
    <w:rsid w:val="00D6387D"/>
    <w:rsid w:val="00D63AAC"/>
    <w:rsid w:val="00D63AEE"/>
    <w:rsid w:val="00D63B0D"/>
    <w:rsid w:val="00D63DA4"/>
    <w:rsid w:val="00D63DC0"/>
    <w:rsid w:val="00D6409C"/>
    <w:rsid w:val="00D640C5"/>
    <w:rsid w:val="00D643B7"/>
    <w:rsid w:val="00D64943"/>
    <w:rsid w:val="00D64C06"/>
    <w:rsid w:val="00D64D9B"/>
    <w:rsid w:val="00D64FD3"/>
    <w:rsid w:val="00D6595A"/>
    <w:rsid w:val="00D65B24"/>
    <w:rsid w:val="00D65C2B"/>
    <w:rsid w:val="00D65E4E"/>
    <w:rsid w:val="00D6621D"/>
    <w:rsid w:val="00D662CF"/>
    <w:rsid w:val="00D663B2"/>
    <w:rsid w:val="00D6642D"/>
    <w:rsid w:val="00D664CF"/>
    <w:rsid w:val="00D66765"/>
    <w:rsid w:val="00D66ADE"/>
    <w:rsid w:val="00D66D8D"/>
    <w:rsid w:val="00D66EC8"/>
    <w:rsid w:val="00D66F8E"/>
    <w:rsid w:val="00D670A2"/>
    <w:rsid w:val="00D67692"/>
    <w:rsid w:val="00D67869"/>
    <w:rsid w:val="00D67B4C"/>
    <w:rsid w:val="00D67C78"/>
    <w:rsid w:val="00D67D92"/>
    <w:rsid w:val="00D70090"/>
    <w:rsid w:val="00D700E3"/>
    <w:rsid w:val="00D706AF"/>
    <w:rsid w:val="00D707CA"/>
    <w:rsid w:val="00D70D89"/>
    <w:rsid w:val="00D7124E"/>
    <w:rsid w:val="00D716BF"/>
    <w:rsid w:val="00D716D5"/>
    <w:rsid w:val="00D71A8D"/>
    <w:rsid w:val="00D71C04"/>
    <w:rsid w:val="00D72256"/>
    <w:rsid w:val="00D724E3"/>
    <w:rsid w:val="00D72B48"/>
    <w:rsid w:val="00D72CB5"/>
    <w:rsid w:val="00D72D66"/>
    <w:rsid w:val="00D731C2"/>
    <w:rsid w:val="00D732A3"/>
    <w:rsid w:val="00D739F3"/>
    <w:rsid w:val="00D73D20"/>
    <w:rsid w:val="00D73D31"/>
    <w:rsid w:val="00D73D51"/>
    <w:rsid w:val="00D73E35"/>
    <w:rsid w:val="00D73F5E"/>
    <w:rsid w:val="00D741EC"/>
    <w:rsid w:val="00D7433A"/>
    <w:rsid w:val="00D74695"/>
    <w:rsid w:val="00D74706"/>
    <w:rsid w:val="00D74879"/>
    <w:rsid w:val="00D748EA"/>
    <w:rsid w:val="00D74A35"/>
    <w:rsid w:val="00D74B41"/>
    <w:rsid w:val="00D74B56"/>
    <w:rsid w:val="00D74E07"/>
    <w:rsid w:val="00D74E9C"/>
    <w:rsid w:val="00D75097"/>
    <w:rsid w:val="00D75270"/>
    <w:rsid w:val="00D75408"/>
    <w:rsid w:val="00D755A8"/>
    <w:rsid w:val="00D75857"/>
    <w:rsid w:val="00D75A05"/>
    <w:rsid w:val="00D75AED"/>
    <w:rsid w:val="00D75C29"/>
    <w:rsid w:val="00D76831"/>
    <w:rsid w:val="00D7696A"/>
    <w:rsid w:val="00D76A04"/>
    <w:rsid w:val="00D76A1E"/>
    <w:rsid w:val="00D76A6B"/>
    <w:rsid w:val="00D76B90"/>
    <w:rsid w:val="00D76C53"/>
    <w:rsid w:val="00D76D1D"/>
    <w:rsid w:val="00D76E45"/>
    <w:rsid w:val="00D77331"/>
    <w:rsid w:val="00D77483"/>
    <w:rsid w:val="00D7751E"/>
    <w:rsid w:val="00D77A10"/>
    <w:rsid w:val="00D77B6D"/>
    <w:rsid w:val="00D77BA0"/>
    <w:rsid w:val="00D77BFB"/>
    <w:rsid w:val="00D77C8B"/>
    <w:rsid w:val="00D77DCC"/>
    <w:rsid w:val="00D8016A"/>
    <w:rsid w:val="00D802D1"/>
    <w:rsid w:val="00D8032B"/>
    <w:rsid w:val="00D8032E"/>
    <w:rsid w:val="00D805D6"/>
    <w:rsid w:val="00D805E4"/>
    <w:rsid w:val="00D807E6"/>
    <w:rsid w:val="00D80933"/>
    <w:rsid w:val="00D809E2"/>
    <w:rsid w:val="00D80CA2"/>
    <w:rsid w:val="00D80D50"/>
    <w:rsid w:val="00D812F1"/>
    <w:rsid w:val="00D81609"/>
    <w:rsid w:val="00D81A68"/>
    <w:rsid w:val="00D81B29"/>
    <w:rsid w:val="00D81B8D"/>
    <w:rsid w:val="00D81CF0"/>
    <w:rsid w:val="00D81FDC"/>
    <w:rsid w:val="00D82096"/>
    <w:rsid w:val="00D829B5"/>
    <w:rsid w:val="00D829BA"/>
    <w:rsid w:val="00D82A1E"/>
    <w:rsid w:val="00D82C0C"/>
    <w:rsid w:val="00D83002"/>
    <w:rsid w:val="00D8304C"/>
    <w:rsid w:val="00D8349B"/>
    <w:rsid w:val="00D83597"/>
    <w:rsid w:val="00D835DE"/>
    <w:rsid w:val="00D83AB8"/>
    <w:rsid w:val="00D83AC9"/>
    <w:rsid w:val="00D83B53"/>
    <w:rsid w:val="00D83BE6"/>
    <w:rsid w:val="00D8405C"/>
    <w:rsid w:val="00D84253"/>
    <w:rsid w:val="00D8434C"/>
    <w:rsid w:val="00D844D6"/>
    <w:rsid w:val="00D84594"/>
    <w:rsid w:val="00D84B30"/>
    <w:rsid w:val="00D84C9F"/>
    <w:rsid w:val="00D84D62"/>
    <w:rsid w:val="00D84E69"/>
    <w:rsid w:val="00D84F58"/>
    <w:rsid w:val="00D8553D"/>
    <w:rsid w:val="00D85EF2"/>
    <w:rsid w:val="00D85F31"/>
    <w:rsid w:val="00D86470"/>
    <w:rsid w:val="00D867A3"/>
    <w:rsid w:val="00D869D6"/>
    <w:rsid w:val="00D86B84"/>
    <w:rsid w:val="00D86CBF"/>
    <w:rsid w:val="00D86E09"/>
    <w:rsid w:val="00D86E6A"/>
    <w:rsid w:val="00D86E78"/>
    <w:rsid w:val="00D86F20"/>
    <w:rsid w:val="00D87013"/>
    <w:rsid w:val="00D87154"/>
    <w:rsid w:val="00D8720C"/>
    <w:rsid w:val="00D874CF"/>
    <w:rsid w:val="00D874F9"/>
    <w:rsid w:val="00D87634"/>
    <w:rsid w:val="00D876B0"/>
    <w:rsid w:val="00D8790A"/>
    <w:rsid w:val="00D87CC3"/>
    <w:rsid w:val="00D87F75"/>
    <w:rsid w:val="00D9006F"/>
    <w:rsid w:val="00D9016F"/>
    <w:rsid w:val="00D90449"/>
    <w:rsid w:val="00D90596"/>
    <w:rsid w:val="00D905CE"/>
    <w:rsid w:val="00D90887"/>
    <w:rsid w:val="00D908A0"/>
    <w:rsid w:val="00D90AFD"/>
    <w:rsid w:val="00D90C82"/>
    <w:rsid w:val="00D90F2E"/>
    <w:rsid w:val="00D91258"/>
    <w:rsid w:val="00D915A5"/>
    <w:rsid w:val="00D91C04"/>
    <w:rsid w:val="00D91CAE"/>
    <w:rsid w:val="00D9201B"/>
    <w:rsid w:val="00D92406"/>
    <w:rsid w:val="00D92583"/>
    <w:rsid w:val="00D9264B"/>
    <w:rsid w:val="00D92870"/>
    <w:rsid w:val="00D92CAD"/>
    <w:rsid w:val="00D92CE3"/>
    <w:rsid w:val="00D92DDF"/>
    <w:rsid w:val="00D92EA1"/>
    <w:rsid w:val="00D92FE5"/>
    <w:rsid w:val="00D9310D"/>
    <w:rsid w:val="00D931EE"/>
    <w:rsid w:val="00D93463"/>
    <w:rsid w:val="00D934B4"/>
    <w:rsid w:val="00D93829"/>
    <w:rsid w:val="00D93887"/>
    <w:rsid w:val="00D93A80"/>
    <w:rsid w:val="00D93DCD"/>
    <w:rsid w:val="00D9412E"/>
    <w:rsid w:val="00D9432B"/>
    <w:rsid w:val="00D9455F"/>
    <w:rsid w:val="00D94BF7"/>
    <w:rsid w:val="00D94CCF"/>
    <w:rsid w:val="00D95155"/>
    <w:rsid w:val="00D951B1"/>
    <w:rsid w:val="00D953A1"/>
    <w:rsid w:val="00D959A4"/>
    <w:rsid w:val="00D959B0"/>
    <w:rsid w:val="00D95A5A"/>
    <w:rsid w:val="00D95C20"/>
    <w:rsid w:val="00D95DDF"/>
    <w:rsid w:val="00D95E21"/>
    <w:rsid w:val="00D95EA1"/>
    <w:rsid w:val="00D960B6"/>
    <w:rsid w:val="00D96129"/>
    <w:rsid w:val="00D961E9"/>
    <w:rsid w:val="00D961F2"/>
    <w:rsid w:val="00D9627F"/>
    <w:rsid w:val="00D9641F"/>
    <w:rsid w:val="00D964A0"/>
    <w:rsid w:val="00D96512"/>
    <w:rsid w:val="00D96562"/>
    <w:rsid w:val="00D966D6"/>
    <w:rsid w:val="00D9673F"/>
    <w:rsid w:val="00D967CB"/>
    <w:rsid w:val="00D96CC2"/>
    <w:rsid w:val="00D96EBA"/>
    <w:rsid w:val="00D96ECD"/>
    <w:rsid w:val="00D96F1E"/>
    <w:rsid w:val="00D96F31"/>
    <w:rsid w:val="00D975A5"/>
    <w:rsid w:val="00D97BFA"/>
    <w:rsid w:val="00DA0AE7"/>
    <w:rsid w:val="00DA0BCD"/>
    <w:rsid w:val="00DA0EED"/>
    <w:rsid w:val="00DA0F53"/>
    <w:rsid w:val="00DA10A6"/>
    <w:rsid w:val="00DA114A"/>
    <w:rsid w:val="00DA131A"/>
    <w:rsid w:val="00DA134E"/>
    <w:rsid w:val="00DA14B3"/>
    <w:rsid w:val="00DA151D"/>
    <w:rsid w:val="00DA16EA"/>
    <w:rsid w:val="00DA1843"/>
    <w:rsid w:val="00DA18E3"/>
    <w:rsid w:val="00DA1B44"/>
    <w:rsid w:val="00DA1CB9"/>
    <w:rsid w:val="00DA26D4"/>
    <w:rsid w:val="00DA27AA"/>
    <w:rsid w:val="00DA2841"/>
    <w:rsid w:val="00DA2843"/>
    <w:rsid w:val="00DA2974"/>
    <w:rsid w:val="00DA2A6A"/>
    <w:rsid w:val="00DA2EF1"/>
    <w:rsid w:val="00DA2FF7"/>
    <w:rsid w:val="00DA331E"/>
    <w:rsid w:val="00DA334B"/>
    <w:rsid w:val="00DA360E"/>
    <w:rsid w:val="00DA371D"/>
    <w:rsid w:val="00DA37F7"/>
    <w:rsid w:val="00DA3886"/>
    <w:rsid w:val="00DA3934"/>
    <w:rsid w:val="00DA3A15"/>
    <w:rsid w:val="00DA3A4A"/>
    <w:rsid w:val="00DA3DA3"/>
    <w:rsid w:val="00DA3DA5"/>
    <w:rsid w:val="00DA3EE1"/>
    <w:rsid w:val="00DA4041"/>
    <w:rsid w:val="00DA4630"/>
    <w:rsid w:val="00DA4783"/>
    <w:rsid w:val="00DA490A"/>
    <w:rsid w:val="00DA493A"/>
    <w:rsid w:val="00DA4A72"/>
    <w:rsid w:val="00DA4BFC"/>
    <w:rsid w:val="00DA4C7C"/>
    <w:rsid w:val="00DA5052"/>
    <w:rsid w:val="00DA50DA"/>
    <w:rsid w:val="00DA5241"/>
    <w:rsid w:val="00DA570C"/>
    <w:rsid w:val="00DA57E8"/>
    <w:rsid w:val="00DA5A64"/>
    <w:rsid w:val="00DA5C68"/>
    <w:rsid w:val="00DA5CCA"/>
    <w:rsid w:val="00DA5D35"/>
    <w:rsid w:val="00DA5D74"/>
    <w:rsid w:val="00DA5DF8"/>
    <w:rsid w:val="00DA613D"/>
    <w:rsid w:val="00DA633E"/>
    <w:rsid w:val="00DA64B9"/>
    <w:rsid w:val="00DA64CA"/>
    <w:rsid w:val="00DA6655"/>
    <w:rsid w:val="00DA6AE8"/>
    <w:rsid w:val="00DA6B92"/>
    <w:rsid w:val="00DA6CB4"/>
    <w:rsid w:val="00DA71EB"/>
    <w:rsid w:val="00DA72A8"/>
    <w:rsid w:val="00DA7307"/>
    <w:rsid w:val="00DA7836"/>
    <w:rsid w:val="00DA79F1"/>
    <w:rsid w:val="00DA7F41"/>
    <w:rsid w:val="00DB026B"/>
    <w:rsid w:val="00DB028E"/>
    <w:rsid w:val="00DB029E"/>
    <w:rsid w:val="00DB0382"/>
    <w:rsid w:val="00DB03B6"/>
    <w:rsid w:val="00DB0534"/>
    <w:rsid w:val="00DB083B"/>
    <w:rsid w:val="00DB084D"/>
    <w:rsid w:val="00DB0982"/>
    <w:rsid w:val="00DB09D5"/>
    <w:rsid w:val="00DB0E93"/>
    <w:rsid w:val="00DB1236"/>
    <w:rsid w:val="00DB141A"/>
    <w:rsid w:val="00DB148E"/>
    <w:rsid w:val="00DB14DC"/>
    <w:rsid w:val="00DB15A0"/>
    <w:rsid w:val="00DB163B"/>
    <w:rsid w:val="00DB1A0F"/>
    <w:rsid w:val="00DB1A5B"/>
    <w:rsid w:val="00DB1B8D"/>
    <w:rsid w:val="00DB1CC5"/>
    <w:rsid w:val="00DB1EEA"/>
    <w:rsid w:val="00DB1F58"/>
    <w:rsid w:val="00DB2061"/>
    <w:rsid w:val="00DB23D1"/>
    <w:rsid w:val="00DB2638"/>
    <w:rsid w:val="00DB2AEE"/>
    <w:rsid w:val="00DB2BDD"/>
    <w:rsid w:val="00DB2FBD"/>
    <w:rsid w:val="00DB3003"/>
    <w:rsid w:val="00DB3068"/>
    <w:rsid w:val="00DB30A5"/>
    <w:rsid w:val="00DB31F6"/>
    <w:rsid w:val="00DB33FD"/>
    <w:rsid w:val="00DB344F"/>
    <w:rsid w:val="00DB359B"/>
    <w:rsid w:val="00DB3A33"/>
    <w:rsid w:val="00DB3ADC"/>
    <w:rsid w:val="00DB3BDF"/>
    <w:rsid w:val="00DB3C95"/>
    <w:rsid w:val="00DB3F15"/>
    <w:rsid w:val="00DB3FE1"/>
    <w:rsid w:val="00DB425A"/>
    <w:rsid w:val="00DB430D"/>
    <w:rsid w:val="00DB4639"/>
    <w:rsid w:val="00DB46B8"/>
    <w:rsid w:val="00DB48CF"/>
    <w:rsid w:val="00DB4AF7"/>
    <w:rsid w:val="00DB4B2F"/>
    <w:rsid w:val="00DB4E12"/>
    <w:rsid w:val="00DB4EB7"/>
    <w:rsid w:val="00DB50E6"/>
    <w:rsid w:val="00DB5395"/>
    <w:rsid w:val="00DB53F0"/>
    <w:rsid w:val="00DB5494"/>
    <w:rsid w:val="00DB57A8"/>
    <w:rsid w:val="00DB5837"/>
    <w:rsid w:val="00DB59BC"/>
    <w:rsid w:val="00DB5B88"/>
    <w:rsid w:val="00DB5B89"/>
    <w:rsid w:val="00DB5D02"/>
    <w:rsid w:val="00DB5E81"/>
    <w:rsid w:val="00DB60C2"/>
    <w:rsid w:val="00DB65EA"/>
    <w:rsid w:val="00DB66C4"/>
    <w:rsid w:val="00DB67C5"/>
    <w:rsid w:val="00DB6972"/>
    <w:rsid w:val="00DB6A97"/>
    <w:rsid w:val="00DB6F84"/>
    <w:rsid w:val="00DB704B"/>
    <w:rsid w:val="00DB71EF"/>
    <w:rsid w:val="00DB73F8"/>
    <w:rsid w:val="00DB77CB"/>
    <w:rsid w:val="00DB78D0"/>
    <w:rsid w:val="00DB7C39"/>
    <w:rsid w:val="00DB7C41"/>
    <w:rsid w:val="00DB7F4B"/>
    <w:rsid w:val="00DB7F71"/>
    <w:rsid w:val="00DB7FAD"/>
    <w:rsid w:val="00DC00F5"/>
    <w:rsid w:val="00DC03B5"/>
    <w:rsid w:val="00DC0592"/>
    <w:rsid w:val="00DC07DC"/>
    <w:rsid w:val="00DC07F5"/>
    <w:rsid w:val="00DC0826"/>
    <w:rsid w:val="00DC0990"/>
    <w:rsid w:val="00DC0A30"/>
    <w:rsid w:val="00DC0C93"/>
    <w:rsid w:val="00DC0C95"/>
    <w:rsid w:val="00DC1141"/>
    <w:rsid w:val="00DC12B1"/>
    <w:rsid w:val="00DC1330"/>
    <w:rsid w:val="00DC1757"/>
    <w:rsid w:val="00DC18FA"/>
    <w:rsid w:val="00DC1D96"/>
    <w:rsid w:val="00DC1DD1"/>
    <w:rsid w:val="00DC1DF6"/>
    <w:rsid w:val="00DC1F62"/>
    <w:rsid w:val="00DC2224"/>
    <w:rsid w:val="00DC26B7"/>
    <w:rsid w:val="00DC2745"/>
    <w:rsid w:val="00DC29EF"/>
    <w:rsid w:val="00DC2E81"/>
    <w:rsid w:val="00DC2FB0"/>
    <w:rsid w:val="00DC30DD"/>
    <w:rsid w:val="00DC334B"/>
    <w:rsid w:val="00DC33F3"/>
    <w:rsid w:val="00DC3463"/>
    <w:rsid w:val="00DC35B5"/>
    <w:rsid w:val="00DC3792"/>
    <w:rsid w:val="00DC37A9"/>
    <w:rsid w:val="00DC37F4"/>
    <w:rsid w:val="00DC38F5"/>
    <w:rsid w:val="00DC3CA5"/>
    <w:rsid w:val="00DC3DC7"/>
    <w:rsid w:val="00DC3F86"/>
    <w:rsid w:val="00DC459E"/>
    <w:rsid w:val="00DC45F8"/>
    <w:rsid w:val="00DC4873"/>
    <w:rsid w:val="00DC4BAB"/>
    <w:rsid w:val="00DC4D9D"/>
    <w:rsid w:val="00DC4E09"/>
    <w:rsid w:val="00DC5078"/>
    <w:rsid w:val="00DC50D9"/>
    <w:rsid w:val="00DC529A"/>
    <w:rsid w:val="00DC5454"/>
    <w:rsid w:val="00DC5594"/>
    <w:rsid w:val="00DC564A"/>
    <w:rsid w:val="00DC587C"/>
    <w:rsid w:val="00DC5A95"/>
    <w:rsid w:val="00DC5C0F"/>
    <w:rsid w:val="00DC5CAB"/>
    <w:rsid w:val="00DC5E56"/>
    <w:rsid w:val="00DC60C9"/>
    <w:rsid w:val="00DC6155"/>
    <w:rsid w:val="00DC6156"/>
    <w:rsid w:val="00DC6862"/>
    <w:rsid w:val="00DC6A3D"/>
    <w:rsid w:val="00DC6AAE"/>
    <w:rsid w:val="00DC6BDA"/>
    <w:rsid w:val="00DC6D54"/>
    <w:rsid w:val="00DC6F30"/>
    <w:rsid w:val="00DC7693"/>
    <w:rsid w:val="00DC7838"/>
    <w:rsid w:val="00DC7B30"/>
    <w:rsid w:val="00DC7F1B"/>
    <w:rsid w:val="00DD0686"/>
    <w:rsid w:val="00DD0786"/>
    <w:rsid w:val="00DD0D75"/>
    <w:rsid w:val="00DD1060"/>
    <w:rsid w:val="00DD1139"/>
    <w:rsid w:val="00DD1458"/>
    <w:rsid w:val="00DD14B0"/>
    <w:rsid w:val="00DD155E"/>
    <w:rsid w:val="00DD15D3"/>
    <w:rsid w:val="00DD18DC"/>
    <w:rsid w:val="00DD1942"/>
    <w:rsid w:val="00DD1BF9"/>
    <w:rsid w:val="00DD20A2"/>
    <w:rsid w:val="00DD22F4"/>
    <w:rsid w:val="00DD2C4B"/>
    <w:rsid w:val="00DD2D5D"/>
    <w:rsid w:val="00DD2DA7"/>
    <w:rsid w:val="00DD2E6E"/>
    <w:rsid w:val="00DD31E0"/>
    <w:rsid w:val="00DD32A5"/>
    <w:rsid w:val="00DD335C"/>
    <w:rsid w:val="00DD3375"/>
    <w:rsid w:val="00DD38BE"/>
    <w:rsid w:val="00DD3C49"/>
    <w:rsid w:val="00DD3D59"/>
    <w:rsid w:val="00DD422C"/>
    <w:rsid w:val="00DD452E"/>
    <w:rsid w:val="00DD460E"/>
    <w:rsid w:val="00DD4770"/>
    <w:rsid w:val="00DD47F8"/>
    <w:rsid w:val="00DD4AFE"/>
    <w:rsid w:val="00DD4E28"/>
    <w:rsid w:val="00DD50D4"/>
    <w:rsid w:val="00DD50F6"/>
    <w:rsid w:val="00DD5E51"/>
    <w:rsid w:val="00DD6161"/>
    <w:rsid w:val="00DD6334"/>
    <w:rsid w:val="00DD6A75"/>
    <w:rsid w:val="00DD72EF"/>
    <w:rsid w:val="00DD74F1"/>
    <w:rsid w:val="00DD75FC"/>
    <w:rsid w:val="00DD7643"/>
    <w:rsid w:val="00DD7925"/>
    <w:rsid w:val="00DD7A02"/>
    <w:rsid w:val="00DE006E"/>
    <w:rsid w:val="00DE0122"/>
    <w:rsid w:val="00DE030A"/>
    <w:rsid w:val="00DE0894"/>
    <w:rsid w:val="00DE0B5A"/>
    <w:rsid w:val="00DE0FEA"/>
    <w:rsid w:val="00DE1186"/>
    <w:rsid w:val="00DE1273"/>
    <w:rsid w:val="00DE130A"/>
    <w:rsid w:val="00DE136B"/>
    <w:rsid w:val="00DE1469"/>
    <w:rsid w:val="00DE156A"/>
    <w:rsid w:val="00DE1733"/>
    <w:rsid w:val="00DE1A23"/>
    <w:rsid w:val="00DE1ED6"/>
    <w:rsid w:val="00DE1FF7"/>
    <w:rsid w:val="00DE2045"/>
    <w:rsid w:val="00DE2F45"/>
    <w:rsid w:val="00DE3069"/>
    <w:rsid w:val="00DE31FD"/>
    <w:rsid w:val="00DE32AC"/>
    <w:rsid w:val="00DE3322"/>
    <w:rsid w:val="00DE35D1"/>
    <w:rsid w:val="00DE35FA"/>
    <w:rsid w:val="00DE3603"/>
    <w:rsid w:val="00DE3685"/>
    <w:rsid w:val="00DE381F"/>
    <w:rsid w:val="00DE3B47"/>
    <w:rsid w:val="00DE3B80"/>
    <w:rsid w:val="00DE3DA0"/>
    <w:rsid w:val="00DE459D"/>
    <w:rsid w:val="00DE45A8"/>
    <w:rsid w:val="00DE4B16"/>
    <w:rsid w:val="00DE4B76"/>
    <w:rsid w:val="00DE4D20"/>
    <w:rsid w:val="00DE4D6C"/>
    <w:rsid w:val="00DE4EFC"/>
    <w:rsid w:val="00DE505B"/>
    <w:rsid w:val="00DE509E"/>
    <w:rsid w:val="00DE5326"/>
    <w:rsid w:val="00DE57F1"/>
    <w:rsid w:val="00DE57FB"/>
    <w:rsid w:val="00DE57FE"/>
    <w:rsid w:val="00DE59AA"/>
    <w:rsid w:val="00DE59D5"/>
    <w:rsid w:val="00DE5BE8"/>
    <w:rsid w:val="00DE5E27"/>
    <w:rsid w:val="00DE5E6D"/>
    <w:rsid w:val="00DE5FC5"/>
    <w:rsid w:val="00DE6344"/>
    <w:rsid w:val="00DE6448"/>
    <w:rsid w:val="00DE6899"/>
    <w:rsid w:val="00DE6978"/>
    <w:rsid w:val="00DE6A95"/>
    <w:rsid w:val="00DE6BAE"/>
    <w:rsid w:val="00DE7062"/>
    <w:rsid w:val="00DE7098"/>
    <w:rsid w:val="00DE70AB"/>
    <w:rsid w:val="00DE7109"/>
    <w:rsid w:val="00DE7A87"/>
    <w:rsid w:val="00DE7C90"/>
    <w:rsid w:val="00DE7CB8"/>
    <w:rsid w:val="00DE7D50"/>
    <w:rsid w:val="00DF01D1"/>
    <w:rsid w:val="00DF0372"/>
    <w:rsid w:val="00DF0499"/>
    <w:rsid w:val="00DF055D"/>
    <w:rsid w:val="00DF056A"/>
    <w:rsid w:val="00DF0816"/>
    <w:rsid w:val="00DF083B"/>
    <w:rsid w:val="00DF0B32"/>
    <w:rsid w:val="00DF0FCA"/>
    <w:rsid w:val="00DF110F"/>
    <w:rsid w:val="00DF130D"/>
    <w:rsid w:val="00DF15C1"/>
    <w:rsid w:val="00DF170A"/>
    <w:rsid w:val="00DF1A68"/>
    <w:rsid w:val="00DF1D87"/>
    <w:rsid w:val="00DF2317"/>
    <w:rsid w:val="00DF2390"/>
    <w:rsid w:val="00DF2602"/>
    <w:rsid w:val="00DF289E"/>
    <w:rsid w:val="00DF28F6"/>
    <w:rsid w:val="00DF2B69"/>
    <w:rsid w:val="00DF2C82"/>
    <w:rsid w:val="00DF2CFB"/>
    <w:rsid w:val="00DF30A7"/>
    <w:rsid w:val="00DF3151"/>
    <w:rsid w:val="00DF3480"/>
    <w:rsid w:val="00DF34ED"/>
    <w:rsid w:val="00DF36E1"/>
    <w:rsid w:val="00DF3C0C"/>
    <w:rsid w:val="00DF3C27"/>
    <w:rsid w:val="00DF3CB1"/>
    <w:rsid w:val="00DF3DD7"/>
    <w:rsid w:val="00DF3E0F"/>
    <w:rsid w:val="00DF3EB4"/>
    <w:rsid w:val="00DF42B8"/>
    <w:rsid w:val="00DF4777"/>
    <w:rsid w:val="00DF48BC"/>
    <w:rsid w:val="00DF4907"/>
    <w:rsid w:val="00DF49ED"/>
    <w:rsid w:val="00DF4B4A"/>
    <w:rsid w:val="00DF5029"/>
    <w:rsid w:val="00DF5259"/>
    <w:rsid w:val="00DF572F"/>
    <w:rsid w:val="00DF5803"/>
    <w:rsid w:val="00DF5911"/>
    <w:rsid w:val="00DF6014"/>
    <w:rsid w:val="00DF61AD"/>
    <w:rsid w:val="00DF61E6"/>
    <w:rsid w:val="00DF627B"/>
    <w:rsid w:val="00DF688F"/>
    <w:rsid w:val="00DF6B28"/>
    <w:rsid w:val="00DF6CD0"/>
    <w:rsid w:val="00DF7188"/>
    <w:rsid w:val="00DF7CB2"/>
    <w:rsid w:val="00E001DF"/>
    <w:rsid w:val="00E00E75"/>
    <w:rsid w:val="00E00F77"/>
    <w:rsid w:val="00E0111B"/>
    <w:rsid w:val="00E01389"/>
    <w:rsid w:val="00E015A6"/>
    <w:rsid w:val="00E019AD"/>
    <w:rsid w:val="00E01CC3"/>
    <w:rsid w:val="00E01DB1"/>
    <w:rsid w:val="00E01F98"/>
    <w:rsid w:val="00E02060"/>
    <w:rsid w:val="00E02141"/>
    <w:rsid w:val="00E02459"/>
    <w:rsid w:val="00E02466"/>
    <w:rsid w:val="00E026C3"/>
    <w:rsid w:val="00E02732"/>
    <w:rsid w:val="00E02A9F"/>
    <w:rsid w:val="00E02B14"/>
    <w:rsid w:val="00E02C7B"/>
    <w:rsid w:val="00E02DE9"/>
    <w:rsid w:val="00E02FD0"/>
    <w:rsid w:val="00E03267"/>
    <w:rsid w:val="00E034A9"/>
    <w:rsid w:val="00E036D0"/>
    <w:rsid w:val="00E03813"/>
    <w:rsid w:val="00E03A1D"/>
    <w:rsid w:val="00E03A83"/>
    <w:rsid w:val="00E04145"/>
    <w:rsid w:val="00E04232"/>
    <w:rsid w:val="00E043F3"/>
    <w:rsid w:val="00E0450A"/>
    <w:rsid w:val="00E045FD"/>
    <w:rsid w:val="00E04616"/>
    <w:rsid w:val="00E04709"/>
    <w:rsid w:val="00E0474D"/>
    <w:rsid w:val="00E047B0"/>
    <w:rsid w:val="00E050F5"/>
    <w:rsid w:val="00E051CC"/>
    <w:rsid w:val="00E051E6"/>
    <w:rsid w:val="00E054CF"/>
    <w:rsid w:val="00E05609"/>
    <w:rsid w:val="00E05688"/>
    <w:rsid w:val="00E05A01"/>
    <w:rsid w:val="00E05AD3"/>
    <w:rsid w:val="00E05E38"/>
    <w:rsid w:val="00E05F2E"/>
    <w:rsid w:val="00E060D2"/>
    <w:rsid w:val="00E06468"/>
    <w:rsid w:val="00E064E2"/>
    <w:rsid w:val="00E0679D"/>
    <w:rsid w:val="00E0688C"/>
    <w:rsid w:val="00E06D3F"/>
    <w:rsid w:val="00E06D5F"/>
    <w:rsid w:val="00E06F38"/>
    <w:rsid w:val="00E07023"/>
    <w:rsid w:val="00E072B6"/>
    <w:rsid w:val="00E073EE"/>
    <w:rsid w:val="00E07481"/>
    <w:rsid w:val="00E075F2"/>
    <w:rsid w:val="00E0766F"/>
    <w:rsid w:val="00E077D1"/>
    <w:rsid w:val="00E07DBC"/>
    <w:rsid w:val="00E07F2F"/>
    <w:rsid w:val="00E1078C"/>
    <w:rsid w:val="00E10B2D"/>
    <w:rsid w:val="00E10B49"/>
    <w:rsid w:val="00E10CA7"/>
    <w:rsid w:val="00E10D22"/>
    <w:rsid w:val="00E10F3C"/>
    <w:rsid w:val="00E113BA"/>
    <w:rsid w:val="00E113E8"/>
    <w:rsid w:val="00E1154B"/>
    <w:rsid w:val="00E11CCE"/>
    <w:rsid w:val="00E11DB5"/>
    <w:rsid w:val="00E11E26"/>
    <w:rsid w:val="00E121ED"/>
    <w:rsid w:val="00E12302"/>
    <w:rsid w:val="00E1233A"/>
    <w:rsid w:val="00E12CB4"/>
    <w:rsid w:val="00E13286"/>
    <w:rsid w:val="00E13318"/>
    <w:rsid w:val="00E13720"/>
    <w:rsid w:val="00E13793"/>
    <w:rsid w:val="00E1394A"/>
    <w:rsid w:val="00E13B51"/>
    <w:rsid w:val="00E13E54"/>
    <w:rsid w:val="00E148E4"/>
    <w:rsid w:val="00E14934"/>
    <w:rsid w:val="00E15110"/>
    <w:rsid w:val="00E15130"/>
    <w:rsid w:val="00E1529A"/>
    <w:rsid w:val="00E155E2"/>
    <w:rsid w:val="00E156F2"/>
    <w:rsid w:val="00E15757"/>
    <w:rsid w:val="00E1583C"/>
    <w:rsid w:val="00E1590D"/>
    <w:rsid w:val="00E15940"/>
    <w:rsid w:val="00E15F09"/>
    <w:rsid w:val="00E160F6"/>
    <w:rsid w:val="00E16270"/>
    <w:rsid w:val="00E167D3"/>
    <w:rsid w:val="00E16C12"/>
    <w:rsid w:val="00E16C77"/>
    <w:rsid w:val="00E16D67"/>
    <w:rsid w:val="00E1704C"/>
    <w:rsid w:val="00E170B2"/>
    <w:rsid w:val="00E17148"/>
    <w:rsid w:val="00E17298"/>
    <w:rsid w:val="00E175D7"/>
    <w:rsid w:val="00E17AA4"/>
    <w:rsid w:val="00E17AD9"/>
    <w:rsid w:val="00E17B5B"/>
    <w:rsid w:val="00E17B5F"/>
    <w:rsid w:val="00E2018E"/>
    <w:rsid w:val="00E2048F"/>
    <w:rsid w:val="00E204D9"/>
    <w:rsid w:val="00E205B7"/>
    <w:rsid w:val="00E20827"/>
    <w:rsid w:val="00E20D28"/>
    <w:rsid w:val="00E20D8E"/>
    <w:rsid w:val="00E20FBB"/>
    <w:rsid w:val="00E20FEB"/>
    <w:rsid w:val="00E213A5"/>
    <w:rsid w:val="00E214D7"/>
    <w:rsid w:val="00E218DD"/>
    <w:rsid w:val="00E21C96"/>
    <w:rsid w:val="00E21CDF"/>
    <w:rsid w:val="00E21E32"/>
    <w:rsid w:val="00E220E5"/>
    <w:rsid w:val="00E22190"/>
    <w:rsid w:val="00E22588"/>
    <w:rsid w:val="00E22ED2"/>
    <w:rsid w:val="00E22F15"/>
    <w:rsid w:val="00E233D6"/>
    <w:rsid w:val="00E238CE"/>
    <w:rsid w:val="00E23FA9"/>
    <w:rsid w:val="00E24188"/>
    <w:rsid w:val="00E24293"/>
    <w:rsid w:val="00E246C1"/>
    <w:rsid w:val="00E248AB"/>
    <w:rsid w:val="00E24A6A"/>
    <w:rsid w:val="00E24B9D"/>
    <w:rsid w:val="00E24D80"/>
    <w:rsid w:val="00E24DA0"/>
    <w:rsid w:val="00E24E04"/>
    <w:rsid w:val="00E24EE0"/>
    <w:rsid w:val="00E2502C"/>
    <w:rsid w:val="00E25191"/>
    <w:rsid w:val="00E258CF"/>
    <w:rsid w:val="00E25A40"/>
    <w:rsid w:val="00E25AA8"/>
    <w:rsid w:val="00E25E0C"/>
    <w:rsid w:val="00E26041"/>
    <w:rsid w:val="00E26050"/>
    <w:rsid w:val="00E26989"/>
    <w:rsid w:val="00E26C20"/>
    <w:rsid w:val="00E26D67"/>
    <w:rsid w:val="00E2720F"/>
    <w:rsid w:val="00E272E8"/>
    <w:rsid w:val="00E27670"/>
    <w:rsid w:val="00E27739"/>
    <w:rsid w:val="00E2787A"/>
    <w:rsid w:val="00E27B98"/>
    <w:rsid w:val="00E27DAF"/>
    <w:rsid w:val="00E27FDD"/>
    <w:rsid w:val="00E27FFB"/>
    <w:rsid w:val="00E301F3"/>
    <w:rsid w:val="00E30F28"/>
    <w:rsid w:val="00E3100B"/>
    <w:rsid w:val="00E3144C"/>
    <w:rsid w:val="00E3155D"/>
    <w:rsid w:val="00E31E22"/>
    <w:rsid w:val="00E31EA3"/>
    <w:rsid w:val="00E31EE0"/>
    <w:rsid w:val="00E321C9"/>
    <w:rsid w:val="00E321F0"/>
    <w:rsid w:val="00E3220E"/>
    <w:rsid w:val="00E32211"/>
    <w:rsid w:val="00E326F2"/>
    <w:rsid w:val="00E32AA9"/>
    <w:rsid w:val="00E32AF2"/>
    <w:rsid w:val="00E32BE0"/>
    <w:rsid w:val="00E32D18"/>
    <w:rsid w:val="00E32DA0"/>
    <w:rsid w:val="00E33138"/>
    <w:rsid w:val="00E3328C"/>
    <w:rsid w:val="00E332C4"/>
    <w:rsid w:val="00E33573"/>
    <w:rsid w:val="00E3364F"/>
    <w:rsid w:val="00E3386B"/>
    <w:rsid w:val="00E33BF8"/>
    <w:rsid w:val="00E33D22"/>
    <w:rsid w:val="00E33E7F"/>
    <w:rsid w:val="00E33F64"/>
    <w:rsid w:val="00E34187"/>
    <w:rsid w:val="00E3429A"/>
    <w:rsid w:val="00E34B70"/>
    <w:rsid w:val="00E34D68"/>
    <w:rsid w:val="00E34D6A"/>
    <w:rsid w:val="00E34F66"/>
    <w:rsid w:val="00E3504D"/>
    <w:rsid w:val="00E35121"/>
    <w:rsid w:val="00E3520E"/>
    <w:rsid w:val="00E35396"/>
    <w:rsid w:val="00E353E4"/>
    <w:rsid w:val="00E356BA"/>
    <w:rsid w:val="00E359F7"/>
    <w:rsid w:val="00E35A9C"/>
    <w:rsid w:val="00E35BC7"/>
    <w:rsid w:val="00E35C79"/>
    <w:rsid w:val="00E35D75"/>
    <w:rsid w:val="00E35E0A"/>
    <w:rsid w:val="00E3609E"/>
    <w:rsid w:val="00E3615C"/>
    <w:rsid w:val="00E361C6"/>
    <w:rsid w:val="00E36250"/>
    <w:rsid w:val="00E362D1"/>
    <w:rsid w:val="00E36304"/>
    <w:rsid w:val="00E365DB"/>
    <w:rsid w:val="00E366ED"/>
    <w:rsid w:val="00E3677C"/>
    <w:rsid w:val="00E368E3"/>
    <w:rsid w:val="00E36AB0"/>
    <w:rsid w:val="00E36FFA"/>
    <w:rsid w:val="00E3715F"/>
    <w:rsid w:val="00E37281"/>
    <w:rsid w:val="00E372E0"/>
    <w:rsid w:val="00E373CD"/>
    <w:rsid w:val="00E3766E"/>
    <w:rsid w:val="00E37681"/>
    <w:rsid w:val="00E37A7E"/>
    <w:rsid w:val="00E37B5C"/>
    <w:rsid w:val="00E37CAA"/>
    <w:rsid w:val="00E37CF0"/>
    <w:rsid w:val="00E403B7"/>
    <w:rsid w:val="00E403C3"/>
    <w:rsid w:val="00E40534"/>
    <w:rsid w:val="00E408CC"/>
    <w:rsid w:val="00E40A3B"/>
    <w:rsid w:val="00E40B52"/>
    <w:rsid w:val="00E40C08"/>
    <w:rsid w:val="00E40D4D"/>
    <w:rsid w:val="00E40D88"/>
    <w:rsid w:val="00E40FA7"/>
    <w:rsid w:val="00E412CB"/>
    <w:rsid w:val="00E4134C"/>
    <w:rsid w:val="00E413A1"/>
    <w:rsid w:val="00E41833"/>
    <w:rsid w:val="00E41908"/>
    <w:rsid w:val="00E41BBE"/>
    <w:rsid w:val="00E41F5E"/>
    <w:rsid w:val="00E424ED"/>
    <w:rsid w:val="00E4251A"/>
    <w:rsid w:val="00E42534"/>
    <w:rsid w:val="00E426A5"/>
    <w:rsid w:val="00E426F5"/>
    <w:rsid w:val="00E42755"/>
    <w:rsid w:val="00E42867"/>
    <w:rsid w:val="00E42941"/>
    <w:rsid w:val="00E42976"/>
    <w:rsid w:val="00E42A3B"/>
    <w:rsid w:val="00E42A82"/>
    <w:rsid w:val="00E42ABB"/>
    <w:rsid w:val="00E42DBF"/>
    <w:rsid w:val="00E42DE2"/>
    <w:rsid w:val="00E42ED3"/>
    <w:rsid w:val="00E43078"/>
    <w:rsid w:val="00E43555"/>
    <w:rsid w:val="00E4383C"/>
    <w:rsid w:val="00E43849"/>
    <w:rsid w:val="00E43BF8"/>
    <w:rsid w:val="00E43C0B"/>
    <w:rsid w:val="00E43FA3"/>
    <w:rsid w:val="00E4415D"/>
    <w:rsid w:val="00E44329"/>
    <w:rsid w:val="00E44388"/>
    <w:rsid w:val="00E443E2"/>
    <w:rsid w:val="00E44576"/>
    <w:rsid w:val="00E445A0"/>
    <w:rsid w:val="00E44773"/>
    <w:rsid w:val="00E44801"/>
    <w:rsid w:val="00E44985"/>
    <w:rsid w:val="00E44C02"/>
    <w:rsid w:val="00E44F97"/>
    <w:rsid w:val="00E44FDB"/>
    <w:rsid w:val="00E45020"/>
    <w:rsid w:val="00E45047"/>
    <w:rsid w:val="00E45114"/>
    <w:rsid w:val="00E4511C"/>
    <w:rsid w:val="00E45344"/>
    <w:rsid w:val="00E4548A"/>
    <w:rsid w:val="00E457E1"/>
    <w:rsid w:val="00E45AEB"/>
    <w:rsid w:val="00E45C40"/>
    <w:rsid w:val="00E45D25"/>
    <w:rsid w:val="00E45D67"/>
    <w:rsid w:val="00E45E38"/>
    <w:rsid w:val="00E46AD6"/>
    <w:rsid w:val="00E46C39"/>
    <w:rsid w:val="00E46C55"/>
    <w:rsid w:val="00E46D15"/>
    <w:rsid w:val="00E46E0E"/>
    <w:rsid w:val="00E46E65"/>
    <w:rsid w:val="00E47136"/>
    <w:rsid w:val="00E471E4"/>
    <w:rsid w:val="00E47237"/>
    <w:rsid w:val="00E47296"/>
    <w:rsid w:val="00E474CF"/>
    <w:rsid w:val="00E47802"/>
    <w:rsid w:val="00E47C4B"/>
    <w:rsid w:val="00E47ECC"/>
    <w:rsid w:val="00E47F4C"/>
    <w:rsid w:val="00E501A2"/>
    <w:rsid w:val="00E5036E"/>
    <w:rsid w:val="00E504F9"/>
    <w:rsid w:val="00E50729"/>
    <w:rsid w:val="00E50824"/>
    <w:rsid w:val="00E50AE1"/>
    <w:rsid w:val="00E510E6"/>
    <w:rsid w:val="00E51190"/>
    <w:rsid w:val="00E5157A"/>
    <w:rsid w:val="00E51956"/>
    <w:rsid w:val="00E519AA"/>
    <w:rsid w:val="00E51D7E"/>
    <w:rsid w:val="00E52021"/>
    <w:rsid w:val="00E522C4"/>
    <w:rsid w:val="00E527A0"/>
    <w:rsid w:val="00E5288F"/>
    <w:rsid w:val="00E52A59"/>
    <w:rsid w:val="00E52F3A"/>
    <w:rsid w:val="00E52F5E"/>
    <w:rsid w:val="00E53191"/>
    <w:rsid w:val="00E5372D"/>
    <w:rsid w:val="00E5373F"/>
    <w:rsid w:val="00E53785"/>
    <w:rsid w:val="00E53C58"/>
    <w:rsid w:val="00E53CA2"/>
    <w:rsid w:val="00E53D52"/>
    <w:rsid w:val="00E54056"/>
    <w:rsid w:val="00E5405E"/>
    <w:rsid w:val="00E541A9"/>
    <w:rsid w:val="00E541CB"/>
    <w:rsid w:val="00E54317"/>
    <w:rsid w:val="00E545E0"/>
    <w:rsid w:val="00E5469E"/>
    <w:rsid w:val="00E54B0C"/>
    <w:rsid w:val="00E551B8"/>
    <w:rsid w:val="00E5539A"/>
    <w:rsid w:val="00E556D1"/>
    <w:rsid w:val="00E5576D"/>
    <w:rsid w:val="00E557F3"/>
    <w:rsid w:val="00E55965"/>
    <w:rsid w:val="00E559DF"/>
    <w:rsid w:val="00E55AB4"/>
    <w:rsid w:val="00E55B2C"/>
    <w:rsid w:val="00E55CDD"/>
    <w:rsid w:val="00E56022"/>
    <w:rsid w:val="00E5626D"/>
    <w:rsid w:val="00E56611"/>
    <w:rsid w:val="00E5665A"/>
    <w:rsid w:val="00E5676C"/>
    <w:rsid w:val="00E56952"/>
    <w:rsid w:val="00E56BFC"/>
    <w:rsid w:val="00E56E86"/>
    <w:rsid w:val="00E5715E"/>
    <w:rsid w:val="00E574C4"/>
    <w:rsid w:val="00E57AE2"/>
    <w:rsid w:val="00E57B8F"/>
    <w:rsid w:val="00E57C03"/>
    <w:rsid w:val="00E57D93"/>
    <w:rsid w:val="00E57E21"/>
    <w:rsid w:val="00E57F02"/>
    <w:rsid w:val="00E60143"/>
    <w:rsid w:val="00E6046D"/>
    <w:rsid w:val="00E6050F"/>
    <w:rsid w:val="00E605C7"/>
    <w:rsid w:val="00E60E3C"/>
    <w:rsid w:val="00E60F8A"/>
    <w:rsid w:val="00E61123"/>
    <w:rsid w:val="00E61234"/>
    <w:rsid w:val="00E612FA"/>
    <w:rsid w:val="00E6155F"/>
    <w:rsid w:val="00E61748"/>
    <w:rsid w:val="00E61DE4"/>
    <w:rsid w:val="00E620DE"/>
    <w:rsid w:val="00E62355"/>
    <w:rsid w:val="00E627AE"/>
    <w:rsid w:val="00E62800"/>
    <w:rsid w:val="00E62806"/>
    <w:rsid w:val="00E629EE"/>
    <w:rsid w:val="00E62C7C"/>
    <w:rsid w:val="00E62EEB"/>
    <w:rsid w:val="00E6327C"/>
    <w:rsid w:val="00E63303"/>
    <w:rsid w:val="00E63328"/>
    <w:rsid w:val="00E63805"/>
    <w:rsid w:val="00E63A01"/>
    <w:rsid w:val="00E63ADA"/>
    <w:rsid w:val="00E63B35"/>
    <w:rsid w:val="00E63BC1"/>
    <w:rsid w:val="00E63DFC"/>
    <w:rsid w:val="00E63E7F"/>
    <w:rsid w:val="00E643C2"/>
    <w:rsid w:val="00E64A0A"/>
    <w:rsid w:val="00E64C53"/>
    <w:rsid w:val="00E651A2"/>
    <w:rsid w:val="00E65634"/>
    <w:rsid w:val="00E65705"/>
    <w:rsid w:val="00E65A7D"/>
    <w:rsid w:val="00E65C7B"/>
    <w:rsid w:val="00E66038"/>
    <w:rsid w:val="00E663D8"/>
    <w:rsid w:val="00E663EC"/>
    <w:rsid w:val="00E66463"/>
    <w:rsid w:val="00E66813"/>
    <w:rsid w:val="00E66A19"/>
    <w:rsid w:val="00E670D2"/>
    <w:rsid w:val="00E671C8"/>
    <w:rsid w:val="00E6788C"/>
    <w:rsid w:val="00E67AC6"/>
    <w:rsid w:val="00E70268"/>
    <w:rsid w:val="00E702BE"/>
    <w:rsid w:val="00E70428"/>
    <w:rsid w:val="00E7046C"/>
    <w:rsid w:val="00E705DD"/>
    <w:rsid w:val="00E706B7"/>
    <w:rsid w:val="00E70C36"/>
    <w:rsid w:val="00E70CDA"/>
    <w:rsid w:val="00E70DCC"/>
    <w:rsid w:val="00E70F80"/>
    <w:rsid w:val="00E70FFD"/>
    <w:rsid w:val="00E7107C"/>
    <w:rsid w:val="00E71157"/>
    <w:rsid w:val="00E71197"/>
    <w:rsid w:val="00E712C1"/>
    <w:rsid w:val="00E713D2"/>
    <w:rsid w:val="00E718F7"/>
    <w:rsid w:val="00E719F6"/>
    <w:rsid w:val="00E71D78"/>
    <w:rsid w:val="00E71D96"/>
    <w:rsid w:val="00E71DB7"/>
    <w:rsid w:val="00E71DFF"/>
    <w:rsid w:val="00E71E2C"/>
    <w:rsid w:val="00E71E85"/>
    <w:rsid w:val="00E71EB7"/>
    <w:rsid w:val="00E72268"/>
    <w:rsid w:val="00E724B7"/>
    <w:rsid w:val="00E724B8"/>
    <w:rsid w:val="00E7285E"/>
    <w:rsid w:val="00E731C3"/>
    <w:rsid w:val="00E73365"/>
    <w:rsid w:val="00E7382E"/>
    <w:rsid w:val="00E73B91"/>
    <w:rsid w:val="00E74060"/>
    <w:rsid w:val="00E7433D"/>
    <w:rsid w:val="00E74561"/>
    <w:rsid w:val="00E748CC"/>
    <w:rsid w:val="00E74930"/>
    <w:rsid w:val="00E74AFB"/>
    <w:rsid w:val="00E74D3F"/>
    <w:rsid w:val="00E7531F"/>
    <w:rsid w:val="00E75542"/>
    <w:rsid w:val="00E755DC"/>
    <w:rsid w:val="00E757E1"/>
    <w:rsid w:val="00E757E7"/>
    <w:rsid w:val="00E7584D"/>
    <w:rsid w:val="00E758FB"/>
    <w:rsid w:val="00E75ABD"/>
    <w:rsid w:val="00E75AF4"/>
    <w:rsid w:val="00E75B9D"/>
    <w:rsid w:val="00E75D03"/>
    <w:rsid w:val="00E761B6"/>
    <w:rsid w:val="00E76419"/>
    <w:rsid w:val="00E767A3"/>
    <w:rsid w:val="00E76BB1"/>
    <w:rsid w:val="00E76F7F"/>
    <w:rsid w:val="00E77058"/>
    <w:rsid w:val="00E770CC"/>
    <w:rsid w:val="00E77499"/>
    <w:rsid w:val="00E77533"/>
    <w:rsid w:val="00E77A8F"/>
    <w:rsid w:val="00E77B00"/>
    <w:rsid w:val="00E77B45"/>
    <w:rsid w:val="00E77C05"/>
    <w:rsid w:val="00E77CEB"/>
    <w:rsid w:val="00E77D27"/>
    <w:rsid w:val="00E77DF2"/>
    <w:rsid w:val="00E77E8E"/>
    <w:rsid w:val="00E77F97"/>
    <w:rsid w:val="00E80047"/>
    <w:rsid w:val="00E80146"/>
    <w:rsid w:val="00E801C6"/>
    <w:rsid w:val="00E80215"/>
    <w:rsid w:val="00E8033E"/>
    <w:rsid w:val="00E80388"/>
    <w:rsid w:val="00E80425"/>
    <w:rsid w:val="00E80AE5"/>
    <w:rsid w:val="00E80BE1"/>
    <w:rsid w:val="00E80C41"/>
    <w:rsid w:val="00E80E15"/>
    <w:rsid w:val="00E80F76"/>
    <w:rsid w:val="00E81324"/>
    <w:rsid w:val="00E814E2"/>
    <w:rsid w:val="00E81E25"/>
    <w:rsid w:val="00E82155"/>
    <w:rsid w:val="00E8224B"/>
    <w:rsid w:val="00E8224E"/>
    <w:rsid w:val="00E82864"/>
    <w:rsid w:val="00E82947"/>
    <w:rsid w:val="00E829A8"/>
    <w:rsid w:val="00E82F3A"/>
    <w:rsid w:val="00E83073"/>
    <w:rsid w:val="00E8333D"/>
    <w:rsid w:val="00E834D6"/>
    <w:rsid w:val="00E8377C"/>
    <w:rsid w:val="00E83A57"/>
    <w:rsid w:val="00E83D2F"/>
    <w:rsid w:val="00E83E0D"/>
    <w:rsid w:val="00E842CF"/>
    <w:rsid w:val="00E84643"/>
    <w:rsid w:val="00E84A87"/>
    <w:rsid w:val="00E84DEC"/>
    <w:rsid w:val="00E84F75"/>
    <w:rsid w:val="00E85145"/>
    <w:rsid w:val="00E8514A"/>
    <w:rsid w:val="00E85648"/>
    <w:rsid w:val="00E85817"/>
    <w:rsid w:val="00E859B7"/>
    <w:rsid w:val="00E85A21"/>
    <w:rsid w:val="00E85A4B"/>
    <w:rsid w:val="00E85AAB"/>
    <w:rsid w:val="00E85BDA"/>
    <w:rsid w:val="00E85FF2"/>
    <w:rsid w:val="00E85FF6"/>
    <w:rsid w:val="00E8617F"/>
    <w:rsid w:val="00E861BA"/>
    <w:rsid w:val="00E86283"/>
    <w:rsid w:val="00E86958"/>
    <w:rsid w:val="00E86981"/>
    <w:rsid w:val="00E86AAA"/>
    <w:rsid w:val="00E86BD1"/>
    <w:rsid w:val="00E86C10"/>
    <w:rsid w:val="00E86D3B"/>
    <w:rsid w:val="00E86D99"/>
    <w:rsid w:val="00E86E83"/>
    <w:rsid w:val="00E87123"/>
    <w:rsid w:val="00E8724E"/>
    <w:rsid w:val="00E8766C"/>
    <w:rsid w:val="00E876D0"/>
    <w:rsid w:val="00E877E0"/>
    <w:rsid w:val="00E87C3B"/>
    <w:rsid w:val="00E902A1"/>
    <w:rsid w:val="00E903BA"/>
    <w:rsid w:val="00E905A3"/>
    <w:rsid w:val="00E9082D"/>
    <w:rsid w:val="00E90C78"/>
    <w:rsid w:val="00E9149B"/>
    <w:rsid w:val="00E917B6"/>
    <w:rsid w:val="00E918DD"/>
    <w:rsid w:val="00E9193A"/>
    <w:rsid w:val="00E91FF3"/>
    <w:rsid w:val="00E923AF"/>
    <w:rsid w:val="00E92545"/>
    <w:rsid w:val="00E9284C"/>
    <w:rsid w:val="00E92D28"/>
    <w:rsid w:val="00E9317F"/>
    <w:rsid w:val="00E93419"/>
    <w:rsid w:val="00E934DD"/>
    <w:rsid w:val="00E936A3"/>
    <w:rsid w:val="00E93E04"/>
    <w:rsid w:val="00E93F7B"/>
    <w:rsid w:val="00E94175"/>
    <w:rsid w:val="00E943A9"/>
    <w:rsid w:val="00E9440F"/>
    <w:rsid w:val="00E94930"/>
    <w:rsid w:val="00E94D2E"/>
    <w:rsid w:val="00E94D9F"/>
    <w:rsid w:val="00E94E02"/>
    <w:rsid w:val="00E94F66"/>
    <w:rsid w:val="00E9542A"/>
    <w:rsid w:val="00E95783"/>
    <w:rsid w:val="00E9586A"/>
    <w:rsid w:val="00E96091"/>
    <w:rsid w:val="00E96372"/>
    <w:rsid w:val="00E9647F"/>
    <w:rsid w:val="00E967F3"/>
    <w:rsid w:val="00E968F2"/>
    <w:rsid w:val="00E970AA"/>
    <w:rsid w:val="00E9722F"/>
    <w:rsid w:val="00E97264"/>
    <w:rsid w:val="00E9757E"/>
    <w:rsid w:val="00E97737"/>
    <w:rsid w:val="00E97747"/>
    <w:rsid w:val="00E97F2F"/>
    <w:rsid w:val="00EA03A6"/>
    <w:rsid w:val="00EA05D0"/>
    <w:rsid w:val="00EA06AB"/>
    <w:rsid w:val="00EA0846"/>
    <w:rsid w:val="00EA0A36"/>
    <w:rsid w:val="00EA0A55"/>
    <w:rsid w:val="00EA0A93"/>
    <w:rsid w:val="00EA0B6B"/>
    <w:rsid w:val="00EA0C2D"/>
    <w:rsid w:val="00EA0F18"/>
    <w:rsid w:val="00EA1026"/>
    <w:rsid w:val="00EA110C"/>
    <w:rsid w:val="00EA116F"/>
    <w:rsid w:val="00EA129D"/>
    <w:rsid w:val="00EA153E"/>
    <w:rsid w:val="00EA18D1"/>
    <w:rsid w:val="00EA20EA"/>
    <w:rsid w:val="00EA251B"/>
    <w:rsid w:val="00EA25BB"/>
    <w:rsid w:val="00EA2870"/>
    <w:rsid w:val="00EA2950"/>
    <w:rsid w:val="00EA2C13"/>
    <w:rsid w:val="00EA2C5E"/>
    <w:rsid w:val="00EA31C7"/>
    <w:rsid w:val="00EA355B"/>
    <w:rsid w:val="00EA3880"/>
    <w:rsid w:val="00EA3A54"/>
    <w:rsid w:val="00EA3B80"/>
    <w:rsid w:val="00EA3BBA"/>
    <w:rsid w:val="00EA416C"/>
    <w:rsid w:val="00EA42CA"/>
    <w:rsid w:val="00EA43FF"/>
    <w:rsid w:val="00EA4517"/>
    <w:rsid w:val="00EA45C6"/>
    <w:rsid w:val="00EA4777"/>
    <w:rsid w:val="00EA47AA"/>
    <w:rsid w:val="00EA47CA"/>
    <w:rsid w:val="00EA4882"/>
    <w:rsid w:val="00EA48C0"/>
    <w:rsid w:val="00EA4A13"/>
    <w:rsid w:val="00EA4BF0"/>
    <w:rsid w:val="00EA4DBF"/>
    <w:rsid w:val="00EA4F88"/>
    <w:rsid w:val="00EA4FD0"/>
    <w:rsid w:val="00EA5048"/>
    <w:rsid w:val="00EA50EE"/>
    <w:rsid w:val="00EA516F"/>
    <w:rsid w:val="00EA58ED"/>
    <w:rsid w:val="00EA594B"/>
    <w:rsid w:val="00EA5A2D"/>
    <w:rsid w:val="00EA5D9F"/>
    <w:rsid w:val="00EA5DEC"/>
    <w:rsid w:val="00EA5F6A"/>
    <w:rsid w:val="00EA60B3"/>
    <w:rsid w:val="00EA61A5"/>
    <w:rsid w:val="00EA621A"/>
    <w:rsid w:val="00EA6544"/>
    <w:rsid w:val="00EA659F"/>
    <w:rsid w:val="00EA65C7"/>
    <w:rsid w:val="00EA6AE1"/>
    <w:rsid w:val="00EA6B5D"/>
    <w:rsid w:val="00EA6D9D"/>
    <w:rsid w:val="00EA6DF5"/>
    <w:rsid w:val="00EA6E16"/>
    <w:rsid w:val="00EA6F53"/>
    <w:rsid w:val="00EA71EE"/>
    <w:rsid w:val="00EA71F6"/>
    <w:rsid w:val="00EA7201"/>
    <w:rsid w:val="00EA7771"/>
    <w:rsid w:val="00EA7EC5"/>
    <w:rsid w:val="00EA7F16"/>
    <w:rsid w:val="00EA7FFB"/>
    <w:rsid w:val="00EB0265"/>
    <w:rsid w:val="00EB0409"/>
    <w:rsid w:val="00EB0439"/>
    <w:rsid w:val="00EB09AF"/>
    <w:rsid w:val="00EB0B8B"/>
    <w:rsid w:val="00EB0BE5"/>
    <w:rsid w:val="00EB15E9"/>
    <w:rsid w:val="00EB17DF"/>
    <w:rsid w:val="00EB18DC"/>
    <w:rsid w:val="00EB18F2"/>
    <w:rsid w:val="00EB1ADC"/>
    <w:rsid w:val="00EB1CD8"/>
    <w:rsid w:val="00EB1FA4"/>
    <w:rsid w:val="00EB20E6"/>
    <w:rsid w:val="00EB24A0"/>
    <w:rsid w:val="00EB2C37"/>
    <w:rsid w:val="00EB3253"/>
    <w:rsid w:val="00EB336C"/>
    <w:rsid w:val="00EB362C"/>
    <w:rsid w:val="00EB3808"/>
    <w:rsid w:val="00EB3964"/>
    <w:rsid w:val="00EB3ADF"/>
    <w:rsid w:val="00EB3C07"/>
    <w:rsid w:val="00EB3C30"/>
    <w:rsid w:val="00EB3ECC"/>
    <w:rsid w:val="00EB3F88"/>
    <w:rsid w:val="00EB3FAD"/>
    <w:rsid w:val="00EB3FF6"/>
    <w:rsid w:val="00EB40BF"/>
    <w:rsid w:val="00EB4234"/>
    <w:rsid w:val="00EB434A"/>
    <w:rsid w:val="00EB4614"/>
    <w:rsid w:val="00EB46DB"/>
    <w:rsid w:val="00EB47AC"/>
    <w:rsid w:val="00EB4CA4"/>
    <w:rsid w:val="00EB4D3A"/>
    <w:rsid w:val="00EB4DED"/>
    <w:rsid w:val="00EB4FA6"/>
    <w:rsid w:val="00EB502F"/>
    <w:rsid w:val="00EB5304"/>
    <w:rsid w:val="00EB543F"/>
    <w:rsid w:val="00EB5473"/>
    <w:rsid w:val="00EB5EF7"/>
    <w:rsid w:val="00EB5F05"/>
    <w:rsid w:val="00EB5F28"/>
    <w:rsid w:val="00EB5FD7"/>
    <w:rsid w:val="00EB61F3"/>
    <w:rsid w:val="00EB6AB6"/>
    <w:rsid w:val="00EB6D97"/>
    <w:rsid w:val="00EB6FAF"/>
    <w:rsid w:val="00EB6FBD"/>
    <w:rsid w:val="00EB700E"/>
    <w:rsid w:val="00EB72D4"/>
    <w:rsid w:val="00EB73DF"/>
    <w:rsid w:val="00EB747A"/>
    <w:rsid w:val="00EB7573"/>
    <w:rsid w:val="00EB7612"/>
    <w:rsid w:val="00EB787D"/>
    <w:rsid w:val="00EB7917"/>
    <w:rsid w:val="00EB794B"/>
    <w:rsid w:val="00EB79FD"/>
    <w:rsid w:val="00EB7D15"/>
    <w:rsid w:val="00EC0453"/>
    <w:rsid w:val="00EC04C1"/>
    <w:rsid w:val="00EC05C2"/>
    <w:rsid w:val="00EC064F"/>
    <w:rsid w:val="00EC0944"/>
    <w:rsid w:val="00EC12B7"/>
    <w:rsid w:val="00EC145E"/>
    <w:rsid w:val="00EC173E"/>
    <w:rsid w:val="00EC1E90"/>
    <w:rsid w:val="00EC2124"/>
    <w:rsid w:val="00EC2153"/>
    <w:rsid w:val="00EC228D"/>
    <w:rsid w:val="00EC22DB"/>
    <w:rsid w:val="00EC2653"/>
    <w:rsid w:val="00EC272D"/>
    <w:rsid w:val="00EC2879"/>
    <w:rsid w:val="00EC2C0C"/>
    <w:rsid w:val="00EC2F1F"/>
    <w:rsid w:val="00EC3117"/>
    <w:rsid w:val="00EC3252"/>
    <w:rsid w:val="00EC336A"/>
    <w:rsid w:val="00EC3420"/>
    <w:rsid w:val="00EC37B4"/>
    <w:rsid w:val="00EC38B0"/>
    <w:rsid w:val="00EC39EF"/>
    <w:rsid w:val="00EC3A51"/>
    <w:rsid w:val="00EC3FE7"/>
    <w:rsid w:val="00EC447C"/>
    <w:rsid w:val="00EC4A78"/>
    <w:rsid w:val="00EC4CC8"/>
    <w:rsid w:val="00EC4D68"/>
    <w:rsid w:val="00EC5157"/>
    <w:rsid w:val="00EC5188"/>
    <w:rsid w:val="00EC52C3"/>
    <w:rsid w:val="00EC52E7"/>
    <w:rsid w:val="00EC5938"/>
    <w:rsid w:val="00EC59C8"/>
    <w:rsid w:val="00EC627C"/>
    <w:rsid w:val="00EC6AE1"/>
    <w:rsid w:val="00EC6BFE"/>
    <w:rsid w:val="00EC6D3B"/>
    <w:rsid w:val="00EC6D8E"/>
    <w:rsid w:val="00EC6E0E"/>
    <w:rsid w:val="00EC70A0"/>
    <w:rsid w:val="00EC722C"/>
    <w:rsid w:val="00EC723A"/>
    <w:rsid w:val="00EC7655"/>
    <w:rsid w:val="00EC7878"/>
    <w:rsid w:val="00ED010A"/>
    <w:rsid w:val="00ED01B4"/>
    <w:rsid w:val="00ED01F0"/>
    <w:rsid w:val="00ED02C1"/>
    <w:rsid w:val="00ED090C"/>
    <w:rsid w:val="00ED0C00"/>
    <w:rsid w:val="00ED0E25"/>
    <w:rsid w:val="00ED0E37"/>
    <w:rsid w:val="00ED0FDB"/>
    <w:rsid w:val="00ED1049"/>
    <w:rsid w:val="00ED1183"/>
    <w:rsid w:val="00ED159B"/>
    <w:rsid w:val="00ED16A5"/>
    <w:rsid w:val="00ED1FA4"/>
    <w:rsid w:val="00ED222A"/>
    <w:rsid w:val="00ED232E"/>
    <w:rsid w:val="00ED24CF"/>
    <w:rsid w:val="00ED252F"/>
    <w:rsid w:val="00ED25BA"/>
    <w:rsid w:val="00ED265C"/>
    <w:rsid w:val="00ED2904"/>
    <w:rsid w:val="00ED2B0B"/>
    <w:rsid w:val="00ED2BB1"/>
    <w:rsid w:val="00ED2FEF"/>
    <w:rsid w:val="00ED3069"/>
    <w:rsid w:val="00ED33C5"/>
    <w:rsid w:val="00ED3533"/>
    <w:rsid w:val="00ED3686"/>
    <w:rsid w:val="00ED380C"/>
    <w:rsid w:val="00ED3C61"/>
    <w:rsid w:val="00ED415F"/>
    <w:rsid w:val="00ED430D"/>
    <w:rsid w:val="00ED462F"/>
    <w:rsid w:val="00ED4992"/>
    <w:rsid w:val="00ED4993"/>
    <w:rsid w:val="00ED49B7"/>
    <w:rsid w:val="00ED4B67"/>
    <w:rsid w:val="00ED4BE9"/>
    <w:rsid w:val="00ED4EA6"/>
    <w:rsid w:val="00ED4F85"/>
    <w:rsid w:val="00ED5027"/>
    <w:rsid w:val="00ED548A"/>
    <w:rsid w:val="00ED54D7"/>
    <w:rsid w:val="00ED55C7"/>
    <w:rsid w:val="00ED58AF"/>
    <w:rsid w:val="00ED58F7"/>
    <w:rsid w:val="00ED5B99"/>
    <w:rsid w:val="00ED5C62"/>
    <w:rsid w:val="00ED5DDC"/>
    <w:rsid w:val="00ED5E15"/>
    <w:rsid w:val="00ED5FE8"/>
    <w:rsid w:val="00ED61DF"/>
    <w:rsid w:val="00ED62F2"/>
    <w:rsid w:val="00ED65AD"/>
    <w:rsid w:val="00ED6668"/>
    <w:rsid w:val="00ED66B5"/>
    <w:rsid w:val="00ED6720"/>
    <w:rsid w:val="00ED687E"/>
    <w:rsid w:val="00ED69D4"/>
    <w:rsid w:val="00ED6E70"/>
    <w:rsid w:val="00ED6EF3"/>
    <w:rsid w:val="00ED6F2D"/>
    <w:rsid w:val="00ED7051"/>
    <w:rsid w:val="00ED746A"/>
    <w:rsid w:val="00ED753D"/>
    <w:rsid w:val="00ED7544"/>
    <w:rsid w:val="00ED7837"/>
    <w:rsid w:val="00ED7A09"/>
    <w:rsid w:val="00ED7A54"/>
    <w:rsid w:val="00ED7B8F"/>
    <w:rsid w:val="00ED7D7D"/>
    <w:rsid w:val="00EE02A1"/>
    <w:rsid w:val="00EE03F4"/>
    <w:rsid w:val="00EE04BC"/>
    <w:rsid w:val="00EE0634"/>
    <w:rsid w:val="00EE0765"/>
    <w:rsid w:val="00EE097C"/>
    <w:rsid w:val="00EE0C65"/>
    <w:rsid w:val="00EE0DC0"/>
    <w:rsid w:val="00EE0FAD"/>
    <w:rsid w:val="00EE118A"/>
    <w:rsid w:val="00EE15EE"/>
    <w:rsid w:val="00EE1615"/>
    <w:rsid w:val="00EE1878"/>
    <w:rsid w:val="00EE2123"/>
    <w:rsid w:val="00EE25CA"/>
    <w:rsid w:val="00EE25F7"/>
    <w:rsid w:val="00EE278D"/>
    <w:rsid w:val="00EE2A0F"/>
    <w:rsid w:val="00EE2AC6"/>
    <w:rsid w:val="00EE2B5B"/>
    <w:rsid w:val="00EE2CE6"/>
    <w:rsid w:val="00EE2D34"/>
    <w:rsid w:val="00EE2E22"/>
    <w:rsid w:val="00EE31F9"/>
    <w:rsid w:val="00EE3510"/>
    <w:rsid w:val="00EE399B"/>
    <w:rsid w:val="00EE3A43"/>
    <w:rsid w:val="00EE3EBA"/>
    <w:rsid w:val="00EE4001"/>
    <w:rsid w:val="00EE4456"/>
    <w:rsid w:val="00EE450E"/>
    <w:rsid w:val="00EE45AE"/>
    <w:rsid w:val="00EE4610"/>
    <w:rsid w:val="00EE4B38"/>
    <w:rsid w:val="00EE4E32"/>
    <w:rsid w:val="00EE54D2"/>
    <w:rsid w:val="00EE56D4"/>
    <w:rsid w:val="00EE5884"/>
    <w:rsid w:val="00EE5B4A"/>
    <w:rsid w:val="00EE5B70"/>
    <w:rsid w:val="00EE5C5E"/>
    <w:rsid w:val="00EE5C61"/>
    <w:rsid w:val="00EE6019"/>
    <w:rsid w:val="00EE60E6"/>
    <w:rsid w:val="00EE616D"/>
    <w:rsid w:val="00EE6254"/>
    <w:rsid w:val="00EE64D3"/>
    <w:rsid w:val="00EE6511"/>
    <w:rsid w:val="00EE6621"/>
    <w:rsid w:val="00EE6A07"/>
    <w:rsid w:val="00EE6A1F"/>
    <w:rsid w:val="00EE6AC5"/>
    <w:rsid w:val="00EE6F15"/>
    <w:rsid w:val="00EE70F2"/>
    <w:rsid w:val="00EE7144"/>
    <w:rsid w:val="00EE7733"/>
    <w:rsid w:val="00EE77CB"/>
    <w:rsid w:val="00EE78C1"/>
    <w:rsid w:val="00EE7B31"/>
    <w:rsid w:val="00EE7BF1"/>
    <w:rsid w:val="00EE7E07"/>
    <w:rsid w:val="00EF0316"/>
    <w:rsid w:val="00EF0760"/>
    <w:rsid w:val="00EF0867"/>
    <w:rsid w:val="00EF0C4D"/>
    <w:rsid w:val="00EF0DA5"/>
    <w:rsid w:val="00EF0E1A"/>
    <w:rsid w:val="00EF0EAA"/>
    <w:rsid w:val="00EF0F20"/>
    <w:rsid w:val="00EF10B0"/>
    <w:rsid w:val="00EF161B"/>
    <w:rsid w:val="00EF1998"/>
    <w:rsid w:val="00EF1B33"/>
    <w:rsid w:val="00EF1C2D"/>
    <w:rsid w:val="00EF1DCC"/>
    <w:rsid w:val="00EF2156"/>
    <w:rsid w:val="00EF25D4"/>
    <w:rsid w:val="00EF289E"/>
    <w:rsid w:val="00EF2997"/>
    <w:rsid w:val="00EF2D77"/>
    <w:rsid w:val="00EF34AB"/>
    <w:rsid w:val="00EF35E8"/>
    <w:rsid w:val="00EF38B4"/>
    <w:rsid w:val="00EF3F7B"/>
    <w:rsid w:val="00EF418F"/>
    <w:rsid w:val="00EF4718"/>
    <w:rsid w:val="00EF4A5A"/>
    <w:rsid w:val="00EF4BE0"/>
    <w:rsid w:val="00EF4E17"/>
    <w:rsid w:val="00EF4E87"/>
    <w:rsid w:val="00EF4F1C"/>
    <w:rsid w:val="00EF4F73"/>
    <w:rsid w:val="00EF5524"/>
    <w:rsid w:val="00EF55AF"/>
    <w:rsid w:val="00EF55FE"/>
    <w:rsid w:val="00EF56A4"/>
    <w:rsid w:val="00EF5971"/>
    <w:rsid w:val="00EF5ABB"/>
    <w:rsid w:val="00EF5C97"/>
    <w:rsid w:val="00EF6434"/>
    <w:rsid w:val="00EF6834"/>
    <w:rsid w:val="00EF6A78"/>
    <w:rsid w:val="00EF6B7F"/>
    <w:rsid w:val="00EF6BA1"/>
    <w:rsid w:val="00EF7073"/>
    <w:rsid w:val="00EF7426"/>
    <w:rsid w:val="00EF7619"/>
    <w:rsid w:val="00EF784A"/>
    <w:rsid w:val="00EF7890"/>
    <w:rsid w:val="00EF7948"/>
    <w:rsid w:val="00EF7BC3"/>
    <w:rsid w:val="00F00285"/>
    <w:rsid w:val="00F0038D"/>
    <w:rsid w:val="00F00552"/>
    <w:rsid w:val="00F0060B"/>
    <w:rsid w:val="00F00829"/>
    <w:rsid w:val="00F00974"/>
    <w:rsid w:val="00F009BE"/>
    <w:rsid w:val="00F00ACB"/>
    <w:rsid w:val="00F00BF2"/>
    <w:rsid w:val="00F00C03"/>
    <w:rsid w:val="00F01050"/>
    <w:rsid w:val="00F01100"/>
    <w:rsid w:val="00F01321"/>
    <w:rsid w:val="00F013C2"/>
    <w:rsid w:val="00F01542"/>
    <w:rsid w:val="00F01643"/>
    <w:rsid w:val="00F0168E"/>
    <w:rsid w:val="00F0189C"/>
    <w:rsid w:val="00F01CE1"/>
    <w:rsid w:val="00F0212E"/>
    <w:rsid w:val="00F02311"/>
    <w:rsid w:val="00F0258C"/>
    <w:rsid w:val="00F025C8"/>
    <w:rsid w:val="00F025F3"/>
    <w:rsid w:val="00F0268D"/>
    <w:rsid w:val="00F027AD"/>
    <w:rsid w:val="00F02831"/>
    <w:rsid w:val="00F02A54"/>
    <w:rsid w:val="00F03017"/>
    <w:rsid w:val="00F030EC"/>
    <w:rsid w:val="00F03182"/>
    <w:rsid w:val="00F031D1"/>
    <w:rsid w:val="00F032CC"/>
    <w:rsid w:val="00F03539"/>
    <w:rsid w:val="00F03884"/>
    <w:rsid w:val="00F03901"/>
    <w:rsid w:val="00F03919"/>
    <w:rsid w:val="00F0395D"/>
    <w:rsid w:val="00F03C32"/>
    <w:rsid w:val="00F03D6C"/>
    <w:rsid w:val="00F03E95"/>
    <w:rsid w:val="00F04064"/>
    <w:rsid w:val="00F041E3"/>
    <w:rsid w:val="00F04218"/>
    <w:rsid w:val="00F0425C"/>
    <w:rsid w:val="00F04407"/>
    <w:rsid w:val="00F047F4"/>
    <w:rsid w:val="00F048A1"/>
    <w:rsid w:val="00F0499A"/>
    <w:rsid w:val="00F04A2F"/>
    <w:rsid w:val="00F04A7C"/>
    <w:rsid w:val="00F04D9A"/>
    <w:rsid w:val="00F04E94"/>
    <w:rsid w:val="00F04FF4"/>
    <w:rsid w:val="00F05029"/>
    <w:rsid w:val="00F0523D"/>
    <w:rsid w:val="00F05270"/>
    <w:rsid w:val="00F05627"/>
    <w:rsid w:val="00F0574E"/>
    <w:rsid w:val="00F05A12"/>
    <w:rsid w:val="00F05C69"/>
    <w:rsid w:val="00F05C85"/>
    <w:rsid w:val="00F05D9D"/>
    <w:rsid w:val="00F0603A"/>
    <w:rsid w:val="00F06572"/>
    <w:rsid w:val="00F0657C"/>
    <w:rsid w:val="00F06B88"/>
    <w:rsid w:val="00F06CA0"/>
    <w:rsid w:val="00F06CCD"/>
    <w:rsid w:val="00F06E5A"/>
    <w:rsid w:val="00F07363"/>
    <w:rsid w:val="00F07647"/>
    <w:rsid w:val="00F076A0"/>
    <w:rsid w:val="00F07749"/>
    <w:rsid w:val="00F07900"/>
    <w:rsid w:val="00F07CFF"/>
    <w:rsid w:val="00F07D63"/>
    <w:rsid w:val="00F07EBC"/>
    <w:rsid w:val="00F07EE0"/>
    <w:rsid w:val="00F1033B"/>
    <w:rsid w:val="00F10390"/>
    <w:rsid w:val="00F106B5"/>
    <w:rsid w:val="00F106C1"/>
    <w:rsid w:val="00F10808"/>
    <w:rsid w:val="00F10C50"/>
    <w:rsid w:val="00F10D28"/>
    <w:rsid w:val="00F10F73"/>
    <w:rsid w:val="00F116AE"/>
    <w:rsid w:val="00F117BE"/>
    <w:rsid w:val="00F11946"/>
    <w:rsid w:val="00F119FD"/>
    <w:rsid w:val="00F11A21"/>
    <w:rsid w:val="00F11A38"/>
    <w:rsid w:val="00F11E54"/>
    <w:rsid w:val="00F11F26"/>
    <w:rsid w:val="00F12055"/>
    <w:rsid w:val="00F120D6"/>
    <w:rsid w:val="00F12325"/>
    <w:rsid w:val="00F1241F"/>
    <w:rsid w:val="00F12741"/>
    <w:rsid w:val="00F128D7"/>
    <w:rsid w:val="00F12A40"/>
    <w:rsid w:val="00F12D9B"/>
    <w:rsid w:val="00F13044"/>
    <w:rsid w:val="00F130A9"/>
    <w:rsid w:val="00F132EB"/>
    <w:rsid w:val="00F133C3"/>
    <w:rsid w:val="00F13475"/>
    <w:rsid w:val="00F13953"/>
    <w:rsid w:val="00F13AAD"/>
    <w:rsid w:val="00F13AFE"/>
    <w:rsid w:val="00F13C71"/>
    <w:rsid w:val="00F13DA4"/>
    <w:rsid w:val="00F13FF7"/>
    <w:rsid w:val="00F140FA"/>
    <w:rsid w:val="00F141A3"/>
    <w:rsid w:val="00F141F1"/>
    <w:rsid w:val="00F144ED"/>
    <w:rsid w:val="00F14898"/>
    <w:rsid w:val="00F149A0"/>
    <w:rsid w:val="00F14B04"/>
    <w:rsid w:val="00F1527B"/>
    <w:rsid w:val="00F153DA"/>
    <w:rsid w:val="00F1547A"/>
    <w:rsid w:val="00F155CF"/>
    <w:rsid w:val="00F158A0"/>
    <w:rsid w:val="00F15BC6"/>
    <w:rsid w:val="00F1627A"/>
    <w:rsid w:val="00F16373"/>
    <w:rsid w:val="00F16864"/>
    <w:rsid w:val="00F168E4"/>
    <w:rsid w:val="00F16B32"/>
    <w:rsid w:val="00F1742E"/>
    <w:rsid w:val="00F17489"/>
    <w:rsid w:val="00F174A0"/>
    <w:rsid w:val="00F174B0"/>
    <w:rsid w:val="00F17C36"/>
    <w:rsid w:val="00F17F58"/>
    <w:rsid w:val="00F20518"/>
    <w:rsid w:val="00F2073A"/>
    <w:rsid w:val="00F207E2"/>
    <w:rsid w:val="00F20C25"/>
    <w:rsid w:val="00F20C63"/>
    <w:rsid w:val="00F20DAD"/>
    <w:rsid w:val="00F20DC9"/>
    <w:rsid w:val="00F21269"/>
    <w:rsid w:val="00F213B8"/>
    <w:rsid w:val="00F213D5"/>
    <w:rsid w:val="00F2173F"/>
    <w:rsid w:val="00F21905"/>
    <w:rsid w:val="00F2190E"/>
    <w:rsid w:val="00F21ECB"/>
    <w:rsid w:val="00F21EDD"/>
    <w:rsid w:val="00F220CA"/>
    <w:rsid w:val="00F2210F"/>
    <w:rsid w:val="00F22126"/>
    <w:rsid w:val="00F2223E"/>
    <w:rsid w:val="00F22291"/>
    <w:rsid w:val="00F223B9"/>
    <w:rsid w:val="00F22528"/>
    <w:rsid w:val="00F22784"/>
    <w:rsid w:val="00F2290F"/>
    <w:rsid w:val="00F2295A"/>
    <w:rsid w:val="00F22C67"/>
    <w:rsid w:val="00F22F17"/>
    <w:rsid w:val="00F22F6B"/>
    <w:rsid w:val="00F236AC"/>
    <w:rsid w:val="00F23B17"/>
    <w:rsid w:val="00F23F1D"/>
    <w:rsid w:val="00F243B1"/>
    <w:rsid w:val="00F248E1"/>
    <w:rsid w:val="00F2495D"/>
    <w:rsid w:val="00F24A6E"/>
    <w:rsid w:val="00F24B36"/>
    <w:rsid w:val="00F24BBB"/>
    <w:rsid w:val="00F24E4A"/>
    <w:rsid w:val="00F24EDF"/>
    <w:rsid w:val="00F25108"/>
    <w:rsid w:val="00F25236"/>
    <w:rsid w:val="00F25266"/>
    <w:rsid w:val="00F25487"/>
    <w:rsid w:val="00F2557D"/>
    <w:rsid w:val="00F25948"/>
    <w:rsid w:val="00F25A5B"/>
    <w:rsid w:val="00F25AF2"/>
    <w:rsid w:val="00F25CDD"/>
    <w:rsid w:val="00F26096"/>
    <w:rsid w:val="00F2638B"/>
    <w:rsid w:val="00F26DAE"/>
    <w:rsid w:val="00F272D0"/>
    <w:rsid w:val="00F272F5"/>
    <w:rsid w:val="00F275B5"/>
    <w:rsid w:val="00F277E4"/>
    <w:rsid w:val="00F27E03"/>
    <w:rsid w:val="00F27E60"/>
    <w:rsid w:val="00F30671"/>
    <w:rsid w:val="00F30788"/>
    <w:rsid w:val="00F30867"/>
    <w:rsid w:val="00F3099F"/>
    <w:rsid w:val="00F30C01"/>
    <w:rsid w:val="00F30C57"/>
    <w:rsid w:val="00F30D89"/>
    <w:rsid w:val="00F3102D"/>
    <w:rsid w:val="00F310ED"/>
    <w:rsid w:val="00F311E9"/>
    <w:rsid w:val="00F31344"/>
    <w:rsid w:val="00F31683"/>
    <w:rsid w:val="00F3168C"/>
    <w:rsid w:val="00F316AB"/>
    <w:rsid w:val="00F3170B"/>
    <w:rsid w:val="00F317AE"/>
    <w:rsid w:val="00F31801"/>
    <w:rsid w:val="00F31932"/>
    <w:rsid w:val="00F31B1E"/>
    <w:rsid w:val="00F31BFD"/>
    <w:rsid w:val="00F31E92"/>
    <w:rsid w:val="00F31F15"/>
    <w:rsid w:val="00F31F68"/>
    <w:rsid w:val="00F31F8D"/>
    <w:rsid w:val="00F32081"/>
    <w:rsid w:val="00F32085"/>
    <w:rsid w:val="00F322B6"/>
    <w:rsid w:val="00F32401"/>
    <w:rsid w:val="00F32603"/>
    <w:rsid w:val="00F327BC"/>
    <w:rsid w:val="00F327DC"/>
    <w:rsid w:val="00F3304C"/>
    <w:rsid w:val="00F33200"/>
    <w:rsid w:val="00F335A5"/>
    <w:rsid w:val="00F337F9"/>
    <w:rsid w:val="00F33870"/>
    <w:rsid w:val="00F33A8F"/>
    <w:rsid w:val="00F34290"/>
    <w:rsid w:val="00F342A3"/>
    <w:rsid w:val="00F34E52"/>
    <w:rsid w:val="00F352A0"/>
    <w:rsid w:val="00F354A8"/>
    <w:rsid w:val="00F355D8"/>
    <w:rsid w:val="00F359F2"/>
    <w:rsid w:val="00F35BBD"/>
    <w:rsid w:val="00F35BD7"/>
    <w:rsid w:val="00F35BE5"/>
    <w:rsid w:val="00F36175"/>
    <w:rsid w:val="00F3621B"/>
    <w:rsid w:val="00F36439"/>
    <w:rsid w:val="00F36952"/>
    <w:rsid w:val="00F36C05"/>
    <w:rsid w:val="00F36C19"/>
    <w:rsid w:val="00F36CE2"/>
    <w:rsid w:val="00F36CE4"/>
    <w:rsid w:val="00F37095"/>
    <w:rsid w:val="00F370FE"/>
    <w:rsid w:val="00F374D1"/>
    <w:rsid w:val="00F379B0"/>
    <w:rsid w:val="00F37A51"/>
    <w:rsid w:val="00F37B8C"/>
    <w:rsid w:val="00F37E8B"/>
    <w:rsid w:val="00F37F49"/>
    <w:rsid w:val="00F37F7A"/>
    <w:rsid w:val="00F40167"/>
    <w:rsid w:val="00F40181"/>
    <w:rsid w:val="00F404BD"/>
    <w:rsid w:val="00F40522"/>
    <w:rsid w:val="00F405E3"/>
    <w:rsid w:val="00F406D9"/>
    <w:rsid w:val="00F40904"/>
    <w:rsid w:val="00F40B61"/>
    <w:rsid w:val="00F40BF3"/>
    <w:rsid w:val="00F40DAA"/>
    <w:rsid w:val="00F40F08"/>
    <w:rsid w:val="00F40FA9"/>
    <w:rsid w:val="00F41058"/>
    <w:rsid w:val="00F4111A"/>
    <w:rsid w:val="00F417C9"/>
    <w:rsid w:val="00F4192F"/>
    <w:rsid w:val="00F41B15"/>
    <w:rsid w:val="00F41D20"/>
    <w:rsid w:val="00F41D8F"/>
    <w:rsid w:val="00F421DB"/>
    <w:rsid w:val="00F4263A"/>
    <w:rsid w:val="00F4278A"/>
    <w:rsid w:val="00F42AEB"/>
    <w:rsid w:val="00F42BFA"/>
    <w:rsid w:val="00F42C09"/>
    <w:rsid w:val="00F42C42"/>
    <w:rsid w:val="00F42CFE"/>
    <w:rsid w:val="00F42EF1"/>
    <w:rsid w:val="00F432C0"/>
    <w:rsid w:val="00F43332"/>
    <w:rsid w:val="00F43374"/>
    <w:rsid w:val="00F4348E"/>
    <w:rsid w:val="00F43BCE"/>
    <w:rsid w:val="00F440A6"/>
    <w:rsid w:val="00F44109"/>
    <w:rsid w:val="00F44331"/>
    <w:rsid w:val="00F44347"/>
    <w:rsid w:val="00F44535"/>
    <w:rsid w:val="00F44992"/>
    <w:rsid w:val="00F449AE"/>
    <w:rsid w:val="00F44A70"/>
    <w:rsid w:val="00F44F04"/>
    <w:rsid w:val="00F4508D"/>
    <w:rsid w:val="00F45166"/>
    <w:rsid w:val="00F454D4"/>
    <w:rsid w:val="00F454F1"/>
    <w:rsid w:val="00F459B6"/>
    <w:rsid w:val="00F45D7A"/>
    <w:rsid w:val="00F45DA8"/>
    <w:rsid w:val="00F45F8E"/>
    <w:rsid w:val="00F45FC4"/>
    <w:rsid w:val="00F45FE4"/>
    <w:rsid w:val="00F46384"/>
    <w:rsid w:val="00F46410"/>
    <w:rsid w:val="00F466C3"/>
    <w:rsid w:val="00F466E7"/>
    <w:rsid w:val="00F46915"/>
    <w:rsid w:val="00F46C6F"/>
    <w:rsid w:val="00F46F4A"/>
    <w:rsid w:val="00F47395"/>
    <w:rsid w:val="00F473AE"/>
    <w:rsid w:val="00F47547"/>
    <w:rsid w:val="00F475A1"/>
    <w:rsid w:val="00F476BF"/>
    <w:rsid w:val="00F4795B"/>
    <w:rsid w:val="00F479D7"/>
    <w:rsid w:val="00F47CEC"/>
    <w:rsid w:val="00F5016C"/>
    <w:rsid w:val="00F506C0"/>
    <w:rsid w:val="00F50B49"/>
    <w:rsid w:val="00F50CF2"/>
    <w:rsid w:val="00F50CFC"/>
    <w:rsid w:val="00F50D00"/>
    <w:rsid w:val="00F50E19"/>
    <w:rsid w:val="00F5157E"/>
    <w:rsid w:val="00F51649"/>
    <w:rsid w:val="00F51A13"/>
    <w:rsid w:val="00F51C40"/>
    <w:rsid w:val="00F51D0E"/>
    <w:rsid w:val="00F51F00"/>
    <w:rsid w:val="00F51F5A"/>
    <w:rsid w:val="00F52028"/>
    <w:rsid w:val="00F5215A"/>
    <w:rsid w:val="00F5266F"/>
    <w:rsid w:val="00F5278E"/>
    <w:rsid w:val="00F52835"/>
    <w:rsid w:val="00F528E4"/>
    <w:rsid w:val="00F528EA"/>
    <w:rsid w:val="00F52C4B"/>
    <w:rsid w:val="00F52E6C"/>
    <w:rsid w:val="00F52F54"/>
    <w:rsid w:val="00F53040"/>
    <w:rsid w:val="00F53063"/>
    <w:rsid w:val="00F536CF"/>
    <w:rsid w:val="00F53796"/>
    <w:rsid w:val="00F537AE"/>
    <w:rsid w:val="00F53B3D"/>
    <w:rsid w:val="00F53E57"/>
    <w:rsid w:val="00F53E76"/>
    <w:rsid w:val="00F540EB"/>
    <w:rsid w:val="00F5422E"/>
    <w:rsid w:val="00F54463"/>
    <w:rsid w:val="00F544ED"/>
    <w:rsid w:val="00F54987"/>
    <w:rsid w:val="00F552AA"/>
    <w:rsid w:val="00F55534"/>
    <w:rsid w:val="00F55666"/>
    <w:rsid w:val="00F5597F"/>
    <w:rsid w:val="00F55C7E"/>
    <w:rsid w:val="00F55CE5"/>
    <w:rsid w:val="00F56020"/>
    <w:rsid w:val="00F563C0"/>
    <w:rsid w:val="00F56522"/>
    <w:rsid w:val="00F565D5"/>
    <w:rsid w:val="00F5673C"/>
    <w:rsid w:val="00F56A19"/>
    <w:rsid w:val="00F56A46"/>
    <w:rsid w:val="00F56E94"/>
    <w:rsid w:val="00F56F8D"/>
    <w:rsid w:val="00F57133"/>
    <w:rsid w:val="00F571C5"/>
    <w:rsid w:val="00F57232"/>
    <w:rsid w:val="00F578B9"/>
    <w:rsid w:val="00F57DF8"/>
    <w:rsid w:val="00F600D8"/>
    <w:rsid w:val="00F604E2"/>
    <w:rsid w:val="00F6063D"/>
    <w:rsid w:val="00F60CF2"/>
    <w:rsid w:val="00F6118D"/>
    <w:rsid w:val="00F617E0"/>
    <w:rsid w:val="00F61991"/>
    <w:rsid w:val="00F619A9"/>
    <w:rsid w:val="00F61A3A"/>
    <w:rsid w:val="00F61D3C"/>
    <w:rsid w:val="00F61FE4"/>
    <w:rsid w:val="00F6247A"/>
    <w:rsid w:val="00F62691"/>
    <w:rsid w:val="00F62999"/>
    <w:rsid w:val="00F62B50"/>
    <w:rsid w:val="00F62B9A"/>
    <w:rsid w:val="00F633E4"/>
    <w:rsid w:val="00F633F1"/>
    <w:rsid w:val="00F63457"/>
    <w:rsid w:val="00F63677"/>
    <w:rsid w:val="00F63790"/>
    <w:rsid w:val="00F63848"/>
    <w:rsid w:val="00F638B6"/>
    <w:rsid w:val="00F63907"/>
    <w:rsid w:val="00F639B5"/>
    <w:rsid w:val="00F63F4F"/>
    <w:rsid w:val="00F64026"/>
    <w:rsid w:val="00F6405C"/>
    <w:rsid w:val="00F640CE"/>
    <w:rsid w:val="00F640D4"/>
    <w:rsid w:val="00F64339"/>
    <w:rsid w:val="00F6438E"/>
    <w:rsid w:val="00F644CA"/>
    <w:rsid w:val="00F64568"/>
    <w:rsid w:val="00F64612"/>
    <w:rsid w:val="00F646AE"/>
    <w:rsid w:val="00F64763"/>
    <w:rsid w:val="00F6487B"/>
    <w:rsid w:val="00F64EA3"/>
    <w:rsid w:val="00F65029"/>
    <w:rsid w:val="00F65038"/>
    <w:rsid w:val="00F651C3"/>
    <w:rsid w:val="00F652B4"/>
    <w:rsid w:val="00F652CC"/>
    <w:rsid w:val="00F65366"/>
    <w:rsid w:val="00F65371"/>
    <w:rsid w:val="00F654AE"/>
    <w:rsid w:val="00F65A4C"/>
    <w:rsid w:val="00F65B5F"/>
    <w:rsid w:val="00F65D54"/>
    <w:rsid w:val="00F65D9C"/>
    <w:rsid w:val="00F65E7C"/>
    <w:rsid w:val="00F65F0A"/>
    <w:rsid w:val="00F66129"/>
    <w:rsid w:val="00F6617C"/>
    <w:rsid w:val="00F661B3"/>
    <w:rsid w:val="00F66519"/>
    <w:rsid w:val="00F669AB"/>
    <w:rsid w:val="00F669FD"/>
    <w:rsid w:val="00F66A51"/>
    <w:rsid w:val="00F66BAC"/>
    <w:rsid w:val="00F672A6"/>
    <w:rsid w:val="00F6748B"/>
    <w:rsid w:val="00F674F9"/>
    <w:rsid w:val="00F6762E"/>
    <w:rsid w:val="00F676A4"/>
    <w:rsid w:val="00F67A38"/>
    <w:rsid w:val="00F67B21"/>
    <w:rsid w:val="00F67D1B"/>
    <w:rsid w:val="00F67F31"/>
    <w:rsid w:val="00F67F99"/>
    <w:rsid w:val="00F7007B"/>
    <w:rsid w:val="00F700BB"/>
    <w:rsid w:val="00F700E2"/>
    <w:rsid w:val="00F701AB"/>
    <w:rsid w:val="00F701B7"/>
    <w:rsid w:val="00F701DA"/>
    <w:rsid w:val="00F702BC"/>
    <w:rsid w:val="00F70427"/>
    <w:rsid w:val="00F70473"/>
    <w:rsid w:val="00F704A3"/>
    <w:rsid w:val="00F70782"/>
    <w:rsid w:val="00F70D0C"/>
    <w:rsid w:val="00F70D6F"/>
    <w:rsid w:val="00F7142B"/>
    <w:rsid w:val="00F718A5"/>
    <w:rsid w:val="00F71AB3"/>
    <w:rsid w:val="00F71ECD"/>
    <w:rsid w:val="00F71FC3"/>
    <w:rsid w:val="00F720F1"/>
    <w:rsid w:val="00F72513"/>
    <w:rsid w:val="00F725E4"/>
    <w:rsid w:val="00F728D6"/>
    <w:rsid w:val="00F72960"/>
    <w:rsid w:val="00F72E20"/>
    <w:rsid w:val="00F72E28"/>
    <w:rsid w:val="00F730EB"/>
    <w:rsid w:val="00F73320"/>
    <w:rsid w:val="00F73AB0"/>
    <w:rsid w:val="00F74266"/>
    <w:rsid w:val="00F748BF"/>
    <w:rsid w:val="00F74998"/>
    <w:rsid w:val="00F753F9"/>
    <w:rsid w:val="00F7541A"/>
    <w:rsid w:val="00F75A2C"/>
    <w:rsid w:val="00F75A3F"/>
    <w:rsid w:val="00F75AB0"/>
    <w:rsid w:val="00F75B78"/>
    <w:rsid w:val="00F75DCD"/>
    <w:rsid w:val="00F76069"/>
    <w:rsid w:val="00F760D7"/>
    <w:rsid w:val="00F760F0"/>
    <w:rsid w:val="00F760FE"/>
    <w:rsid w:val="00F7615B"/>
    <w:rsid w:val="00F762F2"/>
    <w:rsid w:val="00F7674E"/>
    <w:rsid w:val="00F76897"/>
    <w:rsid w:val="00F76CCB"/>
    <w:rsid w:val="00F76D27"/>
    <w:rsid w:val="00F76ED9"/>
    <w:rsid w:val="00F76F5B"/>
    <w:rsid w:val="00F77287"/>
    <w:rsid w:val="00F77327"/>
    <w:rsid w:val="00F773D1"/>
    <w:rsid w:val="00F77653"/>
    <w:rsid w:val="00F77C17"/>
    <w:rsid w:val="00F77ED4"/>
    <w:rsid w:val="00F77F9E"/>
    <w:rsid w:val="00F80214"/>
    <w:rsid w:val="00F803B3"/>
    <w:rsid w:val="00F807C9"/>
    <w:rsid w:val="00F80FC3"/>
    <w:rsid w:val="00F8124B"/>
    <w:rsid w:val="00F8146C"/>
    <w:rsid w:val="00F8153F"/>
    <w:rsid w:val="00F815A5"/>
    <w:rsid w:val="00F81634"/>
    <w:rsid w:val="00F81664"/>
    <w:rsid w:val="00F817FC"/>
    <w:rsid w:val="00F818E9"/>
    <w:rsid w:val="00F81A7C"/>
    <w:rsid w:val="00F81E31"/>
    <w:rsid w:val="00F8208B"/>
    <w:rsid w:val="00F8209B"/>
    <w:rsid w:val="00F8223F"/>
    <w:rsid w:val="00F822B4"/>
    <w:rsid w:val="00F8249F"/>
    <w:rsid w:val="00F826BE"/>
    <w:rsid w:val="00F826F9"/>
    <w:rsid w:val="00F826FF"/>
    <w:rsid w:val="00F827AC"/>
    <w:rsid w:val="00F82D59"/>
    <w:rsid w:val="00F82D88"/>
    <w:rsid w:val="00F82F01"/>
    <w:rsid w:val="00F82F31"/>
    <w:rsid w:val="00F8345A"/>
    <w:rsid w:val="00F835EC"/>
    <w:rsid w:val="00F83620"/>
    <w:rsid w:val="00F836CF"/>
    <w:rsid w:val="00F837F1"/>
    <w:rsid w:val="00F83854"/>
    <w:rsid w:val="00F83A26"/>
    <w:rsid w:val="00F83C08"/>
    <w:rsid w:val="00F83F49"/>
    <w:rsid w:val="00F8464D"/>
    <w:rsid w:val="00F84736"/>
    <w:rsid w:val="00F847EC"/>
    <w:rsid w:val="00F84844"/>
    <w:rsid w:val="00F84878"/>
    <w:rsid w:val="00F84959"/>
    <w:rsid w:val="00F84A88"/>
    <w:rsid w:val="00F84D12"/>
    <w:rsid w:val="00F84EC2"/>
    <w:rsid w:val="00F8526E"/>
    <w:rsid w:val="00F85582"/>
    <w:rsid w:val="00F85676"/>
    <w:rsid w:val="00F85B01"/>
    <w:rsid w:val="00F85B58"/>
    <w:rsid w:val="00F85C92"/>
    <w:rsid w:val="00F85CF5"/>
    <w:rsid w:val="00F85CFB"/>
    <w:rsid w:val="00F85F78"/>
    <w:rsid w:val="00F860DD"/>
    <w:rsid w:val="00F862BF"/>
    <w:rsid w:val="00F86392"/>
    <w:rsid w:val="00F86460"/>
    <w:rsid w:val="00F86675"/>
    <w:rsid w:val="00F867D6"/>
    <w:rsid w:val="00F86B03"/>
    <w:rsid w:val="00F86CEF"/>
    <w:rsid w:val="00F86FA2"/>
    <w:rsid w:val="00F8702A"/>
    <w:rsid w:val="00F874BF"/>
    <w:rsid w:val="00F87879"/>
    <w:rsid w:val="00F87C26"/>
    <w:rsid w:val="00F87F58"/>
    <w:rsid w:val="00F87F5A"/>
    <w:rsid w:val="00F9029A"/>
    <w:rsid w:val="00F902AB"/>
    <w:rsid w:val="00F90468"/>
    <w:rsid w:val="00F90863"/>
    <w:rsid w:val="00F90C09"/>
    <w:rsid w:val="00F90D5C"/>
    <w:rsid w:val="00F90D87"/>
    <w:rsid w:val="00F90E1F"/>
    <w:rsid w:val="00F90F51"/>
    <w:rsid w:val="00F91050"/>
    <w:rsid w:val="00F91094"/>
    <w:rsid w:val="00F91326"/>
    <w:rsid w:val="00F91477"/>
    <w:rsid w:val="00F914BC"/>
    <w:rsid w:val="00F91693"/>
    <w:rsid w:val="00F91795"/>
    <w:rsid w:val="00F918E5"/>
    <w:rsid w:val="00F91ABF"/>
    <w:rsid w:val="00F9218E"/>
    <w:rsid w:val="00F923EB"/>
    <w:rsid w:val="00F928A4"/>
    <w:rsid w:val="00F92BC2"/>
    <w:rsid w:val="00F93248"/>
    <w:rsid w:val="00F9324E"/>
    <w:rsid w:val="00F932B7"/>
    <w:rsid w:val="00F933E6"/>
    <w:rsid w:val="00F93409"/>
    <w:rsid w:val="00F936EB"/>
    <w:rsid w:val="00F937FE"/>
    <w:rsid w:val="00F93AF9"/>
    <w:rsid w:val="00F93C85"/>
    <w:rsid w:val="00F93D54"/>
    <w:rsid w:val="00F94046"/>
    <w:rsid w:val="00F941E1"/>
    <w:rsid w:val="00F94437"/>
    <w:rsid w:val="00F947BA"/>
    <w:rsid w:val="00F94869"/>
    <w:rsid w:val="00F94BFA"/>
    <w:rsid w:val="00F94D52"/>
    <w:rsid w:val="00F95687"/>
    <w:rsid w:val="00F95816"/>
    <w:rsid w:val="00F95E3B"/>
    <w:rsid w:val="00F9635F"/>
    <w:rsid w:val="00F963E4"/>
    <w:rsid w:val="00F9699D"/>
    <w:rsid w:val="00F96C7D"/>
    <w:rsid w:val="00F96C9D"/>
    <w:rsid w:val="00F97072"/>
    <w:rsid w:val="00F9732D"/>
    <w:rsid w:val="00F973A8"/>
    <w:rsid w:val="00F9743F"/>
    <w:rsid w:val="00F9757E"/>
    <w:rsid w:val="00F977EB"/>
    <w:rsid w:val="00F97A36"/>
    <w:rsid w:val="00F97AE5"/>
    <w:rsid w:val="00F97EDE"/>
    <w:rsid w:val="00F97FCA"/>
    <w:rsid w:val="00FA01F6"/>
    <w:rsid w:val="00FA029B"/>
    <w:rsid w:val="00FA0407"/>
    <w:rsid w:val="00FA0553"/>
    <w:rsid w:val="00FA06F4"/>
    <w:rsid w:val="00FA081E"/>
    <w:rsid w:val="00FA0D13"/>
    <w:rsid w:val="00FA0DAE"/>
    <w:rsid w:val="00FA0DC4"/>
    <w:rsid w:val="00FA144E"/>
    <w:rsid w:val="00FA1507"/>
    <w:rsid w:val="00FA16B5"/>
    <w:rsid w:val="00FA16DB"/>
    <w:rsid w:val="00FA176C"/>
    <w:rsid w:val="00FA17D9"/>
    <w:rsid w:val="00FA1A1A"/>
    <w:rsid w:val="00FA1C7C"/>
    <w:rsid w:val="00FA1CE1"/>
    <w:rsid w:val="00FA1F17"/>
    <w:rsid w:val="00FA201A"/>
    <w:rsid w:val="00FA20AE"/>
    <w:rsid w:val="00FA27EE"/>
    <w:rsid w:val="00FA2932"/>
    <w:rsid w:val="00FA2934"/>
    <w:rsid w:val="00FA298F"/>
    <w:rsid w:val="00FA332F"/>
    <w:rsid w:val="00FA355E"/>
    <w:rsid w:val="00FA35F3"/>
    <w:rsid w:val="00FA3C2D"/>
    <w:rsid w:val="00FA3EEE"/>
    <w:rsid w:val="00FA40E7"/>
    <w:rsid w:val="00FA46AF"/>
    <w:rsid w:val="00FA489C"/>
    <w:rsid w:val="00FA48A4"/>
    <w:rsid w:val="00FA4D1C"/>
    <w:rsid w:val="00FA4DE4"/>
    <w:rsid w:val="00FA4F12"/>
    <w:rsid w:val="00FA4F9E"/>
    <w:rsid w:val="00FA50B7"/>
    <w:rsid w:val="00FA5524"/>
    <w:rsid w:val="00FA56B1"/>
    <w:rsid w:val="00FA5789"/>
    <w:rsid w:val="00FA586E"/>
    <w:rsid w:val="00FA5908"/>
    <w:rsid w:val="00FA5920"/>
    <w:rsid w:val="00FA5A94"/>
    <w:rsid w:val="00FA5F02"/>
    <w:rsid w:val="00FA5F97"/>
    <w:rsid w:val="00FA6135"/>
    <w:rsid w:val="00FA63E0"/>
    <w:rsid w:val="00FA6607"/>
    <w:rsid w:val="00FA6698"/>
    <w:rsid w:val="00FA696B"/>
    <w:rsid w:val="00FA6C37"/>
    <w:rsid w:val="00FA6CFE"/>
    <w:rsid w:val="00FA6E87"/>
    <w:rsid w:val="00FA7381"/>
    <w:rsid w:val="00FA7503"/>
    <w:rsid w:val="00FA75ED"/>
    <w:rsid w:val="00FA7F1D"/>
    <w:rsid w:val="00FB0082"/>
    <w:rsid w:val="00FB0124"/>
    <w:rsid w:val="00FB0642"/>
    <w:rsid w:val="00FB091E"/>
    <w:rsid w:val="00FB0A77"/>
    <w:rsid w:val="00FB0C92"/>
    <w:rsid w:val="00FB0CD7"/>
    <w:rsid w:val="00FB0D02"/>
    <w:rsid w:val="00FB1303"/>
    <w:rsid w:val="00FB1425"/>
    <w:rsid w:val="00FB14C9"/>
    <w:rsid w:val="00FB1518"/>
    <w:rsid w:val="00FB174A"/>
    <w:rsid w:val="00FB18B6"/>
    <w:rsid w:val="00FB1A99"/>
    <w:rsid w:val="00FB1AEC"/>
    <w:rsid w:val="00FB1F0A"/>
    <w:rsid w:val="00FB1F4A"/>
    <w:rsid w:val="00FB1FDC"/>
    <w:rsid w:val="00FB21A8"/>
    <w:rsid w:val="00FB223C"/>
    <w:rsid w:val="00FB22DE"/>
    <w:rsid w:val="00FB2884"/>
    <w:rsid w:val="00FB2AEA"/>
    <w:rsid w:val="00FB2D17"/>
    <w:rsid w:val="00FB30B7"/>
    <w:rsid w:val="00FB31C4"/>
    <w:rsid w:val="00FB3574"/>
    <w:rsid w:val="00FB375D"/>
    <w:rsid w:val="00FB3ED6"/>
    <w:rsid w:val="00FB40F8"/>
    <w:rsid w:val="00FB4110"/>
    <w:rsid w:val="00FB418C"/>
    <w:rsid w:val="00FB42E4"/>
    <w:rsid w:val="00FB4356"/>
    <w:rsid w:val="00FB53C7"/>
    <w:rsid w:val="00FB54AC"/>
    <w:rsid w:val="00FB57B1"/>
    <w:rsid w:val="00FB5AB4"/>
    <w:rsid w:val="00FB5B4B"/>
    <w:rsid w:val="00FB5C5D"/>
    <w:rsid w:val="00FB5E5D"/>
    <w:rsid w:val="00FB5E5F"/>
    <w:rsid w:val="00FB60D5"/>
    <w:rsid w:val="00FB6221"/>
    <w:rsid w:val="00FB6508"/>
    <w:rsid w:val="00FB6CBD"/>
    <w:rsid w:val="00FB6E32"/>
    <w:rsid w:val="00FB6E34"/>
    <w:rsid w:val="00FB6E5B"/>
    <w:rsid w:val="00FB6EA6"/>
    <w:rsid w:val="00FB7192"/>
    <w:rsid w:val="00FB7732"/>
    <w:rsid w:val="00FB7910"/>
    <w:rsid w:val="00FB7936"/>
    <w:rsid w:val="00FB799C"/>
    <w:rsid w:val="00FB7AF1"/>
    <w:rsid w:val="00FC02D8"/>
    <w:rsid w:val="00FC045F"/>
    <w:rsid w:val="00FC073E"/>
    <w:rsid w:val="00FC0B98"/>
    <w:rsid w:val="00FC0BB8"/>
    <w:rsid w:val="00FC0BC0"/>
    <w:rsid w:val="00FC0EA4"/>
    <w:rsid w:val="00FC0EC8"/>
    <w:rsid w:val="00FC1103"/>
    <w:rsid w:val="00FC1115"/>
    <w:rsid w:val="00FC1AAC"/>
    <w:rsid w:val="00FC1E87"/>
    <w:rsid w:val="00FC2165"/>
    <w:rsid w:val="00FC21A0"/>
    <w:rsid w:val="00FC2511"/>
    <w:rsid w:val="00FC2A0A"/>
    <w:rsid w:val="00FC2CBA"/>
    <w:rsid w:val="00FC2D0E"/>
    <w:rsid w:val="00FC3511"/>
    <w:rsid w:val="00FC366C"/>
    <w:rsid w:val="00FC36B8"/>
    <w:rsid w:val="00FC377E"/>
    <w:rsid w:val="00FC3782"/>
    <w:rsid w:val="00FC3A13"/>
    <w:rsid w:val="00FC3BB6"/>
    <w:rsid w:val="00FC3D5D"/>
    <w:rsid w:val="00FC3DFB"/>
    <w:rsid w:val="00FC3E60"/>
    <w:rsid w:val="00FC3E8E"/>
    <w:rsid w:val="00FC3EC6"/>
    <w:rsid w:val="00FC402A"/>
    <w:rsid w:val="00FC4149"/>
    <w:rsid w:val="00FC41F3"/>
    <w:rsid w:val="00FC47B9"/>
    <w:rsid w:val="00FC4BD8"/>
    <w:rsid w:val="00FC4E36"/>
    <w:rsid w:val="00FC51C3"/>
    <w:rsid w:val="00FC5BCA"/>
    <w:rsid w:val="00FC60CE"/>
    <w:rsid w:val="00FC6462"/>
    <w:rsid w:val="00FC66B8"/>
    <w:rsid w:val="00FC679B"/>
    <w:rsid w:val="00FC6FEB"/>
    <w:rsid w:val="00FC7842"/>
    <w:rsid w:val="00FC78D5"/>
    <w:rsid w:val="00FC7967"/>
    <w:rsid w:val="00FC7C22"/>
    <w:rsid w:val="00FC7CEA"/>
    <w:rsid w:val="00FD0035"/>
    <w:rsid w:val="00FD059C"/>
    <w:rsid w:val="00FD07DC"/>
    <w:rsid w:val="00FD0804"/>
    <w:rsid w:val="00FD0AA9"/>
    <w:rsid w:val="00FD0BB3"/>
    <w:rsid w:val="00FD0C43"/>
    <w:rsid w:val="00FD1093"/>
    <w:rsid w:val="00FD1139"/>
    <w:rsid w:val="00FD13A9"/>
    <w:rsid w:val="00FD172E"/>
    <w:rsid w:val="00FD17EB"/>
    <w:rsid w:val="00FD186A"/>
    <w:rsid w:val="00FD18B4"/>
    <w:rsid w:val="00FD1987"/>
    <w:rsid w:val="00FD19F0"/>
    <w:rsid w:val="00FD1AF1"/>
    <w:rsid w:val="00FD1DE6"/>
    <w:rsid w:val="00FD1E6C"/>
    <w:rsid w:val="00FD2045"/>
    <w:rsid w:val="00FD22BF"/>
    <w:rsid w:val="00FD2760"/>
    <w:rsid w:val="00FD2816"/>
    <w:rsid w:val="00FD28FA"/>
    <w:rsid w:val="00FD2A7B"/>
    <w:rsid w:val="00FD2AAB"/>
    <w:rsid w:val="00FD314F"/>
    <w:rsid w:val="00FD33A8"/>
    <w:rsid w:val="00FD3906"/>
    <w:rsid w:val="00FD3A34"/>
    <w:rsid w:val="00FD3DB4"/>
    <w:rsid w:val="00FD41A7"/>
    <w:rsid w:val="00FD45C1"/>
    <w:rsid w:val="00FD4ACE"/>
    <w:rsid w:val="00FD527A"/>
    <w:rsid w:val="00FD5292"/>
    <w:rsid w:val="00FD57F1"/>
    <w:rsid w:val="00FD5C5D"/>
    <w:rsid w:val="00FD5C75"/>
    <w:rsid w:val="00FD5EC4"/>
    <w:rsid w:val="00FD5FA4"/>
    <w:rsid w:val="00FD614D"/>
    <w:rsid w:val="00FD6287"/>
    <w:rsid w:val="00FD6436"/>
    <w:rsid w:val="00FD6635"/>
    <w:rsid w:val="00FD669C"/>
    <w:rsid w:val="00FD67C7"/>
    <w:rsid w:val="00FD67FC"/>
    <w:rsid w:val="00FD68EA"/>
    <w:rsid w:val="00FD68F8"/>
    <w:rsid w:val="00FD6E29"/>
    <w:rsid w:val="00FD6EED"/>
    <w:rsid w:val="00FD7007"/>
    <w:rsid w:val="00FD71E3"/>
    <w:rsid w:val="00FD7217"/>
    <w:rsid w:val="00FD743F"/>
    <w:rsid w:val="00FD7442"/>
    <w:rsid w:val="00FD75A5"/>
    <w:rsid w:val="00FD7E39"/>
    <w:rsid w:val="00FE0092"/>
    <w:rsid w:val="00FE00B4"/>
    <w:rsid w:val="00FE00DB"/>
    <w:rsid w:val="00FE00E3"/>
    <w:rsid w:val="00FE0312"/>
    <w:rsid w:val="00FE0469"/>
    <w:rsid w:val="00FE072B"/>
    <w:rsid w:val="00FE0A4B"/>
    <w:rsid w:val="00FE0B16"/>
    <w:rsid w:val="00FE0B8B"/>
    <w:rsid w:val="00FE13A6"/>
    <w:rsid w:val="00FE15EE"/>
    <w:rsid w:val="00FE16C6"/>
    <w:rsid w:val="00FE17DF"/>
    <w:rsid w:val="00FE19C0"/>
    <w:rsid w:val="00FE1A5F"/>
    <w:rsid w:val="00FE1EAB"/>
    <w:rsid w:val="00FE2065"/>
    <w:rsid w:val="00FE2071"/>
    <w:rsid w:val="00FE2191"/>
    <w:rsid w:val="00FE257C"/>
    <w:rsid w:val="00FE2643"/>
    <w:rsid w:val="00FE277D"/>
    <w:rsid w:val="00FE27F4"/>
    <w:rsid w:val="00FE2873"/>
    <w:rsid w:val="00FE2962"/>
    <w:rsid w:val="00FE318E"/>
    <w:rsid w:val="00FE31D9"/>
    <w:rsid w:val="00FE33C3"/>
    <w:rsid w:val="00FE3637"/>
    <w:rsid w:val="00FE39FA"/>
    <w:rsid w:val="00FE3DDD"/>
    <w:rsid w:val="00FE4358"/>
    <w:rsid w:val="00FE4A50"/>
    <w:rsid w:val="00FE4B55"/>
    <w:rsid w:val="00FE4B86"/>
    <w:rsid w:val="00FE4BA5"/>
    <w:rsid w:val="00FE4D7E"/>
    <w:rsid w:val="00FE53D3"/>
    <w:rsid w:val="00FE5413"/>
    <w:rsid w:val="00FE56C3"/>
    <w:rsid w:val="00FE5B0F"/>
    <w:rsid w:val="00FE5B23"/>
    <w:rsid w:val="00FE5B3D"/>
    <w:rsid w:val="00FE639D"/>
    <w:rsid w:val="00FE6430"/>
    <w:rsid w:val="00FE67AE"/>
    <w:rsid w:val="00FE6A0F"/>
    <w:rsid w:val="00FE6B93"/>
    <w:rsid w:val="00FE6C30"/>
    <w:rsid w:val="00FE6EDA"/>
    <w:rsid w:val="00FE736E"/>
    <w:rsid w:val="00FE7B0D"/>
    <w:rsid w:val="00FE7FF5"/>
    <w:rsid w:val="00FF0194"/>
    <w:rsid w:val="00FF0268"/>
    <w:rsid w:val="00FF03EC"/>
    <w:rsid w:val="00FF051E"/>
    <w:rsid w:val="00FF0635"/>
    <w:rsid w:val="00FF09FF"/>
    <w:rsid w:val="00FF0A50"/>
    <w:rsid w:val="00FF1259"/>
    <w:rsid w:val="00FF141E"/>
    <w:rsid w:val="00FF146C"/>
    <w:rsid w:val="00FF15C1"/>
    <w:rsid w:val="00FF15F8"/>
    <w:rsid w:val="00FF1B8A"/>
    <w:rsid w:val="00FF24C3"/>
    <w:rsid w:val="00FF250A"/>
    <w:rsid w:val="00FF2702"/>
    <w:rsid w:val="00FF273E"/>
    <w:rsid w:val="00FF27EF"/>
    <w:rsid w:val="00FF29FA"/>
    <w:rsid w:val="00FF2A8A"/>
    <w:rsid w:val="00FF2D2B"/>
    <w:rsid w:val="00FF2E7F"/>
    <w:rsid w:val="00FF34D8"/>
    <w:rsid w:val="00FF37C8"/>
    <w:rsid w:val="00FF3BEC"/>
    <w:rsid w:val="00FF3CD5"/>
    <w:rsid w:val="00FF3DC8"/>
    <w:rsid w:val="00FF409B"/>
    <w:rsid w:val="00FF40CC"/>
    <w:rsid w:val="00FF4228"/>
    <w:rsid w:val="00FF4588"/>
    <w:rsid w:val="00FF4797"/>
    <w:rsid w:val="00FF48D7"/>
    <w:rsid w:val="00FF4A0B"/>
    <w:rsid w:val="00FF566A"/>
    <w:rsid w:val="00FF572F"/>
    <w:rsid w:val="00FF619A"/>
    <w:rsid w:val="00FF62E0"/>
    <w:rsid w:val="00FF62FA"/>
    <w:rsid w:val="00FF69DE"/>
    <w:rsid w:val="00FF69E4"/>
    <w:rsid w:val="00FF6AAC"/>
    <w:rsid w:val="00FF6D71"/>
    <w:rsid w:val="00FF6D79"/>
    <w:rsid w:val="00FF6F89"/>
    <w:rsid w:val="00FF707D"/>
    <w:rsid w:val="00FF71AC"/>
    <w:rsid w:val="00FF71FA"/>
    <w:rsid w:val="00FF7749"/>
    <w:rsid w:val="00FF7831"/>
    <w:rsid w:val="00FF7849"/>
    <w:rsid w:val="00FF793D"/>
    <w:rsid w:val="00FF7A43"/>
    <w:rsid w:val="00FF7BBC"/>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08A6B"/>
  <w15:chartTrackingRefBased/>
  <w15:docId w15:val="{765CCA11-E093-46FF-AA7B-46669CC1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1"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99"/>
    <w:lsdException w:name="Plain Table 2" w:uiPriority="99"/>
    <w:lsdException w:name="Plain Table 3" w:uiPriority="99" w:qFormat="1"/>
    <w:lsdException w:name="Plain Table 4" w:uiPriority="99" w:qFormat="1"/>
    <w:lsdException w:name="Plain Table 5" w:uiPriority="99" w:qFormat="1"/>
    <w:lsdException w:name="Grid Table Light" w:uiPriority="99" w:qFormat="1"/>
    <w:lsdException w:name="Grid Table 1 Light" w:uiPriority="99" w:qFormat="1"/>
    <w:lsdException w:name="Grid Table 2" w:uiPriority="1" w:qFormat="1"/>
    <w:lsdException w:name="Grid Table 3" w:uiPriority="60" w:qFormat="1"/>
    <w:lsdException w:name="Grid Table 4" w:uiPriority="61"/>
    <w:lsdException w:name="Grid Table 5 Dark" w:uiPriority="62"/>
    <w:lsdException w:name="Grid Table 6 Colorful" w:uiPriority="72" w:qFormat="1"/>
    <w:lsdException w:name="Grid Table 7 Colorful" w:uiPriority="64" w:qFormat="1"/>
    <w:lsdException w:name="Grid Table 1 Light Accent 1" w:uiPriority="65" w:qFormat="1"/>
    <w:lsdException w:name="Grid Table 2 Accent 1" w:uiPriority="66" w:qFormat="1"/>
    <w:lsdException w:name="Grid Table 3 Accent 1" w:uiPriority="67" w:qFormat="1"/>
    <w:lsdException w:name="Grid Table 4 Accent 1" w:uiPriority="68"/>
    <w:lsdException w:name="Grid Table 5 Dark Accent 1" w:uiPriority="69" w:qFormat="1"/>
    <w:lsdException w:name="Grid Table 6 Colorful Accent 1" w:uiPriority="70"/>
    <w:lsdException w:name="Grid Table 7 Colorful Accent 1" w:uiPriority="71"/>
    <w:lsdException w:name="Grid Table 1 Light Accent 2" w:uiPriority="72" w:qFormat="1"/>
    <w:lsdException w:name="Grid Table 2 Accent 2" w:uiPriority="73" w:qFormat="1"/>
    <w:lsdException w:name="Grid Table 3 Accent 2" w:uiPriority="60" w:qFormat="1"/>
    <w:lsdException w:name="Grid Table 4 Accent 2" w:uiPriority="61" w:qFormat="1"/>
    <w:lsdException w:name="Grid Table 5 Dark Accent 2" w:uiPriority="62" w:qFormat="1"/>
    <w:lsdException w:name="Grid Table 6 Colorful Accent 2" w:uiPriority="63"/>
    <w:lsdException w:name="Grid Table 7 Colorful Accent 2" w:uiPriority="64" w:qFormat="1"/>
    <w:lsdException w:name="Grid Table 1 Light Accent 3" w:uiPriority="65"/>
    <w:lsdException w:name="Grid Table 2 Accent 3" w:uiPriority="99"/>
    <w:lsdException w:name="Grid Table 3 Accent 3" w:uiPriority="34" w:qFormat="1"/>
    <w:lsdException w:name="Grid Table 4 Accent 3" w:uiPriority="29" w:qFormat="1"/>
    <w:lsdException w:name="Grid Table 5 Dark Accent 3" w:uiPriority="30" w:qFormat="1"/>
    <w:lsdException w:name="Grid Table 6 Colorful Accent 3" w:uiPriority="66" w:qFormat="1"/>
    <w:lsdException w:name="Grid Table 7 Colorful Accent 3" w:uiPriority="67" w:qFormat="1"/>
    <w:lsdException w:name="Grid Table 1 Light Accent 4" w:uiPriority="68"/>
    <w:lsdException w:name="Grid Table 2 Accent 4" w:uiPriority="69" w:qFormat="1"/>
    <w:lsdException w:name="Grid Table 3 Accent 4" w:uiPriority="70"/>
    <w:lsdException w:name="Grid Table 4 Accent 4" w:uiPriority="71"/>
    <w:lsdException w:name="Grid Table 5 Dark Accent 4" w:uiPriority="72" w:qFormat="1"/>
    <w:lsdException w:name="Grid Table 6 Colorful Accent 4" w:uiPriority="73" w:qFormat="1"/>
    <w:lsdException w:name="Grid Table 7 Colorful Accent 4" w:uiPriority="60" w:qFormat="1"/>
    <w:lsdException w:name="Grid Table 1 Light Accent 5" w:uiPriority="61" w:qFormat="1"/>
    <w:lsdException w:name="Grid Table 2 Accent 5" w:uiPriority="62" w:qFormat="1"/>
    <w:lsdException w:name="Grid Table 3 Accent 5" w:uiPriority="63"/>
    <w:lsdException w:name="Grid Table 4 Accent 5" w:uiPriority="64" w:qFormat="1"/>
    <w:lsdException w:name="Grid Table 5 Dark Accent 5" w:uiPriority="65"/>
    <w:lsdException w:name="Grid Table 6 Colorful Accent 5" w:uiPriority="66"/>
    <w:lsdException w:name="Grid Table 7 Colorful Accent 5" w:uiPriority="67" w:qFormat="1"/>
    <w:lsdException w:name="Grid Table 1 Light Accent 6" w:uiPriority="68" w:qFormat="1"/>
    <w:lsdException w:name="Grid Table 2 Accent 6" w:uiPriority="69" w:qFormat="1"/>
    <w:lsdException w:name="Grid Table 3 Accent 6" w:uiPriority="70" w:qFormat="1"/>
    <w:lsdException w:name="Grid Table 4 Accent 6" w:uiPriority="71" w:qFormat="1"/>
    <w:lsdException w:name="Grid Table 5 Dark Accent 6" w:uiPriority="72"/>
    <w:lsdException w:name="Grid Table 6 Colorful Accent 6" w:uiPriority="73" w:qFormat="1"/>
    <w:lsdException w:name="Grid Table 7 Colorful Accent 6" w:uiPriority="60"/>
    <w:lsdException w:name="List Table 1 Light" w:uiPriority="61"/>
    <w:lsdException w:name="List Table 2" w:uiPriority="62" w:qFormat="1"/>
    <w:lsdException w:name="List Table 3" w:uiPriority="63" w:qFormat="1"/>
    <w:lsdException w:name="List Table 4" w:uiPriority="64" w:qFormat="1"/>
    <w:lsdException w:name="List Table 5 Dark" w:uiPriority="65" w:qFormat="1"/>
    <w:lsdException w:name="List Table 6 Colorful" w:uiPriority="66" w:qFormat="1"/>
    <w:lsdException w:name="List Table 7 Colorful" w:uiPriority="67"/>
    <w:lsdException w:name="List Table 1 Light Accent 1" w:uiPriority="68" w:qFormat="1"/>
    <w:lsdException w:name="List Table 2 Accent 1" w:uiPriority="69"/>
    <w:lsdException w:name="List Table 3 Accent 1" w:uiPriority="70"/>
    <w:lsdException w:name="List Table 4 Accent 1" w:uiPriority="71" w:qFormat="1"/>
    <w:lsdException w:name="List Table 5 Dark Accent 1" w:uiPriority="72" w:qFormat="1"/>
    <w:lsdException w:name="List Table 6 Colorful Accent 1" w:uiPriority="73" w:qFormat="1"/>
    <w:lsdException w:name="List Table 7 Colorful Accent 1" w:uiPriority="60" w:qFormat="1"/>
    <w:lsdException w:name="List Table 1 Light Accent 2" w:uiPriority="61" w:qFormat="1"/>
    <w:lsdException w:name="List Table 2 Accent 2" w:uiPriority="62"/>
    <w:lsdException w:name="List Table 3 Accent 2" w:uiPriority="63" w:qFormat="1"/>
    <w:lsdException w:name="List Table 4 Accent 2" w:uiPriority="64"/>
    <w:lsdException w:name="List Table 5 Dark Accent 2" w:uiPriority="65"/>
    <w:lsdException w:name="List Table 6 Colorful Accent 2" w:uiPriority="66" w:qFormat="1"/>
    <w:lsdException w:name="List Table 7 Colorful Accent 2" w:uiPriority="67" w:qFormat="1"/>
    <w:lsdException w:name="List Table 1 Light Accent 3" w:uiPriority="68" w:qFormat="1"/>
    <w:lsdException w:name="List Table 2 Accent 3" w:uiPriority="69" w:qFormat="1"/>
    <w:lsdException w:name="List Table 3 Accent 3" w:uiPriority="70" w:qFormat="1"/>
    <w:lsdException w:name="List Table 4 Accent 3" w:uiPriority="71"/>
    <w:lsdException w:name="List Table 5 Dark Accent 3" w:uiPriority="72" w:qFormat="1"/>
    <w:lsdException w:name="List Table 6 Colorful Accent 3" w:uiPriority="73"/>
    <w:lsdException w:name="List Table 7 Colorful Accent 3" w:uiPriority="60"/>
    <w:lsdException w:name="List Table 1 Light Accent 4" w:uiPriority="61" w:qFormat="1"/>
    <w:lsdException w:name="List Table 2 Accent 4" w:uiPriority="62" w:qFormat="1"/>
    <w:lsdException w:name="List Table 3 Accent 4" w:uiPriority="63" w:qFormat="1"/>
    <w:lsdException w:name="List Table 4 Accent 4" w:uiPriority="64" w:qFormat="1"/>
    <w:lsdException w:name="List Table 5 Dark Accent 4" w:uiPriority="65" w:qFormat="1"/>
    <w:lsdException w:name="List Table 6 Colorful Accent 4" w:uiPriority="66"/>
    <w:lsdException w:name="List Table 7 Colorful Accent 4" w:uiPriority="67" w:qFormat="1"/>
    <w:lsdException w:name="List Table 1 Light Accent 5" w:uiPriority="68"/>
    <w:lsdException w:name="List Table 2 Accent 5" w:uiPriority="69"/>
    <w:lsdException w:name="List Table 3 Accent 5" w:uiPriority="70" w:qFormat="1"/>
    <w:lsdException w:name="List Table 4 Accent 5" w:uiPriority="71" w:qFormat="1"/>
    <w:lsdException w:name="List Table 5 Dark Accent 5" w:uiPriority="72" w:qFormat="1"/>
    <w:lsdException w:name="List Table 6 Colorful Accent 5" w:uiPriority="73" w:qFormat="1"/>
    <w:lsdException w:name="List Table 7 Colorful Accent 5" w:uiPriority="60" w:qFormat="1"/>
    <w:lsdException w:name="List Table 1 Light Accent 6" w:uiPriority="61"/>
    <w:lsdException w:name="List Table 2 Accent 6" w:uiPriority="62" w:qFormat="1"/>
    <w:lsdException w:name="List Table 3 Accent 6" w:uiPriority="63"/>
    <w:lsdException w:name="List Table 4 Accent 6" w:uiPriority="64"/>
    <w:lsdException w:name="List Table 5 Dark Accent 6" w:uiPriority="65" w:qFormat="1"/>
    <w:lsdException w:name="List Table 6 Colorful Accent 6" w:uiPriority="66" w:qFormat="1"/>
    <w:lsdException w:name="List Table 7 Colorful Accent 6" w:uiPriority="67"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361"/>
    <w:pPr>
      <w:spacing w:after="200" w:line="276" w:lineRule="auto"/>
    </w:pPr>
    <w:rPr>
      <w:rFonts w:ascii="Calibri" w:eastAsia="Calibri" w:hAnsi="Calibri"/>
      <w:sz w:val="22"/>
      <w:szCs w:val="22"/>
      <w:lang w:val="es-CO"/>
    </w:rPr>
  </w:style>
  <w:style w:type="paragraph" w:styleId="Ttulo1">
    <w:name w:val="heading 1"/>
    <w:basedOn w:val="Normal"/>
    <w:next w:val="Normal"/>
    <w:link w:val="Ttulo1Car"/>
    <w:qFormat/>
    <w:rsid w:val="005F695A"/>
    <w:pPr>
      <w:numPr>
        <w:numId w:val="1"/>
      </w:numPr>
      <w:spacing w:after="0" w:line="360" w:lineRule="auto"/>
      <w:ind w:left="284" w:hanging="284"/>
      <w:jc w:val="center"/>
      <w:outlineLvl w:val="0"/>
    </w:pPr>
    <w:rPr>
      <w:rFonts w:ascii="Arial" w:hAnsi="Arial" w:cs="Arial"/>
      <w:b/>
      <w:sz w:val="26"/>
      <w:szCs w:val="26"/>
    </w:rPr>
  </w:style>
  <w:style w:type="paragraph" w:styleId="Ttulo2">
    <w:name w:val="heading 2"/>
    <w:basedOn w:val="Normal"/>
    <w:next w:val="Normal"/>
    <w:link w:val="Ttulo2Car"/>
    <w:qFormat/>
    <w:rsid w:val="00B0562E"/>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qFormat/>
    <w:rsid w:val="00E15130"/>
    <w:pPr>
      <w:keepNext/>
      <w:spacing w:before="240" w:after="60"/>
      <w:outlineLvl w:val="2"/>
    </w:pPr>
    <w:rPr>
      <w:rFonts w:ascii="Calibri Light" w:eastAsia="Times New Roman" w:hAnsi="Calibri Light"/>
      <w:b/>
      <w:bCs/>
      <w:sz w:val="26"/>
      <w:szCs w:val="26"/>
    </w:rPr>
  </w:style>
  <w:style w:type="paragraph" w:styleId="Ttulo6">
    <w:name w:val="heading 6"/>
    <w:basedOn w:val="Normal"/>
    <w:next w:val="Normal"/>
    <w:link w:val="Ttulo6Car"/>
    <w:qFormat/>
    <w:rsid w:val="00295592"/>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F695A"/>
    <w:rPr>
      <w:rFonts w:ascii="Arial" w:eastAsia="Calibri" w:hAnsi="Arial" w:cs="Arial"/>
      <w:b/>
      <w:sz w:val="26"/>
      <w:szCs w:val="26"/>
      <w:lang w:eastAsia="en-US"/>
    </w:rPr>
  </w:style>
  <w:style w:type="paragraph" w:styleId="Textoindependiente">
    <w:name w:val="Body Text"/>
    <w:basedOn w:val="Normal"/>
    <w:link w:val="TextoindependienteCar"/>
    <w:rsid w:val="00C31D04"/>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C31D04"/>
    <w:rPr>
      <w:rFonts w:ascii="Arial" w:hAnsi="Arial" w:cs="Arial"/>
      <w:sz w:val="22"/>
      <w:szCs w:val="22"/>
      <w:lang w:val="es-ES_tradnl" w:eastAsia="es-ES" w:bidi="ar-SA"/>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C31D04"/>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nota pie Car,texto de nota al p"/>
    <w:basedOn w:val="Normal"/>
    <w:link w:val="TextonotapieCar1"/>
    <w:qFormat/>
    <w:rsid w:val="003A7AE8"/>
    <w:pPr>
      <w:overflowPunct w:val="0"/>
      <w:autoSpaceDE w:val="0"/>
      <w:autoSpaceDN w:val="0"/>
      <w:adjustRightInd w:val="0"/>
      <w:spacing w:after="120" w:line="240" w:lineRule="auto"/>
      <w:jc w:val="both"/>
      <w:textAlignment w:val="baseline"/>
    </w:pPr>
    <w:rPr>
      <w:rFonts w:ascii="Arial" w:eastAsia="Times New Roman" w:hAnsi="Arial" w:cs="Arial"/>
      <w:kern w:val="28"/>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rsid w:val="003A7AE8"/>
    <w:rPr>
      <w:rFonts w:ascii="Arial" w:hAnsi="Arial" w:cs="Arial"/>
      <w:kern w:val="28"/>
      <w:sz w:val="22"/>
      <w:lang w:val="es-ES_tradnl" w:eastAsia="es-ES"/>
    </w:rPr>
  </w:style>
  <w:style w:type="paragraph" w:customStyle="1" w:styleId="Textoindependiente21">
    <w:name w:val="Texto independiente 2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C31D0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C31D04"/>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C31D04"/>
    <w:rPr>
      <w:lang w:val="es-ES_tradnl" w:eastAsia="es-ES" w:bidi="ar-SA"/>
    </w:rPr>
  </w:style>
  <w:style w:type="paragraph" w:customStyle="1" w:styleId="BodyText23">
    <w:name w:val="Body Text 23"/>
    <w:basedOn w:val="Normal"/>
    <w:rsid w:val="00C31D04"/>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basedOn w:val="Fuentedeprrafopredeter"/>
    <w:rsid w:val="00C31D04"/>
  </w:style>
  <w:style w:type="paragraph" w:customStyle="1" w:styleId="Listamedia2-nfasis41">
    <w:name w:val="Lista media 2 - Énfasis 41"/>
    <w:basedOn w:val="Normal"/>
    <w:uiPriority w:val="34"/>
    <w:qFormat/>
    <w:rsid w:val="00C31D04"/>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customStyle="1" w:styleId="Style1">
    <w:name w:val="Style 1"/>
    <w:rsid w:val="00C31D04"/>
    <w:pPr>
      <w:widowControl w:val="0"/>
      <w:autoSpaceDE w:val="0"/>
      <w:autoSpaceDN w:val="0"/>
      <w:adjustRightInd w:val="0"/>
    </w:pPr>
    <w:rPr>
      <w:lang w:eastAsia="es-ES"/>
    </w:rPr>
  </w:style>
  <w:style w:type="character" w:customStyle="1" w:styleId="CharacterStyle1">
    <w:name w:val="Character Style 1"/>
    <w:rsid w:val="00C31D04"/>
    <w:rPr>
      <w:sz w:val="20"/>
      <w:szCs w:val="20"/>
    </w:rPr>
  </w:style>
  <w:style w:type="paragraph" w:styleId="Textoindependiente2">
    <w:name w:val="Body Text 2"/>
    <w:basedOn w:val="Normal"/>
    <w:link w:val="Textoindependiente2Car"/>
    <w:rsid w:val="00C31D04"/>
    <w:pPr>
      <w:spacing w:after="120" w:line="480" w:lineRule="auto"/>
    </w:pPr>
    <w:rPr>
      <w:lang w:val="x-none"/>
    </w:rPr>
  </w:style>
  <w:style w:type="character" w:customStyle="1" w:styleId="Textoindependiente2Car">
    <w:name w:val="Texto independiente 2 Car"/>
    <w:link w:val="Textoindependiente2"/>
    <w:rsid w:val="00C31D04"/>
    <w:rPr>
      <w:rFonts w:ascii="Calibri" w:eastAsia="Calibri" w:hAnsi="Calibri"/>
      <w:sz w:val="22"/>
      <w:szCs w:val="22"/>
      <w:lang w:val="x-none" w:eastAsia="en-US" w:bidi="ar-SA"/>
    </w:rPr>
  </w:style>
  <w:style w:type="paragraph" w:customStyle="1" w:styleId="BodyText21">
    <w:name w:val="Body Text 21"/>
    <w:basedOn w:val="Normal"/>
    <w:link w:val="BodyText21Car"/>
    <w:rsid w:val="00C31D04"/>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locked/>
    <w:rsid w:val="00C31D04"/>
    <w:rPr>
      <w:rFonts w:ascii="Arial" w:hAnsi="Arial" w:cs="Arial"/>
      <w:sz w:val="24"/>
      <w:szCs w:val="24"/>
      <w:lang w:val="es-ES_tradnl" w:eastAsia="es-ES" w:bidi="ar-SA"/>
    </w:rPr>
  </w:style>
  <w:style w:type="paragraph" w:styleId="Textodeglobo">
    <w:name w:val="Balloon Text"/>
    <w:basedOn w:val="Normal"/>
    <w:link w:val="TextodegloboCar"/>
    <w:rsid w:val="00C31D04"/>
    <w:pPr>
      <w:spacing w:after="0" w:line="240" w:lineRule="auto"/>
    </w:pPr>
    <w:rPr>
      <w:rFonts w:ascii="Tahoma" w:hAnsi="Tahoma"/>
      <w:sz w:val="16"/>
      <w:szCs w:val="16"/>
      <w:lang w:val="x-none"/>
    </w:rPr>
  </w:style>
  <w:style w:type="character" w:customStyle="1" w:styleId="TextodegloboCar">
    <w:name w:val="Texto de globo Car"/>
    <w:link w:val="Textodeglobo"/>
    <w:rsid w:val="00C31D04"/>
    <w:rPr>
      <w:rFonts w:ascii="Tahoma" w:eastAsia="Calibri" w:hAnsi="Tahoma"/>
      <w:sz w:val="16"/>
      <w:szCs w:val="16"/>
      <w:lang w:val="x-none" w:eastAsia="en-US" w:bidi="ar-SA"/>
    </w:rPr>
  </w:style>
  <w:style w:type="character" w:customStyle="1" w:styleId="textonavy1">
    <w:name w:val="texto_navy1"/>
    <w:rsid w:val="00C31D04"/>
    <w:rPr>
      <w:color w:val="000080"/>
    </w:rPr>
  </w:style>
  <w:style w:type="paragraph" w:styleId="Piedepgina">
    <w:name w:val="footer"/>
    <w:basedOn w:val="Normal"/>
    <w:link w:val="PiedepginaCar"/>
    <w:rsid w:val="00C31D04"/>
    <w:pPr>
      <w:tabs>
        <w:tab w:val="center" w:pos="4419"/>
        <w:tab w:val="right" w:pos="8838"/>
      </w:tabs>
    </w:pPr>
    <w:rPr>
      <w:lang w:val="x-none"/>
    </w:rPr>
  </w:style>
  <w:style w:type="character" w:customStyle="1" w:styleId="PiedepginaCar">
    <w:name w:val="Pie de página Car"/>
    <w:link w:val="Piedepgina"/>
    <w:rsid w:val="00C31D04"/>
    <w:rPr>
      <w:rFonts w:ascii="Calibri" w:eastAsia="Calibri" w:hAnsi="Calibri"/>
      <w:sz w:val="22"/>
      <w:szCs w:val="22"/>
      <w:lang w:val="x-none" w:eastAsia="en-US" w:bidi="ar-SA"/>
    </w:rPr>
  </w:style>
  <w:style w:type="character" w:styleId="Textoennegrita">
    <w:name w:val="Strong"/>
    <w:qFormat/>
    <w:rsid w:val="00C31D04"/>
    <w:rPr>
      <w:b/>
      <w:bCs/>
    </w:rPr>
  </w:style>
  <w:style w:type="paragraph" w:styleId="Lista">
    <w:name w:val="List"/>
    <w:basedOn w:val="Normal"/>
    <w:unhideWhenUsed/>
    <w:rsid w:val="00C31D04"/>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aliases w:val="Folios"/>
    <w:qFormat/>
    <w:rsid w:val="003A5AD9"/>
    <w:rPr>
      <w:rFonts w:ascii="Arial" w:hAnsi="Arial" w:cs="Arial"/>
      <w:szCs w:val="26"/>
    </w:rPr>
  </w:style>
  <w:style w:type="paragraph" w:styleId="Lista2">
    <w:name w:val="List 2"/>
    <w:basedOn w:val="Normal"/>
    <w:rsid w:val="00C31D04"/>
    <w:pPr>
      <w:ind w:left="566" w:hanging="283"/>
      <w:contextualSpacing/>
    </w:pPr>
  </w:style>
  <w:style w:type="paragraph" w:styleId="Saludo">
    <w:name w:val="Salutation"/>
    <w:basedOn w:val="Normal"/>
    <w:next w:val="Normal"/>
    <w:link w:val="SaludoCar"/>
    <w:rsid w:val="00C31D04"/>
    <w:rPr>
      <w:lang w:val="x-none"/>
    </w:rPr>
  </w:style>
  <w:style w:type="character" w:customStyle="1" w:styleId="SaludoCar">
    <w:name w:val="Saludo Car"/>
    <w:link w:val="Saludo"/>
    <w:rsid w:val="00C31D04"/>
    <w:rPr>
      <w:rFonts w:ascii="Calibri" w:eastAsia="Calibri" w:hAnsi="Calibri"/>
      <w:sz w:val="22"/>
      <w:szCs w:val="22"/>
      <w:lang w:val="x-none" w:eastAsia="en-US" w:bidi="ar-SA"/>
    </w:rPr>
  </w:style>
  <w:style w:type="paragraph" w:styleId="Continuarlista">
    <w:name w:val="List Continue"/>
    <w:basedOn w:val="Normal"/>
    <w:rsid w:val="00C31D04"/>
    <w:pPr>
      <w:spacing w:after="120"/>
      <w:ind w:left="283"/>
      <w:contextualSpacing/>
    </w:pPr>
  </w:style>
  <w:style w:type="paragraph" w:styleId="Continuarlista2">
    <w:name w:val="List Continue 2"/>
    <w:basedOn w:val="Normal"/>
    <w:rsid w:val="00C31D04"/>
    <w:pPr>
      <w:spacing w:after="120"/>
      <w:ind w:left="566"/>
      <w:contextualSpacing/>
    </w:pPr>
  </w:style>
  <w:style w:type="paragraph" w:styleId="Sangradetextonormal">
    <w:name w:val="Body Text Indent"/>
    <w:basedOn w:val="Normal"/>
    <w:link w:val="SangradetextonormalCar"/>
    <w:rsid w:val="00C31D04"/>
    <w:pPr>
      <w:spacing w:after="120"/>
      <w:ind w:left="283"/>
    </w:pPr>
    <w:rPr>
      <w:lang w:val="x-none"/>
    </w:rPr>
  </w:style>
  <w:style w:type="character" w:customStyle="1" w:styleId="SangradetextonormalCar">
    <w:name w:val="Sangría de texto normal Car"/>
    <w:link w:val="Sangradetextonormal"/>
    <w:rsid w:val="00C31D04"/>
    <w:rPr>
      <w:rFonts w:ascii="Calibri" w:eastAsia="Calibri" w:hAnsi="Calibri"/>
      <w:sz w:val="22"/>
      <w:szCs w:val="22"/>
      <w:lang w:val="x-none" w:eastAsia="en-US" w:bidi="ar-SA"/>
    </w:rPr>
  </w:style>
  <w:style w:type="paragraph" w:styleId="Textoindependienteprimerasangra2">
    <w:name w:val="Body Text First Indent 2"/>
    <w:basedOn w:val="Sangradetextonormal"/>
    <w:link w:val="Textoindependienteprimerasangra2Car"/>
    <w:rsid w:val="00C31D04"/>
    <w:pPr>
      <w:ind w:firstLine="210"/>
    </w:pPr>
  </w:style>
  <w:style w:type="character" w:customStyle="1" w:styleId="Textoindependienteprimerasangra2Car">
    <w:name w:val="Texto independiente primera sangría 2 Car"/>
    <w:basedOn w:val="SangradetextonormalCar"/>
    <w:link w:val="Textoindependienteprimerasangra2"/>
    <w:rsid w:val="00C31D04"/>
    <w:rPr>
      <w:rFonts w:ascii="Calibri" w:eastAsia="Calibri" w:hAnsi="Calibri"/>
      <w:sz w:val="22"/>
      <w:szCs w:val="22"/>
      <w:lang w:val="x-none" w:eastAsia="en-US" w:bidi="ar-SA"/>
    </w:rPr>
  </w:style>
  <w:style w:type="paragraph" w:customStyle="1" w:styleId="Folios2">
    <w:name w:val="Folios 2"/>
    <w:basedOn w:val="Textoindependiente21"/>
    <w:next w:val="Normal"/>
    <w:link w:val="Folios2Car"/>
    <w:qFormat/>
    <w:rsid w:val="007E4E8F"/>
    <w:pPr>
      <w:widowControl w:val="0"/>
      <w:spacing w:line="360" w:lineRule="auto"/>
    </w:pPr>
    <w:rPr>
      <w:sz w:val="22"/>
    </w:rPr>
  </w:style>
  <w:style w:type="character" w:customStyle="1" w:styleId="Folios2Car">
    <w:name w:val="Folios 2 Car"/>
    <w:link w:val="Folios2"/>
    <w:rsid w:val="007E4E8F"/>
    <w:rPr>
      <w:rFonts w:ascii="Arial" w:hAnsi="Arial"/>
      <w:sz w:val="22"/>
      <w:lang w:val="es-ES" w:eastAsia="es-ES"/>
    </w:rPr>
  </w:style>
  <w:style w:type="paragraph" w:customStyle="1" w:styleId="Listavistosa-nfasis21">
    <w:name w:val="Lista vistosa - Énfasis 21"/>
    <w:link w:val="Listavistosa-nfasis2Car"/>
    <w:uiPriority w:val="1"/>
    <w:qFormat/>
    <w:rsid w:val="00C31D04"/>
    <w:rPr>
      <w:rFonts w:ascii="Calibri" w:eastAsia="Calibri" w:hAnsi="Calibri"/>
      <w:sz w:val="22"/>
      <w:szCs w:val="22"/>
      <w:lang w:val="es-ES"/>
    </w:rPr>
  </w:style>
  <w:style w:type="paragraph" w:customStyle="1" w:styleId="textocaja">
    <w:name w:val="textocaja"/>
    <w:basedOn w:val="Normal"/>
    <w:rsid w:val="00C31D04"/>
    <w:pPr>
      <w:spacing w:before="100" w:beforeAutospacing="1" w:after="100" w:afterAutospacing="1" w:line="240" w:lineRule="auto"/>
      <w:jc w:val="both"/>
    </w:pPr>
    <w:rPr>
      <w:rFonts w:ascii="Georgia" w:eastAsia="Times New Roman" w:hAnsi="Georgia"/>
      <w:lang w:eastAsia="es-CO"/>
    </w:rPr>
  </w:style>
  <w:style w:type="paragraph" w:customStyle="1" w:styleId="Textodebloque1">
    <w:name w:val="Texto de bloque1"/>
    <w:basedOn w:val="Normal"/>
    <w:rsid w:val="00C31D04"/>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C31D04"/>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C31D04"/>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C31D04"/>
    <w:rPr>
      <w:rFonts w:ascii="Times New Roman" w:hAnsi="Times New Roman" w:cs="Times New Roman" w:hint="default"/>
      <w:sz w:val="18"/>
      <w:szCs w:val="18"/>
    </w:rPr>
  </w:style>
  <w:style w:type="paragraph" w:customStyle="1" w:styleId="Nueve">
    <w:name w:val="Nueve"/>
    <w:rsid w:val="00C31D04"/>
    <w:pPr>
      <w:spacing w:before="112" w:after="112"/>
      <w:ind w:firstLine="170"/>
      <w:jc w:val="both"/>
    </w:pPr>
    <w:rPr>
      <w:rFonts w:ascii="Arial" w:hAnsi="Arial"/>
      <w:color w:val="000000"/>
      <w:lang w:val="es-ES" w:eastAsia="es-ES"/>
    </w:rPr>
  </w:style>
  <w:style w:type="character" w:styleId="Hipervnculo">
    <w:name w:val="Hyperlink"/>
    <w:unhideWhenUsed/>
    <w:rsid w:val="00C31D04"/>
    <w:rPr>
      <w:color w:val="0000FF"/>
      <w:u w:val="single"/>
    </w:rPr>
  </w:style>
  <w:style w:type="paragraph" w:customStyle="1" w:styleId="Textoindependiente22">
    <w:name w:val="Texto independiente 22"/>
    <w:basedOn w:val="Normal"/>
    <w:rsid w:val="00C31D04"/>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paragraph" w:customStyle="1" w:styleId="Sangradetindependiente">
    <w:name w:val="Sangría de t. independiente"/>
    <w:basedOn w:val="Normal"/>
    <w:rsid w:val="00C31D04"/>
    <w:pPr>
      <w:autoSpaceDE w:val="0"/>
      <w:autoSpaceDN w:val="0"/>
      <w:spacing w:after="0" w:line="240" w:lineRule="auto"/>
      <w:ind w:right="51"/>
      <w:jc w:val="both"/>
    </w:pPr>
    <w:rPr>
      <w:rFonts w:ascii="Times New Roman" w:eastAsia="Times New Roman" w:hAnsi="Times New Roman"/>
      <w:lang w:val="es-ES" w:eastAsia="es-ES"/>
    </w:rPr>
  </w:style>
  <w:style w:type="character" w:customStyle="1" w:styleId="apple-converted-space">
    <w:name w:val="apple-converted-space"/>
    <w:basedOn w:val="Fuentedeprrafopredeter"/>
    <w:rsid w:val="00C31D04"/>
  </w:style>
  <w:style w:type="paragraph" w:customStyle="1" w:styleId="Textoindependiente210">
    <w:name w:val="Texto independiente 2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character" w:customStyle="1" w:styleId="toctoggle">
    <w:name w:val="toctoggle"/>
    <w:rsid w:val="00C31D04"/>
  </w:style>
  <w:style w:type="paragraph" w:styleId="Textoindependiente3">
    <w:name w:val="Body Text 3"/>
    <w:basedOn w:val="Normal"/>
    <w:link w:val="Textoindependiente3Car"/>
    <w:rsid w:val="00C31D04"/>
    <w:pPr>
      <w:spacing w:after="120"/>
    </w:pPr>
    <w:rPr>
      <w:sz w:val="16"/>
      <w:szCs w:val="16"/>
    </w:rPr>
  </w:style>
  <w:style w:type="character" w:customStyle="1" w:styleId="Textoindependiente3Car">
    <w:name w:val="Texto independiente 3 Car"/>
    <w:link w:val="Textoindependiente3"/>
    <w:rsid w:val="00C31D04"/>
    <w:rPr>
      <w:rFonts w:ascii="Calibri" w:eastAsia="Calibri" w:hAnsi="Calibri"/>
      <w:sz w:val="16"/>
      <w:szCs w:val="16"/>
      <w:lang w:val="es-CO" w:eastAsia="en-US" w:bidi="ar-SA"/>
    </w:rPr>
  </w:style>
  <w:style w:type="paragraph" w:customStyle="1" w:styleId="Piedepagina">
    <w:name w:val="Pie de pagina"/>
    <w:basedOn w:val="Normal"/>
    <w:rsid w:val="00C31D04"/>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locked/>
    <w:rsid w:val="00C31D04"/>
    <w:rPr>
      <w:rFonts w:ascii="Arial" w:eastAsia="MS Mincho" w:hAnsi="Arial"/>
      <w:lang w:val="es-CO" w:eastAsia="ar-SA" w:bidi="ar-SA"/>
    </w:rPr>
  </w:style>
  <w:style w:type="paragraph" w:customStyle="1" w:styleId="Prrafodelista2">
    <w:name w:val="Párrafo de lista2"/>
    <w:basedOn w:val="Normal"/>
    <w:rsid w:val="00C31D04"/>
    <w:pPr>
      <w:suppressAutoHyphens/>
      <w:overflowPunct w:val="0"/>
      <w:autoSpaceDE w:val="0"/>
      <w:spacing w:after="0" w:line="360" w:lineRule="auto"/>
      <w:ind w:left="708"/>
      <w:jc w:val="both"/>
      <w:textAlignment w:val="baseline"/>
    </w:pPr>
    <w:rPr>
      <w:rFonts w:ascii="Arial" w:eastAsia="MS Mincho" w:hAnsi="Arial"/>
      <w:sz w:val="24"/>
      <w:szCs w:val="20"/>
      <w:lang w:val="es-ES_tradnl" w:eastAsia="ar-SA"/>
    </w:rPr>
  </w:style>
  <w:style w:type="paragraph" w:customStyle="1" w:styleId="BodyText22">
    <w:name w:val="Body Text 22"/>
    <w:basedOn w:val="Normal"/>
    <w:rsid w:val="00C31D04"/>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paragraph" w:customStyle="1" w:styleId="Citas">
    <w:name w:val="Citas"/>
    <w:basedOn w:val="Normal"/>
    <w:qFormat/>
    <w:rsid w:val="00264449"/>
    <w:pPr>
      <w:spacing w:after="0" w:line="240" w:lineRule="auto"/>
      <w:ind w:left="567" w:right="567"/>
      <w:jc w:val="both"/>
    </w:pPr>
    <w:rPr>
      <w:rFonts w:ascii="Arial" w:hAnsi="Arial" w:cs="Arial"/>
      <w:i/>
      <w:sz w:val="24"/>
      <w:szCs w:val="26"/>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 Char Char Char Char Char"/>
    <w:locked/>
    <w:rsid w:val="00C31D04"/>
    <w:rPr>
      <w:rFonts w:ascii="Times New Roman" w:hAnsi="Times New Roman"/>
      <w:sz w:val="20"/>
      <w:lang w:val="x-none" w:eastAsia="es-ES"/>
    </w:rPr>
  </w:style>
  <w:style w:type="paragraph" w:styleId="Textodebloque">
    <w:name w:val="Block Text"/>
    <w:basedOn w:val="Normal"/>
    <w:rsid w:val="00C31D04"/>
    <w:pPr>
      <w:spacing w:after="0" w:line="240" w:lineRule="auto"/>
      <w:ind w:left="540" w:right="508"/>
      <w:jc w:val="both"/>
    </w:pPr>
    <w:rPr>
      <w:rFonts w:ascii="Garamond" w:eastAsia="Times New Roman" w:hAnsi="Garamond"/>
      <w:sz w:val="24"/>
      <w:szCs w:val="24"/>
      <w:lang w:val="es-ES" w:eastAsia="es-ES"/>
    </w:rPr>
  </w:style>
  <w:style w:type="paragraph" w:customStyle="1" w:styleId="yiv1084072519msobodytext">
    <w:name w:val="yiv1084072519msobodytext"/>
    <w:basedOn w:val="Normal"/>
    <w:rsid w:val="00C31D0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31">
    <w:name w:val="Texto independiente 3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Sinespaciado1">
    <w:name w:val="Sin espaciado1"/>
    <w:rsid w:val="00C31D04"/>
    <w:rPr>
      <w:sz w:val="24"/>
      <w:szCs w:val="24"/>
      <w:lang w:val="es-ES" w:eastAsia="es-ES"/>
    </w:rPr>
  </w:style>
  <w:style w:type="paragraph" w:customStyle="1" w:styleId="sinespaciado10">
    <w:name w:val="sinespaciado1"/>
    <w:basedOn w:val="Normal"/>
    <w:rsid w:val="00294F7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style-span">
    <w:name w:val="apple-style-span"/>
    <w:rsid w:val="00294F71"/>
  </w:style>
  <w:style w:type="paragraph" w:customStyle="1" w:styleId="Prrafodelista1">
    <w:name w:val="Párrafo de lista1"/>
    <w:basedOn w:val="Normal"/>
    <w:rsid w:val="00AB522F"/>
    <w:pPr>
      <w:spacing w:after="0" w:line="240" w:lineRule="auto"/>
      <w:ind w:left="708"/>
    </w:pPr>
    <w:rPr>
      <w:rFonts w:ascii="Times New Roman" w:hAnsi="Times New Roman"/>
      <w:sz w:val="24"/>
      <w:szCs w:val="24"/>
      <w:lang w:eastAsia="es-ES"/>
    </w:rPr>
  </w:style>
  <w:style w:type="paragraph" w:customStyle="1" w:styleId="Sinespaciado2">
    <w:name w:val="Sin espaciado2"/>
    <w:rsid w:val="001E41CC"/>
    <w:rPr>
      <w:rFonts w:eastAsia="Calibri"/>
      <w:sz w:val="24"/>
      <w:szCs w:val="24"/>
      <w:lang w:val="es-ES" w:eastAsia="es-ES"/>
    </w:rPr>
  </w:style>
  <w:style w:type="character" w:customStyle="1" w:styleId="Listavistosa-nfasis2Car">
    <w:name w:val="Lista vistosa - Énfasis 2 Car"/>
    <w:link w:val="Listavistosa-nfasis21"/>
    <w:uiPriority w:val="1"/>
    <w:locked/>
    <w:rsid w:val="000E4881"/>
    <w:rPr>
      <w:rFonts w:ascii="Calibri" w:eastAsia="Calibri" w:hAnsi="Calibri"/>
      <w:sz w:val="22"/>
      <w:szCs w:val="22"/>
      <w:lang w:val="es-ES" w:eastAsia="en-US"/>
    </w:rPr>
  </w:style>
  <w:style w:type="character" w:customStyle="1" w:styleId="Ttulo6Car">
    <w:name w:val="Título 6 Car"/>
    <w:link w:val="Ttulo6"/>
    <w:semiHidden/>
    <w:rsid w:val="00295592"/>
    <w:rPr>
      <w:rFonts w:ascii="Calibri" w:eastAsia="Times New Roman" w:hAnsi="Calibri" w:cs="Times New Roman"/>
      <w:b/>
      <w:bCs/>
      <w:sz w:val="22"/>
      <w:szCs w:val="22"/>
      <w:lang w:eastAsia="en-US"/>
    </w:rPr>
  </w:style>
  <w:style w:type="paragraph" w:styleId="Subttulo">
    <w:name w:val="Subtitle"/>
    <w:basedOn w:val="Normal"/>
    <w:next w:val="Normal"/>
    <w:link w:val="SubttuloCar"/>
    <w:qFormat/>
    <w:rsid w:val="00A57920"/>
    <w:pPr>
      <w:spacing w:after="60"/>
      <w:jc w:val="center"/>
      <w:outlineLvl w:val="1"/>
    </w:pPr>
    <w:rPr>
      <w:rFonts w:ascii="Calibri Light" w:eastAsia="Times New Roman" w:hAnsi="Calibri Light"/>
      <w:sz w:val="24"/>
      <w:szCs w:val="24"/>
    </w:rPr>
  </w:style>
  <w:style w:type="character" w:customStyle="1" w:styleId="SubttuloCar">
    <w:name w:val="Subtítulo Car"/>
    <w:link w:val="Subttulo"/>
    <w:rsid w:val="00A57920"/>
    <w:rPr>
      <w:rFonts w:ascii="Calibri Light" w:eastAsia="Times New Roman" w:hAnsi="Calibri Light" w:cs="Times New Roman"/>
      <w:sz w:val="24"/>
      <w:szCs w:val="24"/>
      <w:lang w:eastAsia="en-US"/>
    </w:rPr>
  </w:style>
  <w:style w:type="table" w:styleId="Tablaconcuadrcula">
    <w:name w:val="Table Grid"/>
    <w:basedOn w:val="Tablanormal"/>
    <w:rsid w:val="00586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0027C2"/>
    <w:pPr>
      <w:numPr>
        <w:numId w:val="25"/>
      </w:numPr>
    </w:pPr>
  </w:style>
  <w:style w:type="character" w:styleId="Refdecomentario">
    <w:name w:val="annotation reference"/>
    <w:rsid w:val="0082232F"/>
    <w:rPr>
      <w:sz w:val="16"/>
      <w:szCs w:val="16"/>
    </w:rPr>
  </w:style>
  <w:style w:type="paragraph" w:styleId="Textocomentario">
    <w:name w:val="annotation text"/>
    <w:basedOn w:val="Normal"/>
    <w:link w:val="TextocomentarioCar"/>
    <w:rsid w:val="0082232F"/>
    <w:rPr>
      <w:sz w:val="20"/>
      <w:szCs w:val="20"/>
    </w:rPr>
  </w:style>
  <w:style w:type="character" w:customStyle="1" w:styleId="TextocomentarioCar">
    <w:name w:val="Texto comentario Car"/>
    <w:link w:val="Textocomentario"/>
    <w:rsid w:val="0082232F"/>
    <w:rPr>
      <w:rFonts w:ascii="Calibri" w:eastAsia="Calibri" w:hAnsi="Calibri"/>
      <w:lang w:eastAsia="en-US"/>
    </w:rPr>
  </w:style>
  <w:style w:type="paragraph" w:styleId="Asuntodelcomentario">
    <w:name w:val="annotation subject"/>
    <w:basedOn w:val="Textocomentario"/>
    <w:next w:val="Textocomentario"/>
    <w:link w:val="AsuntodelcomentarioCar"/>
    <w:rsid w:val="0082232F"/>
    <w:rPr>
      <w:b/>
      <w:bCs/>
    </w:rPr>
  </w:style>
  <w:style w:type="character" w:customStyle="1" w:styleId="AsuntodelcomentarioCar">
    <w:name w:val="Asunto del comentario Car"/>
    <w:link w:val="Asuntodelcomentario"/>
    <w:rsid w:val="0082232F"/>
    <w:rPr>
      <w:rFonts w:ascii="Calibri" w:eastAsia="Calibri" w:hAnsi="Calibri"/>
      <w:b/>
      <w:bCs/>
      <w:lang w:eastAsia="en-US"/>
    </w:rPr>
  </w:style>
  <w:style w:type="character" w:customStyle="1" w:styleId="Textodemarcadordeposicin">
    <w:name w:val="Texto de marcador de posición"/>
    <w:uiPriority w:val="99"/>
    <w:semiHidden/>
    <w:rsid w:val="0082232F"/>
    <w:rPr>
      <w:color w:val="808080"/>
    </w:rPr>
  </w:style>
  <w:style w:type="numbering" w:customStyle="1" w:styleId="Estilo11">
    <w:name w:val="Estilo11"/>
    <w:rsid w:val="00F06572"/>
  </w:style>
  <w:style w:type="numbering" w:customStyle="1" w:styleId="Estilo12">
    <w:name w:val="Estilo12"/>
    <w:rsid w:val="00AA3DEB"/>
  </w:style>
  <w:style w:type="character" w:customStyle="1" w:styleId="Ttulo3Car">
    <w:name w:val="Título 3 Car"/>
    <w:link w:val="Ttulo3"/>
    <w:semiHidden/>
    <w:rsid w:val="00E15130"/>
    <w:rPr>
      <w:rFonts w:ascii="Calibri Light" w:eastAsia="Times New Roman" w:hAnsi="Calibri Light" w:cs="Times New Roman"/>
      <w:b/>
      <w:bCs/>
      <w:sz w:val="26"/>
      <w:szCs w:val="26"/>
      <w:lang w:eastAsia="en-US"/>
    </w:rPr>
  </w:style>
  <w:style w:type="numbering" w:customStyle="1" w:styleId="Estilo13">
    <w:name w:val="Estilo13"/>
    <w:rsid w:val="00552E12"/>
  </w:style>
  <w:style w:type="numbering" w:customStyle="1" w:styleId="Estilo14">
    <w:name w:val="Estilo14"/>
    <w:rsid w:val="00DA1843"/>
  </w:style>
  <w:style w:type="numbering" w:customStyle="1" w:styleId="Estilo15">
    <w:name w:val="Estilo15"/>
    <w:rsid w:val="00D62792"/>
  </w:style>
  <w:style w:type="paragraph" w:styleId="Sangra2detindependiente">
    <w:name w:val="Body Text Indent 2"/>
    <w:basedOn w:val="Normal"/>
    <w:link w:val="Sangra2detindependienteCar"/>
    <w:rsid w:val="00AC0B43"/>
    <w:pPr>
      <w:spacing w:after="120" w:line="480" w:lineRule="auto"/>
      <w:ind w:left="283"/>
    </w:pPr>
  </w:style>
  <w:style w:type="character" w:customStyle="1" w:styleId="Sangra2detindependienteCar">
    <w:name w:val="Sangría 2 de t. independiente Car"/>
    <w:link w:val="Sangra2detindependiente"/>
    <w:rsid w:val="00AC0B43"/>
    <w:rPr>
      <w:rFonts w:ascii="Calibri" w:eastAsia="Calibri" w:hAnsi="Calibri"/>
      <w:sz w:val="22"/>
      <w:szCs w:val="22"/>
      <w:lang w:eastAsia="en-US"/>
    </w:rPr>
  </w:style>
  <w:style w:type="paragraph" w:customStyle="1" w:styleId="Cuadrculaclara-nfasis31">
    <w:name w:val="Cuadrícula clara - Énfasis 31"/>
    <w:basedOn w:val="Normal"/>
    <w:uiPriority w:val="72"/>
    <w:qFormat/>
    <w:rsid w:val="00E74D3F"/>
    <w:pPr>
      <w:ind w:left="708"/>
    </w:pPr>
  </w:style>
  <w:style w:type="paragraph" w:customStyle="1" w:styleId="Cuadrculamedia1-nfasis21">
    <w:name w:val="Cuadrícula media 1 - Énfasis 21"/>
    <w:basedOn w:val="Normal"/>
    <w:uiPriority w:val="99"/>
    <w:qFormat/>
    <w:rsid w:val="00177055"/>
    <w:pPr>
      <w:ind w:left="708"/>
    </w:pPr>
  </w:style>
  <w:style w:type="numbering" w:customStyle="1" w:styleId="Estilo16">
    <w:name w:val="Estilo16"/>
    <w:rsid w:val="006C2222"/>
  </w:style>
  <w:style w:type="paragraph" w:customStyle="1" w:styleId="Sombreadomedio1-nfasis11">
    <w:name w:val="Sombreado medio 1 - Énfasis 11"/>
    <w:link w:val="Sombreadomedio1-nfasis1Car"/>
    <w:uiPriority w:val="1"/>
    <w:qFormat/>
    <w:rsid w:val="00F66A51"/>
    <w:rPr>
      <w:rFonts w:ascii="Calibri" w:eastAsia="Calibri" w:hAnsi="Calibri"/>
      <w:sz w:val="22"/>
      <w:szCs w:val="22"/>
      <w:lang w:val="es-ES"/>
    </w:rPr>
  </w:style>
  <w:style w:type="character" w:customStyle="1" w:styleId="Sombreadomedio1-nfasis1Car">
    <w:name w:val="Sombreado medio 1 - Énfasis 1 Car"/>
    <w:link w:val="Sombreadomedio1-nfasis11"/>
    <w:uiPriority w:val="1"/>
    <w:locked/>
    <w:rsid w:val="00F66A51"/>
    <w:rPr>
      <w:rFonts w:ascii="Calibri" w:eastAsia="Calibri" w:hAnsi="Calibri"/>
      <w:sz w:val="22"/>
      <w:szCs w:val="22"/>
      <w:lang w:val="es-ES" w:eastAsia="en-US"/>
    </w:rPr>
  </w:style>
  <w:style w:type="numbering" w:customStyle="1" w:styleId="Estilo17">
    <w:name w:val="Estilo17"/>
    <w:rsid w:val="00C078C2"/>
  </w:style>
  <w:style w:type="character" w:customStyle="1" w:styleId="Ttulo2Car">
    <w:name w:val="Título 2 Car"/>
    <w:link w:val="Ttulo2"/>
    <w:semiHidden/>
    <w:rsid w:val="00B0562E"/>
    <w:rPr>
      <w:rFonts w:ascii="Calibri Light" w:eastAsia="Times New Roman" w:hAnsi="Calibri Light" w:cs="Times New Roman"/>
      <w:b/>
      <w:bCs/>
      <w:i/>
      <w:iCs/>
      <w:sz w:val="28"/>
      <w:szCs w:val="28"/>
      <w:lang w:eastAsia="en-US"/>
    </w:rPr>
  </w:style>
  <w:style w:type="paragraph" w:customStyle="1" w:styleId="Sombreadovistoso-nfasis11">
    <w:name w:val="Sombreado vistoso - Énfasis 11"/>
    <w:hidden/>
    <w:uiPriority w:val="99"/>
    <w:unhideWhenUsed/>
    <w:rsid w:val="001C16DA"/>
    <w:rPr>
      <w:rFonts w:ascii="Calibri" w:eastAsia="Calibri" w:hAnsi="Calibri"/>
      <w:sz w:val="22"/>
      <w:szCs w:val="22"/>
      <w:lang w:val="es-CO"/>
    </w:rPr>
  </w:style>
  <w:style w:type="paragraph" w:customStyle="1" w:styleId="Listavistosa-nfasis11">
    <w:name w:val="Lista vistosa - Énfasis 11"/>
    <w:basedOn w:val="Normal"/>
    <w:uiPriority w:val="99"/>
    <w:qFormat/>
    <w:rsid w:val="00590D2A"/>
    <w:pPr>
      <w:ind w:left="708"/>
    </w:pPr>
  </w:style>
  <w:style w:type="numbering" w:customStyle="1" w:styleId="Estilo18">
    <w:name w:val="Estilo18"/>
    <w:rsid w:val="0067782F"/>
  </w:style>
  <w:style w:type="numbering" w:customStyle="1" w:styleId="Estilo19">
    <w:name w:val="Estilo19"/>
    <w:rsid w:val="00AD5E00"/>
  </w:style>
  <w:style w:type="numbering" w:customStyle="1" w:styleId="Estilo110">
    <w:name w:val="Estilo110"/>
    <w:rsid w:val="00600E6B"/>
  </w:style>
  <w:style w:type="paragraph" w:customStyle="1" w:styleId="Listaoscura-nfasis51">
    <w:name w:val="Lista oscura - Énfasis 51"/>
    <w:basedOn w:val="Normal"/>
    <w:uiPriority w:val="99"/>
    <w:qFormat/>
    <w:rsid w:val="00B554F2"/>
    <w:pPr>
      <w:ind w:left="708"/>
    </w:pPr>
  </w:style>
  <w:style w:type="numbering" w:customStyle="1" w:styleId="Estilo111">
    <w:name w:val="Estilo111"/>
    <w:rsid w:val="00B4586A"/>
  </w:style>
  <w:style w:type="numbering" w:customStyle="1" w:styleId="Estilo112">
    <w:name w:val="Estilo112"/>
    <w:rsid w:val="00CC3A0F"/>
  </w:style>
  <w:style w:type="numbering" w:customStyle="1" w:styleId="Estilo113">
    <w:name w:val="Estilo113"/>
    <w:rsid w:val="00BC0D7E"/>
  </w:style>
  <w:style w:type="numbering" w:customStyle="1" w:styleId="Estilo114">
    <w:name w:val="Estilo114"/>
    <w:rsid w:val="009329E2"/>
  </w:style>
  <w:style w:type="paragraph" w:customStyle="1" w:styleId="Listaclara-nfasis51">
    <w:name w:val="Lista clara - Énfasis 51"/>
    <w:basedOn w:val="Normal"/>
    <w:uiPriority w:val="99"/>
    <w:qFormat/>
    <w:rsid w:val="002B1EF2"/>
    <w:pPr>
      <w:ind w:left="708"/>
    </w:pPr>
  </w:style>
  <w:style w:type="paragraph" w:customStyle="1" w:styleId="Sombreadovistoso-nfasis31">
    <w:name w:val="Sombreado vistoso - Énfasis 31"/>
    <w:basedOn w:val="Normal"/>
    <w:uiPriority w:val="99"/>
    <w:qFormat/>
    <w:rsid w:val="005E4BC7"/>
    <w:pPr>
      <w:ind w:left="708"/>
    </w:pPr>
  </w:style>
  <w:style w:type="paragraph" w:customStyle="1" w:styleId="Cuadrculaclara-nfasis32">
    <w:name w:val="Cuadrícula clara - Énfasis 32"/>
    <w:basedOn w:val="Normal"/>
    <w:uiPriority w:val="99"/>
    <w:qFormat/>
    <w:rsid w:val="008524B6"/>
    <w:pPr>
      <w:ind w:left="708"/>
    </w:pPr>
  </w:style>
  <w:style w:type="paragraph" w:customStyle="1" w:styleId="Listavistosa-nfasis12">
    <w:name w:val="Lista vistosa - Énfasis 12"/>
    <w:basedOn w:val="Normal"/>
    <w:uiPriority w:val="99"/>
    <w:qFormat/>
    <w:rsid w:val="007D4CD9"/>
    <w:pPr>
      <w:ind w:left="708"/>
    </w:pPr>
  </w:style>
  <w:style w:type="paragraph" w:customStyle="1" w:styleId="Listavistosa-nfasis13">
    <w:name w:val="Lista vistosa - Énfasis 13"/>
    <w:basedOn w:val="Normal"/>
    <w:uiPriority w:val="99"/>
    <w:qFormat/>
    <w:rsid w:val="0065319B"/>
    <w:pPr>
      <w:ind w:left="708"/>
    </w:pPr>
  </w:style>
  <w:style w:type="paragraph" w:styleId="Prrafodelista">
    <w:name w:val="List Paragraph"/>
    <w:basedOn w:val="Normal"/>
    <w:uiPriority w:val="99"/>
    <w:qFormat/>
    <w:rsid w:val="00616617"/>
    <w:pPr>
      <w:ind w:left="708"/>
    </w:pPr>
  </w:style>
  <w:style w:type="paragraph" w:styleId="Sinespaciado">
    <w:name w:val="No Spacing"/>
    <w:link w:val="SinespaciadoCar"/>
    <w:uiPriority w:val="1"/>
    <w:qFormat/>
    <w:rsid w:val="00D07899"/>
    <w:rPr>
      <w:rFonts w:ascii="Calibri" w:eastAsia="Calibri" w:hAnsi="Calibri"/>
      <w:sz w:val="22"/>
      <w:szCs w:val="22"/>
      <w:lang w:val="es-ES"/>
    </w:rPr>
  </w:style>
  <w:style w:type="character" w:customStyle="1" w:styleId="SinespaciadoCar">
    <w:name w:val="Sin espaciado Car"/>
    <w:link w:val="Sinespaciado"/>
    <w:uiPriority w:val="1"/>
    <w:rsid w:val="00D07899"/>
    <w:rPr>
      <w:rFonts w:ascii="Calibri" w:eastAsia="Calibri" w:hAnsi="Calibri"/>
      <w:sz w:val="22"/>
      <w:szCs w:val="22"/>
      <w:lang w:val="es-ES" w:eastAsia="en-US"/>
    </w:rPr>
  </w:style>
  <w:style w:type="paragraph" w:styleId="Revisin">
    <w:name w:val="Revision"/>
    <w:hidden/>
    <w:uiPriority w:val="99"/>
    <w:unhideWhenUsed/>
    <w:rsid w:val="00701E4C"/>
    <w:rPr>
      <w:rFonts w:ascii="Calibri" w:eastAsia="Calibri" w:hAnsi="Calibri"/>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304">
      <w:bodyDiv w:val="1"/>
      <w:marLeft w:val="0"/>
      <w:marRight w:val="0"/>
      <w:marTop w:val="0"/>
      <w:marBottom w:val="0"/>
      <w:divBdr>
        <w:top w:val="none" w:sz="0" w:space="0" w:color="auto"/>
        <w:left w:val="none" w:sz="0" w:space="0" w:color="auto"/>
        <w:bottom w:val="none" w:sz="0" w:space="0" w:color="auto"/>
        <w:right w:val="none" w:sz="0" w:space="0" w:color="auto"/>
      </w:divBdr>
    </w:div>
    <w:div w:id="5520767">
      <w:bodyDiv w:val="1"/>
      <w:marLeft w:val="0"/>
      <w:marRight w:val="0"/>
      <w:marTop w:val="0"/>
      <w:marBottom w:val="0"/>
      <w:divBdr>
        <w:top w:val="none" w:sz="0" w:space="0" w:color="auto"/>
        <w:left w:val="none" w:sz="0" w:space="0" w:color="auto"/>
        <w:bottom w:val="none" w:sz="0" w:space="0" w:color="auto"/>
        <w:right w:val="none" w:sz="0" w:space="0" w:color="auto"/>
      </w:divBdr>
    </w:div>
    <w:div w:id="7759754">
      <w:bodyDiv w:val="1"/>
      <w:marLeft w:val="0"/>
      <w:marRight w:val="0"/>
      <w:marTop w:val="0"/>
      <w:marBottom w:val="0"/>
      <w:divBdr>
        <w:top w:val="none" w:sz="0" w:space="0" w:color="auto"/>
        <w:left w:val="none" w:sz="0" w:space="0" w:color="auto"/>
        <w:bottom w:val="none" w:sz="0" w:space="0" w:color="auto"/>
        <w:right w:val="none" w:sz="0" w:space="0" w:color="auto"/>
      </w:divBdr>
    </w:div>
    <w:div w:id="8484874">
      <w:bodyDiv w:val="1"/>
      <w:marLeft w:val="0"/>
      <w:marRight w:val="0"/>
      <w:marTop w:val="0"/>
      <w:marBottom w:val="0"/>
      <w:divBdr>
        <w:top w:val="none" w:sz="0" w:space="0" w:color="auto"/>
        <w:left w:val="none" w:sz="0" w:space="0" w:color="auto"/>
        <w:bottom w:val="none" w:sz="0" w:space="0" w:color="auto"/>
        <w:right w:val="none" w:sz="0" w:space="0" w:color="auto"/>
      </w:divBdr>
    </w:div>
    <w:div w:id="12464140">
      <w:bodyDiv w:val="1"/>
      <w:marLeft w:val="0"/>
      <w:marRight w:val="0"/>
      <w:marTop w:val="0"/>
      <w:marBottom w:val="0"/>
      <w:divBdr>
        <w:top w:val="none" w:sz="0" w:space="0" w:color="auto"/>
        <w:left w:val="none" w:sz="0" w:space="0" w:color="auto"/>
        <w:bottom w:val="none" w:sz="0" w:space="0" w:color="auto"/>
        <w:right w:val="none" w:sz="0" w:space="0" w:color="auto"/>
      </w:divBdr>
    </w:div>
    <w:div w:id="13309390">
      <w:bodyDiv w:val="1"/>
      <w:marLeft w:val="0"/>
      <w:marRight w:val="0"/>
      <w:marTop w:val="0"/>
      <w:marBottom w:val="0"/>
      <w:divBdr>
        <w:top w:val="none" w:sz="0" w:space="0" w:color="auto"/>
        <w:left w:val="none" w:sz="0" w:space="0" w:color="auto"/>
        <w:bottom w:val="none" w:sz="0" w:space="0" w:color="auto"/>
        <w:right w:val="none" w:sz="0" w:space="0" w:color="auto"/>
      </w:divBdr>
    </w:div>
    <w:div w:id="21713316">
      <w:bodyDiv w:val="1"/>
      <w:marLeft w:val="0"/>
      <w:marRight w:val="0"/>
      <w:marTop w:val="0"/>
      <w:marBottom w:val="0"/>
      <w:divBdr>
        <w:top w:val="none" w:sz="0" w:space="0" w:color="auto"/>
        <w:left w:val="none" w:sz="0" w:space="0" w:color="auto"/>
        <w:bottom w:val="none" w:sz="0" w:space="0" w:color="auto"/>
        <w:right w:val="none" w:sz="0" w:space="0" w:color="auto"/>
      </w:divBdr>
    </w:div>
    <w:div w:id="40137314">
      <w:bodyDiv w:val="1"/>
      <w:marLeft w:val="0"/>
      <w:marRight w:val="0"/>
      <w:marTop w:val="0"/>
      <w:marBottom w:val="0"/>
      <w:divBdr>
        <w:top w:val="none" w:sz="0" w:space="0" w:color="auto"/>
        <w:left w:val="none" w:sz="0" w:space="0" w:color="auto"/>
        <w:bottom w:val="none" w:sz="0" w:space="0" w:color="auto"/>
        <w:right w:val="none" w:sz="0" w:space="0" w:color="auto"/>
      </w:divBdr>
    </w:div>
    <w:div w:id="40834062">
      <w:bodyDiv w:val="1"/>
      <w:marLeft w:val="0"/>
      <w:marRight w:val="0"/>
      <w:marTop w:val="0"/>
      <w:marBottom w:val="0"/>
      <w:divBdr>
        <w:top w:val="none" w:sz="0" w:space="0" w:color="auto"/>
        <w:left w:val="none" w:sz="0" w:space="0" w:color="auto"/>
        <w:bottom w:val="none" w:sz="0" w:space="0" w:color="auto"/>
        <w:right w:val="none" w:sz="0" w:space="0" w:color="auto"/>
      </w:divBdr>
    </w:div>
    <w:div w:id="45181754">
      <w:bodyDiv w:val="1"/>
      <w:marLeft w:val="0"/>
      <w:marRight w:val="0"/>
      <w:marTop w:val="0"/>
      <w:marBottom w:val="0"/>
      <w:divBdr>
        <w:top w:val="none" w:sz="0" w:space="0" w:color="auto"/>
        <w:left w:val="none" w:sz="0" w:space="0" w:color="auto"/>
        <w:bottom w:val="none" w:sz="0" w:space="0" w:color="auto"/>
        <w:right w:val="none" w:sz="0" w:space="0" w:color="auto"/>
      </w:divBdr>
    </w:div>
    <w:div w:id="50538822">
      <w:bodyDiv w:val="1"/>
      <w:marLeft w:val="0"/>
      <w:marRight w:val="0"/>
      <w:marTop w:val="0"/>
      <w:marBottom w:val="0"/>
      <w:divBdr>
        <w:top w:val="none" w:sz="0" w:space="0" w:color="auto"/>
        <w:left w:val="none" w:sz="0" w:space="0" w:color="auto"/>
        <w:bottom w:val="none" w:sz="0" w:space="0" w:color="auto"/>
        <w:right w:val="none" w:sz="0" w:space="0" w:color="auto"/>
      </w:divBdr>
    </w:div>
    <w:div w:id="68305996">
      <w:bodyDiv w:val="1"/>
      <w:marLeft w:val="0"/>
      <w:marRight w:val="0"/>
      <w:marTop w:val="0"/>
      <w:marBottom w:val="0"/>
      <w:divBdr>
        <w:top w:val="none" w:sz="0" w:space="0" w:color="auto"/>
        <w:left w:val="none" w:sz="0" w:space="0" w:color="auto"/>
        <w:bottom w:val="none" w:sz="0" w:space="0" w:color="auto"/>
        <w:right w:val="none" w:sz="0" w:space="0" w:color="auto"/>
      </w:divBdr>
    </w:div>
    <w:div w:id="71315007">
      <w:bodyDiv w:val="1"/>
      <w:marLeft w:val="0"/>
      <w:marRight w:val="0"/>
      <w:marTop w:val="0"/>
      <w:marBottom w:val="0"/>
      <w:divBdr>
        <w:top w:val="none" w:sz="0" w:space="0" w:color="auto"/>
        <w:left w:val="none" w:sz="0" w:space="0" w:color="auto"/>
        <w:bottom w:val="none" w:sz="0" w:space="0" w:color="auto"/>
        <w:right w:val="none" w:sz="0" w:space="0" w:color="auto"/>
      </w:divBdr>
    </w:div>
    <w:div w:id="82266561">
      <w:bodyDiv w:val="1"/>
      <w:marLeft w:val="0"/>
      <w:marRight w:val="0"/>
      <w:marTop w:val="0"/>
      <w:marBottom w:val="0"/>
      <w:divBdr>
        <w:top w:val="none" w:sz="0" w:space="0" w:color="auto"/>
        <w:left w:val="none" w:sz="0" w:space="0" w:color="auto"/>
        <w:bottom w:val="none" w:sz="0" w:space="0" w:color="auto"/>
        <w:right w:val="none" w:sz="0" w:space="0" w:color="auto"/>
      </w:divBdr>
    </w:div>
    <w:div w:id="88670541">
      <w:bodyDiv w:val="1"/>
      <w:marLeft w:val="0"/>
      <w:marRight w:val="0"/>
      <w:marTop w:val="0"/>
      <w:marBottom w:val="0"/>
      <w:divBdr>
        <w:top w:val="none" w:sz="0" w:space="0" w:color="auto"/>
        <w:left w:val="none" w:sz="0" w:space="0" w:color="auto"/>
        <w:bottom w:val="none" w:sz="0" w:space="0" w:color="auto"/>
        <w:right w:val="none" w:sz="0" w:space="0" w:color="auto"/>
      </w:divBdr>
    </w:div>
    <w:div w:id="98261134">
      <w:bodyDiv w:val="1"/>
      <w:marLeft w:val="0"/>
      <w:marRight w:val="0"/>
      <w:marTop w:val="0"/>
      <w:marBottom w:val="0"/>
      <w:divBdr>
        <w:top w:val="none" w:sz="0" w:space="0" w:color="auto"/>
        <w:left w:val="none" w:sz="0" w:space="0" w:color="auto"/>
        <w:bottom w:val="none" w:sz="0" w:space="0" w:color="auto"/>
        <w:right w:val="none" w:sz="0" w:space="0" w:color="auto"/>
      </w:divBdr>
    </w:div>
    <w:div w:id="105663745">
      <w:bodyDiv w:val="1"/>
      <w:marLeft w:val="0"/>
      <w:marRight w:val="0"/>
      <w:marTop w:val="0"/>
      <w:marBottom w:val="0"/>
      <w:divBdr>
        <w:top w:val="none" w:sz="0" w:space="0" w:color="auto"/>
        <w:left w:val="none" w:sz="0" w:space="0" w:color="auto"/>
        <w:bottom w:val="none" w:sz="0" w:space="0" w:color="auto"/>
        <w:right w:val="none" w:sz="0" w:space="0" w:color="auto"/>
      </w:divBdr>
    </w:div>
    <w:div w:id="106315818">
      <w:bodyDiv w:val="1"/>
      <w:marLeft w:val="0"/>
      <w:marRight w:val="0"/>
      <w:marTop w:val="0"/>
      <w:marBottom w:val="0"/>
      <w:divBdr>
        <w:top w:val="none" w:sz="0" w:space="0" w:color="auto"/>
        <w:left w:val="none" w:sz="0" w:space="0" w:color="auto"/>
        <w:bottom w:val="none" w:sz="0" w:space="0" w:color="auto"/>
        <w:right w:val="none" w:sz="0" w:space="0" w:color="auto"/>
      </w:divBdr>
    </w:div>
    <w:div w:id="106437457">
      <w:bodyDiv w:val="1"/>
      <w:marLeft w:val="0"/>
      <w:marRight w:val="0"/>
      <w:marTop w:val="0"/>
      <w:marBottom w:val="0"/>
      <w:divBdr>
        <w:top w:val="none" w:sz="0" w:space="0" w:color="auto"/>
        <w:left w:val="none" w:sz="0" w:space="0" w:color="auto"/>
        <w:bottom w:val="none" w:sz="0" w:space="0" w:color="auto"/>
        <w:right w:val="none" w:sz="0" w:space="0" w:color="auto"/>
      </w:divBdr>
    </w:div>
    <w:div w:id="117190185">
      <w:bodyDiv w:val="1"/>
      <w:marLeft w:val="0"/>
      <w:marRight w:val="0"/>
      <w:marTop w:val="0"/>
      <w:marBottom w:val="0"/>
      <w:divBdr>
        <w:top w:val="none" w:sz="0" w:space="0" w:color="auto"/>
        <w:left w:val="none" w:sz="0" w:space="0" w:color="auto"/>
        <w:bottom w:val="none" w:sz="0" w:space="0" w:color="auto"/>
        <w:right w:val="none" w:sz="0" w:space="0" w:color="auto"/>
      </w:divBdr>
    </w:div>
    <w:div w:id="118963816">
      <w:bodyDiv w:val="1"/>
      <w:marLeft w:val="0"/>
      <w:marRight w:val="0"/>
      <w:marTop w:val="0"/>
      <w:marBottom w:val="0"/>
      <w:divBdr>
        <w:top w:val="none" w:sz="0" w:space="0" w:color="auto"/>
        <w:left w:val="none" w:sz="0" w:space="0" w:color="auto"/>
        <w:bottom w:val="none" w:sz="0" w:space="0" w:color="auto"/>
        <w:right w:val="none" w:sz="0" w:space="0" w:color="auto"/>
      </w:divBdr>
    </w:div>
    <w:div w:id="124274098">
      <w:bodyDiv w:val="1"/>
      <w:marLeft w:val="0"/>
      <w:marRight w:val="0"/>
      <w:marTop w:val="0"/>
      <w:marBottom w:val="0"/>
      <w:divBdr>
        <w:top w:val="none" w:sz="0" w:space="0" w:color="auto"/>
        <w:left w:val="none" w:sz="0" w:space="0" w:color="auto"/>
        <w:bottom w:val="none" w:sz="0" w:space="0" w:color="auto"/>
        <w:right w:val="none" w:sz="0" w:space="0" w:color="auto"/>
      </w:divBdr>
    </w:div>
    <w:div w:id="124548456">
      <w:bodyDiv w:val="1"/>
      <w:marLeft w:val="0"/>
      <w:marRight w:val="0"/>
      <w:marTop w:val="0"/>
      <w:marBottom w:val="0"/>
      <w:divBdr>
        <w:top w:val="none" w:sz="0" w:space="0" w:color="auto"/>
        <w:left w:val="none" w:sz="0" w:space="0" w:color="auto"/>
        <w:bottom w:val="none" w:sz="0" w:space="0" w:color="auto"/>
        <w:right w:val="none" w:sz="0" w:space="0" w:color="auto"/>
      </w:divBdr>
    </w:div>
    <w:div w:id="129902915">
      <w:bodyDiv w:val="1"/>
      <w:marLeft w:val="0"/>
      <w:marRight w:val="0"/>
      <w:marTop w:val="0"/>
      <w:marBottom w:val="0"/>
      <w:divBdr>
        <w:top w:val="none" w:sz="0" w:space="0" w:color="auto"/>
        <w:left w:val="none" w:sz="0" w:space="0" w:color="auto"/>
        <w:bottom w:val="none" w:sz="0" w:space="0" w:color="auto"/>
        <w:right w:val="none" w:sz="0" w:space="0" w:color="auto"/>
      </w:divBdr>
      <w:divsChild>
        <w:div w:id="53092858">
          <w:marLeft w:val="0"/>
          <w:marRight w:val="0"/>
          <w:marTop w:val="0"/>
          <w:marBottom w:val="0"/>
          <w:divBdr>
            <w:top w:val="none" w:sz="0" w:space="0" w:color="auto"/>
            <w:left w:val="none" w:sz="0" w:space="0" w:color="auto"/>
            <w:bottom w:val="none" w:sz="0" w:space="0" w:color="auto"/>
            <w:right w:val="none" w:sz="0" w:space="0" w:color="auto"/>
          </w:divBdr>
        </w:div>
        <w:div w:id="123041854">
          <w:marLeft w:val="0"/>
          <w:marRight w:val="0"/>
          <w:marTop w:val="0"/>
          <w:marBottom w:val="0"/>
          <w:divBdr>
            <w:top w:val="none" w:sz="0" w:space="0" w:color="auto"/>
            <w:left w:val="none" w:sz="0" w:space="0" w:color="auto"/>
            <w:bottom w:val="none" w:sz="0" w:space="0" w:color="auto"/>
            <w:right w:val="none" w:sz="0" w:space="0" w:color="auto"/>
          </w:divBdr>
        </w:div>
        <w:div w:id="1335106775">
          <w:marLeft w:val="0"/>
          <w:marRight w:val="0"/>
          <w:marTop w:val="0"/>
          <w:marBottom w:val="0"/>
          <w:divBdr>
            <w:top w:val="none" w:sz="0" w:space="0" w:color="auto"/>
            <w:left w:val="none" w:sz="0" w:space="0" w:color="auto"/>
            <w:bottom w:val="none" w:sz="0" w:space="0" w:color="auto"/>
            <w:right w:val="none" w:sz="0" w:space="0" w:color="auto"/>
          </w:divBdr>
        </w:div>
      </w:divsChild>
    </w:div>
    <w:div w:id="146751833">
      <w:bodyDiv w:val="1"/>
      <w:marLeft w:val="0"/>
      <w:marRight w:val="0"/>
      <w:marTop w:val="0"/>
      <w:marBottom w:val="0"/>
      <w:divBdr>
        <w:top w:val="none" w:sz="0" w:space="0" w:color="auto"/>
        <w:left w:val="none" w:sz="0" w:space="0" w:color="auto"/>
        <w:bottom w:val="none" w:sz="0" w:space="0" w:color="auto"/>
        <w:right w:val="none" w:sz="0" w:space="0" w:color="auto"/>
      </w:divBdr>
    </w:div>
    <w:div w:id="158079787">
      <w:bodyDiv w:val="1"/>
      <w:marLeft w:val="0"/>
      <w:marRight w:val="0"/>
      <w:marTop w:val="0"/>
      <w:marBottom w:val="0"/>
      <w:divBdr>
        <w:top w:val="none" w:sz="0" w:space="0" w:color="auto"/>
        <w:left w:val="none" w:sz="0" w:space="0" w:color="auto"/>
        <w:bottom w:val="none" w:sz="0" w:space="0" w:color="auto"/>
        <w:right w:val="none" w:sz="0" w:space="0" w:color="auto"/>
      </w:divBdr>
    </w:div>
    <w:div w:id="160118661">
      <w:bodyDiv w:val="1"/>
      <w:marLeft w:val="0"/>
      <w:marRight w:val="0"/>
      <w:marTop w:val="0"/>
      <w:marBottom w:val="0"/>
      <w:divBdr>
        <w:top w:val="none" w:sz="0" w:space="0" w:color="auto"/>
        <w:left w:val="none" w:sz="0" w:space="0" w:color="auto"/>
        <w:bottom w:val="none" w:sz="0" w:space="0" w:color="auto"/>
        <w:right w:val="none" w:sz="0" w:space="0" w:color="auto"/>
      </w:divBdr>
      <w:divsChild>
        <w:div w:id="938489026">
          <w:marLeft w:val="150"/>
          <w:marRight w:val="150"/>
          <w:marTop w:val="150"/>
          <w:marBottom w:val="150"/>
          <w:divBdr>
            <w:top w:val="none" w:sz="0" w:space="0" w:color="auto"/>
            <w:left w:val="none" w:sz="0" w:space="0" w:color="auto"/>
            <w:bottom w:val="none" w:sz="0" w:space="0" w:color="auto"/>
            <w:right w:val="none" w:sz="0" w:space="0" w:color="auto"/>
          </w:divBdr>
        </w:div>
      </w:divsChild>
    </w:div>
    <w:div w:id="160970291">
      <w:bodyDiv w:val="1"/>
      <w:marLeft w:val="0"/>
      <w:marRight w:val="0"/>
      <w:marTop w:val="0"/>
      <w:marBottom w:val="0"/>
      <w:divBdr>
        <w:top w:val="none" w:sz="0" w:space="0" w:color="auto"/>
        <w:left w:val="none" w:sz="0" w:space="0" w:color="auto"/>
        <w:bottom w:val="none" w:sz="0" w:space="0" w:color="auto"/>
        <w:right w:val="none" w:sz="0" w:space="0" w:color="auto"/>
      </w:divBdr>
    </w:div>
    <w:div w:id="167789888">
      <w:bodyDiv w:val="1"/>
      <w:marLeft w:val="0"/>
      <w:marRight w:val="0"/>
      <w:marTop w:val="0"/>
      <w:marBottom w:val="0"/>
      <w:divBdr>
        <w:top w:val="none" w:sz="0" w:space="0" w:color="auto"/>
        <w:left w:val="none" w:sz="0" w:space="0" w:color="auto"/>
        <w:bottom w:val="none" w:sz="0" w:space="0" w:color="auto"/>
        <w:right w:val="none" w:sz="0" w:space="0" w:color="auto"/>
      </w:divBdr>
    </w:div>
    <w:div w:id="172498466">
      <w:bodyDiv w:val="1"/>
      <w:marLeft w:val="0"/>
      <w:marRight w:val="0"/>
      <w:marTop w:val="0"/>
      <w:marBottom w:val="0"/>
      <w:divBdr>
        <w:top w:val="none" w:sz="0" w:space="0" w:color="auto"/>
        <w:left w:val="none" w:sz="0" w:space="0" w:color="auto"/>
        <w:bottom w:val="none" w:sz="0" w:space="0" w:color="auto"/>
        <w:right w:val="none" w:sz="0" w:space="0" w:color="auto"/>
      </w:divBdr>
    </w:div>
    <w:div w:id="183597237">
      <w:bodyDiv w:val="1"/>
      <w:marLeft w:val="0"/>
      <w:marRight w:val="0"/>
      <w:marTop w:val="0"/>
      <w:marBottom w:val="0"/>
      <w:divBdr>
        <w:top w:val="none" w:sz="0" w:space="0" w:color="auto"/>
        <w:left w:val="none" w:sz="0" w:space="0" w:color="auto"/>
        <w:bottom w:val="none" w:sz="0" w:space="0" w:color="auto"/>
        <w:right w:val="none" w:sz="0" w:space="0" w:color="auto"/>
      </w:divBdr>
      <w:divsChild>
        <w:div w:id="403767328">
          <w:marLeft w:val="0"/>
          <w:marRight w:val="0"/>
          <w:marTop w:val="0"/>
          <w:marBottom w:val="0"/>
          <w:divBdr>
            <w:top w:val="none" w:sz="0" w:space="0" w:color="auto"/>
            <w:left w:val="none" w:sz="0" w:space="0" w:color="auto"/>
            <w:bottom w:val="none" w:sz="0" w:space="0" w:color="auto"/>
            <w:right w:val="none" w:sz="0" w:space="0" w:color="auto"/>
          </w:divBdr>
        </w:div>
        <w:div w:id="1129980744">
          <w:marLeft w:val="0"/>
          <w:marRight w:val="0"/>
          <w:marTop w:val="0"/>
          <w:marBottom w:val="0"/>
          <w:divBdr>
            <w:top w:val="none" w:sz="0" w:space="0" w:color="auto"/>
            <w:left w:val="none" w:sz="0" w:space="0" w:color="auto"/>
            <w:bottom w:val="none" w:sz="0" w:space="0" w:color="auto"/>
            <w:right w:val="none" w:sz="0" w:space="0" w:color="auto"/>
          </w:divBdr>
        </w:div>
        <w:div w:id="1554075364">
          <w:marLeft w:val="0"/>
          <w:marRight w:val="0"/>
          <w:marTop w:val="0"/>
          <w:marBottom w:val="0"/>
          <w:divBdr>
            <w:top w:val="none" w:sz="0" w:space="0" w:color="auto"/>
            <w:left w:val="none" w:sz="0" w:space="0" w:color="auto"/>
            <w:bottom w:val="none" w:sz="0" w:space="0" w:color="auto"/>
            <w:right w:val="none" w:sz="0" w:space="0" w:color="auto"/>
          </w:divBdr>
        </w:div>
      </w:divsChild>
    </w:div>
    <w:div w:id="184057100">
      <w:bodyDiv w:val="1"/>
      <w:marLeft w:val="0"/>
      <w:marRight w:val="0"/>
      <w:marTop w:val="0"/>
      <w:marBottom w:val="0"/>
      <w:divBdr>
        <w:top w:val="none" w:sz="0" w:space="0" w:color="auto"/>
        <w:left w:val="none" w:sz="0" w:space="0" w:color="auto"/>
        <w:bottom w:val="none" w:sz="0" w:space="0" w:color="auto"/>
        <w:right w:val="none" w:sz="0" w:space="0" w:color="auto"/>
      </w:divBdr>
    </w:div>
    <w:div w:id="197283170">
      <w:bodyDiv w:val="1"/>
      <w:marLeft w:val="0"/>
      <w:marRight w:val="0"/>
      <w:marTop w:val="0"/>
      <w:marBottom w:val="0"/>
      <w:divBdr>
        <w:top w:val="none" w:sz="0" w:space="0" w:color="auto"/>
        <w:left w:val="none" w:sz="0" w:space="0" w:color="auto"/>
        <w:bottom w:val="none" w:sz="0" w:space="0" w:color="auto"/>
        <w:right w:val="none" w:sz="0" w:space="0" w:color="auto"/>
      </w:divBdr>
      <w:divsChild>
        <w:div w:id="34628049">
          <w:marLeft w:val="0"/>
          <w:marRight w:val="0"/>
          <w:marTop w:val="0"/>
          <w:marBottom w:val="0"/>
          <w:divBdr>
            <w:top w:val="none" w:sz="0" w:space="0" w:color="auto"/>
            <w:left w:val="none" w:sz="0" w:space="0" w:color="auto"/>
            <w:bottom w:val="none" w:sz="0" w:space="0" w:color="auto"/>
            <w:right w:val="none" w:sz="0" w:space="0" w:color="auto"/>
          </w:divBdr>
        </w:div>
        <w:div w:id="876551186">
          <w:marLeft w:val="0"/>
          <w:marRight w:val="0"/>
          <w:marTop w:val="0"/>
          <w:marBottom w:val="0"/>
          <w:divBdr>
            <w:top w:val="none" w:sz="0" w:space="0" w:color="auto"/>
            <w:left w:val="none" w:sz="0" w:space="0" w:color="auto"/>
            <w:bottom w:val="none" w:sz="0" w:space="0" w:color="auto"/>
            <w:right w:val="none" w:sz="0" w:space="0" w:color="auto"/>
          </w:divBdr>
        </w:div>
        <w:div w:id="1927572988">
          <w:marLeft w:val="0"/>
          <w:marRight w:val="0"/>
          <w:marTop w:val="0"/>
          <w:marBottom w:val="0"/>
          <w:divBdr>
            <w:top w:val="none" w:sz="0" w:space="0" w:color="auto"/>
            <w:left w:val="none" w:sz="0" w:space="0" w:color="auto"/>
            <w:bottom w:val="none" w:sz="0" w:space="0" w:color="auto"/>
            <w:right w:val="none" w:sz="0" w:space="0" w:color="auto"/>
          </w:divBdr>
        </w:div>
      </w:divsChild>
    </w:div>
    <w:div w:id="199392969">
      <w:bodyDiv w:val="1"/>
      <w:marLeft w:val="0"/>
      <w:marRight w:val="0"/>
      <w:marTop w:val="0"/>
      <w:marBottom w:val="0"/>
      <w:divBdr>
        <w:top w:val="none" w:sz="0" w:space="0" w:color="auto"/>
        <w:left w:val="none" w:sz="0" w:space="0" w:color="auto"/>
        <w:bottom w:val="none" w:sz="0" w:space="0" w:color="auto"/>
        <w:right w:val="none" w:sz="0" w:space="0" w:color="auto"/>
      </w:divBdr>
    </w:div>
    <w:div w:id="200749149">
      <w:bodyDiv w:val="1"/>
      <w:marLeft w:val="0"/>
      <w:marRight w:val="0"/>
      <w:marTop w:val="0"/>
      <w:marBottom w:val="0"/>
      <w:divBdr>
        <w:top w:val="none" w:sz="0" w:space="0" w:color="auto"/>
        <w:left w:val="none" w:sz="0" w:space="0" w:color="auto"/>
        <w:bottom w:val="none" w:sz="0" w:space="0" w:color="auto"/>
        <w:right w:val="none" w:sz="0" w:space="0" w:color="auto"/>
      </w:divBdr>
    </w:div>
    <w:div w:id="214199285">
      <w:bodyDiv w:val="1"/>
      <w:marLeft w:val="0"/>
      <w:marRight w:val="0"/>
      <w:marTop w:val="0"/>
      <w:marBottom w:val="0"/>
      <w:divBdr>
        <w:top w:val="none" w:sz="0" w:space="0" w:color="auto"/>
        <w:left w:val="none" w:sz="0" w:space="0" w:color="auto"/>
        <w:bottom w:val="none" w:sz="0" w:space="0" w:color="auto"/>
        <w:right w:val="none" w:sz="0" w:space="0" w:color="auto"/>
      </w:divBdr>
    </w:div>
    <w:div w:id="232276357">
      <w:bodyDiv w:val="1"/>
      <w:marLeft w:val="0"/>
      <w:marRight w:val="0"/>
      <w:marTop w:val="0"/>
      <w:marBottom w:val="0"/>
      <w:divBdr>
        <w:top w:val="none" w:sz="0" w:space="0" w:color="auto"/>
        <w:left w:val="none" w:sz="0" w:space="0" w:color="auto"/>
        <w:bottom w:val="none" w:sz="0" w:space="0" w:color="auto"/>
        <w:right w:val="none" w:sz="0" w:space="0" w:color="auto"/>
      </w:divBdr>
    </w:div>
    <w:div w:id="254704336">
      <w:bodyDiv w:val="1"/>
      <w:marLeft w:val="0"/>
      <w:marRight w:val="0"/>
      <w:marTop w:val="0"/>
      <w:marBottom w:val="0"/>
      <w:divBdr>
        <w:top w:val="none" w:sz="0" w:space="0" w:color="auto"/>
        <w:left w:val="none" w:sz="0" w:space="0" w:color="auto"/>
        <w:bottom w:val="none" w:sz="0" w:space="0" w:color="auto"/>
        <w:right w:val="none" w:sz="0" w:space="0" w:color="auto"/>
      </w:divBdr>
    </w:div>
    <w:div w:id="25494189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81228912">
      <w:bodyDiv w:val="1"/>
      <w:marLeft w:val="0"/>
      <w:marRight w:val="0"/>
      <w:marTop w:val="0"/>
      <w:marBottom w:val="0"/>
      <w:divBdr>
        <w:top w:val="none" w:sz="0" w:space="0" w:color="auto"/>
        <w:left w:val="none" w:sz="0" w:space="0" w:color="auto"/>
        <w:bottom w:val="none" w:sz="0" w:space="0" w:color="auto"/>
        <w:right w:val="none" w:sz="0" w:space="0" w:color="auto"/>
      </w:divBdr>
    </w:div>
    <w:div w:id="284123169">
      <w:bodyDiv w:val="1"/>
      <w:marLeft w:val="0"/>
      <w:marRight w:val="0"/>
      <w:marTop w:val="0"/>
      <w:marBottom w:val="0"/>
      <w:divBdr>
        <w:top w:val="none" w:sz="0" w:space="0" w:color="auto"/>
        <w:left w:val="none" w:sz="0" w:space="0" w:color="auto"/>
        <w:bottom w:val="none" w:sz="0" w:space="0" w:color="auto"/>
        <w:right w:val="none" w:sz="0" w:space="0" w:color="auto"/>
      </w:divBdr>
    </w:div>
    <w:div w:id="287397592">
      <w:bodyDiv w:val="1"/>
      <w:marLeft w:val="0"/>
      <w:marRight w:val="0"/>
      <w:marTop w:val="0"/>
      <w:marBottom w:val="0"/>
      <w:divBdr>
        <w:top w:val="none" w:sz="0" w:space="0" w:color="auto"/>
        <w:left w:val="none" w:sz="0" w:space="0" w:color="auto"/>
        <w:bottom w:val="none" w:sz="0" w:space="0" w:color="auto"/>
        <w:right w:val="none" w:sz="0" w:space="0" w:color="auto"/>
      </w:divBdr>
    </w:div>
    <w:div w:id="294529814">
      <w:bodyDiv w:val="1"/>
      <w:marLeft w:val="0"/>
      <w:marRight w:val="0"/>
      <w:marTop w:val="0"/>
      <w:marBottom w:val="0"/>
      <w:divBdr>
        <w:top w:val="none" w:sz="0" w:space="0" w:color="auto"/>
        <w:left w:val="none" w:sz="0" w:space="0" w:color="auto"/>
        <w:bottom w:val="none" w:sz="0" w:space="0" w:color="auto"/>
        <w:right w:val="none" w:sz="0" w:space="0" w:color="auto"/>
      </w:divBdr>
    </w:div>
    <w:div w:id="296878197">
      <w:bodyDiv w:val="1"/>
      <w:marLeft w:val="0"/>
      <w:marRight w:val="0"/>
      <w:marTop w:val="0"/>
      <w:marBottom w:val="0"/>
      <w:divBdr>
        <w:top w:val="none" w:sz="0" w:space="0" w:color="auto"/>
        <w:left w:val="none" w:sz="0" w:space="0" w:color="auto"/>
        <w:bottom w:val="none" w:sz="0" w:space="0" w:color="auto"/>
        <w:right w:val="none" w:sz="0" w:space="0" w:color="auto"/>
      </w:divBdr>
      <w:divsChild>
        <w:div w:id="1033117071">
          <w:marLeft w:val="0"/>
          <w:marRight w:val="0"/>
          <w:marTop w:val="0"/>
          <w:marBottom w:val="0"/>
          <w:divBdr>
            <w:top w:val="none" w:sz="0" w:space="0" w:color="auto"/>
            <w:left w:val="none" w:sz="0" w:space="0" w:color="auto"/>
            <w:bottom w:val="none" w:sz="0" w:space="0" w:color="auto"/>
            <w:right w:val="none" w:sz="0" w:space="0" w:color="auto"/>
          </w:divBdr>
          <w:divsChild>
            <w:div w:id="157625004">
              <w:marLeft w:val="0"/>
              <w:marRight w:val="0"/>
              <w:marTop w:val="0"/>
              <w:marBottom w:val="0"/>
              <w:divBdr>
                <w:top w:val="none" w:sz="0" w:space="0" w:color="auto"/>
                <w:left w:val="none" w:sz="0" w:space="0" w:color="auto"/>
                <w:bottom w:val="none" w:sz="0" w:space="0" w:color="auto"/>
                <w:right w:val="none" w:sz="0" w:space="0" w:color="auto"/>
              </w:divBdr>
            </w:div>
            <w:div w:id="336926036">
              <w:marLeft w:val="0"/>
              <w:marRight w:val="0"/>
              <w:marTop w:val="0"/>
              <w:marBottom w:val="0"/>
              <w:divBdr>
                <w:top w:val="none" w:sz="0" w:space="0" w:color="auto"/>
                <w:left w:val="none" w:sz="0" w:space="0" w:color="auto"/>
                <w:bottom w:val="none" w:sz="0" w:space="0" w:color="auto"/>
                <w:right w:val="none" w:sz="0" w:space="0" w:color="auto"/>
              </w:divBdr>
            </w:div>
            <w:div w:id="522983121">
              <w:marLeft w:val="0"/>
              <w:marRight w:val="0"/>
              <w:marTop w:val="0"/>
              <w:marBottom w:val="0"/>
              <w:divBdr>
                <w:top w:val="none" w:sz="0" w:space="0" w:color="auto"/>
                <w:left w:val="none" w:sz="0" w:space="0" w:color="auto"/>
                <w:bottom w:val="none" w:sz="0" w:space="0" w:color="auto"/>
                <w:right w:val="none" w:sz="0" w:space="0" w:color="auto"/>
              </w:divBdr>
            </w:div>
            <w:div w:id="1241252493">
              <w:marLeft w:val="0"/>
              <w:marRight w:val="0"/>
              <w:marTop w:val="0"/>
              <w:marBottom w:val="0"/>
              <w:divBdr>
                <w:top w:val="none" w:sz="0" w:space="0" w:color="auto"/>
                <w:left w:val="none" w:sz="0" w:space="0" w:color="auto"/>
                <w:bottom w:val="none" w:sz="0" w:space="0" w:color="auto"/>
                <w:right w:val="none" w:sz="0" w:space="0" w:color="auto"/>
              </w:divBdr>
            </w:div>
            <w:div w:id="1688942883">
              <w:marLeft w:val="0"/>
              <w:marRight w:val="0"/>
              <w:marTop w:val="0"/>
              <w:marBottom w:val="0"/>
              <w:divBdr>
                <w:top w:val="none" w:sz="0" w:space="0" w:color="auto"/>
                <w:left w:val="none" w:sz="0" w:space="0" w:color="auto"/>
                <w:bottom w:val="none" w:sz="0" w:space="0" w:color="auto"/>
                <w:right w:val="none" w:sz="0" w:space="0" w:color="auto"/>
              </w:divBdr>
            </w:div>
            <w:div w:id="1713068943">
              <w:marLeft w:val="0"/>
              <w:marRight w:val="0"/>
              <w:marTop w:val="0"/>
              <w:marBottom w:val="0"/>
              <w:divBdr>
                <w:top w:val="none" w:sz="0" w:space="0" w:color="auto"/>
                <w:left w:val="none" w:sz="0" w:space="0" w:color="auto"/>
                <w:bottom w:val="none" w:sz="0" w:space="0" w:color="auto"/>
                <w:right w:val="none" w:sz="0" w:space="0" w:color="auto"/>
              </w:divBdr>
            </w:div>
            <w:div w:id="1892157859">
              <w:marLeft w:val="0"/>
              <w:marRight w:val="0"/>
              <w:marTop w:val="0"/>
              <w:marBottom w:val="0"/>
              <w:divBdr>
                <w:top w:val="none" w:sz="0" w:space="0" w:color="auto"/>
                <w:left w:val="none" w:sz="0" w:space="0" w:color="auto"/>
                <w:bottom w:val="none" w:sz="0" w:space="0" w:color="auto"/>
                <w:right w:val="none" w:sz="0" w:space="0" w:color="auto"/>
              </w:divBdr>
            </w:div>
            <w:div w:id="21263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6280">
      <w:bodyDiv w:val="1"/>
      <w:marLeft w:val="0"/>
      <w:marRight w:val="0"/>
      <w:marTop w:val="0"/>
      <w:marBottom w:val="0"/>
      <w:divBdr>
        <w:top w:val="none" w:sz="0" w:space="0" w:color="auto"/>
        <w:left w:val="none" w:sz="0" w:space="0" w:color="auto"/>
        <w:bottom w:val="none" w:sz="0" w:space="0" w:color="auto"/>
        <w:right w:val="none" w:sz="0" w:space="0" w:color="auto"/>
      </w:divBdr>
    </w:div>
    <w:div w:id="303587207">
      <w:bodyDiv w:val="1"/>
      <w:marLeft w:val="0"/>
      <w:marRight w:val="0"/>
      <w:marTop w:val="0"/>
      <w:marBottom w:val="0"/>
      <w:divBdr>
        <w:top w:val="none" w:sz="0" w:space="0" w:color="auto"/>
        <w:left w:val="none" w:sz="0" w:space="0" w:color="auto"/>
        <w:bottom w:val="none" w:sz="0" w:space="0" w:color="auto"/>
        <w:right w:val="none" w:sz="0" w:space="0" w:color="auto"/>
      </w:divBdr>
    </w:div>
    <w:div w:id="304119487">
      <w:bodyDiv w:val="1"/>
      <w:marLeft w:val="0"/>
      <w:marRight w:val="0"/>
      <w:marTop w:val="0"/>
      <w:marBottom w:val="0"/>
      <w:divBdr>
        <w:top w:val="none" w:sz="0" w:space="0" w:color="auto"/>
        <w:left w:val="none" w:sz="0" w:space="0" w:color="auto"/>
        <w:bottom w:val="none" w:sz="0" w:space="0" w:color="auto"/>
        <w:right w:val="none" w:sz="0" w:space="0" w:color="auto"/>
      </w:divBdr>
    </w:div>
    <w:div w:id="321004235">
      <w:bodyDiv w:val="1"/>
      <w:marLeft w:val="0"/>
      <w:marRight w:val="0"/>
      <w:marTop w:val="0"/>
      <w:marBottom w:val="0"/>
      <w:divBdr>
        <w:top w:val="none" w:sz="0" w:space="0" w:color="auto"/>
        <w:left w:val="none" w:sz="0" w:space="0" w:color="auto"/>
        <w:bottom w:val="none" w:sz="0" w:space="0" w:color="auto"/>
        <w:right w:val="none" w:sz="0" w:space="0" w:color="auto"/>
      </w:divBdr>
    </w:div>
    <w:div w:id="323625555">
      <w:bodyDiv w:val="1"/>
      <w:marLeft w:val="0"/>
      <w:marRight w:val="0"/>
      <w:marTop w:val="0"/>
      <w:marBottom w:val="0"/>
      <w:divBdr>
        <w:top w:val="none" w:sz="0" w:space="0" w:color="auto"/>
        <w:left w:val="none" w:sz="0" w:space="0" w:color="auto"/>
        <w:bottom w:val="none" w:sz="0" w:space="0" w:color="auto"/>
        <w:right w:val="none" w:sz="0" w:space="0" w:color="auto"/>
      </w:divBdr>
    </w:div>
    <w:div w:id="325212960">
      <w:bodyDiv w:val="1"/>
      <w:marLeft w:val="0"/>
      <w:marRight w:val="0"/>
      <w:marTop w:val="0"/>
      <w:marBottom w:val="0"/>
      <w:divBdr>
        <w:top w:val="none" w:sz="0" w:space="0" w:color="auto"/>
        <w:left w:val="none" w:sz="0" w:space="0" w:color="auto"/>
        <w:bottom w:val="none" w:sz="0" w:space="0" w:color="auto"/>
        <w:right w:val="none" w:sz="0" w:space="0" w:color="auto"/>
      </w:divBdr>
    </w:div>
    <w:div w:id="327632281">
      <w:bodyDiv w:val="1"/>
      <w:marLeft w:val="0"/>
      <w:marRight w:val="0"/>
      <w:marTop w:val="0"/>
      <w:marBottom w:val="0"/>
      <w:divBdr>
        <w:top w:val="none" w:sz="0" w:space="0" w:color="auto"/>
        <w:left w:val="none" w:sz="0" w:space="0" w:color="auto"/>
        <w:bottom w:val="none" w:sz="0" w:space="0" w:color="auto"/>
        <w:right w:val="none" w:sz="0" w:space="0" w:color="auto"/>
      </w:divBdr>
      <w:divsChild>
        <w:div w:id="1322781870">
          <w:marLeft w:val="0"/>
          <w:marRight w:val="0"/>
          <w:marTop w:val="0"/>
          <w:marBottom w:val="0"/>
          <w:divBdr>
            <w:top w:val="none" w:sz="0" w:space="0" w:color="auto"/>
            <w:left w:val="none" w:sz="0" w:space="0" w:color="auto"/>
            <w:bottom w:val="none" w:sz="0" w:space="0" w:color="auto"/>
            <w:right w:val="none" w:sz="0" w:space="0" w:color="auto"/>
          </w:divBdr>
        </w:div>
        <w:div w:id="2029015797">
          <w:marLeft w:val="0"/>
          <w:marRight w:val="0"/>
          <w:marTop w:val="0"/>
          <w:marBottom w:val="0"/>
          <w:divBdr>
            <w:top w:val="none" w:sz="0" w:space="0" w:color="auto"/>
            <w:left w:val="none" w:sz="0" w:space="0" w:color="auto"/>
            <w:bottom w:val="none" w:sz="0" w:space="0" w:color="auto"/>
            <w:right w:val="none" w:sz="0" w:space="0" w:color="auto"/>
          </w:divBdr>
        </w:div>
        <w:div w:id="2136830880">
          <w:marLeft w:val="0"/>
          <w:marRight w:val="0"/>
          <w:marTop w:val="0"/>
          <w:marBottom w:val="0"/>
          <w:divBdr>
            <w:top w:val="none" w:sz="0" w:space="0" w:color="auto"/>
            <w:left w:val="none" w:sz="0" w:space="0" w:color="auto"/>
            <w:bottom w:val="none" w:sz="0" w:space="0" w:color="auto"/>
            <w:right w:val="none" w:sz="0" w:space="0" w:color="auto"/>
          </w:divBdr>
        </w:div>
      </w:divsChild>
    </w:div>
    <w:div w:id="345598096">
      <w:bodyDiv w:val="1"/>
      <w:marLeft w:val="0"/>
      <w:marRight w:val="0"/>
      <w:marTop w:val="0"/>
      <w:marBottom w:val="0"/>
      <w:divBdr>
        <w:top w:val="none" w:sz="0" w:space="0" w:color="auto"/>
        <w:left w:val="none" w:sz="0" w:space="0" w:color="auto"/>
        <w:bottom w:val="none" w:sz="0" w:space="0" w:color="auto"/>
        <w:right w:val="none" w:sz="0" w:space="0" w:color="auto"/>
      </w:divBdr>
    </w:div>
    <w:div w:id="346296033">
      <w:bodyDiv w:val="1"/>
      <w:marLeft w:val="0"/>
      <w:marRight w:val="0"/>
      <w:marTop w:val="0"/>
      <w:marBottom w:val="0"/>
      <w:divBdr>
        <w:top w:val="none" w:sz="0" w:space="0" w:color="auto"/>
        <w:left w:val="none" w:sz="0" w:space="0" w:color="auto"/>
        <w:bottom w:val="none" w:sz="0" w:space="0" w:color="auto"/>
        <w:right w:val="none" w:sz="0" w:space="0" w:color="auto"/>
      </w:divBdr>
    </w:div>
    <w:div w:id="376467604">
      <w:bodyDiv w:val="1"/>
      <w:marLeft w:val="0"/>
      <w:marRight w:val="0"/>
      <w:marTop w:val="0"/>
      <w:marBottom w:val="0"/>
      <w:divBdr>
        <w:top w:val="none" w:sz="0" w:space="0" w:color="auto"/>
        <w:left w:val="none" w:sz="0" w:space="0" w:color="auto"/>
        <w:bottom w:val="none" w:sz="0" w:space="0" w:color="auto"/>
        <w:right w:val="none" w:sz="0" w:space="0" w:color="auto"/>
      </w:divBdr>
    </w:div>
    <w:div w:id="380206950">
      <w:bodyDiv w:val="1"/>
      <w:marLeft w:val="0"/>
      <w:marRight w:val="0"/>
      <w:marTop w:val="0"/>
      <w:marBottom w:val="0"/>
      <w:divBdr>
        <w:top w:val="none" w:sz="0" w:space="0" w:color="auto"/>
        <w:left w:val="none" w:sz="0" w:space="0" w:color="auto"/>
        <w:bottom w:val="none" w:sz="0" w:space="0" w:color="auto"/>
        <w:right w:val="none" w:sz="0" w:space="0" w:color="auto"/>
      </w:divBdr>
    </w:div>
    <w:div w:id="395279147">
      <w:bodyDiv w:val="1"/>
      <w:marLeft w:val="0"/>
      <w:marRight w:val="0"/>
      <w:marTop w:val="0"/>
      <w:marBottom w:val="0"/>
      <w:divBdr>
        <w:top w:val="none" w:sz="0" w:space="0" w:color="auto"/>
        <w:left w:val="none" w:sz="0" w:space="0" w:color="auto"/>
        <w:bottom w:val="none" w:sz="0" w:space="0" w:color="auto"/>
        <w:right w:val="none" w:sz="0" w:space="0" w:color="auto"/>
      </w:divBdr>
    </w:div>
    <w:div w:id="406221954">
      <w:bodyDiv w:val="1"/>
      <w:marLeft w:val="0"/>
      <w:marRight w:val="0"/>
      <w:marTop w:val="0"/>
      <w:marBottom w:val="0"/>
      <w:divBdr>
        <w:top w:val="none" w:sz="0" w:space="0" w:color="auto"/>
        <w:left w:val="none" w:sz="0" w:space="0" w:color="auto"/>
        <w:bottom w:val="none" w:sz="0" w:space="0" w:color="auto"/>
        <w:right w:val="none" w:sz="0" w:space="0" w:color="auto"/>
      </w:divBdr>
    </w:div>
    <w:div w:id="407389153">
      <w:bodyDiv w:val="1"/>
      <w:marLeft w:val="0"/>
      <w:marRight w:val="0"/>
      <w:marTop w:val="0"/>
      <w:marBottom w:val="0"/>
      <w:divBdr>
        <w:top w:val="none" w:sz="0" w:space="0" w:color="auto"/>
        <w:left w:val="none" w:sz="0" w:space="0" w:color="auto"/>
        <w:bottom w:val="none" w:sz="0" w:space="0" w:color="auto"/>
        <w:right w:val="none" w:sz="0" w:space="0" w:color="auto"/>
      </w:divBdr>
    </w:div>
    <w:div w:id="414672248">
      <w:bodyDiv w:val="1"/>
      <w:marLeft w:val="0"/>
      <w:marRight w:val="0"/>
      <w:marTop w:val="0"/>
      <w:marBottom w:val="0"/>
      <w:divBdr>
        <w:top w:val="none" w:sz="0" w:space="0" w:color="auto"/>
        <w:left w:val="none" w:sz="0" w:space="0" w:color="auto"/>
        <w:bottom w:val="none" w:sz="0" w:space="0" w:color="auto"/>
        <w:right w:val="none" w:sz="0" w:space="0" w:color="auto"/>
      </w:divBdr>
      <w:divsChild>
        <w:div w:id="1244728371">
          <w:marLeft w:val="0"/>
          <w:marRight w:val="0"/>
          <w:marTop w:val="0"/>
          <w:marBottom w:val="0"/>
          <w:divBdr>
            <w:top w:val="none" w:sz="0" w:space="0" w:color="auto"/>
            <w:left w:val="none" w:sz="0" w:space="0" w:color="auto"/>
            <w:bottom w:val="none" w:sz="0" w:space="0" w:color="auto"/>
            <w:right w:val="none" w:sz="0" w:space="0" w:color="auto"/>
          </w:divBdr>
        </w:div>
        <w:div w:id="1793670764">
          <w:marLeft w:val="0"/>
          <w:marRight w:val="0"/>
          <w:marTop w:val="0"/>
          <w:marBottom w:val="0"/>
          <w:divBdr>
            <w:top w:val="none" w:sz="0" w:space="0" w:color="auto"/>
            <w:left w:val="none" w:sz="0" w:space="0" w:color="auto"/>
            <w:bottom w:val="none" w:sz="0" w:space="0" w:color="auto"/>
            <w:right w:val="none" w:sz="0" w:space="0" w:color="auto"/>
          </w:divBdr>
        </w:div>
      </w:divsChild>
    </w:div>
    <w:div w:id="415713050">
      <w:bodyDiv w:val="1"/>
      <w:marLeft w:val="0"/>
      <w:marRight w:val="0"/>
      <w:marTop w:val="0"/>
      <w:marBottom w:val="0"/>
      <w:divBdr>
        <w:top w:val="none" w:sz="0" w:space="0" w:color="auto"/>
        <w:left w:val="none" w:sz="0" w:space="0" w:color="auto"/>
        <w:bottom w:val="none" w:sz="0" w:space="0" w:color="auto"/>
        <w:right w:val="none" w:sz="0" w:space="0" w:color="auto"/>
      </w:divBdr>
    </w:div>
    <w:div w:id="422796374">
      <w:bodyDiv w:val="1"/>
      <w:marLeft w:val="0"/>
      <w:marRight w:val="0"/>
      <w:marTop w:val="0"/>
      <w:marBottom w:val="0"/>
      <w:divBdr>
        <w:top w:val="none" w:sz="0" w:space="0" w:color="auto"/>
        <w:left w:val="none" w:sz="0" w:space="0" w:color="auto"/>
        <w:bottom w:val="none" w:sz="0" w:space="0" w:color="auto"/>
        <w:right w:val="none" w:sz="0" w:space="0" w:color="auto"/>
      </w:divBdr>
    </w:div>
    <w:div w:id="425882853">
      <w:bodyDiv w:val="1"/>
      <w:marLeft w:val="0"/>
      <w:marRight w:val="0"/>
      <w:marTop w:val="0"/>
      <w:marBottom w:val="0"/>
      <w:divBdr>
        <w:top w:val="none" w:sz="0" w:space="0" w:color="auto"/>
        <w:left w:val="none" w:sz="0" w:space="0" w:color="auto"/>
        <w:bottom w:val="none" w:sz="0" w:space="0" w:color="auto"/>
        <w:right w:val="none" w:sz="0" w:space="0" w:color="auto"/>
      </w:divBdr>
    </w:div>
    <w:div w:id="431517837">
      <w:bodyDiv w:val="1"/>
      <w:marLeft w:val="0"/>
      <w:marRight w:val="0"/>
      <w:marTop w:val="0"/>
      <w:marBottom w:val="0"/>
      <w:divBdr>
        <w:top w:val="none" w:sz="0" w:space="0" w:color="auto"/>
        <w:left w:val="none" w:sz="0" w:space="0" w:color="auto"/>
        <w:bottom w:val="none" w:sz="0" w:space="0" w:color="auto"/>
        <w:right w:val="none" w:sz="0" w:space="0" w:color="auto"/>
      </w:divBdr>
    </w:div>
    <w:div w:id="434062757">
      <w:bodyDiv w:val="1"/>
      <w:marLeft w:val="0"/>
      <w:marRight w:val="0"/>
      <w:marTop w:val="0"/>
      <w:marBottom w:val="0"/>
      <w:divBdr>
        <w:top w:val="none" w:sz="0" w:space="0" w:color="auto"/>
        <w:left w:val="none" w:sz="0" w:space="0" w:color="auto"/>
        <w:bottom w:val="none" w:sz="0" w:space="0" w:color="auto"/>
        <w:right w:val="none" w:sz="0" w:space="0" w:color="auto"/>
      </w:divBdr>
    </w:div>
    <w:div w:id="440955353">
      <w:bodyDiv w:val="1"/>
      <w:marLeft w:val="0"/>
      <w:marRight w:val="0"/>
      <w:marTop w:val="0"/>
      <w:marBottom w:val="0"/>
      <w:divBdr>
        <w:top w:val="none" w:sz="0" w:space="0" w:color="auto"/>
        <w:left w:val="none" w:sz="0" w:space="0" w:color="auto"/>
        <w:bottom w:val="none" w:sz="0" w:space="0" w:color="auto"/>
        <w:right w:val="none" w:sz="0" w:space="0" w:color="auto"/>
      </w:divBdr>
      <w:divsChild>
        <w:div w:id="22563323">
          <w:marLeft w:val="0"/>
          <w:marRight w:val="0"/>
          <w:marTop w:val="0"/>
          <w:marBottom w:val="0"/>
          <w:divBdr>
            <w:top w:val="none" w:sz="0" w:space="0" w:color="auto"/>
            <w:left w:val="none" w:sz="0" w:space="0" w:color="auto"/>
            <w:bottom w:val="none" w:sz="0" w:space="0" w:color="auto"/>
            <w:right w:val="none" w:sz="0" w:space="0" w:color="auto"/>
          </w:divBdr>
        </w:div>
        <w:div w:id="930158126">
          <w:marLeft w:val="0"/>
          <w:marRight w:val="0"/>
          <w:marTop w:val="0"/>
          <w:marBottom w:val="0"/>
          <w:divBdr>
            <w:top w:val="none" w:sz="0" w:space="0" w:color="auto"/>
            <w:left w:val="none" w:sz="0" w:space="0" w:color="auto"/>
            <w:bottom w:val="none" w:sz="0" w:space="0" w:color="auto"/>
            <w:right w:val="none" w:sz="0" w:space="0" w:color="auto"/>
          </w:divBdr>
        </w:div>
        <w:div w:id="1225751257">
          <w:marLeft w:val="0"/>
          <w:marRight w:val="0"/>
          <w:marTop w:val="0"/>
          <w:marBottom w:val="0"/>
          <w:divBdr>
            <w:top w:val="none" w:sz="0" w:space="0" w:color="auto"/>
            <w:left w:val="none" w:sz="0" w:space="0" w:color="auto"/>
            <w:bottom w:val="none" w:sz="0" w:space="0" w:color="auto"/>
            <w:right w:val="none" w:sz="0" w:space="0" w:color="auto"/>
          </w:divBdr>
        </w:div>
        <w:div w:id="1521510948">
          <w:marLeft w:val="0"/>
          <w:marRight w:val="0"/>
          <w:marTop w:val="0"/>
          <w:marBottom w:val="0"/>
          <w:divBdr>
            <w:top w:val="none" w:sz="0" w:space="0" w:color="auto"/>
            <w:left w:val="none" w:sz="0" w:space="0" w:color="auto"/>
            <w:bottom w:val="none" w:sz="0" w:space="0" w:color="auto"/>
            <w:right w:val="none" w:sz="0" w:space="0" w:color="auto"/>
          </w:divBdr>
        </w:div>
        <w:div w:id="1996568682">
          <w:marLeft w:val="0"/>
          <w:marRight w:val="0"/>
          <w:marTop w:val="0"/>
          <w:marBottom w:val="0"/>
          <w:divBdr>
            <w:top w:val="none" w:sz="0" w:space="0" w:color="auto"/>
            <w:left w:val="none" w:sz="0" w:space="0" w:color="auto"/>
            <w:bottom w:val="none" w:sz="0" w:space="0" w:color="auto"/>
            <w:right w:val="none" w:sz="0" w:space="0" w:color="auto"/>
          </w:divBdr>
        </w:div>
        <w:div w:id="2135828381">
          <w:marLeft w:val="0"/>
          <w:marRight w:val="0"/>
          <w:marTop w:val="0"/>
          <w:marBottom w:val="0"/>
          <w:divBdr>
            <w:top w:val="none" w:sz="0" w:space="0" w:color="auto"/>
            <w:left w:val="none" w:sz="0" w:space="0" w:color="auto"/>
            <w:bottom w:val="none" w:sz="0" w:space="0" w:color="auto"/>
            <w:right w:val="none" w:sz="0" w:space="0" w:color="auto"/>
          </w:divBdr>
        </w:div>
      </w:divsChild>
    </w:div>
    <w:div w:id="447698730">
      <w:bodyDiv w:val="1"/>
      <w:marLeft w:val="0"/>
      <w:marRight w:val="0"/>
      <w:marTop w:val="0"/>
      <w:marBottom w:val="0"/>
      <w:divBdr>
        <w:top w:val="none" w:sz="0" w:space="0" w:color="auto"/>
        <w:left w:val="none" w:sz="0" w:space="0" w:color="auto"/>
        <w:bottom w:val="none" w:sz="0" w:space="0" w:color="auto"/>
        <w:right w:val="none" w:sz="0" w:space="0" w:color="auto"/>
      </w:divBdr>
    </w:div>
    <w:div w:id="448668097">
      <w:bodyDiv w:val="1"/>
      <w:marLeft w:val="0"/>
      <w:marRight w:val="0"/>
      <w:marTop w:val="0"/>
      <w:marBottom w:val="0"/>
      <w:divBdr>
        <w:top w:val="none" w:sz="0" w:space="0" w:color="auto"/>
        <w:left w:val="none" w:sz="0" w:space="0" w:color="auto"/>
        <w:bottom w:val="none" w:sz="0" w:space="0" w:color="auto"/>
        <w:right w:val="none" w:sz="0" w:space="0" w:color="auto"/>
      </w:divBdr>
    </w:div>
    <w:div w:id="455637939">
      <w:bodyDiv w:val="1"/>
      <w:marLeft w:val="0"/>
      <w:marRight w:val="0"/>
      <w:marTop w:val="0"/>
      <w:marBottom w:val="0"/>
      <w:divBdr>
        <w:top w:val="none" w:sz="0" w:space="0" w:color="auto"/>
        <w:left w:val="none" w:sz="0" w:space="0" w:color="auto"/>
        <w:bottom w:val="none" w:sz="0" w:space="0" w:color="auto"/>
        <w:right w:val="none" w:sz="0" w:space="0" w:color="auto"/>
      </w:divBdr>
    </w:div>
    <w:div w:id="456992690">
      <w:bodyDiv w:val="1"/>
      <w:marLeft w:val="0"/>
      <w:marRight w:val="0"/>
      <w:marTop w:val="0"/>
      <w:marBottom w:val="0"/>
      <w:divBdr>
        <w:top w:val="none" w:sz="0" w:space="0" w:color="auto"/>
        <w:left w:val="none" w:sz="0" w:space="0" w:color="auto"/>
        <w:bottom w:val="none" w:sz="0" w:space="0" w:color="auto"/>
        <w:right w:val="none" w:sz="0" w:space="0" w:color="auto"/>
      </w:divBdr>
      <w:divsChild>
        <w:div w:id="174418038">
          <w:marLeft w:val="0"/>
          <w:marRight w:val="0"/>
          <w:marTop w:val="0"/>
          <w:marBottom w:val="0"/>
          <w:divBdr>
            <w:top w:val="none" w:sz="0" w:space="0" w:color="auto"/>
            <w:left w:val="none" w:sz="0" w:space="0" w:color="auto"/>
            <w:bottom w:val="none" w:sz="0" w:space="0" w:color="auto"/>
            <w:right w:val="none" w:sz="0" w:space="0" w:color="auto"/>
          </w:divBdr>
        </w:div>
        <w:div w:id="384447269">
          <w:marLeft w:val="0"/>
          <w:marRight w:val="0"/>
          <w:marTop w:val="0"/>
          <w:marBottom w:val="0"/>
          <w:divBdr>
            <w:top w:val="none" w:sz="0" w:space="0" w:color="auto"/>
            <w:left w:val="none" w:sz="0" w:space="0" w:color="auto"/>
            <w:bottom w:val="none" w:sz="0" w:space="0" w:color="auto"/>
            <w:right w:val="none" w:sz="0" w:space="0" w:color="auto"/>
          </w:divBdr>
        </w:div>
        <w:div w:id="452332878">
          <w:marLeft w:val="0"/>
          <w:marRight w:val="0"/>
          <w:marTop w:val="0"/>
          <w:marBottom w:val="0"/>
          <w:divBdr>
            <w:top w:val="none" w:sz="0" w:space="0" w:color="auto"/>
            <w:left w:val="none" w:sz="0" w:space="0" w:color="auto"/>
            <w:bottom w:val="none" w:sz="0" w:space="0" w:color="auto"/>
            <w:right w:val="none" w:sz="0" w:space="0" w:color="auto"/>
          </w:divBdr>
        </w:div>
        <w:div w:id="879123391">
          <w:marLeft w:val="0"/>
          <w:marRight w:val="0"/>
          <w:marTop w:val="0"/>
          <w:marBottom w:val="0"/>
          <w:divBdr>
            <w:top w:val="none" w:sz="0" w:space="0" w:color="auto"/>
            <w:left w:val="none" w:sz="0" w:space="0" w:color="auto"/>
            <w:bottom w:val="none" w:sz="0" w:space="0" w:color="auto"/>
            <w:right w:val="none" w:sz="0" w:space="0" w:color="auto"/>
          </w:divBdr>
        </w:div>
        <w:div w:id="1341152723">
          <w:marLeft w:val="0"/>
          <w:marRight w:val="0"/>
          <w:marTop w:val="0"/>
          <w:marBottom w:val="0"/>
          <w:divBdr>
            <w:top w:val="none" w:sz="0" w:space="0" w:color="auto"/>
            <w:left w:val="none" w:sz="0" w:space="0" w:color="auto"/>
            <w:bottom w:val="none" w:sz="0" w:space="0" w:color="auto"/>
            <w:right w:val="none" w:sz="0" w:space="0" w:color="auto"/>
          </w:divBdr>
        </w:div>
        <w:div w:id="1972707751">
          <w:marLeft w:val="0"/>
          <w:marRight w:val="0"/>
          <w:marTop w:val="0"/>
          <w:marBottom w:val="0"/>
          <w:divBdr>
            <w:top w:val="none" w:sz="0" w:space="0" w:color="auto"/>
            <w:left w:val="none" w:sz="0" w:space="0" w:color="auto"/>
            <w:bottom w:val="none" w:sz="0" w:space="0" w:color="auto"/>
            <w:right w:val="none" w:sz="0" w:space="0" w:color="auto"/>
          </w:divBdr>
        </w:div>
      </w:divsChild>
    </w:div>
    <w:div w:id="456994283">
      <w:bodyDiv w:val="1"/>
      <w:marLeft w:val="0"/>
      <w:marRight w:val="0"/>
      <w:marTop w:val="0"/>
      <w:marBottom w:val="0"/>
      <w:divBdr>
        <w:top w:val="none" w:sz="0" w:space="0" w:color="auto"/>
        <w:left w:val="none" w:sz="0" w:space="0" w:color="auto"/>
        <w:bottom w:val="none" w:sz="0" w:space="0" w:color="auto"/>
        <w:right w:val="none" w:sz="0" w:space="0" w:color="auto"/>
      </w:divBdr>
    </w:div>
    <w:div w:id="490095789">
      <w:bodyDiv w:val="1"/>
      <w:marLeft w:val="0"/>
      <w:marRight w:val="0"/>
      <w:marTop w:val="0"/>
      <w:marBottom w:val="0"/>
      <w:divBdr>
        <w:top w:val="none" w:sz="0" w:space="0" w:color="auto"/>
        <w:left w:val="none" w:sz="0" w:space="0" w:color="auto"/>
        <w:bottom w:val="none" w:sz="0" w:space="0" w:color="auto"/>
        <w:right w:val="none" w:sz="0" w:space="0" w:color="auto"/>
      </w:divBdr>
      <w:divsChild>
        <w:div w:id="1223911165">
          <w:marLeft w:val="0"/>
          <w:marRight w:val="0"/>
          <w:marTop w:val="0"/>
          <w:marBottom w:val="0"/>
          <w:divBdr>
            <w:top w:val="none" w:sz="0" w:space="0" w:color="auto"/>
            <w:left w:val="none" w:sz="0" w:space="0" w:color="auto"/>
            <w:bottom w:val="none" w:sz="0" w:space="0" w:color="auto"/>
            <w:right w:val="none" w:sz="0" w:space="0" w:color="auto"/>
          </w:divBdr>
          <w:divsChild>
            <w:div w:id="1471048880">
              <w:marLeft w:val="0"/>
              <w:marRight w:val="0"/>
              <w:marTop w:val="0"/>
              <w:marBottom w:val="0"/>
              <w:divBdr>
                <w:top w:val="none" w:sz="0" w:space="0" w:color="auto"/>
                <w:left w:val="none" w:sz="0" w:space="0" w:color="auto"/>
                <w:bottom w:val="none" w:sz="0" w:space="0" w:color="auto"/>
                <w:right w:val="none" w:sz="0" w:space="0" w:color="auto"/>
              </w:divBdr>
              <w:divsChild>
                <w:div w:id="1547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3455">
      <w:bodyDiv w:val="1"/>
      <w:marLeft w:val="0"/>
      <w:marRight w:val="0"/>
      <w:marTop w:val="0"/>
      <w:marBottom w:val="0"/>
      <w:divBdr>
        <w:top w:val="none" w:sz="0" w:space="0" w:color="auto"/>
        <w:left w:val="none" w:sz="0" w:space="0" w:color="auto"/>
        <w:bottom w:val="none" w:sz="0" w:space="0" w:color="auto"/>
        <w:right w:val="none" w:sz="0" w:space="0" w:color="auto"/>
      </w:divBdr>
    </w:div>
    <w:div w:id="504439203">
      <w:bodyDiv w:val="1"/>
      <w:marLeft w:val="0"/>
      <w:marRight w:val="0"/>
      <w:marTop w:val="0"/>
      <w:marBottom w:val="0"/>
      <w:divBdr>
        <w:top w:val="none" w:sz="0" w:space="0" w:color="auto"/>
        <w:left w:val="none" w:sz="0" w:space="0" w:color="auto"/>
        <w:bottom w:val="none" w:sz="0" w:space="0" w:color="auto"/>
        <w:right w:val="none" w:sz="0" w:space="0" w:color="auto"/>
      </w:divBdr>
    </w:div>
    <w:div w:id="524026745">
      <w:bodyDiv w:val="1"/>
      <w:marLeft w:val="0"/>
      <w:marRight w:val="0"/>
      <w:marTop w:val="0"/>
      <w:marBottom w:val="0"/>
      <w:divBdr>
        <w:top w:val="none" w:sz="0" w:space="0" w:color="auto"/>
        <w:left w:val="none" w:sz="0" w:space="0" w:color="auto"/>
        <w:bottom w:val="none" w:sz="0" w:space="0" w:color="auto"/>
        <w:right w:val="none" w:sz="0" w:space="0" w:color="auto"/>
      </w:divBdr>
    </w:div>
    <w:div w:id="535503372">
      <w:bodyDiv w:val="1"/>
      <w:marLeft w:val="0"/>
      <w:marRight w:val="0"/>
      <w:marTop w:val="0"/>
      <w:marBottom w:val="0"/>
      <w:divBdr>
        <w:top w:val="none" w:sz="0" w:space="0" w:color="auto"/>
        <w:left w:val="none" w:sz="0" w:space="0" w:color="auto"/>
        <w:bottom w:val="none" w:sz="0" w:space="0" w:color="auto"/>
        <w:right w:val="none" w:sz="0" w:space="0" w:color="auto"/>
      </w:divBdr>
      <w:divsChild>
        <w:div w:id="36273183">
          <w:marLeft w:val="0"/>
          <w:marRight w:val="0"/>
          <w:marTop w:val="0"/>
          <w:marBottom w:val="0"/>
          <w:divBdr>
            <w:top w:val="none" w:sz="0" w:space="0" w:color="auto"/>
            <w:left w:val="none" w:sz="0" w:space="0" w:color="auto"/>
            <w:bottom w:val="none" w:sz="0" w:space="0" w:color="auto"/>
            <w:right w:val="none" w:sz="0" w:space="0" w:color="auto"/>
          </w:divBdr>
        </w:div>
        <w:div w:id="550851030">
          <w:marLeft w:val="0"/>
          <w:marRight w:val="0"/>
          <w:marTop w:val="0"/>
          <w:marBottom w:val="0"/>
          <w:divBdr>
            <w:top w:val="none" w:sz="0" w:space="0" w:color="auto"/>
            <w:left w:val="none" w:sz="0" w:space="0" w:color="auto"/>
            <w:bottom w:val="none" w:sz="0" w:space="0" w:color="auto"/>
            <w:right w:val="none" w:sz="0" w:space="0" w:color="auto"/>
          </w:divBdr>
        </w:div>
        <w:div w:id="672418801">
          <w:marLeft w:val="0"/>
          <w:marRight w:val="0"/>
          <w:marTop w:val="0"/>
          <w:marBottom w:val="0"/>
          <w:divBdr>
            <w:top w:val="none" w:sz="0" w:space="0" w:color="auto"/>
            <w:left w:val="none" w:sz="0" w:space="0" w:color="auto"/>
            <w:bottom w:val="none" w:sz="0" w:space="0" w:color="auto"/>
            <w:right w:val="none" w:sz="0" w:space="0" w:color="auto"/>
          </w:divBdr>
        </w:div>
        <w:div w:id="1197818867">
          <w:marLeft w:val="0"/>
          <w:marRight w:val="0"/>
          <w:marTop w:val="0"/>
          <w:marBottom w:val="0"/>
          <w:divBdr>
            <w:top w:val="none" w:sz="0" w:space="0" w:color="auto"/>
            <w:left w:val="none" w:sz="0" w:space="0" w:color="auto"/>
            <w:bottom w:val="none" w:sz="0" w:space="0" w:color="auto"/>
            <w:right w:val="none" w:sz="0" w:space="0" w:color="auto"/>
          </w:divBdr>
        </w:div>
        <w:div w:id="1537428914">
          <w:marLeft w:val="0"/>
          <w:marRight w:val="0"/>
          <w:marTop w:val="0"/>
          <w:marBottom w:val="0"/>
          <w:divBdr>
            <w:top w:val="none" w:sz="0" w:space="0" w:color="auto"/>
            <w:left w:val="none" w:sz="0" w:space="0" w:color="auto"/>
            <w:bottom w:val="none" w:sz="0" w:space="0" w:color="auto"/>
            <w:right w:val="none" w:sz="0" w:space="0" w:color="auto"/>
          </w:divBdr>
        </w:div>
        <w:div w:id="1788425033">
          <w:marLeft w:val="0"/>
          <w:marRight w:val="0"/>
          <w:marTop w:val="0"/>
          <w:marBottom w:val="0"/>
          <w:divBdr>
            <w:top w:val="none" w:sz="0" w:space="0" w:color="auto"/>
            <w:left w:val="none" w:sz="0" w:space="0" w:color="auto"/>
            <w:bottom w:val="none" w:sz="0" w:space="0" w:color="auto"/>
            <w:right w:val="none" w:sz="0" w:space="0" w:color="auto"/>
          </w:divBdr>
        </w:div>
      </w:divsChild>
    </w:div>
    <w:div w:id="542715984">
      <w:bodyDiv w:val="1"/>
      <w:marLeft w:val="0"/>
      <w:marRight w:val="0"/>
      <w:marTop w:val="0"/>
      <w:marBottom w:val="0"/>
      <w:divBdr>
        <w:top w:val="none" w:sz="0" w:space="0" w:color="auto"/>
        <w:left w:val="none" w:sz="0" w:space="0" w:color="auto"/>
        <w:bottom w:val="none" w:sz="0" w:space="0" w:color="auto"/>
        <w:right w:val="none" w:sz="0" w:space="0" w:color="auto"/>
      </w:divBdr>
    </w:div>
    <w:div w:id="543325243">
      <w:bodyDiv w:val="1"/>
      <w:marLeft w:val="0"/>
      <w:marRight w:val="0"/>
      <w:marTop w:val="0"/>
      <w:marBottom w:val="0"/>
      <w:divBdr>
        <w:top w:val="none" w:sz="0" w:space="0" w:color="auto"/>
        <w:left w:val="none" w:sz="0" w:space="0" w:color="auto"/>
        <w:bottom w:val="none" w:sz="0" w:space="0" w:color="auto"/>
        <w:right w:val="none" w:sz="0" w:space="0" w:color="auto"/>
      </w:divBdr>
    </w:div>
    <w:div w:id="560336604">
      <w:bodyDiv w:val="1"/>
      <w:marLeft w:val="0"/>
      <w:marRight w:val="0"/>
      <w:marTop w:val="0"/>
      <w:marBottom w:val="0"/>
      <w:divBdr>
        <w:top w:val="none" w:sz="0" w:space="0" w:color="auto"/>
        <w:left w:val="none" w:sz="0" w:space="0" w:color="auto"/>
        <w:bottom w:val="none" w:sz="0" w:space="0" w:color="auto"/>
        <w:right w:val="none" w:sz="0" w:space="0" w:color="auto"/>
      </w:divBdr>
    </w:div>
    <w:div w:id="566960074">
      <w:bodyDiv w:val="1"/>
      <w:marLeft w:val="0"/>
      <w:marRight w:val="0"/>
      <w:marTop w:val="0"/>
      <w:marBottom w:val="0"/>
      <w:divBdr>
        <w:top w:val="none" w:sz="0" w:space="0" w:color="auto"/>
        <w:left w:val="none" w:sz="0" w:space="0" w:color="auto"/>
        <w:bottom w:val="none" w:sz="0" w:space="0" w:color="auto"/>
        <w:right w:val="none" w:sz="0" w:space="0" w:color="auto"/>
      </w:divBdr>
    </w:div>
    <w:div w:id="576748958">
      <w:bodyDiv w:val="1"/>
      <w:marLeft w:val="0"/>
      <w:marRight w:val="0"/>
      <w:marTop w:val="0"/>
      <w:marBottom w:val="0"/>
      <w:divBdr>
        <w:top w:val="none" w:sz="0" w:space="0" w:color="auto"/>
        <w:left w:val="none" w:sz="0" w:space="0" w:color="auto"/>
        <w:bottom w:val="none" w:sz="0" w:space="0" w:color="auto"/>
        <w:right w:val="none" w:sz="0" w:space="0" w:color="auto"/>
      </w:divBdr>
    </w:div>
    <w:div w:id="578364330">
      <w:bodyDiv w:val="1"/>
      <w:marLeft w:val="0"/>
      <w:marRight w:val="0"/>
      <w:marTop w:val="0"/>
      <w:marBottom w:val="0"/>
      <w:divBdr>
        <w:top w:val="none" w:sz="0" w:space="0" w:color="auto"/>
        <w:left w:val="none" w:sz="0" w:space="0" w:color="auto"/>
        <w:bottom w:val="none" w:sz="0" w:space="0" w:color="auto"/>
        <w:right w:val="none" w:sz="0" w:space="0" w:color="auto"/>
      </w:divBdr>
    </w:div>
    <w:div w:id="578751153">
      <w:bodyDiv w:val="1"/>
      <w:marLeft w:val="0"/>
      <w:marRight w:val="0"/>
      <w:marTop w:val="0"/>
      <w:marBottom w:val="0"/>
      <w:divBdr>
        <w:top w:val="none" w:sz="0" w:space="0" w:color="auto"/>
        <w:left w:val="none" w:sz="0" w:space="0" w:color="auto"/>
        <w:bottom w:val="none" w:sz="0" w:space="0" w:color="auto"/>
        <w:right w:val="none" w:sz="0" w:space="0" w:color="auto"/>
      </w:divBdr>
    </w:div>
    <w:div w:id="581724013">
      <w:bodyDiv w:val="1"/>
      <w:marLeft w:val="0"/>
      <w:marRight w:val="0"/>
      <w:marTop w:val="0"/>
      <w:marBottom w:val="0"/>
      <w:divBdr>
        <w:top w:val="none" w:sz="0" w:space="0" w:color="auto"/>
        <w:left w:val="none" w:sz="0" w:space="0" w:color="auto"/>
        <w:bottom w:val="none" w:sz="0" w:space="0" w:color="auto"/>
        <w:right w:val="none" w:sz="0" w:space="0" w:color="auto"/>
      </w:divBdr>
    </w:div>
    <w:div w:id="581909891">
      <w:bodyDiv w:val="1"/>
      <w:marLeft w:val="0"/>
      <w:marRight w:val="0"/>
      <w:marTop w:val="0"/>
      <w:marBottom w:val="0"/>
      <w:divBdr>
        <w:top w:val="none" w:sz="0" w:space="0" w:color="auto"/>
        <w:left w:val="none" w:sz="0" w:space="0" w:color="auto"/>
        <w:bottom w:val="none" w:sz="0" w:space="0" w:color="auto"/>
        <w:right w:val="none" w:sz="0" w:space="0" w:color="auto"/>
      </w:divBdr>
    </w:div>
    <w:div w:id="582687061">
      <w:bodyDiv w:val="1"/>
      <w:marLeft w:val="0"/>
      <w:marRight w:val="0"/>
      <w:marTop w:val="0"/>
      <w:marBottom w:val="0"/>
      <w:divBdr>
        <w:top w:val="none" w:sz="0" w:space="0" w:color="auto"/>
        <w:left w:val="none" w:sz="0" w:space="0" w:color="auto"/>
        <w:bottom w:val="none" w:sz="0" w:space="0" w:color="auto"/>
        <w:right w:val="none" w:sz="0" w:space="0" w:color="auto"/>
      </w:divBdr>
    </w:div>
    <w:div w:id="587889223">
      <w:bodyDiv w:val="1"/>
      <w:marLeft w:val="0"/>
      <w:marRight w:val="0"/>
      <w:marTop w:val="0"/>
      <w:marBottom w:val="0"/>
      <w:divBdr>
        <w:top w:val="none" w:sz="0" w:space="0" w:color="auto"/>
        <w:left w:val="none" w:sz="0" w:space="0" w:color="auto"/>
        <w:bottom w:val="none" w:sz="0" w:space="0" w:color="auto"/>
        <w:right w:val="none" w:sz="0" w:space="0" w:color="auto"/>
      </w:divBdr>
    </w:div>
    <w:div w:id="593123902">
      <w:bodyDiv w:val="1"/>
      <w:marLeft w:val="0"/>
      <w:marRight w:val="0"/>
      <w:marTop w:val="0"/>
      <w:marBottom w:val="0"/>
      <w:divBdr>
        <w:top w:val="none" w:sz="0" w:space="0" w:color="auto"/>
        <w:left w:val="none" w:sz="0" w:space="0" w:color="auto"/>
        <w:bottom w:val="none" w:sz="0" w:space="0" w:color="auto"/>
        <w:right w:val="none" w:sz="0" w:space="0" w:color="auto"/>
      </w:divBdr>
    </w:div>
    <w:div w:id="594441745">
      <w:bodyDiv w:val="1"/>
      <w:marLeft w:val="0"/>
      <w:marRight w:val="0"/>
      <w:marTop w:val="0"/>
      <w:marBottom w:val="0"/>
      <w:divBdr>
        <w:top w:val="none" w:sz="0" w:space="0" w:color="auto"/>
        <w:left w:val="none" w:sz="0" w:space="0" w:color="auto"/>
        <w:bottom w:val="none" w:sz="0" w:space="0" w:color="auto"/>
        <w:right w:val="none" w:sz="0" w:space="0" w:color="auto"/>
      </w:divBdr>
    </w:div>
    <w:div w:id="595361566">
      <w:bodyDiv w:val="1"/>
      <w:marLeft w:val="0"/>
      <w:marRight w:val="0"/>
      <w:marTop w:val="0"/>
      <w:marBottom w:val="0"/>
      <w:divBdr>
        <w:top w:val="none" w:sz="0" w:space="0" w:color="auto"/>
        <w:left w:val="none" w:sz="0" w:space="0" w:color="auto"/>
        <w:bottom w:val="none" w:sz="0" w:space="0" w:color="auto"/>
        <w:right w:val="none" w:sz="0" w:space="0" w:color="auto"/>
      </w:divBdr>
    </w:div>
    <w:div w:id="597562917">
      <w:bodyDiv w:val="1"/>
      <w:marLeft w:val="0"/>
      <w:marRight w:val="0"/>
      <w:marTop w:val="0"/>
      <w:marBottom w:val="0"/>
      <w:divBdr>
        <w:top w:val="none" w:sz="0" w:space="0" w:color="auto"/>
        <w:left w:val="none" w:sz="0" w:space="0" w:color="auto"/>
        <w:bottom w:val="none" w:sz="0" w:space="0" w:color="auto"/>
        <w:right w:val="none" w:sz="0" w:space="0" w:color="auto"/>
      </w:divBdr>
    </w:div>
    <w:div w:id="602342084">
      <w:bodyDiv w:val="1"/>
      <w:marLeft w:val="0"/>
      <w:marRight w:val="0"/>
      <w:marTop w:val="0"/>
      <w:marBottom w:val="0"/>
      <w:divBdr>
        <w:top w:val="none" w:sz="0" w:space="0" w:color="auto"/>
        <w:left w:val="none" w:sz="0" w:space="0" w:color="auto"/>
        <w:bottom w:val="none" w:sz="0" w:space="0" w:color="auto"/>
        <w:right w:val="none" w:sz="0" w:space="0" w:color="auto"/>
      </w:divBdr>
      <w:divsChild>
        <w:div w:id="909534793">
          <w:marLeft w:val="150"/>
          <w:marRight w:val="150"/>
          <w:marTop w:val="150"/>
          <w:marBottom w:val="150"/>
          <w:divBdr>
            <w:top w:val="none" w:sz="0" w:space="0" w:color="auto"/>
            <w:left w:val="none" w:sz="0" w:space="0" w:color="auto"/>
            <w:bottom w:val="none" w:sz="0" w:space="0" w:color="auto"/>
            <w:right w:val="none" w:sz="0" w:space="0" w:color="auto"/>
          </w:divBdr>
        </w:div>
      </w:divsChild>
    </w:div>
    <w:div w:id="604769535">
      <w:bodyDiv w:val="1"/>
      <w:marLeft w:val="0"/>
      <w:marRight w:val="0"/>
      <w:marTop w:val="0"/>
      <w:marBottom w:val="0"/>
      <w:divBdr>
        <w:top w:val="none" w:sz="0" w:space="0" w:color="auto"/>
        <w:left w:val="none" w:sz="0" w:space="0" w:color="auto"/>
        <w:bottom w:val="none" w:sz="0" w:space="0" w:color="auto"/>
        <w:right w:val="none" w:sz="0" w:space="0" w:color="auto"/>
      </w:divBdr>
    </w:div>
    <w:div w:id="614099325">
      <w:bodyDiv w:val="1"/>
      <w:marLeft w:val="0"/>
      <w:marRight w:val="0"/>
      <w:marTop w:val="0"/>
      <w:marBottom w:val="0"/>
      <w:divBdr>
        <w:top w:val="none" w:sz="0" w:space="0" w:color="auto"/>
        <w:left w:val="none" w:sz="0" w:space="0" w:color="auto"/>
        <w:bottom w:val="none" w:sz="0" w:space="0" w:color="auto"/>
        <w:right w:val="none" w:sz="0" w:space="0" w:color="auto"/>
      </w:divBdr>
      <w:divsChild>
        <w:div w:id="430318357">
          <w:marLeft w:val="0"/>
          <w:marRight w:val="0"/>
          <w:marTop w:val="0"/>
          <w:marBottom w:val="0"/>
          <w:divBdr>
            <w:top w:val="none" w:sz="0" w:space="0" w:color="auto"/>
            <w:left w:val="none" w:sz="0" w:space="0" w:color="auto"/>
            <w:bottom w:val="none" w:sz="0" w:space="0" w:color="auto"/>
            <w:right w:val="none" w:sz="0" w:space="0" w:color="auto"/>
          </w:divBdr>
        </w:div>
        <w:div w:id="1390156175">
          <w:marLeft w:val="0"/>
          <w:marRight w:val="0"/>
          <w:marTop w:val="0"/>
          <w:marBottom w:val="0"/>
          <w:divBdr>
            <w:top w:val="none" w:sz="0" w:space="0" w:color="auto"/>
            <w:left w:val="none" w:sz="0" w:space="0" w:color="auto"/>
            <w:bottom w:val="none" w:sz="0" w:space="0" w:color="auto"/>
            <w:right w:val="none" w:sz="0" w:space="0" w:color="auto"/>
          </w:divBdr>
        </w:div>
        <w:div w:id="2004159651">
          <w:marLeft w:val="0"/>
          <w:marRight w:val="0"/>
          <w:marTop w:val="0"/>
          <w:marBottom w:val="0"/>
          <w:divBdr>
            <w:top w:val="none" w:sz="0" w:space="0" w:color="auto"/>
            <w:left w:val="none" w:sz="0" w:space="0" w:color="auto"/>
            <w:bottom w:val="none" w:sz="0" w:space="0" w:color="auto"/>
            <w:right w:val="none" w:sz="0" w:space="0" w:color="auto"/>
          </w:divBdr>
        </w:div>
      </w:divsChild>
    </w:div>
    <w:div w:id="615134923">
      <w:bodyDiv w:val="1"/>
      <w:marLeft w:val="0"/>
      <w:marRight w:val="0"/>
      <w:marTop w:val="0"/>
      <w:marBottom w:val="0"/>
      <w:divBdr>
        <w:top w:val="none" w:sz="0" w:space="0" w:color="auto"/>
        <w:left w:val="none" w:sz="0" w:space="0" w:color="auto"/>
        <w:bottom w:val="none" w:sz="0" w:space="0" w:color="auto"/>
        <w:right w:val="none" w:sz="0" w:space="0" w:color="auto"/>
      </w:divBdr>
      <w:divsChild>
        <w:div w:id="930503067">
          <w:marLeft w:val="0"/>
          <w:marRight w:val="0"/>
          <w:marTop w:val="0"/>
          <w:marBottom w:val="0"/>
          <w:divBdr>
            <w:top w:val="none" w:sz="0" w:space="0" w:color="auto"/>
            <w:left w:val="none" w:sz="0" w:space="0" w:color="auto"/>
            <w:bottom w:val="none" w:sz="0" w:space="0" w:color="auto"/>
            <w:right w:val="none" w:sz="0" w:space="0" w:color="auto"/>
          </w:divBdr>
        </w:div>
        <w:div w:id="1161700065">
          <w:marLeft w:val="0"/>
          <w:marRight w:val="0"/>
          <w:marTop w:val="0"/>
          <w:marBottom w:val="0"/>
          <w:divBdr>
            <w:top w:val="none" w:sz="0" w:space="0" w:color="auto"/>
            <w:left w:val="none" w:sz="0" w:space="0" w:color="auto"/>
            <w:bottom w:val="none" w:sz="0" w:space="0" w:color="auto"/>
            <w:right w:val="none" w:sz="0" w:space="0" w:color="auto"/>
          </w:divBdr>
          <w:divsChild>
            <w:div w:id="1684043971">
              <w:marLeft w:val="0"/>
              <w:marRight w:val="0"/>
              <w:marTop w:val="0"/>
              <w:marBottom w:val="171"/>
              <w:divBdr>
                <w:top w:val="none" w:sz="0" w:space="0" w:color="auto"/>
                <w:left w:val="none" w:sz="0" w:space="0" w:color="auto"/>
                <w:bottom w:val="single" w:sz="6" w:space="0" w:color="DDDDDD"/>
                <w:right w:val="none" w:sz="0" w:space="0" w:color="auto"/>
              </w:divBdr>
              <w:divsChild>
                <w:div w:id="635910894">
                  <w:marLeft w:val="0"/>
                  <w:marRight w:val="0"/>
                  <w:marTop w:val="0"/>
                  <w:marBottom w:val="0"/>
                  <w:divBdr>
                    <w:top w:val="none" w:sz="0" w:space="0" w:color="auto"/>
                    <w:left w:val="none" w:sz="0" w:space="0" w:color="auto"/>
                    <w:bottom w:val="none" w:sz="0" w:space="0" w:color="auto"/>
                    <w:right w:val="none" w:sz="0" w:space="0" w:color="auto"/>
                  </w:divBdr>
                </w:div>
              </w:divsChild>
            </w:div>
            <w:div w:id="18344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79374">
      <w:bodyDiv w:val="1"/>
      <w:marLeft w:val="0"/>
      <w:marRight w:val="0"/>
      <w:marTop w:val="0"/>
      <w:marBottom w:val="0"/>
      <w:divBdr>
        <w:top w:val="none" w:sz="0" w:space="0" w:color="auto"/>
        <w:left w:val="none" w:sz="0" w:space="0" w:color="auto"/>
        <w:bottom w:val="none" w:sz="0" w:space="0" w:color="auto"/>
        <w:right w:val="none" w:sz="0" w:space="0" w:color="auto"/>
      </w:divBdr>
      <w:divsChild>
        <w:div w:id="1851528284">
          <w:marLeft w:val="0"/>
          <w:marRight w:val="0"/>
          <w:marTop w:val="0"/>
          <w:marBottom w:val="0"/>
          <w:divBdr>
            <w:top w:val="none" w:sz="0" w:space="0" w:color="auto"/>
            <w:left w:val="none" w:sz="0" w:space="0" w:color="auto"/>
            <w:bottom w:val="none" w:sz="0" w:space="0" w:color="auto"/>
            <w:right w:val="none" w:sz="0" w:space="0" w:color="auto"/>
          </w:divBdr>
          <w:divsChild>
            <w:div w:id="982779033">
              <w:marLeft w:val="0"/>
              <w:marRight w:val="0"/>
              <w:marTop w:val="0"/>
              <w:marBottom w:val="0"/>
              <w:divBdr>
                <w:top w:val="none" w:sz="0" w:space="0" w:color="auto"/>
                <w:left w:val="none" w:sz="0" w:space="0" w:color="auto"/>
                <w:bottom w:val="none" w:sz="0" w:space="0" w:color="auto"/>
                <w:right w:val="none" w:sz="0" w:space="0" w:color="auto"/>
              </w:divBdr>
              <w:divsChild>
                <w:div w:id="3531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6713">
      <w:bodyDiv w:val="1"/>
      <w:marLeft w:val="0"/>
      <w:marRight w:val="0"/>
      <w:marTop w:val="0"/>
      <w:marBottom w:val="0"/>
      <w:divBdr>
        <w:top w:val="none" w:sz="0" w:space="0" w:color="auto"/>
        <w:left w:val="none" w:sz="0" w:space="0" w:color="auto"/>
        <w:bottom w:val="none" w:sz="0" w:space="0" w:color="auto"/>
        <w:right w:val="none" w:sz="0" w:space="0" w:color="auto"/>
      </w:divBdr>
      <w:divsChild>
        <w:div w:id="71895242">
          <w:marLeft w:val="0"/>
          <w:marRight w:val="0"/>
          <w:marTop w:val="0"/>
          <w:marBottom w:val="0"/>
          <w:divBdr>
            <w:top w:val="none" w:sz="0" w:space="0" w:color="auto"/>
            <w:left w:val="none" w:sz="0" w:space="0" w:color="auto"/>
            <w:bottom w:val="none" w:sz="0" w:space="0" w:color="auto"/>
            <w:right w:val="none" w:sz="0" w:space="0" w:color="auto"/>
          </w:divBdr>
        </w:div>
        <w:div w:id="561139150">
          <w:marLeft w:val="0"/>
          <w:marRight w:val="0"/>
          <w:marTop w:val="0"/>
          <w:marBottom w:val="0"/>
          <w:divBdr>
            <w:top w:val="none" w:sz="0" w:space="0" w:color="auto"/>
            <w:left w:val="none" w:sz="0" w:space="0" w:color="auto"/>
            <w:bottom w:val="none" w:sz="0" w:space="0" w:color="auto"/>
            <w:right w:val="none" w:sz="0" w:space="0" w:color="auto"/>
          </w:divBdr>
        </w:div>
        <w:div w:id="737363350">
          <w:marLeft w:val="0"/>
          <w:marRight w:val="0"/>
          <w:marTop w:val="0"/>
          <w:marBottom w:val="0"/>
          <w:divBdr>
            <w:top w:val="none" w:sz="0" w:space="0" w:color="auto"/>
            <w:left w:val="none" w:sz="0" w:space="0" w:color="auto"/>
            <w:bottom w:val="none" w:sz="0" w:space="0" w:color="auto"/>
            <w:right w:val="none" w:sz="0" w:space="0" w:color="auto"/>
          </w:divBdr>
        </w:div>
        <w:div w:id="830293708">
          <w:marLeft w:val="0"/>
          <w:marRight w:val="0"/>
          <w:marTop w:val="0"/>
          <w:marBottom w:val="0"/>
          <w:divBdr>
            <w:top w:val="none" w:sz="0" w:space="0" w:color="auto"/>
            <w:left w:val="none" w:sz="0" w:space="0" w:color="auto"/>
            <w:bottom w:val="none" w:sz="0" w:space="0" w:color="auto"/>
            <w:right w:val="none" w:sz="0" w:space="0" w:color="auto"/>
          </w:divBdr>
        </w:div>
        <w:div w:id="1819149175">
          <w:marLeft w:val="0"/>
          <w:marRight w:val="0"/>
          <w:marTop w:val="0"/>
          <w:marBottom w:val="0"/>
          <w:divBdr>
            <w:top w:val="none" w:sz="0" w:space="0" w:color="auto"/>
            <w:left w:val="none" w:sz="0" w:space="0" w:color="auto"/>
            <w:bottom w:val="none" w:sz="0" w:space="0" w:color="auto"/>
            <w:right w:val="none" w:sz="0" w:space="0" w:color="auto"/>
          </w:divBdr>
        </w:div>
        <w:div w:id="1838957370">
          <w:marLeft w:val="0"/>
          <w:marRight w:val="0"/>
          <w:marTop w:val="0"/>
          <w:marBottom w:val="0"/>
          <w:divBdr>
            <w:top w:val="none" w:sz="0" w:space="0" w:color="auto"/>
            <w:left w:val="none" w:sz="0" w:space="0" w:color="auto"/>
            <w:bottom w:val="none" w:sz="0" w:space="0" w:color="auto"/>
            <w:right w:val="none" w:sz="0" w:space="0" w:color="auto"/>
          </w:divBdr>
        </w:div>
        <w:div w:id="1949854300">
          <w:marLeft w:val="0"/>
          <w:marRight w:val="0"/>
          <w:marTop w:val="0"/>
          <w:marBottom w:val="0"/>
          <w:divBdr>
            <w:top w:val="none" w:sz="0" w:space="0" w:color="auto"/>
            <w:left w:val="none" w:sz="0" w:space="0" w:color="auto"/>
            <w:bottom w:val="none" w:sz="0" w:space="0" w:color="auto"/>
            <w:right w:val="none" w:sz="0" w:space="0" w:color="auto"/>
          </w:divBdr>
        </w:div>
      </w:divsChild>
    </w:div>
    <w:div w:id="640379724">
      <w:bodyDiv w:val="1"/>
      <w:marLeft w:val="0"/>
      <w:marRight w:val="0"/>
      <w:marTop w:val="0"/>
      <w:marBottom w:val="0"/>
      <w:divBdr>
        <w:top w:val="none" w:sz="0" w:space="0" w:color="auto"/>
        <w:left w:val="none" w:sz="0" w:space="0" w:color="auto"/>
        <w:bottom w:val="none" w:sz="0" w:space="0" w:color="auto"/>
        <w:right w:val="none" w:sz="0" w:space="0" w:color="auto"/>
      </w:divBdr>
    </w:div>
    <w:div w:id="644429384">
      <w:bodyDiv w:val="1"/>
      <w:marLeft w:val="0"/>
      <w:marRight w:val="0"/>
      <w:marTop w:val="0"/>
      <w:marBottom w:val="0"/>
      <w:divBdr>
        <w:top w:val="none" w:sz="0" w:space="0" w:color="auto"/>
        <w:left w:val="none" w:sz="0" w:space="0" w:color="auto"/>
        <w:bottom w:val="none" w:sz="0" w:space="0" w:color="auto"/>
        <w:right w:val="none" w:sz="0" w:space="0" w:color="auto"/>
      </w:divBdr>
    </w:div>
    <w:div w:id="644547256">
      <w:bodyDiv w:val="1"/>
      <w:marLeft w:val="0"/>
      <w:marRight w:val="0"/>
      <w:marTop w:val="0"/>
      <w:marBottom w:val="0"/>
      <w:divBdr>
        <w:top w:val="none" w:sz="0" w:space="0" w:color="auto"/>
        <w:left w:val="none" w:sz="0" w:space="0" w:color="auto"/>
        <w:bottom w:val="none" w:sz="0" w:space="0" w:color="auto"/>
        <w:right w:val="none" w:sz="0" w:space="0" w:color="auto"/>
      </w:divBdr>
    </w:div>
    <w:div w:id="647249569">
      <w:bodyDiv w:val="1"/>
      <w:marLeft w:val="0"/>
      <w:marRight w:val="0"/>
      <w:marTop w:val="0"/>
      <w:marBottom w:val="0"/>
      <w:divBdr>
        <w:top w:val="none" w:sz="0" w:space="0" w:color="auto"/>
        <w:left w:val="none" w:sz="0" w:space="0" w:color="auto"/>
        <w:bottom w:val="none" w:sz="0" w:space="0" w:color="auto"/>
        <w:right w:val="none" w:sz="0" w:space="0" w:color="auto"/>
      </w:divBdr>
    </w:div>
    <w:div w:id="648171002">
      <w:bodyDiv w:val="1"/>
      <w:marLeft w:val="0"/>
      <w:marRight w:val="0"/>
      <w:marTop w:val="0"/>
      <w:marBottom w:val="0"/>
      <w:divBdr>
        <w:top w:val="none" w:sz="0" w:space="0" w:color="auto"/>
        <w:left w:val="none" w:sz="0" w:space="0" w:color="auto"/>
        <w:bottom w:val="none" w:sz="0" w:space="0" w:color="auto"/>
        <w:right w:val="none" w:sz="0" w:space="0" w:color="auto"/>
      </w:divBdr>
    </w:div>
    <w:div w:id="648479810">
      <w:bodyDiv w:val="1"/>
      <w:marLeft w:val="0"/>
      <w:marRight w:val="0"/>
      <w:marTop w:val="0"/>
      <w:marBottom w:val="0"/>
      <w:divBdr>
        <w:top w:val="none" w:sz="0" w:space="0" w:color="auto"/>
        <w:left w:val="none" w:sz="0" w:space="0" w:color="auto"/>
        <w:bottom w:val="none" w:sz="0" w:space="0" w:color="auto"/>
        <w:right w:val="none" w:sz="0" w:space="0" w:color="auto"/>
      </w:divBdr>
    </w:div>
    <w:div w:id="648872413">
      <w:bodyDiv w:val="1"/>
      <w:marLeft w:val="0"/>
      <w:marRight w:val="0"/>
      <w:marTop w:val="0"/>
      <w:marBottom w:val="0"/>
      <w:divBdr>
        <w:top w:val="none" w:sz="0" w:space="0" w:color="auto"/>
        <w:left w:val="none" w:sz="0" w:space="0" w:color="auto"/>
        <w:bottom w:val="none" w:sz="0" w:space="0" w:color="auto"/>
        <w:right w:val="none" w:sz="0" w:space="0" w:color="auto"/>
      </w:divBdr>
    </w:div>
    <w:div w:id="669604288">
      <w:bodyDiv w:val="1"/>
      <w:marLeft w:val="0"/>
      <w:marRight w:val="0"/>
      <w:marTop w:val="0"/>
      <w:marBottom w:val="0"/>
      <w:divBdr>
        <w:top w:val="none" w:sz="0" w:space="0" w:color="auto"/>
        <w:left w:val="none" w:sz="0" w:space="0" w:color="auto"/>
        <w:bottom w:val="none" w:sz="0" w:space="0" w:color="auto"/>
        <w:right w:val="none" w:sz="0" w:space="0" w:color="auto"/>
      </w:divBdr>
    </w:div>
    <w:div w:id="674305747">
      <w:bodyDiv w:val="1"/>
      <w:marLeft w:val="0"/>
      <w:marRight w:val="0"/>
      <w:marTop w:val="0"/>
      <w:marBottom w:val="0"/>
      <w:divBdr>
        <w:top w:val="none" w:sz="0" w:space="0" w:color="auto"/>
        <w:left w:val="none" w:sz="0" w:space="0" w:color="auto"/>
        <w:bottom w:val="none" w:sz="0" w:space="0" w:color="auto"/>
        <w:right w:val="none" w:sz="0" w:space="0" w:color="auto"/>
      </w:divBdr>
      <w:divsChild>
        <w:div w:id="764771265">
          <w:marLeft w:val="0"/>
          <w:marRight w:val="0"/>
          <w:marTop w:val="0"/>
          <w:marBottom w:val="0"/>
          <w:divBdr>
            <w:top w:val="none" w:sz="0" w:space="0" w:color="auto"/>
            <w:left w:val="none" w:sz="0" w:space="0" w:color="auto"/>
            <w:bottom w:val="none" w:sz="0" w:space="0" w:color="auto"/>
            <w:right w:val="none" w:sz="0" w:space="0" w:color="auto"/>
          </w:divBdr>
        </w:div>
        <w:div w:id="1002003717">
          <w:marLeft w:val="0"/>
          <w:marRight w:val="0"/>
          <w:marTop w:val="0"/>
          <w:marBottom w:val="0"/>
          <w:divBdr>
            <w:top w:val="none" w:sz="0" w:space="0" w:color="auto"/>
            <w:left w:val="none" w:sz="0" w:space="0" w:color="auto"/>
            <w:bottom w:val="none" w:sz="0" w:space="0" w:color="auto"/>
            <w:right w:val="none" w:sz="0" w:space="0" w:color="auto"/>
          </w:divBdr>
        </w:div>
        <w:div w:id="1015960551">
          <w:marLeft w:val="0"/>
          <w:marRight w:val="0"/>
          <w:marTop w:val="0"/>
          <w:marBottom w:val="0"/>
          <w:divBdr>
            <w:top w:val="none" w:sz="0" w:space="0" w:color="auto"/>
            <w:left w:val="none" w:sz="0" w:space="0" w:color="auto"/>
            <w:bottom w:val="none" w:sz="0" w:space="0" w:color="auto"/>
            <w:right w:val="none" w:sz="0" w:space="0" w:color="auto"/>
          </w:divBdr>
        </w:div>
        <w:div w:id="1220437563">
          <w:marLeft w:val="0"/>
          <w:marRight w:val="0"/>
          <w:marTop w:val="0"/>
          <w:marBottom w:val="0"/>
          <w:divBdr>
            <w:top w:val="none" w:sz="0" w:space="0" w:color="auto"/>
            <w:left w:val="none" w:sz="0" w:space="0" w:color="auto"/>
            <w:bottom w:val="none" w:sz="0" w:space="0" w:color="auto"/>
            <w:right w:val="none" w:sz="0" w:space="0" w:color="auto"/>
          </w:divBdr>
        </w:div>
        <w:div w:id="1281182427">
          <w:marLeft w:val="0"/>
          <w:marRight w:val="0"/>
          <w:marTop w:val="0"/>
          <w:marBottom w:val="0"/>
          <w:divBdr>
            <w:top w:val="none" w:sz="0" w:space="0" w:color="auto"/>
            <w:left w:val="none" w:sz="0" w:space="0" w:color="auto"/>
            <w:bottom w:val="none" w:sz="0" w:space="0" w:color="auto"/>
            <w:right w:val="none" w:sz="0" w:space="0" w:color="auto"/>
          </w:divBdr>
        </w:div>
        <w:div w:id="1938055957">
          <w:marLeft w:val="0"/>
          <w:marRight w:val="0"/>
          <w:marTop w:val="0"/>
          <w:marBottom w:val="0"/>
          <w:divBdr>
            <w:top w:val="none" w:sz="0" w:space="0" w:color="auto"/>
            <w:left w:val="none" w:sz="0" w:space="0" w:color="auto"/>
            <w:bottom w:val="none" w:sz="0" w:space="0" w:color="auto"/>
            <w:right w:val="none" w:sz="0" w:space="0" w:color="auto"/>
          </w:divBdr>
        </w:div>
        <w:div w:id="2098399994">
          <w:marLeft w:val="0"/>
          <w:marRight w:val="0"/>
          <w:marTop w:val="0"/>
          <w:marBottom w:val="0"/>
          <w:divBdr>
            <w:top w:val="none" w:sz="0" w:space="0" w:color="auto"/>
            <w:left w:val="none" w:sz="0" w:space="0" w:color="auto"/>
            <w:bottom w:val="none" w:sz="0" w:space="0" w:color="auto"/>
            <w:right w:val="none" w:sz="0" w:space="0" w:color="auto"/>
          </w:divBdr>
        </w:div>
      </w:divsChild>
    </w:div>
    <w:div w:id="674502221">
      <w:bodyDiv w:val="1"/>
      <w:marLeft w:val="0"/>
      <w:marRight w:val="0"/>
      <w:marTop w:val="0"/>
      <w:marBottom w:val="0"/>
      <w:divBdr>
        <w:top w:val="none" w:sz="0" w:space="0" w:color="auto"/>
        <w:left w:val="none" w:sz="0" w:space="0" w:color="auto"/>
        <w:bottom w:val="none" w:sz="0" w:space="0" w:color="auto"/>
        <w:right w:val="none" w:sz="0" w:space="0" w:color="auto"/>
      </w:divBdr>
    </w:div>
    <w:div w:id="680081310">
      <w:bodyDiv w:val="1"/>
      <w:marLeft w:val="0"/>
      <w:marRight w:val="0"/>
      <w:marTop w:val="0"/>
      <w:marBottom w:val="0"/>
      <w:divBdr>
        <w:top w:val="none" w:sz="0" w:space="0" w:color="auto"/>
        <w:left w:val="none" w:sz="0" w:space="0" w:color="auto"/>
        <w:bottom w:val="none" w:sz="0" w:space="0" w:color="auto"/>
        <w:right w:val="none" w:sz="0" w:space="0" w:color="auto"/>
      </w:divBdr>
    </w:div>
    <w:div w:id="687949919">
      <w:bodyDiv w:val="1"/>
      <w:marLeft w:val="0"/>
      <w:marRight w:val="0"/>
      <w:marTop w:val="0"/>
      <w:marBottom w:val="0"/>
      <w:divBdr>
        <w:top w:val="none" w:sz="0" w:space="0" w:color="auto"/>
        <w:left w:val="none" w:sz="0" w:space="0" w:color="auto"/>
        <w:bottom w:val="none" w:sz="0" w:space="0" w:color="auto"/>
        <w:right w:val="none" w:sz="0" w:space="0" w:color="auto"/>
      </w:divBdr>
    </w:div>
    <w:div w:id="699013823">
      <w:bodyDiv w:val="1"/>
      <w:marLeft w:val="0"/>
      <w:marRight w:val="0"/>
      <w:marTop w:val="0"/>
      <w:marBottom w:val="0"/>
      <w:divBdr>
        <w:top w:val="none" w:sz="0" w:space="0" w:color="auto"/>
        <w:left w:val="none" w:sz="0" w:space="0" w:color="auto"/>
        <w:bottom w:val="none" w:sz="0" w:space="0" w:color="auto"/>
        <w:right w:val="none" w:sz="0" w:space="0" w:color="auto"/>
      </w:divBdr>
    </w:div>
    <w:div w:id="703479328">
      <w:bodyDiv w:val="1"/>
      <w:marLeft w:val="0"/>
      <w:marRight w:val="0"/>
      <w:marTop w:val="0"/>
      <w:marBottom w:val="0"/>
      <w:divBdr>
        <w:top w:val="none" w:sz="0" w:space="0" w:color="auto"/>
        <w:left w:val="none" w:sz="0" w:space="0" w:color="auto"/>
        <w:bottom w:val="none" w:sz="0" w:space="0" w:color="auto"/>
        <w:right w:val="none" w:sz="0" w:space="0" w:color="auto"/>
      </w:divBdr>
    </w:div>
    <w:div w:id="704797477">
      <w:bodyDiv w:val="1"/>
      <w:marLeft w:val="0"/>
      <w:marRight w:val="0"/>
      <w:marTop w:val="0"/>
      <w:marBottom w:val="0"/>
      <w:divBdr>
        <w:top w:val="none" w:sz="0" w:space="0" w:color="auto"/>
        <w:left w:val="none" w:sz="0" w:space="0" w:color="auto"/>
        <w:bottom w:val="none" w:sz="0" w:space="0" w:color="auto"/>
        <w:right w:val="none" w:sz="0" w:space="0" w:color="auto"/>
      </w:divBdr>
    </w:div>
    <w:div w:id="711029787">
      <w:bodyDiv w:val="1"/>
      <w:marLeft w:val="0"/>
      <w:marRight w:val="0"/>
      <w:marTop w:val="0"/>
      <w:marBottom w:val="0"/>
      <w:divBdr>
        <w:top w:val="none" w:sz="0" w:space="0" w:color="auto"/>
        <w:left w:val="none" w:sz="0" w:space="0" w:color="auto"/>
        <w:bottom w:val="none" w:sz="0" w:space="0" w:color="auto"/>
        <w:right w:val="none" w:sz="0" w:space="0" w:color="auto"/>
      </w:divBdr>
      <w:divsChild>
        <w:div w:id="358548598">
          <w:marLeft w:val="0"/>
          <w:marRight w:val="0"/>
          <w:marTop w:val="0"/>
          <w:marBottom w:val="0"/>
          <w:divBdr>
            <w:top w:val="none" w:sz="0" w:space="0" w:color="auto"/>
            <w:left w:val="none" w:sz="0" w:space="0" w:color="auto"/>
            <w:bottom w:val="none" w:sz="0" w:space="0" w:color="auto"/>
            <w:right w:val="none" w:sz="0" w:space="0" w:color="auto"/>
          </w:divBdr>
        </w:div>
        <w:div w:id="955599403">
          <w:marLeft w:val="0"/>
          <w:marRight w:val="0"/>
          <w:marTop w:val="0"/>
          <w:marBottom w:val="0"/>
          <w:divBdr>
            <w:top w:val="none" w:sz="0" w:space="0" w:color="auto"/>
            <w:left w:val="none" w:sz="0" w:space="0" w:color="auto"/>
            <w:bottom w:val="none" w:sz="0" w:space="0" w:color="auto"/>
            <w:right w:val="none" w:sz="0" w:space="0" w:color="auto"/>
          </w:divBdr>
        </w:div>
        <w:div w:id="1773279731">
          <w:marLeft w:val="0"/>
          <w:marRight w:val="0"/>
          <w:marTop w:val="0"/>
          <w:marBottom w:val="0"/>
          <w:divBdr>
            <w:top w:val="none" w:sz="0" w:space="0" w:color="auto"/>
            <w:left w:val="none" w:sz="0" w:space="0" w:color="auto"/>
            <w:bottom w:val="none" w:sz="0" w:space="0" w:color="auto"/>
            <w:right w:val="none" w:sz="0" w:space="0" w:color="auto"/>
          </w:divBdr>
        </w:div>
      </w:divsChild>
    </w:div>
    <w:div w:id="716005579">
      <w:bodyDiv w:val="1"/>
      <w:marLeft w:val="0"/>
      <w:marRight w:val="0"/>
      <w:marTop w:val="0"/>
      <w:marBottom w:val="0"/>
      <w:divBdr>
        <w:top w:val="none" w:sz="0" w:space="0" w:color="auto"/>
        <w:left w:val="none" w:sz="0" w:space="0" w:color="auto"/>
        <w:bottom w:val="none" w:sz="0" w:space="0" w:color="auto"/>
        <w:right w:val="none" w:sz="0" w:space="0" w:color="auto"/>
      </w:divBdr>
    </w:div>
    <w:div w:id="716465159">
      <w:bodyDiv w:val="1"/>
      <w:marLeft w:val="0"/>
      <w:marRight w:val="0"/>
      <w:marTop w:val="0"/>
      <w:marBottom w:val="0"/>
      <w:divBdr>
        <w:top w:val="none" w:sz="0" w:space="0" w:color="auto"/>
        <w:left w:val="none" w:sz="0" w:space="0" w:color="auto"/>
        <w:bottom w:val="none" w:sz="0" w:space="0" w:color="auto"/>
        <w:right w:val="none" w:sz="0" w:space="0" w:color="auto"/>
      </w:divBdr>
    </w:div>
    <w:div w:id="721027287">
      <w:bodyDiv w:val="1"/>
      <w:marLeft w:val="0"/>
      <w:marRight w:val="0"/>
      <w:marTop w:val="0"/>
      <w:marBottom w:val="0"/>
      <w:divBdr>
        <w:top w:val="none" w:sz="0" w:space="0" w:color="auto"/>
        <w:left w:val="none" w:sz="0" w:space="0" w:color="auto"/>
        <w:bottom w:val="none" w:sz="0" w:space="0" w:color="auto"/>
        <w:right w:val="none" w:sz="0" w:space="0" w:color="auto"/>
      </w:divBdr>
      <w:divsChild>
        <w:div w:id="772407322">
          <w:marLeft w:val="0"/>
          <w:marRight w:val="0"/>
          <w:marTop w:val="0"/>
          <w:marBottom w:val="0"/>
          <w:divBdr>
            <w:top w:val="none" w:sz="0" w:space="0" w:color="auto"/>
            <w:left w:val="none" w:sz="0" w:space="0" w:color="auto"/>
            <w:bottom w:val="none" w:sz="0" w:space="0" w:color="auto"/>
            <w:right w:val="none" w:sz="0" w:space="0" w:color="auto"/>
          </w:divBdr>
        </w:div>
        <w:div w:id="832913740">
          <w:marLeft w:val="0"/>
          <w:marRight w:val="0"/>
          <w:marTop w:val="0"/>
          <w:marBottom w:val="0"/>
          <w:divBdr>
            <w:top w:val="none" w:sz="0" w:space="0" w:color="auto"/>
            <w:left w:val="none" w:sz="0" w:space="0" w:color="auto"/>
            <w:bottom w:val="none" w:sz="0" w:space="0" w:color="auto"/>
            <w:right w:val="none" w:sz="0" w:space="0" w:color="auto"/>
          </w:divBdr>
        </w:div>
        <w:div w:id="914632555">
          <w:marLeft w:val="0"/>
          <w:marRight w:val="0"/>
          <w:marTop w:val="0"/>
          <w:marBottom w:val="0"/>
          <w:divBdr>
            <w:top w:val="none" w:sz="0" w:space="0" w:color="auto"/>
            <w:left w:val="none" w:sz="0" w:space="0" w:color="auto"/>
            <w:bottom w:val="none" w:sz="0" w:space="0" w:color="auto"/>
            <w:right w:val="none" w:sz="0" w:space="0" w:color="auto"/>
          </w:divBdr>
        </w:div>
        <w:div w:id="958606484">
          <w:marLeft w:val="0"/>
          <w:marRight w:val="0"/>
          <w:marTop w:val="0"/>
          <w:marBottom w:val="0"/>
          <w:divBdr>
            <w:top w:val="none" w:sz="0" w:space="0" w:color="auto"/>
            <w:left w:val="none" w:sz="0" w:space="0" w:color="auto"/>
            <w:bottom w:val="none" w:sz="0" w:space="0" w:color="auto"/>
            <w:right w:val="none" w:sz="0" w:space="0" w:color="auto"/>
          </w:divBdr>
        </w:div>
        <w:div w:id="1193569023">
          <w:marLeft w:val="0"/>
          <w:marRight w:val="0"/>
          <w:marTop w:val="0"/>
          <w:marBottom w:val="0"/>
          <w:divBdr>
            <w:top w:val="none" w:sz="0" w:space="0" w:color="auto"/>
            <w:left w:val="none" w:sz="0" w:space="0" w:color="auto"/>
            <w:bottom w:val="none" w:sz="0" w:space="0" w:color="auto"/>
            <w:right w:val="none" w:sz="0" w:space="0" w:color="auto"/>
          </w:divBdr>
        </w:div>
        <w:div w:id="1711032560">
          <w:marLeft w:val="0"/>
          <w:marRight w:val="0"/>
          <w:marTop w:val="0"/>
          <w:marBottom w:val="0"/>
          <w:divBdr>
            <w:top w:val="none" w:sz="0" w:space="0" w:color="auto"/>
            <w:left w:val="none" w:sz="0" w:space="0" w:color="auto"/>
            <w:bottom w:val="none" w:sz="0" w:space="0" w:color="auto"/>
            <w:right w:val="none" w:sz="0" w:space="0" w:color="auto"/>
          </w:divBdr>
        </w:div>
        <w:div w:id="1845440817">
          <w:marLeft w:val="0"/>
          <w:marRight w:val="0"/>
          <w:marTop w:val="0"/>
          <w:marBottom w:val="0"/>
          <w:divBdr>
            <w:top w:val="none" w:sz="0" w:space="0" w:color="auto"/>
            <w:left w:val="none" w:sz="0" w:space="0" w:color="auto"/>
            <w:bottom w:val="none" w:sz="0" w:space="0" w:color="auto"/>
            <w:right w:val="none" w:sz="0" w:space="0" w:color="auto"/>
          </w:divBdr>
        </w:div>
      </w:divsChild>
    </w:div>
    <w:div w:id="725639240">
      <w:bodyDiv w:val="1"/>
      <w:marLeft w:val="0"/>
      <w:marRight w:val="0"/>
      <w:marTop w:val="0"/>
      <w:marBottom w:val="0"/>
      <w:divBdr>
        <w:top w:val="none" w:sz="0" w:space="0" w:color="auto"/>
        <w:left w:val="none" w:sz="0" w:space="0" w:color="auto"/>
        <w:bottom w:val="none" w:sz="0" w:space="0" w:color="auto"/>
        <w:right w:val="none" w:sz="0" w:space="0" w:color="auto"/>
      </w:divBdr>
    </w:div>
    <w:div w:id="743768805">
      <w:bodyDiv w:val="1"/>
      <w:marLeft w:val="0"/>
      <w:marRight w:val="0"/>
      <w:marTop w:val="0"/>
      <w:marBottom w:val="0"/>
      <w:divBdr>
        <w:top w:val="none" w:sz="0" w:space="0" w:color="auto"/>
        <w:left w:val="none" w:sz="0" w:space="0" w:color="auto"/>
        <w:bottom w:val="none" w:sz="0" w:space="0" w:color="auto"/>
        <w:right w:val="none" w:sz="0" w:space="0" w:color="auto"/>
      </w:divBdr>
    </w:div>
    <w:div w:id="745490915">
      <w:bodyDiv w:val="1"/>
      <w:marLeft w:val="0"/>
      <w:marRight w:val="0"/>
      <w:marTop w:val="0"/>
      <w:marBottom w:val="0"/>
      <w:divBdr>
        <w:top w:val="none" w:sz="0" w:space="0" w:color="auto"/>
        <w:left w:val="none" w:sz="0" w:space="0" w:color="auto"/>
        <w:bottom w:val="none" w:sz="0" w:space="0" w:color="auto"/>
        <w:right w:val="none" w:sz="0" w:space="0" w:color="auto"/>
      </w:divBdr>
    </w:div>
    <w:div w:id="747460691">
      <w:bodyDiv w:val="1"/>
      <w:marLeft w:val="0"/>
      <w:marRight w:val="0"/>
      <w:marTop w:val="0"/>
      <w:marBottom w:val="0"/>
      <w:divBdr>
        <w:top w:val="none" w:sz="0" w:space="0" w:color="auto"/>
        <w:left w:val="none" w:sz="0" w:space="0" w:color="auto"/>
        <w:bottom w:val="none" w:sz="0" w:space="0" w:color="auto"/>
        <w:right w:val="none" w:sz="0" w:space="0" w:color="auto"/>
      </w:divBdr>
    </w:div>
    <w:div w:id="769660169">
      <w:bodyDiv w:val="1"/>
      <w:marLeft w:val="0"/>
      <w:marRight w:val="0"/>
      <w:marTop w:val="0"/>
      <w:marBottom w:val="0"/>
      <w:divBdr>
        <w:top w:val="none" w:sz="0" w:space="0" w:color="auto"/>
        <w:left w:val="none" w:sz="0" w:space="0" w:color="auto"/>
        <w:bottom w:val="none" w:sz="0" w:space="0" w:color="auto"/>
        <w:right w:val="none" w:sz="0" w:space="0" w:color="auto"/>
      </w:divBdr>
    </w:div>
    <w:div w:id="776415377">
      <w:bodyDiv w:val="1"/>
      <w:marLeft w:val="0"/>
      <w:marRight w:val="0"/>
      <w:marTop w:val="0"/>
      <w:marBottom w:val="0"/>
      <w:divBdr>
        <w:top w:val="none" w:sz="0" w:space="0" w:color="auto"/>
        <w:left w:val="none" w:sz="0" w:space="0" w:color="auto"/>
        <w:bottom w:val="none" w:sz="0" w:space="0" w:color="auto"/>
        <w:right w:val="none" w:sz="0" w:space="0" w:color="auto"/>
      </w:divBdr>
    </w:div>
    <w:div w:id="779569396">
      <w:bodyDiv w:val="1"/>
      <w:marLeft w:val="0"/>
      <w:marRight w:val="0"/>
      <w:marTop w:val="0"/>
      <w:marBottom w:val="0"/>
      <w:divBdr>
        <w:top w:val="none" w:sz="0" w:space="0" w:color="auto"/>
        <w:left w:val="none" w:sz="0" w:space="0" w:color="auto"/>
        <w:bottom w:val="none" w:sz="0" w:space="0" w:color="auto"/>
        <w:right w:val="none" w:sz="0" w:space="0" w:color="auto"/>
      </w:divBdr>
    </w:div>
    <w:div w:id="791485602">
      <w:bodyDiv w:val="1"/>
      <w:marLeft w:val="0"/>
      <w:marRight w:val="0"/>
      <w:marTop w:val="0"/>
      <w:marBottom w:val="0"/>
      <w:divBdr>
        <w:top w:val="none" w:sz="0" w:space="0" w:color="auto"/>
        <w:left w:val="none" w:sz="0" w:space="0" w:color="auto"/>
        <w:bottom w:val="none" w:sz="0" w:space="0" w:color="auto"/>
        <w:right w:val="none" w:sz="0" w:space="0" w:color="auto"/>
      </w:divBdr>
    </w:div>
    <w:div w:id="796684130">
      <w:bodyDiv w:val="1"/>
      <w:marLeft w:val="0"/>
      <w:marRight w:val="0"/>
      <w:marTop w:val="0"/>
      <w:marBottom w:val="0"/>
      <w:divBdr>
        <w:top w:val="none" w:sz="0" w:space="0" w:color="auto"/>
        <w:left w:val="none" w:sz="0" w:space="0" w:color="auto"/>
        <w:bottom w:val="none" w:sz="0" w:space="0" w:color="auto"/>
        <w:right w:val="none" w:sz="0" w:space="0" w:color="auto"/>
      </w:divBdr>
    </w:div>
    <w:div w:id="829953414">
      <w:bodyDiv w:val="1"/>
      <w:marLeft w:val="0"/>
      <w:marRight w:val="0"/>
      <w:marTop w:val="0"/>
      <w:marBottom w:val="0"/>
      <w:divBdr>
        <w:top w:val="none" w:sz="0" w:space="0" w:color="auto"/>
        <w:left w:val="none" w:sz="0" w:space="0" w:color="auto"/>
        <w:bottom w:val="none" w:sz="0" w:space="0" w:color="auto"/>
        <w:right w:val="none" w:sz="0" w:space="0" w:color="auto"/>
      </w:divBdr>
    </w:div>
    <w:div w:id="831336597">
      <w:bodyDiv w:val="1"/>
      <w:marLeft w:val="0"/>
      <w:marRight w:val="0"/>
      <w:marTop w:val="0"/>
      <w:marBottom w:val="0"/>
      <w:divBdr>
        <w:top w:val="none" w:sz="0" w:space="0" w:color="auto"/>
        <w:left w:val="none" w:sz="0" w:space="0" w:color="auto"/>
        <w:bottom w:val="none" w:sz="0" w:space="0" w:color="auto"/>
        <w:right w:val="none" w:sz="0" w:space="0" w:color="auto"/>
      </w:divBdr>
    </w:div>
    <w:div w:id="840393111">
      <w:bodyDiv w:val="1"/>
      <w:marLeft w:val="0"/>
      <w:marRight w:val="0"/>
      <w:marTop w:val="0"/>
      <w:marBottom w:val="0"/>
      <w:divBdr>
        <w:top w:val="none" w:sz="0" w:space="0" w:color="auto"/>
        <w:left w:val="none" w:sz="0" w:space="0" w:color="auto"/>
        <w:bottom w:val="none" w:sz="0" w:space="0" w:color="auto"/>
        <w:right w:val="none" w:sz="0" w:space="0" w:color="auto"/>
      </w:divBdr>
    </w:div>
    <w:div w:id="840588198">
      <w:bodyDiv w:val="1"/>
      <w:marLeft w:val="0"/>
      <w:marRight w:val="0"/>
      <w:marTop w:val="0"/>
      <w:marBottom w:val="0"/>
      <w:divBdr>
        <w:top w:val="none" w:sz="0" w:space="0" w:color="auto"/>
        <w:left w:val="none" w:sz="0" w:space="0" w:color="auto"/>
        <w:bottom w:val="none" w:sz="0" w:space="0" w:color="auto"/>
        <w:right w:val="none" w:sz="0" w:space="0" w:color="auto"/>
      </w:divBdr>
    </w:div>
    <w:div w:id="845944897">
      <w:bodyDiv w:val="1"/>
      <w:marLeft w:val="0"/>
      <w:marRight w:val="0"/>
      <w:marTop w:val="0"/>
      <w:marBottom w:val="0"/>
      <w:divBdr>
        <w:top w:val="none" w:sz="0" w:space="0" w:color="auto"/>
        <w:left w:val="none" w:sz="0" w:space="0" w:color="auto"/>
        <w:bottom w:val="none" w:sz="0" w:space="0" w:color="auto"/>
        <w:right w:val="none" w:sz="0" w:space="0" w:color="auto"/>
      </w:divBdr>
    </w:div>
    <w:div w:id="848374589">
      <w:bodyDiv w:val="1"/>
      <w:marLeft w:val="0"/>
      <w:marRight w:val="0"/>
      <w:marTop w:val="0"/>
      <w:marBottom w:val="0"/>
      <w:divBdr>
        <w:top w:val="none" w:sz="0" w:space="0" w:color="auto"/>
        <w:left w:val="none" w:sz="0" w:space="0" w:color="auto"/>
        <w:bottom w:val="none" w:sz="0" w:space="0" w:color="auto"/>
        <w:right w:val="none" w:sz="0" w:space="0" w:color="auto"/>
      </w:divBdr>
    </w:div>
    <w:div w:id="859046137">
      <w:bodyDiv w:val="1"/>
      <w:marLeft w:val="0"/>
      <w:marRight w:val="0"/>
      <w:marTop w:val="0"/>
      <w:marBottom w:val="0"/>
      <w:divBdr>
        <w:top w:val="none" w:sz="0" w:space="0" w:color="auto"/>
        <w:left w:val="none" w:sz="0" w:space="0" w:color="auto"/>
        <w:bottom w:val="none" w:sz="0" w:space="0" w:color="auto"/>
        <w:right w:val="none" w:sz="0" w:space="0" w:color="auto"/>
      </w:divBdr>
    </w:div>
    <w:div w:id="859900148">
      <w:bodyDiv w:val="1"/>
      <w:marLeft w:val="0"/>
      <w:marRight w:val="0"/>
      <w:marTop w:val="0"/>
      <w:marBottom w:val="0"/>
      <w:divBdr>
        <w:top w:val="none" w:sz="0" w:space="0" w:color="auto"/>
        <w:left w:val="none" w:sz="0" w:space="0" w:color="auto"/>
        <w:bottom w:val="none" w:sz="0" w:space="0" w:color="auto"/>
        <w:right w:val="none" w:sz="0" w:space="0" w:color="auto"/>
      </w:divBdr>
    </w:div>
    <w:div w:id="870151738">
      <w:bodyDiv w:val="1"/>
      <w:marLeft w:val="0"/>
      <w:marRight w:val="0"/>
      <w:marTop w:val="0"/>
      <w:marBottom w:val="0"/>
      <w:divBdr>
        <w:top w:val="none" w:sz="0" w:space="0" w:color="auto"/>
        <w:left w:val="none" w:sz="0" w:space="0" w:color="auto"/>
        <w:bottom w:val="none" w:sz="0" w:space="0" w:color="auto"/>
        <w:right w:val="none" w:sz="0" w:space="0" w:color="auto"/>
      </w:divBdr>
    </w:div>
    <w:div w:id="882398871">
      <w:bodyDiv w:val="1"/>
      <w:marLeft w:val="0"/>
      <w:marRight w:val="0"/>
      <w:marTop w:val="0"/>
      <w:marBottom w:val="0"/>
      <w:divBdr>
        <w:top w:val="none" w:sz="0" w:space="0" w:color="auto"/>
        <w:left w:val="none" w:sz="0" w:space="0" w:color="auto"/>
        <w:bottom w:val="none" w:sz="0" w:space="0" w:color="auto"/>
        <w:right w:val="none" w:sz="0" w:space="0" w:color="auto"/>
      </w:divBdr>
    </w:div>
    <w:div w:id="883252781">
      <w:bodyDiv w:val="1"/>
      <w:marLeft w:val="0"/>
      <w:marRight w:val="0"/>
      <w:marTop w:val="0"/>
      <w:marBottom w:val="0"/>
      <w:divBdr>
        <w:top w:val="none" w:sz="0" w:space="0" w:color="auto"/>
        <w:left w:val="none" w:sz="0" w:space="0" w:color="auto"/>
        <w:bottom w:val="none" w:sz="0" w:space="0" w:color="auto"/>
        <w:right w:val="none" w:sz="0" w:space="0" w:color="auto"/>
      </w:divBdr>
    </w:div>
    <w:div w:id="895777136">
      <w:bodyDiv w:val="1"/>
      <w:marLeft w:val="0"/>
      <w:marRight w:val="0"/>
      <w:marTop w:val="0"/>
      <w:marBottom w:val="0"/>
      <w:divBdr>
        <w:top w:val="none" w:sz="0" w:space="0" w:color="auto"/>
        <w:left w:val="none" w:sz="0" w:space="0" w:color="auto"/>
        <w:bottom w:val="none" w:sz="0" w:space="0" w:color="auto"/>
        <w:right w:val="none" w:sz="0" w:space="0" w:color="auto"/>
      </w:divBdr>
    </w:div>
    <w:div w:id="911157453">
      <w:bodyDiv w:val="1"/>
      <w:marLeft w:val="0"/>
      <w:marRight w:val="0"/>
      <w:marTop w:val="0"/>
      <w:marBottom w:val="0"/>
      <w:divBdr>
        <w:top w:val="none" w:sz="0" w:space="0" w:color="auto"/>
        <w:left w:val="none" w:sz="0" w:space="0" w:color="auto"/>
        <w:bottom w:val="none" w:sz="0" w:space="0" w:color="auto"/>
        <w:right w:val="none" w:sz="0" w:space="0" w:color="auto"/>
      </w:divBdr>
    </w:div>
    <w:div w:id="918903203">
      <w:bodyDiv w:val="1"/>
      <w:marLeft w:val="0"/>
      <w:marRight w:val="0"/>
      <w:marTop w:val="0"/>
      <w:marBottom w:val="0"/>
      <w:divBdr>
        <w:top w:val="none" w:sz="0" w:space="0" w:color="auto"/>
        <w:left w:val="none" w:sz="0" w:space="0" w:color="auto"/>
        <w:bottom w:val="none" w:sz="0" w:space="0" w:color="auto"/>
        <w:right w:val="none" w:sz="0" w:space="0" w:color="auto"/>
      </w:divBdr>
    </w:div>
    <w:div w:id="919405165">
      <w:bodyDiv w:val="1"/>
      <w:marLeft w:val="0"/>
      <w:marRight w:val="0"/>
      <w:marTop w:val="0"/>
      <w:marBottom w:val="0"/>
      <w:divBdr>
        <w:top w:val="none" w:sz="0" w:space="0" w:color="auto"/>
        <w:left w:val="none" w:sz="0" w:space="0" w:color="auto"/>
        <w:bottom w:val="none" w:sz="0" w:space="0" w:color="auto"/>
        <w:right w:val="none" w:sz="0" w:space="0" w:color="auto"/>
      </w:divBdr>
    </w:div>
    <w:div w:id="919563235">
      <w:bodyDiv w:val="1"/>
      <w:marLeft w:val="0"/>
      <w:marRight w:val="0"/>
      <w:marTop w:val="0"/>
      <w:marBottom w:val="0"/>
      <w:divBdr>
        <w:top w:val="none" w:sz="0" w:space="0" w:color="auto"/>
        <w:left w:val="none" w:sz="0" w:space="0" w:color="auto"/>
        <w:bottom w:val="none" w:sz="0" w:space="0" w:color="auto"/>
        <w:right w:val="none" w:sz="0" w:space="0" w:color="auto"/>
      </w:divBdr>
      <w:divsChild>
        <w:div w:id="2131825176">
          <w:marLeft w:val="0"/>
          <w:marRight w:val="0"/>
          <w:marTop w:val="0"/>
          <w:marBottom w:val="0"/>
          <w:divBdr>
            <w:top w:val="none" w:sz="0" w:space="0" w:color="auto"/>
            <w:left w:val="none" w:sz="0" w:space="0" w:color="auto"/>
            <w:bottom w:val="none" w:sz="0" w:space="0" w:color="auto"/>
            <w:right w:val="none" w:sz="0" w:space="0" w:color="auto"/>
          </w:divBdr>
          <w:divsChild>
            <w:div w:id="156381187">
              <w:marLeft w:val="0"/>
              <w:marRight w:val="0"/>
              <w:marTop w:val="0"/>
              <w:marBottom w:val="0"/>
              <w:divBdr>
                <w:top w:val="none" w:sz="0" w:space="0" w:color="auto"/>
                <w:left w:val="none" w:sz="0" w:space="0" w:color="auto"/>
                <w:bottom w:val="none" w:sz="0" w:space="0" w:color="auto"/>
                <w:right w:val="none" w:sz="0" w:space="0" w:color="auto"/>
              </w:divBdr>
            </w:div>
            <w:div w:id="253825531">
              <w:marLeft w:val="0"/>
              <w:marRight w:val="0"/>
              <w:marTop w:val="0"/>
              <w:marBottom w:val="0"/>
              <w:divBdr>
                <w:top w:val="none" w:sz="0" w:space="0" w:color="auto"/>
                <w:left w:val="none" w:sz="0" w:space="0" w:color="auto"/>
                <w:bottom w:val="none" w:sz="0" w:space="0" w:color="auto"/>
                <w:right w:val="none" w:sz="0" w:space="0" w:color="auto"/>
              </w:divBdr>
            </w:div>
            <w:div w:id="1624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09743">
      <w:bodyDiv w:val="1"/>
      <w:marLeft w:val="0"/>
      <w:marRight w:val="0"/>
      <w:marTop w:val="0"/>
      <w:marBottom w:val="0"/>
      <w:divBdr>
        <w:top w:val="none" w:sz="0" w:space="0" w:color="auto"/>
        <w:left w:val="none" w:sz="0" w:space="0" w:color="auto"/>
        <w:bottom w:val="none" w:sz="0" w:space="0" w:color="auto"/>
        <w:right w:val="none" w:sz="0" w:space="0" w:color="auto"/>
      </w:divBdr>
      <w:divsChild>
        <w:div w:id="917130408">
          <w:marLeft w:val="0"/>
          <w:marRight w:val="0"/>
          <w:marTop w:val="0"/>
          <w:marBottom w:val="0"/>
          <w:divBdr>
            <w:top w:val="none" w:sz="0" w:space="0" w:color="auto"/>
            <w:left w:val="none" w:sz="0" w:space="0" w:color="auto"/>
            <w:bottom w:val="none" w:sz="0" w:space="0" w:color="auto"/>
            <w:right w:val="none" w:sz="0" w:space="0" w:color="auto"/>
          </w:divBdr>
        </w:div>
        <w:div w:id="1691105182">
          <w:marLeft w:val="0"/>
          <w:marRight w:val="0"/>
          <w:marTop w:val="0"/>
          <w:marBottom w:val="0"/>
          <w:divBdr>
            <w:top w:val="none" w:sz="0" w:space="0" w:color="auto"/>
            <w:left w:val="none" w:sz="0" w:space="0" w:color="auto"/>
            <w:bottom w:val="none" w:sz="0" w:space="0" w:color="auto"/>
            <w:right w:val="none" w:sz="0" w:space="0" w:color="auto"/>
          </w:divBdr>
        </w:div>
      </w:divsChild>
    </w:div>
    <w:div w:id="926381626">
      <w:bodyDiv w:val="1"/>
      <w:marLeft w:val="0"/>
      <w:marRight w:val="0"/>
      <w:marTop w:val="0"/>
      <w:marBottom w:val="0"/>
      <w:divBdr>
        <w:top w:val="none" w:sz="0" w:space="0" w:color="auto"/>
        <w:left w:val="none" w:sz="0" w:space="0" w:color="auto"/>
        <w:bottom w:val="none" w:sz="0" w:space="0" w:color="auto"/>
        <w:right w:val="none" w:sz="0" w:space="0" w:color="auto"/>
      </w:divBdr>
    </w:div>
    <w:div w:id="927466114">
      <w:bodyDiv w:val="1"/>
      <w:marLeft w:val="0"/>
      <w:marRight w:val="0"/>
      <w:marTop w:val="0"/>
      <w:marBottom w:val="0"/>
      <w:divBdr>
        <w:top w:val="none" w:sz="0" w:space="0" w:color="auto"/>
        <w:left w:val="none" w:sz="0" w:space="0" w:color="auto"/>
        <w:bottom w:val="none" w:sz="0" w:space="0" w:color="auto"/>
        <w:right w:val="none" w:sz="0" w:space="0" w:color="auto"/>
      </w:divBdr>
      <w:divsChild>
        <w:div w:id="802625295">
          <w:marLeft w:val="0"/>
          <w:marRight w:val="0"/>
          <w:marTop w:val="0"/>
          <w:marBottom w:val="0"/>
          <w:divBdr>
            <w:top w:val="none" w:sz="0" w:space="0" w:color="auto"/>
            <w:left w:val="none" w:sz="0" w:space="0" w:color="auto"/>
            <w:bottom w:val="none" w:sz="0" w:space="0" w:color="auto"/>
            <w:right w:val="none" w:sz="0" w:space="0" w:color="auto"/>
          </w:divBdr>
          <w:divsChild>
            <w:div w:id="86512019">
              <w:marLeft w:val="0"/>
              <w:marRight w:val="0"/>
              <w:marTop w:val="0"/>
              <w:marBottom w:val="0"/>
              <w:divBdr>
                <w:top w:val="none" w:sz="0" w:space="0" w:color="auto"/>
                <w:left w:val="none" w:sz="0" w:space="0" w:color="auto"/>
                <w:bottom w:val="none" w:sz="0" w:space="0" w:color="auto"/>
                <w:right w:val="none" w:sz="0" w:space="0" w:color="auto"/>
              </w:divBdr>
              <w:divsChild>
                <w:div w:id="12870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6664">
      <w:bodyDiv w:val="1"/>
      <w:marLeft w:val="0"/>
      <w:marRight w:val="0"/>
      <w:marTop w:val="0"/>
      <w:marBottom w:val="0"/>
      <w:divBdr>
        <w:top w:val="none" w:sz="0" w:space="0" w:color="auto"/>
        <w:left w:val="none" w:sz="0" w:space="0" w:color="auto"/>
        <w:bottom w:val="none" w:sz="0" w:space="0" w:color="auto"/>
        <w:right w:val="none" w:sz="0" w:space="0" w:color="auto"/>
      </w:divBdr>
    </w:div>
    <w:div w:id="936332379">
      <w:bodyDiv w:val="1"/>
      <w:marLeft w:val="0"/>
      <w:marRight w:val="0"/>
      <w:marTop w:val="0"/>
      <w:marBottom w:val="0"/>
      <w:divBdr>
        <w:top w:val="none" w:sz="0" w:space="0" w:color="auto"/>
        <w:left w:val="none" w:sz="0" w:space="0" w:color="auto"/>
        <w:bottom w:val="none" w:sz="0" w:space="0" w:color="auto"/>
        <w:right w:val="none" w:sz="0" w:space="0" w:color="auto"/>
      </w:divBdr>
    </w:div>
    <w:div w:id="939682306">
      <w:bodyDiv w:val="1"/>
      <w:marLeft w:val="0"/>
      <w:marRight w:val="0"/>
      <w:marTop w:val="0"/>
      <w:marBottom w:val="0"/>
      <w:divBdr>
        <w:top w:val="none" w:sz="0" w:space="0" w:color="auto"/>
        <w:left w:val="none" w:sz="0" w:space="0" w:color="auto"/>
        <w:bottom w:val="none" w:sz="0" w:space="0" w:color="auto"/>
        <w:right w:val="none" w:sz="0" w:space="0" w:color="auto"/>
      </w:divBdr>
      <w:divsChild>
        <w:div w:id="478377803">
          <w:marLeft w:val="0"/>
          <w:marRight w:val="0"/>
          <w:marTop w:val="0"/>
          <w:marBottom w:val="0"/>
          <w:divBdr>
            <w:top w:val="none" w:sz="0" w:space="0" w:color="auto"/>
            <w:left w:val="none" w:sz="0" w:space="0" w:color="auto"/>
            <w:bottom w:val="none" w:sz="0" w:space="0" w:color="auto"/>
            <w:right w:val="none" w:sz="0" w:space="0" w:color="auto"/>
          </w:divBdr>
        </w:div>
        <w:div w:id="553977307">
          <w:marLeft w:val="0"/>
          <w:marRight w:val="0"/>
          <w:marTop w:val="0"/>
          <w:marBottom w:val="0"/>
          <w:divBdr>
            <w:top w:val="none" w:sz="0" w:space="0" w:color="auto"/>
            <w:left w:val="none" w:sz="0" w:space="0" w:color="auto"/>
            <w:bottom w:val="none" w:sz="0" w:space="0" w:color="auto"/>
            <w:right w:val="none" w:sz="0" w:space="0" w:color="auto"/>
          </w:divBdr>
        </w:div>
        <w:div w:id="828404241">
          <w:marLeft w:val="0"/>
          <w:marRight w:val="0"/>
          <w:marTop w:val="0"/>
          <w:marBottom w:val="0"/>
          <w:divBdr>
            <w:top w:val="none" w:sz="0" w:space="0" w:color="auto"/>
            <w:left w:val="none" w:sz="0" w:space="0" w:color="auto"/>
            <w:bottom w:val="none" w:sz="0" w:space="0" w:color="auto"/>
            <w:right w:val="none" w:sz="0" w:space="0" w:color="auto"/>
          </w:divBdr>
        </w:div>
        <w:div w:id="920992824">
          <w:marLeft w:val="0"/>
          <w:marRight w:val="0"/>
          <w:marTop w:val="0"/>
          <w:marBottom w:val="0"/>
          <w:divBdr>
            <w:top w:val="none" w:sz="0" w:space="0" w:color="auto"/>
            <w:left w:val="none" w:sz="0" w:space="0" w:color="auto"/>
            <w:bottom w:val="none" w:sz="0" w:space="0" w:color="auto"/>
            <w:right w:val="none" w:sz="0" w:space="0" w:color="auto"/>
          </w:divBdr>
        </w:div>
        <w:div w:id="1101561595">
          <w:marLeft w:val="0"/>
          <w:marRight w:val="0"/>
          <w:marTop w:val="0"/>
          <w:marBottom w:val="0"/>
          <w:divBdr>
            <w:top w:val="none" w:sz="0" w:space="0" w:color="auto"/>
            <w:left w:val="none" w:sz="0" w:space="0" w:color="auto"/>
            <w:bottom w:val="none" w:sz="0" w:space="0" w:color="auto"/>
            <w:right w:val="none" w:sz="0" w:space="0" w:color="auto"/>
          </w:divBdr>
        </w:div>
      </w:divsChild>
    </w:div>
    <w:div w:id="948200803">
      <w:bodyDiv w:val="1"/>
      <w:marLeft w:val="0"/>
      <w:marRight w:val="0"/>
      <w:marTop w:val="0"/>
      <w:marBottom w:val="0"/>
      <w:divBdr>
        <w:top w:val="none" w:sz="0" w:space="0" w:color="auto"/>
        <w:left w:val="none" w:sz="0" w:space="0" w:color="auto"/>
        <w:bottom w:val="none" w:sz="0" w:space="0" w:color="auto"/>
        <w:right w:val="none" w:sz="0" w:space="0" w:color="auto"/>
      </w:divBdr>
    </w:div>
    <w:div w:id="948854124">
      <w:bodyDiv w:val="1"/>
      <w:marLeft w:val="0"/>
      <w:marRight w:val="0"/>
      <w:marTop w:val="0"/>
      <w:marBottom w:val="0"/>
      <w:divBdr>
        <w:top w:val="none" w:sz="0" w:space="0" w:color="auto"/>
        <w:left w:val="none" w:sz="0" w:space="0" w:color="auto"/>
        <w:bottom w:val="none" w:sz="0" w:space="0" w:color="auto"/>
        <w:right w:val="none" w:sz="0" w:space="0" w:color="auto"/>
      </w:divBdr>
      <w:divsChild>
        <w:div w:id="1915779182">
          <w:marLeft w:val="150"/>
          <w:marRight w:val="150"/>
          <w:marTop w:val="150"/>
          <w:marBottom w:val="150"/>
          <w:divBdr>
            <w:top w:val="none" w:sz="0" w:space="0" w:color="auto"/>
            <w:left w:val="none" w:sz="0" w:space="0" w:color="auto"/>
            <w:bottom w:val="none" w:sz="0" w:space="0" w:color="auto"/>
            <w:right w:val="none" w:sz="0" w:space="0" w:color="auto"/>
          </w:divBdr>
        </w:div>
      </w:divsChild>
    </w:div>
    <w:div w:id="951790544">
      <w:bodyDiv w:val="1"/>
      <w:marLeft w:val="0"/>
      <w:marRight w:val="0"/>
      <w:marTop w:val="0"/>
      <w:marBottom w:val="0"/>
      <w:divBdr>
        <w:top w:val="none" w:sz="0" w:space="0" w:color="auto"/>
        <w:left w:val="none" w:sz="0" w:space="0" w:color="auto"/>
        <w:bottom w:val="none" w:sz="0" w:space="0" w:color="auto"/>
        <w:right w:val="none" w:sz="0" w:space="0" w:color="auto"/>
      </w:divBdr>
    </w:div>
    <w:div w:id="958679472">
      <w:bodyDiv w:val="1"/>
      <w:marLeft w:val="0"/>
      <w:marRight w:val="0"/>
      <w:marTop w:val="0"/>
      <w:marBottom w:val="0"/>
      <w:divBdr>
        <w:top w:val="none" w:sz="0" w:space="0" w:color="auto"/>
        <w:left w:val="none" w:sz="0" w:space="0" w:color="auto"/>
        <w:bottom w:val="none" w:sz="0" w:space="0" w:color="auto"/>
        <w:right w:val="none" w:sz="0" w:space="0" w:color="auto"/>
      </w:divBdr>
      <w:divsChild>
        <w:div w:id="614096374">
          <w:marLeft w:val="0"/>
          <w:marRight w:val="0"/>
          <w:marTop w:val="0"/>
          <w:marBottom w:val="0"/>
          <w:divBdr>
            <w:top w:val="none" w:sz="0" w:space="0" w:color="auto"/>
            <w:left w:val="none" w:sz="0" w:space="0" w:color="auto"/>
            <w:bottom w:val="none" w:sz="0" w:space="0" w:color="auto"/>
            <w:right w:val="none" w:sz="0" w:space="0" w:color="auto"/>
          </w:divBdr>
        </w:div>
        <w:div w:id="1232429154">
          <w:marLeft w:val="0"/>
          <w:marRight w:val="0"/>
          <w:marTop w:val="0"/>
          <w:marBottom w:val="0"/>
          <w:divBdr>
            <w:top w:val="none" w:sz="0" w:space="0" w:color="auto"/>
            <w:left w:val="none" w:sz="0" w:space="0" w:color="auto"/>
            <w:bottom w:val="none" w:sz="0" w:space="0" w:color="auto"/>
            <w:right w:val="none" w:sz="0" w:space="0" w:color="auto"/>
          </w:divBdr>
        </w:div>
      </w:divsChild>
    </w:div>
    <w:div w:id="962928269">
      <w:bodyDiv w:val="1"/>
      <w:marLeft w:val="0"/>
      <w:marRight w:val="0"/>
      <w:marTop w:val="0"/>
      <w:marBottom w:val="0"/>
      <w:divBdr>
        <w:top w:val="none" w:sz="0" w:space="0" w:color="auto"/>
        <w:left w:val="none" w:sz="0" w:space="0" w:color="auto"/>
        <w:bottom w:val="none" w:sz="0" w:space="0" w:color="auto"/>
        <w:right w:val="none" w:sz="0" w:space="0" w:color="auto"/>
      </w:divBdr>
    </w:div>
    <w:div w:id="977417646">
      <w:bodyDiv w:val="1"/>
      <w:marLeft w:val="0"/>
      <w:marRight w:val="0"/>
      <w:marTop w:val="0"/>
      <w:marBottom w:val="0"/>
      <w:divBdr>
        <w:top w:val="none" w:sz="0" w:space="0" w:color="auto"/>
        <w:left w:val="none" w:sz="0" w:space="0" w:color="auto"/>
        <w:bottom w:val="none" w:sz="0" w:space="0" w:color="auto"/>
        <w:right w:val="none" w:sz="0" w:space="0" w:color="auto"/>
      </w:divBdr>
    </w:div>
    <w:div w:id="980842476">
      <w:bodyDiv w:val="1"/>
      <w:marLeft w:val="0"/>
      <w:marRight w:val="0"/>
      <w:marTop w:val="0"/>
      <w:marBottom w:val="0"/>
      <w:divBdr>
        <w:top w:val="none" w:sz="0" w:space="0" w:color="auto"/>
        <w:left w:val="none" w:sz="0" w:space="0" w:color="auto"/>
        <w:bottom w:val="none" w:sz="0" w:space="0" w:color="auto"/>
        <w:right w:val="none" w:sz="0" w:space="0" w:color="auto"/>
      </w:divBdr>
    </w:div>
    <w:div w:id="982778070">
      <w:bodyDiv w:val="1"/>
      <w:marLeft w:val="0"/>
      <w:marRight w:val="0"/>
      <w:marTop w:val="0"/>
      <w:marBottom w:val="0"/>
      <w:divBdr>
        <w:top w:val="none" w:sz="0" w:space="0" w:color="auto"/>
        <w:left w:val="none" w:sz="0" w:space="0" w:color="auto"/>
        <w:bottom w:val="none" w:sz="0" w:space="0" w:color="auto"/>
        <w:right w:val="none" w:sz="0" w:space="0" w:color="auto"/>
      </w:divBdr>
    </w:div>
    <w:div w:id="986401313">
      <w:bodyDiv w:val="1"/>
      <w:marLeft w:val="0"/>
      <w:marRight w:val="0"/>
      <w:marTop w:val="0"/>
      <w:marBottom w:val="0"/>
      <w:divBdr>
        <w:top w:val="none" w:sz="0" w:space="0" w:color="auto"/>
        <w:left w:val="none" w:sz="0" w:space="0" w:color="auto"/>
        <w:bottom w:val="none" w:sz="0" w:space="0" w:color="auto"/>
        <w:right w:val="none" w:sz="0" w:space="0" w:color="auto"/>
      </w:divBdr>
    </w:div>
    <w:div w:id="990983632">
      <w:bodyDiv w:val="1"/>
      <w:marLeft w:val="0"/>
      <w:marRight w:val="0"/>
      <w:marTop w:val="0"/>
      <w:marBottom w:val="0"/>
      <w:divBdr>
        <w:top w:val="none" w:sz="0" w:space="0" w:color="auto"/>
        <w:left w:val="none" w:sz="0" w:space="0" w:color="auto"/>
        <w:bottom w:val="none" w:sz="0" w:space="0" w:color="auto"/>
        <w:right w:val="none" w:sz="0" w:space="0" w:color="auto"/>
      </w:divBdr>
    </w:div>
    <w:div w:id="996419514">
      <w:bodyDiv w:val="1"/>
      <w:marLeft w:val="0"/>
      <w:marRight w:val="0"/>
      <w:marTop w:val="0"/>
      <w:marBottom w:val="0"/>
      <w:divBdr>
        <w:top w:val="none" w:sz="0" w:space="0" w:color="auto"/>
        <w:left w:val="none" w:sz="0" w:space="0" w:color="auto"/>
        <w:bottom w:val="none" w:sz="0" w:space="0" w:color="auto"/>
        <w:right w:val="none" w:sz="0" w:space="0" w:color="auto"/>
      </w:divBdr>
      <w:divsChild>
        <w:div w:id="483737604">
          <w:marLeft w:val="0"/>
          <w:marRight w:val="0"/>
          <w:marTop w:val="0"/>
          <w:marBottom w:val="0"/>
          <w:divBdr>
            <w:top w:val="none" w:sz="0" w:space="0" w:color="auto"/>
            <w:left w:val="none" w:sz="0" w:space="0" w:color="auto"/>
            <w:bottom w:val="none" w:sz="0" w:space="0" w:color="auto"/>
            <w:right w:val="none" w:sz="0" w:space="0" w:color="auto"/>
          </w:divBdr>
        </w:div>
        <w:div w:id="1774394802">
          <w:marLeft w:val="0"/>
          <w:marRight w:val="0"/>
          <w:marTop w:val="0"/>
          <w:marBottom w:val="0"/>
          <w:divBdr>
            <w:top w:val="none" w:sz="0" w:space="0" w:color="auto"/>
            <w:left w:val="none" w:sz="0" w:space="0" w:color="auto"/>
            <w:bottom w:val="none" w:sz="0" w:space="0" w:color="auto"/>
            <w:right w:val="none" w:sz="0" w:space="0" w:color="auto"/>
          </w:divBdr>
        </w:div>
      </w:divsChild>
    </w:div>
    <w:div w:id="1004472372">
      <w:bodyDiv w:val="1"/>
      <w:marLeft w:val="0"/>
      <w:marRight w:val="0"/>
      <w:marTop w:val="0"/>
      <w:marBottom w:val="0"/>
      <w:divBdr>
        <w:top w:val="none" w:sz="0" w:space="0" w:color="auto"/>
        <w:left w:val="none" w:sz="0" w:space="0" w:color="auto"/>
        <w:bottom w:val="none" w:sz="0" w:space="0" w:color="auto"/>
        <w:right w:val="none" w:sz="0" w:space="0" w:color="auto"/>
      </w:divBdr>
      <w:divsChild>
        <w:div w:id="284115438">
          <w:marLeft w:val="0"/>
          <w:marRight w:val="0"/>
          <w:marTop w:val="0"/>
          <w:marBottom w:val="0"/>
          <w:divBdr>
            <w:top w:val="none" w:sz="0" w:space="0" w:color="auto"/>
            <w:left w:val="none" w:sz="0" w:space="0" w:color="auto"/>
            <w:bottom w:val="none" w:sz="0" w:space="0" w:color="auto"/>
            <w:right w:val="none" w:sz="0" w:space="0" w:color="auto"/>
          </w:divBdr>
        </w:div>
        <w:div w:id="1426001815">
          <w:marLeft w:val="0"/>
          <w:marRight w:val="0"/>
          <w:marTop w:val="0"/>
          <w:marBottom w:val="0"/>
          <w:divBdr>
            <w:top w:val="none" w:sz="0" w:space="0" w:color="auto"/>
            <w:left w:val="none" w:sz="0" w:space="0" w:color="auto"/>
            <w:bottom w:val="none" w:sz="0" w:space="0" w:color="auto"/>
            <w:right w:val="none" w:sz="0" w:space="0" w:color="auto"/>
          </w:divBdr>
        </w:div>
        <w:div w:id="1429082735">
          <w:marLeft w:val="0"/>
          <w:marRight w:val="0"/>
          <w:marTop w:val="0"/>
          <w:marBottom w:val="0"/>
          <w:divBdr>
            <w:top w:val="none" w:sz="0" w:space="0" w:color="auto"/>
            <w:left w:val="none" w:sz="0" w:space="0" w:color="auto"/>
            <w:bottom w:val="none" w:sz="0" w:space="0" w:color="auto"/>
            <w:right w:val="none" w:sz="0" w:space="0" w:color="auto"/>
          </w:divBdr>
        </w:div>
        <w:div w:id="1958173394">
          <w:marLeft w:val="0"/>
          <w:marRight w:val="0"/>
          <w:marTop w:val="0"/>
          <w:marBottom w:val="0"/>
          <w:divBdr>
            <w:top w:val="none" w:sz="0" w:space="0" w:color="auto"/>
            <w:left w:val="none" w:sz="0" w:space="0" w:color="auto"/>
            <w:bottom w:val="none" w:sz="0" w:space="0" w:color="auto"/>
            <w:right w:val="none" w:sz="0" w:space="0" w:color="auto"/>
          </w:divBdr>
        </w:div>
      </w:divsChild>
    </w:div>
    <w:div w:id="1016887843">
      <w:bodyDiv w:val="1"/>
      <w:marLeft w:val="0"/>
      <w:marRight w:val="0"/>
      <w:marTop w:val="0"/>
      <w:marBottom w:val="0"/>
      <w:divBdr>
        <w:top w:val="none" w:sz="0" w:space="0" w:color="auto"/>
        <w:left w:val="none" w:sz="0" w:space="0" w:color="auto"/>
        <w:bottom w:val="none" w:sz="0" w:space="0" w:color="auto"/>
        <w:right w:val="none" w:sz="0" w:space="0" w:color="auto"/>
      </w:divBdr>
    </w:div>
    <w:div w:id="1018773724">
      <w:bodyDiv w:val="1"/>
      <w:marLeft w:val="0"/>
      <w:marRight w:val="0"/>
      <w:marTop w:val="0"/>
      <w:marBottom w:val="0"/>
      <w:divBdr>
        <w:top w:val="none" w:sz="0" w:space="0" w:color="auto"/>
        <w:left w:val="none" w:sz="0" w:space="0" w:color="auto"/>
        <w:bottom w:val="none" w:sz="0" w:space="0" w:color="auto"/>
        <w:right w:val="none" w:sz="0" w:space="0" w:color="auto"/>
      </w:divBdr>
    </w:div>
    <w:div w:id="1029332426">
      <w:bodyDiv w:val="1"/>
      <w:marLeft w:val="0"/>
      <w:marRight w:val="0"/>
      <w:marTop w:val="0"/>
      <w:marBottom w:val="0"/>
      <w:divBdr>
        <w:top w:val="none" w:sz="0" w:space="0" w:color="auto"/>
        <w:left w:val="none" w:sz="0" w:space="0" w:color="auto"/>
        <w:bottom w:val="none" w:sz="0" w:space="0" w:color="auto"/>
        <w:right w:val="none" w:sz="0" w:space="0" w:color="auto"/>
      </w:divBdr>
    </w:div>
    <w:div w:id="1037663704">
      <w:bodyDiv w:val="1"/>
      <w:marLeft w:val="0"/>
      <w:marRight w:val="0"/>
      <w:marTop w:val="0"/>
      <w:marBottom w:val="0"/>
      <w:divBdr>
        <w:top w:val="none" w:sz="0" w:space="0" w:color="auto"/>
        <w:left w:val="none" w:sz="0" w:space="0" w:color="auto"/>
        <w:bottom w:val="none" w:sz="0" w:space="0" w:color="auto"/>
        <w:right w:val="none" w:sz="0" w:space="0" w:color="auto"/>
      </w:divBdr>
    </w:div>
    <w:div w:id="1045061112">
      <w:bodyDiv w:val="1"/>
      <w:marLeft w:val="0"/>
      <w:marRight w:val="0"/>
      <w:marTop w:val="0"/>
      <w:marBottom w:val="0"/>
      <w:divBdr>
        <w:top w:val="none" w:sz="0" w:space="0" w:color="auto"/>
        <w:left w:val="none" w:sz="0" w:space="0" w:color="auto"/>
        <w:bottom w:val="none" w:sz="0" w:space="0" w:color="auto"/>
        <w:right w:val="none" w:sz="0" w:space="0" w:color="auto"/>
      </w:divBdr>
    </w:div>
    <w:div w:id="1051344706">
      <w:bodyDiv w:val="1"/>
      <w:marLeft w:val="0"/>
      <w:marRight w:val="0"/>
      <w:marTop w:val="0"/>
      <w:marBottom w:val="0"/>
      <w:divBdr>
        <w:top w:val="none" w:sz="0" w:space="0" w:color="auto"/>
        <w:left w:val="none" w:sz="0" w:space="0" w:color="auto"/>
        <w:bottom w:val="none" w:sz="0" w:space="0" w:color="auto"/>
        <w:right w:val="none" w:sz="0" w:space="0" w:color="auto"/>
      </w:divBdr>
    </w:div>
    <w:div w:id="1053769134">
      <w:bodyDiv w:val="1"/>
      <w:marLeft w:val="0"/>
      <w:marRight w:val="0"/>
      <w:marTop w:val="0"/>
      <w:marBottom w:val="0"/>
      <w:divBdr>
        <w:top w:val="none" w:sz="0" w:space="0" w:color="auto"/>
        <w:left w:val="none" w:sz="0" w:space="0" w:color="auto"/>
        <w:bottom w:val="none" w:sz="0" w:space="0" w:color="auto"/>
        <w:right w:val="none" w:sz="0" w:space="0" w:color="auto"/>
      </w:divBdr>
    </w:div>
    <w:div w:id="1060715982">
      <w:bodyDiv w:val="1"/>
      <w:marLeft w:val="0"/>
      <w:marRight w:val="0"/>
      <w:marTop w:val="0"/>
      <w:marBottom w:val="0"/>
      <w:divBdr>
        <w:top w:val="none" w:sz="0" w:space="0" w:color="auto"/>
        <w:left w:val="none" w:sz="0" w:space="0" w:color="auto"/>
        <w:bottom w:val="none" w:sz="0" w:space="0" w:color="auto"/>
        <w:right w:val="none" w:sz="0" w:space="0" w:color="auto"/>
      </w:divBdr>
    </w:div>
    <w:div w:id="1068990029">
      <w:bodyDiv w:val="1"/>
      <w:marLeft w:val="0"/>
      <w:marRight w:val="0"/>
      <w:marTop w:val="0"/>
      <w:marBottom w:val="0"/>
      <w:divBdr>
        <w:top w:val="none" w:sz="0" w:space="0" w:color="auto"/>
        <w:left w:val="none" w:sz="0" w:space="0" w:color="auto"/>
        <w:bottom w:val="none" w:sz="0" w:space="0" w:color="auto"/>
        <w:right w:val="none" w:sz="0" w:space="0" w:color="auto"/>
      </w:divBdr>
      <w:divsChild>
        <w:div w:id="660616678">
          <w:marLeft w:val="600"/>
          <w:marRight w:val="0"/>
          <w:marTop w:val="0"/>
          <w:marBottom w:val="0"/>
          <w:divBdr>
            <w:top w:val="none" w:sz="0" w:space="0" w:color="auto"/>
            <w:left w:val="none" w:sz="0" w:space="0" w:color="auto"/>
            <w:bottom w:val="none" w:sz="0" w:space="0" w:color="auto"/>
            <w:right w:val="none" w:sz="0" w:space="0" w:color="auto"/>
          </w:divBdr>
          <w:divsChild>
            <w:div w:id="12731036">
              <w:marLeft w:val="0"/>
              <w:marRight w:val="0"/>
              <w:marTop w:val="0"/>
              <w:marBottom w:val="0"/>
              <w:divBdr>
                <w:top w:val="none" w:sz="0" w:space="0" w:color="auto"/>
                <w:left w:val="none" w:sz="0" w:space="0" w:color="auto"/>
                <w:bottom w:val="none" w:sz="0" w:space="0" w:color="auto"/>
                <w:right w:val="none" w:sz="0" w:space="0" w:color="auto"/>
              </w:divBdr>
            </w:div>
            <w:div w:id="373042809">
              <w:marLeft w:val="0"/>
              <w:marRight w:val="0"/>
              <w:marTop w:val="0"/>
              <w:marBottom w:val="0"/>
              <w:divBdr>
                <w:top w:val="none" w:sz="0" w:space="0" w:color="auto"/>
                <w:left w:val="none" w:sz="0" w:space="0" w:color="auto"/>
                <w:bottom w:val="none" w:sz="0" w:space="0" w:color="auto"/>
                <w:right w:val="none" w:sz="0" w:space="0" w:color="auto"/>
              </w:divBdr>
            </w:div>
            <w:div w:id="703017171">
              <w:marLeft w:val="0"/>
              <w:marRight w:val="0"/>
              <w:marTop w:val="0"/>
              <w:marBottom w:val="0"/>
              <w:divBdr>
                <w:top w:val="none" w:sz="0" w:space="0" w:color="auto"/>
                <w:left w:val="none" w:sz="0" w:space="0" w:color="auto"/>
                <w:bottom w:val="none" w:sz="0" w:space="0" w:color="auto"/>
                <w:right w:val="none" w:sz="0" w:space="0" w:color="auto"/>
              </w:divBdr>
            </w:div>
            <w:div w:id="839349911">
              <w:marLeft w:val="0"/>
              <w:marRight w:val="0"/>
              <w:marTop w:val="0"/>
              <w:marBottom w:val="0"/>
              <w:divBdr>
                <w:top w:val="none" w:sz="0" w:space="0" w:color="auto"/>
                <w:left w:val="none" w:sz="0" w:space="0" w:color="auto"/>
                <w:bottom w:val="none" w:sz="0" w:space="0" w:color="auto"/>
                <w:right w:val="none" w:sz="0" w:space="0" w:color="auto"/>
              </w:divBdr>
            </w:div>
            <w:div w:id="1756779617">
              <w:marLeft w:val="0"/>
              <w:marRight w:val="0"/>
              <w:marTop w:val="0"/>
              <w:marBottom w:val="0"/>
              <w:divBdr>
                <w:top w:val="none" w:sz="0" w:space="0" w:color="auto"/>
                <w:left w:val="none" w:sz="0" w:space="0" w:color="auto"/>
                <w:bottom w:val="none" w:sz="0" w:space="0" w:color="auto"/>
                <w:right w:val="none" w:sz="0" w:space="0" w:color="auto"/>
              </w:divBdr>
            </w:div>
          </w:divsChild>
        </w:div>
        <w:div w:id="1626161568">
          <w:marLeft w:val="0"/>
          <w:marRight w:val="0"/>
          <w:marTop w:val="0"/>
          <w:marBottom w:val="0"/>
          <w:divBdr>
            <w:top w:val="none" w:sz="0" w:space="0" w:color="auto"/>
            <w:left w:val="none" w:sz="0" w:space="0" w:color="auto"/>
            <w:bottom w:val="none" w:sz="0" w:space="0" w:color="auto"/>
            <w:right w:val="none" w:sz="0" w:space="0" w:color="auto"/>
          </w:divBdr>
        </w:div>
      </w:divsChild>
    </w:div>
    <w:div w:id="1079327772">
      <w:bodyDiv w:val="1"/>
      <w:marLeft w:val="0"/>
      <w:marRight w:val="0"/>
      <w:marTop w:val="0"/>
      <w:marBottom w:val="0"/>
      <w:divBdr>
        <w:top w:val="none" w:sz="0" w:space="0" w:color="auto"/>
        <w:left w:val="none" w:sz="0" w:space="0" w:color="auto"/>
        <w:bottom w:val="none" w:sz="0" w:space="0" w:color="auto"/>
        <w:right w:val="none" w:sz="0" w:space="0" w:color="auto"/>
      </w:divBdr>
    </w:div>
    <w:div w:id="1083572696">
      <w:bodyDiv w:val="1"/>
      <w:marLeft w:val="0"/>
      <w:marRight w:val="0"/>
      <w:marTop w:val="0"/>
      <w:marBottom w:val="0"/>
      <w:divBdr>
        <w:top w:val="none" w:sz="0" w:space="0" w:color="auto"/>
        <w:left w:val="none" w:sz="0" w:space="0" w:color="auto"/>
        <w:bottom w:val="none" w:sz="0" w:space="0" w:color="auto"/>
        <w:right w:val="none" w:sz="0" w:space="0" w:color="auto"/>
      </w:divBdr>
    </w:div>
    <w:div w:id="1085106895">
      <w:bodyDiv w:val="1"/>
      <w:marLeft w:val="0"/>
      <w:marRight w:val="0"/>
      <w:marTop w:val="0"/>
      <w:marBottom w:val="0"/>
      <w:divBdr>
        <w:top w:val="none" w:sz="0" w:space="0" w:color="auto"/>
        <w:left w:val="none" w:sz="0" w:space="0" w:color="auto"/>
        <w:bottom w:val="none" w:sz="0" w:space="0" w:color="auto"/>
        <w:right w:val="none" w:sz="0" w:space="0" w:color="auto"/>
      </w:divBdr>
    </w:div>
    <w:div w:id="1090156566">
      <w:bodyDiv w:val="1"/>
      <w:marLeft w:val="0"/>
      <w:marRight w:val="0"/>
      <w:marTop w:val="0"/>
      <w:marBottom w:val="0"/>
      <w:divBdr>
        <w:top w:val="none" w:sz="0" w:space="0" w:color="auto"/>
        <w:left w:val="none" w:sz="0" w:space="0" w:color="auto"/>
        <w:bottom w:val="none" w:sz="0" w:space="0" w:color="auto"/>
        <w:right w:val="none" w:sz="0" w:space="0" w:color="auto"/>
      </w:divBdr>
    </w:div>
    <w:div w:id="1094866066">
      <w:bodyDiv w:val="1"/>
      <w:marLeft w:val="0"/>
      <w:marRight w:val="0"/>
      <w:marTop w:val="0"/>
      <w:marBottom w:val="0"/>
      <w:divBdr>
        <w:top w:val="none" w:sz="0" w:space="0" w:color="auto"/>
        <w:left w:val="none" w:sz="0" w:space="0" w:color="auto"/>
        <w:bottom w:val="none" w:sz="0" w:space="0" w:color="auto"/>
        <w:right w:val="none" w:sz="0" w:space="0" w:color="auto"/>
      </w:divBdr>
    </w:div>
    <w:div w:id="1118260447">
      <w:bodyDiv w:val="1"/>
      <w:marLeft w:val="0"/>
      <w:marRight w:val="0"/>
      <w:marTop w:val="0"/>
      <w:marBottom w:val="0"/>
      <w:divBdr>
        <w:top w:val="none" w:sz="0" w:space="0" w:color="auto"/>
        <w:left w:val="none" w:sz="0" w:space="0" w:color="auto"/>
        <w:bottom w:val="none" w:sz="0" w:space="0" w:color="auto"/>
        <w:right w:val="none" w:sz="0" w:space="0" w:color="auto"/>
      </w:divBdr>
      <w:divsChild>
        <w:div w:id="1167787117">
          <w:marLeft w:val="0"/>
          <w:marRight w:val="0"/>
          <w:marTop w:val="0"/>
          <w:marBottom w:val="0"/>
          <w:divBdr>
            <w:top w:val="none" w:sz="0" w:space="0" w:color="auto"/>
            <w:left w:val="none" w:sz="0" w:space="0" w:color="auto"/>
            <w:bottom w:val="none" w:sz="0" w:space="0" w:color="auto"/>
            <w:right w:val="none" w:sz="0" w:space="0" w:color="auto"/>
          </w:divBdr>
        </w:div>
        <w:div w:id="1321156331">
          <w:marLeft w:val="0"/>
          <w:marRight w:val="0"/>
          <w:marTop w:val="0"/>
          <w:marBottom w:val="0"/>
          <w:divBdr>
            <w:top w:val="none" w:sz="0" w:space="0" w:color="auto"/>
            <w:left w:val="none" w:sz="0" w:space="0" w:color="auto"/>
            <w:bottom w:val="none" w:sz="0" w:space="0" w:color="auto"/>
            <w:right w:val="none" w:sz="0" w:space="0" w:color="auto"/>
          </w:divBdr>
        </w:div>
        <w:div w:id="1593275089">
          <w:marLeft w:val="0"/>
          <w:marRight w:val="0"/>
          <w:marTop w:val="0"/>
          <w:marBottom w:val="0"/>
          <w:divBdr>
            <w:top w:val="none" w:sz="0" w:space="0" w:color="auto"/>
            <w:left w:val="none" w:sz="0" w:space="0" w:color="auto"/>
            <w:bottom w:val="none" w:sz="0" w:space="0" w:color="auto"/>
            <w:right w:val="none" w:sz="0" w:space="0" w:color="auto"/>
          </w:divBdr>
        </w:div>
        <w:div w:id="1861115699">
          <w:marLeft w:val="0"/>
          <w:marRight w:val="0"/>
          <w:marTop w:val="0"/>
          <w:marBottom w:val="0"/>
          <w:divBdr>
            <w:top w:val="none" w:sz="0" w:space="0" w:color="auto"/>
            <w:left w:val="none" w:sz="0" w:space="0" w:color="auto"/>
            <w:bottom w:val="none" w:sz="0" w:space="0" w:color="auto"/>
            <w:right w:val="none" w:sz="0" w:space="0" w:color="auto"/>
          </w:divBdr>
        </w:div>
      </w:divsChild>
    </w:div>
    <w:div w:id="1122184643">
      <w:bodyDiv w:val="1"/>
      <w:marLeft w:val="0"/>
      <w:marRight w:val="0"/>
      <w:marTop w:val="0"/>
      <w:marBottom w:val="0"/>
      <w:divBdr>
        <w:top w:val="none" w:sz="0" w:space="0" w:color="auto"/>
        <w:left w:val="none" w:sz="0" w:space="0" w:color="auto"/>
        <w:bottom w:val="none" w:sz="0" w:space="0" w:color="auto"/>
        <w:right w:val="none" w:sz="0" w:space="0" w:color="auto"/>
      </w:divBdr>
    </w:div>
    <w:div w:id="1123421808">
      <w:bodyDiv w:val="1"/>
      <w:marLeft w:val="0"/>
      <w:marRight w:val="0"/>
      <w:marTop w:val="0"/>
      <w:marBottom w:val="0"/>
      <w:divBdr>
        <w:top w:val="none" w:sz="0" w:space="0" w:color="auto"/>
        <w:left w:val="none" w:sz="0" w:space="0" w:color="auto"/>
        <w:bottom w:val="none" w:sz="0" w:space="0" w:color="auto"/>
        <w:right w:val="none" w:sz="0" w:space="0" w:color="auto"/>
      </w:divBdr>
    </w:div>
    <w:div w:id="1136148340">
      <w:bodyDiv w:val="1"/>
      <w:marLeft w:val="0"/>
      <w:marRight w:val="0"/>
      <w:marTop w:val="0"/>
      <w:marBottom w:val="0"/>
      <w:divBdr>
        <w:top w:val="none" w:sz="0" w:space="0" w:color="auto"/>
        <w:left w:val="none" w:sz="0" w:space="0" w:color="auto"/>
        <w:bottom w:val="none" w:sz="0" w:space="0" w:color="auto"/>
        <w:right w:val="none" w:sz="0" w:space="0" w:color="auto"/>
      </w:divBdr>
    </w:div>
    <w:div w:id="1143086824">
      <w:bodyDiv w:val="1"/>
      <w:marLeft w:val="0"/>
      <w:marRight w:val="0"/>
      <w:marTop w:val="0"/>
      <w:marBottom w:val="0"/>
      <w:divBdr>
        <w:top w:val="none" w:sz="0" w:space="0" w:color="auto"/>
        <w:left w:val="none" w:sz="0" w:space="0" w:color="auto"/>
        <w:bottom w:val="none" w:sz="0" w:space="0" w:color="auto"/>
        <w:right w:val="none" w:sz="0" w:space="0" w:color="auto"/>
      </w:divBdr>
    </w:div>
    <w:div w:id="1161238536">
      <w:bodyDiv w:val="1"/>
      <w:marLeft w:val="0"/>
      <w:marRight w:val="0"/>
      <w:marTop w:val="0"/>
      <w:marBottom w:val="0"/>
      <w:divBdr>
        <w:top w:val="none" w:sz="0" w:space="0" w:color="auto"/>
        <w:left w:val="none" w:sz="0" w:space="0" w:color="auto"/>
        <w:bottom w:val="none" w:sz="0" w:space="0" w:color="auto"/>
        <w:right w:val="none" w:sz="0" w:space="0" w:color="auto"/>
      </w:divBdr>
    </w:div>
    <w:div w:id="1164125832">
      <w:bodyDiv w:val="1"/>
      <w:marLeft w:val="0"/>
      <w:marRight w:val="0"/>
      <w:marTop w:val="0"/>
      <w:marBottom w:val="0"/>
      <w:divBdr>
        <w:top w:val="none" w:sz="0" w:space="0" w:color="auto"/>
        <w:left w:val="none" w:sz="0" w:space="0" w:color="auto"/>
        <w:bottom w:val="none" w:sz="0" w:space="0" w:color="auto"/>
        <w:right w:val="none" w:sz="0" w:space="0" w:color="auto"/>
      </w:divBdr>
    </w:div>
    <w:div w:id="1170488476">
      <w:bodyDiv w:val="1"/>
      <w:marLeft w:val="0"/>
      <w:marRight w:val="0"/>
      <w:marTop w:val="0"/>
      <w:marBottom w:val="0"/>
      <w:divBdr>
        <w:top w:val="none" w:sz="0" w:space="0" w:color="auto"/>
        <w:left w:val="none" w:sz="0" w:space="0" w:color="auto"/>
        <w:bottom w:val="none" w:sz="0" w:space="0" w:color="auto"/>
        <w:right w:val="none" w:sz="0" w:space="0" w:color="auto"/>
      </w:divBdr>
    </w:div>
    <w:div w:id="1171525148">
      <w:bodyDiv w:val="1"/>
      <w:marLeft w:val="0"/>
      <w:marRight w:val="0"/>
      <w:marTop w:val="0"/>
      <w:marBottom w:val="0"/>
      <w:divBdr>
        <w:top w:val="none" w:sz="0" w:space="0" w:color="auto"/>
        <w:left w:val="none" w:sz="0" w:space="0" w:color="auto"/>
        <w:bottom w:val="none" w:sz="0" w:space="0" w:color="auto"/>
        <w:right w:val="none" w:sz="0" w:space="0" w:color="auto"/>
      </w:divBdr>
    </w:div>
    <w:div w:id="1185096402">
      <w:bodyDiv w:val="1"/>
      <w:marLeft w:val="0"/>
      <w:marRight w:val="0"/>
      <w:marTop w:val="0"/>
      <w:marBottom w:val="0"/>
      <w:divBdr>
        <w:top w:val="none" w:sz="0" w:space="0" w:color="auto"/>
        <w:left w:val="none" w:sz="0" w:space="0" w:color="auto"/>
        <w:bottom w:val="none" w:sz="0" w:space="0" w:color="auto"/>
        <w:right w:val="none" w:sz="0" w:space="0" w:color="auto"/>
      </w:divBdr>
    </w:div>
    <w:div w:id="1186940015">
      <w:bodyDiv w:val="1"/>
      <w:marLeft w:val="0"/>
      <w:marRight w:val="0"/>
      <w:marTop w:val="0"/>
      <w:marBottom w:val="0"/>
      <w:divBdr>
        <w:top w:val="none" w:sz="0" w:space="0" w:color="auto"/>
        <w:left w:val="none" w:sz="0" w:space="0" w:color="auto"/>
        <w:bottom w:val="none" w:sz="0" w:space="0" w:color="auto"/>
        <w:right w:val="none" w:sz="0" w:space="0" w:color="auto"/>
      </w:divBdr>
    </w:div>
    <w:div w:id="1187525043">
      <w:bodyDiv w:val="1"/>
      <w:marLeft w:val="0"/>
      <w:marRight w:val="0"/>
      <w:marTop w:val="0"/>
      <w:marBottom w:val="0"/>
      <w:divBdr>
        <w:top w:val="none" w:sz="0" w:space="0" w:color="auto"/>
        <w:left w:val="none" w:sz="0" w:space="0" w:color="auto"/>
        <w:bottom w:val="none" w:sz="0" w:space="0" w:color="auto"/>
        <w:right w:val="none" w:sz="0" w:space="0" w:color="auto"/>
      </w:divBdr>
    </w:div>
    <w:div w:id="1191190069">
      <w:bodyDiv w:val="1"/>
      <w:marLeft w:val="0"/>
      <w:marRight w:val="0"/>
      <w:marTop w:val="0"/>
      <w:marBottom w:val="0"/>
      <w:divBdr>
        <w:top w:val="none" w:sz="0" w:space="0" w:color="auto"/>
        <w:left w:val="none" w:sz="0" w:space="0" w:color="auto"/>
        <w:bottom w:val="none" w:sz="0" w:space="0" w:color="auto"/>
        <w:right w:val="none" w:sz="0" w:space="0" w:color="auto"/>
      </w:divBdr>
    </w:div>
    <w:div w:id="1202548263">
      <w:bodyDiv w:val="1"/>
      <w:marLeft w:val="0"/>
      <w:marRight w:val="0"/>
      <w:marTop w:val="0"/>
      <w:marBottom w:val="0"/>
      <w:divBdr>
        <w:top w:val="none" w:sz="0" w:space="0" w:color="auto"/>
        <w:left w:val="none" w:sz="0" w:space="0" w:color="auto"/>
        <w:bottom w:val="none" w:sz="0" w:space="0" w:color="auto"/>
        <w:right w:val="none" w:sz="0" w:space="0" w:color="auto"/>
      </w:divBdr>
      <w:divsChild>
        <w:div w:id="550113995">
          <w:marLeft w:val="0"/>
          <w:marRight w:val="0"/>
          <w:marTop w:val="0"/>
          <w:marBottom w:val="0"/>
          <w:divBdr>
            <w:top w:val="none" w:sz="0" w:space="0" w:color="auto"/>
            <w:left w:val="none" w:sz="0" w:space="0" w:color="auto"/>
            <w:bottom w:val="none" w:sz="0" w:space="0" w:color="auto"/>
            <w:right w:val="none" w:sz="0" w:space="0" w:color="auto"/>
          </w:divBdr>
        </w:div>
        <w:div w:id="2055813709">
          <w:marLeft w:val="0"/>
          <w:marRight w:val="0"/>
          <w:marTop w:val="0"/>
          <w:marBottom w:val="0"/>
          <w:divBdr>
            <w:top w:val="none" w:sz="0" w:space="0" w:color="auto"/>
            <w:left w:val="none" w:sz="0" w:space="0" w:color="auto"/>
            <w:bottom w:val="none" w:sz="0" w:space="0" w:color="auto"/>
            <w:right w:val="none" w:sz="0" w:space="0" w:color="auto"/>
          </w:divBdr>
        </w:div>
      </w:divsChild>
    </w:div>
    <w:div w:id="1204055819">
      <w:bodyDiv w:val="1"/>
      <w:marLeft w:val="0"/>
      <w:marRight w:val="0"/>
      <w:marTop w:val="0"/>
      <w:marBottom w:val="0"/>
      <w:divBdr>
        <w:top w:val="none" w:sz="0" w:space="0" w:color="auto"/>
        <w:left w:val="none" w:sz="0" w:space="0" w:color="auto"/>
        <w:bottom w:val="none" w:sz="0" w:space="0" w:color="auto"/>
        <w:right w:val="none" w:sz="0" w:space="0" w:color="auto"/>
      </w:divBdr>
    </w:div>
    <w:div w:id="1204559109">
      <w:bodyDiv w:val="1"/>
      <w:marLeft w:val="0"/>
      <w:marRight w:val="0"/>
      <w:marTop w:val="0"/>
      <w:marBottom w:val="0"/>
      <w:divBdr>
        <w:top w:val="none" w:sz="0" w:space="0" w:color="auto"/>
        <w:left w:val="none" w:sz="0" w:space="0" w:color="auto"/>
        <w:bottom w:val="none" w:sz="0" w:space="0" w:color="auto"/>
        <w:right w:val="none" w:sz="0" w:space="0" w:color="auto"/>
      </w:divBdr>
    </w:div>
    <w:div w:id="1221793896">
      <w:bodyDiv w:val="1"/>
      <w:marLeft w:val="0"/>
      <w:marRight w:val="0"/>
      <w:marTop w:val="0"/>
      <w:marBottom w:val="0"/>
      <w:divBdr>
        <w:top w:val="none" w:sz="0" w:space="0" w:color="auto"/>
        <w:left w:val="none" w:sz="0" w:space="0" w:color="auto"/>
        <w:bottom w:val="none" w:sz="0" w:space="0" w:color="auto"/>
        <w:right w:val="none" w:sz="0" w:space="0" w:color="auto"/>
      </w:divBdr>
      <w:divsChild>
        <w:div w:id="530149289">
          <w:marLeft w:val="0"/>
          <w:marRight w:val="0"/>
          <w:marTop w:val="0"/>
          <w:marBottom w:val="0"/>
          <w:divBdr>
            <w:top w:val="none" w:sz="0" w:space="0" w:color="auto"/>
            <w:left w:val="none" w:sz="0" w:space="0" w:color="auto"/>
            <w:bottom w:val="none" w:sz="0" w:space="0" w:color="auto"/>
            <w:right w:val="none" w:sz="0" w:space="0" w:color="auto"/>
          </w:divBdr>
        </w:div>
        <w:div w:id="572424011">
          <w:marLeft w:val="0"/>
          <w:marRight w:val="0"/>
          <w:marTop w:val="0"/>
          <w:marBottom w:val="0"/>
          <w:divBdr>
            <w:top w:val="none" w:sz="0" w:space="0" w:color="auto"/>
            <w:left w:val="none" w:sz="0" w:space="0" w:color="auto"/>
            <w:bottom w:val="none" w:sz="0" w:space="0" w:color="auto"/>
            <w:right w:val="none" w:sz="0" w:space="0" w:color="auto"/>
          </w:divBdr>
        </w:div>
        <w:div w:id="1454596679">
          <w:marLeft w:val="0"/>
          <w:marRight w:val="0"/>
          <w:marTop w:val="0"/>
          <w:marBottom w:val="0"/>
          <w:divBdr>
            <w:top w:val="none" w:sz="0" w:space="0" w:color="auto"/>
            <w:left w:val="none" w:sz="0" w:space="0" w:color="auto"/>
            <w:bottom w:val="none" w:sz="0" w:space="0" w:color="auto"/>
            <w:right w:val="none" w:sz="0" w:space="0" w:color="auto"/>
          </w:divBdr>
        </w:div>
        <w:div w:id="1465006578">
          <w:marLeft w:val="0"/>
          <w:marRight w:val="0"/>
          <w:marTop w:val="0"/>
          <w:marBottom w:val="0"/>
          <w:divBdr>
            <w:top w:val="none" w:sz="0" w:space="0" w:color="auto"/>
            <w:left w:val="none" w:sz="0" w:space="0" w:color="auto"/>
            <w:bottom w:val="none" w:sz="0" w:space="0" w:color="auto"/>
            <w:right w:val="none" w:sz="0" w:space="0" w:color="auto"/>
          </w:divBdr>
        </w:div>
        <w:div w:id="1719737628">
          <w:marLeft w:val="0"/>
          <w:marRight w:val="0"/>
          <w:marTop w:val="0"/>
          <w:marBottom w:val="0"/>
          <w:divBdr>
            <w:top w:val="none" w:sz="0" w:space="0" w:color="auto"/>
            <w:left w:val="none" w:sz="0" w:space="0" w:color="auto"/>
            <w:bottom w:val="none" w:sz="0" w:space="0" w:color="auto"/>
            <w:right w:val="none" w:sz="0" w:space="0" w:color="auto"/>
          </w:divBdr>
        </w:div>
      </w:divsChild>
    </w:div>
    <w:div w:id="1224684345">
      <w:bodyDiv w:val="1"/>
      <w:marLeft w:val="0"/>
      <w:marRight w:val="0"/>
      <w:marTop w:val="0"/>
      <w:marBottom w:val="0"/>
      <w:divBdr>
        <w:top w:val="none" w:sz="0" w:space="0" w:color="auto"/>
        <w:left w:val="none" w:sz="0" w:space="0" w:color="auto"/>
        <w:bottom w:val="none" w:sz="0" w:space="0" w:color="auto"/>
        <w:right w:val="none" w:sz="0" w:space="0" w:color="auto"/>
      </w:divBdr>
    </w:div>
    <w:div w:id="1229271278">
      <w:bodyDiv w:val="1"/>
      <w:marLeft w:val="0"/>
      <w:marRight w:val="0"/>
      <w:marTop w:val="0"/>
      <w:marBottom w:val="0"/>
      <w:divBdr>
        <w:top w:val="none" w:sz="0" w:space="0" w:color="auto"/>
        <w:left w:val="none" w:sz="0" w:space="0" w:color="auto"/>
        <w:bottom w:val="none" w:sz="0" w:space="0" w:color="auto"/>
        <w:right w:val="none" w:sz="0" w:space="0" w:color="auto"/>
      </w:divBdr>
    </w:div>
    <w:div w:id="1240091705">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9655609">
      <w:bodyDiv w:val="1"/>
      <w:marLeft w:val="0"/>
      <w:marRight w:val="0"/>
      <w:marTop w:val="0"/>
      <w:marBottom w:val="0"/>
      <w:divBdr>
        <w:top w:val="none" w:sz="0" w:space="0" w:color="auto"/>
        <w:left w:val="none" w:sz="0" w:space="0" w:color="auto"/>
        <w:bottom w:val="none" w:sz="0" w:space="0" w:color="auto"/>
        <w:right w:val="none" w:sz="0" w:space="0" w:color="auto"/>
      </w:divBdr>
    </w:div>
    <w:div w:id="1261062763">
      <w:bodyDiv w:val="1"/>
      <w:marLeft w:val="0"/>
      <w:marRight w:val="0"/>
      <w:marTop w:val="0"/>
      <w:marBottom w:val="0"/>
      <w:divBdr>
        <w:top w:val="none" w:sz="0" w:space="0" w:color="auto"/>
        <w:left w:val="none" w:sz="0" w:space="0" w:color="auto"/>
        <w:bottom w:val="none" w:sz="0" w:space="0" w:color="auto"/>
        <w:right w:val="none" w:sz="0" w:space="0" w:color="auto"/>
      </w:divBdr>
      <w:divsChild>
        <w:div w:id="1972633772">
          <w:marLeft w:val="0"/>
          <w:marRight w:val="0"/>
          <w:marTop w:val="0"/>
          <w:marBottom w:val="0"/>
          <w:divBdr>
            <w:top w:val="none" w:sz="0" w:space="0" w:color="auto"/>
            <w:left w:val="none" w:sz="0" w:space="0" w:color="auto"/>
            <w:bottom w:val="none" w:sz="0" w:space="0" w:color="auto"/>
            <w:right w:val="none" w:sz="0" w:space="0" w:color="auto"/>
          </w:divBdr>
          <w:divsChild>
            <w:div w:id="1205096183">
              <w:marLeft w:val="0"/>
              <w:marRight w:val="0"/>
              <w:marTop w:val="0"/>
              <w:marBottom w:val="0"/>
              <w:divBdr>
                <w:top w:val="none" w:sz="0" w:space="0" w:color="auto"/>
                <w:left w:val="none" w:sz="0" w:space="0" w:color="auto"/>
                <w:bottom w:val="none" w:sz="0" w:space="0" w:color="auto"/>
                <w:right w:val="none" w:sz="0" w:space="0" w:color="auto"/>
              </w:divBdr>
              <w:divsChild>
                <w:div w:id="1358628086">
                  <w:marLeft w:val="0"/>
                  <w:marRight w:val="0"/>
                  <w:marTop w:val="0"/>
                  <w:marBottom w:val="0"/>
                  <w:divBdr>
                    <w:top w:val="none" w:sz="0" w:space="0" w:color="auto"/>
                    <w:left w:val="none" w:sz="0" w:space="0" w:color="auto"/>
                    <w:bottom w:val="none" w:sz="0" w:space="0" w:color="auto"/>
                    <w:right w:val="none" w:sz="0" w:space="0" w:color="auto"/>
                  </w:divBdr>
                  <w:divsChild>
                    <w:div w:id="8454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230">
      <w:bodyDiv w:val="1"/>
      <w:marLeft w:val="0"/>
      <w:marRight w:val="0"/>
      <w:marTop w:val="0"/>
      <w:marBottom w:val="0"/>
      <w:divBdr>
        <w:top w:val="none" w:sz="0" w:space="0" w:color="auto"/>
        <w:left w:val="none" w:sz="0" w:space="0" w:color="auto"/>
        <w:bottom w:val="none" w:sz="0" w:space="0" w:color="auto"/>
        <w:right w:val="none" w:sz="0" w:space="0" w:color="auto"/>
      </w:divBdr>
    </w:div>
    <w:div w:id="1275404993">
      <w:bodyDiv w:val="1"/>
      <w:marLeft w:val="0"/>
      <w:marRight w:val="0"/>
      <w:marTop w:val="0"/>
      <w:marBottom w:val="0"/>
      <w:divBdr>
        <w:top w:val="none" w:sz="0" w:space="0" w:color="auto"/>
        <w:left w:val="none" w:sz="0" w:space="0" w:color="auto"/>
        <w:bottom w:val="none" w:sz="0" w:space="0" w:color="auto"/>
        <w:right w:val="none" w:sz="0" w:space="0" w:color="auto"/>
      </w:divBdr>
      <w:divsChild>
        <w:div w:id="928857147">
          <w:marLeft w:val="0"/>
          <w:marRight w:val="0"/>
          <w:marTop w:val="0"/>
          <w:marBottom w:val="0"/>
          <w:divBdr>
            <w:top w:val="none" w:sz="0" w:space="0" w:color="auto"/>
            <w:left w:val="none" w:sz="0" w:space="0" w:color="auto"/>
            <w:bottom w:val="none" w:sz="0" w:space="0" w:color="auto"/>
            <w:right w:val="none" w:sz="0" w:space="0" w:color="auto"/>
          </w:divBdr>
        </w:div>
        <w:div w:id="2109810605">
          <w:marLeft w:val="0"/>
          <w:marRight w:val="0"/>
          <w:marTop w:val="0"/>
          <w:marBottom w:val="0"/>
          <w:divBdr>
            <w:top w:val="none" w:sz="0" w:space="0" w:color="auto"/>
            <w:left w:val="none" w:sz="0" w:space="0" w:color="auto"/>
            <w:bottom w:val="none" w:sz="0" w:space="0" w:color="auto"/>
            <w:right w:val="none" w:sz="0" w:space="0" w:color="auto"/>
          </w:divBdr>
        </w:div>
      </w:divsChild>
    </w:div>
    <w:div w:id="1275871120">
      <w:bodyDiv w:val="1"/>
      <w:marLeft w:val="0"/>
      <w:marRight w:val="0"/>
      <w:marTop w:val="0"/>
      <w:marBottom w:val="0"/>
      <w:divBdr>
        <w:top w:val="none" w:sz="0" w:space="0" w:color="auto"/>
        <w:left w:val="none" w:sz="0" w:space="0" w:color="auto"/>
        <w:bottom w:val="none" w:sz="0" w:space="0" w:color="auto"/>
        <w:right w:val="none" w:sz="0" w:space="0" w:color="auto"/>
      </w:divBdr>
    </w:div>
    <w:div w:id="1277062786">
      <w:bodyDiv w:val="1"/>
      <w:marLeft w:val="0"/>
      <w:marRight w:val="0"/>
      <w:marTop w:val="0"/>
      <w:marBottom w:val="0"/>
      <w:divBdr>
        <w:top w:val="none" w:sz="0" w:space="0" w:color="auto"/>
        <w:left w:val="none" w:sz="0" w:space="0" w:color="auto"/>
        <w:bottom w:val="none" w:sz="0" w:space="0" w:color="auto"/>
        <w:right w:val="none" w:sz="0" w:space="0" w:color="auto"/>
      </w:divBdr>
    </w:div>
    <w:div w:id="1277443635">
      <w:bodyDiv w:val="1"/>
      <w:marLeft w:val="0"/>
      <w:marRight w:val="0"/>
      <w:marTop w:val="0"/>
      <w:marBottom w:val="0"/>
      <w:divBdr>
        <w:top w:val="none" w:sz="0" w:space="0" w:color="auto"/>
        <w:left w:val="none" w:sz="0" w:space="0" w:color="auto"/>
        <w:bottom w:val="none" w:sz="0" w:space="0" w:color="auto"/>
        <w:right w:val="none" w:sz="0" w:space="0" w:color="auto"/>
      </w:divBdr>
    </w:div>
    <w:div w:id="1278440588">
      <w:bodyDiv w:val="1"/>
      <w:marLeft w:val="0"/>
      <w:marRight w:val="0"/>
      <w:marTop w:val="0"/>
      <w:marBottom w:val="0"/>
      <w:divBdr>
        <w:top w:val="none" w:sz="0" w:space="0" w:color="auto"/>
        <w:left w:val="none" w:sz="0" w:space="0" w:color="auto"/>
        <w:bottom w:val="none" w:sz="0" w:space="0" w:color="auto"/>
        <w:right w:val="none" w:sz="0" w:space="0" w:color="auto"/>
      </w:divBdr>
    </w:div>
    <w:div w:id="1281955673">
      <w:bodyDiv w:val="1"/>
      <w:marLeft w:val="0"/>
      <w:marRight w:val="0"/>
      <w:marTop w:val="0"/>
      <w:marBottom w:val="0"/>
      <w:divBdr>
        <w:top w:val="none" w:sz="0" w:space="0" w:color="auto"/>
        <w:left w:val="none" w:sz="0" w:space="0" w:color="auto"/>
        <w:bottom w:val="none" w:sz="0" w:space="0" w:color="auto"/>
        <w:right w:val="none" w:sz="0" w:space="0" w:color="auto"/>
      </w:divBdr>
    </w:div>
    <w:div w:id="1284271780">
      <w:bodyDiv w:val="1"/>
      <w:marLeft w:val="0"/>
      <w:marRight w:val="0"/>
      <w:marTop w:val="0"/>
      <w:marBottom w:val="0"/>
      <w:divBdr>
        <w:top w:val="none" w:sz="0" w:space="0" w:color="auto"/>
        <w:left w:val="none" w:sz="0" w:space="0" w:color="auto"/>
        <w:bottom w:val="none" w:sz="0" w:space="0" w:color="auto"/>
        <w:right w:val="none" w:sz="0" w:space="0" w:color="auto"/>
      </w:divBdr>
    </w:div>
    <w:div w:id="1285383390">
      <w:bodyDiv w:val="1"/>
      <w:marLeft w:val="0"/>
      <w:marRight w:val="0"/>
      <w:marTop w:val="0"/>
      <w:marBottom w:val="0"/>
      <w:divBdr>
        <w:top w:val="none" w:sz="0" w:space="0" w:color="auto"/>
        <w:left w:val="none" w:sz="0" w:space="0" w:color="auto"/>
        <w:bottom w:val="none" w:sz="0" w:space="0" w:color="auto"/>
        <w:right w:val="none" w:sz="0" w:space="0" w:color="auto"/>
      </w:divBdr>
    </w:div>
    <w:div w:id="1316453808">
      <w:bodyDiv w:val="1"/>
      <w:marLeft w:val="0"/>
      <w:marRight w:val="0"/>
      <w:marTop w:val="0"/>
      <w:marBottom w:val="0"/>
      <w:divBdr>
        <w:top w:val="none" w:sz="0" w:space="0" w:color="auto"/>
        <w:left w:val="none" w:sz="0" w:space="0" w:color="auto"/>
        <w:bottom w:val="none" w:sz="0" w:space="0" w:color="auto"/>
        <w:right w:val="none" w:sz="0" w:space="0" w:color="auto"/>
      </w:divBdr>
    </w:div>
    <w:div w:id="1320038279">
      <w:bodyDiv w:val="1"/>
      <w:marLeft w:val="0"/>
      <w:marRight w:val="0"/>
      <w:marTop w:val="0"/>
      <w:marBottom w:val="0"/>
      <w:divBdr>
        <w:top w:val="none" w:sz="0" w:space="0" w:color="auto"/>
        <w:left w:val="none" w:sz="0" w:space="0" w:color="auto"/>
        <w:bottom w:val="none" w:sz="0" w:space="0" w:color="auto"/>
        <w:right w:val="none" w:sz="0" w:space="0" w:color="auto"/>
      </w:divBdr>
    </w:div>
    <w:div w:id="1329097987">
      <w:bodyDiv w:val="1"/>
      <w:marLeft w:val="0"/>
      <w:marRight w:val="0"/>
      <w:marTop w:val="0"/>
      <w:marBottom w:val="0"/>
      <w:divBdr>
        <w:top w:val="none" w:sz="0" w:space="0" w:color="auto"/>
        <w:left w:val="none" w:sz="0" w:space="0" w:color="auto"/>
        <w:bottom w:val="none" w:sz="0" w:space="0" w:color="auto"/>
        <w:right w:val="none" w:sz="0" w:space="0" w:color="auto"/>
      </w:divBdr>
      <w:divsChild>
        <w:div w:id="1023823422">
          <w:marLeft w:val="0"/>
          <w:marRight w:val="0"/>
          <w:marTop w:val="0"/>
          <w:marBottom w:val="0"/>
          <w:divBdr>
            <w:top w:val="none" w:sz="0" w:space="0" w:color="auto"/>
            <w:left w:val="none" w:sz="0" w:space="0" w:color="auto"/>
            <w:bottom w:val="none" w:sz="0" w:space="0" w:color="auto"/>
            <w:right w:val="none" w:sz="0" w:space="0" w:color="auto"/>
          </w:divBdr>
          <w:divsChild>
            <w:div w:id="484711317">
              <w:marLeft w:val="0"/>
              <w:marRight w:val="0"/>
              <w:marTop w:val="0"/>
              <w:marBottom w:val="0"/>
              <w:divBdr>
                <w:top w:val="none" w:sz="0" w:space="0" w:color="auto"/>
                <w:left w:val="none" w:sz="0" w:space="0" w:color="auto"/>
                <w:bottom w:val="none" w:sz="0" w:space="0" w:color="auto"/>
                <w:right w:val="none" w:sz="0" w:space="0" w:color="auto"/>
              </w:divBdr>
            </w:div>
            <w:div w:id="626817567">
              <w:marLeft w:val="0"/>
              <w:marRight w:val="0"/>
              <w:marTop w:val="0"/>
              <w:marBottom w:val="0"/>
              <w:divBdr>
                <w:top w:val="none" w:sz="0" w:space="0" w:color="auto"/>
                <w:left w:val="none" w:sz="0" w:space="0" w:color="auto"/>
                <w:bottom w:val="none" w:sz="0" w:space="0" w:color="auto"/>
                <w:right w:val="none" w:sz="0" w:space="0" w:color="auto"/>
              </w:divBdr>
            </w:div>
            <w:div w:id="642738184">
              <w:marLeft w:val="0"/>
              <w:marRight w:val="0"/>
              <w:marTop w:val="0"/>
              <w:marBottom w:val="0"/>
              <w:divBdr>
                <w:top w:val="none" w:sz="0" w:space="0" w:color="auto"/>
                <w:left w:val="none" w:sz="0" w:space="0" w:color="auto"/>
                <w:bottom w:val="none" w:sz="0" w:space="0" w:color="auto"/>
                <w:right w:val="none" w:sz="0" w:space="0" w:color="auto"/>
              </w:divBdr>
            </w:div>
            <w:div w:id="18542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2987">
      <w:bodyDiv w:val="1"/>
      <w:marLeft w:val="0"/>
      <w:marRight w:val="0"/>
      <w:marTop w:val="0"/>
      <w:marBottom w:val="0"/>
      <w:divBdr>
        <w:top w:val="none" w:sz="0" w:space="0" w:color="auto"/>
        <w:left w:val="none" w:sz="0" w:space="0" w:color="auto"/>
        <w:bottom w:val="none" w:sz="0" w:space="0" w:color="auto"/>
        <w:right w:val="none" w:sz="0" w:space="0" w:color="auto"/>
      </w:divBdr>
    </w:div>
    <w:div w:id="1342121203">
      <w:bodyDiv w:val="1"/>
      <w:marLeft w:val="0"/>
      <w:marRight w:val="0"/>
      <w:marTop w:val="0"/>
      <w:marBottom w:val="0"/>
      <w:divBdr>
        <w:top w:val="none" w:sz="0" w:space="0" w:color="auto"/>
        <w:left w:val="none" w:sz="0" w:space="0" w:color="auto"/>
        <w:bottom w:val="none" w:sz="0" w:space="0" w:color="auto"/>
        <w:right w:val="none" w:sz="0" w:space="0" w:color="auto"/>
      </w:divBdr>
    </w:div>
    <w:div w:id="1349287769">
      <w:bodyDiv w:val="1"/>
      <w:marLeft w:val="0"/>
      <w:marRight w:val="0"/>
      <w:marTop w:val="0"/>
      <w:marBottom w:val="0"/>
      <w:divBdr>
        <w:top w:val="none" w:sz="0" w:space="0" w:color="auto"/>
        <w:left w:val="none" w:sz="0" w:space="0" w:color="auto"/>
        <w:bottom w:val="none" w:sz="0" w:space="0" w:color="auto"/>
        <w:right w:val="none" w:sz="0" w:space="0" w:color="auto"/>
      </w:divBdr>
      <w:divsChild>
        <w:div w:id="11148068">
          <w:marLeft w:val="0"/>
          <w:marRight w:val="0"/>
          <w:marTop w:val="0"/>
          <w:marBottom w:val="0"/>
          <w:divBdr>
            <w:top w:val="none" w:sz="0" w:space="0" w:color="auto"/>
            <w:left w:val="none" w:sz="0" w:space="0" w:color="auto"/>
            <w:bottom w:val="none" w:sz="0" w:space="0" w:color="auto"/>
            <w:right w:val="none" w:sz="0" w:space="0" w:color="auto"/>
          </w:divBdr>
        </w:div>
        <w:div w:id="1009528353">
          <w:marLeft w:val="0"/>
          <w:marRight w:val="0"/>
          <w:marTop w:val="0"/>
          <w:marBottom w:val="0"/>
          <w:divBdr>
            <w:top w:val="none" w:sz="0" w:space="0" w:color="auto"/>
            <w:left w:val="none" w:sz="0" w:space="0" w:color="auto"/>
            <w:bottom w:val="none" w:sz="0" w:space="0" w:color="auto"/>
            <w:right w:val="none" w:sz="0" w:space="0" w:color="auto"/>
          </w:divBdr>
        </w:div>
        <w:div w:id="1070037004">
          <w:marLeft w:val="0"/>
          <w:marRight w:val="0"/>
          <w:marTop w:val="0"/>
          <w:marBottom w:val="0"/>
          <w:divBdr>
            <w:top w:val="none" w:sz="0" w:space="0" w:color="auto"/>
            <w:left w:val="none" w:sz="0" w:space="0" w:color="auto"/>
            <w:bottom w:val="none" w:sz="0" w:space="0" w:color="auto"/>
            <w:right w:val="none" w:sz="0" w:space="0" w:color="auto"/>
          </w:divBdr>
        </w:div>
        <w:div w:id="1329597429">
          <w:marLeft w:val="0"/>
          <w:marRight w:val="0"/>
          <w:marTop w:val="0"/>
          <w:marBottom w:val="0"/>
          <w:divBdr>
            <w:top w:val="none" w:sz="0" w:space="0" w:color="auto"/>
            <w:left w:val="none" w:sz="0" w:space="0" w:color="auto"/>
            <w:bottom w:val="none" w:sz="0" w:space="0" w:color="auto"/>
            <w:right w:val="none" w:sz="0" w:space="0" w:color="auto"/>
          </w:divBdr>
        </w:div>
      </w:divsChild>
    </w:div>
    <w:div w:id="1361858596">
      <w:bodyDiv w:val="1"/>
      <w:marLeft w:val="0"/>
      <w:marRight w:val="0"/>
      <w:marTop w:val="0"/>
      <w:marBottom w:val="0"/>
      <w:divBdr>
        <w:top w:val="none" w:sz="0" w:space="0" w:color="auto"/>
        <w:left w:val="none" w:sz="0" w:space="0" w:color="auto"/>
        <w:bottom w:val="none" w:sz="0" w:space="0" w:color="auto"/>
        <w:right w:val="none" w:sz="0" w:space="0" w:color="auto"/>
      </w:divBdr>
    </w:div>
    <w:div w:id="1365012210">
      <w:bodyDiv w:val="1"/>
      <w:marLeft w:val="0"/>
      <w:marRight w:val="0"/>
      <w:marTop w:val="0"/>
      <w:marBottom w:val="0"/>
      <w:divBdr>
        <w:top w:val="none" w:sz="0" w:space="0" w:color="auto"/>
        <w:left w:val="none" w:sz="0" w:space="0" w:color="auto"/>
        <w:bottom w:val="none" w:sz="0" w:space="0" w:color="auto"/>
        <w:right w:val="none" w:sz="0" w:space="0" w:color="auto"/>
      </w:divBdr>
    </w:div>
    <w:div w:id="1366179287">
      <w:bodyDiv w:val="1"/>
      <w:marLeft w:val="0"/>
      <w:marRight w:val="0"/>
      <w:marTop w:val="0"/>
      <w:marBottom w:val="0"/>
      <w:divBdr>
        <w:top w:val="none" w:sz="0" w:space="0" w:color="auto"/>
        <w:left w:val="none" w:sz="0" w:space="0" w:color="auto"/>
        <w:bottom w:val="none" w:sz="0" w:space="0" w:color="auto"/>
        <w:right w:val="none" w:sz="0" w:space="0" w:color="auto"/>
      </w:divBdr>
    </w:div>
    <w:div w:id="1378704459">
      <w:bodyDiv w:val="1"/>
      <w:marLeft w:val="0"/>
      <w:marRight w:val="0"/>
      <w:marTop w:val="0"/>
      <w:marBottom w:val="0"/>
      <w:divBdr>
        <w:top w:val="none" w:sz="0" w:space="0" w:color="auto"/>
        <w:left w:val="none" w:sz="0" w:space="0" w:color="auto"/>
        <w:bottom w:val="none" w:sz="0" w:space="0" w:color="auto"/>
        <w:right w:val="none" w:sz="0" w:space="0" w:color="auto"/>
      </w:divBdr>
    </w:div>
    <w:div w:id="1391687580">
      <w:bodyDiv w:val="1"/>
      <w:marLeft w:val="0"/>
      <w:marRight w:val="0"/>
      <w:marTop w:val="0"/>
      <w:marBottom w:val="0"/>
      <w:divBdr>
        <w:top w:val="none" w:sz="0" w:space="0" w:color="auto"/>
        <w:left w:val="none" w:sz="0" w:space="0" w:color="auto"/>
        <w:bottom w:val="none" w:sz="0" w:space="0" w:color="auto"/>
        <w:right w:val="none" w:sz="0" w:space="0" w:color="auto"/>
      </w:divBdr>
    </w:div>
    <w:div w:id="1406299354">
      <w:bodyDiv w:val="1"/>
      <w:marLeft w:val="0"/>
      <w:marRight w:val="0"/>
      <w:marTop w:val="0"/>
      <w:marBottom w:val="0"/>
      <w:divBdr>
        <w:top w:val="none" w:sz="0" w:space="0" w:color="auto"/>
        <w:left w:val="none" w:sz="0" w:space="0" w:color="auto"/>
        <w:bottom w:val="none" w:sz="0" w:space="0" w:color="auto"/>
        <w:right w:val="none" w:sz="0" w:space="0" w:color="auto"/>
      </w:divBdr>
    </w:div>
    <w:div w:id="1409964402">
      <w:bodyDiv w:val="1"/>
      <w:marLeft w:val="0"/>
      <w:marRight w:val="0"/>
      <w:marTop w:val="0"/>
      <w:marBottom w:val="0"/>
      <w:divBdr>
        <w:top w:val="none" w:sz="0" w:space="0" w:color="auto"/>
        <w:left w:val="none" w:sz="0" w:space="0" w:color="auto"/>
        <w:bottom w:val="none" w:sz="0" w:space="0" w:color="auto"/>
        <w:right w:val="none" w:sz="0" w:space="0" w:color="auto"/>
      </w:divBdr>
    </w:div>
    <w:div w:id="1410075563">
      <w:bodyDiv w:val="1"/>
      <w:marLeft w:val="0"/>
      <w:marRight w:val="0"/>
      <w:marTop w:val="0"/>
      <w:marBottom w:val="0"/>
      <w:divBdr>
        <w:top w:val="none" w:sz="0" w:space="0" w:color="auto"/>
        <w:left w:val="none" w:sz="0" w:space="0" w:color="auto"/>
        <w:bottom w:val="none" w:sz="0" w:space="0" w:color="auto"/>
        <w:right w:val="none" w:sz="0" w:space="0" w:color="auto"/>
      </w:divBdr>
    </w:div>
    <w:div w:id="1411385491">
      <w:bodyDiv w:val="1"/>
      <w:marLeft w:val="0"/>
      <w:marRight w:val="0"/>
      <w:marTop w:val="0"/>
      <w:marBottom w:val="0"/>
      <w:divBdr>
        <w:top w:val="none" w:sz="0" w:space="0" w:color="auto"/>
        <w:left w:val="none" w:sz="0" w:space="0" w:color="auto"/>
        <w:bottom w:val="none" w:sz="0" w:space="0" w:color="auto"/>
        <w:right w:val="none" w:sz="0" w:space="0" w:color="auto"/>
      </w:divBdr>
    </w:div>
    <w:div w:id="1419792587">
      <w:bodyDiv w:val="1"/>
      <w:marLeft w:val="0"/>
      <w:marRight w:val="0"/>
      <w:marTop w:val="0"/>
      <w:marBottom w:val="0"/>
      <w:divBdr>
        <w:top w:val="none" w:sz="0" w:space="0" w:color="auto"/>
        <w:left w:val="none" w:sz="0" w:space="0" w:color="auto"/>
        <w:bottom w:val="none" w:sz="0" w:space="0" w:color="auto"/>
        <w:right w:val="none" w:sz="0" w:space="0" w:color="auto"/>
      </w:divBdr>
      <w:divsChild>
        <w:div w:id="145362236">
          <w:marLeft w:val="0"/>
          <w:marRight w:val="0"/>
          <w:marTop w:val="0"/>
          <w:marBottom w:val="0"/>
          <w:divBdr>
            <w:top w:val="none" w:sz="0" w:space="0" w:color="auto"/>
            <w:left w:val="none" w:sz="0" w:space="0" w:color="auto"/>
            <w:bottom w:val="none" w:sz="0" w:space="0" w:color="auto"/>
            <w:right w:val="none" w:sz="0" w:space="0" w:color="auto"/>
          </w:divBdr>
        </w:div>
        <w:div w:id="947203631">
          <w:marLeft w:val="0"/>
          <w:marRight w:val="0"/>
          <w:marTop w:val="0"/>
          <w:marBottom w:val="0"/>
          <w:divBdr>
            <w:top w:val="none" w:sz="0" w:space="0" w:color="auto"/>
            <w:left w:val="none" w:sz="0" w:space="0" w:color="auto"/>
            <w:bottom w:val="none" w:sz="0" w:space="0" w:color="auto"/>
            <w:right w:val="none" w:sz="0" w:space="0" w:color="auto"/>
          </w:divBdr>
        </w:div>
      </w:divsChild>
    </w:div>
    <w:div w:id="1422331944">
      <w:bodyDiv w:val="1"/>
      <w:marLeft w:val="0"/>
      <w:marRight w:val="0"/>
      <w:marTop w:val="0"/>
      <w:marBottom w:val="0"/>
      <w:divBdr>
        <w:top w:val="none" w:sz="0" w:space="0" w:color="auto"/>
        <w:left w:val="none" w:sz="0" w:space="0" w:color="auto"/>
        <w:bottom w:val="none" w:sz="0" w:space="0" w:color="auto"/>
        <w:right w:val="none" w:sz="0" w:space="0" w:color="auto"/>
      </w:divBdr>
    </w:div>
    <w:div w:id="1423143558">
      <w:bodyDiv w:val="1"/>
      <w:marLeft w:val="0"/>
      <w:marRight w:val="0"/>
      <w:marTop w:val="0"/>
      <w:marBottom w:val="0"/>
      <w:divBdr>
        <w:top w:val="none" w:sz="0" w:space="0" w:color="auto"/>
        <w:left w:val="none" w:sz="0" w:space="0" w:color="auto"/>
        <w:bottom w:val="none" w:sz="0" w:space="0" w:color="auto"/>
        <w:right w:val="none" w:sz="0" w:space="0" w:color="auto"/>
      </w:divBdr>
    </w:div>
    <w:div w:id="1427996449">
      <w:bodyDiv w:val="1"/>
      <w:marLeft w:val="0"/>
      <w:marRight w:val="0"/>
      <w:marTop w:val="0"/>
      <w:marBottom w:val="0"/>
      <w:divBdr>
        <w:top w:val="none" w:sz="0" w:space="0" w:color="auto"/>
        <w:left w:val="none" w:sz="0" w:space="0" w:color="auto"/>
        <w:bottom w:val="none" w:sz="0" w:space="0" w:color="auto"/>
        <w:right w:val="none" w:sz="0" w:space="0" w:color="auto"/>
      </w:divBdr>
      <w:divsChild>
        <w:div w:id="117844224">
          <w:marLeft w:val="0"/>
          <w:marRight w:val="0"/>
          <w:marTop w:val="0"/>
          <w:marBottom w:val="0"/>
          <w:divBdr>
            <w:top w:val="none" w:sz="0" w:space="0" w:color="auto"/>
            <w:left w:val="none" w:sz="0" w:space="0" w:color="auto"/>
            <w:bottom w:val="none" w:sz="0" w:space="0" w:color="auto"/>
            <w:right w:val="none" w:sz="0" w:space="0" w:color="auto"/>
          </w:divBdr>
        </w:div>
        <w:div w:id="170996233">
          <w:marLeft w:val="0"/>
          <w:marRight w:val="0"/>
          <w:marTop w:val="0"/>
          <w:marBottom w:val="0"/>
          <w:divBdr>
            <w:top w:val="none" w:sz="0" w:space="0" w:color="auto"/>
            <w:left w:val="none" w:sz="0" w:space="0" w:color="auto"/>
            <w:bottom w:val="none" w:sz="0" w:space="0" w:color="auto"/>
            <w:right w:val="none" w:sz="0" w:space="0" w:color="auto"/>
          </w:divBdr>
        </w:div>
        <w:div w:id="301234207">
          <w:marLeft w:val="0"/>
          <w:marRight w:val="0"/>
          <w:marTop w:val="0"/>
          <w:marBottom w:val="0"/>
          <w:divBdr>
            <w:top w:val="none" w:sz="0" w:space="0" w:color="auto"/>
            <w:left w:val="none" w:sz="0" w:space="0" w:color="auto"/>
            <w:bottom w:val="none" w:sz="0" w:space="0" w:color="auto"/>
            <w:right w:val="none" w:sz="0" w:space="0" w:color="auto"/>
          </w:divBdr>
        </w:div>
        <w:div w:id="1597446199">
          <w:marLeft w:val="0"/>
          <w:marRight w:val="0"/>
          <w:marTop w:val="0"/>
          <w:marBottom w:val="0"/>
          <w:divBdr>
            <w:top w:val="none" w:sz="0" w:space="0" w:color="auto"/>
            <w:left w:val="none" w:sz="0" w:space="0" w:color="auto"/>
            <w:bottom w:val="none" w:sz="0" w:space="0" w:color="auto"/>
            <w:right w:val="none" w:sz="0" w:space="0" w:color="auto"/>
          </w:divBdr>
        </w:div>
        <w:div w:id="2006399869">
          <w:marLeft w:val="0"/>
          <w:marRight w:val="0"/>
          <w:marTop w:val="0"/>
          <w:marBottom w:val="0"/>
          <w:divBdr>
            <w:top w:val="none" w:sz="0" w:space="0" w:color="auto"/>
            <w:left w:val="none" w:sz="0" w:space="0" w:color="auto"/>
            <w:bottom w:val="none" w:sz="0" w:space="0" w:color="auto"/>
            <w:right w:val="none" w:sz="0" w:space="0" w:color="auto"/>
          </w:divBdr>
        </w:div>
      </w:divsChild>
    </w:div>
    <w:div w:id="1430085352">
      <w:bodyDiv w:val="1"/>
      <w:marLeft w:val="0"/>
      <w:marRight w:val="0"/>
      <w:marTop w:val="0"/>
      <w:marBottom w:val="0"/>
      <w:divBdr>
        <w:top w:val="none" w:sz="0" w:space="0" w:color="auto"/>
        <w:left w:val="none" w:sz="0" w:space="0" w:color="auto"/>
        <w:bottom w:val="none" w:sz="0" w:space="0" w:color="auto"/>
        <w:right w:val="none" w:sz="0" w:space="0" w:color="auto"/>
      </w:divBdr>
      <w:divsChild>
        <w:div w:id="278336608">
          <w:marLeft w:val="0"/>
          <w:marRight w:val="0"/>
          <w:marTop w:val="0"/>
          <w:marBottom w:val="0"/>
          <w:divBdr>
            <w:top w:val="none" w:sz="0" w:space="0" w:color="auto"/>
            <w:left w:val="none" w:sz="0" w:space="0" w:color="auto"/>
            <w:bottom w:val="none" w:sz="0" w:space="0" w:color="auto"/>
            <w:right w:val="none" w:sz="0" w:space="0" w:color="auto"/>
          </w:divBdr>
        </w:div>
        <w:div w:id="598368159">
          <w:marLeft w:val="0"/>
          <w:marRight w:val="0"/>
          <w:marTop w:val="0"/>
          <w:marBottom w:val="0"/>
          <w:divBdr>
            <w:top w:val="none" w:sz="0" w:space="0" w:color="auto"/>
            <w:left w:val="none" w:sz="0" w:space="0" w:color="auto"/>
            <w:bottom w:val="none" w:sz="0" w:space="0" w:color="auto"/>
            <w:right w:val="none" w:sz="0" w:space="0" w:color="auto"/>
          </w:divBdr>
        </w:div>
        <w:div w:id="1994483194">
          <w:marLeft w:val="0"/>
          <w:marRight w:val="0"/>
          <w:marTop w:val="0"/>
          <w:marBottom w:val="0"/>
          <w:divBdr>
            <w:top w:val="none" w:sz="0" w:space="0" w:color="auto"/>
            <w:left w:val="none" w:sz="0" w:space="0" w:color="auto"/>
            <w:bottom w:val="none" w:sz="0" w:space="0" w:color="auto"/>
            <w:right w:val="none" w:sz="0" w:space="0" w:color="auto"/>
          </w:divBdr>
        </w:div>
      </w:divsChild>
    </w:div>
    <w:div w:id="1437215849">
      <w:bodyDiv w:val="1"/>
      <w:marLeft w:val="0"/>
      <w:marRight w:val="0"/>
      <w:marTop w:val="0"/>
      <w:marBottom w:val="0"/>
      <w:divBdr>
        <w:top w:val="none" w:sz="0" w:space="0" w:color="auto"/>
        <w:left w:val="none" w:sz="0" w:space="0" w:color="auto"/>
        <w:bottom w:val="none" w:sz="0" w:space="0" w:color="auto"/>
        <w:right w:val="none" w:sz="0" w:space="0" w:color="auto"/>
      </w:divBdr>
    </w:div>
    <w:div w:id="1438134684">
      <w:bodyDiv w:val="1"/>
      <w:marLeft w:val="0"/>
      <w:marRight w:val="0"/>
      <w:marTop w:val="0"/>
      <w:marBottom w:val="0"/>
      <w:divBdr>
        <w:top w:val="none" w:sz="0" w:space="0" w:color="auto"/>
        <w:left w:val="none" w:sz="0" w:space="0" w:color="auto"/>
        <w:bottom w:val="none" w:sz="0" w:space="0" w:color="auto"/>
        <w:right w:val="none" w:sz="0" w:space="0" w:color="auto"/>
      </w:divBdr>
    </w:div>
    <w:div w:id="1454521359">
      <w:bodyDiv w:val="1"/>
      <w:marLeft w:val="0"/>
      <w:marRight w:val="0"/>
      <w:marTop w:val="0"/>
      <w:marBottom w:val="0"/>
      <w:divBdr>
        <w:top w:val="none" w:sz="0" w:space="0" w:color="auto"/>
        <w:left w:val="none" w:sz="0" w:space="0" w:color="auto"/>
        <w:bottom w:val="none" w:sz="0" w:space="0" w:color="auto"/>
        <w:right w:val="none" w:sz="0" w:space="0" w:color="auto"/>
      </w:divBdr>
    </w:div>
    <w:div w:id="1458373821">
      <w:bodyDiv w:val="1"/>
      <w:marLeft w:val="0"/>
      <w:marRight w:val="0"/>
      <w:marTop w:val="0"/>
      <w:marBottom w:val="0"/>
      <w:divBdr>
        <w:top w:val="none" w:sz="0" w:space="0" w:color="auto"/>
        <w:left w:val="none" w:sz="0" w:space="0" w:color="auto"/>
        <w:bottom w:val="none" w:sz="0" w:space="0" w:color="auto"/>
        <w:right w:val="none" w:sz="0" w:space="0" w:color="auto"/>
      </w:divBdr>
    </w:div>
    <w:div w:id="1463890012">
      <w:bodyDiv w:val="1"/>
      <w:marLeft w:val="0"/>
      <w:marRight w:val="0"/>
      <w:marTop w:val="0"/>
      <w:marBottom w:val="0"/>
      <w:divBdr>
        <w:top w:val="none" w:sz="0" w:space="0" w:color="auto"/>
        <w:left w:val="none" w:sz="0" w:space="0" w:color="auto"/>
        <w:bottom w:val="none" w:sz="0" w:space="0" w:color="auto"/>
        <w:right w:val="none" w:sz="0" w:space="0" w:color="auto"/>
      </w:divBdr>
    </w:div>
    <w:div w:id="1479687774">
      <w:bodyDiv w:val="1"/>
      <w:marLeft w:val="0"/>
      <w:marRight w:val="0"/>
      <w:marTop w:val="0"/>
      <w:marBottom w:val="0"/>
      <w:divBdr>
        <w:top w:val="none" w:sz="0" w:space="0" w:color="auto"/>
        <w:left w:val="none" w:sz="0" w:space="0" w:color="auto"/>
        <w:bottom w:val="none" w:sz="0" w:space="0" w:color="auto"/>
        <w:right w:val="none" w:sz="0" w:space="0" w:color="auto"/>
      </w:divBdr>
    </w:div>
    <w:div w:id="1480267144">
      <w:bodyDiv w:val="1"/>
      <w:marLeft w:val="0"/>
      <w:marRight w:val="0"/>
      <w:marTop w:val="0"/>
      <w:marBottom w:val="0"/>
      <w:divBdr>
        <w:top w:val="none" w:sz="0" w:space="0" w:color="auto"/>
        <w:left w:val="none" w:sz="0" w:space="0" w:color="auto"/>
        <w:bottom w:val="none" w:sz="0" w:space="0" w:color="auto"/>
        <w:right w:val="none" w:sz="0" w:space="0" w:color="auto"/>
      </w:divBdr>
    </w:div>
    <w:div w:id="1487358511">
      <w:bodyDiv w:val="1"/>
      <w:marLeft w:val="0"/>
      <w:marRight w:val="0"/>
      <w:marTop w:val="0"/>
      <w:marBottom w:val="0"/>
      <w:divBdr>
        <w:top w:val="none" w:sz="0" w:space="0" w:color="auto"/>
        <w:left w:val="none" w:sz="0" w:space="0" w:color="auto"/>
        <w:bottom w:val="none" w:sz="0" w:space="0" w:color="auto"/>
        <w:right w:val="none" w:sz="0" w:space="0" w:color="auto"/>
      </w:divBdr>
    </w:div>
    <w:div w:id="1490291237">
      <w:bodyDiv w:val="1"/>
      <w:marLeft w:val="0"/>
      <w:marRight w:val="0"/>
      <w:marTop w:val="0"/>
      <w:marBottom w:val="0"/>
      <w:divBdr>
        <w:top w:val="none" w:sz="0" w:space="0" w:color="auto"/>
        <w:left w:val="none" w:sz="0" w:space="0" w:color="auto"/>
        <w:bottom w:val="none" w:sz="0" w:space="0" w:color="auto"/>
        <w:right w:val="none" w:sz="0" w:space="0" w:color="auto"/>
      </w:divBdr>
    </w:div>
    <w:div w:id="1494099614">
      <w:bodyDiv w:val="1"/>
      <w:marLeft w:val="0"/>
      <w:marRight w:val="0"/>
      <w:marTop w:val="0"/>
      <w:marBottom w:val="0"/>
      <w:divBdr>
        <w:top w:val="none" w:sz="0" w:space="0" w:color="auto"/>
        <w:left w:val="none" w:sz="0" w:space="0" w:color="auto"/>
        <w:bottom w:val="none" w:sz="0" w:space="0" w:color="auto"/>
        <w:right w:val="none" w:sz="0" w:space="0" w:color="auto"/>
      </w:divBdr>
    </w:div>
    <w:div w:id="1497527013">
      <w:bodyDiv w:val="1"/>
      <w:marLeft w:val="0"/>
      <w:marRight w:val="0"/>
      <w:marTop w:val="0"/>
      <w:marBottom w:val="0"/>
      <w:divBdr>
        <w:top w:val="none" w:sz="0" w:space="0" w:color="auto"/>
        <w:left w:val="none" w:sz="0" w:space="0" w:color="auto"/>
        <w:bottom w:val="none" w:sz="0" w:space="0" w:color="auto"/>
        <w:right w:val="none" w:sz="0" w:space="0" w:color="auto"/>
      </w:divBdr>
    </w:div>
    <w:div w:id="1508054848">
      <w:bodyDiv w:val="1"/>
      <w:marLeft w:val="0"/>
      <w:marRight w:val="0"/>
      <w:marTop w:val="0"/>
      <w:marBottom w:val="0"/>
      <w:divBdr>
        <w:top w:val="none" w:sz="0" w:space="0" w:color="auto"/>
        <w:left w:val="none" w:sz="0" w:space="0" w:color="auto"/>
        <w:bottom w:val="none" w:sz="0" w:space="0" w:color="auto"/>
        <w:right w:val="none" w:sz="0" w:space="0" w:color="auto"/>
      </w:divBdr>
    </w:div>
    <w:div w:id="1514025715">
      <w:bodyDiv w:val="1"/>
      <w:marLeft w:val="0"/>
      <w:marRight w:val="0"/>
      <w:marTop w:val="0"/>
      <w:marBottom w:val="0"/>
      <w:divBdr>
        <w:top w:val="none" w:sz="0" w:space="0" w:color="auto"/>
        <w:left w:val="none" w:sz="0" w:space="0" w:color="auto"/>
        <w:bottom w:val="none" w:sz="0" w:space="0" w:color="auto"/>
        <w:right w:val="none" w:sz="0" w:space="0" w:color="auto"/>
      </w:divBdr>
    </w:div>
    <w:div w:id="1531065843">
      <w:bodyDiv w:val="1"/>
      <w:marLeft w:val="0"/>
      <w:marRight w:val="0"/>
      <w:marTop w:val="0"/>
      <w:marBottom w:val="0"/>
      <w:divBdr>
        <w:top w:val="none" w:sz="0" w:space="0" w:color="auto"/>
        <w:left w:val="none" w:sz="0" w:space="0" w:color="auto"/>
        <w:bottom w:val="none" w:sz="0" w:space="0" w:color="auto"/>
        <w:right w:val="none" w:sz="0" w:space="0" w:color="auto"/>
      </w:divBdr>
      <w:divsChild>
        <w:div w:id="439296913">
          <w:marLeft w:val="0"/>
          <w:marRight w:val="0"/>
          <w:marTop w:val="0"/>
          <w:marBottom w:val="0"/>
          <w:divBdr>
            <w:top w:val="none" w:sz="0" w:space="0" w:color="auto"/>
            <w:left w:val="none" w:sz="0" w:space="0" w:color="auto"/>
            <w:bottom w:val="none" w:sz="0" w:space="0" w:color="auto"/>
            <w:right w:val="none" w:sz="0" w:space="0" w:color="auto"/>
          </w:divBdr>
        </w:div>
        <w:div w:id="1994529649">
          <w:marLeft w:val="0"/>
          <w:marRight w:val="0"/>
          <w:marTop w:val="0"/>
          <w:marBottom w:val="0"/>
          <w:divBdr>
            <w:top w:val="none" w:sz="0" w:space="0" w:color="auto"/>
            <w:left w:val="none" w:sz="0" w:space="0" w:color="auto"/>
            <w:bottom w:val="none" w:sz="0" w:space="0" w:color="auto"/>
            <w:right w:val="none" w:sz="0" w:space="0" w:color="auto"/>
          </w:divBdr>
        </w:div>
      </w:divsChild>
    </w:div>
    <w:div w:id="1539585676">
      <w:bodyDiv w:val="1"/>
      <w:marLeft w:val="0"/>
      <w:marRight w:val="0"/>
      <w:marTop w:val="0"/>
      <w:marBottom w:val="0"/>
      <w:divBdr>
        <w:top w:val="none" w:sz="0" w:space="0" w:color="auto"/>
        <w:left w:val="none" w:sz="0" w:space="0" w:color="auto"/>
        <w:bottom w:val="none" w:sz="0" w:space="0" w:color="auto"/>
        <w:right w:val="none" w:sz="0" w:space="0" w:color="auto"/>
      </w:divBdr>
    </w:div>
    <w:div w:id="1542671407">
      <w:bodyDiv w:val="1"/>
      <w:marLeft w:val="0"/>
      <w:marRight w:val="0"/>
      <w:marTop w:val="0"/>
      <w:marBottom w:val="0"/>
      <w:divBdr>
        <w:top w:val="none" w:sz="0" w:space="0" w:color="auto"/>
        <w:left w:val="none" w:sz="0" w:space="0" w:color="auto"/>
        <w:bottom w:val="none" w:sz="0" w:space="0" w:color="auto"/>
        <w:right w:val="none" w:sz="0" w:space="0" w:color="auto"/>
      </w:divBdr>
      <w:divsChild>
        <w:div w:id="191312240">
          <w:marLeft w:val="0"/>
          <w:marRight w:val="0"/>
          <w:marTop w:val="0"/>
          <w:marBottom w:val="0"/>
          <w:divBdr>
            <w:top w:val="none" w:sz="0" w:space="0" w:color="auto"/>
            <w:left w:val="none" w:sz="0" w:space="0" w:color="auto"/>
            <w:bottom w:val="none" w:sz="0" w:space="0" w:color="auto"/>
            <w:right w:val="none" w:sz="0" w:space="0" w:color="auto"/>
          </w:divBdr>
        </w:div>
        <w:div w:id="373233400">
          <w:marLeft w:val="0"/>
          <w:marRight w:val="0"/>
          <w:marTop w:val="0"/>
          <w:marBottom w:val="0"/>
          <w:divBdr>
            <w:top w:val="none" w:sz="0" w:space="0" w:color="auto"/>
            <w:left w:val="none" w:sz="0" w:space="0" w:color="auto"/>
            <w:bottom w:val="none" w:sz="0" w:space="0" w:color="auto"/>
            <w:right w:val="none" w:sz="0" w:space="0" w:color="auto"/>
          </w:divBdr>
        </w:div>
        <w:div w:id="639263957">
          <w:marLeft w:val="0"/>
          <w:marRight w:val="0"/>
          <w:marTop w:val="0"/>
          <w:marBottom w:val="0"/>
          <w:divBdr>
            <w:top w:val="none" w:sz="0" w:space="0" w:color="auto"/>
            <w:left w:val="none" w:sz="0" w:space="0" w:color="auto"/>
            <w:bottom w:val="none" w:sz="0" w:space="0" w:color="auto"/>
            <w:right w:val="none" w:sz="0" w:space="0" w:color="auto"/>
          </w:divBdr>
        </w:div>
        <w:div w:id="942348025">
          <w:marLeft w:val="0"/>
          <w:marRight w:val="0"/>
          <w:marTop w:val="0"/>
          <w:marBottom w:val="0"/>
          <w:divBdr>
            <w:top w:val="none" w:sz="0" w:space="0" w:color="auto"/>
            <w:left w:val="none" w:sz="0" w:space="0" w:color="auto"/>
            <w:bottom w:val="none" w:sz="0" w:space="0" w:color="auto"/>
            <w:right w:val="none" w:sz="0" w:space="0" w:color="auto"/>
          </w:divBdr>
        </w:div>
        <w:div w:id="1834487799">
          <w:marLeft w:val="0"/>
          <w:marRight w:val="0"/>
          <w:marTop w:val="0"/>
          <w:marBottom w:val="0"/>
          <w:divBdr>
            <w:top w:val="none" w:sz="0" w:space="0" w:color="auto"/>
            <w:left w:val="none" w:sz="0" w:space="0" w:color="auto"/>
            <w:bottom w:val="none" w:sz="0" w:space="0" w:color="auto"/>
            <w:right w:val="none" w:sz="0" w:space="0" w:color="auto"/>
          </w:divBdr>
        </w:div>
      </w:divsChild>
    </w:div>
    <w:div w:id="1543905733">
      <w:bodyDiv w:val="1"/>
      <w:marLeft w:val="0"/>
      <w:marRight w:val="0"/>
      <w:marTop w:val="0"/>
      <w:marBottom w:val="0"/>
      <w:divBdr>
        <w:top w:val="none" w:sz="0" w:space="0" w:color="auto"/>
        <w:left w:val="none" w:sz="0" w:space="0" w:color="auto"/>
        <w:bottom w:val="none" w:sz="0" w:space="0" w:color="auto"/>
        <w:right w:val="none" w:sz="0" w:space="0" w:color="auto"/>
      </w:divBdr>
    </w:div>
    <w:div w:id="1549561426">
      <w:bodyDiv w:val="1"/>
      <w:marLeft w:val="0"/>
      <w:marRight w:val="0"/>
      <w:marTop w:val="0"/>
      <w:marBottom w:val="0"/>
      <w:divBdr>
        <w:top w:val="none" w:sz="0" w:space="0" w:color="auto"/>
        <w:left w:val="none" w:sz="0" w:space="0" w:color="auto"/>
        <w:bottom w:val="none" w:sz="0" w:space="0" w:color="auto"/>
        <w:right w:val="none" w:sz="0" w:space="0" w:color="auto"/>
      </w:divBdr>
    </w:div>
    <w:div w:id="1550608007">
      <w:bodyDiv w:val="1"/>
      <w:marLeft w:val="0"/>
      <w:marRight w:val="0"/>
      <w:marTop w:val="0"/>
      <w:marBottom w:val="0"/>
      <w:divBdr>
        <w:top w:val="none" w:sz="0" w:space="0" w:color="auto"/>
        <w:left w:val="none" w:sz="0" w:space="0" w:color="auto"/>
        <w:bottom w:val="none" w:sz="0" w:space="0" w:color="auto"/>
        <w:right w:val="none" w:sz="0" w:space="0" w:color="auto"/>
      </w:divBdr>
    </w:div>
    <w:div w:id="1568615109">
      <w:bodyDiv w:val="1"/>
      <w:marLeft w:val="0"/>
      <w:marRight w:val="0"/>
      <w:marTop w:val="0"/>
      <w:marBottom w:val="0"/>
      <w:divBdr>
        <w:top w:val="none" w:sz="0" w:space="0" w:color="auto"/>
        <w:left w:val="none" w:sz="0" w:space="0" w:color="auto"/>
        <w:bottom w:val="none" w:sz="0" w:space="0" w:color="auto"/>
        <w:right w:val="none" w:sz="0" w:space="0" w:color="auto"/>
      </w:divBdr>
    </w:div>
    <w:div w:id="1571845591">
      <w:bodyDiv w:val="1"/>
      <w:marLeft w:val="0"/>
      <w:marRight w:val="0"/>
      <w:marTop w:val="0"/>
      <w:marBottom w:val="0"/>
      <w:divBdr>
        <w:top w:val="none" w:sz="0" w:space="0" w:color="auto"/>
        <w:left w:val="none" w:sz="0" w:space="0" w:color="auto"/>
        <w:bottom w:val="none" w:sz="0" w:space="0" w:color="auto"/>
        <w:right w:val="none" w:sz="0" w:space="0" w:color="auto"/>
      </w:divBdr>
    </w:div>
    <w:div w:id="1592011028">
      <w:bodyDiv w:val="1"/>
      <w:marLeft w:val="0"/>
      <w:marRight w:val="0"/>
      <w:marTop w:val="0"/>
      <w:marBottom w:val="0"/>
      <w:divBdr>
        <w:top w:val="none" w:sz="0" w:space="0" w:color="auto"/>
        <w:left w:val="none" w:sz="0" w:space="0" w:color="auto"/>
        <w:bottom w:val="none" w:sz="0" w:space="0" w:color="auto"/>
        <w:right w:val="none" w:sz="0" w:space="0" w:color="auto"/>
      </w:divBdr>
    </w:div>
    <w:div w:id="1594823496">
      <w:bodyDiv w:val="1"/>
      <w:marLeft w:val="0"/>
      <w:marRight w:val="0"/>
      <w:marTop w:val="0"/>
      <w:marBottom w:val="0"/>
      <w:divBdr>
        <w:top w:val="none" w:sz="0" w:space="0" w:color="auto"/>
        <w:left w:val="none" w:sz="0" w:space="0" w:color="auto"/>
        <w:bottom w:val="none" w:sz="0" w:space="0" w:color="auto"/>
        <w:right w:val="none" w:sz="0" w:space="0" w:color="auto"/>
      </w:divBdr>
    </w:div>
    <w:div w:id="1599290030">
      <w:bodyDiv w:val="1"/>
      <w:marLeft w:val="0"/>
      <w:marRight w:val="0"/>
      <w:marTop w:val="0"/>
      <w:marBottom w:val="0"/>
      <w:divBdr>
        <w:top w:val="none" w:sz="0" w:space="0" w:color="auto"/>
        <w:left w:val="none" w:sz="0" w:space="0" w:color="auto"/>
        <w:bottom w:val="none" w:sz="0" w:space="0" w:color="auto"/>
        <w:right w:val="none" w:sz="0" w:space="0" w:color="auto"/>
      </w:divBdr>
    </w:div>
    <w:div w:id="1600719817">
      <w:bodyDiv w:val="1"/>
      <w:marLeft w:val="0"/>
      <w:marRight w:val="0"/>
      <w:marTop w:val="0"/>
      <w:marBottom w:val="0"/>
      <w:divBdr>
        <w:top w:val="none" w:sz="0" w:space="0" w:color="auto"/>
        <w:left w:val="none" w:sz="0" w:space="0" w:color="auto"/>
        <w:bottom w:val="none" w:sz="0" w:space="0" w:color="auto"/>
        <w:right w:val="none" w:sz="0" w:space="0" w:color="auto"/>
      </w:divBdr>
    </w:div>
    <w:div w:id="1623608951">
      <w:bodyDiv w:val="1"/>
      <w:marLeft w:val="0"/>
      <w:marRight w:val="0"/>
      <w:marTop w:val="0"/>
      <w:marBottom w:val="0"/>
      <w:divBdr>
        <w:top w:val="none" w:sz="0" w:space="0" w:color="auto"/>
        <w:left w:val="none" w:sz="0" w:space="0" w:color="auto"/>
        <w:bottom w:val="none" w:sz="0" w:space="0" w:color="auto"/>
        <w:right w:val="none" w:sz="0" w:space="0" w:color="auto"/>
      </w:divBdr>
    </w:div>
    <w:div w:id="1630823129">
      <w:bodyDiv w:val="1"/>
      <w:marLeft w:val="0"/>
      <w:marRight w:val="0"/>
      <w:marTop w:val="0"/>
      <w:marBottom w:val="0"/>
      <w:divBdr>
        <w:top w:val="none" w:sz="0" w:space="0" w:color="auto"/>
        <w:left w:val="none" w:sz="0" w:space="0" w:color="auto"/>
        <w:bottom w:val="none" w:sz="0" w:space="0" w:color="auto"/>
        <w:right w:val="none" w:sz="0" w:space="0" w:color="auto"/>
      </w:divBdr>
    </w:div>
    <w:div w:id="1639339465">
      <w:bodyDiv w:val="1"/>
      <w:marLeft w:val="0"/>
      <w:marRight w:val="0"/>
      <w:marTop w:val="0"/>
      <w:marBottom w:val="0"/>
      <w:divBdr>
        <w:top w:val="none" w:sz="0" w:space="0" w:color="auto"/>
        <w:left w:val="none" w:sz="0" w:space="0" w:color="auto"/>
        <w:bottom w:val="none" w:sz="0" w:space="0" w:color="auto"/>
        <w:right w:val="none" w:sz="0" w:space="0" w:color="auto"/>
      </w:divBdr>
    </w:div>
    <w:div w:id="1641421694">
      <w:bodyDiv w:val="1"/>
      <w:marLeft w:val="0"/>
      <w:marRight w:val="0"/>
      <w:marTop w:val="0"/>
      <w:marBottom w:val="0"/>
      <w:divBdr>
        <w:top w:val="none" w:sz="0" w:space="0" w:color="auto"/>
        <w:left w:val="none" w:sz="0" w:space="0" w:color="auto"/>
        <w:bottom w:val="none" w:sz="0" w:space="0" w:color="auto"/>
        <w:right w:val="none" w:sz="0" w:space="0" w:color="auto"/>
      </w:divBdr>
    </w:div>
    <w:div w:id="1665432743">
      <w:bodyDiv w:val="1"/>
      <w:marLeft w:val="0"/>
      <w:marRight w:val="0"/>
      <w:marTop w:val="0"/>
      <w:marBottom w:val="0"/>
      <w:divBdr>
        <w:top w:val="none" w:sz="0" w:space="0" w:color="auto"/>
        <w:left w:val="none" w:sz="0" w:space="0" w:color="auto"/>
        <w:bottom w:val="none" w:sz="0" w:space="0" w:color="auto"/>
        <w:right w:val="none" w:sz="0" w:space="0" w:color="auto"/>
      </w:divBdr>
      <w:divsChild>
        <w:div w:id="33501713">
          <w:marLeft w:val="0"/>
          <w:marRight w:val="0"/>
          <w:marTop w:val="0"/>
          <w:marBottom w:val="0"/>
          <w:divBdr>
            <w:top w:val="none" w:sz="0" w:space="0" w:color="auto"/>
            <w:left w:val="none" w:sz="0" w:space="0" w:color="auto"/>
            <w:bottom w:val="none" w:sz="0" w:space="0" w:color="auto"/>
            <w:right w:val="none" w:sz="0" w:space="0" w:color="auto"/>
          </w:divBdr>
        </w:div>
        <w:div w:id="1186019540">
          <w:marLeft w:val="0"/>
          <w:marRight w:val="0"/>
          <w:marTop w:val="0"/>
          <w:marBottom w:val="0"/>
          <w:divBdr>
            <w:top w:val="none" w:sz="0" w:space="0" w:color="auto"/>
            <w:left w:val="none" w:sz="0" w:space="0" w:color="auto"/>
            <w:bottom w:val="none" w:sz="0" w:space="0" w:color="auto"/>
            <w:right w:val="none" w:sz="0" w:space="0" w:color="auto"/>
          </w:divBdr>
        </w:div>
        <w:div w:id="1192717880">
          <w:marLeft w:val="0"/>
          <w:marRight w:val="0"/>
          <w:marTop w:val="0"/>
          <w:marBottom w:val="0"/>
          <w:divBdr>
            <w:top w:val="none" w:sz="0" w:space="0" w:color="auto"/>
            <w:left w:val="none" w:sz="0" w:space="0" w:color="auto"/>
            <w:bottom w:val="none" w:sz="0" w:space="0" w:color="auto"/>
            <w:right w:val="none" w:sz="0" w:space="0" w:color="auto"/>
          </w:divBdr>
        </w:div>
        <w:div w:id="1379162491">
          <w:marLeft w:val="0"/>
          <w:marRight w:val="0"/>
          <w:marTop w:val="0"/>
          <w:marBottom w:val="0"/>
          <w:divBdr>
            <w:top w:val="none" w:sz="0" w:space="0" w:color="auto"/>
            <w:left w:val="none" w:sz="0" w:space="0" w:color="auto"/>
            <w:bottom w:val="none" w:sz="0" w:space="0" w:color="auto"/>
            <w:right w:val="none" w:sz="0" w:space="0" w:color="auto"/>
          </w:divBdr>
        </w:div>
        <w:div w:id="1601988287">
          <w:marLeft w:val="0"/>
          <w:marRight w:val="0"/>
          <w:marTop w:val="0"/>
          <w:marBottom w:val="0"/>
          <w:divBdr>
            <w:top w:val="none" w:sz="0" w:space="0" w:color="auto"/>
            <w:left w:val="none" w:sz="0" w:space="0" w:color="auto"/>
            <w:bottom w:val="none" w:sz="0" w:space="0" w:color="auto"/>
            <w:right w:val="none" w:sz="0" w:space="0" w:color="auto"/>
          </w:divBdr>
        </w:div>
        <w:div w:id="1885365741">
          <w:marLeft w:val="0"/>
          <w:marRight w:val="0"/>
          <w:marTop w:val="0"/>
          <w:marBottom w:val="0"/>
          <w:divBdr>
            <w:top w:val="none" w:sz="0" w:space="0" w:color="auto"/>
            <w:left w:val="none" w:sz="0" w:space="0" w:color="auto"/>
            <w:bottom w:val="none" w:sz="0" w:space="0" w:color="auto"/>
            <w:right w:val="none" w:sz="0" w:space="0" w:color="auto"/>
          </w:divBdr>
        </w:div>
      </w:divsChild>
    </w:div>
    <w:div w:id="1667897994">
      <w:bodyDiv w:val="1"/>
      <w:marLeft w:val="0"/>
      <w:marRight w:val="0"/>
      <w:marTop w:val="0"/>
      <w:marBottom w:val="0"/>
      <w:divBdr>
        <w:top w:val="none" w:sz="0" w:space="0" w:color="auto"/>
        <w:left w:val="none" w:sz="0" w:space="0" w:color="auto"/>
        <w:bottom w:val="none" w:sz="0" w:space="0" w:color="auto"/>
        <w:right w:val="none" w:sz="0" w:space="0" w:color="auto"/>
      </w:divBdr>
    </w:div>
    <w:div w:id="1672104499">
      <w:bodyDiv w:val="1"/>
      <w:marLeft w:val="0"/>
      <w:marRight w:val="0"/>
      <w:marTop w:val="0"/>
      <w:marBottom w:val="0"/>
      <w:divBdr>
        <w:top w:val="none" w:sz="0" w:space="0" w:color="auto"/>
        <w:left w:val="none" w:sz="0" w:space="0" w:color="auto"/>
        <w:bottom w:val="none" w:sz="0" w:space="0" w:color="auto"/>
        <w:right w:val="none" w:sz="0" w:space="0" w:color="auto"/>
      </w:divBdr>
    </w:div>
    <w:div w:id="1673294218">
      <w:bodyDiv w:val="1"/>
      <w:marLeft w:val="0"/>
      <w:marRight w:val="0"/>
      <w:marTop w:val="0"/>
      <w:marBottom w:val="0"/>
      <w:divBdr>
        <w:top w:val="none" w:sz="0" w:space="0" w:color="auto"/>
        <w:left w:val="none" w:sz="0" w:space="0" w:color="auto"/>
        <w:bottom w:val="none" w:sz="0" w:space="0" w:color="auto"/>
        <w:right w:val="none" w:sz="0" w:space="0" w:color="auto"/>
      </w:divBdr>
      <w:divsChild>
        <w:div w:id="391125994">
          <w:marLeft w:val="0"/>
          <w:marRight w:val="0"/>
          <w:marTop w:val="0"/>
          <w:marBottom w:val="0"/>
          <w:divBdr>
            <w:top w:val="none" w:sz="0" w:space="0" w:color="auto"/>
            <w:left w:val="none" w:sz="0" w:space="0" w:color="auto"/>
            <w:bottom w:val="none" w:sz="0" w:space="0" w:color="auto"/>
            <w:right w:val="none" w:sz="0" w:space="0" w:color="auto"/>
          </w:divBdr>
        </w:div>
        <w:div w:id="524951880">
          <w:marLeft w:val="0"/>
          <w:marRight w:val="0"/>
          <w:marTop w:val="0"/>
          <w:marBottom w:val="0"/>
          <w:divBdr>
            <w:top w:val="none" w:sz="0" w:space="0" w:color="auto"/>
            <w:left w:val="none" w:sz="0" w:space="0" w:color="auto"/>
            <w:bottom w:val="none" w:sz="0" w:space="0" w:color="auto"/>
            <w:right w:val="none" w:sz="0" w:space="0" w:color="auto"/>
          </w:divBdr>
        </w:div>
        <w:div w:id="744299379">
          <w:marLeft w:val="0"/>
          <w:marRight w:val="0"/>
          <w:marTop w:val="0"/>
          <w:marBottom w:val="0"/>
          <w:divBdr>
            <w:top w:val="none" w:sz="0" w:space="0" w:color="auto"/>
            <w:left w:val="none" w:sz="0" w:space="0" w:color="auto"/>
            <w:bottom w:val="none" w:sz="0" w:space="0" w:color="auto"/>
            <w:right w:val="none" w:sz="0" w:space="0" w:color="auto"/>
          </w:divBdr>
        </w:div>
        <w:div w:id="1171216078">
          <w:marLeft w:val="0"/>
          <w:marRight w:val="0"/>
          <w:marTop w:val="0"/>
          <w:marBottom w:val="0"/>
          <w:divBdr>
            <w:top w:val="none" w:sz="0" w:space="0" w:color="auto"/>
            <w:left w:val="none" w:sz="0" w:space="0" w:color="auto"/>
            <w:bottom w:val="none" w:sz="0" w:space="0" w:color="auto"/>
            <w:right w:val="none" w:sz="0" w:space="0" w:color="auto"/>
          </w:divBdr>
        </w:div>
        <w:div w:id="1377269892">
          <w:marLeft w:val="0"/>
          <w:marRight w:val="0"/>
          <w:marTop w:val="0"/>
          <w:marBottom w:val="0"/>
          <w:divBdr>
            <w:top w:val="none" w:sz="0" w:space="0" w:color="auto"/>
            <w:left w:val="none" w:sz="0" w:space="0" w:color="auto"/>
            <w:bottom w:val="none" w:sz="0" w:space="0" w:color="auto"/>
            <w:right w:val="none" w:sz="0" w:space="0" w:color="auto"/>
          </w:divBdr>
        </w:div>
        <w:div w:id="1791582328">
          <w:marLeft w:val="0"/>
          <w:marRight w:val="0"/>
          <w:marTop w:val="0"/>
          <w:marBottom w:val="0"/>
          <w:divBdr>
            <w:top w:val="none" w:sz="0" w:space="0" w:color="auto"/>
            <w:left w:val="none" w:sz="0" w:space="0" w:color="auto"/>
            <w:bottom w:val="none" w:sz="0" w:space="0" w:color="auto"/>
            <w:right w:val="none" w:sz="0" w:space="0" w:color="auto"/>
          </w:divBdr>
        </w:div>
        <w:div w:id="2034574997">
          <w:marLeft w:val="0"/>
          <w:marRight w:val="0"/>
          <w:marTop w:val="0"/>
          <w:marBottom w:val="0"/>
          <w:divBdr>
            <w:top w:val="none" w:sz="0" w:space="0" w:color="auto"/>
            <w:left w:val="none" w:sz="0" w:space="0" w:color="auto"/>
            <w:bottom w:val="none" w:sz="0" w:space="0" w:color="auto"/>
            <w:right w:val="none" w:sz="0" w:space="0" w:color="auto"/>
          </w:divBdr>
        </w:div>
        <w:div w:id="2133134800">
          <w:marLeft w:val="0"/>
          <w:marRight w:val="0"/>
          <w:marTop w:val="0"/>
          <w:marBottom w:val="0"/>
          <w:divBdr>
            <w:top w:val="none" w:sz="0" w:space="0" w:color="auto"/>
            <w:left w:val="none" w:sz="0" w:space="0" w:color="auto"/>
            <w:bottom w:val="none" w:sz="0" w:space="0" w:color="auto"/>
            <w:right w:val="none" w:sz="0" w:space="0" w:color="auto"/>
          </w:divBdr>
        </w:div>
      </w:divsChild>
    </w:div>
    <w:div w:id="1675915639">
      <w:bodyDiv w:val="1"/>
      <w:marLeft w:val="0"/>
      <w:marRight w:val="0"/>
      <w:marTop w:val="0"/>
      <w:marBottom w:val="0"/>
      <w:divBdr>
        <w:top w:val="none" w:sz="0" w:space="0" w:color="auto"/>
        <w:left w:val="none" w:sz="0" w:space="0" w:color="auto"/>
        <w:bottom w:val="none" w:sz="0" w:space="0" w:color="auto"/>
        <w:right w:val="none" w:sz="0" w:space="0" w:color="auto"/>
      </w:divBdr>
    </w:div>
    <w:div w:id="1686594502">
      <w:bodyDiv w:val="1"/>
      <w:marLeft w:val="0"/>
      <w:marRight w:val="0"/>
      <w:marTop w:val="0"/>
      <w:marBottom w:val="0"/>
      <w:divBdr>
        <w:top w:val="none" w:sz="0" w:space="0" w:color="auto"/>
        <w:left w:val="none" w:sz="0" w:space="0" w:color="auto"/>
        <w:bottom w:val="none" w:sz="0" w:space="0" w:color="auto"/>
        <w:right w:val="none" w:sz="0" w:space="0" w:color="auto"/>
      </w:divBdr>
      <w:divsChild>
        <w:div w:id="85884519">
          <w:marLeft w:val="0"/>
          <w:marRight w:val="0"/>
          <w:marTop w:val="0"/>
          <w:marBottom w:val="0"/>
          <w:divBdr>
            <w:top w:val="none" w:sz="0" w:space="0" w:color="auto"/>
            <w:left w:val="none" w:sz="0" w:space="0" w:color="auto"/>
            <w:bottom w:val="none" w:sz="0" w:space="0" w:color="auto"/>
            <w:right w:val="none" w:sz="0" w:space="0" w:color="auto"/>
          </w:divBdr>
        </w:div>
        <w:div w:id="485510680">
          <w:marLeft w:val="0"/>
          <w:marRight w:val="0"/>
          <w:marTop w:val="0"/>
          <w:marBottom w:val="0"/>
          <w:divBdr>
            <w:top w:val="none" w:sz="0" w:space="0" w:color="auto"/>
            <w:left w:val="none" w:sz="0" w:space="0" w:color="auto"/>
            <w:bottom w:val="none" w:sz="0" w:space="0" w:color="auto"/>
            <w:right w:val="none" w:sz="0" w:space="0" w:color="auto"/>
          </w:divBdr>
        </w:div>
        <w:div w:id="862282553">
          <w:marLeft w:val="0"/>
          <w:marRight w:val="0"/>
          <w:marTop w:val="0"/>
          <w:marBottom w:val="0"/>
          <w:divBdr>
            <w:top w:val="none" w:sz="0" w:space="0" w:color="auto"/>
            <w:left w:val="none" w:sz="0" w:space="0" w:color="auto"/>
            <w:bottom w:val="none" w:sz="0" w:space="0" w:color="auto"/>
            <w:right w:val="none" w:sz="0" w:space="0" w:color="auto"/>
          </w:divBdr>
        </w:div>
        <w:div w:id="968434862">
          <w:marLeft w:val="0"/>
          <w:marRight w:val="0"/>
          <w:marTop w:val="0"/>
          <w:marBottom w:val="0"/>
          <w:divBdr>
            <w:top w:val="none" w:sz="0" w:space="0" w:color="auto"/>
            <w:left w:val="none" w:sz="0" w:space="0" w:color="auto"/>
            <w:bottom w:val="none" w:sz="0" w:space="0" w:color="auto"/>
            <w:right w:val="none" w:sz="0" w:space="0" w:color="auto"/>
          </w:divBdr>
        </w:div>
        <w:div w:id="1475180041">
          <w:marLeft w:val="0"/>
          <w:marRight w:val="0"/>
          <w:marTop w:val="0"/>
          <w:marBottom w:val="0"/>
          <w:divBdr>
            <w:top w:val="none" w:sz="0" w:space="0" w:color="auto"/>
            <w:left w:val="none" w:sz="0" w:space="0" w:color="auto"/>
            <w:bottom w:val="none" w:sz="0" w:space="0" w:color="auto"/>
            <w:right w:val="none" w:sz="0" w:space="0" w:color="auto"/>
          </w:divBdr>
        </w:div>
        <w:div w:id="1788305633">
          <w:marLeft w:val="0"/>
          <w:marRight w:val="0"/>
          <w:marTop w:val="0"/>
          <w:marBottom w:val="0"/>
          <w:divBdr>
            <w:top w:val="none" w:sz="0" w:space="0" w:color="auto"/>
            <w:left w:val="none" w:sz="0" w:space="0" w:color="auto"/>
            <w:bottom w:val="none" w:sz="0" w:space="0" w:color="auto"/>
            <w:right w:val="none" w:sz="0" w:space="0" w:color="auto"/>
          </w:divBdr>
        </w:div>
        <w:div w:id="1864438198">
          <w:marLeft w:val="0"/>
          <w:marRight w:val="0"/>
          <w:marTop w:val="0"/>
          <w:marBottom w:val="0"/>
          <w:divBdr>
            <w:top w:val="none" w:sz="0" w:space="0" w:color="auto"/>
            <w:left w:val="none" w:sz="0" w:space="0" w:color="auto"/>
            <w:bottom w:val="none" w:sz="0" w:space="0" w:color="auto"/>
            <w:right w:val="none" w:sz="0" w:space="0" w:color="auto"/>
          </w:divBdr>
        </w:div>
        <w:div w:id="1885945286">
          <w:marLeft w:val="0"/>
          <w:marRight w:val="0"/>
          <w:marTop w:val="0"/>
          <w:marBottom w:val="0"/>
          <w:divBdr>
            <w:top w:val="none" w:sz="0" w:space="0" w:color="auto"/>
            <w:left w:val="none" w:sz="0" w:space="0" w:color="auto"/>
            <w:bottom w:val="none" w:sz="0" w:space="0" w:color="auto"/>
            <w:right w:val="none" w:sz="0" w:space="0" w:color="auto"/>
          </w:divBdr>
        </w:div>
        <w:div w:id="1995835224">
          <w:marLeft w:val="0"/>
          <w:marRight w:val="0"/>
          <w:marTop w:val="0"/>
          <w:marBottom w:val="0"/>
          <w:divBdr>
            <w:top w:val="none" w:sz="0" w:space="0" w:color="auto"/>
            <w:left w:val="none" w:sz="0" w:space="0" w:color="auto"/>
            <w:bottom w:val="none" w:sz="0" w:space="0" w:color="auto"/>
            <w:right w:val="none" w:sz="0" w:space="0" w:color="auto"/>
          </w:divBdr>
        </w:div>
      </w:divsChild>
    </w:div>
    <w:div w:id="1692367015">
      <w:bodyDiv w:val="1"/>
      <w:marLeft w:val="0"/>
      <w:marRight w:val="0"/>
      <w:marTop w:val="0"/>
      <w:marBottom w:val="0"/>
      <w:divBdr>
        <w:top w:val="none" w:sz="0" w:space="0" w:color="auto"/>
        <w:left w:val="none" w:sz="0" w:space="0" w:color="auto"/>
        <w:bottom w:val="none" w:sz="0" w:space="0" w:color="auto"/>
        <w:right w:val="none" w:sz="0" w:space="0" w:color="auto"/>
      </w:divBdr>
    </w:div>
    <w:div w:id="1696030687">
      <w:bodyDiv w:val="1"/>
      <w:marLeft w:val="0"/>
      <w:marRight w:val="0"/>
      <w:marTop w:val="0"/>
      <w:marBottom w:val="0"/>
      <w:divBdr>
        <w:top w:val="none" w:sz="0" w:space="0" w:color="auto"/>
        <w:left w:val="none" w:sz="0" w:space="0" w:color="auto"/>
        <w:bottom w:val="none" w:sz="0" w:space="0" w:color="auto"/>
        <w:right w:val="none" w:sz="0" w:space="0" w:color="auto"/>
      </w:divBdr>
    </w:div>
    <w:div w:id="1698391546">
      <w:bodyDiv w:val="1"/>
      <w:marLeft w:val="0"/>
      <w:marRight w:val="0"/>
      <w:marTop w:val="0"/>
      <w:marBottom w:val="0"/>
      <w:divBdr>
        <w:top w:val="none" w:sz="0" w:space="0" w:color="auto"/>
        <w:left w:val="none" w:sz="0" w:space="0" w:color="auto"/>
        <w:bottom w:val="none" w:sz="0" w:space="0" w:color="auto"/>
        <w:right w:val="none" w:sz="0" w:space="0" w:color="auto"/>
      </w:divBdr>
    </w:div>
    <w:div w:id="1699696618">
      <w:bodyDiv w:val="1"/>
      <w:marLeft w:val="0"/>
      <w:marRight w:val="0"/>
      <w:marTop w:val="0"/>
      <w:marBottom w:val="0"/>
      <w:divBdr>
        <w:top w:val="none" w:sz="0" w:space="0" w:color="auto"/>
        <w:left w:val="none" w:sz="0" w:space="0" w:color="auto"/>
        <w:bottom w:val="none" w:sz="0" w:space="0" w:color="auto"/>
        <w:right w:val="none" w:sz="0" w:space="0" w:color="auto"/>
      </w:divBdr>
    </w:div>
    <w:div w:id="1708407216">
      <w:bodyDiv w:val="1"/>
      <w:marLeft w:val="0"/>
      <w:marRight w:val="0"/>
      <w:marTop w:val="0"/>
      <w:marBottom w:val="0"/>
      <w:divBdr>
        <w:top w:val="none" w:sz="0" w:space="0" w:color="auto"/>
        <w:left w:val="none" w:sz="0" w:space="0" w:color="auto"/>
        <w:bottom w:val="none" w:sz="0" w:space="0" w:color="auto"/>
        <w:right w:val="none" w:sz="0" w:space="0" w:color="auto"/>
      </w:divBdr>
    </w:div>
    <w:div w:id="1728411338">
      <w:bodyDiv w:val="1"/>
      <w:marLeft w:val="0"/>
      <w:marRight w:val="0"/>
      <w:marTop w:val="0"/>
      <w:marBottom w:val="0"/>
      <w:divBdr>
        <w:top w:val="none" w:sz="0" w:space="0" w:color="auto"/>
        <w:left w:val="none" w:sz="0" w:space="0" w:color="auto"/>
        <w:bottom w:val="none" w:sz="0" w:space="0" w:color="auto"/>
        <w:right w:val="none" w:sz="0" w:space="0" w:color="auto"/>
      </w:divBdr>
      <w:divsChild>
        <w:div w:id="194580787">
          <w:marLeft w:val="0"/>
          <w:marRight w:val="0"/>
          <w:marTop w:val="0"/>
          <w:marBottom w:val="0"/>
          <w:divBdr>
            <w:top w:val="none" w:sz="0" w:space="0" w:color="auto"/>
            <w:left w:val="none" w:sz="0" w:space="0" w:color="auto"/>
            <w:bottom w:val="none" w:sz="0" w:space="0" w:color="auto"/>
            <w:right w:val="none" w:sz="0" w:space="0" w:color="auto"/>
          </w:divBdr>
        </w:div>
        <w:div w:id="2134204269">
          <w:marLeft w:val="0"/>
          <w:marRight w:val="0"/>
          <w:marTop w:val="0"/>
          <w:marBottom w:val="0"/>
          <w:divBdr>
            <w:top w:val="none" w:sz="0" w:space="0" w:color="auto"/>
            <w:left w:val="none" w:sz="0" w:space="0" w:color="auto"/>
            <w:bottom w:val="none" w:sz="0" w:space="0" w:color="auto"/>
            <w:right w:val="none" w:sz="0" w:space="0" w:color="auto"/>
          </w:divBdr>
        </w:div>
      </w:divsChild>
    </w:div>
    <w:div w:id="1729768057">
      <w:bodyDiv w:val="1"/>
      <w:marLeft w:val="0"/>
      <w:marRight w:val="0"/>
      <w:marTop w:val="0"/>
      <w:marBottom w:val="0"/>
      <w:divBdr>
        <w:top w:val="none" w:sz="0" w:space="0" w:color="auto"/>
        <w:left w:val="none" w:sz="0" w:space="0" w:color="auto"/>
        <w:bottom w:val="none" w:sz="0" w:space="0" w:color="auto"/>
        <w:right w:val="none" w:sz="0" w:space="0" w:color="auto"/>
      </w:divBdr>
    </w:div>
    <w:div w:id="1737320927">
      <w:bodyDiv w:val="1"/>
      <w:marLeft w:val="0"/>
      <w:marRight w:val="0"/>
      <w:marTop w:val="0"/>
      <w:marBottom w:val="0"/>
      <w:divBdr>
        <w:top w:val="none" w:sz="0" w:space="0" w:color="auto"/>
        <w:left w:val="none" w:sz="0" w:space="0" w:color="auto"/>
        <w:bottom w:val="none" w:sz="0" w:space="0" w:color="auto"/>
        <w:right w:val="none" w:sz="0" w:space="0" w:color="auto"/>
      </w:divBdr>
    </w:div>
    <w:div w:id="1745028192">
      <w:bodyDiv w:val="1"/>
      <w:marLeft w:val="0"/>
      <w:marRight w:val="0"/>
      <w:marTop w:val="0"/>
      <w:marBottom w:val="0"/>
      <w:divBdr>
        <w:top w:val="none" w:sz="0" w:space="0" w:color="auto"/>
        <w:left w:val="none" w:sz="0" w:space="0" w:color="auto"/>
        <w:bottom w:val="none" w:sz="0" w:space="0" w:color="auto"/>
        <w:right w:val="none" w:sz="0" w:space="0" w:color="auto"/>
      </w:divBdr>
    </w:div>
    <w:div w:id="1759524494">
      <w:bodyDiv w:val="1"/>
      <w:marLeft w:val="0"/>
      <w:marRight w:val="0"/>
      <w:marTop w:val="0"/>
      <w:marBottom w:val="0"/>
      <w:divBdr>
        <w:top w:val="none" w:sz="0" w:space="0" w:color="auto"/>
        <w:left w:val="none" w:sz="0" w:space="0" w:color="auto"/>
        <w:bottom w:val="none" w:sz="0" w:space="0" w:color="auto"/>
        <w:right w:val="none" w:sz="0" w:space="0" w:color="auto"/>
      </w:divBdr>
      <w:divsChild>
        <w:div w:id="309292292">
          <w:marLeft w:val="0"/>
          <w:marRight w:val="0"/>
          <w:marTop w:val="0"/>
          <w:marBottom w:val="0"/>
          <w:divBdr>
            <w:top w:val="none" w:sz="0" w:space="0" w:color="auto"/>
            <w:left w:val="none" w:sz="0" w:space="0" w:color="auto"/>
            <w:bottom w:val="none" w:sz="0" w:space="0" w:color="auto"/>
            <w:right w:val="none" w:sz="0" w:space="0" w:color="auto"/>
          </w:divBdr>
        </w:div>
        <w:div w:id="1479766213">
          <w:marLeft w:val="0"/>
          <w:marRight w:val="0"/>
          <w:marTop w:val="0"/>
          <w:marBottom w:val="0"/>
          <w:divBdr>
            <w:top w:val="none" w:sz="0" w:space="0" w:color="auto"/>
            <w:left w:val="none" w:sz="0" w:space="0" w:color="auto"/>
            <w:bottom w:val="none" w:sz="0" w:space="0" w:color="auto"/>
            <w:right w:val="none" w:sz="0" w:space="0" w:color="auto"/>
          </w:divBdr>
        </w:div>
        <w:div w:id="1705785177">
          <w:marLeft w:val="0"/>
          <w:marRight w:val="0"/>
          <w:marTop w:val="0"/>
          <w:marBottom w:val="0"/>
          <w:divBdr>
            <w:top w:val="none" w:sz="0" w:space="0" w:color="auto"/>
            <w:left w:val="none" w:sz="0" w:space="0" w:color="auto"/>
            <w:bottom w:val="none" w:sz="0" w:space="0" w:color="auto"/>
            <w:right w:val="none" w:sz="0" w:space="0" w:color="auto"/>
          </w:divBdr>
        </w:div>
      </w:divsChild>
    </w:div>
    <w:div w:id="1761488684">
      <w:bodyDiv w:val="1"/>
      <w:marLeft w:val="0"/>
      <w:marRight w:val="0"/>
      <w:marTop w:val="0"/>
      <w:marBottom w:val="0"/>
      <w:divBdr>
        <w:top w:val="none" w:sz="0" w:space="0" w:color="auto"/>
        <w:left w:val="none" w:sz="0" w:space="0" w:color="auto"/>
        <w:bottom w:val="none" w:sz="0" w:space="0" w:color="auto"/>
        <w:right w:val="none" w:sz="0" w:space="0" w:color="auto"/>
      </w:divBdr>
    </w:div>
    <w:div w:id="1767119710">
      <w:bodyDiv w:val="1"/>
      <w:marLeft w:val="0"/>
      <w:marRight w:val="0"/>
      <w:marTop w:val="0"/>
      <w:marBottom w:val="0"/>
      <w:divBdr>
        <w:top w:val="none" w:sz="0" w:space="0" w:color="auto"/>
        <w:left w:val="none" w:sz="0" w:space="0" w:color="auto"/>
        <w:bottom w:val="none" w:sz="0" w:space="0" w:color="auto"/>
        <w:right w:val="none" w:sz="0" w:space="0" w:color="auto"/>
      </w:divBdr>
    </w:div>
    <w:div w:id="1769547750">
      <w:bodyDiv w:val="1"/>
      <w:marLeft w:val="0"/>
      <w:marRight w:val="0"/>
      <w:marTop w:val="0"/>
      <w:marBottom w:val="0"/>
      <w:divBdr>
        <w:top w:val="none" w:sz="0" w:space="0" w:color="auto"/>
        <w:left w:val="none" w:sz="0" w:space="0" w:color="auto"/>
        <w:bottom w:val="none" w:sz="0" w:space="0" w:color="auto"/>
        <w:right w:val="none" w:sz="0" w:space="0" w:color="auto"/>
      </w:divBdr>
      <w:divsChild>
        <w:div w:id="1200585142">
          <w:marLeft w:val="0"/>
          <w:marRight w:val="0"/>
          <w:marTop w:val="0"/>
          <w:marBottom w:val="0"/>
          <w:divBdr>
            <w:top w:val="none" w:sz="0" w:space="0" w:color="auto"/>
            <w:left w:val="none" w:sz="0" w:space="0" w:color="auto"/>
            <w:bottom w:val="none" w:sz="0" w:space="0" w:color="auto"/>
            <w:right w:val="none" w:sz="0" w:space="0" w:color="auto"/>
          </w:divBdr>
        </w:div>
        <w:div w:id="1478566507">
          <w:marLeft w:val="0"/>
          <w:marRight w:val="0"/>
          <w:marTop w:val="0"/>
          <w:marBottom w:val="0"/>
          <w:divBdr>
            <w:top w:val="none" w:sz="0" w:space="0" w:color="auto"/>
            <w:left w:val="none" w:sz="0" w:space="0" w:color="auto"/>
            <w:bottom w:val="none" w:sz="0" w:space="0" w:color="auto"/>
            <w:right w:val="none" w:sz="0" w:space="0" w:color="auto"/>
          </w:divBdr>
        </w:div>
      </w:divsChild>
    </w:div>
    <w:div w:id="1773478679">
      <w:bodyDiv w:val="1"/>
      <w:marLeft w:val="0"/>
      <w:marRight w:val="0"/>
      <w:marTop w:val="0"/>
      <w:marBottom w:val="0"/>
      <w:divBdr>
        <w:top w:val="none" w:sz="0" w:space="0" w:color="auto"/>
        <w:left w:val="none" w:sz="0" w:space="0" w:color="auto"/>
        <w:bottom w:val="none" w:sz="0" w:space="0" w:color="auto"/>
        <w:right w:val="none" w:sz="0" w:space="0" w:color="auto"/>
      </w:divBdr>
    </w:div>
    <w:div w:id="1773816961">
      <w:bodyDiv w:val="1"/>
      <w:marLeft w:val="0"/>
      <w:marRight w:val="0"/>
      <w:marTop w:val="0"/>
      <w:marBottom w:val="0"/>
      <w:divBdr>
        <w:top w:val="none" w:sz="0" w:space="0" w:color="auto"/>
        <w:left w:val="none" w:sz="0" w:space="0" w:color="auto"/>
        <w:bottom w:val="none" w:sz="0" w:space="0" w:color="auto"/>
        <w:right w:val="none" w:sz="0" w:space="0" w:color="auto"/>
      </w:divBdr>
    </w:div>
    <w:div w:id="1776636430">
      <w:bodyDiv w:val="1"/>
      <w:marLeft w:val="0"/>
      <w:marRight w:val="0"/>
      <w:marTop w:val="0"/>
      <w:marBottom w:val="0"/>
      <w:divBdr>
        <w:top w:val="none" w:sz="0" w:space="0" w:color="auto"/>
        <w:left w:val="none" w:sz="0" w:space="0" w:color="auto"/>
        <w:bottom w:val="none" w:sz="0" w:space="0" w:color="auto"/>
        <w:right w:val="none" w:sz="0" w:space="0" w:color="auto"/>
      </w:divBdr>
    </w:div>
    <w:div w:id="1781146429">
      <w:bodyDiv w:val="1"/>
      <w:marLeft w:val="0"/>
      <w:marRight w:val="0"/>
      <w:marTop w:val="0"/>
      <w:marBottom w:val="0"/>
      <w:divBdr>
        <w:top w:val="none" w:sz="0" w:space="0" w:color="auto"/>
        <w:left w:val="none" w:sz="0" w:space="0" w:color="auto"/>
        <w:bottom w:val="none" w:sz="0" w:space="0" w:color="auto"/>
        <w:right w:val="none" w:sz="0" w:space="0" w:color="auto"/>
      </w:divBdr>
    </w:div>
    <w:div w:id="1792244668">
      <w:bodyDiv w:val="1"/>
      <w:marLeft w:val="0"/>
      <w:marRight w:val="0"/>
      <w:marTop w:val="0"/>
      <w:marBottom w:val="0"/>
      <w:divBdr>
        <w:top w:val="none" w:sz="0" w:space="0" w:color="auto"/>
        <w:left w:val="none" w:sz="0" w:space="0" w:color="auto"/>
        <w:bottom w:val="none" w:sz="0" w:space="0" w:color="auto"/>
        <w:right w:val="none" w:sz="0" w:space="0" w:color="auto"/>
      </w:divBdr>
    </w:div>
    <w:div w:id="1809778326">
      <w:bodyDiv w:val="1"/>
      <w:marLeft w:val="0"/>
      <w:marRight w:val="0"/>
      <w:marTop w:val="0"/>
      <w:marBottom w:val="0"/>
      <w:divBdr>
        <w:top w:val="none" w:sz="0" w:space="0" w:color="auto"/>
        <w:left w:val="none" w:sz="0" w:space="0" w:color="auto"/>
        <w:bottom w:val="none" w:sz="0" w:space="0" w:color="auto"/>
        <w:right w:val="none" w:sz="0" w:space="0" w:color="auto"/>
      </w:divBdr>
    </w:div>
    <w:div w:id="1810126484">
      <w:bodyDiv w:val="1"/>
      <w:marLeft w:val="0"/>
      <w:marRight w:val="0"/>
      <w:marTop w:val="0"/>
      <w:marBottom w:val="0"/>
      <w:divBdr>
        <w:top w:val="none" w:sz="0" w:space="0" w:color="auto"/>
        <w:left w:val="none" w:sz="0" w:space="0" w:color="auto"/>
        <w:bottom w:val="none" w:sz="0" w:space="0" w:color="auto"/>
        <w:right w:val="none" w:sz="0" w:space="0" w:color="auto"/>
      </w:divBdr>
    </w:div>
    <w:div w:id="1810980149">
      <w:bodyDiv w:val="1"/>
      <w:marLeft w:val="0"/>
      <w:marRight w:val="0"/>
      <w:marTop w:val="0"/>
      <w:marBottom w:val="0"/>
      <w:divBdr>
        <w:top w:val="none" w:sz="0" w:space="0" w:color="auto"/>
        <w:left w:val="none" w:sz="0" w:space="0" w:color="auto"/>
        <w:bottom w:val="none" w:sz="0" w:space="0" w:color="auto"/>
        <w:right w:val="none" w:sz="0" w:space="0" w:color="auto"/>
      </w:divBdr>
    </w:div>
    <w:div w:id="1813479225">
      <w:bodyDiv w:val="1"/>
      <w:marLeft w:val="0"/>
      <w:marRight w:val="0"/>
      <w:marTop w:val="0"/>
      <w:marBottom w:val="0"/>
      <w:divBdr>
        <w:top w:val="none" w:sz="0" w:space="0" w:color="auto"/>
        <w:left w:val="none" w:sz="0" w:space="0" w:color="auto"/>
        <w:bottom w:val="none" w:sz="0" w:space="0" w:color="auto"/>
        <w:right w:val="none" w:sz="0" w:space="0" w:color="auto"/>
      </w:divBdr>
    </w:div>
    <w:div w:id="1819881302">
      <w:bodyDiv w:val="1"/>
      <w:marLeft w:val="0"/>
      <w:marRight w:val="0"/>
      <w:marTop w:val="0"/>
      <w:marBottom w:val="0"/>
      <w:divBdr>
        <w:top w:val="none" w:sz="0" w:space="0" w:color="auto"/>
        <w:left w:val="none" w:sz="0" w:space="0" w:color="auto"/>
        <w:bottom w:val="none" w:sz="0" w:space="0" w:color="auto"/>
        <w:right w:val="none" w:sz="0" w:space="0" w:color="auto"/>
      </w:divBdr>
      <w:divsChild>
        <w:div w:id="815608148">
          <w:marLeft w:val="0"/>
          <w:marRight w:val="0"/>
          <w:marTop w:val="0"/>
          <w:marBottom w:val="0"/>
          <w:divBdr>
            <w:top w:val="none" w:sz="0" w:space="0" w:color="auto"/>
            <w:left w:val="none" w:sz="0" w:space="0" w:color="auto"/>
            <w:bottom w:val="none" w:sz="0" w:space="0" w:color="auto"/>
            <w:right w:val="none" w:sz="0" w:space="0" w:color="auto"/>
          </w:divBdr>
          <w:divsChild>
            <w:div w:id="156190701">
              <w:marLeft w:val="0"/>
              <w:marRight w:val="0"/>
              <w:marTop w:val="0"/>
              <w:marBottom w:val="0"/>
              <w:divBdr>
                <w:top w:val="none" w:sz="0" w:space="0" w:color="auto"/>
                <w:left w:val="none" w:sz="0" w:space="0" w:color="auto"/>
                <w:bottom w:val="none" w:sz="0" w:space="0" w:color="auto"/>
                <w:right w:val="none" w:sz="0" w:space="0" w:color="auto"/>
              </w:divBdr>
            </w:div>
            <w:div w:id="189151979">
              <w:marLeft w:val="0"/>
              <w:marRight w:val="0"/>
              <w:marTop w:val="0"/>
              <w:marBottom w:val="0"/>
              <w:divBdr>
                <w:top w:val="none" w:sz="0" w:space="0" w:color="auto"/>
                <w:left w:val="none" w:sz="0" w:space="0" w:color="auto"/>
                <w:bottom w:val="none" w:sz="0" w:space="0" w:color="auto"/>
                <w:right w:val="none" w:sz="0" w:space="0" w:color="auto"/>
              </w:divBdr>
            </w:div>
            <w:div w:id="348220588">
              <w:marLeft w:val="0"/>
              <w:marRight w:val="0"/>
              <w:marTop w:val="0"/>
              <w:marBottom w:val="0"/>
              <w:divBdr>
                <w:top w:val="none" w:sz="0" w:space="0" w:color="auto"/>
                <w:left w:val="none" w:sz="0" w:space="0" w:color="auto"/>
                <w:bottom w:val="none" w:sz="0" w:space="0" w:color="auto"/>
                <w:right w:val="none" w:sz="0" w:space="0" w:color="auto"/>
              </w:divBdr>
            </w:div>
            <w:div w:id="534463647">
              <w:marLeft w:val="0"/>
              <w:marRight w:val="0"/>
              <w:marTop w:val="0"/>
              <w:marBottom w:val="0"/>
              <w:divBdr>
                <w:top w:val="none" w:sz="0" w:space="0" w:color="auto"/>
                <w:left w:val="none" w:sz="0" w:space="0" w:color="auto"/>
                <w:bottom w:val="none" w:sz="0" w:space="0" w:color="auto"/>
                <w:right w:val="none" w:sz="0" w:space="0" w:color="auto"/>
              </w:divBdr>
            </w:div>
            <w:div w:id="560095792">
              <w:marLeft w:val="0"/>
              <w:marRight w:val="0"/>
              <w:marTop w:val="0"/>
              <w:marBottom w:val="0"/>
              <w:divBdr>
                <w:top w:val="none" w:sz="0" w:space="0" w:color="auto"/>
                <w:left w:val="none" w:sz="0" w:space="0" w:color="auto"/>
                <w:bottom w:val="none" w:sz="0" w:space="0" w:color="auto"/>
                <w:right w:val="none" w:sz="0" w:space="0" w:color="auto"/>
              </w:divBdr>
            </w:div>
            <w:div w:id="604969904">
              <w:marLeft w:val="0"/>
              <w:marRight w:val="0"/>
              <w:marTop w:val="0"/>
              <w:marBottom w:val="0"/>
              <w:divBdr>
                <w:top w:val="none" w:sz="0" w:space="0" w:color="auto"/>
                <w:left w:val="none" w:sz="0" w:space="0" w:color="auto"/>
                <w:bottom w:val="none" w:sz="0" w:space="0" w:color="auto"/>
                <w:right w:val="none" w:sz="0" w:space="0" w:color="auto"/>
              </w:divBdr>
            </w:div>
            <w:div w:id="640812498">
              <w:marLeft w:val="0"/>
              <w:marRight w:val="0"/>
              <w:marTop w:val="0"/>
              <w:marBottom w:val="0"/>
              <w:divBdr>
                <w:top w:val="none" w:sz="0" w:space="0" w:color="auto"/>
                <w:left w:val="none" w:sz="0" w:space="0" w:color="auto"/>
                <w:bottom w:val="none" w:sz="0" w:space="0" w:color="auto"/>
                <w:right w:val="none" w:sz="0" w:space="0" w:color="auto"/>
              </w:divBdr>
            </w:div>
            <w:div w:id="666977731">
              <w:marLeft w:val="0"/>
              <w:marRight w:val="0"/>
              <w:marTop w:val="0"/>
              <w:marBottom w:val="0"/>
              <w:divBdr>
                <w:top w:val="none" w:sz="0" w:space="0" w:color="auto"/>
                <w:left w:val="none" w:sz="0" w:space="0" w:color="auto"/>
                <w:bottom w:val="none" w:sz="0" w:space="0" w:color="auto"/>
                <w:right w:val="none" w:sz="0" w:space="0" w:color="auto"/>
              </w:divBdr>
            </w:div>
            <w:div w:id="737047971">
              <w:marLeft w:val="0"/>
              <w:marRight w:val="0"/>
              <w:marTop w:val="0"/>
              <w:marBottom w:val="0"/>
              <w:divBdr>
                <w:top w:val="none" w:sz="0" w:space="0" w:color="auto"/>
                <w:left w:val="none" w:sz="0" w:space="0" w:color="auto"/>
                <w:bottom w:val="none" w:sz="0" w:space="0" w:color="auto"/>
                <w:right w:val="none" w:sz="0" w:space="0" w:color="auto"/>
              </w:divBdr>
            </w:div>
            <w:div w:id="737823036">
              <w:marLeft w:val="0"/>
              <w:marRight w:val="0"/>
              <w:marTop w:val="0"/>
              <w:marBottom w:val="0"/>
              <w:divBdr>
                <w:top w:val="none" w:sz="0" w:space="0" w:color="auto"/>
                <w:left w:val="none" w:sz="0" w:space="0" w:color="auto"/>
                <w:bottom w:val="none" w:sz="0" w:space="0" w:color="auto"/>
                <w:right w:val="none" w:sz="0" w:space="0" w:color="auto"/>
              </w:divBdr>
            </w:div>
            <w:div w:id="830948761">
              <w:marLeft w:val="0"/>
              <w:marRight w:val="0"/>
              <w:marTop w:val="0"/>
              <w:marBottom w:val="0"/>
              <w:divBdr>
                <w:top w:val="none" w:sz="0" w:space="0" w:color="auto"/>
                <w:left w:val="none" w:sz="0" w:space="0" w:color="auto"/>
                <w:bottom w:val="none" w:sz="0" w:space="0" w:color="auto"/>
                <w:right w:val="none" w:sz="0" w:space="0" w:color="auto"/>
              </w:divBdr>
            </w:div>
            <w:div w:id="841549003">
              <w:marLeft w:val="0"/>
              <w:marRight w:val="0"/>
              <w:marTop w:val="0"/>
              <w:marBottom w:val="0"/>
              <w:divBdr>
                <w:top w:val="none" w:sz="0" w:space="0" w:color="auto"/>
                <w:left w:val="none" w:sz="0" w:space="0" w:color="auto"/>
                <w:bottom w:val="none" w:sz="0" w:space="0" w:color="auto"/>
                <w:right w:val="none" w:sz="0" w:space="0" w:color="auto"/>
              </w:divBdr>
            </w:div>
            <w:div w:id="1273823723">
              <w:marLeft w:val="0"/>
              <w:marRight w:val="0"/>
              <w:marTop w:val="0"/>
              <w:marBottom w:val="0"/>
              <w:divBdr>
                <w:top w:val="none" w:sz="0" w:space="0" w:color="auto"/>
                <w:left w:val="none" w:sz="0" w:space="0" w:color="auto"/>
                <w:bottom w:val="none" w:sz="0" w:space="0" w:color="auto"/>
                <w:right w:val="none" w:sz="0" w:space="0" w:color="auto"/>
              </w:divBdr>
            </w:div>
            <w:div w:id="1290554895">
              <w:marLeft w:val="0"/>
              <w:marRight w:val="0"/>
              <w:marTop w:val="0"/>
              <w:marBottom w:val="0"/>
              <w:divBdr>
                <w:top w:val="none" w:sz="0" w:space="0" w:color="auto"/>
                <w:left w:val="none" w:sz="0" w:space="0" w:color="auto"/>
                <w:bottom w:val="none" w:sz="0" w:space="0" w:color="auto"/>
                <w:right w:val="none" w:sz="0" w:space="0" w:color="auto"/>
              </w:divBdr>
            </w:div>
            <w:div w:id="1329863734">
              <w:marLeft w:val="0"/>
              <w:marRight w:val="0"/>
              <w:marTop w:val="0"/>
              <w:marBottom w:val="0"/>
              <w:divBdr>
                <w:top w:val="none" w:sz="0" w:space="0" w:color="auto"/>
                <w:left w:val="none" w:sz="0" w:space="0" w:color="auto"/>
                <w:bottom w:val="none" w:sz="0" w:space="0" w:color="auto"/>
                <w:right w:val="none" w:sz="0" w:space="0" w:color="auto"/>
              </w:divBdr>
            </w:div>
            <w:div w:id="1356226183">
              <w:marLeft w:val="0"/>
              <w:marRight w:val="0"/>
              <w:marTop w:val="0"/>
              <w:marBottom w:val="0"/>
              <w:divBdr>
                <w:top w:val="none" w:sz="0" w:space="0" w:color="auto"/>
                <w:left w:val="none" w:sz="0" w:space="0" w:color="auto"/>
                <w:bottom w:val="none" w:sz="0" w:space="0" w:color="auto"/>
                <w:right w:val="none" w:sz="0" w:space="0" w:color="auto"/>
              </w:divBdr>
            </w:div>
            <w:div w:id="1578707915">
              <w:marLeft w:val="0"/>
              <w:marRight w:val="0"/>
              <w:marTop w:val="0"/>
              <w:marBottom w:val="0"/>
              <w:divBdr>
                <w:top w:val="none" w:sz="0" w:space="0" w:color="auto"/>
                <w:left w:val="none" w:sz="0" w:space="0" w:color="auto"/>
                <w:bottom w:val="none" w:sz="0" w:space="0" w:color="auto"/>
                <w:right w:val="none" w:sz="0" w:space="0" w:color="auto"/>
              </w:divBdr>
            </w:div>
            <w:div w:id="1599867885">
              <w:marLeft w:val="0"/>
              <w:marRight w:val="0"/>
              <w:marTop w:val="0"/>
              <w:marBottom w:val="0"/>
              <w:divBdr>
                <w:top w:val="none" w:sz="0" w:space="0" w:color="auto"/>
                <w:left w:val="none" w:sz="0" w:space="0" w:color="auto"/>
                <w:bottom w:val="none" w:sz="0" w:space="0" w:color="auto"/>
                <w:right w:val="none" w:sz="0" w:space="0" w:color="auto"/>
              </w:divBdr>
            </w:div>
            <w:div w:id="1618485082">
              <w:marLeft w:val="0"/>
              <w:marRight w:val="0"/>
              <w:marTop w:val="0"/>
              <w:marBottom w:val="0"/>
              <w:divBdr>
                <w:top w:val="none" w:sz="0" w:space="0" w:color="auto"/>
                <w:left w:val="none" w:sz="0" w:space="0" w:color="auto"/>
                <w:bottom w:val="none" w:sz="0" w:space="0" w:color="auto"/>
                <w:right w:val="none" w:sz="0" w:space="0" w:color="auto"/>
              </w:divBdr>
            </w:div>
            <w:div w:id="1778284843">
              <w:marLeft w:val="0"/>
              <w:marRight w:val="0"/>
              <w:marTop w:val="0"/>
              <w:marBottom w:val="0"/>
              <w:divBdr>
                <w:top w:val="none" w:sz="0" w:space="0" w:color="auto"/>
                <w:left w:val="none" w:sz="0" w:space="0" w:color="auto"/>
                <w:bottom w:val="none" w:sz="0" w:space="0" w:color="auto"/>
                <w:right w:val="none" w:sz="0" w:space="0" w:color="auto"/>
              </w:divBdr>
            </w:div>
            <w:div w:id="1811704774">
              <w:marLeft w:val="0"/>
              <w:marRight w:val="0"/>
              <w:marTop w:val="0"/>
              <w:marBottom w:val="0"/>
              <w:divBdr>
                <w:top w:val="none" w:sz="0" w:space="0" w:color="auto"/>
                <w:left w:val="none" w:sz="0" w:space="0" w:color="auto"/>
                <w:bottom w:val="none" w:sz="0" w:space="0" w:color="auto"/>
                <w:right w:val="none" w:sz="0" w:space="0" w:color="auto"/>
              </w:divBdr>
            </w:div>
            <w:div w:id="19214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1420">
      <w:bodyDiv w:val="1"/>
      <w:marLeft w:val="0"/>
      <w:marRight w:val="0"/>
      <w:marTop w:val="0"/>
      <w:marBottom w:val="0"/>
      <w:divBdr>
        <w:top w:val="none" w:sz="0" w:space="0" w:color="auto"/>
        <w:left w:val="none" w:sz="0" w:space="0" w:color="auto"/>
        <w:bottom w:val="none" w:sz="0" w:space="0" w:color="auto"/>
        <w:right w:val="none" w:sz="0" w:space="0" w:color="auto"/>
      </w:divBdr>
    </w:div>
    <w:div w:id="1829176406">
      <w:bodyDiv w:val="1"/>
      <w:marLeft w:val="0"/>
      <w:marRight w:val="0"/>
      <w:marTop w:val="0"/>
      <w:marBottom w:val="0"/>
      <w:divBdr>
        <w:top w:val="none" w:sz="0" w:space="0" w:color="auto"/>
        <w:left w:val="none" w:sz="0" w:space="0" w:color="auto"/>
        <w:bottom w:val="none" w:sz="0" w:space="0" w:color="auto"/>
        <w:right w:val="none" w:sz="0" w:space="0" w:color="auto"/>
      </w:divBdr>
    </w:div>
    <w:div w:id="1830363181">
      <w:bodyDiv w:val="1"/>
      <w:marLeft w:val="0"/>
      <w:marRight w:val="0"/>
      <w:marTop w:val="0"/>
      <w:marBottom w:val="0"/>
      <w:divBdr>
        <w:top w:val="none" w:sz="0" w:space="0" w:color="auto"/>
        <w:left w:val="none" w:sz="0" w:space="0" w:color="auto"/>
        <w:bottom w:val="none" w:sz="0" w:space="0" w:color="auto"/>
        <w:right w:val="none" w:sz="0" w:space="0" w:color="auto"/>
      </w:divBdr>
    </w:div>
    <w:div w:id="1832984979">
      <w:bodyDiv w:val="1"/>
      <w:marLeft w:val="0"/>
      <w:marRight w:val="0"/>
      <w:marTop w:val="0"/>
      <w:marBottom w:val="0"/>
      <w:divBdr>
        <w:top w:val="none" w:sz="0" w:space="0" w:color="auto"/>
        <w:left w:val="none" w:sz="0" w:space="0" w:color="auto"/>
        <w:bottom w:val="none" w:sz="0" w:space="0" w:color="auto"/>
        <w:right w:val="none" w:sz="0" w:space="0" w:color="auto"/>
      </w:divBdr>
    </w:div>
    <w:div w:id="1834563700">
      <w:bodyDiv w:val="1"/>
      <w:marLeft w:val="0"/>
      <w:marRight w:val="0"/>
      <w:marTop w:val="0"/>
      <w:marBottom w:val="0"/>
      <w:divBdr>
        <w:top w:val="none" w:sz="0" w:space="0" w:color="auto"/>
        <w:left w:val="none" w:sz="0" w:space="0" w:color="auto"/>
        <w:bottom w:val="none" w:sz="0" w:space="0" w:color="auto"/>
        <w:right w:val="none" w:sz="0" w:space="0" w:color="auto"/>
      </w:divBdr>
    </w:div>
    <w:div w:id="1863854470">
      <w:bodyDiv w:val="1"/>
      <w:marLeft w:val="0"/>
      <w:marRight w:val="0"/>
      <w:marTop w:val="0"/>
      <w:marBottom w:val="0"/>
      <w:divBdr>
        <w:top w:val="none" w:sz="0" w:space="0" w:color="auto"/>
        <w:left w:val="none" w:sz="0" w:space="0" w:color="auto"/>
        <w:bottom w:val="none" w:sz="0" w:space="0" w:color="auto"/>
        <w:right w:val="none" w:sz="0" w:space="0" w:color="auto"/>
      </w:divBdr>
    </w:div>
    <w:div w:id="1871067319">
      <w:bodyDiv w:val="1"/>
      <w:marLeft w:val="0"/>
      <w:marRight w:val="0"/>
      <w:marTop w:val="0"/>
      <w:marBottom w:val="0"/>
      <w:divBdr>
        <w:top w:val="none" w:sz="0" w:space="0" w:color="auto"/>
        <w:left w:val="none" w:sz="0" w:space="0" w:color="auto"/>
        <w:bottom w:val="none" w:sz="0" w:space="0" w:color="auto"/>
        <w:right w:val="none" w:sz="0" w:space="0" w:color="auto"/>
      </w:divBdr>
    </w:div>
    <w:div w:id="1873224685">
      <w:bodyDiv w:val="1"/>
      <w:marLeft w:val="0"/>
      <w:marRight w:val="0"/>
      <w:marTop w:val="0"/>
      <w:marBottom w:val="0"/>
      <w:divBdr>
        <w:top w:val="none" w:sz="0" w:space="0" w:color="auto"/>
        <w:left w:val="none" w:sz="0" w:space="0" w:color="auto"/>
        <w:bottom w:val="none" w:sz="0" w:space="0" w:color="auto"/>
        <w:right w:val="none" w:sz="0" w:space="0" w:color="auto"/>
      </w:divBdr>
      <w:divsChild>
        <w:div w:id="816805567">
          <w:marLeft w:val="0"/>
          <w:marRight w:val="0"/>
          <w:marTop w:val="0"/>
          <w:marBottom w:val="0"/>
          <w:divBdr>
            <w:top w:val="none" w:sz="0" w:space="0" w:color="auto"/>
            <w:left w:val="none" w:sz="0" w:space="0" w:color="auto"/>
            <w:bottom w:val="none" w:sz="0" w:space="0" w:color="auto"/>
            <w:right w:val="none" w:sz="0" w:space="0" w:color="auto"/>
          </w:divBdr>
        </w:div>
        <w:div w:id="993264159">
          <w:marLeft w:val="0"/>
          <w:marRight w:val="0"/>
          <w:marTop w:val="0"/>
          <w:marBottom w:val="0"/>
          <w:divBdr>
            <w:top w:val="none" w:sz="0" w:space="0" w:color="auto"/>
            <w:left w:val="none" w:sz="0" w:space="0" w:color="auto"/>
            <w:bottom w:val="none" w:sz="0" w:space="0" w:color="auto"/>
            <w:right w:val="none" w:sz="0" w:space="0" w:color="auto"/>
          </w:divBdr>
        </w:div>
      </w:divsChild>
    </w:div>
    <w:div w:id="1874340960">
      <w:bodyDiv w:val="1"/>
      <w:marLeft w:val="0"/>
      <w:marRight w:val="0"/>
      <w:marTop w:val="0"/>
      <w:marBottom w:val="0"/>
      <w:divBdr>
        <w:top w:val="none" w:sz="0" w:space="0" w:color="auto"/>
        <w:left w:val="none" w:sz="0" w:space="0" w:color="auto"/>
        <w:bottom w:val="none" w:sz="0" w:space="0" w:color="auto"/>
        <w:right w:val="none" w:sz="0" w:space="0" w:color="auto"/>
      </w:divBdr>
    </w:div>
    <w:div w:id="1875193652">
      <w:bodyDiv w:val="1"/>
      <w:marLeft w:val="0"/>
      <w:marRight w:val="0"/>
      <w:marTop w:val="0"/>
      <w:marBottom w:val="0"/>
      <w:divBdr>
        <w:top w:val="none" w:sz="0" w:space="0" w:color="auto"/>
        <w:left w:val="none" w:sz="0" w:space="0" w:color="auto"/>
        <w:bottom w:val="none" w:sz="0" w:space="0" w:color="auto"/>
        <w:right w:val="none" w:sz="0" w:space="0" w:color="auto"/>
      </w:divBdr>
    </w:div>
    <w:div w:id="1882470475">
      <w:bodyDiv w:val="1"/>
      <w:marLeft w:val="0"/>
      <w:marRight w:val="0"/>
      <w:marTop w:val="0"/>
      <w:marBottom w:val="0"/>
      <w:divBdr>
        <w:top w:val="none" w:sz="0" w:space="0" w:color="auto"/>
        <w:left w:val="none" w:sz="0" w:space="0" w:color="auto"/>
        <w:bottom w:val="none" w:sz="0" w:space="0" w:color="auto"/>
        <w:right w:val="none" w:sz="0" w:space="0" w:color="auto"/>
      </w:divBdr>
    </w:div>
    <w:div w:id="1889953651">
      <w:bodyDiv w:val="1"/>
      <w:marLeft w:val="0"/>
      <w:marRight w:val="0"/>
      <w:marTop w:val="0"/>
      <w:marBottom w:val="0"/>
      <w:divBdr>
        <w:top w:val="none" w:sz="0" w:space="0" w:color="auto"/>
        <w:left w:val="none" w:sz="0" w:space="0" w:color="auto"/>
        <w:bottom w:val="none" w:sz="0" w:space="0" w:color="auto"/>
        <w:right w:val="none" w:sz="0" w:space="0" w:color="auto"/>
      </w:divBdr>
      <w:divsChild>
        <w:div w:id="343360373">
          <w:marLeft w:val="150"/>
          <w:marRight w:val="150"/>
          <w:marTop w:val="150"/>
          <w:marBottom w:val="150"/>
          <w:divBdr>
            <w:top w:val="none" w:sz="0" w:space="0" w:color="auto"/>
            <w:left w:val="none" w:sz="0" w:space="0" w:color="auto"/>
            <w:bottom w:val="none" w:sz="0" w:space="0" w:color="auto"/>
            <w:right w:val="none" w:sz="0" w:space="0" w:color="auto"/>
          </w:divBdr>
        </w:div>
      </w:divsChild>
    </w:div>
    <w:div w:id="1902593109">
      <w:bodyDiv w:val="1"/>
      <w:marLeft w:val="0"/>
      <w:marRight w:val="0"/>
      <w:marTop w:val="0"/>
      <w:marBottom w:val="0"/>
      <w:divBdr>
        <w:top w:val="none" w:sz="0" w:space="0" w:color="auto"/>
        <w:left w:val="none" w:sz="0" w:space="0" w:color="auto"/>
        <w:bottom w:val="none" w:sz="0" w:space="0" w:color="auto"/>
        <w:right w:val="none" w:sz="0" w:space="0" w:color="auto"/>
      </w:divBdr>
    </w:div>
    <w:div w:id="1914967302">
      <w:bodyDiv w:val="1"/>
      <w:marLeft w:val="0"/>
      <w:marRight w:val="0"/>
      <w:marTop w:val="0"/>
      <w:marBottom w:val="0"/>
      <w:divBdr>
        <w:top w:val="none" w:sz="0" w:space="0" w:color="auto"/>
        <w:left w:val="none" w:sz="0" w:space="0" w:color="auto"/>
        <w:bottom w:val="none" w:sz="0" w:space="0" w:color="auto"/>
        <w:right w:val="none" w:sz="0" w:space="0" w:color="auto"/>
      </w:divBdr>
    </w:div>
    <w:div w:id="1915432337">
      <w:bodyDiv w:val="1"/>
      <w:marLeft w:val="0"/>
      <w:marRight w:val="0"/>
      <w:marTop w:val="0"/>
      <w:marBottom w:val="0"/>
      <w:divBdr>
        <w:top w:val="none" w:sz="0" w:space="0" w:color="auto"/>
        <w:left w:val="none" w:sz="0" w:space="0" w:color="auto"/>
        <w:bottom w:val="none" w:sz="0" w:space="0" w:color="auto"/>
        <w:right w:val="none" w:sz="0" w:space="0" w:color="auto"/>
      </w:divBdr>
    </w:div>
    <w:div w:id="1931037583">
      <w:bodyDiv w:val="1"/>
      <w:marLeft w:val="0"/>
      <w:marRight w:val="0"/>
      <w:marTop w:val="0"/>
      <w:marBottom w:val="0"/>
      <w:divBdr>
        <w:top w:val="none" w:sz="0" w:space="0" w:color="auto"/>
        <w:left w:val="none" w:sz="0" w:space="0" w:color="auto"/>
        <w:bottom w:val="none" w:sz="0" w:space="0" w:color="auto"/>
        <w:right w:val="none" w:sz="0" w:space="0" w:color="auto"/>
      </w:divBdr>
      <w:divsChild>
        <w:div w:id="282078321">
          <w:marLeft w:val="0"/>
          <w:marRight w:val="0"/>
          <w:marTop w:val="0"/>
          <w:marBottom w:val="0"/>
          <w:divBdr>
            <w:top w:val="none" w:sz="0" w:space="0" w:color="auto"/>
            <w:left w:val="none" w:sz="0" w:space="0" w:color="auto"/>
            <w:bottom w:val="none" w:sz="0" w:space="0" w:color="auto"/>
            <w:right w:val="none" w:sz="0" w:space="0" w:color="auto"/>
          </w:divBdr>
          <w:divsChild>
            <w:div w:id="1859614368">
              <w:marLeft w:val="0"/>
              <w:marRight w:val="0"/>
              <w:marTop w:val="0"/>
              <w:marBottom w:val="0"/>
              <w:divBdr>
                <w:top w:val="none" w:sz="0" w:space="0" w:color="auto"/>
                <w:left w:val="none" w:sz="0" w:space="0" w:color="auto"/>
                <w:bottom w:val="none" w:sz="0" w:space="0" w:color="auto"/>
                <w:right w:val="none" w:sz="0" w:space="0" w:color="auto"/>
              </w:divBdr>
              <w:divsChild>
                <w:div w:id="18236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0750">
      <w:bodyDiv w:val="1"/>
      <w:marLeft w:val="0"/>
      <w:marRight w:val="0"/>
      <w:marTop w:val="0"/>
      <w:marBottom w:val="0"/>
      <w:divBdr>
        <w:top w:val="none" w:sz="0" w:space="0" w:color="auto"/>
        <w:left w:val="none" w:sz="0" w:space="0" w:color="auto"/>
        <w:bottom w:val="none" w:sz="0" w:space="0" w:color="auto"/>
        <w:right w:val="none" w:sz="0" w:space="0" w:color="auto"/>
      </w:divBdr>
    </w:div>
    <w:div w:id="1943148563">
      <w:bodyDiv w:val="1"/>
      <w:marLeft w:val="0"/>
      <w:marRight w:val="0"/>
      <w:marTop w:val="0"/>
      <w:marBottom w:val="0"/>
      <w:divBdr>
        <w:top w:val="none" w:sz="0" w:space="0" w:color="auto"/>
        <w:left w:val="none" w:sz="0" w:space="0" w:color="auto"/>
        <w:bottom w:val="none" w:sz="0" w:space="0" w:color="auto"/>
        <w:right w:val="none" w:sz="0" w:space="0" w:color="auto"/>
      </w:divBdr>
    </w:div>
    <w:div w:id="1945573076">
      <w:bodyDiv w:val="1"/>
      <w:marLeft w:val="0"/>
      <w:marRight w:val="0"/>
      <w:marTop w:val="0"/>
      <w:marBottom w:val="0"/>
      <w:divBdr>
        <w:top w:val="none" w:sz="0" w:space="0" w:color="auto"/>
        <w:left w:val="none" w:sz="0" w:space="0" w:color="auto"/>
        <w:bottom w:val="none" w:sz="0" w:space="0" w:color="auto"/>
        <w:right w:val="none" w:sz="0" w:space="0" w:color="auto"/>
      </w:divBdr>
    </w:div>
    <w:div w:id="1964966898">
      <w:bodyDiv w:val="1"/>
      <w:marLeft w:val="0"/>
      <w:marRight w:val="0"/>
      <w:marTop w:val="0"/>
      <w:marBottom w:val="0"/>
      <w:divBdr>
        <w:top w:val="none" w:sz="0" w:space="0" w:color="auto"/>
        <w:left w:val="none" w:sz="0" w:space="0" w:color="auto"/>
        <w:bottom w:val="none" w:sz="0" w:space="0" w:color="auto"/>
        <w:right w:val="none" w:sz="0" w:space="0" w:color="auto"/>
      </w:divBdr>
    </w:div>
    <w:div w:id="1973052926">
      <w:bodyDiv w:val="1"/>
      <w:marLeft w:val="0"/>
      <w:marRight w:val="0"/>
      <w:marTop w:val="0"/>
      <w:marBottom w:val="0"/>
      <w:divBdr>
        <w:top w:val="none" w:sz="0" w:space="0" w:color="auto"/>
        <w:left w:val="none" w:sz="0" w:space="0" w:color="auto"/>
        <w:bottom w:val="none" w:sz="0" w:space="0" w:color="auto"/>
        <w:right w:val="none" w:sz="0" w:space="0" w:color="auto"/>
      </w:divBdr>
    </w:div>
    <w:div w:id="1979190294">
      <w:bodyDiv w:val="1"/>
      <w:marLeft w:val="0"/>
      <w:marRight w:val="0"/>
      <w:marTop w:val="0"/>
      <w:marBottom w:val="0"/>
      <w:divBdr>
        <w:top w:val="none" w:sz="0" w:space="0" w:color="auto"/>
        <w:left w:val="none" w:sz="0" w:space="0" w:color="auto"/>
        <w:bottom w:val="none" w:sz="0" w:space="0" w:color="auto"/>
        <w:right w:val="none" w:sz="0" w:space="0" w:color="auto"/>
      </w:divBdr>
    </w:div>
    <w:div w:id="1979609718">
      <w:bodyDiv w:val="1"/>
      <w:marLeft w:val="0"/>
      <w:marRight w:val="0"/>
      <w:marTop w:val="0"/>
      <w:marBottom w:val="0"/>
      <w:divBdr>
        <w:top w:val="none" w:sz="0" w:space="0" w:color="auto"/>
        <w:left w:val="none" w:sz="0" w:space="0" w:color="auto"/>
        <w:bottom w:val="none" w:sz="0" w:space="0" w:color="auto"/>
        <w:right w:val="none" w:sz="0" w:space="0" w:color="auto"/>
      </w:divBdr>
    </w:div>
    <w:div w:id="1985499120">
      <w:bodyDiv w:val="1"/>
      <w:marLeft w:val="0"/>
      <w:marRight w:val="0"/>
      <w:marTop w:val="0"/>
      <w:marBottom w:val="0"/>
      <w:divBdr>
        <w:top w:val="none" w:sz="0" w:space="0" w:color="auto"/>
        <w:left w:val="none" w:sz="0" w:space="0" w:color="auto"/>
        <w:bottom w:val="none" w:sz="0" w:space="0" w:color="auto"/>
        <w:right w:val="none" w:sz="0" w:space="0" w:color="auto"/>
      </w:divBdr>
    </w:div>
    <w:div w:id="1987708996">
      <w:bodyDiv w:val="1"/>
      <w:marLeft w:val="0"/>
      <w:marRight w:val="0"/>
      <w:marTop w:val="0"/>
      <w:marBottom w:val="0"/>
      <w:divBdr>
        <w:top w:val="none" w:sz="0" w:space="0" w:color="auto"/>
        <w:left w:val="none" w:sz="0" w:space="0" w:color="auto"/>
        <w:bottom w:val="none" w:sz="0" w:space="0" w:color="auto"/>
        <w:right w:val="none" w:sz="0" w:space="0" w:color="auto"/>
      </w:divBdr>
    </w:div>
    <w:div w:id="1991591773">
      <w:bodyDiv w:val="1"/>
      <w:marLeft w:val="0"/>
      <w:marRight w:val="0"/>
      <w:marTop w:val="0"/>
      <w:marBottom w:val="0"/>
      <w:divBdr>
        <w:top w:val="none" w:sz="0" w:space="0" w:color="auto"/>
        <w:left w:val="none" w:sz="0" w:space="0" w:color="auto"/>
        <w:bottom w:val="none" w:sz="0" w:space="0" w:color="auto"/>
        <w:right w:val="none" w:sz="0" w:space="0" w:color="auto"/>
      </w:divBdr>
    </w:div>
    <w:div w:id="1995140584">
      <w:bodyDiv w:val="1"/>
      <w:marLeft w:val="0"/>
      <w:marRight w:val="0"/>
      <w:marTop w:val="0"/>
      <w:marBottom w:val="0"/>
      <w:divBdr>
        <w:top w:val="none" w:sz="0" w:space="0" w:color="auto"/>
        <w:left w:val="none" w:sz="0" w:space="0" w:color="auto"/>
        <w:bottom w:val="none" w:sz="0" w:space="0" w:color="auto"/>
        <w:right w:val="none" w:sz="0" w:space="0" w:color="auto"/>
      </w:divBdr>
    </w:div>
    <w:div w:id="1996643157">
      <w:bodyDiv w:val="1"/>
      <w:marLeft w:val="0"/>
      <w:marRight w:val="0"/>
      <w:marTop w:val="0"/>
      <w:marBottom w:val="0"/>
      <w:divBdr>
        <w:top w:val="none" w:sz="0" w:space="0" w:color="auto"/>
        <w:left w:val="none" w:sz="0" w:space="0" w:color="auto"/>
        <w:bottom w:val="none" w:sz="0" w:space="0" w:color="auto"/>
        <w:right w:val="none" w:sz="0" w:space="0" w:color="auto"/>
      </w:divBdr>
    </w:div>
    <w:div w:id="1997685639">
      <w:bodyDiv w:val="1"/>
      <w:marLeft w:val="0"/>
      <w:marRight w:val="0"/>
      <w:marTop w:val="0"/>
      <w:marBottom w:val="0"/>
      <w:divBdr>
        <w:top w:val="none" w:sz="0" w:space="0" w:color="auto"/>
        <w:left w:val="none" w:sz="0" w:space="0" w:color="auto"/>
        <w:bottom w:val="none" w:sz="0" w:space="0" w:color="auto"/>
        <w:right w:val="none" w:sz="0" w:space="0" w:color="auto"/>
      </w:divBdr>
    </w:div>
    <w:div w:id="1999309191">
      <w:bodyDiv w:val="1"/>
      <w:marLeft w:val="0"/>
      <w:marRight w:val="0"/>
      <w:marTop w:val="0"/>
      <w:marBottom w:val="0"/>
      <w:divBdr>
        <w:top w:val="none" w:sz="0" w:space="0" w:color="auto"/>
        <w:left w:val="none" w:sz="0" w:space="0" w:color="auto"/>
        <w:bottom w:val="none" w:sz="0" w:space="0" w:color="auto"/>
        <w:right w:val="none" w:sz="0" w:space="0" w:color="auto"/>
      </w:divBdr>
      <w:divsChild>
        <w:div w:id="348608988">
          <w:marLeft w:val="0"/>
          <w:marRight w:val="0"/>
          <w:marTop w:val="0"/>
          <w:marBottom w:val="0"/>
          <w:divBdr>
            <w:top w:val="none" w:sz="0" w:space="0" w:color="auto"/>
            <w:left w:val="none" w:sz="0" w:space="0" w:color="auto"/>
            <w:bottom w:val="none" w:sz="0" w:space="0" w:color="auto"/>
            <w:right w:val="none" w:sz="0" w:space="0" w:color="auto"/>
          </w:divBdr>
        </w:div>
        <w:div w:id="733964122">
          <w:marLeft w:val="0"/>
          <w:marRight w:val="0"/>
          <w:marTop w:val="0"/>
          <w:marBottom w:val="0"/>
          <w:divBdr>
            <w:top w:val="none" w:sz="0" w:space="0" w:color="auto"/>
            <w:left w:val="none" w:sz="0" w:space="0" w:color="auto"/>
            <w:bottom w:val="none" w:sz="0" w:space="0" w:color="auto"/>
            <w:right w:val="none" w:sz="0" w:space="0" w:color="auto"/>
          </w:divBdr>
        </w:div>
        <w:div w:id="1004288390">
          <w:marLeft w:val="0"/>
          <w:marRight w:val="0"/>
          <w:marTop w:val="0"/>
          <w:marBottom w:val="0"/>
          <w:divBdr>
            <w:top w:val="none" w:sz="0" w:space="0" w:color="auto"/>
            <w:left w:val="none" w:sz="0" w:space="0" w:color="auto"/>
            <w:bottom w:val="none" w:sz="0" w:space="0" w:color="auto"/>
            <w:right w:val="none" w:sz="0" w:space="0" w:color="auto"/>
          </w:divBdr>
        </w:div>
        <w:div w:id="1538277201">
          <w:marLeft w:val="0"/>
          <w:marRight w:val="0"/>
          <w:marTop w:val="0"/>
          <w:marBottom w:val="0"/>
          <w:divBdr>
            <w:top w:val="none" w:sz="0" w:space="0" w:color="auto"/>
            <w:left w:val="none" w:sz="0" w:space="0" w:color="auto"/>
            <w:bottom w:val="none" w:sz="0" w:space="0" w:color="auto"/>
            <w:right w:val="none" w:sz="0" w:space="0" w:color="auto"/>
          </w:divBdr>
        </w:div>
      </w:divsChild>
    </w:div>
    <w:div w:id="2001736301">
      <w:bodyDiv w:val="1"/>
      <w:marLeft w:val="0"/>
      <w:marRight w:val="0"/>
      <w:marTop w:val="0"/>
      <w:marBottom w:val="0"/>
      <w:divBdr>
        <w:top w:val="none" w:sz="0" w:space="0" w:color="auto"/>
        <w:left w:val="none" w:sz="0" w:space="0" w:color="auto"/>
        <w:bottom w:val="none" w:sz="0" w:space="0" w:color="auto"/>
        <w:right w:val="none" w:sz="0" w:space="0" w:color="auto"/>
      </w:divBdr>
    </w:div>
    <w:div w:id="2005737595">
      <w:bodyDiv w:val="1"/>
      <w:marLeft w:val="0"/>
      <w:marRight w:val="0"/>
      <w:marTop w:val="0"/>
      <w:marBottom w:val="0"/>
      <w:divBdr>
        <w:top w:val="none" w:sz="0" w:space="0" w:color="auto"/>
        <w:left w:val="none" w:sz="0" w:space="0" w:color="auto"/>
        <w:bottom w:val="none" w:sz="0" w:space="0" w:color="auto"/>
        <w:right w:val="none" w:sz="0" w:space="0" w:color="auto"/>
      </w:divBdr>
    </w:div>
    <w:div w:id="2014721808">
      <w:bodyDiv w:val="1"/>
      <w:marLeft w:val="0"/>
      <w:marRight w:val="0"/>
      <w:marTop w:val="0"/>
      <w:marBottom w:val="0"/>
      <w:divBdr>
        <w:top w:val="none" w:sz="0" w:space="0" w:color="auto"/>
        <w:left w:val="none" w:sz="0" w:space="0" w:color="auto"/>
        <w:bottom w:val="none" w:sz="0" w:space="0" w:color="auto"/>
        <w:right w:val="none" w:sz="0" w:space="0" w:color="auto"/>
      </w:divBdr>
    </w:div>
    <w:div w:id="2019188838">
      <w:bodyDiv w:val="1"/>
      <w:marLeft w:val="0"/>
      <w:marRight w:val="0"/>
      <w:marTop w:val="0"/>
      <w:marBottom w:val="0"/>
      <w:divBdr>
        <w:top w:val="none" w:sz="0" w:space="0" w:color="auto"/>
        <w:left w:val="none" w:sz="0" w:space="0" w:color="auto"/>
        <w:bottom w:val="none" w:sz="0" w:space="0" w:color="auto"/>
        <w:right w:val="none" w:sz="0" w:space="0" w:color="auto"/>
      </w:divBdr>
    </w:div>
    <w:div w:id="2022705836">
      <w:bodyDiv w:val="1"/>
      <w:marLeft w:val="0"/>
      <w:marRight w:val="0"/>
      <w:marTop w:val="0"/>
      <w:marBottom w:val="0"/>
      <w:divBdr>
        <w:top w:val="none" w:sz="0" w:space="0" w:color="auto"/>
        <w:left w:val="none" w:sz="0" w:space="0" w:color="auto"/>
        <w:bottom w:val="none" w:sz="0" w:space="0" w:color="auto"/>
        <w:right w:val="none" w:sz="0" w:space="0" w:color="auto"/>
      </w:divBdr>
    </w:div>
    <w:div w:id="2028677182">
      <w:bodyDiv w:val="1"/>
      <w:marLeft w:val="0"/>
      <w:marRight w:val="0"/>
      <w:marTop w:val="0"/>
      <w:marBottom w:val="0"/>
      <w:divBdr>
        <w:top w:val="none" w:sz="0" w:space="0" w:color="auto"/>
        <w:left w:val="none" w:sz="0" w:space="0" w:color="auto"/>
        <w:bottom w:val="none" w:sz="0" w:space="0" w:color="auto"/>
        <w:right w:val="none" w:sz="0" w:space="0" w:color="auto"/>
      </w:divBdr>
    </w:div>
    <w:div w:id="2035112355">
      <w:bodyDiv w:val="1"/>
      <w:marLeft w:val="0"/>
      <w:marRight w:val="0"/>
      <w:marTop w:val="0"/>
      <w:marBottom w:val="0"/>
      <w:divBdr>
        <w:top w:val="none" w:sz="0" w:space="0" w:color="auto"/>
        <w:left w:val="none" w:sz="0" w:space="0" w:color="auto"/>
        <w:bottom w:val="none" w:sz="0" w:space="0" w:color="auto"/>
        <w:right w:val="none" w:sz="0" w:space="0" w:color="auto"/>
      </w:divBdr>
    </w:div>
    <w:div w:id="2040088108">
      <w:bodyDiv w:val="1"/>
      <w:marLeft w:val="0"/>
      <w:marRight w:val="0"/>
      <w:marTop w:val="0"/>
      <w:marBottom w:val="0"/>
      <w:divBdr>
        <w:top w:val="none" w:sz="0" w:space="0" w:color="auto"/>
        <w:left w:val="none" w:sz="0" w:space="0" w:color="auto"/>
        <w:bottom w:val="none" w:sz="0" w:space="0" w:color="auto"/>
        <w:right w:val="none" w:sz="0" w:space="0" w:color="auto"/>
      </w:divBdr>
    </w:div>
    <w:div w:id="2042657659">
      <w:bodyDiv w:val="1"/>
      <w:marLeft w:val="0"/>
      <w:marRight w:val="0"/>
      <w:marTop w:val="0"/>
      <w:marBottom w:val="0"/>
      <w:divBdr>
        <w:top w:val="none" w:sz="0" w:space="0" w:color="auto"/>
        <w:left w:val="none" w:sz="0" w:space="0" w:color="auto"/>
        <w:bottom w:val="none" w:sz="0" w:space="0" w:color="auto"/>
        <w:right w:val="none" w:sz="0" w:space="0" w:color="auto"/>
      </w:divBdr>
    </w:div>
    <w:div w:id="2043745817">
      <w:bodyDiv w:val="1"/>
      <w:marLeft w:val="0"/>
      <w:marRight w:val="0"/>
      <w:marTop w:val="0"/>
      <w:marBottom w:val="0"/>
      <w:divBdr>
        <w:top w:val="none" w:sz="0" w:space="0" w:color="auto"/>
        <w:left w:val="none" w:sz="0" w:space="0" w:color="auto"/>
        <w:bottom w:val="none" w:sz="0" w:space="0" w:color="auto"/>
        <w:right w:val="none" w:sz="0" w:space="0" w:color="auto"/>
      </w:divBdr>
    </w:div>
    <w:div w:id="2057309977">
      <w:bodyDiv w:val="1"/>
      <w:marLeft w:val="0"/>
      <w:marRight w:val="0"/>
      <w:marTop w:val="0"/>
      <w:marBottom w:val="0"/>
      <w:divBdr>
        <w:top w:val="none" w:sz="0" w:space="0" w:color="auto"/>
        <w:left w:val="none" w:sz="0" w:space="0" w:color="auto"/>
        <w:bottom w:val="none" w:sz="0" w:space="0" w:color="auto"/>
        <w:right w:val="none" w:sz="0" w:space="0" w:color="auto"/>
      </w:divBdr>
    </w:div>
    <w:div w:id="2058234785">
      <w:bodyDiv w:val="1"/>
      <w:marLeft w:val="0"/>
      <w:marRight w:val="0"/>
      <w:marTop w:val="0"/>
      <w:marBottom w:val="0"/>
      <w:divBdr>
        <w:top w:val="none" w:sz="0" w:space="0" w:color="auto"/>
        <w:left w:val="none" w:sz="0" w:space="0" w:color="auto"/>
        <w:bottom w:val="none" w:sz="0" w:space="0" w:color="auto"/>
        <w:right w:val="none" w:sz="0" w:space="0" w:color="auto"/>
      </w:divBdr>
    </w:div>
    <w:div w:id="2091123224">
      <w:bodyDiv w:val="1"/>
      <w:marLeft w:val="0"/>
      <w:marRight w:val="0"/>
      <w:marTop w:val="0"/>
      <w:marBottom w:val="0"/>
      <w:divBdr>
        <w:top w:val="none" w:sz="0" w:space="0" w:color="auto"/>
        <w:left w:val="none" w:sz="0" w:space="0" w:color="auto"/>
        <w:bottom w:val="none" w:sz="0" w:space="0" w:color="auto"/>
        <w:right w:val="none" w:sz="0" w:space="0" w:color="auto"/>
      </w:divBdr>
    </w:div>
    <w:div w:id="2095127399">
      <w:bodyDiv w:val="1"/>
      <w:marLeft w:val="0"/>
      <w:marRight w:val="0"/>
      <w:marTop w:val="0"/>
      <w:marBottom w:val="0"/>
      <w:divBdr>
        <w:top w:val="none" w:sz="0" w:space="0" w:color="auto"/>
        <w:left w:val="none" w:sz="0" w:space="0" w:color="auto"/>
        <w:bottom w:val="none" w:sz="0" w:space="0" w:color="auto"/>
        <w:right w:val="none" w:sz="0" w:space="0" w:color="auto"/>
      </w:divBdr>
    </w:div>
    <w:div w:id="2108690534">
      <w:bodyDiv w:val="1"/>
      <w:marLeft w:val="0"/>
      <w:marRight w:val="0"/>
      <w:marTop w:val="0"/>
      <w:marBottom w:val="0"/>
      <w:divBdr>
        <w:top w:val="none" w:sz="0" w:space="0" w:color="auto"/>
        <w:left w:val="none" w:sz="0" w:space="0" w:color="auto"/>
        <w:bottom w:val="none" w:sz="0" w:space="0" w:color="auto"/>
        <w:right w:val="none" w:sz="0" w:space="0" w:color="auto"/>
      </w:divBdr>
      <w:divsChild>
        <w:div w:id="29189197">
          <w:marLeft w:val="0"/>
          <w:marRight w:val="0"/>
          <w:marTop w:val="0"/>
          <w:marBottom w:val="0"/>
          <w:divBdr>
            <w:top w:val="none" w:sz="0" w:space="0" w:color="auto"/>
            <w:left w:val="none" w:sz="0" w:space="0" w:color="auto"/>
            <w:bottom w:val="none" w:sz="0" w:space="0" w:color="auto"/>
            <w:right w:val="none" w:sz="0" w:space="0" w:color="auto"/>
          </w:divBdr>
        </w:div>
        <w:div w:id="496767157">
          <w:marLeft w:val="0"/>
          <w:marRight w:val="0"/>
          <w:marTop w:val="0"/>
          <w:marBottom w:val="0"/>
          <w:divBdr>
            <w:top w:val="none" w:sz="0" w:space="0" w:color="auto"/>
            <w:left w:val="none" w:sz="0" w:space="0" w:color="auto"/>
            <w:bottom w:val="none" w:sz="0" w:space="0" w:color="auto"/>
            <w:right w:val="none" w:sz="0" w:space="0" w:color="auto"/>
          </w:divBdr>
        </w:div>
      </w:divsChild>
    </w:div>
    <w:div w:id="2109041114">
      <w:bodyDiv w:val="1"/>
      <w:marLeft w:val="0"/>
      <w:marRight w:val="0"/>
      <w:marTop w:val="0"/>
      <w:marBottom w:val="0"/>
      <w:divBdr>
        <w:top w:val="none" w:sz="0" w:space="0" w:color="auto"/>
        <w:left w:val="none" w:sz="0" w:space="0" w:color="auto"/>
        <w:bottom w:val="none" w:sz="0" w:space="0" w:color="auto"/>
        <w:right w:val="none" w:sz="0" w:space="0" w:color="auto"/>
      </w:divBdr>
    </w:div>
    <w:div w:id="2113162097">
      <w:bodyDiv w:val="1"/>
      <w:marLeft w:val="0"/>
      <w:marRight w:val="0"/>
      <w:marTop w:val="0"/>
      <w:marBottom w:val="0"/>
      <w:divBdr>
        <w:top w:val="none" w:sz="0" w:space="0" w:color="auto"/>
        <w:left w:val="none" w:sz="0" w:space="0" w:color="auto"/>
        <w:bottom w:val="none" w:sz="0" w:space="0" w:color="auto"/>
        <w:right w:val="none" w:sz="0" w:space="0" w:color="auto"/>
      </w:divBdr>
    </w:div>
    <w:div w:id="2124684547">
      <w:bodyDiv w:val="1"/>
      <w:marLeft w:val="0"/>
      <w:marRight w:val="0"/>
      <w:marTop w:val="0"/>
      <w:marBottom w:val="0"/>
      <w:divBdr>
        <w:top w:val="none" w:sz="0" w:space="0" w:color="auto"/>
        <w:left w:val="none" w:sz="0" w:space="0" w:color="auto"/>
        <w:bottom w:val="none" w:sz="0" w:space="0" w:color="auto"/>
        <w:right w:val="none" w:sz="0" w:space="0" w:color="auto"/>
      </w:divBdr>
    </w:div>
    <w:div w:id="2126465706">
      <w:bodyDiv w:val="1"/>
      <w:marLeft w:val="0"/>
      <w:marRight w:val="0"/>
      <w:marTop w:val="0"/>
      <w:marBottom w:val="0"/>
      <w:divBdr>
        <w:top w:val="none" w:sz="0" w:space="0" w:color="auto"/>
        <w:left w:val="none" w:sz="0" w:space="0" w:color="auto"/>
        <w:bottom w:val="none" w:sz="0" w:space="0" w:color="auto"/>
        <w:right w:val="none" w:sz="0" w:space="0" w:color="auto"/>
      </w:divBdr>
    </w:div>
    <w:div w:id="2129468155">
      <w:bodyDiv w:val="1"/>
      <w:marLeft w:val="0"/>
      <w:marRight w:val="0"/>
      <w:marTop w:val="0"/>
      <w:marBottom w:val="0"/>
      <w:divBdr>
        <w:top w:val="none" w:sz="0" w:space="0" w:color="auto"/>
        <w:left w:val="none" w:sz="0" w:space="0" w:color="auto"/>
        <w:bottom w:val="none" w:sz="0" w:space="0" w:color="auto"/>
        <w:right w:val="none" w:sz="0" w:space="0" w:color="auto"/>
      </w:divBdr>
    </w:div>
    <w:div w:id="2131701759">
      <w:bodyDiv w:val="1"/>
      <w:marLeft w:val="0"/>
      <w:marRight w:val="0"/>
      <w:marTop w:val="0"/>
      <w:marBottom w:val="0"/>
      <w:divBdr>
        <w:top w:val="none" w:sz="0" w:space="0" w:color="auto"/>
        <w:left w:val="none" w:sz="0" w:space="0" w:color="auto"/>
        <w:bottom w:val="none" w:sz="0" w:space="0" w:color="auto"/>
        <w:right w:val="none" w:sz="0" w:space="0" w:color="auto"/>
      </w:divBdr>
      <w:divsChild>
        <w:div w:id="500200975">
          <w:marLeft w:val="0"/>
          <w:marRight w:val="0"/>
          <w:marTop w:val="0"/>
          <w:marBottom w:val="0"/>
          <w:divBdr>
            <w:top w:val="none" w:sz="0" w:space="0" w:color="auto"/>
            <w:left w:val="none" w:sz="0" w:space="0" w:color="auto"/>
            <w:bottom w:val="none" w:sz="0" w:space="0" w:color="auto"/>
            <w:right w:val="none" w:sz="0" w:space="0" w:color="auto"/>
          </w:divBdr>
          <w:divsChild>
            <w:div w:id="1330134765">
              <w:marLeft w:val="0"/>
              <w:marRight w:val="0"/>
              <w:marTop w:val="0"/>
              <w:marBottom w:val="0"/>
              <w:divBdr>
                <w:top w:val="none" w:sz="0" w:space="0" w:color="auto"/>
                <w:left w:val="none" w:sz="0" w:space="0" w:color="auto"/>
                <w:bottom w:val="none" w:sz="0" w:space="0" w:color="auto"/>
                <w:right w:val="none" w:sz="0" w:space="0" w:color="auto"/>
              </w:divBdr>
              <w:divsChild>
                <w:div w:id="18582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0183">
      <w:bodyDiv w:val="1"/>
      <w:marLeft w:val="0"/>
      <w:marRight w:val="0"/>
      <w:marTop w:val="0"/>
      <w:marBottom w:val="0"/>
      <w:divBdr>
        <w:top w:val="none" w:sz="0" w:space="0" w:color="auto"/>
        <w:left w:val="none" w:sz="0" w:space="0" w:color="auto"/>
        <w:bottom w:val="none" w:sz="0" w:space="0" w:color="auto"/>
        <w:right w:val="none" w:sz="0" w:space="0" w:color="auto"/>
      </w:divBdr>
    </w:div>
    <w:div w:id="2142796002">
      <w:bodyDiv w:val="1"/>
      <w:marLeft w:val="0"/>
      <w:marRight w:val="0"/>
      <w:marTop w:val="0"/>
      <w:marBottom w:val="0"/>
      <w:divBdr>
        <w:top w:val="none" w:sz="0" w:space="0" w:color="auto"/>
        <w:left w:val="none" w:sz="0" w:space="0" w:color="auto"/>
        <w:bottom w:val="none" w:sz="0" w:space="0" w:color="auto"/>
        <w:right w:val="none" w:sz="0" w:space="0" w:color="auto"/>
      </w:divBdr>
    </w:div>
    <w:div w:id="21428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AF026B9-B482-4173-8E66-BE2A801AC215}">
  <ds:schemaRefs>
    <ds:schemaRef ds:uri="http://schemas.openxmlformats.org/officeDocument/2006/bibliography"/>
  </ds:schemaRefs>
</ds:datastoreItem>
</file>

<file path=customXml/itemProps2.xml><?xml version="1.0" encoding="utf-8"?>
<ds:datastoreItem xmlns:ds="http://schemas.openxmlformats.org/officeDocument/2006/customXml" ds:itemID="{7761A65C-58FC-44B9-9465-5D355BD7A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077DE-BDD7-4C36-92CB-A0983CD339AD}">
  <ds:schemaRefs>
    <ds:schemaRef ds:uri="http://schemas.microsoft.com/sharepoint/v3/contenttype/forms"/>
  </ds:schemaRefs>
</ds:datastoreItem>
</file>

<file path=customXml/itemProps4.xml><?xml version="1.0" encoding="utf-8"?>
<ds:datastoreItem xmlns:ds="http://schemas.openxmlformats.org/officeDocument/2006/customXml" ds:itemID="{0EF71E26-C884-4353-B299-F25280632D9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8297</Words>
  <Characters>45638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Bogotá D</vt:lpstr>
    </vt:vector>
  </TitlesOfParts>
  <Company>Consejo Superior de la Judicatura</Company>
  <LinksUpToDate>false</LinksUpToDate>
  <CharactersWithSpaces>53828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Juan Pablo Morante Gomez</dc:creator>
  <cp:keywords/>
  <dc:description/>
  <cp:lastModifiedBy>Ximena Ríos López</cp:lastModifiedBy>
  <cp:revision>5</cp:revision>
  <cp:lastPrinted>2019-03-29T15:46:00Z</cp:lastPrinted>
  <dcterms:created xsi:type="dcterms:W3CDTF">2020-04-02T18:39:00Z</dcterms:created>
  <dcterms:modified xsi:type="dcterms:W3CDTF">2020-06-11T13:30:00Z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