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F2DC" w14:textId="34697A4B" w:rsidR="000D27C9" w:rsidRPr="00E73CA3" w:rsidRDefault="009241B4" w:rsidP="000D27C9">
      <w:pPr>
        <w:jc w:val="both"/>
        <w:rPr>
          <w:rFonts w:ascii="Arial" w:hAnsi="Arial" w:cs="Arial"/>
          <w:b/>
          <w:bCs/>
          <w:sz w:val="22"/>
          <w:szCs w:val="22"/>
        </w:rPr>
      </w:pPr>
      <w:r>
        <w:rPr>
          <w:rFonts w:ascii="Arial" w:hAnsi="Arial" w:cs="Arial"/>
          <w:b/>
          <w:bCs/>
          <w:sz w:val="22"/>
          <w:szCs w:val="22"/>
        </w:rPr>
        <w:t>A</w:t>
      </w:r>
      <w:r w:rsidR="00427BDA" w:rsidRPr="00E73CA3">
        <w:rPr>
          <w:rFonts w:ascii="Arial" w:hAnsi="Arial" w:cs="Arial"/>
          <w:b/>
          <w:bCs/>
          <w:sz w:val="22"/>
          <w:szCs w:val="22"/>
        </w:rPr>
        <w:t xml:space="preserve">PELACIÓN </w:t>
      </w:r>
      <w:r>
        <w:rPr>
          <w:rFonts w:ascii="Arial" w:hAnsi="Arial" w:cs="Arial"/>
          <w:b/>
          <w:bCs/>
          <w:sz w:val="22"/>
          <w:szCs w:val="22"/>
        </w:rPr>
        <w:t>-</w:t>
      </w:r>
      <w:r w:rsidR="00427BDA" w:rsidRPr="00E73CA3">
        <w:rPr>
          <w:rFonts w:ascii="Arial" w:hAnsi="Arial" w:cs="Arial"/>
          <w:b/>
          <w:bCs/>
          <w:sz w:val="22"/>
          <w:szCs w:val="22"/>
        </w:rPr>
        <w:t xml:space="preserve"> Competencia</w:t>
      </w:r>
    </w:p>
    <w:p w14:paraId="1471B791" w14:textId="77777777" w:rsidR="00427BDA" w:rsidRPr="00E73CA3" w:rsidRDefault="00427BDA" w:rsidP="000D27C9">
      <w:pPr>
        <w:jc w:val="both"/>
        <w:rPr>
          <w:rFonts w:ascii="Arial" w:hAnsi="Arial" w:cs="Arial"/>
          <w:sz w:val="22"/>
          <w:szCs w:val="22"/>
        </w:rPr>
      </w:pPr>
    </w:p>
    <w:p w14:paraId="699C00C0" w14:textId="77777777" w:rsidR="00427BDA" w:rsidRPr="00E73CA3" w:rsidRDefault="00C46C36" w:rsidP="00427BDA">
      <w:pPr>
        <w:jc w:val="both"/>
        <w:rPr>
          <w:rFonts w:ascii="Arial" w:hAnsi="Arial" w:cs="Arial"/>
          <w:sz w:val="22"/>
          <w:szCs w:val="22"/>
        </w:rPr>
      </w:pPr>
      <w:r w:rsidRPr="00E73CA3">
        <w:rPr>
          <w:rFonts w:ascii="Arial" w:hAnsi="Arial" w:cs="Arial"/>
          <w:sz w:val="22"/>
          <w:szCs w:val="22"/>
        </w:rPr>
        <w:t>L</w:t>
      </w:r>
      <w:r w:rsidR="00427BDA" w:rsidRPr="00E73CA3">
        <w:rPr>
          <w:rFonts w:ascii="Arial" w:hAnsi="Arial" w:cs="Arial"/>
          <w:sz w:val="22"/>
          <w:szCs w:val="22"/>
        </w:rPr>
        <w:t xml:space="preserve">os argumentos expuestos en el recurso de apelación fijan la competencia de la Sala para resolver el sub júdice, como se ha considerado en ocasiones anteriores: «Al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 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00427BDA" w:rsidRPr="00E73CA3">
        <w:rPr>
          <w:rFonts w:ascii="Arial" w:hAnsi="Arial" w:cs="Arial"/>
          <w:sz w:val="22"/>
          <w:szCs w:val="22"/>
        </w:rPr>
        <w:t>quem</w:t>
      </w:r>
      <w:proofErr w:type="spellEnd"/>
      <w:r w:rsidR="00427BDA" w:rsidRPr="00E73CA3">
        <w:rPr>
          <w:rFonts w:ascii="Arial" w:hAnsi="Arial" w:cs="Arial"/>
          <w:sz w:val="22"/>
          <w:szCs w:val="22"/>
        </w:rPr>
        <w:t xml:space="preserve">: ‘tantum </w:t>
      </w:r>
      <w:proofErr w:type="spellStart"/>
      <w:r w:rsidR="00427BDA" w:rsidRPr="00E73CA3">
        <w:rPr>
          <w:rFonts w:ascii="Arial" w:hAnsi="Arial" w:cs="Arial"/>
          <w:sz w:val="22"/>
          <w:szCs w:val="22"/>
        </w:rPr>
        <w:t>devolutum</w:t>
      </w:r>
      <w:proofErr w:type="spellEnd"/>
      <w:r w:rsidR="00427BDA" w:rsidRPr="00E73CA3">
        <w:rPr>
          <w:rFonts w:ascii="Arial" w:hAnsi="Arial" w:cs="Arial"/>
          <w:sz w:val="22"/>
          <w:szCs w:val="22"/>
        </w:rPr>
        <w:t xml:space="preserve"> quantum </w:t>
      </w:r>
      <w:proofErr w:type="spellStart"/>
      <w:r w:rsidR="00427BDA" w:rsidRPr="00E73CA3">
        <w:rPr>
          <w:rFonts w:ascii="Arial" w:hAnsi="Arial" w:cs="Arial"/>
          <w:sz w:val="22"/>
          <w:szCs w:val="22"/>
        </w:rPr>
        <w:t>appellatum</w:t>
      </w:r>
      <w:proofErr w:type="spellEnd"/>
      <w:r w:rsidR="00427BDA" w:rsidRPr="00E73CA3">
        <w:rPr>
          <w:rFonts w:ascii="Arial" w:hAnsi="Arial" w:cs="Arial"/>
          <w:sz w:val="22"/>
          <w:szCs w:val="22"/>
        </w:rPr>
        <w:t>’».</w:t>
      </w:r>
    </w:p>
    <w:p w14:paraId="20D5C61B" w14:textId="77777777" w:rsidR="00427BDA" w:rsidRPr="00E73CA3" w:rsidRDefault="00427BDA" w:rsidP="000D27C9">
      <w:pPr>
        <w:jc w:val="both"/>
        <w:rPr>
          <w:rFonts w:ascii="Arial" w:hAnsi="Arial" w:cs="Arial"/>
          <w:sz w:val="22"/>
          <w:szCs w:val="22"/>
        </w:rPr>
      </w:pPr>
    </w:p>
    <w:p w14:paraId="441DB30E" w14:textId="502ADBDE" w:rsidR="005625E8" w:rsidRPr="00E73CA3" w:rsidRDefault="005625E8" w:rsidP="005625E8">
      <w:pPr>
        <w:jc w:val="both"/>
        <w:rPr>
          <w:rFonts w:ascii="Arial" w:hAnsi="Arial" w:cs="Arial"/>
          <w:b/>
          <w:sz w:val="22"/>
          <w:szCs w:val="22"/>
        </w:rPr>
      </w:pPr>
      <w:r w:rsidRPr="00E73CA3">
        <w:rPr>
          <w:rFonts w:ascii="Arial" w:hAnsi="Arial" w:cs="Arial"/>
          <w:b/>
          <w:sz w:val="22"/>
          <w:szCs w:val="22"/>
        </w:rPr>
        <w:t xml:space="preserve">EQUILIBRIO ECONÓMICO DEL CONTRATO </w:t>
      </w:r>
      <w:r w:rsidR="009241B4">
        <w:rPr>
          <w:rFonts w:ascii="Arial" w:hAnsi="Arial" w:cs="Arial"/>
          <w:b/>
          <w:sz w:val="22"/>
          <w:szCs w:val="22"/>
        </w:rPr>
        <w:t>- Ruptura -</w:t>
      </w:r>
      <w:r w:rsidRPr="00E73CA3">
        <w:rPr>
          <w:rFonts w:ascii="Arial" w:hAnsi="Arial" w:cs="Arial"/>
          <w:b/>
          <w:sz w:val="22"/>
          <w:szCs w:val="22"/>
        </w:rPr>
        <w:t xml:space="preserve"> Alcance</w:t>
      </w:r>
    </w:p>
    <w:p w14:paraId="426AF13C" w14:textId="77777777" w:rsidR="005625E8" w:rsidRPr="00E73CA3" w:rsidRDefault="005625E8" w:rsidP="005625E8">
      <w:pPr>
        <w:jc w:val="both"/>
        <w:rPr>
          <w:rFonts w:ascii="Arial" w:hAnsi="Arial" w:cs="Arial"/>
          <w:b/>
          <w:sz w:val="22"/>
          <w:szCs w:val="22"/>
        </w:rPr>
      </w:pPr>
    </w:p>
    <w:p w14:paraId="1BB559C6" w14:textId="77777777" w:rsidR="005625E8" w:rsidRPr="00E73CA3" w:rsidRDefault="005625E8" w:rsidP="005625E8">
      <w:pPr>
        <w:jc w:val="both"/>
        <w:rPr>
          <w:rFonts w:ascii="Arial" w:hAnsi="Arial" w:cs="Arial"/>
          <w:bCs/>
          <w:sz w:val="22"/>
          <w:szCs w:val="22"/>
        </w:rPr>
      </w:pPr>
      <w:r w:rsidRPr="00E73CA3">
        <w:rPr>
          <w:rFonts w:ascii="Arial" w:hAnsi="Arial" w:cs="Arial"/>
          <w:bCs/>
          <w:sz w:val="22"/>
          <w:szCs w:val="22"/>
        </w:rPr>
        <w:t xml:space="preserve">Ahora bien, resulta preciso recordar que 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w:t>
      </w:r>
      <w:proofErr w:type="spellStart"/>
      <w:r w:rsidRPr="00E73CA3">
        <w:rPr>
          <w:rFonts w:ascii="Arial" w:hAnsi="Arial" w:cs="Arial"/>
          <w:bCs/>
          <w:sz w:val="22"/>
          <w:szCs w:val="22"/>
        </w:rPr>
        <w:t>co-contratante</w:t>
      </w:r>
      <w:proofErr w:type="spellEnd"/>
      <w:r w:rsidRPr="00E73CA3">
        <w:rPr>
          <w:rFonts w:ascii="Arial" w:hAnsi="Arial" w:cs="Arial"/>
          <w:bCs/>
          <w:sz w:val="22"/>
          <w:szCs w:val="22"/>
        </w:rPr>
        <w:t>, bien por situaciones imprevistas, imprevisibles e irresistibles que impactan la economía del contrato o por hechos previsibles en cuanto a su ocurrencia, pero con efectos imprevistos e irresistibles (como la variación de precios), por razones no imputables a las partes.</w:t>
      </w:r>
    </w:p>
    <w:p w14:paraId="1741C5A4" w14:textId="77777777" w:rsidR="005625E8" w:rsidRPr="00E73CA3" w:rsidRDefault="005625E8" w:rsidP="005625E8">
      <w:pPr>
        <w:jc w:val="both"/>
        <w:rPr>
          <w:rFonts w:ascii="Arial" w:hAnsi="Arial" w:cs="Arial"/>
          <w:b/>
          <w:sz w:val="22"/>
          <w:szCs w:val="22"/>
        </w:rPr>
      </w:pPr>
    </w:p>
    <w:p w14:paraId="5147EDB5" w14:textId="065A0C45" w:rsidR="005625E8" w:rsidRPr="00E73CA3" w:rsidRDefault="009241B4" w:rsidP="005625E8">
      <w:pPr>
        <w:jc w:val="both"/>
        <w:rPr>
          <w:rFonts w:ascii="Arial" w:hAnsi="Arial" w:cs="Arial"/>
          <w:b/>
          <w:sz w:val="22"/>
          <w:szCs w:val="22"/>
        </w:rPr>
      </w:pPr>
      <w:r w:rsidRPr="00E73CA3">
        <w:rPr>
          <w:rFonts w:ascii="Arial" w:hAnsi="Arial" w:cs="Arial"/>
          <w:b/>
          <w:sz w:val="22"/>
          <w:szCs w:val="22"/>
        </w:rPr>
        <w:t xml:space="preserve">EQUILIBRIO ECONÓMICO DEL CONTRATO </w:t>
      </w:r>
      <w:r>
        <w:rPr>
          <w:rFonts w:ascii="Arial" w:hAnsi="Arial" w:cs="Arial"/>
          <w:b/>
          <w:sz w:val="22"/>
          <w:szCs w:val="22"/>
        </w:rPr>
        <w:t>-</w:t>
      </w:r>
      <w:r>
        <w:rPr>
          <w:rFonts w:ascii="Arial" w:hAnsi="Arial" w:cs="Arial"/>
          <w:b/>
          <w:sz w:val="22"/>
          <w:szCs w:val="22"/>
        </w:rPr>
        <w:t xml:space="preserve"> Ruptura -</w:t>
      </w:r>
      <w:r>
        <w:rPr>
          <w:rFonts w:ascii="Arial" w:hAnsi="Arial" w:cs="Arial"/>
          <w:b/>
          <w:sz w:val="22"/>
          <w:szCs w:val="22"/>
        </w:rPr>
        <w:t xml:space="preserve"> </w:t>
      </w:r>
      <w:r w:rsidR="005625E8" w:rsidRPr="00E73CA3">
        <w:rPr>
          <w:rFonts w:ascii="Arial" w:hAnsi="Arial" w:cs="Arial"/>
          <w:b/>
          <w:sz w:val="22"/>
          <w:szCs w:val="22"/>
        </w:rPr>
        <w:t>Fuentes</w:t>
      </w:r>
      <w:r>
        <w:rPr>
          <w:rFonts w:ascii="Arial" w:hAnsi="Arial" w:cs="Arial"/>
          <w:b/>
          <w:sz w:val="22"/>
          <w:szCs w:val="22"/>
        </w:rPr>
        <w:t xml:space="preserve"> - C</w:t>
      </w:r>
      <w:r w:rsidR="005625E8" w:rsidRPr="00E73CA3">
        <w:rPr>
          <w:rFonts w:ascii="Arial" w:hAnsi="Arial" w:cs="Arial"/>
          <w:b/>
          <w:sz w:val="22"/>
          <w:szCs w:val="22"/>
        </w:rPr>
        <w:t>onfiguración</w:t>
      </w:r>
    </w:p>
    <w:p w14:paraId="4F771D62" w14:textId="77777777" w:rsidR="005625E8" w:rsidRPr="00E73CA3" w:rsidRDefault="005625E8" w:rsidP="005625E8">
      <w:pPr>
        <w:jc w:val="both"/>
        <w:rPr>
          <w:rFonts w:ascii="Arial" w:hAnsi="Arial" w:cs="Arial"/>
          <w:b/>
          <w:sz w:val="22"/>
          <w:szCs w:val="22"/>
        </w:rPr>
      </w:pPr>
    </w:p>
    <w:p w14:paraId="27AF1045" w14:textId="77777777" w:rsidR="005625E8" w:rsidRPr="00E73CA3" w:rsidRDefault="005625E8" w:rsidP="005625E8">
      <w:pPr>
        <w:jc w:val="both"/>
        <w:rPr>
          <w:rFonts w:ascii="Arial" w:hAnsi="Arial" w:cs="Arial"/>
          <w:bCs/>
          <w:sz w:val="22"/>
          <w:szCs w:val="22"/>
        </w:rPr>
      </w:pPr>
      <w:r w:rsidRPr="00E73CA3">
        <w:rPr>
          <w:rFonts w:ascii="Arial" w:hAnsi="Arial" w:cs="Arial"/>
          <w:bCs/>
          <w:sz w:val="22"/>
          <w:szCs w:val="22"/>
        </w:rPr>
        <w:t>La Sección Tercera de esta Corporación ha acogido las teorías desarrolladas por la doctrina foránea en torno a las fuentes que dan lugar a la ruptura del equilibrio económico-financiero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w:t>
      </w:r>
      <w:proofErr w:type="spellStart"/>
      <w:r w:rsidRPr="00E73CA3">
        <w:rPr>
          <w:rFonts w:ascii="Arial" w:hAnsi="Arial" w:cs="Arial"/>
          <w:bCs/>
          <w:sz w:val="22"/>
          <w:szCs w:val="22"/>
        </w:rPr>
        <w:t>álea</w:t>
      </w:r>
      <w:proofErr w:type="spellEnd"/>
      <w:r w:rsidRPr="00E73CA3">
        <w:rPr>
          <w:rFonts w:ascii="Arial" w:hAnsi="Arial" w:cs="Arial"/>
          <w:bCs/>
          <w:sz w:val="22"/>
          <w:szCs w:val="22"/>
        </w:rPr>
        <w:t xml:space="preserve"> administrativa), mientras que a los supuestos que emergen de la segunda fuente se les enmarca dentro de la denominada “teoría de la imprevisión” y, paralelamente, en la “teoría de la previsibilidad”.</w:t>
      </w:r>
    </w:p>
    <w:p w14:paraId="020FEE7A" w14:textId="77777777" w:rsidR="005625E8" w:rsidRPr="00E73CA3" w:rsidRDefault="005625E8" w:rsidP="005625E8">
      <w:pPr>
        <w:jc w:val="both"/>
        <w:rPr>
          <w:rFonts w:ascii="Arial" w:hAnsi="Arial" w:cs="Arial"/>
          <w:bCs/>
          <w:sz w:val="22"/>
          <w:szCs w:val="22"/>
        </w:rPr>
      </w:pPr>
    </w:p>
    <w:p w14:paraId="383C75C5" w14:textId="5F12B63F" w:rsidR="005625E8" w:rsidRPr="00E73CA3" w:rsidRDefault="009241B4" w:rsidP="005625E8">
      <w:pPr>
        <w:jc w:val="both"/>
        <w:rPr>
          <w:rFonts w:ascii="Arial" w:hAnsi="Arial" w:cs="Arial"/>
          <w:b/>
          <w:sz w:val="22"/>
          <w:szCs w:val="22"/>
        </w:rPr>
      </w:pPr>
      <w:r w:rsidRPr="00E73CA3">
        <w:rPr>
          <w:rFonts w:ascii="Arial" w:hAnsi="Arial" w:cs="Arial"/>
          <w:b/>
          <w:sz w:val="22"/>
          <w:szCs w:val="22"/>
        </w:rPr>
        <w:t xml:space="preserve">EQUILIBRIO ECONÓMICO DEL CONTRATO </w:t>
      </w:r>
      <w:r>
        <w:rPr>
          <w:rFonts w:ascii="Arial" w:hAnsi="Arial" w:cs="Arial"/>
          <w:b/>
          <w:sz w:val="22"/>
          <w:szCs w:val="22"/>
        </w:rPr>
        <w:t>- Ruptura</w:t>
      </w:r>
      <w:r>
        <w:rPr>
          <w:rFonts w:ascii="Arial" w:hAnsi="Arial" w:cs="Arial"/>
          <w:b/>
          <w:sz w:val="22"/>
          <w:szCs w:val="22"/>
        </w:rPr>
        <w:t xml:space="preserve"> - Incumplimiento del contrato -</w:t>
      </w:r>
      <w:r w:rsidR="005625E8" w:rsidRPr="00E73CA3">
        <w:rPr>
          <w:rFonts w:ascii="Arial" w:hAnsi="Arial" w:cs="Arial"/>
          <w:b/>
          <w:sz w:val="22"/>
          <w:szCs w:val="22"/>
        </w:rPr>
        <w:t xml:space="preserve"> Diferencia</w:t>
      </w:r>
      <w:r>
        <w:rPr>
          <w:rFonts w:ascii="Arial" w:hAnsi="Arial" w:cs="Arial"/>
          <w:b/>
          <w:sz w:val="22"/>
          <w:szCs w:val="22"/>
        </w:rPr>
        <w:t xml:space="preserve"> - Origen</w:t>
      </w:r>
    </w:p>
    <w:p w14:paraId="027EC9EF" w14:textId="77777777" w:rsidR="005625E8" w:rsidRPr="00E73CA3" w:rsidRDefault="005625E8" w:rsidP="005625E8">
      <w:pPr>
        <w:jc w:val="both"/>
        <w:rPr>
          <w:rFonts w:ascii="Arial" w:hAnsi="Arial" w:cs="Arial"/>
          <w:b/>
          <w:sz w:val="22"/>
          <w:szCs w:val="22"/>
        </w:rPr>
      </w:pPr>
    </w:p>
    <w:p w14:paraId="55158541" w14:textId="77777777" w:rsidR="005625E8" w:rsidRPr="00E73CA3" w:rsidRDefault="005625E8" w:rsidP="005625E8">
      <w:pPr>
        <w:jc w:val="both"/>
        <w:rPr>
          <w:rFonts w:ascii="Arial" w:hAnsi="Arial" w:cs="Arial"/>
          <w:b/>
          <w:sz w:val="22"/>
          <w:szCs w:val="22"/>
        </w:rPr>
      </w:pPr>
      <w:r w:rsidRPr="00E73CA3">
        <w:rPr>
          <w:rFonts w:ascii="Arial" w:hAnsi="Arial" w:cs="Arial"/>
          <w:bCs/>
          <w:sz w:val="22"/>
          <w:szCs w:val="22"/>
        </w:rPr>
        <w:t>Aquel equilibrio puede verse alterado por el ejercicio del poder dentro del marco de la legalidad o por situaciones ajenas a las partes, que hacen más o menos gravosa la prestación; pero, en ningún caso tiene lugar por los comportamientos antijurídicos de las partes del contrato. El incumplimiento contractual, en cambio, tiene origen en el comportamiento antijurídico de uno de los contratantes, quien asume un proceder contrario a las obligaciones que contrajo al celebrar el contrato y, como efecto principal, causa un daño antijurídico a la parte contraria que, desde luego, ésta no está en la obligación de soportar; además, el incumplimiento genera la obligación de indemnizar integralmente los perjuicios causados a la parte cumplida.</w:t>
      </w:r>
    </w:p>
    <w:p w14:paraId="35A5E7A2" w14:textId="77777777" w:rsidR="005625E8" w:rsidRPr="00E73CA3" w:rsidRDefault="005625E8" w:rsidP="005625E8">
      <w:pPr>
        <w:jc w:val="both"/>
        <w:rPr>
          <w:rFonts w:ascii="Arial" w:hAnsi="Arial" w:cs="Arial"/>
          <w:bCs/>
          <w:sz w:val="22"/>
          <w:szCs w:val="22"/>
        </w:rPr>
      </w:pPr>
    </w:p>
    <w:p w14:paraId="38B3F43D" w14:textId="2AE4EC5E" w:rsidR="005625E8" w:rsidRPr="00E73CA3" w:rsidRDefault="009241B4" w:rsidP="005625E8">
      <w:pPr>
        <w:jc w:val="both"/>
        <w:rPr>
          <w:rFonts w:ascii="Arial" w:hAnsi="Arial" w:cs="Arial"/>
          <w:b/>
          <w:sz w:val="22"/>
          <w:szCs w:val="22"/>
        </w:rPr>
      </w:pPr>
      <w:r w:rsidRPr="00E73CA3">
        <w:rPr>
          <w:rFonts w:ascii="Arial" w:hAnsi="Arial" w:cs="Arial"/>
          <w:b/>
          <w:sz w:val="22"/>
          <w:szCs w:val="22"/>
        </w:rPr>
        <w:t xml:space="preserve">EQUILIBRIO ECONÓMICO DEL CONTRATO </w:t>
      </w:r>
      <w:r>
        <w:rPr>
          <w:rFonts w:ascii="Arial" w:hAnsi="Arial" w:cs="Arial"/>
          <w:b/>
          <w:sz w:val="22"/>
          <w:szCs w:val="22"/>
        </w:rPr>
        <w:t>- Ruptura - Incumplimiento del contrato -</w:t>
      </w:r>
      <w:r w:rsidRPr="00E73CA3">
        <w:rPr>
          <w:rFonts w:ascii="Arial" w:hAnsi="Arial" w:cs="Arial"/>
          <w:b/>
          <w:sz w:val="22"/>
          <w:szCs w:val="22"/>
        </w:rPr>
        <w:t xml:space="preserve"> Diferencia</w:t>
      </w:r>
      <w:r>
        <w:rPr>
          <w:rFonts w:ascii="Arial" w:hAnsi="Arial" w:cs="Arial"/>
          <w:b/>
          <w:sz w:val="22"/>
          <w:szCs w:val="22"/>
        </w:rPr>
        <w:t xml:space="preserve"> - C</w:t>
      </w:r>
      <w:r w:rsidR="005625E8" w:rsidRPr="00E73CA3">
        <w:rPr>
          <w:rFonts w:ascii="Arial" w:hAnsi="Arial" w:cs="Arial"/>
          <w:b/>
          <w:sz w:val="22"/>
          <w:szCs w:val="22"/>
        </w:rPr>
        <w:t>onsecuencias</w:t>
      </w:r>
    </w:p>
    <w:p w14:paraId="6AAD9F73" w14:textId="77777777" w:rsidR="005625E8" w:rsidRPr="00E73CA3" w:rsidRDefault="005625E8" w:rsidP="005625E8">
      <w:pPr>
        <w:jc w:val="both"/>
        <w:rPr>
          <w:rFonts w:ascii="Arial" w:hAnsi="Arial" w:cs="Arial"/>
          <w:b/>
          <w:sz w:val="22"/>
          <w:szCs w:val="22"/>
        </w:rPr>
      </w:pPr>
    </w:p>
    <w:p w14:paraId="21CAF012" w14:textId="77777777" w:rsidR="005625E8" w:rsidRPr="00E73CA3" w:rsidRDefault="005625E8" w:rsidP="005625E8">
      <w:pPr>
        <w:jc w:val="both"/>
        <w:rPr>
          <w:rFonts w:ascii="Arial" w:hAnsi="Arial" w:cs="Arial"/>
          <w:bCs/>
          <w:sz w:val="22"/>
          <w:szCs w:val="22"/>
        </w:rPr>
      </w:pPr>
      <w:r w:rsidRPr="00E73CA3">
        <w:rPr>
          <w:rFonts w:ascii="Arial" w:hAnsi="Arial" w:cs="Arial"/>
          <w:bCs/>
          <w:sz w:val="22"/>
          <w:szCs w:val="22"/>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no sólo por el origen de los fenómenos, tal como quedó explicado en precedencia, sino por las consecuencias jurídicas que emergen en uno y otro caso. 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p w14:paraId="0168AE98" w14:textId="77777777" w:rsidR="004B710E" w:rsidRPr="00E73CA3" w:rsidRDefault="004B710E" w:rsidP="005625E8">
      <w:pPr>
        <w:jc w:val="both"/>
        <w:rPr>
          <w:rFonts w:ascii="Arial" w:hAnsi="Arial" w:cs="Arial"/>
          <w:bCs/>
          <w:sz w:val="22"/>
          <w:szCs w:val="22"/>
        </w:rPr>
      </w:pPr>
    </w:p>
    <w:p w14:paraId="27FEBEB5" w14:textId="6DA0DCA0" w:rsidR="004B710E" w:rsidRPr="00E73CA3" w:rsidRDefault="004B710E" w:rsidP="004B710E">
      <w:pPr>
        <w:jc w:val="both"/>
        <w:rPr>
          <w:rFonts w:ascii="Arial" w:hAnsi="Arial" w:cs="Arial"/>
          <w:b/>
          <w:sz w:val="22"/>
          <w:szCs w:val="22"/>
        </w:rPr>
      </w:pPr>
      <w:r w:rsidRPr="00E73CA3">
        <w:rPr>
          <w:rFonts w:ascii="Arial" w:hAnsi="Arial" w:cs="Arial"/>
          <w:b/>
          <w:sz w:val="22"/>
          <w:szCs w:val="22"/>
        </w:rPr>
        <w:t>APELACIÓN</w:t>
      </w:r>
      <w:r w:rsidR="009241B4">
        <w:rPr>
          <w:rFonts w:ascii="Arial" w:hAnsi="Arial" w:cs="Arial"/>
          <w:b/>
          <w:sz w:val="22"/>
          <w:szCs w:val="22"/>
        </w:rPr>
        <w:t xml:space="preserve"> -</w:t>
      </w:r>
      <w:r w:rsidRPr="00E73CA3">
        <w:rPr>
          <w:rFonts w:ascii="Arial" w:hAnsi="Arial" w:cs="Arial"/>
          <w:b/>
          <w:sz w:val="22"/>
          <w:szCs w:val="22"/>
        </w:rPr>
        <w:t xml:space="preserve"> Principio de congruencia</w:t>
      </w:r>
    </w:p>
    <w:p w14:paraId="72E6F626" w14:textId="77777777" w:rsidR="004B710E" w:rsidRPr="00E73CA3" w:rsidRDefault="004B710E" w:rsidP="004B710E">
      <w:pPr>
        <w:jc w:val="both"/>
        <w:rPr>
          <w:rFonts w:ascii="Arial" w:hAnsi="Arial" w:cs="Arial"/>
          <w:b/>
          <w:sz w:val="22"/>
          <w:szCs w:val="22"/>
        </w:rPr>
      </w:pPr>
    </w:p>
    <w:p w14:paraId="217E17B0" w14:textId="77777777" w:rsidR="004B710E" w:rsidRPr="00E73CA3" w:rsidRDefault="004B710E" w:rsidP="005625E8">
      <w:pPr>
        <w:jc w:val="both"/>
        <w:rPr>
          <w:rFonts w:ascii="Arial" w:hAnsi="Arial" w:cs="Arial"/>
          <w:bCs/>
          <w:sz w:val="22"/>
          <w:szCs w:val="22"/>
        </w:rPr>
      </w:pPr>
      <w:r w:rsidRPr="00E73CA3">
        <w:rPr>
          <w:rFonts w:ascii="Arial" w:hAnsi="Arial" w:cs="Arial"/>
          <w:bCs/>
          <w:sz w:val="22"/>
          <w:szCs w:val="22"/>
        </w:rPr>
        <w:t>E</w:t>
      </w:r>
      <w:r w:rsidR="00746AEC" w:rsidRPr="00E73CA3">
        <w:rPr>
          <w:rFonts w:ascii="Arial" w:hAnsi="Arial" w:cs="Arial"/>
          <w:bCs/>
          <w:sz w:val="22"/>
          <w:szCs w:val="22"/>
        </w:rPr>
        <w:t xml:space="preserve">l recurrente no cumplió con la carga argumentativa de confrontar los fundamentos esbozados en la sentencia de primera instancia con su propia argumentación de inconformidad, para llevar al juez de la apelación a una conclusión diferente, lo que debió hacer en virtud del principio de congruencia que debe gobernar todas las providencias judiciales y en virtud del cual </w:t>
      </w:r>
      <w:r w:rsidR="00FA32AC" w:rsidRPr="00E73CA3">
        <w:rPr>
          <w:rFonts w:ascii="Arial" w:hAnsi="Arial" w:cs="Arial"/>
          <w:bCs/>
          <w:sz w:val="22"/>
          <w:szCs w:val="22"/>
        </w:rPr>
        <w:t>«</w:t>
      </w:r>
      <w:r w:rsidR="00746AEC" w:rsidRPr="00E73CA3">
        <w:rPr>
          <w:rFonts w:ascii="Arial" w:hAnsi="Arial" w:cs="Arial"/>
          <w:bCs/>
          <w:sz w:val="22"/>
          <w:szCs w:val="22"/>
        </w:rPr>
        <w:t>al superior, cuando resuelve el recurso de apelación, sólo le es permitido emitir un pronunciamiento en relación con los aspectos recurridos de la providencia del inferior</w:t>
      </w:r>
      <w:r w:rsidR="00FA32AC" w:rsidRPr="00E73CA3">
        <w:rPr>
          <w:rFonts w:ascii="Arial" w:hAnsi="Arial" w:cs="Arial"/>
          <w:bCs/>
          <w:sz w:val="22"/>
          <w:szCs w:val="22"/>
        </w:rPr>
        <w:t>»</w:t>
      </w:r>
      <w:r w:rsidR="00746AEC" w:rsidRPr="00E73CA3">
        <w:rPr>
          <w:rFonts w:ascii="Arial" w:hAnsi="Arial" w:cs="Arial"/>
          <w:bCs/>
          <w:sz w:val="22"/>
          <w:szCs w:val="22"/>
        </w:rPr>
        <w:t>.</w:t>
      </w:r>
    </w:p>
    <w:p w14:paraId="4B02517F" w14:textId="1159DC44" w:rsidR="00257B67" w:rsidRPr="00E73CA3" w:rsidRDefault="00257B67" w:rsidP="005625E8">
      <w:pPr>
        <w:jc w:val="both"/>
        <w:rPr>
          <w:rFonts w:ascii="Arial" w:hAnsi="Arial" w:cs="Arial"/>
          <w:bCs/>
          <w:sz w:val="22"/>
          <w:szCs w:val="22"/>
        </w:rPr>
      </w:pPr>
    </w:p>
    <w:p w14:paraId="32FD483C" w14:textId="77777777" w:rsidR="004B710E" w:rsidRPr="00F91487" w:rsidRDefault="004B710E" w:rsidP="005625E8">
      <w:pPr>
        <w:jc w:val="both"/>
        <w:rPr>
          <w:rFonts w:ascii="Arial" w:hAnsi="Arial" w:cs="Arial"/>
          <w:bCs/>
        </w:rPr>
      </w:pPr>
    </w:p>
    <w:p w14:paraId="39C8EA22" w14:textId="77777777" w:rsidR="004B710E" w:rsidRPr="00F91487" w:rsidRDefault="004B710E" w:rsidP="005625E8">
      <w:pPr>
        <w:jc w:val="both"/>
        <w:rPr>
          <w:rFonts w:ascii="Arial" w:hAnsi="Arial" w:cs="Arial"/>
          <w:bCs/>
        </w:rPr>
      </w:pPr>
    </w:p>
    <w:p w14:paraId="6BCAE700" w14:textId="77777777" w:rsidR="005625E8" w:rsidRPr="00F91487" w:rsidRDefault="005625E8" w:rsidP="000D27C9">
      <w:pPr>
        <w:jc w:val="both"/>
        <w:rPr>
          <w:rFonts w:ascii="Arial" w:hAnsi="Arial" w:cs="Arial"/>
        </w:rPr>
      </w:pPr>
    </w:p>
    <w:p w14:paraId="620CE43B" w14:textId="77777777" w:rsidR="000D27C9" w:rsidRPr="00F91487" w:rsidRDefault="000D27C9" w:rsidP="00BB619A">
      <w:pPr>
        <w:jc w:val="center"/>
        <w:rPr>
          <w:rFonts w:ascii="Arial" w:hAnsi="Arial" w:cs="Arial"/>
          <w:b/>
        </w:rPr>
      </w:pPr>
    </w:p>
    <w:p w14:paraId="239CA7BE" w14:textId="77777777" w:rsidR="009C140C" w:rsidRPr="00F91487" w:rsidRDefault="009C140C" w:rsidP="00BB619A">
      <w:pPr>
        <w:jc w:val="center"/>
        <w:rPr>
          <w:rFonts w:ascii="Arial" w:hAnsi="Arial" w:cs="Arial"/>
          <w:b/>
        </w:rPr>
      </w:pPr>
      <w:r w:rsidRPr="00F91487">
        <w:rPr>
          <w:rFonts w:ascii="Arial" w:hAnsi="Arial" w:cs="Arial"/>
          <w:b/>
        </w:rPr>
        <w:t>CONSEJO DE ESTADO</w:t>
      </w:r>
    </w:p>
    <w:p w14:paraId="4BDBE49C" w14:textId="77777777" w:rsidR="00BB619A" w:rsidRPr="00F91487" w:rsidRDefault="00BB619A" w:rsidP="00BB619A">
      <w:pPr>
        <w:jc w:val="center"/>
        <w:rPr>
          <w:rFonts w:ascii="Arial" w:hAnsi="Arial" w:cs="Arial"/>
          <w:b/>
        </w:rPr>
      </w:pPr>
    </w:p>
    <w:p w14:paraId="4DDE248A" w14:textId="77777777" w:rsidR="009C140C" w:rsidRPr="00F91487" w:rsidRDefault="009C140C" w:rsidP="00BB619A">
      <w:pPr>
        <w:jc w:val="center"/>
        <w:rPr>
          <w:rFonts w:ascii="Arial" w:hAnsi="Arial" w:cs="Arial"/>
          <w:b/>
        </w:rPr>
      </w:pPr>
      <w:r w:rsidRPr="00F91487">
        <w:rPr>
          <w:rFonts w:ascii="Arial" w:hAnsi="Arial" w:cs="Arial"/>
          <w:b/>
        </w:rPr>
        <w:t>SALA DE LO CONTENCIOSO ADMINISTRATIVO</w:t>
      </w:r>
    </w:p>
    <w:p w14:paraId="5E2CA33D" w14:textId="77777777" w:rsidR="00BB619A" w:rsidRPr="00F91487" w:rsidRDefault="00BB619A" w:rsidP="00BB619A">
      <w:pPr>
        <w:jc w:val="center"/>
        <w:rPr>
          <w:rFonts w:ascii="Arial" w:hAnsi="Arial" w:cs="Arial"/>
          <w:b/>
        </w:rPr>
      </w:pPr>
    </w:p>
    <w:p w14:paraId="717F4495" w14:textId="77777777" w:rsidR="009C140C" w:rsidRPr="00F91487" w:rsidRDefault="00993862" w:rsidP="00BB619A">
      <w:pPr>
        <w:jc w:val="center"/>
        <w:rPr>
          <w:rFonts w:ascii="Arial" w:hAnsi="Arial" w:cs="Arial"/>
          <w:b/>
        </w:rPr>
      </w:pPr>
      <w:r w:rsidRPr="00F91487">
        <w:rPr>
          <w:rFonts w:ascii="Arial" w:hAnsi="Arial" w:cs="Arial"/>
          <w:b/>
        </w:rPr>
        <w:t>SECCIÓN</w:t>
      </w:r>
      <w:r w:rsidR="009C140C" w:rsidRPr="00F91487">
        <w:rPr>
          <w:rFonts w:ascii="Arial" w:hAnsi="Arial" w:cs="Arial"/>
          <w:b/>
        </w:rPr>
        <w:t xml:space="preserve"> TERCERA</w:t>
      </w:r>
    </w:p>
    <w:p w14:paraId="3A76F7C6" w14:textId="77777777" w:rsidR="00BB619A" w:rsidRPr="00F91487" w:rsidRDefault="00BB619A" w:rsidP="00BB619A">
      <w:pPr>
        <w:jc w:val="center"/>
        <w:rPr>
          <w:rFonts w:ascii="Arial" w:hAnsi="Arial" w:cs="Arial"/>
          <w:b/>
        </w:rPr>
      </w:pPr>
    </w:p>
    <w:p w14:paraId="010C3349" w14:textId="77777777" w:rsidR="00325EC3" w:rsidRPr="00F91487" w:rsidRDefault="00BB619A" w:rsidP="00BB619A">
      <w:pPr>
        <w:jc w:val="center"/>
        <w:rPr>
          <w:rFonts w:ascii="Arial" w:hAnsi="Arial" w:cs="Arial"/>
          <w:b/>
        </w:rPr>
      </w:pPr>
      <w:r w:rsidRPr="00F91487">
        <w:rPr>
          <w:rFonts w:ascii="Arial" w:hAnsi="Arial" w:cs="Arial"/>
          <w:b/>
        </w:rPr>
        <w:t>SUBSECCIÓN A</w:t>
      </w:r>
    </w:p>
    <w:p w14:paraId="4C182E84" w14:textId="77777777" w:rsidR="00BB619A" w:rsidRPr="00F91487" w:rsidRDefault="00BB619A" w:rsidP="00BB619A">
      <w:pPr>
        <w:jc w:val="center"/>
        <w:rPr>
          <w:rFonts w:ascii="Arial" w:hAnsi="Arial" w:cs="Arial"/>
          <w:b/>
        </w:rPr>
      </w:pPr>
    </w:p>
    <w:p w14:paraId="56BD643B" w14:textId="77777777" w:rsidR="009C140C" w:rsidRPr="00F91487" w:rsidRDefault="00133D73" w:rsidP="00BB619A">
      <w:pPr>
        <w:jc w:val="center"/>
        <w:rPr>
          <w:rFonts w:ascii="Arial" w:hAnsi="Arial" w:cs="Arial"/>
          <w:b/>
        </w:rPr>
      </w:pPr>
      <w:r w:rsidRPr="00F91487">
        <w:rPr>
          <w:rFonts w:ascii="Arial" w:hAnsi="Arial" w:cs="Arial"/>
          <w:b/>
        </w:rPr>
        <w:t>Consejero</w:t>
      </w:r>
      <w:r w:rsidR="00BB619A" w:rsidRPr="00F91487">
        <w:rPr>
          <w:rFonts w:ascii="Arial" w:hAnsi="Arial" w:cs="Arial"/>
          <w:b/>
        </w:rPr>
        <w:t xml:space="preserve"> p</w:t>
      </w:r>
      <w:r w:rsidR="009C140C" w:rsidRPr="00F91487">
        <w:rPr>
          <w:rFonts w:ascii="Arial" w:hAnsi="Arial" w:cs="Arial"/>
          <w:b/>
        </w:rPr>
        <w:t>onente:</w:t>
      </w:r>
      <w:r w:rsidR="004D7F96" w:rsidRPr="00F91487">
        <w:rPr>
          <w:rFonts w:ascii="Arial" w:hAnsi="Arial" w:cs="Arial"/>
          <w:b/>
        </w:rPr>
        <w:t xml:space="preserve"> </w:t>
      </w:r>
      <w:r w:rsidR="00BB619A" w:rsidRPr="00F91487">
        <w:rPr>
          <w:rFonts w:ascii="Arial" w:hAnsi="Arial" w:cs="Arial"/>
          <w:b/>
        </w:rPr>
        <w:t>CARLOS ALBERTO ZAMBRANO BARRERA</w:t>
      </w:r>
    </w:p>
    <w:p w14:paraId="3ABB0E6A" w14:textId="77777777" w:rsidR="009C140C" w:rsidRPr="00F91487" w:rsidRDefault="009C140C" w:rsidP="00BB619A">
      <w:pPr>
        <w:jc w:val="both"/>
        <w:rPr>
          <w:rFonts w:ascii="Arial" w:hAnsi="Arial" w:cs="Arial"/>
        </w:rPr>
      </w:pPr>
    </w:p>
    <w:p w14:paraId="3524D053" w14:textId="77777777" w:rsidR="00DF5D06" w:rsidRPr="00F91487" w:rsidRDefault="00DF5D06" w:rsidP="00BB619A">
      <w:pPr>
        <w:jc w:val="both"/>
        <w:rPr>
          <w:rFonts w:ascii="Arial" w:hAnsi="Arial" w:cs="Arial"/>
        </w:rPr>
      </w:pPr>
      <w:r w:rsidRPr="00F91487">
        <w:rPr>
          <w:rFonts w:ascii="Arial" w:hAnsi="Arial" w:cs="Arial"/>
        </w:rPr>
        <w:t>Bogotá, D.C.,</w:t>
      </w:r>
      <w:r w:rsidR="00D93066" w:rsidRPr="00F91487">
        <w:rPr>
          <w:rFonts w:ascii="Arial" w:hAnsi="Arial" w:cs="Arial"/>
        </w:rPr>
        <w:t xml:space="preserve"> </w:t>
      </w:r>
      <w:r w:rsidR="00171E82" w:rsidRPr="00F91487">
        <w:rPr>
          <w:rFonts w:ascii="Arial" w:hAnsi="Arial" w:cs="Arial"/>
        </w:rPr>
        <w:t>treinta (30) de mayo de dos mil diecinueve (2019)</w:t>
      </w:r>
    </w:p>
    <w:p w14:paraId="6058D57E" w14:textId="77777777" w:rsidR="00851E6B" w:rsidRPr="00F91487" w:rsidRDefault="00851E6B" w:rsidP="00BB619A">
      <w:pPr>
        <w:jc w:val="both"/>
        <w:rPr>
          <w:rFonts w:ascii="Arial" w:hAnsi="Arial" w:cs="Arial"/>
          <w:b/>
        </w:rPr>
      </w:pPr>
    </w:p>
    <w:p w14:paraId="4B033EB4" w14:textId="77777777" w:rsidR="004D7F96" w:rsidRPr="00F91487" w:rsidRDefault="004D7F96" w:rsidP="00BB619A">
      <w:pPr>
        <w:jc w:val="both"/>
        <w:rPr>
          <w:rFonts w:ascii="Arial" w:hAnsi="Arial" w:cs="Arial"/>
          <w:b/>
        </w:rPr>
      </w:pPr>
      <w:r w:rsidRPr="00F91487">
        <w:rPr>
          <w:rFonts w:ascii="Arial" w:hAnsi="Arial" w:cs="Arial"/>
          <w:b/>
        </w:rPr>
        <w:t>Radicación</w:t>
      </w:r>
      <w:r w:rsidR="00BB619A" w:rsidRPr="00F91487">
        <w:rPr>
          <w:rFonts w:ascii="Arial" w:hAnsi="Arial" w:cs="Arial"/>
          <w:b/>
        </w:rPr>
        <w:t xml:space="preserve"> número</w:t>
      </w:r>
      <w:r w:rsidRPr="00F91487">
        <w:rPr>
          <w:rFonts w:ascii="Arial" w:hAnsi="Arial" w:cs="Arial"/>
          <w:b/>
        </w:rPr>
        <w:t>:</w:t>
      </w:r>
      <w:r w:rsidR="00BB619A" w:rsidRPr="00F91487">
        <w:rPr>
          <w:rFonts w:ascii="Arial" w:hAnsi="Arial" w:cs="Arial"/>
          <w:b/>
        </w:rPr>
        <w:t xml:space="preserve"> </w:t>
      </w:r>
      <w:r w:rsidR="0071036D" w:rsidRPr="00F91487">
        <w:rPr>
          <w:rFonts w:ascii="Arial" w:hAnsi="Arial" w:cs="Arial"/>
          <w:b/>
        </w:rPr>
        <w:t>25</w:t>
      </w:r>
      <w:r w:rsidR="004E105F" w:rsidRPr="00F91487">
        <w:rPr>
          <w:rFonts w:ascii="Arial" w:hAnsi="Arial" w:cs="Arial"/>
          <w:b/>
        </w:rPr>
        <w:t>00</w:t>
      </w:r>
      <w:r w:rsidR="00BB619A" w:rsidRPr="00F91487">
        <w:rPr>
          <w:rFonts w:ascii="Arial" w:hAnsi="Arial" w:cs="Arial"/>
          <w:b/>
        </w:rPr>
        <w:t>0-</w:t>
      </w:r>
      <w:r w:rsidR="00373B62" w:rsidRPr="00F91487">
        <w:rPr>
          <w:rFonts w:ascii="Arial" w:hAnsi="Arial" w:cs="Arial"/>
          <w:b/>
        </w:rPr>
        <w:t>23</w:t>
      </w:r>
      <w:r w:rsidR="00BB619A" w:rsidRPr="00F91487">
        <w:rPr>
          <w:rFonts w:ascii="Arial" w:hAnsi="Arial" w:cs="Arial"/>
          <w:b/>
        </w:rPr>
        <w:t>-</w:t>
      </w:r>
      <w:r w:rsidR="0071036D" w:rsidRPr="00F91487">
        <w:rPr>
          <w:rFonts w:ascii="Arial" w:hAnsi="Arial" w:cs="Arial"/>
          <w:b/>
        </w:rPr>
        <w:t>26</w:t>
      </w:r>
      <w:r w:rsidR="00BB619A" w:rsidRPr="00F91487">
        <w:rPr>
          <w:rFonts w:ascii="Arial" w:hAnsi="Arial" w:cs="Arial"/>
          <w:b/>
        </w:rPr>
        <w:t>-</w:t>
      </w:r>
      <w:r w:rsidR="00C05973" w:rsidRPr="00F91487">
        <w:rPr>
          <w:rFonts w:ascii="Arial" w:hAnsi="Arial" w:cs="Arial"/>
          <w:b/>
        </w:rPr>
        <w:t>000</w:t>
      </w:r>
      <w:r w:rsidR="00BB619A" w:rsidRPr="00F91487">
        <w:rPr>
          <w:rFonts w:ascii="Arial" w:hAnsi="Arial" w:cs="Arial"/>
          <w:b/>
        </w:rPr>
        <w:t>-</w:t>
      </w:r>
      <w:r w:rsidR="0071036D" w:rsidRPr="00F91487">
        <w:rPr>
          <w:rFonts w:ascii="Arial" w:hAnsi="Arial" w:cs="Arial"/>
          <w:b/>
        </w:rPr>
        <w:t>2005</w:t>
      </w:r>
      <w:r w:rsidR="00BB619A" w:rsidRPr="00F91487">
        <w:rPr>
          <w:rFonts w:ascii="Arial" w:hAnsi="Arial" w:cs="Arial"/>
          <w:b/>
        </w:rPr>
        <w:t>-</w:t>
      </w:r>
      <w:r w:rsidR="0071036D" w:rsidRPr="00F91487">
        <w:rPr>
          <w:rFonts w:ascii="Arial" w:hAnsi="Arial" w:cs="Arial"/>
          <w:b/>
        </w:rPr>
        <w:t>01570</w:t>
      </w:r>
      <w:r w:rsidR="00BB619A" w:rsidRPr="00F91487">
        <w:rPr>
          <w:rFonts w:ascii="Arial" w:hAnsi="Arial" w:cs="Arial"/>
          <w:b/>
        </w:rPr>
        <w:t>-</w:t>
      </w:r>
      <w:r w:rsidR="00084841" w:rsidRPr="00F91487">
        <w:rPr>
          <w:rFonts w:ascii="Arial" w:hAnsi="Arial" w:cs="Arial"/>
          <w:b/>
        </w:rPr>
        <w:t>0</w:t>
      </w:r>
      <w:r w:rsidR="004E105F" w:rsidRPr="00F91487">
        <w:rPr>
          <w:rFonts w:ascii="Arial" w:hAnsi="Arial" w:cs="Arial"/>
          <w:b/>
        </w:rPr>
        <w:t>1</w:t>
      </w:r>
      <w:r w:rsidR="00BB619A" w:rsidRPr="00F91487">
        <w:rPr>
          <w:rFonts w:ascii="Arial" w:hAnsi="Arial" w:cs="Arial"/>
          <w:b/>
        </w:rPr>
        <w:t>(43631)</w:t>
      </w:r>
    </w:p>
    <w:p w14:paraId="568969DD" w14:textId="77777777" w:rsidR="004D7F96" w:rsidRPr="00F91487" w:rsidRDefault="004D7F96" w:rsidP="00BB619A">
      <w:pPr>
        <w:jc w:val="both"/>
        <w:rPr>
          <w:rFonts w:ascii="Arial" w:hAnsi="Arial" w:cs="Arial"/>
          <w:b/>
        </w:rPr>
      </w:pPr>
    </w:p>
    <w:p w14:paraId="70AF2164" w14:textId="77777777" w:rsidR="004D7F96" w:rsidRPr="00F91487" w:rsidRDefault="00BB619A" w:rsidP="00BB619A">
      <w:pPr>
        <w:jc w:val="both"/>
        <w:rPr>
          <w:rFonts w:ascii="Arial" w:hAnsi="Arial" w:cs="Arial"/>
          <w:b/>
        </w:rPr>
      </w:pPr>
      <w:r w:rsidRPr="00F91487">
        <w:rPr>
          <w:rFonts w:ascii="Arial" w:hAnsi="Arial" w:cs="Arial"/>
          <w:b/>
        </w:rPr>
        <w:t>Actor: CARMEL CLUB CAMPESTRE</w:t>
      </w:r>
    </w:p>
    <w:p w14:paraId="09A0FEEE" w14:textId="77777777" w:rsidR="00BB619A" w:rsidRPr="00F91487" w:rsidRDefault="00BB619A" w:rsidP="00BB619A">
      <w:pPr>
        <w:jc w:val="both"/>
        <w:rPr>
          <w:rFonts w:ascii="Arial" w:hAnsi="Arial" w:cs="Arial"/>
          <w:b/>
        </w:rPr>
      </w:pPr>
    </w:p>
    <w:p w14:paraId="00609ED9" w14:textId="77777777" w:rsidR="004D7F96" w:rsidRPr="00F91487" w:rsidRDefault="004D7F96" w:rsidP="00BB619A">
      <w:pPr>
        <w:jc w:val="both"/>
        <w:rPr>
          <w:rFonts w:ascii="Arial" w:hAnsi="Arial" w:cs="Arial"/>
          <w:b/>
        </w:rPr>
      </w:pPr>
      <w:r w:rsidRPr="00F91487">
        <w:rPr>
          <w:rFonts w:ascii="Arial" w:hAnsi="Arial" w:cs="Arial"/>
          <w:b/>
        </w:rPr>
        <w:t>Demandado:</w:t>
      </w:r>
      <w:r w:rsidR="00BB619A" w:rsidRPr="00F91487">
        <w:rPr>
          <w:rFonts w:ascii="Arial" w:hAnsi="Arial" w:cs="Arial"/>
          <w:b/>
        </w:rPr>
        <w:t xml:space="preserve"> INSTITUTO DE DESARROLLO URBANO – IDU</w:t>
      </w:r>
    </w:p>
    <w:p w14:paraId="15BA88A8" w14:textId="77777777" w:rsidR="00BB619A" w:rsidRPr="00F91487" w:rsidRDefault="00BB619A" w:rsidP="00BB619A">
      <w:pPr>
        <w:jc w:val="both"/>
        <w:rPr>
          <w:rFonts w:ascii="Arial" w:hAnsi="Arial" w:cs="Arial"/>
          <w:b/>
        </w:rPr>
      </w:pPr>
    </w:p>
    <w:p w14:paraId="301953C0" w14:textId="77777777" w:rsidR="00BB619A" w:rsidRPr="00F91487" w:rsidRDefault="00BB619A" w:rsidP="00BB619A">
      <w:pPr>
        <w:jc w:val="both"/>
        <w:rPr>
          <w:rFonts w:ascii="Arial" w:hAnsi="Arial" w:cs="Arial"/>
          <w:b/>
        </w:rPr>
      </w:pPr>
    </w:p>
    <w:p w14:paraId="56AEAFDE" w14:textId="77777777" w:rsidR="00BB619A" w:rsidRPr="00F91487" w:rsidRDefault="00BB619A" w:rsidP="00BB619A">
      <w:pPr>
        <w:jc w:val="both"/>
        <w:rPr>
          <w:rFonts w:ascii="Arial" w:hAnsi="Arial" w:cs="Arial"/>
          <w:b/>
        </w:rPr>
      </w:pPr>
    </w:p>
    <w:p w14:paraId="069DAFC5" w14:textId="77777777" w:rsidR="004D7F96" w:rsidRPr="00F91487" w:rsidRDefault="00BB619A" w:rsidP="00BB619A">
      <w:pPr>
        <w:jc w:val="both"/>
        <w:rPr>
          <w:rFonts w:ascii="Arial" w:hAnsi="Arial" w:cs="Arial"/>
          <w:b/>
        </w:rPr>
      </w:pPr>
      <w:r w:rsidRPr="00F91487">
        <w:rPr>
          <w:rFonts w:ascii="Arial" w:hAnsi="Arial" w:cs="Arial"/>
          <w:b/>
        </w:rPr>
        <w:t>Referencia</w:t>
      </w:r>
      <w:r w:rsidR="004D7F96" w:rsidRPr="00F91487">
        <w:rPr>
          <w:rFonts w:ascii="Arial" w:hAnsi="Arial" w:cs="Arial"/>
          <w:b/>
        </w:rPr>
        <w:t>:</w:t>
      </w:r>
      <w:r w:rsidRPr="00F91487">
        <w:rPr>
          <w:rFonts w:ascii="Arial" w:hAnsi="Arial" w:cs="Arial"/>
          <w:b/>
        </w:rPr>
        <w:t xml:space="preserve"> ACCIÓN CONTRACTUAL</w:t>
      </w:r>
    </w:p>
    <w:p w14:paraId="6A6CBD0E" w14:textId="77777777" w:rsidR="009C140C" w:rsidRPr="00F91487" w:rsidRDefault="009C140C" w:rsidP="00BB619A">
      <w:pPr>
        <w:jc w:val="both"/>
        <w:rPr>
          <w:rFonts w:ascii="Arial" w:hAnsi="Arial" w:cs="Arial"/>
          <w:b/>
        </w:rPr>
      </w:pPr>
    </w:p>
    <w:p w14:paraId="689DAD88" w14:textId="77777777" w:rsidR="00BB619A" w:rsidRPr="00F91487" w:rsidRDefault="00BB619A" w:rsidP="00BB619A">
      <w:pPr>
        <w:jc w:val="both"/>
        <w:rPr>
          <w:rFonts w:ascii="Arial" w:hAnsi="Arial" w:cs="Arial"/>
          <w:b/>
        </w:rPr>
      </w:pPr>
    </w:p>
    <w:p w14:paraId="04172662" w14:textId="77777777" w:rsidR="00070751" w:rsidRPr="00F91487" w:rsidRDefault="00070751" w:rsidP="00BB619A">
      <w:pPr>
        <w:jc w:val="both"/>
        <w:rPr>
          <w:rFonts w:ascii="Arial" w:hAnsi="Arial" w:cs="Arial"/>
          <w:b/>
        </w:rPr>
      </w:pPr>
    </w:p>
    <w:p w14:paraId="07282744" w14:textId="77777777" w:rsidR="000074F4" w:rsidRPr="00F91487" w:rsidRDefault="005B0A01" w:rsidP="0071036D">
      <w:pPr>
        <w:pStyle w:val="Textoindependiente"/>
        <w:rPr>
          <w:rFonts w:ascii="Arial" w:hAnsi="Arial" w:cs="Arial"/>
          <w:sz w:val="20"/>
          <w:szCs w:val="20"/>
        </w:rPr>
      </w:pPr>
      <w:r w:rsidRPr="00F91487">
        <w:rPr>
          <w:rFonts w:ascii="Arial" w:hAnsi="Arial" w:cs="Arial"/>
          <w:sz w:val="22"/>
          <w:szCs w:val="22"/>
        </w:rPr>
        <w:t>Surtido el trámite de l</w:t>
      </w:r>
      <w:r w:rsidR="008E5BE8" w:rsidRPr="00F91487">
        <w:rPr>
          <w:rFonts w:ascii="Arial" w:hAnsi="Arial" w:cs="Arial"/>
          <w:sz w:val="22"/>
          <w:szCs w:val="22"/>
        </w:rPr>
        <w:t>ey</w:t>
      </w:r>
      <w:r w:rsidRPr="00F91487">
        <w:rPr>
          <w:rFonts w:ascii="Arial" w:hAnsi="Arial" w:cs="Arial"/>
          <w:sz w:val="22"/>
          <w:szCs w:val="22"/>
        </w:rPr>
        <w:t xml:space="preserve">, sin que se observe causal de nulidad que invalide lo actuado, procede la Sala a resolver </w:t>
      </w:r>
      <w:r w:rsidR="00A56C7F" w:rsidRPr="00F91487">
        <w:rPr>
          <w:rFonts w:ascii="Arial" w:hAnsi="Arial" w:cs="Arial"/>
          <w:sz w:val="22"/>
          <w:szCs w:val="22"/>
        </w:rPr>
        <w:t xml:space="preserve">el </w:t>
      </w:r>
      <w:r w:rsidR="009C140C" w:rsidRPr="00F91487">
        <w:rPr>
          <w:rFonts w:ascii="Arial" w:hAnsi="Arial" w:cs="Arial"/>
          <w:sz w:val="22"/>
          <w:szCs w:val="22"/>
        </w:rPr>
        <w:t>recurso de apelación interpuesto por</w:t>
      </w:r>
      <w:r w:rsidR="00DB542E" w:rsidRPr="00F91487">
        <w:rPr>
          <w:rFonts w:ascii="Arial" w:hAnsi="Arial" w:cs="Arial"/>
          <w:sz w:val="22"/>
          <w:szCs w:val="22"/>
        </w:rPr>
        <w:t xml:space="preserve"> </w:t>
      </w:r>
      <w:r w:rsidR="006615E5" w:rsidRPr="00F91487">
        <w:rPr>
          <w:rFonts w:ascii="Arial" w:hAnsi="Arial" w:cs="Arial"/>
          <w:sz w:val="22"/>
          <w:szCs w:val="22"/>
        </w:rPr>
        <w:t>la parte</w:t>
      </w:r>
      <w:r w:rsidR="00C23E4F" w:rsidRPr="00F91487">
        <w:rPr>
          <w:rFonts w:ascii="Arial" w:hAnsi="Arial" w:cs="Arial"/>
          <w:sz w:val="22"/>
          <w:szCs w:val="22"/>
        </w:rPr>
        <w:t xml:space="preserve"> actora </w:t>
      </w:r>
      <w:r w:rsidR="00851E6B" w:rsidRPr="00F91487">
        <w:rPr>
          <w:rFonts w:ascii="Arial" w:hAnsi="Arial" w:cs="Arial"/>
          <w:sz w:val="22"/>
          <w:szCs w:val="22"/>
        </w:rPr>
        <w:t xml:space="preserve">contra </w:t>
      </w:r>
      <w:r w:rsidR="009C140C" w:rsidRPr="00F91487">
        <w:rPr>
          <w:rFonts w:ascii="Arial" w:hAnsi="Arial" w:cs="Arial"/>
          <w:sz w:val="22"/>
          <w:szCs w:val="22"/>
        </w:rPr>
        <w:t xml:space="preserve">la sentencia proferida </w:t>
      </w:r>
      <w:r w:rsidR="003F461E" w:rsidRPr="00F91487">
        <w:rPr>
          <w:rFonts w:ascii="Arial" w:hAnsi="Arial" w:cs="Arial"/>
          <w:sz w:val="22"/>
          <w:szCs w:val="22"/>
        </w:rPr>
        <w:t xml:space="preserve">el </w:t>
      </w:r>
      <w:r w:rsidR="0071036D" w:rsidRPr="00F91487">
        <w:rPr>
          <w:rFonts w:ascii="Arial" w:hAnsi="Arial" w:cs="Arial"/>
          <w:sz w:val="22"/>
          <w:szCs w:val="22"/>
        </w:rPr>
        <w:t>28</w:t>
      </w:r>
      <w:r w:rsidR="00373B62" w:rsidRPr="00F91487">
        <w:rPr>
          <w:rFonts w:ascii="Arial" w:hAnsi="Arial" w:cs="Arial"/>
          <w:sz w:val="22"/>
          <w:szCs w:val="22"/>
        </w:rPr>
        <w:t xml:space="preserve"> </w:t>
      </w:r>
      <w:r w:rsidR="003F461E" w:rsidRPr="00F91487">
        <w:rPr>
          <w:rFonts w:ascii="Arial" w:hAnsi="Arial" w:cs="Arial"/>
          <w:sz w:val="22"/>
          <w:szCs w:val="22"/>
        </w:rPr>
        <w:t xml:space="preserve">de </w:t>
      </w:r>
      <w:r w:rsidR="0071036D" w:rsidRPr="00F91487">
        <w:rPr>
          <w:rFonts w:ascii="Arial" w:hAnsi="Arial" w:cs="Arial"/>
          <w:sz w:val="22"/>
          <w:szCs w:val="22"/>
        </w:rPr>
        <w:t xml:space="preserve">octubre </w:t>
      </w:r>
      <w:r w:rsidR="003F461E" w:rsidRPr="00F91487">
        <w:rPr>
          <w:rFonts w:ascii="Arial" w:hAnsi="Arial" w:cs="Arial"/>
          <w:sz w:val="22"/>
          <w:szCs w:val="22"/>
        </w:rPr>
        <w:t>de 20</w:t>
      </w:r>
      <w:r w:rsidR="004E105F" w:rsidRPr="00F91487">
        <w:rPr>
          <w:rFonts w:ascii="Arial" w:hAnsi="Arial" w:cs="Arial"/>
          <w:sz w:val="22"/>
          <w:szCs w:val="22"/>
        </w:rPr>
        <w:t>1</w:t>
      </w:r>
      <w:r w:rsidR="0071036D" w:rsidRPr="00F91487">
        <w:rPr>
          <w:rFonts w:ascii="Arial" w:hAnsi="Arial" w:cs="Arial"/>
          <w:sz w:val="22"/>
          <w:szCs w:val="22"/>
        </w:rPr>
        <w:t>1</w:t>
      </w:r>
      <w:r w:rsidR="000C2ADF" w:rsidRPr="00F91487">
        <w:rPr>
          <w:rFonts w:ascii="Arial" w:hAnsi="Arial" w:cs="Arial"/>
          <w:sz w:val="22"/>
          <w:szCs w:val="22"/>
        </w:rPr>
        <w:t>,</w:t>
      </w:r>
      <w:r w:rsidR="006F351E" w:rsidRPr="00F91487">
        <w:rPr>
          <w:rFonts w:ascii="Arial" w:hAnsi="Arial" w:cs="Arial"/>
          <w:sz w:val="22"/>
          <w:szCs w:val="22"/>
        </w:rPr>
        <w:t xml:space="preserve"> </w:t>
      </w:r>
      <w:r w:rsidR="009C140C" w:rsidRPr="00F91487">
        <w:rPr>
          <w:rFonts w:ascii="Arial" w:hAnsi="Arial" w:cs="Arial"/>
          <w:sz w:val="22"/>
          <w:szCs w:val="22"/>
        </w:rPr>
        <w:t xml:space="preserve">por </w:t>
      </w:r>
      <w:r w:rsidR="00A56C7F" w:rsidRPr="00F91487">
        <w:rPr>
          <w:rFonts w:ascii="Arial" w:hAnsi="Arial" w:cs="Arial"/>
          <w:sz w:val="22"/>
          <w:szCs w:val="22"/>
        </w:rPr>
        <w:t xml:space="preserve">el </w:t>
      </w:r>
      <w:r w:rsidR="00FE037C" w:rsidRPr="00F91487">
        <w:rPr>
          <w:rFonts w:ascii="Arial" w:hAnsi="Arial" w:cs="Arial"/>
          <w:sz w:val="22"/>
          <w:szCs w:val="22"/>
        </w:rPr>
        <w:t xml:space="preserve"> Tribunal</w:t>
      </w:r>
      <w:r w:rsidR="00A56C7F" w:rsidRPr="00F91487">
        <w:rPr>
          <w:rFonts w:ascii="Arial" w:hAnsi="Arial" w:cs="Arial"/>
          <w:sz w:val="22"/>
          <w:szCs w:val="22"/>
        </w:rPr>
        <w:t xml:space="preserve"> Administrativo de</w:t>
      </w:r>
      <w:r w:rsidR="004E105F" w:rsidRPr="00F91487">
        <w:rPr>
          <w:rFonts w:ascii="Arial" w:hAnsi="Arial" w:cs="Arial"/>
          <w:sz w:val="22"/>
          <w:szCs w:val="22"/>
        </w:rPr>
        <w:t xml:space="preserve"> </w:t>
      </w:r>
      <w:r w:rsidR="0071036D" w:rsidRPr="00F91487">
        <w:rPr>
          <w:rFonts w:ascii="Arial" w:hAnsi="Arial" w:cs="Arial"/>
          <w:sz w:val="22"/>
          <w:szCs w:val="22"/>
        </w:rPr>
        <w:lastRenderedPageBreak/>
        <w:t>Cundinamarca</w:t>
      </w:r>
      <w:r w:rsidR="00FE037C" w:rsidRPr="00F91487">
        <w:rPr>
          <w:rFonts w:ascii="Arial" w:hAnsi="Arial" w:cs="Arial"/>
          <w:sz w:val="22"/>
          <w:szCs w:val="22"/>
        </w:rPr>
        <w:t xml:space="preserve">, </w:t>
      </w:r>
      <w:r w:rsidR="00CE6941" w:rsidRPr="00F91487">
        <w:rPr>
          <w:rFonts w:ascii="Arial" w:hAnsi="Arial" w:cs="Arial"/>
          <w:sz w:val="22"/>
          <w:szCs w:val="22"/>
        </w:rPr>
        <w:t xml:space="preserve">Sección Tercera, Subsección C de descongestión, </w:t>
      </w:r>
      <w:r w:rsidR="000E00F4" w:rsidRPr="00F91487">
        <w:rPr>
          <w:rFonts w:ascii="Arial" w:hAnsi="Arial" w:cs="Arial"/>
          <w:sz w:val="22"/>
          <w:szCs w:val="22"/>
        </w:rPr>
        <w:t xml:space="preserve">mediante la cual </w:t>
      </w:r>
      <w:r w:rsidR="006F351E" w:rsidRPr="00F91487">
        <w:rPr>
          <w:rFonts w:ascii="Arial" w:hAnsi="Arial" w:cs="Arial"/>
          <w:sz w:val="22"/>
          <w:szCs w:val="22"/>
        </w:rPr>
        <w:t>se</w:t>
      </w:r>
      <w:r w:rsidR="004E105F" w:rsidRPr="00F91487">
        <w:rPr>
          <w:rFonts w:ascii="Arial" w:hAnsi="Arial" w:cs="Arial"/>
          <w:sz w:val="22"/>
          <w:szCs w:val="22"/>
        </w:rPr>
        <w:t xml:space="preserve"> </w:t>
      </w:r>
      <w:r w:rsidR="0071036D" w:rsidRPr="00F91487">
        <w:rPr>
          <w:rFonts w:ascii="Arial" w:hAnsi="Arial" w:cs="Arial"/>
          <w:sz w:val="22"/>
          <w:szCs w:val="22"/>
        </w:rPr>
        <w:t xml:space="preserve">negaron las pretensiones de la demanda. </w:t>
      </w:r>
    </w:p>
    <w:p w14:paraId="2A770EE1" w14:textId="77777777" w:rsidR="003E16FA" w:rsidRPr="00F91487" w:rsidRDefault="003E16FA">
      <w:pPr>
        <w:pStyle w:val="Ttulo3"/>
        <w:jc w:val="center"/>
        <w:rPr>
          <w:rFonts w:ascii="Arial" w:hAnsi="Arial" w:cs="Arial"/>
          <w:b/>
          <w:sz w:val="22"/>
          <w:szCs w:val="22"/>
        </w:rPr>
      </w:pPr>
    </w:p>
    <w:p w14:paraId="3482A9E7" w14:textId="77777777" w:rsidR="009C140C" w:rsidRPr="00F91487" w:rsidRDefault="009C140C">
      <w:pPr>
        <w:pStyle w:val="Ttulo3"/>
        <w:jc w:val="center"/>
        <w:rPr>
          <w:rFonts w:ascii="Arial" w:hAnsi="Arial" w:cs="Arial"/>
          <w:b/>
          <w:sz w:val="22"/>
          <w:szCs w:val="22"/>
        </w:rPr>
      </w:pPr>
      <w:r w:rsidRPr="00F91487">
        <w:rPr>
          <w:rFonts w:ascii="Arial" w:hAnsi="Arial" w:cs="Arial"/>
          <w:b/>
          <w:sz w:val="22"/>
          <w:szCs w:val="22"/>
        </w:rPr>
        <w:t>I.</w:t>
      </w:r>
      <w:r w:rsidR="000F1A43" w:rsidRPr="00F91487">
        <w:rPr>
          <w:rFonts w:ascii="Arial" w:hAnsi="Arial" w:cs="Arial"/>
          <w:b/>
          <w:sz w:val="22"/>
          <w:szCs w:val="22"/>
        </w:rPr>
        <w:t>-</w:t>
      </w:r>
      <w:r w:rsidRPr="00F91487">
        <w:rPr>
          <w:rFonts w:ascii="Arial" w:hAnsi="Arial" w:cs="Arial"/>
          <w:b/>
          <w:sz w:val="22"/>
          <w:szCs w:val="22"/>
        </w:rPr>
        <w:t xml:space="preserve"> ANTECEDENTES</w:t>
      </w:r>
      <w:r w:rsidR="000F1A43" w:rsidRPr="00F91487">
        <w:rPr>
          <w:rFonts w:ascii="Arial" w:hAnsi="Arial" w:cs="Arial"/>
          <w:b/>
          <w:sz w:val="22"/>
          <w:szCs w:val="22"/>
        </w:rPr>
        <w:t>.-</w:t>
      </w:r>
    </w:p>
    <w:p w14:paraId="13BCC66E" w14:textId="77777777" w:rsidR="007036BC" w:rsidRPr="00F91487" w:rsidRDefault="007036BC" w:rsidP="007036BC">
      <w:pPr>
        <w:rPr>
          <w:rFonts w:ascii="Arial" w:hAnsi="Arial" w:cs="Arial"/>
        </w:rPr>
      </w:pPr>
    </w:p>
    <w:p w14:paraId="4C1536B0" w14:textId="77777777" w:rsidR="009C140C" w:rsidRPr="00F91487" w:rsidRDefault="00CC5856" w:rsidP="008E5BE8">
      <w:pPr>
        <w:spacing w:line="360" w:lineRule="auto"/>
        <w:jc w:val="both"/>
        <w:rPr>
          <w:rFonts w:ascii="Arial" w:hAnsi="Arial" w:cs="Arial"/>
          <w:b/>
          <w:bCs/>
          <w:sz w:val="22"/>
          <w:szCs w:val="22"/>
        </w:rPr>
      </w:pPr>
      <w:r w:rsidRPr="00F91487">
        <w:rPr>
          <w:rFonts w:ascii="Arial" w:hAnsi="Arial" w:cs="Arial"/>
          <w:b/>
          <w:bCs/>
          <w:sz w:val="22"/>
          <w:szCs w:val="22"/>
        </w:rPr>
        <w:t>1.- La demanda</w:t>
      </w:r>
      <w:r w:rsidR="00421F92" w:rsidRPr="00F91487">
        <w:rPr>
          <w:rFonts w:ascii="Arial" w:hAnsi="Arial" w:cs="Arial"/>
          <w:b/>
          <w:bCs/>
          <w:sz w:val="22"/>
          <w:szCs w:val="22"/>
        </w:rPr>
        <w:t>.-</w:t>
      </w:r>
      <w:r w:rsidR="00D93066" w:rsidRPr="00F91487">
        <w:rPr>
          <w:rFonts w:ascii="Arial" w:hAnsi="Arial" w:cs="Arial"/>
          <w:b/>
          <w:bCs/>
          <w:sz w:val="22"/>
          <w:szCs w:val="22"/>
        </w:rPr>
        <w:t xml:space="preserve"> </w:t>
      </w:r>
    </w:p>
    <w:p w14:paraId="64DFD7C6" w14:textId="77777777" w:rsidR="008E2A75" w:rsidRPr="00F91487" w:rsidRDefault="008E2A75" w:rsidP="008E5BE8">
      <w:pPr>
        <w:spacing w:line="360" w:lineRule="auto"/>
        <w:jc w:val="both"/>
        <w:rPr>
          <w:rFonts w:ascii="Arial" w:hAnsi="Arial" w:cs="Arial"/>
          <w:b/>
          <w:bCs/>
          <w:sz w:val="22"/>
          <w:szCs w:val="22"/>
        </w:rPr>
      </w:pPr>
    </w:p>
    <w:p w14:paraId="7A65BEF6" w14:textId="77777777" w:rsidR="00BB0707" w:rsidRPr="00F91487" w:rsidRDefault="00A979B9" w:rsidP="00BB0707">
      <w:pPr>
        <w:pStyle w:val="Textoindependiente3"/>
        <w:tabs>
          <w:tab w:val="clear" w:pos="426"/>
        </w:tabs>
        <w:rPr>
          <w:rFonts w:ascii="Arial" w:hAnsi="Arial" w:cs="Arial"/>
          <w:sz w:val="22"/>
          <w:szCs w:val="22"/>
        </w:rPr>
      </w:pPr>
      <w:r w:rsidRPr="00F91487">
        <w:rPr>
          <w:rFonts w:ascii="Arial" w:hAnsi="Arial" w:cs="Arial"/>
          <w:sz w:val="22"/>
          <w:szCs w:val="22"/>
        </w:rPr>
        <w:t xml:space="preserve">Mediante escrito </w:t>
      </w:r>
      <w:r w:rsidR="003C0BD4" w:rsidRPr="00F91487">
        <w:rPr>
          <w:rFonts w:ascii="Arial" w:hAnsi="Arial" w:cs="Arial"/>
          <w:sz w:val="22"/>
          <w:szCs w:val="22"/>
        </w:rPr>
        <w:t xml:space="preserve">radicado </w:t>
      </w:r>
      <w:r w:rsidRPr="00F91487">
        <w:rPr>
          <w:rFonts w:ascii="Arial" w:hAnsi="Arial" w:cs="Arial"/>
          <w:sz w:val="22"/>
          <w:szCs w:val="22"/>
        </w:rPr>
        <w:t>e</w:t>
      </w:r>
      <w:r w:rsidR="009C140C" w:rsidRPr="00F91487">
        <w:rPr>
          <w:rFonts w:ascii="Arial" w:hAnsi="Arial" w:cs="Arial"/>
          <w:sz w:val="22"/>
          <w:szCs w:val="22"/>
        </w:rPr>
        <w:t xml:space="preserve">l </w:t>
      </w:r>
      <w:r w:rsidR="0071036D" w:rsidRPr="00F91487">
        <w:rPr>
          <w:rFonts w:ascii="Arial" w:hAnsi="Arial" w:cs="Arial"/>
          <w:sz w:val="22"/>
          <w:szCs w:val="22"/>
        </w:rPr>
        <w:t>30</w:t>
      </w:r>
      <w:r w:rsidR="003E4B36" w:rsidRPr="00F91487">
        <w:rPr>
          <w:rFonts w:ascii="Arial" w:hAnsi="Arial" w:cs="Arial"/>
          <w:sz w:val="22"/>
          <w:szCs w:val="22"/>
        </w:rPr>
        <w:t xml:space="preserve"> </w:t>
      </w:r>
      <w:r w:rsidR="00E51637" w:rsidRPr="00F91487">
        <w:rPr>
          <w:rFonts w:ascii="Arial" w:hAnsi="Arial" w:cs="Arial"/>
          <w:sz w:val="22"/>
          <w:szCs w:val="22"/>
        </w:rPr>
        <w:t xml:space="preserve">de </w:t>
      </w:r>
      <w:r w:rsidR="0071036D" w:rsidRPr="00F91487">
        <w:rPr>
          <w:rFonts w:ascii="Arial" w:hAnsi="Arial" w:cs="Arial"/>
          <w:sz w:val="22"/>
          <w:szCs w:val="22"/>
        </w:rPr>
        <w:t xml:space="preserve">junio </w:t>
      </w:r>
      <w:r w:rsidR="00F3276B" w:rsidRPr="00F91487">
        <w:rPr>
          <w:rFonts w:ascii="Arial" w:hAnsi="Arial" w:cs="Arial"/>
          <w:sz w:val="22"/>
          <w:szCs w:val="22"/>
        </w:rPr>
        <w:t xml:space="preserve">de </w:t>
      </w:r>
      <w:r w:rsidR="0071036D" w:rsidRPr="00F91487">
        <w:rPr>
          <w:rFonts w:ascii="Arial" w:hAnsi="Arial" w:cs="Arial"/>
          <w:sz w:val="22"/>
          <w:szCs w:val="22"/>
        </w:rPr>
        <w:t>2005</w:t>
      </w:r>
      <w:r w:rsidR="000E00F4" w:rsidRPr="00F91487">
        <w:rPr>
          <w:rFonts w:ascii="Arial" w:hAnsi="Arial" w:cs="Arial"/>
          <w:sz w:val="22"/>
          <w:szCs w:val="22"/>
        </w:rPr>
        <w:t xml:space="preserve"> </w:t>
      </w:r>
      <w:r w:rsidR="005867BD" w:rsidRPr="00F91487">
        <w:rPr>
          <w:rFonts w:ascii="Arial" w:hAnsi="Arial" w:cs="Arial"/>
          <w:sz w:val="22"/>
          <w:szCs w:val="22"/>
        </w:rPr>
        <w:t>en</w:t>
      </w:r>
      <w:r w:rsidR="003C0BD4" w:rsidRPr="00F91487">
        <w:rPr>
          <w:rFonts w:ascii="Arial" w:hAnsi="Arial" w:cs="Arial"/>
          <w:sz w:val="22"/>
          <w:szCs w:val="22"/>
        </w:rPr>
        <w:t xml:space="preserve"> el Tribunal </w:t>
      </w:r>
      <w:r w:rsidR="003232D3" w:rsidRPr="00F91487">
        <w:rPr>
          <w:rFonts w:ascii="Arial" w:hAnsi="Arial" w:cs="Arial"/>
          <w:sz w:val="22"/>
          <w:szCs w:val="22"/>
        </w:rPr>
        <w:t>A</w:t>
      </w:r>
      <w:r w:rsidR="003C0BD4" w:rsidRPr="00F91487">
        <w:rPr>
          <w:rFonts w:ascii="Arial" w:hAnsi="Arial" w:cs="Arial"/>
          <w:sz w:val="22"/>
          <w:szCs w:val="22"/>
        </w:rPr>
        <w:t>dministrativo de</w:t>
      </w:r>
      <w:r w:rsidR="0071036D" w:rsidRPr="00F91487">
        <w:rPr>
          <w:rFonts w:ascii="Arial" w:hAnsi="Arial" w:cs="Arial"/>
          <w:sz w:val="22"/>
          <w:szCs w:val="22"/>
        </w:rPr>
        <w:t xml:space="preserve"> Cundinamarca</w:t>
      </w:r>
      <w:r w:rsidR="00137A8C" w:rsidRPr="00F91487">
        <w:rPr>
          <w:rFonts w:ascii="Arial" w:hAnsi="Arial" w:cs="Arial"/>
          <w:sz w:val="22"/>
          <w:szCs w:val="22"/>
        </w:rPr>
        <w:t>,</w:t>
      </w:r>
      <w:r w:rsidR="0071036D" w:rsidRPr="00F91487">
        <w:rPr>
          <w:rFonts w:ascii="Arial" w:hAnsi="Arial" w:cs="Arial"/>
          <w:sz w:val="22"/>
          <w:szCs w:val="22"/>
        </w:rPr>
        <w:t xml:space="preserve"> el Carmel Club Campestre </w:t>
      </w:r>
      <w:r w:rsidR="00705312" w:rsidRPr="00F91487">
        <w:rPr>
          <w:rFonts w:ascii="Arial" w:hAnsi="Arial" w:cs="Arial"/>
          <w:sz w:val="22"/>
          <w:szCs w:val="22"/>
        </w:rPr>
        <w:t>f</w:t>
      </w:r>
      <w:r w:rsidR="00E013BE" w:rsidRPr="00F91487">
        <w:rPr>
          <w:rFonts w:ascii="Arial" w:hAnsi="Arial" w:cs="Arial"/>
          <w:sz w:val="22"/>
          <w:szCs w:val="22"/>
        </w:rPr>
        <w:t>ormul</w:t>
      </w:r>
      <w:r w:rsidR="00F3276B" w:rsidRPr="00F91487">
        <w:rPr>
          <w:rFonts w:ascii="Arial" w:hAnsi="Arial" w:cs="Arial"/>
          <w:sz w:val="22"/>
          <w:szCs w:val="22"/>
        </w:rPr>
        <w:t xml:space="preserve">ó </w:t>
      </w:r>
      <w:r w:rsidR="00E013BE" w:rsidRPr="00F91487">
        <w:rPr>
          <w:rFonts w:ascii="Arial" w:hAnsi="Arial" w:cs="Arial"/>
          <w:sz w:val="22"/>
          <w:szCs w:val="22"/>
        </w:rPr>
        <w:t>demanda</w:t>
      </w:r>
      <w:r w:rsidR="00646E26" w:rsidRPr="00F91487">
        <w:rPr>
          <w:rFonts w:ascii="Arial" w:hAnsi="Arial" w:cs="Arial"/>
          <w:sz w:val="22"/>
          <w:szCs w:val="22"/>
        </w:rPr>
        <w:t>,</w:t>
      </w:r>
      <w:r w:rsidR="00E013BE" w:rsidRPr="00F91487">
        <w:rPr>
          <w:rFonts w:ascii="Arial" w:hAnsi="Arial" w:cs="Arial"/>
          <w:sz w:val="22"/>
          <w:szCs w:val="22"/>
        </w:rPr>
        <w:t xml:space="preserve"> p</w:t>
      </w:r>
      <w:r w:rsidRPr="00F91487">
        <w:rPr>
          <w:rFonts w:ascii="Arial" w:hAnsi="Arial" w:cs="Arial"/>
          <w:sz w:val="22"/>
          <w:szCs w:val="22"/>
        </w:rPr>
        <w:t xml:space="preserve">or </w:t>
      </w:r>
      <w:r w:rsidR="005D0845" w:rsidRPr="00F91487">
        <w:rPr>
          <w:rFonts w:ascii="Arial" w:hAnsi="Arial" w:cs="Arial"/>
          <w:sz w:val="22"/>
          <w:szCs w:val="22"/>
        </w:rPr>
        <w:t xml:space="preserve">conducto </w:t>
      </w:r>
      <w:r w:rsidRPr="00F91487">
        <w:rPr>
          <w:rFonts w:ascii="Arial" w:hAnsi="Arial" w:cs="Arial"/>
          <w:sz w:val="22"/>
          <w:szCs w:val="22"/>
        </w:rPr>
        <w:t>de apoderado judicial</w:t>
      </w:r>
      <w:r w:rsidR="00705312" w:rsidRPr="00F91487">
        <w:rPr>
          <w:rFonts w:ascii="Arial" w:hAnsi="Arial" w:cs="Arial"/>
          <w:sz w:val="22"/>
          <w:szCs w:val="22"/>
        </w:rPr>
        <w:t xml:space="preserve"> y</w:t>
      </w:r>
      <w:r w:rsidR="005D0845" w:rsidRPr="00F91487">
        <w:rPr>
          <w:rFonts w:ascii="Arial" w:hAnsi="Arial" w:cs="Arial"/>
          <w:sz w:val="22"/>
          <w:szCs w:val="22"/>
        </w:rPr>
        <w:t xml:space="preserve"> </w:t>
      </w:r>
      <w:r w:rsidRPr="00F91487">
        <w:rPr>
          <w:rFonts w:ascii="Arial" w:hAnsi="Arial" w:cs="Arial"/>
          <w:sz w:val="22"/>
          <w:szCs w:val="22"/>
        </w:rPr>
        <w:t xml:space="preserve">en ejercicio de la acción </w:t>
      </w:r>
      <w:r w:rsidR="00E51637" w:rsidRPr="00F91487">
        <w:rPr>
          <w:rFonts w:ascii="Arial" w:hAnsi="Arial" w:cs="Arial"/>
          <w:sz w:val="22"/>
          <w:szCs w:val="22"/>
        </w:rPr>
        <w:t>contractual</w:t>
      </w:r>
      <w:r w:rsidRPr="00F91487">
        <w:rPr>
          <w:rFonts w:ascii="Arial" w:hAnsi="Arial" w:cs="Arial"/>
          <w:sz w:val="22"/>
          <w:szCs w:val="22"/>
        </w:rPr>
        <w:t>,</w:t>
      </w:r>
      <w:r w:rsidR="005D0845" w:rsidRPr="00F91487">
        <w:rPr>
          <w:rFonts w:ascii="Arial" w:hAnsi="Arial" w:cs="Arial"/>
          <w:sz w:val="22"/>
          <w:szCs w:val="22"/>
        </w:rPr>
        <w:t xml:space="preserve"> contra</w:t>
      </w:r>
      <w:r w:rsidR="00EE51BE" w:rsidRPr="00F91487">
        <w:rPr>
          <w:rFonts w:ascii="Arial" w:hAnsi="Arial" w:cs="Arial"/>
          <w:sz w:val="22"/>
          <w:szCs w:val="22"/>
        </w:rPr>
        <w:t xml:space="preserve"> </w:t>
      </w:r>
      <w:r w:rsidR="005828C4" w:rsidRPr="00F91487">
        <w:rPr>
          <w:rFonts w:ascii="Arial" w:hAnsi="Arial" w:cs="Arial"/>
          <w:sz w:val="22"/>
          <w:szCs w:val="22"/>
        </w:rPr>
        <w:t>el</w:t>
      </w:r>
      <w:r w:rsidR="0071036D" w:rsidRPr="00F91487">
        <w:rPr>
          <w:rFonts w:ascii="Arial" w:hAnsi="Arial" w:cs="Arial"/>
          <w:sz w:val="22"/>
          <w:szCs w:val="22"/>
        </w:rPr>
        <w:t xml:space="preserve"> Instituto de Desarrollo Urbano</w:t>
      </w:r>
      <w:r w:rsidR="007F710D" w:rsidRPr="00F91487">
        <w:rPr>
          <w:rFonts w:ascii="Arial" w:hAnsi="Arial" w:cs="Arial"/>
          <w:sz w:val="22"/>
          <w:szCs w:val="22"/>
        </w:rPr>
        <w:t xml:space="preserve">, </w:t>
      </w:r>
      <w:r w:rsidR="00BB0707" w:rsidRPr="00F91487">
        <w:rPr>
          <w:rFonts w:ascii="Arial" w:hAnsi="Arial" w:cs="Arial"/>
          <w:sz w:val="22"/>
          <w:szCs w:val="22"/>
        </w:rPr>
        <w:t>con el fin de</w:t>
      </w:r>
      <w:r w:rsidR="001A68E2" w:rsidRPr="00F91487">
        <w:rPr>
          <w:rFonts w:ascii="Arial" w:hAnsi="Arial" w:cs="Arial"/>
          <w:sz w:val="22"/>
          <w:szCs w:val="22"/>
        </w:rPr>
        <w:t xml:space="preserve"> obtener pronunciamiento respecto de las siguientes pretensiones (se transcribe</w:t>
      </w:r>
      <w:r w:rsidR="00817E48" w:rsidRPr="00F91487">
        <w:rPr>
          <w:rFonts w:ascii="Arial" w:hAnsi="Arial" w:cs="Arial"/>
          <w:sz w:val="22"/>
          <w:szCs w:val="22"/>
        </w:rPr>
        <w:t>n</w:t>
      </w:r>
      <w:r w:rsidR="001A68E2" w:rsidRPr="00F91487">
        <w:rPr>
          <w:rFonts w:ascii="Arial" w:hAnsi="Arial" w:cs="Arial"/>
          <w:sz w:val="22"/>
          <w:szCs w:val="22"/>
        </w:rPr>
        <w:t xml:space="preserve"> como obra en el expediente): </w:t>
      </w:r>
    </w:p>
    <w:p w14:paraId="2C5BE31F" w14:textId="77777777" w:rsidR="001A68E2" w:rsidRPr="00F91487" w:rsidRDefault="001A68E2" w:rsidP="00BB0707">
      <w:pPr>
        <w:pStyle w:val="Textoindependiente3"/>
        <w:tabs>
          <w:tab w:val="clear" w:pos="426"/>
        </w:tabs>
        <w:rPr>
          <w:rFonts w:ascii="Arial" w:hAnsi="Arial" w:cs="Arial"/>
          <w:sz w:val="22"/>
          <w:szCs w:val="22"/>
        </w:rPr>
      </w:pPr>
    </w:p>
    <w:p w14:paraId="5C24EA8F" w14:textId="77777777" w:rsidR="005828C4" w:rsidRPr="00F91487" w:rsidRDefault="00E607F4" w:rsidP="001265E1">
      <w:pPr>
        <w:pStyle w:val="Textoindependiente3"/>
        <w:tabs>
          <w:tab w:val="clear" w:pos="426"/>
        </w:tabs>
        <w:spacing w:line="240" w:lineRule="auto"/>
        <w:ind w:left="851" w:right="851"/>
        <w:rPr>
          <w:rFonts w:ascii="Arial" w:hAnsi="Arial" w:cs="Arial"/>
          <w:sz w:val="20"/>
          <w:szCs w:val="20"/>
        </w:rPr>
      </w:pPr>
      <w:r w:rsidRPr="00F91487">
        <w:rPr>
          <w:rFonts w:ascii="Arial" w:hAnsi="Arial" w:cs="Arial"/>
          <w:sz w:val="20"/>
          <w:szCs w:val="20"/>
        </w:rPr>
        <w:t>“</w:t>
      </w:r>
      <w:r w:rsidR="005828C4" w:rsidRPr="00F91487">
        <w:rPr>
          <w:rFonts w:ascii="Arial" w:hAnsi="Arial" w:cs="Arial"/>
          <w:b/>
          <w:sz w:val="20"/>
          <w:szCs w:val="20"/>
        </w:rPr>
        <w:t xml:space="preserve">PRIMERO: </w:t>
      </w:r>
      <w:r w:rsidR="00375D4F" w:rsidRPr="00F91487">
        <w:rPr>
          <w:rFonts w:ascii="Arial" w:hAnsi="Arial" w:cs="Arial"/>
          <w:sz w:val="20"/>
          <w:szCs w:val="20"/>
        </w:rPr>
        <w:t>Declara</w:t>
      </w:r>
      <w:r w:rsidR="000C7966" w:rsidRPr="00F91487">
        <w:rPr>
          <w:rFonts w:ascii="Arial" w:hAnsi="Arial" w:cs="Arial"/>
          <w:sz w:val="20"/>
          <w:szCs w:val="20"/>
        </w:rPr>
        <w:t>r</w:t>
      </w:r>
      <w:r w:rsidR="00375D4F" w:rsidRPr="00F91487">
        <w:rPr>
          <w:rFonts w:ascii="Arial" w:hAnsi="Arial" w:cs="Arial"/>
          <w:sz w:val="20"/>
          <w:szCs w:val="20"/>
        </w:rPr>
        <w:t xml:space="preserve"> que existe ruptura del equilibrio contractual, en el contrato de compraventa suscrito entre el </w:t>
      </w:r>
      <w:r w:rsidR="00375D4F" w:rsidRPr="00F91487">
        <w:rPr>
          <w:rFonts w:ascii="Arial" w:hAnsi="Arial" w:cs="Arial"/>
          <w:b/>
          <w:sz w:val="20"/>
          <w:szCs w:val="20"/>
        </w:rPr>
        <w:t xml:space="preserve">CARMEL CLUB CAMPESTRE </w:t>
      </w:r>
      <w:r w:rsidR="00375D4F" w:rsidRPr="00F91487">
        <w:rPr>
          <w:rFonts w:ascii="Arial" w:hAnsi="Arial" w:cs="Arial"/>
          <w:sz w:val="20"/>
          <w:szCs w:val="20"/>
        </w:rPr>
        <w:t xml:space="preserve">y el </w:t>
      </w:r>
      <w:r w:rsidR="00375D4F" w:rsidRPr="00F91487">
        <w:rPr>
          <w:rFonts w:ascii="Arial" w:hAnsi="Arial" w:cs="Arial"/>
          <w:b/>
          <w:sz w:val="20"/>
          <w:szCs w:val="20"/>
        </w:rPr>
        <w:t xml:space="preserve">INSTITUTO DE DESARROLLO URBANO IDU, </w:t>
      </w:r>
      <w:r w:rsidR="00375D4F" w:rsidRPr="00F91487">
        <w:rPr>
          <w:rFonts w:ascii="Arial" w:hAnsi="Arial" w:cs="Arial"/>
          <w:sz w:val="20"/>
          <w:szCs w:val="20"/>
        </w:rPr>
        <w:t xml:space="preserve">por el no reconocimiento del costo de las obras de adecuación de su establecimiento ejecutadas como consecuencia de la negociación de una franja de terreno del mismo para efectos de obra pública y la compensación por la pérdida de ingresos.  </w:t>
      </w:r>
    </w:p>
    <w:p w14:paraId="0F476909" w14:textId="77777777" w:rsidR="00375D4F" w:rsidRPr="00F91487" w:rsidRDefault="00375D4F" w:rsidP="001265E1">
      <w:pPr>
        <w:pStyle w:val="Textoindependiente3"/>
        <w:tabs>
          <w:tab w:val="clear" w:pos="426"/>
        </w:tabs>
        <w:spacing w:line="240" w:lineRule="auto"/>
        <w:ind w:left="851" w:right="851"/>
        <w:rPr>
          <w:rFonts w:ascii="Arial" w:hAnsi="Arial" w:cs="Arial"/>
          <w:sz w:val="20"/>
          <w:szCs w:val="20"/>
        </w:rPr>
      </w:pPr>
    </w:p>
    <w:p w14:paraId="41954620" w14:textId="77777777" w:rsidR="005828C4" w:rsidRPr="00F91487" w:rsidRDefault="005828C4" w:rsidP="001265E1">
      <w:pPr>
        <w:pStyle w:val="Textoindependiente3"/>
        <w:tabs>
          <w:tab w:val="clear" w:pos="426"/>
        </w:tabs>
        <w:spacing w:line="240" w:lineRule="auto"/>
        <w:ind w:left="851" w:right="851"/>
        <w:rPr>
          <w:rFonts w:ascii="Arial" w:hAnsi="Arial" w:cs="Arial"/>
          <w:sz w:val="20"/>
          <w:szCs w:val="20"/>
        </w:rPr>
      </w:pPr>
      <w:r w:rsidRPr="00F91487">
        <w:rPr>
          <w:rFonts w:ascii="Arial" w:hAnsi="Arial" w:cs="Arial"/>
          <w:sz w:val="20"/>
          <w:szCs w:val="20"/>
        </w:rPr>
        <w:t>“</w:t>
      </w:r>
      <w:r w:rsidRPr="00F91487">
        <w:rPr>
          <w:rFonts w:ascii="Arial" w:hAnsi="Arial" w:cs="Arial"/>
          <w:b/>
          <w:sz w:val="20"/>
          <w:szCs w:val="20"/>
        </w:rPr>
        <w:t xml:space="preserve">SEGUNDO: </w:t>
      </w:r>
      <w:r w:rsidR="00375D4F" w:rsidRPr="00F91487">
        <w:rPr>
          <w:rFonts w:ascii="Arial" w:hAnsi="Arial" w:cs="Arial"/>
          <w:sz w:val="20"/>
          <w:szCs w:val="20"/>
        </w:rPr>
        <w:t xml:space="preserve">Que con fundamento en lo anterior, y para restablecer el equilibrio contractual, se condene al </w:t>
      </w:r>
      <w:r w:rsidR="00375D4F" w:rsidRPr="00F91487">
        <w:rPr>
          <w:rFonts w:ascii="Arial" w:hAnsi="Arial" w:cs="Arial"/>
          <w:b/>
          <w:sz w:val="20"/>
          <w:szCs w:val="20"/>
        </w:rPr>
        <w:t xml:space="preserve">INSTITUTO DE DESARROLLO URBANO IDU </w:t>
      </w:r>
      <w:r w:rsidR="00375D4F" w:rsidRPr="00F91487">
        <w:rPr>
          <w:rFonts w:ascii="Arial" w:hAnsi="Arial" w:cs="Arial"/>
          <w:sz w:val="20"/>
          <w:szCs w:val="20"/>
        </w:rPr>
        <w:t xml:space="preserve"> y a la </w:t>
      </w:r>
      <w:r w:rsidR="00375D4F" w:rsidRPr="00F91487">
        <w:rPr>
          <w:rFonts w:ascii="Arial" w:hAnsi="Arial" w:cs="Arial"/>
          <w:b/>
          <w:sz w:val="20"/>
          <w:szCs w:val="20"/>
        </w:rPr>
        <w:t xml:space="preserve">ALCALDÍA MAYOR DEL DISTRITO CAPITAL </w:t>
      </w:r>
      <w:r w:rsidR="00375D4F" w:rsidRPr="00F91487">
        <w:rPr>
          <w:rFonts w:ascii="Arial" w:hAnsi="Arial" w:cs="Arial"/>
          <w:sz w:val="20"/>
          <w:szCs w:val="20"/>
        </w:rPr>
        <w:t xml:space="preserve">al pago de la suma de </w:t>
      </w:r>
      <w:r w:rsidR="00375D4F" w:rsidRPr="00F91487">
        <w:rPr>
          <w:rFonts w:ascii="Arial" w:hAnsi="Arial" w:cs="Arial"/>
          <w:b/>
          <w:sz w:val="20"/>
          <w:szCs w:val="20"/>
        </w:rPr>
        <w:t xml:space="preserve">OCHOCIENTOS VEINTISÉIS MILLONES QUINIENTOS OCHENTA Y DOS MIL CIENTO SETENTA Y OCHO PESOS ($826.582.178.oo) M/CTE., </w:t>
      </w:r>
      <w:r w:rsidR="00375D4F" w:rsidRPr="00F91487">
        <w:rPr>
          <w:rFonts w:ascii="Arial" w:hAnsi="Arial" w:cs="Arial"/>
          <w:sz w:val="20"/>
          <w:szCs w:val="20"/>
        </w:rPr>
        <w:t xml:space="preserve">debidamente indexada desde el momento en que se hizo la erogación por parte del </w:t>
      </w:r>
      <w:r w:rsidR="00375D4F" w:rsidRPr="00F91487">
        <w:rPr>
          <w:rFonts w:ascii="Arial" w:hAnsi="Arial" w:cs="Arial"/>
          <w:b/>
          <w:sz w:val="20"/>
          <w:szCs w:val="20"/>
        </w:rPr>
        <w:t xml:space="preserve">CARMEL CLUB CAMPESTRE </w:t>
      </w:r>
      <w:r w:rsidR="00375D4F" w:rsidRPr="00F91487">
        <w:rPr>
          <w:rFonts w:ascii="Arial" w:hAnsi="Arial" w:cs="Arial"/>
          <w:sz w:val="20"/>
          <w:szCs w:val="20"/>
        </w:rPr>
        <w:t xml:space="preserve">hasta que se haga efectivo el pago. </w:t>
      </w:r>
    </w:p>
    <w:p w14:paraId="16B01AE3" w14:textId="77777777" w:rsidR="007B1F03" w:rsidRPr="00F91487" w:rsidRDefault="007B1F03" w:rsidP="001265E1">
      <w:pPr>
        <w:pStyle w:val="Textoindependiente3"/>
        <w:tabs>
          <w:tab w:val="clear" w:pos="426"/>
        </w:tabs>
        <w:spacing w:line="240" w:lineRule="auto"/>
        <w:ind w:left="851" w:right="851"/>
        <w:rPr>
          <w:rFonts w:ascii="Arial" w:hAnsi="Arial" w:cs="Arial"/>
          <w:sz w:val="20"/>
          <w:szCs w:val="20"/>
        </w:rPr>
      </w:pPr>
    </w:p>
    <w:p w14:paraId="7D042118" w14:textId="77777777" w:rsidR="005828C4" w:rsidRPr="00F91487" w:rsidRDefault="005828C4" w:rsidP="001265E1">
      <w:pPr>
        <w:pStyle w:val="Textoindependiente3"/>
        <w:tabs>
          <w:tab w:val="clear" w:pos="426"/>
        </w:tabs>
        <w:spacing w:line="240" w:lineRule="auto"/>
        <w:ind w:left="851" w:right="851"/>
        <w:rPr>
          <w:rFonts w:ascii="Arial" w:hAnsi="Arial" w:cs="Arial"/>
          <w:sz w:val="20"/>
          <w:szCs w:val="20"/>
        </w:rPr>
      </w:pPr>
      <w:r w:rsidRPr="00F91487">
        <w:rPr>
          <w:rFonts w:ascii="Arial" w:hAnsi="Arial" w:cs="Arial"/>
          <w:sz w:val="20"/>
          <w:szCs w:val="20"/>
        </w:rPr>
        <w:t>“</w:t>
      </w:r>
      <w:r w:rsidRPr="00F91487">
        <w:rPr>
          <w:rFonts w:ascii="Arial" w:hAnsi="Arial" w:cs="Arial"/>
          <w:b/>
          <w:sz w:val="20"/>
          <w:szCs w:val="20"/>
        </w:rPr>
        <w:t xml:space="preserve">TERCERO: </w:t>
      </w:r>
      <w:r w:rsidR="00375D4F" w:rsidRPr="00F91487">
        <w:rPr>
          <w:rFonts w:ascii="Arial" w:hAnsi="Arial" w:cs="Arial"/>
          <w:sz w:val="20"/>
          <w:szCs w:val="20"/>
        </w:rPr>
        <w:t xml:space="preserve">Que con fundamento en lo anterior y para restablecer el equilibrio contractual, se condene al </w:t>
      </w:r>
      <w:r w:rsidR="00375D4F" w:rsidRPr="00F91487">
        <w:rPr>
          <w:rFonts w:ascii="Arial" w:hAnsi="Arial" w:cs="Arial"/>
          <w:b/>
          <w:sz w:val="20"/>
          <w:szCs w:val="20"/>
        </w:rPr>
        <w:t xml:space="preserve">INSTITUTO DE DESARROLLO URBANO IDU </w:t>
      </w:r>
      <w:r w:rsidR="00375D4F" w:rsidRPr="00F91487">
        <w:rPr>
          <w:rFonts w:ascii="Arial" w:hAnsi="Arial" w:cs="Arial"/>
          <w:sz w:val="20"/>
          <w:szCs w:val="20"/>
        </w:rPr>
        <w:t xml:space="preserve">y a la </w:t>
      </w:r>
      <w:r w:rsidR="00375D4F" w:rsidRPr="00F91487">
        <w:rPr>
          <w:rFonts w:ascii="Arial" w:hAnsi="Arial" w:cs="Arial"/>
          <w:b/>
          <w:sz w:val="20"/>
          <w:szCs w:val="20"/>
        </w:rPr>
        <w:t xml:space="preserve">ALCALDÍA MAYOR DEL DISTRITO CAPITAL </w:t>
      </w:r>
      <w:r w:rsidR="00375D4F" w:rsidRPr="00F91487">
        <w:rPr>
          <w:rFonts w:ascii="Arial" w:hAnsi="Arial" w:cs="Arial"/>
          <w:sz w:val="20"/>
          <w:szCs w:val="20"/>
        </w:rPr>
        <w:t xml:space="preserve">al pago de la suma establecida pericialmente, conforme a las normas que lo reglamentan, correspondiente a las compensaciones derivadas de la actividad productiva del </w:t>
      </w:r>
      <w:r w:rsidR="00375D4F" w:rsidRPr="00F91487">
        <w:rPr>
          <w:rFonts w:ascii="Arial" w:hAnsi="Arial" w:cs="Arial"/>
          <w:b/>
          <w:sz w:val="20"/>
          <w:szCs w:val="20"/>
        </w:rPr>
        <w:t xml:space="preserve">CARMEL CLUB CAMPESTRE. </w:t>
      </w:r>
    </w:p>
    <w:p w14:paraId="2276A37C" w14:textId="77777777" w:rsidR="005828C4" w:rsidRPr="00F91487" w:rsidRDefault="005828C4" w:rsidP="001265E1">
      <w:pPr>
        <w:pStyle w:val="Textoindependiente3"/>
        <w:tabs>
          <w:tab w:val="clear" w:pos="426"/>
        </w:tabs>
        <w:spacing w:line="240" w:lineRule="auto"/>
        <w:ind w:left="851" w:right="851"/>
        <w:rPr>
          <w:rFonts w:ascii="Arial" w:hAnsi="Arial" w:cs="Arial"/>
          <w:b/>
          <w:sz w:val="20"/>
          <w:szCs w:val="20"/>
        </w:rPr>
      </w:pPr>
    </w:p>
    <w:p w14:paraId="3C6A9900" w14:textId="77777777" w:rsidR="00586CA0" w:rsidRPr="00F91487" w:rsidRDefault="00586CA0" w:rsidP="001265E1">
      <w:pPr>
        <w:pStyle w:val="Textoindependiente3"/>
        <w:tabs>
          <w:tab w:val="clear" w:pos="426"/>
        </w:tabs>
        <w:spacing w:line="240" w:lineRule="auto"/>
        <w:ind w:left="851" w:right="851"/>
        <w:rPr>
          <w:rFonts w:ascii="Arial" w:hAnsi="Arial" w:cs="Arial"/>
          <w:sz w:val="20"/>
          <w:szCs w:val="20"/>
        </w:rPr>
      </w:pPr>
      <w:r w:rsidRPr="00F91487">
        <w:rPr>
          <w:rFonts w:ascii="Arial" w:hAnsi="Arial" w:cs="Arial"/>
          <w:sz w:val="20"/>
          <w:szCs w:val="20"/>
        </w:rPr>
        <w:t>“</w:t>
      </w:r>
      <w:r w:rsidRPr="00F91487">
        <w:rPr>
          <w:rFonts w:ascii="Arial" w:hAnsi="Arial" w:cs="Arial"/>
          <w:b/>
          <w:sz w:val="20"/>
          <w:szCs w:val="20"/>
        </w:rPr>
        <w:t xml:space="preserve">CUARTO: </w:t>
      </w:r>
      <w:r w:rsidR="00375D4F" w:rsidRPr="00F91487">
        <w:rPr>
          <w:rFonts w:ascii="Arial" w:hAnsi="Arial" w:cs="Arial"/>
          <w:sz w:val="20"/>
          <w:szCs w:val="20"/>
        </w:rPr>
        <w:t>Se condene a las entidades demandadas al pago de l</w:t>
      </w:r>
      <w:r w:rsidR="00397216" w:rsidRPr="00F91487">
        <w:rPr>
          <w:rFonts w:ascii="Arial" w:hAnsi="Arial" w:cs="Arial"/>
          <w:sz w:val="20"/>
          <w:szCs w:val="20"/>
        </w:rPr>
        <w:t>as costa y agencias en derecho</w:t>
      </w:r>
      <w:r w:rsidR="005309F5" w:rsidRPr="00F91487">
        <w:rPr>
          <w:rFonts w:ascii="Arial" w:hAnsi="Arial" w:cs="Arial"/>
          <w:sz w:val="20"/>
          <w:szCs w:val="20"/>
        </w:rPr>
        <w:t>” (</w:t>
      </w:r>
      <w:proofErr w:type="spellStart"/>
      <w:r w:rsidR="005309F5" w:rsidRPr="00F91487">
        <w:rPr>
          <w:rFonts w:ascii="Arial" w:hAnsi="Arial" w:cs="Arial"/>
          <w:sz w:val="20"/>
          <w:szCs w:val="20"/>
        </w:rPr>
        <w:t>fls</w:t>
      </w:r>
      <w:proofErr w:type="spellEnd"/>
      <w:r w:rsidRPr="00F91487">
        <w:rPr>
          <w:rFonts w:ascii="Arial" w:hAnsi="Arial" w:cs="Arial"/>
          <w:sz w:val="20"/>
          <w:szCs w:val="20"/>
        </w:rPr>
        <w:t>.</w:t>
      </w:r>
      <w:r w:rsidR="005309F5" w:rsidRPr="00F91487">
        <w:rPr>
          <w:rFonts w:ascii="Arial" w:hAnsi="Arial" w:cs="Arial"/>
          <w:sz w:val="20"/>
          <w:szCs w:val="20"/>
        </w:rPr>
        <w:t xml:space="preserve"> 4 y 5, c. 1). </w:t>
      </w:r>
      <w:r w:rsidRPr="00F91487">
        <w:rPr>
          <w:rFonts w:ascii="Arial" w:hAnsi="Arial" w:cs="Arial"/>
          <w:sz w:val="20"/>
          <w:szCs w:val="20"/>
        </w:rPr>
        <w:t xml:space="preserve"> </w:t>
      </w:r>
    </w:p>
    <w:p w14:paraId="607C5D61" w14:textId="77777777" w:rsidR="005828C4" w:rsidRPr="00F91487" w:rsidRDefault="005828C4" w:rsidP="001265E1">
      <w:pPr>
        <w:pStyle w:val="Textoindependiente3"/>
        <w:tabs>
          <w:tab w:val="clear" w:pos="426"/>
        </w:tabs>
        <w:spacing w:line="240" w:lineRule="auto"/>
        <w:ind w:left="851" w:right="851"/>
        <w:rPr>
          <w:rFonts w:ascii="Arial" w:hAnsi="Arial" w:cs="Arial"/>
          <w:sz w:val="20"/>
          <w:szCs w:val="20"/>
        </w:rPr>
      </w:pPr>
    </w:p>
    <w:p w14:paraId="1E173DEA" w14:textId="77777777" w:rsidR="0071219C" w:rsidRPr="00F91487" w:rsidRDefault="0071219C" w:rsidP="002B669F">
      <w:pPr>
        <w:pStyle w:val="Textoindependiente3"/>
        <w:tabs>
          <w:tab w:val="clear" w:pos="426"/>
        </w:tabs>
        <w:rPr>
          <w:rFonts w:ascii="Arial" w:hAnsi="Arial" w:cs="Arial"/>
          <w:b/>
          <w:sz w:val="22"/>
          <w:szCs w:val="22"/>
        </w:rPr>
      </w:pPr>
    </w:p>
    <w:p w14:paraId="7CAEEE28" w14:textId="77777777" w:rsidR="007036BC" w:rsidRPr="00F91487" w:rsidRDefault="003F0493" w:rsidP="002B669F">
      <w:pPr>
        <w:pStyle w:val="Textoindependiente3"/>
        <w:tabs>
          <w:tab w:val="clear" w:pos="426"/>
        </w:tabs>
        <w:rPr>
          <w:rFonts w:ascii="Arial" w:hAnsi="Arial" w:cs="Arial"/>
          <w:b/>
          <w:sz w:val="22"/>
          <w:szCs w:val="22"/>
        </w:rPr>
      </w:pPr>
      <w:r w:rsidRPr="00F91487">
        <w:rPr>
          <w:rFonts w:ascii="Arial" w:hAnsi="Arial" w:cs="Arial"/>
          <w:b/>
          <w:sz w:val="22"/>
          <w:szCs w:val="22"/>
        </w:rPr>
        <w:t xml:space="preserve">2.- </w:t>
      </w:r>
      <w:r w:rsidR="0088429F" w:rsidRPr="00F91487">
        <w:rPr>
          <w:rFonts w:ascii="Arial" w:hAnsi="Arial" w:cs="Arial"/>
          <w:b/>
          <w:sz w:val="22"/>
          <w:szCs w:val="22"/>
        </w:rPr>
        <w:t>Hechos</w:t>
      </w:r>
      <w:r w:rsidR="00181F5C" w:rsidRPr="00F91487">
        <w:rPr>
          <w:rFonts w:ascii="Arial" w:hAnsi="Arial" w:cs="Arial"/>
          <w:b/>
          <w:sz w:val="22"/>
          <w:szCs w:val="22"/>
        </w:rPr>
        <w:t>.-</w:t>
      </w:r>
    </w:p>
    <w:p w14:paraId="5DF35E8E" w14:textId="77777777" w:rsidR="007036BC" w:rsidRPr="00F91487" w:rsidRDefault="007036BC">
      <w:pPr>
        <w:pStyle w:val="Textoindependiente3"/>
        <w:tabs>
          <w:tab w:val="clear" w:pos="426"/>
        </w:tabs>
        <w:rPr>
          <w:rFonts w:ascii="Arial" w:hAnsi="Arial" w:cs="Arial"/>
          <w:sz w:val="22"/>
          <w:szCs w:val="22"/>
        </w:rPr>
      </w:pPr>
    </w:p>
    <w:p w14:paraId="5C7F4853" w14:textId="77777777" w:rsidR="00816B2B" w:rsidRPr="00F91487" w:rsidRDefault="00816B2B">
      <w:pPr>
        <w:pStyle w:val="Textoindependiente3"/>
        <w:tabs>
          <w:tab w:val="clear" w:pos="426"/>
        </w:tabs>
        <w:rPr>
          <w:rFonts w:ascii="Arial" w:hAnsi="Arial" w:cs="Arial"/>
          <w:sz w:val="22"/>
          <w:szCs w:val="22"/>
        </w:rPr>
      </w:pPr>
      <w:r w:rsidRPr="00F91487">
        <w:rPr>
          <w:rFonts w:ascii="Arial" w:hAnsi="Arial" w:cs="Arial"/>
          <w:sz w:val="22"/>
          <w:szCs w:val="22"/>
        </w:rPr>
        <w:t xml:space="preserve">Los hechos narrados </w:t>
      </w:r>
      <w:r w:rsidR="001D745E" w:rsidRPr="00F91487">
        <w:rPr>
          <w:rFonts w:ascii="Arial" w:hAnsi="Arial" w:cs="Arial"/>
          <w:sz w:val="22"/>
          <w:szCs w:val="22"/>
        </w:rPr>
        <w:t>son</w:t>
      </w:r>
      <w:r w:rsidRPr="00F91487">
        <w:rPr>
          <w:rFonts w:ascii="Arial" w:hAnsi="Arial" w:cs="Arial"/>
          <w:sz w:val="22"/>
          <w:szCs w:val="22"/>
        </w:rPr>
        <w:t>, en síntesis, los siguientes:</w:t>
      </w:r>
    </w:p>
    <w:p w14:paraId="1A0670B8" w14:textId="77777777" w:rsidR="007036BC" w:rsidRPr="00F91487" w:rsidRDefault="00816B2B">
      <w:pPr>
        <w:pStyle w:val="Textoindependiente3"/>
        <w:tabs>
          <w:tab w:val="clear" w:pos="426"/>
        </w:tabs>
        <w:rPr>
          <w:rFonts w:ascii="Arial" w:hAnsi="Arial" w:cs="Arial"/>
          <w:sz w:val="22"/>
          <w:szCs w:val="22"/>
        </w:rPr>
      </w:pPr>
      <w:r w:rsidRPr="00F91487">
        <w:rPr>
          <w:rFonts w:ascii="Arial" w:hAnsi="Arial" w:cs="Arial"/>
          <w:sz w:val="22"/>
          <w:szCs w:val="22"/>
        </w:rPr>
        <w:t xml:space="preserve"> </w:t>
      </w:r>
    </w:p>
    <w:p w14:paraId="041F1126" w14:textId="77777777" w:rsidR="00E0662C" w:rsidRPr="00F91487" w:rsidRDefault="007355A7" w:rsidP="00E37E2E">
      <w:pPr>
        <w:pStyle w:val="Textoindependiente3"/>
        <w:tabs>
          <w:tab w:val="clear" w:pos="426"/>
        </w:tabs>
        <w:rPr>
          <w:rFonts w:ascii="Arial" w:hAnsi="Arial" w:cs="Arial"/>
          <w:sz w:val="22"/>
          <w:szCs w:val="22"/>
        </w:rPr>
      </w:pPr>
      <w:r w:rsidRPr="00F91487">
        <w:rPr>
          <w:rFonts w:ascii="Arial" w:hAnsi="Arial" w:cs="Arial"/>
          <w:b/>
          <w:sz w:val="22"/>
          <w:szCs w:val="22"/>
        </w:rPr>
        <w:t>2.</w:t>
      </w:r>
      <w:r w:rsidR="002572DD" w:rsidRPr="00F91487">
        <w:rPr>
          <w:rFonts w:ascii="Arial" w:hAnsi="Arial" w:cs="Arial"/>
          <w:b/>
          <w:sz w:val="22"/>
          <w:szCs w:val="22"/>
        </w:rPr>
        <w:t>1</w:t>
      </w:r>
      <w:r w:rsidR="00C87CDF" w:rsidRPr="00F91487">
        <w:rPr>
          <w:rFonts w:ascii="Arial" w:hAnsi="Arial" w:cs="Arial"/>
          <w:b/>
          <w:sz w:val="22"/>
          <w:szCs w:val="22"/>
        </w:rPr>
        <w:t>.</w:t>
      </w:r>
      <w:r w:rsidR="002572DD" w:rsidRPr="00F91487">
        <w:rPr>
          <w:rFonts w:ascii="Arial" w:hAnsi="Arial" w:cs="Arial"/>
          <w:b/>
          <w:sz w:val="22"/>
          <w:szCs w:val="22"/>
        </w:rPr>
        <w:t>-</w:t>
      </w:r>
      <w:r w:rsidR="00D93066" w:rsidRPr="00F91487">
        <w:rPr>
          <w:rFonts w:ascii="Arial" w:hAnsi="Arial" w:cs="Arial"/>
          <w:sz w:val="22"/>
          <w:szCs w:val="22"/>
        </w:rPr>
        <w:t xml:space="preserve"> </w:t>
      </w:r>
      <w:r w:rsidR="00E0662C" w:rsidRPr="00F91487">
        <w:rPr>
          <w:rFonts w:ascii="Arial" w:hAnsi="Arial" w:cs="Arial"/>
          <w:sz w:val="22"/>
          <w:szCs w:val="22"/>
        </w:rPr>
        <w:t xml:space="preserve">Las partes adelantaron un proceso de negociación directa de un área que formaba parte del Carmel Club </w:t>
      </w:r>
      <w:r w:rsidR="00CE6941" w:rsidRPr="00F91487">
        <w:rPr>
          <w:rFonts w:ascii="Arial" w:hAnsi="Arial" w:cs="Arial"/>
          <w:sz w:val="22"/>
          <w:szCs w:val="22"/>
        </w:rPr>
        <w:t>Campestre. C</w:t>
      </w:r>
      <w:r w:rsidR="00A01A9D" w:rsidRPr="00F91487">
        <w:rPr>
          <w:rFonts w:ascii="Arial" w:hAnsi="Arial" w:cs="Arial"/>
          <w:sz w:val="22"/>
          <w:szCs w:val="22"/>
        </w:rPr>
        <w:t xml:space="preserve">omo consecuencia de ello se suscribió el contrato de promesa de compraventa 382 de 2002, por $2.078’691.800 de conformidad con el avalúo corporativo realizado por la Cámara de Propiedad Raíz. </w:t>
      </w:r>
    </w:p>
    <w:p w14:paraId="36E18B2A" w14:textId="77777777" w:rsidR="00E0662C" w:rsidRPr="00F91487" w:rsidRDefault="00E0662C" w:rsidP="00E37E2E">
      <w:pPr>
        <w:pStyle w:val="Textoindependiente3"/>
        <w:tabs>
          <w:tab w:val="clear" w:pos="426"/>
        </w:tabs>
        <w:rPr>
          <w:rFonts w:ascii="Arial" w:hAnsi="Arial" w:cs="Arial"/>
          <w:sz w:val="22"/>
          <w:szCs w:val="22"/>
        </w:rPr>
      </w:pPr>
    </w:p>
    <w:p w14:paraId="05A4921E" w14:textId="77777777" w:rsidR="00A01A9D" w:rsidRPr="00F91487" w:rsidRDefault="004A447B" w:rsidP="00E37E2E">
      <w:pPr>
        <w:pStyle w:val="Textoindependiente3"/>
        <w:tabs>
          <w:tab w:val="clear" w:pos="426"/>
        </w:tabs>
        <w:rPr>
          <w:rFonts w:ascii="Arial" w:hAnsi="Arial" w:cs="Arial"/>
          <w:sz w:val="22"/>
          <w:szCs w:val="22"/>
        </w:rPr>
      </w:pPr>
      <w:r w:rsidRPr="00F91487">
        <w:rPr>
          <w:rFonts w:ascii="Arial" w:hAnsi="Arial" w:cs="Arial"/>
          <w:b/>
          <w:sz w:val="22"/>
          <w:szCs w:val="22"/>
        </w:rPr>
        <w:t>2.</w:t>
      </w:r>
      <w:r w:rsidR="00715089" w:rsidRPr="00F91487">
        <w:rPr>
          <w:rFonts w:ascii="Arial" w:hAnsi="Arial" w:cs="Arial"/>
          <w:b/>
          <w:sz w:val="22"/>
          <w:szCs w:val="22"/>
        </w:rPr>
        <w:t>2</w:t>
      </w:r>
      <w:r w:rsidRPr="00F91487">
        <w:rPr>
          <w:rFonts w:ascii="Arial" w:hAnsi="Arial" w:cs="Arial"/>
          <w:b/>
          <w:sz w:val="22"/>
          <w:szCs w:val="22"/>
        </w:rPr>
        <w:t xml:space="preserve">.- </w:t>
      </w:r>
      <w:r w:rsidR="00DF7836" w:rsidRPr="00F91487">
        <w:rPr>
          <w:rFonts w:ascii="Arial" w:hAnsi="Arial" w:cs="Arial"/>
          <w:sz w:val="22"/>
          <w:szCs w:val="22"/>
        </w:rPr>
        <w:t>El</w:t>
      </w:r>
      <w:r w:rsidR="00A01A9D" w:rsidRPr="00F91487">
        <w:rPr>
          <w:rFonts w:ascii="Arial" w:hAnsi="Arial" w:cs="Arial"/>
          <w:sz w:val="22"/>
          <w:szCs w:val="22"/>
        </w:rPr>
        <w:t xml:space="preserve"> área negociada se entregó al IDU según consta en el acta DTDP-8000-075.</w:t>
      </w:r>
    </w:p>
    <w:p w14:paraId="158643CC" w14:textId="77777777" w:rsidR="00A01A9D" w:rsidRPr="00F91487" w:rsidRDefault="00A01A9D" w:rsidP="00E37E2E">
      <w:pPr>
        <w:pStyle w:val="Textoindependiente3"/>
        <w:tabs>
          <w:tab w:val="clear" w:pos="426"/>
        </w:tabs>
        <w:rPr>
          <w:rFonts w:ascii="Arial" w:hAnsi="Arial" w:cs="Arial"/>
          <w:sz w:val="22"/>
          <w:szCs w:val="22"/>
        </w:rPr>
      </w:pPr>
    </w:p>
    <w:p w14:paraId="5AE393BE" w14:textId="77777777" w:rsidR="00A01A9D" w:rsidRPr="00F91487" w:rsidRDefault="00DF7836" w:rsidP="004D0D1B">
      <w:pPr>
        <w:pStyle w:val="Textoindependiente3"/>
        <w:tabs>
          <w:tab w:val="clear" w:pos="426"/>
        </w:tabs>
        <w:rPr>
          <w:rFonts w:ascii="Arial" w:hAnsi="Arial" w:cs="Arial"/>
          <w:sz w:val="22"/>
          <w:szCs w:val="22"/>
        </w:rPr>
      </w:pPr>
      <w:r w:rsidRPr="00F91487">
        <w:rPr>
          <w:rFonts w:ascii="Arial" w:hAnsi="Arial" w:cs="Arial"/>
          <w:b/>
          <w:sz w:val="22"/>
          <w:szCs w:val="22"/>
        </w:rPr>
        <w:lastRenderedPageBreak/>
        <w:t>2</w:t>
      </w:r>
      <w:r w:rsidR="000D3D1B" w:rsidRPr="00F91487">
        <w:rPr>
          <w:rFonts w:ascii="Arial" w:hAnsi="Arial" w:cs="Arial"/>
          <w:b/>
          <w:sz w:val="22"/>
          <w:szCs w:val="22"/>
        </w:rPr>
        <w:t>.</w:t>
      </w:r>
      <w:r w:rsidR="00D54306" w:rsidRPr="00F91487">
        <w:rPr>
          <w:rFonts w:ascii="Arial" w:hAnsi="Arial" w:cs="Arial"/>
          <w:b/>
          <w:sz w:val="22"/>
          <w:szCs w:val="22"/>
        </w:rPr>
        <w:t>3</w:t>
      </w:r>
      <w:r w:rsidR="000D3D1B" w:rsidRPr="00F91487">
        <w:rPr>
          <w:rFonts w:ascii="Arial" w:hAnsi="Arial" w:cs="Arial"/>
          <w:b/>
          <w:sz w:val="22"/>
          <w:szCs w:val="22"/>
        </w:rPr>
        <w:t xml:space="preserve">.- </w:t>
      </w:r>
      <w:r w:rsidR="00B66A9B" w:rsidRPr="00F91487">
        <w:rPr>
          <w:rFonts w:ascii="Arial" w:hAnsi="Arial" w:cs="Arial"/>
          <w:sz w:val="22"/>
          <w:szCs w:val="22"/>
        </w:rPr>
        <w:t xml:space="preserve">El </w:t>
      </w:r>
      <w:r w:rsidR="00A01A9D" w:rsidRPr="00F91487">
        <w:rPr>
          <w:rFonts w:ascii="Arial" w:hAnsi="Arial" w:cs="Arial"/>
          <w:sz w:val="22"/>
          <w:szCs w:val="22"/>
        </w:rPr>
        <w:t>Carmel Club Campestre vendió al IDU mediante la escritura pública 5459 del 10 de diciembre de 2003 de la Notaría 3</w:t>
      </w:r>
      <w:r w:rsidR="004329BF" w:rsidRPr="00F91487">
        <w:rPr>
          <w:rFonts w:ascii="Arial" w:hAnsi="Arial" w:cs="Arial"/>
          <w:sz w:val="22"/>
          <w:szCs w:val="22"/>
        </w:rPr>
        <w:t>1</w:t>
      </w:r>
      <w:r w:rsidR="00A01A9D" w:rsidRPr="00F91487">
        <w:rPr>
          <w:rFonts w:ascii="Arial" w:hAnsi="Arial" w:cs="Arial"/>
          <w:sz w:val="22"/>
          <w:szCs w:val="22"/>
        </w:rPr>
        <w:t xml:space="preserve"> del Círculo de Bogotá. </w:t>
      </w:r>
    </w:p>
    <w:p w14:paraId="67A7C76C" w14:textId="77777777" w:rsidR="00A01A9D" w:rsidRPr="00F91487" w:rsidRDefault="00A01A9D" w:rsidP="004D0D1B">
      <w:pPr>
        <w:pStyle w:val="Textoindependiente3"/>
        <w:tabs>
          <w:tab w:val="clear" w:pos="426"/>
        </w:tabs>
        <w:rPr>
          <w:rFonts w:ascii="Arial" w:hAnsi="Arial" w:cs="Arial"/>
          <w:sz w:val="22"/>
          <w:szCs w:val="22"/>
        </w:rPr>
      </w:pPr>
    </w:p>
    <w:p w14:paraId="2A9A6D8D" w14:textId="77777777" w:rsidR="00A01A9D" w:rsidRPr="00F91487" w:rsidRDefault="003118F8" w:rsidP="004D0D1B">
      <w:pPr>
        <w:pStyle w:val="Textoindependiente3"/>
        <w:tabs>
          <w:tab w:val="clear" w:pos="426"/>
        </w:tabs>
        <w:rPr>
          <w:rFonts w:ascii="Arial" w:hAnsi="Arial" w:cs="Arial"/>
          <w:sz w:val="22"/>
          <w:szCs w:val="22"/>
        </w:rPr>
      </w:pPr>
      <w:r w:rsidRPr="00F91487">
        <w:rPr>
          <w:rFonts w:ascii="Arial" w:hAnsi="Arial" w:cs="Arial"/>
          <w:b/>
          <w:sz w:val="22"/>
          <w:szCs w:val="22"/>
        </w:rPr>
        <w:t xml:space="preserve">2.4.- </w:t>
      </w:r>
      <w:r w:rsidRPr="00F91487">
        <w:rPr>
          <w:rFonts w:ascii="Arial" w:hAnsi="Arial" w:cs="Arial"/>
          <w:sz w:val="22"/>
          <w:szCs w:val="22"/>
        </w:rPr>
        <w:t>E</w:t>
      </w:r>
      <w:r w:rsidR="00A01A9D" w:rsidRPr="00F91487">
        <w:rPr>
          <w:rFonts w:ascii="Arial" w:hAnsi="Arial" w:cs="Arial"/>
          <w:sz w:val="22"/>
          <w:szCs w:val="22"/>
        </w:rPr>
        <w:t>n el avalúo que sirvió de base a la negociación no se incluyó el valor correspondiente a las obras de adecuación, que fueron necesarias realizar para que el club pudiera seguir funcionando, las cuales ascendieron a $826’582.178.</w:t>
      </w:r>
    </w:p>
    <w:p w14:paraId="0169829C" w14:textId="77777777" w:rsidR="00A01A9D" w:rsidRPr="00F91487" w:rsidRDefault="00A01A9D" w:rsidP="004D0D1B">
      <w:pPr>
        <w:pStyle w:val="Textoindependiente3"/>
        <w:tabs>
          <w:tab w:val="clear" w:pos="426"/>
        </w:tabs>
        <w:rPr>
          <w:rFonts w:ascii="Arial" w:hAnsi="Arial" w:cs="Arial"/>
          <w:sz w:val="22"/>
          <w:szCs w:val="22"/>
        </w:rPr>
      </w:pPr>
    </w:p>
    <w:p w14:paraId="47C4399E" w14:textId="77777777" w:rsidR="00A2667E" w:rsidRPr="00F91487" w:rsidRDefault="00AB642D" w:rsidP="004D0D1B">
      <w:pPr>
        <w:pStyle w:val="Textoindependiente3"/>
        <w:tabs>
          <w:tab w:val="clear" w:pos="426"/>
        </w:tabs>
        <w:rPr>
          <w:rFonts w:ascii="Arial" w:hAnsi="Arial" w:cs="Arial"/>
          <w:sz w:val="22"/>
          <w:szCs w:val="22"/>
        </w:rPr>
      </w:pPr>
      <w:r w:rsidRPr="00F91487">
        <w:rPr>
          <w:rFonts w:ascii="Arial" w:hAnsi="Arial" w:cs="Arial"/>
          <w:b/>
          <w:sz w:val="22"/>
          <w:szCs w:val="22"/>
        </w:rPr>
        <w:t xml:space="preserve">2.5.- </w:t>
      </w:r>
      <w:r w:rsidR="00B66A9B" w:rsidRPr="00F91487">
        <w:rPr>
          <w:rFonts w:ascii="Arial" w:hAnsi="Arial" w:cs="Arial"/>
          <w:sz w:val="22"/>
          <w:szCs w:val="22"/>
        </w:rPr>
        <w:t xml:space="preserve">La </w:t>
      </w:r>
      <w:r w:rsidR="00A2667E" w:rsidRPr="00F91487">
        <w:rPr>
          <w:rFonts w:ascii="Arial" w:hAnsi="Arial" w:cs="Arial"/>
          <w:sz w:val="22"/>
          <w:szCs w:val="22"/>
        </w:rPr>
        <w:t>obra (no se especifica cuál) generó disminución de los ingresos del club</w:t>
      </w:r>
      <w:r w:rsidR="00CE6941" w:rsidRPr="00F91487">
        <w:rPr>
          <w:rFonts w:ascii="Arial" w:hAnsi="Arial" w:cs="Arial"/>
          <w:sz w:val="22"/>
          <w:szCs w:val="22"/>
        </w:rPr>
        <w:t>,</w:t>
      </w:r>
      <w:r w:rsidR="00A2667E" w:rsidRPr="00F91487">
        <w:rPr>
          <w:rFonts w:ascii="Arial" w:hAnsi="Arial" w:cs="Arial"/>
          <w:sz w:val="22"/>
          <w:szCs w:val="22"/>
        </w:rPr>
        <w:t xml:space="preserve"> porque se presentaron problemas de acceso al </w:t>
      </w:r>
      <w:r w:rsidR="00CE6941" w:rsidRPr="00F91487">
        <w:rPr>
          <w:rFonts w:ascii="Arial" w:hAnsi="Arial" w:cs="Arial"/>
          <w:sz w:val="22"/>
          <w:szCs w:val="22"/>
        </w:rPr>
        <w:t xml:space="preserve">mismo. Al </w:t>
      </w:r>
      <w:r w:rsidR="00A2667E" w:rsidRPr="00F91487">
        <w:rPr>
          <w:rFonts w:ascii="Arial" w:hAnsi="Arial" w:cs="Arial"/>
          <w:sz w:val="22"/>
          <w:szCs w:val="22"/>
        </w:rPr>
        <w:t xml:space="preserve">amparo del decreto 1420 de 1998, </w:t>
      </w:r>
      <w:r w:rsidR="002E44C5" w:rsidRPr="00F91487">
        <w:rPr>
          <w:rFonts w:ascii="Arial" w:hAnsi="Arial" w:cs="Arial"/>
          <w:sz w:val="22"/>
          <w:szCs w:val="22"/>
        </w:rPr>
        <w:t>el avalúo</w:t>
      </w:r>
      <w:r w:rsidR="000C7966" w:rsidRPr="00F91487">
        <w:rPr>
          <w:rFonts w:ascii="Arial" w:hAnsi="Arial" w:cs="Arial"/>
          <w:sz w:val="22"/>
          <w:szCs w:val="22"/>
        </w:rPr>
        <w:t xml:space="preserve"> debía contener el valor </w:t>
      </w:r>
      <w:r w:rsidR="002E44C5" w:rsidRPr="00F91487">
        <w:rPr>
          <w:rFonts w:ascii="Arial" w:hAnsi="Arial" w:cs="Arial"/>
          <w:sz w:val="22"/>
          <w:szCs w:val="22"/>
        </w:rPr>
        <w:t xml:space="preserve"> del inmueble</w:t>
      </w:r>
      <w:r w:rsidR="000C7966" w:rsidRPr="00F91487">
        <w:rPr>
          <w:rFonts w:ascii="Arial" w:hAnsi="Arial" w:cs="Arial"/>
          <w:sz w:val="22"/>
          <w:szCs w:val="22"/>
        </w:rPr>
        <w:t xml:space="preserve">, independientemente de </w:t>
      </w:r>
      <w:r w:rsidR="002E44C5" w:rsidRPr="00F91487">
        <w:rPr>
          <w:rFonts w:ascii="Arial" w:hAnsi="Arial" w:cs="Arial"/>
          <w:sz w:val="22"/>
          <w:szCs w:val="22"/>
        </w:rPr>
        <w:t xml:space="preserve">la compensación de rentas que se dejaran de percibir. </w:t>
      </w:r>
    </w:p>
    <w:p w14:paraId="4DE33CEA" w14:textId="77777777" w:rsidR="00A2667E" w:rsidRPr="00F91487" w:rsidRDefault="00A2667E" w:rsidP="004D0D1B">
      <w:pPr>
        <w:pStyle w:val="Textoindependiente3"/>
        <w:tabs>
          <w:tab w:val="clear" w:pos="426"/>
        </w:tabs>
        <w:rPr>
          <w:rFonts w:ascii="Arial" w:hAnsi="Arial" w:cs="Arial"/>
          <w:sz w:val="22"/>
          <w:szCs w:val="22"/>
        </w:rPr>
      </w:pPr>
    </w:p>
    <w:p w14:paraId="21A4AC22" w14:textId="77777777" w:rsidR="00732D0F" w:rsidRPr="00F91487" w:rsidRDefault="00A94F2C" w:rsidP="004D0D1B">
      <w:pPr>
        <w:pStyle w:val="Textoindependiente3"/>
        <w:tabs>
          <w:tab w:val="clear" w:pos="426"/>
        </w:tabs>
        <w:rPr>
          <w:rFonts w:ascii="Arial" w:hAnsi="Arial" w:cs="Arial"/>
          <w:sz w:val="22"/>
          <w:szCs w:val="22"/>
        </w:rPr>
      </w:pPr>
      <w:r w:rsidRPr="00F91487">
        <w:rPr>
          <w:rFonts w:ascii="Arial" w:hAnsi="Arial" w:cs="Arial"/>
          <w:b/>
          <w:sz w:val="22"/>
          <w:szCs w:val="22"/>
        </w:rPr>
        <w:t xml:space="preserve">2.6.- </w:t>
      </w:r>
      <w:r w:rsidR="002E44C5" w:rsidRPr="00F91487">
        <w:rPr>
          <w:rFonts w:ascii="Arial" w:hAnsi="Arial" w:cs="Arial"/>
          <w:sz w:val="22"/>
          <w:szCs w:val="22"/>
        </w:rPr>
        <w:t>Por lo anterior, el 4 de junio de 2004 se presentó una petición ante el IDU con el fin de “adelantar la negociación respectiva”</w:t>
      </w:r>
      <w:r w:rsidR="002E44C5" w:rsidRPr="00F91487">
        <w:rPr>
          <w:rStyle w:val="Refdenotaalpie"/>
          <w:rFonts w:ascii="Arial" w:hAnsi="Arial" w:cs="Arial"/>
          <w:sz w:val="22"/>
          <w:szCs w:val="22"/>
        </w:rPr>
        <w:footnoteReference w:id="1"/>
      </w:r>
      <w:r w:rsidR="00147990" w:rsidRPr="00F91487">
        <w:rPr>
          <w:rFonts w:ascii="Arial" w:hAnsi="Arial" w:cs="Arial"/>
          <w:sz w:val="22"/>
          <w:szCs w:val="22"/>
        </w:rPr>
        <w:t xml:space="preserve">, en la que se aclaró que en la negociación directa no se incluyó el valor de las compensaciones y que el club no había renunciado a ellas. </w:t>
      </w:r>
    </w:p>
    <w:p w14:paraId="456C66FF" w14:textId="77777777" w:rsidR="002E44C5" w:rsidRPr="00F91487" w:rsidRDefault="002E44C5" w:rsidP="004D0D1B">
      <w:pPr>
        <w:pStyle w:val="Textoindependiente3"/>
        <w:tabs>
          <w:tab w:val="clear" w:pos="426"/>
        </w:tabs>
        <w:rPr>
          <w:rFonts w:ascii="Arial" w:hAnsi="Arial" w:cs="Arial"/>
          <w:sz w:val="22"/>
          <w:szCs w:val="22"/>
        </w:rPr>
      </w:pPr>
    </w:p>
    <w:p w14:paraId="6AB82BE3" w14:textId="77777777" w:rsidR="002E44C5" w:rsidRPr="00F91487" w:rsidRDefault="002E44C5" w:rsidP="004D0D1B">
      <w:pPr>
        <w:pStyle w:val="Textoindependiente3"/>
        <w:tabs>
          <w:tab w:val="clear" w:pos="426"/>
        </w:tabs>
        <w:rPr>
          <w:rFonts w:ascii="Arial" w:hAnsi="Arial" w:cs="Arial"/>
          <w:sz w:val="22"/>
          <w:szCs w:val="22"/>
        </w:rPr>
      </w:pPr>
      <w:r w:rsidRPr="00F91487">
        <w:rPr>
          <w:rFonts w:ascii="Arial" w:hAnsi="Arial" w:cs="Arial"/>
          <w:b/>
          <w:sz w:val="22"/>
          <w:szCs w:val="22"/>
        </w:rPr>
        <w:t xml:space="preserve">2.7.- </w:t>
      </w:r>
      <w:r w:rsidR="00147990" w:rsidRPr="00F91487">
        <w:rPr>
          <w:rFonts w:ascii="Arial" w:hAnsi="Arial" w:cs="Arial"/>
          <w:sz w:val="22"/>
          <w:szCs w:val="22"/>
        </w:rPr>
        <w:t>Con el oficio IDU-109586 DTDP 8000 el IDU rechazó la petición</w:t>
      </w:r>
      <w:r w:rsidR="00291C05" w:rsidRPr="00F91487">
        <w:rPr>
          <w:rFonts w:ascii="Arial" w:hAnsi="Arial" w:cs="Arial"/>
          <w:sz w:val="22"/>
          <w:szCs w:val="22"/>
        </w:rPr>
        <w:t>, contra la cual</w:t>
      </w:r>
      <w:r w:rsidR="00CE6941" w:rsidRPr="00F91487">
        <w:rPr>
          <w:rFonts w:ascii="Arial" w:hAnsi="Arial" w:cs="Arial"/>
          <w:sz w:val="22"/>
          <w:szCs w:val="22"/>
        </w:rPr>
        <w:t>,</w:t>
      </w:r>
      <w:r w:rsidR="00291C05" w:rsidRPr="00F91487">
        <w:rPr>
          <w:rFonts w:ascii="Arial" w:hAnsi="Arial" w:cs="Arial"/>
          <w:sz w:val="22"/>
          <w:szCs w:val="22"/>
        </w:rPr>
        <w:t xml:space="preserve"> </w:t>
      </w:r>
      <w:r w:rsidR="00CE6941" w:rsidRPr="00F91487">
        <w:rPr>
          <w:rFonts w:ascii="Arial" w:hAnsi="Arial" w:cs="Arial"/>
          <w:sz w:val="22"/>
          <w:szCs w:val="22"/>
        </w:rPr>
        <w:t xml:space="preserve">mediante escrito radicado el 9 de agosto de 2004, </w:t>
      </w:r>
      <w:r w:rsidR="00291C05" w:rsidRPr="00F91487">
        <w:rPr>
          <w:rFonts w:ascii="Arial" w:hAnsi="Arial" w:cs="Arial"/>
          <w:sz w:val="22"/>
          <w:szCs w:val="22"/>
        </w:rPr>
        <w:t xml:space="preserve">se interpusieron los recursos de reposición y, en subsidio, de apelación, los cuales a la fecha de la presentación de la demanda no se habían resuelto. </w:t>
      </w:r>
    </w:p>
    <w:p w14:paraId="367888D8" w14:textId="77777777" w:rsidR="00291C05" w:rsidRPr="00F91487" w:rsidRDefault="00291C05" w:rsidP="004D0D1B">
      <w:pPr>
        <w:pStyle w:val="Textoindependiente3"/>
        <w:tabs>
          <w:tab w:val="clear" w:pos="426"/>
        </w:tabs>
        <w:rPr>
          <w:rFonts w:ascii="Arial" w:hAnsi="Arial" w:cs="Arial"/>
          <w:sz w:val="22"/>
          <w:szCs w:val="22"/>
        </w:rPr>
      </w:pPr>
    </w:p>
    <w:p w14:paraId="49269717" w14:textId="77777777" w:rsidR="00291C05" w:rsidRPr="00F91487" w:rsidRDefault="00291C05" w:rsidP="004D0D1B">
      <w:pPr>
        <w:pStyle w:val="Textoindependiente3"/>
        <w:tabs>
          <w:tab w:val="clear" w:pos="426"/>
        </w:tabs>
        <w:rPr>
          <w:rFonts w:ascii="Arial" w:hAnsi="Arial" w:cs="Arial"/>
          <w:sz w:val="22"/>
          <w:szCs w:val="22"/>
        </w:rPr>
      </w:pPr>
      <w:r w:rsidRPr="00F91487">
        <w:rPr>
          <w:rFonts w:ascii="Arial" w:hAnsi="Arial" w:cs="Arial"/>
          <w:b/>
          <w:sz w:val="22"/>
          <w:szCs w:val="22"/>
        </w:rPr>
        <w:t xml:space="preserve">2.8.- </w:t>
      </w:r>
      <w:r w:rsidRPr="00F91487">
        <w:rPr>
          <w:rFonts w:ascii="Arial" w:hAnsi="Arial" w:cs="Arial"/>
          <w:sz w:val="22"/>
          <w:szCs w:val="22"/>
        </w:rPr>
        <w:t xml:space="preserve">En consecuencia, a la fecha de presentación de la demanda no se ha reconocido en favor del club el valor de las obras de adecuación, hecho con el cual se rompió el equilibrio contractual. </w:t>
      </w:r>
    </w:p>
    <w:p w14:paraId="687F3847" w14:textId="77777777" w:rsidR="00070751" w:rsidRPr="00F91487" w:rsidRDefault="00070751" w:rsidP="003C658D">
      <w:pPr>
        <w:spacing w:line="360" w:lineRule="auto"/>
        <w:ind w:right="-1"/>
        <w:jc w:val="both"/>
        <w:rPr>
          <w:rFonts w:ascii="Arial" w:hAnsi="Arial" w:cs="Arial"/>
          <w:b/>
          <w:bCs/>
          <w:sz w:val="22"/>
          <w:szCs w:val="22"/>
        </w:rPr>
      </w:pPr>
    </w:p>
    <w:p w14:paraId="739EDD59" w14:textId="77777777" w:rsidR="00E463F7" w:rsidRPr="00F91487" w:rsidRDefault="00A65F65" w:rsidP="00A86E9C">
      <w:pPr>
        <w:spacing w:line="360" w:lineRule="auto"/>
        <w:ind w:right="-1"/>
        <w:jc w:val="both"/>
        <w:rPr>
          <w:rFonts w:ascii="Arial" w:hAnsi="Arial" w:cs="Arial"/>
          <w:b/>
          <w:sz w:val="22"/>
          <w:szCs w:val="22"/>
        </w:rPr>
      </w:pPr>
      <w:r w:rsidRPr="00F91487">
        <w:rPr>
          <w:rFonts w:ascii="Arial" w:hAnsi="Arial" w:cs="Arial"/>
          <w:b/>
          <w:sz w:val="22"/>
          <w:szCs w:val="22"/>
        </w:rPr>
        <w:t>3</w:t>
      </w:r>
      <w:r w:rsidR="00631170" w:rsidRPr="00F91487">
        <w:rPr>
          <w:rFonts w:ascii="Arial" w:hAnsi="Arial" w:cs="Arial"/>
          <w:b/>
          <w:sz w:val="22"/>
          <w:szCs w:val="22"/>
        </w:rPr>
        <w:t xml:space="preserve">.- </w:t>
      </w:r>
      <w:r w:rsidR="00E463F7" w:rsidRPr="00F91487">
        <w:rPr>
          <w:rFonts w:ascii="Arial" w:hAnsi="Arial" w:cs="Arial"/>
          <w:b/>
          <w:sz w:val="22"/>
          <w:szCs w:val="22"/>
        </w:rPr>
        <w:t xml:space="preserve">Fundamentos de derecho.- </w:t>
      </w:r>
    </w:p>
    <w:p w14:paraId="309E8C34" w14:textId="77777777" w:rsidR="00E463F7" w:rsidRPr="00F91487" w:rsidRDefault="00E463F7" w:rsidP="00A86E9C">
      <w:pPr>
        <w:spacing w:line="360" w:lineRule="auto"/>
        <w:ind w:right="-1"/>
        <w:jc w:val="both"/>
        <w:rPr>
          <w:rFonts w:ascii="Arial" w:hAnsi="Arial" w:cs="Arial"/>
          <w:b/>
          <w:sz w:val="22"/>
          <w:szCs w:val="22"/>
        </w:rPr>
      </w:pPr>
    </w:p>
    <w:p w14:paraId="4D757DE2" w14:textId="77777777" w:rsidR="00E463F7" w:rsidRPr="00F91487" w:rsidRDefault="00E463F7" w:rsidP="00A86E9C">
      <w:pPr>
        <w:spacing w:line="360" w:lineRule="auto"/>
        <w:ind w:right="-1"/>
        <w:jc w:val="both"/>
        <w:rPr>
          <w:rFonts w:ascii="Arial" w:hAnsi="Arial" w:cs="Arial"/>
          <w:sz w:val="22"/>
          <w:szCs w:val="22"/>
        </w:rPr>
      </w:pPr>
      <w:r w:rsidRPr="00F91487">
        <w:rPr>
          <w:rFonts w:ascii="Arial" w:hAnsi="Arial" w:cs="Arial"/>
          <w:sz w:val="22"/>
          <w:szCs w:val="22"/>
        </w:rPr>
        <w:t>Se invocaron como fundamentos de derecho los artículos 4 (numeral 89</w:t>
      </w:r>
      <w:r w:rsidR="000C7966" w:rsidRPr="00F91487">
        <w:rPr>
          <w:rFonts w:ascii="Arial" w:hAnsi="Arial" w:cs="Arial"/>
          <w:sz w:val="22"/>
          <w:szCs w:val="22"/>
        </w:rPr>
        <w:t>)</w:t>
      </w:r>
      <w:r w:rsidR="00CE6941" w:rsidRPr="00F91487">
        <w:rPr>
          <w:rFonts w:ascii="Arial" w:hAnsi="Arial" w:cs="Arial"/>
          <w:sz w:val="22"/>
          <w:szCs w:val="22"/>
        </w:rPr>
        <w:t>, 5 (numeral 1)</w:t>
      </w:r>
      <w:r w:rsidRPr="00F91487">
        <w:rPr>
          <w:rFonts w:ascii="Arial" w:hAnsi="Arial" w:cs="Arial"/>
          <w:sz w:val="22"/>
          <w:szCs w:val="22"/>
        </w:rPr>
        <w:t xml:space="preserve"> y 27 de la Ley 80 de 1993,</w:t>
      </w:r>
      <w:r w:rsidR="00A04483" w:rsidRPr="00F91487">
        <w:rPr>
          <w:rFonts w:ascii="Arial" w:hAnsi="Arial" w:cs="Arial"/>
          <w:sz w:val="22"/>
          <w:szCs w:val="22"/>
        </w:rPr>
        <w:t xml:space="preserve"> 13 y</w:t>
      </w:r>
      <w:r w:rsidRPr="00F91487">
        <w:rPr>
          <w:rFonts w:ascii="Arial" w:hAnsi="Arial" w:cs="Arial"/>
          <w:sz w:val="22"/>
          <w:szCs w:val="22"/>
        </w:rPr>
        <w:t xml:space="preserve"> 37 de la Ley 9 de 1989, 61 de la Ley 388 de 1997, 21 (numerales 5 y 6)</w:t>
      </w:r>
      <w:r w:rsidR="00A04483" w:rsidRPr="00F91487">
        <w:rPr>
          <w:rFonts w:ascii="Arial" w:hAnsi="Arial" w:cs="Arial"/>
          <w:sz w:val="22"/>
          <w:szCs w:val="22"/>
        </w:rPr>
        <w:t>, 23</w:t>
      </w:r>
      <w:r w:rsidRPr="00F91487">
        <w:rPr>
          <w:rFonts w:ascii="Arial" w:hAnsi="Arial" w:cs="Arial"/>
          <w:sz w:val="22"/>
          <w:szCs w:val="22"/>
        </w:rPr>
        <w:t xml:space="preserve"> </w:t>
      </w:r>
      <w:r w:rsidR="00A04483" w:rsidRPr="00F91487">
        <w:rPr>
          <w:rFonts w:ascii="Arial" w:hAnsi="Arial" w:cs="Arial"/>
          <w:sz w:val="22"/>
          <w:szCs w:val="22"/>
        </w:rPr>
        <w:t xml:space="preserve">y 25 </w:t>
      </w:r>
      <w:r w:rsidRPr="00F91487">
        <w:rPr>
          <w:rFonts w:ascii="Arial" w:hAnsi="Arial" w:cs="Arial"/>
          <w:sz w:val="22"/>
          <w:szCs w:val="22"/>
        </w:rPr>
        <w:t xml:space="preserve">del decreto 1420 de 1998, </w:t>
      </w:r>
      <w:r w:rsidR="00A04483" w:rsidRPr="00F91487">
        <w:rPr>
          <w:rFonts w:ascii="Arial" w:hAnsi="Arial" w:cs="Arial"/>
          <w:sz w:val="22"/>
          <w:szCs w:val="22"/>
        </w:rPr>
        <w:t xml:space="preserve">resolución 762 de 1998 proferida por el IGAG. </w:t>
      </w:r>
    </w:p>
    <w:p w14:paraId="2F6B1C85" w14:textId="77777777" w:rsidR="00E463F7" w:rsidRPr="00F91487" w:rsidRDefault="00E463F7" w:rsidP="00A86E9C">
      <w:pPr>
        <w:spacing w:line="360" w:lineRule="auto"/>
        <w:ind w:right="-1"/>
        <w:jc w:val="both"/>
        <w:rPr>
          <w:rFonts w:ascii="Arial" w:hAnsi="Arial" w:cs="Arial"/>
          <w:b/>
          <w:sz w:val="22"/>
          <w:szCs w:val="22"/>
        </w:rPr>
      </w:pPr>
    </w:p>
    <w:p w14:paraId="3B31F6DA" w14:textId="77777777" w:rsidR="00631170" w:rsidRPr="00F91487" w:rsidRDefault="00A04483" w:rsidP="00A86E9C">
      <w:pPr>
        <w:spacing w:line="360" w:lineRule="auto"/>
        <w:ind w:right="-1"/>
        <w:jc w:val="both"/>
        <w:rPr>
          <w:rFonts w:ascii="Arial" w:hAnsi="Arial" w:cs="Arial"/>
          <w:b/>
          <w:sz w:val="22"/>
          <w:szCs w:val="22"/>
        </w:rPr>
      </w:pPr>
      <w:r w:rsidRPr="00F91487">
        <w:rPr>
          <w:rFonts w:ascii="Arial" w:hAnsi="Arial" w:cs="Arial"/>
          <w:b/>
          <w:sz w:val="22"/>
          <w:szCs w:val="22"/>
        </w:rPr>
        <w:t xml:space="preserve">4.- </w:t>
      </w:r>
      <w:r w:rsidR="00631170" w:rsidRPr="00F91487">
        <w:rPr>
          <w:rFonts w:ascii="Arial" w:hAnsi="Arial" w:cs="Arial"/>
          <w:b/>
          <w:sz w:val="22"/>
          <w:szCs w:val="22"/>
        </w:rPr>
        <w:t>La actuación procesal</w:t>
      </w:r>
      <w:r w:rsidR="00802D9E" w:rsidRPr="00F91487">
        <w:rPr>
          <w:rFonts w:ascii="Arial" w:hAnsi="Arial" w:cs="Arial"/>
          <w:b/>
          <w:sz w:val="22"/>
          <w:szCs w:val="22"/>
        </w:rPr>
        <w:t>.-</w:t>
      </w:r>
    </w:p>
    <w:p w14:paraId="06D7EF8D" w14:textId="77777777" w:rsidR="00153E99" w:rsidRPr="00F91487" w:rsidRDefault="00153E99" w:rsidP="00631170">
      <w:pPr>
        <w:pStyle w:val="Textoindependiente21"/>
        <w:ind w:right="0" w:firstLine="0"/>
        <w:rPr>
          <w:rFonts w:ascii="Arial" w:hAnsi="Arial" w:cs="Arial"/>
          <w:sz w:val="22"/>
          <w:szCs w:val="22"/>
        </w:rPr>
      </w:pPr>
    </w:p>
    <w:p w14:paraId="250DAC59" w14:textId="77777777" w:rsidR="00A04483" w:rsidRPr="00F91487" w:rsidRDefault="00446948" w:rsidP="00631170">
      <w:pPr>
        <w:pStyle w:val="Textoindependiente21"/>
        <w:ind w:right="0" w:firstLine="0"/>
        <w:rPr>
          <w:rFonts w:ascii="Arial" w:hAnsi="Arial" w:cs="Arial"/>
          <w:sz w:val="22"/>
          <w:szCs w:val="22"/>
        </w:rPr>
      </w:pPr>
      <w:r w:rsidRPr="00F91487">
        <w:rPr>
          <w:rFonts w:ascii="Arial" w:hAnsi="Arial" w:cs="Arial"/>
          <w:b/>
          <w:sz w:val="22"/>
          <w:szCs w:val="22"/>
        </w:rPr>
        <w:t>4</w:t>
      </w:r>
      <w:r w:rsidR="00E30654" w:rsidRPr="00F91487">
        <w:rPr>
          <w:rFonts w:ascii="Arial" w:hAnsi="Arial" w:cs="Arial"/>
          <w:b/>
          <w:sz w:val="22"/>
          <w:szCs w:val="22"/>
        </w:rPr>
        <w:t>.1.-</w:t>
      </w:r>
      <w:r w:rsidR="00E30654" w:rsidRPr="00F91487">
        <w:rPr>
          <w:rFonts w:ascii="Arial" w:hAnsi="Arial" w:cs="Arial"/>
          <w:sz w:val="22"/>
          <w:szCs w:val="22"/>
        </w:rPr>
        <w:t xml:space="preserve"> </w:t>
      </w:r>
      <w:r w:rsidR="00A04483" w:rsidRPr="00F91487">
        <w:rPr>
          <w:rFonts w:ascii="Arial" w:hAnsi="Arial" w:cs="Arial"/>
          <w:sz w:val="22"/>
          <w:szCs w:val="22"/>
        </w:rPr>
        <w:t>El 1 de septiembre de 2005 se inadmitió la demanda</w:t>
      </w:r>
      <w:r w:rsidR="00CE6941" w:rsidRPr="00F91487">
        <w:rPr>
          <w:rFonts w:ascii="Arial" w:hAnsi="Arial" w:cs="Arial"/>
          <w:sz w:val="22"/>
          <w:szCs w:val="22"/>
        </w:rPr>
        <w:t>,</w:t>
      </w:r>
      <w:r w:rsidR="00A04483" w:rsidRPr="00F91487">
        <w:rPr>
          <w:rFonts w:ascii="Arial" w:hAnsi="Arial" w:cs="Arial"/>
          <w:sz w:val="22"/>
          <w:szCs w:val="22"/>
        </w:rPr>
        <w:t xml:space="preserve"> con el fin de que se precisara</w:t>
      </w:r>
      <w:r w:rsidR="00CE6941" w:rsidRPr="00F91487">
        <w:rPr>
          <w:rFonts w:ascii="Arial" w:hAnsi="Arial" w:cs="Arial"/>
          <w:sz w:val="22"/>
          <w:szCs w:val="22"/>
        </w:rPr>
        <w:t>n</w:t>
      </w:r>
      <w:r w:rsidR="00A04483" w:rsidRPr="00F91487">
        <w:rPr>
          <w:rFonts w:ascii="Arial" w:hAnsi="Arial" w:cs="Arial"/>
          <w:sz w:val="22"/>
          <w:szCs w:val="22"/>
        </w:rPr>
        <w:t xml:space="preserve"> las entidades que integraban la parte demandada y se discriminara el valor de las pretensiones, lo cual fue subsanado mediante escrito del 12 de septiembre siguiente, así: </w:t>
      </w:r>
    </w:p>
    <w:p w14:paraId="189987AF" w14:textId="77777777" w:rsidR="00A04483" w:rsidRPr="00F91487" w:rsidRDefault="00A04483" w:rsidP="00631170">
      <w:pPr>
        <w:pStyle w:val="Textoindependiente21"/>
        <w:ind w:right="0" w:firstLine="0"/>
        <w:rPr>
          <w:rFonts w:ascii="Arial" w:hAnsi="Arial" w:cs="Arial"/>
          <w:sz w:val="22"/>
          <w:szCs w:val="22"/>
        </w:rPr>
      </w:pPr>
    </w:p>
    <w:p w14:paraId="54F704A3" w14:textId="77777777" w:rsidR="00A04483" w:rsidRPr="00F91487" w:rsidRDefault="00A04483" w:rsidP="005032B8">
      <w:pPr>
        <w:pStyle w:val="transcripcin"/>
        <w:rPr>
          <w:rFonts w:ascii="Arial" w:hAnsi="Arial" w:cs="Arial"/>
        </w:rPr>
      </w:pPr>
      <w:r w:rsidRPr="00F91487">
        <w:rPr>
          <w:rFonts w:ascii="Arial" w:hAnsi="Arial" w:cs="Arial"/>
        </w:rPr>
        <w:lastRenderedPageBreak/>
        <w:t xml:space="preserve">“1. El demandado exclusivo es el </w:t>
      </w:r>
      <w:r w:rsidRPr="00F91487">
        <w:rPr>
          <w:rFonts w:ascii="Arial" w:hAnsi="Arial" w:cs="Arial"/>
          <w:b/>
        </w:rPr>
        <w:t xml:space="preserve">INSTITUTO DE DESARROLLO URBANO IDU, </w:t>
      </w:r>
      <w:r w:rsidRPr="00F91487">
        <w:rPr>
          <w:rFonts w:ascii="Arial" w:hAnsi="Arial" w:cs="Arial"/>
        </w:rPr>
        <w:t xml:space="preserve">por lo cual no se debe entender incluida la Alcaldía Mayor. </w:t>
      </w:r>
    </w:p>
    <w:p w14:paraId="2379C6AB" w14:textId="77777777" w:rsidR="00A04483" w:rsidRPr="00F91487" w:rsidRDefault="00A04483" w:rsidP="005032B8">
      <w:pPr>
        <w:pStyle w:val="transcripcin"/>
        <w:rPr>
          <w:rFonts w:ascii="Arial" w:hAnsi="Arial" w:cs="Arial"/>
        </w:rPr>
      </w:pPr>
    </w:p>
    <w:p w14:paraId="11C765B7" w14:textId="77777777" w:rsidR="00A04483" w:rsidRPr="00F91487" w:rsidRDefault="00A04483" w:rsidP="005032B8">
      <w:pPr>
        <w:pStyle w:val="transcripcin"/>
        <w:rPr>
          <w:rFonts w:ascii="Arial" w:hAnsi="Arial" w:cs="Arial"/>
        </w:rPr>
      </w:pPr>
      <w:r w:rsidRPr="00F91487">
        <w:rPr>
          <w:rFonts w:ascii="Arial" w:hAnsi="Arial" w:cs="Arial"/>
        </w:rPr>
        <w:t xml:space="preserve">“2. Las obras de adecuación a que se refiere la pretensión segunda son las siguientes: </w:t>
      </w:r>
    </w:p>
    <w:p w14:paraId="2995DDEC" w14:textId="77777777" w:rsidR="005032B8" w:rsidRPr="00F91487" w:rsidRDefault="005032B8" w:rsidP="005032B8">
      <w:pPr>
        <w:pStyle w:val="transcripcin"/>
        <w:rPr>
          <w:rFonts w:ascii="Arial" w:hAnsi="Arial" w:cs="Arial"/>
        </w:rPr>
      </w:pPr>
    </w:p>
    <w:p w14:paraId="756F624D" w14:textId="77777777" w:rsidR="00A04483" w:rsidRPr="00F91487" w:rsidRDefault="00A04483" w:rsidP="005032B8">
      <w:pPr>
        <w:pStyle w:val="transcripcin"/>
        <w:rPr>
          <w:rFonts w:ascii="Arial" w:hAnsi="Arial" w:cs="Arial"/>
        </w:rPr>
      </w:pPr>
    </w:p>
    <w:tbl>
      <w:tblPr>
        <w:tblW w:w="4440" w:type="dxa"/>
        <w:tblInd w:w="2375" w:type="dxa"/>
        <w:tblCellMar>
          <w:left w:w="70" w:type="dxa"/>
          <w:right w:w="70" w:type="dxa"/>
        </w:tblCellMar>
        <w:tblLook w:val="04A0" w:firstRow="1" w:lastRow="0" w:firstColumn="1" w:lastColumn="0" w:noHBand="0" w:noVBand="1"/>
      </w:tblPr>
      <w:tblGrid>
        <w:gridCol w:w="2848"/>
        <w:gridCol w:w="1592"/>
      </w:tblGrid>
      <w:tr w:rsidR="005032B8" w:rsidRPr="00F91487" w14:paraId="21DAEB9E" w14:textId="77777777" w:rsidTr="005032B8">
        <w:trPr>
          <w:trHeight w:val="290"/>
        </w:trPr>
        <w:tc>
          <w:tcPr>
            <w:tcW w:w="4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B0D52" w14:textId="77777777" w:rsidR="005032B8" w:rsidRPr="00F91487" w:rsidRDefault="005032B8">
            <w:pPr>
              <w:jc w:val="center"/>
              <w:rPr>
                <w:rFonts w:ascii="Arial" w:hAnsi="Arial" w:cs="Arial"/>
                <w:b/>
                <w:bCs/>
                <w:color w:val="000000"/>
                <w:sz w:val="20"/>
                <w:szCs w:val="20"/>
              </w:rPr>
            </w:pPr>
            <w:r w:rsidRPr="00F91487">
              <w:rPr>
                <w:rFonts w:ascii="Arial" w:hAnsi="Arial" w:cs="Arial"/>
                <w:b/>
                <w:bCs/>
                <w:color w:val="000000"/>
                <w:sz w:val="20"/>
                <w:szCs w:val="20"/>
              </w:rPr>
              <w:t>CARMEL CLUB CAMPESTRE</w:t>
            </w:r>
          </w:p>
        </w:tc>
      </w:tr>
      <w:tr w:rsidR="005032B8" w:rsidRPr="00F91487" w14:paraId="7422FB4C"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668DC44B" w14:textId="77777777" w:rsidR="005032B8" w:rsidRPr="00F91487" w:rsidRDefault="005032B8">
            <w:pPr>
              <w:jc w:val="center"/>
              <w:rPr>
                <w:rFonts w:ascii="Arial" w:hAnsi="Arial" w:cs="Arial"/>
                <w:b/>
                <w:bCs/>
                <w:color w:val="000000"/>
                <w:sz w:val="20"/>
                <w:szCs w:val="20"/>
              </w:rPr>
            </w:pPr>
            <w:r w:rsidRPr="00F91487">
              <w:rPr>
                <w:rFonts w:ascii="Arial" w:hAnsi="Arial" w:cs="Arial"/>
                <w:b/>
                <w:bCs/>
                <w:color w:val="000000"/>
                <w:sz w:val="20"/>
                <w:szCs w:val="20"/>
              </w:rPr>
              <w:t xml:space="preserve">OBRA </w:t>
            </w:r>
          </w:p>
        </w:tc>
        <w:tc>
          <w:tcPr>
            <w:tcW w:w="1592" w:type="dxa"/>
            <w:tcBorders>
              <w:top w:val="nil"/>
              <w:left w:val="nil"/>
              <w:bottom w:val="single" w:sz="4" w:space="0" w:color="auto"/>
              <w:right w:val="single" w:sz="4" w:space="0" w:color="auto"/>
            </w:tcBorders>
            <w:shd w:val="clear" w:color="auto" w:fill="auto"/>
            <w:noWrap/>
            <w:vAlign w:val="bottom"/>
            <w:hideMark/>
          </w:tcPr>
          <w:p w14:paraId="67B05E6A" w14:textId="77777777" w:rsidR="005032B8" w:rsidRPr="00F91487" w:rsidRDefault="005032B8">
            <w:pPr>
              <w:jc w:val="center"/>
              <w:rPr>
                <w:rFonts w:ascii="Arial" w:hAnsi="Arial" w:cs="Arial"/>
                <w:b/>
                <w:bCs/>
                <w:color w:val="000000"/>
                <w:sz w:val="20"/>
                <w:szCs w:val="20"/>
              </w:rPr>
            </w:pPr>
            <w:r w:rsidRPr="00F91487">
              <w:rPr>
                <w:rFonts w:ascii="Arial" w:hAnsi="Arial" w:cs="Arial"/>
                <w:b/>
                <w:bCs/>
                <w:color w:val="000000"/>
                <w:sz w:val="20"/>
                <w:szCs w:val="20"/>
              </w:rPr>
              <w:t>VALOR TOTAL</w:t>
            </w:r>
          </w:p>
        </w:tc>
      </w:tr>
      <w:tr w:rsidR="005032B8" w:rsidRPr="00F91487" w14:paraId="615362CE"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7D0F76EF"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Comedor</w:t>
            </w:r>
          </w:p>
        </w:tc>
        <w:tc>
          <w:tcPr>
            <w:tcW w:w="1592" w:type="dxa"/>
            <w:tcBorders>
              <w:top w:val="nil"/>
              <w:left w:val="nil"/>
              <w:bottom w:val="single" w:sz="4" w:space="0" w:color="auto"/>
              <w:right w:val="single" w:sz="4" w:space="0" w:color="auto"/>
            </w:tcBorders>
            <w:shd w:val="clear" w:color="auto" w:fill="auto"/>
            <w:noWrap/>
            <w:vAlign w:val="bottom"/>
            <w:hideMark/>
          </w:tcPr>
          <w:p w14:paraId="5552B76B"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220.909.398</w:t>
            </w:r>
          </w:p>
        </w:tc>
      </w:tr>
      <w:tr w:rsidR="005032B8" w:rsidRPr="00F91487" w14:paraId="034B8DF2"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570257FE"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Bodega</w:t>
            </w:r>
          </w:p>
        </w:tc>
        <w:tc>
          <w:tcPr>
            <w:tcW w:w="1592" w:type="dxa"/>
            <w:tcBorders>
              <w:top w:val="nil"/>
              <w:left w:val="nil"/>
              <w:bottom w:val="single" w:sz="4" w:space="0" w:color="auto"/>
              <w:right w:val="single" w:sz="4" w:space="0" w:color="auto"/>
            </w:tcBorders>
            <w:shd w:val="clear" w:color="auto" w:fill="auto"/>
            <w:noWrap/>
            <w:vAlign w:val="bottom"/>
            <w:hideMark/>
          </w:tcPr>
          <w:p w14:paraId="0FF69F57"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181.381.819</w:t>
            </w:r>
          </w:p>
        </w:tc>
      </w:tr>
      <w:tr w:rsidR="005032B8" w:rsidRPr="00F91487" w14:paraId="522C3084"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04913F61"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Bicicletas</w:t>
            </w:r>
          </w:p>
        </w:tc>
        <w:tc>
          <w:tcPr>
            <w:tcW w:w="1592" w:type="dxa"/>
            <w:tcBorders>
              <w:top w:val="nil"/>
              <w:left w:val="nil"/>
              <w:bottom w:val="single" w:sz="4" w:space="0" w:color="auto"/>
              <w:right w:val="single" w:sz="4" w:space="0" w:color="auto"/>
            </w:tcBorders>
            <w:shd w:val="clear" w:color="auto" w:fill="auto"/>
            <w:noWrap/>
            <w:vAlign w:val="bottom"/>
            <w:hideMark/>
          </w:tcPr>
          <w:p w14:paraId="53392423"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20.558.655</w:t>
            </w:r>
          </w:p>
        </w:tc>
      </w:tr>
      <w:tr w:rsidR="005032B8" w:rsidRPr="00F91487" w14:paraId="09EBB364" w14:textId="77777777" w:rsidTr="00120C76">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044E1265"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Lavandería</w:t>
            </w:r>
          </w:p>
        </w:tc>
        <w:tc>
          <w:tcPr>
            <w:tcW w:w="1592" w:type="dxa"/>
            <w:tcBorders>
              <w:top w:val="nil"/>
              <w:left w:val="nil"/>
              <w:bottom w:val="single" w:sz="4" w:space="0" w:color="auto"/>
              <w:right w:val="single" w:sz="4" w:space="0" w:color="auto"/>
            </w:tcBorders>
            <w:shd w:val="clear" w:color="auto" w:fill="auto"/>
            <w:noWrap/>
            <w:vAlign w:val="bottom"/>
            <w:hideMark/>
          </w:tcPr>
          <w:p w14:paraId="42246962"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34.880.170</w:t>
            </w:r>
          </w:p>
        </w:tc>
      </w:tr>
      <w:tr w:rsidR="005032B8" w:rsidRPr="00F91487" w14:paraId="14DF9931" w14:textId="77777777" w:rsidTr="00120C76">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AE30"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Demolición</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69203D61"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6.852.780</w:t>
            </w:r>
          </w:p>
        </w:tc>
      </w:tr>
      <w:tr w:rsidR="005032B8" w:rsidRPr="00F91487" w14:paraId="09A16B7B"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6104B64E"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Vía nueva</w:t>
            </w:r>
          </w:p>
        </w:tc>
        <w:tc>
          <w:tcPr>
            <w:tcW w:w="1592" w:type="dxa"/>
            <w:tcBorders>
              <w:top w:val="nil"/>
              <w:left w:val="nil"/>
              <w:bottom w:val="single" w:sz="4" w:space="0" w:color="auto"/>
              <w:right w:val="single" w:sz="4" w:space="0" w:color="auto"/>
            </w:tcBorders>
            <w:shd w:val="clear" w:color="auto" w:fill="auto"/>
            <w:noWrap/>
            <w:vAlign w:val="bottom"/>
            <w:hideMark/>
          </w:tcPr>
          <w:p w14:paraId="0CD2AF72"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119.974.974</w:t>
            </w:r>
          </w:p>
        </w:tc>
      </w:tr>
      <w:tr w:rsidR="005032B8" w:rsidRPr="00F91487" w14:paraId="310B513B" w14:textId="77777777" w:rsidTr="005032B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F09A"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Diseños</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22AF1026"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10.972.580</w:t>
            </w:r>
          </w:p>
        </w:tc>
      </w:tr>
      <w:tr w:rsidR="005032B8" w:rsidRPr="00F91487" w14:paraId="258E61A4" w14:textId="77777777" w:rsidTr="005032B8">
        <w:trPr>
          <w:trHeight w:val="290"/>
        </w:trPr>
        <w:tc>
          <w:tcPr>
            <w:tcW w:w="2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80C98"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Mantenimiento</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14:paraId="7347D39F"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3.493.393</w:t>
            </w:r>
          </w:p>
        </w:tc>
      </w:tr>
      <w:tr w:rsidR="005032B8" w:rsidRPr="00F91487" w14:paraId="63201FC7"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62449330"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Vía antigua</w:t>
            </w:r>
          </w:p>
        </w:tc>
        <w:tc>
          <w:tcPr>
            <w:tcW w:w="1592" w:type="dxa"/>
            <w:tcBorders>
              <w:top w:val="nil"/>
              <w:left w:val="nil"/>
              <w:bottom w:val="single" w:sz="4" w:space="0" w:color="auto"/>
              <w:right w:val="single" w:sz="4" w:space="0" w:color="auto"/>
            </w:tcBorders>
            <w:shd w:val="clear" w:color="auto" w:fill="auto"/>
            <w:noWrap/>
            <w:vAlign w:val="bottom"/>
            <w:hideMark/>
          </w:tcPr>
          <w:p w14:paraId="7BCF84A1"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1.328.480</w:t>
            </w:r>
          </w:p>
        </w:tc>
      </w:tr>
      <w:tr w:rsidR="005032B8" w:rsidRPr="00F91487" w14:paraId="063FB2F6"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627008E8"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Cancha de fútbol</w:t>
            </w:r>
          </w:p>
        </w:tc>
        <w:tc>
          <w:tcPr>
            <w:tcW w:w="1592" w:type="dxa"/>
            <w:tcBorders>
              <w:top w:val="nil"/>
              <w:left w:val="nil"/>
              <w:bottom w:val="single" w:sz="4" w:space="0" w:color="auto"/>
              <w:right w:val="single" w:sz="4" w:space="0" w:color="auto"/>
            </w:tcBorders>
            <w:shd w:val="clear" w:color="auto" w:fill="auto"/>
            <w:noWrap/>
            <w:vAlign w:val="bottom"/>
            <w:hideMark/>
          </w:tcPr>
          <w:p w14:paraId="7F129088"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11.037.461</w:t>
            </w:r>
          </w:p>
        </w:tc>
      </w:tr>
      <w:tr w:rsidR="005032B8" w:rsidRPr="00F91487" w14:paraId="1565A131"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54C13D17"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Exteriores</w:t>
            </w:r>
          </w:p>
        </w:tc>
        <w:tc>
          <w:tcPr>
            <w:tcW w:w="1592" w:type="dxa"/>
            <w:tcBorders>
              <w:top w:val="nil"/>
              <w:left w:val="nil"/>
              <w:bottom w:val="single" w:sz="4" w:space="0" w:color="auto"/>
              <w:right w:val="single" w:sz="4" w:space="0" w:color="auto"/>
            </w:tcBorders>
            <w:shd w:val="clear" w:color="auto" w:fill="auto"/>
            <w:noWrap/>
            <w:vAlign w:val="bottom"/>
            <w:hideMark/>
          </w:tcPr>
          <w:p w14:paraId="14517E44"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54.013.635</w:t>
            </w:r>
          </w:p>
        </w:tc>
      </w:tr>
      <w:tr w:rsidR="005032B8" w:rsidRPr="00F91487" w14:paraId="0E41E63F"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76E587E6"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Vía nueva</w:t>
            </w:r>
          </w:p>
        </w:tc>
        <w:tc>
          <w:tcPr>
            <w:tcW w:w="1592" w:type="dxa"/>
            <w:tcBorders>
              <w:top w:val="nil"/>
              <w:left w:val="nil"/>
              <w:bottom w:val="single" w:sz="4" w:space="0" w:color="auto"/>
              <w:right w:val="single" w:sz="4" w:space="0" w:color="auto"/>
            </w:tcBorders>
            <w:shd w:val="clear" w:color="auto" w:fill="auto"/>
            <w:noWrap/>
            <w:vAlign w:val="bottom"/>
            <w:hideMark/>
          </w:tcPr>
          <w:p w14:paraId="5E9B7E1C"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 </w:t>
            </w:r>
          </w:p>
        </w:tc>
      </w:tr>
      <w:tr w:rsidR="005032B8" w:rsidRPr="00F91487" w14:paraId="407E4468"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112AABD9"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 xml:space="preserve">Iluminación </w:t>
            </w:r>
          </w:p>
        </w:tc>
        <w:tc>
          <w:tcPr>
            <w:tcW w:w="1592" w:type="dxa"/>
            <w:tcBorders>
              <w:top w:val="nil"/>
              <w:left w:val="nil"/>
              <w:bottom w:val="single" w:sz="4" w:space="0" w:color="auto"/>
              <w:right w:val="single" w:sz="4" w:space="0" w:color="auto"/>
            </w:tcBorders>
            <w:shd w:val="clear" w:color="auto" w:fill="auto"/>
            <w:noWrap/>
            <w:vAlign w:val="bottom"/>
            <w:hideMark/>
          </w:tcPr>
          <w:p w14:paraId="2D0F56B6"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30.000.000</w:t>
            </w:r>
          </w:p>
        </w:tc>
      </w:tr>
      <w:tr w:rsidR="005032B8" w:rsidRPr="00F91487" w14:paraId="5A54A43E"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47131DC7"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Caseta entrada</w:t>
            </w:r>
          </w:p>
        </w:tc>
        <w:tc>
          <w:tcPr>
            <w:tcW w:w="1592" w:type="dxa"/>
            <w:tcBorders>
              <w:top w:val="nil"/>
              <w:left w:val="nil"/>
              <w:bottom w:val="single" w:sz="4" w:space="0" w:color="auto"/>
              <w:right w:val="single" w:sz="4" w:space="0" w:color="auto"/>
            </w:tcBorders>
            <w:shd w:val="clear" w:color="auto" w:fill="auto"/>
            <w:noWrap/>
            <w:vAlign w:val="bottom"/>
            <w:hideMark/>
          </w:tcPr>
          <w:p w14:paraId="436A2685"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60.000.000</w:t>
            </w:r>
          </w:p>
        </w:tc>
      </w:tr>
      <w:tr w:rsidR="005032B8" w:rsidRPr="00F91487" w14:paraId="3E265094"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7C2DB5E3"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Trabajos externos</w:t>
            </w:r>
          </w:p>
        </w:tc>
        <w:tc>
          <w:tcPr>
            <w:tcW w:w="1592" w:type="dxa"/>
            <w:tcBorders>
              <w:top w:val="nil"/>
              <w:left w:val="nil"/>
              <w:bottom w:val="single" w:sz="4" w:space="0" w:color="auto"/>
              <w:right w:val="single" w:sz="4" w:space="0" w:color="auto"/>
            </w:tcBorders>
            <w:shd w:val="clear" w:color="auto" w:fill="auto"/>
            <w:noWrap/>
            <w:vAlign w:val="bottom"/>
            <w:hideMark/>
          </w:tcPr>
          <w:p w14:paraId="00A7BDBB"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35.000.000</w:t>
            </w:r>
          </w:p>
        </w:tc>
      </w:tr>
      <w:tr w:rsidR="005032B8" w:rsidRPr="00F91487" w14:paraId="031F6B9C"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5EEE0698" w14:textId="77777777" w:rsidR="005032B8" w:rsidRPr="00F91487" w:rsidRDefault="005032B8">
            <w:pPr>
              <w:rPr>
                <w:rFonts w:ascii="Arial" w:hAnsi="Arial" w:cs="Arial"/>
                <w:color w:val="000000"/>
                <w:sz w:val="20"/>
                <w:szCs w:val="20"/>
              </w:rPr>
            </w:pPr>
            <w:r w:rsidRPr="00F91487">
              <w:rPr>
                <w:rFonts w:ascii="Arial" w:hAnsi="Arial" w:cs="Arial"/>
                <w:color w:val="000000"/>
                <w:sz w:val="20"/>
                <w:szCs w:val="20"/>
              </w:rPr>
              <w:t>Imprevistos 5%</w:t>
            </w:r>
          </w:p>
        </w:tc>
        <w:tc>
          <w:tcPr>
            <w:tcW w:w="1592" w:type="dxa"/>
            <w:tcBorders>
              <w:top w:val="nil"/>
              <w:left w:val="nil"/>
              <w:bottom w:val="single" w:sz="4" w:space="0" w:color="auto"/>
              <w:right w:val="single" w:sz="4" w:space="0" w:color="auto"/>
            </w:tcBorders>
            <w:shd w:val="clear" w:color="auto" w:fill="auto"/>
            <w:noWrap/>
            <w:vAlign w:val="bottom"/>
            <w:hideMark/>
          </w:tcPr>
          <w:p w14:paraId="6C7FEFCD" w14:textId="77777777" w:rsidR="005032B8" w:rsidRPr="00F91487" w:rsidRDefault="005032B8">
            <w:pPr>
              <w:jc w:val="right"/>
              <w:rPr>
                <w:rFonts w:ascii="Arial" w:hAnsi="Arial" w:cs="Arial"/>
                <w:color w:val="000000"/>
                <w:sz w:val="20"/>
                <w:szCs w:val="20"/>
              </w:rPr>
            </w:pPr>
            <w:r w:rsidRPr="00F91487">
              <w:rPr>
                <w:rFonts w:ascii="Arial" w:hAnsi="Arial" w:cs="Arial"/>
                <w:color w:val="000000"/>
                <w:sz w:val="20"/>
                <w:szCs w:val="20"/>
              </w:rPr>
              <w:t>36.178.833</w:t>
            </w:r>
          </w:p>
        </w:tc>
      </w:tr>
      <w:tr w:rsidR="005032B8" w:rsidRPr="00F91487" w14:paraId="31318817" w14:textId="77777777" w:rsidTr="005032B8">
        <w:trPr>
          <w:trHeight w:val="290"/>
        </w:trPr>
        <w:tc>
          <w:tcPr>
            <w:tcW w:w="2848" w:type="dxa"/>
            <w:tcBorders>
              <w:top w:val="nil"/>
              <w:left w:val="single" w:sz="4" w:space="0" w:color="auto"/>
              <w:bottom w:val="single" w:sz="4" w:space="0" w:color="auto"/>
              <w:right w:val="single" w:sz="4" w:space="0" w:color="auto"/>
            </w:tcBorders>
            <w:shd w:val="clear" w:color="auto" w:fill="auto"/>
            <w:noWrap/>
            <w:vAlign w:val="bottom"/>
            <w:hideMark/>
          </w:tcPr>
          <w:p w14:paraId="676FF4F2" w14:textId="77777777" w:rsidR="005032B8" w:rsidRPr="00F91487" w:rsidRDefault="005032B8">
            <w:pPr>
              <w:rPr>
                <w:rFonts w:ascii="Arial" w:hAnsi="Arial" w:cs="Arial"/>
                <w:b/>
                <w:bCs/>
                <w:color w:val="000000"/>
                <w:sz w:val="20"/>
                <w:szCs w:val="20"/>
              </w:rPr>
            </w:pPr>
            <w:r w:rsidRPr="00F91487">
              <w:rPr>
                <w:rFonts w:ascii="Arial" w:hAnsi="Arial" w:cs="Arial"/>
                <w:b/>
                <w:bCs/>
                <w:color w:val="000000"/>
                <w:sz w:val="20"/>
                <w:szCs w:val="20"/>
              </w:rPr>
              <w:t>TOTAL CAUSADO OBRAS</w:t>
            </w:r>
          </w:p>
        </w:tc>
        <w:tc>
          <w:tcPr>
            <w:tcW w:w="1592" w:type="dxa"/>
            <w:tcBorders>
              <w:top w:val="nil"/>
              <w:left w:val="nil"/>
              <w:bottom w:val="single" w:sz="4" w:space="0" w:color="auto"/>
              <w:right w:val="single" w:sz="4" w:space="0" w:color="auto"/>
            </w:tcBorders>
            <w:shd w:val="clear" w:color="auto" w:fill="auto"/>
            <w:noWrap/>
            <w:vAlign w:val="bottom"/>
            <w:hideMark/>
          </w:tcPr>
          <w:p w14:paraId="4D14C760" w14:textId="77777777" w:rsidR="005032B8" w:rsidRPr="00F91487" w:rsidRDefault="005032B8">
            <w:pPr>
              <w:jc w:val="right"/>
              <w:rPr>
                <w:rFonts w:ascii="Arial" w:hAnsi="Arial" w:cs="Arial"/>
                <w:b/>
                <w:bCs/>
                <w:color w:val="000000"/>
                <w:sz w:val="20"/>
                <w:szCs w:val="20"/>
              </w:rPr>
            </w:pPr>
            <w:r w:rsidRPr="00F91487">
              <w:rPr>
                <w:rFonts w:ascii="Arial" w:hAnsi="Arial" w:cs="Arial"/>
                <w:b/>
                <w:bCs/>
                <w:color w:val="000000"/>
                <w:sz w:val="20"/>
                <w:szCs w:val="20"/>
              </w:rPr>
              <w:t>826.582.178</w:t>
            </w:r>
          </w:p>
        </w:tc>
      </w:tr>
    </w:tbl>
    <w:p w14:paraId="543EA881" w14:textId="77777777" w:rsidR="00A04483" w:rsidRPr="00F91487" w:rsidRDefault="00A04483" w:rsidP="005032B8">
      <w:pPr>
        <w:pStyle w:val="transcripcin"/>
        <w:rPr>
          <w:rFonts w:ascii="Arial" w:hAnsi="Arial" w:cs="Arial"/>
        </w:rPr>
      </w:pPr>
    </w:p>
    <w:p w14:paraId="02D34804" w14:textId="77777777" w:rsidR="005032B8" w:rsidRPr="00F91487" w:rsidRDefault="005032B8" w:rsidP="005032B8">
      <w:pPr>
        <w:pStyle w:val="transcripcin"/>
        <w:rPr>
          <w:rFonts w:ascii="Arial" w:hAnsi="Arial" w:cs="Arial"/>
        </w:rPr>
      </w:pPr>
    </w:p>
    <w:p w14:paraId="7E7E6B2F" w14:textId="77777777" w:rsidR="005032B8" w:rsidRPr="00F91487" w:rsidRDefault="005032B8" w:rsidP="005032B8">
      <w:pPr>
        <w:pStyle w:val="transcripcin"/>
        <w:rPr>
          <w:rFonts w:ascii="Arial" w:hAnsi="Arial" w:cs="Arial"/>
        </w:rPr>
      </w:pPr>
      <w:r w:rsidRPr="00F91487">
        <w:rPr>
          <w:rFonts w:ascii="Arial" w:hAnsi="Arial" w:cs="Arial"/>
        </w:rPr>
        <w:t xml:space="preserve">“3. Los ingresos derivados de la actividad productiva son los correspondientes a la venta de servicios del Club a sus afiliados que según el artículo 6° del Decreto 40 de 1998, corresponden a seis (6) meses contados a partir de la afectación, los cuales deben ser determinados pericialmente mediante inspección a los libros de contabilidad y que para los efectos de la demanda estimo preliminarmente en la suma de </w:t>
      </w:r>
      <w:r w:rsidRPr="00F91487">
        <w:rPr>
          <w:rFonts w:ascii="Arial" w:hAnsi="Arial" w:cs="Arial"/>
          <w:b/>
        </w:rPr>
        <w:t>DOSCIENTOS MILLONES DE PESOS</w:t>
      </w:r>
      <w:r w:rsidRPr="00F91487">
        <w:rPr>
          <w:rFonts w:ascii="Arial" w:hAnsi="Arial" w:cs="Arial"/>
        </w:rPr>
        <w:t>”</w:t>
      </w:r>
      <w:r w:rsidRPr="00F91487">
        <w:rPr>
          <w:rStyle w:val="Refdenotaalpie"/>
          <w:rFonts w:ascii="Arial" w:hAnsi="Arial" w:cs="Arial"/>
          <w:sz w:val="22"/>
          <w:szCs w:val="22"/>
        </w:rPr>
        <w:footnoteReference w:id="2"/>
      </w:r>
      <w:r w:rsidRPr="00F91487">
        <w:rPr>
          <w:rFonts w:ascii="Arial" w:hAnsi="Arial" w:cs="Arial"/>
        </w:rPr>
        <w:t>.</w:t>
      </w:r>
    </w:p>
    <w:p w14:paraId="52E2F0F2" w14:textId="77777777" w:rsidR="00A04483" w:rsidRPr="00F91487" w:rsidRDefault="00A04483" w:rsidP="00631170">
      <w:pPr>
        <w:pStyle w:val="Textoindependiente21"/>
        <w:ind w:right="0" w:firstLine="0"/>
        <w:rPr>
          <w:rFonts w:ascii="Arial" w:hAnsi="Arial" w:cs="Arial"/>
          <w:sz w:val="22"/>
          <w:szCs w:val="22"/>
        </w:rPr>
      </w:pPr>
    </w:p>
    <w:p w14:paraId="67426308" w14:textId="77777777" w:rsidR="00A04483" w:rsidRPr="00F91487" w:rsidRDefault="00A04483" w:rsidP="00631170">
      <w:pPr>
        <w:pStyle w:val="Textoindependiente21"/>
        <w:ind w:right="0" w:firstLine="0"/>
        <w:rPr>
          <w:rFonts w:ascii="Arial" w:hAnsi="Arial" w:cs="Arial"/>
          <w:sz w:val="22"/>
          <w:szCs w:val="22"/>
        </w:rPr>
      </w:pPr>
    </w:p>
    <w:p w14:paraId="78DE120E" w14:textId="77777777" w:rsidR="005F4F3E" w:rsidRPr="00F91487" w:rsidRDefault="00446948" w:rsidP="00631170">
      <w:pPr>
        <w:pStyle w:val="Textoindependiente21"/>
        <w:ind w:right="0" w:firstLine="0"/>
        <w:rPr>
          <w:rFonts w:ascii="Arial" w:hAnsi="Arial" w:cs="Arial"/>
          <w:sz w:val="22"/>
          <w:szCs w:val="22"/>
        </w:rPr>
      </w:pPr>
      <w:r w:rsidRPr="00F91487">
        <w:rPr>
          <w:rFonts w:ascii="Arial" w:hAnsi="Arial" w:cs="Arial"/>
          <w:b/>
          <w:sz w:val="22"/>
          <w:szCs w:val="22"/>
        </w:rPr>
        <w:t>4</w:t>
      </w:r>
      <w:r w:rsidR="00BF7F5E" w:rsidRPr="00F91487">
        <w:rPr>
          <w:rFonts w:ascii="Arial" w:hAnsi="Arial" w:cs="Arial"/>
          <w:b/>
          <w:sz w:val="22"/>
          <w:szCs w:val="22"/>
        </w:rPr>
        <w:t xml:space="preserve">.2.- </w:t>
      </w:r>
      <w:r w:rsidR="00631170" w:rsidRPr="00F91487">
        <w:rPr>
          <w:rFonts w:ascii="Arial" w:hAnsi="Arial" w:cs="Arial"/>
          <w:sz w:val="22"/>
          <w:szCs w:val="22"/>
        </w:rPr>
        <w:t xml:space="preserve">Por auto del </w:t>
      </w:r>
      <w:r w:rsidR="00BF7F5E" w:rsidRPr="00F91487">
        <w:rPr>
          <w:rFonts w:ascii="Arial" w:hAnsi="Arial" w:cs="Arial"/>
          <w:sz w:val="22"/>
          <w:szCs w:val="22"/>
        </w:rPr>
        <w:t xml:space="preserve">6 </w:t>
      </w:r>
      <w:r w:rsidR="00371D14" w:rsidRPr="00F91487">
        <w:rPr>
          <w:rFonts w:ascii="Arial" w:hAnsi="Arial" w:cs="Arial"/>
          <w:sz w:val="22"/>
          <w:szCs w:val="22"/>
        </w:rPr>
        <w:t xml:space="preserve">de </w:t>
      </w:r>
      <w:r w:rsidR="00BF7F5E" w:rsidRPr="00F91487">
        <w:rPr>
          <w:rFonts w:ascii="Arial" w:hAnsi="Arial" w:cs="Arial"/>
          <w:sz w:val="22"/>
          <w:szCs w:val="22"/>
        </w:rPr>
        <w:t xml:space="preserve">octubre </w:t>
      </w:r>
      <w:r w:rsidR="00371D14" w:rsidRPr="00F91487">
        <w:rPr>
          <w:rFonts w:ascii="Arial" w:hAnsi="Arial" w:cs="Arial"/>
          <w:sz w:val="22"/>
          <w:szCs w:val="22"/>
        </w:rPr>
        <w:t xml:space="preserve">de </w:t>
      </w:r>
      <w:r w:rsidR="00BF7F5E" w:rsidRPr="00F91487">
        <w:rPr>
          <w:rFonts w:ascii="Arial" w:hAnsi="Arial" w:cs="Arial"/>
          <w:sz w:val="22"/>
          <w:szCs w:val="22"/>
        </w:rPr>
        <w:t>2005</w:t>
      </w:r>
      <w:r w:rsidR="00E30654" w:rsidRPr="00F91487">
        <w:rPr>
          <w:rFonts w:ascii="Arial" w:hAnsi="Arial" w:cs="Arial"/>
          <w:sz w:val="22"/>
          <w:szCs w:val="22"/>
        </w:rPr>
        <w:t xml:space="preserve"> se </w:t>
      </w:r>
      <w:r w:rsidR="001A7255" w:rsidRPr="00F91487">
        <w:rPr>
          <w:rFonts w:ascii="Arial" w:hAnsi="Arial" w:cs="Arial"/>
          <w:sz w:val="22"/>
          <w:szCs w:val="22"/>
        </w:rPr>
        <w:t>admiti</w:t>
      </w:r>
      <w:r w:rsidR="00581EAA" w:rsidRPr="00F91487">
        <w:rPr>
          <w:rFonts w:ascii="Arial" w:hAnsi="Arial" w:cs="Arial"/>
          <w:sz w:val="22"/>
          <w:szCs w:val="22"/>
        </w:rPr>
        <w:t xml:space="preserve">ó </w:t>
      </w:r>
      <w:r w:rsidR="001A7255" w:rsidRPr="00F91487">
        <w:rPr>
          <w:rFonts w:ascii="Arial" w:hAnsi="Arial" w:cs="Arial"/>
          <w:sz w:val="22"/>
          <w:szCs w:val="22"/>
        </w:rPr>
        <w:t>la demanda</w:t>
      </w:r>
      <w:r w:rsidR="001612EB" w:rsidRPr="00F91487">
        <w:rPr>
          <w:rFonts w:ascii="Arial" w:hAnsi="Arial" w:cs="Arial"/>
          <w:sz w:val="22"/>
          <w:szCs w:val="22"/>
        </w:rPr>
        <w:t xml:space="preserve">, </w:t>
      </w:r>
      <w:r w:rsidR="00631170" w:rsidRPr="00F91487">
        <w:rPr>
          <w:rFonts w:ascii="Arial" w:hAnsi="Arial" w:cs="Arial"/>
          <w:sz w:val="22"/>
          <w:szCs w:val="22"/>
        </w:rPr>
        <w:t>se ordenó la vinculación de</w:t>
      </w:r>
      <w:r w:rsidR="00287B98" w:rsidRPr="00F91487">
        <w:rPr>
          <w:rFonts w:ascii="Arial" w:hAnsi="Arial" w:cs="Arial"/>
          <w:sz w:val="22"/>
          <w:szCs w:val="22"/>
        </w:rPr>
        <w:t xml:space="preserve">l </w:t>
      </w:r>
      <w:r w:rsidR="00631170" w:rsidRPr="00F91487">
        <w:rPr>
          <w:rFonts w:ascii="Arial" w:hAnsi="Arial" w:cs="Arial"/>
          <w:sz w:val="22"/>
          <w:szCs w:val="22"/>
        </w:rPr>
        <w:t>demandad</w:t>
      </w:r>
      <w:r w:rsidR="00BB021B" w:rsidRPr="00F91487">
        <w:rPr>
          <w:rFonts w:ascii="Arial" w:hAnsi="Arial" w:cs="Arial"/>
          <w:sz w:val="22"/>
          <w:szCs w:val="22"/>
        </w:rPr>
        <w:t>o</w:t>
      </w:r>
      <w:r w:rsidR="00631170" w:rsidRPr="00F91487">
        <w:rPr>
          <w:rFonts w:ascii="Arial" w:hAnsi="Arial" w:cs="Arial"/>
          <w:sz w:val="22"/>
          <w:szCs w:val="22"/>
        </w:rPr>
        <w:t xml:space="preserve"> al proceso</w:t>
      </w:r>
      <w:r w:rsidR="00D30BB0" w:rsidRPr="00F91487">
        <w:rPr>
          <w:rFonts w:ascii="Arial" w:hAnsi="Arial" w:cs="Arial"/>
          <w:sz w:val="22"/>
          <w:szCs w:val="22"/>
        </w:rPr>
        <w:t xml:space="preserve"> (</w:t>
      </w:r>
      <w:r w:rsidR="00631170" w:rsidRPr="00F91487">
        <w:rPr>
          <w:rFonts w:ascii="Arial" w:hAnsi="Arial" w:cs="Arial"/>
          <w:sz w:val="22"/>
          <w:szCs w:val="22"/>
        </w:rPr>
        <w:t xml:space="preserve">a través de la notificación personal de la providencia </w:t>
      </w:r>
      <w:r w:rsidR="00F42360" w:rsidRPr="00F91487">
        <w:rPr>
          <w:rFonts w:ascii="Arial" w:hAnsi="Arial" w:cs="Arial"/>
          <w:sz w:val="22"/>
          <w:szCs w:val="22"/>
        </w:rPr>
        <w:t>a</w:t>
      </w:r>
      <w:r w:rsidR="00287B98" w:rsidRPr="00F91487">
        <w:rPr>
          <w:rFonts w:ascii="Arial" w:hAnsi="Arial" w:cs="Arial"/>
          <w:sz w:val="22"/>
          <w:szCs w:val="22"/>
        </w:rPr>
        <w:t xml:space="preserve">l </w:t>
      </w:r>
      <w:r w:rsidR="00BF7F5E" w:rsidRPr="00F91487">
        <w:rPr>
          <w:rFonts w:ascii="Arial" w:hAnsi="Arial" w:cs="Arial"/>
          <w:sz w:val="22"/>
          <w:szCs w:val="22"/>
        </w:rPr>
        <w:t>director del IDU</w:t>
      </w:r>
      <w:r w:rsidR="00D30BB0" w:rsidRPr="00F91487">
        <w:rPr>
          <w:rFonts w:ascii="Arial" w:hAnsi="Arial" w:cs="Arial"/>
          <w:sz w:val="22"/>
          <w:szCs w:val="22"/>
        </w:rPr>
        <w:t>)</w:t>
      </w:r>
      <w:r w:rsidR="002F78C7" w:rsidRPr="00F91487">
        <w:rPr>
          <w:rFonts w:ascii="Arial" w:hAnsi="Arial" w:cs="Arial"/>
          <w:sz w:val="22"/>
          <w:szCs w:val="22"/>
        </w:rPr>
        <w:t xml:space="preserve">, </w:t>
      </w:r>
      <w:r w:rsidR="00B322A4" w:rsidRPr="00F91487">
        <w:rPr>
          <w:rFonts w:ascii="Arial" w:hAnsi="Arial" w:cs="Arial"/>
          <w:sz w:val="22"/>
          <w:szCs w:val="22"/>
        </w:rPr>
        <w:t>se ordenó</w:t>
      </w:r>
      <w:r w:rsidR="00C179E5" w:rsidRPr="00F91487">
        <w:rPr>
          <w:rFonts w:ascii="Arial" w:hAnsi="Arial" w:cs="Arial"/>
          <w:sz w:val="22"/>
          <w:szCs w:val="22"/>
        </w:rPr>
        <w:t xml:space="preserve"> la </w:t>
      </w:r>
      <w:r w:rsidR="0015716F" w:rsidRPr="00F91487">
        <w:rPr>
          <w:rFonts w:ascii="Arial" w:hAnsi="Arial" w:cs="Arial"/>
          <w:sz w:val="22"/>
          <w:szCs w:val="22"/>
        </w:rPr>
        <w:t>notificación personal al agen</w:t>
      </w:r>
      <w:r w:rsidR="007A1D20" w:rsidRPr="00F91487">
        <w:rPr>
          <w:rFonts w:ascii="Arial" w:hAnsi="Arial" w:cs="Arial"/>
          <w:sz w:val="22"/>
          <w:szCs w:val="22"/>
        </w:rPr>
        <w:t xml:space="preserve">te del Ministerio Público y </w:t>
      </w:r>
      <w:r w:rsidR="00631170" w:rsidRPr="00F91487">
        <w:rPr>
          <w:rFonts w:ascii="Arial" w:hAnsi="Arial" w:cs="Arial"/>
          <w:sz w:val="22"/>
          <w:szCs w:val="22"/>
        </w:rPr>
        <w:t xml:space="preserve">se </w:t>
      </w:r>
      <w:r w:rsidR="00D86603" w:rsidRPr="00F91487">
        <w:rPr>
          <w:rFonts w:ascii="Arial" w:hAnsi="Arial" w:cs="Arial"/>
          <w:sz w:val="22"/>
          <w:szCs w:val="22"/>
        </w:rPr>
        <w:t xml:space="preserve">dispuso </w:t>
      </w:r>
      <w:r w:rsidR="00631170" w:rsidRPr="00F91487">
        <w:rPr>
          <w:rFonts w:ascii="Arial" w:hAnsi="Arial" w:cs="Arial"/>
          <w:sz w:val="22"/>
          <w:szCs w:val="22"/>
        </w:rPr>
        <w:t xml:space="preserve">la fijación </w:t>
      </w:r>
      <w:r w:rsidR="007A7193" w:rsidRPr="00F91487">
        <w:rPr>
          <w:rFonts w:ascii="Arial" w:hAnsi="Arial" w:cs="Arial"/>
          <w:sz w:val="22"/>
          <w:szCs w:val="22"/>
        </w:rPr>
        <w:t xml:space="preserve">del negocio </w:t>
      </w:r>
      <w:r w:rsidR="00631170" w:rsidRPr="00F91487">
        <w:rPr>
          <w:rFonts w:ascii="Arial" w:hAnsi="Arial" w:cs="Arial"/>
          <w:sz w:val="22"/>
          <w:szCs w:val="22"/>
        </w:rPr>
        <w:t>en lista</w:t>
      </w:r>
      <w:r w:rsidR="007A1D20" w:rsidRPr="00F91487">
        <w:rPr>
          <w:rFonts w:ascii="Arial" w:hAnsi="Arial" w:cs="Arial"/>
          <w:sz w:val="22"/>
          <w:szCs w:val="22"/>
        </w:rPr>
        <w:t xml:space="preserve">. </w:t>
      </w:r>
    </w:p>
    <w:p w14:paraId="7A678F5B" w14:textId="77777777" w:rsidR="00C87D94" w:rsidRPr="00F91487" w:rsidRDefault="00C87D94" w:rsidP="00631170">
      <w:pPr>
        <w:pStyle w:val="Textoindependiente21"/>
        <w:ind w:right="0" w:firstLine="0"/>
        <w:rPr>
          <w:rFonts w:ascii="Arial" w:hAnsi="Arial" w:cs="Arial"/>
          <w:sz w:val="22"/>
          <w:szCs w:val="22"/>
        </w:rPr>
      </w:pPr>
    </w:p>
    <w:p w14:paraId="71F38207" w14:textId="77777777" w:rsidR="008C1A55" w:rsidRPr="00F91487" w:rsidRDefault="00446948" w:rsidP="00434623">
      <w:pPr>
        <w:pStyle w:val="Textoindependiente21"/>
        <w:ind w:right="0" w:firstLine="0"/>
        <w:rPr>
          <w:rFonts w:ascii="Arial" w:hAnsi="Arial" w:cs="Arial"/>
          <w:sz w:val="22"/>
          <w:szCs w:val="22"/>
        </w:rPr>
      </w:pPr>
      <w:r w:rsidRPr="00F91487">
        <w:rPr>
          <w:rFonts w:ascii="Arial" w:hAnsi="Arial" w:cs="Arial"/>
          <w:b/>
          <w:sz w:val="22"/>
          <w:szCs w:val="22"/>
        </w:rPr>
        <w:t>4</w:t>
      </w:r>
      <w:r w:rsidR="00BF7F5E" w:rsidRPr="00F91487">
        <w:rPr>
          <w:rFonts w:ascii="Arial" w:hAnsi="Arial" w:cs="Arial"/>
          <w:b/>
          <w:sz w:val="22"/>
          <w:szCs w:val="22"/>
        </w:rPr>
        <w:t>.3</w:t>
      </w:r>
      <w:r w:rsidR="00E30654" w:rsidRPr="00F91487">
        <w:rPr>
          <w:rFonts w:ascii="Arial" w:hAnsi="Arial" w:cs="Arial"/>
          <w:b/>
          <w:sz w:val="22"/>
          <w:szCs w:val="22"/>
        </w:rPr>
        <w:t>.-</w:t>
      </w:r>
      <w:r w:rsidR="00E30654" w:rsidRPr="00F91487">
        <w:rPr>
          <w:rFonts w:ascii="Arial" w:hAnsi="Arial" w:cs="Arial"/>
          <w:sz w:val="22"/>
          <w:szCs w:val="22"/>
        </w:rPr>
        <w:t xml:space="preserve"> </w:t>
      </w:r>
      <w:r w:rsidRPr="00F91487">
        <w:rPr>
          <w:rFonts w:ascii="Arial" w:hAnsi="Arial" w:cs="Arial"/>
          <w:sz w:val="22"/>
          <w:szCs w:val="22"/>
        </w:rPr>
        <w:t>El IDU se opuso a la prosperidad de todas</w:t>
      </w:r>
      <w:r w:rsidR="00DF2B7C" w:rsidRPr="00F91487">
        <w:rPr>
          <w:rFonts w:ascii="Arial" w:hAnsi="Arial" w:cs="Arial"/>
          <w:sz w:val="22"/>
          <w:szCs w:val="22"/>
        </w:rPr>
        <w:t xml:space="preserve"> las pretensiones de la demanda e i</w:t>
      </w:r>
      <w:r w:rsidRPr="00F91487">
        <w:rPr>
          <w:rFonts w:ascii="Arial" w:hAnsi="Arial" w:cs="Arial"/>
          <w:sz w:val="22"/>
          <w:szCs w:val="22"/>
        </w:rPr>
        <w:t>ndicó que no era procedente hacer reconocimiento alguno por la</w:t>
      </w:r>
      <w:r w:rsidR="008C1A55" w:rsidRPr="00F91487">
        <w:rPr>
          <w:rFonts w:ascii="Arial" w:hAnsi="Arial" w:cs="Arial"/>
          <w:sz w:val="22"/>
          <w:szCs w:val="22"/>
        </w:rPr>
        <w:t>s</w:t>
      </w:r>
      <w:r w:rsidRPr="00F91487">
        <w:rPr>
          <w:rFonts w:ascii="Arial" w:hAnsi="Arial" w:cs="Arial"/>
          <w:sz w:val="22"/>
          <w:szCs w:val="22"/>
        </w:rPr>
        <w:t xml:space="preserve"> compensaciones señaladas en </w:t>
      </w:r>
      <w:r w:rsidR="00DF2B7C" w:rsidRPr="00F91487">
        <w:rPr>
          <w:rFonts w:ascii="Arial" w:hAnsi="Arial" w:cs="Arial"/>
          <w:sz w:val="22"/>
          <w:szCs w:val="22"/>
        </w:rPr>
        <w:t>el</w:t>
      </w:r>
      <w:r w:rsidRPr="00F91487">
        <w:rPr>
          <w:rFonts w:ascii="Arial" w:hAnsi="Arial" w:cs="Arial"/>
          <w:sz w:val="22"/>
          <w:szCs w:val="22"/>
        </w:rPr>
        <w:t>la</w:t>
      </w:r>
      <w:r w:rsidR="00DF2B7C" w:rsidRPr="00F91487">
        <w:rPr>
          <w:rFonts w:ascii="Arial" w:hAnsi="Arial" w:cs="Arial"/>
          <w:sz w:val="22"/>
          <w:szCs w:val="22"/>
        </w:rPr>
        <w:t>,</w:t>
      </w:r>
      <w:r w:rsidRPr="00F91487">
        <w:rPr>
          <w:rFonts w:ascii="Arial" w:hAnsi="Arial" w:cs="Arial"/>
          <w:sz w:val="22"/>
          <w:szCs w:val="22"/>
        </w:rPr>
        <w:t xml:space="preserve"> pues, de un lado</w:t>
      </w:r>
      <w:r w:rsidR="00DF2B7C" w:rsidRPr="00F91487">
        <w:rPr>
          <w:rFonts w:ascii="Arial" w:hAnsi="Arial" w:cs="Arial"/>
          <w:sz w:val="22"/>
          <w:szCs w:val="22"/>
        </w:rPr>
        <w:t>,</w:t>
      </w:r>
      <w:r w:rsidRPr="00F91487">
        <w:rPr>
          <w:rFonts w:ascii="Arial" w:hAnsi="Arial" w:cs="Arial"/>
          <w:sz w:val="22"/>
          <w:szCs w:val="22"/>
        </w:rPr>
        <w:t xml:space="preserve"> en el avalúo </w:t>
      </w:r>
      <w:r w:rsidR="008C1A55" w:rsidRPr="00F91487">
        <w:rPr>
          <w:rFonts w:ascii="Arial" w:hAnsi="Arial" w:cs="Arial"/>
          <w:sz w:val="22"/>
          <w:szCs w:val="22"/>
        </w:rPr>
        <w:t>sobre el</w:t>
      </w:r>
      <w:r w:rsidR="00DF2B7C" w:rsidRPr="00F91487">
        <w:rPr>
          <w:rFonts w:ascii="Arial" w:hAnsi="Arial" w:cs="Arial"/>
          <w:sz w:val="22"/>
          <w:szCs w:val="22"/>
        </w:rPr>
        <w:t xml:space="preserve"> cual s</w:t>
      </w:r>
      <w:r w:rsidR="008C1A55" w:rsidRPr="00F91487">
        <w:rPr>
          <w:rFonts w:ascii="Arial" w:hAnsi="Arial" w:cs="Arial"/>
          <w:sz w:val="22"/>
          <w:szCs w:val="22"/>
        </w:rPr>
        <w:t>e negoció se incluyó el valor de reposición del cerram</w:t>
      </w:r>
      <w:r w:rsidR="00DF2B7C" w:rsidRPr="00F91487">
        <w:rPr>
          <w:rFonts w:ascii="Arial" w:hAnsi="Arial" w:cs="Arial"/>
          <w:sz w:val="22"/>
          <w:szCs w:val="22"/>
        </w:rPr>
        <w:t>iento y el replanteo del acceso</w:t>
      </w:r>
      <w:r w:rsidR="008C1A55" w:rsidRPr="00F91487">
        <w:rPr>
          <w:rFonts w:ascii="Arial" w:hAnsi="Arial" w:cs="Arial"/>
          <w:sz w:val="22"/>
          <w:szCs w:val="22"/>
        </w:rPr>
        <w:t xml:space="preserve"> y</w:t>
      </w:r>
      <w:r w:rsidR="00DF2B7C" w:rsidRPr="00F91487">
        <w:rPr>
          <w:rFonts w:ascii="Arial" w:hAnsi="Arial" w:cs="Arial"/>
          <w:sz w:val="22"/>
          <w:szCs w:val="22"/>
        </w:rPr>
        <w:t>,</w:t>
      </w:r>
      <w:r w:rsidR="008C1A55" w:rsidRPr="00F91487">
        <w:rPr>
          <w:rFonts w:ascii="Arial" w:hAnsi="Arial" w:cs="Arial"/>
          <w:sz w:val="22"/>
          <w:szCs w:val="22"/>
        </w:rPr>
        <w:t xml:space="preserve"> de otro lado, en la etapa de negociación</w:t>
      </w:r>
      <w:r w:rsidR="00DC3DF5" w:rsidRPr="00F91487">
        <w:rPr>
          <w:rFonts w:ascii="Arial" w:hAnsi="Arial" w:cs="Arial"/>
          <w:sz w:val="22"/>
          <w:szCs w:val="22"/>
        </w:rPr>
        <w:t>,</w:t>
      </w:r>
      <w:r w:rsidR="00DF2B7C" w:rsidRPr="00F91487">
        <w:rPr>
          <w:rFonts w:ascii="Arial" w:hAnsi="Arial" w:cs="Arial"/>
          <w:sz w:val="22"/>
          <w:szCs w:val="22"/>
        </w:rPr>
        <w:t xml:space="preserve"> el vendedor indicó, inicialmente, </w:t>
      </w:r>
      <w:r w:rsidR="00254C9B" w:rsidRPr="00F91487">
        <w:rPr>
          <w:rFonts w:ascii="Arial" w:hAnsi="Arial" w:cs="Arial"/>
          <w:sz w:val="22"/>
          <w:szCs w:val="22"/>
        </w:rPr>
        <w:t xml:space="preserve">que no </w:t>
      </w:r>
      <w:r w:rsidR="008C1A55" w:rsidRPr="00F91487">
        <w:rPr>
          <w:rFonts w:ascii="Arial" w:hAnsi="Arial" w:cs="Arial"/>
          <w:sz w:val="22"/>
          <w:szCs w:val="22"/>
        </w:rPr>
        <w:t>esta</w:t>
      </w:r>
      <w:r w:rsidR="00254C9B" w:rsidRPr="00F91487">
        <w:rPr>
          <w:rFonts w:ascii="Arial" w:hAnsi="Arial" w:cs="Arial"/>
          <w:sz w:val="22"/>
          <w:szCs w:val="22"/>
        </w:rPr>
        <w:t>ba</w:t>
      </w:r>
      <w:r w:rsidR="008C1A55" w:rsidRPr="00F91487">
        <w:rPr>
          <w:rFonts w:ascii="Arial" w:hAnsi="Arial" w:cs="Arial"/>
          <w:sz w:val="22"/>
          <w:szCs w:val="22"/>
        </w:rPr>
        <w:t xml:space="preserve"> de acuerdo con el avalúo por considerarlo muy bajo y por no incluir las obras </w:t>
      </w:r>
      <w:r w:rsidR="00DF2B7C" w:rsidRPr="00F91487">
        <w:rPr>
          <w:rFonts w:ascii="Arial" w:hAnsi="Arial" w:cs="Arial"/>
          <w:sz w:val="22"/>
          <w:szCs w:val="22"/>
        </w:rPr>
        <w:t>de adecuación; sin embargo, la a</w:t>
      </w:r>
      <w:r w:rsidR="008C1A55" w:rsidRPr="00F91487">
        <w:rPr>
          <w:rFonts w:ascii="Arial" w:hAnsi="Arial" w:cs="Arial"/>
          <w:sz w:val="22"/>
          <w:szCs w:val="22"/>
        </w:rPr>
        <w:t>sam</w:t>
      </w:r>
      <w:r w:rsidR="00DC3DF5" w:rsidRPr="00F91487">
        <w:rPr>
          <w:rFonts w:ascii="Arial" w:hAnsi="Arial" w:cs="Arial"/>
          <w:sz w:val="22"/>
          <w:szCs w:val="22"/>
        </w:rPr>
        <w:t xml:space="preserve">blea </w:t>
      </w:r>
      <w:r w:rsidR="00DF2B7C" w:rsidRPr="00F91487">
        <w:rPr>
          <w:rFonts w:ascii="Arial" w:hAnsi="Arial" w:cs="Arial"/>
          <w:sz w:val="22"/>
          <w:szCs w:val="22"/>
        </w:rPr>
        <w:t>g</w:t>
      </w:r>
      <w:r w:rsidR="00DC3DF5" w:rsidRPr="00F91487">
        <w:rPr>
          <w:rFonts w:ascii="Arial" w:hAnsi="Arial" w:cs="Arial"/>
          <w:sz w:val="22"/>
          <w:szCs w:val="22"/>
        </w:rPr>
        <w:t xml:space="preserve">eneral </w:t>
      </w:r>
      <w:r w:rsidR="00DF2B7C" w:rsidRPr="00F91487">
        <w:rPr>
          <w:rFonts w:ascii="Arial" w:hAnsi="Arial" w:cs="Arial"/>
          <w:sz w:val="22"/>
          <w:szCs w:val="22"/>
        </w:rPr>
        <w:lastRenderedPageBreak/>
        <w:t>e</w:t>
      </w:r>
      <w:r w:rsidR="00DC3DF5" w:rsidRPr="00F91487">
        <w:rPr>
          <w:rFonts w:ascii="Arial" w:hAnsi="Arial" w:cs="Arial"/>
          <w:sz w:val="22"/>
          <w:szCs w:val="22"/>
        </w:rPr>
        <w:t>xtraordinaria de s</w:t>
      </w:r>
      <w:r w:rsidR="008C1A55" w:rsidRPr="00F91487">
        <w:rPr>
          <w:rFonts w:ascii="Arial" w:hAnsi="Arial" w:cs="Arial"/>
          <w:sz w:val="22"/>
          <w:szCs w:val="22"/>
        </w:rPr>
        <w:t xml:space="preserve">ocios  del club, aceptó la oferta, </w:t>
      </w:r>
      <w:r w:rsidR="00DC3DF5" w:rsidRPr="00F91487">
        <w:rPr>
          <w:rFonts w:ascii="Arial" w:hAnsi="Arial" w:cs="Arial"/>
          <w:sz w:val="22"/>
          <w:szCs w:val="22"/>
        </w:rPr>
        <w:t xml:space="preserve">no se </w:t>
      </w:r>
      <w:r w:rsidR="00663B21" w:rsidRPr="00F91487">
        <w:rPr>
          <w:rFonts w:ascii="Arial" w:hAnsi="Arial" w:cs="Arial"/>
          <w:sz w:val="22"/>
          <w:szCs w:val="22"/>
        </w:rPr>
        <w:t>trató</w:t>
      </w:r>
      <w:r w:rsidR="00DC3DF5" w:rsidRPr="00F91487">
        <w:rPr>
          <w:rFonts w:ascii="Arial" w:hAnsi="Arial" w:cs="Arial"/>
          <w:sz w:val="22"/>
          <w:szCs w:val="22"/>
        </w:rPr>
        <w:t xml:space="preserve"> de una actuación arbitraria y unilateral del IDU</w:t>
      </w:r>
      <w:r w:rsidR="00663B21" w:rsidRPr="00F91487">
        <w:rPr>
          <w:rFonts w:ascii="Arial" w:hAnsi="Arial" w:cs="Arial"/>
          <w:sz w:val="22"/>
          <w:szCs w:val="22"/>
        </w:rPr>
        <w:t xml:space="preserve">, sino de un acuerdo de voluntades. </w:t>
      </w:r>
    </w:p>
    <w:p w14:paraId="25D03D02" w14:textId="77777777" w:rsidR="00663B21" w:rsidRPr="00F91487" w:rsidRDefault="00663B21" w:rsidP="00434623">
      <w:pPr>
        <w:pStyle w:val="Textoindependiente21"/>
        <w:ind w:right="0" w:firstLine="0"/>
        <w:rPr>
          <w:rFonts w:ascii="Arial" w:hAnsi="Arial" w:cs="Arial"/>
          <w:sz w:val="22"/>
          <w:szCs w:val="22"/>
        </w:rPr>
      </w:pPr>
    </w:p>
    <w:p w14:paraId="40C12FF2" w14:textId="77777777" w:rsidR="008C1A55" w:rsidRPr="00F91487" w:rsidRDefault="00663B21" w:rsidP="00434623">
      <w:pPr>
        <w:pStyle w:val="Textoindependiente21"/>
        <w:ind w:right="0" w:firstLine="0"/>
        <w:rPr>
          <w:rFonts w:ascii="Arial" w:hAnsi="Arial" w:cs="Arial"/>
          <w:sz w:val="22"/>
          <w:szCs w:val="22"/>
        </w:rPr>
      </w:pPr>
      <w:r w:rsidRPr="00F91487">
        <w:rPr>
          <w:rFonts w:ascii="Arial" w:hAnsi="Arial" w:cs="Arial"/>
          <w:sz w:val="22"/>
          <w:szCs w:val="22"/>
        </w:rPr>
        <w:t>Propuso las excepciones de inexistencia de fundamentos para pretender reconocimientos por ruptura del equilibrio contractual</w:t>
      </w:r>
      <w:r w:rsidR="00DF2B7C" w:rsidRPr="00F91487">
        <w:rPr>
          <w:rFonts w:ascii="Arial" w:hAnsi="Arial" w:cs="Arial"/>
          <w:sz w:val="22"/>
          <w:szCs w:val="22"/>
        </w:rPr>
        <w:t xml:space="preserve"> y</w:t>
      </w:r>
      <w:r w:rsidRPr="00F91487">
        <w:rPr>
          <w:rFonts w:ascii="Arial" w:hAnsi="Arial" w:cs="Arial"/>
          <w:sz w:val="22"/>
          <w:szCs w:val="22"/>
        </w:rPr>
        <w:t>,</w:t>
      </w:r>
      <w:r w:rsidR="00DF2B7C" w:rsidRPr="00F91487">
        <w:rPr>
          <w:rFonts w:ascii="Arial" w:hAnsi="Arial" w:cs="Arial"/>
          <w:sz w:val="22"/>
          <w:szCs w:val="22"/>
        </w:rPr>
        <w:t xml:space="preserve"> al respecto, </w:t>
      </w:r>
      <w:r w:rsidRPr="00F91487">
        <w:rPr>
          <w:rFonts w:ascii="Arial" w:hAnsi="Arial" w:cs="Arial"/>
          <w:sz w:val="22"/>
          <w:szCs w:val="22"/>
        </w:rPr>
        <w:t xml:space="preserve">indicó que no se daban los supuestos para declararlo. </w:t>
      </w:r>
    </w:p>
    <w:p w14:paraId="4E5935EC" w14:textId="77777777" w:rsidR="00446948" w:rsidRPr="00F91487" w:rsidRDefault="00446948" w:rsidP="00434623">
      <w:pPr>
        <w:pStyle w:val="Textoindependiente21"/>
        <w:ind w:right="0" w:firstLine="0"/>
        <w:rPr>
          <w:rFonts w:ascii="Arial" w:hAnsi="Arial" w:cs="Arial"/>
          <w:sz w:val="22"/>
          <w:szCs w:val="22"/>
        </w:rPr>
      </w:pPr>
    </w:p>
    <w:p w14:paraId="4F7684DC" w14:textId="77777777" w:rsidR="00DD6790" w:rsidRPr="00F91487" w:rsidRDefault="0071450B" w:rsidP="00CC5856">
      <w:pPr>
        <w:pStyle w:val="Lista2"/>
        <w:widowControl w:val="0"/>
        <w:tabs>
          <w:tab w:val="num" w:pos="709"/>
        </w:tabs>
        <w:spacing w:line="360" w:lineRule="auto"/>
        <w:ind w:left="0" w:firstLine="0"/>
        <w:jc w:val="both"/>
        <w:rPr>
          <w:rFonts w:ascii="Arial" w:hAnsi="Arial" w:cs="Arial"/>
          <w:b/>
          <w:sz w:val="22"/>
          <w:szCs w:val="22"/>
        </w:rPr>
      </w:pPr>
      <w:r w:rsidRPr="00F91487">
        <w:rPr>
          <w:rFonts w:ascii="Arial" w:hAnsi="Arial" w:cs="Arial"/>
          <w:b/>
          <w:sz w:val="22"/>
          <w:szCs w:val="22"/>
        </w:rPr>
        <w:t>5</w:t>
      </w:r>
      <w:r w:rsidR="00B230A2" w:rsidRPr="00F91487">
        <w:rPr>
          <w:rFonts w:ascii="Arial" w:hAnsi="Arial" w:cs="Arial"/>
          <w:b/>
          <w:sz w:val="22"/>
          <w:szCs w:val="22"/>
        </w:rPr>
        <w:t xml:space="preserve">.- </w:t>
      </w:r>
      <w:r w:rsidR="00295311" w:rsidRPr="00F91487">
        <w:rPr>
          <w:rFonts w:ascii="Arial" w:hAnsi="Arial" w:cs="Arial"/>
          <w:b/>
          <w:sz w:val="22"/>
          <w:szCs w:val="22"/>
        </w:rPr>
        <w:t>L</w:t>
      </w:r>
      <w:r w:rsidR="00DD6790" w:rsidRPr="00F91487">
        <w:rPr>
          <w:rFonts w:ascii="Arial" w:hAnsi="Arial" w:cs="Arial"/>
          <w:b/>
          <w:sz w:val="22"/>
          <w:szCs w:val="22"/>
        </w:rPr>
        <w:t>os alega</w:t>
      </w:r>
      <w:r w:rsidR="00F93C25" w:rsidRPr="00F91487">
        <w:rPr>
          <w:rFonts w:ascii="Arial" w:hAnsi="Arial" w:cs="Arial"/>
          <w:b/>
          <w:sz w:val="22"/>
          <w:szCs w:val="22"/>
        </w:rPr>
        <w:t>tos de primera instancia</w:t>
      </w:r>
      <w:r w:rsidR="00802D9E" w:rsidRPr="00F91487">
        <w:rPr>
          <w:rFonts w:ascii="Arial" w:hAnsi="Arial" w:cs="Arial"/>
          <w:b/>
          <w:sz w:val="22"/>
          <w:szCs w:val="22"/>
        </w:rPr>
        <w:t>.-</w:t>
      </w:r>
      <w:r w:rsidR="00DD6790" w:rsidRPr="00F91487">
        <w:rPr>
          <w:rFonts w:ascii="Arial" w:hAnsi="Arial" w:cs="Arial"/>
          <w:b/>
          <w:sz w:val="22"/>
          <w:szCs w:val="22"/>
        </w:rPr>
        <w:t xml:space="preserve"> </w:t>
      </w:r>
    </w:p>
    <w:p w14:paraId="10D3DBDE" w14:textId="77777777" w:rsidR="00076C4E" w:rsidRPr="00F91487" w:rsidRDefault="00076C4E" w:rsidP="00CC5856">
      <w:pPr>
        <w:pStyle w:val="Lista2"/>
        <w:widowControl w:val="0"/>
        <w:tabs>
          <w:tab w:val="num" w:pos="709"/>
        </w:tabs>
        <w:spacing w:line="360" w:lineRule="auto"/>
        <w:ind w:left="0" w:firstLine="0"/>
        <w:jc w:val="both"/>
        <w:rPr>
          <w:rFonts w:ascii="Arial" w:hAnsi="Arial" w:cs="Arial"/>
          <w:b/>
          <w:sz w:val="22"/>
          <w:szCs w:val="22"/>
        </w:rPr>
      </w:pPr>
    </w:p>
    <w:p w14:paraId="2AA6955D" w14:textId="77777777" w:rsidR="002D07A5" w:rsidRPr="00F91487" w:rsidRDefault="002D07A5" w:rsidP="00CC5856">
      <w:pPr>
        <w:pStyle w:val="Lista2"/>
        <w:widowControl w:val="0"/>
        <w:tabs>
          <w:tab w:val="num" w:pos="709"/>
        </w:tabs>
        <w:spacing w:line="360" w:lineRule="auto"/>
        <w:ind w:left="0" w:firstLine="0"/>
        <w:jc w:val="both"/>
        <w:rPr>
          <w:rFonts w:ascii="Arial" w:hAnsi="Arial" w:cs="Arial"/>
          <w:sz w:val="22"/>
          <w:szCs w:val="22"/>
        </w:rPr>
      </w:pPr>
      <w:r w:rsidRPr="00F91487">
        <w:rPr>
          <w:rFonts w:ascii="Arial" w:hAnsi="Arial" w:cs="Arial"/>
          <w:sz w:val="22"/>
          <w:szCs w:val="22"/>
        </w:rPr>
        <w:t xml:space="preserve">Mediante auto del </w:t>
      </w:r>
      <w:r w:rsidR="0071450B" w:rsidRPr="00F91487">
        <w:rPr>
          <w:rFonts w:ascii="Arial" w:hAnsi="Arial" w:cs="Arial"/>
          <w:sz w:val="22"/>
          <w:szCs w:val="22"/>
        </w:rPr>
        <w:t>24</w:t>
      </w:r>
      <w:r w:rsidRPr="00F91487">
        <w:rPr>
          <w:rFonts w:ascii="Arial" w:hAnsi="Arial" w:cs="Arial"/>
          <w:sz w:val="22"/>
          <w:szCs w:val="22"/>
        </w:rPr>
        <w:t xml:space="preserve"> de ma</w:t>
      </w:r>
      <w:r w:rsidR="0071450B" w:rsidRPr="00F91487">
        <w:rPr>
          <w:rFonts w:ascii="Arial" w:hAnsi="Arial" w:cs="Arial"/>
          <w:sz w:val="22"/>
          <w:szCs w:val="22"/>
        </w:rPr>
        <w:t xml:space="preserve">rzo de 2011 </w:t>
      </w:r>
      <w:r w:rsidRPr="00F91487">
        <w:rPr>
          <w:rFonts w:ascii="Arial" w:hAnsi="Arial" w:cs="Arial"/>
          <w:sz w:val="22"/>
          <w:szCs w:val="22"/>
        </w:rPr>
        <w:t xml:space="preserve">se dio traslado a las partes para alegar de conclusión y al Ministerio Público para rendir concepto. </w:t>
      </w:r>
    </w:p>
    <w:p w14:paraId="53BCCFB9" w14:textId="77777777" w:rsidR="002D07A5" w:rsidRPr="00F91487" w:rsidRDefault="002D07A5" w:rsidP="00CC5856">
      <w:pPr>
        <w:pStyle w:val="Lista2"/>
        <w:widowControl w:val="0"/>
        <w:tabs>
          <w:tab w:val="num" w:pos="709"/>
        </w:tabs>
        <w:spacing w:line="360" w:lineRule="auto"/>
        <w:ind w:left="0" w:firstLine="0"/>
        <w:jc w:val="both"/>
        <w:rPr>
          <w:rFonts w:ascii="Arial" w:hAnsi="Arial" w:cs="Arial"/>
          <w:b/>
          <w:sz w:val="22"/>
          <w:szCs w:val="22"/>
        </w:rPr>
      </w:pPr>
    </w:p>
    <w:p w14:paraId="0D79DC3A" w14:textId="77777777" w:rsidR="00C23A00" w:rsidRPr="00F91487" w:rsidRDefault="0071450B" w:rsidP="005109A2">
      <w:pPr>
        <w:pStyle w:val="Lista2"/>
        <w:widowControl w:val="0"/>
        <w:tabs>
          <w:tab w:val="num" w:pos="709"/>
        </w:tabs>
        <w:spacing w:line="360" w:lineRule="auto"/>
        <w:ind w:left="0" w:firstLine="0"/>
        <w:jc w:val="both"/>
        <w:rPr>
          <w:rFonts w:ascii="Arial" w:hAnsi="Arial" w:cs="Arial"/>
          <w:sz w:val="22"/>
          <w:szCs w:val="22"/>
        </w:rPr>
      </w:pPr>
      <w:r w:rsidRPr="00F91487">
        <w:rPr>
          <w:rFonts w:ascii="Arial" w:hAnsi="Arial" w:cs="Arial"/>
          <w:b/>
          <w:sz w:val="22"/>
          <w:szCs w:val="22"/>
        </w:rPr>
        <w:t>5</w:t>
      </w:r>
      <w:r w:rsidR="002133C6" w:rsidRPr="00F91487">
        <w:rPr>
          <w:rFonts w:ascii="Arial" w:hAnsi="Arial" w:cs="Arial"/>
          <w:b/>
          <w:sz w:val="22"/>
          <w:szCs w:val="22"/>
        </w:rPr>
        <w:t xml:space="preserve">.1.- </w:t>
      </w:r>
      <w:r w:rsidR="007A317C" w:rsidRPr="00F91487">
        <w:rPr>
          <w:rFonts w:ascii="Arial" w:hAnsi="Arial" w:cs="Arial"/>
          <w:sz w:val="22"/>
          <w:szCs w:val="22"/>
        </w:rPr>
        <w:t>La</w:t>
      </w:r>
      <w:r w:rsidRPr="00F91487">
        <w:rPr>
          <w:rFonts w:ascii="Arial" w:hAnsi="Arial" w:cs="Arial"/>
          <w:sz w:val="22"/>
          <w:szCs w:val="22"/>
        </w:rPr>
        <w:t>s</w:t>
      </w:r>
      <w:r w:rsidR="007A317C" w:rsidRPr="00F91487">
        <w:rPr>
          <w:rFonts w:ascii="Arial" w:hAnsi="Arial" w:cs="Arial"/>
          <w:sz w:val="22"/>
          <w:szCs w:val="22"/>
        </w:rPr>
        <w:t xml:space="preserve"> parte</w:t>
      </w:r>
      <w:r w:rsidRPr="00F91487">
        <w:rPr>
          <w:rFonts w:ascii="Arial" w:hAnsi="Arial" w:cs="Arial"/>
          <w:sz w:val="22"/>
          <w:szCs w:val="22"/>
        </w:rPr>
        <w:t>s</w:t>
      </w:r>
      <w:r w:rsidR="002133C6" w:rsidRPr="00F91487">
        <w:rPr>
          <w:rFonts w:ascii="Arial" w:hAnsi="Arial" w:cs="Arial"/>
          <w:sz w:val="22"/>
          <w:szCs w:val="22"/>
        </w:rPr>
        <w:t xml:space="preserve"> </w:t>
      </w:r>
      <w:r w:rsidR="007A317C" w:rsidRPr="00F91487">
        <w:rPr>
          <w:rFonts w:ascii="Arial" w:hAnsi="Arial" w:cs="Arial"/>
          <w:sz w:val="22"/>
          <w:szCs w:val="22"/>
        </w:rPr>
        <w:t>reiter</w:t>
      </w:r>
      <w:r w:rsidRPr="00F91487">
        <w:rPr>
          <w:rFonts w:ascii="Arial" w:hAnsi="Arial" w:cs="Arial"/>
          <w:sz w:val="22"/>
          <w:szCs w:val="22"/>
        </w:rPr>
        <w:t xml:space="preserve">aron </w:t>
      </w:r>
      <w:r w:rsidR="007A317C" w:rsidRPr="00F91487">
        <w:rPr>
          <w:rFonts w:ascii="Arial" w:hAnsi="Arial" w:cs="Arial"/>
          <w:sz w:val="22"/>
          <w:szCs w:val="22"/>
        </w:rPr>
        <w:t xml:space="preserve">lo expuesto </w:t>
      </w:r>
      <w:r w:rsidRPr="00F91487">
        <w:rPr>
          <w:rFonts w:ascii="Arial" w:hAnsi="Arial" w:cs="Arial"/>
          <w:sz w:val="22"/>
          <w:szCs w:val="22"/>
        </w:rPr>
        <w:t>en la demanda y en la contestación de la misma.</w:t>
      </w:r>
      <w:r w:rsidR="002133C6" w:rsidRPr="00F91487">
        <w:rPr>
          <w:rFonts w:ascii="Arial" w:hAnsi="Arial" w:cs="Arial"/>
          <w:sz w:val="22"/>
          <w:szCs w:val="22"/>
        </w:rPr>
        <w:t xml:space="preserve"> </w:t>
      </w:r>
    </w:p>
    <w:p w14:paraId="170265C1" w14:textId="77777777" w:rsidR="002133C6" w:rsidRPr="00F91487" w:rsidRDefault="002133C6" w:rsidP="005109A2">
      <w:pPr>
        <w:pStyle w:val="Lista2"/>
        <w:widowControl w:val="0"/>
        <w:tabs>
          <w:tab w:val="num" w:pos="709"/>
        </w:tabs>
        <w:spacing w:line="360" w:lineRule="auto"/>
        <w:ind w:left="0" w:firstLine="0"/>
        <w:jc w:val="both"/>
        <w:rPr>
          <w:rFonts w:ascii="Arial" w:hAnsi="Arial" w:cs="Arial"/>
          <w:sz w:val="22"/>
          <w:szCs w:val="22"/>
        </w:rPr>
      </w:pPr>
    </w:p>
    <w:p w14:paraId="520657EE" w14:textId="77777777" w:rsidR="00511F3D" w:rsidRPr="00F91487" w:rsidRDefault="0071450B" w:rsidP="005109A2">
      <w:pPr>
        <w:pStyle w:val="Lista2"/>
        <w:widowControl w:val="0"/>
        <w:tabs>
          <w:tab w:val="num" w:pos="709"/>
        </w:tabs>
        <w:spacing w:line="360" w:lineRule="auto"/>
        <w:ind w:left="0" w:firstLine="0"/>
        <w:jc w:val="both"/>
        <w:rPr>
          <w:rFonts w:ascii="Arial" w:hAnsi="Arial" w:cs="Arial"/>
          <w:sz w:val="22"/>
          <w:szCs w:val="22"/>
        </w:rPr>
      </w:pPr>
      <w:r w:rsidRPr="00F91487">
        <w:rPr>
          <w:rFonts w:ascii="Arial" w:hAnsi="Arial" w:cs="Arial"/>
          <w:b/>
          <w:sz w:val="22"/>
          <w:szCs w:val="22"/>
        </w:rPr>
        <w:t>5</w:t>
      </w:r>
      <w:r w:rsidR="002133C6" w:rsidRPr="00F91487">
        <w:rPr>
          <w:rFonts w:ascii="Arial" w:hAnsi="Arial" w:cs="Arial"/>
          <w:b/>
          <w:sz w:val="22"/>
          <w:szCs w:val="22"/>
        </w:rPr>
        <w:t>.2</w:t>
      </w:r>
      <w:r w:rsidR="00C23A00" w:rsidRPr="00F91487">
        <w:rPr>
          <w:rFonts w:ascii="Arial" w:hAnsi="Arial" w:cs="Arial"/>
          <w:b/>
          <w:sz w:val="22"/>
          <w:szCs w:val="22"/>
        </w:rPr>
        <w:t>.-</w:t>
      </w:r>
      <w:r w:rsidR="00C23A00" w:rsidRPr="00F91487">
        <w:rPr>
          <w:rFonts w:ascii="Arial" w:hAnsi="Arial" w:cs="Arial"/>
          <w:sz w:val="22"/>
          <w:szCs w:val="22"/>
        </w:rPr>
        <w:t xml:space="preserve"> </w:t>
      </w:r>
      <w:r w:rsidR="005109A2" w:rsidRPr="00F91487">
        <w:rPr>
          <w:rFonts w:ascii="Arial" w:hAnsi="Arial" w:cs="Arial"/>
          <w:sz w:val="22"/>
          <w:szCs w:val="22"/>
        </w:rPr>
        <w:t>El Mini</w:t>
      </w:r>
      <w:r w:rsidR="007F2B47" w:rsidRPr="00F91487">
        <w:rPr>
          <w:rFonts w:ascii="Arial" w:hAnsi="Arial" w:cs="Arial"/>
          <w:sz w:val="22"/>
          <w:szCs w:val="22"/>
        </w:rPr>
        <w:t xml:space="preserve">sterio Público </w:t>
      </w:r>
      <w:r w:rsidRPr="00F91487">
        <w:rPr>
          <w:rFonts w:ascii="Arial" w:hAnsi="Arial" w:cs="Arial"/>
          <w:sz w:val="22"/>
          <w:szCs w:val="22"/>
        </w:rPr>
        <w:t xml:space="preserve">guardó silencio. </w:t>
      </w:r>
    </w:p>
    <w:p w14:paraId="586835DA" w14:textId="77777777" w:rsidR="004B4336" w:rsidRPr="00F91487" w:rsidRDefault="004B4336" w:rsidP="00CC5856">
      <w:pPr>
        <w:pStyle w:val="Lista2"/>
        <w:widowControl w:val="0"/>
        <w:tabs>
          <w:tab w:val="num" w:pos="709"/>
        </w:tabs>
        <w:spacing w:line="360" w:lineRule="auto"/>
        <w:ind w:left="0" w:firstLine="0"/>
        <w:jc w:val="both"/>
        <w:rPr>
          <w:rFonts w:ascii="Arial" w:hAnsi="Arial" w:cs="Arial"/>
          <w:b/>
          <w:sz w:val="22"/>
          <w:szCs w:val="22"/>
        </w:rPr>
      </w:pPr>
    </w:p>
    <w:p w14:paraId="30E6D7B8" w14:textId="77777777" w:rsidR="00295311" w:rsidRPr="00F91487" w:rsidRDefault="0071450B" w:rsidP="00CC5856">
      <w:pPr>
        <w:pStyle w:val="Lista2"/>
        <w:widowControl w:val="0"/>
        <w:tabs>
          <w:tab w:val="num" w:pos="709"/>
        </w:tabs>
        <w:spacing w:line="360" w:lineRule="auto"/>
        <w:ind w:left="0" w:firstLine="0"/>
        <w:jc w:val="both"/>
        <w:rPr>
          <w:rFonts w:ascii="Arial" w:hAnsi="Arial" w:cs="Arial"/>
          <w:b/>
          <w:sz w:val="22"/>
          <w:szCs w:val="22"/>
        </w:rPr>
      </w:pPr>
      <w:r w:rsidRPr="00F91487">
        <w:rPr>
          <w:rFonts w:ascii="Arial" w:hAnsi="Arial" w:cs="Arial"/>
          <w:b/>
          <w:sz w:val="22"/>
          <w:szCs w:val="22"/>
        </w:rPr>
        <w:t>6</w:t>
      </w:r>
      <w:r w:rsidR="00A8798C" w:rsidRPr="00F91487">
        <w:rPr>
          <w:rFonts w:ascii="Arial" w:hAnsi="Arial" w:cs="Arial"/>
          <w:b/>
          <w:sz w:val="22"/>
          <w:szCs w:val="22"/>
        </w:rPr>
        <w:t>.-</w:t>
      </w:r>
      <w:r w:rsidR="00E9657C" w:rsidRPr="00F91487">
        <w:rPr>
          <w:rFonts w:ascii="Arial" w:hAnsi="Arial" w:cs="Arial"/>
          <w:b/>
          <w:sz w:val="22"/>
          <w:szCs w:val="22"/>
        </w:rPr>
        <w:t xml:space="preserve"> L</w:t>
      </w:r>
      <w:r w:rsidR="00295311" w:rsidRPr="00F91487">
        <w:rPr>
          <w:rFonts w:ascii="Arial" w:hAnsi="Arial" w:cs="Arial"/>
          <w:b/>
          <w:sz w:val="22"/>
          <w:szCs w:val="22"/>
        </w:rPr>
        <w:t>a sentencia</w:t>
      </w:r>
      <w:r w:rsidR="00E9657C" w:rsidRPr="00F91487">
        <w:rPr>
          <w:rFonts w:ascii="Arial" w:hAnsi="Arial" w:cs="Arial"/>
          <w:b/>
          <w:sz w:val="22"/>
          <w:szCs w:val="22"/>
        </w:rPr>
        <w:t xml:space="preserve"> recurrida</w:t>
      </w:r>
      <w:r w:rsidR="00802D9E" w:rsidRPr="00F91487">
        <w:rPr>
          <w:rFonts w:ascii="Arial" w:hAnsi="Arial" w:cs="Arial"/>
          <w:b/>
          <w:sz w:val="22"/>
          <w:szCs w:val="22"/>
        </w:rPr>
        <w:t>.-</w:t>
      </w:r>
      <w:r w:rsidR="00295311" w:rsidRPr="00F91487">
        <w:rPr>
          <w:rFonts w:ascii="Arial" w:hAnsi="Arial" w:cs="Arial"/>
          <w:b/>
          <w:sz w:val="22"/>
          <w:szCs w:val="22"/>
        </w:rPr>
        <w:t xml:space="preserve"> </w:t>
      </w:r>
    </w:p>
    <w:p w14:paraId="22EE7A6C" w14:textId="77777777" w:rsidR="00216BB3" w:rsidRPr="00F91487" w:rsidRDefault="00216BB3" w:rsidP="00CC5856">
      <w:pPr>
        <w:pStyle w:val="Lista2"/>
        <w:widowControl w:val="0"/>
        <w:tabs>
          <w:tab w:val="num" w:pos="709"/>
        </w:tabs>
        <w:spacing w:line="360" w:lineRule="auto"/>
        <w:ind w:left="0" w:firstLine="0"/>
        <w:jc w:val="both"/>
        <w:rPr>
          <w:rFonts w:ascii="Arial" w:hAnsi="Arial" w:cs="Arial"/>
          <w:sz w:val="22"/>
          <w:szCs w:val="22"/>
        </w:rPr>
      </w:pPr>
    </w:p>
    <w:p w14:paraId="31DB4D23" w14:textId="77777777" w:rsidR="00AB6138" w:rsidRPr="00F91487" w:rsidRDefault="00E9657C" w:rsidP="007F569E">
      <w:pPr>
        <w:pStyle w:val="Textoindependiente21"/>
        <w:ind w:right="0" w:firstLine="0"/>
        <w:rPr>
          <w:rFonts w:ascii="Arial" w:hAnsi="Arial" w:cs="Arial"/>
          <w:sz w:val="22"/>
          <w:szCs w:val="22"/>
        </w:rPr>
      </w:pPr>
      <w:r w:rsidRPr="00F91487">
        <w:rPr>
          <w:rFonts w:ascii="Arial" w:hAnsi="Arial" w:cs="Arial"/>
          <w:sz w:val="22"/>
          <w:szCs w:val="22"/>
        </w:rPr>
        <w:t xml:space="preserve">Es la proferida el </w:t>
      </w:r>
      <w:r w:rsidR="0071450B" w:rsidRPr="00F91487">
        <w:rPr>
          <w:rFonts w:ascii="Arial" w:hAnsi="Arial" w:cs="Arial"/>
          <w:sz w:val="22"/>
          <w:szCs w:val="22"/>
        </w:rPr>
        <w:t>28</w:t>
      </w:r>
      <w:r w:rsidR="00554913" w:rsidRPr="00F91487">
        <w:rPr>
          <w:rFonts w:ascii="Arial" w:hAnsi="Arial" w:cs="Arial"/>
          <w:sz w:val="22"/>
          <w:szCs w:val="22"/>
        </w:rPr>
        <w:t xml:space="preserve"> </w:t>
      </w:r>
      <w:r w:rsidR="0010789A" w:rsidRPr="00F91487">
        <w:rPr>
          <w:rFonts w:ascii="Arial" w:hAnsi="Arial" w:cs="Arial"/>
          <w:sz w:val="22"/>
          <w:szCs w:val="22"/>
        </w:rPr>
        <w:t xml:space="preserve">de </w:t>
      </w:r>
      <w:r w:rsidR="0071450B" w:rsidRPr="00F91487">
        <w:rPr>
          <w:rFonts w:ascii="Arial" w:hAnsi="Arial" w:cs="Arial"/>
          <w:sz w:val="22"/>
          <w:szCs w:val="22"/>
        </w:rPr>
        <w:t xml:space="preserve">octubre </w:t>
      </w:r>
      <w:r w:rsidR="0001272E" w:rsidRPr="00F91487">
        <w:rPr>
          <w:rFonts w:ascii="Arial" w:hAnsi="Arial" w:cs="Arial"/>
          <w:sz w:val="22"/>
          <w:szCs w:val="22"/>
        </w:rPr>
        <w:t xml:space="preserve">de </w:t>
      </w:r>
      <w:r w:rsidR="000E6E02" w:rsidRPr="00F91487">
        <w:rPr>
          <w:rFonts w:ascii="Arial" w:hAnsi="Arial" w:cs="Arial"/>
          <w:sz w:val="22"/>
          <w:szCs w:val="22"/>
        </w:rPr>
        <w:t>20</w:t>
      </w:r>
      <w:r w:rsidR="00F65BA6" w:rsidRPr="00F91487">
        <w:rPr>
          <w:rFonts w:ascii="Arial" w:hAnsi="Arial" w:cs="Arial"/>
          <w:sz w:val="22"/>
          <w:szCs w:val="22"/>
        </w:rPr>
        <w:t>1</w:t>
      </w:r>
      <w:r w:rsidR="0071450B" w:rsidRPr="00F91487">
        <w:rPr>
          <w:rFonts w:ascii="Arial" w:hAnsi="Arial" w:cs="Arial"/>
          <w:sz w:val="22"/>
          <w:szCs w:val="22"/>
        </w:rPr>
        <w:t>1</w:t>
      </w:r>
      <w:r w:rsidRPr="00F91487">
        <w:rPr>
          <w:rFonts w:ascii="Arial" w:hAnsi="Arial" w:cs="Arial"/>
          <w:sz w:val="22"/>
          <w:szCs w:val="22"/>
        </w:rPr>
        <w:t xml:space="preserve"> por </w:t>
      </w:r>
      <w:r w:rsidR="007D3064" w:rsidRPr="00F91487">
        <w:rPr>
          <w:rFonts w:ascii="Arial" w:hAnsi="Arial" w:cs="Arial"/>
          <w:sz w:val="22"/>
          <w:szCs w:val="22"/>
        </w:rPr>
        <w:t xml:space="preserve">el Tribunal </w:t>
      </w:r>
      <w:r w:rsidR="00F42FFC" w:rsidRPr="00F91487">
        <w:rPr>
          <w:rFonts w:ascii="Arial" w:hAnsi="Arial" w:cs="Arial"/>
          <w:sz w:val="22"/>
          <w:szCs w:val="22"/>
        </w:rPr>
        <w:t>Administrativo</w:t>
      </w:r>
      <w:r w:rsidR="007D3064" w:rsidRPr="00F91487">
        <w:rPr>
          <w:rFonts w:ascii="Arial" w:hAnsi="Arial" w:cs="Arial"/>
          <w:sz w:val="22"/>
          <w:szCs w:val="22"/>
        </w:rPr>
        <w:t xml:space="preserve"> </w:t>
      </w:r>
      <w:r w:rsidR="00F42FFC" w:rsidRPr="00F91487">
        <w:rPr>
          <w:rFonts w:ascii="Arial" w:hAnsi="Arial" w:cs="Arial"/>
          <w:sz w:val="22"/>
          <w:szCs w:val="22"/>
        </w:rPr>
        <w:t>de</w:t>
      </w:r>
      <w:r w:rsidR="00F65BA6" w:rsidRPr="00F91487">
        <w:rPr>
          <w:rFonts w:ascii="Arial" w:hAnsi="Arial" w:cs="Arial"/>
          <w:sz w:val="22"/>
          <w:szCs w:val="22"/>
        </w:rPr>
        <w:t xml:space="preserve"> </w:t>
      </w:r>
      <w:r w:rsidR="0071450B" w:rsidRPr="00F91487">
        <w:rPr>
          <w:rFonts w:ascii="Arial" w:hAnsi="Arial" w:cs="Arial"/>
          <w:sz w:val="22"/>
          <w:szCs w:val="22"/>
        </w:rPr>
        <w:t>Cundinamarca</w:t>
      </w:r>
      <w:r w:rsidRPr="00F91487">
        <w:rPr>
          <w:rFonts w:ascii="Arial" w:hAnsi="Arial" w:cs="Arial"/>
          <w:sz w:val="22"/>
          <w:szCs w:val="22"/>
        </w:rPr>
        <w:t>,</w:t>
      </w:r>
      <w:r w:rsidR="00DF2B7C" w:rsidRPr="00F91487">
        <w:rPr>
          <w:rFonts w:ascii="Arial" w:hAnsi="Arial" w:cs="Arial"/>
          <w:sz w:val="22"/>
          <w:szCs w:val="22"/>
        </w:rPr>
        <w:t xml:space="preserve"> Sección Tercera, Subsección C de descongestión, </w:t>
      </w:r>
      <w:r w:rsidR="00811AB0" w:rsidRPr="00F91487">
        <w:rPr>
          <w:rFonts w:ascii="Arial" w:hAnsi="Arial" w:cs="Arial"/>
          <w:sz w:val="22"/>
          <w:szCs w:val="22"/>
        </w:rPr>
        <w:t xml:space="preserve">en </w:t>
      </w:r>
      <w:r w:rsidRPr="00F91487">
        <w:rPr>
          <w:rFonts w:ascii="Arial" w:hAnsi="Arial" w:cs="Arial"/>
          <w:sz w:val="22"/>
          <w:szCs w:val="22"/>
        </w:rPr>
        <w:t xml:space="preserve">la </w:t>
      </w:r>
      <w:r w:rsidR="0074717A" w:rsidRPr="00F91487">
        <w:rPr>
          <w:rFonts w:ascii="Arial" w:hAnsi="Arial" w:cs="Arial"/>
          <w:sz w:val="22"/>
          <w:szCs w:val="22"/>
        </w:rPr>
        <w:t>que se</w:t>
      </w:r>
      <w:r w:rsidR="00465C50" w:rsidRPr="00F91487">
        <w:rPr>
          <w:rFonts w:ascii="Arial" w:hAnsi="Arial" w:cs="Arial"/>
          <w:sz w:val="22"/>
          <w:szCs w:val="22"/>
        </w:rPr>
        <w:t xml:space="preserve"> </w:t>
      </w:r>
      <w:r w:rsidR="00F65BA6" w:rsidRPr="00F91487">
        <w:rPr>
          <w:rFonts w:ascii="Arial" w:hAnsi="Arial" w:cs="Arial"/>
          <w:sz w:val="22"/>
          <w:szCs w:val="22"/>
        </w:rPr>
        <w:t>negaron las pretensiones de la demanda</w:t>
      </w:r>
      <w:r w:rsidR="00AB6138" w:rsidRPr="00F91487">
        <w:rPr>
          <w:rFonts w:ascii="Arial" w:hAnsi="Arial" w:cs="Arial"/>
          <w:sz w:val="22"/>
          <w:szCs w:val="22"/>
        </w:rPr>
        <w:t xml:space="preserve">. </w:t>
      </w:r>
    </w:p>
    <w:p w14:paraId="452B11A1" w14:textId="77777777" w:rsidR="00AB6138" w:rsidRPr="00F91487" w:rsidRDefault="00AB6138" w:rsidP="007F569E">
      <w:pPr>
        <w:pStyle w:val="Textoindependiente21"/>
        <w:ind w:right="0" w:firstLine="0"/>
        <w:rPr>
          <w:rFonts w:ascii="Arial" w:hAnsi="Arial" w:cs="Arial"/>
          <w:sz w:val="22"/>
          <w:szCs w:val="22"/>
        </w:rPr>
      </w:pPr>
    </w:p>
    <w:p w14:paraId="20502621" w14:textId="77777777" w:rsidR="00473989" w:rsidRPr="00F91487" w:rsidRDefault="00473989" w:rsidP="007F569E">
      <w:pPr>
        <w:pStyle w:val="Textoindependiente21"/>
        <w:ind w:right="0" w:firstLine="0"/>
        <w:rPr>
          <w:rFonts w:ascii="Arial" w:hAnsi="Arial" w:cs="Arial"/>
          <w:sz w:val="22"/>
          <w:szCs w:val="22"/>
        </w:rPr>
      </w:pPr>
      <w:r w:rsidRPr="00F91487">
        <w:rPr>
          <w:rFonts w:ascii="Arial" w:hAnsi="Arial" w:cs="Arial"/>
          <w:sz w:val="22"/>
          <w:szCs w:val="22"/>
        </w:rPr>
        <w:t xml:space="preserve">Precisó que la ecuación financiera del contrato se puede romper por dos causas: i) </w:t>
      </w:r>
      <w:r w:rsidR="00B82FF7" w:rsidRPr="00F91487">
        <w:rPr>
          <w:rFonts w:ascii="Arial" w:hAnsi="Arial" w:cs="Arial"/>
          <w:sz w:val="22"/>
          <w:szCs w:val="22"/>
        </w:rPr>
        <w:t xml:space="preserve">por circunstancias </w:t>
      </w:r>
      <w:r w:rsidRPr="00F91487">
        <w:rPr>
          <w:rFonts w:ascii="Arial" w:hAnsi="Arial" w:cs="Arial"/>
          <w:sz w:val="22"/>
          <w:szCs w:val="22"/>
        </w:rPr>
        <w:t>ajenas al contratista, atribuibles a la administración</w:t>
      </w:r>
      <w:r w:rsidR="00DF2B7C" w:rsidRPr="00F91487">
        <w:rPr>
          <w:rFonts w:ascii="Arial" w:hAnsi="Arial" w:cs="Arial"/>
          <w:sz w:val="22"/>
          <w:szCs w:val="22"/>
        </w:rPr>
        <w:t>,</w:t>
      </w:r>
      <w:r w:rsidRPr="00F91487">
        <w:rPr>
          <w:rFonts w:ascii="Arial" w:hAnsi="Arial" w:cs="Arial"/>
          <w:sz w:val="22"/>
          <w:szCs w:val="22"/>
        </w:rPr>
        <w:t xml:space="preserve"> que pueden ser licitas (</w:t>
      </w:r>
      <w:r w:rsidR="00B82FF7" w:rsidRPr="00F91487">
        <w:rPr>
          <w:rFonts w:ascii="Arial" w:hAnsi="Arial" w:cs="Arial"/>
          <w:sz w:val="22"/>
          <w:szCs w:val="22"/>
        </w:rPr>
        <w:t xml:space="preserve">cuando </w:t>
      </w:r>
      <w:r w:rsidRPr="00F91487">
        <w:rPr>
          <w:rFonts w:ascii="Arial" w:hAnsi="Arial" w:cs="Arial"/>
          <w:sz w:val="22"/>
          <w:szCs w:val="22"/>
        </w:rPr>
        <w:t>obra en pro de principios como el bien común, pero que alteran el equilibrio económico del contrato)  o ilícitas (incumplimiento de las obligaciones)</w:t>
      </w:r>
      <w:r w:rsidR="00B82FF7" w:rsidRPr="00F91487">
        <w:rPr>
          <w:rFonts w:ascii="Arial" w:hAnsi="Arial" w:cs="Arial"/>
          <w:sz w:val="22"/>
          <w:szCs w:val="22"/>
        </w:rPr>
        <w:t xml:space="preserve"> y </w:t>
      </w:r>
      <w:proofErr w:type="spellStart"/>
      <w:r w:rsidR="00B82FF7" w:rsidRPr="00F91487">
        <w:rPr>
          <w:rFonts w:ascii="Arial" w:hAnsi="Arial" w:cs="Arial"/>
          <w:sz w:val="22"/>
          <w:szCs w:val="22"/>
        </w:rPr>
        <w:t>ii</w:t>
      </w:r>
      <w:proofErr w:type="spellEnd"/>
      <w:r w:rsidR="00B82FF7" w:rsidRPr="00F91487">
        <w:rPr>
          <w:rFonts w:ascii="Arial" w:hAnsi="Arial" w:cs="Arial"/>
          <w:sz w:val="22"/>
          <w:szCs w:val="22"/>
        </w:rPr>
        <w:t xml:space="preserve">) por circunstancias ajenas a las partes del contrato, llamada teoría de la imprevisión. </w:t>
      </w:r>
    </w:p>
    <w:p w14:paraId="3DD39542" w14:textId="77777777" w:rsidR="00473989" w:rsidRPr="00F91487" w:rsidRDefault="00473989" w:rsidP="007F569E">
      <w:pPr>
        <w:pStyle w:val="Textoindependiente21"/>
        <w:ind w:right="0" w:firstLine="0"/>
        <w:rPr>
          <w:rFonts w:ascii="Arial" w:hAnsi="Arial" w:cs="Arial"/>
          <w:sz w:val="22"/>
          <w:szCs w:val="22"/>
        </w:rPr>
      </w:pPr>
    </w:p>
    <w:p w14:paraId="7911D393" w14:textId="77777777" w:rsidR="0071450B" w:rsidRPr="00F91487" w:rsidRDefault="00691ADF" w:rsidP="007F569E">
      <w:pPr>
        <w:pStyle w:val="Textoindependiente21"/>
        <w:ind w:right="0" w:firstLine="0"/>
        <w:rPr>
          <w:rFonts w:ascii="Arial" w:hAnsi="Arial" w:cs="Arial"/>
          <w:sz w:val="22"/>
          <w:szCs w:val="22"/>
        </w:rPr>
      </w:pPr>
      <w:r w:rsidRPr="00F91487">
        <w:rPr>
          <w:rFonts w:ascii="Arial" w:hAnsi="Arial" w:cs="Arial"/>
          <w:sz w:val="22"/>
          <w:szCs w:val="22"/>
        </w:rPr>
        <w:t>L</w:t>
      </w:r>
      <w:r w:rsidR="00AB6138" w:rsidRPr="00F91487">
        <w:rPr>
          <w:rFonts w:ascii="Arial" w:hAnsi="Arial" w:cs="Arial"/>
          <w:sz w:val="22"/>
          <w:szCs w:val="22"/>
        </w:rPr>
        <w:t>uego de estudiar la figura del equilibrio económico del contrato</w:t>
      </w:r>
      <w:r w:rsidRPr="00F91487">
        <w:rPr>
          <w:rFonts w:ascii="Arial" w:hAnsi="Arial" w:cs="Arial"/>
          <w:sz w:val="22"/>
          <w:szCs w:val="22"/>
        </w:rPr>
        <w:t>, el tribunal consideró que el avalúo base del contrato de compraventa se le notificó al representante legal del club, quien inicialmente manifestó su inconformidad con el valor ofertado por no contemplar las obras de adecuación, con lo cual se hacía evidente que el actor conoció previamente de la necesidad de esas obras; sin embargo, posteriormente, se aceptó la oferta, de con</w:t>
      </w:r>
      <w:r w:rsidR="00DF2B7C" w:rsidRPr="00F91487">
        <w:rPr>
          <w:rFonts w:ascii="Arial" w:hAnsi="Arial" w:cs="Arial"/>
          <w:sz w:val="22"/>
          <w:szCs w:val="22"/>
        </w:rPr>
        <w:t>formidad con la decisión de la a</w:t>
      </w:r>
      <w:r w:rsidRPr="00F91487">
        <w:rPr>
          <w:rFonts w:ascii="Arial" w:hAnsi="Arial" w:cs="Arial"/>
          <w:sz w:val="22"/>
          <w:szCs w:val="22"/>
        </w:rPr>
        <w:t xml:space="preserve">samblea </w:t>
      </w:r>
      <w:r w:rsidR="00DF2B7C" w:rsidRPr="00F91487">
        <w:rPr>
          <w:rFonts w:ascii="Arial" w:hAnsi="Arial" w:cs="Arial"/>
          <w:sz w:val="22"/>
          <w:szCs w:val="22"/>
        </w:rPr>
        <w:t>e</w:t>
      </w:r>
      <w:r w:rsidRPr="00F91487">
        <w:rPr>
          <w:rFonts w:ascii="Arial" w:hAnsi="Arial" w:cs="Arial"/>
          <w:sz w:val="22"/>
          <w:szCs w:val="22"/>
        </w:rPr>
        <w:t xml:space="preserve">xtraordinaria de </w:t>
      </w:r>
      <w:r w:rsidR="00DF2B7C" w:rsidRPr="00F91487">
        <w:rPr>
          <w:rFonts w:ascii="Arial" w:hAnsi="Arial" w:cs="Arial"/>
          <w:sz w:val="22"/>
          <w:szCs w:val="22"/>
        </w:rPr>
        <w:t>s</w:t>
      </w:r>
      <w:r w:rsidRPr="00F91487">
        <w:rPr>
          <w:rFonts w:ascii="Arial" w:hAnsi="Arial" w:cs="Arial"/>
          <w:sz w:val="22"/>
          <w:szCs w:val="22"/>
        </w:rPr>
        <w:t xml:space="preserve">ocios, en donde se autorizó efectuar la venta de acuerdo </w:t>
      </w:r>
      <w:r w:rsidR="00DF2B7C" w:rsidRPr="00F91487">
        <w:rPr>
          <w:rFonts w:ascii="Arial" w:hAnsi="Arial" w:cs="Arial"/>
          <w:sz w:val="22"/>
          <w:szCs w:val="22"/>
        </w:rPr>
        <w:t>con la</w:t>
      </w:r>
      <w:r w:rsidRPr="00F91487">
        <w:rPr>
          <w:rFonts w:ascii="Arial" w:hAnsi="Arial" w:cs="Arial"/>
          <w:sz w:val="22"/>
          <w:szCs w:val="22"/>
        </w:rPr>
        <w:t xml:space="preserve"> delimitación y</w:t>
      </w:r>
      <w:r w:rsidR="00DF2B7C" w:rsidRPr="00F91487">
        <w:rPr>
          <w:rFonts w:ascii="Arial" w:hAnsi="Arial" w:cs="Arial"/>
          <w:sz w:val="22"/>
          <w:szCs w:val="22"/>
        </w:rPr>
        <w:t xml:space="preserve"> el </w:t>
      </w:r>
      <w:r w:rsidRPr="00F91487">
        <w:rPr>
          <w:rFonts w:ascii="Arial" w:hAnsi="Arial" w:cs="Arial"/>
          <w:sz w:val="22"/>
          <w:szCs w:val="22"/>
        </w:rPr>
        <w:t xml:space="preserve">precio ofertados. </w:t>
      </w:r>
    </w:p>
    <w:p w14:paraId="3BEE9CFF" w14:textId="77777777" w:rsidR="00691ADF" w:rsidRPr="00F91487" w:rsidRDefault="00691ADF" w:rsidP="007F569E">
      <w:pPr>
        <w:pStyle w:val="Textoindependiente21"/>
        <w:ind w:right="0" w:firstLine="0"/>
        <w:rPr>
          <w:rFonts w:ascii="Arial" w:hAnsi="Arial" w:cs="Arial"/>
          <w:sz w:val="22"/>
          <w:szCs w:val="22"/>
        </w:rPr>
      </w:pPr>
    </w:p>
    <w:p w14:paraId="4C09C05F" w14:textId="77777777" w:rsidR="00691ADF" w:rsidRPr="00F91487" w:rsidRDefault="00691ADF" w:rsidP="007F569E">
      <w:pPr>
        <w:pStyle w:val="Textoindependiente21"/>
        <w:ind w:right="0" w:firstLine="0"/>
        <w:rPr>
          <w:rFonts w:ascii="Arial" w:hAnsi="Arial" w:cs="Arial"/>
          <w:sz w:val="22"/>
          <w:szCs w:val="22"/>
        </w:rPr>
      </w:pPr>
      <w:r w:rsidRPr="00F91487">
        <w:rPr>
          <w:rFonts w:ascii="Arial" w:hAnsi="Arial" w:cs="Arial"/>
          <w:sz w:val="22"/>
          <w:szCs w:val="22"/>
        </w:rPr>
        <w:t xml:space="preserve">Por lo anterior, el </w:t>
      </w:r>
      <w:r w:rsidRPr="00F91487">
        <w:rPr>
          <w:rFonts w:ascii="Arial" w:hAnsi="Arial" w:cs="Arial"/>
          <w:i/>
          <w:sz w:val="22"/>
          <w:szCs w:val="22"/>
        </w:rPr>
        <w:t xml:space="preserve">a quo </w:t>
      </w:r>
      <w:r w:rsidRPr="00F91487">
        <w:rPr>
          <w:rFonts w:ascii="Arial" w:hAnsi="Arial" w:cs="Arial"/>
          <w:sz w:val="22"/>
          <w:szCs w:val="22"/>
        </w:rPr>
        <w:t xml:space="preserve">indicó que no se estaba en presencia de la teoría de la </w:t>
      </w:r>
      <w:r w:rsidR="00917C48" w:rsidRPr="00F91487">
        <w:rPr>
          <w:rFonts w:ascii="Arial" w:hAnsi="Arial" w:cs="Arial"/>
          <w:sz w:val="22"/>
          <w:szCs w:val="22"/>
        </w:rPr>
        <w:t xml:space="preserve">imprevisión, por cuanto las partes se pusieron de acuerdo sobre el precio del inmueble, con el conocimiento del actor </w:t>
      </w:r>
      <w:r w:rsidR="00B82FF7" w:rsidRPr="00F91487">
        <w:rPr>
          <w:rFonts w:ascii="Arial" w:hAnsi="Arial" w:cs="Arial"/>
          <w:sz w:val="22"/>
          <w:szCs w:val="22"/>
        </w:rPr>
        <w:t xml:space="preserve">sobre </w:t>
      </w:r>
      <w:r w:rsidR="00917C48" w:rsidRPr="00F91487">
        <w:rPr>
          <w:rFonts w:ascii="Arial" w:hAnsi="Arial" w:cs="Arial"/>
          <w:sz w:val="22"/>
          <w:szCs w:val="22"/>
        </w:rPr>
        <w:t>la obras de adecuación que debía hacer posteriormente y sin que las mismas hicieran parte de las cláusulas contractuales</w:t>
      </w:r>
      <w:r w:rsidR="00DF2B7C" w:rsidRPr="00F91487">
        <w:rPr>
          <w:rFonts w:ascii="Arial" w:hAnsi="Arial" w:cs="Arial"/>
          <w:sz w:val="22"/>
          <w:szCs w:val="22"/>
        </w:rPr>
        <w:t>;</w:t>
      </w:r>
      <w:r w:rsidR="00917C48" w:rsidRPr="00F91487">
        <w:rPr>
          <w:rFonts w:ascii="Arial" w:hAnsi="Arial" w:cs="Arial"/>
          <w:sz w:val="22"/>
          <w:szCs w:val="22"/>
        </w:rPr>
        <w:t xml:space="preserve"> en consecuencia</w:t>
      </w:r>
      <w:r w:rsidR="00DF2B7C" w:rsidRPr="00F91487">
        <w:rPr>
          <w:rFonts w:ascii="Arial" w:hAnsi="Arial" w:cs="Arial"/>
          <w:sz w:val="22"/>
          <w:szCs w:val="22"/>
        </w:rPr>
        <w:t>,</w:t>
      </w:r>
      <w:r w:rsidR="00917C48" w:rsidRPr="00F91487">
        <w:rPr>
          <w:rFonts w:ascii="Arial" w:hAnsi="Arial" w:cs="Arial"/>
          <w:sz w:val="22"/>
          <w:szCs w:val="22"/>
        </w:rPr>
        <w:t xml:space="preserve"> “no se </w:t>
      </w:r>
      <w:r w:rsidR="00917C48" w:rsidRPr="00F91487">
        <w:rPr>
          <w:rFonts w:ascii="Arial" w:hAnsi="Arial" w:cs="Arial"/>
          <w:sz w:val="22"/>
          <w:szCs w:val="22"/>
        </w:rPr>
        <w:lastRenderedPageBreak/>
        <w:t>puede hablar de desequilibrio del contrato, teniendo en cuenta que las circunstancias que originaron el mismo fueron conocidas con anterioridad a la suscripción de las escritura y aceptadas por el vendedor”</w:t>
      </w:r>
      <w:r w:rsidR="00917C48" w:rsidRPr="00F91487">
        <w:rPr>
          <w:rStyle w:val="Refdenotaalpie"/>
          <w:rFonts w:ascii="Arial" w:hAnsi="Arial" w:cs="Arial"/>
          <w:sz w:val="22"/>
          <w:szCs w:val="22"/>
        </w:rPr>
        <w:footnoteReference w:id="3"/>
      </w:r>
      <w:r w:rsidR="00DF2B7C" w:rsidRPr="00F91487">
        <w:rPr>
          <w:rFonts w:ascii="Arial" w:hAnsi="Arial" w:cs="Arial"/>
          <w:sz w:val="22"/>
          <w:szCs w:val="22"/>
        </w:rPr>
        <w:t>.</w:t>
      </w:r>
    </w:p>
    <w:p w14:paraId="2D25DF45" w14:textId="77777777" w:rsidR="00691ADF" w:rsidRPr="00F91487" w:rsidRDefault="00691ADF" w:rsidP="007F569E">
      <w:pPr>
        <w:pStyle w:val="Textoindependiente21"/>
        <w:ind w:right="0" w:firstLine="0"/>
        <w:rPr>
          <w:rFonts w:ascii="Arial" w:hAnsi="Arial" w:cs="Arial"/>
          <w:sz w:val="22"/>
          <w:szCs w:val="22"/>
        </w:rPr>
      </w:pPr>
    </w:p>
    <w:p w14:paraId="20F31CFB" w14:textId="77777777" w:rsidR="00917C48" w:rsidRPr="00F91487" w:rsidRDefault="00917C48" w:rsidP="007F569E">
      <w:pPr>
        <w:pStyle w:val="Textoindependiente21"/>
        <w:ind w:right="0" w:firstLine="0"/>
        <w:rPr>
          <w:rFonts w:ascii="Arial" w:hAnsi="Arial" w:cs="Arial"/>
          <w:sz w:val="22"/>
          <w:szCs w:val="22"/>
        </w:rPr>
      </w:pPr>
      <w:r w:rsidRPr="00F91487">
        <w:rPr>
          <w:rFonts w:ascii="Arial" w:hAnsi="Arial" w:cs="Arial"/>
          <w:sz w:val="22"/>
          <w:szCs w:val="22"/>
        </w:rPr>
        <w:t xml:space="preserve">De otra parte, señaló que tampoco operaba la figura del hecho del príncipe porque la entidad demandada </w:t>
      </w:r>
      <w:r w:rsidR="00A47CA3" w:rsidRPr="00F91487">
        <w:rPr>
          <w:rFonts w:ascii="Arial" w:hAnsi="Arial" w:cs="Arial"/>
          <w:sz w:val="22"/>
          <w:szCs w:val="22"/>
        </w:rPr>
        <w:t xml:space="preserve">no efectuó ninguna actuación que afectara el precio del inmueble y, por el contrario, el acuerdo </w:t>
      </w:r>
      <w:r w:rsidR="00DF2B7C" w:rsidRPr="00F91487">
        <w:rPr>
          <w:rFonts w:ascii="Arial" w:hAnsi="Arial" w:cs="Arial"/>
          <w:sz w:val="22"/>
          <w:szCs w:val="22"/>
        </w:rPr>
        <w:t xml:space="preserve">al respecto </w:t>
      </w:r>
      <w:r w:rsidR="00A47CA3" w:rsidRPr="00F91487">
        <w:rPr>
          <w:rFonts w:ascii="Arial" w:hAnsi="Arial" w:cs="Arial"/>
          <w:sz w:val="22"/>
          <w:szCs w:val="22"/>
        </w:rPr>
        <w:t>se logró mediante la fi</w:t>
      </w:r>
      <w:r w:rsidR="00964F41" w:rsidRPr="00F91487">
        <w:rPr>
          <w:rFonts w:ascii="Arial" w:hAnsi="Arial" w:cs="Arial"/>
          <w:sz w:val="22"/>
          <w:szCs w:val="22"/>
        </w:rPr>
        <w:t>gura de la negociación directa</w:t>
      </w:r>
      <w:r w:rsidR="00DF2B7C" w:rsidRPr="00F91487">
        <w:rPr>
          <w:rFonts w:ascii="Arial" w:hAnsi="Arial" w:cs="Arial"/>
          <w:sz w:val="22"/>
          <w:szCs w:val="22"/>
        </w:rPr>
        <w:t xml:space="preserve"> y el </w:t>
      </w:r>
      <w:r w:rsidR="00964F41" w:rsidRPr="00F91487">
        <w:rPr>
          <w:rFonts w:ascii="Arial" w:hAnsi="Arial" w:cs="Arial"/>
          <w:sz w:val="22"/>
          <w:szCs w:val="22"/>
        </w:rPr>
        <w:t xml:space="preserve">pago se efectuó en la forma pactada. </w:t>
      </w:r>
    </w:p>
    <w:p w14:paraId="29AB8487" w14:textId="77777777" w:rsidR="00691ADF" w:rsidRPr="00F91487" w:rsidRDefault="00691ADF" w:rsidP="007F569E">
      <w:pPr>
        <w:pStyle w:val="Textoindependiente21"/>
        <w:ind w:right="0" w:firstLine="0"/>
        <w:rPr>
          <w:rFonts w:ascii="Arial" w:hAnsi="Arial" w:cs="Arial"/>
          <w:sz w:val="22"/>
          <w:szCs w:val="22"/>
        </w:rPr>
      </w:pPr>
    </w:p>
    <w:p w14:paraId="3408037D" w14:textId="77777777" w:rsidR="00A65CF7" w:rsidRPr="00F91487" w:rsidRDefault="000C7966" w:rsidP="00101D7B">
      <w:pPr>
        <w:pStyle w:val="Textoindependiente21"/>
        <w:ind w:right="0" w:firstLine="0"/>
        <w:rPr>
          <w:rFonts w:ascii="Arial" w:hAnsi="Arial" w:cs="Arial"/>
          <w:b/>
          <w:bCs/>
          <w:color w:val="000000"/>
          <w:sz w:val="22"/>
          <w:szCs w:val="22"/>
        </w:rPr>
      </w:pPr>
      <w:r w:rsidRPr="00F91487">
        <w:rPr>
          <w:rFonts w:ascii="Arial" w:hAnsi="Arial" w:cs="Arial"/>
          <w:b/>
          <w:bCs/>
          <w:color w:val="000000"/>
          <w:sz w:val="22"/>
          <w:szCs w:val="22"/>
        </w:rPr>
        <w:t>7</w:t>
      </w:r>
      <w:r w:rsidR="00420497" w:rsidRPr="00F91487">
        <w:rPr>
          <w:rFonts w:ascii="Arial" w:hAnsi="Arial" w:cs="Arial"/>
          <w:b/>
          <w:bCs/>
          <w:color w:val="000000"/>
          <w:sz w:val="22"/>
          <w:szCs w:val="22"/>
        </w:rPr>
        <w:t xml:space="preserve">.- </w:t>
      </w:r>
      <w:r w:rsidR="00802D9E" w:rsidRPr="00F91487">
        <w:rPr>
          <w:rFonts w:ascii="Arial" w:hAnsi="Arial" w:cs="Arial"/>
          <w:b/>
          <w:bCs/>
          <w:color w:val="000000"/>
          <w:sz w:val="22"/>
          <w:szCs w:val="22"/>
        </w:rPr>
        <w:t>El recurso</w:t>
      </w:r>
      <w:r w:rsidR="00772A65" w:rsidRPr="00F91487">
        <w:rPr>
          <w:rFonts w:ascii="Arial" w:hAnsi="Arial" w:cs="Arial"/>
          <w:b/>
          <w:bCs/>
          <w:color w:val="000000"/>
          <w:sz w:val="22"/>
          <w:szCs w:val="22"/>
        </w:rPr>
        <w:t xml:space="preserve"> de apelación</w:t>
      </w:r>
      <w:r w:rsidR="00802D9E" w:rsidRPr="00F91487">
        <w:rPr>
          <w:rFonts w:ascii="Arial" w:hAnsi="Arial" w:cs="Arial"/>
          <w:b/>
          <w:bCs/>
          <w:color w:val="000000"/>
          <w:sz w:val="22"/>
          <w:szCs w:val="22"/>
        </w:rPr>
        <w:t>.-</w:t>
      </w:r>
      <w:r w:rsidR="00772A65" w:rsidRPr="00F91487">
        <w:rPr>
          <w:rFonts w:ascii="Arial" w:hAnsi="Arial" w:cs="Arial"/>
          <w:b/>
          <w:bCs/>
          <w:color w:val="000000"/>
          <w:sz w:val="22"/>
          <w:szCs w:val="22"/>
        </w:rPr>
        <w:t xml:space="preserve"> </w:t>
      </w:r>
    </w:p>
    <w:p w14:paraId="327AA116" w14:textId="77777777" w:rsidR="00A65CF7" w:rsidRPr="00F91487" w:rsidRDefault="00A65CF7" w:rsidP="00A65CF7">
      <w:pPr>
        <w:ind w:right="-1"/>
        <w:jc w:val="both"/>
        <w:rPr>
          <w:rFonts w:ascii="Arial" w:hAnsi="Arial" w:cs="Arial"/>
          <w:b/>
          <w:bCs/>
          <w:color w:val="000000"/>
          <w:sz w:val="22"/>
          <w:szCs w:val="22"/>
        </w:rPr>
      </w:pPr>
    </w:p>
    <w:p w14:paraId="25829831" w14:textId="77777777" w:rsidR="00BF5D94" w:rsidRPr="00F91487" w:rsidRDefault="006303D3" w:rsidP="00A65CF7">
      <w:pPr>
        <w:spacing w:line="360" w:lineRule="auto"/>
        <w:ind w:right="-1"/>
        <w:jc w:val="both"/>
        <w:rPr>
          <w:rFonts w:ascii="Arial" w:hAnsi="Arial" w:cs="Arial"/>
          <w:sz w:val="22"/>
          <w:szCs w:val="22"/>
        </w:rPr>
      </w:pPr>
      <w:r w:rsidRPr="00F91487">
        <w:rPr>
          <w:rFonts w:ascii="Arial" w:hAnsi="Arial" w:cs="Arial"/>
          <w:sz w:val="22"/>
          <w:szCs w:val="22"/>
        </w:rPr>
        <w:t>Inconforme con la anterior decisión</w:t>
      </w:r>
      <w:r w:rsidR="00224E6B" w:rsidRPr="00F91487">
        <w:rPr>
          <w:rFonts w:ascii="Arial" w:hAnsi="Arial" w:cs="Arial"/>
          <w:sz w:val="22"/>
          <w:szCs w:val="22"/>
        </w:rPr>
        <w:t>,</w:t>
      </w:r>
      <w:r w:rsidR="00FD3E89" w:rsidRPr="00F91487">
        <w:rPr>
          <w:rFonts w:ascii="Arial" w:hAnsi="Arial" w:cs="Arial"/>
          <w:sz w:val="22"/>
          <w:szCs w:val="22"/>
        </w:rPr>
        <w:t xml:space="preserve"> </w:t>
      </w:r>
      <w:r w:rsidR="00BF5D94" w:rsidRPr="00F91487">
        <w:rPr>
          <w:rFonts w:ascii="Arial" w:hAnsi="Arial" w:cs="Arial"/>
          <w:sz w:val="22"/>
          <w:szCs w:val="22"/>
        </w:rPr>
        <w:t>la parte</w:t>
      </w:r>
      <w:r w:rsidR="00563B7D" w:rsidRPr="00F91487">
        <w:rPr>
          <w:rFonts w:ascii="Arial" w:hAnsi="Arial" w:cs="Arial"/>
          <w:sz w:val="22"/>
          <w:szCs w:val="22"/>
        </w:rPr>
        <w:t xml:space="preserve"> actora</w:t>
      </w:r>
      <w:r w:rsidR="00EC594A" w:rsidRPr="00F91487">
        <w:rPr>
          <w:rFonts w:ascii="Arial" w:hAnsi="Arial" w:cs="Arial"/>
          <w:sz w:val="22"/>
          <w:szCs w:val="22"/>
        </w:rPr>
        <w:t xml:space="preserve"> interpuso recurso de apelación</w:t>
      </w:r>
      <w:r w:rsidR="00C10EE7" w:rsidRPr="00F91487">
        <w:rPr>
          <w:rFonts w:ascii="Arial" w:hAnsi="Arial" w:cs="Arial"/>
          <w:sz w:val="22"/>
          <w:szCs w:val="22"/>
        </w:rPr>
        <w:t xml:space="preserve"> </w:t>
      </w:r>
      <w:r w:rsidR="00FD3E89" w:rsidRPr="00F91487">
        <w:rPr>
          <w:rFonts w:ascii="Arial" w:hAnsi="Arial" w:cs="Arial"/>
          <w:sz w:val="22"/>
          <w:szCs w:val="22"/>
        </w:rPr>
        <w:t>dentro de la oportunidad prevista</w:t>
      </w:r>
      <w:r w:rsidR="00003490" w:rsidRPr="00F91487">
        <w:rPr>
          <w:rFonts w:ascii="Arial" w:hAnsi="Arial" w:cs="Arial"/>
          <w:sz w:val="22"/>
          <w:szCs w:val="22"/>
        </w:rPr>
        <w:t xml:space="preserve"> para ello</w:t>
      </w:r>
      <w:r w:rsidR="00FD3E89" w:rsidRPr="00F91487">
        <w:rPr>
          <w:rFonts w:ascii="Arial" w:hAnsi="Arial" w:cs="Arial"/>
          <w:sz w:val="22"/>
          <w:szCs w:val="22"/>
        </w:rPr>
        <w:t xml:space="preserve"> por el ordenamiento jurídico</w:t>
      </w:r>
      <w:r w:rsidR="00947D18" w:rsidRPr="00F91487">
        <w:rPr>
          <w:rFonts w:ascii="Arial" w:hAnsi="Arial" w:cs="Arial"/>
          <w:sz w:val="22"/>
          <w:szCs w:val="22"/>
        </w:rPr>
        <w:t xml:space="preserve">. </w:t>
      </w:r>
    </w:p>
    <w:p w14:paraId="1E15696B" w14:textId="77777777" w:rsidR="00947D18" w:rsidRPr="00F91487" w:rsidRDefault="00947D18" w:rsidP="00A65CF7">
      <w:pPr>
        <w:spacing w:line="360" w:lineRule="auto"/>
        <w:ind w:right="-1"/>
        <w:jc w:val="both"/>
        <w:rPr>
          <w:rFonts w:ascii="Arial" w:hAnsi="Arial" w:cs="Arial"/>
          <w:sz w:val="22"/>
          <w:szCs w:val="22"/>
        </w:rPr>
      </w:pPr>
    </w:p>
    <w:p w14:paraId="3679EAA4" w14:textId="77777777" w:rsidR="001063AE" w:rsidRPr="00F91487" w:rsidRDefault="001063AE" w:rsidP="00A65CF7">
      <w:pPr>
        <w:spacing w:line="360" w:lineRule="auto"/>
        <w:ind w:right="-1"/>
        <w:jc w:val="both"/>
        <w:rPr>
          <w:rFonts w:ascii="Arial" w:hAnsi="Arial" w:cs="Arial"/>
          <w:sz w:val="22"/>
          <w:szCs w:val="22"/>
        </w:rPr>
      </w:pPr>
      <w:r w:rsidRPr="00F91487">
        <w:rPr>
          <w:rFonts w:ascii="Arial" w:hAnsi="Arial" w:cs="Arial"/>
          <w:sz w:val="22"/>
          <w:szCs w:val="22"/>
        </w:rPr>
        <w:t xml:space="preserve">Reiteró que en el avalúo que sirvió de sustento a la negociación que derivó en la compra de una parte del terreno por parte del IDU no se incluyeron las sumas correspondientes a las obras de adecuación. </w:t>
      </w:r>
    </w:p>
    <w:p w14:paraId="7E2B54F7" w14:textId="77777777" w:rsidR="001063AE" w:rsidRPr="00F91487" w:rsidRDefault="001063AE" w:rsidP="00A65CF7">
      <w:pPr>
        <w:spacing w:line="360" w:lineRule="auto"/>
        <w:ind w:right="-1"/>
        <w:jc w:val="both"/>
        <w:rPr>
          <w:rFonts w:ascii="Arial" w:hAnsi="Arial" w:cs="Arial"/>
          <w:sz w:val="22"/>
          <w:szCs w:val="22"/>
        </w:rPr>
      </w:pPr>
    </w:p>
    <w:p w14:paraId="5F677B32" w14:textId="77777777" w:rsidR="001063AE" w:rsidRPr="00F91487" w:rsidRDefault="001063AE" w:rsidP="00A65CF7">
      <w:pPr>
        <w:spacing w:line="360" w:lineRule="auto"/>
        <w:ind w:right="-1"/>
        <w:jc w:val="both"/>
        <w:rPr>
          <w:rFonts w:ascii="Arial" w:hAnsi="Arial" w:cs="Arial"/>
          <w:sz w:val="22"/>
          <w:szCs w:val="22"/>
        </w:rPr>
      </w:pPr>
      <w:r w:rsidRPr="00F91487">
        <w:rPr>
          <w:rFonts w:ascii="Arial" w:hAnsi="Arial" w:cs="Arial"/>
          <w:sz w:val="22"/>
          <w:szCs w:val="22"/>
        </w:rPr>
        <w:t xml:space="preserve">Indicó </w:t>
      </w:r>
      <w:r w:rsidR="00EB7449" w:rsidRPr="00F91487">
        <w:rPr>
          <w:rFonts w:ascii="Arial" w:hAnsi="Arial" w:cs="Arial"/>
          <w:sz w:val="22"/>
          <w:szCs w:val="22"/>
        </w:rPr>
        <w:t xml:space="preserve">que </w:t>
      </w:r>
      <w:r w:rsidRPr="00F91487">
        <w:rPr>
          <w:rFonts w:ascii="Arial" w:hAnsi="Arial" w:cs="Arial"/>
          <w:sz w:val="22"/>
          <w:szCs w:val="22"/>
        </w:rPr>
        <w:t xml:space="preserve">“lejos de pretender encausar la discusión en teorías y/o fenómenos propios de la contratación estatal, tales como la imprevisión o el hecho del príncipe, tal y como erradamente lo sostuvo el Juez Colegiado A-Quo Administrativo” sus motivos de inconformidad radicaban en lo siguiente: </w:t>
      </w:r>
    </w:p>
    <w:p w14:paraId="1FEE038F" w14:textId="77777777" w:rsidR="001063AE" w:rsidRPr="00F91487" w:rsidRDefault="001063AE" w:rsidP="00A65CF7">
      <w:pPr>
        <w:spacing w:line="360" w:lineRule="auto"/>
        <w:ind w:right="-1"/>
        <w:jc w:val="both"/>
        <w:rPr>
          <w:rFonts w:ascii="Arial" w:hAnsi="Arial" w:cs="Arial"/>
          <w:sz w:val="22"/>
          <w:szCs w:val="22"/>
        </w:rPr>
      </w:pPr>
    </w:p>
    <w:p w14:paraId="090B48FD" w14:textId="77777777" w:rsidR="001063AE" w:rsidRPr="00F91487" w:rsidRDefault="000C7966" w:rsidP="00A65CF7">
      <w:pPr>
        <w:spacing w:line="360" w:lineRule="auto"/>
        <w:ind w:right="-1"/>
        <w:jc w:val="both"/>
        <w:rPr>
          <w:rFonts w:ascii="Arial" w:hAnsi="Arial" w:cs="Arial"/>
          <w:sz w:val="22"/>
          <w:szCs w:val="22"/>
        </w:rPr>
      </w:pPr>
      <w:r w:rsidRPr="00F91487">
        <w:rPr>
          <w:rFonts w:ascii="Arial" w:hAnsi="Arial" w:cs="Arial"/>
          <w:b/>
          <w:sz w:val="22"/>
          <w:szCs w:val="22"/>
        </w:rPr>
        <w:t>7</w:t>
      </w:r>
      <w:r w:rsidR="001063AE" w:rsidRPr="00F91487">
        <w:rPr>
          <w:rFonts w:ascii="Arial" w:hAnsi="Arial" w:cs="Arial"/>
          <w:b/>
          <w:sz w:val="22"/>
          <w:szCs w:val="22"/>
        </w:rPr>
        <w:t>.1.-</w:t>
      </w:r>
      <w:r w:rsidR="001063AE" w:rsidRPr="00F91487">
        <w:rPr>
          <w:rFonts w:ascii="Arial" w:hAnsi="Arial" w:cs="Arial"/>
          <w:sz w:val="22"/>
          <w:szCs w:val="22"/>
        </w:rPr>
        <w:t xml:space="preserve"> El reparto equitativo de las cargas y beneficios como principio de la función pública del urbanismo: </w:t>
      </w:r>
    </w:p>
    <w:p w14:paraId="10FBC2B1" w14:textId="77777777" w:rsidR="001063AE" w:rsidRPr="00F91487" w:rsidRDefault="001063AE" w:rsidP="00A65CF7">
      <w:pPr>
        <w:spacing w:line="360" w:lineRule="auto"/>
        <w:ind w:right="-1"/>
        <w:jc w:val="both"/>
        <w:rPr>
          <w:rFonts w:ascii="Arial" w:hAnsi="Arial" w:cs="Arial"/>
          <w:sz w:val="22"/>
          <w:szCs w:val="22"/>
        </w:rPr>
      </w:pPr>
    </w:p>
    <w:p w14:paraId="2568BD4B" w14:textId="77777777" w:rsidR="007E7FED" w:rsidRPr="00F91487" w:rsidRDefault="001063AE" w:rsidP="00A65CF7">
      <w:pPr>
        <w:spacing w:line="360" w:lineRule="auto"/>
        <w:ind w:right="-1"/>
        <w:jc w:val="both"/>
        <w:rPr>
          <w:rFonts w:ascii="Arial" w:hAnsi="Arial" w:cs="Arial"/>
          <w:sz w:val="22"/>
          <w:szCs w:val="22"/>
        </w:rPr>
      </w:pPr>
      <w:r w:rsidRPr="00F91487">
        <w:rPr>
          <w:rFonts w:ascii="Arial" w:hAnsi="Arial" w:cs="Arial"/>
          <w:sz w:val="22"/>
          <w:szCs w:val="22"/>
        </w:rPr>
        <w:t xml:space="preserve">Las obras de adecuación que fueron necesarias realizar para el </w:t>
      </w:r>
      <w:r w:rsidR="007E7FED" w:rsidRPr="00F91487">
        <w:rPr>
          <w:rFonts w:ascii="Arial" w:hAnsi="Arial" w:cs="Arial"/>
          <w:sz w:val="22"/>
          <w:szCs w:val="22"/>
        </w:rPr>
        <w:t xml:space="preserve">buen </w:t>
      </w:r>
      <w:r w:rsidRPr="00F91487">
        <w:rPr>
          <w:rFonts w:ascii="Arial" w:hAnsi="Arial" w:cs="Arial"/>
          <w:sz w:val="22"/>
          <w:szCs w:val="22"/>
        </w:rPr>
        <w:t xml:space="preserve"> funcionamiento del club produjeron un detrimento patrimonial, sin que la administración le hubiera reconocido al club una indemnización justa, plena e integral, con lo cual se quebrantó el principio de reparto equita</w:t>
      </w:r>
      <w:r w:rsidR="00C05A03" w:rsidRPr="00F91487">
        <w:rPr>
          <w:rFonts w:ascii="Arial" w:hAnsi="Arial" w:cs="Arial"/>
          <w:sz w:val="22"/>
          <w:szCs w:val="22"/>
        </w:rPr>
        <w:t>tivo de las cargas y beneficios como función pública del urbanismo (artículo 2, n</w:t>
      </w:r>
      <w:r w:rsidR="00DF2B7C" w:rsidRPr="00F91487">
        <w:rPr>
          <w:rFonts w:ascii="Arial" w:hAnsi="Arial" w:cs="Arial"/>
          <w:sz w:val="22"/>
          <w:szCs w:val="22"/>
        </w:rPr>
        <w:t xml:space="preserve">umeral 3 de la Ley 388 de 1997); en </w:t>
      </w:r>
      <w:r w:rsidR="007E7FED" w:rsidRPr="00F91487">
        <w:rPr>
          <w:rFonts w:ascii="Arial" w:hAnsi="Arial" w:cs="Arial"/>
          <w:sz w:val="22"/>
          <w:szCs w:val="22"/>
        </w:rPr>
        <w:t xml:space="preserve">consecuencia, la administración ha debido actuar según lo dispuesto en los numerales 5 y 6 del artículo 21 del decreto 1420 de 1998, que disponen que el avalúo debe contener, además del valor del área afectada, los valores de las obras de adecuación. </w:t>
      </w:r>
    </w:p>
    <w:p w14:paraId="3E32BA8A" w14:textId="77777777" w:rsidR="007E7FED" w:rsidRPr="00F91487" w:rsidRDefault="007E7FED" w:rsidP="00A65CF7">
      <w:pPr>
        <w:spacing w:line="360" w:lineRule="auto"/>
        <w:ind w:right="-1"/>
        <w:jc w:val="both"/>
        <w:rPr>
          <w:rFonts w:ascii="Arial" w:hAnsi="Arial" w:cs="Arial"/>
          <w:sz w:val="22"/>
          <w:szCs w:val="22"/>
        </w:rPr>
      </w:pPr>
    </w:p>
    <w:p w14:paraId="3B2B273C" w14:textId="77777777" w:rsidR="007E7FED" w:rsidRPr="00F91487" w:rsidRDefault="007E7FED" w:rsidP="00A65CF7">
      <w:pPr>
        <w:spacing w:line="360" w:lineRule="auto"/>
        <w:ind w:right="-1"/>
        <w:jc w:val="both"/>
        <w:rPr>
          <w:rFonts w:ascii="Arial" w:hAnsi="Arial" w:cs="Arial"/>
          <w:sz w:val="22"/>
          <w:szCs w:val="22"/>
        </w:rPr>
      </w:pPr>
      <w:r w:rsidRPr="00F91487">
        <w:rPr>
          <w:rFonts w:ascii="Arial" w:hAnsi="Arial" w:cs="Arial"/>
          <w:sz w:val="22"/>
          <w:szCs w:val="22"/>
        </w:rPr>
        <w:t xml:space="preserve">Indicó que </w:t>
      </w:r>
      <w:r w:rsidR="00DF2B7C" w:rsidRPr="00F91487">
        <w:rPr>
          <w:rFonts w:ascii="Arial" w:hAnsi="Arial" w:cs="Arial"/>
          <w:sz w:val="22"/>
          <w:szCs w:val="22"/>
        </w:rPr>
        <w:t xml:space="preserve">en </w:t>
      </w:r>
      <w:r w:rsidRPr="00F91487">
        <w:rPr>
          <w:rFonts w:ascii="Arial" w:hAnsi="Arial" w:cs="Arial"/>
          <w:sz w:val="22"/>
          <w:szCs w:val="22"/>
        </w:rPr>
        <w:t>el presente caso se debía proceder en la misma forma en la que el IDU negoció el predio del Cantón Norte con el Ministerio de Defensa, caso en el</w:t>
      </w:r>
      <w:r w:rsidR="00964F41" w:rsidRPr="00F91487">
        <w:rPr>
          <w:rFonts w:ascii="Arial" w:hAnsi="Arial" w:cs="Arial"/>
          <w:sz w:val="22"/>
          <w:szCs w:val="22"/>
        </w:rPr>
        <w:t xml:space="preserve"> cual sí</w:t>
      </w:r>
      <w:r w:rsidR="005B6FE7" w:rsidRPr="00F91487">
        <w:rPr>
          <w:rFonts w:ascii="Arial" w:hAnsi="Arial" w:cs="Arial"/>
          <w:sz w:val="22"/>
          <w:szCs w:val="22"/>
        </w:rPr>
        <w:t xml:space="preserve"> se reconoció una compensación integral. </w:t>
      </w:r>
    </w:p>
    <w:p w14:paraId="018D003E" w14:textId="77777777" w:rsidR="005B6FE7" w:rsidRPr="00F91487" w:rsidRDefault="005B6FE7" w:rsidP="00A65CF7">
      <w:pPr>
        <w:spacing w:line="360" w:lineRule="auto"/>
        <w:ind w:right="-1"/>
        <w:jc w:val="both"/>
        <w:rPr>
          <w:rFonts w:ascii="Arial" w:hAnsi="Arial" w:cs="Arial"/>
          <w:sz w:val="22"/>
          <w:szCs w:val="22"/>
        </w:rPr>
      </w:pPr>
    </w:p>
    <w:p w14:paraId="194EFD07" w14:textId="77777777" w:rsidR="005B6FE7" w:rsidRPr="00F91487" w:rsidRDefault="000C7966" w:rsidP="00A65CF7">
      <w:pPr>
        <w:spacing w:line="360" w:lineRule="auto"/>
        <w:ind w:right="-1"/>
        <w:jc w:val="both"/>
        <w:rPr>
          <w:rFonts w:ascii="Arial" w:hAnsi="Arial" w:cs="Arial"/>
          <w:sz w:val="22"/>
          <w:szCs w:val="22"/>
        </w:rPr>
      </w:pPr>
      <w:r w:rsidRPr="00F91487">
        <w:rPr>
          <w:rFonts w:ascii="Arial" w:hAnsi="Arial" w:cs="Arial"/>
          <w:b/>
          <w:sz w:val="22"/>
          <w:szCs w:val="22"/>
        </w:rPr>
        <w:lastRenderedPageBreak/>
        <w:t>7</w:t>
      </w:r>
      <w:r w:rsidR="005B6FE7" w:rsidRPr="00F91487">
        <w:rPr>
          <w:rFonts w:ascii="Arial" w:hAnsi="Arial" w:cs="Arial"/>
          <w:b/>
          <w:sz w:val="22"/>
          <w:szCs w:val="22"/>
        </w:rPr>
        <w:t>.2.-</w:t>
      </w:r>
      <w:r w:rsidR="005B6FE7" w:rsidRPr="00F91487">
        <w:rPr>
          <w:rFonts w:ascii="Arial" w:hAnsi="Arial" w:cs="Arial"/>
          <w:sz w:val="22"/>
          <w:szCs w:val="22"/>
        </w:rPr>
        <w:t xml:space="preserve"> Desconocimiento del acervo probatorio recaudado en la litis</w:t>
      </w:r>
      <w:r w:rsidR="00DF2B7C" w:rsidRPr="00F91487">
        <w:rPr>
          <w:rFonts w:ascii="Arial" w:hAnsi="Arial" w:cs="Arial"/>
          <w:sz w:val="22"/>
          <w:szCs w:val="22"/>
        </w:rPr>
        <w:t xml:space="preserve">, el </w:t>
      </w:r>
      <w:r w:rsidR="005B6FE7" w:rsidRPr="00F91487">
        <w:rPr>
          <w:rFonts w:ascii="Arial" w:hAnsi="Arial" w:cs="Arial"/>
          <w:sz w:val="22"/>
          <w:szCs w:val="22"/>
        </w:rPr>
        <w:t>cual da cuenta de las obras de adecuación que hi</w:t>
      </w:r>
      <w:r w:rsidR="00964F41" w:rsidRPr="00F91487">
        <w:rPr>
          <w:rFonts w:ascii="Arial" w:hAnsi="Arial" w:cs="Arial"/>
          <w:sz w:val="22"/>
          <w:szCs w:val="22"/>
        </w:rPr>
        <w:t>z</w:t>
      </w:r>
      <w:r w:rsidR="005B6FE7" w:rsidRPr="00F91487">
        <w:rPr>
          <w:rFonts w:ascii="Arial" w:hAnsi="Arial" w:cs="Arial"/>
          <w:sz w:val="22"/>
          <w:szCs w:val="22"/>
        </w:rPr>
        <w:t xml:space="preserve">o el actor, así como su cuantía. </w:t>
      </w:r>
    </w:p>
    <w:p w14:paraId="064DB95C" w14:textId="77777777" w:rsidR="005B6FE7" w:rsidRPr="00F91487" w:rsidRDefault="005B6FE7" w:rsidP="00A65CF7">
      <w:pPr>
        <w:spacing w:line="360" w:lineRule="auto"/>
        <w:ind w:right="-1"/>
        <w:jc w:val="both"/>
        <w:rPr>
          <w:rFonts w:ascii="Arial" w:hAnsi="Arial" w:cs="Arial"/>
          <w:sz w:val="22"/>
          <w:szCs w:val="22"/>
        </w:rPr>
      </w:pPr>
    </w:p>
    <w:p w14:paraId="6ECCA5CB" w14:textId="77777777" w:rsidR="00964F41" w:rsidRPr="00F91487" w:rsidRDefault="000C7966" w:rsidP="00A65CF7">
      <w:pPr>
        <w:spacing w:line="360" w:lineRule="auto"/>
        <w:ind w:right="-1"/>
        <w:jc w:val="both"/>
        <w:rPr>
          <w:rFonts w:ascii="Arial" w:hAnsi="Arial" w:cs="Arial"/>
          <w:sz w:val="22"/>
          <w:szCs w:val="22"/>
        </w:rPr>
      </w:pPr>
      <w:r w:rsidRPr="00F91487">
        <w:rPr>
          <w:rFonts w:ascii="Arial" w:hAnsi="Arial" w:cs="Arial"/>
          <w:b/>
          <w:sz w:val="22"/>
          <w:szCs w:val="22"/>
        </w:rPr>
        <w:t>7</w:t>
      </w:r>
      <w:r w:rsidR="005B6FE7" w:rsidRPr="00F91487">
        <w:rPr>
          <w:rFonts w:ascii="Arial" w:hAnsi="Arial" w:cs="Arial"/>
          <w:b/>
          <w:sz w:val="22"/>
          <w:szCs w:val="22"/>
        </w:rPr>
        <w:t>.3.-</w:t>
      </w:r>
      <w:r w:rsidR="005B6FE7" w:rsidRPr="00F91487">
        <w:rPr>
          <w:rFonts w:ascii="Arial" w:hAnsi="Arial" w:cs="Arial"/>
          <w:sz w:val="22"/>
          <w:szCs w:val="22"/>
        </w:rPr>
        <w:t xml:space="preserve"> Inobservancia del régimen jurídico urbanístico aplicable</w:t>
      </w:r>
      <w:r w:rsidR="00DF2B7C" w:rsidRPr="00F91487">
        <w:rPr>
          <w:rFonts w:ascii="Arial" w:hAnsi="Arial" w:cs="Arial"/>
          <w:sz w:val="22"/>
          <w:szCs w:val="22"/>
        </w:rPr>
        <w:t xml:space="preserve">, </w:t>
      </w:r>
      <w:r w:rsidR="005B6FE7" w:rsidRPr="00F91487">
        <w:rPr>
          <w:rFonts w:ascii="Arial" w:hAnsi="Arial" w:cs="Arial"/>
          <w:sz w:val="22"/>
          <w:szCs w:val="22"/>
        </w:rPr>
        <w:t>por no reconoc</w:t>
      </w:r>
      <w:r w:rsidR="00DF2B7C" w:rsidRPr="00F91487">
        <w:rPr>
          <w:rFonts w:ascii="Arial" w:hAnsi="Arial" w:cs="Arial"/>
          <w:sz w:val="22"/>
          <w:szCs w:val="22"/>
        </w:rPr>
        <w:t xml:space="preserve">er </w:t>
      </w:r>
      <w:r w:rsidR="005B6FE7" w:rsidRPr="00F91487">
        <w:rPr>
          <w:rFonts w:ascii="Arial" w:hAnsi="Arial" w:cs="Arial"/>
          <w:sz w:val="22"/>
          <w:szCs w:val="22"/>
        </w:rPr>
        <w:t>la indemnización plena</w:t>
      </w:r>
      <w:r w:rsidR="00BD5289" w:rsidRPr="00F91487">
        <w:rPr>
          <w:rFonts w:ascii="Arial" w:hAnsi="Arial" w:cs="Arial"/>
          <w:sz w:val="22"/>
          <w:szCs w:val="22"/>
        </w:rPr>
        <w:t xml:space="preserve">: </w:t>
      </w:r>
    </w:p>
    <w:p w14:paraId="3C015B1D" w14:textId="77777777" w:rsidR="00964F41" w:rsidRPr="00F91487" w:rsidRDefault="00964F41" w:rsidP="00A65CF7">
      <w:pPr>
        <w:spacing w:line="360" w:lineRule="auto"/>
        <w:ind w:right="-1"/>
        <w:jc w:val="both"/>
        <w:rPr>
          <w:rFonts w:ascii="Arial" w:hAnsi="Arial" w:cs="Arial"/>
          <w:sz w:val="22"/>
          <w:szCs w:val="22"/>
        </w:rPr>
      </w:pPr>
    </w:p>
    <w:p w14:paraId="1B113B3C" w14:textId="77777777" w:rsidR="001063AE" w:rsidRPr="00F91487" w:rsidRDefault="00964F41" w:rsidP="00A65CF7">
      <w:pPr>
        <w:spacing w:line="360" w:lineRule="auto"/>
        <w:ind w:right="-1"/>
        <w:jc w:val="both"/>
        <w:rPr>
          <w:rFonts w:ascii="Arial" w:hAnsi="Arial" w:cs="Arial"/>
          <w:sz w:val="22"/>
          <w:szCs w:val="22"/>
        </w:rPr>
      </w:pPr>
      <w:r w:rsidRPr="00F91487">
        <w:rPr>
          <w:rFonts w:ascii="Arial" w:hAnsi="Arial" w:cs="Arial"/>
          <w:sz w:val="22"/>
          <w:szCs w:val="22"/>
        </w:rPr>
        <w:t>I</w:t>
      </w:r>
      <w:r w:rsidR="00BD5289" w:rsidRPr="00F91487">
        <w:rPr>
          <w:rFonts w:ascii="Arial" w:hAnsi="Arial" w:cs="Arial"/>
          <w:sz w:val="22"/>
          <w:szCs w:val="22"/>
        </w:rPr>
        <w:t>nsistió en la falta de reconocimiento de las obras de adecuación y citó in extenso la sentencia C-476-07 de la Corte Constitucional del 13 de junio de 2007 y la proferida</w:t>
      </w:r>
      <w:r w:rsidR="00D14586" w:rsidRPr="00F91487">
        <w:rPr>
          <w:rFonts w:ascii="Arial" w:hAnsi="Arial" w:cs="Arial"/>
          <w:sz w:val="22"/>
          <w:szCs w:val="22"/>
        </w:rPr>
        <w:t xml:space="preserve"> el 14 de mayo de 2009</w:t>
      </w:r>
      <w:r w:rsidR="00BD5289" w:rsidRPr="00F91487">
        <w:rPr>
          <w:rFonts w:ascii="Arial" w:hAnsi="Arial" w:cs="Arial"/>
          <w:sz w:val="22"/>
          <w:szCs w:val="22"/>
        </w:rPr>
        <w:t xml:space="preserve"> por la Sección Primera de</w:t>
      </w:r>
      <w:r w:rsidR="00D14586" w:rsidRPr="00F91487">
        <w:rPr>
          <w:rFonts w:ascii="Arial" w:hAnsi="Arial" w:cs="Arial"/>
          <w:sz w:val="22"/>
          <w:szCs w:val="22"/>
        </w:rPr>
        <w:t xml:space="preserve">l Consejo de Estado </w:t>
      </w:r>
      <w:r w:rsidR="00BD5289" w:rsidRPr="00F91487">
        <w:rPr>
          <w:rFonts w:ascii="Arial" w:hAnsi="Arial" w:cs="Arial"/>
          <w:sz w:val="22"/>
          <w:szCs w:val="22"/>
        </w:rPr>
        <w:t xml:space="preserve">dentro del proceso 05001233100020050350901, </w:t>
      </w:r>
      <w:r w:rsidR="00D14586" w:rsidRPr="00F91487">
        <w:rPr>
          <w:rFonts w:ascii="Arial" w:hAnsi="Arial" w:cs="Arial"/>
          <w:sz w:val="22"/>
          <w:szCs w:val="22"/>
        </w:rPr>
        <w:t xml:space="preserve">providencias </w:t>
      </w:r>
      <w:r w:rsidR="00BD5289" w:rsidRPr="00F91487">
        <w:rPr>
          <w:rFonts w:ascii="Arial" w:hAnsi="Arial" w:cs="Arial"/>
          <w:sz w:val="22"/>
          <w:szCs w:val="22"/>
        </w:rPr>
        <w:t>que se refieren a la indemnización plena en los procesos de expropiación, para concluir que</w:t>
      </w:r>
      <w:r w:rsidR="00D14586" w:rsidRPr="00F91487">
        <w:rPr>
          <w:rFonts w:ascii="Arial" w:hAnsi="Arial" w:cs="Arial"/>
          <w:sz w:val="22"/>
          <w:szCs w:val="22"/>
        </w:rPr>
        <w:t>,</w:t>
      </w:r>
      <w:r w:rsidR="00BD5289" w:rsidRPr="00F91487">
        <w:rPr>
          <w:rFonts w:ascii="Arial" w:hAnsi="Arial" w:cs="Arial"/>
          <w:sz w:val="22"/>
          <w:szCs w:val="22"/>
        </w:rPr>
        <w:t xml:space="preserve"> independientemente de que se trate de negociación directa o </w:t>
      </w:r>
      <w:r w:rsidR="00D14586" w:rsidRPr="00F91487">
        <w:rPr>
          <w:rFonts w:ascii="Arial" w:hAnsi="Arial" w:cs="Arial"/>
          <w:sz w:val="22"/>
          <w:szCs w:val="22"/>
        </w:rPr>
        <w:t xml:space="preserve">de </w:t>
      </w:r>
      <w:r w:rsidR="00BD5289" w:rsidRPr="00F91487">
        <w:rPr>
          <w:rFonts w:ascii="Arial" w:hAnsi="Arial" w:cs="Arial"/>
          <w:sz w:val="22"/>
          <w:szCs w:val="22"/>
        </w:rPr>
        <w:t>expropiación</w:t>
      </w:r>
      <w:r w:rsidR="00D14586" w:rsidRPr="00F91487">
        <w:rPr>
          <w:rFonts w:ascii="Arial" w:hAnsi="Arial" w:cs="Arial"/>
          <w:sz w:val="22"/>
          <w:szCs w:val="22"/>
        </w:rPr>
        <w:t>,</w:t>
      </w:r>
      <w:r w:rsidR="00BD5289" w:rsidRPr="00F91487">
        <w:rPr>
          <w:rFonts w:ascii="Arial" w:hAnsi="Arial" w:cs="Arial"/>
          <w:sz w:val="22"/>
          <w:szCs w:val="22"/>
        </w:rPr>
        <w:t xml:space="preserve"> la indemnización debe ser integral, lo que no ocurrió en este caso. </w:t>
      </w:r>
    </w:p>
    <w:p w14:paraId="7F1A1C26" w14:textId="77777777" w:rsidR="00BD5289" w:rsidRPr="00F91487" w:rsidRDefault="00BD5289" w:rsidP="00A65CF7">
      <w:pPr>
        <w:spacing w:line="360" w:lineRule="auto"/>
        <w:ind w:right="-1"/>
        <w:jc w:val="both"/>
        <w:rPr>
          <w:rFonts w:ascii="Arial" w:hAnsi="Arial" w:cs="Arial"/>
          <w:sz w:val="22"/>
          <w:szCs w:val="22"/>
        </w:rPr>
      </w:pPr>
    </w:p>
    <w:p w14:paraId="27B6D637" w14:textId="77777777" w:rsidR="00BD5289" w:rsidRPr="00F91487" w:rsidRDefault="00BD5289" w:rsidP="00A65CF7">
      <w:pPr>
        <w:spacing w:line="360" w:lineRule="auto"/>
        <w:ind w:right="-1"/>
        <w:jc w:val="both"/>
        <w:rPr>
          <w:rFonts w:ascii="Arial" w:hAnsi="Arial" w:cs="Arial"/>
          <w:sz w:val="22"/>
          <w:szCs w:val="22"/>
        </w:rPr>
      </w:pPr>
      <w:r w:rsidRPr="00F91487">
        <w:rPr>
          <w:rFonts w:ascii="Arial" w:hAnsi="Arial" w:cs="Arial"/>
          <w:sz w:val="22"/>
          <w:szCs w:val="22"/>
        </w:rPr>
        <w:t>Agregó</w:t>
      </w:r>
      <w:r w:rsidR="00D14586" w:rsidRPr="00F91487">
        <w:rPr>
          <w:rFonts w:ascii="Arial" w:hAnsi="Arial" w:cs="Arial"/>
          <w:sz w:val="22"/>
          <w:szCs w:val="22"/>
        </w:rPr>
        <w:t xml:space="preserve"> (se transcribe como obra)</w:t>
      </w:r>
      <w:r w:rsidRPr="00F91487">
        <w:rPr>
          <w:rFonts w:ascii="Arial" w:hAnsi="Arial" w:cs="Arial"/>
          <w:sz w:val="22"/>
          <w:szCs w:val="22"/>
        </w:rPr>
        <w:t xml:space="preserve">: </w:t>
      </w:r>
    </w:p>
    <w:p w14:paraId="2C44D1ED" w14:textId="77777777" w:rsidR="00BD5289" w:rsidRPr="00F91487" w:rsidRDefault="00BD5289" w:rsidP="00A65CF7">
      <w:pPr>
        <w:spacing w:line="360" w:lineRule="auto"/>
        <w:ind w:right="-1"/>
        <w:jc w:val="both"/>
        <w:rPr>
          <w:rFonts w:ascii="Arial" w:hAnsi="Arial" w:cs="Arial"/>
          <w:sz w:val="22"/>
          <w:szCs w:val="22"/>
        </w:rPr>
      </w:pPr>
    </w:p>
    <w:p w14:paraId="673631AF" w14:textId="77777777" w:rsidR="00BD5289" w:rsidRPr="00F91487" w:rsidRDefault="009D5054" w:rsidP="009D5054">
      <w:pPr>
        <w:pStyle w:val="transcripcin"/>
        <w:rPr>
          <w:rFonts w:ascii="Arial" w:hAnsi="Arial" w:cs="Arial"/>
        </w:rPr>
      </w:pPr>
      <w:r w:rsidRPr="00F91487">
        <w:rPr>
          <w:rFonts w:ascii="Arial" w:hAnsi="Arial" w:cs="Arial"/>
        </w:rPr>
        <w:t>“</w:t>
      </w:r>
      <w:r w:rsidR="00BD5289" w:rsidRPr="00F91487">
        <w:rPr>
          <w:rFonts w:ascii="Arial" w:hAnsi="Arial" w:cs="Arial"/>
        </w:rPr>
        <w:t xml:space="preserve">Baste referir, que pretender afincar como una camisa de fuerza que el precio de adquisición que pagan las entidades públicas, en toda compraventa, que si bien esta </w:t>
      </w:r>
      <w:r w:rsidR="00BD5289" w:rsidRPr="00F91487">
        <w:rPr>
          <w:rFonts w:ascii="Arial" w:hAnsi="Arial" w:cs="Arial"/>
          <w:b/>
        </w:rPr>
        <w:t xml:space="preserve">CONTROLADO, </w:t>
      </w:r>
      <w:r w:rsidR="00BD5289" w:rsidRPr="00F91487">
        <w:rPr>
          <w:rFonts w:ascii="Arial" w:hAnsi="Arial" w:cs="Arial"/>
        </w:rPr>
        <w:t xml:space="preserve">por ser la adquirente una entidad estatal, y que debe ser </w:t>
      </w:r>
      <w:r w:rsidR="00BD5289" w:rsidRPr="00F91487">
        <w:rPr>
          <w:rFonts w:ascii="Arial" w:hAnsi="Arial" w:cs="Arial"/>
          <w:b/>
        </w:rPr>
        <w:t xml:space="preserve">SERIO </w:t>
      </w:r>
      <w:r w:rsidR="00BD5289" w:rsidRPr="00F91487">
        <w:rPr>
          <w:rFonts w:ascii="Arial" w:hAnsi="Arial" w:cs="Arial"/>
        </w:rPr>
        <w:t xml:space="preserve">y </w:t>
      </w:r>
      <w:r w:rsidR="00BD5289" w:rsidRPr="00F91487">
        <w:rPr>
          <w:rFonts w:ascii="Arial" w:hAnsi="Arial" w:cs="Arial"/>
          <w:b/>
        </w:rPr>
        <w:t xml:space="preserve">REAL, </w:t>
      </w:r>
      <w:r w:rsidR="00BD5289" w:rsidRPr="00F91487">
        <w:rPr>
          <w:rFonts w:ascii="Arial" w:hAnsi="Arial" w:cs="Arial"/>
        </w:rPr>
        <w:t xml:space="preserve">no menos cierto es que dicho precio </w:t>
      </w:r>
      <w:r w:rsidR="00EB7A4E" w:rsidRPr="00F91487">
        <w:rPr>
          <w:rFonts w:ascii="Arial" w:hAnsi="Arial" w:cs="Arial"/>
        </w:rPr>
        <w:t>de adquisición no ‘</w:t>
      </w:r>
      <w:r w:rsidR="00EB7A4E" w:rsidRPr="00F91487">
        <w:rPr>
          <w:rFonts w:ascii="Arial" w:hAnsi="Arial" w:cs="Arial"/>
          <w:i/>
        </w:rPr>
        <w:t>subrogaban automáticamente el criterio del justo precio previsto por el Código Civil, o que ellas eran, por sí mismas, justas, sin necesidad de ninguna otra consideración o examen, o que por el simple hecho de aplicarlas, a rajatabla, se excluía toda posibilidad de que el patrimonio del vendedor pudiera verse afectado’</w:t>
      </w:r>
      <w:r w:rsidR="00EB7A4E" w:rsidRPr="00F91487">
        <w:rPr>
          <w:rStyle w:val="Refdenotaalpie"/>
          <w:rFonts w:ascii="Arial" w:hAnsi="Arial" w:cs="Arial"/>
          <w:i/>
          <w:sz w:val="22"/>
          <w:szCs w:val="22"/>
        </w:rPr>
        <w:footnoteReference w:id="4"/>
      </w:r>
      <w:r w:rsidR="00032D80" w:rsidRPr="00F91487">
        <w:rPr>
          <w:rFonts w:ascii="Arial" w:hAnsi="Arial" w:cs="Arial"/>
          <w:i/>
        </w:rPr>
        <w:t>,</w:t>
      </w:r>
      <w:r w:rsidR="00032D80" w:rsidRPr="00F91487">
        <w:rPr>
          <w:rFonts w:ascii="Arial" w:hAnsi="Arial" w:cs="Arial"/>
        </w:rPr>
        <w:t>así que ello no conlleva a afirmar que ‘</w:t>
      </w:r>
      <w:r w:rsidR="00032D80" w:rsidRPr="00F91487">
        <w:rPr>
          <w:rFonts w:ascii="Arial" w:hAnsi="Arial" w:cs="Arial"/>
          <w:i/>
        </w:rPr>
        <w:t>la noción del precio justo haya por esto desaparecido’</w:t>
      </w:r>
      <w:r w:rsidR="00032D80" w:rsidRPr="00F91487">
        <w:rPr>
          <w:rStyle w:val="Refdenotaalpie"/>
          <w:rFonts w:ascii="Arial" w:hAnsi="Arial" w:cs="Arial"/>
          <w:i/>
          <w:sz w:val="22"/>
          <w:szCs w:val="22"/>
        </w:rPr>
        <w:footnoteReference w:id="5"/>
      </w:r>
      <w:r w:rsidR="00032D80" w:rsidRPr="00F91487">
        <w:rPr>
          <w:rFonts w:ascii="Arial" w:hAnsi="Arial" w:cs="Arial"/>
        </w:rPr>
        <w:t>, por cuanto, téngase en cuenta que se puede presentar que él ‘</w:t>
      </w:r>
      <w:r w:rsidR="00032D80" w:rsidRPr="00F91487">
        <w:rPr>
          <w:rFonts w:ascii="Arial" w:hAnsi="Arial" w:cs="Arial"/>
          <w:i/>
        </w:rPr>
        <w:t>avalúo que se tuvo como fundamento para aquella negociación era de magnitud tal que desbordó los límites de lo permisible</w:t>
      </w:r>
      <w:r w:rsidR="00D14586" w:rsidRPr="00F91487">
        <w:rPr>
          <w:rFonts w:ascii="Arial" w:hAnsi="Arial" w:cs="Arial"/>
          <w:i/>
        </w:rPr>
        <w:t>’</w:t>
      </w:r>
      <w:r w:rsidR="00032D80" w:rsidRPr="00F91487">
        <w:rPr>
          <w:rStyle w:val="Refdenotaalpie"/>
          <w:rFonts w:ascii="Arial" w:hAnsi="Arial" w:cs="Arial"/>
          <w:i/>
          <w:sz w:val="22"/>
          <w:szCs w:val="22"/>
        </w:rPr>
        <w:footnoteReference w:id="6"/>
      </w:r>
      <w:r w:rsidR="00032D80" w:rsidRPr="00F91487">
        <w:rPr>
          <w:rFonts w:ascii="Arial" w:hAnsi="Arial" w:cs="Arial"/>
        </w:rPr>
        <w:t xml:space="preserve">, además adviértase que la Ley no ha consagrado tal excepción, agravado además que sería tanto como abolir de nuestro régimen jurídico instituciones restablecedoras de situaciones lesivas, o agraviantes como lo son las </w:t>
      </w:r>
      <w:r w:rsidR="00032D80" w:rsidRPr="00F91487">
        <w:rPr>
          <w:rFonts w:ascii="Arial" w:hAnsi="Arial" w:cs="Arial"/>
          <w:b/>
        </w:rPr>
        <w:t xml:space="preserve">LESIÓN ENORME </w:t>
      </w:r>
      <w:r w:rsidR="00032D80" w:rsidRPr="00F91487">
        <w:rPr>
          <w:rFonts w:ascii="Arial" w:hAnsi="Arial" w:cs="Arial"/>
        </w:rPr>
        <w:t xml:space="preserve">y en el caso particular y concreto de la </w:t>
      </w:r>
      <w:r w:rsidR="00964F41" w:rsidRPr="00F91487">
        <w:rPr>
          <w:rFonts w:ascii="Arial" w:hAnsi="Arial" w:cs="Arial"/>
          <w:b/>
        </w:rPr>
        <w:t>INDEMNIZACIÓN</w:t>
      </w:r>
      <w:r w:rsidR="00032D80" w:rsidRPr="00F91487">
        <w:rPr>
          <w:rFonts w:ascii="Arial" w:hAnsi="Arial" w:cs="Arial"/>
          <w:b/>
        </w:rPr>
        <w:t xml:space="preserve"> INTEGRAL, </w:t>
      </w:r>
      <w:r w:rsidR="00032D80" w:rsidRPr="00F91487">
        <w:rPr>
          <w:rFonts w:ascii="Arial" w:hAnsi="Arial" w:cs="Arial"/>
        </w:rPr>
        <w:t xml:space="preserve">y que frente a tales instituciones, ha sido la misma Rama Judicial del Poder Público del Estado, que por conducto de sus agentes y de las Altas Cortes han desestimado tan aberrante criterio, siendo evidente su </w:t>
      </w:r>
      <w:r w:rsidR="00964F41" w:rsidRPr="00F91487">
        <w:rPr>
          <w:rFonts w:ascii="Arial" w:hAnsi="Arial" w:cs="Arial"/>
        </w:rPr>
        <w:t>prosperidad</w:t>
      </w:r>
      <w:r w:rsidR="00032D80" w:rsidRPr="00F91487">
        <w:rPr>
          <w:rFonts w:ascii="Arial" w:hAnsi="Arial" w:cs="Arial"/>
        </w:rPr>
        <w:t xml:space="preserve"> para enervar escenario lesivos y que no r</w:t>
      </w:r>
      <w:r w:rsidR="00D14586" w:rsidRPr="00F91487">
        <w:rPr>
          <w:rFonts w:ascii="Arial" w:hAnsi="Arial" w:cs="Arial"/>
        </w:rPr>
        <w:t>esultan dentro del límite de lo</w:t>
      </w:r>
      <w:r w:rsidR="00032D80" w:rsidRPr="00F91487">
        <w:rPr>
          <w:rFonts w:ascii="Arial" w:hAnsi="Arial" w:cs="Arial"/>
        </w:rPr>
        <w:t xml:space="preserve"> </w:t>
      </w:r>
      <w:r w:rsidR="00032D80" w:rsidRPr="00F91487">
        <w:rPr>
          <w:rFonts w:ascii="Arial" w:hAnsi="Arial" w:cs="Arial"/>
          <w:b/>
        </w:rPr>
        <w:t xml:space="preserve">JUSTO </w:t>
      </w:r>
      <w:r w:rsidR="00032D80" w:rsidRPr="00F91487">
        <w:rPr>
          <w:rFonts w:ascii="Arial" w:hAnsi="Arial" w:cs="Arial"/>
        </w:rPr>
        <w:t>ni de lo</w:t>
      </w:r>
      <w:r w:rsidR="00032D80" w:rsidRPr="00F91487">
        <w:rPr>
          <w:rFonts w:ascii="Arial" w:hAnsi="Arial" w:cs="Arial"/>
          <w:b/>
        </w:rPr>
        <w:t xml:space="preserve"> PERMISIBLE, </w:t>
      </w:r>
      <w:r w:rsidR="00032D80" w:rsidRPr="00F91487">
        <w:rPr>
          <w:rFonts w:ascii="Arial" w:hAnsi="Arial" w:cs="Arial"/>
        </w:rPr>
        <w:t xml:space="preserve">ni tampoco que se eluda el pago de la </w:t>
      </w:r>
      <w:r w:rsidR="00032D80" w:rsidRPr="00F91487">
        <w:rPr>
          <w:rFonts w:ascii="Arial" w:hAnsi="Arial" w:cs="Arial"/>
          <w:b/>
        </w:rPr>
        <w:t xml:space="preserve">COMPENSACIÓN LEGAL </w:t>
      </w:r>
      <w:r w:rsidR="00032D80" w:rsidRPr="00F91487">
        <w:rPr>
          <w:rFonts w:ascii="Arial" w:hAnsi="Arial" w:cs="Arial"/>
        </w:rPr>
        <w:t xml:space="preserve">que manda el régimen urbanístico aplicable, argumento que refuerza </w:t>
      </w:r>
      <w:proofErr w:type="spellStart"/>
      <w:r w:rsidR="00032D80" w:rsidRPr="00F91487">
        <w:rPr>
          <w:rFonts w:ascii="Arial" w:hAnsi="Arial" w:cs="Arial"/>
        </w:rPr>
        <w:t>aun</w:t>
      </w:r>
      <w:proofErr w:type="spellEnd"/>
      <w:r w:rsidR="00032D80" w:rsidRPr="00F91487">
        <w:rPr>
          <w:rFonts w:ascii="Arial" w:hAnsi="Arial" w:cs="Arial"/>
        </w:rPr>
        <w:t xml:space="preserve"> más la prosperidad de las pretensiones que se demandan</w:t>
      </w:r>
      <w:r w:rsidRPr="00F91487">
        <w:rPr>
          <w:rFonts w:ascii="Arial" w:hAnsi="Arial" w:cs="Arial"/>
        </w:rPr>
        <w:t>”</w:t>
      </w:r>
      <w:r w:rsidRPr="00F91487">
        <w:rPr>
          <w:rStyle w:val="Refdenotaalpie"/>
          <w:rFonts w:ascii="Arial" w:hAnsi="Arial" w:cs="Arial"/>
          <w:sz w:val="22"/>
          <w:szCs w:val="22"/>
        </w:rPr>
        <w:footnoteReference w:id="7"/>
      </w:r>
      <w:r w:rsidR="00032D80" w:rsidRPr="00F91487">
        <w:rPr>
          <w:rFonts w:ascii="Arial" w:hAnsi="Arial" w:cs="Arial"/>
        </w:rPr>
        <w:t>.</w:t>
      </w:r>
    </w:p>
    <w:p w14:paraId="251CF672" w14:textId="77777777" w:rsidR="00BD5289" w:rsidRPr="00F91487" w:rsidRDefault="00BD5289" w:rsidP="00A65CF7">
      <w:pPr>
        <w:spacing w:line="360" w:lineRule="auto"/>
        <w:ind w:right="-1"/>
        <w:jc w:val="both"/>
        <w:rPr>
          <w:rFonts w:ascii="Arial" w:hAnsi="Arial" w:cs="Arial"/>
          <w:sz w:val="22"/>
          <w:szCs w:val="22"/>
        </w:rPr>
      </w:pPr>
    </w:p>
    <w:p w14:paraId="63272E28" w14:textId="77777777" w:rsidR="0084529A" w:rsidRPr="00F91487" w:rsidRDefault="000C7966" w:rsidP="00A65CF7">
      <w:pPr>
        <w:spacing w:line="360" w:lineRule="auto"/>
        <w:ind w:right="-1"/>
        <w:jc w:val="both"/>
        <w:rPr>
          <w:rFonts w:ascii="Arial" w:hAnsi="Arial" w:cs="Arial"/>
          <w:sz w:val="22"/>
          <w:szCs w:val="22"/>
        </w:rPr>
      </w:pPr>
      <w:r w:rsidRPr="00F91487">
        <w:rPr>
          <w:rFonts w:ascii="Arial" w:hAnsi="Arial" w:cs="Arial"/>
          <w:b/>
          <w:sz w:val="22"/>
          <w:szCs w:val="22"/>
        </w:rPr>
        <w:t>7</w:t>
      </w:r>
      <w:r w:rsidR="00C90FC6" w:rsidRPr="00F91487">
        <w:rPr>
          <w:rFonts w:ascii="Arial" w:hAnsi="Arial" w:cs="Arial"/>
          <w:b/>
          <w:sz w:val="22"/>
          <w:szCs w:val="22"/>
        </w:rPr>
        <w:t>.4.-</w:t>
      </w:r>
      <w:r w:rsidR="00C90FC6" w:rsidRPr="00F91487">
        <w:rPr>
          <w:rFonts w:ascii="Arial" w:hAnsi="Arial" w:cs="Arial"/>
          <w:sz w:val="22"/>
          <w:szCs w:val="22"/>
        </w:rPr>
        <w:t xml:space="preserve"> </w:t>
      </w:r>
      <w:r w:rsidR="0084529A" w:rsidRPr="00F91487">
        <w:rPr>
          <w:rFonts w:ascii="Arial" w:hAnsi="Arial" w:cs="Arial"/>
          <w:sz w:val="22"/>
          <w:szCs w:val="22"/>
        </w:rPr>
        <w:t>“Resquebrajamiento del equilibrio contractual consecuencia directa de la ruptura del principio de igualda</w:t>
      </w:r>
      <w:r w:rsidR="00D14586" w:rsidRPr="00F91487">
        <w:rPr>
          <w:rFonts w:ascii="Arial" w:hAnsi="Arial" w:cs="Arial"/>
          <w:sz w:val="22"/>
          <w:szCs w:val="22"/>
        </w:rPr>
        <w:t>d frente a las cargas públicas”, e</w:t>
      </w:r>
      <w:r w:rsidR="0084529A" w:rsidRPr="00F91487">
        <w:rPr>
          <w:rFonts w:ascii="Arial" w:hAnsi="Arial" w:cs="Arial"/>
          <w:sz w:val="22"/>
          <w:szCs w:val="22"/>
        </w:rPr>
        <w:t xml:space="preserve">l cual sustentó así: </w:t>
      </w:r>
    </w:p>
    <w:p w14:paraId="71229DF4" w14:textId="77777777" w:rsidR="0084529A" w:rsidRPr="00F91487" w:rsidRDefault="0084529A" w:rsidP="00A65CF7">
      <w:pPr>
        <w:spacing w:line="360" w:lineRule="auto"/>
        <w:ind w:right="-1"/>
        <w:jc w:val="both"/>
        <w:rPr>
          <w:rFonts w:ascii="Arial" w:hAnsi="Arial" w:cs="Arial"/>
          <w:sz w:val="22"/>
          <w:szCs w:val="22"/>
        </w:rPr>
      </w:pPr>
    </w:p>
    <w:p w14:paraId="58128948" w14:textId="77777777" w:rsidR="0084529A" w:rsidRPr="00F91487" w:rsidRDefault="0084529A" w:rsidP="00992CAF">
      <w:pPr>
        <w:pStyle w:val="transcripcin"/>
        <w:rPr>
          <w:rFonts w:ascii="Arial" w:hAnsi="Arial" w:cs="Arial"/>
        </w:rPr>
      </w:pPr>
      <w:r w:rsidRPr="00F91487">
        <w:rPr>
          <w:rFonts w:ascii="Arial" w:hAnsi="Arial" w:cs="Arial"/>
        </w:rPr>
        <w:t>“Al rompe se advierte que la administración desconoció</w:t>
      </w:r>
      <w:r w:rsidR="00DF4D5D" w:rsidRPr="00F91487">
        <w:rPr>
          <w:rFonts w:ascii="Arial" w:hAnsi="Arial" w:cs="Arial"/>
        </w:rPr>
        <w:t xml:space="preserve"> principios de la contratación estatal, específicamente el que hace referencia a la ecuación económica contractual, máxime si se tiene en cuenta que cuando se dispone de la enajenación voluntaria de un inmueble para cualquiera de los fines previstos </w:t>
      </w:r>
      <w:r w:rsidR="00DF4D5D" w:rsidRPr="00F91487">
        <w:rPr>
          <w:rFonts w:ascii="Arial" w:hAnsi="Arial" w:cs="Arial"/>
        </w:rPr>
        <w:lastRenderedPageBreak/>
        <w:t>en la Ley 9 de 1989 en su artículo 10°, el oficio que dispone la adquisición genera de forma automática la afectación del inmueble respectivo, teniendo la entidad adquirente la obligación de registrarlo en el folio de matrícula inmobiliaria, y en consecuencia surge la obligación contenida en el artículo 37 de la Ley 9 de 1.989 que consagra en su inciso tercero (3°), la obligación de pagar ‘</w:t>
      </w:r>
      <w:r w:rsidR="00DF4D5D" w:rsidRPr="00F91487">
        <w:rPr>
          <w:rFonts w:ascii="Arial" w:hAnsi="Arial" w:cs="Arial"/>
          <w:i/>
        </w:rPr>
        <w:t>la compensación debida al mismo por los perjuicios sufridos durante el tiempo de la afectación</w:t>
      </w:r>
      <w:r w:rsidR="00DF4D5D" w:rsidRPr="00F91487">
        <w:rPr>
          <w:rFonts w:ascii="Arial" w:hAnsi="Arial" w:cs="Arial"/>
        </w:rPr>
        <w:t xml:space="preserve">’, y en conexidad con lo dispuesto por el numeral quinto (5°) del artículo 21° del Decreto 1420 de 1.998, del </w:t>
      </w:r>
      <w:r w:rsidR="00DF4D5D" w:rsidRPr="00F91487">
        <w:rPr>
          <w:rFonts w:ascii="Arial" w:hAnsi="Arial" w:cs="Arial"/>
          <w:b/>
        </w:rPr>
        <w:t>I.D.U.</w:t>
      </w:r>
      <w:r w:rsidR="00DF4D5D" w:rsidRPr="00F91487">
        <w:rPr>
          <w:rFonts w:ascii="Arial" w:hAnsi="Arial" w:cs="Arial"/>
        </w:rPr>
        <w:t xml:space="preserve"> debió pagar por las </w:t>
      </w:r>
      <w:r w:rsidR="00DF4D5D" w:rsidRPr="00F91487">
        <w:rPr>
          <w:rFonts w:ascii="Arial" w:hAnsi="Arial" w:cs="Arial"/>
          <w:b/>
          <w:i/>
          <w:u w:val="single"/>
        </w:rPr>
        <w:t>‘obras de adecuación para la utilización de las áreas construidas remanentes’</w:t>
      </w:r>
      <w:r w:rsidR="00DF4D5D" w:rsidRPr="00F91487">
        <w:rPr>
          <w:rFonts w:ascii="Arial" w:hAnsi="Arial" w:cs="Arial"/>
          <w:i/>
        </w:rPr>
        <w:t xml:space="preserve">, </w:t>
      </w:r>
      <w:r w:rsidR="00DF4D5D" w:rsidRPr="00F91487">
        <w:rPr>
          <w:rFonts w:ascii="Arial" w:hAnsi="Arial" w:cs="Arial"/>
        </w:rPr>
        <w:t xml:space="preserve">obras que fueron debida y suficientemente acreditas en el plenario, sin objeción de la accionada en sus constatación, y que necesariamente se debieron ejecutar para la adecuación del saldo de terreno restante y para el normal funcionamiento y operación misma del </w:t>
      </w:r>
      <w:r w:rsidR="00DF4D5D" w:rsidRPr="00F91487">
        <w:rPr>
          <w:rFonts w:ascii="Arial" w:hAnsi="Arial" w:cs="Arial"/>
          <w:b/>
        </w:rPr>
        <w:t>CARMEL CLUB CAMPESTRE</w:t>
      </w:r>
      <w:r w:rsidR="00DF4D5D" w:rsidRPr="00F91487">
        <w:rPr>
          <w:rFonts w:ascii="Arial" w:hAnsi="Arial" w:cs="Arial"/>
        </w:rPr>
        <w:t xml:space="preserve">, valor que como bien lo manda la norma urbanística, </w:t>
      </w:r>
      <w:r w:rsidR="00DF4D5D" w:rsidRPr="00F91487">
        <w:rPr>
          <w:rFonts w:ascii="Arial" w:hAnsi="Arial" w:cs="Arial"/>
          <w:i/>
        </w:rPr>
        <w:t>‘se adicionará al valor estimado de la parte afectada del inmueble’</w:t>
      </w:r>
      <w:r w:rsidR="00DF4D5D" w:rsidRPr="00F91487">
        <w:rPr>
          <w:rFonts w:ascii="Arial" w:hAnsi="Arial" w:cs="Arial"/>
        </w:rPr>
        <w:t>, todo ello para un fin objetivo de elemental  equilibrio contractual, cual es el ‘</w:t>
      </w:r>
      <w:r w:rsidR="00DF4D5D" w:rsidRPr="00F91487">
        <w:rPr>
          <w:rFonts w:ascii="Arial" w:hAnsi="Arial" w:cs="Arial"/>
          <w:i/>
        </w:rPr>
        <w:t>establecer su valor comercial’</w:t>
      </w:r>
      <w:r w:rsidR="00DF4D5D" w:rsidRPr="00F91487">
        <w:rPr>
          <w:rFonts w:ascii="Arial" w:hAnsi="Arial" w:cs="Arial"/>
        </w:rPr>
        <w:t xml:space="preserve"> esto es, para determinar de manera integral el </w:t>
      </w:r>
      <w:r w:rsidR="00DF4D5D" w:rsidRPr="00F91487">
        <w:rPr>
          <w:rFonts w:ascii="Arial" w:hAnsi="Arial" w:cs="Arial"/>
          <w:b/>
        </w:rPr>
        <w:t xml:space="preserve">VALOR COMERCIAL </w:t>
      </w:r>
      <w:r w:rsidR="00DF4D5D" w:rsidRPr="00F91487">
        <w:rPr>
          <w:rFonts w:ascii="Arial" w:hAnsi="Arial" w:cs="Arial"/>
        </w:rPr>
        <w:t xml:space="preserve">del inmueble objeto de negociación y/o expropiación, siendo como </w:t>
      </w:r>
      <w:r w:rsidR="00992CAF" w:rsidRPr="00F91487">
        <w:rPr>
          <w:rFonts w:ascii="Arial" w:hAnsi="Arial" w:cs="Arial"/>
        </w:rPr>
        <w:t xml:space="preserve">en efecto lo es que sin dicho rubro, se evidencia un resquebrajamiento del </w:t>
      </w:r>
      <w:r w:rsidR="00992CAF" w:rsidRPr="00F91487">
        <w:rPr>
          <w:rFonts w:ascii="Arial" w:hAnsi="Arial" w:cs="Arial"/>
          <w:b/>
        </w:rPr>
        <w:t>EQUILIBRIO CONTRACTUAL</w:t>
      </w:r>
      <w:r w:rsidR="00992CAF" w:rsidRPr="00F91487">
        <w:rPr>
          <w:rFonts w:ascii="Arial" w:hAnsi="Arial" w:cs="Arial"/>
        </w:rPr>
        <w:t xml:space="preserve"> entre la accionada y el administrado accionante, tal como lamentablemente sucedió en el caso sub lite, y que de manera o modo alguno puede evadirse o desconocerse tal obligación en cabeza de la aquí demandad</w:t>
      </w:r>
      <w:r w:rsidR="00D14586" w:rsidRPr="00F91487">
        <w:rPr>
          <w:rFonts w:ascii="Arial" w:hAnsi="Arial" w:cs="Arial"/>
        </w:rPr>
        <w:t>a</w:t>
      </w:r>
      <w:r w:rsidR="00992CAF" w:rsidRPr="00F91487">
        <w:rPr>
          <w:rFonts w:ascii="Arial" w:hAnsi="Arial" w:cs="Arial"/>
        </w:rPr>
        <w:t xml:space="preserve"> por cuanto la misma surge por mandato legal y contractual, doble </w:t>
      </w:r>
      <w:proofErr w:type="spellStart"/>
      <w:r w:rsidR="00992CAF" w:rsidRPr="00F91487">
        <w:rPr>
          <w:rFonts w:ascii="Arial" w:hAnsi="Arial" w:cs="Arial"/>
        </w:rPr>
        <w:t>titulo</w:t>
      </w:r>
      <w:proofErr w:type="spellEnd"/>
      <w:r w:rsidR="00992CAF" w:rsidRPr="00F91487">
        <w:rPr>
          <w:rFonts w:ascii="Arial" w:hAnsi="Arial" w:cs="Arial"/>
        </w:rPr>
        <w:t xml:space="preserve"> de amparo legal que refuerzan las pretensiones demandadas”</w:t>
      </w:r>
      <w:r w:rsidR="00992CAF" w:rsidRPr="00F91487">
        <w:rPr>
          <w:rStyle w:val="Refdenotaalpie"/>
          <w:rFonts w:ascii="Arial" w:hAnsi="Arial" w:cs="Arial"/>
          <w:sz w:val="22"/>
          <w:szCs w:val="22"/>
        </w:rPr>
        <w:footnoteReference w:id="8"/>
      </w:r>
      <w:r w:rsidR="00992CAF" w:rsidRPr="00F91487">
        <w:rPr>
          <w:rFonts w:ascii="Arial" w:hAnsi="Arial" w:cs="Arial"/>
        </w:rPr>
        <w:t xml:space="preserve">. </w:t>
      </w:r>
    </w:p>
    <w:p w14:paraId="5A2981DF" w14:textId="77777777" w:rsidR="00BD5289" w:rsidRPr="00F91487" w:rsidRDefault="00BD5289" w:rsidP="00A65CF7">
      <w:pPr>
        <w:spacing w:line="360" w:lineRule="auto"/>
        <w:ind w:right="-1"/>
        <w:jc w:val="both"/>
        <w:rPr>
          <w:rFonts w:ascii="Arial" w:hAnsi="Arial" w:cs="Arial"/>
          <w:sz w:val="22"/>
          <w:szCs w:val="22"/>
        </w:rPr>
      </w:pPr>
    </w:p>
    <w:p w14:paraId="05682560" w14:textId="77777777" w:rsidR="001359B3" w:rsidRPr="00F91487" w:rsidRDefault="001359B3" w:rsidP="004F2833">
      <w:pPr>
        <w:pStyle w:val="Textoindependiente21"/>
        <w:ind w:firstLine="0"/>
        <w:rPr>
          <w:rFonts w:ascii="Arial" w:hAnsi="Arial" w:cs="Arial"/>
          <w:b/>
          <w:sz w:val="22"/>
          <w:szCs w:val="22"/>
        </w:rPr>
      </w:pPr>
    </w:p>
    <w:p w14:paraId="076E93CB" w14:textId="77777777" w:rsidR="004F2833" w:rsidRPr="00F91487" w:rsidRDefault="000C7966" w:rsidP="004F2833">
      <w:pPr>
        <w:pStyle w:val="Textoindependiente21"/>
        <w:ind w:firstLine="0"/>
        <w:rPr>
          <w:rFonts w:ascii="Arial" w:hAnsi="Arial" w:cs="Arial"/>
          <w:b/>
          <w:sz w:val="22"/>
          <w:szCs w:val="22"/>
        </w:rPr>
      </w:pPr>
      <w:r w:rsidRPr="00F91487">
        <w:rPr>
          <w:rFonts w:ascii="Arial" w:hAnsi="Arial" w:cs="Arial"/>
          <w:b/>
          <w:sz w:val="22"/>
          <w:szCs w:val="22"/>
        </w:rPr>
        <w:t>8</w:t>
      </w:r>
      <w:r w:rsidR="004F2833" w:rsidRPr="00F91487">
        <w:rPr>
          <w:rFonts w:ascii="Arial" w:hAnsi="Arial" w:cs="Arial"/>
          <w:b/>
          <w:sz w:val="22"/>
          <w:szCs w:val="22"/>
        </w:rPr>
        <w:t xml:space="preserve">.- </w:t>
      </w:r>
      <w:r w:rsidR="006717B2" w:rsidRPr="00F91487">
        <w:rPr>
          <w:rFonts w:ascii="Arial" w:hAnsi="Arial" w:cs="Arial"/>
          <w:b/>
          <w:sz w:val="22"/>
          <w:szCs w:val="22"/>
        </w:rPr>
        <w:t xml:space="preserve">Trámite </w:t>
      </w:r>
      <w:r w:rsidR="004F2833" w:rsidRPr="00F91487">
        <w:rPr>
          <w:rFonts w:ascii="Arial" w:hAnsi="Arial" w:cs="Arial"/>
          <w:b/>
          <w:sz w:val="22"/>
          <w:szCs w:val="22"/>
        </w:rPr>
        <w:t>de segunda instancia</w:t>
      </w:r>
      <w:r w:rsidR="002B496E" w:rsidRPr="00F91487">
        <w:rPr>
          <w:rFonts w:ascii="Arial" w:hAnsi="Arial" w:cs="Arial"/>
          <w:b/>
          <w:sz w:val="22"/>
          <w:szCs w:val="22"/>
        </w:rPr>
        <w:t>.-</w:t>
      </w:r>
      <w:r w:rsidR="004F2833" w:rsidRPr="00F91487">
        <w:rPr>
          <w:rFonts w:ascii="Arial" w:hAnsi="Arial" w:cs="Arial"/>
          <w:b/>
          <w:sz w:val="22"/>
          <w:szCs w:val="22"/>
        </w:rPr>
        <w:t xml:space="preserve"> </w:t>
      </w:r>
    </w:p>
    <w:p w14:paraId="382883E6" w14:textId="77777777" w:rsidR="004F2833" w:rsidRPr="00F91487" w:rsidRDefault="004F2833" w:rsidP="004F2833">
      <w:pPr>
        <w:pStyle w:val="Textoindependiente21"/>
        <w:ind w:firstLine="0"/>
        <w:rPr>
          <w:rFonts w:ascii="Arial" w:hAnsi="Arial" w:cs="Arial"/>
          <w:b/>
          <w:sz w:val="22"/>
          <w:szCs w:val="22"/>
        </w:rPr>
      </w:pPr>
    </w:p>
    <w:p w14:paraId="0558EE64" w14:textId="77777777" w:rsidR="0038503B" w:rsidRPr="00F91487" w:rsidRDefault="006717B2" w:rsidP="00A2615E">
      <w:pPr>
        <w:pStyle w:val="Textoindependiente21"/>
        <w:ind w:firstLine="0"/>
        <w:rPr>
          <w:rFonts w:ascii="Arial" w:hAnsi="Arial" w:cs="Arial"/>
          <w:sz w:val="22"/>
          <w:szCs w:val="22"/>
        </w:rPr>
      </w:pPr>
      <w:r w:rsidRPr="00F91487">
        <w:rPr>
          <w:rFonts w:ascii="Arial" w:hAnsi="Arial" w:cs="Arial"/>
          <w:sz w:val="22"/>
          <w:szCs w:val="22"/>
        </w:rPr>
        <w:t xml:space="preserve">El recurso se concedió el </w:t>
      </w:r>
      <w:r w:rsidR="00702DC9" w:rsidRPr="00F91487">
        <w:rPr>
          <w:rFonts w:ascii="Arial" w:hAnsi="Arial" w:cs="Arial"/>
          <w:sz w:val="22"/>
          <w:szCs w:val="22"/>
        </w:rPr>
        <w:t>1</w:t>
      </w:r>
      <w:r w:rsidR="00D06A65" w:rsidRPr="00F91487">
        <w:rPr>
          <w:rFonts w:ascii="Arial" w:hAnsi="Arial" w:cs="Arial"/>
          <w:sz w:val="22"/>
          <w:szCs w:val="22"/>
        </w:rPr>
        <w:t xml:space="preserve"> </w:t>
      </w:r>
      <w:r w:rsidR="005C2D9C" w:rsidRPr="00F91487">
        <w:rPr>
          <w:rFonts w:ascii="Arial" w:hAnsi="Arial" w:cs="Arial"/>
          <w:sz w:val="22"/>
          <w:szCs w:val="22"/>
        </w:rPr>
        <w:t xml:space="preserve">de </w:t>
      </w:r>
      <w:r w:rsidR="00E621AB" w:rsidRPr="00F91487">
        <w:rPr>
          <w:rFonts w:ascii="Arial" w:hAnsi="Arial" w:cs="Arial"/>
          <w:sz w:val="22"/>
          <w:szCs w:val="22"/>
        </w:rPr>
        <w:t xml:space="preserve">marzo </w:t>
      </w:r>
      <w:r w:rsidR="003F2A62" w:rsidRPr="00F91487">
        <w:rPr>
          <w:rFonts w:ascii="Arial" w:hAnsi="Arial" w:cs="Arial"/>
          <w:sz w:val="22"/>
          <w:szCs w:val="22"/>
        </w:rPr>
        <w:t>d</w:t>
      </w:r>
      <w:r w:rsidR="005C2D9C" w:rsidRPr="00F91487">
        <w:rPr>
          <w:rFonts w:ascii="Arial" w:hAnsi="Arial" w:cs="Arial"/>
          <w:sz w:val="22"/>
          <w:szCs w:val="22"/>
        </w:rPr>
        <w:t>e 20</w:t>
      </w:r>
      <w:r w:rsidR="008D3A6B" w:rsidRPr="00F91487">
        <w:rPr>
          <w:rFonts w:ascii="Arial" w:hAnsi="Arial" w:cs="Arial"/>
          <w:sz w:val="22"/>
          <w:szCs w:val="22"/>
        </w:rPr>
        <w:t>1</w:t>
      </w:r>
      <w:r w:rsidR="00E621AB" w:rsidRPr="00F91487">
        <w:rPr>
          <w:rFonts w:ascii="Arial" w:hAnsi="Arial" w:cs="Arial"/>
          <w:sz w:val="22"/>
          <w:szCs w:val="22"/>
        </w:rPr>
        <w:t>2</w:t>
      </w:r>
      <w:r w:rsidRPr="00F91487">
        <w:rPr>
          <w:rFonts w:ascii="Arial" w:hAnsi="Arial" w:cs="Arial"/>
          <w:sz w:val="22"/>
          <w:szCs w:val="22"/>
        </w:rPr>
        <w:t>,</w:t>
      </w:r>
      <w:r w:rsidR="00313A7A" w:rsidRPr="00F91487">
        <w:rPr>
          <w:rFonts w:ascii="Arial" w:hAnsi="Arial" w:cs="Arial"/>
          <w:sz w:val="22"/>
          <w:szCs w:val="22"/>
        </w:rPr>
        <w:t xml:space="preserve"> </w:t>
      </w:r>
      <w:r w:rsidRPr="00F91487">
        <w:rPr>
          <w:rFonts w:ascii="Arial" w:hAnsi="Arial" w:cs="Arial"/>
          <w:sz w:val="22"/>
          <w:szCs w:val="22"/>
        </w:rPr>
        <w:t>se admitió el</w:t>
      </w:r>
      <w:r w:rsidR="00892925" w:rsidRPr="00F91487">
        <w:rPr>
          <w:rFonts w:ascii="Arial" w:hAnsi="Arial" w:cs="Arial"/>
          <w:sz w:val="22"/>
          <w:szCs w:val="22"/>
        </w:rPr>
        <w:t xml:space="preserve"> </w:t>
      </w:r>
      <w:r w:rsidR="00702DC9" w:rsidRPr="00F91487">
        <w:rPr>
          <w:rFonts w:ascii="Arial" w:hAnsi="Arial" w:cs="Arial"/>
          <w:sz w:val="22"/>
          <w:szCs w:val="22"/>
        </w:rPr>
        <w:t>2</w:t>
      </w:r>
      <w:r w:rsidR="00FA220B" w:rsidRPr="00F91487">
        <w:rPr>
          <w:rFonts w:ascii="Arial" w:hAnsi="Arial" w:cs="Arial"/>
          <w:sz w:val="22"/>
          <w:szCs w:val="22"/>
        </w:rPr>
        <w:t xml:space="preserve"> de </w:t>
      </w:r>
      <w:r w:rsidR="00E621AB" w:rsidRPr="00F91487">
        <w:rPr>
          <w:rFonts w:ascii="Arial" w:hAnsi="Arial" w:cs="Arial"/>
          <w:sz w:val="22"/>
          <w:szCs w:val="22"/>
        </w:rPr>
        <w:t xml:space="preserve">mayo </w:t>
      </w:r>
      <w:r w:rsidR="00D13A5B" w:rsidRPr="00F91487">
        <w:rPr>
          <w:rFonts w:ascii="Arial" w:hAnsi="Arial" w:cs="Arial"/>
          <w:sz w:val="22"/>
          <w:szCs w:val="22"/>
        </w:rPr>
        <w:t xml:space="preserve">de </w:t>
      </w:r>
      <w:r w:rsidR="00FA220B" w:rsidRPr="00F91487">
        <w:rPr>
          <w:rFonts w:ascii="Arial" w:hAnsi="Arial" w:cs="Arial"/>
          <w:sz w:val="22"/>
          <w:szCs w:val="22"/>
        </w:rPr>
        <w:t xml:space="preserve"> ese mismo año </w:t>
      </w:r>
      <w:r w:rsidRPr="00F91487">
        <w:rPr>
          <w:rFonts w:ascii="Arial" w:hAnsi="Arial" w:cs="Arial"/>
          <w:sz w:val="22"/>
          <w:szCs w:val="22"/>
        </w:rPr>
        <w:t>y</w:t>
      </w:r>
      <w:r w:rsidR="0038503B" w:rsidRPr="00F91487">
        <w:rPr>
          <w:rFonts w:ascii="Arial" w:hAnsi="Arial" w:cs="Arial"/>
          <w:sz w:val="22"/>
          <w:szCs w:val="22"/>
        </w:rPr>
        <w:t xml:space="preserve"> luego se dio </w:t>
      </w:r>
      <w:r w:rsidR="008A22ED" w:rsidRPr="00F91487">
        <w:rPr>
          <w:rFonts w:ascii="Arial" w:hAnsi="Arial" w:cs="Arial"/>
          <w:sz w:val="22"/>
          <w:szCs w:val="22"/>
        </w:rPr>
        <w:t>traslado para alegar</w:t>
      </w:r>
      <w:r w:rsidR="0038503B" w:rsidRPr="00F91487">
        <w:rPr>
          <w:rFonts w:ascii="Arial" w:hAnsi="Arial" w:cs="Arial"/>
          <w:sz w:val="22"/>
          <w:szCs w:val="22"/>
        </w:rPr>
        <w:t xml:space="preserve">. </w:t>
      </w:r>
    </w:p>
    <w:p w14:paraId="3FBE3204" w14:textId="77777777" w:rsidR="0038503B" w:rsidRPr="00F91487" w:rsidRDefault="0038503B" w:rsidP="00A2615E">
      <w:pPr>
        <w:pStyle w:val="Textoindependiente21"/>
        <w:ind w:firstLine="0"/>
        <w:rPr>
          <w:rFonts w:ascii="Arial" w:hAnsi="Arial" w:cs="Arial"/>
          <w:sz w:val="22"/>
          <w:szCs w:val="22"/>
        </w:rPr>
      </w:pPr>
    </w:p>
    <w:p w14:paraId="7E91AC6D" w14:textId="77777777" w:rsidR="00A77CE3" w:rsidRPr="00F91487" w:rsidRDefault="000C7966" w:rsidP="00A2615E">
      <w:pPr>
        <w:pStyle w:val="Textoindependiente21"/>
        <w:ind w:firstLine="0"/>
        <w:rPr>
          <w:rFonts w:ascii="Arial" w:hAnsi="Arial" w:cs="Arial"/>
          <w:sz w:val="22"/>
          <w:szCs w:val="22"/>
        </w:rPr>
      </w:pPr>
      <w:r w:rsidRPr="00F91487">
        <w:rPr>
          <w:rFonts w:ascii="Arial" w:hAnsi="Arial" w:cs="Arial"/>
          <w:b/>
          <w:sz w:val="22"/>
          <w:szCs w:val="22"/>
        </w:rPr>
        <w:t>8</w:t>
      </w:r>
      <w:r w:rsidR="0038503B" w:rsidRPr="00F91487">
        <w:rPr>
          <w:rFonts w:ascii="Arial" w:hAnsi="Arial" w:cs="Arial"/>
          <w:b/>
          <w:sz w:val="22"/>
          <w:szCs w:val="22"/>
        </w:rPr>
        <w:t>.1.-</w:t>
      </w:r>
      <w:r w:rsidR="0038503B" w:rsidRPr="00F91487">
        <w:rPr>
          <w:rFonts w:ascii="Arial" w:hAnsi="Arial" w:cs="Arial"/>
          <w:sz w:val="22"/>
          <w:szCs w:val="22"/>
        </w:rPr>
        <w:t xml:space="preserve"> L</w:t>
      </w:r>
      <w:r w:rsidR="003F2A62" w:rsidRPr="00F91487">
        <w:rPr>
          <w:rFonts w:ascii="Arial" w:hAnsi="Arial" w:cs="Arial"/>
          <w:sz w:val="22"/>
          <w:szCs w:val="22"/>
        </w:rPr>
        <w:t>a</w:t>
      </w:r>
      <w:r w:rsidR="008767B5" w:rsidRPr="00F91487">
        <w:rPr>
          <w:rFonts w:ascii="Arial" w:hAnsi="Arial" w:cs="Arial"/>
          <w:sz w:val="22"/>
          <w:szCs w:val="22"/>
        </w:rPr>
        <w:t xml:space="preserve"> parte</w:t>
      </w:r>
      <w:r w:rsidR="00A77CE3" w:rsidRPr="00F91487">
        <w:rPr>
          <w:rFonts w:ascii="Arial" w:hAnsi="Arial" w:cs="Arial"/>
          <w:sz w:val="22"/>
          <w:szCs w:val="22"/>
        </w:rPr>
        <w:t xml:space="preserve"> demanda</w:t>
      </w:r>
      <w:r w:rsidR="00702DC9" w:rsidRPr="00F91487">
        <w:rPr>
          <w:rFonts w:ascii="Arial" w:hAnsi="Arial" w:cs="Arial"/>
          <w:sz w:val="22"/>
          <w:szCs w:val="22"/>
        </w:rPr>
        <w:t xml:space="preserve">nte </w:t>
      </w:r>
      <w:r w:rsidR="00A2615E" w:rsidRPr="00F91487">
        <w:rPr>
          <w:rFonts w:ascii="Arial" w:hAnsi="Arial" w:cs="Arial"/>
          <w:sz w:val="22"/>
          <w:szCs w:val="22"/>
        </w:rPr>
        <w:t>reiter</w:t>
      </w:r>
      <w:r w:rsidR="00A77CE3" w:rsidRPr="00F91487">
        <w:rPr>
          <w:rFonts w:ascii="Arial" w:hAnsi="Arial" w:cs="Arial"/>
          <w:sz w:val="22"/>
          <w:szCs w:val="22"/>
        </w:rPr>
        <w:t xml:space="preserve">ó </w:t>
      </w:r>
      <w:r w:rsidR="00B71B93" w:rsidRPr="00F91487">
        <w:rPr>
          <w:rFonts w:ascii="Arial" w:hAnsi="Arial" w:cs="Arial"/>
          <w:sz w:val="22"/>
          <w:szCs w:val="22"/>
        </w:rPr>
        <w:t xml:space="preserve"> </w:t>
      </w:r>
      <w:r w:rsidR="000A3648" w:rsidRPr="00F91487">
        <w:rPr>
          <w:rFonts w:ascii="Arial" w:hAnsi="Arial" w:cs="Arial"/>
          <w:sz w:val="22"/>
          <w:szCs w:val="22"/>
        </w:rPr>
        <w:t xml:space="preserve">lo expuesto en el recurso de apelación. </w:t>
      </w:r>
    </w:p>
    <w:p w14:paraId="3590BDCC" w14:textId="77777777" w:rsidR="00A77CE3" w:rsidRPr="00F91487" w:rsidRDefault="00A77CE3" w:rsidP="00A2615E">
      <w:pPr>
        <w:pStyle w:val="Textoindependiente21"/>
        <w:ind w:firstLine="0"/>
        <w:rPr>
          <w:rFonts w:ascii="Arial" w:hAnsi="Arial" w:cs="Arial"/>
          <w:sz w:val="22"/>
          <w:szCs w:val="22"/>
        </w:rPr>
      </w:pPr>
    </w:p>
    <w:p w14:paraId="0CCDF9AE" w14:textId="77777777" w:rsidR="00AA599C" w:rsidRPr="00F91487" w:rsidRDefault="000C7966" w:rsidP="00A2615E">
      <w:pPr>
        <w:pStyle w:val="Textoindependiente21"/>
        <w:ind w:firstLine="0"/>
        <w:rPr>
          <w:rFonts w:ascii="Arial" w:hAnsi="Arial" w:cs="Arial"/>
          <w:sz w:val="22"/>
          <w:szCs w:val="22"/>
        </w:rPr>
      </w:pPr>
      <w:r w:rsidRPr="00F91487">
        <w:rPr>
          <w:rFonts w:ascii="Arial" w:hAnsi="Arial" w:cs="Arial"/>
          <w:b/>
          <w:sz w:val="22"/>
          <w:szCs w:val="22"/>
        </w:rPr>
        <w:t>8</w:t>
      </w:r>
      <w:r w:rsidR="0038503B" w:rsidRPr="00F91487">
        <w:rPr>
          <w:rFonts w:ascii="Arial" w:hAnsi="Arial" w:cs="Arial"/>
          <w:b/>
          <w:sz w:val="22"/>
          <w:szCs w:val="22"/>
        </w:rPr>
        <w:t>.2.-</w:t>
      </w:r>
      <w:r w:rsidR="0038503B" w:rsidRPr="00F91487">
        <w:rPr>
          <w:rFonts w:ascii="Arial" w:hAnsi="Arial" w:cs="Arial"/>
          <w:sz w:val="22"/>
          <w:szCs w:val="22"/>
        </w:rPr>
        <w:t xml:space="preserve"> </w:t>
      </w:r>
      <w:r w:rsidR="00A77CE3" w:rsidRPr="00F91487">
        <w:rPr>
          <w:rFonts w:ascii="Arial" w:hAnsi="Arial" w:cs="Arial"/>
          <w:sz w:val="22"/>
          <w:szCs w:val="22"/>
        </w:rPr>
        <w:t xml:space="preserve">La parte </w:t>
      </w:r>
      <w:r w:rsidR="00702DC9" w:rsidRPr="00F91487">
        <w:rPr>
          <w:rFonts w:ascii="Arial" w:hAnsi="Arial" w:cs="Arial"/>
          <w:sz w:val="22"/>
          <w:szCs w:val="22"/>
        </w:rPr>
        <w:t xml:space="preserve">demandada </w:t>
      </w:r>
      <w:r w:rsidR="00254C9B" w:rsidRPr="00F91487">
        <w:rPr>
          <w:rFonts w:ascii="Arial" w:hAnsi="Arial" w:cs="Arial"/>
          <w:sz w:val="22"/>
          <w:szCs w:val="22"/>
        </w:rPr>
        <w:t>insistió</w:t>
      </w:r>
      <w:r w:rsidRPr="00F91487">
        <w:rPr>
          <w:rFonts w:ascii="Arial" w:hAnsi="Arial" w:cs="Arial"/>
          <w:sz w:val="22"/>
          <w:szCs w:val="22"/>
        </w:rPr>
        <w:t xml:space="preserve"> en</w:t>
      </w:r>
      <w:r w:rsidR="00254C9B" w:rsidRPr="00F91487">
        <w:rPr>
          <w:rFonts w:ascii="Arial" w:hAnsi="Arial" w:cs="Arial"/>
          <w:sz w:val="22"/>
          <w:szCs w:val="22"/>
        </w:rPr>
        <w:t xml:space="preserve"> que no se configura el carácter de irresistible, ex</w:t>
      </w:r>
      <w:r w:rsidR="00AA599C" w:rsidRPr="00F91487">
        <w:rPr>
          <w:rFonts w:ascii="Arial" w:hAnsi="Arial" w:cs="Arial"/>
          <w:sz w:val="22"/>
          <w:szCs w:val="22"/>
        </w:rPr>
        <w:t>ógeno</w:t>
      </w:r>
      <w:r w:rsidR="00254C9B" w:rsidRPr="00F91487">
        <w:rPr>
          <w:rFonts w:ascii="Arial" w:hAnsi="Arial" w:cs="Arial"/>
          <w:sz w:val="22"/>
          <w:szCs w:val="22"/>
        </w:rPr>
        <w:t xml:space="preserve"> e imprevisible </w:t>
      </w:r>
      <w:r w:rsidR="00D14586" w:rsidRPr="00F91487">
        <w:rPr>
          <w:rFonts w:ascii="Arial" w:hAnsi="Arial" w:cs="Arial"/>
          <w:sz w:val="22"/>
          <w:szCs w:val="22"/>
        </w:rPr>
        <w:t xml:space="preserve">que, conforme a </w:t>
      </w:r>
      <w:r w:rsidR="00254C9B" w:rsidRPr="00F91487">
        <w:rPr>
          <w:rFonts w:ascii="Arial" w:hAnsi="Arial" w:cs="Arial"/>
          <w:sz w:val="22"/>
          <w:szCs w:val="22"/>
        </w:rPr>
        <w:t>la teoría de la imprevisión</w:t>
      </w:r>
      <w:r w:rsidR="00D14586" w:rsidRPr="00F91487">
        <w:rPr>
          <w:rFonts w:ascii="Arial" w:hAnsi="Arial" w:cs="Arial"/>
          <w:sz w:val="22"/>
          <w:szCs w:val="22"/>
        </w:rPr>
        <w:t xml:space="preserve">, se necesita </w:t>
      </w:r>
      <w:r w:rsidR="00254C9B" w:rsidRPr="00F91487">
        <w:rPr>
          <w:rFonts w:ascii="Arial" w:hAnsi="Arial" w:cs="Arial"/>
          <w:sz w:val="22"/>
          <w:szCs w:val="22"/>
        </w:rPr>
        <w:t xml:space="preserve"> para  que proceda</w:t>
      </w:r>
      <w:r w:rsidR="00D14586" w:rsidRPr="00F91487">
        <w:rPr>
          <w:rFonts w:ascii="Arial" w:hAnsi="Arial" w:cs="Arial"/>
          <w:sz w:val="22"/>
          <w:szCs w:val="22"/>
        </w:rPr>
        <w:t xml:space="preserve"> el</w:t>
      </w:r>
      <w:r w:rsidR="00254C9B" w:rsidRPr="00F91487">
        <w:rPr>
          <w:rFonts w:ascii="Arial" w:hAnsi="Arial" w:cs="Arial"/>
          <w:sz w:val="22"/>
          <w:szCs w:val="22"/>
        </w:rPr>
        <w:t xml:space="preserve"> restablecimiento económico por desequilibrio, </w:t>
      </w:r>
      <w:r w:rsidR="00AA599C" w:rsidRPr="00F91487">
        <w:rPr>
          <w:rFonts w:ascii="Arial" w:hAnsi="Arial" w:cs="Arial"/>
          <w:sz w:val="22"/>
          <w:szCs w:val="22"/>
        </w:rPr>
        <w:t xml:space="preserve">dado que la necesidad de realizar obras complementarias era un hecho previsible </w:t>
      </w:r>
      <w:r w:rsidR="00D14586" w:rsidRPr="00F91487">
        <w:rPr>
          <w:rFonts w:ascii="Arial" w:hAnsi="Arial" w:cs="Arial"/>
          <w:sz w:val="22"/>
          <w:szCs w:val="22"/>
        </w:rPr>
        <w:t xml:space="preserve">por </w:t>
      </w:r>
      <w:r w:rsidR="00AA599C" w:rsidRPr="00F91487">
        <w:rPr>
          <w:rFonts w:ascii="Arial" w:hAnsi="Arial" w:cs="Arial"/>
          <w:sz w:val="22"/>
          <w:szCs w:val="22"/>
        </w:rPr>
        <w:t xml:space="preserve">la celebración del contrato de compraventa. Agregó que la entidad cumplió el contrato en la forma acordada. </w:t>
      </w:r>
    </w:p>
    <w:p w14:paraId="54F02F06" w14:textId="77777777" w:rsidR="00AA599C" w:rsidRPr="00F91487" w:rsidRDefault="00AA599C" w:rsidP="00A2615E">
      <w:pPr>
        <w:pStyle w:val="Textoindependiente21"/>
        <w:ind w:firstLine="0"/>
        <w:rPr>
          <w:rFonts w:ascii="Arial" w:hAnsi="Arial" w:cs="Arial"/>
          <w:sz w:val="22"/>
          <w:szCs w:val="22"/>
        </w:rPr>
      </w:pPr>
    </w:p>
    <w:p w14:paraId="1D48D678" w14:textId="77777777" w:rsidR="00A2615E" w:rsidRPr="00F91487" w:rsidRDefault="000C7966" w:rsidP="00A2615E">
      <w:pPr>
        <w:pStyle w:val="Textoindependiente21"/>
        <w:ind w:firstLine="0"/>
        <w:rPr>
          <w:rFonts w:ascii="Arial" w:hAnsi="Arial" w:cs="Arial"/>
          <w:sz w:val="22"/>
          <w:szCs w:val="22"/>
        </w:rPr>
      </w:pPr>
      <w:r w:rsidRPr="00F91487">
        <w:rPr>
          <w:rFonts w:ascii="Arial" w:hAnsi="Arial" w:cs="Arial"/>
          <w:b/>
          <w:sz w:val="22"/>
          <w:szCs w:val="22"/>
        </w:rPr>
        <w:t>8</w:t>
      </w:r>
      <w:r w:rsidR="00254C9B" w:rsidRPr="00F91487">
        <w:rPr>
          <w:rFonts w:ascii="Arial" w:hAnsi="Arial" w:cs="Arial"/>
          <w:b/>
          <w:sz w:val="22"/>
          <w:szCs w:val="22"/>
        </w:rPr>
        <w:t>.3.</w:t>
      </w:r>
      <w:r w:rsidR="006A2D60" w:rsidRPr="00F91487">
        <w:rPr>
          <w:rFonts w:ascii="Arial" w:hAnsi="Arial" w:cs="Arial"/>
          <w:b/>
          <w:sz w:val="22"/>
          <w:szCs w:val="22"/>
        </w:rPr>
        <w:t>-</w:t>
      </w:r>
      <w:r w:rsidR="00D16AEA" w:rsidRPr="00F91487">
        <w:rPr>
          <w:rFonts w:ascii="Arial" w:hAnsi="Arial" w:cs="Arial"/>
          <w:sz w:val="22"/>
          <w:szCs w:val="22"/>
        </w:rPr>
        <w:t xml:space="preserve"> E</w:t>
      </w:r>
      <w:r w:rsidR="00DA0E5F" w:rsidRPr="00F91487">
        <w:rPr>
          <w:rFonts w:ascii="Arial" w:hAnsi="Arial" w:cs="Arial"/>
          <w:sz w:val="22"/>
          <w:szCs w:val="22"/>
        </w:rPr>
        <w:t xml:space="preserve">l Ministerio Público </w:t>
      </w:r>
      <w:r w:rsidR="00D16AEA" w:rsidRPr="00F91487">
        <w:rPr>
          <w:rFonts w:ascii="Arial" w:hAnsi="Arial" w:cs="Arial"/>
          <w:sz w:val="22"/>
          <w:szCs w:val="22"/>
        </w:rPr>
        <w:t>conceptuó que se deb</w:t>
      </w:r>
      <w:r w:rsidR="00D14586" w:rsidRPr="00F91487">
        <w:rPr>
          <w:rFonts w:ascii="Arial" w:hAnsi="Arial" w:cs="Arial"/>
          <w:sz w:val="22"/>
          <w:szCs w:val="22"/>
        </w:rPr>
        <w:t>e</w:t>
      </w:r>
      <w:r w:rsidR="00D16AEA" w:rsidRPr="00F91487">
        <w:rPr>
          <w:rFonts w:ascii="Arial" w:hAnsi="Arial" w:cs="Arial"/>
          <w:sz w:val="22"/>
          <w:szCs w:val="22"/>
        </w:rPr>
        <w:t xml:space="preserve"> confirmar la sentencia apelada, con fundamento en que</w:t>
      </w:r>
      <w:r w:rsidR="00D14586" w:rsidRPr="00F91487">
        <w:rPr>
          <w:rFonts w:ascii="Arial" w:hAnsi="Arial" w:cs="Arial"/>
          <w:sz w:val="22"/>
          <w:szCs w:val="22"/>
        </w:rPr>
        <w:t>,</w:t>
      </w:r>
      <w:r w:rsidR="00D16AEA" w:rsidRPr="00F91487">
        <w:rPr>
          <w:rFonts w:ascii="Arial" w:hAnsi="Arial" w:cs="Arial"/>
          <w:sz w:val="22"/>
          <w:szCs w:val="22"/>
        </w:rPr>
        <w:t xml:space="preserve"> en la etapa de negociación del precio de la venta, el actor </w:t>
      </w:r>
      <w:r w:rsidR="00D14586" w:rsidRPr="00F91487">
        <w:rPr>
          <w:rFonts w:ascii="Arial" w:hAnsi="Arial" w:cs="Arial"/>
          <w:sz w:val="22"/>
          <w:szCs w:val="22"/>
        </w:rPr>
        <w:t xml:space="preserve">ya </w:t>
      </w:r>
      <w:r w:rsidR="00D16AEA" w:rsidRPr="00F91487">
        <w:rPr>
          <w:rFonts w:ascii="Arial" w:hAnsi="Arial" w:cs="Arial"/>
          <w:sz w:val="22"/>
          <w:szCs w:val="22"/>
        </w:rPr>
        <w:t xml:space="preserve">conocía </w:t>
      </w:r>
      <w:r w:rsidR="00C601D1" w:rsidRPr="00F91487">
        <w:rPr>
          <w:rFonts w:ascii="Arial" w:hAnsi="Arial" w:cs="Arial"/>
          <w:sz w:val="22"/>
          <w:szCs w:val="22"/>
        </w:rPr>
        <w:t xml:space="preserve">la necesidad de </w:t>
      </w:r>
      <w:proofErr w:type="gramStart"/>
      <w:r w:rsidR="00C601D1" w:rsidRPr="00F91487">
        <w:rPr>
          <w:rFonts w:ascii="Arial" w:hAnsi="Arial" w:cs="Arial"/>
          <w:sz w:val="22"/>
          <w:szCs w:val="22"/>
        </w:rPr>
        <w:t>la obras</w:t>
      </w:r>
      <w:proofErr w:type="gramEnd"/>
      <w:r w:rsidR="00C601D1" w:rsidRPr="00F91487">
        <w:rPr>
          <w:rFonts w:ascii="Arial" w:hAnsi="Arial" w:cs="Arial"/>
          <w:sz w:val="22"/>
          <w:szCs w:val="22"/>
        </w:rPr>
        <w:t xml:space="preserve"> de adecuación</w:t>
      </w:r>
      <w:r w:rsidR="00D14586" w:rsidRPr="00F91487">
        <w:rPr>
          <w:rFonts w:ascii="Arial" w:hAnsi="Arial" w:cs="Arial"/>
          <w:sz w:val="22"/>
          <w:szCs w:val="22"/>
        </w:rPr>
        <w:t xml:space="preserve"> y,</w:t>
      </w:r>
      <w:r w:rsidR="00C601D1" w:rsidRPr="00F91487">
        <w:rPr>
          <w:rFonts w:ascii="Arial" w:hAnsi="Arial" w:cs="Arial"/>
          <w:sz w:val="22"/>
          <w:szCs w:val="22"/>
        </w:rPr>
        <w:t xml:space="preserve"> pese a ello</w:t>
      </w:r>
      <w:r w:rsidR="00D14586" w:rsidRPr="00F91487">
        <w:rPr>
          <w:rFonts w:ascii="Arial" w:hAnsi="Arial" w:cs="Arial"/>
          <w:sz w:val="22"/>
          <w:szCs w:val="22"/>
        </w:rPr>
        <w:t>,</w:t>
      </w:r>
      <w:r w:rsidR="00C601D1" w:rsidRPr="00F91487">
        <w:rPr>
          <w:rFonts w:ascii="Arial" w:hAnsi="Arial" w:cs="Arial"/>
          <w:sz w:val="22"/>
          <w:szCs w:val="22"/>
        </w:rPr>
        <w:t xml:space="preserve"> aceptó la oferta del IDU, </w:t>
      </w:r>
      <w:r w:rsidR="00D14586" w:rsidRPr="00F91487">
        <w:rPr>
          <w:rFonts w:ascii="Arial" w:hAnsi="Arial" w:cs="Arial"/>
          <w:sz w:val="22"/>
          <w:szCs w:val="22"/>
        </w:rPr>
        <w:t xml:space="preserve">de modo </w:t>
      </w:r>
      <w:r w:rsidR="00C601D1" w:rsidRPr="00F91487">
        <w:rPr>
          <w:rFonts w:ascii="Arial" w:hAnsi="Arial" w:cs="Arial"/>
          <w:sz w:val="22"/>
          <w:szCs w:val="22"/>
        </w:rPr>
        <w:t xml:space="preserve">que no se trató de un hecho imprevisto que afectara el contrato. </w:t>
      </w:r>
    </w:p>
    <w:p w14:paraId="0E58728B" w14:textId="77777777" w:rsidR="00C601D1" w:rsidRPr="00F91487" w:rsidRDefault="00C601D1" w:rsidP="00A2615E">
      <w:pPr>
        <w:pStyle w:val="Textoindependiente21"/>
        <w:ind w:firstLine="0"/>
        <w:rPr>
          <w:rFonts w:ascii="Arial" w:hAnsi="Arial" w:cs="Arial"/>
          <w:sz w:val="22"/>
          <w:szCs w:val="22"/>
        </w:rPr>
      </w:pPr>
    </w:p>
    <w:p w14:paraId="722EF3C4" w14:textId="77777777" w:rsidR="00C601D1" w:rsidRPr="00F91487" w:rsidRDefault="00C601D1" w:rsidP="00A2615E">
      <w:pPr>
        <w:pStyle w:val="Textoindependiente21"/>
        <w:ind w:firstLine="0"/>
        <w:rPr>
          <w:rFonts w:ascii="Arial" w:hAnsi="Arial" w:cs="Arial"/>
          <w:sz w:val="22"/>
          <w:szCs w:val="22"/>
        </w:rPr>
      </w:pPr>
      <w:r w:rsidRPr="00F91487">
        <w:rPr>
          <w:rFonts w:ascii="Arial" w:hAnsi="Arial" w:cs="Arial"/>
          <w:sz w:val="22"/>
          <w:szCs w:val="22"/>
        </w:rPr>
        <w:t>Agregó, que tampoco se estaba en presencia de la teoría del hecho del príncipe</w:t>
      </w:r>
      <w:r w:rsidR="00D14586" w:rsidRPr="00F91487">
        <w:rPr>
          <w:rFonts w:ascii="Arial" w:hAnsi="Arial" w:cs="Arial"/>
          <w:sz w:val="22"/>
          <w:szCs w:val="22"/>
        </w:rPr>
        <w:t>,</w:t>
      </w:r>
      <w:r w:rsidRPr="00F91487">
        <w:rPr>
          <w:rFonts w:ascii="Arial" w:hAnsi="Arial" w:cs="Arial"/>
          <w:sz w:val="22"/>
          <w:szCs w:val="22"/>
        </w:rPr>
        <w:t xml:space="preserve">  por cuanto la administración no realizó ninguna actuación que disminuyera el valor del precio del bien adquirido y, por el contrario, el acuerdo sobre el precio se logró bajo la figura de la negociación directa. </w:t>
      </w:r>
    </w:p>
    <w:p w14:paraId="0E4AAC07" w14:textId="77777777" w:rsidR="00E91914" w:rsidRPr="00F91487" w:rsidRDefault="00E91914" w:rsidP="00F731F9">
      <w:pPr>
        <w:spacing w:line="360" w:lineRule="auto"/>
        <w:jc w:val="center"/>
        <w:rPr>
          <w:rFonts w:ascii="Arial" w:hAnsi="Arial" w:cs="Arial"/>
          <w:b/>
          <w:bCs/>
          <w:color w:val="000000"/>
          <w:sz w:val="22"/>
          <w:szCs w:val="22"/>
        </w:rPr>
      </w:pPr>
    </w:p>
    <w:p w14:paraId="61B64BE7" w14:textId="77777777" w:rsidR="001359B3" w:rsidRPr="00F91487" w:rsidRDefault="001359B3" w:rsidP="00F731F9">
      <w:pPr>
        <w:spacing w:line="360" w:lineRule="auto"/>
        <w:jc w:val="center"/>
        <w:rPr>
          <w:rFonts w:ascii="Arial" w:hAnsi="Arial" w:cs="Arial"/>
          <w:b/>
          <w:bCs/>
          <w:color w:val="000000"/>
          <w:sz w:val="22"/>
          <w:szCs w:val="22"/>
        </w:rPr>
      </w:pPr>
    </w:p>
    <w:p w14:paraId="298AC213" w14:textId="77777777" w:rsidR="00F731F9" w:rsidRPr="00F91487" w:rsidRDefault="00F01707" w:rsidP="00F731F9">
      <w:pPr>
        <w:spacing w:line="360" w:lineRule="auto"/>
        <w:jc w:val="center"/>
        <w:rPr>
          <w:rFonts w:ascii="Arial" w:hAnsi="Arial" w:cs="Arial"/>
          <w:b/>
          <w:bCs/>
          <w:color w:val="000000"/>
          <w:sz w:val="22"/>
          <w:szCs w:val="22"/>
        </w:rPr>
      </w:pPr>
      <w:r w:rsidRPr="00F91487">
        <w:rPr>
          <w:rFonts w:ascii="Arial" w:hAnsi="Arial" w:cs="Arial"/>
          <w:b/>
          <w:bCs/>
          <w:color w:val="000000"/>
          <w:sz w:val="22"/>
          <w:szCs w:val="22"/>
        </w:rPr>
        <w:t xml:space="preserve">II. </w:t>
      </w:r>
      <w:r w:rsidR="00F731F9" w:rsidRPr="00F91487">
        <w:rPr>
          <w:rFonts w:ascii="Arial" w:hAnsi="Arial" w:cs="Arial"/>
          <w:b/>
          <w:bCs/>
          <w:color w:val="000000"/>
          <w:sz w:val="22"/>
          <w:szCs w:val="22"/>
        </w:rPr>
        <w:t>CONSIDERACIONES</w:t>
      </w:r>
    </w:p>
    <w:p w14:paraId="4B440E9F" w14:textId="77777777" w:rsidR="001F2E09" w:rsidRPr="00F91487" w:rsidRDefault="001F2E09" w:rsidP="001F2E09">
      <w:pPr>
        <w:widowControl w:val="0"/>
        <w:autoSpaceDE w:val="0"/>
        <w:autoSpaceDN w:val="0"/>
        <w:adjustRightInd w:val="0"/>
        <w:spacing w:line="360" w:lineRule="auto"/>
        <w:jc w:val="both"/>
        <w:rPr>
          <w:rFonts w:ascii="Arial" w:hAnsi="Arial" w:cs="Arial"/>
          <w:b/>
          <w:sz w:val="22"/>
          <w:szCs w:val="22"/>
          <w:lang w:val="es-CO"/>
        </w:rPr>
      </w:pPr>
    </w:p>
    <w:p w14:paraId="0CF1BAB0" w14:textId="77777777" w:rsidR="001359B3" w:rsidRPr="00F91487" w:rsidRDefault="001359B3" w:rsidP="001F2E09">
      <w:pPr>
        <w:widowControl w:val="0"/>
        <w:autoSpaceDE w:val="0"/>
        <w:autoSpaceDN w:val="0"/>
        <w:adjustRightInd w:val="0"/>
        <w:spacing w:line="360" w:lineRule="auto"/>
        <w:jc w:val="both"/>
        <w:rPr>
          <w:rFonts w:ascii="Arial" w:hAnsi="Arial" w:cs="Arial"/>
          <w:b/>
          <w:sz w:val="22"/>
          <w:szCs w:val="22"/>
          <w:lang w:val="es-CO"/>
        </w:rPr>
      </w:pPr>
    </w:p>
    <w:p w14:paraId="3093AC02" w14:textId="77777777" w:rsidR="001F2E09" w:rsidRPr="00F91487" w:rsidRDefault="001F2E09" w:rsidP="001F2E09">
      <w:pPr>
        <w:widowControl w:val="0"/>
        <w:autoSpaceDE w:val="0"/>
        <w:autoSpaceDN w:val="0"/>
        <w:adjustRightInd w:val="0"/>
        <w:spacing w:line="360" w:lineRule="auto"/>
        <w:jc w:val="both"/>
        <w:rPr>
          <w:rFonts w:ascii="Arial" w:hAnsi="Arial" w:cs="Arial"/>
          <w:b/>
          <w:sz w:val="22"/>
          <w:szCs w:val="22"/>
          <w:lang w:val="es-CO"/>
        </w:rPr>
      </w:pPr>
      <w:r w:rsidRPr="00F91487">
        <w:rPr>
          <w:rFonts w:ascii="Arial" w:hAnsi="Arial" w:cs="Arial"/>
          <w:b/>
          <w:sz w:val="22"/>
          <w:szCs w:val="22"/>
          <w:lang w:val="es-CO"/>
        </w:rPr>
        <w:t>1.- La competencia.-</w:t>
      </w:r>
    </w:p>
    <w:p w14:paraId="2C3A99CD" w14:textId="77777777" w:rsidR="000A5EF6" w:rsidRPr="00F91487" w:rsidRDefault="000A5EF6" w:rsidP="00F731F9">
      <w:pPr>
        <w:widowControl w:val="0"/>
        <w:autoSpaceDE w:val="0"/>
        <w:autoSpaceDN w:val="0"/>
        <w:adjustRightInd w:val="0"/>
        <w:spacing w:line="360" w:lineRule="auto"/>
        <w:jc w:val="both"/>
        <w:rPr>
          <w:rFonts w:ascii="Arial" w:hAnsi="Arial" w:cs="Arial"/>
          <w:b/>
          <w:sz w:val="22"/>
          <w:szCs w:val="22"/>
          <w:lang w:val="es-CO"/>
        </w:rPr>
      </w:pPr>
    </w:p>
    <w:p w14:paraId="5F2B157A" w14:textId="77777777" w:rsidR="00377280" w:rsidRPr="00F91487" w:rsidRDefault="001F2E09" w:rsidP="00377280">
      <w:pPr>
        <w:widowControl w:val="0"/>
        <w:autoSpaceDE w:val="0"/>
        <w:autoSpaceDN w:val="0"/>
        <w:adjustRightInd w:val="0"/>
        <w:spacing w:line="360" w:lineRule="auto"/>
        <w:jc w:val="both"/>
        <w:rPr>
          <w:rFonts w:ascii="Arial" w:hAnsi="Arial" w:cs="Arial"/>
          <w:sz w:val="22"/>
          <w:szCs w:val="22"/>
          <w:lang w:val="es-CO"/>
        </w:rPr>
      </w:pPr>
      <w:r w:rsidRPr="00F91487">
        <w:rPr>
          <w:rFonts w:ascii="Arial" w:hAnsi="Arial" w:cs="Arial"/>
          <w:sz w:val="22"/>
          <w:szCs w:val="22"/>
          <w:lang w:val="es-CO"/>
        </w:rPr>
        <w:t>La Sala es competente para conocer del recurso de apelación interpuesto contra la sentencia proferida por el Tribunal Administrativo de</w:t>
      </w:r>
      <w:r w:rsidR="00C601D1" w:rsidRPr="00F91487">
        <w:rPr>
          <w:rFonts w:ascii="Arial" w:hAnsi="Arial" w:cs="Arial"/>
          <w:sz w:val="22"/>
          <w:szCs w:val="22"/>
          <w:lang w:val="es-CO"/>
        </w:rPr>
        <w:t xml:space="preserve"> Cundinamarca</w:t>
      </w:r>
      <w:r w:rsidR="00377280" w:rsidRPr="00F91487">
        <w:rPr>
          <w:rFonts w:ascii="Arial" w:hAnsi="Arial" w:cs="Arial"/>
          <w:sz w:val="22"/>
          <w:szCs w:val="22"/>
          <w:lang w:val="es-CO"/>
        </w:rPr>
        <w:t xml:space="preserve"> </w:t>
      </w:r>
      <w:r w:rsidRPr="00F91487">
        <w:rPr>
          <w:rFonts w:ascii="Arial" w:hAnsi="Arial" w:cs="Arial"/>
          <w:sz w:val="22"/>
          <w:szCs w:val="22"/>
          <w:lang w:val="es-CO"/>
        </w:rPr>
        <w:t xml:space="preserve">el </w:t>
      </w:r>
      <w:r w:rsidR="00C601D1" w:rsidRPr="00F91487">
        <w:rPr>
          <w:rFonts w:ascii="Arial" w:hAnsi="Arial" w:cs="Arial"/>
          <w:sz w:val="22"/>
          <w:szCs w:val="22"/>
          <w:lang w:val="es-CO"/>
        </w:rPr>
        <w:t>2</w:t>
      </w:r>
      <w:r w:rsidR="000C7966" w:rsidRPr="00F91487">
        <w:rPr>
          <w:rFonts w:ascii="Arial" w:hAnsi="Arial" w:cs="Arial"/>
          <w:sz w:val="22"/>
          <w:szCs w:val="22"/>
          <w:lang w:val="es-CO"/>
        </w:rPr>
        <w:t>8</w:t>
      </w:r>
      <w:r w:rsidRPr="00F91487">
        <w:rPr>
          <w:rFonts w:ascii="Arial" w:hAnsi="Arial" w:cs="Arial"/>
          <w:sz w:val="22"/>
          <w:szCs w:val="22"/>
          <w:lang w:val="es-CO"/>
        </w:rPr>
        <w:t xml:space="preserve"> </w:t>
      </w:r>
      <w:r w:rsidRPr="00F91487">
        <w:rPr>
          <w:rFonts w:ascii="Arial" w:hAnsi="Arial" w:cs="Arial"/>
          <w:sz w:val="22"/>
          <w:szCs w:val="22"/>
        </w:rPr>
        <w:t xml:space="preserve">de </w:t>
      </w:r>
      <w:r w:rsidR="00C601D1" w:rsidRPr="00F91487">
        <w:rPr>
          <w:rFonts w:ascii="Arial" w:hAnsi="Arial" w:cs="Arial"/>
          <w:sz w:val="22"/>
          <w:szCs w:val="22"/>
        </w:rPr>
        <w:t xml:space="preserve">octubre </w:t>
      </w:r>
      <w:r w:rsidRPr="00F91487">
        <w:rPr>
          <w:rFonts w:ascii="Arial" w:hAnsi="Arial" w:cs="Arial"/>
          <w:sz w:val="22"/>
          <w:szCs w:val="22"/>
        </w:rPr>
        <w:t>de 20</w:t>
      </w:r>
      <w:r w:rsidR="00377280" w:rsidRPr="00F91487">
        <w:rPr>
          <w:rFonts w:ascii="Arial" w:hAnsi="Arial" w:cs="Arial"/>
          <w:sz w:val="22"/>
          <w:szCs w:val="22"/>
        </w:rPr>
        <w:t>1</w:t>
      </w:r>
      <w:r w:rsidR="00C601D1" w:rsidRPr="00F91487">
        <w:rPr>
          <w:rFonts w:ascii="Arial" w:hAnsi="Arial" w:cs="Arial"/>
          <w:sz w:val="22"/>
          <w:szCs w:val="22"/>
        </w:rPr>
        <w:t>1</w:t>
      </w:r>
      <w:r w:rsidRPr="00F91487">
        <w:rPr>
          <w:rFonts w:ascii="Arial" w:hAnsi="Arial" w:cs="Arial"/>
          <w:sz w:val="22"/>
          <w:szCs w:val="22"/>
          <w:lang w:val="es-CO"/>
        </w:rPr>
        <w:t xml:space="preserve">, </w:t>
      </w:r>
      <w:r w:rsidR="00377280" w:rsidRPr="00F91487">
        <w:rPr>
          <w:rFonts w:ascii="Arial" w:hAnsi="Arial" w:cs="Arial"/>
          <w:sz w:val="22"/>
          <w:szCs w:val="22"/>
          <w:lang w:val="es-CO"/>
        </w:rPr>
        <w:t xml:space="preserve">por cuanto la </w:t>
      </w:r>
      <w:r w:rsidR="00C601D1" w:rsidRPr="00F91487">
        <w:rPr>
          <w:rFonts w:ascii="Arial" w:hAnsi="Arial" w:cs="Arial"/>
          <w:sz w:val="22"/>
          <w:szCs w:val="22"/>
          <w:lang w:val="es-CO"/>
        </w:rPr>
        <w:t xml:space="preserve">pretensión mayor </w:t>
      </w:r>
      <w:r w:rsidR="00377280" w:rsidRPr="00F91487">
        <w:rPr>
          <w:rFonts w:ascii="Arial" w:hAnsi="Arial" w:cs="Arial"/>
          <w:sz w:val="22"/>
          <w:szCs w:val="22"/>
          <w:lang w:val="es-CO"/>
        </w:rPr>
        <w:t>asciende a $</w:t>
      </w:r>
      <w:r w:rsidR="00C601D1" w:rsidRPr="00F91487">
        <w:rPr>
          <w:rFonts w:ascii="Arial" w:hAnsi="Arial" w:cs="Arial"/>
          <w:sz w:val="22"/>
          <w:szCs w:val="22"/>
          <w:lang w:val="es-CO"/>
        </w:rPr>
        <w:t>826’582.178</w:t>
      </w:r>
      <w:r w:rsidR="00377280" w:rsidRPr="00F91487">
        <w:rPr>
          <w:rFonts w:ascii="Arial" w:hAnsi="Arial" w:cs="Arial"/>
          <w:sz w:val="22"/>
          <w:szCs w:val="22"/>
          <w:lang w:val="es-CO"/>
        </w:rPr>
        <w:t>. Para la época de interposición del recurso de apelación</w:t>
      </w:r>
      <w:r w:rsidR="00377280" w:rsidRPr="00F91487">
        <w:rPr>
          <w:rStyle w:val="Refdenotaalpie"/>
          <w:rFonts w:ascii="Arial" w:hAnsi="Arial" w:cs="Arial"/>
          <w:sz w:val="22"/>
          <w:szCs w:val="22"/>
          <w:lang w:val="es-CO"/>
        </w:rPr>
        <w:footnoteReference w:id="9"/>
      </w:r>
      <w:r w:rsidR="00377280" w:rsidRPr="00F91487">
        <w:rPr>
          <w:rFonts w:ascii="Arial" w:hAnsi="Arial" w:cs="Arial"/>
          <w:sz w:val="22"/>
          <w:szCs w:val="22"/>
          <w:lang w:val="es-CO"/>
        </w:rPr>
        <w:t>, eran susceptibles de acceder a la segunda instancia los procesos promovidos en ejercicio de la acción contractual cuya cuantía excediera la suma de $</w:t>
      </w:r>
      <w:r w:rsidR="00C601D1" w:rsidRPr="00F91487">
        <w:rPr>
          <w:rFonts w:ascii="Arial" w:hAnsi="Arial" w:cs="Arial"/>
          <w:sz w:val="22"/>
          <w:szCs w:val="22"/>
          <w:lang w:val="es-CO"/>
        </w:rPr>
        <w:t>190</w:t>
      </w:r>
      <w:r w:rsidR="00377280" w:rsidRPr="00F91487">
        <w:rPr>
          <w:rFonts w:ascii="Arial" w:hAnsi="Arial" w:cs="Arial"/>
          <w:sz w:val="22"/>
          <w:szCs w:val="22"/>
          <w:lang w:val="es-CO"/>
        </w:rPr>
        <w:t>’</w:t>
      </w:r>
      <w:r w:rsidR="00C601D1" w:rsidRPr="00F91487">
        <w:rPr>
          <w:rFonts w:ascii="Arial" w:hAnsi="Arial" w:cs="Arial"/>
          <w:sz w:val="22"/>
          <w:szCs w:val="22"/>
          <w:lang w:val="es-CO"/>
        </w:rPr>
        <w:t>750</w:t>
      </w:r>
      <w:r w:rsidR="00377280" w:rsidRPr="00F91487">
        <w:rPr>
          <w:rFonts w:ascii="Arial" w:hAnsi="Arial" w:cs="Arial"/>
          <w:sz w:val="22"/>
          <w:szCs w:val="22"/>
          <w:lang w:val="es-CO"/>
        </w:rPr>
        <w:t>.500</w:t>
      </w:r>
      <w:r w:rsidR="00377280" w:rsidRPr="00F91487">
        <w:rPr>
          <w:rStyle w:val="Refdenotaalpie"/>
          <w:rFonts w:ascii="Arial" w:hAnsi="Arial" w:cs="Arial"/>
          <w:sz w:val="22"/>
          <w:szCs w:val="22"/>
          <w:lang w:val="es-CO"/>
        </w:rPr>
        <w:footnoteReference w:id="10"/>
      </w:r>
      <w:r w:rsidR="00377280" w:rsidRPr="00F91487">
        <w:rPr>
          <w:rFonts w:ascii="Arial" w:hAnsi="Arial" w:cs="Arial"/>
          <w:sz w:val="22"/>
          <w:szCs w:val="22"/>
          <w:lang w:val="es-CO"/>
        </w:rPr>
        <w:t xml:space="preserve">, monto que acá se encuentra ampliamente superado. </w:t>
      </w:r>
    </w:p>
    <w:p w14:paraId="12E3D884" w14:textId="77777777" w:rsidR="001F2E09" w:rsidRPr="00F91487" w:rsidRDefault="001F2E09" w:rsidP="001F2E09">
      <w:pPr>
        <w:widowControl w:val="0"/>
        <w:autoSpaceDE w:val="0"/>
        <w:autoSpaceDN w:val="0"/>
        <w:adjustRightInd w:val="0"/>
        <w:spacing w:line="360" w:lineRule="auto"/>
        <w:jc w:val="both"/>
        <w:rPr>
          <w:rFonts w:ascii="Arial" w:hAnsi="Arial" w:cs="Arial"/>
          <w:sz w:val="22"/>
          <w:szCs w:val="22"/>
          <w:lang w:val="es-CO"/>
        </w:rPr>
      </w:pPr>
    </w:p>
    <w:p w14:paraId="49F608B5" w14:textId="77777777" w:rsidR="001F2E09" w:rsidRPr="00F91487" w:rsidRDefault="001F2E09" w:rsidP="001F2E09">
      <w:pPr>
        <w:widowControl w:val="0"/>
        <w:autoSpaceDE w:val="0"/>
        <w:autoSpaceDN w:val="0"/>
        <w:adjustRightInd w:val="0"/>
        <w:spacing w:line="360" w:lineRule="auto"/>
        <w:jc w:val="both"/>
        <w:rPr>
          <w:rFonts w:ascii="Arial" w:hAnsi="Arial" w:cs="Arial"/>
          <w:sz w:val="22"/>
          <w:szCs w:val="22"/>
          <w:lang w:val="es-CO"/>
        </w:rPr>
      </w:pPr>
      <w:r w:rsidRPr="00F91487">
        <w:rPr>
          <w:rFonts w:ascii="Arial" w:hAnsi="Arial" w:cs="Arial"/>
          <w:sz w:val="22"/>
          <w:szCs w:val="22"/>
          <w:lang w:val="es-CO"/>
        </w:rPr>
        <w:t xml:space="preserve">Por otra parte, es de anotar que el Consejo de Estado es funcionalmente competente para conocer de los recursos de apelación interpuestos contra las sentencias dictadas por los </w:t>
      </w:r>
      <w:r w:rsidR="00122180" w:rsidRPr="00F91487">
        <w:rPr>
          <w:rFonts w:ascii="Arial" w:hAnsi="Arial" w:cs="Arial"/>
          <w:sz w:val="22"/>
          <w:szCs w:val="22"/>
          <w:lang w:val="es-CO"/>
        </w:rPr>
        <w:t>t</w:t>
      </w:r>
      <w:r w:rsidRPr="00F91487">
        <w:rPr>
          <w:rFonts w:ascii="Arial" w:hAnsi="Arial" w:cs="Arial"/>
          <w:sz w:val="22"/>
          <w:szCs w:val="22"/>
          <w:lang w:val="es-CO"/>
        </w:rPr>
        <w:t xml:space="preserve">ribunales </w:t>
      </w:r>
      <w:r w:rsidR="00122180" w:rsidRPr="00F91487">
        <w:rPr>
          <w:rFonts w:ascii="Arial" w:hAnsi="Arial" w:cs="Arial"/>
          <w:sz w:val="22"/>
          <w:szCs w:val="22"/>
          <w:lang w:val="es-CO"/>
        </w:rPr>
        <w:t>a</w:t>
      </w:r>
      <w:r w:rsidRPr="00F91487">
        <w:rPr>
          <w:rFonts w:ascii="Arial" w:hAnsi="Arial" w:cs="Arial"/>
          <w:sz w:val="22"/>
          <w:szCs w:val="22"/>
          <w:lang w:val="es-CO"/>
        </w:rPr>
        <w:t xml:space="preserve">dministrativos en primera instancia, a términos de lo dispuesto por el artículo 129 del C.C.A. </w:t>
      </w:r>
    </w:p>
    <w:p w14:paraId="7EB8EFE7" w14:textId="77777777" w:rsidR="00122180" w:rsidRPr="00F91487" w:rsidRDefault="00122180" w:rsidP="001F2E09">
      <w:pPr>
        <w:widowControl w:val="0"/>
        <w:autoSpaceDE w:val="0"/>
        <w:autoSpaceDN w:val="0"/>
        <w:adjustRightInd w:val="0"/>
        <w:spacing w:line="360" w:lineRule="auto"/>
        <w:jc w:val="both"/>
        <w:rPr>
          <w:rFonts w:ascii="Arial" w:hAnsi="Arial" w:cs="Arial"/>
          <w:sz w:val="22"/>
          <w:szCs w:val="22"/>
          <w:lang w:val="es-CO"/>
        </w:rPr>
      </w:pPr>
    </w:p>
    <w:p w14:paraId="17D85D31" w14:textId="77777777" w:rsidR="001359B3" w:rsidRPr="00F91487" w:rsidRDefault="001359B3" w:rsidP="001F2E09">
      <w:pPr>
        <w:widowControl w:val="0"/>
        <w:autoSpaceDE w:val="0"/>
        <w:autoSpaceDN w:val="0"/>
        <w:adjustRightInd w:val="0"/>
        <w:spacing w:line="360" w:lineRule="auto"/>
        <w:jc w:val="both"/>
        <w:rPr>
          <w:rFonts w:ascii="Arial" w:hAnsi="Arial" w:cs="Arial"/>
          <w:sz w:val="22"/>
          <w:szCs w:val="22"/>
          <w:lang w:val="es-CO"/>
        </w:rPr>
      </w:pPr>
    </w:p>
    <w:p w14:paraId="627BE668" w14:textId="77777777" w:rsidR="001F2E09" w:rsidRPr="00F91487" w:rsidRDefault="001F2E09" w:rsidP="001F2E09">
      <w:pPr>
        <w:spacing w:line="360" w:lineRule="auto"/>
        <w:ind w:right="17"/>
        <w:jc w:val="both"/>
        <w:rPr>
          <w:rFonts w:ascii="Arial" w:hAnsi="Arial" w:cs="Arial"/>
          <w:b/>
          <w:sz w:val="22"/>
          <w:szCs w:val="22"/>
          <w:lang w:val="es-CO"/>
        </w:rPr>
      </w:pPr>
      <w:r w:rsidRPr="00F91487">
        <w:rPr>
          <w:rFonts w:ascii="Arial" w:hAnsi="Arial" w:cs="Arial"/>
          <w:b/>
          <w:sz w:val="22"/>
          <w:szCs w:val="22"/>
        </w:rPr>
        <w:t>2</w:t>
      </w:r>
      <w:r w:rsidRPr="00F91487">
        <w:rPr>
          <w:rFonts w:ascii="Arial" w:hAnsi="Arial" w:cs="Arial"/>
          <w:b/>
          <w:sz w:val="22"/>
          <w:szCs w:val="22"/>
          <w:lang w:val="es-CO"/>
        </w:rPr>
        <w:t>.- Ejercicio oportuno de la acción.-</w:t>
      </w:r>
    </w:p>
    <w:p w14:paraId="46431A2B" w14:textId="77777777" w:rsidR="001F2E09" w:rsidRPr="00F91487" w:rsidRDefault="001F2E09" w:rsidP="001F2E09">
      <w:pPr>
        <w:spacing w:line="360" w:lineRule="auto"/>
        <w:ind w:right="17"/>
        <w:jc w:val="both"/>
        <w:rPr>
          <w:rFonts w:ascii="Arial" w:hAnsi="Arial" w:cs="Arial"/>
          <w:sz w:val="22"/>
          <w:szCs w:val="22"/>
          <w:lang w:val="es-CO"/>
        </w:rPr>
      </w:pPr>
    </w:p>
    <w:p w14:paraId="174FBD2A" w14:textId="77777777" w:rsidR="003C12D1" w:rsidRPr="00F91487" w:rsidRDefault="003C12D1" w:rsidP="003C12D1">
      <w:pPr>
        <w:spacing w:line="360" w:lineRule="auto"/>
        <w:ind w:right="17"/>
        <w:jc w:val="both"/>
        <w:rPr>
          <w:rFonts w:ascii="Arial" w:hAnsi="Arial" w:cs="Arial"/>
          <w:sz w:val="22"/>
          <w:szCs w:val="22"/>
          <w:lang w:val="es-CO"/>
        </w:rPr>
      </w:pPr>
      <w:bookmarkStart w:id="0" w:name="_Hlk18931047"/>
      <w:r w:rsidRPr="00F91487">
        <w:rPr>
          <w:rFonts w:ascii="Arial" w:hAnsi="Arial" w:cs="Arial"/>
          <w:sz w:val="22"/>
          <w:szCs w:val="22"/>
          <w:lang w:val="es-CO"/>
        </w:rPr>
        <w:t xml:space="preserve">De conformidad con el artículo 136 (numeral 10, literal </w:t>
      </w:r>
      <w:r w:rsidR="0026113B" w:rsidRPr="00F91487">
        <w:rPr>
          <w:rFonts w:ascii="Arial" w:hAnsi="Arial" w:cs="Arial"/>
          <w:sz w:val="22"/>
          <w:szCs w:val="22"/>
          <w:lang w:val="es-CO"/>
        </w:rPr>
        <w:t>a</w:t>
      </w:r>
      <w:r w:rsidRPr="00F91487">
        <w:rPr>
          <w:rFonts w:ascii="Arial" w:hAnsi="Arial" w:cs="Arial"/>
          <w:sz w:val="22"/>
          <w:szCs w:val="22"/>
          <w:lang w:val="es-CO"/>
        </w:rPr>
        <w:t xml:space="preserve">) del Código Contencioso Administrativo, en los contratos </w:t>
      </w:r>
      <w:r w:rsidR="0026113B" w:rsidRPr="00F91487">
        <w:rPr>
          <w:rFonts w:ascii="Arial" w:hAnsi="Arial" w:cs="Arial"/>
          <w:sz w:val="22"/>
          <w:szCs w:val="22"/>
          <w:lang w:val="es-CO"/>
        </w:rPr>
        <w:t xml:space="preserve">de ejecución instantánea </w:t>
      </w:r>
      <w:r w:rsidR="000C7966" w:rsidRPr="00F91487">
        <w:rPr>
          <w:rFonts w:ascii="Arial" w:hAnsi="Arial" w:cs="Arial"/>
          <w:sz w:val="22"/>
          <w:szCs w:val="22"/>
          <w:lang w:val="es-CO"/>
        </w:rPr>
        <w:t xml:space="preserve">el </w:t>
      </w:r>
      <w:r w:rsidRPr="00F91487">
        <w:rPr>
          <w:rFonts w:ascii="Arial" w:hAnsi="Arial" w:cs="Arial"/>
          <w:sz w:val="22"/>
          <w:szCs w:val="22"/>
          <w:lang w:val="es-CO"/>
        </w:rPr>
        <w:t xml:space="preserve">término para el ejercicio de la acción contractual se cuenta a partir del día siguiente a </w:t>
      </w:r>
      <w:r w:rsidR="0026113B" w:rsidRPr="00F91487">
        <w:rPr>
          <w:rFonts w:ascii="Arial" w:hAnsi="Arial" w:cs="Arial"/>
          <w:sz w:val="22"/>
          <w:szCs w:val="22"/>
          <w:lang w:val="es-CO"/>
        </w:rPr>
        <w:t>cuando se cumplió o debió cumplirse el objeto del contrato</w:t>
      </w:r>
      <w:r w:rsidRPr="00F91487">
        <w:rPr>
          <w:rFonts w:ascii="Arial" w:hAnsi="Arial" w:cs="Arial"/>
          <w:sz w:val="22"/>
          <w:szCs w:val="22"/>
          <w:lang w:val="es-CO"/>
        </w:rPr>
        <w:t xml:space="preserve">. </w:t>
      </w:r>
    </w:p>
    <w:bookmarkEnd w:id="0"/>
    <w:p w14:paraId="6918AA0E" w14:textId="77777777" w:rsidR="003C12D1" w:rsidRPr="00F91487" w:rsidRDefault="003C12D1" w:rsidP="003C12D1">
      <w:pPr>
        <w:spacing w:line="360" w:lineRule="auto"/>
        <w:ind w:right="17"/>
        <w:jc w:val="both"/>
        <w:rPr>
          <w:rFonts w:ascii="Arial" w:hAnsi="Arial" w:cs="Arial"/>
          <w:sz w:val="22"/>
          <w:szCs w:val="22"/>
          <w:lang w:val="es-CO"/>
        </w:rPr>
      </w:pPr>
    </w:p>
    <w:p w14:paraId="7240C4F5" w14:textId="77777777" w:rsidR="003C12D1" w:rsidRPr="00F91487" w:rsidRDefault="003C12D1" w:rsidP="003C12D1">
      <w:pPr>
        <w:spacing w:line="360" w:lineRule="auto"/>
        <w:ind w:right="17"/>
        <w:jc w:val="both"/>
        <w:rPr>
          <w:rFonts w:ascii="Arial" w:hAnsi="Arial" w:cs="Arial"/>
          <w:sz w:val="22"/>
          <w:szCs w:val="22"/>
          <w:lang w:val="es-CO"/>
        </w:rPr>
      </w:pPr>
      <w:r w:rsidRPr="00F91487">
        <w:rPr>
          <w:rFonts w:ascii="Arial" w:hAnsi="Arial" w:cs="Arial"/>
          <w:sz w:val="22"/>
          <w:szCs w:val="22"/>
          <w:lang w:val="es-CO"/>
        </w:rPr>
        <w:t xml:space="preserve">En el presente caso, </w:t>
      </w:r>
      <w:r w:rsidR="00DE4782" w:rsidRPr="00F91487">
        <w:rPr>
          <w:rFonts w:ascii="Arial" w:hAnsi="Arial" w:cs="Arial"/>
          <w:sz w:val="22"/>
          <w:szCs w:val="22"/>
          <w:lang w:val="es-CO"/>
        </w:rPr>
        <w:t>la escritura pública 5459</w:t>
      </w:r>
      <w:r w:rsidR="0065630C" w:rsidRPr="00F91487">
        <w:rPr>
          <w:rFonts w:ascii="Arial" w:hAnsi="Arial" w:cs="Arial"/>
          <w:sz w:val="22"/>
          <w:szCs w:val="22"/>
          <w:lang w:val="es-CO"/>
        </w:rPr>
        <w:t>,</w:t>
      </w:r>
      <w:r w:rsidR="00DE4782" w:rsidRPr="00F91487">
        <w:rPr>
          <w:rFonts w:ascii="Arial" w:hAnsi="Arial" w:cs="Arial"/>
          <w:sz w:val="22"/>
          <w:szCs w:val="22"/>
          <w:lang w:val="es-CO"/>
        </w:rPr>
        <w:t xml:space="preserve"> contentiva d</w:t>
      </w:r>
      <w:r w:rsidR="0026113B" w:rsidRPr="00F91487">
        <w:rPr>
          <w:rFonts w:ascii="Arial" w:hAnsi="Arial" w:cs="Arial"/>
          <w:sz w:val="22"/>
          <w:szCs w:val="22"/>
          <w:lang w:val="es-CO"/>
        </w:rPr>
        <w:t xml:space="preserve">el contrato de compraventa </w:t>
      </w:r>
      <w:r w:rsidR="00DE4782" w:rsidRPr="00F91487">
        <w:rPr>
          <w:rFonts w:ascii="Arial" w:hAnsi="Arial" w:cs="Arial"/>
          <w:sz w:val="22"/>
          <w:szCs w:val="22"/>
          <w:lang w:val="es-CO"/>
        </w:rPr>
        <w:t>celebrado entre el IDU y Carmel Club Campestre</w:t>
      </w:r>
      <w:r w:rsidR="0065630C" w:rsidRPr="00F91487">
        <w:rPr>
          <w:rFonts w:ascii="Arial" w:hAnsi="Arial" w:cs="Arial"/>
          <w:sz w:val="22"/>
          <w:szCs w:val="22"/>
          <w:lang w:val="es-CO"/>
        </w:rPr>
        <w:t>,</w:t>
      </w:r>
      <w:r w:rsidR="00DE4782" w:rsidRPr="00F91487">
        <w:rPr>
          <w:rFonts w:ascii="Arial" w:hAnsi="Arial" w:cs="Arial"/>
          <w:sz w:val="22"/>
          <w:szCs w:val="22"/>
          <w:lang w:val="es-CO"/>
        </w:rPr>
        <w:t xml:space="preserve"> se suscribió </w:t>
      </w:r>
      <w:r w:rsidR="0026113B" w:rsidRPr="00F91487">
        <w:rPr>
          <w:rFonts w:ascii="Arial" w:hAnsi="Arial" w:cs="Arial"/>
          <w:sz w:val="22"/>
          <w:szCs w:val="22"/>
          <w:lang w:val="es-CO"/>
        </w:rPr>
        <w:t xml:space="preserve">el 10 de diciembre de 2003, </w:t>
      </w:r>
      <w:r w:rsidR="0065630C" w:rsidRPr="00F91487">
        <w:rPr>
          <w:rFonts w:ascii="Arial" w:hAnsi="Arial" w:cs="Arial"/>
          <w:sz w:val="22"/>
          <w:szCs w:val="22"/>
          <w:lang w:val="es-CO"/>
        </w:rPr>
        <w:t>en la N</w:t>
      </w:r>
      <w:r w:rsidR="00DE4782" w:rsidRPr="00F91487">
        <w:rPr>
          <w:rFonts w:ascii="Arial" w:hAnsi="Arial" w:cs="Arial"/>
          <w:sz w:val="22"/>
          <w:szCs w:val="22"/>
          <w:lang w:val="es-CO"/>
        </w:rPr>
        <w:t>otaría 31 del Círculo de Bogotá (101 a 108, c. 1) y se registró el 5 de diciembre de 2004, según da cuenta el certificado de tradición (</w:t>
      </w:r>
      <w:proofErr w:type="spellStart"/>
      <w:r w:rsidR="00DE4782" w:rsidRPr="00F91487">
        <w:rPr>
          <w:rFonts w:ascii="Arial" w:hAnsi="Arial" w:cs="Arial"/>
          <w:sz w:val="22"/>
          <w:szCs w:val="22"/>
          <w:lang w:val="es-CO"/>
        </w:rPr>
        <w:t>fls</w:t>
      </w:r>
      <w:proofErr w:type="spellEnd"/>
      <w:r w:rsidR="00DE4782" w:rsidRPr="00F91487">
        <w:rPr>
          <w:rFonts w:ascii="Arial" w:hAnsi="Arial" w:cs="Arial"/>
          <w:sz w:val="22"/>
          <w:szCs w:val="22"/>
          <w:lang w:val="es-CO"/>
        </w:rPr>
        <w:t>. 54 a 59, c. 2)</w:t>
      </w:r>
      <w:r w:rsidR="0065630C" w:rsidRPr="00F91487">
        <w:rPr>
          <w:rFonts w:ascii="Arial" w:hAnsi="Arial" w:cs="Arial"/>
          <w:sz w:val="22"/>
          <w:szCs w:val="22"/>
          <w:lang w:val="es-CO"/>
        </w:rPr>
        <w:t xml:space="preserve">, mientras que </w:t>
      </w:r>
      <w:r w:rsidRPr="00F91487">
        <w:rPr>
          <w:rFonts w:ascii="Arial" w:hAnsi="Arial" w:cs="Arial"/>
          <w:sz w:val="22"/>
          <w:szCs w:val="22"/>
          <w:lang w:val="es-CO"/>
        </w:rPr>
        <w:t xml:space="preserve">la demanda se presentó el </w:t>
      </w:r>
      <w:r w:rsidR="00DE4782" w:rsidRPr="00F91487">
        <w:rPr>
          <w:rFonts w:ascii="Arial" w:hAnsi="Arial" w:cs="Arial"/>
          <w:sz w:val="22"/>
          <w:szCs w:val="22"/>
          <w:lang w:val="es-CO"/>
        </w:rPr>
        <w:t xml:space="preserve">30 de junio de </w:t>
      </w:r>
      <w:r w:rsidRPr="00F91487">
        <w:rPr>
          <w:rFonts w:ascii="Arial" w:hAnsi="Arial" w:cs="Arial"/>
          <w:sz w:val="22"/>
          <w:szCs w:val="22"/>
          <w:lang w:val="es-CO"/>
        </w:rPr>
        <w:t>200</w:t>
      </w:r>
      <w:r w:rsidR="00DE4782" w:rsidRPr="00F91487">
        <w:rPr>
          <w:rFonts w:ascii="Arial" w:hAnsi="Arial" w:cs="Arial"/>
          <w:sz w:val="22"/>
          <w:szCs w:val="22"/>
          <w:lang w:val="es-CO"/>
        </w:rPr>
        <w:t>5</w:t>
      </w:r>
      <w:r w:rsidRPr="00F91487">
        <w:rPr>
          <w:rFonts w:ascii="Arial" w:hAnsi="Arial" w:cs="Arial"/>
          <w:sz w:val="22"/>
          <w:szCs w:val="22"/>
          <w:lang w:val="es-CO"/>
        </w:rPr>
        <w:t xml:space="preserve">, por lo cual se evidencia que ésta se interpuso </w:t>
      </w:r>
      <w:r w:rsidR="007F2502" w:rsidRPr="00F91487">
        <w:rPr>
          <w:rFonts w:ascii="Arial" w:hAnsi="Arial" w:cs="Arial"/>
          <w:sz w:val="22"/>
          <w:szCs w:val="22"/>
          <w:lang w:val="es-CO"/>
        </w:rPr>
        <w:t xml:space="preserve">en tiempo. </w:t>
      </w:r>
    </w:p>
    <w:p w14:paraId="39D0DE18" w14:textId="77777777" w:rsidR="003C12D1" w:rsidRPr="00F91487" w:rsidRDefault="003C12D1" w:rsidP="003B1134">
      <w:pPr>
        <w:spacing w:line="360" w:lineRule="auto"/>
        <w:ind w:right="17"/>
        <w:jc w:val="both"/>
        <w:rPr>
          <w:rFonts w:ascii="Arial" w:hAnsi="Arial" w:cs="Arial"/>
          <w:sz w:val="22"/>
          <w:szCs w:val="22"/>
          <w:lang w:val="es-CO"/>
        </w:rPr>
      </w:pPr>
    </w:p>
    <w:p w14:paraId="1CE5188F" w14:textId="77777777" w:rsidR="00C45997" w:rsidRPr="00F91487" w:rsidRDefault="00C45997" w:rsidP="00C45997">
      <w:pPr>
        <w:spacing w:line="360" w:lineRule="auto"/>
        <w:ind w:right="17"/>
        <w:jc w:val="both"/>
        <w:rPr>
          <w:rFonts w:ascii="Arial" w:hAnsi="Arial" w:cs="Arial"/>
          <w:b/>
          <w:sz w:val="22"/>
          <w:szCs w:val="22"/>
        </w:rPr>
      </w:pPr>
      <w:r w:rsidRPr="00F91487">
        <w:rPr>
          <w:rFonts w:ascii="Arial" w:hAnsi="Arial" w:cs="Arial"/>
          <w:b/>
          <w:sz w:val="22"/>
          <w:szCs w:val="22"/>
        </w:rPr>
        <w:t xml:space="preserve">3.- Aspecto previo.- </w:t>
      </w:r>
    </w:p>
    <w:p w14:paraId="1BEBF7A0" w14:textId="77777777" w:rsidR="00C45997" w:rsidRPr="00F91487" w:rsidRDefault="00C45997" w:rsidP="00C45997">
      <w:pPr>
        <w:widowControl w:val="0"/>
        <w:autoSpaceDE w:val="0"/>
        <w:autoSpaceDN w:val="0"/>
        <w:adjustRightInd w:val="0"/>
        <w:spacing w:line="360" w:lineRule="auto"/>
        <w:jc w:val="both"/>
        <w:rPr>
          <w:rFonts w:ascii="Arial" w:hAnsi="Arial" w:cs="Arial"/>
          <w:sz w:val="22"/>
          <w:szCs w:val="22"/>
          <w:lang w:val="es-CO"/>
        </w:rPr>
      </w:pPr>
    </w:p>
    <w:p w14:paraId="46876827" w14:textId="77777777" w:rsidR="00C45997" w:rsidRPr="00F91487" w:rsidRDefault="00C45997" w:rsidP="00C45997">
      <w:pPr>
        <w:widowControl w:val="0"/>
        <w:autoSpaceDE w:val="0"/>
        <w:autoSpaceDN w:val="0"/>
        <w:adjustRightInd w:val="0"/>
        <w:spacing w:line="360" w:lineRule="auto"/>
        <w:jc w:val="both"/>
        <w:rPr>
          <w:rFonts w:ascii="Arial" w:hAnsi="Arial" w:cs="Arial"/>
          <w:sz w:val="22"/>
          <w:szCs w:val="22"/>
          <w:lang w:val="es-CO"/>
        </w:rPr>
      </w:pPr>
      <w:r w:rsidRPr="00F91487">
        <w:rPr>
          <w:rFonts w:ascii="Arial" w:hAnsi="Arial" w:cs="Arial"/>
          <w:sz w:val="22"/>
          <w:szCs w:val="22"/>
          <w:lang w:val="es-CO"/>
        </w:rPr>
        <w:t xml:space="preserve">Se pone de presente que los argumentos expuestos en el recurso de apelación fijan la </w:t>
      </w:r>
      <w:r w:rsidRPr="00F91487">
        <w:rPr>
          <w:rFonts w:ascii="Arial" w:hAnsi="Arial" w:cs="Arial"/>
          <w:sz w:val="22"/>
          <w:szCs w:val="22"/>
          <w:lang w:val="es-CO"/>
        </w:rPr>
        <w:lastRenderedPageBreak/>
        <w:t xml:space="preserve">competencia de la Sala para resolver el </w:t>
      </w:r>
      <w:r w:rsidRPr="00F91487">
        <w:rPr>
          <w:rFonts w:ascii="Arial" w:hAnsi="Arial" w:cs="Arial"/>
          <w:i/>
          <w:sz w:val="22"/>
          <w:szCs w:val="22"/>
          <w:lang w:val="es-CO"/>
        </w:rPr>
        <w:t xml:space="preserve">sub júdice, </w:t>
      </w:r>
      <w:r w:rsidRPr="00F91487">
        <w:rPr>
          <w:rFonts w:ascii="Arial" w:hAnsi="Arial" w:cs="Arial"/>
          <w:sz w:val="22"/>
          <w:szCs w:val="22"/>
          <w:lang w:val="es-CO"/>
        </w:rPr>
        <w:t xml:space="preserve">como se ha considerado en ocasiones anteriores: </w:t>
      </w:r>
    </w:p>
    <w:p w14:paraId="53B36E64" w14:textId="77777777" w:rsidR="00C45997" w:rsidRPr="00F91487" w:rsidRDefault="00C45997" w:rsidP="00C45997">
      <w:pPr>
        <w:widowControl w:val="0"/>
        <w:autoSpaceDE w:val="0"/>
        <w:autoSpaceDN w:val="0"/>
        <w:adjustRightInd w:val="0"/>
        <w:spacing w:line="360" w:lineRule="auto"/>
        <w:jc w:val="both"/>
        <w:rPr>
          <w:rFonts w:ascii="Arial" w:hAnsi="Arial" w:cs="Arial"/>
          <w:sz w:val="22"/>
          <w:szCs w:val="22"/>
          <w:lang w:val="es-CO"/>
        </w:rPr>
      </w:pPr>
    </w:p>
    <w:p w14:paraId="259EE472" w14:textId="77777777" w:rsidR="00C45997" w:rsidRPr="00F91487" w:rsidRDefault="00C45997" w:rsidP="00C45997">
      <w:pPr>
        <w:pStyle w:val="Textonotapie"/>
        <w:ind w:left="851" w:right="851"/>
        <w:jc w:val="both"/>
        <w:rPr>
          <w:rFonts w:cs="Arial"/>
        </w:rPr>
      </w:pPr>
      <w:r w:rsidRPr="00F91487">
        <w:rPr>
          <w:rFonts w:cs="Arial"/>
        </w:rPr>
        <w:t xml:space="preserve">“Al respecto conviene recordar que mediante 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puntos o asuntos que se plantean ante la segunda instancia. Lo anterior de conformidad con lo establecido en la parte inicial del artículo 357 del C. de P. C., a cuyo tenor: </w:t>
      </w:r>
    </w:p>
    <w:p w14:paraId="5BAEB564" w14:textId="77777777" w:rsidR="00C45997" w:rsidRPr="00F91487" w:rsidRDefault="00C45997" w:rsidP="00C45997">
      <w:pPr>
        <w:pStyle w:val="Textonotapie"/>
        <w:ind w:left="851" w:right="851"/>
        <w:jc w:val="both"/>
        <w:rPr>
          <w:rFonts w:cs="Arial"/>
        </w:rPr>
      </w:pPr>
    </w:p>
    <w:p w14:paraId="58719E36" w14:textId="77777777" w:rsidR="00C45997" w:rsidRPr="00F91487" w:rsidRDefault="00C45997" w:rsidP="00C45997">
      <w:pPr>
        <w:pStyle w:val="Textonotapie"/>
        <w:ind w:left="1134" w:right="1134"/>
        <w:jc w:val="both"/>
        <w:rPr>
          <w:rFonts w:cs="Arial"/>
        </w:rPr>
      </w:pPr>
      <w:r w:rsidRPr="00F91487">
        <w:rPr>
          <w:rFonts w:cs="Arial"/>
        </w:rPr>
        <w:t xml:space="preserve">‘La apelación se entiende interpuesta en lo desfavorable al apelante y </w:t>
      </w:r>
      <w:r w:rsidRPr="00F91487">
        <w:rPr>
          <w:rFonts w:cs="Arial"/>
          <w:b/>
        </w:rPr>
        <w:t>por lo tanto el superior no podrá enmendar la providencia en la parte que no fue objeto del recurso</w:t>
      </w:r>
      <w:r w:rsidRPr="00F91487">
        <w:rPr>
          <w:rFonts w:cs="Arial"/>
        </w:rPr>
        <w:t xml:space="preserve">, salvo que </w:t>
      </w:r>
      <w:proofErr w:type="gramStart"/>
      <w:r w:rsidRPr="00F91487">
        <w:rPr>
          <w:rFonts w:cs="Arial"/>
        </w:rPr>
        <w:t>en razón de</w:t>
      </w:r>
      <w:proofErr w:type="gramEnd"/>
      <w:r w:rsidRPr="00F91487">
        <w:rPr>
          <w:rFonts w:cs="Arial"/>
        </w:rPr>
        <w:t xml:space="preserve"> la reforma fuere indispensable hacer modificaciones sobre puntos íntimamente relacionados con aquélla. (…).’ (Negrillas adicionales).</w:t>
      </w:r>
    </w:p>
    <w:p w14:paraId="19CF5224" w14:textId="77777777" w:rsidR="00C45997" w:rsidRPr="00F91487" w:rsidRDefault="00C45997" w:rsidP="00C45997">
      <w:pPr>
        <w:pStyle w:val="Textonotapie"/>
        <w:ind w:left="851" w:right="851"/>
        <w:jc w:val="both"/>
        <w:rPr>
          <w:rFonts w:cs="Arial"/>
        </w:rPr>
      </w:pPr>
    </w:p>
    <w:p w14:paraId="418EDE5C" w14:textId="77777777" w:rsidR="00C45997" w:rsidRPr="00F91487" w:rsidRDefault="00C45997" w:rsidP="00C45997">
      <w:pPr>
        <w:pStyle w:val="Textonotapie"/>
        <w:ind w:left="851" w:right="851"/>
        <w:jc w:val="both"/>
        <w:rPr>
          <w:rFonts w:cs="Arial"/>
        </w:rPr>
      </w:pPr>
      <w:r w:rsidRPr="00F91487">
        <w:rPr>
          <w:rFonts w:cs="Arial"/>
        </w:rPr>
        <w:t xml:space="preserve">“En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en el recurso de apelación operan tanto el principio de congruencia de la sentencia como el principio dispositivo,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sidRPr="00F91487">
        <w:rPr>
          <w:rFonts w:cs="Arial"/>
        </w:rPr>
        <w:t>quem</w:t>
      </w:r>
      <w:proofErr w:type="spellEnd"/>
      <w:r w:rsidRPr="00F91487">
        <w:rPr>
          <w:rFonts w:cs="Arial"/>
        </w:rPr>
        <w:t xml:space="preserve">: ‘tantum </w:t>
      </w:r>
      <w:proofErr w:type="spellStart"/>
      <w:r w:rsidRPr="00F91487">
        <w:rPr>
          <w:rFonts w:cs="Arial"/>
        </w:rPr>
        <w:t>devolutum</w:t>
      </w:r>
      <w:proofErr w:type="spellEnd"/>
      <w:r w:rsidRPr="00F91487">
        <w:rPr>
          <w:rFonts w:cs="Arial"/>
        </w:rPr>
        <w:t xml:space="preserve"> quantum </w:t>
      </w:r>
      <w:proofErr w:type="spellStart"/>
      <w:r w:rsidRPr="00F91487">
        <w:rPr>
          <w:rFonts w:cs="Arial"/>
        </w:rPr>
        <w:t>appellatum</w:t>
      </w:r>
      <w:proofErr w:type="spellEnd"/>
      <w:r w:rsidRPr="00F91487">
        <w:rPr>
          <w:rFonts w:cs="Arial"/>
        </w:rPr>
        <w:t>’</w:t>
      </w:r>
      <w:r w:rsidRPr="00F91487">
        <w:rPr>
          <w:rStyle w:val="Refdenotaalpie"/>
          <w:rFonts w:cs="Arial"/>
        </w:rPr>
        <w:footnoteReference w:id="11"/>
      </w:r>
      <w:r w:rsidRPr="00F91487">
        <w:rPr>
          <w:rFonts w:cs="Arial"/>
        </w:rPr>
        <w:t>”</w:t>
      </w:r>
      <w:r w:rsidRPr="00F91487">
        <w:rPr>
          <w:rStyle w:val="Refdenotaalpie"/>
          <w:rFonts w:cs="Arial"/>
        </w:rPr>
        <w:footnoteReference w:id="12"/>
      </w:r>
      <w:r w:rsidRPr="00F91487">
        <w:rPr>
          <w:rFonts w:cs="Arial"/>
        </w:rPr>
        <w:t xml:space="preserve">. </w:t>
      </w:r>
    </w:p>
    <w:p w14:paraId="20F53A81" w14:textId="77777777" w:rsidR="00C45997" w:rsidRPr="00F91487" w:rsidRDefault="00C45997" w:rsidP="003B1134">
      <w:pPr>
        <w:spacing w:line="360" w:lineRule="auto"/>
        <w:ind w:right="17"/>
        <w:jc w:val="both"/>
        <w:rPr>
          <w:rFonts w:ascii="Arial" w:hAnsi="Arial" w:cs="Arial"/>
          <w:sz w:val="22"/>
          <w:szCs w:val="22"/>
          <w:lang w:val="es-ES_tradnl"/>
        </w:rPr>
      </w:pPr>
    </w:p>
    <w:p w14:paraId="7AD21A7C" w14:textId="77777777" w:rsidR="001359B3" w:rsidRPr="00F91487" w:rsidRDefault="001359B3" w:rsidP="003B1134">
      <w:pPr>
        <w:spacing w:line="360" w:lineRule="auto"/>
        <w:ind w:right="17"/>
        <w:jc w:val="both"/>
        <w:rPr>
          <w:rFonts w:ascii="Arial" w:hAnsi="Arial" w:cs="Arial"/>
          <w:sz w:val="22"/>
          <w:szCs w:val="22"/>
          <w:lang w:val="es-ES_tradnl"/>
        </w:rPr>
      </w:pPr>
    </w:p>
    <w:p w14:paraId="694F0D04" w14:textId="77777777" w:rsidR="001F2E09" w:rsidRPr="00F91487" w:rsidRDefault="00C45997" w:rsidP="001F2E09">
      <w:pPr>
        <w:spacing w:line="360" w:lineRule="auto"/>
        <w:ind w:right="17"/>
        <w:jc w:val="both"/>
        <w:rPr>
          <w:rFonts w:ascii="Arial" w:hAnsi="Arial" w:cs="Arial"/>
          <w:b/>
          <w:sz w:val="22"/>
          <w:szCs w:val="22"/>
        </w:rPr>
      </w:pPr>
      <w:r w:rsidRPr="00F91487">
        <w:rPr>
          <w:rFonts w:ascii="Arial" w:hAnsi="Arial" w:cs="Arial"/>
          <w:b/>
          <w:sz w:val="22"/>
          <w:szCs w:val="22"/>
        </w:rPr>
        <w:t>4</w:t>
      </w:r>
      <w:r w:rsidR="00F5633F" w:rsidRPr="00F91487">
        <w:rPr>
          <w:rFonts w:ascii="Arial" w:hAnsi="Arial" w:cs="Arial"/>
          <w:b/>
          <w:sz w:val="22"/>
          <w:szCs w:val="22"/>
        </w:rPr>
        <w:t xml:space="preserve">.- </w:t>
      </w:r>
      <w:r w:rsidR="001F2E09" w:rsidRPr="00F91487">
        <w:rPr>
          <w:rFonts w:ascii="Arial" w:hAnsi="Arial" w:cs="Arial"/>
          <w:b/>
          <w:sz w:val="22"/>
          <w:szCs w:val="22"/>
        </w:rPr>
        <w:t>Análisis del caso.-</w:t>
      </w:r>
    </w:p>
    <w:p w14:paraId="18B349F7" w14:textId="77777777" w:rsidR="001F2E09" w:rsidRPr="00F91487" w:rsidRDefault="001F2E09" w:rsidP="00F731F9">
      <w:pPr>
        <w:widowControl w:val="0"/>
        <w:autoSpaceDE w:val="0"/>
        <w:autoSpaceDN w:val="0"/>
        <w:adjustRightInd w:val="0"/>
        <w:spacing w:line="360" w:lineRule="auto"/>
        <w:jc w:val="both"/>
        <w:rPr>
          <w:rFonts w:ascii="Arial" w:hAnsi="Arial" w:cs="Arial"/>
          <w:b/>
          <w:sz w:val="22"/>
          <w:szCs w:val="22"/>
          <w:lang w:val="es-CO"/>
        </w:rPr>
      </w:pPr>
    </w:p>
    <w:p w14:paraId="312957B5" w14:textId="77777777" w:rsidR="00964F41" w:rsidRPr="00F91487" w:rsidRDefault="00964F41" w:rsidP="00A55A19">
      <w:pPr>
        <w:spacing w:line="360" w:lineRule="auto"/>
        <w:ind w:right="46"/>
        <w:jc w:val="both"/>
        <w:rPr>
          <w:rFonts w:ascii="Arial" w:hAnsi="Arial" w:cs="Arial"/>
          <w:sz w:val="22"/>
          <w:szCs w:val="22"/>
        </w:rPr>
      </w:pPr>
      <w:bookmarkStart w:id="1" w:name="_Hlk18931146"/>
      <w:r w:rsidRPr="00F91487">
        <w:rPr>
          <w:rFonts w:ascii="Arial" w:hAnsi="Arial" w:cs="Arial"/>
          <w:sz w:val="22"/>
          <w:szCs w:val="22"/>
        </w:rPr>
        <w:t xml:space="preserve">El </w:t>
      </w:r>
      <w:r w:rsidRPr="00F91487">
        <w:rPr>
          <w:rFonts w:ascii="Arial" w:hAnsi="Arial" w:cs="Arial"/>
          <w:i/>
          <w:sz w:val="22"/>
          <w:szCs w:val="22"/>
        </w:rPr>
        <w:t xml:space="preserve">a quo </w:t>
      </w:r>
      <w:r w:rsidRPr="00F91487">
        <w:rPr>
          <w:rFonts w:ascii="Arial" w:hAnsi="Arial" w:cs="Arial"/>
          <w:sz w:val="22"/>
          <w:szCs w:val="22"/>
        </w:rPr>
        <w:t xml:space="preserve">negó las pretensiones de la demanda al considerar que en el presente caso no ocurrió el </w:t>
      </w:r>
      <w:bookmarkStart w:id="2" w:name="_Hlk18931094"/>
      <w:r w:rsidRPr="00F91487">
        <w:rPr>
          <w:rFonts w:ascii="Arial" w:hAnsi="Arial" w:cs="Arial"/>
          <w:sz w:val="22"/>
          <w:szCs w:val="22"/>
        </w:rPr>
        <w:t>desequilibrio económico</w:t>
      </w:r>
      <w:bookmarkEnd w:id="2"/>
      <w:r w:rsidRPr="00F91487">
        <w:rPr>
          <w:rFonts w:ascii="Arial" w:hAnsi="Arial" w:cs="Arial"/>
          <w:sz w:val="22"/>
          <w:szCs w:val="22"/>
        </w:rPr>
        <w:t xml:space="preserve"> alegado, pues no se dio ninguno de los supuestos en lo</w:t>
      </w:r>
      <w:r w:rsidR="000C7966" w:rsidRPr="00F91487">
        <w:rPr>
          <w:rFonts w:ascii="Arial" w:hAnsi="Arial" w:cs="Arial"/>
          <w:sz w:val="22"/>
          <w:szCs w:val="22"/>
        </w:rPr>
        <w:t xml:space="preserve">s que </w:t>
      </w:r>
      <w:r w:rsidR="007F2502" w:rsidRPr="00F91487">
        <w:rPr>
          <w:rFonts w:ascii="Arial" w:hAnsi="Arial" w:cs="Arial"/>
          <w:sz w:val="22"/>
          <w:szCs w:val="22"/>
        </w:rPr>
        <w:t xml:space="preserve">éste </w:t>
      </w:r>
      <w:r w:rsidRPr="00F91487">
        <w:rPr>
          <w:rFonts w:ascii="Arial" w:hAnsi="Arial" w:cs="Arial"/>
          <w:sz w:val="22"/>
          <w:szCs w:val="22"/>
        </w:rPr>
        <w:t>proce</w:t>
      </w:r>
      <w:r w:rsidR="000C7966" w:rsidRPr="00F91487">
        <w:rPr>
          <w:rFonts w:ascii="Arial" w:hAnsi="Arial" w:cs="Arial"/>
          <w:sz w:val="22"/>
          <w:szCs w:val="22"/>
        </w:rPr>
        <w:t>de</w:t>
      </w:r>
      <w:r w:rsidRPr="00F91487">
        <w:rPr>
          <w:rFonts w:ascii="Arial" w:hAnsi="Arial" w:cs="Arial"/>
          <w:sz w:val="22"/>
          <w:szCs w:val="22"/>
        </w:rPr>
        <w:t xml:space="preserve">, </w:t>
      </w:r>
      <w:r w:rsidR="000C7966" w:rsidRPr="00F91487">
        <w:rPr>
          <w:rFonts w:ascii="Arial" w:hAnsi="Arial" w:cs="Arial"/>
          <w:sz w:val="22"/>
          <w:szCs w:val="22"/>
        </w:rPr>
        <w:t>comoquiera que</w:t>
      </w:r>
      <w:r w:rsidRPr="00F91487">
        <w:rPr>
          <w:rFonts w:ascii="Arial" w:hAnsi="Arial" w:cs="Arial"/>
          <w:sz w:val="22"/>
          <w:szCs w:val="22"/>
        </w:rPr>
        <w:t>, de un lado, el actor</w:t>
      </w:r>
      <w:r w:rsidR="007F2502" w:rsidRPr="00F91487">
        <w:rPr>
          <w:rFonts w:ascii="Arial" w:hAnsi="Arial" w:cs="Arial"/>
          <w:sz w:val="22"/>
          <w:szCs w:val="22"/>
        </w:rPr>
        <w:t xml:space="preserve"> tenía conocimiento, desde antes de la </w:t>
      </w:r>
      <w:r w:rsidRPr="00F91487">
        <w:rPr>
          <w:rFonts w:ascii="Arial" w:hAnsi="Arial" w:cs="Arial"/>
          <w:sz w:val="22"/>
          <w:szCs w:val="22"/>
        </w:rPr>
        <w:t>celebración del contrato</w:t>
      </w:r>
      <w:r w:rsidR="007F2502" w:rsidRPr="00F91487">
        <w:rPr>
          <w:rFonts w:ascii="Arial" w:hAnsi="Arial" w:cs="Arial"/>
          <w:sz w:val="22"/>
          <w:szCs w:val="22"/>
        </w:rPr>
        <w:t>,</w:t>
      </w:r>
      <w:r w:rsidRPr="00F91487">
        <w:rPr>
          <w:rFonts w:ascii="Arial" w:hAnsi="Arial" w:cs="Arial"/>
          <w:sz w:val="22"/>
          <w:szCs w:val="22"/>
        </w:rPr>
        <w:t xml:space="preserve"> de la necesidad de realizar obras de adecuación por la franja de terreno que se iba a vender y</w:t>
      </w:r>
      <w:r w:rsidR="007F2502" w:rsidRPr="00F91487">
        <w:rPr>
          <w:rFonts w:ascii="Arial" w:hAnsi="Arial" w:cs="Arial"/>
          <w:sz w:val="22"/>
          <w:szCs w:val="22"/>
        </w:rPr>
        <w:t>,</w:t>
      </w:r>
      <w:r w:rsidRPr="00F91487">
        <w:rPr>
          <w:rFonts w:ascii="Arial" w:hAnsi="Arial" w:cs="Arial"/>
          <w:sz w:val="22"/>
          <w:szCs w:val="22"/>
        </w:rPr>
        <w:t xml:space="preserve"> pese a ello</w:t>
      </w:r>
      <w:r w:rsidR="007F2502" w:rsidRPr="00F91487">
        <w:rPr>
          <w:rFonts w:ascii="Arial" w:hAnsi="Arial" w:cs="Arial"/>
          <w:sz w:val="22"/>
          <w:szCs w:val="22"/>
        </w:rPr>
        <w:t>,</w:t>
      </w:r>
      <w:r w:rsidRPr="00F91487">
        <w:rPr>
          <w:rFonts w:ascii="Arial" w:hAnsi="Arial" w:cs="Arial"/>
          <w:sz w:val="22"/>
          <w:szCs w:val="22"/>
        </w:rPr>
        <w:t xml:space="preserve"> consintió </w:t>
      </w:r>
      <w:r w:rsidR="007F2502" w:rsidRPr="00F91487">
        <w:rPr>
          <w:rFonts w:ascii="Arial" w:hAnsi="Arial" w:cs="Arial"/>
          <w:sz w:val="22"/>
          <w:szCs w:val="22"/>
        </w:rPr>
        <w:t xml:space="preserve">en </w:t>
      </w:r>
      <w:r w:rsidRPr="00F91487">
        <w:rPr>
          <w:rFonts w:ascii="Arial" w:hAnsi="Arial" w:cs="Arial"/>
          <w:sz w:val="22"/>
          <w:szCs w:val="22"/>
        </w:rPr>
        <w:t>la venta, razón por la cual no se podía hablar de la t</w:t>
      </w:r>
      <w:r w:rsidR="000C7966" w:rsidRPr="00F91487">
        <w:rPr>
          <w:rFonts w:ascii="Arial" w:hAnsi="Arial" w:cs="Arial"/>
          <w:sz w:val="22"/>
          <w:szCs w:val="22"/>
        </w:rPr>
        <w:t>eoría de la imprevisión; de otro lado</w:t>
      </w:r>
      <w:r w:rsidRPr="00F91487">
        <w:rPr>
          <w:rFonts w:ascii="Arial" w:hAnsi="Arial" w:cs="Arial"/>
          <w:sz w:val="22"/>
          <w:szCs w:val="22"/>
        </w:rPr>
        <w:t>, la administración no realizó actuación alguna que afectar</w:t>
      </w:r>
      <w:r w:rsidR="000C7966" w:rsidRPr="00F91487">
        <w:rPr>
          <w:rFonts w:ascii="Arial" w:hAnsi="Arial" w:cs="Arial"/>
          <w:sz w:val="22"/>
          <w:szCs w:val="22"/>
        </w:rPr>
        <w:t>a</w:t>
      </w:r>
      <w:r w:rsidRPr="00F91487">
        <w:rPr>
          <w:rFonts w:ascii="Arial" w:hAnsi="Arial" w:cs="Arial"/>
          <w:sz w:val="22"/>
          <w:szCs w:val="22"/>
        </w:rPr>
        <w:t xml:space="preserve"> el precio de la venta, motivo por el cual no se p</w:t>
      </w:r>
      <w:r w:rsidR="007F2502" w:rsidRPr="00F91487">
        <w:rPr>
          <w:rFonts w:ascii="Arial" w:hAnsi="Arial" w:cs="Arial"/>
          <w:sz w:val="22"/>
          <w:szCs w:val="22"/>
        </w:rPr>
        <w:t>uede aplicar tampoco la teoría del</w:t>
      </w:r>
      <w:r w:rsidRPr="00F91487">
        <w:rPr>
          <w:rFonts w:ascii="Arial" w:hAnsi="Arial" w:cs="Arial"/>
          <w:sz w:val="22"/>
          <w:szCs w:val="22"/>
        </w:rPr>
        <w:t xml:space="preserve"> hecho del príncipe y, por último, indicó que el IDU cumplió el pago en la forma pactada. </w:t>
      </w:r>
    </w:p>
    <w:bookmarkEnd w:id="1"/>
    <w:p w14:paraId="1A167F77" w14:textId="77777777" w:rsidR="00964F41" w:rsidRPr="00F91487" w:rsidRDefault="00964F41" w:rsidP="00A55A19">
      <w:pPr>
        <w:spacing w:line="360" w:lineRule="auto"/>
        <w:ind w:right="46"/>
        <w:jc w:val="both"/>
        <w:rPr>
          <w:rFonts w:ascii="Arial" w:hAnsi="Arial" w:cs="Arial"/>
          <w:sz w:val="22"/>
          <w:szCs w:val="22"/>
        </w:rPr>
      </w:pPr>
    </w:p>
    <w:p w14:paraId="6C24C15C" w14:textId="77777777" w:rsidR="00363217" w:rsidRPr="00F91487" w:rsidRDefault="00A55A19" w:rsidP="00A55A19">
      <w:pPr>
        <w:spacing w:line="360" w:lineRule="auto"/>
        <w:ind w:right="46"/>
        <w:jc w:val="both"/>
        <w:rPr>
          <w:rFonts w:ascii="Arial" w:hAnsi="Arial" w:cs="Arial"/>
          <w:sz w:val="22"/>
          <w:szCs w:val="22"/>
        </w:rPr>
      </w:pPr>
      <w:r w:rsidRPr="00F91487">
        <w:rPr>
          <w:rFonts w:ascii="Arial" w:hAnsi="Arial" w:cs="Arial"/>
          <w:sz w:val="22"/>
          <w:szCs w:val="22"/>
        </w:rPr>
        <w:t>La parte actora</w:t>
      </w:r>
      <w:r w:rsidR="00A25024" w:rsidRPr="00F91487">
        <w:rPr>
          <w:rFonts w:ascii="Arial" w:hAnsi="Arial" w:cs="Arial"/>
          <w:sz w:val="22"/>
          <w:szCs w:val="22"/>
        </w:rPr>
        <w:t xml:space="preserve"> interpuso recurso de apelación</w:t>
      </w:r>
      <w:r w:rsidR="002A7024" w:rsidRPr="00F91487">
        <w:rPr>
          <w:rFonts w:ascii="Arial" w:hAnsi="Arial" w:cs="Arial"/>
          <w:sz w:val="22"/>
          <w:szCs w:val="22"/>
        </w:rPr>
        <w:t xml:space="preserve"> en el que insistentemente manifestó que la administración no incluyó en el avalúo base de la negociación de la venta el valor de </w:t>
      </w:r>
      <w:proofErr w:type="gramStart"/>
      <w:r w:rsidR="002A7024" w:rsidRPr="00F91487">
        <w:rPr>
          <w:rFonts w:ascii="Arial" w:hAnsi="Arial" w:cs="Arial"/>
          <w:sz w:val="22"/>
          <w:szCs w:val="22"/>
        </w:rPr>
        <w:t>la obras</w:t>
      </w:r>
      <w:proofErr w:type="gramEnd"/>
      <w:r w:rsidR="002A7024" w:rsidRPr="00F91487">
        <w:rPr>
          <w:rFonts w:ascii="Arial" w:hAnsi="Arial" w:cs="Arial"/>
          <w:sz w:val="22"/>
          <w:szCs w:val="22"/>
        </w:rPr>
        <w:t xml:space="preserve"> de adecuación necesarias para el funcionamiento del club, lo cual, en su concepto, </w:t>
      </w:r>
      <w:r w:rsidR="002A7024" w:rsidRPr="00F91487">
        <w:rPr>
          <w:rFonts w:ascii="Arial" w:hAnsi="Arial" w:cs="Arial"/>
          <w:sz w:val="22"/>
          <w:szCs w:val="22"/>
        </w:rPr>
        <w:lastRenderedPageBreak/>
        <w:t>vulnera el principio de igualdad ante las cargas públicas</w:t>
      </w:r>
      <w:r w:rsidR="007F2502" w:rsidRPr="00F91487">
        <w:rPr>
          <w:rFonts w:ascii="Arial" w:hAnsi="Arial" w:cs="Arial"/>
          <w:sz w:val="22"/>
          <w:szCs w:val="22"/>
        </w:rPr>
        <w:t>, los principios de urbanismo</w:t>
      </w:r>
      <w:r w:rsidR="00363217" w:rsidRPr="00F91487">
        <w:rPr>
          <w:rFonts w:ascii="Arial" w:hAnsi="Arial" w:cs="Arial"/>
          <w:sz w:val="22"/>
          <w:szCs w:val="22"/>
        </w:rPr>
        <w:t xml:space="preserve">, el concepto de indemnización integral y desconoce la noción de justo precio y lesión enorme. </w:t>
      </w:r>
    </w:p>
    <w:p w14:paraId="591ACB0D" w14:textId="77777777" w:rsidR="00363217" w:rsidRPr="00F91487" w:rsidRDefault="00363217" w:rsidP="00A55A19">
      <w:pPr>
        <w:spacing w:line="360" w:lineRule="auto"/>
        <w:ind w:right="46"/>
        <w:jc w:val="both"/>
        <w:rPr>
          <w:rFonts w:ascii="Arial" w:hAnsi="Arial" w:cs="Arial"/>
          <w:sz w:val="22"/>
          <w:szCs w:val="22"/>
        </w:rPr>
      </w:pPr>
    </w:p>
    <w:p w14:paraId="73EC8976" w14:textId="77777777" w:rsidR="00363217" w:rsidRPr="00F91487" w:rsidRDefault="00363217" w:rsidP="00363217">
      <w:pPr>
        <w:spacing w:line="360" w:lineRule="auto"/>
        <w:ind w:right="-1"/>
        <w:jc w:val="both"/>
        <w:rPr>
          <w:rFonts w:ascii="Arial" w:hAnsi="Arial" w:cs="Arial"/>
          <w:sz w:val="22"/>
          <w:szCs w:val="22"/>
        </w:rPr>
      </w:pPr>
      <w:r w:rsidRPr="00F91487">
        <w:rPr>
          <w:rFonts w:ascii="Arial" w:hAnsi="Arial" w:cs="Arial"/>
          <w:sz w:val="22"/>
          <w:szCs w:val="22"/>
        </w:rPr>
        <w:t>Al inicio del recurso de apelaci</w:t>
      </w:r>
      <w:r w:rsidR="00C45997" w:rsidRPr="00F91487">
        <w:rPr>
          <w:rFonts w:ascii="Arial" w:hAnsi="Arial" w:cs="Arial"/>
          <w:sz w:val="22"/>
          <w:szCs w:val="22"/>
        </w:rPr>
        <w:t>ón</w:t>
      </w:r>
      <w:r w:rsidR="007F2502" w:rsidRPr="00F91487">
        <w:rPr>
          <w:rFonts w:ascii="Arial" w:hAnsi="Arial" w:cs="Arial"/>
          <w:sz w:val="22"/>
          <w:szCs w:val="22"/>
        </w:rPr>
        <w:t xml:space="preserve">, </w:t>
      </w:r>
      <w:r w:rsidR="00C45997" w:rsidRPr="00F91487">
        <w:rPr>
          <w:rFonts w:ascii="Arial" w:hAnsi="Arial" w:cs="Arial"/>
          <w:sz w:val="22"/>
          <w:szCs w:val="22"/>
        </w:rPr>
        <w:t xml:space="preserve"> indic</w:t>
      </w:r>
      <w:r w:rsidR="007F2502" w:rsidRPr="00F91487">
        <w:rPr>
          <w:rFonts w:ascii="Arial" w:hAnsi="Arial" w:cs="Arial"/>
          <w:sz w:val="22"/>
          <w:szCs w:val="22"/>
        </w:rPr>
        <w:t>a</w:t>
      </w:r>
      <w:r w:rsidRPr="00F91487">
        <w:rPr>
          <w:rFonts w:ascii="Arial" w:hAnsi="Arial" w:cs="Arial"/>
          <w:sz w:val="22"/>
          <w:szCs w:val="22"/>
        </w:rPr>
        <w:t xml:space="preserve"> que la discusión no se debía centrar en la teoría de la imprevisión, ni del hecho del príncipe y</w:t>
      </w:r>
      <w:r w:rsidR="007F2502" w:rsidRPr="00F91487">
        <w:rPr>
          <w:rFonts w:ascii="Arial" w:hAnsi="Arial" w:cs="Arial"/>
          <w:sz w:val="22"/>
          <w:szCs w:val="22"/>
        </w:rPr>
        <w:t>,</w:t>
      </w:r>
      <w:r w:rsidRPr="00F91487">
        <w:rPr>
          <w:rFonts w:ascii="Arial" w:hAnsi="Arial" w:cs="Arial"/>
          <w:sz w:val="22"/>
          <w:szCs w:val="22"/>
        </w:rPr>
        <w:t xml:space="preserve"> en la parte final de ese escrito</w:t>
      </w:r>
      <w:r w:rsidR="007F2502" w:rsidRPr="00F91487">
        <w:rPr>
          <w:rFonts w:ascii="Arial" w:hAnsi="Arial" w:cs="Arial"/>
          <w:sz w:val="22"/>
          <w:szCs w:val="22"/>
        </w:rPr>
        <w:t>,</w:t>
      </w:r>
      <w:r w:rsidRPr="00F91487">
        <w:rPr>
          <w:rFonts w:ascii="Arial" w:hAnsi="Arial" w:cs="Arial"/>
          <w:sz w:val="22"/>
          <w:szCs w:val="22"/>
        </w:rPr>
        <w:t xml:space="preserve"> habla del “resquebrajamiento del equilibrio contractual consecuencia directa de la ruptura del principio de igualdad </w:t>
      </w:r>
      <w:r w:rsidR="007F2502" w:rsidRPr="00F91487">
        <w:rPr>
          <w:rFonts w:ascii="Arial" w:hAnsi="Arial" w:cs="Arial"/>
          <w:sz w:val="22"/>
          <w:szCs w:val="22"/>
        </w:rPr>
        <w:t xml:space="preserve">frente a las cargas públicas”, </w:t>
      </w:r>
      <w:r w:rsidRPr="00F91487">
        <w:rPr>
          <w:rFonts w:ascii="Arial" w:hAnsi="Arial" w:cs="Arial"/>
          <w:sz w:val="22"/>
          <w:szCs w:val="22"/>
        </w:rPr>
        <w:t>l</w:t>
      </w:r>
      <w:r w:rsidR="007F2502" w:rsidRPr="00F91487">
        <w:rPr>
          <w:rFonts w:ascii="Arial" w:hAnsi="Arial" w:cs="Arial"/>
          <w:sz w:val="22"/>
          <w:szCs w:val="22"/>
        </w:rPr>
        <w:t>o</w:t>
      </w:r>
      <w:r w:rsidRPr="00F91487">
        <w:rPr>
          <w:rFonts w:ascii="Arial" w:hAnsi="Arial" w:cs="Arial"/>
          <w:sz w:val="22"/>
          <w:szCs w:val="22"/>
        </w:rPr>
        <w:t xml:space="preserve"> cual fundamentó</w:t>
      </w:r>
      <w:r w:rsidR="00C45997" w:rsidRPr="00F91487">
        <w:rPr>
          <w:rFonts w:ascii="Arial" w:hAnsi="Arial" w:cs="Arial"/>
          <w:sz w:val="22"/>
          <w:szCs w:val="22"/>
        </w:rPr>
        <w:t xml:space="preserve"> nuevamente en la falta de reconocimiento de </w:t>
      </w:r>
      <w:proofErr w:type="gramStart"/>
      <w:r w:rsidR="00C45997" w:rsidRPr="00F91487">
        <w:rPr>
          <w:rFonts w:ascii="Arial" w:hAnsi="Arial" w:cs="Arial"/>
          <w:sz w:val="22"/>
          <w:szCs w:val="22"/>
        </w:rPr>
        <w:t>la obras</w:t>
      </w:r>
      <w:proofErr w:type="gramEnd"/>
      <w:r w:rsidR="00C45997" w:rsidRPr="00F91487">
        <w:rPr>
          <w:rFonts w:ascii="Arial" w:hAnsi="Arial" w:cs="Arial"/>
          <w:sz w:val="22"/>
          <w:szCs w:val="22"/>
        </w:rPr>
        <w:t xml:space="preserve"> de adecuación. </w:t>
      </w:r>
      <w:r w:rsidRPr="00F91487">
        <w:rPr>
          <w:rFonts w:ascii="Arial" w:hAnsi="Arial" w:cs="Arial"/>
          <w:sz w:val="22"/>
          <w:szCs w:val="22"/>
        </w:rPr>
        <w:t xml:space="preserve"> </w:t>
      </w:r>
    </w:p>
    <w:p w14:paraId="5462689B" w14:textId="77777777" w:rsidR="00C45997" w:rsidRPr="00F91487" w:rsidRDefault="00C45997" w:rsidP="00363217">
      <w:pPr>
        <w:spacing w:line="360" w:lineRule="auto"/>
        <w:ind w:right="-1"/>
        <w:jc w:val="both"/>
        <w:rPr>
          <w:rFonts w:ascii="Arial" w:hAnsi="Arial" w:cs="Arial"/>
          <w:sz w:val="22"/>
          <w:szCs w:val="22"/>
        </w:rPr>
      </w:pPr>
    </w:p>
    <w:p w14:paraId="5E53DC25" w14:textId="77777777" w:rsidR="00C45997" w:rsidRPr="00F91487" w:rsidRDefault="00C45997" w:rsidP="00363217">
      <w:pPr>
        <w:spacing w:line="360" w:lineRule="auto"/>
        <w:ind w:right="-1"/>
        <w:jc w:val="both"/>
        <w:rPr>
          <w:rFonts w:ascii="Arial" w:hAnsi="Arial" w:cs="Arial"/>
          <w:sz w:val="22"/>
          <w:szCs w:val="22"/>
        </w:rPr>
      </w:pPr>
      <w:r w:rsidRPr="00F91487">
        <w:rPr>
          <w:rFonts w:ascii="Arial" w:hAnsi="Arial" w:cs="Arial"/>
          <w:sz w:val="22"/>
          <w:szCs w:val="22"/>
        </w:rPr>
        <w:t xml:space="preserve">Frente al recurso así expuesto, es necesario señalar que la Sala solo podrá estudiar </w:t>
      </w:r>
      <w:proofErr w:type="gramStart"/>
      <w:r w:rsidRPr="00F91487">
        <w:rPr>
          <w:rFonts w:ascii="Arial" w:hAnsi="Arial" w:cs="Arial"/>
          <w:sz w:val="22"/>
          <w:szCs w:val="22"/>
        </w:rPr>
        <w:t>aquéllos</w:t>
      </w:r>
      <w:proofErr w:type="gramEnd"/>
      <w:r w:rsidRPr="00F91487">
        <w:rPr>
          <w:rFonts w:ascii="Arial" w:hAnsi="Arial" w:cs="Arial"/>
          <w:sz w:val="22"/>
          <w:szCs w:val="22"/>
        </w:rPr>
        <w:t xml:space="preserve"> fundamentos relativos al desequilibrio económico del contrato, por ser el fundamento de la demanda, según se delimitó en la pretensión primera, así: </w:t>
      </w:r>
    </w:p>
    <w:p w14:paraId="52316F7A" w14:textId="77777777" w:rsidR="00C45997" w:rsidRPr="00F91487" w:rsidRDefault="00C45997" w:rsidP="00363217">
      <w:pPr>
        <w:spacing w:line="360" w:lineRule="auto"/>
        <w:ind w:right="-1"/>
        <w:jc w:val="both"/>
        <w:rPr>
          <w:rFonts w:ascii="Arial" w:hAnsi="Arial" w:cs="Arial"/>
          <w:sz w:val="22"/>
          <w:szCs w:val="22"/>
        </w:rPr>
      </w:pPr>
    </w:p>
    <w:p w14:paraId="4D8E74B6" w14:textId="77777777" w:rsidR="00C45997" w:rsidRPr="00F91487" w:rsidRDefault="00C45997" w:rsidP="00C45997">
      <w:pPr>
        <w:pStyle w:val="Textoindependiente3"/>
        <w:tabs>
          <w:tab w:val="clear" w:pos="426"/>
        </w:tabs>
        <w:spacing w:line="240" w:lineRule="auto"/>
        <w:ind w:left="851" w:right="851"/>
        <w:rPr>
          <w:rFonts w:ascii="Arial" w:hAnsi="Arial" w:cs="Arial"/>
          <w:sz w:val="20"/>
          <w:szCs w:val="20"/>
        </w:rPr>
      </w:pPr>
      <w:r w:rsidRPr="00F91487">
        <w:rPr>
          <w:rFonts w:ascii="Arial" w:hAnsi="Arial" w:cs="Arial"/>
          <w:b/>
          <w:sz w:val="20"/>
          <w:szCs w:val="20"/>
        </w:rPr>
        <w:t xml:space="preserve">PRIMERO: </w:t>
      </w:r>
      <w:r w:rsidRPr="00F91487">
        <w:rPr>
          <w:rFonts w:ascii="Arial" w:hAnsi="Arial" w:cs="Arial"/>
          <w:sz w:val="20"/>
          <w:szCs w:val="20"/>
        </w:rPr>
        <w:t>Declara</w:t>
      </w:r>
      <w:r w:rsidR="007F2502" w:rsidRPr="00F91487">
        <w:rPr>
          <w:rFonts w:ascii="Arial" w:hAnsi="Arial" w:cs="Arial"/>
          <w:sz w:val="20"/>
          <w:szCs w:val="20"/>
        </w:rPr>
        <w:t>r</w:t>
      </w:r>
      <w:r w:rsidRPr="00F91487">
        <w:rPr>
          <w:rFonts w:ascii="Arial" w:hAnsi="Arial" w:cs="Arial"/>
          <w:sz w:val="20"/>
          <w:szCs w:val="20"/>
        </w:rPr>
        <w:t xml:space="preserve"> que existe ruptura del equilibrio contractual, en el contrato de compraventa suscrito entre el </w:t>
      </w:r>
      <w:r w:rsidRPr="00F91487">
        <w:rPr>
          <w:rFonts w:ascii="Arial" w:hAnsi="Arial" w:cs="Arial"/>
          <w:b/>
          <w:sz w:val="20"/>
          <w:szCs w:val="20"/>
        </w:rPr>
        <w:t xml:space="preserve">CARMEL CLUB CAMPESTRE </w:t>
      </w:r>
      <w:r w:rsidRPr="00F91487">
        <w:rPr>
          <w:rFonts w:ascii="Arial" w:hAnsi="Arial" w:cs="Arial"/>
          <w:sz w:val="20"/>
          <w:szCs w:val="20"/>
        </w:rPr>
        <w:t xml:space="preserve">y el </w:t>
      </w:r>
      <w:r w:rsidRPr="00F91487">
        <w:rPr>
          <w:rFonts w:ascii="Arial" w:hAnsi="Arial" w:cs="Arial"/>
          <w:b/>
          <w:sz w:val="20"/>
          <w:szCs w:val="20"/>
        </w:rPr>
        <w:t xml:space="preserve">INSTITUTO DE DESARROLLO URBANO IDU, </w:t>
      </w:r>
      <w:r w:rsidRPr="00F91487">
        <w:rPr>
          <w:rFonts w:ascii="Arial" w:hAnsi="Arial" w:cs="Arial"/>
          <w:sz w:val="20"/>
          <w:szCs w:val="20"/>
        </w:rPr>
        <w:t>por el no</w:t>
      </w:r>
      <w:r w:rsidR="007F2502" w:rsidRPr="00F91487">
        <w:rPr>
          <w:rFonts w:ascii="Arial" w:hAnsi="Arial" w:cs="Arial"/>
          <w:sz w:val="20"/>
          <w:szCs w:val="20"/>
        </w:rPr>
        <w:t xml:space="preserve"> (sic)</w:t>
      </w:r>
      <w:r w:rsidRPr="00F91487">
        <w:rPr>
          <w:rFonts w:ascii="Arial" w:hAnsi="Arial" w:cs="Arial"/>
          <w:sz w:val="20"/>
          <w:szCs w:val="20"/>
        </w:rPr>
        <w:t xml:space="preserve"> reconocimiento del costo de las obras de adecuación de su establecimiento ejecutadas como consecuencia de la negociación de una franja de terreno del mismo para efectos de obra pública y la compensación por la pérdida de ingresos.  </w:t>
      </w:r>
    </w:p>
    <w:p w14:paraId="6D203857" w14:textId="77777777" w:rsidR="00363217" w:rsidRPr="00F91487" w:rsidRDefault="00363217" w:rsidP="00363217">
      <w:pPr>
        <w:spacing w:line="360" w:lineRule="auto"/>
        <w:ind w:right="-1"/>
        <w:jc w:val="both"/>
        <w:rPr>
          <w:rFonts w:ascii="Arial" w:hAnsi="Arial" w:cs="Arial"/>
          <w:sz w:val="22"/>
          <w:szCs w:val="22"/>
        </w:rPr>
      </w:pPr>
    </w:p>
    <w:p w14:paraId="081E53BA" w14:textId="77777777" w:rsidR="00512655" w:rsidRPr="00F91487" w:rsidRDefault="00C45997" w:rsidP="00512655">
      <w:pPr>
        <w:spacing w:line="360" w:lineRule="auto"/>
        <w:jc w:val="both"/>
        <w:rPr>
          <w:rFonts w:ascii="Arial" w:hAnsi="Arial" w:cs="Arial"/>
          <w:sz w:val="22"/>
          <w:szCs w:val="22"/>
        </w:rPr>
      </w:pPr>
      <w:r w:rsidRPr="00F91487">
        <w:rPr>
          <w:rFonts w:ascii="Arial" w:hAnsi="Arial" w:cs="Arial"/>
          <w:sz w:val="22"/>
          <w:szCs w:val="22"/>
        </w:rPr>
        <w:t>Por lo anterior, no es procedente</w:t>
      </w:r>
      <w:r w:rsidR="007F2502" w:rsidRPr="00F91487">
        <w:rPr>
          <w:rFonts w:ascii="Arial" w:hAnsi="Arial" w:cs="Arial"/>
          <w:sz w:val="22"/>
          <w:szCs w:val="22"/>
        </w:rPr>
        <w:t xml:space="preserve"> introducir </w:t>
      </w:r>
      <w:r w:rsidRPr="00F91487">
        <w:rPr>
          <w:rFonts w:ascii="Arial" w:hAnsi="Arial" w:cs="Arial"/>
          <w:sz w:val="22"/>
          <w:szCs w:val="22"/>
        </w:rPr>
        <w:t xml:space="preserve">en el recurso de apelación argumentos de inconformidad, que no </w:t>
      </w:r>
      <w:r w:rsidR="007F2502" w:rsidRPr="00F91487">
        <w:rPr>
          <w:rFonts w:ascii="Arial" w:hAnsi="Arial" w:cs="Arial"/>
          <w:sz w:val="22"/>
          <w:szCs w:val="22"/>
        </w:rPr>
        <w:t xml:space="preserve">fueron puestos </w:t>
      </w:r>
      <w:r w:rsidR="00E864F1" w:rsidRPr="00F91487">
        <w:rPr>
          <w:rFonts w:ascii="Arial" w:hAnsi="Arial" w:cs="Arial"/>
          <w:sz w:val="22"/>
          <w:szCs w:val="22"/>
        </w:rPr>
        <w:t>de presente en la demanda, para sacar avante las pretensiones porque ello implica una variación de la causa petendi</w:t>
      </w:r>
      <w:r w:rsidR="007F2502" w:rsidRPr="00F91487">
        <w:rPr>
          <w:rFonts w:ascii="Arial" w:hAnsi="Arial" w:cs="Arial"/>
          <w:sz w:val="22"/>
          <w:szCs w:val="22"/>
        </w:rPr>
        <w:t xml:space="preserve">; en consecuencia, </w:t>
      </w:r>
      <w:r w:rsidR="00E864F1" w:rsidRPr="00F91487">
        <w:rPr>
          <w:rFonts w:ascii="Arial" w:hAnsi="Arial" w:cs="Arial"/>
          <w:sz w:val="22"/>
          <w:szCs w:val="22"/>
        </w:rPr>
        <w:t xml:space="preserve">la Sala se abstendrá de estudiar lo relativo al rompimiento del principio de igualdad frente a las cargas públicas y la lesión enorme. </w:t>
      </w:r>
    </w:p>
    <w:p w14:paraId="0E7EAC43" w14:textId="77777777" w:rsidR="00C45997" w:rsidRPr="00F91487" w:rsidRDefault="00C45997" w:rsidP="00512655">
      <w:pPr>
        <w:spacing w:line="360" w:lineRule="auto"/>
        <w:jc w:val="both"/>
        <w:rPr>
          <w:rFonts w:ascii="Arial" w:hAnsi="Arial" w:cs="Arial"/>
          <w:sz w:val="22"/>
          <w:szCs w:val="22"/>
        </w:rPr>
      </w:pPr>
    </w:p>
    <w:p w14:paraId="2CA347D4" w14:textId="77777777" w:rsidR="00C45997" w:rsidRPr="00F91487" w:rsidRDefault="00E864F1" w:rsidP="00C45997">
      <w:pPr>
        <w:spacing w:line="360" w:lineRule="auto"/>
        <w:jc w:val="both"/>
        <w:rPr>
          <w:rFonts w:ascii="Arial" w:hAnsi="Arial" w:cs="Arial"/>
          <w:sz w:val="22"/>
          <w:szCs w:val="22"/>
          <w:lang w:val="es-CO"/>
        </w:rPr>
      </w:pPr>
      <w:bookmarkStart w:id="3" w:name="_Hlk18931271"/>
      <w:r w:rsidRPr="00F91487">
        <w:rPr>
          <w:rFonts w:ascii="Arial" w:hAnsi="Arial" w:cs="Arial"/>
          <w:sz w:val="22"/>
          <w:szCs w:val="22"/>
        </w:rPr>
        <w:t xml:space="preserve">Ahora, </w:t>
      </w:r>
      <w:r w:rsidR="00C45997" w:rsidRPr="00F91487">
        <w:rPr>
          <w:rFonts w:ascii="Arial" w:hAnsi="Arial" w:cs="Arial"/>
          <w:iCs/>
          <w:sz w:val="22"/>
          <w:szCs w:val="22"/>
          <w:lang w:val="es-CO"/>
        </w:rPr>
        <w:t xml:space="preserve">la ruptura del equilibrio económico-financiero del contrato supone la alteración del sinalagma funcional (correlación y equivalencia en las prestaciones) pactado al inicio de la relación negocial, bien sea por la expresión del poder soberano del Estado, capaz de afectar el vínculo jurídico a través de decisiones con relevancia jurídica, bien por la voluntad de la parte que dentro de la relación contractual ostenta posición de supremacía frente a su </w:t>
      </w:r>
      <w:proofErr w:type="spellStart"/>
      <w:r w:rsidR="00C45997" w:rsidRPr="00F91487">
        <w:rPr>
          <w:rFonts w:ascii="Arial" w:hAnsi="Arial" w:cs="Arial"/>
          <w:iCs/>
          <w:sz w:val="22"/>
          <w:szCs w:val="22"/>
          <w:lang w:val="es-CO"/>
        </w:rPr>
        <w:t>co-contratante</w:t>
      </w:r>
      <w:proofErr w:type="spellEnd"/>
      <w:r w:rsidR="00C45997" w:rsidRPr="00F91487">
        <w:rPr>
          <w:rFonts w:ascii="Arial" w:hAnsi="Arial" w:cs="Arial"/>
          <w:iCs/>
          <w:sz w:val="22"/>
          <w:szCs w:val="22"/>
          <w:lang w:val="es-CO"/>
        </w:rPr>
        <w:t>, bien por situaciones imprevistas, imprevisibles e irresistibles que impactan la economía del contrato o por hechos previsibles en cuanto a su ocurrencia, pero con efectos imprevistos e irresistibles (como la variación de precios), por razones no imputables a las partes.</w:t>
      </w:r>
    </w:p>
    <w:bookmarkEnd w:id="3"/>
    <w:p w14:paraId="0F07606B" w14:textId="77777777" w:rsidR="00C45997" w:rsidRPr="00F91487" w:rsidRDefault="00C45997" w:rsidP="00C45997">
      <w:pPr>
        <w:pStyle w:val="Textoindependiente"/>
        <w:rPr>
          <w:rFonts w:ascii="Arial" w:hAnsi="Arial" w:cs="Arial"/>
          <w:iCs/>
          <w:sz w:val="22"/>
          <w:szCs w:val="22"/>
          <w:lang w:val="es-CO"/>
        </w:rPr>
      </w:pPr>
    </w:p>
    <w:p w14:paraId="290A9887" w14:textId="77777777" w:rsidR="00C45997" w:rsidRPr="00F91487" w:rsidRDefault="00C45997" w:rsidP="00C45997">
      <w:pPr>
        <w:pStyle w:val="Textoindependiente"/>
        <w:rPr>
          <w:rFonts w:ascii="Arial" w:hAnsi="Arial" w:cs="Arial"/>
          <w:iCs/>
          <w:sz w:val="22"/>
          <w:szCs w:val="22"/>
          <w:lang w:val="es-CO"/>
        </w:rPr>
      </w:pPr>
      <w:bookmarkStart w:id="4" w:name="_Hlk18931363"/>
      <w:r w:rsidRPr="00F91487">
        <w:rPr>
          <w:rFonts w:ascii="Arial" w:hAnsi="Arial" w:cs="Arial"/>
          <w:iCs/>
          <w:sz w:val="22"/>
          <w:szCs w:val="22"/>
          <w:lang w:val="es-CO"/>
        </w:rPr>
        <w:t>La Sección Tercera de esta Corporación ha acogido las teorías desarrolladas por la doctrina foránea en torno a las fuentes que dan lugar a la ruptura del equilibrio económico – financiero del contrato estatal, señalando que éste puede verse alterado por actos y hechos de la administración o por factores externos o extraños a las partes involucradas en la relación contractual. A los primeros se les denomina “hecho del príncipe” y “potestas ius variandi” (</w:t>
      </w:r>
      <w:proofErr w:type="spellStart"/>
      <w:r w:rsidRPr="00F91487">
        <w:rPr>
          <w:rFonts w:ascii="Arial" w:hAnsi="Arial" w:cs="Arial"/>
          <w:iCs/>
          <w:sz w:val="22"/>
          <w:szCs w:val="22"/>
          <w:lang w:val="es-CO"/>
        </w:rPr>
        <w:t>álea</w:t>
      </w:r>
      <w:proofErr w:type="spellEnd"/>
      <w:r w:rsidRPr="00F91487">
        <w:rPr>
          <w:rFonts w:ascii="Arial" w:hAnsi="Arial" w:cs="Arial"/>
          <w:iCs/>
          <w:sz w:val="22"/>
          <w:szCs w:val="22"/>
          <w:lang w:val="es-CO"/>
        </w:rPr>
        <w:t xml:space="preserve"> administrativa), mientras que a los supuestos que emergen de la segunda fuente se les enmarca dentro de la denominada “teoría de la imprevisión” y paralelamente </w:t>
      </w:r>
      <w:r w:rsidRPr="00F91487">
        <w:rPr>
          <w:rFonts w:ascii="Arial" w:hAnsi="Arial" w:cs="Arial"/>
          <w:iCs/>
          <w:sz w:val="22"/>
          <w:szCs w:val="22"/>
          <w:lang w:val="es-CO"/>
        </w:rPr>
        <w:lastRenderedPageBreak/>
        <w:t xml:space="preserve">en la “teoría de la previsibilidad”. Lo anterior permite deducir, con absoluta claridad, que puede verse alterado por el ejercicio del poder dentro del marco de la legalidad o por situaciones ajenas a las partes, que hacen más o menos gravosa la prestación; pero, en ningún caso tiene lugar por los comportamientos antijurídicos de las partes del contrato.  </w:t>
      </w:r>
    </w:p>
    <w:bookmarkEnd w:id="4"/>
    <w:p w14:paraId="168A3A9A" w14:textId="77777777" w:rsidR="00C45997" w:rsidRPr="00F91487" w:rsidRDefault="00C45997" w:rsidP="00C45997">
      <w:pPr>
        <w:pStyle w:val="Textoindependiente"/>
        <w:rPr>
          <w:rFonts w:ascii="Arial" w:hAnsi="Arial" w:cs="Arial"/>
          <w:iCs/>
          <w:sz w:val="22"/>
          <w:szCs w:val="22"/>
          <w:lang w:val="es-CO"/>
        </w:rPr>
      </w:pPr>
    </w:p>
    <w:p w14:paraId="4FF6EB54" w14:textId="77777777" w:rsidR="00C45997" w:rsidRPr="00F91487" w:rsidRDefault="00C45997" w:rsidP="00C45997">
      <w:pPr>
        <w:pStyle w:val="Textoindependiente"/>
        <w:rPr>
          <w:rFonts w:ascii="Arial" w:hAnsi="Arial" w:cs="Arial"/>
          <w:iCs/>
          <w:sz w:val="22"/>
          <w:szCs w:val="22"/>
          <w:lang w:val="es-CO"/>
        </w:rPr>
      </w:pPr>
      <w:bookmarkStart w:id="5" w:name="_Hlk18931467"/>
      <w:r w:rsidRPr="00F91487">
        <w:rPr>
          <w:rFonts w:ascii="Arial" w:hAnsi="Arial" w:cs="Arial"/>
          <w:iCs/>
          <w:sz w:val="22"/>
          <w:szCs w:val="22"/>
          <w:lang w:val="es-CO"/>
        </w:rPr>
        <w:t>El incumplimiento contractual, en cambio, tiene origen en el comportamiento antijurídico de uno de los contratantes, esto es, que asume un proceder contrario a las obligaciones que contrajo al celebrar el contrato y, como efecto principal, causa un daño antijurídico a la parte contraria que, desde luego, no está en la obligación de soportar; además, el incumplimiento genera la obligación de indemnizar integralmente los perjuicios causados a la parte cumplida.</w:t>
      </w:r>
    </w:p>
    <w:bookmarkEnd w:id="5"/>
    <w:p w14:paraId="4EAED6FF" w14:textId="77777777" w:rsidR="00C45997" w:rsidRPr="00F91487" w:rsidRDefault="00C45997" w:rsidP="00C45997">
      <w:pPr>
        <w:pStyle w:val="Textoindependiente"/>
        <w:rPr>
          <w:rFonts w:ascii="Arial" w:hAnsi="Arial" w:cs="Arial"/>
          <w:iCs/>
          <w:sz w:val="22"/>
          <w:szCs w:val="22"/>
          <w:lang w:val="es-CO"/>
        </w:rPr>
      </w:pPr>
    </w:p>
    <w:p w14:paraId="247ADA8B" w14:textId="77777777" w:rsidR="00C45997" w:rsidRPr="00F91487" w:rsidRDefault="00C45997" w:rsidP="00C45997">
      <w:pPr>
        <w:spacing w:line="360" w:lineRule="auto"/>
        <w:jc w:val="both"/>
        <w:rPr>
          <w:rFonts w:ascii="Arial" w:hAnsi="Arial" w:cs="Arial"/>
          <w:sz w:val="22"/>
          <w:szCs w:val="22"/>
          <w:lang w:val="es-CO"/>
        </w:rPr>
      </w:pPr>
      <w:r w:rsidRPr="00F91487">
        <w:rPr>
          <w:rFonts w:ascii="Arial" w:hAnsi="Arial" w:cs="Arial"/>
          <w:sz w:val="22"/>
          <w:szCs w:val="22"/>
          <w:lang w:val="es-CO"/>
        </w:rPr>
        <w:t>Es de anotar que, si bien el inciso segundo del numeral 1 del artículo 5 de la Ley 80 de 1993 contempla como uno de los supuestos de ruptura del equilibrio contractual el incumplimiento de las obligaciones a cargo de los contratantes, en esencia las dos figuras se diferencian, tanto por el origen de los fenómenos, como por las consecuencias jurídicas que emergen en uno y otro caso.</w:t>
      </w:r>
    </w:p>
    <w:p w14:paraId="181EBB2C" w14:textId="77777777" w:rsidR="00C45997" w:rsidRPr="00F91487" w:rsidRDefault="00C45997" w:rsidP="00C45997">
      <w:pPr>
        <w:spacing w:line="360" w:lineRule="auto"/>
        <w:jc w:val="both"/>
        <w:rPr>
          <w:rFonts w:ascii="Arial" w:hAnsi="Arial" w:cs="Arial"/>
          <w:sz w:val="22"/>
          <w:szCs w:val="22"/>
          <w:lang w:val="es-CO"/>
        </w:rPr>
      </w:pPr>
    </w:p>
    <w:p w14:paraId="6DFF550F" w14:textId="77777777" w:rsidR="00C45997" w:rsidRPr="00F91487" w:rsidRDefault="00C45997" w:rsidP="00C45997">
      <w:pPr>
        <w:spacing w:line="360" w:lineRule="auto"/>
        <w:jc w:val="both"/>
        <w:rPr>
          <w:rFonts w:ascii="Arial" w:hAnsi="Arial" w:cs="Arial"/>
          <w:sz w:val="22"/>
          <w:szCs w:val="22"/>
          <w:lang w:val="es-CO"/>
        </w:rPr>
      </w:pPr>
      <w:bookmarkStart w:id="6" w:name="_Hlk18931607"/>
      <w:r w:rsidRPr="00F91487">
        <w:rPr>
          <w:rFonts w:ascii="Arial" w:hAnsi="Arial" w:cs="Arial"/>
          <w:sz w:val="22"/>
          <w:szCs w:val="22"/>
          <w:lang w:val="es-CO"/>
        </w:rPr>
        <w:t>En efecto, la fractura del equilibrio económico da lugar al restablecimiento del sinalagma funcional pactado al momento de proponer o contratar, según el caso, mientras que el incumplimiento da derecho, en algunos casos, a la ejecución forzada de la obligación o a la extinción del negocio y, en ambos supuestos, a la reparación integral de los perjuicios que provengan del comportamiento contrario a derecho del contratante incumplido, tanto patrimoniales (daño emergente y lucro cesante) como extrapatrimoniales, en la medida en que se acrediten dentro del proceso, tal como lo disponen el artículo 90 de la Constitución Política (cuando el incumplimiento sea imputable a las entidades estatales) y los artículos 1546 y 1613 a 1616 del Código Civil, en armonía con el 16 de la Ley 446 de 1998.</w:t>
      </w:r>
    </w:p>
    <w:bookmarkEnd w:id="6"/>
    <w:p w14:paraId="776F04A0" w14:textId="77777777" w:rsidR="00E864F1" w:rsidRPr="00F91487" w:rsidRDefault="00E864F1" w:rsidP="00C45997">
      <w:pPr>
        <w:spacing w:line="360" w:lineRule="auto"/>
        <w:jc w:val="both"/>
        <w:rPr>
          <w:rFonts w:ascii="Arial" w:hAnsi="Arial" w:cs="Arial"/>
          <w:sz w:val="22"/>
          <w:szCs w:val="22"/>
          <w:lang w:val="es-CO"/>
        </w:rPr>
      </w:pPr>
    </w:p>
    <w:p w14:paraId="791168C8" w14:textId="77777777" w:rsidR="00863F5B" w:rsidRPr="00F91487" w:rsidRDefault="00E864F1" w:rsidP="00C45997">
      <w:pPr>
        <w:spacing w:line="360" w:lineRule="auto"/>
        <w:jc w:val="both"/>
        <w:rPr>
          <w:rFonts w:ascii="Arial" w:hAnsi="Arial" w:cs="Arial"/>
          <w:sz w:val="22"/>
          <w:szCs w:val="22"/>
          <w:lang w:val="es-CO"/>
        </w:rPr>
      </w:pPr>
      <w:r w:rsidRPr="00F91487">
        <w:rPr>
          <w:rFonts w:ascii="Arial" w:hAnsi="Arial" w:cs="Arial"/>
          <w:sz w:val="22"/>
          <w:szCs w:val="22"/>
          <w:lang w:val="es-CO"/>
        </w:rPr>
        <w:t xml:space="preserve">Así las cosas, para determinar si en el presente caso se está ante un caso de desequilibrio económico del contrato, el </w:t>
      </w:r>
      <w:r w:rsidRPr="00F91487">
        <w:rPr>
          <w:rFonts w:ascii="Arial" w:hAnsi="Arial" w:cs="Arial"/>
          <w:i/>
          <w:sz w:val="22"/>
          <w:szCs w:val="22"/>
          <w:lang w:val="es-CO"/>
        </w:rPr>
        <w:t xml:space="preserve">a quo </w:t>
      </w:r>
      <w:r w:rsidRPr="00F91487">
        <w:rPr>
          <w:rFonts w:ascii="Arial" w:hAnsi="Arial" w:cs="Arial"/>
          <w:sz w:val="22"/>
          <w:szCs w:val="22"/>
          <w:lang w:val="es-CO"/>
        </w:rPr>
        <w:t>no se podía sustraer de estudiar las</w:t>
      </w:r>
      <w:r w:rsidR="00D63B37" w:rsidRPr="00F91487">
        <w:rPr>
          <w:rFonts w:ascii="Arial" w:hAnsi="Arial" w:cs="Arial"/>
          <w:sz w:val="22"/>
          <w:szCs w:val="22"/>
          <w:lang w:val="es-CO"/>
        </w:rPr>
        <w:t xml:space="preserve"> teorías del hecho del príncipe y</w:t>
      </w:r>
      <w:r w:rsidRPr="00F91487">
        <w:rPr>
          <w:rFonts w:ascii="Arial" w:hAnsi="Arial" w:cs="Arial"/>
          <w:sz w:val="22"/>
          <w:szCs w:val="22"/>
          <w:lang w:val="es-CO"/>
        </w:rPr>
        <w:t xml:space="preserve"> de la imprevisión o</w:t>
      </w:r>
      <w:r w:rsidR="00D63B37" w:rsidRPr="00F91487">
        <w:rPr>
          <w:rFonts w:ascii="Arial" w:hAnsi="Arial" w:cs="Arial"/>
          <w:sz w:val="22"/>
          <w:szCs w:val="22"/>
          <w:lang w:val="es-CO"/>
        </w:rPr>
        <w:t xml:space="preserve">, en su defecto, </w:t>
      </w:r>
      <w:r w:rsidR="00864D24" w:rsidRPr="00F91487">
        <w:rPr>
          <w:rFonts w:ascii="Arial" w:hAnsi="Arial" w:cs="Arial"/>
          <w:sz w:val="22"/>
          <w:szCs w:val="22"/>
          <w:lang w:val="es-CO"/>
        </w:rPr>
        <w:t xml:space="preserve">estudiar el </w:t>
      </w:r>
      <w:r w:rsidRPr="00F91487">
        <w:rPr>
          <w:rFonts w:ascii="Arial" w:hAnsi="Arial" w:cs="Arial"/>
          <w:sz w:val="22"/>
          <w:szCs w:val="22"/>
          <w:lang w:val="es-CO"/>
        </w:rPr>
        <w:t xml:space="preserve"> incumplimiento, para luego establecer si la actuación de la administración se enmarcó en alguna de ellas y  res</w:t>
      </w:r>
      <w:r w:rsidR="00BA4DAF" w:rsidRPr="00F91487">
        <w:rPr>
          <w:rFonts w:ascii="Arial" w:hAnsi="Arial" w:cs="Arial"/>
          <w:sz w:val="22"/>
          <w:szCs w:val="22"/>
          <w:lang w:val="es-CO"/>
        </w:rPr>
        <w:t>tablecer la ecuación financiera</w:t>
      </w:r>
      <w:r w:rsidR="00864D24" w:rsidRPr="00F91487">
        <w:rPr>
          <w:rFonts w:ascii="Arial" w:hAnsi="Arial" w:cs="Arial"/>
          <w:sz w:val="22"/>
          <w:szCs w:val="22"/>
          <w:lang w:val="es-CO"/>
        </w:rPr>
        <w:t xml:space="preserve"> o acceder a la indemnización de perjuicios</w:t>
      </w:r>
      <w:r w:rsidR="00BA4DAF" w:rsidRPr="00F91487">
        <w:rPr>
          <w:rFonts w:ascii="Arial" w:hAnsi="Arial" w:cs="Arial"/>
          <w:sz w:val="22"/>
          <w:szCs w:val="22"/>
          <w:lang w:val="es-CO"/>
        </w:rPr>
        <w:t xml:space="preserve">; en consecuencia, </w:t>
      </w:r>
      <w:r w:rsidRPr="00F91487">
        <w:rPr>
          <w:rFonts w:ascii="Arial" w:hAnsi="Arial" w:cs="Arial"/>
          <w:sz w:val="22"/>
          <w:szCs w:val="22"/>
          <w:lang w:val="es-CO"/>
        </w:rPr>
        <w:t>no le asiste razón al apelante al señalar que el debate no se debía centrar en esos aspectos</w:t>
      </w:r>
      <w:r w:rsidR="00863F5B" w:rsidRPr="00F91487">
        <w:rPr>
          <w:rFonts w:ascii="Arial" w:hAnsi="Arial" w:cs="Arial"/>
          <w:sz w:val="22"/>
          <w:szCs w:val="22"/>
          <w:lang w:val="es-CO"/>
        </w:rPr>
        <w:t>, pues, se reitera</w:t>
      </w:r>
      <w:r w:rsidR="00BA4DAF" w:rsidRPr="00F91487">
        <w:rPr>
          <w:rFonts w:ascii="Arial" w:hAnsi="Arial" w:cs="Arial"/>
          <w:sz w:val="22"/>
          <w:szCs w:val="22"/>
          <w:lang w:val="es-CO"/>
        </w:rPr>
        <w:t>,</w:t>
      </w:r>
      <w:r w:rsidR="00863F5B" w:rsidRPr="00F91487">
        <w:rPr>
          <w:rFonts w:ascii="Arial" w:hAnsi="Arial" w:cs="Arial"/>
          <w:sz w:val="22"/>
          <w:szCs w:val="22"/>
          <w:lang w:val="es-CO"/>
        </w:rPr>
        <w:t xml:space="preserve"> ello era necesario, </w:t>
      </w:r>
      <w:r w:rsidR="00BA4DAF" w:rsidRPr="00F91487">
        <w:rPr>
          <w:rFonts w:ascii="Arial" w:hAnsi="Arial" w:cs="Arial"/>
          <w:sz w:val="22"/>
          <w:szCs w:val="22"/>
          <w:lang w:val="es-CO"/>
        </w:rPr>
        <w:t xml:space="preserve">ya que </w:t>
      </w:r>
      <w:r w:rsidR="00863F5B" w:rsidRPr="00F91487">
        <w:rPr>
          <w:rFonts w:ascii="Arial" w:hAnsi="Arial" w:cs="Arial"/>
          <w:sz w:val="22"/>
          <w:szCs w:val="22"/>
          <w:lang w:val="es-CO"/>
        </w:rPr>
        <w:t>solo en el evento de que se acreditara la ocurrencia de alguna de esas causa</w:t>
      </w:r>
      <w:r w:rsidR="00BA4DAF" w:rsidRPr="00F91487">
        <w:rPr>
          <w:rFonts w:ascii="Arial" w:hAnsi="Arial" w:cs="Arial"/>
          <w:sz w:val="22"/>
          <w:szCs w:val="22"/>
          <w:lang w:val="es-CO"/>
        </w:rPr>
        <w:t>s</w:t>
      </w:r>
      <w:r w:rsidR="00863F5B" w:rsidRPr="00F91487">
        <w:rPr>
          <w:rFonts w:ascii="Arial" w:hAnsi="Arial" w:cs="Arial"/>
          <w:sz w:val="22"/>
          <w:szCs w:val="22"/>
          <w:lang w:val="es-CO"/>
        </w:rPr>
        <w:t xml:space="preserve">, era procedente el estudio del eventual restablecimiento económico. </w:t>
      </w:r>
    </w:p>
    <w:p w14:paraId="2BEDA7D6" w14:textId="77777777" w:rsidR="00863F5B" w:rsidRPr="00F91487" w:rsidRDefault="00863F5B" w:rsidP="00C45997">
      <w:pPr>
        <w:spacing w:line="360" w:lineRule="auto"/>
        <w:jc w:val="both"/>
        <w:rPr>
          <w:rFonts w:ascii="Arial" w:hAnsi="Arial" w:cs="Arial"/>
          <w:sz w:val="22"/>
          <w:szCs w:val="22"/>
          <w:lang w:val="es-CO"/>
        </w:rPr>
      </w:pPr>
    </w:p>
    <w:p w14:paraId="574C74DD" w14:textId="77777777" w:rsidR="00863F5B" w:rsidRPr="00F91487" w:rsidRDefault="00863F5B" w:rsidP="00863F5B">
      <w:pPr>
        <w:spacing w:line="360" w:lineRule="auto"/>
        <w:ind w:right="46"/>
        <w:jc w:val="both"/>
        <w:rPr>
          <w:rFonts w:ascii="Arial" w:hAnsi="Arial" w:cs="Arial"/>
          <w:sz w:val="22"/>
          <w:szCs w:val="22"/>
        </w:rPr>
      </w:pPr>
      <w:r w:rsidRPr="00F91487">
        <w:rPr>
          <w:rFonts w:ascii="Arial" w:hAnsi="Arial" w:cs="Arial"/>
          <w:sz w:val="22"/>
          <w:szCs w:val="22"/>
        </w:rPr>
        <w:t xml:space="preserve">Como se dejó expuesto en el acápite 3 de estas consideraciones, el recurso de apelación marca la competencia que tiene el juez en segunda instancia para pronunciarse, recurso </w:t>
      </w:r>
      <w:r w:rsidRPr="00F91487">
        <w:rPr>
          <w:rFonts w:ascii="Arial" w:hAnsi="Arial" w:cs="Arial"/>
          <w:sz w:val="22"/>
          <w:szCs w:val="22"/>
        </w:rPr>
        <w:lastRenderedPageBreak/>
        <w:t xml:space="preserve">que en el </w:t>
      </w:r>
      <w:r w:rsidRPr="00F91487">
        <w:rPr>
          <w:rFonts w:ascii="Arial" w:hAnsi="Arial" w:cs="Arial"/>
          <w:i/>
          <w:sz w:val="22"/>
          <w:szCs w:val="22"/>
        </w:rPr>
        <w:t>sub júdice</w:t>
      </w:r>
      <w:r w:rsidRPr="00F91487">
        <w:rPr>
          <w:rFonts w:ascii="Arial" w:hAnsi="Arial" w:cs="Arial"/>
          <w:sz w:val="22"/>
          <w:szCs w:val="22"/>
        </w:rPr>
        <w:t xml:space="preserve"> se limitó a insistir en la necesidad de una indemnización integral por la falta de reconocimiento de la obras de adecuación, pero nada dijo en relación con la argumentación del </w:t>
      </w:r>
      <w:r w:rsidRPr="00F91487">
        <w:rPr>
          <w:rFonts w:ascii="Arial" w:hAnsi="Arial" w:cs="Arial"/>
          <w:i/>
          <w:sz w:val="22"/>
          <w:szCs w:val="22"/>
        </w:rPr>
        <w:t>a quo</w:t>
      </w:r>
      <w:r w:rsidRPr="00F91487">
        <w:rPr>
          <w:rFonts w:ascii="Arial" w:hAnsi="Arial" w:cs="Arial"/>
          <w:sz w:val="22"/>
          <w:szCs w:val="22"/>
        </w:rPr>
        <w:t xml:space="preserve"> referente a la falta de acreditación del rompimiento del equilibrio económico del contrato por no haberse demostrado la ocurrencia de alguno de los eventos</w:t>
      </w:r>
      <w:r w:rsidR="001E25EA" w:rsidRPr="00F91487">
        <w:rPr>
          <w:rFonts w:ascii="Arial" w:hAnsi="Arial" w:cs="Arial"/>
          <w:sz w:val="22"/>
          <w:szCs w:val="22"/>
        </w:rPr>
        <w:t xml:space="preserve"> que consideró </w:t>
      </w:r>
      <w:r w:rsidRPr="00F91487">
        <w:rPr>
          <w:rFonts w:ascii="Arial" w:hAnsi="Arial" w:cs="Arial"/>
          <w:sz w:val="22"/>
          <w:szCs w:val="22"/>
        </w:rPr>
        <w:t xml:space="preserve">lo genera, como el hecho del príncipe, la teoría de la imprevisión o el incumplimiento del contratante, lo que constituyó el argumento para negar las pretensiones de la demanda. Al respecto, la primera instancia se pronunció en los siguientes términos (se copia como obra en el original): </w:t>
      </w:r>
    </w:p>
    <w:p w14:paraId="2B2C1E00" w14:textId="77777777" w:rsidR="001359B3" w:rsidRPr="00F91487" w:rsidRDefault="001359B3" w:rsidP="00863F5B">
      <w:pPr>
        <w:spacing w:line="360" w:lineRule="auto"/>
        <w:ind w:right="46"/>
        <w:jc w:val="both"/>
        <w:rPr>
          <w:rFonts w:ascii="Arial" w:hAnsi="Arial" w:cs="Arial"/>
          <w:sz w:val="22"/>
          <w:szCs w:val="22"/>
        </w:rPr>
      </w:pPr>
    </w:p>
    <w:p w14:paraId="5687A610" w14:textId="77777777" w:rsidR="00863F5B" w:rsidRPr="00F91487" w:rsidRDefault="00863F5B" w:rsidP="00863F5B">
      <w:pPr>
        <w:ind w:left="851" w:right="851"/>
        <w:jc w:val="both"/>
        <w:rPr>
          <w:rFonts w:ascii="Arial" w:hAnsi="Arial" w:cs="Arial"/>
          <w:sz w:val="20"/>
          <w:szCs w:val="20"/>
        </w:rPr>
      </w:pPr>
    </w:p>
    <w:p w14:paraId="2CFA9944" w14:textId="77777777" w:rsidR="00863F5B" w:rsidRPr="00F91487" w:rsidRDefault="00863F5B" w:rsidP="00863F5B">
      <w:pPr>
        <w:ind w:left="851" w:right="851"/>
        <w:jc w:val="both"/>
        <w:rPr>
          <w:rFonts w:ascii="Arial" w:hAnsi="Arial" w:cs="Arial"/>
          <w:sz w:val="20"/>
          <w:szCs w:val="20"/>
        </w:rPr>
      </w:pPr>
      <w:r w:rsidRPr="00F91487">
        <w:rPr>
          <w:rFonts w:ascii="Arial" w:hAnsi="Arial" w:cs="Arial"/>
          <w:sz w:val="20"/>
          <w:szCs w:val="20"/>
        </w:rPr>
        <w:t xml:space="preserve">“Con esta nueva decisión por parte de la Asamblea de Socios, la Sala considera que se desvirtúa la posibilidad de que opere la ‘teoría de la imprevisión’ por cuanto, el propietario vendedor del terreno - Asamblea de Socios -, así como el comprador IDU, lograron ponerse de acuerdo en el precio de compraventa del inmueble, razón por la cual se autorizó al representante legal del Club a realizar dicha venta. En otras palabras, los socios y propietarios del Club participaron en la determinación del precio por el cual se estaba negociando el terreno, conociendo con anterioridad a la suscripción del contrato, que debían realizar por su cuenta las obras de adecuación, las cuales no se encontraban incluidas en las cláusulas del contrato de compraventa del bien objeto de la litis. </w:t>
      </w:r>
    </w:p>
    <w:p w14:paraId="24D69D4C" w14:textId="77777777" w:rsidR="00DD6C35" w:rsidRPr="00F91487" w:rsidRDefault="00DD6C35" w:rsidP="00863F5B">
      <w:pPr>
        <w:ind w:left="851" w:right="851"/>
        <w:jc w:val="both"/>
        <w:rPr>
          <w:rFonts w:ascii="Arial" w:hAnsi="Arial" w:cs="Arial"/>
          <w:sz w:val="20"/>
          <w:szCs w:val="20"/>
        </w:rPr>
      </w:pPr>
    </w:p>
    <w:p w14:paraId="585D2D0C" w14:textId="77777777" w:rsidR="00DD6C35" w:rsidRPr="00F91487" w:rsidRDefault="00DD6C35" w:rsidP="00863F5B">
      <w:pPr>
        <w:ind w:left="851" w:right="851"/>
        <w:jc w:val="both"/>
        <w:rPr>
          <w:rFonts w:ascii="Arial" w:hAnsi="Arial" w:cs="Arial"/>
          <w:sz w:val="20"/>
          <w:szCs w:val="20"/>
        </w:rPr>
      </w:pPr>
      <w:r w:rsidRPr="00F91487">
        <w:rPr>
          <w:rFonts w:ascii="Arial" w:hAnsi="Arial" w:cs="Arial"/>
          <w:sz w:val="20"/>
          <w:szCs w:val="20"/>
        </w:rPr>
        <w:t xml:space="preserve">“Por esta razón, no se puede hablar de un desequilibrio de contrato, teniendo en cuenta que las circunstancias que originaron el mismo fueron conocidas con anterioridad a la suscripción de la escritura y aceptadas por el vendedor, no pudiendo esta Sala </w:t>
      </w:r>
      <w:proofErr w:type="gramStart"/>
      <w:r w:rsidRPr="00F91487">
        <w:rPr>
          <w:rFonts w:ascii="Arial" w:hAnsi="Arial" w:cs="Arial"/>
          <w:sz w:val="20"/>
          <w:szCs w:val="20"/>
        </w:rPr>
        <w:t>proceder a ordenar</w:t>
      </w:r>
      <w:proofErr w:type="gramEnd"/>
      <w:r w:rsidRPr="00F91487">
        <w:rPr>
          <w:rFonts w:ascii="Arial" w:hAnsi="Arial" w:cs="Arial"/>
          <w:sz w:val="20"/>
          <w:szCs w:val="20"/>
        </w:rPr>
        <w:t xml:space="preserve"> el restablecimiento del vendedor. </w:t>
      </w:r>
    </w:p>
    <w:p w14:paraId="0996074B" w14:textId="77777777" w:rsidR="00863F5B" w:rsidRPr="00F91487" w:rsidRDefault="00863F5B" w:rsidP="00863F5B">
      <w:pPr>
        <w:ind w:left="851" w:right="851"/>
        <w:jc w:val="both"/>
        <w:rPr>
          <w:rFonts w:ascii="Arial" w:hAnsi="Arial" w:cs="Arial"/>
          <w:sz w:val="20"/>
          <w:szCs w:val="20"/>
        </w:rPr>
      </w:pPr>
    </w:p>
    <w:p w14:paraId="5BA28B3B" w14:textId="77777777" w:rsidR="00DD6C35" w:rsidRPr="00F91487" w:rsidRDefault="00DD6C35" w:rsidP="00863F5B">
      <w:pPr>
        <w:ind w:left="851" w:right="851"/>
        <w:jc w:val="both"/>
        <w:rPr>
          <w:rFonts w:ascii="Arial" w:hAnsi="Arial" w:cs="Arial"/>
          <w:sz w:val="20"/>
          <w:szCs w:val="20"/>
        </w:rPr>
      </w:pPr>
      <w:r w:rsidRPr="00F91487">
        <w:rPr>
          <w:rFonts w:ascii="Arial" w:hAnsi="Arial" w:cs="Arial"/>
          <w:sz w:val="20"/>
          <w:szCs w:val="20"/>
        </w:rPr>
        <w:t>“.- De otra parte, tampoco opera la figura jurídica del ‘hecho del príncipe’, por cuanto no existían en el bien objeto de la venta, afectaciones que hubieran podido re</w:t>
      </w:r>
      <w:r w:rsidR="007F2502" w:rsidRPr="00F91487">
        <w:rPr>
          <w:rFonts w:ascii="Arial" w:hAnsi="Arial" w:cs="Arial"/>
          <w:sz w:val="20"/>
          <w:szCs w:val="20"/>
        </w:rPr>
        <w:t>duc</w:t>
      </w:r>
      <w:r w:rsidRPr="00F91487">
        <w:rPr>
          <w:rFonts w:ascii="Arial" w:hAnsi="Arial" w:cs="Arial"/>
          <w:sz w:val="20"/>
          <w:szCs w:val="20"/>
        </w:rPr>
        <w:t xml:space="preserve">ir </w:t>
      </w:r>
      <w:proofErr w:type="gramStart"/>
      <w:r w:rsidRPr="00F91487">
        <w:rPr>
          <w:rFonts w:ascii="Arial" w:hAnsi="Arial" w:cs="Arial"/>
          <w:sz w:val="20"/>
          <w:szCs w:val="20"/>
        </w:rPr>
        <w:t>su precios</w:t>
      </w:r>
      <w:proofErr w:type="gramEnd"/>
      <w:r w:rsidRPr="00F91487">
        <w:rPr>
          <w:rFonts w:ascii="Arial" w:hAnsi="Arial" w:cs="Arial"/>
          <w:sz w:val="20"/>
          <w:szCs w:val="20"/>
        </w:rPr>
        <w:t xml:space="preserve"> en el avalúo inicial, y por el contrato dicho acuerdo en el precio se logró bajo la figura de la negociación directa, sin que el IDU hubiera ejercido poderes o adoptado medidas generales o abstractas que hubieran hecho disminuir el precio</w:t>
      </w:r>
      <w:r w:rsidR="007F2502" w:rsidRPr="00F91487">
        <w:rPr>
          <w:rFonts w:ascii="Arial" w:hAnsi="Arial" w:cs="Arial"/>
          <w:sz w:val="20"/>
          <w:szCs w:val="20"/>
        </w:rPr>
        <w:t xml:space="preserve"> </w:t>
      </w:r>
      <w:r w:rsidRPr="00F91487">
        <w:rPr>
          <w:rFonts w:ascii="Arial" w:hAnsi="Arial" w:cs="Arial"/>
          <w:sz w:val="20"/>
          <w:szCs w:val="20"/>
        </w:rPr>
        <w:t>…</w:t>
      </w:r>
    </w:p>
    <w:p w14:paraId="05C43F1D" w14:textId="77777777" w:rsidR="00DD6C35" w:rsidRPr="00F91487" w:rsidRDefault="00DD6C35" w:rsidP="00863F5B">
      <w:pPr>
        <w:ind w:left="851" w:right="851"/>
        <w:jc w:val="both"/>
        <w:rPr>
          <w:rFonts w:ascii="Arial" w:hAnsi="Arial" w:cs="Arial"/>
          <w:sz w:val="20"/>
          <w:szCs w:val="20"/>
        </w:rPr>
      </w:pPr>
    </w:p>
    <w:p w14:paraId="54B5E57E" w14:textId="77777777" w:rsidR="00DD6C35" w:rsidRPr="00F91487" w:rsidRDefault="00DD6C35" w:rsidP="00863F5B">
      <w:pPr>
        <w:ind w:left="851" w:right="851"/>
        <w:jc w:val="both"/>
        <w:rPr>
          <w:rFonts w:ascii="Arial" w:hAnsi="Arial" w:cs="Arial"/>
          <w:sz w:val="20"/>
          <w:szCs w:val="20"/>
        </w:rPr>
      </w:pPr>
      <w:r w:rsidRPr="00F91487">
        <w:rPr>
          <w:rFonts w:ascii="Arial" w:hAnsi="Arial" w:cs="Arial"/>
          <w:sz w:val="20"/>
          <w:szCs w:val="20"/>
        </w:rPr>
        <w:t xml:space="preserve">“Se recuerda que una vez tuvo la negativa inicial del representante legal de vender el terreno, el IDU inició el proceso de expropiación, el cual debió abortar gracias a la decisión que tomó la Asamblea General del Club, de cerrar la negociación directa, con base en el avalúo inicialmente propuesto por el comprador, evitando así el IDU el reconocimiento de las compensaciones a que hubiera dado lugar la expropiación administrativa del bien. </w:t>
      </w:r>
    </w:p>
    <w:p w14:paraId="6132082F" w14:textId="77777777" w:rsidR="00DD6C35" w:rsidRPr="00F91487" w:rsidRDefault="00DD6C35" w:rsidP="00863F5B">
      <w:pPr>
        <w:ind w:left="851" w:right="851"/>
        <w:jc w:val="both"/>
        <w:rPr>
          <w:rFonts w:ascii="Arial" w:hAnsi="Arial" w:cs="Arial"/>
          <w:sz w:val="20"/>
          <w:szCs w:val="20"/>
        </w:rPr>
      </w:pPr>
    </w:p>
    <w:p w14:paraId="5770E51D" w14:textId="77777777" w:rsidR="00DD6C35" w:rsidRPr="00F91487" w:rsidRDefault="00DD6C35" w:rsidP="00863F5B">
      <w:pPr>
        <w:ind w:left="851" w:right="851"/>
        <w:jc w:val="both"/>
        <w:rPr>
          <w:rFonts w:ascii="Arial" w:hAnsi="Arial" w:cs="Arial"/>
          <w:sz w:val="20"/>
          <w:szCs w:val="20"/>
        </w:rPr>
      </w:pPr>
      <w:r w:rsidRPr="00F91487">
        <w:rPr>
          <w:rFonts w:ascii="Arial" w:hAnsi="Arial" w:cs="Arial"/>
          <w:sz w:val="20"/>
          <w:szCs w:val="20"/>
        </w:rPr>
        <w:t>“En el expediente también se corrobora que los tres pagos que fueron pactados por parte del IDU, se cumplieron a cabalidad …”</w:t>
      </w:r>
      <w:r w:rsidRPr="00F91487">
        <w:rPr>
          <w:rStyle w:val="Refdenotaalpie"/>
          <w:rFonts w:ascii="Arial" w:hAnsi="Arial" w:cs="Arial"/>
          <w:sz w:val="20"/>
          <w:szCs w:val="20"/>
        </w:rPr>
        <w:footnoteReference w:id="13"/>
      </w:r>
    </w:p>
    <w:p w14:paraId="211274E9" w14:textId="77777777" w:rsidR="00863F5B" w:rsidRPr="00F91487" w:rsidRDefault="00863F5B" w:rsidP="00863F5B">
      <w:pPr>
        <w:ind w:left="851" w:right="851"/>
        <w:jc w:val="both"/>
        <w:rPr>
          <w:rFonts w:ascii="Arial" w:hAnsi="Arial" w:cs="Arial"/>
          <w:sz w:val="20"/>
          <w:szCs w:val="20"/>
        </w:rPr>
      </w:pPr>
    </w:p>
    <w:p w14:paraId="5C1BCD48" w14:textId="77777777" w:rsidR="00863F5B" w:rsidRPr="00F91487" w:rsidRDefault="00863F5B" w:rsidP="00863F5B">
      <w:pPr>
        <w:ind w:left="851" w:right="851"/>
        <w:jc w:val="both"/>
        <w:rPr>
          <w:rFonts w:ascii="Arial" w:hAnsi="Arial" w:cs="Arial"/>
          <w:sz w:val="20"/>
          <w:szCs w:val="20"/>
        </w:rPr>
      </w:pPr>
    </w:p>
    <w:p w14:paraId="319F3DAA" w14:textId="77777777" w:rsidR="00BA4DAF" w:rsidRPr="00F91487" w:rsidRDefault="00863F5B" w:rsidP="00863F5B">
      <w:pPr>
        <w:spacing w:line="360" w:lineRule="auto"/>
        <w:ind w:right="46"/>
        <w:jc w:val="both"/>
        <w:rPr>
          <w:rFonts w:ascii="Arial" w:hAnsi="Arial" w:cs="Arial"/>
          <w:sz w:val="22"/>
          <w:szCs w:val="22"/>
        </w:rPr>
      </w:pPr>
      <w:r w:rsidRPr="00F91487">
        <w:rPr>
          <w:rFonts w:ascii="Arial" w:hAnsi="Arial" w:cs="Arial"/>
          <w:sz w:val="22"/>
          <w:szCs w:val="22"/>
        </w:rPr>
        <w:t>En lugar de controvertir lo anterior, la argumentación del recurso de apelación se</w:t>
      </w:r>
      <w:r w:rsidR="00302FF7" w:rsidRPr="00F91487">
        <w:rPr>
          <w:rFonts w:ascii="Arial" w:hAnsi="Arial" w:cs="Arial"/>
          <w:sz w:val="22"/>
          <w:szCs w:val="22"/>
        </w:rPr>
        <w:t xml:space="preserve"> centró en que se le debía reconocer el valor de las obras de adecuación</w:t>
      </w:r>
      <w:r w:rsidR="007F2502" w:rsidRPr="00F91487">
        <w:rPr>
          <w:rFonts w:ascii="Arial" w:hAnsi="Arial" w:cs="Arial"/>
          <w:sz w:val="22"/>
          <w:szCs w:val="22"/>
        </w:rPr>
        <w:t>,</w:t>
      </w:r>
      <w:r w:rsidR="00302FF7" w:rsidRPr="00F91487">
        <w:rPr>
          <w:rFonts w:ascii="Arial" w:hAnsi="Arial" w:cs="Arial"/>
          <w:sz w:val="22"/>
          <w:szCs w:val="22"/>
        </w:rPr>
        <w:t xml:space="preserve"> porque</w:t>
      </w:r>
      <w:r w:rsidR="007F2502" w:rsidRPr="00F91487">
        <w:rPr>
          <w:rFonts w:ascii="Arial" w:hAnsi="Arial" w:cs="Arial"/>
          <w:sz w:val="22"/>
          <w:szCs w:val="22"/>
        </w:rPr>
        <w:t>,</w:t>
      </w:r>
      <w:r w:rsidR="00302FF7" w:rsidRPr="00F91487">
        <w:rPr>
          <w:rFonts w:ascii="Arial" w:hAnsi="Arial" w:cs="Arial"/>
          <w:sz w:val="22"/>
          <w:szCs w:val="22"/>
        </w:rPr>
        <w:t xml:space="preserve"> sin importar que se tratara de expropiación o negociación directa</w:t>
      </w:r>
      <w:r w:rsidR="007F2502" w:rsidRPr="00F91487">
        <w:rPr>
          <w:rFonts w:ascii="Arial" w:hAnsi="Arial" w:cs="Arial"/>
          <w:sz w:val="22"/>
          <w:szCs w:val="22"/>
        </w:rPr>
        <w:t>,</w:t>
      </w:r>
      <w:r w:rsidR="00302FF7" w:rsidRPr="00F91487">
        <w:rPr>
          <w:rFonts w:ascii="Arial" w:hAnsi="Arial" w:cs="Arial"/>
          <w:sz w:val="22"/>
          <w:szCs w:val="22"/>
        </w:rPr>
        <w:t xml:space="preserve"> la indemnización debía ser plena e integral, con lo cual presentó argumentos que se debieron exponer en la etapa de negociación</w:t>
      </w:r>
      <w:r w:rsidR="001262FD" w:rsidRPr="00F91487">
        <w:rPr>
          <w:rFonts w:ascii="Arial" w:hAnsi="Arial" w:cs="Arial"/>
          <w:sz w:val="22"/>
          <w:szCs w:val="22"/>
        </w:rPr>
        <w:t>, comoquiera que todo</w:t>
      </w:r>
      <w:r w:rsidR="00BA4DAF" w:rsidRPr="00F91487">
        <w:rPr>
          <w:rFonts w:ascii="Arial" w:hAnsi="Arial" w:cs="Arial"/>
          <w:sz w:val="22"/>
          <w:szCs w:val="22"/>
        </w:rPr>
        <w:t xml:space="preserve">s </w:t>
      </w:r>
      <w:r w:rsidR="007F2502" w:rsidRPr="00F91487">
        <w:rPr>
          <w:rFonts w:ascii="Arial" w:hAnsi="Arial" w:cs="Arial"/>
          <w:sz w:val="22"/>
          <w:szCs w:val="22"/>
        </w:rPr>
        <w:t xml:space="preserve">estos </w:t>
      </w:r>
      <w:r w:rsidR="001262FD" w:rsidRPr="00F91487">
        <w:rPr>
          <w:rFonts w:ascii="Arial" w:hAnsi="Arial" w:cs="Arial"/>
          <w:sz w:val="22"/>
          <w:szCs w:val="22"/>
        </w:rPr>
        <w:t>ataca</w:t>
      </w:r>
      <w:r w:rsidR="00BA4DAF" w:rsidRPr="00F91487">
        <w:rPr>
          <w:rFonts w:ascii="Arial" w:hAnsi="Arial" w:cs="Arial"/>
          <w:sz w:val="22"/>
          <w:szCs w:val="22"/>
        </w:rPr>
        <w:t>n</w:t>
      </w:r>
      <w:r w:rsidR="001262FD" w:rsidRPr="00F91487">
        <w:rPr>
          <w:rFonts w:ascii="Arial" w:hAnsi="Arial" w:cs="Arial"/>
          <w:sz w:val="22"/>
          <w:szCs w:val="22"/>
        </w:rPr>
        <w:t xml:space="preserve"> el valor de la venta</w:t>
      </w:r>
      <w:r w:rsidRPr="00F91487">
        <w:rPr>
          <w:rFonts w:ascii="Arial" w:hAnsi="Arial" w:cs="Arial"/>
          <w:sz w:val="22"/>
          <w:szCs w:val="22"/>
        </w:rPr>
        <w:t xml:space="preserve">, pero nada dijo </w:t>
      </w:r>
      <w:r w:rsidR="007F2502" w:rsidRPr="00F91487">
        <w:rPr>
          <w:rFonts w:ascii="Arial" w:hAnsi="Arial" w:cs="Arial"/>
          <w:sz w:val="22"/>
          <w:szCs w:val="22"/>
        </w:rPr>
        <w:t xml:space="preserve">el recurrente </w:t>
      </w:r>
      <w:r w:rsidRPr="00F91487">
        <w:rPr>
          <w:rFonts w:ascii="Arial" w:hAnsi="Arial" w:cs="Arial"/>
          <w:sz w:val="22"/>
          <w:szCs w:val="22"/>
        </w:rPr>
        <w:t xml:space="preserve">entorno a las consideraciones y conclusiones del </w:t>
      </w:r>
      <w:r w:rsidRPr="00F91487">
        <w:rPr>
          <w:rFonts w:ascii="Arial" w:hAnsi="Arial" w:cs="Arial"/>
          <w:i/>
          <w:sz w:val="22"/>
          <w:szCs w:val="22"/>
        </w:rPr>
        <w:t>a quo</w:t>
      </w:r>
      <w:r w:rsidRPr="00F91487">
        <w:rPr>
          <w:rFonts w:ascii="Arial" w:hAnsi="Arial" w:cs="Arial"/>
          <w:sz w:val="22"/>
          <w:szCs w:val="22"/>
        </w:rPr>
        <w:t xml:space="preserve"> relacionadas con </w:t>
      </w:r>
      <w:r w:rsidR="00FF01DB" w:rsidRPr="00F91487">
        <w:rPr>
          <w:rFonts w:ascii="Arial" w:hAnsi="Arial" w:cs="Arial"/>
          <w:sz w:val="22"/>
          <w:szCs w:val="22"/>
        </w:rPr>
        <w:t xml:space="preserve">que no se estaba en presencia del hecho del príncipe, la teoría de la imprevisión ni de un incumplimiento. </w:t>
      </w:r>
    </w:p>
    <w:p w14:paraId="450D7BEC" w14:textId="77777777" w:rsidR="00FF01DB" w:rsidRPr="00F91487" w:rsidRDefault="00FF01DB" w:rsidP="00863F5B">
      <w:pPr>
        <w:spacing w:line="360" w:lineRule="auto"/>
        <w:ind w:right="46"/>
        <w:jc w:val="both"/>
        <w:rPr>
          <w:rFonts w:ascii="Arial" w:hAnsi="Arial" w:cs="Arial"/>
          <w:sz w:val="22"/>
          <w:szCs w:val="22"/>
        </w:rPr>
      </w:pPr>
    </w:p>
    <w:p w14:paraId="3157EC6B" w14:textId="77777777" w:rsidR="00845B55" w:rsidRPr="00F91487" w:rsidRDefault="001262FD" w:rsidP="00863F5B">
      <w:pPr>
        <w:spacing w:line="360" w:lineRule="auto"/>
        <w:ind w:right="46"/>
        <w:jc w:val="both"/>
        <w:rPr>
          <w:rFonts w:ascii="Arial" w:hAnsi="Arial" w:cs="Arial"/>
          <w:sz w:val="22"/>
          <w:szCs w:val="22"/>
        </w:rPr>
      </w:pPr>
      <w:r w:rsidRPr="00F91487">
        <w:rPr>
          <w:rFonts w:ascii="Arial" w:hAnsi="Arial" w:cs="Arial"/>
          <w:sz w:val="22"/>
          <w:szCs w:val="22"/>
        </w:rPr>
        <w:lastRenderedPageBreak/>
        <w:t xml:space="preserve">Si bien, en el numeral 5.4 del recurso de apelación se habla del resquebrajamiento del equilibrio contractual, el mismo se </w:t>
      </w:r>
      <w:r w:rsidR="00FF01DB" w:rsidRPr="00F91487">
        <w:rPr>
          <w:rFonts w:ascii="Arial" w:hAnsi="Arial" w:cs="Arial"/>
          <w:sz w:val="22"/>
          <w:szCs w:val="22"/>
        </w:rPr>
        <w:t xml:space="preserve">limitó a hablar simplemente de la </w:t>
      </w:r>
      <w:r w:rsidRPr="00F91487">
        <w:rPr>
          <w:rFonts w:ascii="Arial" w:hAnsi="Arial" w:cs="Arial"/>
          <w:sz w:val="22"/>
          <w:szCs w:val="22"/>
        </w:rPr>
        <w:t>falta de pago de las obras de adecuación</w:t>
      </w:r>
      <w:r w:rsidR="00FF01DB" w:rsidRPr="00F91487">
        <w:rPr>
          <w:rFonts w:ascii="Arial" w:hAnsi="Arial" w:cs="Arial"/>
          <w:sz w:val="22"/>
          <w:szCs w:val="22"/>
        </w:rPr>
        <w:t>.</w:t>
      </w:r>
    </w:p>
    <w:p w14:paraId="15159CFD" w14:textId="77777777" w:rsidR="00845B55" w:rsidRPr="00F91487" w:rsidRDefault="00845B55" w:rsidP="00863F5B">
      <w:pPr>
        <w:spacing w:line="360" w:lineRule="auto"/>
        <w:ind w:right="46"/>
        <w:jc w:val="both"/>
        <w:rPr>
          <w:rFonts w:ascii="Arial" w:hAnsi="Arial" w:cs="Arial"/>
          <w:sz w:val="22"/>
          <w:szCs w:val="22"/>
        </w:rPr>
      </w:pPr>
    </w:p>
    <w:p w14:paraId="793460C3" w14:textId="77777777" w:rsidR="00845B55" w:rsidRPr="00F91487" w:rsidRDefault="00845B55" w:rsidP="00845B55">
      <w:pPr>
        <w:spacing w:line="360" w:lineRule="auto"/>
        <w:ind w:right="46"/>
        <w:jc w:val="both"/>
        <w:rPr>
          <w:rFonts w:ascii="Arial" w:hAnsi="Arial" w:cs="Arial"/>
          <w:sz w:val="22"/>
          <w:szCs w:val="22"/>
        </w:rPr>
      </w:pPr>
      <w:r w:rsidRPr="00F91487">
        <w:rPr>
          <w:rFonts w:ascii="Arial" w:hAnsi="Arial" w:cs="Arial"/>
          <w:sz w:val="22"/>
          <w:szCs w:val="22"/>
        </w:rPr>
        <w:t xml:space="preserve">Lo anterior no resulta suficiente para entender que se están atacando las consideraciones de la sentencia de primera instancia entorno al desequilibrio económico del contrato, pues tan solo menciona </w:t>
      </w:r>
      <w:r w:rsidR="007F2502" w:rsidRPr="00F91487">
        <w:rPr>
          <w:rFonts w:ascii="Arial" w:hAnsi="Arial" w:cs="Arial"/>
          <w:sz w:val="22"/>
          <w:szCs w:val="22"/>
        </w:rPr>
        <w:t>este último</w:t>
      </w:r>
      <w:r w:rsidRPr="00F91487">
        <w:rPr>
          <w:rFonts w:ascii="Arial" w:hAnsi="Arial" w:cs="Arial"/>
          <w:sz w:val="22"/>
          <w:szCs w:val="22"/>
        </w:rPr>
        <w:t>, pero no ofrece argumentación alguna que desvirtúe o controvierta las consideraciones que el tribunal de instancia invocó para establecer que no ocurrió</w:t>
      </w:r>
      <w:r w:rsidR="007F2502" w:rsidRPr="00F91487">
        <w:rPr>
          <w:rFonts w:ascii="Arial" w:hAnsi="Arial" w:cs="Arial"/>
          <w:sz w:val="22"/>
          <w:szCs w:val="22"/>
        </w:rPr>
        <w:t xml:space="preserve"> tal desequilibrio</w:t>
      </w:r>
      <w:r w:rsidRPr="00F91487">
        <w:rPr>
          <w:rFonts w:ascii="Arial" w:hAnsi="Arial" w:cs="Arial"/>
          <w:sz w:val="22"/>
          <w:szCs w:val="22"/>
        </w:rPr>
        <w:t xml:space="preserve"> y, en consecuencia, negar las pretensiones. </w:t>
      </w:r>
    </w:p>
    <w:p w14:paraId="69710449" w14:textId="77777777" w:rsidR="00845B55" w:rsidRPr="00F91487" w:rsidRDefault="00845B55" w:rsidP="00845B55">
      <w:pPr>
        <w:spacing w:line="360" w:lineRule="auto"/>
        <w:ind w:right="46"/>
        <w:jc w:val="both"/>
        <w:rPr>
          <w:rFonts w:ascii="Arial" w:hAnsi="Arial" w:cs="Arial"/>
          <w:sz w:val="22"/>
          <w:szCs w:val="22"/>
        </w:rPr>
      </w:pPr>
    </w:p>
    <w:p w14:paraId="2FBE50A4" w14:textId="77777777" w:rsidR="00845B55" w:rsidRPr="00F91487" w:rsidRDefault="00845B55" w:rsidP="00845B55">
      <w:pPr>
        <w:spacing w:line="360" w:lineRule="auto"/>
        <w:ind w:right="46"/>
        <w:jc w:val="both"/>
        <w:rPr>
          <w:rFonts w:ascii="Arial" w:hAnsi="Arial" w:cs="Arial"/>
          <w:sz w:val="22"/>
          <w:szCs w:val="22"/>
        </w:rPr>
      </w:pPr>
      <w:r w:rsidRPr="00F91487">
        <w:rPr>
          <w:rFonts w:ascii="Arial" w:hAnsi="Arial" w:cs="Arial"/>
          <w:sz w:val="22"/>
          <w:szCs w:val="22"/>
        </w:rPr>
        <w:t xml:space="preserve">En efecto, </w:t>
      </w:r>
      <w:r w:rsidR="007F2502" w:rsidRPr="00F91487">
        <w:rPr>
          <w:rFonts w:ascii="Arial" w:hAnsi="Arial" w:cs="Arial"/>
          <w:sz w:val="22"/>
          <w:szCs w:val="22"/>
        </w:rPr>
        <w:t xml:space="preserve">el recurrente </w:t>
      </w:r>
      <w:r w:rsidRPr="00F91487">
        <w:rPr>
          <w:rFonts w:ascii="Arial" w:hAnsi="Arial" w:cs="Arial"/>
          <w:sz w:val="22"/>
          <w:szCs w:val="22"/>
        </w:rPr>
        <w:t xml:space="preserve">no controvierte </w:t>
      </w:r>
      <w:r w:rsidR="007F2502" w:rsidRPr="00F91487">
        <w:rPr>
          <w:rFonts w:ascii="Arial" w:hAnsi="Arial" w:cs="Arial"/>
          <w:sz w:val="22"/>
          <w:szCs w:val="22"/>
        </w:rPr>
        <w:t xml:space="preserve">para nada </w:t>
      </w:r>
      <w:r w:rsidRPr="00F91487">
        <w:rPr>
          <w:rFonts w:ascii="Arial" w:hAnsi="Arial" w:cs="Arial"/>
          <w:sz w:val="22"/>
          <w:szCs w:val="22"/>
        </w:rPr>
        <w:t xml:space="preserve">los presupuestos que el tribunal consideró se debían probar, tales como la imprevisibilidad, ni nada dice en lo referente a la manifestación de la voluntad de la asamblea de socios de aceptar la oferta de compra y </w:t>
      </w:r>
      <w:r w:rsidR="007F2502" w:rsidRPr="00F91487">
        <w:rPr>
          <w:rFonts w:ascii="Arial" w:hAnsi="Arial" w:cs="Arial"/>
          <w:sz w:val="22"/>
          <w:szCs w:val="22"/>
        </w:rPr>
        <w:t xml:space="preserve">al </w:t>
      </w:r>
      <w:r w:rsidRPr="00F91487">
        <w:rPr>
          <w:rFonts w:ascii="Arial" w:hAnsi="Arial" w:cs="Arial"/>
          <w:sz w:val="22"/>
          <w:szCs w:val="22"/>
        </w:rPr>
        <w:t xml:space="preserve">conocimiento previo de la necesidad de realizar obras de adecuación, con lo que, en concepto del </w:t>
      </w:r>
      <w:r w:rsidRPr="00F91487">
        <w:rPr>
          <w:rFonts w:ascii="Arial" w:hAnsi="Arial" w:cs="Arial"/>
          <w:i/>
          <w:sz w:val="22"/>
          <w:szCs w:val="22"/>
        </w:rPr>
        <w:t>a quo</w:t>
      </w:r>
      <w:r w:rsidRPr="00F91487">
        <w:rPr>
          <w:rFonts w:ascii="Arial" w:hAnsi="Arial" w:cs="Arial"/>
          <w:sz w:val="22"/>
          <w:szCs w:val="22"/>
        </w:rPr>
        <w:t xml:space="preserve">, se encontraba desvirtuado el factor de imprevisibilidad. </w:t>
      </w:r>
    </w:p>
    <w:p w14:paraId="3328818A" w14:textId="77777777" w:rsidR="00845B55" w:rsidRPr="00F91487" w:rsidRDefault="00845B55" w:rsidP="00845B55">
      <w:pPr>
        <w:spacing w:line="360" w:lineRule="auto"/>
        <w:ind w:right="46"/>
        <w:jc w:val="both"/>
        <w:rPr>
          <w:rFonts w:ascii="Arial" w:hAnsi="Arial" w:cs="Arial"/>
          <w:sz w:val="22"/>
          <w:szCs w:val="22"/>
        </w:rPr>
      </w:pPr>
    </w:p>
    <w:p w14:paraId="33FE5C6E" w14:textId="77777777" w:rsidR="00845B55" w:rsidRPr="00F91487" w:rsidRDefault="00845B55" w:rsidP="00845B55">
      <w:pPr>
        <w:spacing w:line="360" w:lineRule="auto"/>
        <w:ind w:right="46"/>
        <w:jc w:val="both"/>
        <w:rPr>
          <w:rFonts w:ascii="Arial" w:hAnsi="Arial" w:cs="Arial"/>
          <w:sz w:val="22"/>
          <w:szCs w:val="22"/>
        </w:rPr>
      </w:pPr>
      <w:r w:rsidRPr="00F91487">
        <w:rPr>
          <w:rFonts w:ascii="Arial" w:hAnsi="Arial" w:cs="Arial"/>
          <w:sz w:val="22"/>
          <w:szCs w:val="22"/>
        </w:rPr>
        <w:t xml:space="preserve">También guardó silencio frente a las consideraciones del </w:t>
      </w:r>
      <w:r w:rsidRPr="00F91487">
        <w:rPr>
          <w:rFonts w:ascii="Arial" w:hAnsi="Arial" w:cs="Arial"/>
          <w:i/>
          <w:sz w:val="22"/>
          <w:szCs w:val="22"/>
        </w:rPr>
        <w:t xml:space="preserve">a quo </w:t>
      </w:r>
      <w:r w:rsidRPr="00F91487">
        <w:rPr>
          <w:rFonts w:ascii="Arial" w:hAnsi="Arial" w:cs="Arial"/>
          <w:sz w:val="22"/>
          <w:szCs w:val="22"/>
        </w:rPr>
        <w:t xml:space="preserve">que señalaron que la administración no produjo ningún acto que afectara el precio del bien, por lo </w:t>
      </w:r>
      <w:r w:rsidR="00583CA8" w:rsidRPr="00F91487">
        <w:rPr>
          <w:rFonts w:ascii="Arial" w:hAnsi="Arial" w:cs="Arial"/>
          <w:sz w:val="22"/>
          <w:szCs w:val="22"/>
        </w:rPr>
        <w:t xml:space="preserve">cual </w:t>
      </w:r>
      <w:r w:rsidRPr="00F91487">
        <w:rPr>
          <w:rFonts w:ascii="Arial" w:hAnsi="Arial" w:cs="Arial"/>
          <w:sz w:val="22"/>
          <w:szCs w:val="22"/>
        </w:rPr>
        <w:t xml:space="preserve">no se estaba en presencia del hecho del príncipe, así como </w:t>
      </w:r>
      <w:r w:rsidR="00583CA8" w:rsidRPr="00F91487">
        <w:rPr>
          <w:rFonts w:ascii="Arial" w:hAnsi="Arial" w:cs="Arial"/>
          <w:sz w:val="22"/>
          <w:szCs w:val="22"/>
        </w:rPr>
        <w:t xml:space="preserve">en lo referente a </w:t>
      </w:r>
      <w:r w:rsidRPr="00F91487">
        <w:rPr>
          <w:rFonts w:ascii="Arial" w:hAnsi="Arial" w:cs="Arial"/>
          <w:sz w:val="22"/>
          <w:szCs w:val="22"/>
        </w:rPr>
        <w:t xml:space="preserve">que el pago se efectuó según lo acordado. </w:t>
      </w:r>
    </w:p>
    <w:p w14:paraId="402CC4DF" w14:textId="77777777" w:rsidR="00845B55" w:rsidRPr="00F91487" w:rsidRDefault="00845B55" w:rsidP="00845B55">
      <w:pPr>
        <w:spacing w:line="360" w:lineRule="auto"/>
        <w:ind w:right="46"/>
        <w:jc w:val="both"/>
        <w:rPr>
          <w:rFonts w:ascii="Arial" w:hAnsi="Arial" w:cs="Arial"/>
          <w:sz w:val="22"/>
          <w:szCs w:val="22"/>
        </w:rPr>
      </w:pPr>
    </w:p>
    <w:p w14:paraId="108981D8" w14:textId="77777777" w:rsidR="00863F5B" w:rsidRPr="00F91487" w:rsidRDefault="00863F5B" w:rsidP="00863F5B">
      <w:pPr>
        <w:spacing w:line="360" w:lineRule="auto"/>
        <w:ind w:right="46"/>
        <w:jc w:val="both"/>
        <w:rPr>
          <w:rFonts w:ascii="Arial" w:hAnsi="Arial" w:cs="Arial"/>
          <w:sz w:val="22"/>
          <w:szCs w:val="22"/>
        </w:rPr>
      </w:pPr>
      <w:r w:rsidRPr="00F91487">
        <w:rPr>
          <w:rFonts w:ascii="Arial" w:hAnsi="Arial" w:cs="Arial"/>
          <w:sz w:val="22"/>
          <w:szCs w:val="22"/>
        </w:rPr>
        <w:t>En consecuencia, el recurso de apelación no tiene vocación de prosperidad</w:t>
      </w:r>
      <w:r w:rsidR="00583CA8" w:rsidRPr="00F91487">
        <w:rPr>
          <w:rFonts w:ascii="Arial" w:hAnsi="Arial" w:cs="Arial"/>
          <w:sz w:val="22"/>
          <w:szCs w:val="22"/>
        </w:rPr>
        <w:t>,</w:t>
      </w:r>
      <w:r w:rsidRPr="00F91487">
        <w:rPr>
          <w:rFonts w:ascii="Arial" w:hAnsi="Arial" w:cs="Arial"/>
          <w:sz w:val="22"/>
          <w:szCs w:val="22"/>
        </w:rPr>
        <w:t xml:space="preserve"> pues</w:t>
      </w:r>
      <w:r w:rsidR="00583CA8" w:rsidRPr="00F91487">
        <w:rPr>
          <w:rFonts w:ascii="Arial" w:hAnsi="Arial" w:cs="Arial"/>
          <w:sz w:val="22"/>
          <w:szCs w:val="22"/>
        </w:rPr>
        <w:t>,</w:t>
      </w:r>
      <w:r w:rsidRPr="00F91487">
        <w:rPr>
          <w:rFonts w:ascii="Arial" w:hAnsi="Arial" w:cs="Arial"/>
          <w:sz w:val="22"/>
          <w:szCs w:val="22"/>
        </w:rPr>
        <w:t xml:space="preserve"> así </w:t>
      </w:r>
      <w:r w:rsidR="001262FD" w:rsidRPr="00F91487">
        <w:rPr>
          <w:rFonts w:ascii="Arial" w:hAnsi="Arial" w:cs="Arial"/>
          <w:sz w:val="22"/>
          <w:szCs w:val="22"/>
        </w:rPr>
        <w:t xml:space="preserve">se </w:t>
      </w:r>
      <w:proofErr w:type="gramStart"/>
      <w:r w:rsidR="001262FD" w:rsidRPr="00F91487">
        <w:rPr>
          <w:rFonts w:ascii="Arial" w:hAnsi="Arial" w:cs="Arial"/>
          <w:sz w:val="22"/>
          <w:szCs w:val="22"/>
        </w:rPr>
        <w:t>estudiara</w:t>
      </w:r>
      <w:proofErr w:type="gramEnd"/>
      <w:r w:rsidR="001262FD" w:rsidRPr="00F91487">
        <w:rPr>
          <w:rFonts w:ascii="Arial" w:hAnsi="Arial" w:cs="Arial"/>
          <w:sz w:val="22"/>
          <w:szCs w:val="22"/>
        </w:rPr>
        <w:t xml:space="preserve"> lo relativo a la indemnización</w:t>
      </w:r>
      <w:r w:rsidR="00BA4DAF" w:rsidRPr="00F91487">
        <w:rPr>
          <w:rFonts w:ascii="Arial" w:hAnsi="Arial" w:cs="Arial"/>
          <w:sz w:val="22"/>
          <w:szCs w:val="22"/>
        </w:rPr>
        <w:t xml:space="preserve"> integral en los casos de expropiación o negociación directa</w:t>
      </w:r>
      <w:r w:rsidRPr="00F91487">
        <w:rPr>
          <w:rFonts w:ascii="Arial" w:hAnsi="Arial" w:cs="Arial"/>
          <w:sz w:val="22"/>
          <w:szCs w:val="22"/>
        </w:rPr>
        <w:t xml:space="preserve">, no se podría estudiar si </w:t>
      </w:r>
      <w:r w:rsidR="00583CA8" w:rsidRPr="00F91487">
        <w:rPr>
          <w:rFonts w:ascii="Arial" w:hAnsi="Arial" w:cs="Arial"/>
          <w:sz w:val="22"/>
          <w:szCs w:val="22"/>
        </w:rPr>
        <w:t xml:space="preserve">se </w:t>
      </w:r>
      <w:r w:rsidRPr="00F91487">
        <w:rPr>
          <w:rFonts w:ascii="Arial" w:hAnsi="Arial" w:cs="Arial"/>
          <w:sz w:val="22"/>
          <w:szCs w:val="22"/>
        </w:rPr>
        <w:t xml:space="preserve">causó un desequilibrio económico del contrato, porque ello no fue objeto del recurso de apelación. </w:t>
      </w:r>
    </w:p>
    <w:p w14:paraId="0647055A" w14:textId="77777777" w:rsidR="00863F5B" w:rsidRPr="00F91487" w:rsidRDefault="00863F5B" w:rsidP="00863F5B">
      <w:pPr>
        <w:spacing w:line="360" w:lineRule="auto"/>
        <w:ind w:right="46"/>
        <w:jc w:val="both"/>
        <w:rPr>
          <w:rFonts w:ascii="Arial" w:hAnsi="Arial" w:cs="Arial"/>
          <w:sz w:val="22"/>
          <w:szCs w:val="22"/>
        </w:rPr>
      </w:pPr>
    </w:p>
    <w:p w14:paraId="6DA504EA" w14:textId="77777777" w:rsidR="00863F5B" w:rsidRPr="00F91487" w:rsidRDefault="00863F5B" w:rsidP="00863F5B">
      <w:pPr>
        <w:spacing w:line="360" w:lineRule="auto"/>
        <w:ind w:right="46"/>
        <w:jc w:val="both"/>
        <w:rPr>
          <w:rFonts w:ascii="Arial" w:hAnsi="Arial" w:cs="Arial"/>
          <w:sz w:val="22"/>
          <w:szCs w:val="22"/>
        </w:rPr>
      </w:pPr>
      <w:r w:rsidRPr="00F91487">
        <w:rPr>
          <w:rFonts w:ascii="Arial" w:hAnsi="Arial" w:cs="Arial"/>
          <w:sz w:val="22"/>
          <w:szCs w:val="22"/>
        </w:rPr>
        <w:t>Sumado a lo anterior, las pretensiones indemnizatorias se encuentran estrechamente ligadas con la declaratoria del desequilibrio económico del contrato, en la medida en que ellas se solicitaron como consecuencia de la prosperidad de la primera pretensión, ante lo cual debe recordarse y reiterarse que no se tiene competencia</w:t>
      </w:r>
      <w:r w:rsidR="00EB7449" w:rsidRPr="00F91487">
        <w:rPr>
          <w:rFonts w:ascii="Arial" w:hAnsi="Arial" w:cs="Arial"/>
          <w:sz w:val="22"/>
          <w:szCs w:val="22"/>
        </w:rPr>
        <w:t xml:space="preserve"> para determinar la ocurrencia del desequilibrio económico por alguna de las causales que le da lugar (imprevisión, hecho del príncipe o</w:t>
      </w:r>
      <w:r w:rsidR="00864D24" w:rsidRPr="00F91487">
        <w:rPr>
          <w:rFonts w:ascii="Arial" w:hAnsi="Arial" w:cs="Arial"/>
          <w:sz w:val="22"/>
          <w:szCs w:val="22"/>
        </w:rPr>
        <w:t xml:space="preserve"> encausar el estudio por </w:t>
      </w:r>
      <w:r w:rsidR="00EB7449" w:rsidRPr="00F91487">
        <w:rPr>
          <w:rFonts w:ascii="Arial" w:hAnsi="Arial" w:cs="Arial"/>
          <w:sz w:val="22"/>
          <w:szCs w:val="22"/>
        </w:rPr>
        <w:t>incumplimiento)</w:t>
      </w:r>
      <w:r w:rsidRPr="00F91487">
        <w:rPr>
          <w:rFonts w:ascii="Arial" w:hAnsi="Arial" w:cs="Arial"/>
          <w:sz w:val="22"/>
          <w:szCs w:val="22"/>
        </w:rPr>
        <w:t xml:space="preserve">, pues el recurso de apelación nada dijo en relación con ese argumento central de la sentencia de primera instancia. </w:t>
      </w:r>
    </w:p>
    <w:p w14:paraId="6EBA8030" w14:textId="77777777" w:rsidR="00863F5B" w:rsidRPr="00F91487" w:rsidRDefault="00863F5B" w:rsidP="00863F5B">
      <w:pPr>
        <w:spacing w:line="360" w:lineRule="auto"/>
        <w:ind w:right="46"/>
        <w:jc w:val="both"/>
        <w:rPr>
          <w:rFonts w:ascii="Arial" w:hAnsi="Arial" w:cs="Arial"/>
          <w:sz w:val="22"/>
          <w:szCs w:val="22"/>
        </w:rPr>
      </w:pPr>
    </w:p>
    <w:p w14:paraId="03D4A2F5" w14:textId="77777777" w:rsidR="00863F5B" w:rsidRPr="00F91487" w:rsidRDefault="00863F5B" w:rsidP="00863F5B">
      <w:pPr>
        <w:spacing w:line="360" w:lineRule="auto"/>
        <w:ind w:right="46"/>
        <w:jc w:val="both"/>
        <w:rPr>
          <w:rFonts w:ascii="Arial" w:hAnsi="Arial" w:cs="Arial"/>
          <w:kern w:val="28"/>
          <w:sz w:val="22"/>
          <w:szCs w:val="22"/>
          <w:lang w:val="es-ES_tradnl"/>
        </w:rPr>
      </w:pPr>
      <w:r w:rsidRPr="00F91487">
        <w:rPr>
          <w:rFonts w:ascii="Arial" w:hAnsi="Arial" w:cs="Arial"/>
          <w:sz w:val="22"/>
          <w:szCs w:val="22"/>
        </w:rPr>
        <w:t xml:space="preserve">En consecuencia, el recurrente no cumplió con la carga argumentativa de confrontar los fundamentos esbozados en la sentencia de primera instancia con su propia argumentación de inconformidad, para llevar al juez de la apelación a una conclusión diferente, lo que debió hacer en virtud del principio de congruencia que </w:t>
      </w:r>
      <w:r w:rsidRPr="00F91487">
        <w:rPr>
          <w:rFonts w:ascii="Arial" w:hAnsi="Arial" w:cs="Arial"/>
          <w:kern w:val="28"/>
          <w:sz w:val="22"/>
          <w:szCs w:val="22"/>
          <w:lang w:val="es-ES_tradnl"/>
        </w:rPr>
        <w:t>debe gobernar todas las providencias judiciales y en virtud del cual “</w:t>
      </w:r>
      <w:r w:rsidRPr="00F91487">
        <w:rPr>
          <w:rFonts w:ascii="Arial" w:hAnsi="Arial" w:cs="Arial"/>
          <w:sz w:val="22"/>
          <w:szCs w:val="22"/>
        </w:rPr>
        <w:t xml:space="preserve">al superior, cuando resuelve el recurso de </w:t>
      </w:r>
      <w:r w:rsidRPr="00F91487">
        <w:rPr>
          <w:rFonts w:ascii="Arial" w:hAnsi="Arial" w:cs="Arial"/>
          <w:sz w:val="22"/>
          <w:szCs w:val="22"/>
        </w:rPr>
        <w:lastRenderedPageBreak/>
        <w:t>apelación, sólo le es permitido emitir un pronunciamiento en relación con los aspectos recurridos de la providencia del inferior”</w:t>
      </w:r>
      <w:r w:rsidRPr="00F91487">
        <w:rPr>
          <w:rStyle w:val="Refdenotaalpie"/>
          <w:rFonts w:ascii="Arial" w:hAnsi="Arial" w:cs="Arial"/>
          <w:kern w:val="28"/>
          <w:sz w:val="22"/>
          <w:szCs w:val="22"/>
          <w:lang w:val="es-ES_tradnl"/>
        </w:rPr>
        <w:t xml:space="preserve"> </w:t>
      </w:r>
      <w:r w:rsidRPr="00F91487">
        <w:rPr>
          <w:rStyle w:val="Refdenotaalpie"/>
          <w:rFonts w:ascii="Arial" w:hAnsi="Arial" w:cs="Arial"/>
          <w:kern w:val="28"/>
          <w:sz w:val="22"/>
          <w:szCs w:val="22"/>
          <w:lang w:val="es-ES_tradnl"/>
        </w:rPr>
        <w:footnoteReference w:id="14"/>
      </w:r>
      <w:r w:rsidRPr="00F91487">
        <w:rPr>
          <w:rFonts w:ascii="Arial" w:hAnsi="Arial" w:cs="Arial"/>
          <w:kern w:val="28"/>
          <w:sz w:val="22"/>
          <w:szCs w:val="22"/>
          <w:lang w:val="es-ES_tradnl"/>
        </w:rPr>
        <w:t xml:space="preserve">. </w:t>
      </w:r>
    </w:p>
    <w:p w14:paraId="0F7C4BAD" w14:textId="77777777" w:rsidR="00F22BD5" w:rsidRPr="00F91487" w:rsidRDefault="00F22BD5" w:rsidP="00863F5B">
      <w:pPr>
        <w:spacing w:line="360" w:lineRule="auto"/>
        <w:ind w:right="46"/>
        <w:jc w:val="both"/>
        <w:rPr>
          <w:rFonts w:ascii="Arial" w:hAnsi="Arial" w:cs="Arial"/>
          <w:kern w:val="28"/>
          <w:sz w:val="22"/>
          <w:szCs w:val="22"/>
          <w:lang w:val="es-ES_tradnl"/>
        </w:rPr>
      </w:pPr>
    </w:p>
    <w:p w14:paraId="2E6FE7F1" w14:textId="77777777" w:rsidR="00F22BD5" w:rsidRPr="00F91487" w:rsidRDefault="00F22BD5" w:rsidP="00863F5B">
      <w:pPr>
        <w:spacing w:line="360" w:lineRule="auto"/>
        <w:ind w:right="46"/>
        <w:jc w:val="both"/>
        <w:rPr>
          <w:rFonts w:ascii="Arial" w:hAnsi="Arial" w:cs="Arial"/>
          <w:i/>
          <w:sz w:val="22"/>
          <w:szCs w:val="22"/>
        </w:rPr>
      </w:pPr>
      <w:bookmarkStart w:id="7" w:name="_Hlk18931719"/>
      <w:r w:rsidRPr="00F91487">
        <w:rPr>
          <w:rFonts w:ascii="Arial" w:hAnsi="Arial" w:cs="Arial"/>
          <w:kern w:val="28"/>
          <w:sz w:val="22"/>
          <w:szCs w:val="22"/>
          <w:lang w:val="es-ES_tradnl"/>
        </w:rPr>
        <w:t>En todo caso, en gracia de discusión, los hechos que alega el actor como generadores de</w:t>
      </w:r>
      <w:r w:rsidR="008328D3" w:rsidRPr="00F91487">
        <w:rPr>
          <w:rFonts w:ascii="Arial" w:hAnsi="Arial" w:cs="Arial"/>
          <w:kern w:val="28"/>
          <w:sz w:val="22"/>
          <w:szCs w:val="22"/>
          <w:lang w:val="es-ES_tradnl"/>
        </w:rPr>
        <w:t>l</w:t>
      </w:r>
      <w:r w:rsidRPr="00F91487">
        <w:rPr>
          <w:rFonts w:ascii="Arial" w:hAnsi="Arial" w:cs="Arial"/>
          <w:kern w:val="28"/>
          <w:sz w:val="22"/>
          <w:szCs w:val="22"/>
          <w:lang w:val="es-ES_tradnl"/>
        </w:rPr>
        <w:t xml:space="preserve"> desequilibrio económico del contrato, esto es, la obras de adecuación que tuvo que realizar el Club por la venta del predio, es un hecho que el actor conoció previo a la celebración del contrato</w:t>
      </w:r>
      <w:r w:rsidR="0022708E" w:rsidRPr="00F91487">
        <w:rPr>
          <w:rFonts w:ascii="Arial" w:hAnsi="Arial" w:cs="Arial"/>
          <w:kern w:val="28"/>
          <w:sz w:val="22"/>
          <w:szCs w:val="22"/>
          <w:lang w:val="es-ES_tradnl"/>
        </w:rPr>
        <w:t>, pues en la etapa de negociación inicialmente no aceptó la oferta por no contener el precio el valor de esas obras</w:t>
      </w:r>
      <w:r w:rsidR="0061565A" w:rsidRPr="00F91487">
        <w:rPr>
          <w:rFonts w:ascii="Arial" w:hAnsi="Arial" w:cs="Arial"/>
          <w:kern w:val="28"/>
          <w:sz w:val="22"/>
          <w:szCs w:val="22"/>
          <w:lang w:val="es-ES_tradnl"/>
        </w:rPr>
        <w:t xml:space="preserve"> (</w:t>
      </w:r>
      <w:proofErr w:type="spellStart"/>
      <w:r w:rsidR="0061565A" w:rsidRPr="00F91487">
        <w:rPr>
          <w:rFonts w:ascii="Arial" w:hAnsi="Arial" w:cs="Arial"/>
          <w:kern w:val="28"/>
          <w:sz w:val="22"/>
          <w:szCs w:val="22"/>
          <w:lang w:val="es-ES_tradnl"/>
        </w:rPr>
        <w:t>fl</w:t>
      </w:r>
      <w:proofErr w:type="spellEnd"/>
      <w:r w:rsidR="0061565A" w:rsidRPr="00F91487">
        <w:rPr>
          <w:rFonts w:ascii="Arial" w:hAnsi="Arial" w:cs="Arial"/>
          <w:kern w:val="28"/>
          <w:sz w:val="22"/>
          <w:szCs w:val="22"/>
          <w:lang w:val="es-ES_tradnl"/>
        </w:rPr>
        <w:t>. 57, c. 1)</w:t>
      </w:r>
      <w:r w:rsidR="0022708E" w:rsidRPr="00F91487">
        <w:rPr>
          <w:rFonts w:ascii="Arial" w:hAnsi="Arial" w:cs="Arial"/>
          <w:kern w:val="28"/>
          <w:sz w:val="22"/>
          <w:szCs w:val="22"/>
          <w:lang w:val="es-ES_tradnl"/>
        </w:rPr>
        <w:t>; sin embargo, posteriormente aceptó esa oferta</w:t>
      </w:r>
      <w:r w:rsidR="0061565A" w:rsidRPr="00F91487">
        <w:rPr>
          <w:rFonts w:ascii="Arial" w:hAnsi="Arial" w:cs="Arial"/>
          <w:kern w:val="28"/>
          <w:sz w:val="22"/>
          <w:szCs w:val="22"/>
          <w:lang w:val="es-ES_tradnl"/>
        </w:rPr>
        <w:t xml:space="preserve"> (</w:t>
      </w:r>
      <w:proofErr w:type="spellStart"/>
      <w:r w:rsidR="0061565A" w:rsidRPr="00F91487">
        <w:rPr>
          <w:rFonts w:ascii="Arial" w:hAnsi="Arial" w:cs="Arial"/>
          <w:kern w:val="28"/>
          <w:sz w:val="22"/>
          <w:szCs w:val="22"/>
          <w:lang w:val="es-ES_tradnl"/>
        </w:rPr>
        <w:t>fl</w:t>
      </w:r>
      <w:proofErr w:type="spellEnd"/>
      <w:r w:rsidR="0061565A" w:rsidRPr="00F91487">
        <w:rPr>
          <w:rFonts w:ascii="Arial" w:hAnsi="Arial" w:cs="Arial"/>
          <w:kern w:val="28"/>
          <w:sz w:val="22"/>
          <w:szCs w:val="22"/>
          <w:lang w:val="es-ES_tradnl"/>
        </w:rPr>
        <w:t>. 97, c. 1)</w:t>
      </w:r>
      <w:r w:rsidR="0022708E" w:rsidRPr="00F91487">
        <w:rPr>
          <w:rFonts w:ascii="Arial" w:hAnsi="Arial" w:cs="Arial"/>
          <w:kern w:val="28"/>
          <w:sz w:val="22"/>
          <w:szCs w:val="22"/>
          <w:lang w:val="es-ES_tradnl"/>
        </w:rPr>
        <w:t xml:space="preserve"> con lo cual llegó </w:t>
      </w:r>
      <w:r w:rsidRPr="00F91487">
        <w:rPr>
          <w:rFonts w:ascii="Arial" w:hAnsi="Arial" w:cs="Arial"/>
          <w:kern w:val="28"/>
          <w:sz w:val="22"/>
          <w:szCs w:val="22"/>
          <w:lang w:val="es-ES_tradnl"/>
        </w:rPr>
        <w:t>a un acuerdo con el IDU, por lo que mal puede afirmarse que ello afectó la equivalencia de la</w:t>
      </w:r>
      <w:r w:rsidR="008328D3" w:rsidRPr="00F91487">
        <w:rPr>
          <w:rFonts w:ascii="Arial" w:hAnsi="Arial" w:cs="Arial"/>
          <w:kern w:val="28"/>
          <w:sz w:val="22"/>
          <w:szCs w:val="22"/>
          <w:lang w:val="es-ES_tradnl"/>
        </w:rPr>
        <w:t>s</w:t>
      </w:r>
      <w:r w:rsidRPr="00F91487">
        <w:rPr>
          <w:rFonts w:ascii="Arial" w:hAnsi="Arial" w:cs="Arial"/>
          <w:kern w:val="28"/>
          <w:sz w:val="22"/>
          <w:szCs w:val="22"/>
          <w:lang w:val="es-ES_tradnl"/>
        </w:rPr>
        <w:t xml:space="preserve"> prestaciones pactadas en el contrato</w:t>
      </w:r>
      <w:r w:rsidR="008328D3" w:rsidRPr="00F91487">
        <w:rPr>
          <w:rFonts w:ascii="Arial" w:hAnsi="Arial" w:cs="Arial"/>
          <w:kern w:val="28"/>
          <w:sz w:val="22"/>
          <w:szCs w:val="22"/>
          <w:lang w:val="es-ES_tradnl"/>
        </w:rPr>
        <w:t>,</w:t>
      </w:r>
      <w:r w:rsidRPr="00F91487">
        <w:rPr>
          <w:rFonts w:ascii="Arial" w:hAnsi="Arial" w:cs="Arial"/>
          <w:kern w:val="28"/>
          <w:sz w:val="22"/>
          <w:szCs w:val="22"/>
          <w:lang w:val="es-ES_tradnl"/>
        </w:rPr>
        <w:t xml:space="preserve"> precisamente</w:t>
      </w:r>
      <w:r w:rsidR="008328D3" w:rsidRPr="00F91487">
        <w:rPr>
          <w:rFonts w:ascii="Arial" w:hAnsi="Arial" w:cs="Arial"/>
          <w:kern w:val="28"/>
          <w:sz w:val="22"/>
          <w:szCs w:val="22"/>
          <w:lang w:val="es-ES_tradnl"/>
        </w:rPr>
        <w:t>,</w:t>
      </w:r>
      <w:r w:rsidRPr="00F91487">
        <w:rPr>
          <w:rFonts w:ascii="Arial" w:hAnsi="Arial" w:cs="Arial"/>
          <w:kern w:val="28"/>
          <w:sz w:val="22"/>
          <w:szCs w:val="22"/>
          <w:lang w:val="es-ES_tradnl"/>
        </w:rPr>
        <w:t xml:space="preserve"> porque no se trata de hechos imprevisibles o de la administración</w:t>
      </w:r>
      <w:r w:rsidR="008328D3" w:rsidRPr="00F91487">
        <w:rPr>
          <w:rFonts w:ascii="Arial" w:hAnsi="Arial" w:cs="Arial"/>
          <w:kern w:val="28"/>
          <w:sz w:val="22"/>
          <w:szCs w:val="22"/>
          <w:lang w:val="es-ES_tradnl"/>
        </w:rPr>
        <w:t>,</w:t>
      </w:r>
      <w:r w:rsidRPr="00F91487">
        <w:rPr>
          <w:rFonts w:ascii="Arial" w:hAnsi="Arial" w:cs="Arial"/>
          <w:kern w:val="28"/>
          <w:sz w:val="22"/>
          <w:szCs w:val="22"/>
          <w:lang w:val="es-ES_tradnl"/>
        </w:rPr>
        <w:t xml:space="preserve"> acaecidos con posterioridad a la suscripción del contrato. </w:t>
      </w:r>
    </w:p>
    <w:bookmarkEnd w:id="7"/>
    <w:p w14:paraId="1621D5F4" w14:textId="77777777" w:rsidR="00863F5B" w:rsidRPr="00F91487" w:rsidRDefault="00863F5B" w:rsidP="00863F5B">
      <w:pPr>
        <w:spacing w:line="360" w:lineRule="auto"/>
        <w:ind w:right="46"/>
        <w:jc w:val="both"/>
        <w:rPr>
          <w:rFonts w:ascii="Arial" w:hAnsi="Arial" w:cs="Arial"/>
          <w:sz w:val="22"/>
          <w:szCs w:val="22"/>
        </w:rPr>
      </w:pPr>
    </w:p>
    <w:p w14:paraId="2B19BD78" w14:textId="77777777" w:rsidR="00863F5B" w:rsidRPr="00F91487" w:rsidRDefault="00863F5B" w:rsidP="00863F5B">
      <w:pPr>
        <w:spacing w:line="360" w:lineRule="auto"/>
        <w:ind w:right="46"/>
        <w:jc w:val="both"/>
        <w:rPr>
          <w:rFonts w:ascii="Arial" w:hAnsi="Arial" w:cs="Arial"/>
          <w:sz w:val="22"/>
          <w:szCs w:val="22"/>
        </w:rPr>
      </w:pPr>
      <w:r w:rsidRPr="00F91487">
        <w:rPr>
          <w:rFonts w:ascii="Arial" w:hAnsi="Arial" w:cs="Arial"/>
          <w:sz w:val="22"/>
          <w:szCs w:val="22"/>
        </w:rPr>
        <w:t xml:space="preserve">Así las cosas, la Sala confirmará la sentencia apelada por las razones antes expuestas. </w:t>
      </w:r>
    </w:p>
    <w:p w14:paraId="1586778B" w14:textId="77777777" w:rsidR="00863F5B" w:rsidRPr="00F91487" w:rsidRDefault="00863F5B" w:rsidP="00863F5B">
      <w:pPr>
        <w:spacing w:line="360" w:lineRule="auto"/>
        <w:ind w:right="46"/>
        <w:jc w:val="both"/>
        <w:rPr>
          <w:rFonts w:ascii="Arial" w:hAnsi="Arial" w:cs="Arial"/>
          <w:sz w:val="22"/>
          <w:szCs w:val="22"/>
        </w:rPr>
      </w:pPr>
    </w:p>
    <w:p w14:paraId="62A4C5E4" w14:textId="77777777" w:rsidR="008E1194" w:rsidRPr="00F91487" w:rsidRDefault="008919FE" w:rsidP="008E1194">
      <w:pPr>
        <w:spacing w:line="360" w:lineRule="auto"/>
        <w:jc w:val="both"/>
        <w:rPr>
          <w:rFonts w:ascii="Arial" w:hAnsi="Arial" w:cs="Arial"/>
          <w:b/>
          <w:sz w:val="22"/>
          <w:szCs w:val="22"/>
          <w:lang w:val="es-CO"/>
        </w:rPr>
      </w:pPr>
      <w:r w:rsidRPr="00F91487">
        <w:rPr>
          <w:rFonts w:ascii="Arial" w:hAnsi="Arial" w:cs="Arial"/>
          <w:b/>
          <w:sz w:val="22"/>
          <w:szCs w:val="22"/>
          <w:lang w:val="es-CO"/>
        </w:rPr>
        <w:t>5</w:t>
      </w:r>
      <w:r w:rsidR="008E1194" w:rsidRPr="00F91487">
        <w:rPr>
          <w:rFonts w:ascii="Arial" w:hAnsi="Arial" w:cs="Arial"/>
          <w:b/>
          <w:sz w:val="22"/>
          <w:szCs w:val="22"/>
          <w:lang w:val="es-CO"/>
        </w:rPr>
        <w:t>.- Condena e</w:t>
      </w:r>
      <w:r w:rsidR="002A7E2F" w:rsidRPr="00F91487">
        <w:rPr>
          <w:rFonts w:ascii="Arial" w:hAnsi="Arial" w:cs="Arial"/>
          <w:b/>
          <w:sz w:val="22"/>
          <w:szCs w:val="22"/>
          <w:lang w:val="es-CO"/>
        </w:rPr>
        <w:t>n</w:t>
      </w:r>
      <w:r w:rsidR="008E1194" w:rsidRPr="00F91487">
        <w:rPr>
          <w:rFonts w:ascii="Arial" w:hAnsi="Arial" w:cs="Arial"/>
          <w:b/>
          <w:sz w:val="22"/>
          <w:szCs w:val="22"/>
          <w:lang w:val="es-CO"/>
        </w:rPr>
        <w:t xml:space="preserve"> costas</w:t>
      </w:r>
    </w:p>
    <w:p w14:paraId="6648B715" w14:textId="77777777" w:rsidR="008E1194" w:rsidRPr="00F91487" w:rsidRDefault="008E1194" w:rsidP="008E1194">
      <w:pPr>
        <w:spacing w:line="360" w:lineRule="auto"/>
        <w:jc w:val="both"/>
        <w:rPr>
          <w:rFonts w:ascii="Arial" w:hAnsi="Arial" w:cs="Arial"/>
          <w:b/>
          <w:sz w:val="22"/>
          <w:szCs w:val="22"/>
          <w:lang w:val="es-CO"/>
        </w:rPr>
      </w:pPr>
    </w:p>
    <w:p w14:paraId="0EA4991E" w14:textId="77777777" w:rsidR="001E5765" w:rsidRPr="00F91487" w:rsidRDefault="001E5765" w:rsidP="001E5765">
      <w:pPr>
        <w:spacing w:line="360" w:lineRule="auto"/>
        <w:jc w:val="both"/>
        <w:rPr>
          <w:rFonts w:ascii="Arial" w:hAnsi="Arial" w:cs="Arial"/>
          <w:bCs/>
          <w:sz w:val="22"/>
          <w:szCs w:val="22"/>
          <w:lang w:val="es-CO"/>
        </w:rPr>
      </w:pPr>
      <w:r w:rsidRPr="00F91487">
        <w:rPr>
          <w:rFonts w:ascii="Arial" w:hAnsi="Arial" w:cs="Arial"/>
          <w:sz w:val="22"/>
          <w:szCs w:val="22"/>
          <w:lang w:val="es-CO"/>
        </w:rPr>
        <w:t>N</w:t>
      </w:r>
      <w:r w:rsidRPr="00F91487">
        <w:rPr>
          <w:rFonts w:ascii="Arial" w:hAnsi="Arial" w:cs="Arial"/>
          <w:bCs/>
          <w:sz w:val="22"/>
          <w:szCs w:val="22"/>
          <w:lang w:val="es-CO"/>
        </w:rPr>
        <w:t xml:space="preserve">o se impondrá condena en costas, porque la conducta de las partes no </w:t>
      </w:r>
      <w:proofErr w:type="gramStart"/>
      <w:r w:rsidRPr="00F91487">
        <w:rPr>
          <w:rFonts w:ascii="Arial" w:hAnsi="Arial" w:cs="Arial"/>
          <w:bCs/>
          <w:sz w:val="22"/>
          <w:szCs w:val="22"/>
          <w:lang w:val="es-CO"/>
        </w:rPr>
        <w:t>se enmarca dentro de</w:t>
      </w:r>
      <w:proofErr w:type="gramEnd"/>
      <w:r w:rsidRPr="00F91487">
        <w:rPr>
          <w:rFonts w:ascii="Arial" w:hAnsi="Arial" w:cs="Arial"/>
          <w:bCs/>
          <w:sz w:val="22"/>
          <w:szCs w:val="22"/>
          <w:lang w:val="es-CO"/>
        </w:rPr>
        <w:t xml:space="preserve"> las previsiones contempladas por el artículo 55 de la Ley 446 de 1998.</w:t>
      </w:r>
    </w:p>
    <w:p w14:paraId="5B92CA5F" w14:textId="77777777" w:rsidR="005E46C7" w:rsidRPr="00F91487" w:rsidRDefault="005E46C7" w:rsidP="001E5765">
      <w:pPr>
        <w:widowControl w:val="0"/>
        <w:autoSpaceDE w:val="0"/>
        <w:autoSpaceDN w:val="0"/>
        <w:adjustRightInd w:val="0"/>
        <w:spacing w:line="360" w:lineRule="auto"/>
        <w:ind w:right="-142"/>
        <w:jc w:val="both"/>
        <w:rPr>
          <w:rFonts w:ascii="Arial" w:hAnsi="Arial" w:cs="Arial"/>
          <w:bCs/>
          <w:sz w:val="22"/>
          <w:szCs w:val="22"/>
          <w:lang w:val="es-CO"/>
        </w:rPr>
      </w:pPr>
    </w:p>
    <w:p w14:paraId="296A7A60" w14:textId="77777777" w:rsidR="008E1194" w:rsidRPr="00F91487" w:rsidRDefault="008E1194" w:rsidP="008E1194">
      <w:pPr>
        <w:widowControl w:val="0"/>
        <w:autoSpaceDE w:val="0"/>
        <w:autoSpaceDN w:val="0"/>
        <w:adjustRightInd w:val="0"/>
        <w:spacing w:line="360" w:lineRule="auto"/>
        <w:jc w:val="both"/>
        <w:rPr>
          <w:rFonts w:ascii="Arial" w:hAnsi="Arial" w:cs="Arial"/>
          <w:sz w:val="22"/>
          <w:szCs w:val="22"/>
          <w:lang w:val="es-CO"/>
        </w:rPr>
      </w:pPr>
      <w:r w:rsidRPr="00F91487">
        <w:rPr>
          <w:rFonts w:ascii="Arial" w:hAnsi="Arial" w:cs="Arial"/>
          <w:sz w:val="22"/>
          <w:szCs w:val="22"/>
          <w:lang w:val="es-CO"/>
        </w:rPr>
        <w:t xml:space="preserve">En mérito de lo expuesto, el Consejo de Estado, Sala de lo Contencioso Administrativo, Sección Tercera, Subsección “A”, administrando justicia en nombre de la República y por autoridad de la ley, </w:t>
      </w:r>
    </w:p>
    <w:p w14:paraId="74E582DF" w14:textId="77777777" w:rsidR="001359B3" w:rsidRPr="00F91487" w:rsidRDefault="001359B3" w:rsidP="008E1194">
      <w:pPr>
        <w:widowControl w:val="0"/>
        <w:autoSpaceDE w:val="0"/>
        <w:autoSpaceDN w:val="0"/>
        <w:adjustRightInd w:val="0"/>
        <w:spacing w:line="360" w:lineRule="auto"/>
        <w:jc w:val="both"/>
        <w:rPr>
          <w:rFonts w:ascii="Arial" w:hAnsi="Arial" w:cs="Arial"/>
          <w:sz w:val="22"/>
          <w:szCs w:val="22"/>
          <w:lang w:val="es-CO"/>
        </w:rPr>
      </w:pPr>
    </w:p>
    <w:p w14:paraId="23DAA896" w14:textId="77777777" w:rsidR="00C14079" w:rsidRPr="00F91487" w:rsidRDefault="00C14079" w:rsidP="00051F3C">
      <w:pPr>
        <w:spacing w:line="360" w:lineRule="auto"/>
        <w:ind w:right="17"/>
        <w:jc w:val="both"/>
        <w:rPr>
          <w:rFonts w:ascii="Arial" w:hAnsi="Arial" w:cs="Arial"/>
          <w:sz w:val="22"/>
          <w:szCs w:val="22"/>
        </w:rPr>
      </w:pPr>
    </w:p>
    <w:p w14:paraId="16825AD6" w14:textId="77777777" w:rsidR="00F731F9" w:rsidRPr="00F91487" w:rsidRDefault="00F731F9" w:rsidP="00F731F9">
      <w:pPr>
        <w:widowControl w:val="0"/>
        <w:autoSpaceDE w:val="0"/>
        <w:autoSpaceDN w:val="0"/>
        <w:adjustRightInd w:val="0"/>
        <w:spacing w:line="360" w:lineRule="auto"/>
        <w:jc w:val="center"/>
        <w:rPr>
          <w:rFonts w:ascii="Arial" w:hAnsi="Arial" w:cs="Arial"/>
          <w:b/>
          <w:sz w:val="22"/>
          <w:szCs w:val="22"/>
          <w:lang w:val="es-CO"/>
        </w:rPr>
      </w:pPr>
      <w:r w:rsidRPr="00F91487">
        <w:rPr>
          <w:rFonts w:ascii="Arial" w:hAnsi="Arial" w:cs="Arial"/>
          <w:b/>
          <w:sz w:val="22"/>
          <w:szCs w:val="22"/>
          <w:lang w:val="es-CO"/>
        </w:rPr>
        <w:t xml:space="preserve">F A L </w:t>
      </w:r>
      <w:proofErr w:type="spellStart"/>
      <w:r w:rsidRPr="00F91487">
        <w:rPr>
          <w:rFonts w:ascii="Arial" w:hAnsi="Arial" w:cs="Arial"/>
          <w:b/>
          <w:sz w:val="22"/>
          <w:szCs w:val="22"/>
          <w:lang w:val="es-CO"/>
        </w:rPr>
        <w:t>L</w:t>
      </w:r>
      <w:proofErr w:type="spellEnd"/>
      <w:r w:rsidRPr="00F91487">
        <w:rPr>
          <w:rFonts w:ascii="Arial" w:hAnsi="Arial" w:cs="Arial"/>
          <w:b/>
          <w:sz w:val="22"/>
          <w:szCs w:val="22"/>
          <w:lang w:val="es-CO"/>
        </w:rPr>
        <w:t xml:space="preserve"> A:</w:t>
      </w:r>
    </w:p>
    <w:p w14:paraId="21E37D24" w14:textId="77777777" w:rsidR="00C14079" w:rsidRPr="00F91487" w:rsidRDefault="00C14079" w:rsidP="00F731F9">
      <w:pPr>
        <w:widowControl w:val="0"/>
        <w:autoSpaceDE w:val="0"/>
        <w:autoSpaceDN w:val="0"/>
        <w:adjustRightInd w:val="0"/>
        <w:spacing w:line="360" w:lineRule="auto"/>
        <w:jc w:val="center"/>
        <w:rPr>
          <w:rFonts w:ascii="Arial" w:hAnsi="Arial" w:cs="Arial"/>
          <w:b/>
          <w:sz w:val="22"/>
          <w:szCs w:val="22"/>
          <w:lang w:val="es-CO"/>
        </w:rPr>
      </w:pPr>
    </w:p>
    <w:p w14:paraId="2F4486CD" w14:textId="77777777" w:rsidR="005A7C17" w:rsidRPr="00F91487" w:rsidRDefault="001D1B59" w:rsidP="00B15B72">
      <w:pPr>
        <w:widowControl w:val="0"/>
        <w:autoSpaceDE w:val="0"/>
        <w:autoSpaceDN w:val="0"/>
        <w:adjustRightInd w:val="0"/>
        <w:spacing w:line="360" w:lineRule="auto"/>
        <w:jc w:val="both"/>
        <w:rPr>
          <w:rFonts w:ascii="Arial" w:hAnsi="Arial" w:cs="Arial"/>
          <w:sz w:val="22"/>
          <w:szCs w:val="22"/>
          <w:lang w:val="es-CO"/>
        </w:rPr>
      </w:pPr>
      <w:r w:rsidRPr="00F91487">
        <w:rPr>
          <w:rFonts w:ascii="Arial" w:hAnsi="Arial" w:cs="Arial"/>
          <w:b/>
          <w:sz w:val="22"/>
          <w:szCs w:val="22"/>
          <w:lang w:val="es-CO"/>
        </w:rPr>
        <w:t xml:space="preserve">1.- </w:t>
      </w:r>
      <w:proofErr w:type="spellStart"/>
      <w:r w:rsidRPr="00F91487">
        <w:rPr>
          <w:rFonts w:ascii="Arial" w:hAnsi="Arial" w:cs="Arial"/>
          <w:b/>
          <w:sz w:val="22"/>
          <w:szCs w:val="22"/>
          <w:lang w:val="es-CO"/>
        </w:rPr>
        <w:t>Confírmase</w:t>
      </w:r>
      <w:proofErr w:type="spellEnd"/>
      <w:r w:rsidRPr="00F91487">
        <w:rPr>
          <w:rFonts w:ascii="Arial" w:hAnsi="Arial" w:cs="Arial"/>
          <w:b/>
          <w:sz w:val="22"/>
          <w:szCs w:val="22"/>
          <w:lang w:val="es-CO"/>
        </w:rPr>
        <w:t xml:space="preserve"> </w:t>
      </w:r>
      <w:r w:rsidR="00773BB9" w:rsidRPr="00F91487">
        <w:rPr>
          <w:rFonts w:ascii="Arial" w:hAnsi="Arial" w:cs="Arial"/>
          <w:sz w:val="22"/>
          <w:szCs w:val="22"/>
          <w:lang w:val="es-CO"/>
        </w:rPr>
        <w:t xml:space="preserve">la sentencia proferida el </w:t>
      </w:r>
      <w:r w:rsidR="008A1505" w:rsidRPr="00F91487">
        <w:rPr>
          <w:rFonts w:ascii="Arial" w:hAnsi="Arial" w:cs="Arial"/>
          <w:sz w:val="22"/>
          <w:szCs w:val="22"/>
          <w:lang w:val="es-CO"/>
        </w:rPr>
        <w:t>28</w:t>
      </w:r>
      <w:r w:rsidR="00B15B72" w:rsidRPr="00F91487">
        <w:rPr>
          <w:rFonts w:ascii="Arial" w:hAnsi="Arial" w:cs="Arial"/>
          <w:sz w:val="22"/>
          <w:szCs w:val="22"/>
          <w:lang w:val="es-CO"/>
        </w:rPr>
        <w:t xml:space="preserve"> </w:t>
      </w:r>
      <w:r w:rsidR="003279C7" w:rsidRPr="00F91487">
        <w:rPr>
          <w:rFonts w:ascii="Arial" w:hAnsi="Arial" w:cs="Arial"/>
          <w:sz w:val="22"/>
          <w:szCs w:val="22"/>
          <w:lang w:val="es-CO"/>
        </w:rPr>
        <w:t xml:space="preserve">de </w:t>
      </w:r>
      <w:r w:rsidR="008A1505" w:rsidRPr="00F91487">
        <w:rPr>
          <w:rFonts w:ascii="Arial" w:hAnsi="Arial" w:cs="Arial"/>
          <w:sz w:val="22"/>
          <w:szCs w:val="22"/>
          <w:lang w:val="es-CO"/>
        </w:rPr>
        <w:t xml:space="preserve">octubre </w:t>
      </w:r>
      <w:r w:rsidR="001E5765" w:rsidRPr="00F91487">
        <w:rPr>
          <w:rFonts w:ascii="Arial" w:hAnsi="Arial" w:cs="Arial"/>
          <w:sz w:val="22"/>
          <w:szCs w:val="22"/>
          <w:lang w:val="es-CO"/>
        </w:rPr>
        <w:t>d</w:t>
      </w:r>
      <w:r w:rsidR="003279C7" w:rsidRPr="00F91487">
        <w:rPr>
          <w:rFonts w:ascii="Arial" w:hAnsi="Arial" w:cs="Arial"/>
          <w:sz w:val="22"/>
          <w:szCs w:val="22"/>
          <w:lang w:val="es-CO"/>
        </w:rPr>
        <w:t>e 20</w:t>
      </w:r>
      <w:r w:rsidRPr="00F91487">
        <w:rPr>
          <w:rFonts w:ascii="Arial" w:hAnsi="Arial" w:cs="Arial"/>
          <w:sz w:val="22"/>
          <w:szCs w:val="22"/>
          <w:lang w:val="es-CO"/>
        </w:rPr>
        <w:t>1</w:t>
      </w:r>
      <w:r w:rsidR="008A1505" w:rsidRPr="00F91487">
        <w:rPr>
          <w:rFonts w:ascii="Arial" w:hAnsi="Arial" w:cs="Arial"/>
          <w:sz w:val="22"/>
          <w:szCs w:val="22"/>
          <w:lang w:val="es-CO"/>
        </w:rPr>
        <w:t>1</w:t>
      </w:r>
      <w:r w:rsidR="003279C7" w:rsidRPr="00F91487">
        <w:rPr>
          <w:rFonts w:ascii="Arial" w:hAnsi="Arial" w:cs="Arial"/>
          <w:sz w:val="22"/>
          <w:szCs w:val="22"/>
          <w:lang w:val="es-CO"/>
        </w:rPr>
        <w:t xml:space="preserve"> </w:t>
      </w:r>
      <w:r w:rsidR="003C7A62" w:rsidRPr="00F91487">
        <w:rPr>
          <w:rFonts w:ascii="Arial" w:hAnsi="Arial" w:cs="Arial"/>
          <w:sz w:val="22"/>
          <w:szCs w:val="22"/>
          <w:lang w:val="es-CO"/>
        </w:rPr>
        <w:t xml:space="preserve">por </w:t>
      </w:r>
      <w:r w:rsidR="001E5765" w:rsidRPr="00F91487">
        <w:rPr>
          <w:rFonts w:ascii="Arial" w:hAnsi="Arial" w:cs="Arial"/>
          <w:sz w:val="22"/>
          <w:szCs w:val="22"/>
          <w:lang w:val="es-CO"/>
        </w:rPr>
        <w:t>el Tribunal Administrativo de</w:t>
      </w:r>
      <w:r w:rsidR="002C5788" w:rsidRPr="00F91487">
        <w:rPr>
          <w:rFonts w:ascii="Arial" w:hAnsi="Arial" w:cs="Arial"/>
          <w:sz w:val="22"/>
          <w:szCs w:val="22"/>
          <w:lang w:val="es-CO"/>
        </w:rPr>
        <w:t xml:space="preserve"> Cundinamarca, Sección Tercera, Subsección C de descongestión.</w:t>
      </w:r>
    </w:p>
    <w:p w14:paraId="72F42D34" w14:textId="77777777" w:rsidR="005C3CD4" w:rsidRPr="00F91487" w:rsidRDefault="005C3CD4" w:rsidP="002C5B13">
      <w:pPr>
        <w:widowControl w:val="0"/>
        <w:autoSpaceDE w:val="0"/>
        <w:autoSpaceDN w:val="0"/>
        <w:adjustRightInd w:val="0"/>
        <w:spacing w:line="360" w:lineRule="auto"/>
        <w:ind w:right="130"/>
        <w:jc w:val="both"/>
        <w:rPr>
          <w:rFonts w:ascii="Arial" w:hAnsi="Arial" w:cs="Arial"/>
          <w:b/>
          <w:sz w:val="22"/>
          <w:szCs w:val="22"/>
          <w:lang w:val="es-CO"/>
        </w:rPr>
      </w:pPr>
    </w:p>
    <w:p w14:paraId="1C770FB7" w14:textId="77777777" w:rsidR="002C5B13" w:rsidRPr="00F91487" w:rsidRDefault="001D1B59" w:rsidP="002C5B13">
      <w:pPr>
        <w:widowControl w:val="0"/>
        <w:autoSpaceDE w:val="0"/>
        <w:autoSpaceDN w:val="0"/>
        <w:adjustRightInd w:val="0"/>
        <w:spacing w:line="360" w:lineRule="auto"/>
        <w:ind w:right="130"/>
        <w:jc w:val="both"/>
        <w:rPr>
          <w:rFonts w:ascii="Arial" w:hAnsi="Arial" w:cs="Arial"/>
          <w:sz w:val="22"/>
          <w:szCs w:val="22"/>
          <w:lang w:val="es-CO"/>
        </w:rPr>
      </w:pPr>
      <w:r w:rsidRPr="00F91487">
        <w:rPr>
          <w:rFonts w:ascii="Arial" w:hAnsi="Arial" w:cs="Arial"/>
          <w:b/>
          <w:sz w:val="22"/>
          <w:szCs w:val="22"/>
          <w:lang w:val="es-CO"/>
        </w:rPr>
        <w:t>2</w:t>
      </w:r>
      <w:r w:rsidR="00E21B12" w:rsidRPr="00F91487">
        <w:rPr>
          <w:rFonts w:ascii="Arial" w:hAnsi="Arial" w:cs="Arial"/>
          <w:b/>
          <w:sz w:val="22"/>
          <w:szCs w:val="22"/>
          <w:lang w:val="es-CO"/>
        </w:rPr>
        <w:t xml:space="preserve">.- </w:t>
      </w:r>
      <w:r w:rsidR="002C5B13" w:rsidRPr="00F91487">
        <w:rPr>
          <w:rFonts w:ascii="Arial" w:hAnsi="Arial" w:cs="Arial"/>
          <w:sz w:val="22"/>
          <w:szCs w:val="22"/>
          <w:lang w:val="es-CO"/>
        </w:rPr>
        <w:t>Sin condena en costas.</w:t>
      </w:r>
    </w:p>
    <w:p w14:paraId="1EA2A1A5" w14:textId="77777777" w:rsidR="00A11613" w:rsidRPr="00F91487" w:rsidRDefault="00A11613" w:rsidP="00773BB9">
      <w:pPr>
        <w:widowControl w:val="0"/>
        <w:autoSpaceDE w:val="0"/>
        <w:autoSpaceDN w:val="0"/>
        <w:adjustRightInd w:val="0"/>
        <w:spacing w:line="360" w:lineRule="auto"/>
        <w:ind w:right="130"/>
        <w:jc w:val="both"/>
        <w:rPr>
          <w:rFonts w:ascii="Arial" w:hAnsi="Arial" w:cs="Arial"/>
          <w:sz w:val="22"/>
          <w:szCs w:val="22"/>
          <w:lang w:val="es-CO"/>
        </w:rPr>
      </w:pPr>
    </w:p>
    <w:p w14:paraId="601FF954" w14:textId="77777777" w:rsidR="002C5B13" w:rsidRPr="00F91487" w:rsidRDefault="001D1B59" w:rsidP="002C5B13">
      <w:pPr>
        <w:pStyle w:val="Textoindependiente"/>
        <w:rPr>
          <w:rFonts w:ascii="Arial" w:hAnsi="Arial" w:cs="Arial"/>
          <w:sz w:val="22"/>
          <w:szCs w:val="22"/>
          <w:lang w:val="es-CO"/>
        </w:rPr>
      </w:pPr>
      <w:r w:rsidRPr="00F91487">
        <w:rPr>
          <w:rFonts w:ascii="Arial" w:hAnsi="Arial" w:cs="Arial"/>
          <w:b/>
          <w:sz w:val="22"/>
          <w:szCs w:val="22"/>
          <w:lang w:val="es-CO"/>
        </w:rPr>
        <w:t>3</w:t>
      </w:r>
      <w:r w:rsidR="0005525F" w:rsidRPr="00F91487">
        <w:rPr>
          <w:rFonts w:ascii="Arial" w:hAnsi="Arial" w:cs="Arial"/>
          <w:b/>
          <w:sz w:val="22"/>
          <w:szCs w:val="22"/>
          <w:lang w:val="es-CO"/>
        </w:rPr>
        <w:t xml:space="preserve">.- </w:t>
      </w:r>
      <w:r w:rsidR="002C5B13" w:rsidRPr="00F91487">
        <w:rPr>
          <w:rFonts w:ascii="Arial" w:hAnsi="Arial" w:cs="Arial"/>
          <w:sz w:val="22"/>
          <w:szCs w:val="22"/>
          <w:lang w:val="es-CO"/>
        </w:rPr>
        <w:t xml:space="preserve">En firme esta providencia, </w:t>
      </w:r>
      <w:r w:rsidR="002C5B13" w:rsidRPr="00F91487">
        <w:rPr>
          <w:rFonts w:ascii="Arial" w:hAnsi="Arial" w:cs="Arial"/>
          <w:b/>
          <w:sz w:val="22"/>
          <w:szCs w:val="22"/>
          <w:lang w:val="es-CO"/>
        </w:rPr>
        <w:t>devuélvase</w:t>
      </w:r>
      <w:r w:rsidR="002C5B13" w:rsidRPr="00F91487">
        <w:rPr>
          <w:rFonts w:ascii="Arial" w:hAnsi="Arial" w:cs="Arial"/>
          <w:sz w:val="22"/>
          <w:szCs w:val="22"/>
          <w:lang w:val="es-CO"/>
        </w:rPr>
        <w:t xml:space="preserve"> el expediente al Tribunal de origen.</w:t>
      </w:r>
    </w:p>
    <w:p w14:paraId="45ACE2CF" w14:textId="77777777" w:rsidR="00367E75" w:rsidRPr="00F91487" w:rsidRDefault="00367E75" w:rsidP="008614F0">
      <w:pPr>
        <w:widowControl w:val="0"/>
        <w:autoSpaceDE w:val="0"/>
        <w:autoSpaceDN w:val="0"/>
        <w:adjustRightInd w:val="0"/>
        <w:ind w:firstLine="567"/>
        <w:jc w:val="center"/>
        <w:rPr>
          <w:rFonts w:ascii="Arial" w:hAnsi="Arial" w:cs="Arial"/>
          <w:b/>
          <w:sz w:val="22"/>
          <w:szCs w:val="22"/>
          <w:lang w:val="es-CO"/>
        </w:rPr>
      </w:pPr>
    </w:p>
    <w:p w14:paraId="1485EA21" w14:textId="77777777" w:rsidR="004730EE" w:rsidRPr="00F91487" w:rsidRDefault="004730EE" w:rsidP="008614F0">
      <w:pPr>
        <w:widowControl w:val="0"/>
        <w:autoSpaceDE w:val="0"/>
        <w:autoSpaceDN w:val="0"/>
        <w:adjustRightInd w:val="0"/>
        <w:ind w:firstLine="567"/>
        <w:jc w:val="center"/>
        <w:rPr>
          <w:rFonts w:ascii="Arial" w:hAnsi="Arial" w:cs="Arial"/>
          <w:b/>
          <w:sz w:val="22"/>
          <w:szCs w:val="22"/>
          <w:lang w:val="es-CO"/>
        </w:rPr>
      </w:pPr>
    </w:p>
    <w:p w14:paraId="7073C00A" w14:textId="77777777" w:rsidR="001359B3" w:rsidRPr="00F91487" w:rsidRDefault="001359B3" w:rsidP="008614F0">
      <w:pPr>
        <w:widowControl w:val="0"/>
        <w:autoSpaceDE w:val="0"/>
        <w:autoSpaceDN w:val="0"/>
        <w:adjustRightInd w:val="0"/>
        <w:ind w:firstLine="567"/>
        <w:jc w:val="center"/>
        <w:rPr>
          <w:rFonts w:ascii="Arial" w:hAnsi="Arial" w:cs="Arial"/>
          <w:b/>
          <w:sz w:val="22"/>
          <w:szCs w:val="22"/>
          <w:lang w:val="es-CO"/>
        </w:rPr>
      </w:pPr>
    </w:p>
    <w:p w14:paraId="239B277C" w14:textId="77777777" w:rsidR="00F731F9" w:rsidRPr="00F91487" w:rsidRDefault="00F731F9" w:rsidP="008614F0">
      <w:pPr>
        <w:widowControl w:val="0"/>
        <w:autoSpaceDE w:val="0"/>
        <w:autoSpaceDN w:val="0"/>
        <w:adjustRightInd w:val="0"/>
        <w:ind w:firstLine="567"/>
        <w:jc w:val="center"/>
        <w:rPr>
          <w:rFonts w:ascii="Arial" w:hAnsi="Arial" w:cs="Arial"/>
          <w:b/>
          <w:sz w:val="22"/>
          <w:szCs w:val="22"/>
          <w:lang w:val="es-CO"/>
        </w:rPr>
      </w:pPr>
      <w:r w:rsidRPr="00F91487">
        <w:rPr>
          <w:rFonts w:ascii="Arial" w:hAnsi="Arial" w:cs="Arial"/>
          <w:b/>
          <w:sz w:val="22"/>
          <w:szCs w:val="22"/>
          <w:lang w:val="es-CO"/>
        </w:rPr>
        <w:t>CÓP</w:t>
      </w:r>
      <w:r w:rsidR="005A2B70" w:rsidRPr="00F91487">
        <w:rPr>
          <w:rFonts w:ascii="Arial" w:hAnsi="Arial" w:cs="Arial"/>
          <w:b/>
          <w:sz w:val="22"/>
          <w:szCs w:val="22"/>
          <w:lang w:val="es-CO"/>
        </w:rPr>
        <w:t>IESE, NOTIFÍQUESE Y CÚMPLASE</w:t>
      </w:r>
    </w:p>
    <w:p w14:paraId="12469099" w14:textId="77777777" w:rsidR="00F731F9" w:rsidRPr="00F91487" w:rsidRDefault="00F731F9" w:rsidP="00F731F9">
      <w:pPr>
        <w:widowControl w:val="0"/>
        <w:autoSpaceDE w:val="0"/>
        <w:autoSpaceDN w:val="0"/>
        <w:adjustRightInd w:val="0"/>
        <w:ind w:firstLine="567"/>
        <w:rPr>
          <w:rFonts w:ascii="Arial" w:hAnsi="Arial" w:cs="Arial"/>
          <w:b/>
          <w:sz w:val="22"/>
          <w:szCs w:val="22"/>
          <w:lang w:val="es-CO"/>
        </w:rPr>
      </w:pPr>
    </w:p>
    <w:p w14:paraId="3825FB2D" w14:textId="77777777" w:rsidR="00A80253" w:rsidRPr="00F91487" w:rsidRDefault="00A80253" w:rsidP="00F731F9">
      <w:pPr>
        <w:widowControl w:val="0"/>
        <w:autoSpaceDE w:val="0"/>
        <w:autoSpaceDN w:val="0"/>
        <w:adjustRightInd w:val="0"/>
        <w:ind w:firstLine="567"/>
        <w:rPr>
          <w:rFonts w:ascii="Arial" w:hAnsi="Arial" w:cs="Arial"/>
          <w:b/>
          <w:sz w:val="22"/>
          <w:szCs w:val="22"/>
          <w:lang w:val="es-CO"/>
        </w:rPr>
      </w:pPr>
    </w:p>
    <w:p w14:paraId="2421ACAA" w14:textId="77777777" w:rsidR="00C14079" w:rsidRPr="00F91487" w:rsidRDefault="00C14079" w:rsidP="00F731F9">
      <w:pPr>
        <w:widowControl w:val="0"/>
        <w:autoSpaceDE w:val="0"/>
        <w:autoSpaceDN w:val="0"/>
        <w:adjustRightInd w:val="0"/>
        <w:ind w:firstLine="567"/>
        <w:rPr>
          <w:rFonts w:ascii="Arial" w:hAnsi="Arial" w:cs="Arial"/>
          <w:b/>
          <w:sz w:val="22"/>
          <w:szCs w:val="22"/>
          <w:lang w:val="es-CO"/>
        </w:rPr>
      </w:pPr>
    </w:p>
    <w:p w14:paraId="3AE9BBE4" w14:textId="77777777" w:rsidR="001359B3" w:rsidRPr="00F91487" w:rsidRDefault="001359B3" w:rsidP="00F731F9">
      <w:pPr>
        <w:widowControl w:val="0"/>
        <w:autoSpaceDE w:val="0"/>
        <w:autoSpaceDN w:val="0"/>
        <w:adjustRightInd w:val="0"/>
        <w:ind w:firstLine="567"/>
        <w:rPr>
          <w:rFonts w:ascii="Arial" w:hAnsi="Arial" w:cs="Arial"/>
          <w:b/>
          <w:sz w:val="22"/>
          <w:szCs w:val="22"/>
          <w:lang w:val="es-CO"/>
        </w:rPr>
      </w:pPr>
    </w:p>
    <w:p w14:paraId="33D9F445" w14:textId="77777777" w:rsidR="00566884" w:rsidRPr="00F91487" w:rsidRDefault="00566884" w:rsidP="00F731F9">
      <w:pPr>
        <w:widowControl w:val="0"/>
        <w:autoSpaceDE w:val="0"/>
        <w:autoSpaceDN w:val="0"/>
        <w:adjustRightInd w:val="0"/>
        <w:ind w:firstLine="567"/>
        <w:jc w:val="center"/>
        <w:rPr>
          <w:rFonts w:ascii="Arial" w:hAnsi="Arial" w:cs="Arial"/>
          <w:b/>
          <w:sz w:val="22"/>
          <w:szCs w:val="22"/>
          <w:lang w:val="es-CO"/>
        </w:rPr>
      </w:pPr>
    </w:p>
    <w:p w14:paraId="4B7CB7C2" w14:textId="77777777" w:rsidR="00754E9D" w:rsidRPr="00F91487" w:rsidRDefault="00754E9D" w:rsidP="00754E9D">
      <w:pPr>
        <w:widowControl w:val="0"/>
        <w:autoSpaceDE w:val="0"/>
        <w:autoSpaceDN w:val="0"/>
        <w:adjustRightInd w:val="0"/>
        <w:rPr>
          <w:rFonts w:ascii="Arial" w:hAnsi="Arial" w:cs="Arial"/>
          <w:b/>
          <w:sz w:val="22"/>
          <w:szCs w:val="22"/>
          <w:lang w:val="es-CO"/>
        </w:rPr>
      </w:pPr>
      <w:r w:rsidRPr="00F91487">
        <w:rPr>
          <w:rFonts w:ascii="Arial" w:hAnsi="Arial" w:cs="Arial"/>
          <w:b/>
          <w:sz w:val="22"/>
          <w:szCs w:val="22"/>
          <w:lang w:val="es-CO"/>
        </w:rPr>
        <w:lastRenderedPageBreak/>
        <w:t xml:space="preserve">MARÍA ADRIANA MARÍN </w:t>
      </w:r>
      <w:r w:rsidRPr="00F91487">
        <w:rPr>
          <w:rFonts w:ascii="Arial" w:hAnsi="Arial" w:cs="Arial"/>
          <w:b/>
          <w:sz w:val="22"/>
          <w:szCs w:val="22"/>
          <w:lang w:val="es-CO"/>
        </w:rPr>
        <w:tab/>
      </w:r>
      <w:r w:rsidRPr="00F91487">
        <w:rPr>
          <w:rFonts w:ascii="Arial" w:hAnsi="Arial" w:cs="Arial"/>
          <w:b/>
          <w:sz w:val="22"/>
          <w:szCs w:val="22"/>
          <w:lang w:val="es-CO"/>
        </w:rPr>
        <w:tab/>
      </w:r>
      <w:r w:rsidRPr="00F91487">
        <w:rPr>
          <w:rFonts w:ascii="Arial" w:hAnsi="Arial" w:cs="Arial"/>
          <w:b/>
          <w:sz w:val="22"/>
          <w:szCs w:val="22"/>
          <w:lang w:val="es-CO"/>
        </w:rPr>
        <w:tab/>
      </w:r>
      <w:r w:rsidRPr="00F91487">
        <w:rPr>
          <w:rFonts w:ascii="Arial" w:hAnsi="Arial" w:cs="Arial"/>
          <w:b/>
          <w:sz w:val="22"/>
          <w:szCs w:val="22"/>
          <w:lang w:val="es-CO"/>
        </w:rPr>
        <w:tab/>
      </w:r>
      <w:r w:rsidR="00ED32BB" w:rsidRPr="00F91487">
        <w:rPr>
          <w:rFonts w:ascii="Arial" w:hAnsi="Arial" w:cs="Arial"/>
          <w:b/>
          <w:sz w:val="22"/>
          <w:szCs w:val="22"/>
          <w:lang w:val="es-CO"/>
        </w:rPr>
        <w:t>MARTA NUBIA VELÁSQUEZ RICO</w:t>
      </w:r>
    </w:p>
    <w:p w14:paraId="0AA26C44" w14:textId="77777777" w:rsidR="00754E9D" w:rsidRPr="00F91487" w:rsidRDefault="00754E9D" w:rsidP="00754E9D">
      <w:pPr>
        <w:widowControl w:val="0"/>
        <w:autoSpaceDE w:val="0"/>
        <w:autoSpaceDN w:val="0"/>
        <w:adjustRightInd w:val="0"/>
        <w:rPr>
          <w:rFonts w:ascii="Arial" w:hAnsi="Arial" w:cs="Arial"/>
          <w:b/>
          <w:sz w:val="22"/>
          <w:szCs w:val="22"/>
          <w:lang w:val="es-CO"/>
        </w:rPr>
      </w:pPr>
    </w:p>
    <w:p w14:paraId="14201791" w14:textId="77777777" w:rsidR="00754E9D" w:rsidRPr="00F91487" w:rsidRDefault="00754E9D" w:rsidP="00754E9D">
      <w:pPr>
        <w:widowControl w:val="0"/>
        <w:autoSpaceDE w:val="0"/>
        <w:autoSpaceDN w:val="0"/>
        <w:adjustRightInd w:val="0"/>
        <w:rPr>
          <w:rFonts w:ascii="Arial" w:hAnsi="Arial" w:cs="Arial"/>
          <w:b/>
          <w:sz w:val="22"/>
          <w:szCs w:val="22"/>
          <w:lang w:val="es-CO"/>
        </w:rPr>
      </w:pPr>
    </w:p>
    <w:p w14:paraId="2E34C542" w14:textId="77777777" w:rsidR="001359B3" w:rsidRPr="00F91487" w:rsidRDefault="001359B3" w:rsidP="00754E9D">
      <w:pPr>
        <w:widowControl w:val="0"/>
        <w:autoSpaceDE w:val="0"/>
        <w:autoSpaceDN w:val="0"/>
        <w:adjustRightInd w:val="0"/>
        <w:rPr>
          <w:rFonts w:ascii="Arial" w:hAnsi="Arial" w:cs="Arial"/>
          <w:b/>
          <w:sz w:val="22"/>
          <w:szCs w:val="22"/>
          <w:lang w:val="es-CO"/>
        </w:rPr>
      </w:pPr>
    </w:p>
    <w:p w14:paraId="39803591" w14:textId="77777777" w:rsidR="001359B3" w:rsidRPr="00F91487" w:rsidRDefault="001359B3" w:rsidP="00754E9D">
      <w:pPr>
        <w:widowControl w:val="0"/>
        <w:autoSpaceDE w:val="0"/>
        <w:autoSpaceDN w:val="0"/>
        <w:adjustRightInd w:val="0"/>
        <w:rPr>
          <w:rFonts w:ascii="Arial" w:hAnsi="Arial" w:cs="Arial"/>
          <w:b/>
          <w:sz w:val="22"/>
          <w:szCs w:val="22"/>
          <w:lang w:val="es-CO"/>
        </w:rPr>
      </w:pPr>
    </w:p>
    <w:p w14:paraId="0693C52F" w14:textId="77777777" w:rsidR="00754E9D" w:rsidRPr="00F91487" w:rsidRDefault="00754E9D" w:rsidP="00754E9D">
      <w:pPr>
        <w:widowControl w:val="0"/>
        <w:autoSpaceDE w:val="0"/>
        <w:autoSpaceDN w:val="0"/>
        <w:adjustRightInd w:val="0"/>
        <w:rPr>
          <w:rFonts w:ascii="Arial" w:hAnsi="Arial" w:cs="Arial"/>
          <w:b/>
          <w:sz w:val="22"/>
          <w:szCs w:val="22"/>
          <w:lang w:val="es-CO"/>
        </w:rPr>
      </w:pPr>
    </w:p>
    <w:p w14:paraId="6E0056D1" w14:textId="77777777" w:rsidR="004730EE" w:rsidRPr="00F91487" w:rsidRDefault="004730EE" w:rsidP="00754E9D">
      <w:pPr>
        <w:widowControl w:val="0"/>
        <w:autoSpaceDE w:val="0"/>
        <w:autoSpaceDN w:val="0"/>
        <w:adjustRightInd w:val="0"/>
        <w:rPr>
          <w:rFonts w:ascii="Arial" w:hAnsi="Arial" w:cs="Arial"/>
          <w:b/>
          <w:sz w:val="22"/>
          <w:szCs w:val="22"/>
          <w:lang w:val="es-CO"/>
        </w:rPr>
      </w:pPr>
    </w:p>
    <w:p w14:paraId="1E0F795A" w14:textId="77777777" w:rsidR="00754E9D" w:rsidRPr="00ED32BB" w:rsidRDefault="00754E9D" w:rsidP="00754E9D">
      <w:pPr>
        <w:widowControl w:val="0"/>
        <w:autoSpaceDE w:val="0"/>
        <w:autoSpaceDN w:val="0"/>
        <w:adjustRightInd w:val="0"/>
        <w:jc w:val="center"/>
        <w:rPr>
          <w:rFonts w:ascii="Arial" w:hAnsi="Arial" w:cs="Arial"/>
          <w:b/>
          <w:sz w:val="22"/>
          <w:szCs w:val="22"/>
          <w:lang w:val="es-CO"/>
        </w:rPr>
      </w:pPr>
      <w:r w:rsidRPr="00F91487">
        <w:rPr>
          <w:rFonts w:ascii="Arial" w:hAnsi="Arial" w:cs="Arial"/>
          <w:b/>
          <w:sz w:val="22"/>
          <w:szCs w:val="22"/>
          <w:lang w:val="es-CO"/>
        </w:rPr>
        <w:t>CARLOS ALBERTO ZAMBRANO BARRERA</w:t>
      </w:r>
    </w:p>
    <w:sectPr w:rsidR="00754E9D" w:rsidRPr="00ED32BB" w:rsidSect="00BB619A">
      <w:headerReference w:type="even" r:id="rId11"/>
      <w:pgSz w:w="12242" w:h="18722" w:code="14"/>
      <w:pgMar w:top="1701" w:right="1701" w:bottom="1701" w:left="1701"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D0B2A" w14:textId="77777777" w:rsidR="00186D81" w:rsidRDefault="00186D81">
      <w:r>
        <w:separator/>
      </w:r>
    </w:p>
  </w:endnote>
  <w:endnote w:type="continuationSeparator" w:id="0">
    <w:p w14:paraId="0A0AA1DC" w14:textId="77777777" w:rsidR="00186D81" w:rsidRDefault="0018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B8D34" w14:textId="77777777" w:rsidR="00186D81" w:rsidRDefault="00186D81">
      <w:r>
        <w:separator/>
      </w:r>
    </w:p>
  </w:footnote>
  <w:footnote w:type="continuationSeparator" w:id="0">
    <w:p w14:paraId="79435ECB" w14:textId="77777777" w:rsidR="00186D81" w:rsidRDefault="00186D81">
      <w:r>
        <w:continuationSeparator/>
      </w:r>
    </w:p>
  </w:footnote>
  <w:footnote w:id="1">
    <w:p w14:paraId="2417EA22" w14:textId="77777777" w:rsidR="00302FF7" w:rsidRPr="002E44C5" w:rsidRDefault="00302FF7" w:rsidP="002E44C5">
      <w:pPr>
        <w:pStyle w:val="Notapiedepag"/>
      </w:pPr>
      <w:r w:rsidRPr="002E44C5">
        <w:rPr>
          <w:rStyle w:val="Refdenotaalpie"/>
        </w:rPr>
        <w:footnoteRef/>
      </w:r>
      <w:r w:rsidRPr="002E44C5">
        <w:t xml:space="preserve"> Fl. 3, c. 1.</w:t>
      </w:r>
    </w:p>
  </w:footnote>
  <w:footnote w:id="2">
    <w:p w14:paraId="447DCF53" w14:textId="77777777" w:rsidR="00302FF7" w:rsidRPr="005032B8" w:rsidRDefault="00302FF7" w:rsidP="005032B8">
      <w:pPr>
        <w:pStyle w:val="Notapiedepag"/>
      </w:pPr>
      <w:r>
        <w:rPr>
          <w:rStyle w:val="Refdenotaalpie"/>
        </w:rPr>
        <w:footnoteRef/>
      </w:r>
      <w:r>
        <w:t xml:space="preserve"> Fls. 14 y 15, c. 1</w:t>
      </w:r>
    </w:p>
  </w:footnote>
  <w:footnote w:id="3">
    <w:p w14:paraId="29878D1A" w14:textId="77777777" w:rsidR="00302FF7" w:rsidRPr="00917C48" w:rsidRDefault="00302FF7" w:rsidP="00917C48">
      <w:pPr>
        <w:pStyle w:val="Notapiedepag"/>
      </w:pPr>
      <w:r>
        <w:rPr>
          <w:rStyle w:val="Refdenotaalpie"/>
        </w:rPr>
        <w:footnoteRef/>
      </w:r>
      <w:r>
        <w:t xml:space="preserve"> Fl. 352, c. ppal.</w:t>
      </w:r>
    </w:p>
  </w:footnote>
  <w:footnote w:id="4">
    <w:p w14:paraId="503CF224" w14:textId="77777777" w:rsidR="00302FF7" w:rsidRPr="00EB7A4E" w:rsidRDefault="00302FF7" w:rsidP="00EB7A4E">
      <w:pPr>
        <w:pStyle w:val="Notapiedepag"/>
      </w:pPr>
      <w:r>
        <w:rPr>
          <w:rStyle w:val="Refdenotaalpie"/>
        </w:rPr>
        <w:footnoteRef/>
      </w:r>
      <w:r>
        <w:t xml:space="preserve"> Nota del original: “Corte Suprema de Justicia. Sala de Casación Civil. Sentencia de fecha diecisiete (17) de julio de 2.006. M.P. Cesar Julio Valencia Copete. Consideraciones”.</w:t>
      </w:r>
    </w:p>
  </w:footnote>
  <w:footnote w:id="5">
    <w:p w14:paraId="4D2224CC" w14:textId="77777777" w:rsidR="00302FF7" w:rsidRPr="00032D80" w:rsidRDefault="00302FF7" w:rsidP="00032D80">
      <w:pPr>
        <w:pStyle w:val="Notapiedepag"/>
      </w:pPr>
      <w:r>
        <w:rPr>
          <w:rStyle w:val="Refdenotaalpie"/>
        </w:rPr>
        <w:footnoteRef/>
      </w:r>
      <w:r>
        <w:t xml:space="preserve"> Nota del original: “Ibídem”.</w:t>
      </w:r>
    </w:p>
  </w:footnote>
  <w:footnote w:id="6">
    <w:p w14:paraId="31EA7828" w14:textId="77777777" w:rsidR="00302FF7" w:rsidRPr="00032D80" w:rsidRDefault="00302FF7" w:rsidP="00032D80">
      <w:pPr>
        <w:pStyle w:val="Notapiedepag"/>
      </w:pPr>
      <w:r>
        <w:rPr>
          <w:rStyle w:val="Refdenotaalpie"/>
        </w:rPr>
        <w:footnoteRef/>
      </w:r>
      <w:r>
        <w:t xml:space="preserve"> Nota del original: “Ibídem”.</w:t>
      </w:r>
    </w:p>
  </w:footnote>
  <w:footnote w:id="7">
    <w:p w14:paraId="0B106C67" w14:textId="77777777" w:rsidR="00302FF7" w:rsidRPr="009D5054" w:rsidRDefault="00302FF7" w:rsidP="009D5054">
      <w:pPr>
        <w:pStyle w:val="Notapiedepag"/>
      </w:pPr>
      <w:r>
        <w:rPr>
          <w:rStyle w:val="Refdenotaalpie"/>
        </w:rPr>
        <w:footnoteRef/>
      </w:r>
      <w:r>
        <w:t xml:space="preserve"> Fl. 378, c. ppal.</w:t>
      </w:r>
    </w:p>
  </w:footnote>
  <w:footnote w:id="8">
    <w:p w14:paraId="101B650B" w14:textId="77777777" w:rsidR="00302FF7" w:rsidRPr="00992CAF" w:rsidRDefault="00302FF7" w:rsidP="00992CAF">
      <w:pPr>
        <w:pStyle w:val="Notapiedepag"/>
      </w:pPr>
      <w:r>
        <w:rPr>
          <w:rStyle w:val="Refdenotaalpie"/>
        </w:rPr>
        <w:footnoteRef/>
      </w:r>
      <w:r>
        <w:t xml:space="preserve"> Fl. 379, c. ppa.</w:t>
      </w:r>
    </w:p>
  </w:footnote>
  <w:footnote w:id="9">
    <w:p w14:paraId="05FFFE43" w14:textId="77777777" w:rsidR="00302FF7" w:rsidRPr="00D47B3B" w:rsidRDefault="00302FF7" w:rsidP="00377280">
      <w:pPr>
        <w:pStyle w:val="Textonotapie"/>
        <w:jc w:val="both"/>
        <w:rPr>
          <w:rFonts w:ascii="Century Gothic" w:hAnsi="Century Gothic" w:cs="Arial"/>
          <w:sz w:val="18"/>
          <w:szCs w:val="18"/>
          <w:lang w:val="es-MX"/>
        </w:rPr>
      </w:pPr>
      <w:r w:rsidRPr="00D47B3B">
        <w:rPr>
          <w:rStyle w:val="Refdenotaalpie"/>
          <w:rFonts w:ascii="Century Gothic" w:hAnsi="Century Gothic" w:cs="Arial"/>
          <w:sz w:val="18"/>
          <w:szCs w:val="18"/>
        </w:rPr>
        <w:footnoteRef/>
      </w:r>
      <w:r>
        <w:rPr>
          <w:rFonts w:ascii="Century Gothic" w:hAnsi="Century Gothic" w:cs="Arial"/>
          <w:sz w:val="18"/>
          <w:szCs w:val="18"/>
        </w:rPr>
        <w:t xml:space="preserve"> 11 </w:t>
      </w:r>
      <w:r w:rsidRPr="009608B2">
        <w:rPr>
          <w:rFonts w:ascii="Century Gothic" w:hAnsi="Century Gothic" w:cs="Arial"/>
          <w:sz w:val="18"/>
          <w:szCs w:val="18"/>
        </w:rPr>
        <w:t xml:space="preserve">de </w:t>
      </w:r>
      <w:r>
        <w:rPr>
          <w:rFonts w:ascii="Century Gothic" w:hAnsi="Century Gothic" w:cs="Arial"/>
          <w:sz w:val="18"/>
          <w:szCs w:val="18"/>
        </w:rPr>
        <w:t xml:space="preserve">diciembre </w:t>
      </w:r>
      <w:r w:rsidRPr="009608B2">
        <w:rPr>
          <w:rFonts w:ascii="Century Gothic" w:hAnsi="Century Gothic" w:cs="Arial"/>
          <w:sz w:val="18"/>
          <w:szCs w:val="18"/>
        </w:rPr>
        <w:t>de 20</w:t>
      </w:r>
      <w:r>
        <w:rPr>
          <w:rFonts w:ascii="Century Gothic" w:hAnsi="Century Gothic" w:cs="Arial"/>
          <w:sz w:val="18"/>
          <w:szCs w:val="18"/>
        </w:rPr>
        <w:t>13</w:t>
      </w:r>
      <w:r w:rsidRPr="009608B2">
        <w:rPr>
          <w:rFonts w:ascii="Century Gothic" w:hAnsi="Century Gothic" w:cs="Arial"/>
          <w:sz w:val="18"/>
          <w:szCs w:val="18"/>
        </w:rPr>
        <w:t>.</w:t>
      </w:r>
    </w:p>
  </w:footnote>
  <w:footnote w:id="10">
    <w:p w14:paraId="48CA0AB5" w14:textId="77777777" w:rsidR="00302FF7" w:rsidRPr="00D47B3B" w:rsidRDefault="00302FF7" w:rsidP="00377280">
      <w:pPr>
        <w:pStyle w:val="Textonotapie"/>
        <w:jc w:val="both"/>
        <w:rPr>
          <w:rFonts w:ascii="Century Gothic" w:hAnsi="Century Gothic" w:cs="Arial"/>
          <w:color w:val="000000"/>
          <w:sz w:val="18"/>
          <w:szCs w:val="18"/>
          <w:lang w:val="es-MX"/>
        </w:rPr>
      </w:pPr>
      <w:r w:rsidRPr="00D47B3B">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Monto equivalente a 500 SMLMV para la fecha de interposición de la demanda, época para la cual SMLMV era de $381.500</w:t>
      </w:r>
      <w:r w:rsidRPr="00D47B3B">
        <w:rPr>
          <w:rFonts w:ascii="Century Gothic" w:hAnsi="Century Gothic" w:cs="Arial"/>
          <w:color w:val="000000"/>
          <w:sz w:val="18"/>
          <w:szCs w:val="18"/>
          <w:lang w:val="es-MX"/>
        </w:rPr>
        <w:t>.</w:t>
      </w:r>
    </w:p>
  </w:footnote>
  <w:footnote w:id="11">
    <w:p w14:paraId="0A09AEB4" w14:textId="77777777" w:rsidR="00302FF7" w:rsidRPr="00A2015D" w:rsidRDefault="00302FF7" w:rsidP="00C45997">
      <w:pPr>
        <w:pStyle w:val="Textonotapie"/>
        <w:jc w:val="both"/>
        <w:rPr>
          <w:rFonts w:ascii="Century Gothic" w:hAnsi="Century Gothic" w:cs="Arial"/>
          <w:sz w:val="18"/>
          <w:szCs w:val="18"/>
        </w:rPr>
      </w:pPr>
      <w:r w:rsidRPr="00A2015D">
        <w:rPr>
          <w:rStyle w:val="Refdenotaalpie"/>
          <w:rFonts w:ascii="Century Gothic" w:hAnsi="Century Gothic" w:cs="Arial"/>
          <w:sz w:val="18"/>
          <w:szCs w:val="18"/>
        </w:rPr>
        <w:footnoteRef/>
      </w:r>
      <w:r w:rsidRPr="00A2015D">
        <w:rPr>
          <w:rFonts w:ascii="Century Gothic" w:hAnsi="Century Gothic" w:cs="Arial"/>
          <w:sz w:val="18"/>
          <w:szCs w:val="18"/>
        </w:rPr>
        <w:t xml:space="preserve"> </w:t>
      </w:r>
      <w:r>
        <w:rPr>
          <w:rFonts w:ascii="Century Gothic" w:hAnsi="Century Gothic" w:cs="Arial"/>
          <w:sz w:val="18"/>
          <w:szCs w:val="18"/>
        </w:rPr>
        <w:t>Nota del original: “</w:t>
      </w:r>
      <w:r w:rsidRPr="00A2015D">
        <w:rPr>
          <w:rFonts w:ascii="Century Gothic" w:hAnsi="Century Gothic" w:cs="Arial"/>
          <w:sz w:val="18"/>
          <w:szCs w:val="18"/>
        </w:rPr>
        <w:t>Al respecto, ver por ejemplo, sentencia de la Corte Constitucional</w:t>
      </w:r>
      <w:r>
        <w:rPr>
          <w:rFonts w:ascii="Century Gothic" w:hAnsi="Century Gothic" w:cs="Arial"/>
          <w:sz w:val="18"/>
          <w:szCs w:val="18"/>
        </w:rPr>
        <w:t xml:space="preserve"> C-583 de 1997”.</w:t>
      </w:r>
    </w:p>
  </w:footnote>
  <w:footnote w:id="12">
    <w:p w14:paraId="307FE6EA" w14:textId="77777777" w:rsidR="00302FF7" w:rsidRPr="00A2015D" w:rsidRDefault="00302FF7" w:rsidP="00C45997">
      <w:pPr>
        <w:pStyle w:val="Textonotapie"/>
        <w:jc w:val="both"/>
        <w:rPr>
          <w:rFonts w:ascii="Century Gothic" w:hAnsi="Century Gothic"/>
          <w:sz w:val="18"/>
          <w:szCs w:val="18"/>
          <w:lang w:val="es-ES"/>
        </w:rPr>
      </w:pPr>
      <w:r w:rsidRPr="00A2015D">
        <w:rPr>
          <w:rStyle w:val="Refdenotaalpie"/>
          <w:rFonts w:ascii="Century Gothic" w:hAnsi="Century Gothic"/>
          <w:sz w:val="18"/>
          <w:szCs w:val="18"/>
        </w:rPr>
        <w:footnoteRef/>
      </w:r>
      <w:r>
        <w:rPr>
          <w:rFonts w:ascii="Century Gothic" w:hAnsi="Century Gothic" w:cs="Arial"/>
          <w:sz w:val="18"/>
          <w:szCs w:val="18"/>
        </w:rPr>
        <w:t xml:space="preserve"> </w:t>
      </w:r>
      <w:r w:rsidRPr="00A2015D">
        <w:rPr>
          <w:rFonts w:ascii="Century Gothic" w:hAnsi="Century Gothic" w:cs="Arial"/>
          <w:sz w:val="18"/>
          <w:szCs w:val="18"/>
        </w:rPr>
        <w:t>Consejo de Estado, Sección Tercera, sentencia del 14 de septiembre de 2011, expediente 68001231500019951182 01 (22.372)</w:t>
      </w:r>
      <w:r>
        <w:rPr>
          <w:rFonts w:ascii="Century Gothic" w:hAnsi="Century Gothic" w:cs="Arial"/>
          <w:sz w:val="18"/>
          <w:szCs w:val="18"/>
        </w:rPr>
        <w:t xml:space="preserve">. </w:t>
      </w:r>
    </w:p>
  </w:footnote>
  <w:footnote w:id="13">
    <w:p w14:paraId="35CA6956" w14:textId="77777777" w:rsidR="00302FF7" w:rsidRPr="00DD6C35" w:rsidRDefault="00302FF7" w:rsidP="00DD6C35">
      <w:pPr>
        <w:pStyle w:val="Notapiedepag"/>
      </w:pPr>
      <w:r>
        <w:rPr>
          <w:rStyle w:val="Refdenotaalpie"/>
        </w:rPr>
        <w:footnoteRef/>
      </w:r>
      <w:r>
        <w:t xml:space="preserve"> Fl. 352, c. ppal. </w:t>
      </w:r>
    </w:p>
  </w:footnote>
  <w:footnote w:id="14">
    <w:p w14:paraId="3137E947" w14:textId="77777777" w:rsidR="00302FF7" w:rsidRPr="005D017C" w:rsidRDefault="00302FF7" w:rsidP="00863F5B">
      <w:pPr>
        <w:pStyle w:val="Textonotapie"/>
        <w:jc w:val="both"/>
        <w:rPr>
          <w:rFonts w:ascii="Century Gothic" w:hAnsi="Century Gothic"/>
          <w:sz w:val="18"/>
          <w:szCs w:val="18"/>
        </w:rPr>
      </w:pPr>
      <w:r w:rsidRPr="005D017C">
        <w:rPr>
          <w:rStyle w:val="Refdenotaalpie"/>
          <w:rFonts w:ascii="Century Gothic" w:hAnsi="Century Gothic"/>
          <w:sz w:val="18"/>
          <w:szCs w:val="18"/>
        </w:rPr>
        <w:footnoteRef/>
      </w:r>
      <w:r>
        <w:rPr>
          <w:rFonts w:ascii="Century Gothic" w:hAnsi="Century Gothic" w:cs="Arial"/>
          <w:color w:val="000000"/>
          <w:sz w:val="18"/>
          <w:szCs w:val="18"/>
        </w:rPr>
        <w:t xml:space="preserve"> Consejo de Estado, Sección Tercera, s</w:t>
      </w:r>
      <w:r w:rsidRPr="005D017C">
        <w:rPr>
          <w:rFonts w:ascii="Century Gothic" w:hAnsi="Century Gothic" w:cs="Arial"/>
          <w:color w:val="000000"/>
          <w:sz w:val="18"/>
          <w:szCs w:val="18"/>
        </w:rPr>
        <w:t xml:space="preserve">entencia del 26 de enero de 2011, </w:t>
      </w:r>
      <w:r>
        <w:rPr>
          <w:rFonts w:ascii="Century Gothic" w:hAnsi="Century Gothic" w:cs="Arial"/>
          <w:color w:val="000000"/>
          <w:sz w:val="18"/>
          <w:szCs w:val="18"/>
        </w:rPr>
        <w:t xml:space="preserve">expediente </w:t>
      </w:r>
      <w:r w:rsidRPr="005D017C">
        <w:rPr>
          <w:rFonts w:ascii="Century Gothic" w:hAnsi="Century Gothic" w:cs="Arial"/>
          <w:color w:val="000000"/>
          <w:sz w:val="18"/>
          <w:szCs w:val="18"/>
        </w:rPr>
        <w:t>19865</w:t>
      </w:r>
      <w:r>
        <w:rPr>
          <w:rFonts w:ascii="Century Gothic" w:hAnsi="Century Gothic" w:cs="Arial"/>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6210" w14:textId="77777777" w:rsidR="00302FF7" w:rsidRDefault="00302FF7" w:rsidP="00B1722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4ED60E" w14:textId="77777777" w:rsidR="00302FF7" w:rsidRDefault="00302F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944"/>
    <w:multiLevelType w:val="hybridMultilevel"/>
    <w:tmpl w:val="D2F48C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49C29C0"/>
    <w:multiLevelType w:val="hybridMultilevel"/>
    <w:tmpl w:val="83E672FC"/>
    <w:lvl w:ilvl="0" w:tplc="AB66EBBE">
      <w:start w:val="1"/>
      <w:numFmt w:val="lowerLetter"/>
      <w:lvlText w:val="%1)"/>
      <w:lvlJc w:val="left"/>
      <w:pPr>
        <w:tabs>
          <w:tab w:val="num" w:pos="810"/>
        </w:tabs>
        <w:ind w:left="810" w:hanging="450"/>
      </w:pPr>
      <w:rPr>
        <w:rFonts w:hint="default"/>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8"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3"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6"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8"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3"/>
  </w:num>
  <w:num w:numId="3">
    <w:abstractNumId w:val="15"/>
  </w:num>
  <w:num w:numId="4">
    <w:abstractNumId w:val="11"/>
  </w:num>
  <w:num w:numId="5">
    <w:abstractNumId w:val="16"/>
  </w:num>
  <w:num w:numId="6">
    <w:abstractNumId w:val="0"/>
  </w:num>
  <w:num w:numId="7">
    <w:abstractNumId w:val="12"/>
  </w:num>
  <w:num w:numId="8">
    <w:abstractNumId w:val="8"/>
  </w:num>
  <w:num w:numId="9">
    <w:abstractNumId w:val="7"/>
  </w:num>
  <w:num w:numId="10">
    <w:abstractNumId w:val="9"/>
  </w:num>
  <w:num w:numId="11">
    <w:abstractNumId w:val="3"/>
  </w:num>
  <w:num w:numId="12">
    <w:abstractNumId w:val="19"/>
  </w:num>
  <w:num w:numId="13">
    <w:abstractNumId w:val="5"/>
  </w:num>
  <w:num w:numId="14">
    <w:abstractNumId w:val="2"/>
  </w:num>
  <w:num w:numId="15">
    <w:abstractNumId w:val="10"/>
  </w:num>
  <w:num w:numId="16">
    <w:abstractNumId w:val="17"/>
  </w:num>
  <w:num w:numId="17">
    <w:abstractNumId w:val="18"/>
  </w:num>
  <w:num w:numId="18">
    <w:abstractNumId w:val="14"/>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AE"/>
    <w:rsid w:val="00000034"/>
    <w:rsid w:val="00000089"/>
    <w:rsid w:val="0000069B"/>
    <w:rsid w:val="0000075C"/>
    <w:rsid w:val="00000BAF"/>
    <w:rsid w:val="00000EA5"/>
    <w:rsid w:val="000011A4"/>
    <w:rsid w:val="00001726"/>
    <w:rsid w:val="00001745"/>
    <w:rsid w:val="00001D81"/>
    <w:rsid w:val="00001E9B"/>
    <w:rsid w:val="0000267D"/>
    <w:rsid w:val="0000279F"/>
    <w:rsid w:val="0000295B"/>
    <w:rsid w:val="000029EE"/>
    <w:rsid w:val="00002C51"/>
    <w:rsid w:val="0000312A"/>
    <w:rsid w:val="000032A6"/>
    <w:rsid w:val="00003490"/>
    <w:rsid w:val="0000360A"/>
    <w:rsid w:val="00003AD3"/>
    <w:rsid w:val="00004046"/>
    <w:rsid w:val="00004541"/>
    <w:rsid w:val="00004684"/>
    <w:rsid w:val="0000483B"/>
    <w:rsid w:val="0000486E"/>
    <w:rsid w:val="00004925"/>
    <w:rsid w:val="0000517D"/>
    <w:rsid w:val="00005946"/>
    <w:rsid w:val="00005AD5"/>
    <w:rsid w:val="00006005"/>
    <w:rsid w:val="000060D5"/>
    <w:rsid w:val="000062ED"/>
    <w:rsid w:val="00006366"/>
    <w:rsid w:val="000065F4"/>
    <w:rsid w:val="000067D9"/>
    <w:rsid w:val="00006CB3"/>
    <w:rsid w:val="00006DD5"/>
    <w:rsid w:val="00006F18"/>
    <w:rsid w:val="000071AB"/>
    <w:rsid w:val="000074F4"/>
    <w:rsid w:val="0000755B"/>
    <w:rsid w:val="00007680"/>
    <w:rsid w:val="000079C8"/>
    <w:rsid w:val="00007B6B"/>
    <w:rsid w:val="00007DD3"/>
    <w:rsid w:val="00010597"/>
    <w:rsid w:val="00010AA1"/>
    <w:rsid w:val="000112D9"/>
    <w:rsid w:val="0001133A"/>
    <w:rsid w:val="00011950"/>
    <w:rsid w:val="00011A9E"/>
    <w:rsid w:val="00011C41"/>
    <w:rsid w:val="00011D5D"/>
    <w:rsid w:val="00011E85"/>
    <w:rsid w:val="00011EFD"/>
    <w:rsid w:val="00012522"/>
    <w:rsid w:val="0001272E"/>
    <w:rsid w:val="000129EC"/>
    <w:rsid w:val="00012C5B"/>
    <w:rsid w:val="00012C74"/>
    <w:rsid w:val="00012D6D"/>
    <w:rsid w:val="00012EA4"/>
    <w:rsid w:val="00012FDF"/>
    <w:rsid w:val="000131F0"/>
    <w:rsid w:val="0001371A"/>
    <w:rsid w:val="000139FC"/>
    <w:rsid w:val="00013B29"/>
    <w:rsid w:val="00013BA8"/>
    <w:rsid w:val="00013DEF"/>
    <w:rsid w:val="000142E0"/>
    <w:rsid w:val="0001457D"/>
    <w:rsid w:val="000145A0"/>
    <w:rsid w:val="000145CA"/>
    <w:rsid w:val="000147D9"/>
    <w:rsid w:val="00014C94"/>
    <w:rsid w:val="00014CAC"/>
    <w:rsid w:val="000150F1"/>
    <w:rsid w:val="0001522B"/>
    <w:rsid w:val="0001538B"/>
    <w:rsid w:val="000158A1"/>
    <w:rsid w:val="000159B3"/>
    <w:rsid w:val="00015A1A"/>
    <w:rsid w:val="00015A88"/>
    <w:rsid w:val="00015B2C"/>
    <w:rsid w:val="00015EE1"/>
    <w:rsid w:val="0001620E"/>
    <w:rsid w:val="00016258"/>
    <w:rsid w:val="000162D6"/>
    <w:rsid w:val="00016563"/>
    <w:rsid w:val="000169EA"/>
    <w:rsid w:val="00016B46"/>
    <w:rsid w:val="00016BB0"/>
    <w:rsid w:val="00016D10"/>
    <w:rsid w:val="0001755B"/>
    <w:rsid w:val="000175D1"/>
    <w:rsid w:val="000176F4"/>
    <w:rsid w:val="000178BC"/>
    <w:rsid w:val="00017B6C"/>
    <w:rsid w:val="00017D01"/>
    <w:rsid w:val="00017EB3"/>
    <w:rsid w:val="00020097"/>
    <w:rsid w:val="000200CF"/>
    <w:rsid w:val="000203D6"/>
    <w:rsid w:val="000203E3"/>
    <w:rsid w:val="00020756"/>
    <w:rsid w:val="00020A6C"/>
    <w:rsid w:val="00020E29"/>
    <w:rsid w:val="00020FC5"/>
    <w:rsid w:val="00021298"/>
    <w:rsid w:val="000216B0"/>
    <w:rsid w:val="000219CA"/>
    <w:rsid w:val="00021C0B"/>
    <w:rsid w:val="00021E84"/>
    <w:rsid w:val="000222A7"/>
    <w:rsid w:val="00022396"/>
    <w:rsid w:val="000225EB"/>
    <w:rsid w:val="00022AFF"/>
    <w:rsid w:val="00022CA6"/>
    <w:rsid w:val="00022F53"/>
    <w:rsid w:val="000232F1"/>
    <w:rsid w:val="000236BD"/>
    <w:rsid w:val="00023769"/>
    <w:rsid w:val="000237CB"/>
    <w:rsid w:val="00023C4F"/>
    <w:rsid w:val="00023C52"/>
    <w:rsid w:val="00024294"/>
    <w:rsid w:val="00024298"/>
    <w:rsid w:val="00024527"/>
    <w:rsid w:val="000248A9"/>
    <w:rsid w:val="000248BC"/>
    <w:rsid w:val="00024979"/>
    <w:rsid w:val="00024AEA"/>
    <w:rsid w:val="00024E89"/>
    <w:rsid w:val="00025025"/>
    <w:rsid w:val="00025115"/>
    <w:rsid w:val="00025466"/>
    <w:rsid w:val="000254F4"/>
    <w:rsid w:val="000258E3"/>
    <w:rsid w:val="00025BFA"/>
    <w:rsid w:val="0002651D"/>
    <w:rsid w:val="00026799"/>
    <w:rsid w:val="00026B71"/>
    <w:rsid w:val="00026DE4"/>
    <w:rsid w:val="00027240"/>
    <w:rsid w:val="00027FF4"/>
    <w:rsid w:val="0003025D"/>
    <w:rsid w:val="000302F8"/>
    <w:rsid w:val="00030456"/>
    <w:rsid w:val="000306EC"/>
    <w:rsid w:val="000308E1"/>
    <w:rsid w:val="0003091C"/>
    <w:rsid w:val="00030949"/>
    <w:rsid w:val="00030974"/>
    <w:rsid w:val="00030BBE"/>
    <w:rsid w:val="000312AD"/>
    <w:rsid w:val="00031846"/>
    <w:rsid w:val="0003191C"/>
    <w:rsid w:val="0003286A"/>
    <w:rsid w:val="00032B0A"/>
    <w:rsid w:val="00032CB5"/>
    <w:rsid w:val="00032D80"/>
    <w:rsid w:val="00032D86"/>
    <w:rsid w:val="00032DCB"/>
    <w:rsid w:val="00033265"/>
    <w:rsid w:val="00033709"/>
    <w:rsid w:val="000339A8"/>
    <w:rsid w:val="00033BC3"/>
    <w:rsid w:val="00033E58"/>
    <w:rsid w:val="0003419E"/>
    <w:rsid w:val="0003438A"/>
    <w:rsid w:val="00034606"/>
    <w:rsid w:val="00034617"/>
    <w:rsid w:val="0003488E"/>
    <w:rsid w:val="00034BFD"/>
    <w:rsid w:val="00034D8D"/>
    <w:rsid w:val="00034E10"/>
    <w:rsid w:val="00035036"/>
    <w:rsid w:val="0003529C"/>
    <w:rsid w:val="0003558C"/>
    <w:rsid w:val="000357EA"/>
    <w:rsid w:val="00035AA4"/>
    <w:rsid w:val="00035BB4"/>
    <w:rsid w:val="00035DC1"/>
    <w:rsid w:val="00035E45"/>
    <w:rsid w:val="00036DBB"/>
    <w:rsid w:val="00037506"/>
    <w:rsid w:val="00037614"/>
    <w:rsid w:val="00037643"/>
    <w:rsid w:val="00037750"/>
    <w:rsid w:val="00037A40"/>
    <w:rsid w:val="00037A94"/>
    <w:rsid w:val="00037AF3"/>
    <w:rsid w:val="00037F73"/>
    <w:rsid w:val="00037FD3"/>
    <w:rsid w:val="00040972"/>
    <w:rsid w:val="00040B49"/>
    <w:rsid w:val="00040F5C"/>
    <w:rsid w:val="00041901"/>
    <w:rsid w:val="00042011"/>
    <w:rsid w:val="00042093"/>
    <w:rsid w:val="000420C1"/>
    <w:rsid w:val="00042337"/>
    <w:rsid w:val="00042B7C"/>
    <w:rsid w:val="00042C38"/>
    <w:rsid w:val="00042C56"/>
    <w:rsid w:val="00042E2C"/>
    <w:rsid w:val="000430D1"/>
    <w:rsid w:val="00043165"/>
    <w:rsid w:val="00043273"/>
    <w:rsid w:val="000432A8"/>
    <w:rsid w:val="00043549"/>
    <w:rsid w:val="000436D6"/>
    <w:rsid w:val="000436FB"/>
    <w:rsid w:val="0004371B"/>
    <w:rsid w:val="000438D6"/>
    <w:rsid w:val="00043925"/>
    <w:rsid w:val="00043A9D"/>
    <w:rsid w:val="00043B38"/>
    <w:rsid w:val="00043BF3"/>
    <w:rsid w:val="00043C3F"/>
    <w:rsid w:val="00043D6F"/>
    <w:rsid w:val="00043FAF"/>
    <w:rsid w:val="0004407B"/>
    <w:rsid w:val="000442FA"/>
    <w:rsid w:val="00044E62"/>
    <w:rsid w:val="00044E6A"/>
    <w:rsid w:val="0004592F"/>
    <w:rsid w:val="00045A30"/>
    <w:rsid w:val="00045A6F"/>
    <w:rsid w:val="00045A97"/>
    <w:rsid w:val="00045B0A"/>
    <w:rsid w:val="00045D70"/>
    <w:rsid w:val="00045D96"/>
    <w:rsid w:val="00045E10"/>
    <w:rsid w:val="00045EA5"/>
    <w:rsid w:val="00046132"/>
    <w:rsid w:val="00046273"/>
    <w:rsid w:val="0004632A"/>
    <w:rsid w:val="0004644B"/>
    <w:rsid w:val="00046BCD"/>
    <w:rsid w:val="00046C42"/>
    <w:rsid w:val="00047128"/>
    <w:rsid w:val="00047A53"/>
    <w:rsid w:val="00047BBB"/>
    <w:rsid w:val="00047D86"/>
    <w:rsid w:val="00050217"/>
    <w:rsid w:val="00050419"/>
    <w:rsid w:val="000509FA"/>
    <w:rsid w:val="00050FFD"/>
    <w:rsid w:val="00051151"/>
    <w:rsid w:val="00051613"/>
    <w:rsid w:val="000519CC"/>
    <w:rsid w:val="00051D5C"/>
    <w:rsid w:val="00051DAC"/>
    <w:rsid w:val="00051E4E"/>
    <w:rsid w:val="00051F3C"/>
    <w:rsid w:val="0005242C"/>
    <w:rsid w:val="00052467"/>
    <w:rsid w:val="00052FE9"/>
    <w:rsid w:val="000530B7"/>
    <w:rsid w:val="00053BAA"/>
    <w:rsid w:val="00053EE8"/>
    <w:rsid w:val="00053F03"/>
    <w:rsid w:val="00054160"/>
    <w:rsid w:val="00054343"/>
    <w:rsid w:val="000543F5"/>
    <w:rsid w:val="00054640"/>
    <w:rsid w:val="000546E3"/>
    <w:rsid w:val="0005475F"/>
    <w:rsid w:val="00054AE0"/>
    <w:rsid w:val="00054CB4"/>
    <w:rsid w:val="00054EB9"/>
    <w:rsid w:val="000550DC"/>
    <w:rsid w:val="00055228"/>
    <w:rsid w:val="0005525F"/>
    <w:rsid w:val="00055396"/>
    <w:rsid w:val="00055417"/>
    <w:rsid w:val="000559FD"/>
    <w:rsid w:val="00055DA2"/>
    <w:rsid w:val="00055E21"/>
    <w:rsid w:val="00055F1F"/>
    <w:rsid w:val="00055F67"/>
    <w:rsid w:val="0005634E"/>
    <w:rsid w:val="000564F3"/>
    <w:rsid w:val="00056C71"/>
    <w:rsid w:val="00056E9F"/>
    <w:rsid w:val="00056FB3"/>
    <w:rsid w:val="00057427"/>
    <w:rsid w:val="00057CE1"/>
    <w:rsid w:val="00057DD4"/>
    <w:rsid w:val="00057F24"/>
    <w:rsid w:val="00057FE1"/>
    <w:rsid w:val="000601A4"/>
    <w:rsid w:val="0006029C"/>
    <w:rsid w:val="00060D60"/>
    <w:rsid w:val="00060DE1"/>
    <w:rsid w:val="0006104E"/>
    <w:rsid w:val="000611CB"/>
    <w:rsid w:val="0006124C"/>
    <w:rsid w:val="0006124F"/>
    <w:rsid w:val="00061844"/>
    <w:rsid w:val="000619EC"/>
    <w:rsid w:val="00061CA8"/>
    <w:rsid w:val="00061F3E"/>
    <w:rsid w:val="00062692"/>
    <w:rsid w:val="00062834"/>
    <w:rsid w:val="000628BA"/>
    <w:rsid w:val="00062BE6"/>
    <w:rsid w:val="00062F1F"/>
    <w:rsid w:val="0006349A"/>
    <w:rsid w:val="000635CE"/>
    <w:rsid w:val="00063626"/>
    <w:rsid w:val="0006375E"/>
    <w:rsid w:val="000638CF"/>
    <w:rsid w:val="00063A6A"/>
    <w:rsid w:val="00063B3B"/>
    <w:rsid w:val="00063F96"/>
    <w:rsid w:val="00064122"/>
    <w:rsid w:val="00064B30"/>
    <w:rsid w:val="00064DF7"/>
    <w:rsid w:val="00064EEB"/>
    <w:rsid w:val="0006521C"/>
    <w:rsid w:val="00065350"/>
    <w:rsid w:val="00065584"/>
    <w:rsid w:val="0006579B"/>
    <w:rsid w:val="0006595F"/>
    <w:rsid w:val="00065B4F"/>
    <w:rsid w:val="00065D7E"/>
    <w:rsid w:val="0006607B"/>
    <w:rsid w:val="00066339"/>
    <w:rsid w:val="0006640F"/>
    <w:rsid w:val="00066773"/>
    <w:rsid w:val="000667F5"/>
    <w:rsid w:val="00066BC3"/>
    <w:rsid w:val="00066F24"/>
    <w:rsid w:val="0006711E"/>
    <w:rsid w:val="0006714B"/>
    <w:rsid w:val="00067381"/>
    <w:rsid w:val="000673BB"/>
    <w:rsid w:val="000675B1"/>
    <w:rsid w:val="00067600"/>
    <w:rsid w:val="000677DD"/>
    <w:rsid w:val="0006794A"/>
    <w:rsid w:val="00067AE7"/>
    <w:rsid w:val="00067BC7"/>
    <w:rsid w:val="000702D0"/>
    <w:rsid w:val="0007065B"/>
    <w:rsid w:val="00070690"/>
    <w:rsid w:val="000706D3"/>
    <w:rsid w:val="00070751"/>
    <w:rsid w:val="00070814"/>
    <w:rsid w:val="000710E4"/>
    <w:rsid w:val="0007131B"/>
    <w:rsid w:val="0007143F"/>
    <w:rsid w:val="0007174D"/>
    <w:rsid w:val="00071967"/>
    <w:rsid w:val="00071EF7"/>
    <w:rsid w:val="00071FFB"/>
    <w:rsid w:val="00072518"/>
    <w:rsid w:val="00072864"/>
    <w:rsid w:val="000728B6"/>
    <w:rsid w:val="00072A69"/>
    <w:rsid w:val="00072F4D"/>
    <w:rsid w:val="00073094"/>
    <w:rsid w:val="0007333A"/>
    <w:rsid w:val="0007379E"/>
    <w:rsid w:val="000737AD"/>
    <w:rsid w:val="000738EC"/>
    <w:rsid w:val="0007395F"/>
    <w:rsid w:val="00073BD6"/>
    <w:rsid w:val="00073DC4"/>
    <w:rsid w:val="00074076"/>
    <w:rsid w:val="00074382"/>
    <w:rsid w:val="0007477A"/>
    <w:rsid w:val="00074A3C"/>
    <w:rsid w:val="00074B04"/>
    <w:rsid w:val="00075292"/>
    <w:rsid w:val="000753CB"/>
    <w:rsid w:val="000754E1"/>
    <w:rsid w:val="0007556B"/>
    <w:rsid w:val="0007594A"/>
    <w:rsid w:val="0007595E"/>
    <w:rsid w:val="000759DF"/>
    <w:rsid w:val="00075F05"/>
    <w:rsid w:val="0007602E"/>
    <w:rsid w:val="00076206"/>
    <w:rsid w:val="00076AA3"/>
    <w:rsid w:val="00076AE0"/>
    <w:rsid w:val="00076BED"/>
    <w:rsid w:val="00076BF9"/>
    <w:rsid w:val="00076BFC"/>
    <w:rsid w:val="00076C4E"/>
    <w:rsid w:val="00076E95"/>
    <w:rsid w:val="0007728F"/>
    <w:rsid w:val="000774BC"/>
    <w:rsid w:val="000779FC"/>
    <w:rsid w:val="00077C93"/>
    <w:rsid w:val="00080035"/>
    <w:rsid w:val="00080292"/>
    <w:rsid w:val="000805E8"/>
    <w:rsid w:val="0008068E"/>
    <w:rsid w:val="0008093E"/>
    <w:rsid w:val="00080A09"/>
    <w:rsid w:val="00080D2B"/>
    <w:rsid w:val="00080E2B"/>
    <w:rsid w:val="0008101B"/>
    <w:rsid w:val="000812D1"/>
    <w:rsid w:val="00081A07"/>
    <w:rsid w:val="00081E9A"/>
    <w:rsid w:val="00081F98"/>
    <w:rsid w:val="000823B2"/>
    <w:rsid w:val="000829EE"/>
    <w:rsid w:val="00082A76"/>
    <w:rsid w:val="00082E91"/>
    <w:rsid w:val="00082E96"/>
    <w:rsid w:val="00082F18"/>
    <w:rsid w:val="00082FD8"/>
    <w:rsid w:val="000830DE"/>
    <w:rsid w:val="000834EB"/>
    <w:rsid w:val="000836D8"/>
    <w:rsid w:val="00083C29"/>
    <w:rsid w:val="00083F4D"/>
    <w:rsid w:val="00083FA5"/>
    <w:rsid w:val="0008407F"/>
    <w:rsid w:val="0008426A"/>
    <w:rsid w:val="00084393"/>
    <w:rsid w:val="00084841"/>
    <w:rsid w:val="0008494C"/>
    <w:rsid w:val="00084EC2"/>
    <w:rsid w:val="0008512E"/>
    <w:rsid w:val="0008523F"/>
    <w:rsid w:val="000855B1"/>
    <w:rsid w:val="000856FD"/>
    <w:rsid w:val="00085BA8"/>
    <w:rsid w:val="0008651E"/>
    <w:rsid w:val="00086860"/>
    <w:rsid w:val="0008697D"/>
    <w:rsid w:val="000869F1"/>
    <w:rsid w:val="00086BAC"/>
    <w:rsid w:val="00086CD2"/>
    <w:rsid w:val="00086E05"/>
    <w:rsid w:val="000875A5"/>
    <w:rsid w:val="00087721"/>
    <w:rsid w:val="00087BF4"/>
    <w:rsid w:val="0009000C"/>
    <w:rsid w:val="0009015F"/>
    <w:rsid w:val="000903D8"/>
    <w:rsid w:val="0009048C"/>
    <w:rsid w:val="00090820"/>
    <w:rsid w:val="00090A32"/>
    <w:rsid w:val="000910DC"/>
    <w:rsid w:val="000910E5"/>
    <w:rsid w:val="00091711"/>
    <w:rsid w:val="00091841"/>
    <w:rsid w:val="00091934"/>
    <w:rsid w:val="00091A8A"/>
    <w:rsid w:val="00091D7F"/>
    <w:rsid w:val="00091DC4"/>
    <w:rsid w:val="0009201B"/>
    <w:rsid w:val="00092284"/>
    <w:rsid w:val="000922BA"/>
    <w:rsid w:val="00092363"/>
    <w:rsid w:val="000923A4"/>
    <w:rsid w:val="00092961"/>
    <w:rsid w:val="00092999"/>
    <w:rsid w:val="000929D3"/>
    <w:rsid w:val="00092D18"/>
    <w:rsid w:val="00092E76"/>
    <w:rsid w:val="00093211"/>
    <w:rsid w:val="000933A2"/>
    <w:rsid w:val="0009342B"/>
    <w:rsid w:val="00093754"/>
    <w:rsid w:val="000938DF"/>
    <w:rsid w:val="00093F38"/>
    <w:rsid w:val="00094234"/>
    <w:rsid w:val="000943FA"/>
    <w:rsid w:val="000945BA"/>
    <w:rsid w:val="00094C77"/>
    <w:rsid w:val="00094D9D"/>
    <w:rsid w:val="0009530D"/>
    <w:rsid w:val="000953F1"/>
    <w:rsid w:val="000957C6"/>
    <w:rsid w:val="000958C6"/>
    <w:rsid w:val="000958E3"/>
    <w:rsid w:val="00095995"/>
    <w:rsid w:val="00095D8A"/>
    <w:rsid w:val="00095E0A"/>
    <w:rsid w:val="00095E80"/>
    <w:rsid w:val="00095F0A"/>
    <w:rsid w:val="000965B7"/>
    <w:rsid w:val="000967CB"/>
    <w:rsid w:val="0009694D"/>
    <w:rsid w:val="00096FD4"/>
    <w:rsid w:val="0009717F"/>
    <w:rsid w:val="00097640"/>
    <w:rsid w:val="0009769C"/>
    <w:rsid w:val="00097A26"/>
    <w:rsid w:val="00097EAE"/>
    <w:rsid w:val="000A09FB"/>
    <w:rsid w:val="000A0C52"/>
    <w:rsid w:val="000A0DFE"/>
    <w:rsid w:val="000A0FE5"/>
    <w:rsid w:val="000A1085"/>
    <w:rsid w:val="000A1658"/>
    <w:rsid w:val="000A17A3"/>
    <w:rsid w:val="000A19BB"/>
    <w:rsid w:val="000A1A03"/>
    <w:rsid w:val="000A1CC5"/>
    <w:rsid w:val="000A20D7"/>
    <w:rsid w:val="000A2506"/>
    <w:rsid w:val="000A2556"/>
    <w:rsid w:val="000A2AB9"/>
    <w:rsid w:val="000A2D01"/>
    <w:rsid w:val="000A2D6A"/>
    <w:rsid w:val="000A2E2F"/>
    <w:rsid w:val="000A3410"/>
    <w:rsid w:val="000A3569"/>
    <w:rsid w:val="000A35CC"/>
    <w:rsid w:val="000A3648"/>
    <w:rsid w:val="000A37A0"/>
    <w:rsid w:val="000A385C"/>
    <w:rsid w:val="000A3B18"/>
    <w:rsid w:val="000A3CA6"/>
    <w:rsid w:val="000A3D7C"/>
    <w:rsid w:val="000A412F"/>
    <w:rsid w:val="000A4174"/>
    <w:rsid w:val="000A4FB8"/>
    <w:rsid w:val="000A59F2"/>
    <w:rsid w:val="000A5CF0"/>
    <w:rsid w:val="000A5D5F"/>
    <w:rsid w:val="000A5E1A"/>
    <w:rsid w:val="000A5EF6"/>
    <w:rsid w:val="000A5FAD"/>
    <w:rsid w:val="000A6072"/>
    <w:rsid w:val="000A60B6"/>
    <w:rsid w:val="000A6260"/>
    <w:rsid w:val="000A627F"/>
    <w:rsid w:val="000A6416"/>
    <w:rsid w:val="000A65F3"/>
    <w:rsid w:val="000A661D"/>
    <w:rsid w:val="000A6958"/>
    <w:rsid w:val="000A69C8"/>
    <w:rsid w:val="000A6BA7"/>
    <w:rsid w:val="000A6BAE"/>
    <w:rsid w:val="000A6C20"/>
    <w:rsid w:val="000A6C5A"/>
    <w:rsid w:val="000A710A"/>
    <w:rsid w:val="000A76C5"/>
    <w:rsid w:val="000A76CE"/>
    <w:rsid w:val="000A787F"/>
    <w:rsid w:val="000A79CD"/>
    <w:rsid w:val="000A7A07"/>
    <w:rsid w:val="000A7B1F"/>
    <w:rsid w:val="000A7DB8"/>
    <w:rsid w:val="000A7E97"/>
    <w:rsid w:val="000A7F5A"/>
    <w:rsid w:val="000A7F6D"/>
    <w:rsid w:val="000B0281"/>
    <w:rsid w:val="000B0311"/>
    <w:rsid w:val="000B057D"/>
    <w:rsid w:val="000B0699"/>
    <w:rsid w:val="000B06A1"/>
    <w:rsid w:val="000B06AF"/>
    <w:rsid w:val="000B0A63"/>
    <w:rsid w:val="000B16E3"/>
    <w:rsid w:val="000B17F0"/>
    <w:rsid w:val="000B1B1B"/>
    <w:rsid w:val="000B1C34"/>
    <w:rsid w:val="000B20DF"/>
    <w:rsid w:val="000B22A8"/>
    <w:rsid w:val="000B22B4"/>
    <w:rsid w:val="000B26DD"/>
    <w:rsid w:val="000B271A"/>
    <w:rsid w:val="000B2DBD"/>
    <w:rsid w:val="000B2FC5"/>
    <w:rsid w:val="000B3718"/>
    <w:rsid w:val="000B3A86"/>
    <w:rsid w:val="000B446F"/>
    <w:rsid w:val="000B44C3"/>
    <w:rsid w:val="000B450B"/>
    <w:rsid w:val="000B4607"/>
    <w:rsid w:val="000B466A"/>
    <w:rsid w:val="000B4716"/>
    <w:rsid w:val="000B4B99"/>
    <w:rsid w:val="000B4BBF"/>
    <w:rsid w:val="000B4BC4"/>
    <w:rsid w:val="000B4DEC"/>
    <w:rsid w:val="000B5961"/>
    <w:rsid w:val="000B5BDC"/>
    <w:rsid w:val="000B5CA2"/>
    <w:rsid w:val="000B63DB"/>
    <w:rsid w:val="000B64A1"/>
    <w:rsid w:val="000B65A5"/>
    <w:rsid w:val="000B6608"/>
    <w:rsid w:val="000B66AC"/>
    <w:rsid w:val="000B6755"/>
    <w:rsid w:val="000B67BD"/>
    <w:rsid w:val="000B68B0"/>
    <w:rsid w:val="000B69E9"/>
    <w:rsid w:val="000B6AB3"/>
    <w:rsid w:val="000B6DAB"/>
    <w:rsid w:val="000B73B2"/>
    <w:rsid w:val="000B73D9"/>
    <w:rsid w:val="000B755F"/>
    <w:rsid w:val="000B7773"/>
    <w:rsid w:val="000B77A3"/>
    <w:rsid w:val="000B77E3"/>
    <w:rsid w:val="000B78F8"/>
    <w:rsid w:val="000B792A"/>
    <w:rsid w:val="000B7DF5"/>
    <w:rsid w:val="000B7EEA"/>
    <w:rsid w:val="000C0528"/>
    <w:rsid w:val="000C06D1"/>
    <w:rsid w:val="000C0742"/>
    <w:rsid w:val="000C0849"/>
    <w:rsid w:val="000C09C7"/>
    <w:rsid w:val="000C105C"/>
    <w:rsid w:val="000C113E"/>
    <w:rsid w:val="000C1235"/>
    <w:rsid w:val="000C1239"/>
    <w:rsid w:val="000C13B0"/>
    <w:rsid w:val="000C1A1F"/>
    <w:rsid w:val="000C1AB8"/>
    <w:rsid w:val="000C1FF9"/>
    <w:rsid w:val="000C2499"/>
    <w:rsid w:val="000C271B"/>
    <w:rsid w:val="000C2745"/>
    <w:rsid w:val="000C2AB0"/>
    <w:rsid w:val="000C2ADF"/>
    <w:rsid w:val="000C2B3A"/>
    <w:rsid w:val="000C2C1B"/>
    <w:rsid w:val="000C2E5E"/>
    <w:rsid w:val="000C2FE2"/>
    <w:rsid w:val="000C3127"/>
    <w:rsid w:val="000C331D"/>
    <w:rsid w:val="000C3507"/>
    <w:rsid w:val="000C3698"/>
    <w:rsid w:val="000C39A7"/>
    <w:rsid w:val="000C3BAF"/>
    <w:rsid w:val="000C40C4"/>
    <w:rsid w:val="000C4D5D"/>
    <w:rsid w:val="000C4DA2"/>
    <w:rsid w:val="000C4F3A"/>
    <w:rsid w:val="000C503B"/>
    <w:rsid w:val="000C557A"/>
    <w:rsid w:val="000C561E"/>
    <w:rsid w:val="000C58D0"/>
    <w:rsid w:val="000C600F"/>
    <w:rsid w:val="000C62C3"/>
    <w:rsid w:val="000C62CE"/>
    <w:rsid w:val="000C63E2"/>
    <w:rsid w:val="000C67E3"/>
    <w:rsid w:val="000C69EE"/>
    <w:rsid w:val="000C6CAE"/>
    <w:rsid w:val="000C6D57"/>
    <w:rsid w:val="000C71FA"/>
    <w:rsid w:val="000C7255"/>
    <w:rsid w:val="000C7428"/>
    <w:rsid w:val="000C753B"/>
    <w:rsid w:val="000C7966"/>
    <w:rsid w:val="000C7B9A"/>
    <w:rsid w:val="000D0839"/>
    <w:rsid w:val="000D09AA"/>
    <w:rsid w:val="000D09EA"/>
    <w:rsid w:val="000D0E19"/>
    <w:rsid w:val="000D1256"/>
    <w:rsid w:val="000D139B"/>
    <w:rsid w:val="000D16A5"/>
    <w:rsid w:val="000D1CB4"/>
    <w:rsid w:val="000D1ED8"/>
    <w:rsid w:val="000D20A5"/>
    <w:rsid w:val="000D20C0"/>
    <w:rsid w:val="000D2289"/>
    <w:rsid w:val="000D24A3"/>
    <w:rsid w:val="000D25C9"/>
    <w:rsid w:val="000D27C9"/>
    <w:rsid w:val="000D294F"/>
    <w:rsid w:val="000D2CE0"/>
    <w:rsid w:val="000D2FC1"/>
    <w:rsid w:val="000D32B1"/>
    <w:rsid w:val="000D36B4"/>
    <w:rsid w:val="000D3D1B"/>
    <w:rsid w:val="000D40E5"/>
    <w:rsid w:val="000D4142"/>
    <w:rsid w:val="000D42C7"/>
    <w:rsid w:val="000D42FE"/>
    <w:rsid w:val="000D43DD"/>
    <w:rsid w:val="000D45B6"/>
    <w:rsid w:val="000D45C5"/>
    <w:rsid w:val="000D45E2"/>
    <w:rsid w:val="000D4B74"/>
    <w:rsid w:val="000D4E10"/>
    <w:rsid w:val="000D4F73"/>
    <w:rsid w:val="000D4F75"/>
    <w:rsid w:val="000D4F9D"/>
    <w:rsid w:val="000D54C2"/>
    <w:rsid w:val="000D577C"/>
    <w:rsid w:val="000D59E9"/>
    <w:rsid w:val="000D5A6C"/>
    <w:rsid w:val="000D5F11"/>
    <w:rsid w:val="000D5F70"/>
    <w:rsid w:val="000D6065"/>
    <w:rsid w:val="000D607A"/>
    <w:rsid w:val="000D6174"/>
    <w:rsid w:val="000D6231"/>
    <w:rsid w:val="000D640A"/>
    <w:rsid w:val="000D6AE1"/>
    <w:rsid w:val="000D6B86"/>
    <w:rsid w:val="000D6C95"/>
    <w:rsid w:val="000D6F1E"/>
    <w:rsid w:val="000D738E"/>
    <w:rsid w:val="000D77C5"/>
    <w:rsid w:val="000D7922"/>
    <w:rsid w:val="000D7928"/>
    <w:rsid w:val="000D7986"/>
    <w:rsid w:val="000D7F9F"/>
    <w:rsid w:val="000E00F4"/>
    <w:rsid w:val="000E01DC"/>
    <w:rsid w:val="000E03A9"/>
    <w:rsid w:val="000E04A6"/>
    <w:rsid w:val="000E0698"/>
    <w:rsid w:val="000E0A57"/>
    <w:rsid w:val="000E0C8E"/>
    <w:rsid w:val="000E0FD7"/>
    <w:rsid w:val="000E10C5"/>
    <w:rsid w:val="000E11C4"/>
    <w:rsid w:val="000E13F2"/>
    <w:rsid w:val="000E19A1"/>
    <w:rsid w:val="000E1E77"/>
    <w:rsid w:val="000E1EFB"/>
    <w:rsid w:val="000E225B"/>
    <w:rsid w:val="000E327F"/>
    <w:rsid w:val="000E35AB"/>
    <w:rsid w:val="000E3815"/>
    <w:rsid w:val="000E397A"/>
    <w:rsid w:val="000E40E1"/>
    <w:rsid w:val="000E42E3"/>
    <w:rsid w:val="000E433D"/>
    <w:rsid w:val="000E4355"/>
    <w:rsid w:val="000E4394"/>
    <w:rsid w:val="000E459A"/>
    <w:rsid w:val="000E497B"/>
    <w:rsid w:val="000E52F8"/>
    <w:rsid w:val="000E54A4"/>
    <w:rsid w:val="000E56E2"/>
    <w:rsid w:val="000E678F"/>
    <w:rsid w:val="000E6849"/>
    <w:rsid w:val="000E68C9"/>
    <w:rsid w:val="000E6CD6"/>
    <w:rsid w:val="000E6E02"/>
    <w:rsid w:val="000E6FF6"/>
    <w:rsid w:val="000E71AC"/>
    <w:rsid w:val="000E747B"/>
    <w:rsid w:val="000E7734"/>
    <w:rsid w:val="000E794D"/>
    <w:rsid w:val="000E7B8A"/>
    <w:rsid w:val="000E7BFB"/>
    <w:rsid w:val="000E7D8C"/>
    <w:rsid w:val="000F01F9"/>
    <w:rsid w:val="000F03CA"/>
    <w:rsid w:val="000F0457"/>
    <w:rsid w:val="000F0679"/>
    <w:rsid w:val="000F071C"/>
    <w:rsid w:val="000F0837"/>
    <w:rsid w:val="000F1567"/>
    <w:rsid w:val="000F1A43"/>
    <w:rsid w:val="000F1CAE"/>
    <w:rsid w:val="000F2021"/>
    <w:rsid w:val="000F217B"/>
    <w:rsid w:val="000F254B"/>
    <w:rsid w:val="000F272D"/>
    <w:rsid w:val="000F27C9"/>
    <w:rsid w:val="000F2D29"/>
    <w:rsid w:val="000F2E72"/>
    <w:rsid w:val="000F3009"/>
    <w:rsid w:val="000F3010"/>
    <w:rsid w:val="000F3229"/>
    <w:rsid w:val="000F33B9"/>
    <w:rsid w:val="000F3732"/>
    <w:rsid w:val="000F3F25"/>
    <w:rsid w:val="000F3F45"/>
    <w:rsid w:val="000F444C"/>
    <w:rsid w:val="000F4539"/>
    <w:rsid w:val="000F4815"/>
    <w:rsid w:val="000F4CA4"/>
    <w:rsid w:val="000F4D82"/>
    <w:rsid w:val="000F4F20"/>
    <w:rsid w:val="000F5024"/>
    <w:rsid w:val="000F5174"/>
    <w:rsid w:val="000F5253"/>
    <w:rsid w:val="000F54D8"/>
    <w:rsid w:val="000F5608"/>
    <w:rsid w:val="000F5BAF"/>
    <w:rsid w:val="000F5C88"/>
    <w:rsid w:val="000F6370"/>
    <w:rsid w:val="000F6396"/>
    <w:rsid w:val="000F65AC"/>
    <w:rsid w:val="000F673B"/>
    <w:rsid w:val="000F6A03"/>
    <w:rsid w:val="000F6A44"/>
    <w:rsid w:val="000F6E41"/>
    <w:rsid w:val="000F6EAC"/>
    <w:rsid w:val="000F7484"/>
    <w:rsid w:val="000F756F"/>
    <w:rsid w:val="000F7714"/>
    <w:rsid w:val="000F7982"/>
    <w:rsid w:val="000F7B03"/>
    <w:rsid w:val="00100198"/>
    <w:rsid w:val="00100510"/>
    <w:rsid w:val="001005A7"/>
    <w:rsid w:val="0010064B"/>
    <w:rsid w:val="00100917"/>
    <w:rsid w:val="001009C4"/>
    <w:rsid w:val="00100A04"/>
    <w:rsid w:val="00100A7D"/>
    <w:rsid w:val="00100BB6"/>
    <w:rsid w:val="00100DA4"/>
    <w:rsid w:val="0010101F"/>
    <w:rsid w:val="00101995"/>
    <w:rsid w:val="00101C35"/>
    <w:rsid w:val="00101D23"/>
    <w:rsid w:val="00101D7B"/>
    <w:rsid w:val="001023D0"/>
    <w:rsid w:val="00102478"/>
    <w:rsid w:val="001024CE"/>
    <w:rsid w:val="00102796"/>
    <w:rsid w:val="00102A0B"/>
    <w:rsid w:val="00102A38"/>
    <w:rsid w:val="00102E5A"/>
    <w:rsid w:val="00102E5E"/>
    <w:rsid w:val="001031E5"/>
    <w:rsid w:val="00103537"/>
    <w:rsid w:val="001038D5"/>
    <w:rsid w:val="00103BF0"/>
    <w:rsid w:val="0010407E"/>
    <w:rsid w:val="001041FD"/>
    <w:rsid w:val="00104284"/>
    <w:rsid w:val="001042D0"/>
    <w:rsid w:val="001044B1"/>
    <w:rsid w:val="00104F17"/>
    <w:rsid w:val="00105116"/>
    <w:rsid w:val="001058E5"/>
    <w:rsid w:val="00105BAD"/>
    <w:rsid w:val="001063AE"/>
    <w:rsid w:val="001064E6"/>
    <w:rsid w:val="00106C6C"/>
    <w:rsid w:val="00106D6A"/>
    <w:rsid w:val="00106E5C"/>
    <w:rsid w:val="00106F71"/>
    <w:rsid w:val="001070DF"/>
    <w:rsid w:val="0010719E"/>
    <w:rsid w:val="00107436"/>
    <w:rsid w:val="0010746B"/>
    <w:rsid w:val="00107653"/>
    <w:rsid w:val="0010789A"/>
    <w:rsid w:val="0010796E"/>
    <w:rsid w:val="00107A12"/>
    <w:rsid w:val="00107B0C"/>
    <w:rsid w:val="00107F31"/>
    <w:rsid w:val="00110286"/>
    <w:rsid w:val="001106AB"/>
    <w:rsid w:val="00110A2E"/>
    <w:rsid w:val="00110BAF"/>
    <w:rsid w:val="00110D50"/>
    <w:rsid w:val="0011126C"/>
    <w:rsid w:val="0011187A"/>
    <w:rsid w:val="00111AA2"/>
    <w:rsid w:val="00111EB6"/>
    <w:rsid w:val="00112347"/>
    <w:rsid w:val="0011243A"/>
    <w:rsid w:val="0011284B"/>
    <w:rsid w:val="001128FC"/>
    <w:rsid w:val="00112BA3"/>
    <w:rsid w:val="0011329C"/>
    <w:rsid w:val="00113454"/>
    <w:rsid w:val="00113596"/>
    <w:rsid w:val="0011398F"/>
    <w:rsid w:val="00113B9A"/>
    <w:rsid w:val="00113C1C"/>
    <w:rsid w:val="00113F5E"/>
    <w:rsid w:val="00113FF0"/>
    <w:rsid w:val="00114081"/>
    <w:rsid w:val="001140A7"/>
    <w:rsid w:val="0011414C"/>
    <w:rsid w:val="00114243"/>
    <w:rsid w:val="00114386"/>
    <w:rsid w:val="00114413"/>
    <w:rsid w:val="00114631"/>
    <w:rsid w:val="00114793"/>
    <w:rsid w:val="001147AB"/>
    <w:rsid w:val="001147D5"/>
    <w:rsid w:val="00114ABC"/>
    <w:rsid w:val="00114B99"/>
    <w:rsid w:val="00115182"/>
    <w:rsid w:val="0011523E"/>
    <w:rsid w:val="001153B6"/>
    <w:rsid w:val="0011591C"/>
    <w:rsid w:val="001159E1"/>
    <w:rsid w:val="00115AC8"/>
    <w:rsid w:val="00115F80"/>
    <w:rsid w:val="00115F9C"/>
    <w:rsid w:val="00116049"/>
    <w:rsid w:val="00116058"/>
    <w:rsid w:val="00116133"/>
    <w:rsid w:val="001167CF"/>
    <w:rsid w:val="0011687E"/>
    <w:rsid w:val="00116EA5"/>
    <w:rsid w:val="001172F2"/>
    <w:rsid w:val="0011788B"/>
    <w:rsid w:val="0011792F"/>
    <w:rsid w:val="00117BEE"/>
    <w:rsid w:val="00117D6A"/>
    <w:rsid w:val="00117E06"/>
    <w:rsid w:val="001200A7"/>
    <w:rsid w:val="00120193"/>
    <w:rsid w:val="00120AC2"/>
    <w:rsid w:val="00120B6A"/>
    <w:rsid w:val="00120C76"/>
    <w:rsid w:val="00120E2F"/>
    <w:rsid w:val="001213A5"/>
    <w:rsid w:val="001214CC"/>
    <w:rsid w:val="0012193C"/>
    <w:rsid w:val="00121B35"/>
    <w:rsid w:val="00121D2D"/>
    <w:rsid w:val="00121E1E"/>
    <w:rsid w:val="00121EDC"/>
    <w:rsid w:val="00121F60"/>
    <w:rsid w:val="001220ED"/>
    <w:rsid w:val="00122180"/>
    <w:rsid w:val="00122375"/>
    <w:rsid w:val="001225B9"/>
    <w:rsid w:val="00122FE7"/>
    <w:rsid w:val="001231BE"/>
    <w:rsid w:val="00123316"/>
    <w:rsid w:val="00123370"/>
    <w:rsid w:val="001233AD"/>
    <w:rsid w:val="001238C1"/>
    <w:rsid w:val="001238F2"/>
    <w:rsid w:val="001239CF"/>
    <w:rsid w:val="00123A73"/>
    <w:rsid w:val="00123B6A"/>
    <w:rsid w:val="00123E13"/>
    <w:rsid w:val="00123F34"/>
    <w:rsid w:val="0012402D"/>
    <w:rsid w:val="00124177"/>
    <w:rsid w:val="00124224"/>
    <w:rsid w:val="00124451"/>
    <w:rsid w:val="0012451C"/>
    <w:rsid w:val="00124965"/>
    <w:rsid w:val="00124BBB"/>
    <w:rsid w:val="001251A4"/>
    <w:rsid w:val="001251A8"/>
    <w:rsid w:val="00125845"/>
    <w:rsid w:val="00125867"/>
    <w:rsid w:val="00125D0F"/>
    <w:rsid w:val="0012615D"/>
    <w:rsid w:val="001262FD"/>
    <w:rsid w:val="001265E1"/>
    <w:rsid w:val="00126923"/>
    <w:rsid w:val="00127017"/>
    <w:rsid w:val="0012742D"/>
    <w:rsid w:val="001277BC"/>
    <w:rsid w:val="0012789F"/>
    <w:rsid w:val="00127965"/>
    <w:rsid w:val="00127AE3"/>
    <w:rsid w:val="00127B68"/>
    <w:rsid w:val="00127DA7"/>
    <w:rsid w:val="001303B9"/>
    <w:rsid w:val="001307ED"/>
    <w:rsid w:val="00130A83"/>
    <w:rsid w:val="00130B40"/>
    <w:rsid w:val="00130D6A"/>
    <w:rsid w:val="00130EEB"/>
    <w:rsid w:val="001318DA"/>
    <w:rsid w:val="00131B90"/>
    <w:rsid w:val="00131D7D"/>
    <w:rsid w:val="00131F28"/>
    <w:rsid w:val="001321D0"/>
    <w:rsid w:val="001325D0"/>
    <w:rsid w:val="00132A78"/>
    <w:rsid w:val="00132E0B"/>
    <w:rsid w:val="00132F53"/>
    <w:rsid w:val="0013327C"/>
    <w:rsid w:val="00133395"/>
    <w:rsid w:val="00133504"/>
    <w:rsid w:val="00133787"/>
    <w:rsid w:val="00133810"/>
    <w:rsid w:val="00133844"/>
    <w:rsid w:val="00133C26"/>
    <w:rsid w:val="00133CE3"/>
    <w:rsid w:val="00133D73"/>
    <w:rsid w:val="00133D97"/>
    <w:rsid w:val="00133E0D"/>
    <w:rsid w:val="00133F99"/>
    <w:rsid w:val="00133FCD"/>
    <w:rsid w:val="001341D2"/>
    <w:rsid w:val="00134351"/>
    <w:rsid w:val="00134357"/>
    <w:rsid w:val="001344F1"/>
    <w:rsid w:val="00134507"/>
    <w:rsid w:val="001348C4"/>
    <w:rsid w:val="00134CC7"/>
    <w:rsid w:val="00134E78"/>
    <w:rsid w:val="00134F91"/>
    <w:rsid w:val="00135079"/>
    <w:rsid w:val="0013509F"/>
    <w:rsid w:val="0013538A"/>
    <w:rsid w:val="001357E9"/>
    <w:rsid w:val="001359B3"/>
    <w:rsid w:val="001361DB"/>
    <w:rsid w:val="001362F0"/>
    <w:rsid w:val="0013651A"/>
    <w:rsid w:val="00136E55"/>
    <w:rsid w:val="00136EB2"/>
    <w:rsid w:val="00137168"/>
    <w:rsid w:val="001371F3"/>
    <w:rsid w:val="001371F6"/>
    <w:rsid w:val="00137459"/>
    <w:rsid w:val="00137852"/>
    <w:rsid w:val="00137912"/>
    <w:rsid w:val="00137A8C"/>
    <w:rsid w:val="00137B88"/>
    <w:rsid w:val="00137EAA"/>
    <w:rsid w:val="001401ED"/>
    <w:rsid w:val="00140325"/>
    <w:rsid w:val="001404CE"/>
    <w:rsid w:val="00140E3C"/>
    <w:rsid w:val="00141191"/>
    <w:rsid w:val="001411C4"/>
    <w:rsid w:val="001412DF"/>
    <w:rsid w:val="00141490"/>
    <w:rsid w:val="0014160C"/>
    <w:rsid w:val="001416FE"/>
    <w:rsid w:val="001418FA"/>
    <w:rsid w:val="00141921"/>
    <w:rsid w:val="00141C4E"/>
    <w:rsid w:val="00141FF4"/>
    <w:rsid w:val="00142220"/>
    <w:rsid w:val="001424CC"/>
    <w:rsid w:val="00142A1A"/>
    <w:rsid w:val="00142A45"/>
    <w:rsid w:val="00142A4B"/>
    <w:rsid w:val="00142C5C"/>
    <w:rsid w:val="00142C9C"/>
    <w:rsid w:val="001434A1"/>
    <w:rsid w:val="0014352A"/>
    <w:rsid w:val="00143788"/>
    <w:rsid w:val="001437B1"/>
    <w:rsid w:val="00143838"/>
    <w:rsid w:val="00143BAA"/>
    <w:rsid w:val="00143CF8"/>
    <w:rsid w:val="00143D4B"/>
    <w:rsid w:val="0014462E"/>
    <w:rsid w:val="00144BDC"/>
    <w:rsid w:val="001450F2"/>
    <w:rsid w:val="0014518E"/>
    <w:rsid w:val="001455A0"/>
    <w:rsid w:val="00146222"/>
    <w:rsid w:val="00146343"/>
    <w:rsid w:val="0014642E"/>
    <w:rsid w:val="0014652F"/>
    <w:rsid w:val="00146602"/>
    <w:rsid w:val="00146ABD"/>
    <w:rsid w:val="00146ACD"/>
    <w:rsid w:val="00146AE7"/>
    <w:rsid w:val="00146E1C"/>
    <w:rsid w:val="00146F49"/>
    <w:rsid w:val="001474BE"/>
    <w:rsid w:val="00147643"/>
    <w:rsid w:val="00147990"/>
    <w:rsid w:val="00147A67"/>
    <w:rsid w:val="00147BC4"/>
    <w:rsid w:val="00150196"/>
    <w:rsid w:val="001502CB"/>
    <w:rsid w:val="001502D4"/>
    <w:rsid w:val="001506A1"/>
    <w:rsid w:val="001506D8"/>
    <w:rsid w:val="0015084F"/>
    <w:rsid w:val="001508E2"/>
    <w:rsid w:val="00150949"/>
    <w:rsid w:val="00150AA6"/>
    <w:rsid w:val="00150B39"/>
    <w:rsid w:val="00151053"/>
    <w:rsid w:val="0015122D"/>
    <w:rsid w:val="0015141C"/>
    <w:rsid w:val="0015185B"/>
    <w:rsid w:val="00151FB5"/>
    <w:rsid w:val="0015237A"/>
    <w:rsid w:val="00152547"/>
    <w:rsid w:val="00152923"/>
    <w:rsid w:val="00152B26"/>
    <w:rsid w:val="00152B7A"/>
    <w:rsid w:val="001531D0"/>
    <w:rsid w:val="001537B5"/>
    <w:rsid w:val="00153C38"/>
    <w:rsid w:val="00153E99"/>
    <w:rsid w:val="00154486"/>
    <w:rsid w:val="00154B3D"/>
    <w:rsid w:val="00154CFF"/>
    <w:rsid w:val="00154E34"/>
    <w:rsid w:val="00154F42"/>
    <w:rsid w:val="00155198"/>
    <w:rsid w:val="001551A1"/>
    <w:rsid w:val="0015535F"/>
    <w:rsid w:val="001556BE"/>
    <w:rsid w:val="001557A7"/>
    <w:rsid w:val="00155A2C"/>
    <w:rsid w:val="00156225"/>
    <w:rsid w:val="00156775"/>
    <w:rsid w:val="00156A36"/>
    <w:rsid w:val="00156B7A"/>
    <w:rsid w:val="00156BE1"/>
    <w:rsid w:val="00156C9D"/>
    <w:rsid w:val="00156F36"/>
    <w:rsid w:val="0015716F"/>
    <w:rsid w:val="00157403"/>
    <w:rsid w:val="0015750E"/>
    <w:rsid w:val="001577F4"/>
    <w:rsid w:val="00157AFA"/>
    <w:rsid w:val="00157B48"/>
    <w:rsid w:val="00157D17"/>
    <w:rsid w:val="001601A0"/>
    <w:rsid w:val="001604F1"/>
    <w:rsid w:val="0016067D"/>
    <w:rsid w:val="001606AB"/>
    <w:rsid w:val="001607A2"/>
    <w:rsid w:val="00160CE7"/>
    <w:rsid w:val="00160CF1"/>
    <w:rsid w:val="00160E67"/>
    <w:rsid w:val="001610B4"/>
    <w:rsid w:val="0016116C"/>
    <w:rsid w:val="001611AA"/>
    <w:rsid w:val="00161217"/>
    <w:rsid w:val="001612CA"/>
    <w:rsid w:val="001612EB"/>
    <w:rsid w:val="00161609"/>
    <w:rsid w:val="00161B2C"/>
    <w:rsid w:val="00161BAA"/>
    <w:rsid w:val="00161D81"/>
    <w:rsid w:val="00161EBA"/>
    <w:rsid w:val="0016204F"/>
    <w:rsid w:val="0016229D"/>
    <w:rsid w:val="001622EF"/>
    <w:rsid w:val="00162B6D"/>
    <w:rsid w:val="00162BF7"/>
    <w:rsid w:val="00162CB0"/>
    <w:rsid w:val="001634D9"/>
    <w:rsid w:val="00163A4A"/>
    <w:rsid w:val="00163BE0"/>
    <w:rsid w:val="00163C4A"/>
    <w:rsid w:val="00164004"/>
    <w:rsid w:val="0016410F"/>
    <w:rsid w:val="00164546"/>
    <w:rsid w:val="00164A4B"/>
    <w:rsid w:val="00164CA4"/>
    <w:rsid w:val="00164CAF"/>
    <w:rsid w:val="00164D11"/>
    <w:rsid w:val="00164D6F"/>
    <w:rsid w:val="001651F2"/>
    <w:rsid w:val="00165722"/>
    <w:rsid w:val="00165758"/>
    <w:rsid w:val="001658A7"/>
    <w:rsid w:val="00165E66"/>
    <w:rsid w:val="00165FE4"/>
    <w:rsid w:val="00166091"/>
    <w:rsid w:val="001666D2"/>
    <w:rsid w:val="00166737"/>
    <w:rsid w:val="0016681F"/>
    <w:rsid w:val="001668E3"/>
    <w:rsid w:val="001668EC"/>
    <w:rsid w:val="00166D0C"/>
    <w:rsid w:val="00166DB7"/>
    <w:rsid w:val="001670E8"/>
    <w:rsid w:val="00167196"/>
    <w:rsid w:val="00167835"/>
    <w:rsid w:val="00167D20"/>
    <w:rsid w:val="00167E4C"/>
    <w:rsid w:val="001702EA"/>
    <w:rsid w:val="00170395"/>
    <w:rsid w:val="00170B03"/>
    <w:rsid w:val="00171071"/>
    <w:rsid w:val="00171271"/>
    <w:rsid w:val="00171563"/>
    <w:rsid w:val="001715F1"/>
    <w:rsid w:val="00171814"/>
    <w:rsid w:val="00171D6E"/>
    <w:rsid w:val="00171E82"/>
    <w:rsid w:val="00172132"/>
    <w:rsid w:val="00172500"/>
    <w:rsid w:val="00172565"/>
    <w:rsid w:val="0017266E"/>
    <w:rsid w:val="00173047"/>
    <w:rsid w:val="00173123"/>
    <w:rsid w:val="00173684"/>
    <w:rsid w:val="00173849"/>
    <w:rsid w:val="001738DA"/>
    <w:rsid w:val="00173923"/>
    <w:rsid w:val="00173969"/>
    <w:rsid w:val="00173A7D"/>
    <w:rsid w:val="00173D2C"/>
    <w:rsid w:val="001741A8"/>
    <w:rsid w:val="00174680"/>
    <w:rsid w:val="001747FD"/>
    <w:rsid w:val="001749B9"/>
    <w:rsid w:val="00174AEC"/>
    <w:rsid w:val="0017531B"/>
    <w:rsid w:val="00175526"/>
    <w:rsid w:val="0017579B"/>
    <w:rsid w:val="00175856"/>
    <w:rsid w:val="00175864"/>
    <w:rsid w:val="00175972"/>
    <w:rsid w:val="00175B26"/>
    <w:rsid w:val="00175B38"/>
    <w:rsid w:val="00175BD9"/>
    <w:rsid w:val="0017608C"/>
    <w:rsid w:val="001760B5"/>
    <w:rsid w:val="0017627E"/>
    <w:rsid w:val="00176311"/>
    <w:rsid w:val="001764F6"/>
    <w:rsid w:val="001765AE"/>
    <w:rsid w:val="00176DDE"/>
    <w:rsid w:val="00176EAE"/>
    <w:rsid w:val="00177004"/>
    <w:rsid w:val="001771D3"/>
    <w:rsid w:val="001773E0"/>
    <w:rsid w:val="00177B89"/>
    <w:rsid w:val="00177BF0"/>
    <w:rsid w:val="00177F15"/>
    <w:rsid w:val="001801D9"/>
    <w:rsid w:val="00180488"/>
    <w:rsid w:val="00180616"/>
    <w:rsid w:val="0018073A"/>
    <w:rsid w:val="00180C1D"/>
    <w:rsid w:val="00180F08"/>
    <w:rsid w:val="00181318"/>
    <w:rsid w:val="00181F5C"/>
    <w:rsid w:val="00182180"/>
    <w:rsid w:val="001828E5"/>
    <w:rsid w:val="00182AC6"/>
    <w:rsid w:val="00182B8B"/>
    <w:rsid w:val="001833F7"/>
    <w:rsid w:val="00183545"/>
    <w:rsid w:val="0018364D"/>
    <w:rsid w:val="001836ED"/>
    <w:rsid w:val="0018395F"/>
    <w:rsid w:val="00183BD2"/>
    <w:rsid w:val="00183E1C"/>
    <w:rsid w:val="00184336"/>
    <w:rsid w:val="00184379"/>
    <w:rsid w:val="00184394"/>
    <w:rsid w:val="00184425"/>
    <w:rsid w:val="001844F5"/>
    <w:rsid w:val="001849AE"/>
    <w:rsid w:val="00184BC6"/>
    <w:rsid w:val="00184E63"/>
    <w:rsid w:val="00184E70"/>
    <w:rsid w:val="00184E9C"/>
    <w:rsid w:val="00184FDF"/>
    <w:rsid w:val="00185110"/>
    <w:rsid w:val="00185371"/>
    <w:rsid w:val="0018592D"/>
    <w:rsid w:val="0018618C"/>
    <w:rsid w:val="0018626D"/>
    <w:rsid w:val="00186346"/>
    <w:rsid w:val="00186570"/>
    <w:rsid w:val="001867E0"/>
    <w:rsid w:val="00186952"/>
    <w:rsid w:val="00186AE4"/>
    <w:rsid w:val="00186BAD"/>
    <w:rsid w:val="00186C5F"/>
    <w:rsid w:val="00186C83"/>
    <w:rsid w:val="00186D81"/>
    <w:rsid w:val="00187483"/>
    <w:rsid w:val="00187586"/>
    <w:rsid w:val="00187710"/>
    <w:rsid w:val="00187764"/>
    <w:rsid w:val="00187780"/>
    <w:rsid w:val="00190D8C"/>
    <w:rsid w:val="00190E61"/>
    <w:rsid w:val="00191018"/>
    <w:rsid w:val="001911B8"/>
    <w:rsid w:val="00191411"/>
    <w:rsid w:val="0019147A"/>
    <w:rsid w:val="00191940"/>
    <w:rsid w:val="00191B1C"/>
    <w:rsid w:val="00191D51"/>
    <w:rsid w:val="0019200B"/>
    <w:rsid w:val="001922CC"/>
    <w:rsid w:val="001923C4"/>
    <w:rsid w:val="00192468"/>
    <w:rsid w:val="0019294A"/>
    <w:rsid w:val="001929C9"/>
    <w:rsid w:val="00192B65"/>
    <w:rsid w:val="00192BD8"/>
    <w:rsid w:val="00193026"/>
    <w:rsid w:val="001930CD"/>
    <w:rsid w:val="0019334A"/>
    <w:rsid w:val="00193696"/>
    <w:rsid w:val="00193A2D"/>
    <w:rsid w:val="00193A99"/>
    <w:rsid w:val="00193ADA"/>
    <w:rsid w:val="00193BB0"/>
    <w:rsid w:val="00193FD6"/>
    <w:rsid w:val="001943F2"/>
    <w:rsid w:val="0019441C"/>
    <w:rsid w:val="001944C7"/>
    <w:rsid w:val="00194730"/>
    <w:rsid w:val="0019493D"/>
    <w:rsid w:val="00194B3A"/>
    <w:rsid w:val="001951A8"/>
    <w:rsid w:val="00195404"/>
    <w:rsid w:val="001957A1"/>
    <w:rsid w:val="00195BCD"/>
    <w:rsid w:val="00195F7B"/>
    <w:rsid w:val="001962E1"/>
    <w:rsid w:val="001964A7"/>
    <w:rsid w:val="00196651"/>
    <w:rsid w:val="001967EB"/>
    <w:rsid w:val="00196A6C"/>
    <w:rsid w:val="00196CB1"/>
    <w:rsid w:val="00196CC2"/>
    <w:rsid w:val="00196FC3"/>
    <w:rsid w:val="001970A5"/>
    <w:rsid w:val="001971AE"/>
    <w:rsid w:val="00197816"/>
    <w:rsid w:val="00197A1B"/>
    <w:rsid w:val="00197A85"/>
    <w:rsid w:val="00197DC6"/>
    <w:rsid w:val="00197FB7"/>
    <w:rsid w:val="001A0102"/>
    <w:rsid w:val="001A0113"/>
    <w:rsid w:val="001A0462"/>
    <w:rsid w:val="001A04BB"/>
    <w:rsid w:val="001A05DC"/>
    <w:rsid w:val="001A06DD"/>
    <w:rsid w:val="001A070A"/>
    <w:rsid w:val="001A0B07"/>
    <w:rsid w:val="001A111F"/>
    <w:rsid w:val="001A1247"/>
    <w:rsid w:val="001A1272"/>
    <w:rsid w:val="001A14E4"/>
    <w:rsid w:val="001A1A68"/>
    <w:rsid w:val="001A1AF0"/>
    <w:rsid w:val="001A1E39"/>
    <w:rsid w:val="001A219A"/>
    <w:rsid w:val="001A2234"/>
    <w:rsid w:val="001A2B52"/>
    <w:rsid w:val="001A2FE4"/>
    <w:rsid w:val="001A3572"/>
    <w:rsid w:val="001A35F5"/>
    <w:rsid w:val="001A3F7B"/>
    <w:rsid w:val="001A4708"/>
    <w:rsid w:val="001A47C3"/>
    <w:rsid w:val="001A5329"/>
    <w:rsid w:val="001A539C"/>
    <w:rsid w:val="001A5412"/>
    <w:rsid w:val="001A55D4"/>
    <w:rsid w:val="001A57E5"/>
    <w:rsid w:val="001A5DF3"/>
    <w:rsid w:val="001A5FB9"/>
    <w:rsid w:val="001A60B7"/>
    <w:rsid w:val="001A615C"/>
    <w:rsid w:val="001A68E2"/>
    <w:rsid w:val="001A697A"/>
    <w:rsid w:val="001A7255"/>
    <w:rsid w:val="001A7532"/>
    <w:rsid w:val="001A763B"/>
    <w:rsid w:val="001A766F"/>
    <w:rsid w:val="001A78DC"/>
    <w:rsid w:val="001A7A13"/>
    <w:rsid w:val="001A7ED9"/>
    <w:rsid w:val="001B0113"/>
    <w:rsid w:val="001B097E"/>
    <w:rsid w:val="001B0A7D"/>
    <w:rsid w:val="001B0CE8"/>
    <w:rsid w:val="001B0DBA"/>
    <w:rsid w:val="001B1175"/>
    <w:rsid w:val="001B1342"/>
    <w:rsid w:val="001B136A"/>
    <w:rsid w:val="001B138D"/>
    <w:rsid w:val="001B169B"/>
    <w:rsid w:val="001B1821"/>
    <w:rsid w:val="001B1B7E"/>
    <w:rsid w:val="001B1D0D"/>
    <w:rsid w:val="001B1DAD"/>
    <w:rsid w:val="001B263A"/>
    <w:rsid w:val="001B28B4"/>
    <w:rsid w:val="001B2AF0"/>
    <w:rsid w:val="001B2FE2"/>
    <w:rsid w:val="001B3221"/>
    <w:rsid w:val="001B33CD"/>
    <w:rsid w:val="001B33FF"/>
    <w:rsid w:val="001B36F3"/>
    <w:rsid w:val="001B373D"/>
    <w:rsid w:val="001B38DD"/>
    <w:rsid w:val="001B3EB3"/>
    <w:rsid w:val="001B4165"/>
    <w:rsid w:val="001B4599"/>
    <w:rsid w:val="001B4F64"/>
    <w:rsid w:val="001B51CE"/>
    <w:rsid w:val="001B5264"/>
    <w:rsid w:val="001B534A"/>
    <w:rsid w:val="001B59F0"/>
    <w:rsid w:val="001B5F04"/>
    <w:rsid w:val="001B60CF"/>
    <w:rsid w:val="001B618B"/>
    <w:rsid w:val="001B6370"/>
    <w:rsid w:val="001B63D8"/>
    <w:rsid w:val="001B6438"/>
    <w:rsid w:val="001B6EB3"/>
    <w:rsid w:val="001B715B"/>
    <w:rsid w:val="001B72A0"/>
    <w:rsid w:val="001B79D0"/>
    <w:rsid w:val="001B7A30"/>
    <w:rsid w:val="001B7BC3"/>
    <w:rsid w:val="001C003E"/>
    <w:rsid w:val="001C02CD"/>
    <w:rsid w:val="001C05D7"/>
    <w:rsid w:val="001C0DB4"/>
    <w:rsid w:val="001C0ED5"/>
    <w:rsid w:val="001C0FBC"/>
    <w:rsid w:val="001C0FD0"/>
    <w:rsid w:val="001C1053"/>
    <w:rsid w:val="001C110F"/>
    <w:rsid w:val="001C1498"/>
    <w:rsid w:val="001C16F1"/>
    <w:rsid w:val="001C19C8"/>
    <w:rsid w:val="001C19E5"/>
    <w:rsid w:val="001C1C3C"/>
    <w:rsid w:val="001C1DA3"/>
    <w:rsid w:val="001C1E81"/>
    <w:rsid w:val="001C1FA8"/>
    <w:rsid w:val="001C20A3"/>
    <w:rsid w:val="001C273C"/>
    <w:rsid w:val="001C2771"/>
    <w:rsid w:val="001C2A47"/>
    <w:rsid w:val="001C3764"/>
    <w:rsid w:val="001C3AF0"/>
    <w:rsid w:val="001C3D5C"/>
    <w:rsid w:val="001C3EE6"/>
    <w:rsid w:val="001C4331"/>
    <w:rsid w:val="001C44D4"/>
    <w:rsid w:val="001C45D1"/>
    <w:rsid w:val="001C4728"/>
    <w:rsid w:val="001C48CD"/>
    <w:rsid w:val="001C499D"/>
    <w:rsid w:val="001C49EF"/>
    <w:rsid w:val="001C4DDD"/>
    <w:rsid w:val="001C4E7B"/>
    <w:rsid w:val="001C4FC1"/>
    <w:rsid w:val="001C534B"/>
    <w:rsid w:val="001C598D"/>
    <w:rsid w:val="001C599C"/>
    <w:rsid w:val="001C5A4F"/>
    <w:rsid w:val="001C5D1B"/>
    <w:rsid w:val="001C5EB7"/>
    <w:rsid w:val="001C61EC"/>
    <w:rsid w:val="001C62B6"/>
    <w:rsid w:val="001C6522"/>
    <w:rsid w:val="001C65A6"/>
    <w:rsid w:val="001C678C"/>
    <w:rsid w:val="001C6843"/>
    <w:rsid w:val="001C6ACB"/>
    <w:rsid w:val="001C6BDE"/>
    <w:rsid w:val="001C6C0C"/>
    <w:rsid w:val="001C6ED6"/>
    <w:rsid w:val="001C70E6"/>
    <w:rsid w:val="001C70EB"/>
    <w:rsid w:val="001C71BB"/>
    <w:rsid w:val="001C74AB"/>
    <w:rsid w:val="001C768F"/>
    <w:rsid w:val="001C76D2"/>
    <w:rsid w:val="001C7BF7"/>
    <w:rsid w:val="001C7CA4"/>
    <w:rsid w:val="001D0109"/>
    <w:rsid w:val="001D01DB"/>
    <w:rsid w:val="001D022C"/>
    <w:rsid w:val="001D029F"/>
    <w:rsid w:val="001D03EE"/>
    <w:rsid w:val="001D05FC"/>
    <w:rsid w:val="001D0946"/>
    <w:rsid w:val="001D0A22"/>
    <w:rsid w:val="001D0A83"/>
    <w:rsid w:val="001D0C1D"/>
    <w:rsid w:val="001D1012"/>
    <w:rsid w:val="001D1332"/>
    <w:rsid w:val="001D1439"/>
    <w:rsid w:val="001D15CB"/>
    <w:rsid w:val="001D1621"/>
    <w:rsid w:val="001D1B3B"/>
    <w:rsid w:val="001D1B59"/>
    <w:rsid w:val="001D2493"/>
    <w:rsid w:val="001D2504"/>
    <w:rsid w:val="001D28D6"/>
    <w:rsid w:val="001D2B0E"/>
    <w:rsid w:val="001D2B27"/>
    <w:rsid w:val="001D2C90"/>
    <w:rsid w:val="001D3060"/>
    <w:rsid w:val="001D317D"/>
    <w:rsid w:val="001D3757"/>
    <w:rsid w:val="001D3A2F"/>
    <w:rsid w:val="001D3CB0"/>
    <w:rsid w:val="001D3F03"/>
    <w:rsid w:val="001D4030"/>
    <w:rsid w:val="001D413B"/>
    <w:rsid w:val="001D431C"/>
    <w:rsid w:val="001D4370"/>
    <w:rsid w:val="001D45BB"/>
    <w:rsid w:val="001D45FB"/>
    <w:rsid w:val="001D4670"/>
    <w:rsid w:val="001D46CE"/>
    <w:rsid w:val="001D497B"/>
    <w:rsid w:val="001D4C6E"/>
    <w:rsid w:val="001D4E7A"/>
    <w:rsid w:val="001D53CF"/>
    <w:rsid w:val="001D567C"/>
    <w:rsid w:val="001D5711"/>
    <w:rsid w:val="001D5B70"/>
    <w:rsid w:val="001D5BED"/>
    <w:rsid w:val="001D5E80"/>
    <w:rsid w:val="001D63B7"/>
    <w:rsid w:val="001D64B9"/>
    <w:rsid w:val="001D689C"/>
    <w:rsid w:val="001D6AD4"/>
    <w:rsid w:val="001D6B14"/>
    <w:rsid w:val="001D6CC0"/>
    <w:rsid w:val="001D6CCD"/>
    <w:rsid w:val="001D6D0A"/>
    <w:rsid w:val="001D6E82"/>
    <w:rsid w:val="001D6EF6"/>
    <w:rsid w:val="001D6EFE"/>
    <w:rsid w:val="001D7386"/>
    <w:rsid w:val="001D745E"/>
    <w:rsid w:val="001D74A6"/>
    <w:rsid w:val="001D7511"/>
    <w:rsid w:val="001D752A"/>
    <w:rsid w:val="001D755B"/>
    <w:rsid w:val="001D7932"/>
    <w:rsid w:val="001D7B0E"/>
    <w:rsid w:val="001D7DBB"/>
    <w:rsid w:val="001D7F6D"/>
    <w:rsid w:val="001E001D"/>
    <w:rsid w:val="001E0239"/>
    <w:rsid w:val="001E03DA"/>
    <w:rsid w:val="001E0585"/>
    <w:rsid w:val="001E05D6"/>
    <w:rsid w:val="001E0934"/>
    <w:rsid w:val="001E09AE"/>
    <w:rsid w:val="001E0AAE"/>
    <w:rsid w:val="001E16F0"/>
    <w:rsid w:val="001E1E44"/>
    <w:rsid w:val="001E1EED"/>
    <w:rsid w:val="001E223F"/>
    <w:rsid w:val="001E22EF"/>
    <w:rsid w:val="001E25EA"/>
    <w:rsid w:val="001E286F"/>
    <w:rsid w:val="001E2871"/>
    <w:rsid w:val="001E29E7"/>
    <w:rsid w:val="001E2A7E"/>
    <w:rsid w:val="001E2AF7"/>
    <w:rsid w:val="001E2B84"/>
    <w:rsid w:val="001E3643"/>
    <w:rsid w:val="001E366D"/>
    <w:rsid w:val="001E3716"/>
    <w:rsid w:val="001E38D6"/>
    <w:rsid w:val="001E3AB6"/>
    <w:rsid w:val="001E3BC3"/>
    <w:rsid w:val="001E3ED6"/>
    <w:rsid w:val="001E41CE"/>
    <w:rsid w:val="001E4298"/>
    <w:rsid w:val="001E4831"/>
    <w:rsid w:val="001E4E4C"/>
    <w:rsid w:val="001E5099"/>
    <w:rsid w:val="001E50BC"/>
    <w:rsid w:val="001E5203"/>
    <w:rsid w:val="001E5244"/>
    <w:rsid w:val="001E5300"/>
    <w:rsid w:val="001E535C"/>
    <w:rsid w:val="001E5765"/>
    <w:rsid w:val="001E5B11"/>
    <w:rsid w:val="001E5B22"/>
    <w:rsid w:val="001E5B83"/>
    <w:rsid w:val="001E5EFA"/>
    <w:rsid w:val="001E5F65"/>
    <w:rsid w:val="001E620C"/>
    <w:rsid w:val="001E62BB"/>
    <w:rsid w:val="001E6973"/>
    <w:rsid w:val="001E6B83"/>
    <w:rsid w:val="001E6F64"/>
    <w:rsid w:val="001E6F70"/>
    <w:rsid w:val="001E73EB"/>
    <w:rsid w:val="001E74D1"/>
    <w:rsid w:val="001E7594"/>
    <w:rsid w:val="001E761E"/>
    <w:rsid w:val="001E7922"/>
    <w:rsid w:val="001E7C9A"/>
    <w:rsid w:val="001E7E1C"/>
    <w:rsid w:val="001E7F9A"/>
    <w:rsid w:val="001E7FBE"/>
    <w:rsid w:val="001F02EB"/>
    <w:rsid w:val="001F0342"/>
    <w:rsid w:val="001F04D9"/>
    <w:rsid w:val="001F07B0"/>
    <w:rsid w:val="001F0A91"/>
    <w:rsid w:val="001F0B7E"/>
    <w:rsid w:val="001F0BFF"/>
    <w:rsid w:val="001F0E6F"/>
    <w:rsid w:val="001F0EDC"/>
    <w:rsid w:val="001F14C8"/>
    <w:rsid w:val="001F181B"/>
    <w:rsid w:val="001F1CEB"/>
    <w:rsid w:val="001F1DB4"/>
    <w:rsid w:val="001F2574"/>
    <w:rsid w:val="001F2575"/>
    <w:rsid w:val="001F2845"/>
    <w:rsid w:val="001F2887"/>
    <w:rsid w:val="001F2935"/>
    <w:rsid w:val="001F2C1B"/>
    <w:rsid w:val="001F2D8E"/>
    <w:rsid w:val="001F2E09"/>
    <w:rsid w:val="001F2E23"/>
    <w:rsid w:val="001F2F6D"/>
    <w:rsid w:val="001F31D8"/>
    <w:rsid w:val="001F3220"/>
    <w:rsid w:val="001F3625"/>
    <w:rsid w:val="001F367F"/>
    <w:rsid w:val="001F389A"/>
    <w:rsid w:val="001F3D1B"/>
    <w:rsid w:val="001F3EB7"/>
    <w:rsid w:val="001F3FD4"/>
    <w:rsid w:val="001F459B"/>
    <w:rsid w:val="001F4D67"/>
    <w:rsid w:val="001F4D97"/>
    <w:rsid w:val="001F4E22"/>
    <w:rsid w:val="001F4E29"/>
    <w:rsid w:val="001F5117"/>
    <w:rsid w:val="001F541C"/>
    <w:rsid w:val="001F57AE"/>
    <w:rsid w:val="001F5C2B"/>
    <w:rsid w:val="001F6076"/>
    <w:rsid w:val="001F62B4"/>
    <w:rsid w:val="001F62D0"/>
    <w:rsid w:val="001F63AF"/>
    <w:rsid w:val="001F66A4"/>
    <w:rsid w:val="001F6B44"/>
    <w:rsid w:val="001F6CA4"/>
    <w:rsid w:val="001F6CB4"/>
    <w:rsid w:val="001F6CC4"/>
    <w:rsid w:val="001F6EC8"/>
    <w:rsid w:val="001F6F29"/>
    <w:rsid w:val="001F715B"/>
    <w:rsid w:val="001F74CB"/>
    <w:rsid w:val="001F7687"/>
    <w:rsid w:val="001F780F"/>
    <w:rsid w:val="001F78E1"/>
    <w:rsid w:val="001F79E7"/>
    <w:rsid w:val="001F7A39"/>
    <w:rsid w:val="001F7E0B"/>
    <w:rsid w:val="001F7EB6"/>
    <w:rsid w:val="002001A2"/>
    <w:rsid w:val="002001B5"/>
    <w:rsid w:val="002002FA"/>
    <w:rsid w:val="00200331"/>
    <w:rsid w:val="00200332"/>
    <w:rsid w:val="002008D8"/>
    <w:rsid w:val="00200C69"/>
    <w:rsid w:val="00200D5E"/>
    <w:rsid w:val="00201374"/>
    <w:rsid w:val="002015FB"/>
    <w:rsid w:val="00201628"/>
    <w:rsid w:val="00201835"/>
    <w:rsid w:val="00201909"/>
    <w:rsid w:val="00201A5F"/>
    <w:rsid w:val="00201CAD"/>
    <w:rsid w:val="00201F15"/>
    <w:rsid w:val="00201F85"/>
    <w:rsid w:val="00202165"/>
    <w:rsid w:val="002021BF"/>
    <w:rsid w:val="00202445"/>
    <w:rsid w:val="0020260A"/>
    <w:rsid w:val="00202964"/>
    <w:rsid w:val="00202D2C"/>
    <w:rsid w:val="0020313D"/>
    <w:rsid w:val="0020321D"/>
    <w:rsid w:val="00203679"/>
    <w:rsid w:val="002037CC"/>
    <w:rsid w:val="00203D61"/>
    <w:rsid w:val="00203F6B"/>
    <w:rsid w:val="00203FA1"/>
    <w:rsid w:val="00204A5D"/>
    <w:rsid w:val="00204B28"/>
    <w:rsid w:val="00204BAC"/>
    <w:rsid w:val="00204F58"/>
    <w:rsid w:val="0020507B"/>
    <w:rsid w:val="002052AE"/>
    <w:rsid w:val="0020551B"/>
    <w:rsid w:val="0020560A"/>
    <w:rsid w:val="00205974"/>
    <w:rsid w:val="00206010"/>
    <w:rsid w:val="002060DA"/>
    <w:rsid w:val="002063E1"/>
    <w:rsid w:val="00206431"/>
    <w:rsid w:val="0020677A"/>
    <w:rsid w:val="00206A71"/>
    <w:rsid w:val="00206AE9"/>
    <w:rsid w:val="00206CEA"/>
    <w:rsid w:val="00206F6B"/>
    <w:rsid w:val="002071B1"/>
    <w:rsid w:val="00207528"/>
    <w:rsid w:val="002078B5"/>
    <w:rsid w:val="00207BA8"/>
    <w:rsid w:val="00207BDB"/>
    <w:rsid w:val="00207D40"/>
    <w:rsid w:val="0021027F"/>
    <w:rsid w:val="0021053B"/>
    <w:rsid w:val="00210871"/>
    <w:rsid w:val="002109C6"/>
    <w:rsid w:val="00210A02"/>
    <w:rsid w:val="00210F3A"/>
    <w:rsid w:val="00211729"/>
    <w:rsid w:val="00211882"/>
    <w:rsid w:val="00211AE0"/>
    <w:rsid w:val="00211C18"/>
    <w:rsid w:val="00211D8C"/>
    <w:rsid w:val="00211FA3"/>
    <w:rsid w:val="00212076"/>
    <w:rsid w:val="002121DB"/>
    <w:rsid w:val="002122EE"/>
    <w:rsid w:val="00212424"/>
    <w:rsid w:val="0021258E"/>
    <w:rsid w:val="00212763"/>
    <w:rsid w:val="00212AD9"/>
    <w:rsid w:val="00212AE4"/>
    <w:rsid w:val="002133C6"/>
    <w:rsid w:val="002139A8"/>
    <w:rsid w:val="002139F6"/>
    <w:rsid w:val="00213C32"/>
    <w:rsid w:val="00213D43"/>
    <w:rsid w:val="00213E27"/>
    <w:rsid w:val="00213EBE"/>
    <w:rsid w:val="00214174"/>
    <w:rsid w:val="002141A4"/>
    <w:rsid w:val="002144F1"/>
    <w:rsid w:val="0021480A"/>
    <w:rsid w:val="00214AA4"/>
    <w:rsid w:val="00214CF8"/>
    <w:rsid w:val="00214E36"/>
    <w:rsid w:val="0021519E"/>
    <w:rsid w:val="0021544D"/>
    <w:rsid w:val="0021561D"/>
    <w:rsid w:val="0021562F"/>
    <w:rsid w:val="00215984"/>
    <w:rsid w:val="00215B54"/>
    <w:rsid w:val="00216030"/>
    <w:rsid w:val="00216140"/>
    <w:rsid w:val="00216273"/>
    <w:rsid w:val="0021689E"/>
    <w:rsid w:val="00216A5C"/>
    <w:rsid w:val="00216BB3"/>
    <w:rsid w:val="00216F75"/>
    <w:rsid w:val="00217371"/>
    <w:rsid w:val="00217A16"/>
    <w:rsid w:val="00217E1B"/>
    <w:rsid w:val="00217FD7"/>
    <w:rsid w:val="002200AE"/>
    <w:rsid w:val="00220115"/>
    <w:rsid w:val="002204CA"/>
    <w:rsid w:val="002207B4"/>
    <w:rsid w:val="00220A0F"/>
    <w:rsid w:val="00220C96"/>
    <w:rsid w:val="00220F81"/>
    <w:rsid w:val="00221267"/>
    <w:rsid w:val="0022144B"/>
    <w:rsid w:val="00221524"/>
    <w:rsid w:val="00221705"/>
    <w:rsid w:val="002217D3"/>
    <w:rsid w:val="00221A36"/>
    <w:rsid w:val="00221B9D"/>
    <w:rsid w:val="00221F01"/>
    <w:rsid w:val="00221FEC"/>
    <w:rsid w:val="0022228C"/>
    <w:rsid w:val="00222818"/>
    <w:rsid w:val="00222C6E"/>
    <w:rsid w:val="00222F78"/>
    <w:rsid w:val="00222FEE"/>
    <w:rsid w:val="0022320E"/>
    <w:rsid w:val="0022346E"/>
    <w:rsid w:val="00223615"/>
    <w:rsid w:val="002237EF"/>
    <w:rsid w:val="0022394C"/>
    <w:rsid w:val="00223CE2"/>
    <w:rsid w:val="0022409C"/>
    <w:rsid w:val="002244B4"/>
    <w:rsid w:val="00224D49"/>
    <w:rsid w:val="00224E6B"/>
    <w:rsid w:val="00224F8A"/>
    <w:rsid w:val="0022515A"/>
    <w:rsid w:val="00225ACF"/>
    <w:rsid w:val="00225C48"/>
    <w:rsid w:val="00225EBD"/>
    <w:rsid w:val="00226278"/>
    <w:rsid w:val="00226453"/>
    <w:rsid w:val="002264F9"/>
    <w:rsid w:val="00226502"/>
    <w:rsid w:val="0022696A"/>
    <w:rsid w:val="0022698A"/>
    <w:rsid w:val="00226ADC"/>
    <w:rsid w:val="00226C28"/>
    <w:rsid w:val="0022708E"/>
    <w:rsid w:val="0022759C"/>
    <w:rsid w:val="00227B16"/>
    <w:rsid w:val="00227D3A"/>
    <w:rsid w:val="00227F2B"/>
    <w:rsid w:val="00227F4A"/>
    <w:rsid w:val="002300D7"/>
    <w:rsid w:val="00230380"/>
    <w:rsid w:val="00230859"/>
    <w:rsid w:val="00230B1B"/>
    <w:rsid w:val="00230DCC"/>
    <w:rsid w:val="00231422"/>
    <w:rsid w:val="0023159D"/>
    <w:rsid w:val="0023180B"/>
    <w:rsid w:val="00231CB1"/>
    <w:rsid w:val="00231F03"/>
    <w:rsid w:val="00232205"/>
    <w:rsid w:val="00232583"/>
    <w:rsid w:val="0023264B"/>
    <w:rsid w:val="00232F38"/>
    <w:rsid w:val="00232F4E"/>
    <w:rsid w:val="0023316C"/>
    <w:rsid w:val="002331ED"/>
    <w:rsid w:val="002334CB"/>
    <w:rsid w:val="002334E1"/>
    <w:rsid w:val="00233542"/>
    <w:rsid w:val="00233DBF"/>
    <w:rsid w:val="00233EC6"/>
    <w:rsid w:val="00233FA8"/>
    <w:rsid w:val="002341F5"/>
    <w:rsid w:val="0023439B"/>
    <w:rsid w:val="00234909"/>
    <w:rsid w:val="00234A62"/>
    <w:rsid w:val="00234B94"/>
    <w:rsid w:val="00234BF5"/>
    <w:rsid w:val="00234F80"/>
    <w:rsid w:val="00235063"/>
    <w:rsid w:val="002356F6"/>
    <w:rsid w:val="00235AF6"/>
    <w:rsid w:val="00235C1F"/>
    <w:rsid w:val="00235C31"/>
    <w:rsid w:val="00236055"/>
    <w:rsid w:val="00236258"/>
    <w:rsid w:val="002368C5"/>
    <w:rsid w:val="00236922"/>
    <w:rsid w:val="00236A74"/>
    <w:rsid w:val="002371AC"/>
    <w:rsid w:val="00237468"/>
    <w:rsid w:val="0023749D"/>
    <w:rsid w:val="00237E1D"/>
    <w:rsid w:val="00240143"/>
    <w:rsid w:val="0024016E"/>
    <w:rsid w:val="00240241"/>
    <w:rsid w:val="00240598"/>
    <w:rsid w:val="00240895"/>
    <w:rsid w:val="00240AC3"/>
    <w:rsid w:val="00240E37"/>
    <w:rsid w:val="0024104D"/>
    <w:rsid w:val="0024114E"/>
    <w:rsid w:val="00241717"/>
    <w:rsid w:val="00241ABC"/>
    <w:rsid w:val="00241B48"/>
    <w:rsid w:val="00241C29"/>
    <w:rsid w:val="00241D59"/>
    <w:rsid w:val="00241E35"/>
    <w:rsid w:val="00241FCC"/>
    <w:rsid w:val="002424D4"/>
    <w:rsid w:val="00242693"/>
    <w:rsid w:val="0024288F"/>
    <w:rsid w:val="00242C79"/>
    <w:rsid w:val="00243047"/>
    <w:rsid w:val="002430F2"/>
    <w:rsid w:val="00243269"/>
    <w:rsid w:val="002437D5"/>
    <w:rsid w:val="002439F3"/>
    <w:rsid w:val="00243DD1"/>
    <w:rsid w:val="00243F18"/>
    <w:rsid w:val="0024418E"/>
    <w:rsid w:val="002441C3"/>
    <w:rsid w:val="0024471D"/>
    <w:rsid w:val="002448E7"/>
    <w:rsid w:val="0024494E"/>
    <w:rsid w:val="00244A8B"/>
    <w:rsid w:val="00244C5E"/>
    <w:rsid w:val="002451AF"/>
    <w:rsid w:val="002452A9"/>
    <w:rsid w:val="002456DD"/>
    <w:rsid w:val="002458CA"/>
    <w:rsid w:val="002458EC"/>
    <w:rsid w:val="0024591A"/>
    <w:rsid w:val="00246105"/>
    <w:rsid w:val="00246181"/>
    <w:rsid w:val="002461BB"/>
    <w:rsid w:val="002462E6"/>
    <w:rsid w:val="002465FB"/>
    <w:rsid w:val="0024688D"/>
    <w:rsid w:val="002469A6"/>
    <w:rsid w:val="00246CDC"/>
    <w:rsid w:val="00246FD5"/>
    <w:rsid w:val="00247074"/>
    <w:rsid w:val="0024725E"/>
    <w:rsid w:val="00247778"/>
    <w:rsid w:val="00247BAE"/>
    <w:rsid w:val="0025037E"/>
    <w:rsid w:val="00250A00"/>
    <w:rsid w:val="00250C10"/>
    <w:rsid w:val="00250C4E"/>
    <w:rsid w:val="00250D29"/>
    <w:rsid w:val="002514CC"/>
    <w:rsid w:val="0025163F"/>
    <w:rsid w:val="00251B31"/>
    <w:rsid w:val="00251D22"/>
    <w:rsid w:val="00251E31"/>
    <w:rsid w:val="00251F2D"/>
    <w:rsid w:val="00252167"/>
    <w:rsid w:val="00252301"/>
    <w:rsid w:val="00252494"/>
    <w:rsid w:val="0025264C"/>
    <w:rsid w:val="00252774"/>
    <w:rsid w:val="0025281A"/>
    <w:rsid w:val="00252917"/>
    <w:rsid w:val="00252DF0"/>
    <w:rsid w:val="00252EA8"/>
    <w:rsid w:val="00253085"/>
    <w:rsid w:val="00253117"/>
    <w:rsid w:val="0025316F"/>
    <w:rsid w:val="0025321D"/>
    <w:rsid w:val="002535FF"/>
    <w:rsid w:val="002536BD"/>
    <w:rsid w:val="00253D8C"/>
    <w:rsid w:val="00253EF4"/>
    <w:rsid w:val="00253FC5"/>
    <w:rsid w:val="00253FFB"/>
    <w:rsid w:val="0025413F"/>
    <w:rsid w:val="00254364"/>
    <w:rsid w:val="002547FB"/>
    <w:rsid w:val="00254A89"/>
    <w:rsid w:val="00254C9B"/>
    <w:rsid w:val="00254D14"/>
    <w:rsid w:val="00254EA4"/>
    <w:rsid w:val="00255426"/>
    <w:rsid w:val="00255851"/>
    <w:rsid w:val="002559F0"/>
    <w:rsid w:val="002559F2"/>
    <w:rsid w:val="00255A21"/>
    <w:rsid w:val="00255F96"/>
    <w:rsid w:val="00255FAB"/>
    <w:rsid w:val="00256157"/>
    <w:rsid w:val="00256216"/>
    <w:rsid w:val="0025659F"/>
    <w:rsid w:val="002567EF"/>
    <w:rsid w:val="00256DB4"/>
    <w:rsid w:val="0025713B"/>
    <w:rsid w:val="002572DD"/>
    <w:rsid w:val="002573C1"/>
    <w:rsid w:val="0025749B"/>
    <w:rsid w:val="0025761B"/>
    <w:rsid w:val="00257726"/>
    <w:rsid w:val="002577BD"/>
    <w:rsid w:val="002578E2"/>
    <w:rsid w:val="0025794A"/>
    <w:rsid w:val="00257AE9"/>
    <w:rsid w:val="00257B67"/>
    <w:rsid w:val="00257B93"/>
    <w:rsid w:val="00257D6C"/>
    <w:rsid w:val="00257F84"/>
    <w:rsid w:val="00257FBA"/>
    <w:rsid w:val="0026009D"/>
    <w:rsid w:val="0026015A"/>
    <w:rsid w:val="0026016D"/>
    <w:rsid w:val="002603E2"/>
    <w:rsid w:val="0026040E"/>
    <w:rsid w:val="0026045C"/>
    <w:rsid w:val="002605B9"/>
    <w:rsid w:val="0026078B"/>
    <w:rsid w:val="0026096E"/>
    <w:rsid w:val="002609B5"/>
    <w:rsid w:val="00260E61"/>
    <w:rsid w:val="00260F64"/>
    <w:rsid w:val="00261072"/>
    <w:rsid w:val="002610C8"/>
    <w:rsid w:val="0026113B"/>
    <w:rsid w:val="00261460"/>
    <w:rsid w:val="002614D0"/>
    <w:rsid w:val="002617C1"/>
    <w:rsid w:val="00261827"/>
    <w:rsid w:val="002619D0"/>
    <w:rsid w:val="00261AD2"/>
    <w:rsid w:val="00261FD4"/>
    <w:rsid w:val="002624A3"/>
    <w:rsid w:val="00262B4B"/>
    <w:rsid w:val="00262C52"/>
    <w:rsid w:val="00262DA5"/>
    <w:rsid w:val="00262F71"/>
    <w:rsid w:val="002636A2"/>
    <w:rsid w:val="00263810"/>
    <w:rsid w:val="002640B0"/>
    <w:rsid w:val="00264667"/>
    <w:rsid w:val="00264A55"/>
    <w:rsid w:val="00264A73"/>
    <w:rsid w:val="00264AAE"/>
    <w:rsid w:val="00264AFA"/>
    <w:rsid w:val="00264B3E"/>
    <w:rsid w:val="00265128"/>
    <w:rsid w:val="002653BF"/>
    <w:rsid w:val="002653E4"/>
    <w:rsid w:val="002658C6"/>
    <w:rsid w:val="002658E3"/>
    <w:rsid w:val="00265B6C"/>
    <w:rsid w:val="00265F45"/>
    <w:rsid w:val="00266350"/>
    <w:rsid w:val="002664E1"/>
    <w:rsid w:val="002664F6"/>
    <w:rsid w:val="00266689"/>
    <w:rsid w:val="00266698"/>
    <w:rsid w:val="00266758"/>
    <w:rsid w:val="002668B7"/>
    <w:rsid w:val="002669A4"/>
    <w:rsid w:val="0026715E"/>
    <w:rsid w:val="00267355"/>
    <w:rsid w:val="0026743C"/>
    <w:rsid w:val="00267659"/>
    <w:rsid w:val="00267AB2"/>
    <w:rsid w:val="00267BEF"/>
    <w:rsid w:val="00267F0F"/>
    <w:rsid w:val="00270278"/>
    <w:rsid w:val="002704B4"/>
    <w:rsid w:val="0027058C"/>
    <w:rsid w:val="00270676"/>
    <w:rsid w:val="002709EB"/>
    <w:rsid w:val="00270A48"/>
    <w:rsid w:val="00270F7E"/>
    <w:rsid w:val="00270FD4"/>
    <w:rsid w:val="002712F9"/>
    <w:rsid w:val="0027135A"/>
    <w:rsid w:val="002713CA"/>
    <w:rsid w:val="00271A38"/>
    <w:rsid w:val="00271FEE"/>
    <w:rsid w:val="0027261E"/>
    <w:rsid w:val="002726B7"/>
    <w:rsid w:val="00272CFC"/>
    <w:rsid w:val="00272DFE"/>
    <w:rsid w:val="00272FAF"/>
    <w:rsid w:val="00272FB3"/>
    <w:rsid w:val="00273AB5"/>
    <w:rsid w:val="00273D34"/>
    <w:rsid w:val="002746C6"/>
    <w:rsid w:val="00274D2C"/>
    <w:rsid w:val="0027516B"/>
    <w:rsid w:val="002753E0"/>
    <w:rsid w:val="0027557C"/>
    <w:rsid w:val="0027573C"/>
    <w:rsid w:val="002757BF"/>
    <w:rsid w:val="00275F19"/>
    <w:rsid w:val="00276096"/>
    <w:rsid w:val="00276105"/>
    <w:rsid w:val="002761BD"/>
    <w:rsid w:val="00276309"/>
    <w:rsid w:val="00276717"/>
    <w:rsid w:val="002767F2"/>
    <w:rsid w:val="00276864"/>
    <w:rsid w:val="00276ABC"/>
    <w:rsid w:val="00276BC9"/>
    <w:rsid w:val="00276EDE"/>
    <w:rsid w:val="002775F4"/>
    <w:rsid w:val="00277740"/>
    <w:rsid w:val="002779FB"/>
    <w:rsid w:val="00277AAA"/>
    <w:rsid w:val="00277BD3"/>
    <w:rsid w:val="00277E4B"/>
    <w:rsid w:val="00277F09"/>
    <w:rsid w:val="0028023A"/>
    <w:rsid w:val="0028045F"/>
    <w:rsid w:val="002806F0"/>
    <w:rsid w:val="00280BCB"/>
    <w:rsid w:val="00280D36"/>
    <w:rsid w:val="00280F24"/>
    <w:rsid w:val="00281387"/>
    <w:rsid w:val="00281672"/>
    <w:rsid w:val="0028188F"/>
    <w:rsid w:val="00281B13"/>
    <w:rsid w:val="00281E21"/>
    <w:rsid w:val="00281F87"/>
    <w:rsid w:val="00282017"/>
    <w:rsid w:val="00282175"/>
    <w:rsid w:val="00282404"/>
    <w:rsid w:val="002825B9"/>
    <w:rsid w:val="002826DA"/>
    <w:rsid w:val="00282895"/>
    <w:rsid w:val="00282BDB"/>
    <w:rsid w:val="00282E17"/>
    <w:rsid w:val="00282EEE"/>
    <w:rsid w:val="00283069"/>
    <w:rsid w:val="00283084"/>
    <w:rsid w:val="00283A6B"/>
    <w:rsid w:val="00283AC0"/>
    <w:rsid w:val="00284077"/>
    <w:rsid w:val="0028432E"/>
    <w:rsid w:val="00284895"/>
    <w:rsid w:val="002848EF"/>
    <w:rsid w:val="00284A69"/>
    <w:rsid w:val="00284C49"/>
    <w:rsid w:val="00284F4F"/>
    <w:rsid w:val="0028526D"/>
    <w:rsid w:val="002854CA"/>
    <w:rsid w:val="002856BC"/>
    <w:rsid w:val="002857C6"/>
    <w:rsid w:val="0028586E"/>
    <w:rsid w:val="002858DA"/>
    <w:rsid w:val="00285BE9"/>
    <w:rsid w:val="00285E36"/>
    <w:rsid w:val="00286486"/>
    <w:rsid w:val="00286667"/>
    <w:rsid w:val="00286740"/>
    <w:rsid w:val="0028702C"/>
    <w:rsid w:val="0028714C"/>
    <w:rsid w:val="00287386"/>
    <w:rsid w:val="0028752B"/>
    <w:rsid w:val="0028753E"/>
    <w:rsid w:val="00287636"/>
    <w:rsid w:val="00287671"/>
    <w:rsid w:val="00287773"/>
    <w:rsid w:val="0028778E"/>
    <w:rsid w:val="002878EE"/>
    <w:rsid w:val="00287A57"/>
    <w:rsid w:val="00287AD0"/>
    <w:rsid w:val="00287B98"/>
    <w:rsid w:val="00287CBA"/>
    <w:rsid w:val="0029001B"/>
    <w:rsid w:val="002908D9"/>
    <w:rsid w:val="00290B09"/>
    <w:rsid w:val="002917D0"/>
    <w:rsid w:val="002919B5"/>
    <w:rsid w:val="00291B38"/>
    <w:rsid w:val="00291C05"/>
    <w:rsid w:val="00291D44"/>
    <w:rsid w:val="00292003"/>
    <w:rsid w:val="00292011"/>
    <w:rsid w:val="0029231D"/>
    <w:rsid w:val="00292385"/>
    <w:rsid w:val="00292418"/>
    <w:rsid w:val="0029246F"/>
    <w:rsid w:val="0029265A"/>
    <w:rsid w:val="00292744"/>
    <w:rsid w:val="00292B39"/>
    <w:rsid w:val="00292B4B"/>
    <w:rsid w:val="00292BEB"/>
    <w:rsid w:val="00292D91"/>
    <w:rsid w:val="002933E0"/>
    <w:rsid w:val="00293996"/>
    <w:rsid w:val="00293A5C"/>
    <w:rsid w:val="00293D1E"/>
    <w:rsid w:val="00293F77"/>
    <w:rsid w:val="0029428E"/>
    <w:rsid w:val="0029446A"/>
    <w:rsid w:val="00294529"/>
    <w:rsid w:val="002946AF"/>
    <w:rsid w:val="00294801"/>
    <w:rsid w:val="00294AFE"/>
    <w:rsid w:val="00294CA1"/>
    <w:rsid w:val="00294E2B"/>
    <w:rsid w:val="00295129"/>
    <w:rsid w:val="002951BE"/>
    <w:rsid w:val="00295237"/>
    <w:rsid w:val="00295311"/>
    <w:rsid w:val="00295532"/>
    <w:rsid w:val="0029556A"/>
    <w:rsid w:val="002957BF"/>
    <w:rsid w:val="0029584C"/>
    <w:rsid w:val="00295E51"/>
    <w:rsid w:val="00296AB6"/>
    <w:rsid w:val="00296CD0"/>
    <w:rsid w:val="00297374"/>
    <w:rsid w:val="00297421"/>
    <w:rsid w:val="002976E8"/>
    <w:rsid w:val="002977B3"/>
    <w:rsid w:val="0029791D"/>
    <w:rsid w:val="00297C8D"/>
    <w:rsid w:val="002A0187"/>
    <w:rsid w:val="002A06F2"/>
    <w:rsid w:val="002A07BF"/>
    <w:rsid w:val="002A088E"/>
    <w:rsid w:val="002A09C4"/>
    <w:rsid w:val="002A0DFE"/>
    <w:rsid w:val="002A1043"/>
    <w:rsid w:val="002A1959"/>
    <w:rsid w:val="002A19DC"/>
    <w:rsid w:val="002A1B87"/>
    <w:rsid w:val="002A2760"/>
    <w:rsid w:val="002A2BBD"/>
    <w:rsid w:val="002A2F62"/>
    <w:rsid w:val="002A2FE2"/>
    <w:rsid w:val="002A3123"/>
    <w:rsid w:val="002A3401"/>
    <w:rsid w:val="002A35BD"/>
    <w:rsid w:val="002A35CA"/>
    <w:rsid w:val="002A37D8"/>
    <w:rsid w:val="002A3C52"/>
    <w:rsid w:val="002A3DEF"/>
    <w:rsid w:val="002A3FBD"/>
    <w:rsid w:val="002A3FE2"/>
    <w:rsid w:val="002A42DB"/>
    <w:rsid w:val="002A4821"/>
    <w:rsid w:val="002A4A5C"/>
    <w:rsid w:val="002A4F30"/>
    <w:rsid w:val="002A50DC"/>
    <w:rsid w:val="002A5DAC"/>
    <w:rsid w:val="002A5FE1"/>
    <w:rsid w:val="002A6182"/>
    <w:rsid w:val="002A6262"/>
    <w:rsid w:val="002A631E"/>
    <w:rsid w:val="002A6363"/>
    <w:rsid w:val="002A641E"/>
    <w:rsid w:val="002A65E0"/>
    <w:rsid w:val="002A6A87"/>
    <w:rsid w:val="002A6C32"/>
    <w:rsid w:val="002A6C60"/>
    <w:rsid w:val="002A6CDB"/>
    <w:rsid w:val="002A7024"/>
    <w:rsid w:val="002A7026"/>
    <w:rsid w:val="002A750D"/>
    <w:rsid w:val="002A7543"/>
    <w:rsid w:val="002A756C"/>
    <w:rsid w:val="002A75FB"/>
    <w:rsid w:val="002A765D"/>
    <w:rsid w:val="002A79A6"/>
    <w:rsid w:val="002A7D08"/>
    <w:rsid w:val="002A7D4E"/>
    <w:rsid w:val="002A7E2F"/>
    <w:rsid w:val="002A7F0F"/>
    <w:rsid w:val="002B015C"/>
    <w:rsid w:val="002B07FC"/>
    <w:rsid w:val="002B08E1"/>
    <w:rsid w:val="002B0A10"/>
    <w:rsid w:val="002B1046"/>
    <w:rsid w:val="002B1364"/>
    <w:rsid w:val="002B199C"/>
    <w:rsid w:val="002B1DD8"/>
    <w:rsid w:val="002B1FCC"/>
    <w:rsid w:val="002B1FFF"/>
    <w:rsid w:val="002B243F"/>
    <w:rsid w:val="002B2EDC"/>
    <w:rsid w:val="002B2FEF"/>
    <w:rsid w:val="002B311F"/>
    <w:rsid w:val="002B3457"/>
    <w:rsid w:val="002B36BE"/>
    <w:rsid w:val="002B3732"/>
    <w:rsid w:val="002B37E0"/>
    <w:rsid w:val="002B382F"/>
    <w:rsid w:val="002B39C5"/>
    <w:rsid w:val="002B39E8"/>
    <w:rsid w:val="002B3A8F"/>
    <w:rsid w:val="002B3B44"/>
    <w:rsid w:val="002B3F32"/>
    <w:rsid w:val="002B3FE9"/>
    <w:rsid w:val="002B43BF"/>
    <w:rsid w:val="002B4540"/>
    <w:rsid w:val="002B4870"/>
    <w:rsid w:val="002B4892"/>
    <w:rsid w:val="002B496E"/>
    <w:rsid w:val="002B49F9"/>
    <w:rsid w:val="002B4C35"/>
    <w:rsid w:val="002B4E34"/>
    <w:rsid w:val="002B4E8E"/>
    <w:rsid w:val="002B4EF9"/>
    <w:rsid w:val="002B4EFC"/>
    <w:rsid w:val="002B5193"/>
    <w:rsid w:val="002B523F"/>
    <w:rsid w:val="002B52A3"/>
    <w:rsid w:val="002B5477"/>
    <w:rsid w:val="002B5483"/>
    <w:rsid w:val="002B54ED"/>
    <w:rsid w:val="002B58E6"/>
    <w:rsid w:val="002B5D1F"/>
    <w:rsid w:val="002B5E31"/>
    <w:rsid w:val="002B5E5E"/>
    <w:rsid w:val="002B5F7F"/>
    <w:rsid w:val="002B600E"/>
    <w:rsid w:val="002B62A5"/>
    <w:rsid w:val="002B6335"/>
    <w:rsid w:val="002B647A"/>
    <w:rsid w:val="002B6611"/>
    <w:rsid w:val="002B669F"/>
    <w:rsid w:val="002B66D5"/>
    <w:rsid w:val="002B6799"/>
    <w:rsid w:val="002B6A50"/>
    <w:rsid w:val="002B6E29"/>
    <w:rsid w:val="002B6F8C"/>
    <w:rsid w:val="002B700E"/>
    <w:rsid w:val="002B7216"/>
    <w:rsid w:val="002B72F2"/>
    <w:rsid w:val="002B736E"/>
    <w:rsid w:val="002B75A6"/>
    <w:rsid w:val="002B7855"/>
    <w:rsid w:val="002B785B"/>
    <w:rsid w:val="002B7B57"/>
    <w:rsid w:val="002C0164"/>
    <w:rsid w:val="002C0227"/>
    <w:rsid w:val="002C0293"/>
    <w:rsid w:val="002C02E2"/>
    <w:rsid w:val="002C0741"/>
    <w:rsid w:val="002C0749"/>
    <w:rsid w:val="002C0917"/>
    <w:rsid w:val="002C099A"/>
    <w:rsid w:val="002C0AAE"/>
    <w:rsid w:val="002C0D01"/>
    <w:rsid w:val="002C0F37"/>
    <w:rsid w:val="002C121C"/>
    <w:rsid w:val="002C12A1"/>
    <w:rsid w:val="002C1353"/>
    <w:rsid w:val="002C15CD"/>
    <w:rsid w:val="002C1806"/>
    <w:rsid w:val="002C1832"/>
    <w:rsid w:val="002C1BEA"/>
    <w:rsid w:val="002C1F1C"/>
    <w:rsid w:val="002C2137"/>
    <w:rsid w:val="002C2203"/>
    <w:rsid w:val="002C24B8"/>
    <w:rsid w:val="002C272B"/>
    <w:rsid w:val="002C2798"/>
    <w:rsid w:val="002C3132"/>
    <w:rsid w:val="002C35EF"/>
    <w:rsid w:val="002C3756"/>
    <w:rsid w:val="002C3981"/>
    <w:rsid w:val="002C3B0C"/>
    <w:rsid w:val="002C3F7E"/>
    <w:rsid w:val="002C41AA"/>
    <w:rsid w:val="002C41BE"/>
    <w:rsid w:val="002C4215"/>
    <w:rsid w:val="002C424F"/>
    <w:rsid w:val="002C4494"/>
    <w:rsid w:val="002C4923"/>
    <w:rsid w:val="002C49A2"/>
    <w:rsid w:val="002C4A7A"/>
    <w:rsid w:val="002C5272"/>
    <w:rsid w:val="002C54BB"/>
    <w:rsid w:val="002C5626"/>
    <w:rsid w:val="002C56BB"/>
    <w:rsid w:val="002C5788"/>
    <w:rsid w:val="002C5B13"/>
    <w:rsid w:val="002C5EC1"/>
    <w:rsid w:val="002C63E8"/>
    <w:rsid w:val="002C6AA5"/>
    <w:rsid w:val="002C6B05"/>
    <w:rsid w:val="002C6BE2"/>
    <w:rsid w:val="002C6C99"/>
    <w:rsid w:val="002C6E79"/>
    <w:rsid w:val="002C6E91"/>
    <w:rsid w:val="002C6F05"/>
    <w:rsid w:val="002C7CCC"/>
    <w:rsid w:val="002C7D22"/>
    <w:rsid w:val="002C7DDC"/>
    <w:rsid w:val="002D02F4"/>
    <w:rsid w:val="002D07A5"/>
    <w:rsid w:val="002D08F6"/>
    <w:rsid w:val="002D1489"/>
    <w:rsid w:val="002D152A"/>
    <w:rsid w:val="002D18AB"/>
    <w:rsid w:val="002D1FB8"/>
    <w:rsid w:val="002D2121"/>
    <w:rsid w:val="002D21EA"/>
    <w:rsid w:val="002D239B"/>
    <w:rsid w:val="002D28DD"/>
    <w:rsid w:val="002D2A14"/>
    <w:rsid w:val="002D2A1A"/>
    <w:rsid w:val="002D2B0D"/>
    <w:rsid w:val="002D2F26"/>
    <w:rsid w:val="002D39B4"/>
    <w:rsid w:val="002D4031"/>
    <w:rsid w:val="002D406A"/>
    <w:rsid w:val="002D4107"/>
    <w:rsid w:val="002D4195"/>
    <w:rsid w:val="002D4432"/>
    <w:rsid w:val="002D443E"/>
    <w:rsid w:val="002D4554"/>
    <w:rsid w:val="002D5087"/>
    <w:rsid w:val="002D50C6"/>
    <w:rsid w:val="002D519C"/>
    <w:rsid w:val="002D53F6"/>
    <w:rsid w:val="002D58F4"/>
    <w:rsid w:val="002D5A77"/>
    <w:rsid w:val="002D5FCF"/>
    <w:rsid w:val="002D6137"/>
    <w:rsid w:val="002D637C"/>
    <w:rsid w:val="002D6469"/>
    <w:rsid w:val="002D6781"/>
    <w:rsid w:val="002D6851"/>
    <w:rsid w:val="002D6871"/>
    <w:rsid w:val="002D6C86"/>
    <w:rsid w:val="002D6E8E"/>
    <w:rsid w:val="002D6E99"/>
    <w:rsid w:val="002D72EB"/>
    <w:rsid w:val="002D7372"/>
    <w:rsid w:val="002D73B8"/>
    <w:rsid w:val="002D74DB"/>
    <w:rsid w:val="002D7692"/>
    <w:rsid w:val="002D781A"/>
    <w:rsid w:val="002D7D6E"/>
    <w:rsid w:val="002E004E"/>
    <w:rsid w:val="002E01B3"/>
    <w:rsid w:val="002E043D"/>
    <w:rsid w:val="002E0694"/>
    <w:rsid w:val="002E0842"/>
    <w:rsid w:val="002E0B0E"/>
    <w:rsid w:val="002E0DEE"/>
    <w:rsid w:val="002E117F"/>
    <w:rsid w:val="002E16ED"/>
    <w:rsid w:val="002E1995"/>
    <w:rsid w:val="002E1FD2"/>
    <w:rsid w:val="002E20D4"/>
    <w:rsid w:val="002E28F0"/>
    <w:rsid w:val="002E2AAF"/>
    <w:rsid w:val="002E2AD7"/>
    <w:rsid w:val="002E3211"/>
    <w:rsid w:val="002E333C"/>
    <w:rsid w:val="002E352A"/>
    <w:rsid w:val="002E370C"/>
    <w:rsid w:val="002E3953"/>
    <w:rsid w:val="002E3C57"/>
    <w:rsid w:val="002E3E47"/>
    <w:rsid w:val="002E4037"/>
    <w:rsid w:val="002E40EC"/>
    <w:rsid w:val="002E411E"/>
    <w:rsid w:val="002E427E"/>
    <w:rsid w:val="002E44C5"/>
    <w:rsid w:val="002E49B2"/>
    <w:rsid w:val="002E4C62"/>
    <w:rsid w:val="002E5239"/>
    <w:rsid w:val="002E58ED"/>
    <w:rsid w:val="002E5D2D"/>
    <w:rsid w:val="002E5EF0"/>
    <w:rsid w:val="002E5F16"/>
    <w:rsid w:val="002E6203"/>
    <w:rsid w:val="002E6378"/>
    <w:rsid w:val="002E644A"/>
    <w:rsid w:val="002E67C1"/>
    <w:rsid w:val="002E6A65"/>
    <w:rsid w:val="002E6A8B"/>
    <w:rsid w:val="002E6CC8"/>
    <w:rsid w:val="002E6D60"/>
    <w:rsid w:val="002E6DD7"/>
    <w:rsid w:val="002E70DF"/>
    <w:rsid w:val="002E74AD"/>
    <w:rsid w:val="002E7675"/>
    <w:rsid w:val="002E79D3"/>
    <w:rsid w:val="002F057A"/>
    <w:rsid w:val="002F07FB"/>
    <w:rsid w:val="002F0D8C"/>
    <w:rsid w:val="002F12AB"/>
    <w:rsid w:val="002F137F"/>
    <w:rsid w:val="002F151C"/>
    <w:rsid w:val="002F176F"/>
    <w:rsid w:val="002F1786"/>
    <w:rsid w:val="002F18B6"/>
    <w:rsid w:val="002F1A45"/>
    <w:rsid w:val="002F1C39"/>
    <w:rsid w:val="002F1FA8"/>
    <w:rsid w:val="002F2091"/>
    <w:rsid w:val="002F20D8"/>
    <w:rsid w:val="002F23EE"/>
    <w:rsid w:val="002F2F7C"/>
    <w:rsid w:val="002F359D"/>
    <w:rsid w:val="002F39EB"/>
    <w:rsid w:val="002F41D4"/>
    <w:rsid w:val="002F4532"/>
    <w:rsid w:val="002F48F1"/>
    <w:rsid w:val="002F4B9C"/>
    <w:rsid w:val="002F4D14"/>
    <w:rsid w:val="002F4E2A"/>
    <w:rsid w:val="002F512E"/>
    <w:rsid w:val="002F524B"/>
    <w:rsid w:val="002F52B1"/>
    <w:rsid w:val="002F5429"/>
    <w:rsid w:val="002F554B"/>
    <w:rsid w:val="002F5768"/>
    <w:rsid w:val="002F57E7"/>
    <w:rsid w:val="002F5A2C"/>
    <w:rsid w:val="002F5C43"/>
    <w:rsid w:val="002F5CEB"/>
    <w:rsid w:val="002F5CEC"/>
    <w:rsid w:val="002F60D5"/>
    <w:rsid w:val="002F61D3"/>
    <w:rsid w:val="002F6417"/>
    <w:rsid w:val="002F64BA"/>
    <w:rsid w:val="002F668D"/>
    <w:rsid w:val="002F7173"/>
    <w:rsid w:val="002F7232"/>
    <w:rsid w:val="002F7235"/>
    <w:rsid w:val="002F742D"/>
    <w:rsid w:val="002F7686"/>
    <w:rsid w:val="002F76EB"/>
    <w:rsid w:val="002F78C7"/>
    <w:rsid w:val="002F7A3D"/>
    <w:rsid w:val="002F7D01"/>
    <w:rsid w:val="002F7DE8"/>
    <w:rsid w:val="002F7F81"/>
    <w:rsid w:val="003000F4"/>
    <w:rsid w:val="003003C6"/>
    <w:rsid w:val="003003FD"/>
    <w:rsid w:val="00300A11"/>
    <w:rsid w:val="00300C24"/>
    <w:rsid w:val="00300EF1"/>
    <w:rsid w:val="00300F08"/>
    <w:rsid w:val="003010C5"/>
    <w:rsid w:val="00301850"/>
    <w:rsid w:val="00301A05"/>
    <w:rsid w:val="00302048"/>
    <w:rsid w:val="003022A2"/>
    <w:rsid w:val="00302A89"/>
    <w:rsid w:val="00302B7F"/>
    <w:rsid w:val="00302FBB"/>
    <w:rsid w:val="00302FF7"/>
    <w:rsid w:val="003039FC"/>
    <w:rsid w:val="00304321"/>
    <w:rsid w:val="0030458C"/>
    <w:rsid w:val="003045CC"/>
    <w:rsid w:val="00305533"/>
    <w:rsid w:val="0030555B"/>
    <w:rsid w:val="003056E0"/>
    <w:rsid w:val="003059BA"/>
    <w:rsid w:val="00305BD2"/>
    <w:rsid w:val="00305E04"/>
    <w:rsid w:val="00305F2A"/>
    <w:rsid w:val="00306201"/>
    <w:rsid w:val="0030649D"/>
    <w:rsid w:val="0030650C"/>
    <w:rsid w:val="00306732"/>
    <w:rsid w:val="003067E2"/>
    <w:rsid w:val="00306B3D"/>
    <w:rsid w:val="00306C2D"/>
    <w:rsid w:val="00306E36"/>
    <w:rsid w:val="00306EF8"/>
    <w:rsid w:val="00306FEE"/>
    <w:rsid w:val="0030704B"/>
    <w:rsid w:val="00307065"/>
    <w:rsid w:val="0030779D"/>
    <w:rsid w:val="00307860"/>
    <w:rsid w:val="00307CC2"/>
    <w:rsid w:val="00307DAC"/>
    <w:rsid w:val="00307FE0"/>
    <w:rsid w:val="00310147"/>
    <w:rsid w:val="003101E5"/>
    <w:rsid w:val="00310A40"/>
    <w:rsid w:val="003110C2"/>
    <w:rsid w:val="00311174"/>
    <w:rsid w:val="0031140D"/>
    <w:rsid w:val="00311481"/>
    <w:rsid w:val="00311617"/>
    <w:rsid w:val="003118F8"/>
    <w:rsid w:val="00311928"/>
    <w:rsid w:val="00311E33"/>
    <w:rsid w:val="00311EA7"/>
    <w:rsid w:val="00312B7E"/>
    <w:rsid w:val="00312FE7"/>
    <w:rsid w:val="0031306A"/>
    <w:rsid w:val="003136D4"/>
    <w:rsid w:val="003137C8"/>
    <w:rsid w:val="00313825"/>
    <w:rsid w:val="00313A7A"/>
    <w:rsid w:val="00313F3B"/>
    <w:rsid w:val="003145A8"/>
    <w:rsid w:val="00314735"/>
    <w:rsid w:val="003147C5"/>
    <w:rsid w:val="00314853"/>
    <w:rsid w:val="00314AC8"/>
    <w:rsid w:val="00314AE7"/>
    <w:rsid w:val="00314C3B"/>
    <w:rsid w:val="00314FD5"/>
    <w:rsid w:val="00315142"/>
    <w:rsid w:val="00315363"/>
    <w:rsid w:val="003157E9"/>
    <w:rsid w:val="00315840"/>
    <w:rsid w:val="00315ADD"/>
    <w:rsid w:val="00315CA3"/>
    <w:rsid w:val="0031616C"/>
    <w:rsid w:val="003161D5"/>
    <w:rsid w:val="00316359"/>
    <w:rsid w:val="00316377"/>
    <w:rsid w:val="003165EE"/>
    <w:rsid w:val="003169B0"/>
    <w:rsid w:val="00316C22"/>
    <w:rsid w:val="00316D56"/>
    <w:rsid w:val="003171FE"/>
    <w:rsid w:val="0031747E"/>
    <w:rsid w:val="0031785F"/>
    <w:rsid w:val="00317A29"/>
    <w:rsid w:val="00317A55"/>
    <w:rsid w:val="003203DF"/>
    <w:rsid w:val="00320518"/>
    <w:rsid w:val="00320A6F"/>
    <w:rsid w:val="00320BC5"/>
    <w:rsid w:val="00320DE9"/>
    <w:rsid w:val="00320ED0"/>
    <w:rsid w:val="00321318"/>
    <w:rsid w:val="003213D1"/>
    <w:rsid w:val="00321426"/>
    <w:rsid w:val="0032160A"/>
    <w:rsid w:val="00321BAE"/>
    <w:rsid w:val="00322085"/>
    <w:rsid w:val="0032227F"/>
    <w:rsid w:val="00322293"/>
    <w:rsid w:val="003222C2"/>
    <w:rsid w:val="00322975"/>
    <w:rsid w:val="003229E7"/>
    <w:rsid w:val="00322C0F"/>
    <w:rsid w:val="003230AF"/>
    <w:rsid w:val="00323285"/>
    <w:rsid w:val="003232D3"/>
    <w:rsid w:val="00323363"/>
    <w:rsid w:val="00323A2F"/>
    <w:rsid w:val="00323BB2"/>
    <w:rsid w:val="00324175"/>
    <w:rsid w:val="003241BA"/>
    <w:rsid w:val="00324291"/>
    <w:rsid w:val="00324768"/>
    <w:rsid w:val="00324B71"/>
    <w:rsid w:val="00324BBF"/>
    <w:rsid w:val="00324E42"/>
    <w:rsid w:val="00325BD2"/>
    <w:rsid w:val="00325DF5"/>
    <w:rsid w:val="00325EC3"/>
    <w:rsid w:val="003261BC"/>
    <w:rsid w:val="00326299"/>
    <w:rsid w:val="003262DD"/>
    <w:rsid w:val="003265EA"/>
    <w:rsid w:val="003267FC"/>
    <w:rsid w:val="00326A69"/>
    <w:rsid w:val="00326B1C"/>
    <w:rsid w:val="00327023"/>
    <w:rsid w:val="00327025"/>
    <w:rsid w:val="0032703E"/>
    <w:rsid w:val="00327058"/>
    <w:rsid w:val="003270EC"/>
    <w:rsid w:val="00327603"/>
    <w:rsid w:val="003277A3"/>
    <w:rsid w:val="003279C7"/>
    <w:rsid w:val="00327B25"/>
    <w:rsid w:val="00327D20"/>
    <w:rsid w:val="003305DC"/>
    <w:rsid w:val="003307EF"/>
    <w:rsid w:val="00330D8C"/>
    <w:rsid w:val="00330D8D"/>
    <w:rsid w:val="0033103E"/>
    <w:rsid w:val="0033122E"/>
    <w:rsid w:val="00331561"/>
    <w:rsid w:val="003316DB"/>
    <w:rsid w:val="00331821"/>
    <w:rsid w:val="003318E3"/>
    <w:rsid w:val="00331E15"/>
    <w:rsid w:val="0033265A"/>
    <w:rsid w:val="00332CBB"/>
    <w:rsid w:val="0033311C"/>
    <w:rsid w:val="00333199"/>
    <w:rsid w:val="00333B8B"/>
    <w:rsid w:val="00333DFF"/>
    <w:rsid w:val="003341AC"/>
    <w:rsid w:val="0033430A"/>
    <w:rsid w:val="00334365"/>
    <w:rsid w:val="003343FE"/>
    <w:rsid w:val="00334418"/>
    <w:rsid w:val="003344A7"/>
    <w:rsid w:val="003344DF"/>
    <w:rsid w:val="0033460B"/>
    <w:rsid w:val="0033463F"/>
    <w:rsid w:val="003346D6"/>
    <w:rsid w:val="003349D5"/>
    <w:rsid w:val="00334C88"/>
    <w:rsid w:val="00334DE3"/>
    <w:rsid w:val="00334DF3"/>
    <w:rsid w:val="00334EC4"/>
    <w:rsid w:val="0033516C"/>
    <w:rsid w:val="0033584B"/>
    <w:rsid w:val="00335BB4"/>
    <w:rsid w:val="00335FF1"/>
    <w:rsid w:val="00336089"/>
    <w:rsid w:val="0033610A"/>
    <w:rsid w:val="0033626C"/>
    <w:rsid w:val="00336E1F"/>
    <w:rsid w:val="003370EB"/>
    <w:rsid w:val="003373C3"/>
    <w:rsid w:val="0033747C"/>
    <w:rsid w:val="003379AB"/>
    <w:rsid w:val="00337A36"/>
    <w:rsid w:val="00337DD7"/>
    <w:rsid w:val="00337FCC"/>
    <w:rsid w:val="003401E4"/>
    <w:rsid w:val="003404DB"/>
    <w:rsid w:val="003406E4"/>
    <w:rsid w:val="003407B5"/>
    <w:rsid w:val="00340954"/>
    <w:rsid w:val="00340E1B"/>
    <w:rsid w:val="0034100C"/>
    <w:rsid w:val="00341182"/>
    <w:rsid w:val="003413E3"/>
    <w:rsid w:val="0034175B"/>
    <w:rsid w:val="00341C54"/>
    <w:rsid w:val="00341CE5"/>
    <w:rsid w:val="00342206"/>
    <w:rsid w:val="00342270"/>
    <w:rsid w:val="00342292"/>
    <w:rsid w:val="0034249A"/>
    <w:rsid w:val="0034265D"/>
    <w:rsid w:val="003428AF"/>
    <w:rsid w:val="003428EB"/>
    <w:rsid w:val="00342EA5"/>
    <w:rsid w:val="00343454"/>
    <w:rsid w:val="003434BB"/>
    <w:rsid w:val="0034370B"/>
    <w:rsid w:val="00343935"/>
    <w:rsid w:val="00343C87"/>
    <w:rsid w:val="00343F47"/>
    <w:rsid w:val="00344058"/>
    <w:rsid w:val="00344165"/>
    <w:rsid w:val="00344452"/>
    <w:rsid w:val="00344455"/>
    <w:rsid w:val="0034488E"/>
    <w:rsid w:val="00344977"/>
    <w:rsid w:val="00344B44"/>
    <w:rsid w:val="00344D88"/>
    <w:rsid w:val="00344F2F"/>
    <w:rsid w:val="0034515C"/>
    <w:rsid w:val="003452A6"/>
    <w:rsid w:val="00345539"/>
    <w:rsid w:val="0034573A"/>
    <w:rsid w:val="003458DE"/>
    <w:rsid w:val="0034602A"/>
    <w:rsid w:val="003463B4"/>
    <w:rsid w:val="003463F8"/>
    <w:rsid w:val="00346472"/>
    <w:rsid w:val="0034647B"/>
    <w:rsid w:val="003464E8"/>
    <w:rsid w:val="00346889"/>
    <w:rsid w:val="00346F67"/>
    <w:rsid w:val="003470D9"/>
    <w:rsid w:val="00347134"/>
    <w:rsid w:val="00347661"/>
    <w:rsid w:val="00347796"/>
    <w:rsid w:val="00347BF5"/>
    <w:rsid w:val="00347D10"/>
    <w:rsid w:val="00350466"/>
    <w:rsid w:val="00350623"/>
    <w:rsid w:val="003506DD"/>
    <w:rsid w:val="00350AE4"/>
    <w:rsid w:val="00350CFB"/>
    <w:rsid w:val="00350E1C"/>
    <w:rsid w:val="003510E8"/>
    <w:rsid w:val="00351705"/>
    <w:rsid w:val="00351B2E"/>
    <w:rsid w:val="00351BCF"/>
    <w:rsid w:val="00351CCA"/>
    <w:rsid w:val="00351E9D"/>
    <w:rsid w:val="00352202"/>
    <w:rsid w:val="003525A4"/>
    <w:rsid w:val="00352D12"/>
    <w:rsid w:val="00352E30"/>
    <w:rsid w:val="0035312C"/>
    <w:rsid w:val="003532E4"/>
    <w:rsid w:val="0035364B"/>
    <w:rsid w:val="003536F8"/>
    <w:rsid w:val="003538E4"/>
    <w:rsid w:val="00353C65"/>
    <w:rsid w:val="00353DCE"/>
    <w:rsid w:val="0035433A"/>
    <w:rsid w:val="00354383"/>
    <w:rsid w:val="0035466A"/>
    <w:rsid w:val="00354693"/>
    <w:rsid w:val="00354C8B"/>
    <w:rsid w:val="00354F47"/>
    <w:rsid w:val="00354FFF"/>
    <w:rsid w:val="0035501C"/>
    <w:rsid w:val="003551BF"/>
    <w:rsid w:val="0035527D"/>
    <w:rsid w:val="003554B7"/>
    <w:rsid w:val="003559B3"/>
    <w:rsid w:val="00356280"/>
    <w:rsid w:val="003563F7"/>
    <w:rsid w:val="00356E85"/>
    <w:rsid w:val="003574CD"/>
    <w:rsid w:val="00357750"/>
    <w:rsid w:val="00357824"/>
    <w:rsid w:val="00357BE4"/>
    <w:rsid w:val="00357C1D"/>
    <w:rsid w:val="00357D29"/>
    <w:rsid w:val="00357D7F"/>
    <w:rsid w:val="003601E9"/>
    <w:rsid w:val="003603A6"/>
    <w:rsid w:val="00360800"/>
    <w:rsid w:val="00360FAC"/>
    <w:rsid w:val="0036125F"/>
    <w:rsid w:val="00361302"/>
    <w:rsid w:val="00361370"/>
    <w:rsid w:val="00361503"/>
    <w:rsid w:val="00361C31"/>
    <w:rsid w:val="00361E8F"/>
    <w:rsid w:val="00361E9A"/>
    <w:rsid w:val="00362553"/>
    <w:rsid w:val="00362893"/>
    <w:rsid w:val="00363217"/>
    <w:rsid w:val="003633FE"/>
    <w:rsid w:val="00363472"/>
    <w:rsid w:val="003636F1"/>
    <w:rsid w:val="00363858"/>
    <w:rsid w:val="003638F5"/>
    <w:rsid w:val="00363991"/>
    <w:rsid w:val="00363F15"/>
    <w:rsid w:val="00364142"/>
    <w:rsid w:val="003641F3"/>
    <w:rsid w:val="00364268"/>
    <w:rsid w:val="0036438B"/>
    <w:rsid w:val="00364AA4"/>
    <w:rsid w:val="00364CD7"/>
    <w:rsid w:val="00364D20"/>
    <w:rsid w:val="00364E60"/>
    <w:rsid w:val="00365317"/>
    <w:rsid w:val="003653C6"/>
    <w:rsid w:val="003657FF"/>
    <w:rsid w:val="0036588A"/>
    <w:rsid w:val="003659CB"/>
    <w:rsid w:val="00365A24"/>
    <w:rsid w:val="00365D8F"/>
    <w:rsid w:val="00366381"/>
    <w:rsid w:val="0036643F"/>
    <w:rsid w:val="003664D6"/>
    <w:rsid w:val="003664FA"/>
    <w:rsid w:val="0036670C"/>
    <w:rsid w:val="003667E5"/>
    <w:rsid w:val="00366DF9"/>
    <w:rsid w:val="00367342"/>
    <w:rsid w:val="003673D8"/>
    <w:rsid w:val="003677F9"/>
    <w:rsid w:val="003678E9"/>
    <w:rsid w:val="00367A68"/>
    <w:rsid w:val="00367E75"/>
    <w:rsid w:val="00367FE3"/>
    <w:rsid w:val="0037019D"/>
    <w:rsid w:val="003707E7"/>
    <w:rsid w:val="00370BA0"/>
    <w:rsid w:val="00370BF9"/>
    <w:rsid w:val="00370C24"/>
    <w:rsid w:val="00370D8D"/>
    <w:rsid w:val="00370EB5"/>
    <w:rsid w:val="00370F63"/>
    <w:rsid w:val="003710DC"/>
    <w:rsid w:val="0037125E"/>
    <w:rsid w:val="003714F5"/>
    <w:rsid w:val="003717AC"/>
    <w:rsid w:val="003719FA"/>
    <w:rsid w:val="00371A17"/>
    <w:rsid w:val="00371D14"/>
    <w:rsid w:val="00371F1D"/>
    <w:rsid w:val="00372105"/>
    <w:rsid w:val="0037215D"/>
    <w:rsid w:val="003723A4"/>
    <w:rsid w:val="0037243B"/>
    <w:rsid w:val="00372505"/>
    <w:rsid w:val="00372565"/>
    <w:rsid w:val="00372640"/>
    <w:rsid w:val="00372767"/>
    <w:rsid w:val="00372852"/>
    <w:rsid w:val="00372C8A"/>
    <w:rsid w:val="003733D9"/>
    <w:rsid w:val="0037370A"/>
    <w:rsid w:val="003738D2"/>
    <w:rsid w:val="00373AB4"/>
    <w:rsid w:val="00373B1D"/>
    <w:rsid w:val="00373B62"/>
    <w:rsid w:val="00373E03"/>
    <w:rsid w:val="00373EC1"/>
    <w:rsid w:val="00373ECF"/>
    <w:rsid w:val="00373FAA"/>
    <w:rsid w:val="00374028"/>
    <w:rsid w:val="003740ED"/>
    <w:rsid w:val="00374173"/>
    <w:rsid w:val="0037456A"/>
    <w:rsid w:val="0037462E"/>
    <w:rsid w:val="00374714"/>
    <w:rsid w:val="00374828"/>
    <w:rsid w:val="00374CB8"/>
    <w:rsid w:val="00374E11"/>
    <w:rsid w:val="00375411"/>
    <w:rsid w:val="00375461"/>
    <w:rsid w:val="00375553"/>
    <w:rsid w:val="00375643"/>
    <w:rsid w:val="00375BD6"/>
    <w:rsid w:val="00375D4F"/>
    <w:rsid w:val="0037602C"/>
    <w:rsid w:val="003761C8"/>
    <w:rsid w:val="0037639C"/>
    <w:rsid w:val="00376838"/>
    <w:rsid w:val="00376A0F"/>
    <w:rsid w:val="00376C1D"/>
    <w:rsid w:val="00376EFC"/>
    <w:rsid w:val="00376F81"/>
    <w:rsid w:val="00377070"/>
    <w:rsid w:val="00377280"/>
    <w:rsid w:val="00377327"/>
    <w:rsid w:val="003773D3"/>
    <w:rsid w:val="0037741E"/>
    <w:rsid w:val="003774A9"/>
    <w:rsid w:val="003775B3"/>
    <w:rsid w:val="003776AF"/>
    <w:rsid w:val="00377941"/>
    <w:rsid w:val="003779EB"/>
    <w:rsid w:val="00377CB6"/>
    <w:rsid w:val="00377EFE"/>
    <w:rsid w:val="00377F0B"/>
    <w:rsid w:val="003800A3"/>
    <w:rsid w:val="003803C5"/>
    <w:rsid w:val="00380689"/>
    <w:rsid w:val="003806F5"/>
    <w:rsid w:val="00380752"/>
    <w:rsid w:val="00380C2A"/>
    <w:rsid w:val="00381399"/>
    <w:rsid w:val="00381432"/>
    <w:rsid w:val="00381828"/>
    <w:rsid w:val="00381981"/>
    <w:rsid w:val="00381E8B"/>
    <w:rsid w:val="003827A6"/>
    <w:rsid w:val="0038289C"/>
    <w:rsid w:val="003830FA"/>
    <w:rsid w:val="0038316F"/>
    <w:rsid w:val="003835F4"/>
    <w:rsid w:val="00383A04"/>
    <w:rsid w:val="00383C89"/>
    <w:rsid w:val="0038407B"/>
    <w:rsid w:val="003842A0"/>
    <w:rsid w:val="00384723"/>
    <w:rsid w:val="0038487F"/>
    <w:rsid w:val="00384A96"/>
    <w:rsid w:val="00384BFD"/>
    <w:rsid w:val="00384CF6"/>
    <w:rsid w:val="00384E37"/>
    <w:rsid w:val="00384F81"/>
    <w:rsid w:val="0038503B"/>
    <w:rsid w:val="00385091"/>
    <w:rsid w:val="003850C2"/>
    <w:rsid w:val="003854F1"/>
    <w:rsid w:val="00385962"/>
    <w:rsid w:val="00385D20"/>
    <w:rsid w:val="00386085"/>
    <w:rsid w:val="0038620C"/>
    <w:rsid w:val="003866B3"/>
    <w:rsid w:val="00386A9A"/>
    <w:rsid w:val="00386B4D"/>
    <w:rsid w:val="00386BD9"/>
    <w:rsid w:val="00386C52"/>
    <w:rsid w:val="00386CD6"/>
    <w:rsid w:val="00386D61"/>
    <w:rsid w:val="00386FF0"/>
    <w:rsid w:val="0038739C"/>
    <w:rsid w:val="00387450"/>
    <w:rsid w:val="0038750E"/>
    <w:rsid w:val="00387E98"/>
    <w:rsid w:val="00390285"/>
    <w:rsid w:val="00390298"/>
    <w:rsid w:val="00390478"/>
    <w:rsid w:val="00390526"/>
    <w:rsid w:val="00390589"/>
    <w:rsid w:val="0039074E"/>
    <w:rsid w:val="003909FF"/>
    <w:rsid w:val="00390BFC"/>
    <w:rsid w:val="00390E7A"/>
    <w:rsid w:val="00390FA3"/>
    <w:rsid w:val="003911C0"/>
    <w:rsid w:val="00391B49"/>
    <w:rsid w:val="00391C69"/>
    <w:rsid w:val="00392162"/>
    <w:rsid w:val="0039225D"/>
    <w:rsid w:val="00392521"/>
    <w:rsid w:val="0039298D"/>
    <w:rsid w:val="00392EB1"/>
    <w:rsid w:val="00392FC1"/>
    <w:rsid w:val="0039360E"/>
    <w:rsid w:val="00393B85"/>
    <w:rsid w:val="00393EA5"/>
    <w:rsid w:val="00394221"/>
    <w:rsid w:val="0039463B"/>
    <w:rsid w:val="0039463D"/>
    <w:rsid w:val="00394676"/>
    <w:rsid w:val="0039467D"/>
    <w:rsid w:val="0039483A"/>
    <w:rsid w:val="003949F3"/>
    <w:rsid w:val="00394DD9"/>
    <w:rsid w:val="003952EA"/>
    <w:rsid w:val="00395763"/>
    <w:rsid w:val="003959BA"/>
    <w:rsid w:val="00395B5A"/>
    <w:rsid w:val="00395FFE"/>
    <w:rsid w:val="00396315"/>
    <w:rsid w:val="003967B7"/>
    <w:rsid w:val="00396AAF"/>
    <w:rsid w:val="00396BB6"/>
    <w:rsid w:val="00397216"/>
    <w:rsid w:val="003974F3"/>
    <w:rsid w:val="00397AB5"/>
    <w:rsid w:val="00397D3E"/>
    <w:rsid w:val="00397E34"/>
    <w:rsid w:val="00397EF4"/>
    <w:rsid w:val="00397F5F"/>
    <w:rsid w:val="003A047C"/>
    <w:rsid w:val="003A08C0"/>
    <w:rsid w:val="003A0A06"/>
    <w:rsid w:val="003A0BA5"/>
    <w:rsid w:val="003A0C13"/>
    <w:rsid w:val="003A14DD"/>
    <w:rsid w:val="003A1BDA"/>
    <w:rsid w:val="003A1C1E"/>
    <w:rsid w:val="003A1DEF"/>
    <w:rsid w:val="003A2299"/>
    <w:rsid w:val="003A277A"/>
    <w:rsid w:val="003A28AC"/>
    <w:rsid w:val="003A2C30"/>
    <w:rsid w:val="003A2DD0"/>
    <w:rsid w:val="003A324D"/>
    <w:rsid w:val="003A3830"/>
    <w:rsid w:val="003A3C93"/>
    <w:rsid w:val="003A3DEF"/>
    <w:rsid w:val="003A3EEF"/>
    <w:rsid w:val="003A3FD3"/>
    <w:rsid w:val="003A41A8"/>
    <w:rsid w:val="003A4397"/>
    <w:rsid w:val="003A4686"/>
    <w:rsid w:val="003A48C0"/>
    <w:rsid w:val="003A48FD"/>
    <w:rsid w:val="003A4956"/>
    <w:rsid w:val="003A4B15"/>
    <w:rsid w:val="003A4B50"/>
    <w:rsid w:val="003A4BB7"/>
    <w:rsid w:val="003A4BC7"/>
    <w:rsid w:val="003A4C26"/>
    <w:rsid w:val="003A4CFA"/>
    <w:rsid w:val="003A4DB5"/>
    <w:rsid w:val="003A4F96"/>
    <w:rsid w:val="003A50A2"/>
    <w:rsid w:val="003A510F"/>
    <w:rsid w:val="003A55C3"/>
    <w:rsid w:val="003A5701"/>
    <w:rsid w:val="003A5822"/>
    <w:rsid w:val="003A58F8"/>
    <w:rsid w:val="003A6077"/>
    <w:rsid w:val="003A64BE"/>
    <w:rsid w:val="003A6792"/>
    <w:rsid w:val="003A6A32"/>
    <w:rsid w:val="003A6A5E"/>
    <w:rsid w:val="003A6B5A"/>
    <w:rsid w:val="003A6C97"/>
    <w:rsid w:val="003A6E01"/>
    <w:rsid w:val="003A6E4F"/>
    <w:rsid w:val="003A6F13"/>
    <w:rsid w:val="003A7422"/>
    <w:rsid w:val="003A779D"/>
    <w:rsid w:val="003A77B9"/>
    <w:rsid w:val="003A79D8"/>
    <w:rsid w:val="003A7BE2"/>
    <w:rsid w:val="003A7C29"/>
    <w:rsid w:val="003B0025"/>
    <w:rsid w:val="003B022C"/>
    <w:rsid w:val="003B026E"/>
    <w:rsid w:val="003B02B1"/>
    <w:rsid w:val="003B0538"/>
    <w:rsid w:val="003B05D8"/>
    <w:rsid w:val="003B09D1"/>
    <w:rsid w:val="003B0BFE"/>
    <w:rsid w:val="003B0CAE"/>
    <w:rsid w:val="003B0CC0"/>
    <w:rsid w:val="003B0D23"/>
    <w:rsid w:val="003B0DEE"/>
    <w:rsid w:val="003B0F87"/>
    <w:rsid w:val="003B1134"/>
    <w:rsid w:val="003B16CD"/>
    <w:rsid w:val="003B2A7F"/>
    <w:rsid w:val="003B2C3D"/>
    <w:rsid w:val="003B3327"/>
    <w:rsid w:val="003B3419"/>
    <w:rsid w:val="003B347D"/>
    <w:rsid w:val="003B3B53"/>
    <w:rsid w:val="003B3B9D"/>
    <w:rsid w:val="003B3D51"/>
    <w:rsid w:val="003B4300"/>
    <w:rsid w:val="003B4A76"/>
    <w:rsid w:val="003B4B6F"/>
    <w:rsid w:val="003B4C2C"/>
    <w:rsid w:val="003B4E14"/>
    <w:rsid w:val="003B5001"/>
    <w:rsid w:val="003B50D2"/>
    <w:rsid w:val="003B528F"/>
    <w:rsid w:val="003B5428"/>
    <w:rsid w:val="003B5619"/>
    <w:rsid w:val="003B5823"/>
    <w:rsid w:val="003B58A2"/>
    <w:rsid w:val="003B5B2F"/>
    <w:rsid w:val="003B6432"/>
    <w:rsid w:val="003B66A4"/>
    <w:rsid w:val="003B680B"/>
    <w:rsid w:val="003B6935"/>
    <w:rsid w:val="003B6D0D"/>
    <w:rsid w:val="003B6E74"/>
    <w:rsid w:val="003B7ABE"/>
    <w:rsid w:val="003B7D05"/>
    <w:rsid w:val="003B7D79"/>
    <w:rsid w:val="003C068A"/>
    <w:rsid w:val="003C09FA"/>
    <w:rsid w:val="003C0BD4"/>
    <w:rsid w:val="003C0DA4"/>
    <w:rsid w:val="003C0DEB"/>
    <w:rsid w:val="003C0EFE"/>
    <w:rsid w:val="003C12D1"/>
    <w:rsid w:val="003C1473"/>
    <w:rsid w:val="003C14A7"/>
    <w:rsid w:val="003C156B"/>
    <w:rsid w:val="003C1A0D"/>
    <w:rsid w:val="003C1C8D"/>
    <w:rsid w:val="003C1CE5"/>
    <w:rsid w:val="003C2681"/>
    <w:rsid w:val="003C2765"/>
    <w:rsid w:val="003C2905"/>
    <w:rsid w:val="003C2DC4"/>
    <w:rsid w:val="003C2F5E"/>
    <w:rsid w:val="003C2F6C"/>
    <w:rsid w:val="003C355E"/>
    <w:rsid w:val="003C372B"/>
    <w:rsid w:val="003C3776"/>
    <w:rsid w:val="003C3C2B"/>
    <w:rsid w:val="003C3CF7"/>
    <w:rsid w:val="003C422F"/>
    <w:rsid w:val="003C43C6"/>
    <w:rsid w:val="003C44A5"/>
    <w:rsid w:val="003C4A15"/>
    <w:rsid w:val="003C4B18"/>
    <w:rsid w:val="003C4DC9"/>
    <w:rsid w:val="003C50A4"/>
    <w:rsid w:val="003C50B6"/>
    <w:rsid w:val="003C51FA"/>
    <w:rsid w:val="003C57A7"/>
    <w:rsid w:val="003C58CC"/>
    <w:rsid w:val="003C5954"/>
    <w:rsid w:val="003C5EDE"/>
    <w:rsid w:val="003C6064"/>
    <w:rsid w:val="003C63DF"/>
    <w:rsid w:val="003C64C7"/>
    <w:rsid w:val="003C64E7"/>
    <w:rsid w:val="003C658D"/>
    <w:rsid w:val="003C666A"/>
    <w:rsid w:val="003C66F6"/>
    <w:rsid w:val="003C68CC"/>
    <w:rsid w:val="003C6C10"/>
    <w:rsid w:val="003C7138"/>
    <w:rsid w:val="003C756C"/>
    <w:rsid w:val="003C760E"/>
    <w:rsid w:val="003C77CE"/>
    <w:rsid w:val="003C7825"/>
    <w:rsid w:val="003C794A"/>
    <w:rsid w:val="003C7A62"/>
    <w:rsid w:val="003C7BE3"/>
    <w:rsid w:val="003D01D7"/>
    <w:rsid w:val="003D0A16"/>
    <w:rsid w:val="003D0A38"/>
    <w:rsid w:val="003D0BE4"/>
    <w:rsid w:val="003D0F54"/>
    <w:rsid w:val="003D10B5"/>
    <w:rsid w:val="003D1145"/>
    <w:rsid w:val="003D121F"/>
    <w:rsid w:val="003D1306"/>
    <w:rsid w:val="003D1348"/>
    <w:rsid w:val="003D1BE7"/>
    <w:rsid w:val="003D1E2B"/>
    <w:rsid w:val="003D1E83"/>
    <w:rsid w:val="003D1E8D"/>
    <w:rsid w:val="003D204F"/>
    <w:rsid w:val="003D217F"/>
    <w:rsid w:val="003D21EF"/>
    <w:rsid w:val="003D267C"/>
    <w:rsid w:val="003D27A2"/>
    <w:rsid w:val="003D2B83"/>
    <w:rsid w:val="003D2D56"/>
    <w:rsid w:val="003D3166"/>
    <w:rsid w:val="003D317C"/>
    <w:rsid w:val="003D346A"/>
    <w:rsid w:val="003D3D3C"/>
    <w:rsid w:val="003D40AE"/>
    <w:rsid w:val="003D4644"/>
    <w:rsid w:val="003D4A58"/>
    <w:rsid w:val="003D4F34"/>
    <w:rsid w:val="003D506D"/>
    <w:rsid w:val="003D508B"/>
    <w:rsid w:val="003D515D"/>
    <w:rsid w:val="003D52F7"/>
    <w:rsid w:val="003D539D"/>
    <w:rsid w:val="003D5628"/>
    <w:rsid w:val="003D569A"/>
    <w:rsid w:val="003D56BB"/>
    <w:rsid w:val="003D571A"/>
    <w:rsid w:val="003D58BB"/>
    <w:rsid w:val="003D618F"/>
    <w:rsid w:val="003D6266"/>
    <w:rsid w:val="003D69C8"/>
    <w:rsid w:val="003D6A5A"/>
    <w:rsid w:val="003D6A86"/>
    <w:rsid w:val="003D7278"/>
    <w:rsid w:val="003D7379"/>
    <w:rsid w:val="003D7B87"/>
    <w:rsid w:val="003D7C10"/>
    <w:rsid w:val="003D7EFD"/>
    <w:rsid w:val="003E002B"/>
    <w:rsid w:val="003E0106"/>
    <w:rsid w:val="003E0129"/>
    <w:rsid w:val="003E0198"/>
    <w:rsid w:val="003E05B2"/>
    <w:rsid w:val="003E0620"/>
    <w:rsid w:val="003E08A6"/>
    <w:rsid w:val="003E0C0B"/>
    <w:rsid w:val="003E10DB"/>
    <w:rsid w:val="003E16FA"/>
    <w:rsid w:val="003E173C"/>
    <w:rsid w:val="003E1986"/>
    <w:rsid w:val="003E1A0A"/>
    <w:rsid w:val="003E1D81"/>
    <w:rsid w:val="003E1FDF"/>
    <w:rsid w:val="003E20B9"/>
    <w:rsid w:val="003E28E1"/>
    <w:rsid w:val="003E2BEE"/>
    <w:rsid w:val="003E2C0C"/>
    <w:rsid w:val="003E2E6D"/>
    <w:rsid w:val="003E3171"/>
    <w:rsid w:val="003E318B"/>
    <w:rsid w:val="003E34F3"/>
    <w:rsid w:val="003E3508"/>
    <w:rsid w:val="003E374C"/>
    <w:rsid w:val="003E3B9F"/>
    <w:rsid w:val="003E3C8C"/>
    <w:rsid w:val="003E3CB1"/>
    <w:rsid w:val="003E3D2C"/>
    <w:rsid w:val="003E3E81"/>
    <w:rsid w:val="003E443D"/>
    <w:rsid w:val="003E4593"/>
    <w:rsid w:val="003E4B36"/>
    <w:rsid w:val="003E4EDD"/>
    <w:rsid w:val="003E5345"/>
    <w:rsid w:val="003E5B07"/>
    <w:rsid w:val="003E5E39"/>
    <w:rsid w:val="003E609D"/>
    <w:rsid w:val="003E60E4"/>
    <w:rsid w:val="003E6121"/>
    <w:rsid w:val="003E6850"/>
    <w:rsid w:val="003E68C5"/>
    <w:rsid w:val="003E69EC"/>
    <w:rsid w:val="003E6C4B"/>
    <w:rsid w:val="003E6C6A"/>
    <w:rsid w:val="003E72EB"/>
    <w:rsid w:val="003E79D3"/>
    <w:rsid w:val="003E7AEA"/>
    <w:rsid w:val="003E7EEC"/>
    <w:rsid w:val="003F0205"/>
    <w:rsid w:val="003F0493"/>
    <w:rsid w:val="003F0641"/>
    <w:rsid w:val="003F06BD"/>
    <w:rsid w:val="003F088F"/>
    <w:rsid w:val="003F09B9"/>
    <w:rsid w:val="003F0AA8"/>
    <w:rsid w:val="003F0CE6"/>
    <w:rsid w:val="003F1547"/>
    <w:rsid w:val="003F241E"/>
    <w:rsid w:val="003F243E"/>
    <w:rsid w:val="003F2642"/>
    <w:rsid w:val="003F29C4"/>
    <w:rsid w:val="003F2A62"/>
    <w:rsid w:val="003F2F77"/>
    <w:rsid w:val="003F30D1"/>
    <w:rsid w:val="003F3465"/>
    <w:rsid w:val="003F35DD"/>
    <w:rsid w:val="003F3ADF"/>
    <w:rsid w:val="003F3B4C"/>
    <w:rsid w:val="003F3B9D"/>
    <w:rsid w:val="003F3DBF"/>
    <w:rsid w:val="003F3E11"/>
    <w:rsid w:val="003F4038"/>
    <w:rsid w:val="003F4315"/>
    <w:rsid w:val="003F43BC"/>
    <w:rsid w:val="003F4535"/>
    <w:rsid w:val="003F461E"/>
    <w:rsid w:val="003F47F3"/>
    <w:rsid w:val="003F4984"/>
    <w:rsid w:val="003F51CC"/>
    <w:rsid w:val="003F51DC"/>
    <w:rsid w:val="003F55FF"/>
    <w:rsid w:val="003F5AB4"/>
    <w:rsid w:val="003F5B78"/>
    <w:rsid w:val="003F5E68"/>
    <w:rsid w:val="003F5ED3"/>
    <w:rsid w:val="003F5EF5"/>
    <w:rsid w:val="003F618C"/>
    <w:rsid w:val="003F6214"/>
    <w:rsid w:val="003F637F"/>
    <w:rsid w:val="003F63CA"/>
    <w:rsid w:val="003F6AE0"/>
    <w:rsid w:val="003F6BB8"/>
    <w:rsid w:val="003F6DC5"/>
    <w:rsid w:val="003F6F0B"/>
    <w:rsid w:val="003F72EF"/>
    <w:rsid w:val="003F773C"/>
    <w:rsid w:val="003F7838"/>
    <w:rsid w:val="003F7985"/>
    <w:rsid w:val="003F7D0A"/>
    <w:rsid w:val="003F7F6D"/>
    <w:rsid w:val="004000FD"/>
    <w:rsid w:val="004003DE"/>
    <w:rsid w:val="0040076F"/>
    <w:rsid w:val="00400781"/>
    <w:rsid w:val="004009A2"/>
    <w:rsid w:val="00400AAE"/>
    <w:rsid w:val="00400BC4"/>
    <w:rsid w:val="00400FA2"/>
    <w:rsid w:val="0040110B"/>
    <w:rsid w:val="00401146"/>
    <w:rsid w:val="00401A4C"/>
    <w:rsid w:val="00401C57"/>
    <w:rsid w:val="00401FAF"/>
    <w:rsid w:val="004021F7"/>
    <w:rsid w:val="00402227"/>
    <w:rsid w:val="00402380"/>
    <w:rsid w:val="00402611"/>
    <w:rsid w:val="00402B64"/>
    <w:rsid w:val="00402C71"/>
    <w:rsid w:val="00402CD8"/>
    <w:rsid w:val="00402D32"/>
    <w:rsid w:val="00402E6A"/>
    <w:rsid w:val="004031F8"/>
    <w:rsid w:val="0040331A"/>
    <w:rsid w:val="00403BBC"/>
    <w:rsid w:val="0040405F"/>
    <w:rsid w:val="004040F0"/>
    <w:rsid w:val="004046D7"/>
    <w:rsid w:val="00404872"/>
    <w:rsid w:val="00404C06"/>
    <w:rsid w:val="00404CA6"/>
    <w:rsid w:val="00404EE9"/>
    <w:rsid w:val="00404F05"/>
    <w:rsid w:val="00404FDC"/>
    <w:rsid w:val="004050E4"/>
    <w:rsid w:val="004052ED"/>
    <w:rsid w:val="004053E7"/>
    <w:rsid w:val="004054E6"/>
    <w:rsid w:val="0040560C"/>
    <w:rsid w:val="00405AC5"/>
    <w:rsid w:val="00406573"/>
    <w:rsid w:val="00406D7A"/>
    <w:rsid w:val="004074DE"/>
    <w:rsid w:val="0040756B"/>
    <w:rsid w:val="0040784A"/>
    <w:rsid w:val="00407876"/>
    <w:rsid w:val="00407E73"/>
    <w:rsid w:val="004100D9"/>
    <w:rsid w:val="004104FC"/>
    <w:rsid w:val="00410621"/>
    <w:rsid w:val="004106C7"/>
    <w:rsid w:val="00410952"/>
    <w:rsid w:val="00410D6C"/>
    <w:rsid w:val="0041114E"/>
    <w:rsid w:val="0041132D"/>
    <w:rsid w:val="0041160B"/>
    <w:rsid w:val="004117A0"/>
    <w:rsid w:val="0041190F"/>
    <w:rsid w:val="00411DB3"/>
    <w:rsid w:val="004127C7"/>
    <w:rsid w:val="00412923"/>
    <w:rsid w:val="00412B1A"/>
    <w:rsid w:val="00412F16"/>
    <w:rsid w:val="00412F71"/>
    <w:rsid w:val="0041334F"/>
    <w:rsid w:val="0041350C"/>
    <w:rsid w:val="00413597"/>
    <w:rsid w:val="00413825"/>
    <w:rsid w:val="004138D3"/>
    <w:rsid w:val="00413B7F"/>
    <w:rsid w:val="00413C01"/>
    <w:rsid w:val="00413E89"/>
    <w:rsid w:val="004142C5"/>
    <w:rsid w:val="00414E0D"/>
    <w:rsid w:val="0041584D"/>
    <w:rsid w:val="0041588A"/>
    <w:rsid w:val="004158AD"/>
    <w:rsid w:val="00415A61"/>
    <w:rsid w:val="00415CB5"/>
    <w:rsid w:val="00415DA6"/>
    <w:rsid w:val="00415DBC"/>
    <w:rsid w:val="00416256"/>
    <w:rsid w:val="00416478"/>
    <w:rsid w:val="00416597"/>
    <w:rsid w:val="004166F4"/>
    <w:rsid w:val="0041682E"/>
    <w:rsid w:val="004169B2"/>
    <w:rsid w:val="00416EED"/>
    <w:rsid w:val="0041766B"/>
    <w:rsid w:val="0041779D"/>
    <w:rsid w:val="0041794C"/>
    <w:rsid w:val="00417E9F"/>
    <w:rsid w:val="0042021E"/>
    <w:rsid w:val="0042023A"/>
    <w:rsid w:val="00420497"/>
    <w:rsid w:val="004204AF"/>
    <w:rsid w:val="004204B8"/>
    <w:rsid w:val="004206EC"/>
    <w:rsid w:val="00420706"/>
    <w:rsid w:val="00420889"/>
    <w:rsid w:val="00420A71"/>
    <w:rsid w:val="00420D48"/>
    <w:rsid w:val="00420F8B"/>
    <w:rsid w:val="004217C1"/>
    <w:rsid w:val="004219A6"/>
    <w:rsid w:val="00421A37"/>
    <w:rsid w:val="00421F92"/>
    <w:rsid w:val="00422235"/>
    <w:rsid w:val="00422642"/>
    <w:rsid w:val="0042289E"/>
    <w:rsid w:val="00422ABD"/>
    <w:rsid w:val="00423063"/>
    <w:rsid w:val="004235FB"/>
    <w:rsid w:val="00423703"/>
    <w:rsid w:val="004238B4"/>
    <w:rsid w:val="00424030"/>
    <w:rsid w:val="004244F3"/>
    <w:rsid w:val="0042457C"/>
    <w:rsid w:val="004247C1"/>
    <w:rsid w:val="004248E0"/>
    <w:rsid w:val="00424ADF"/>
    <w:rsid w:val="00424B4A"/>
    <w:rsid w:val="00424FF0"/>
    <w:rsid w:val="004250EE"/>
    <w:rsid w:val="004253F6"/>
    <w:rsid w:val="00425460"/>
    <w:rsid w:val="0042580C"/>
    <w:rsid w:val="004262D6"/>
    <w:rsid w:val="0042653C"/>
    <w:rsid w:val="00426543"/>
    <w:rsid w:val="004265D0"/>
    <w:rsid w:val="0042678F"/>
    <w:rsid w:val="00426A90"/>
    <w:rsid w:val="00426C05"/>
    <w:rsid w:val="00427139"/>
    <w:rsid w:val="0042714F"/>
    <w:rsid w:val="0042740A"/>
    <w:rsid w:val="004275D5"/>
    <w:rsid w:val="0042776D"/>
    <w:rsid w:val="00427821"/>
    <w:rsid w:val="00427BDA"/>
    <w:rsid w:val="00427C7C"/>
    <w:rsid w:val="00427EA0"/>
    <w:rsid w:val="00430695"/>
    <w:rsid w:val="00430A5F"/>
    <w:rsid w:val="00430B0A"/>
    <w:rsid w:val="00430FEF"/>
    <w:rsid w:val="004311D0"/>
    <w:rsid w:val="00431542"/>
    <w:rsid w:val="0043159D"/>
    <w:rsid w:val="004315EC"/>
    <w:rsid w:val="00431DF0"/>
    <w:rsid w:val="0043255B"/>
    <w:rsid w:val="00432684"/>
    <w:rsid w:val="004329BF"/>
    <w:rsid w:val="00432B3C"/>
    <w:rsid w:val="00432BB2"/>
    <w:rsid w:val="00432C02"/>
    <w:rsid w:val="00432E1A"/>
    <w:rsid w:val="0043337F"/>
    <w:rsid w:val="00433504"/>
    <w:rsid w:val="0043360F"/>
    <w:rsid w:val="004339BA"/>
    <w:rsid w:val="0043412E"/>
    <w:rsid w:val="00434486"/>
    <w:rsid w:val="00434519"/>
    <w:rsid w:val="00434623"/>
    <w:rsid w:val="00434663"/>
    <w:rsid w:val="00434775"/>
    <w:rsid w:val="00434828"/>
    <w:rsid w:val="00435093"/>
    <w:rsid w:val="0043595A"/>
    <w:rsid w:val="00435E8D"/>
    <w:rsid w:val="004360EB"/>
    <w:rsid w:val="004361EA"/>
    <w:rsid w:val="004364CF"/>
    <w:rsid w:val="004366E1"/>
    <w:rsid w:val="00436C99"/>
    <w:rsid w:val="00436D4D"/>
    <w:rsid w:val="00436E48"/>
    <w:rsid w:val="00436F6A"/>
    <w:rsid w:val="00437753"/>
    <w:rsid w:val="00437B1D"/>
    <w:rsid w:val="00437BB7"/>
    <w:rsid w:val="00437C3B"/>
    <w:rsid w:val="00440450"/>
    <w:rsid w:val="00440B27"/>
    <w:rsid w:val="00440FB8"/>
    <w:rsid w:val="00441013"/>
    <w:rsid w:val="0044102A"/>
    <w:rsid w:val="0044194C"/>
    <w:rsid w:val="00441C47"/>
    <w:rsid w:val="00441FE4"/>
    <w:rsid w:val="00441FFD"/>
    <w:rsid w:val="0044210E"/>
    <w:rsid w:val="0044269A"/>
    <w:rsid w:val="0044270F"/>
    <w:rsid w:val="00442723"/>
    <w:rsid w:val="00442BD1"/>
    <w:rsid w:val="00442BEF"/>
    <w:rsid w:val="00442CE1"/>
    <w:rsid w:val="00442EFE"/>
    <w:rsid w:val="00443433"/>
    <w:rsid w:val="004434CE"/>
    <w:rsid w:val="004436AA"/>
    <w:rsid w:val="00443992"/>
    <w:rsid w:val="00443B00"/>
    <w:rsid w:val="00443B84"/>
    <w:rsid w:val="00443D66"/>
    <w:rsid w:val="00443FE0"/>
    <w:rsid w:val="00444204"/>
    <w:rsid w:val="004447AC"/>
    <w:rsid w:val="00444817"/>
    <w:rsid w:val="00444870"/>
    <w:rsid w:val="0044487E"/>
    <w:rsid w:val="0044534D"/>
    <w:rsid w:val="0044545F"/>
    <w:rsid w:val="004454D7"/>
    <w:rsid w:val="00445883"/>
    <w:rsid w:val="00445D47"/>
    <w:rsid w:val="004461E8"/>
    <w:rsid w:val="004462E2"/>
    <w:rsid w:val="00446479"/>
    <w:rsid w:val="004465B8"/>
    <w:rsid w:val="00446948"/>
    <w:rsid w:val="00446A63"/>
    <w:rsid w:val="00446BD0"/>
    <w:rsid w:val="00446C88"/>
    <w:rsid w:val="00446FB0"/>
    <w:rsid w:val="0044767F"/>
    <w:rsid w:val="004476D4"/>
    <w:rsid w:val="00447758"/>
    <w:rsid w:val="00447871"/>
    <w:rsid w:val="004478BA"/>
    <w:rsid w:val="00447911"/>
    <w:rsid w:val="00450B36"/>
    <w:rsid w:val="00450EF7"/>
    <w:rsid w:val="00450F1B"/>
    <w:rsid w:val="00451209"/>
    <w:rsid w:val="0045133B"/>
    <w:rsid w:val="00451353"/>
    <w:rsid w:val="00451368"/>
    <w:rsid w:val="004515BE"/>
    <w:rsid w:val="00451678"/>
    <w:rsid w:val="00451A17"/>
    <w:rsid w:val="00451A40"/>
    <w:rsid w:val="00451AB2"/>
    <w:rsid w:val="00452377"/>
    <w:rsid w:val="004523F1"/>
    <w:rsid w:val="0045249B"/>
    <w:rsid w:val="00452835"/>
    <w:rsid w:val="0045292C"/>
    <w:rsid w:val="00452BD9"/>
    <w:rsid w:val="00452C61"/>
    <w:rsid w:val="00452E51"/>
    <w:rsid w:val="004530F2"/>
    <w:rsid w:val="0045315B"/>
    <w:rsid w:val="00453A2E"/>
    <w:rsid w:val="00453D56"/>
    <w:rsid w:val="00453FE2"/>
    <w:rsid w:val="00454D73"/>
    <w:rsid w:val="00454D92"/>
    <w:rsid w:val="00454E5A"/>
    <w:rsid w:val="00454EE1"/>
    <w:rsid w:val="00455092"/>
    <w:rsid w:val="00455221"/>
    <w:rsid w:val="004552B9"/>
    <w:rsid w:val="004557B6"/>
    <w:rsid w:val="00455A71"/>
    <w:rsid w:val="0045627D"/>
    <w:rsid w:val="00456414"/>
    <w:rsid w:val="00456522"/>
    <w:rsid w:val="00456E21"/>
    <w:rsid w:val="004577D3"/>
    <w:rsid w:val="0045786B"/>
    <w:rsid w:val="00460163"/>
    <w:rsid w:val="0046018E"/>
    <w:rsid w:val="0046051C"/>
    <w:rsid w:val="0046094F"/>
    <w:rsid w:val="00460AC6"/>
    <w:rsid w:val="00460EB5"/>
    <w:rsid w:val="00460EDA"/>
    <w:rsid w:val="00460F49"/>
    <w:rsid w:val="00461391"/>
    <w:rsid w:val="00461617"/>
    <w:rsid w:val="00461A3F"/>
    <w:rsid w:val="00461C21"/>
    <w:rsid w:val="00461E54"/>
    <w:rsid w:val="00462173"/>
    <w:rsid w:val="00462B54"/>
    <w:rsid w:val="0046319E"/>
    <w:rsid w:val="004631D8"/>
    <w:rsid w:val="0046344A"/>
    <w:rsid w:val="00463463"/>
    <w:rsid w:val="004635AF"/>
    <w:rsid w:val="004635B2"/>
    <w:rsid w:val="00463624"/>
    <w:rsid w:val="0046391C"/>
    <w:rsid w:val="00463B6D"/>
    <w:rsid w:val="00463D66"/>
    <w:rsid w:val="00463DB4"/>
    <w:rsid w:val="00463E2E"/>
    <w:rsid w:val="00463F21"/>
    <w:rsid w:val="00464273"/>
    <w:rsid w:val="00464978"/>
    <w:rsid w:val="00465105"/>
    <w:rsid w:val="004656B2"/>
    <w:rsid w:val="00465990"/>
    <w:rsid w:val="00465B12"/>
    <w:rsid w:val="00465C1C"/>
    <w:rsid w:val="00465C50"/>
    <w:rsid w:val="00465E85"/>
    <w:rsid w:val="00466230"/>
    <w:rsid w:val="00466507"/>
    <w:rsid w:val="0046677C"/>
    <w:rsid w:val="004667B8"/>
    <w:rsid w:val="00466B52"/>
    <w:rsid w:val="00466E22"/>
    <w:rsid w:val="00466E64"/>
    <w:rsid w:val="00467047"/>
    <w:rsid w:val="00467608"/>
    <w:rsid w:val="004676E8"/>
    <w:rsid w:val="00467889"/>
    <w:rsid w:val="00467FA6"/>
    <w:rsid w:val="004701A2"/>
    <w:rsid w:val="00470222"/>
    <w:rsid w:val="00470E03"/>
    <w:rsid w:val="0047124E"/>
    <w:rsid w:val="00471533"/>
    <w:rsid w:val="0047162C"/>
    <w:rsid w:val="0047168C"/>
    <w:rsid w:val="00471959"/>
    <w:rsid w:val="00471A7C"/>
    <w:rsid w:val="00471BA9"/>
    <w:rsid w:val="00471C0E"/>
    <w:rsid w:val="0047223C"/>
    <w:rsid w:val="00472457"/>
    <w:rsid w:val="00472ACF"/>
    <w:rsid w:val="00472F71"/>
    <w:rsid w:val="004730EE"/>
    <w:rsid w:val="0047321C"/>
    <w:rsid w:val="004734E2"/>
    <w:rsid w:val="0047377F"/>
    <w:rsid w:val="00473782"/>
    <w:rsid w:val="0047382F"/>
    <w:rsid w:val="004738AC"/>
    <w:rsid w:val="00473951"/>
    <w:rsid w:val="00473989"/>
    <w:rsid w:val="00473A0E"/>
    <w:rsid w:val="00473BC3"/>
    <w:rsid w:val="00473D12"/>
    <w:rsid w:val="0047400C"/>
    <w:rsid w:val="00474604"/>
    <w:rsid w:val="004746CB"/>
    <w:rsid w:val="00474796"/>
    <w:rsid w:val="004747C3"/>
    <w:rsid w:val="004748CF"/>
    <w:rsid w:val="00474AA8"/>
    <w:rsid w:val="00474B49"/>
    <w:rsid w:val="00474CEA"/>
    <w:rsid w:val="00474E52"/>
    <w:rsid w:val="00474EA0"/>
    <w:rsid w:val="00474F7B"/>
    <w:rsid w:val="00475057"/>
    <w:rsid w:val="004751A2"/>
    <w:rsid w:val="00475453"/>
    <w:rsid w:val="00475832"/>
    <w:rsid w:val="00475D28"/>
    <w:rsid w:val="00476130"/>
    <w:rsid w:val="0047626A"/>
    <w:rsid w:val="004762C2"/>
    <w:rsid w:val="00476441"/>
    <w:rsid w:val="004768F3"/>
    <w:rsid w:val="00476AD9"/>
    <w:rsid w:val="00476B66"/>
    <w:rsid w:val="00476BDF"/>
    <w:rsid w:val="00476E5F"/>
    <w:rsid w:val="00476EE6"/>
    <w:rsid w:val="0047715C"/>
    <w:rsid w:val="004779A7"/>
    <w:rsid w:val="00477F63"/>
    <w:rsid w:val="004808A1"/>
    <w:rsid w:val="00480C81"/>
    <w:rsid w:val="00480D6F"/>
    <w:rsid w:val="00480D94"/>
    <w:rsid w:val="0048104C"/>
    <w:rsid w:val="00481085"/>
    <w:rsid w:val="00481161"/>
    <w:rsid w:val="00481E37"/>
    <w:rsid w:val="00482063"/>
    <w:rsid w:val="00482FF0"/>
    <w:rsid w:val="0048307D"/>
    <w:rsid w:val="00483959"/>
    <w:rsid w:val="004839CD"/>
    <w:rsid w:val="00483ABB"/>
    <w:rsid w:val="00483BD1"/>
    <w:rsid w:val="00484183"/>
    <w:rsid w:val="00484495"/>
    <w:rsid w:val="00484818"/>
    <w:rsid w:val="00484FE8"/>
    <w:rsid w:val="0048504B"/>
    <w:rsid w:val="00485179"/>
    <w:rsid w:val="004855E3"/>
    <w:rsid w:val="004859A8"/>
    <w:rsid w:val="00485EEE"/>
    <w:rsid w:val="00485F82"/>
    <w:rsid w:val="00485FA3"/>
    <w:rsid w:val="0048635D"/>
    <w:rsid w:val="0048636F"/>
    <w:rsid w:val="0048659C"/>
    <w:rsid w:val="0048669F"/>
    <w:rsid w:val="00486F28"/>
    <w:rsid w:val="00486F5F"/>
    <w:rsid w:val="0048736C"/>
    <w:rsid w:val="004875B5"/>
    <w:rsid w:val="004877CA"/>
    <w:rsid w:val="00487B40"/>
    <w:rsid w:val="00487BF0"/>
    <w:rsid w:val="00487EEA"/>
    <w:rsid w:val="0049018A"/>
    <w:rsid w:val="004901B2"/>
    <w:rsid w:val="0049044E"/>
    <w:rsid w:val="00490561"/>
    <w:rsid w:val="00490B7A"/>
    <w:rsid w:val="00490CFF"/>
    <w:rsid w:val="0049164A"/>
    <w:rsid w:val="00491A38"/>
    <w:rsid w:val="00491F2E"/>
    <w:rsid w:val="0049225C"/>
    <w:rsid w:val="00492267"/>
    <w:rsid w:val="004922F5"/>
    <w:rsid w:val="004924EE"/>
    <w:rsid w:val="00492621"/>
    <w:rsid w:val="00492772"/>
    <w:rsid w:val="00492E0E"/>
    <w:rsid w:val="00492F5C"/>
    <w:rsid w:val="004931F7"/>
    <w:rsid w:val="0049358F"/>
    <w:rsid w:val="00493621"/>
    <w:rsid w:val="00493819"/>
    <w:rsid w:val="00493853"/>
    <w:rsid w:val="00493873"/>
    <w:rsid w:val="00493E79"/>
    <w:rsid w:val="00493F66"/>
    <w:rsid w:val="004942F8"/>
    <w:rsid w:val="004945E2"/>
    <w:rsid w:val="0049460F"/>
    <w:rsid w:val="004946B2"/>
    <w:rsid w:val="0049471D"/>
    <w:rsid w:val="00494797"/>
    <w:rsid w:val="00495233"/>
    <w:rsid w:val="004953F0"/>
    <w:rsid w:val="00495AB0"/>
    <w:rsid w:val="00495ABC"/>
    <w:rsid w:val="00495ADD"/>
    <w:rsid w:val="00495BEC"/>
    <w:rsid w:val="0049610F"/>
    <w:rsid w:val="0049635C"/>
    <w:rsid w:val="00496CB8"/>
    <w:rsid w:val="00496E80"/>
    <w:rsid w:val="00497339"/>
    <w:rsid w:val="004975D6"/>
    <w:rsid w:val="00497638"/>
    <w:rsid w:val="00497A2E"/>
    <w:rsid w:val="004A0918"/>
    <w:rsid w:val="004A0A52"/>
    <w:rsid w:val="004A0A85"/>
    <w:rsid w:val="004A0ACC"/>
    <w:rsid w:val="004A0C3E"/>
    <w:rsid w:val="004A0CA4"/>
    <w:rsid w:val="004A0E07"/>
    <w:rsid w:val="004A0E6C"/>
    <w:rsid w:val="004A0ED7"/>
    <w:rsid w:val="004A1108"/>
    <w:rsid w:val="004A139D"/>
    <w:rsid w:val="004A164F"/>
    <w:rsid w:val="004A1A8C"/>
    <w:rsid w:val="004A2125"/>
    <w:rsid w:val="004A2433"/>
    <w:rsid w:val="004A2611"/>
    <w:rsid w:val="004A289F"/>
    <w:rsid w:val="004A2927"/>
    <w:rsid w:val="004A2AA9"/>
    <w:rsid w:val="004A2B4F"/>
    <w:rsid w:val="004A2D2B"/>
    <w:rsid w:val="004A3059"/>
    <w:rsid w:val="004A3563"/>
    <w:rsid w:val="004A3A19"/>
    <w:rsid w:val="004A3A36"/>
    <w:rsid w:val="004A3CC2"/>
    <w:rsid w:val="004A3F56"/>
    <w:rsid w:val="004A43E6"/>
    <w:rsid w:val="004A447B"/>
    <w:rsid w:val="004A4606"/>
    <w:rsid w:val="004A4680"/>
    <w:rsid w:val="004A46AF"/>
    <w:rsid w:val="004A4824"/>
    <w:rsid w:val="004A4A34"/>
    <w:rsid w:val="004A4B36"/>
    <w:rsid w:val="004A4E18"/>
    <w:rsid w:val="004A51A7"/>
    <w:rsid w:val="004A5212"/>
    <w:rsid w:val="004A61D1"/>
    <w:rsid w:val="004A6397"/>
    <w:rsid w:val="004A6448"/>
    <w:rsid w:val="004A64B4"/>
    <w:rsid w:val="004A6F01"/>
    <w:rsid w:val="004A70E5"/>
    <w:rsid w:val="004A71BB"/>
    <w:rsid w:val="004A746F"/>
    <w:rsid w:val="004A768B"/>
    <w:rsid w:val="004A79B7"/>
    <w:rsid w:val="004A7DC2"/>
    <w:rsid w:val="004A7E35"/>
    <w:rsid w:val="004B01CB"/>
    <w:rsid w:val="004B03DD"/>
    <w:rsid w:val="004B0443"/>
    <w:rsid w:val="004B0669"/>
    <w:rsid w:val="004B06D9"/>
    <w:rsid w:val="004B09CD"/>
    <w:rsid w:val="004B0BE3"/>
    <w:rsid w:val="004B0F70"/>
    <w:rsid w:val="004B1070"/>
    <w:rsid w:val="004B162A"/>
    <w:rsid w:val="004B183C"/>
    <w:rsid w:val="004B1F5C"/>
    <w:rsid w:val="004B20C0"/>
    <w:rsid w:val="004B25BA"/>
    <w:rsid w:val="004B2783"/>
    <w:rsid w:val="004B2CF4"/>
    <w:rsid w:val="004B3693"/>
    <w:rsid w:val="004B3AE5"/>
    <w:rsid w:val="004B3BAC"/>
    <w:rsid w:val="004B3E30"/>
    <w:rsid w:val="004B4336"/>
    <w:rsid w:val="004B45EB"/>
    <w:rsid w:val="004B465F"/>
    <w:rsid w:val="004B4794"/>
    <w:rsid w:val="004B499E"/>
    <w:rsid w:val="004B51D1"/>
    <w:rsid w:val="004B526E"/>
    <w:rsid w:val="004B552B"/>
    <w:rsid w:val="004B5736"/>
    <w:rsid w:val="004B5B72"/>
    <w:rsid w:val="004B62D7"/>
    <w:rsid w:val="004B64B5"/>
    <w:rsid w:val="004B64CA"/>
    <w:rsid w:val="004B6861"/>
    <w:rsid w:val="004B69AA"/>
    <w:rsid w:val="004B7101"/>
    <w:rsid w:val="004B710A"/>
    <w:rsid w:val="004B710E"/>
    <w:rsid w:val="004B76D0"/>
    <w:rsid w:val="004B7D16"/>
    <w:rsid w:val="004B7DAC"/>
    <w:rsid w:val="004C0088"/>
    <w:rsid w:val="004C075B"/>
    <w:rsid w:val="004C07F9"/>
    <w:rsid w:val="004C0960"/>
    <w:rsid w:val="004C0A39"/>
    <w:rsid w:val="004C0CE5"/>
    <w:rsid w:val="004C0DD2"/>
    <w:rsid w:val="004C0E8A"/>
    <w:rsid w:val="004C0F12"/>
    <w:rsid w:val="004C0FA1"/>
    <w:rsid w:val="004C10F9"/>
    <w:rsid w:val="004C1112"/>
    <w:rsid w:val="004C1403"/>
    <w:rsid w:val="004C1613"/>
    <w:rsid w:val="004C16A3"/>
    <w:rsid w:val="004C1754"/>
    <w:rsid w:val="004C21A3"/>
    <w:rsid w:val="004C24ED"/>
    <w:rsid w:val="004C2A93"/>
    <w:rsid w:val="004C2B5F"/>
    <w:rsid w:val="004C2F11"/>
    <w:rsid w:val="004C3050"/>
    <w:rsid w:val="004C33E3"/>
    <w:rsid w:val="004C34E2"/>
    <w:rsid w:val="004C35CE"/>
    <w:rsid w:val="004C3D8D"/>
    <w:rsid w:val="004C4056"/>
    <w:rsid w:val="004C4463"/>
    <w:rsid w:val="004C45C6"/>
    <w:rsid w:val="004C48D6"/>
    <w:rsid w:val="004C4D57"/>
    <w:rsid w:val="004C548E"/>
    <w:rsid w:val="004C56B4"/>
    <w:rsid w:val="004C571F"/>
    <w:rsid w:val="004C5A88"/>
    <w:rsid w:val="004C5B0F"/>
    <w:rsid w:val="004C6081"/>
    <w:rsid w:val="004C6376"/>
    <w:rsid w:val="004C6668"/>
    <w:rsid w:val="004C668E"/>
    <w:rsid w:val="004C6840"/>
    <w:rsid w:val="004C6EC2"/>
    <w:rsid w:val="004C70C7"/>
    <w:rsid w:val="004C7768"/>
    <w:rsid w:val="004C7D81"/>
    <w:rsid w:val="004C7EF3"/>
    <w:rsid w:val="004D0005"/>
    <w:rsid w:val="004D0407"/>
    <w:rsid w:val="004D0497"/>
    <w:rsid w:val="004D051B"/>
    <w:rsid w:val="004D065D"/>
    <w:rsid w:val="004D06C3"/>
    <w:rsid w:val="004D0770"/>
    <w:rsid w:val="004D099D"/>
    <w:rsid w:val="004D09BD"/>
    <w:rsid w:val="004D0A8D"/>
    <w:rsid w:val="004D0C3F"/>
    <w:rsid w:val="004D0CA6"/>
    <w:rsid w:val="004D0D1B"/>
    <w:rsid w:val="004D0DDD"/>
    <w:rsid w:val="004D0DE5"/>
    <w:rsid w:val="004D0FD6"/>
    <w:rsid w:val="004D10AF"/>
    <w:rsid w:val="004D177F"/>
    <w:rsid w:val="004D1C62"/>
    <w:rsid w:val="004D23CA"/>
    <w:rsid w:val="004D25B9"/>
    <w:rsid w:val="004D290F"/>
    <w:rsid w:val="004D2B8B"/>
    <w:rsid w:val="004D2C1D"/>
    <w:rsid w:val="004D2F4D"/>
    <w:rsid w:val="004D30B7"/>
    <w:rsid w:val="004D3342"/>
    <w:rsid w:val="004D334A"/>
    <w:rsid w:val="004D337B"/>
    <w:rsid w:val="004D356C"/>
    <w:rsid w:val="004D3DC9"/>
    <w:rsid w:val="004D3E4E"/>
    <w:rsid w:val="004D4065"/>
    <w:rsid w:val="004D416F"/>
    <w:rsid w:val="004D4282"/>
    <w:rsid w:val="004D4560"/>
    <w:rsid w:val="004D4776"/>
    <w:rsid w:val="004D4AAF"/>
    <w:rsid w:val="004D4F72"/>
    <w:rsid w:val="004D503E"/>
    <w:rsid w:val="004D5063"/>
    <w:rsid w:val="004D52CF"/>
    <w:rsid w:val="004D5620"/>
    <w:rsid w:val="004D5647"/>
    <w:rsid w:val="004D56B4"/>
    <w:rsid w:val="004D583B"/>
    <w:rsid w:val="004D5947"/>
    <w:rsid w:val="004D5986"/>
    <w:rsid w:val="004D6356"/>
    <w:rsid w:val="004D63C9"/>
    <w:rsid w:val="004D65C1"/>
    <w:rsid w:val="004D65F2"/>
    <w:rsid w:val="004D676B"/>
    <w:rsid w:val="004D6B8D"/>
    <w:rsid w:val="004D6C1C"/>
    <w:rsid w:val="004D6D49"/>
    <w:rsid w:val="004D70C5"/>
    <w:rsid w:val="004D7109"/>
    <w:rsid w:val="004D7A55"/>
    <w:rsid w:val="004D7E1C"/>
    <w:rsid w:val="004D7F96"/>
    <w:rsid w:val="004E010D"/>
    <w:rsid w:val="004E01DA"/>
    <w:rsid w:val="004E0209"/>
    <w:rsid w:val="004E03B7"/>
    <w:rsid w:val="004E04AF"/>
    <w:rsid w:val="004E057D"/>
    <w:rsid w:val="004E0767"/>
    <w:rsid w:val="004E07B7"/>
    <w:rsid w:val="004E0874"/>
    <w:rsid w:val="004E092D"/>
    <w:rsid w:val="004E0D20"/>
    <w:rsid w:val="004E0F41"/>
    <w:rsid w:val="004E105F"/>
    <w:rsid w:val="004E1590"/>
    <w:rsid w:val="004E18D4"/>
    <w:rsid w:val="004E1984"/>
    <w:rsid w:val="004E19D8"/>
    <w:rsid w:val="004E1AD1"/>
    <w:rsid w:val="004E1C0B"/>
    <w:rsid w:val="004E1C8D"/>
    <w:rsid w:val="004E1CA2"/>
    <w:rsid w:val="004E1E32"/>
    <w:rsid w:val="004E2147"/>
    <w:rsid w:val="004E21EE"/>
    <w:rsid w:val="004E221B"/>
    <w:rsid w:val="004E258F"/>
    <w:rsid w:val="004E2C15"/>
    <w:rsid w:val="004E2D14"/>
    <w:rsid w:val="004E31A8"/>
    <w:rsid w:val="004E35F6"/>
    <w:rsid w:val="004E38A5"/>
    <w:rsid w:val="004E3A08"/>
    <w:rsid w:val="004E3A12"/>
    <w:rsid w:val="004E3E5F"/>
    <w:rsid w:val="004E3E7F"/>
    <w:rsid w:val="004E3F1C"/>
    <w:rsid w:val="004E40B7"/>
    <w:rsid w:val="004E4122"/>
    <w:rsid w:val="004E415B"/>
    <w:rsid w:val="004E4605"/>
    <w:rsid w:val="004E466E"/>
    <w:rsid w:val="004E481F"/>
    <w:rsid w:val="004E48E7"/>
    <w:rsid w:val="004E4926"/>
    <w:rsid w:val="004E4A71"/>
    <w:rsid w:val="004E4C78"/>
    <w:rsid w:val="004E5168"/>
    <w:rsid w:val="004E541E"/>
    <w:rsid w:val="004E545B"/>
    <w:rsid w:val="004E5734"/>
    <w:rsid w:val="004E5806"/>
    <w:rsid w:val="004E5818"/>
    <w:rsid w:val="004E58A7"/>
    <w:rsid w:val="004E5999"/>
    <w:rsid w:val="004E5A4E"/>
    <w:rsid w:val="004E5C02"/>
    <w:rsid w:val="004E5E81"/>
    <w:rsid w:val="004E5F7C"/>
    <w:rsid w:val="004E60E4"/>
    <w:rsid w:val="004E6279"/>
    <w:rsid w:val="004E66D4"/>
    <w:rsid w:val="004E6CC4"/>
    <w:rsid w:val="004E6CCE"/>
    <w:rsid w:val="004E6D1F"/>
    <w:rsid w:val="004E7079"/>
    <w:rsid w:val="004E72A7"/>
    <w:rsid w:val="004E7A17"/>
    <w:rsid w:val="004E7A40"/>
    <w:rsid w:val="004E7C7F"/>
    <w:rsid w:val="004E7E63"/>
    <w:rsid w:val="004F012C"/>
    <w:rsid w:val="004F0315"/>
    <w:rsid w:val="004F034A"/>
    <w:rsid w:val="004F03FB"/>
    <w:rsid w:val="004F05CB"/>
    <w:rsid w:val="004F0C1E"/>
    <w:rsid w:val="004F0CA2"/>
    <w:rsid w:val="004F0FCE"/>
    <w:rsid w:val="004F1444"/>
    <w:rsid w:val="004F1554"/>
    <w:rsid w:val="004F15AF"/>
    <w:rsid w:val="004F15F9"/>
    <w:rsid w:val="004F169A"/>
    <w:rsid w:val="004F1866"/>
    <w:rsid w:val="004F18CF"/>
    <w:rsid w:val="004F18EB"/>
    <w:rsid w:val="004F1983"/>
    <w:rsid w:val="004F1993"/>
    <w:rsid w:val="004F19E9"/>
    <w:rsid w:val="004F1C84"/>
    <w:rsid w:val="004F20D6"/>
    <w:rsid w:val="004F2317"/>
    <w:rsid w:val="004F2420"/>
    <w:rsid w:val="004F2833"/>
    <w:rsid w:val="004F2A27"/>
    <w:rsid w:val="004F2C82"/>
    <w:rsid w:val="004F2E0A"/>
    <w:rsid w:val="004F2E17"/>
    <w:rsid w:val="004F304D"/>
    <w:rsid w:val="004F347C"/>
    <w:rsid w:val="004F39DF"/>
    <w:rsid w:val="004F3DEB"/>
    <w:rsid w:val="004F4001"/>
    <w:rsid w:val="004F403C"/>
    <w:rsid w:val="004F4359"/>
    <w:rsid w:val="004F45C8"/>
    <w:rsid w:val="004F4884"/>
    <w:rsid w:val="004F4BB1"/>
    <w:rsid w:val="004F4CE9"/>
    <w:rsid w:val="004F507E"/>
    <w:rsid w:val="004F5280"/>
    <w:rsid w:val="004F58C2"/>
    <w:rsid w:val="004F5A56"/>
    <w:rsid w:val="004F5CCE"/>
    <w:rsid w:val="004F5FB8"/>
    <w:rsid w:val="004F61F1"/>
    <w:rsid w:val="004F6211"/>
    <w:rsid w:val="004F67CB"/>
    <w:rsid w:val="004F6C48"/>
    <w:rsid w:val="004F6DE7"/>
    <w:rsid w:val="004F6F25"/>
    <w:rsid w:val="004F7131"/>
    <w:rsid w:val="004F7323"/>
    <w:rsid w:val="004F7F88"/>
    <w:rsid w:val="005000BF"/>
    <w:rsid w:val="00500236"/>
    <w:rsid w:val="005004FE"/>
    <w:rsid w:val="00500BC5"/>
    <w:rsid w:val="00500EDD"/>
    <w:rsid w:val="005012C6"/>
    <w:rsid w:val="00501575"/>
    <w:rsid w:val="005015FB"/>
    <w:rsid w:val="005015FD"/>
    <w:rsid w:val="005019C4"/>
    <w:rsid w:val="00501A5B"/>
    <w:rsid w:val="00501A8F"/>
    <w:rsid w:val="00501BBF"/>
    <w:rsid w:val="00501D80"/>
    <w:rsid w:val="00501F86"/>
    <w:rsid w:val="00502605"/>
    <w:rsid w:val="0050286D"/>
    <w:rsid w:val="005029AD"/>
    <w:rsid w:val="00502A4B"/>
    <w:rsid w:val="00502A59"/>
    <w:rsid w:val="00503012"/>
    <w:rsid w:val="005030D0"/>
    <w:rsid w:val="0050312C"/>
    <w:rsid w:val="005032B8"/>
    <w:rsid w:val="005032C3"/>
    <w:rsid w:val="005034F9"/>
    <w:rsid w:val="00503694"/>
    <w:rsid w:val="00503DC4"/>
    <w:rsid w:val="00503EA2"/>
    <w:rsid w:val="0050424C"/>
    <w:rsid w:val="00504279"/>
    <w:rsid w:val="00504502"/>
    <w:rsid w:val="0050468B"/>
    <w:rsid w:val="005049A9"/>
    <w:rsid w:val="00504E36"/>
    <w:rsid w:val="00504F73"/>
    <w:rsid w:val="0050537F"/>
    <w:rsid w:val="00505DA0"/>
    <w:rsid w:val="00505FF1"/>
    <w:rsid w:val="005061B5"/>
    <w:rsid w:val="005061B8"/>
    <w:rsid w:val="00506217"/>
    <w:rsid w:val="005063A2"/>
    <w:rsid w:val="00506672"/>
    <w:rsid w:val="00506924"/>
    <w:rsid w:val="00506F48"/>
    <w:rsid w:val="00506FD8"/>
    <w:rsid w:val="00507095"/>
    <w:rsid w:val="005072C6"/>
    <w:rsid w:val="005073ED"/>
    <w:rsid w:val="0050746F"/>
    <w:rsid w:val="00507683"/>
    <w:rsid w:val="005076B7"/>
    <w:rsid w:val="00507766"/>
    <w:rsid w:val="0050776D"/>
    <w:rsid w:val="00510388"/>
    <w:rsid w:val="00510867"/>
    <w:rsid w:val="005109A2"/>
    <w:rsid w:val="00510CAB"/>
    <w:rsid w:val="00510CAD"/>
    <w:rsid w:val="00510FD4"/>
    <w:rsid w:val="0051121B"/>
    <w:rsid w:val="005113AF"/>
    <w:rsid w:val="00511424"/>
    <w:rsid w:val="00511517"/>
    <w:rsid w:val="00511721"/>
    <w:rsid w:val="00511F3D"/>
    <w:rsid w:val="00512375"/>
    <w:rsid w:val="00512549"/>
    <w:rsid w:val="00512655"/>
    <w:rsid w:val="005128C7"/>
    <w:rsid w:val="00512B90"/>
    <w:rsid w:val="00512D9A"/>
    <w:rsid w:val="00512F36"/>
    <w:rsid w:val="00512FDC"/>
    <w:rsid w:val="0051310E"/>
    <w:rsid w:val="0051320C"/>
    <w:rsid w:val="005133E6"/>
    <w:rsid w:val="00513664"/>
    <w:rsid w:val="00513D4C"/>
    <w:rsid w:val="00513EB5"/>
    <w:rsid w:val="005142FD"/>
    <w:rsid w:val="00514879"/>
    <w:rsid w:val="00514D98"/>
    <w:rsid w:val="00514DAF"/>
    <w:rsid w:val="005152DE"/>
    <w:rsid w:val="005154BC"/>
    <w:rsid w:val="005155F1"/>
    <w:rsid w:val="00515B38"/>
    <w:rsid w:val="00515C11"/>
    <w:rsid w:val="00516092"/>
    <w:rsid w:val="005161B5"/>
    <w:rsid w:val="00516BBF"/>
    <w:rsid w:val="00516FB5"/>
    <w:rsid w:val="005171A7"/>
    <w:rsid w:val="0051723B"/>
    <w:rsid w:val="00517723"/>
    <w:rsid w:val="005178F4"/>
    <w:rsid w:val="00517D79"/>
    <w:rsid w:val="00517F04"/>
    <w:rsid w:val="00517F2F"/>
    <w:rsid w:val="00517F8E"/>
    <w:rsid w:val="0052009C"/>
    <w:rsid w:val="00520181"/>
    <w:rsid w:val="0052023E"/>
    <w:rsid w:val="0052047C"/>
    <w:rsid w:val="005205B3"/>
    <w:rsid w:val="0052090D"/>
    <w:rsid w:val="00520ED6"/>
    <w:rsid w:val="00521776"/>
    <w:rsid w:val="00521C68"/>
    <w:rsid w:val="00522304"/>
    <w:rsid w:val="005223EE"/>
    <w:rsid w:val="0052244E"/>
    <w:rsid w:val="00522574"/>
    <w:rsid w:val="00522717"/>
    <w:rsid w:val="005230F2"/>
    <w:rsid w:val="005233C6"/>
    <w:rsid w:val="00523F3F"/>
    <w:rsid w:val="005243F3"/>
    <w:rsid w:val="005249FE"/>
    <w:rsid w:val="00524BE6"/>
    <w:rsid w:val="0052543C"/>
    <w:rsid w:val="00525668"/>
    <w:rsid w:val="00525F86"/>
    <w:rsid w:val="0052668B"/>
    <w:rsid w:val="005266E4"/>
    <w:rsid w:val="0052685F"/>
    <w:rsid w:val="005269BD"/>
    <w:rsid w:val="00526ACB"/>
    <w:rsid w:val="00526FE7"/>
    <w:rsid w:val="00527012"/>
    <w:rsid w:val="005270B3"/>
    <w:rsid w:val="0052719C"/>
    <w:rsid w:val="005272D3"/>
    <w:rsid w:val="0052738E"/>
    <w:rsid w:val="0052742A"/>
    <w:rsid w:val="005276FF"/>
    <w:rsid w:val="00527799"/>
    <w:rsid w:val="005277E2"/>
    <w:rsid w:val="005277FF"/>
    <w:rsid w:val="005278A7"/>
    <w:rsid w:val="005278FF"/>
    <w:rsid w:val="00527A23"/>
    <w:rsid w:val="00527A56"/>
    <w:rsid w:val="00527ACE"/>
    <w:rsid w:val="00527EBA"/>
    <w:rsid w:val="005300C0"/>
    <w:rsid w:val="00530619"/>
    <w:rsid w:val="005308D2"/>
    <w:rsid w:val="005309B8"/>
    <w:rsid w:val="005309CD"/>
    <w:rsid w:val="005309F5"/>
    <w:rsid w:val="00530A44"/>
    <w:rsid w:val="00530B87"/>
    <w:rsid w:val="00530CDC"/>
    <w:rsid w:val="00530E81"/>
    <w:rsid w:val="005312AB"/>
    <w:rsid w:val="00531328"/>
    <w:rsid w:val="005315E6"/>
    <w:rsid w:val="00531C6C"/>
    <w:rsid w:val="00531D69"/>
    <w:rsid w:val="005321D9"/>
    <w:rsid w:val="005325DA"/>
    <w:rsid w:val="00532661"/>
    <w:rsid w:val="005327DD"/>
    <w:rsid w:val="005328F4"/>
    <w:rsid w:val="00532AAA"/>
    <w:rsid w:val="00532B60"/>
    <w:rsid w:val="00532B8D"/>
    <w:rsid w:val="00532C0A"/>
    <w:rsid w:val="00532E05"/>
    <w:rsid w:val="00533027"/>
    <w:rsid w:val="005331A7"/>
    <w:rsid w:val="005333F2"/>
    <w:rsid w:val="00533412"/>
    <w:rsid w:val="00533451"/>
    <w:rsid w:val="005335FF"/>
    <w:rsid w:val="005339AE"/>
    <w:rsid w:val="00533AB2"/>
    <w:rsid w:val="00533B47"/>
    <w:rsid w:val="00533E43"/>
    <w:rsid w:val="00533EB4"/>
    <w:rsid w:val="00533ECA"/>
    <w:rsid w:val="0053405A"/>
    <w:rsid w:val="005340FE"/>
    <w:rsid w:val="005343A8"/>
    <w:rsid w:val="005346F7"/>
    <w:rsid w:val="00534A06"/>
    <w:rsid w:val="00534EE4"/>
    <w:rsid w:val="00534F40"/>
    <w:rsid w:val="0053518B"/>
    <w:rsid w:val="005352B5"/>
    <w:rsid w:val="0053548A"/>
    <w:rsid w:val="00535B44"/>
    <w:rsid w:val="00535CD9"/>
    <w:rsid w:val="00535DE4"/>
    <w:rsid w:val="00535E42"/>
    <w:rsid w:val="00535E52"/>
    <w:rsid w:val="00535FAE"/>
    <w:rsid w:val="00536070"/>
    <w:rsid w:val="0053623C"/>
    <w:rsid w:val="0053640C"/>
    <w:rsid w:val="00536EAB"/>
    <w:rsid w:val="00536F4F"/>
    <w:rsid w:val="005370FF"/>
    <w:rsid w:val="005373EC"/>
    <w:rsid w:val="00537773"/>
    <w:rsid w:val="00537983"/>
    <w:rsid w:val="00537D14"/>
    <w:rsid w:val="00537EB6"/>
    <w:rsid w:val="0054023C"/>
    <w:rsid w:val="005402E1"/>
    <w:rsid w:val="00540356"/>
    <w:rsid w:val="005404E9"/>
    <w:rsid w:val="005409C6"/>
    <w:rsid w:val="00540CDC"/>
    <w:rsid w:val="00540EF0"/>
    <w:rsid w:val="00540F8E"/>
    <w:rsid w:val="005413D3"/>
    <w:rsid w:val="0054163F"/>
    <w:rsid w:val="0054172F"/>
    <w:rsid w:val="00541860"/>
    <w:rsid w:val="00541BD7"/>
    <w:rsid w:val="00541C0B"/>
    <w:rsid w:val="00541DD3"/>
    <w:rsid w:val="0054247A"/>
    <w:rsid w:val="005424CF"/>
    <w:rsid w:val="005425B0"/>
    <w:rsid w:val="005426C9"/>
    <w:rsid w:val="00542735"/>
    <w:rsid w:val="00542773"/>
    <w:rsid w:val="00542814"/>
    <w:rsid w:val="00542E88"/>
    <w:rsid w:val="00542F0C"/>
    <w:rsid w:val="0054313C"/>
    <w:rsid w:val="00543302"/>
    <w:rsid w:val="00543571"/>
    <w:rsid w:val="00543665"/>
    <w:rsid w:val="0054369F"/>
    <w:rsid w:val="00543734"/>
    <w:rsid w:val="00543AA8"/>
    <w:rsid w:val="00543AF9"/>
    <w:rsid w:val="005440EA"/>
    <w:rsid w:val="005445E2"/>
    <w:rsid w:val="005448EE"/>
    <w:rsid w:val="00544B4F"/>
    <w:rsid w:val="00544E81"/>
    <w:rsid w:val="005452DC"/>
    <w:rsid w:val="00545372"/>
    <w:rsid w:val="0054562D"/>
    <w:rsid w:val="00546287"/>
    <w:rsid w:val="005462E3"/>
    <w:rsid w:val="00546894"/>
    <w:rsid w:val="0054695B"/>
    <w:rsid w:val="005469D3"/>
    <w:rsid w:val="00546A1B"/>
    <w:rsid w:val="00546AAE"/>
    <w:rsid w:val="00546C55"/>
    <w:rsid w:val="00546D36"/>
    <w:rsid w:val="00546F5C"/>
    <w:rsid w:val="00546F68"/>
    <w:rsid w:val="005471D6"/>
    <w:rsid w:val="005472DB"/>
    <w:rsid w:val="00547699"/>
    <w:rsid w:val="00547742"/>
    <w:rsid w:val="00547890"/>
    <w:rsid w:val="0054798D"/>
    <w:rsid w:val="00547B2D"/>
    <w:rsid w:val="00547B5A"/>
    <w:rsid w:val="00547BFE"/>
    <w:rsid w:val="00547CDE"/>
    <w:rsid w:val="0055031D"/>
    <w:rsid w:val="00550801"/>
    <w:rsid w:val="00550A1C"/>
    <w:rsid w:val="00550F6B"/>
    <w:rsid w:val="00551117"/>
    <w:rsid w:val="00551280"/>
    <w:rsid w:val="005515E0"/>
    <w:rsid w:val="005517C8"/>
    <w:rsid w:val="005517DE"/>
    <w:rsid w:val="005517F8"/>
    <w:rsid w:val="00551AB9"/>
    <w:rsid w:val="00551CD1"/>
    <w:rsid w:val="00551F19"/>
    <w:rsid w:val="00552145"/>
    <w:rsid w:val="00552207"/>
    <w:rsid w:val="00552478"/>
    <w:rsid w:val="00552511"/>
    <w:rsid w:val="00552643"/>
    <w:rsid w:val="00552E4B"/>
    <w:rsid w:val="00552F66"/>
    <w:rsid w:val="005534B9"/>
    <w:rsid w:val="005536EA"/>
    <w:rsid w:val="0055384B"/>
    <w:rsid w:val="00553CCA"/>
    <w:rsid w:val="00553EC3"/>
    <w:rsid w:val="0055443A"/>
    <w:rsid w:val="00554502"/>
    <w:rsid w:val="00554738"/>
    <w:rsid w:val="00554913"/>
    <w:rsid w:val="00554E54"/>
    <w:rsid w:val="0055511B"/>
    <w:rsid w:val="00555999"/>
    <w:rsid w:val="00555F15"/>
    <w:rsid w:val="00555F61"/>
    <w:rsid w:val="00555FF2"/>
    <w:rsid w:val="00556023"/>
    <w:rsid w:val="00556968"/>
    <w:rsid w:val="00556B78"/>
    <w:rsid w:val="00556C3C"/>
    <w:rsid w:val="00556D1B"/>
    <w:rsid w:val="00556E70"/>
    <w:rsid w:val="00556EA4"/>
    <w:rsid w:val="0055716E"/>
    <w:rsid w:val="005574DD"/>
    <w:rsid w:val="00557504"/>
    <w:rsid w:val="00557763"/>
    <w:rsid w:val="00557A3C"/>
    <w:rsid w:val="00557C1E"/>
    <w:rsid w:val="00557DAB"/>
    <w:rsid w:val="0056015B"/>
    <w:rsid w:val="00560261"/>
    <w:rsid w:val="00560794"/>
    <w:rsid w:val="0056088E"/>
    <w:rsid w:val="00560AB1"/>
    <w:rsid w:val="00560DBA"/>
    <w:rsid w:val="0056102F"/>
    <w:rsid w:val="00561222"/>
    <w:rsid w:val="005612CE"/>
    <w:rsid w:val="00561443"/>
    <w:rsid w:val="0056151C"/>
    <w:rsid w:val="005616B2"/>
    <w:rsid w:val="0056195D"/>
    <w:rsid w:val="00561A52"/>
    <w:rsid w:val="00562219"/>
    <w:rsid w:val="0056252A"/>
    <w:rsid w:val="005625E8"/>
    <w:rsid w:val="0056291E"/>
    <w:rsid w:val="00562C00"/>
    <w:rsid w:val="00562CB7"/>
    <w:rsid w:val="00563069"/>
    <w:rsid w:val="005632DE"/>
    <w:rsid w:val="00563473"/>
    <w:rsid w:val="005634AF"/>
    <w:rsid w:val="00563B7D"/>
    <w:rsid w:val="00563D4D"/>
    <w:rsid w:val="0056464A"/>
    <w:rsid w:val="0056480C"/>
    <w:rsid w:val="0056523D"/>
    <w:rsid w:val="00565528"/>
    <w:rsid w:val="005656BB"/>
    <w:rsid w:val="0056571A"/>
    <w:rsid w:val="00565D64"/>
    <w:rsid w:val="00565EF8"/>
    <w:rsid w:val="0056610C"/>
    <w:rsid w:val="0056647E"/>
    <w:rsid w:val="005665D3"/>
    <w:rsid w:val="005666C8"/>
    <w:rsid w:val="0056674C"/>
    <w:rsid w:val="00566884"/>
    <w:rsid w:val="005668FD"/>
    <w:rsid w:val="00566A0C"/>
    <w:rsid w:val="00566A1D"/>
    <w:rsid w:val="00566D0D"/>
    <w:rsid w:val="0056703F"/>
    <w:rsid w:val="0056707A"/>
    <w:rsid w:val="005673EB"/>
    <w:rsid w:val="005673F2"/>
    <w:rsid w:val="00567502"/>
    <w:rsid w:val="0057020E"/>
    <w:rsid w:val="00570277"/>
    <w:rsid w:val="005705DF"/>
    <w:rsid w:val="00570612"/>
    <w:rsid w:val="00570C04"/>
    <w:rsid w:val="005710E4"/>
    <w:rsid w:val="00571119"/>
    <w:rsid w:val="00571886"/>
    <w:rsid w:val="00571D2A"/>
    <w:rsid w:val="00572121"/>
    <w:rsid w:val="005724F4"/>
    <w:rsid w:val="00572864"/>
    <w:rsid w:val="005729A7"/>
    <w:rsid w:val="00572BAE"/>
    <w:rsid w:val="00572EDB"/>
    <w:rsid w:val="00573599"/>
    <w:rsid w:val="00573A73"/>
    <w:rsid w:val="00573E1B"/>
    <w:rsid w:val="0057435E"/>
    <w:rsid w:val="005743D9"/>
    <w:rsid w:val="0057494A"/>
    <w:rsid w:val="00574A87"/>
    <w:rsid w:val="00574E24"/>
    <w:rsid w:val="00574E87"/>
    <w:rsid w:val="00574FAB"/>
    <w:rsid w:val="005759ED"/>
    <w:rsid w:val="00575BA2"/>
    <w:rsid w:val="00575DA9"/>
    <w:rsid w:val="005761BA"/>
    <w:rsid w:val="005763ED"/>
    <w:rsid w:val="0057649B"/>
    <w:rsid w:val="0057669B"/>
    <w:rsid w:val="005767EA"/>
    <w:rsid w:val="00576844"/>
    <w:rsid w:val="005769E1"/>
    <w:rsid w:val="00576A31"/>
    <w:rsid w:val="00576A82"/>
    <w:rsid w:val="00576C7C"/>
    <w:rsid w:val="00576D94"/>
    <w:rsid w:val="00576E36"/>
    <w:rsid w:val="0057710D"/>
    <w:rsid w:val="005772AE"/>
    <w:rsid w:val="0057755F"/>
    <w:rsid w:val="0057759D"/>
    <w:rsid w:val="005775BF"/>
    <w:rsid w:val="005802A6"/>
    <w:rsid w:val="0058039B"/>
    <w:rsid w:val="00580519"/>
    <w:rsid w:val="00580935"/>
    <w:rsid w:val="00580E35"/>
    <w:rsid w:val="00581099"/>
    <w:rsid w:val="005810CD"/>
    <w:rsid w:val="00581153"/>
    <w:rsid w:val="00581749"/>
    <w:rsid w:val="0058181C"/>
    <w:rsid w:val="0058187C"/>
    <w:rsid w:val="00581D3B"/>
    <w:rsid w:val="00581E9E"/>
    <w:rsid w:val="00581EAA"/>
    <w:rsid w:val="005820E6"/>
    <w:rsid w:val="0058220D"/>
    <w:rsid w:val="005823AB"/>
    <w:rsid w:val="00582513"/>
    <w:rsid w:val="0058288A"/>
    <w:rsid w:val="005828C4"/>
    <w:rsid w:val="00582A9C"/>
    <w:rsid w:val="00582C45"/>
    <w:rsid w:val="00582E60"/>
    <w:rsid w:val="00583151"/>
    <w:rsid w:val="00583291"/>
    <w:rsid w:val="0058347C"/>
    <w:rsid w:val="0058361E"/>
    <w:rsid w:val="005837D1"/>
    <w:rsid w:val="00583C4A"/>
    <w:rsid w:val="00583CA8"/>
    <w:rsid w:val="00583F49"/>
    <w:rsid w:val="005840A5"/>
    <w:rsid w:val="005848CD"/>
    <w:rsid w:val="005848D6"/>
    <w:rsid w:val="00584C36"/>
    <w:rsid w:val="00584D41"/>
    <w:rsid w:val="00584FAC"/>
    <w:rsid w:val="005855FB"/>
    <w:rsid w:val="00585C34"/>
    <w:rsid w:val="00585CFE"/>
    <w:rsid w:val="00585D5D"/>
    <w:rsid w:val="00585F87"/>
    <w:rsid w:val="005860A2"/>
    <w:rsid w:val="0058611A"/>
    <w:rsid w:val="005862BB"/>
    <w:rsid w:val="0058669B"/>
    <w:rsid w:val="005867BD"/>
    <w:rsid w:val="0058689A"/>
    <w:rsid w:val="00586A6C"/>
    <w:rsid w:val="00586C89"/>
    <w:rsid w:val="00586CA0"/>
    <w:rsid w:val="00586D11"/>
    <w:rsid w:val="00586E4A"/>
    <w:rsid w:val="005873A4"/>
    <w:rsid w:val="0058750F"/>
    <w:rsid w:val="00587597"/>
    <w:rsid w:val="00587867"/>
    <w:rsid w:val="005879E8"/>
    <w:rsid w:val="00587B8F"/>
    <w:rsid w:val="00590136"/>
    <w:rsid w:val="00590835"/>
    <w:rsid w:val="005909AD"/>
    <w:rsid w:val="00590EA0"/>
    <w:rsid w:val="00590EE5"/>
    <w:rsid w:val="00591176"/>
    <w:rsid w:val="0059192B"/>
    <w:rsid w:val="00591C1C"/>
    <w:rsid w:val="00591C58"/>
    <w:rsid w:val="00591C61"/>
    <w:rsid w:val="00591EBB"/>
    <w:rsid w:val="0059206D"/>
    <w:rsid w:val="00592594"/>
    <w:rsid w:val="00592950"/>
    <w:rsid w:val="00592A92"/>
    <w:rsid w:val="00592EEE"/>
    <w:rsid w:val="005930B9"/>
    <w:rsid w:val="005933E1"/>
    <w:rsid w:val="005933FB"/>
    <w:rsid w:val="0059373E"/>
    <w:rsid w:val="0059388C"/>
    <w:rsid w:val="00593C04"/>
    <w:rsid w:val="00593D87"/>
    <w:rsid w:val="00593D88"/>
    <w:rsid w:val="00593F1E"/>
    <w:rsid w:val="00594002"/>
    <w:rsid w:val="005941DD"/>
    <w:rsid w:val="005943CD"/>
    <w:rsid w:val="00594426"/>
    <w:rsid w:val="00594766"/>
    <w:rsid w:val="00594891"/>
    <w:rsid w:val="00594A59"/>
    <w:rsid w:val="00594C03"/>
    <w:rsid w:val="00594C36"/>
    <w:rsid w:val="00594C99"/>
    <w:rsid w:val="00594EC8"/>
    <w:rsid w:val="00594ECA"/>
    <w:rsid w:val="00594FE0"/>
    <w:rsid w:val="0059584D"/>
    <w:rsid w:val="00595994"/>
    <w:rsid w:val="00595DCC"/>
    <w:rsid w:val="00595F6B"/>
    <w:rsid w:val="0059606D"/>
    <w:rsid w:val="00596108"/>
    <w:rsid w:val="0059619F"/>
    <w:rsid w:val="00596569"/>
    <w:rsid w:val="00596847"/>
    <w:rsid w:val="00596914"/>
    <w:rsid w:val="00596A25"/>
    <w:rsid w:val="00596AD8"/>
    <w:rsid w:val="00596BC1"/>
    <w:rsid w:val="00596D54"/>
    <w:rsid w:val="00596DF7"/>
    <w:rsid w:val="00596EB1"/>
    <w:rsid w:val="00597063"/>
    <w:rsid w:val="00597094"/>
    <w:rsid w:val="00597445"/>
    <w:rsid w:val="0059752C"/>
    <w:rsid w:val="00597710"/>
    <w:rsid w:val="0059781D"/>
    <w:rsid w:val="005978B0"/>
    <w:rsid w:val="00597A89"/>
    <w:rsid w:val="00597A90"/>
    <w:rsid w:val="00597E1A"/>
    <w:rsid w:val="00597E37"/>
    <w:rsid w:val="005A0352"/>
    <w:rsid w:val="005A042C"/>
    <w:rsid w:val="005A06F5"/>
    <w:rsid w:val="005A07DD"/>
    <w:rsid w:val="005A08CE"/>
    <w:rsid w:val="005A0A87"/>
    <w:rsid w:val="005A0A96"/>
    <w:rsid w:val="005A0BEE"/>
    <w:rsid w:val="005A0E45"/>
    <w:rsid w:val="005A12D5"/>
    <w:rsid w:val="005A1AD5"/>
    <w:rsid w:val="005A1B72"/>
    <w:rsid w:val="005A1D51"/>
    <w:rsid w:val="005A1ED7"/>
    <w:rsid w:val="005A25B0"/>
    <w:rsid w:val="005A25CA"/>
    <w:rsid w:val="005A264D"/>
    <w:rsid w:val="005A2B70"/>
    <w:rsid w:val="005A2DAE"/>
    <w:rsid w:val="005A2F78"/>
    <w:rsid w:val="005A30B7"/>
    <w:rsid w:val="005A3CD1"/>
    <w:rsid w:val="005A3CD5"/>
    <w:rsid w:val="005A43F3"/>
    <w:rsid w:val="005A4632"/>
    <w:rsid w:val="005A48B2"/>
    <w:rsid w:val="005A4A57"/>
    <w:rsid w:val="005A4BBF"/>
    <w:rsid w:val="005A4C4E"/>
    <w:rsid w:val="005A4CC6"/>
    <w:rsid w:val="005A4EE4"/>
    <w:rsid w:val="005A523E"/>
    <w:rsid w:val="005A55AD"/>
    <w:rsid w:val="005A5AB6"/>
    <w:rsid w:val="005A5F47"/>
    <w:rsid w:val="005A675E"/>
    <w:rsid w:val="005A6961"/>
    <w:rsid w:val="005A6B0C"/>
    <w:rsid w:val="005A6E06"/>
    <w:rsid w:val="005A720E"/>
    <w:rsid w:val="005A7228"/>
    <w:rsid w:val="005A73A8"/>
    <w:rsid w:val="005A7548"/>
    <w:rsid w:val="005A7589"/>
    <w:rsid w:val="005A76D3"/>
    <w:rsid w:val="005A7ACD"/>
    <w:rsid w:val="005A7C17"/>
    <w:rsid w:val="005A7EDB"/>
    <w:rsid w:val="005B013C"/>
    <w:rsid w:val="005B0225"/>
    <w:rsid w:val="005B0500"/>
    <w:rsid w:val="005B0685"/>
    <w:rsid w:val="005B0687"/>
    <w:rsid w:val="005B092D"/>
    <w:rsid w:val="005B09CC"/>
    <w:rsid w:val="005B0A01"/>
    <w:rsid w:val="005B11A8"/>
    <w:rsid w:val="005B1288"/>
    <w:rsid w:val="005B1289"/>
    <w:rsid w:val="005B156D"/>
    <w:rsid w:val="005B160C"/>
    <w:rsid w:val="005B180D"/>
    <w:rsid w:val="005B1A8A"/>
    <w:rsid w:val="005B2005"/>
    <w:rsid w:val="005B2344"/>
    <w:rsid w:val="005B2500"/>
    <w:rsid w:val="005B2BAB"/>
    <w:rsid w:val="005B30F4"/>
    <w:rsid w:val="005B3283"/>
    <w:rsid w:val="005B382C"/>
    <w:rsid w:val="005B3851"/>
    <w:rsid w:val="005B3AC8"/>
    <w:rsid w:val="005B3BE4"/>
    <w:rsid w:val="005B41E1"/>
    <w:rsid w:val="005B4425"/>
    <w:rsid w:val="005B475E"/>
    <w:rsid w:val="005B4A01"/>
    <w:rsid w:val="005B560C"/>
    <w:rsid w:val="005B5615"/>
    <w:rsid w:val="005B5C35"/>
    <w:rsid w:val="005B5D7D"/>
    <w:rsid w:val="005B6064"/>
    <w:rsid w:val="005B60F8"/>
    <w:rsid w:val="005B64F3"/>
    <w:rsid w:val="005B6980"/>
    <w:rsid w:val="005B6A75"/>
    <w:rsid w:val="005B6FE7"/>
    <w:rsid w:val="005B726C"/>
    <w:rsid w:val="005B758E"/>
    <w:rsid w:val="005B7596"/>
    <w:rsid w:val="005B763C"/>
    <w:rsid w:val="005B7BEB"/>
    <w:rsid w:val="005B7DCB"/>
    <w:rsid w:val="005C0133"/>
    <w:rsid w:val="005C01B0"/>
    <w:rsid w:val="005C064B"/>
    <w:rsid w:val="005C0949"/>
    <w:rsid w:val="005C0A4E"/>
    <w:rsid w:val="005C0B64"/>
    <w:rsid w:val="005C188F"/>
    <w:rsid w:val="005C1B7C"/>
    <w:rsid w:val="005C1BC1"/>
    <w:rsid w:val="005C1C14"/>
    <w:rsid w:val="005C20C1"/>
    <w:rsid w:val="005C2102"/>
    <w:rsid w:val="005C29B6"/>
    <w:rsid w:val="005C29BD"/>
    <w:rsid w:val="005C2D9C"/>
    <w:rsid w:val="005C2ED4"/>
    <w:rsid w:val="005C3079"/>
    <w:rsid w:val="005C3277"/>
    <w:rsid w:val="005C3611"/>
    <w:rsid w:val="005C36FC"/>
    <w:rsid w:val="005C3727"/>
    <w:rsid w:val="005C398A"/>
    <w:rsid w:val="005C3CD4"/>
    <w:rsid w:val="005C3E14"/>
    <w:rsid w:val="005C41F8"/>
    <w:rsid w:val="005C43D6"/>
    <w:rsid w:val="005C452D"/>
    <w:rsid w:val="005C453B"/>
    <w:rsid w:val="005C4869"/>
    <w:rsid w:val="005C4B7C"/>
    <w:rsid w:val="005C4D42"/>
    <w:rsid w:val="005C4E2A"/>
    <w:rsid w:val="005C4E2E"/>
    <w:rsid w:val="005C4EC1"/>
    <w:rsid w:val="005C4F91"/>
    <w:rsid w:val="005C52C4"/>
    <w:rsid w:val="005C547D"/>
    <w:rsid w:val="005C54EC"/>
    <w:rsid w:val="005C596E"/>
    <w:rsid w:val="005C5A13"/>
    <w:rsid w:val="005C5B34"/>
    <w:rsid w:val="005C6108"/>
    <w:rsid w:val="005C638A"/>
    <w:rsid w:val="005C6490"/>
    <w:rsid w:val="005C6A95"/>
    <w:rsid w:val="005C6BA4"/>
    <w:rsid w:val="005C6C44"/>
    <w:rsid w:val="005C7026"/>
    <w:rsid w:val="005C7218"/>
    <w:rsid w:val="005C7675"/>
    <w:rsid w:val="005C7A28"/>
    <w:rsid w:val="005C7A40"/>
    <w:rsid w:val="005C7B94"/>
    <w:rsid w:val="005C7EB9"/>
    <w:rsid w:val="005C7FB9"/>
    <w:rsid w:val="005D018C"/>
    <w:rsid w:val="005D058E"/>
    <w:rsid w:val="005D0602"/>
    <w:rsid w:val="005D0845"/>
    <w:rsid w:val="005D09CD"/>
    <w:rsid w:val="005D0B80"/>
    <w:rsid w:val="005D0CE6"/>
    <w:rsid w:val="005D11BE"/>
    <w:rsid w:val="005D1315"/>
    <w:rsid w:val="005D1508"/>
    <w:rsid w:val="005D156A"/>
    <w:rsid w:val="005D1656"/>
    <w:rsid w:val="005D18E7"/>
    <w:rsid w:val="005D1D68"/>
    <w:rsid w:val="005D1DC8"/>
    <w:rsid w:val="005D2150"/>
    <w:rsid w:val="005D2427"/>
    <w:rsid w:val="005D25F4"/>
    <w:rsid w:val="005D26B3"/>
    <w:rsid w:val="005D28EA"/>
    <w:rsid w:val="005D2A71"/>
    <w:rsid w:val="005D2D3A"/>
    <w:rsid w:val="005D312A"/>
    <w:rsid w:val="005D3626"/>
    <w:rsid w:val="005D411E"/>
    <w:rsid w:val="005D414E"/>
    <w:rsid w:val="005D42AC"/>
    <w:rsid w:val="005D4459"/>
    <w:rsid w:val="005D46B0"/>
    <w:rsid w:val="005D46F0"/>
    <w:rsid w:val="005D4742"/>
    <w:rsid w:val="005D488B"/>
    <w:rsid w:val="005D4900"/>
    <w:rsid w:val="005D4964"/>
    <w:rsid w:val="005D4C75"/>
    <w:rsid w:val="005D4F58"/>
    <w:rsid w:val="005D54CB"/>
    <w:rsid w:val="005D557D"/>
    <w:rsid w:val="005D574A"/>
    <w:rsid w:val="005D5A38"/>
    <w:rsid w:val="005D5CF2"/>
    <w:rsid w:val="005D5EAD"/>
    <w:rsid w:val="005D5F4D"/>
    <w:rsid w:val="005D5F65"/>
    <w:rsid w:val="005D645E"/>
    <w:rsid w:val="005D668A"/>
    <w:rsid w:val="005D66F5"/>
    <w:rsid w:val="005D67B7"/>
    <w:rsid w:val="005D684D"/>
    <w:rsid w:val="005D6985"/>
    <w:rsid w:val="005D6B61"/>
    <w:rsid w:val="005D6B67"/>
    <w:rsid w:val="005D6DCD"/>
    <w:rsid w:val="005D6EA3"/>
    <w:rsid w:val="005D6EB2"/>
    <w:rsid w:val="005D761A"/>
    <w:rsid w:val="005D778A"/>
    <w:rsid w:val="005D7821"/>
    <w:rsid w:val="005D782D"/>
    <w:rsid w:val="005D788D"/>
    <w:rsid w:val="005D795E"/>
    <w:rsid w:val="005D798C"/>
    <w:rsid w:val="005D7998"/>
    <w:rsid w:val="005D7C8A"/>
    <w:rsid w:val="005E0043"/>
    <w:rsid w:val="005E0274"/>
    <w:rsid w:val="005E02BC"/>
    <w:rsid w:val="005E0391"/>
    <w:rsid w:val="005E0420"/>
    <w:rsid w:val="005E05E1"/>
    <w:rsid w:val="005E0687"/>
    <w:rsid w:val="005E0E03"/>
    <w:rsid w:val="005E0E61"/>
    <w:rsid w:val="005E0FC6"/>
    <w:rsid w:val="005E14DC"/>
    <w:rsid w:val="005E18B3"/>
    <w:rsid w:val="005E1A16"/>
    <w:rsid w:val="005E213C"/>
    <w:rsid w:val="005E2215"/>
    <w:rsid w:val="005E248F"/>
    <w:rsid w:val="005E25F3"/>
    <w:rsid w:val="005E2657"/>
    <w:rsid w:val="005E26D4"/>
    <w:rsid w:val="005E277E"/>
    <w:rsid w:val="005E27D4"/>
    <w:rsid w:val="005E2888"/>
    <w:rsid w:val="005E2925"/>
    <w:rsid w:val="005E29A4"/>
    <w:rsid w:val="005E2C70"/>
    <w:rsid w:val="005E3330"/>
    <w:rsid w:val="005E3572"/>
    <w:rsid w:val="005E36C2"/>
    <w:rsid w:val="005E37F6"/>
    <w:rsid w:val="005E387F"/>
    <w:rsid w:val="005E3AAF"/>
    <w:rsid w:val="005E3ADB"/>
    <w:rsid w:val="005E3BD9"/>
    <w:rsid w:val="005E43EB"/>
    <w:rsid w:val="005E44C2"/>
    <w:rsid w:val="005E44F6"/>
    <w:rsid w:val="005E467F"/>
    <w:rsid w:val="005E46C7"/>
    <w:rsid w:val="005E47E9"/>
    <w:rsid w:val="005E48D0"/>
    <w:rsid w:val="005E4D7F"/>
    <w:rsid w:val="005E4E7E"/>
    <w:rsid w:val="005E5202"/>
    <w:rsid w:val="005E5549"/>
    <w:rsid w:val="005E633F"/>
    <w:rsid w:val="005E636C"/>
    <w:rsid w:val="005E6573"/>
    <w:rsid w:val="005E6707"/>
    <w:rsid w:val="005E694B"/>
    <w:rsid w:val="005E69CC"/>
    <w:rsid w:val="005E6A16"/>
    <w:rsid w:val="005E6A6F"/>
    <w:rsid w:val="005E6AD2"/>
    <w:rsid w:val="005E6EAD"/>
    <w:rsid w:val="005E7014"/>
    <w:rsid w:val="005E71F6"/>
    <w:rsid w:val="005E74A3"/>
    <w:rsid w:val="005E790A"/>
    <w:rsid w:val="005E79E1"/>
    <w:rsid w:val="005E7EFB"/>
    <w:rsid w:val="005E7F81"/>
    <w:rsid w:val="005F00C4"/>
    <w:rsid w:val="005F0197"/>
    <w:rsid w:val="005F022B"/>
    <w:rsid w:val="005F0534"/>
    <w:rsid w:val="005F061D"/>
    <w:rsid w:val="005F0816"/>
    <w:rsid w:val="005F0940"/>
    <w:rsid w:val="005F0AC8"/>
    <w:rsid w:val="005F10C9"/>
    <w:rsid w:val="005F11D3"/>
    <w:rsid w:val="005F1764"/>
    <w:rsid w:val="005F17C4"/>
    <w:rsid w:val="005F183E"/>
    <w:rsid w:val="005F1855"/>
    <w:rsid w:val="005F1AFC"/>
    <w:rsid w:val="005F1D7C"/>
    <w:rsid w:val="005F287F"/>
    <w:rsid w:val="005F2939"/>
    <w:rsid w:val="005F2DF4"/>
    <w:rsid w:val="005F2E73"/>
    <w:rsid w:val="005F2F78"/>
    <w:rsid w:val="005F2F86"/>
    <w:rsid w:val="005F35CF"/>
    <w:rsid w:val="005F361E"/>
    <w:rsid w:val="005F376F"/>
    <w:rsid w:val="005F39A1"/>
    <w:rsid w:val="005F3B66"/>
    <w:rsid w:val="005F3CC6"/>
    <w:rsid w:val="005F418A"/>
    <w:rsid w:val="005F42CA"/>
    <w:rsid w:val="005F4383"/>
    <w:rsid w:val="005F4535"/>
    <w:rsid w:val="005F48A5"/>
    <w:rsid w:val="005F4A3B"/>
    <w:rsid w:val="005F4C53"/>
    <w:rsid w:val="005F4F3E"/>
    <w:rsid w:val="005F568D"/>
    <w:rsid w:val="005F581B"/>
    <w:rsid w:val="005F5B00"/>
    <w:rsid w:val="005F6213"/>
    <w:rsid w:val="005F6539"/>
    <w:rsid w:val="005F6BF7"/>
    <w:rsid w:val="005F72C7"/>
    <w:rsid w:val="005F7843"/>
    <w:rsid w:val="005F7AD0"/>
    <w:rsid w:val="005F7B5B"/>
    <w:rsid w:val="005F7CC4"/>
    <w:rsid w:val="005F7EC6"/>
    <w:rsid w:val="00600024"/>
    <w:rsid w:val="00600290"/>
    <w:rsid w:val="006004DC"/>
    <w:rsid w:val="00600551"/>
    <w:rsid w:val="00600DC2"/>
    <w:rsid w:val="006011C1"/>
    <w:rsid w:val="00601570"/>
    <w:rsid w:val="00601653"/>
    <w:rsid w:val="00601D80"/>
    <w:rsid w:val="00602195"/>
    <w:rsid w:val="00602199"/>
    <w:rsid w:val="006021C8"/>
    <w:rsid w:val="0060238C"/>
    <w:rsid w:val="006029E3"/>
    <w:rsid w:val="00602E43"/>
    <w:rsid w:val="00603049"/>
    <w:rsid w:val="00603262"/>
    <w:rsid w:val="00603271"/>
    <w:rsid w:val="0060364F"/>
    <w:rsid w:val="00603AB9"/>
    <w:rsid w:val="00603D42"/>
    <w:rsid w:val="00603FE2"/>
    <w:rsid w:val="00604393"/>
    <w:rsid w:val="00604488"/>
    <w:rsid w:val="00604599"/>
    <w:rsid w:val="0060489B"/>
    <w:rsid w:val="006048E2"/>
    <w:rsid w:val="00604D78"/>
    <w:rsid w:val="00604DBE"/>
    <w:rsid w:val="006053C1"/>
    <w:rsid w:val="006054FD"/>
    <w:rsid w:val="00605BDF"/>
    <w:rsid w:val="00605F63"/>
    <w:rsid w:val="00606091"/>
    <w:rsid w:val="0060610A"/>
    <w:rsid w:val="00606396"/>
    <w:rsid w:val="00606508"/>
    <w:rsid w:val="00606528"/>
    <w:rsid w:val="00606549"/>
    <w:rsid w:val="006065E1"/>
    <w:rsid w:val="0060687A"/>
    <w:rsid w:val="00606BEC"/>
    <w:rsid w:val="00606CDE"/>
    <w:rsid w:val="00606E87"/>
    <w:rsid w:val="00606F5C"/>
    <w:rsid w:val="006071B7"/>
    <w:rsid w:val="0060745D"/>
    <w:rsid w:val="00607D7C"/>
    <w:rsid w:val="0061090C"/>
    <w:rsid w:val="006111C9"/>
    <w:rsid w:val="0061129A"/>
    <w:rsid w:val="00612240"/>
    <w:rsid w:val="006122E0"/>
    <w:rsid w:val="00612375"/>
    <w:rsid w:val="00612408"/>
    <w:rsid w:val="006126EB"/>
    <w:rsid w:val="0061283A"/>
    <w:rsid w:val="00612864"/>
    <w:rsid w:val="00612F11"/>
    <w:rsid w:val="00612FF6"/>
    <w:rsid w:val="006130D4"/>
    <w:rsid w:val="00613511"/>
    <w:rsid w:val="00613639"/>
    <w:rsid w:val="00613937"/>
    <w:rsid w:val="0061397B"/>
    <w:rsid w:val="00613B5A"/>
    <w:rsid w:val="00613F91"/>
    <w:rsid w:val="00614671"/>
    <w:rsid w:val="00614924"/>
    <w:rsid w:val="00614ADB"/>
    <w:rsid w:val="00614BD1"/>
    <w:rsid w:val="00614E47"/>
    <w:rsid w:val="00614E86"/>
    <w:rsid w:val="00614EB3"/>
    <w:rsid w:val="00615167"/>
    <w:rsid w:val="006155C4"/>
    <w:rsid w:val="0061565A"/>
    <w:rsid w:val="006158D1"/>
    <w:rsid w:val="00615C89"/>
    <w:rsid w:val="00615D43"/>
    <w:rsid w:val="00616565"/>
    <w:rsid w:val="00616AF6"/>
    <w:rsid w:val="00616B25"/>
    <w:rsid w:val="00616C6D"/>
    <w:rsid w:val="00616FC8"/>
    <w:rsid w:val="00617055"/>
    <w:rsid w:val="006170ED"/>
    <w:rsid w:val="006170FC"/>
    <w:rsid w:val="00617227"/>
    <w:rsid w:val="006175AE"/>
    <w:rsid w:val="006175E1"/>
    <w:rsid w:val="006176B6"/>
    <w:rsid w:val="00617FDC"/>
    <w:rsid w:val="006208E2"/>
    <w:rsid w:val="006209FE"/>
    <w:rsid w:val="00620D65"/>
    <w:rsid w:val="00620FFD"/>
    <w:rsid w:val="00621002"/>
    <w:rsid w:val="006210A4"/>
    <w:rsid w:val="006210C1"/>
    <w:rsid w:val="00621222"/>
    <w:rsid w:val="00621C78"/>
    <w:rsid w:val="00621E61"/>
    <w:rsid w:val="00621EAD"/>
    <w:rsid w:val="00622498"/>
    <w:rsid w:val="006226B4"/>
    <w:rsid w:val="006226CA"/>
    <w:rsid w:val="0062281C"/>
    <w:rsid w:val="006229CA"/>
    <w:rsid w:val="00622A09"/>
    <w:rsid w:val="00622A89"/>
    <w:rsid w:val="0062317F"/>
    <w:rsid w:val="006231A8"/>
    <w:rsid w:val="00623389"/>
    <w:rsid w:val="00623401"/>
    <w:rsid w:val="0062347E"/>
    <w:rsid w:val="0062353B"/>
    <w:rsid w:val="006235B2"/>
    <w:rsid w:val="006235D2"/>
    <w:rsid w:val="00623E81"/>
    <w:rsid w:val="00623F97"/>
    <w:rsid w:val="00623FFE"/>
    <w:rsid w:val="00624005"/>
    <w:rsid w:val="00624370"/>
    <w:rsid w:val="006244C6"/>
    <w:rsid w:val="00624536"/>
    <w:rsid w:val="00624552"/>
    <w:rsid w:val="0062459E"/>
    <w:rsid w:val="00624818"/>
    <w:rsid w:val="00624B30"/>
    <w:rsid w:val="00624C57"/>
    <w:rsid w:val="00624E20"/>
    <w:rsid w:val="00624E63"/>
    <w:rsid w:val="0062529B"/>
    <w:rsid w:val="006259BA"/>
    <w:rsid w:val="00625AA8"/>
    <w:rsid w:val="00625DB0"/>
    <w:rsid w:val="006265A0"/>
    <w:rsid w:val="00626EF6"/>
    <w:rsid w:val="0062717F"/>
    <w:rsid w:val="0062736A"/>
    <w:rsid w:val="00627371"/>
    <w:rsid w:val="006273CA"/>
    <w:rsid w:val="006274FF"/>
    <w:rsid w:val="00627AB5"/>
    <w:rsid w:val="00627ABE"/>
    <w:rsid w:val="00627C50"/>
    <w:rsid w:val="00627C92"/>
    <w:rsid w:val="00627FD1"/>
    <w:rsid w:val="0063003A"/>
    <w:rsid w:val="0063006F"/>
    <w:rsid w:val="006300B7"/>
    <w:rsid w:val="0063036A"/>
    <w:rsid w:val="006303D3"/>
    <w:rsid w:val="006304DA"/>
    <w:rsid w:val="00630501"/>
    <w:rsid w:val="006305CF"/>
    <w:rsid w:val="006305ED"/>
    <w:rsid w:val="00630C59"/>
    <w:rsid w:val="00631170"/>
    <w:rsid w:val="0063117F"/>
    <w:rsid w:val="0063135F"/>
    <w:rsid w:val="006314E7"/>
    <w:rsid w:val="00631798"/>
    <w:rsid w:val="006319A5"/>
    <w:rsid w:val="006320AA"/>
    <w:rsid w:val="00632480"/>
    <w:rsid w:val="006329A3"/>
    <w:rsid w:val="00632CA6"/>
    <w:rsid w:val="00632D9F"/>
    <w:rsid w:val="0063332F"/>
    <w:rsid w:val="0063337A"/>
    <w:rsid w:val="006334F1"/>
    <w:rsid w:val="006339BF"/>
    <w:rsid w:val="00633ACA"/>
    <w:rsid w:val="00633CEF"/>
    <w:rsid w:val="00633F53"/>
    <w:rsid w:val="00634137"/>
    <w:rsid w:val="006342D9"/>
    <w:rsid w:val="0063464D"/>
    <w:rsid w:val="006347DC"/>
    <w:rsid w:val="00634BD6"/>
    <w:rsid w:val="00634E0E"/>
    <w:rsid w:val="00635018"/>
    <w:rsid w:val="0063524E"/>
    <w:rsid w:val="00635320"/>
    <w:rsid w:val="00635633"/>
    <w:rsid w:val="0063579E"/>
    <w:rsid w:val="00635C38"/>
    <w:rsid w:val="00635C89"/>
    <w:rsid w:val="00635D2E"/>
    <w:rsid w:val="006362F5"/>
    <w:rsid w:val="0063636B"/>
    <w:rsid w:val="00636C6D"/>
    <w:rsid w:val="00636CF2"/>
    <w:rsid w:val="00636F47"/>
    <w:rsid w:val="00636F60"/>
    <w:rsid w:val="00636F78"/>
    <w:rsid w:val="006370D8"/>
    <w:rsid w:val="006370F1"/>
    <w:rsid w:val="0063714C"/>
    <w:rsid w:val="0063724E"/>
    <w:rsid w:val="00637304"/>
    <w:rsid w:val="0063738C"/>
    <w:rsid w:val="0063744E"/>
    <w:rsid w:val="00637707"/>
    <w:rsid w:val="006379E3"/>
    <w:rsid w:val="00637FA5"/>
    <w:rsid w:val="006400AB"/>
    <w:rsid w:val="00640397"/>
    <w:rsid w:val="006404DC"/>
    <w:rsid w:val="00640545"/>
    <w:rsid w:val="00640E9E"/>
    <w:rsid w:val="00640F22"/>
    <w:rsid w:val="00640FB8"/>
    <w:rsid w:val="00641242"/>
    <w:rsid w:val="00641245"/>
    <w:rsid w:val="00641298"/>
    <w:rsid w:val="006412CE"/>
    <w:rsid w:val="0064131C"/>
    <w:rsid w:val="0064134E"/>
    <w:rsid w:val="00641418"/>
    <w:rsid w:val="00641489"/>
    <w:rsid w:val="0064156A"/>
    <w:rsid w:val="00641700"/>
    <w:rsid w:val="00641C26"/>
    <w:rsid w:val="00641F0C"/>
    <w:rsid w:val="00641F51"/>
    <w:rsid w:val="00642219"/>
    <w:rsid w:val="00642477"/>
    <w:rsid w:val="006424E3"/>
    <w:rsid w:val="00642795"/>
    <w:rsid w:val="00642A68"/>
    <w:rsid w:val="00642C30"/>
    <w:rsid w:val="00643703"/>
    <w:rsid w:val="00643845"/>
    <w:rsid w:val="00643965"/>
    <w:rsid w:val="00643CC5"/>
    <w:rsid w:val="00644329"/>
    <w:rsid w:val="006446A9"/>
    <w:rsid w:val="00644C24"/>
    <w:rsid w:val="00644D3C"/>
    <w:rsid w:val="00645424"/>
    <w:rsid w:val="0064549E"/>
    <w:rsid w:val="006454B6"/>
    <w:rsid w:val="00645513"/>
    <w:rsid w:val="00645755"/>
    <w:rsid w:val="00645881"/>
    <w:rsid w:val="006458E6"/>
    <w:rsid w:val="00645950"/>
    <w:rsid w:val="00645A6D"/>
    <w:rsid w:val="00645AA5"/>
    <w:rsid w:val="00645E2D"/>
    <w:rsid w:val="00645F5E"/>
    <w:rsid w:val="00645FDC"/>
    <w:rsid w:val="00645FEB"/>
    <w:rsid w:val="006460DD"/>
    <w:rsid w:val="006460F6"/>
    <w:rsid w:val="0064620F"/>
    <w:rsid w:val="0064625D"/>
    <w:rsid w:val="0064629A"/>
    <w:rsid w:val="006466A7"/>
    <w:rsid w:val="00646757"/>
    <w:rsid w:val="00646A30"/>
    <w:rsid w:val="00646AF7"/>
    <w:rsid w:val="00646C47"/>
    <w:rsid w:val="00646E26"/>
    <w:rsid w:val="00647027"/>
    <w:rsid w:val="0064741A"/>
    <w:rsid w:val="006475B9"/>
    <w:rsid w:val="00647783"/>
    <w:rsid w:val="00647E94"/>
    <w:rsid w:val="0065089A"/>
    <w:rsid w:val="006509EA"/>
    <w:rsid w:val="00650D69"/>
    <w:rsid w:val="00650F6B"/>
    <w:rsid w:val="00650F8B"/>
    <w:rsid w:val="00651091"/>
    <w:rsid w:val="00651243"/>
    <w:rsid w:val="00651359"/>
    <w:rsid w:val="00651645"/>
    <w:rsid w:val="00651858"/>
    <w:rsid w:val="00651910"/>
    <w:rsid w:val="00651BE3"/>
    <w:rsid w:val="00651E1B"/>
    <w:rsid w:val="00651E9C"/>
    <w:rsid w:val="00652188"/>
    <w:rsid w:val="0065277E"/>
    <w:rsid w:val="0065287D"/>
    <w:rsid w:val="00652B29"/>
    <w:rsid w:val="00653243"/>
    <w:rsid w:val="006533B2"/>
    <w:rsid w:val="006535F2"/>
    <w:rsid w:val="0065369A"/>
    <w:rsid w:val="006536D3"/>
    <w:rsid w:val="0065382F"/>
    <w:rsid w:val="006538B5"/>
    <w:rsid w:val="006538D8"/>
    <w:rsid w:val="0065392F"/>
    <w:rsid w:val="00653B26"/>
    <w:rsid w:val="00653C01"/>
    <w:rsid w:val="00653C3C"/>
    <w:rsid w:val="00653D29"/>
    <w:rsid w:val="00653D32"/>
    <w:rsid w:val="00653F5D"/>
    <w:rsid w:val="00653F64"/>
    <w:rsid w:val="0065434C"/>
    <w:rsid w:val="006544F9"/>
    <w:rsid w:val="00654798"/>
    <w:rsid w:val="006547F3"/>
    <w:rsid w:val="006548D0"/>
    <w:rsid w:val="0065496D"/>
    <w:rsid w:val="00654A59"/>
    <w:rsid w:val="00654AD2"/>
    <w:rsid w:val="00654C44"/>
    <w:rsid w:val="00654CE2"/>
    <w:rsid w:val="00654DBC"/>
    <w:rsid w:val="00654DF9"/>
    <w:rsid w:val="00654E9D"/>
    <w:rsid w:val="00655697"/>
    <w:rsid w:val="00655729"/>
    <w:rsid w:val="006558CB"/>
    <w:rsid w:val="00655FA9"/>
    <w:rsid w:val="00656046"/>
    <w:rsid w:val="0065630C"/>
    <w:rsid w:val="0065659E"/>
    <w:rsid w:val="00656972"/>
    <w:rsid w:val="00656CBA"/>
    <w:rsid w:val="006570AD"/>
    <w:rsid w:val="0065732C"/>
    <w:rsid w:val="00657432"/>
    <w:rsid w:val="006574E7"/>
    <w:rsid w:val="0065761A"/>
    <w:rsid w:val="00657807"/>
    <w:rsid w:val="00657937"/>
    <w:rsid w:val="0065794A"/>
    <w:rsid w:val="00657984"/>
    <w:rsid w:val="00657A08"/>
    <w:rsid w:val="00657B72"/>
    <w:rsid w:val="00657EC2"/>
    <w:rsid w:val="0066008A"/>
    <w:rsid w:val="006607A5"/>
    <w:rsid w:val="006608B0"/>
    <w:rsid w:val="00660985"/>
    <w:rsid w:val="00660AE9"/>
    <w:rsid w:val="00660D75"/>
    <w:rsid w:val="00661082"/>
    <w:rsid w:val="00661246"/>
    <w:rsid w:val="006612F4"/>
    <w:rsid w:val="006615E5"/>
    <w:rsid w:val="006618FE"/>
    <w:rsid w:val="00661AEF"/>
    <w:rsid w:val="00661C6B"/>
    <w:rsid w:val="00661F18"/>
    <w:rsid w:val="00662348"/>
    <w:rsid w:val="00662355"/>
    <w:rsid w:val="006624AB"/>
    <w:rsid w:val="006624D5"/>
    <w:rsid w:val="0066260F"/>
    <w:rsid w:val="006626FA"/>
    <w:rsid w:val="0066287D"/>
    <w:rsid w:val="00662AE1"/>
    <w:rsid w:val="0066315F"/>
    <w:rsid w:val="006631E5"/>
    <w:rsid w:val="0066349B"/>
    <w:rsid w:val="006636DD"/>
    <w:rsid w:val="0066391F"/>
    <w:rsid w:val="00663B21"/>
    <w:rsid w:val="00663FDE"/>
    <w:rsid w:val="006640EB"/>
    <w:rsid w:val="0066416F"/>
    <w:rsid w:val="0066427C"/>
    <w:rsid w:val="00664384"/>
    <w:rsid w:val="006646F0"/>
    <w:rsid w:val="00664913"/>
    <w:rsid w:val="00664A4D"/>
    <w:rsid w:val="00664D83"/>
    <w:rsid w:val="00664E2C"/>
    <w:rsid w:val="00664F38"/>
    <w:rsid w:val="00664F4F"/>
    <w:rsid w:val="00664F8E"/>
    <w:rsid w:val="00664FAA"/>
    <w:rsid w:val="006651A3"/>
    <w:rsid w:val="00665234"/>
    <w:rsid w:val="0066580A"/>
    <w:rsid w:val="00665812"/>
    <w:rsid w:val="00665D4D"/>
    <w:rsid w:val="00665E1A"/>
    <w:rsid w:val="00666014"/>
    <w:rsid w:val="00666091"/>
    <w:rsid w:val="0066609C"/>
    <w:rsid w:val="00666A4E"/>
    <w:rsid w:val="00666A5B"/>
    <w:rsid w:val="00666B0E"/>
    <w:rsid w:val="00666E68"/>
    <w:rsid w:val="006672EB"/>
    <w:rsid w:val="006674BB"/>
    <w:rsid w:val="00667701"/>
    <w:rsid w:val="00667A84"/>
    <w:rsid w:val="006708B0"/>
    <w:rsid w:val="00670AF1"/>
    <w:rsid w:val="00670B46"/>
    <w:rsid w:val="00670B68"/>
    <w:rsid w:val="00670FA3"/>
    <w:rsid w:val="006711F4"/>
    <w:rsid w:val="0067177D"/>
    <w:rsid w:val="006717B2"/>
    <w:rsid w:val="00672088"/>
    <w:rsid w:val="0067260D"/>
    <w:rsid w:val="00672706"/>
    <w:rsid w:val="006729A2"/>
    <w:rsid w:val="00672E2F"/>
    <w:rsid w:val="00672EB4"/>
    <w:rsid w:val="00672FF2"/>
    <w:rsid w:val="006731B5"/>
    <w:rsid w:val="006731F2"/>
    <w:rsid w:val="0067397A"/>
    <w:rsid w:val="00673CFB"/>
    <w:rsid w:val="00673D8F"/>
    <w:rsid w:val="00673E78"/>
    <w:rsid w:val="00673F9C"/>
    <w:rsid w:val="00674009"/>
    <w:rsid w:val="00674178"/>
    <w:rsid w:val="006747B4"/>
    <w:rsid w:val="00674A66"/>
    <w:rsid w:val="00674B2E"/>
    <w:rsid w:val="00674B62"/>
    <w:rsid w:val="00674E3C"/>
    <w:rsid w:val="00674F64"/>
    <w:rsid w:val="00675498"/>
    <w:rsid w:val="006755C5"/>
    <w:rsid w:val="00675933"/>
    <w:rsid w:val="006759ED"/>
    <w:rsid w:val="00675A21"/>
    <w:rsid w:val="00675A74"/>
    <w:rsid w:val="00675B2B"/>
    <w:rsid w:val="00675D38"/>
    <w:rsid w:val="00675D58"/>
    <w:rsid w:val="006761D3"/>
    <w:rsid w:val="00676BB2"/>
    <w:rsid w:val="00676CE6"/>
    <w:rsid w:val="00676F55"/>
    <w:rsid w:val="00676FAF"/>
    <w:rsid w:val="006772FF"/>
    <w:rsid w:val="00677E74"/>
    <w:rsid w:val="00677F22"/>
    <w:rsid w:val="00680C5D"/>
    <w:rsid w:val="00680FB1"/>
    <w:rsid w:val="00681302"/>
    <w:rsid w:val="0068179A"/>
    <w:rsid w:val="00681B82"/>
    <w:rsid w:val="00681C7C"/>
    <w:rsid w:val="006820C7"/>
    <w:rsid w:val="00682562"/>
    <w:rsid w:val="00682C8A"/>
    <w:rsid w:val="00682F04"/>
    <w:rsid w:val="00682FA2"/>
    <w:rsid w:val="00683009"/>
    <w:rsid w:val="00683153"/>
    <w:rsid w:val="00683617"/>
    <w:rsid w:val="00683653"/>
    <w:rsid w:val="006837E4"/>
    <w:rsid w:val="00684637"/>
    <w:rsid w:val="00684715"/>
    <w:rsid w:val="00684C96"/>
    <w:rsid w:val="00684CA4"/>
    <w:rsid w:val="0068532E"/>
    <w:rsid w:val="00685415"/>
    <w:rsid w:val="00685506"/>
    <w:rsid w:val="0068553C"/>
    <w:rsid w:val="006856A2"/>
    <w:rsid w:val="00685701"/>
    <w:rsid w:val="00685AF6"/>
    <w:rsid w:val="00685B19"/>
    <w:rsid w:val="00685CF7"/>
    <w:rsid w:val="00685DE2"/>
    <w:rsid w:val="00685F3F"/>
    <w:rsid w:val="006860BA"/>
    <w:rsid w:val="00686143"/>
    <w:rsid w:val="006868EA"/>
    <w:rsid w:val="00686BB3"/>
    <w:rsid w:val="00686BD6"/>
    <w:rsid w:val="00686CEF"/>
    <w:rsid w:val="00686F5C"/>
    <w:rsid w:val="0068717C"/>
    <w:rsid w:val="006873E1"/>
    <w:rsid w:val="006874F3"/>
    <w:rsid w:val="006878A3"/>
    <w:rsid w:val="0068793F"/>
    <w:rsid w:val="0068799D"/>
    <w:rsid w:val="00687F1F"/>
    <w:rsid w:val="0069066F"/>
    <w:rsid w:val="006908B3"/>
    <w:rsid w:val="00690B02"/>
    <w:rsid w:val="00691290"/>
    <w:rsid w:val="00691621"/>
    <w:rsid w:val="006917BC"/>
    <w:rsid w:val="00691ADF"/>
    <w:rsid w:val="00691B78"/>
    <w:rsid w:val="00691BE6"/>
    <w:rsid w:val="00691F29"/>
    <w:rsid w:val="00692331"/>
    <w:rsid w:val="00692431"/>
    <w:rsid w:val="00692472"/>
    <w:rsid w:val="00692817"/>
    <w:rsid w:val="00692959"/>
    <w:rsid w:val="00692BE5"/>
    <w:rsid w:val="00692EE3"/>
    <w:rsid w:val="006931A5"/>
    <w:rsid w:val="0069337E"/>
    <w:rsid w:val="006935D6"/>
    <w:rsid w:val="00693706"/>
    <w:rsid w:val="00693A61"/>
    <w:rsid w:val="00693EA8"/>
    <w:rsid w:val="00693F55"/>
    <w:rsid w:val="006941E0"/>
    <w:rsid w:val="006945F4"/>
    <w:rsid w:val="00694790"/>
    <w:rsid w:val="0069484C"/>
    <w:rsid w:val="0069484E"/>
    <w:rsid w:val="00694D38"/>
    <w:rsid w:val="00695260"/>
    <w:rsid w:val="00695469"/>
    <w:rsid w:val="0069549D"/>
    <w:rsid w:val="006954F5"/>
    <w:rsid w:val="00695E84"/>
    <w:rsid w:val="00695EB9"/>
    <w:rsid w:val="0069668D"/>
    <w:rsid w:val="006967BD"/>
    <w:rsid w:val="00696959"/>
    <w:rsid w:val="00696B98"/>
    <w:rsid w:val="00696C17"/>
    <w:rsid w:val="00696DA7"/>
    <w:rsid w:val="006970C4"/>
    <w:rsid w:val="006972ED"/>
    <w:rsid w:val="00697317"/>
    <w:rsid w:val="00697915"/>
    <w:rsid w:val="00697970"/>
    <w:rsid w:val="006A07C3"/>
    <w:rsid w:val="006A092D"/>
    <w:rsid w:val="006A0C86"/>
    <w:rsid w:val="006A0D68"/>
    <w:rsid w:val="006A15AD"/>
    <w:rsid w:val="006A167C"/>
    <w:rsid w:val="006A16CC"/>
    <w:rsid w:val="006A18FC"/>
    <w:rsid w:val="006A1AA9"/>
    <w:rsid w:val="006A21FD"/>
    <w:rsid w:val="006A25F3"/>
    <w:rsid w:val="006A2727"/>
    <w:rsid w:val="006A2B4B"/>
    <w:rsid w:val="006A2D60"/>
    <w:rsid w:val="006A2DB8"/>
    <w:rsid w:val="006A2DE6"/>
    <w:rsid w:val="006A2ECD"/>
    <w:rsid w:val="006A33F8"/>
    <w:rsid w:val="006A37D3"/>
    <w:rsid w:val="006A388D"/>
    <w:rsid w:val="006A3BE2"/>
    <w:rsid w:val="006A3C7C"/>
    <w:rsid w:val="006A3D0C"/>
    <w:rsid w:val="006A42E2"/>
    <w:rsid w:val="006A44A9"/>
    <w:rsid w:val="006A4726"/>
    <w:rsid w:val="006A4831"/>
    <w:rsid w:val="006A4A51"/>
    <w:rsid w:val="006A55A4"/>
    <w:rsid w:val="006A56FC"/>
    <w:rsid w:val="006A58A6"/>
    <w:rsid w:val="006A58CE"/>
    <w:rsid w:val="006A5F3B"/>
    <w:rsid w:val="006A6284"/>
    <w:rsid w:val="006A656D"/>
    <w:rsid w:val="006A6574"/>
    <w:rsid w:val="006A6674"/>
    <w:rsid w:val="006A6737"/>
    <w:rsid w:val="006A6B94"/>
    <w:rsid w:val="006A6E92"/>
    <w:rsid w:val="006A709F"/>
    <w:rsid w:val="006A74A6"/>
    <w:rsid w:val="006A7D6E"/>
    <w:rsid w:val="006A7FEF"/>
    <w:rsid w:val="006B0819"/>
    <w:rsid w:val="006B0BEE"/>
    <w:rsid w:val="006B0D0F"/>
    <w:rsid w:val="006B1152"/>
    <w:rsid w:val="006B18B4"/>
    <w:rsid w:val="006B1A21"/>
    <w:rsid w:val="006B1C61"/>
    <w:rsid w:val="006B22DE"/>
    <w:rsid w:val="006B281D"/>
    <w:rsid w:val="006B2F2D"/>
    <w:rsid w:val="006B31D8"/>
    <w:rsid w:val="006B344D"/>
    <w:rsid w:val="006B365F"/>
    <w:rsid w:val="006B3862"/>
    <w:rsid w:val="006B38B5"/>
    <w:rsid w:val="006B3E8E"/>
    <w:rsid w:val="006B3F63"/>
    <w:rsid w:val="006B3F6A"/>
    <w:rsid w:val="006B3FBE"/>
    <w:rsid w:val="006B40AA"/>
    <w:rsid w:val="006B43C9"/>
    <w:rsid w:val="006B48CB"/>
    <w:rsid w:val="006B4C73"/>
    <w:rsid w:val="006B4DA1"/>
    <w:rsid w:val="006B5044"/>
    <w:rsid w:val="006B50AE"/>
    <w:rsid w:val="006B51BE"/>
    <w:rsid w:val="006B560F"/>
    <w:rsid w:val="006B5B89"/>
    <w:rsid w:val="006B5CAB"/>
    <w:rsid w:val="006B5D42"/>
    <w:rsid w:val="006B5E70"/>
    <w:rsid w:val="006B5E8C"/>
    <w:rsid w:val="006B5F0F"/>
    <w:rsid w:val="006B61F3"/>
    <w:rsid w:val="006B6226"/>
    <w:rsid w:val="006B6656"/>
    <w:rsid w:val="006B6786"/>
    <w:rsid w:val="006B6B06"/>
    <w:rsid w:val="006B6C4A"/>
    <w:rsid w:val="006C0096"/>
    <w:rsid w:val="006C0143"/>
    <w:rsid w:val="006C0145"/>
    <w:rsid w:val="006C0591"/>
    <w:rsid w:val="006C10A6"/>
    <w:rsid w:val="006C11BD"/>
    <w:rsid w:val="006C15C7"/>
    <w:rsid w:val="006C1C06"/>
    <w:rsid w:val="006C20D2"/>
    <w:rsid w:val="006C2160"/>
    <w:rsid w:val="006C21CE"/>
    <w:rsid w:val="006C25BA"/>
    <w:rsid w:val="006C28C2"/>
    <w:rsid w:val="006C29DF"/>
    <w:rsid w:val="006C2A21"/>
    <w:rsid w:val="006C2DFF"/>
    <w:rsid w:val="006C2EE2"/>
    <w:rsid w:val="006C2F02"/>
    <w:rsid w:val="006C3043"/>
    <w:rsid w:val="006C3429"/>
    <w:rsid w:val="006C34EA"/>
    <w:rsid w:val="006C356D"/>
    <w:rsid w:val="006C365C"/>
    <w:rsid w:val="006C3D4E"/>
    <w:rsid w:val="006C4412"/>
    <w:rsid w:val="006C45A9"/>
    <w:rsid w:val="006C47F1"/>
    <w:rsid w:val="006C4831"/>
    <w:rsid w:val="006C4AAE"/>
    <w:rsid w:val="006C5015"/>
    <w:rsid w:val="006C529E"/>
    <w:rsid w:val="006C55A7"/>
    <w:rsid w:val="006C59FB"/>
    <w:rsid w:val="006C5E09"/>
    <w:rsid w:val="006C5EF0"/>
    <w:rsid w:val="006C68A2"/>
    <w:rsid w:val="006C6F29"/>
    <w:rsid w:val="006C6F8D"/>
    <w:rsid w:val="006C6FF9"/>
    <w:rsid w:val="006C736F"/>
    <w:rsid w:val="006C753E"/>
    <w:rsid w:val="006C78D0"/>
    <w:rsid w:val="006C7907"/>
    <w:rsid w:val="006C79FF"/>
    <w:rsid w:val="006C7EB2"/>
    <w:rsid w:val="006D0009"/>
    <w:rsid w:val="006D00B6"/>
    <w:rsid w:val="006D035A"/>
    <w:rsid w:val="006D04B1"/>
    <w:rsid w:val="006D069E"/>
    <w:rsid w:val="006D0B7E"/>
    <w:rsid w:val="006D101D"/>
    <w:rsid w:val="006D104B"/>
    <w:rsid w:val="006D105B"/>
    <w:rsid w:val="006D15B9"/>
    <w:rsid w:val="006D1646"/>
    <w:rsid w:val="006D17F4"/>
    <w:rsid w:val="006D1934"/>
    <w:rsid w:val="006D1A55"/>
    <w:rsid w:val="006D1BAD"/>
    <w:rsid w:val="006D1CC6"/>
    <w:rsid w:val="006D1E3E"/>
    <w:rsid w:val="006D225B"/>
    <w:rsid w:val="006D2373"/>
    <w:rsid w:val="006D25F3"/>
    <w:rsid w:val="006D2B3C"/>
    <w:rsid w:val="006D2B96"/>
    <w:rsid w:val="006D2BC5"/>
    <w:rsid w:val="006D2CC8"/>
    <w:rsid w:val="006D2D1E"/>
    <w:rsid w:val="006D2E7E"/>
    <w:rsid w:val="006D37FE"/>
    <w:rsid w:val="006D3869"/>
    <w:rsid w:val="006D43F8"/>
    <w:rsid w:val="006D44CE"/>
    <w:rsid w:val="006D4A43"/>
    <w:rsid w:val="006D4E54"/>
    <w:rsid w:val="006D4E9F"/>
    <w:rsid w:val="006D50EB"/>
    <w:rsid w:val="006D51DD"/>
    <w:rsid w:val="006D524E"/>
    <w:rsid w:val="006D55B5"/>
    <w:rsid w:val="006D567F"/>
    <w:rsid w:val="006D5A44"/>
    <w:rsid w:val="006D5B0F"/>
    <w:rsid w:val="006D5ED3"/>
    <w:rsid w:val="006D5FF1"/>
    <w:rsid w:val="006D604E"/>
    <w:rsid w:val="006D62AA"/>
    <w:rsid w:val="006D6423"/>
    <w:rsid w:val="006D651A"/>
    <w:rsid w:val="006D65EC"/>
    <w:rsid w:val="006D6A35"/>
    <w:rsid w:val="006D6AD3"/>
    <w:rsid w:val="006D6B97"/>
    <w:rsid w:val="006D6E55"/>
    <w:rsid w:val="006D6FA3"/>
    <w:rsid w:val="006D7190"/>
    <w:rsid w:val="006D7208"/>
    <w:rsid w:val="006D7C90"/>
    <w:rsid w:val="006E00FD"/>
    <w:rsid w:val="006E01EB"/>
    <w:rsid w:val="006E03E2"/>
    <w:rsid w:val="006E06FD"/>
    <w:rsid w:val="006E0750"/>
    <w:rsid w:val="006E075F"/>
    <w:rsid w:val="006E0B3F"/>
    <w:rsid w:val="006E0ED9"/>
    <w:rsid w:val="006E1321"/>
    <w:rsid w:val="006E182A"/>
    <w:rsid w:val="006E1D2C"/>
    <w:rsid w:val="006E2065"/>
    <w:rsid w:val="006E2209"/>
    <w:rsid w:val="006E229E"/>
    <w:rsid w:val="006E231C"/>
    <w:rsid w:val="006E2383"/>
    <w:rsid w:val="006E257F"/>
    <w:rsid w:val="006E2645"/>
    <w:rsid w:val="006E27B5"/>
    <w:rsid w:val="006E2871"/>
    <w:rsid w:val="006E2979"/>
    <w:rsid w:val="006E29CD"/>
    <w:rsid w:val="006E2C79"/>
    <w:rsid w:val="006E2E84"/>
    <w:rsid w:val="006E3068"/>
    <w:rsid w:val="006E3850"/>
    <w:rsid w:val="006E3AF6"/>
    <w:rsid w:val="006E3CC5"/>
    <w:rsid w:val="006E4040"/>
    <w:rsid w:val="006E460A"/>
    <w:rsid w:val="006E4760"/>
    <w:rsid w:val="006E4CF3"/>
    <w:rsid w:val="006E4E9E"/>
    <w:rsid w:val="006E507D"/>
    <w:rsid w:val="006E509E"/>
    <w:rsid w:val="006E510A"/>
    <w:rsid w:val="006E55A2"/>
    <w:rsid w:val="006E5632"/>
    <w:rsid w:val="006E5A6E"/>
    <w:rsid w:val="006E5DA5"/>
    <w:rsid w:val="006E60B9"/>
    <w:rsid w:val="006E6330"/>
    <w:rsid w:val="006E644B"/>
    <w:rsid w:val="006E6510"/>
    <w:rsid w:val="006E67EF"/>
    <w:rsid w:val="006E6832"/>
    <w:rsid w:val="006E6848"/>
    <w:rsid w:val="006E69EE"/>
    <w:rsid w:val="006E6AE6"/>
    <w:rsid w:val="006E6B9F"/>
    <w:rsid w:val="006E729E"/>
    <w:rsid w:val="006E7763"/>
    <w:rsid w:val="006E796B"/>
    <w:rsid w:val="006E7CB5"/>
    <w:rsid w:val="006E7FCB"/>
    <w:rsid w:val="006F003B"/>
    <w:rsid w:val="006F0455"/>
    <w:rsid w:val="006F09C2"/>
    <w:rsid w:val="006F0BFD"/>
    <w:rsid w:val="006F0F0D"/>
    <w:rsid w:val="006F1009"/>
    <w:rsid w:val="006F120E"/>
    <w:rsid w:val="006F16C4"/>
    <w:rsid w:val="006F18AD"/>
    <w:rsid w:val="006F1B1C"/>
    <w:rsid w:val="006F1C05"/>
    <w:rsid w:val="006F1C79"/>
    <w:rsid w:val="006F1C9A"/>
    <w:rsid w:val="006F1D66"/>
    <w:rsid w:val="006F1DA0"/>
    <w:rsid w:val="006F20BE"/>
    <w:rsid w:val="006F29A3"/>
    <w:rsid w:val="006F2C02"/>
    <w:rsid w:val="006F30B3"/>
    <w:rsid w:val="006F326E"/>
    <w:rsid w:val="006F338C"/>
    <w:rsid w:val="006F351E"/>
    <w:rsid w:val="006F356B"/>
    <w:rsid w:val="006F3692"/>
    <w:rsid w:val="006F371F"/>
    <w:rsid w:val="006F37A4"/>
    <w:rsid w:val="006F3912"/>
    <w:rsid w:val="006F3C31"/>
    <w:rsid w:val="006F3ED7"/>
    <w:rsid w:val="006F421D"/>
    <w:rsid w:val="006F43D0"/>
    <w:rsid w:val="006F48E1"/>
    <w:rsid w:val="006F4BB2"/>
    <w:rsid w:val="006F4E7C"/>
    <w:rsid w:val="006F5BD6"/>
    <w:rsid w:val="006F5D50"/>
    <w:rsid w:val="006F5EEF"/>
    <w:rsid w:val="006F62FF"/>
    <w:rsid w:val="006F64C6"/>
    <w:rsid w:val="006F65B2"/>
    <w:rsid w:val="006F6D89"/>
    <w:rsid w:val="006F7049"/>
    <w:rsid w:val="006F70D0"/>
    <w:rsid w:val="006F72E3"/>
    <w:rsid w:val="006F7371"/>
    <w:rsid w:val="006F73F9"/>
    <w:rsid w:val="006F7670"/>
    <w:rsid w:val="006F78F3"/>
    <w:rsid w:val="006F7D3D"/>
    <w:rsid w:val="00700205"/>
    <w:rsid w:val="007009F1"/>
    <w:rsid w:val="00701327"/>
    <w:rsid w:val="0070143D"/>
    <w:rsid w:val="00701846"/>
    <w:rsid w:val="00701910"/>
    <w:rsid w:val="00701D75"/>
    <w:rsid w:val="00701DD9"/>
    <w:rsid w:val="00702267"/>
    <w:rsid w:val="007024C4"/>
    <w:rsid w:val="007028BB"/>
    <w:rsid w:val="00702B0A"/>
    <w:rsid w:val="00702D48"/>
    <w:rsid w:val="00702DC9"/>
    <w:rsid w:val="0070307A"/>
    <w:rsid w:val="00703166"/>
    <w:rsid w:val="007036BC"/>
    <w:rsid w:val="00703A4E"/>
    <w:rsid w:val="00703C95"/>
    <w:rsid w:val="00703E33"/>
    <w:rsid w:val="00704026"/>
    <w:rsid w:val="00704117"/>
    <w:rsid w:val="0070436F"/>
    <w:rsid w:val="007044DB"/>
    <w:rsid w:val="00704809"/>
    <w:rsid w:val="00704BBF"/>
    <w:rsid w:val="00704D51"/>
    <w:rsid w:val="00705107"/>
    <w:rsid w:val="00705215"/>
    <w:rsid w:val="00705312"/>
    <w:rsid w:val="0070536A"/>
    <w:rsid w:val="007054E3"/>
    <w:rsid w:val="0070568E"/>
    <w:rsid w:val="007058A1"/>
    <w:rsid w:val="00705B58"/>
    <w:rsid w:val="00705CFF"/>
    <w:rsid w:val="00706062"/>
    <w:rsid w:val="00706274"/>
    <w:rsid w:val="00706472"/>
    <w:rsid w:val="007065A6"/>
    <w:rsid w:val="0070692B"/>
    <w:rsid w:val="00706DCB"/>
    <w:rsid w:val="00706FB9"/>
    <w:rsid w:val="007070EC"/>
    <w:rsid w:val="0070713F"/>
    <w:rsid w:val="007073A1"/>
    <w:rsid w:val="007073F3"/>
    <w:rsid w:val="007075B7"/>
    <w:rsid w:val="0070798E"/>
    <w:rsid w:val="00707ADD"/>
    <w:rsid w:val="0071033D"/>
    <w:rsid w:val="0071036D"/>
    <w:rsid w:val="007109F9"/>
    <w:rsid w:val="00710C08"/>
    <w:rsid w:val="00711134"/>
    <w:rsid w:val="00711328"/>
    <w:rsid w:val="007113C8"/>
    <w:rsid w:val="0071163B"/>
    <w:rsid w:val="00711AD4"/>
    <w:rsid w:val="00711C0D"/>
    <w:rsid w:val="0071217B"/>
    <w:rsid w:val="0071219C"/>
    <w:rsid w:val="00712A38"/>
    <w:rsid w:val="00712CD2"/>
    <w:rsid w:val="00712E40"/>
    <w:rsid w:val="00713308"/>
    <w:rsid w:val="00713435"/>
    <w:rsid w:val="00713756"/>
    <w:rsid w:val="00713952"/>
    <w:rsid w:val="00713A63"/>
    <w:rsid w:val="007140C7"/>
    <w:rsid w:val="007143B9"/>
    <w:rsid w:val="0071450B"/>
    <w:rsid w:val="00714571"/>
    <w:rsid w:val="0071489A"/>
    <w:rsid w:val="0071490C"/>
    <w:rsid w:val="00714E44"/>
    <w:rsid w:val="00715089"/>
    <w:rsid w:val="00715259"/>
    <w:rsid w:val="007153A2"/>
    <w:rsid w:val="00715450"/>
    <w:rsid w:val="00715523"/>
    <w:rsid w:val="007156C2"/>
    <w:rsid w:val="00715C01"/>
    <w:rsid w:val="00715DAA"/>
    <w:rsid w:val="00715E7C"/>
    <w:rsid w:val="00715EA3"/>
    <w:rsid w:val="00715EA6"/>
    <w:rsid w:val="00715FB2"/>
    <w:rsid w:val="007162CE"/>
    <w:rsid w:val="00716329"/>
    <w:rsid w:val="007163D0"/>
    <w:rsid w:val="00716922"/>
    <w:rsid w:val="00716B3A"/>
    <w:rsid w:val="007170E6"/>
    <w:rsid w:val="0071729C"/>
    <w:rsid w:val="00717506"/>
    <w:rsid w:val="0071771C"/>
    <w:rsid w:val="00717B17"/>
    <w:rsid w:val="00717CB2"/>
    <w:rsid w:val="00717F20"/>
    <w:rsid w:val="0072022E"/>
    <w:rsid w:val="00720384"/>
    <w:rsid w:val="00720596"/>
    <w:rsid w:val="007206CB"/>
    <w:rsid w:val="007209D6"/>
    <w:rsid w:val="007209F4"/>
    <w:rsid w:val="00720C51"/>
    <w:rsid w:val="00720EBE"/>
    <w:rsid w:val="00720FC1"/>
    <w:rsid w:val="00721038"/>
    <w:rsid w:val="00721169"/>
    <w:rsid w:val="00721712"/>
    <w:rsid w:val="007217AB"/>
    <w:rsid w:val="00721E08"/>
    <w:rsid w:val="007222C1"/>
    <w:rsid w:val="00722841"/>
    <w:rsid w:val="00722937"/>
    <w:rsid w:val="00722AF0"/>
    <w:rsid w:val="00722B1B"/>
    <w:rsid w:val="00722C35"/>
    <w:rsid w:val="00722EB2"/>
    <w:rsid w:val="00723140"/>
    <w:rsid w:val="00723168"/>
    <w:rsid w:val="007235E5"/>
    <w:rsid w:val="007239A6"/>
    <w:rsid w:val="00723B0E"/>
    <w:rsid w:val="00723E2F"/>
    <w:rsid w:val="00723F44"/>
    <w:rsid w:val="00723F62"/>
    <w:rsid w:val="007241B2"/>
    <w:rsid w:val="007241E7"/>
    <w:rsid w:val="0072426D"/>
    <w:rsid w:val="007245AA"/>
    <w:rsid w:val="00724642"/>
    <w:rsid w:val="007247A2"/>
    <w:rsid w:val="00724A06"/>
    <w:rsid w:val="00724C2E"/>
    <w:rsid w:val="00724C39"/>
    <w:rsid w:val="00725000"/>
    <w:rsid w:val="007250E0"/>
    <w:rsid w:val="00725991"/>
    <w:rsid w:val="00725B54"/>
    <w:rsid w:val="00726129"/>
    <w:rsid w:val="00726309"/>
    <w:rsid w:val="0072635B"/>
    <w:rsid w:val="007263E6"/>
    <w:rsid w:val="007266D2"/>
    <w:rsid w:val="007267BB"/>
    <w:rsid w:val="007269D7"/>
    <w:rsid w:val="007269E0"/>
    <w:rsid w:val="00726ADE"/>
    <w:rsid w:val="00726B65"/>
    <w:rsid w:val="00726D22"/>
    <w:rsid w:val="00726D9B"/>
    <w:rsid w:val="0072710A"/>
    <w:rsid w:val="0072758D"/>
    <w:rsid w:val="00727BB3"/>
    <w:rsid w:val="00727BC1"/>
    <w:rsid w:val="00727D5B"/>
    <w:rsid w:val="00730423"/>
    <w:rsid w:val="00730631"/>
    <w:rsid w:val="00730D7D"/>
    <w:rsid w:val="007313BA"/>
    <w:rsid w:val="0073140E"/>
    <w:rsid w:val="007315C9"/>
    <w:rsid w:val="007316E6"/>
    <w:rsid w:val="00731910"/>
    <w:rsid w:val="00731BA4"/>
    <w:rsid w:val="00731D1B"/>
    <w:rsid w:val="00731FA7"/>
    <w:rsid w:val="0073213F"/>
    <w:rsid w:val="00732483"/>
    <w:rsid w:val="00732501"/>
    <w:rsid w:val="007325AB"/>
    <w:rsid w:val="00732727"/>
    <w:rsid w:val="00732781"/>
    <w:rsid w:val="00732BE3"/>
    <w:rsid w:val="00732D0F"/>
    <w:rsid w:val="0073304B"/>
    <w:rsid w:val="00733093"/>
    <w:rsid w:val="00733219"/>
    <w:rsid w:val="007334A5"/>
    <w:rsid w:val="00733671"/>
    <w:rsid w:val="00733760"/>
    <w:rsid w:val="00733A69"/>
    <w:rsid w:val="00733B4E"/>
    <w:rsid w:val="00733E89"/>
    <w:rsid w:val="00734651"/>
    <w:rsid w:val="0073484E"/>
    <w:rsid w:val="00734D9A"/>
    <w:rsid w:val="00734E6C"/>
    <w:rsid w:val="00734F62"/>
    <w:rsid w:val="0073540F"/>
    <w:rsid w:val="007355A7"/>
    <w:rsid w:val="007355FE"/>
    <w:rsid w:val="00735706"/>
    <w:rsid w:val="0073597B"/>
    <w:rsid w:val="00735C4C"/>
    <w:rsid w:val="00735CE8"/>
    <w:rsid w:val="00735E2A"/>
    <w:rsid w:val="00735EED"/>
    <w:rsid w:val="00735EEE"/>
    <w:rsid w:val="00736224"/>
    <w:rsid w:val="00736274"/>
    <w:rsid w:val="007363E0"/>
    <w:rsid w:val="007365ED"/>
    <w:rsid w:val="00736B60"/>
    <w:rsid w:val="00736D03"/>
    <w:rsid w:val="00736E7B"/>
    <w:rsid w:val="00736F60"/>
    <w:rsid w:val="007371AB"/>
    <w:rsid w:val="0073740C"/>
    <w:rsid w:val="007374DC"/>
    <w:rsid w:val="007375A9"/>
    <w:rsid w:val="0073769E"/>
    <w:rsid w:val="0073773D"/>
    <w:rsid w:val="007378E8"/>
    <w:rsid w:val="007379E6"/>
    <w:rsid w:val="00737A2C"/>
    <w:rsid w:val="00737AE0"/>
    <w:rsid w:val="00737DB2"/>
    <w:rsid w:val="00737F44"/>
    <w:rsid w:val="007404A6"/>
    <w:rsid w:val="007406DD"/>
    <w:rsid w:val="0074095E"/>
    <w:rsid w:val="00740DEA"/>
    <w:rsid w:val="007412C7"/>
    <w:rsid w:val="0074141E"/>
    <w:rsid w:val="007415A6"/>
    <w:rsid w:val="00741FE6"/>
    <w:rsid w:val="007427F0"/>
    <w:rsid w:val="00742840"/>
    <w:rsid w:val="00742B32"/>
    <w:rsid w:val="00742B3F"/>
    <w:rsid w:val="00742CEC"/>
    <w:rsid w:val="0074328F"/>
    <w:rsid w:val="00743521"/>
    <w:rsid w:val="00743610"/>
    <w:rsid w:val="0074376D"/>
    <w:rsid w:val="0074377C"/>
    <w:rsid w:val="007437E7"/>
    <w:rsid w:val="00743B1B"/>
    <w:rsid w:val="00743E28"/>
    <w:rsid w:val="00744558"/>
    <w:rsid w:val="007445E2"/>
    <w:rsid w:val="00744768"/>
    <w:rsid w:val="007449FA"/>
    <w:rsid w:val="007450BB"/>
    <w:rsid w:val="007451D3"/>
    <w:rsid w:val="007451F9"/>
    <w:rsid w:val="0074537D"/>
    <w:rsid w:val="0074540B"/>
    <w:rsid w:val="00745482"/>
    <w:rsid w:val="00745A55"/>
    <w:rsid w:val="00745D07"/>
    <w:rsid w:val="00746526"/>
    <w:rsid w:val="0074663F"/>
    <w:rsid w:val="00746691"/>
    <w:rsid w:val="00746772"/>
    <w:rsid w:val="00746A6D"/>
    <w:rsid w:val="00746AEC"/>
    <w:rsid w:val="00746C17"/>
    <w:rsid w:val="0074717A"/>
    <w:rsid w:val="007471E3"/>
    <w:rsid w:val="00747460"/>
    <w:rsid w:val="0074758E"/>
    <w:rsid w:val="007475EF"/>
    <w:rsid w:val="00747974"/>
    <w:rsid w:val="00747A03"/>
    <w:rsid w:val="00747F14"/>
    <w:rsid w:val="00750082"/>
    <w:rsid w:val="00750095"/>
    <w:rsid w:val="00750262"/>
    <w:rsid w:val="007503EF"/>
    <w:rsid w:val="007505DB"/>
    <w:rsid w:val="00751017"/>
    <w:rsid w:val="0075138C"/>
    <w:rsid w:val="007514A9"/>
    <w:rsid w:val="007514BC"/>
    <w:rsid w:val="007518EE"/>
    <w:rsid w:val="00751AF7"/>
    <w:rsid w:val="00751B7F"/>
    <w:rsid w:val="00751BED"/>
    <w:rsid w:val="007521BC"/>
    <w:rsid w:val="007523C2"/>
    <w:rsid w:val="007525C9"/>
    <w:rsid w:val="0075285A"/>
    <w:rsid w:val="00752D80"/>
    <w:rsid w:val="00752E5B"/>
    <w:rsid w:val="00752F40"/>
    <w:rsid w:val="00752FA7"/>
    <w:rsid w:val="007535E0"/>
    <w:rsid w:val="00753755"/>
    <w:rsid w:val="00753C2B"/>
    <w:rsid w:val="00754377"/>
    <w:rsid w:val="007544B9"/>
    <w:rsid w:val="007544DD"/>
    <w:rsid w:val="00754C26"/>
    <w:rsid w:val="00754C75"/>
    <w:rsid w:val="00754DF3"/>
    <w:rsid w:val="00754DF9"/>
    <w:rsid w:val="00754E9D"/>
    <w:rsid w:val="00754EA7"/>
    <w:rsid w:val="00754EE7"/>
    <w:rsid w:val="00755018"/>
    <w:rsid w:val="007558F8"/>
    <w:rsid w:val="00755A0F"/>
    <w:rsid w:val="00755A36"/>
    <w:rsid w:val="00755A8C"/>
    <w:rsid w:val="00755BE3"/>
    <w:rsid w:val="00755F9C"/>
    <w:rsid w:val="007560C9"/>
    <w:rsid w:val="00756169"/>
    <w:rsid w:val="007563AB"/>
    <w:rsid w:val="007563EC"/>
    <w:rsid w:val="0075643E"/>
    <w:rsid w:val="00756595"/>
    <w:rsid w:val="00756DEE"/>
    <w:rsid w:val="00756F33"/>
    <w:rsid w:val="00756F76"/>
    <w:rsid w:val="007571A2"/>
    <w:rsid w:val="007600A5"/>
    <w:rsid w:val="007602D7"/>
    <w:rsid w:val="0076066C"/>
    <w:rsid w:val="00760A05"/>
    <w:rsid w:val="00760D9C"/>
    <w:rsid w:val="00761269"/>
    <w:rsid w:val="007612F4"/>
    <w:rsid w:val="007613A9"/>
    <w:rsid w:val="00761553"/>
    <w:rsid w:val="00761683"/>
    <w:rsid w:val="00761A91"/>
    <w:rsid w:val="00761AC9"/>
    <w:rsid w:val="00761C68"/>
    <w:rsid w:val="00761FA8"/>
    <w:rsid w:val="00762053"/>
    <w:rsid w:val="0076229E"/>
    <w:rsid w:val="00762727"/>
    <w:rsid w:val="007628E4"/>
    <w:rsid w:val="0076291E"/>
    <w:rsid w:val="007629F2"/>
    <w:rsid w:val="00762A1F"/>
    <w:rsid w:val="00762EFF"/>
    <w:rsid w:val="007631C8"/>
    <w:rsid w:val="0076325B"/>
    <w:rsid w:val="007633A2"/>
    <w:rsid w:val="00763460"/>
    <w:rsid w:val="007636B0"/>
    <w:rsid w:val="007639DD"/>
    <w:rsid w:val="00763A1E"/>
    <w:rsid w:val="00763A6D"/>
    <w:rsid w:val="007643D6"/>
    <w:rsid w:val="007646AC"/>
    <w:rsid w:val="0076473A"/>
    <w:rsid w:val="0076473C"/>
    <w:rsid w:val="00764D4D"/>
    <w:rsid w:val="0076508B"/>
    <w:rsid w:val="00765497"/>
    <w:rsid w:val="0076553F"/>
    <w:rsid w:val="00765B17"/>
    <w:rsid w:val="00765CE8"/>
    <w:rsid w:val="0076631C"/>
    <w:rsid w:val="0076680C"/>
    <w:rsid w:val="0077039F"/>
    <w:rsid w:val="007708AA"/>
    <w:rsid w:val="00770AE0"/>
    <w:rsid w:val="00770B3C"/>
    <w:rsid w:val="00770F94"/>
    <w:rsid w:val="00771322"/>
    <w:rsid w:val="00771556"/>
    <w:rsid w:val="00771770"/>
    <w:rsid w:val="0077179C"/>
    <w:rsid w:val="00771A18"/>
    <w:rsid w:val="00771B64"/>
    <w:rsid w:val="00771E96"/>
    <w:rsid w:val="00771EC5"/>
    <w:rsid w:val="0077221C"/>
    <w:rsid w:val="00772254"/>
    <w:rsid w:val="0077247B"/>
    <w:rsid w:val="00772766"/>
    <w:rsid w:val="007727A2"/>
    <w:rsid w:val="00772A65"/>
    <w:rsid w:val="00772DE8"/>
    <w:rsid w:val="00772E49"/>
    <w:rsid w:val="0077304E"/>
    <w:rsid w:val="0077309D"/>
    <w:rsid w:val="00773868"/>
    <w:rsid w:val="00773BB9"/>
    <w:rsid w:val="00773CBC"/>
    <w:rsid w:val="00773CC1"/>
    <w:rsid w:val="00774342"/>
    <w:rsid w:val="007747AF"/>
    <w:rsid w:val="00774EDC"/>
    <w:rsid w:val="00774F0E"/>
    <w:rsid w:val="00774FDC"/>
    <w:rsid w:val="00775338"/>
    <w:rsid w:val="00775843"/>
    <w:rsid w:val="00775E9C"/>
    <w:rsid w:val="0077602E"/>
    <w:rsid w:val="007767B5"/>
    <w:rsid w:val="00776913"/>
    <w:rsid w:val="00777754"/>
    <w:rsid w:val="0077787C"/>
    <w:rsid w:val="00777A34"/>
    <w:rsid w:val="00777D91"/>
    <w:rsid w:val="00777E48"/>
    <w:rsid w:val="00777E52"/>
    <w:rsid w:val="00780117"/>
    <w:rsid w:val="007803C3"/>
    <w:rsid w:val="00780676"/>
    <w:rsid w:val="0078069C"/>
    <w:rsid w:val="00780A05"/>
    <w:rsid w:val="0078101D"/>
    <w:rsid w:val="00781113"/>
    <w:rsid w:val="0078118A"/>
    <w:rsid w:val="00781231"/>
    <w:rsid w:val="00781C13"/>
    <w:rsid w:val="00781C8E"/>
    <w:rsid w:val="00781E09"/>
    <w:rsid w:val="00781F84"/>
    <w:rsid w:val="007820E6"/>
    <w:rsid w:val="007823B0"/>
    <w:rsid w:val="0078241E"/>
    <w:rsid w:val="00782638"/>
    <w:rsid w:val="00782A3A"/>
    <w:rsid w:val="00782B67"/>
    <w:rsid w:val="00782F38"/>
    <w:rsid w:val="0078348D"/>
    <w:rsid w:val="0078364E"/>
    <w:rsid w:val="007837AD"/>
    <w:rsid w:val="007839BC"/>
    <w:rsid w:val="00783B5A"/>
    <w:rsid w:val="00783F67"/>
    <w:rsid w:val="00783FC7"/>
    <w:rsid w:val="00784424"/>
    <w:rsid w:val="00784707"/>
    <w:rsid w:val="00784C5A"/>
    <w:rsid w:val="0078514A"/>
    <w:rsid w:val="007851F1"/>
    <w:rsid w:val="007853D2"/>
    <w:rsid w:val="00785804"/>
    <w:rsid w:val="007859BD"/>
    <w:rsid w:val="0078616C"/>
    <w:rsid w:val="007863CB"/>
    <w:rsid w:val="007864D4"/>
    <w:rsid w:val="00786A9A"/>
    <w:rsid w:val="00786B74"/>
    <w:rsid w:val="00786E2B"/>
    <w:rsid w:val="00787178"/>
    <w:rsid w:val="00787750"/>
    <w:rsid w:val="00787C8D"/>
    <w:rsid w:val="00790141"/>
    <w:rsid w:val="00790423"/>
    <w:rsid w:val="0079051B"/>
    <w:rsid w:val="0079065C"/>
    <w:rsid w:val="007906F0"/>
    <w:rsid w:val="00790CFD"/>
    <w:rsid w:val="00790D73"/>
    <w:rsid w:val="00790FC9"/>
    <w:rsid w:val="00791423"/>
    <w:rsid w:val="0079147F"/>
    <w:rsid w:val="0079185E"/>
    <w:rsid w:val="00791B8E"/>
    <w:rsid w:val="00791F43"/>
    <w:rsid w:val="00792059"/>
    <w:rsid w:val="00792080"/>
    <w:rsid w:val="0079209C"/>
    <w:rsid w:val="007927DF"/>
    <w:rsid w:val="007928D2"/>
    <w:rsid w:val="00792A40"/>
    <w:rsid w:val="00792CD1"/>
    <w:rsid w:val="00792CDB"/>
    <w:rsid w:val="007933D6"/>
    <w:rsid w:val="00793471"/>
    <w:rsid w:val="0079355C"/>
    <w:rsid w:val="00793656"/>
    <w:rsid w:val="007936EE"/>
    <w:rsid w:val="007938FB"/>
    <w:rsid w:val="00793CEE"/>
    <w:rsid w:val="007942B1"/>
    <w:rsid w:val="0079439F"/>
    <w:rsid w:val="00794438"/>
    <w:rsid w:val="0079457A"/>
    <w:rsid w:val="00794626"/>
    <w:rsid w:val="00794BD1"/>
    <w:rsid w:val="00794CE4"/>
    <w:rsid w:val="00794D0E"/>
    <w:rsid w:val="00794EB2"/>
    <w:rsid w:val="00795BBE"/>
    <w:rsid w:val="00795CE0"/>
    <w:rsid w:val="00796581"/>
    <w:rsid w:val="00796740"/>
    <w:rsid w:val="00796B6C"/>
    <w:rsid w:val="00796BC4"/>
    <w:rsid w:val="00796DFE"/>
    <w:rsid w:val="0079719F"/>
    <w:rsid w:val="00797540"/>
    <w:rsid w:val="007976D8"/>
    <w:rsid w:val="00797FDC"/>
    <w:rsid w:val="007A0343"/>
    <w:rsid w:val="007A0540"/>
    <w:rsid w:val="007A06FB"/>
    <w:rsid w:val="007A09D8"/>
    <w:rsid w:val="007A0ABB"/>
    <w:rsid w:val="007A0CB4"/>
    <w:rsid w:val="007A0EC8"/>
    <w:rsid w:val="007A1595"/>
    <w:rsid w:val="007A1671"/>
    <w:rsid w:val="007A17B2"/>
    <w:rsid w:val="007A1CF1"/>
    <w:rsid w:val="007A1D20"/>
    <w:rsid w:val="007A1E90"/>
    <w:rsid w:val="007A28DA"/>
    <w:rsid w:val="007A2D93"/>
    <w:rsid w:val="007A2FBB"/>
    <w:rsid w:val="007A2FCA"/>
    <w:rsid w:val="007A308E"/>
    <w:rsid w:val="007A30AB"/>
    <w:rsid w:val="007A317C"/>
    <w:rsid w:val="007A3259"/>
    <w:rsid w:val="007A368D"/>
    <w:rsid w:val="007A37D4"/>
    <w:rsid w:val="007A3B81"/>
    <w:rsid w:val="007A3BA0"/>
    <w:rsid w:val="007A3F68"/>
    <w:rsid w:val="007A4EC9"/>
    <w:rsid w:val="007A4FDC"/>
    <w:rsid w:val="007A514F"/>
    <w:rsid w:val="007A5436"/>
    <w:rsid w:val="007A5517"/>
    <w:rsid w:val="007A5560"/>
    <w:rsid w:val="007A5C41"/>
    <w:rsid w:val="007A64B5"/>
    <w:rsid w:val="007A6571"/>
    <w:rsid w:val="007A6599"/>
    <w:rsid w:val="007A6778"/>
    <w:rsid w:val="007A6BFC"/>
    <w:rsid w:val="007A6E03"/>
    <w:rsid w:val="007A7193"/>
    <w:rsid w:val="007A7581"/>
    <w:rsid w:val="007A77A0"/>
    <w:rsid w:val="007A7AD7"/>
    <w:rsid w:val="007A7C80"/>
    <w:rsid w:val="007A7CCA"/>
    <w:rsid w:val="007A7F98"/>
    <w:rsid w:val="007B0357"/>
    <w:rsid w:val="007B052C"/>
    <w:rsid w:val="007B0761"/>
    <w:rsid w:val="007B0C09"/>
    <w:rsid w:val="007B0CC3"/>
    <w:rsid w:val="007B0EB9"/>
    <w:rsid w:val="007B125F"/>
    <w:rsid w:val="007B1390"/>
    <w:rsid w:val="007B14D5"/>
    <w:rsid w:val="007B1A46"/>
    <w:rsid w:val="007B1D72"/>
    <w:rsid w:val="007B1E18"/>
    <w:rsid w:val="007B1F03"/>
    <w:rsid w:val="007B254F"/>
    <w:rsid w:val="007B27F3"/>
    <w:rsid w:val="007B2C60"/>
    <w:rsid w:val="007B2C96"/>
    <w:rsid w:val="007B2D8C"/>
    <w:rsid w:val="007B2F7C"/>
    <w:rsid w:val="007B3447"/>
    <w:rsid w:val="007B34AA"/>
    <w:rsid w:val="007B35B4"/>
    <w:rsid w:val="007B36AB"/>
    <w:rsid w:val="007B3790"/>
    <w:rsid w:val="007B37B3"/>
    <w:rsid w:val="007B386C"/>
    <w:rsid w:val="007B3DCB"/>
    <w:rsid w:val="007B40CC"/>
    <w:rsid w:val="007B413B"/>
    <w:rsid w:val="007B415D"/>
    <w:rsid w:val="007B5025"/>
    <w:rsid w:val="007B5338"/>
    <w:rsid w:val="007B5AC3"/>
    <w:rsid w:val="007B638F"/>
    <w:rsid w:val="007B655D"/>
    <w:rsid w:val="007B669C"/>
    <w:rsid w:val="007B67BA"/>
    <w:rsid w:val="007B69B4"/>
    <w:rsid w:val="007B6A66"/>
    <w:rsid w:val="007B6B77"/>
    <w:rsid w:val="007B6CAB"/>
    <w:rsid w:val="007B6D86"/>
    <w:rsid w:val="007B7462"/>
    <w:rsid w:val="007B7736"/>
    <w:rsid w:val="007B78C2"/>
    <w:rsid w:val="007B7941"/>
    <w:rsid w:val="007B795F"/>
    <w:rsid w:val="007B7B0C"/>
    <w:rsid w:val="007B7CBE"/>
    <w:rsid w:val="007B7D4E"/>
    <w:rsid w:val="007C0099"/>
    <w:rsid w:val="007C050A"/>
    <w:rsid w:val="007C05C5"/>
    <w:rsid w:val="007C06B1"/>
    <w:rsid w:val="007C0B8F"/>
    <w:rsid w:val="007C0D28"/>
    <w:rsid w:val="007C0D73"/>
    <w:rsid w:val="007C0DBA"/>
    <w:rsid w:val="007C0FDF"/>
    <w:rsid w:val="007C10B5"/>
    <w:rsid w:val="007C10E0"/>
    <w:rsid w:val="007C1253"/>
    <w:rsid w:val="007C153E"/>
    <w:rsid w:val="007C171E"/>
    <w:rsid w:val="007C18A7"/>
    <w:rsid w:val="007C2336"/>
    <w:rsid w:val="007C2388"/>
    <w:rsid w:val="007C2576"/>
    <w:rsid w:val="007C26F6"/>
    <w:rsid w:val="007C26F9"/>
    <w:rsid w:val="007C27D4"/>
    <w:rsid w:val="007C2861"/>
    <w:rsid w:val="007C2A7E"/>
    <w:rsid w:val="007C2C50"/>
    <w:rsid w:val="007C2DE0"/>
    <w:rsid w:val="007C3330"/>
    <w:rsid w:val="007C3913"/>
    <w:rsid w:val="007C3CE0"/>
    <w:rsid w:val="007C3D01"/>
    <w:rsid w:val="007C41FB"/>
    <w:rsid w:val="007C442B"/>
    <w:rsid w:val="007C444E"/>
    <w:rsid w:val="007C4983"/>
    <w:rsid w:val="007C49EE"/>
    <w:rsid w:val="007C4C6F"/>
    <w:rsid w:val="007C4E6F"/>
    <w:rsid w:val="007C50B0"/>
    <w:rsid w:val="007C53AC"/>
    <w:rsid w:val="007C53E3"/>
    <w:rsid w:val="007C6301"/>
    <w:rsid w:val="007C6431"/>
    <w:rsid w:val="007C679A"/>
    <w:rsid w:val="007C694F"/>
    <w:rsid w:val="007C6E4A"/>
    <w:rsid w:val="007C7122"/>
    <w:rsid w:val="007C71C3"/>
    <w:rsid w:val="007C7293"/>
    <w:rsid w:val="007C7673"/>
    <w:rsid w:val="007C781C"/>
    <w:rsid w:val="007C7941"/>
    <w:rsid w:val="007C7A9D"/>
    <w:rsid w:val="007C7B93"/>
    <w:rsid w:val="007C7DF6"/>
    <w:rsid w:val="007C7E51"/>
    <w:rsid w:val="007C7F34"/>
    <w:rsid w:val="007D0274"/>
    <w:rsid w:val="007D0379"/>
    <w:rsid w:val="007D03D3"/>
    <w:rsid w:val="007D0474"/>
    <w:rsid w:val="007D0C4C"/>
    <w:rsid w:val="007D0DF8"/>
    <w:rsid w:val="007D0FA7"/>
    <w:rsid w:val="007D1477"/>
    <w:rsid w:val="007D1813"/>
    <w:rsid w:val="007D1D9B"/>
    <w:rsid w:val="007D2177"/>
    <w:rsid w:val="007D25A2"/>
    <w:rsid w:val="007D2A4C"/>
    <w:rsid w:val="007D2D9B"/>
    <w:rsid w:val="007D3064"/>
    <w:rsid w:val="007D31EC"/>
    <w:rsid w:val="007D3758"/>
    <w:rsid w:val="007D389F"/>
    <w:rsid w:val="007D38CC"/>
    <w:rsid w:val="007D3E56"/>
    <w:rsid w:val="007D3FAA"/>
    <w:rsid w:val="007D4171"/>
    <w:rsid w:val="007D42AB"/>
    <w:rsid w:val="007D436F"/>
    <w:rsid w:val="007D4EAC"/>
    <w:rsid w:val="007D50B8"/>
    <w:rsid w:val="007D5193"/>
    <w:rsid w:val="007D52A2"/>
    <w:rsid w:val="007D5928"/>
    <w:rsid w:val="007D5A73"/>
    <w:rsid w:val="007D5AEF"/>
    <w:rsid w:val="007D5FE5"/>
    <w:rsid w:val="007D6091"/>
    <w:rsid w:val="007D68C3"/>
    <w:rsid w:val="007D69D4"/>
    <w:rsid w:val="007D6A0E"/>
    <w:rsid w:val="007D6B68"/>
    <w:rsid w:val="007D6C3D"/>
    <w:rsid w:val="007D6C6D"/>
    <w:rsid w:val="007D6DC4"/>
    <w:rsid w:val="007D7073"/>
    <w:rsid w:val="007D7219"/>
    <w:rsid w:val="007D7A52"/>
    <w:rsid w:val="007D7CE6"/>
    <w:rsid w:val="007D7DB3"/>
    <w:rsid w:val="007D7F50"/>
    <w:rsid w:val="007D7F66"/>
    <w:rsid w:val="007E0532"/>
    <w:rsid w:val="007E06A8"/>
    <w:rsid w:val="007E09B6"/>
    <w:rsid w:val="007E09D8"/>
    <w:rsid w:val="007E0B0F"/>
    <w:rsid w:val="007E0C4A"/>
    <w:rsid w:val="007E0C65"/>
    <w:rsid w:val="007E1276"/>
    <w:rsid w:val="007E138D"/>
    <w:rsid w:val="007E1537"/>
    <w:rsid w:val="007E158C"/>
    <w:rsid w:val="007E16CC"/>
    <w:rsid w:val="007E176C"/>
    <w:rsid w:val="007E1A65"/>
    <w:rsid w:val="007E1BDB"/>
    <w:rsid w:val="007E22F4"/>
    <w:rsid w:val="007E23A9"/>
    <w:rsid w:val="007E2416"/>
    <w:rsid w:val="007E2BD0"/>
    <w:rsid w:val="007E2C19"/>
    <w:rsid w:val="007E2EDB"/>
    <w:rsid w:val="007E375C"/>
    <w:rsid w:val="007E3862"/>
    <w:rsid w:val="007E3DC4"/>
    <w:rsid w:val="007E4235"/>
    <w:rsid w:val="007E42AA"/>
    <w:rsid w:val="007E4693"/>
    <w:rsid w:val="007E49C9"/>
    <w:rsid w:val="007E4AD3"/>
    <w:rsid w:val="007E4AFA"/>
    <w:rsid w:val="007E4CCB"/>
    <w:rsid w:val="007E4D7F"/>
    <w:rsid w:val="007E4F82"/>
    <w:rsid w:val="007E5101"/>
    <w:rsid w:val="007E52C9"/>
    <w:rsid w:val="007E5770"/>
    <w:rsid w:val="007E57FD"/>
    <w:rsid w:val="007E5BB3"/>
    <w:rsid w:val="007E5E1F"/>
    <w:rsid w:val="007E6204"/>
    <w:rsid w:val="007E63C2"/>
    <w:rsid w:val="007E662E"/>
    <w:rsid w:val="007E6752"/>
    <w:rsid w:val="007E6A34"/>
    <w:rsid w:val="007E6C03"/>
    <w:rsid w:val="007E6C76"/>
    <w:rsid w:val="007E6C77"/>
    <w:rsid w:val="007E6E40"/>
    <w:rsid w:val="007E7276"/>
    <w:rsid w:val="007E730A"/>
    <w:rsid w:val="007E76ED"/>
    <w:rsid w:val="007E77BF"/>
    <w:rsid w:val="007E77FC"/>
    <w:rsid w:val="007E7905"/>
    <w:rsid w:val="007E7C4A"/>
    <w:rsid w:val="007E7CF4"/>
    <w:rsid w:val="007E7D20"/>
    <w:rsid w:val="007E7FA6"/>
    <w:rsid w:val="007E7FED"/>
    <w:rsid w:val="007F017B"/>
    <w:rsid w:val="007F06BF"/>
    <w:rsid w:val="007F0891"/>
    <w:rsid w:val="007F1065"/>
    <w:rsid w:val="007F1234"/>
    <w:rsid w:val="007F16DE"/>
    <w:rsid w:val="007F190A"/>
    <w:rsid w:val="007F19F0"/>
    <w:rsid w:val="007F1BD3"/>
    <w:rsid w:val="007F1CA5"/>
    <w:rsid w:val="007F1D69"/>
    <w:rsid w:val="007F21CC"/>
    <w:rsid w:val="007F2464"/>
    <w:rsid w:val="007F2502"/>
    <w:rsid w:val="007F264E"/>
    <w:rsid w:val="007F2764"/>
    <w:rsid w:val="007F2A49"/>
    <w:rsid w:val="007F2B47"/>
    <w:rsid w:val="007F2CA1"/>
    <w:rsid w:val="007F2CDF"/>
    <w:rsid w:val="007F2CED"/>
    <w:rsid w:val="007F2EA2"/>
    <w:rsid w:val="007F31A5"/>
    <w:rsid w:val="007F346A"/>
    <w:rsid w:val="007F36A4"/>
    <w:rsid w:val="007F3974"/>
    <w:rsid w:val="007F3B81"/>
    <w:rsid w:val="007F3F3D"/>
    <w:rsid w:val="007F40D9"/>
    <w:rsid w:val="007F412F"/>
    <w:rsid w:val="007F4676"/>
    <w:rsid w:val="007F46EE"/>
    <w:rsid w:val="007F477D"/>
    <w:rsid w:val="007F4F08"/>
    <w:rsid w:val="007F508A"/>
    <w:rsid w:val="007F5091"/>
    <w:rsid w:val="007F510A"/>
    <w:rsid w:val="007F569E"/>
    <w:rsid w:val="007F5AD5"/>
    <w:rsid w:val="007F645A"/>
    <w:rsid w:val="007F6624"/>
    <w:rsid w:val="007F6847"/>
    <w:rsid w:val="007F6961"/>
    <w:rsid w:val="007F6A47"/>
    <w:rsid w:val="007F6A7E"/>
    <w:rsid w:val="007F6C6B"/>
    <w:rsid w:val="007F710D"/>
    <w:rsid w:val="007F7B3A"/>
    <w:rsid w:val="007F7F53"/>
    <w:rsid w:val="008000F9"/>
    <w:rsid w:val="00800149"/>
    <w:rsid w:val="0080031F"/>
    <w:rsid w:val="008009DD"/>
    <w:rsid w:val="00800ABC"/>
    <w:rsid w:val="00800F93"/>
    <w:rsid w:val="00801161"/>
    <w:rsid w:val="008013CF"/>
    <w:rsid w:val="0080141C"/>
    <w:rsid w:val="0080142E"/>
    <w:rsid w:val="00801622"/>
    <w:rsid w:val="00801866"/>
    <w:rsid w:val="00801E6E"/>
    <w:rsid w:val="00801EB0"/>
    <w:rsid w:val="00801EE8"/>
    <w:rsid w:val="00801F29"/>
    <w:rsid w:val="00801F2F"/>
    <w:rsid w:val="00801FAB"/>
    <w:rsid w:val="00801FF3"/>
    <w:rsid w:val="0080204F"/>
    <w:rsid w:val="0080208B"/>
    <w:rsid w:val="008022BF"/>
    <w:rsid w:val="0080232E"/>
    <w:rsid w:val="0080237A"/>
    <w:rsid w:val="008026B4"/>
    <w:rsid w:val="0080287F"/>
    <w:rsid w:val="0080291C"/>
    <w:rsid w:val="00802D9E"/>
    <w:rsid w:val="00803035"/>
    <w:rsid w:val="00803304"/>
    <w:rsid w:val="0080330E"/>
    <w:rsid w:val="00803330"/>
    <w:rsid w:val="00803409"/>
    <w:rsid w:val="0080344A"/>
    <w:rsid w:val="0080369F"/>
    <w:rsid w:val="008036B6"/>
    <w:rsid w:val="008037FD"/>
    <w:rsid w:val="00803937"/>
    <w:rsid w:val="00803CFB"/>
    <w:rsid w:val="00803FFF"/>
    <w:rsid w:val="00804069"/>
    <w:rsid w:val="008042D3"/>
    <w:rsid w:val="008043DE"/>
    <w:rsid w:val="0080441A"/>
    <w:rsid w:val="00804447"/>
    <w:rsid w:val="0080491B"/>
    <w:rsid w:val="00805449"/>
    <w:rsid w:val="008057FE"/>
    <w:rsid w:val="00805C37"/>
    <w:rsid w:val="00805DED"/>
    <w:rsid w:val="00806042"/>
    <w:rsid w:val="00806929"/>
    <w:rsid w:val="008069AC"/>
    <w:rsid w:val="00806A53"/>
    <w:rsid w:val="00806A5D"/>
    <w:rsid w:val="00806B18"/>
    <w:rsid w:val="00806C1C"/>
    <w:rsid w:val="00806F09"/>
    <w:rsid w:val="00806FC5"/>
    <w:rsid w:val="00807418"/>
    <w:rsid w:val="0080770C"/>
    <w:rsid w:val="00807942"/>
    <w:rsid w:val="00807961"/>
    <w:rsid w:val="00807DFD"/>
    <w:rsid w:val="00807E89"/>
    <w:rsid w:val="00807F53"/>
    <w:rsid w:val="00810439"/>
    <w:rsid w:val="0081062B"/>
    <w:rsid w:val="00810671"/>
    <w:rsid w:val="00810885"/>
    <w:rsid w:val="00810968"/>
    <w:rsid w:val="00810B63"/>
    <w:rsid w:val="008111FB"/>
    <w:rsid w:val="0081135C"/>
    <w:rsid w:val="00811514"/>
    <w:rsid w:val="008118ED"/>
    <w:rsid w:val="00811A94"/>
    <w:rsid w:val="00811A99"/>
    <w:rsid w:val="00811AB0"/>
    <w:rsid w:val="00811BCF"/>
    <w:rsid w:val="00811C6C"/>
    <w:rsid w:val="00811CC2"/>
    <w:rsid w:val="00811FBD"/>
    <w:rsid w:val="00812BA6"/>
    <w:rsid w:val="008132B6"/>
    <w:rsid w:val="00813565"/>
    <w:rsid w:val="00813616"/>
    <w:rsid w:val="008137AF"/>
    <w:rsid w:val="00814126"/>
    <w:rsid w:val="00814365"/>
    <w:rsid w:val="008144B2"/>
    <w:rsid w:val="008146F3"/>
    <w:rsid w:val="0081472C"/>
    <w:rsid w:val="00814751"/>
    <w:rsid w:val="00814F3E"/>
    <w:rsid w:val="00814F62"/>
    <w:rsid w:val="00815194"/>
    <w:rsid w:val="00815234"/>
    <w:rsid w:val="00815955"/>
    <w:rsid w:val="00815A2C"/>
    <w:rsid w:val="00815E3A"/>
    <w:rsid w:val="00815FE1"/>
    <w:rsid w:val="008162BB"/>
    <w:rsid w:val="00816581"/>
    <w:rsid w:val="0081680A"/>
    <w:rsid w:val="00816B2B"/>
    <w:rsid w:val="00816B70"/>
    <w:rsid w:val="00816BF7"/>
    <w:rsid w:val="00816D8A"/>
    <w:rsid w:val="00817055"/>
    <w:rsid w:val="00817228"/>
    <w:rsid w:val="0081729E"/>
    <w:rsid w:val="0081732D"/>
    <w:rsid w:val="008175A0"/>
    <w:rsid w:val="00817A94"/>
    <w:rsid w:val="00817E48"/>
    <w:rsid w:val="00817FF1"/>
    <w:rsid w:val="008201F3"/>
    <w:rsid w:val="008203B9"/>
    <w:rsid w:val="00820492"/>
    <w:rsid w:val="00820C49"/>
    <w:rsid w:val="00820F04"/>
    <w:rsid w:val="008210C9"/>
    <w:rsid w:val="00821146"/>
    <w:rsid w:val="008213D3"/>
    <w:rsid w:val="00821764"/>
    <w:rsid w:val="00821C3A"/>
    <w:rsid w:val="00821DD3"/>
    <w:rsid w:val="00821E23"/>
    <w:rsid w:val="00822196"/>
    <w:rsid w:val="00822197"/>
    <w:rsid w:val="0082252C"/>
    <w:rsid w:val="008226B2"/>
    <w:rsid w:val="0082282D"/>
    <w:rsid w:val="00822A96"/>
    <w:rsid w:val="00822BA5"/>
    <w:rsid w:val="00822CE7"/>
    <w:rsid w:val="00822D72"/>
    <w:rsid w:val="00822DFF"/>
    <w:rsid w:val="00822EC0"/>
    <w:rsid w:val="00822F14"/>
    <w:rsid w:val="00823136"/>
    <w:rsid w:val="0082361E"/>
    <w:rsid w:val="008237DD"/>
    <w:rsid w:val="00823804"/>
    <w:rsid w:val="00823B31"/>
    <w:rsid w:val="00823FC7"/>
    <w:rsid w:val="00824297"/>
    <w:rsid w:val="0082446A"/>
    <w:rsid w:val="0082480A"/>
    <w:rsid w:val="008249C6"/>
    <w:rsid w:val="00824A51"/>
    <w:rsid w:val="00824C34"/>
    <w:rsid w:val="0082503F"/>
    <w:rsid w:val="0082550A"/>
    <w:rsid w:val="008255A3"/>
    <w:rsid w:val="00825665"/>
    <w:rsid w:val="008256BB"/>
    <w:rsid w:val="00825D9D"/>
    <w:rsid w:val="0082631F"/>
    <w:rsid w:val="00826487"/>
    <w:rsid w:val="00826597"/>
    <w:rsid w:val="00826DCE"/>
    <w:rsid w:val="00826ED3"/>
    <w:rsid w:val="00826F87"/>
    <w:rsid w:val="00827233"/>
    <w:rsid w:val="00827430"/>
    <w:rsid w:val="008279B8"/>
    <w:rsid w:val="00827BE6"/>
    <w:rsid w:val="00827DB7"/>
    <w:rsid w:val="00827E44"/>
    <w:rsid w:val="00827F25"/>
    <w:rsid w:val="00830217"/>
    <w:rsid w:val="008302C0"/>
    <w:rsid w:val="00830927"/>
    <w:rsid w:val="00830A1A"/>
    <w:rsid w:val="00830DC0"/>
    <w:rsid w:val="00830DD8"/>
    <w:rsid w:val="00831226"/>
    <w:rsid w:val="008314DE"/>
    <w:rsid w:val="0083153A"/>
    <w:rsid w:val="00831721"/>
    <w:rsid w:val="00831838"/>
    <w:rsid w:val="00831E7F"/>
    <w:rsid w:val="00832249"/>
    <w:rsid w:val="008323F6"/>
    <w:rsid w:val="0083256A"/>
    <w:rsid w:val="0083259B"/>
    <w:rsid w:val="008328D3"/>
    <w:rsid w:val="00832967"/>
    <w:rsid w:val="00832994"/>
    <w:rsid w:val="00832B1B"/>
    <w:rsid w:val="0083384D"/>
    <w:rsid w:val="00833AE7"/>
    <w:rsid w:val="00833CD5"/>
    <w:rsid w:val="00834103"/>
    <w:rsid w:val="00834297"/>
    <w:rsid w:val="00834382"/>
    <w:rsid w:val="008343F4"/>
    <w:rsid w:val="0083479E"/>
    <w:rsid w:val="00834A49"/>
    <w:rsid w:val="00834B88"/>
    <w:rsid w:val="00834FF7"/>
    <w:rsid w:val="008352C2"/>
    <w:rsid w:val="00835497"/>
    <w:rsid w:val="00835548"/>
    <w:rsid w:val="008356CE"/>
    <w:rsid w:val="0083598D"/>
    <w:rsid w:val="00835AA9"/>
    <w:rsid w:val="00836051"/>
    <w:rsid w:val="008360AC"/>
    <w:rsid w:val="00836262"/>
    <w:rsid w:val="0083691E"/>
    <w:rsid w:val="00836B3A"/>
    <w:rsid w:val="00836B63"/>
    <w:rsid w:val="008376DB"/>
    <w:rsid w:val="00837755"/>
    <w:rsid w:val="00837802"/>
    <w:rsid w:val="00837A10"/>
    <w:rsid w:val="00837AB5"/>
    <w:rsid w:val="00837CD3"/>
    <w:rsid w:val="00837D8A"/>
    <w:rsid w:val="008400F9"/>
    <w:rsid w:val="008400FE"/>
    <w:rsid w:val="00840677"/>
    <w:rsid w:val="00840A80"/>
    <w:rsid w:val="00840AC8"/>
    <w:rsid w:val="00840BA2"/>
    <w:rsid w:val="00840C25"/>
    <w:rsid w:val="00840C52"/>
    <w:rsid w:val="00840DF1"/>
    <w:rsid w:val="00840E0B"/>
    <w:rsid w:val="008410C5"/>
    <w:rsid w:val="0084176D"/>
    <w:rsid w:val="0084191F"/>
    <w:rsid w:val="00842305"/>
    <w:rsid w:val="00842352"/>
    <w:rsid w:val="00842397"/>
    <w:rsid w:val="00842640"/>
    <w:rsid w:val="008426E0"/>
    <w:rsid w:val="008427E7"/>
    <w:rsid w:val="008428F6"/>
    <w:rsid w:val="00842E9D"/>
    <w:rsid w:val="00842EED"/>
    <w:rsid w:val="00843258"/>
    <w:rsid w:val="0084392B"/>
    <w:rsid w:val="00843B2C"/>
    <w:rsid w:val="00843DBE"/>
    <w:rsid w:val="0084403B"/>
    <w:rsid w:val="0084486B"/>
    <w:rsid w:val="008448C5"/>
    <w:rsid w:val="00844BCE"/>
    <w:rsid w:val="00844D19"/>
    <w:rsid w:val="00844FDE"/>
    <w:rsid w:val="0084519F"/>
    <w:rsid w:val="0084529A"/>
    <w:rsid w:val="0084541F"/>
    <w:rsid w:val="00845642"/>
    <w:rsid w:val="00845667"/>
    <w:rsid w:val="0084579D"/>
    <w:rsid w:val="00845B55"/>
    <w:rsid w:val="00845C62"/>
    <w:rsid w:val="00845F59"/>
    <w:rsid w:val="0084608B"/>
    <w:rsid w:val="008460C2"/>
    <w:rsid w:val="00846247"/>
    <w:rsid w:val="0084681C"/>
    <w:rsid w:val="00846836"/>
    <w:rsid w:val="008468FE"/>
    <w:rsid w:val="00846DE6"/>
    <w:rsid w:val="00846EC3"/>
    <w:rsid w:val="008470AF"/>
    <w:rsid w:val="00847170"/>
    <w:rsid w:val="0084728C"/>
    <w:rsid w:val="008473A6"/>
    <w:rsid w:val="00847407"/>
    <w:rsid w:val="008475A8"/>
    <w:rsid w:val="008478C4"/>
    <w:rsid w:val="00847D7B"/>
    <w:rsid w:val="00847D8B"/>
    <w:rsid w:val="00847FAB"/>
    <w:rsid w:val="0085064D"/>
    <w:rsid w:val="008508DE"/>
    <w:rsid w:val="00850A03"/>
    <w:rsid w:val="00850BB5"/>
    <w:rsid w:val="00851268"/>
    <w:rsid w:val="008515C8"/>
    <w:rsid w:val="008516A7"/>
    <w:rsid w:val="008517E3"/>
    <w:rsid w:val="00851868"/>
    <w:rsid w:val="00851ACC"/>
    <w:rsid w:val="00851C61"/>
    <w:rsid w:val="00851E6B"/>
    <w:rsid w:val="00851F24"/>
    <w:rsid w:val="0085240E"/>
    <w:rsid w:val="008527F8"/>
    <w:rsid w:val="00852825"/>
    <w:rsid w:val="0085293C"/>
    <w:rsid w:val="00852954"/>
    <w:rsid w:val="00852991"/>
    <w:rsid w:val="008529C9"/>
    <w:rsid w:val="008529F7"/>
    <w:rsid w:val="00852EDD"/>
    <w:rsid w:val="00852F1A"/>
    <w:rsid w:val="008530CB"/>
    <w:rsid w:val="0085312B"/>
    <w:rsid w:val="00853310"/>
    <w:rsid w:val="008538E3"/>
    <w:rsid w:val="00853E84"/>
    <w:rsid w:val="00854222"/>
    <w:rsid w:val="008548D2"/>
    <w:rsid w:val="00854C16"/>
    <w:rsid w:val="00854EEB"/>
    <w:rsid w:val="00855727"/>
    <w:rsid w:val="00855BF8"/>
    <w:rsid w:val="00855DEA"/>
    <w:rsid w:val="008560C7"/>
    <w:rsid w:val="00856149"/>
    <w:rsid w:val="0085618C"/>
    <w:rsid w:val="00856446"/>
    <w:rsid w:val="0085646F"/>
    <w:rsid w:val="00856708"/>
    <w:rsid w:val="00856AAB"/>
    <w:rsid w:val="00856B5D"/>
    <w:rsid w:val="00856BF5"/>
    <w:rsid w:val="00856D8C"/>
    <w:rsid w:val="008575F1"/>
    <w:rsid w:val="008576BD"/>
    <w:rsid w:val="0085772A"/>
    <w:rsid w:val="0085772E"/>
    <w:rsid w:val="0085785D"/>
    <w:rsid w:val="008579BB"/>
    <w:rsid w:val="00857C53"/>
    <w:rsid w:val="00857DF1"/>
    <w:rsid w:val="00857E50"/>
    <w:rsid w:val="00857FD6"/>
    <w:rsid w:val="00860706"/>
    <w:rsid w:val="00860CFC"/>
    <w:rsid w:val="00860EB1"/>
    <w:rsid w:val="00860EBD"/>
    <w:rsid w:val="00861358"/>
    <w:rsid w:val="008613EB"/>
    <w:rsid w:val="008614F0"/>
    <w:rsid w:val="008617A9"/>
    <w:rsid w:val="00861BF7"/>
    <w:rsid w:val="00861D70"/>
    <w:rsid w:val="00861E71"/>
    <w:rsid w:val="00861E77"/>
    <w:rsid w:val="00861F3E"/>
    <w:rsid w:val="0086200A"/>
    <w:rsid w:val="008621A3"/>
    <w:rsid w:val="008622D4"/>
    <w:rsid w:val="008629BA"/>
    <w:rsid w:val="0086334D"/>
    <w:rsid w:val="0086395B"/>
    <w:rsid w:val="00863B56"/>
    <w:rsid w:val="00863F5B"/>
    <w:rsid w:val="00864285"/>
    <w:rsid w:val="00864383"/>
    <w:rsid w:val="00864413"/>
    <w:rsid w:val="008647EC"/>
    <w:rsid w:val="00864D24"/>
    <w:rsid w:val="008651E0"/>
    <w:rsid w:val="008654CE"/>
    <w:rsid w:val="00865535"/>
    <w:rsid w:val="0086584A"/>
    <w:rsid w:val="008659D3"/>
    <w:rsid w:val="00865A9A"/>
    <w:rsid w:val="00865B10"/>
    <w:rsid w:val="0086609F"/>
    <w:rsid w:val="00866318"/>
    <w:rsid w:val="008663F2"/>
    <w:rsid w:val="00866569"/>
    <w:rsid w:val="0086661E"/>
    <w:rsid w:val="0086662A"/>
    <w:rsid w:val="00866730"/>
    <w:rsid w:val="00867787"/>
    <w:rsid w:val="00867AE6"/>
    <w:rsid w:val="00867B32"/>
    <w:rsid w:val="00867C8F"/>
    <w:rsid w:val="008703E4"/>
    <w:rsid w:val="0087076A"/>
    <w:rsid w:val="0087090D"/>
    <w:rsid w:val="00870AF8"/>
    <w:rsid w:val="00870D95"/>
    <w:rsid w:val="00870F5D"/>
    <w:rsid w:val="00871372"/>
    <w:rsid w:val="008714AB"/>
    <w:rsid w:val="0087187D"/>
    <w:rsid w:val="00871AB7"/>
    <w:rsid w:val="00871BF2"/>
    <w:rsid w:val="00871CA7"/>
    <w:rsid w:val="00872542"/>
    <w:rsid w:val="00872569"/>
    <w:rsid w:val="00872799"/>
    <w:rsid w:val="008729F2"/>
    <w:rsid w:val="00872A79"/>
    <w:rsid w:val="00872FC6"/>
    <w:rsid w:val="008734DC"/>
    <w:rsid w:val="008734E8"/>
    <w:rsid w:val="00873570"/>
    <w:rsid w:val="00873721"/>
    <w:rsid w:val="00873A73"/>
    <w:rsid w:val="00873BC6"/>
    <w:rsid w:val="00873D21"/>
    <w:rsid w:val="00873FEE"/>
    <w:rsid w:val="00874081"/>
    <w:rsid w:val="008741AB"/>
    <w:rsid w:val="008741E0"/>
    <w:rsid w:val="008745B7"/>
    <w:rsid w:val="00874803"/>
    <w:rsid w:val="0087485F"/>
    <w:rsid w:val="00874948"/>
    <w:rsid w:val="00874CF1"/>
    <w:rsid w:val="00874D77"/>
    <w:rsid w:val="00874F25"/>
    <w:rsid w:val="00874F6A"/>
    <w:rsid w:val="0087500C"/>
    <w:rsid w:val="0087505C"/>
    <w:rsid w:val="00875144"/>
    <w:rsid w:val="0087534C"/>
    <w:rsid w:val="00875637"/>
    <w:rsid w:val="008758F0"/>
    <w:rsid w:val="0087590D"/>
    <w:rsid w:val="00875AFD"/>
    <w:rsid w:val="00875BB9"/>
    <w:rsid w:val="00875EBC"/>
    <w:rsid w:val="0087626B"/>
    <w:rsid w:val="008762BF"/>
    <w:rsid w:val="008762EB"/>
    <w:rsid w:val="008767B5"/>
    <w:rsid w:val="00876879"/>
    <w:rsid w:val="00876927"/>
    <w:rsid w:val="00876C35"/>
    <w:rsid w:val="0087713B"/>
    <w:rsid w:val="00877219"/>
    <w:rsid w:val="0087738A"/>
    <w:rsid w:val="00877575"/>
    <w:rsid w:val="00877C35"/>
    <w:rsid w:val="008800B4"/>
    <w:rsid w:val="00880103"/>
    <w:rsid w:val="00880207"/>
    <w:rsid w:val="00880236"/>
    <w:rsid w:val="00880434"/>
    <w:rsid w:val="00880445"/>
    <w:rsid w:val="008805D1"/>
    <w:rsid w:val="0088064A"/>
    <w:rsid w:val="0088079E"/>
    <w:rsid w:val="00880A20"/>
    <w:rsid w:val="00880B52"/>
    <w:rsid w:val="00880B72"/>
    <w:rsid w:val="00880C40"/>
    <w:rsid w:val="00880C47"/>
    <w:rsid w:val="0088148A"/>
    <w:rsid w:val="00881548"/>
    <w:rsid w:val="00881900"/>
    <w:rsid w:val="00881951"/>
    <w:rsid w:val="00881997"/>
    <w:rsid w:val="00881D54"/>
    <w:rsid w:val="00881DD7"/>
    <w:rsid w:val="0088243A"/>
    <w:rsid w:val="00882488"/>
    <w:rsid w:val="00882682"/>
    <w:rsid w:val="00882853"/>
    <w:rsid w:val="00882B0F"/>
    <w:rsid w:val="008831B2"/>
    <w:rsid w:val="0088343E"/>
    <w:rsid w:val="008837D1"/>
    <w:rsid w:val="00883826"/>
    <w:rsid w:val="00883C5B"/>
    <w:rsid w:val="0088406E"/>
    <w:rsid w:val="008840B0"/>
    <w:rsid w:val="0088429F"/>
    <w:rsid w:val="008843DD"/>
    <w:rsid w:val="008846D5"/>
    <w:rsid w:val="008847DC"/>
    <w:rsid w:val="0088498F"/>
    <w:rsid w:val="00884A1E"/>
    <w:rsid w:val="00884A3E"/>
    <w:rsid w:val="00884B53"/>
    <w:rsid w:val="00884BEE"/>
    <w:rsid w:val="00884CC6"/>
    <w:rsid w:val="00884F07"/>
    <w:rsid w:val="0088502D"/>
    <w:rsid w:val="00885073"/>
    <w:rsid w:val="0088539A"/>
    <w:rsid w:val="00885539"/>
    <w:rsid w:val="00885565"/>
    <w:rsid w:val="008858EA"/>
    <w:rsid w:val="00885CF3"/>
    <w:rsid w:val="00885E3A"/>
    <w:rsid w:val="00885F15"/>
    <w:rsid w:val="0088656D"/>
    <w:rsid w:val="00886572"/>
    <w:rsid w:val="0088670E"/>
    <w:rsid w:val="00886791"/>
    <w:rsid w:val="00886856"/>
    <w:rsid w:val="00886C18"/>
    <w:rsid w:val="00886F04"/>
    <w:rsid w:val="00886F9B"/>
    <w:rsid w:val="0088716E"/>
    <w:rsid w:val="00887336"/>
    <w:rsid w:val="0088749D"/>
    <w:rsid w:val="0088773A"/>
    <w:rsid w:val="00887DE4"/>
    <w:rsid w:val="008901CE"/>
    <w:rsid w:val="0089065E"/>
    <w:rsid w:val="0089077D"/>
    <w:rsid w:val="008909B2"/>
    <w:rsid w:val="00890D1E"/>
    <w:rsid w:val="00890D93"/>
    <w:rsid w:val="00890DA4"/>
    <w:rsid w:val="008919FE"/>
    <w:rsid w:val="00891A6D"/>
    <w:rsid w:val="00891CAE"/>
    <w:rsid w:val="00891FEF"/>
    <w:rsid w:val="008922ED"/>
    <w:rsid w:val="0089275A"/>
    <w:rsid w:val="00892925"/>
    <w:rsid w:val="00892CBE"/>
    <w:rsid w:val="00892FF1"/>
    <w:rsid w:val="0089315F"/>
    <w:rsid w:val="0089329F"/>
    <w:rsid w:val="008935BE"/>
    <w:rsid w:val="00893916"/>
    <w:rsid w:val="008939C2"/>
    <w:rsid w:val="00893C4D"/>
    <w:rsid w:val="00893D01"/>
    <w:rsid w:val="00893D22"/>
    <w:rsid w:val="00893FE8"/>
    <w:rsid w:val="00894618"/>
    <w:rsid w:val="008947D5"/>
    <w:rsid w:val="0089485F"/>
    <w:rsid w:val="00894C18"/>
    <w:rsid w:val="00894DCE"/>
    <w:rsid w:val="00894E81"/>
    <w:rsid w:val="00894F49"/>
    <w:rsid w:val="00895482"/>
    <w:rsid w:val="00895932"/>
    <w:rsid w:val="0089599B"/>
    <w:rsid w:val="00895A0F"/>
    <w:rsid w:val="00895E0C"/>
    <w:rsid w:val="00895E7C"/>
    <w:rsid w:val="0089605E"/>
    <w:rsid w:val="008960BB"/>
    <w:rsid w:val="008960DF"/>
    <w:rsid w:val="00896301"/>
    <w:rsid w:val="00896680"/>
    <w:rsid w:val="008967D6"/>
    <w:rsid w:val="00896904"/>
    <w:rsid w:val="00896938"/>
    <w:rsid w:val="00896A5F"/>
    <w:rsid w:val="00896B39"/>
    <w:rsid w:val="00896F6E"/>
    <w:rsid w:val="00896F7C"/>
    <w:rsid w:val="00897097"/>
    <w:rsid w:val="00897281"/>
    <w:rsid w:val="008973F0"/>
    <w:rsid w:val="008977DF"/>
    <w:rsid w:val="0089787A"/>
    <w:rsid w:val="00897BA9"/>
    <w:rsid w:val="00897CCA"/>
    <w:rsid w:val="008A010F"/>
    <w:rsid w:val="008A0329"/>
    <w:rsid w:val="008A09C8"/>
    <w:rsid w:val="008A0D2A"/>
    <w:rsid w:val="008A1078"/>
    <w:rsid w:val="008A1505"/>
    <w:rsid w:val="008A1F48"/>
    <w:rsid w:val="008A22B0"/>
    <w:rsid w:val="008A22BE"/>
    <w:rsid w:val="008A22ED"/>
    <w:rsid w:val="008A2354"/>
    <w:rsid w:val="008A2556"/>
    <w:rsid w:val="008A263F"/>
    <w:rsid w:val="008A3277"/>
    <w:rsid w:val="008A329F"/>
    <w:rsid w:val="008A332B"/>
    <w:rsid w:val="008A3419"/>
    <w:rsid w:val="008A37F9"/>
    <w:rsid w:val="008A3B4D"/>
    <w:rsid w:val="008A434F"/>
    <w:rsid w:val="008A44FD"/>
    <w:rsid w:val="008A465F"/>
    <w:rsid w:val="008A4D64"/>
    <w:rsid w:val="008A4E8E"/>
    <w:rsid w:val="008A4F93"/>
    <w:rsid w:val="008A4FA1"/>
    <w:rsid w:val="008A515C"/>
    <w:rsid w:val="008A5634"/>
    <w:rsid w:val="008A5881"/>
    <w:rsid w:val="008A5C60"/>
    <w:rsid w:val="008A5D82"/>
    <w:rsid w:val="008A64D0"/>
    <w:rsid w:val="008A6517"/>
    <w:rsid w:val="008A664E"/>
    <w:rsid w:val="008A6D61"/>
    <w:rsid w:val="008A6D73"/>
    <w:rsid w:val="008A6F0B"/>
    <w:rsid w:val="008A6F34"/>
    <w:rsid w:val="008A6F89"/>
    <w:rsid w:val="008A6FAD"/>
    <w:rsid w:val="008A72AA"/>
    <w:rsid w:val="008A7583"/>
    <w:rsid w:val="008A7B88"/>
    <w:rsid w:val="008B0181"/>
    <w:rsid w:val="008B01F7"/>
    <w:rsid w:val="008B07CA"/>
    <w:rsid w:val="008B0B42"/>
    <w:rsid w:val="008B0E17"/>
    <w:rsid w:val="008B143D"/>
    <w:rsid w:val="008B1518"/>
    <w:rsid w:val="008B1725"/>
    <w:rsid w:val="008B1807"/>
    <w:rsid w:val="008B2029"/>
    <w:rsid w:val="008B2265"/>
    <w:rsid w:val="008B2459"/>
    <w:rsid w:val="008B31FB"/>
    <w:rsid w:val="008B32D3"/>
    <w:rsid w:val="008B36D2"/>
    <w:rsid w:val="008B3CE2"/>
    <w:rsid w:val="008B3EE6"/>
    <w:rsid w:val="008B424D"/>
    <w:rsid w:val="008B44B8"/>
    <w:rsid w:val="008B44BB"/>
    <w:rsid w:val="008B44EA"/>
    <w:rsid w:val="008B4655"/>
    <w:rsid w:val="008B4825"/>
    <w:rsid w:val="008B4A66"/>
    <w:rsid w:val="008B4DB0"/>
    <w:rsid w:val="008B51B8"/>
    <w:rsid w:val="008B542F"/>
    <w:rsid w:val="008B57B3"/>
    <w:rsid w:val="008B57C7"/>
    <w:rsid w:val="008B58E2"/>
    <w:rsid w:val="008B5989"/>
    <w:rsid w:val="008B5A57"/>
    <w:rsid w:val="008B5AAA"/>
    <w:rsid w:val="008B5D25"/>
    <w:rsid w:val="008B5DF0"/>
    <w:rsid w:val="008B6045"/>
    <w:rsid w:val="008B6106"/>
    <w:rsid w:val="008B67A2"/>
    <w:rsid w:val="008B68AD"/>
    <w:rsid w:val="008B6F6A"/>
    <w:rsid w:val="008B7A2B"/>
    <w:rsid w:val="008B7A74"/>
    <w:rsid w:val="008B7B4C"/>
    <w:rsid w:val="008B7DD8"/>
    <w:rsid w:val="008B7E4F"/>
    <w:rsid w:val="008C0027"/>
    <w:rsid w:val="008C0271"/>
    <w:rsid w:val="008C05F1"/>
    <w:rsid w:val="008C0CA9"/>
    <w:rsid w:val="008C0D69"/>
    <w:rsid w:val="008C0E2E"/>
    <w:rsid w:val="008C0FFA"/>
    <w:rsid w:val="008C1305"/>
    <w:rsid w:val="008C1341"/>
    <w:rsid w:val="008C187F"/>
    <w:rsid w:val="008C1A55"/>
    <w:rsid w:val="008C1ECB"/>
    <w:rsid w:val="008C20FE"/>
    <w:rsid w:val="008C2158"/>
    <w:rsid w:val="008C25D1"/>
    <w:rsid w:val="008C2768"/>
    <w:rsid w:val="008C2A07"/>
    <w:rsid w:val="008C2E43"/>
    <w:rsid w:val="008C2FFF"/>
    <w:rsid w:val="008C342A"/>
    <w:rsid w:val="008C37F4"/>
    <w:rsid w:val="008C3A5E"/>
    <w:rsid w:val="008C3B65"/>
    <w:rsid w:val="008C3C1F"/>
    <w:rsid w:val="008C3D6E"/>
    <w:rsid w:val="008C3EBD"/>
    <w:rsid w:val="008C4402"/>
    <w:rsid w:val="008C44B3"/>
    <w:rsid w:val="008C4532"/>
    <w:rsid w:val="008C47DD"/>
    <w:rsid w:val="008C48EC"/>
    <w:rsid w:val="008C4DE7"/>
    <w:rsid w:val="008C4EB3"/>
    <w:rsid w:val="008C51ED"/>
    <w:rsid w:val="008C53F3"/>
    <w:rsid w:val="008C5633"/>
    <w:rsid w:val="008C58CC"/>
    <w:rsid w:val="008C5CAE"/>
    <w:rsid w:val="008C5D5F"/>
    <w:rsid w:val="008C5E9A"/>
    <w:rsid w:val="008C5EE1"/>
    <w:rsid w:val="008C655B"/>
    <w:rsid w:val="008C659A"/>
    <w:rsid w:val="008C6686"/>
    <w:rsid w:val="008C6AC1"/>
    <w:rsid w:val="008C6EC2"/>
    <w:rsid w:val="008C72D0"/>
    <w:rsid w:val="008C7505"/>
    <w:rsid w:val="008C761C"/>
    <w:rsid w:val="008C7737"/>
    <w:rsid w:val="008C7C40"/>
    <w:rsid w:val="008C7E9C"/>
    <w:rsid w:val="008D00CE"/>
    <w:rsid w:val="008D010F"/>
    <w:rsid w:val="008D041C"/>
    <w:rsid w:val="008D0719"/>
    <w:rsid w:val="008D0754"/>
    <w:rsid w:val="008D07C9"/>
    <w:rsid w:val="008D093F"/>
    <w:rsid w:val="008D09BD"/>
    <w:rsid w:val="008D0C35"/>
    <w:rsid w:val="008D0EA1"/>
    <w:rsid w:val="008D0F14"/>
    <w:rsid w:val="008D0FF9"/>
    <w:rsid w:val="008D135A"/>
    <w:rsid w:val="008D1E03"/>
    <w:rsid w:val="008D270C"/>
    <w:rsid w:val="008D2CA6"/>
    <w:rsid w:val="008D2D0F"/>
    <w:rsid w:val="008D315F"/>
    <w:rsid w:val="008D318E"/>
    <w:rsid w:val="008D31D9"/>
    <w:rsid w:val="008D33B3"/>
    <w:rsid w:val="008D367C"/>
    <w:rsid w:val="008D3779"/>
    <w:rsid w:val="008D3A6B"/>
    <w:rsid w:val="008D411E"/>
    <w:rsid w:val="008D428E"/>
    <w:rsid w:val="008D45B9"/>
    <w:rsid w:val="008D46F0"/>
    <w:rsid w:val="008D5452"/>
    <w:rsid w:val="008D54A8"/>
    <w:rsid w:val="008D555D"/>
    <w:rsid w:val="008D59CA"/>
    <w:rsid w:val="008D5A71"/>
    <w:rsid w:val="008D5AB0"/>
    <w:rsid w:val="008D5D96"/>
    <w:rsid w:val="008D5F01"/>
    <w:rsid w:val="008D60B5"/>
    <w:rsid w:val="008D63B3"/>
    <w:rsid w:val="008D64A7"/>
    <w:rsid w:val="008D66AD"/>
    <w:rsid w:val="008D69C7"/>
    <w:rsid w:val="008D6BFB"/>
    <w:rsid w:val="008D6CBC"/>
    <w:rsid w:val="008D71FF"/>
    <w:rsid w:val="008D77F9"/>
    <w:rsid w:val="008D7C66"/>
    <w:rsid w:val="008E00BE"/>
    <w:rsid w:val="008E06E1"/>
    <w:rsid w:val="008E089F"/>
    <w:rsid w:val="008E0A12"/>
    <w:rsid w:val="008E0B90"/>
    <w:rsid w:val="008E0C9E"/>
    <w:rsid w:val="008E0F74"/>
    <w:rsid w:val="008E0F79"/>
    <w:rsid w:val="008E1194"/>
    <w:rsid w:val="008E16F3"/>
    <w:rsid w:val="008E18B5"/>
    <w:rsid w:val="008E1A1A"/>
    <w:rsid w:val="008E1B12"/>
    <w:rsid w:val="008E1B55"/>
    <w:rsid w:val="008E1FB7"/>
    <w:rsid w:val="008E2943"/>
    <w:rsid w:val="008E2A75"/>
    <w:rsid w:val="008E2E08"/>
    <w:rsid w:val="008E3053"/>
    <w:rsid w:val="008E314A"/>
    <w:rsid w:val="008E3219"/>
    <w:rsid w:val="008E322D"/>
    <w:rsid w:val="008E3886"/>
    <w:rsid w:val="008E3977"/>
    <w:rsid w:val="008E3A70"/>
    <w:rsid w:val="008E3AEF"/>
    <w:rsid w:val="008E3C09"/>
    <w:rsid w:val="008E3FAC"/>
    <w:rsid w:val="008E3FF1"/>
    <w:rsid w:val="008E40DB"/>
    <w:rsid w:val="008E4183"/>
    <w:rsid w:val="008E4219"/>
    <w:rsid w:val="008E476C"/>
    <w:rsid w:val="008E4862"/>
    <w:rsid w:val="008E4BD2"/>
    <w:rsid w:val="008E4C90"/>
    <w:rsid w:val="008E4CC5"/>
    <w:rsid w:val="008E51D9"/>
    <w:rsid w:val="008E5BE8"/>
    <w:rsid w:val="008E5E99"/>
    <w:rsid w:val="008E62CE"/>
    <w:rsid w:val="008E63C1"/>
    <w:rsid w:val="008E65AC"/>
    <w:rsid w:val="008E65AE"/>
    <w:rsid w:val="008E6AB0"/>
    <w:rsid w:val="008E6ABC"/>
    <w:rsid w:val="008E6C5F"/>
    <w:rsid w:val="008E6C85"/>
    <w:rsid w:val="008E6CF8"/>
    <w:rsid w:val="008E7251"/>
    <w:rsid w:val="008E753E"/>
    <w:rsid w:val="008E76EB"/>
    <w:rsid w:val="008E7A5C"/>
    <w:rsid w:val="008E7DB4"/>
    <w:rsid w:val="008F00F9"/>
    <w:rsid w:val="008F032E"/>
    <w:rsid w:val="008F0490"/>
    <w:rsid w:val="008F0595"/>
    <w:rsid w:val="008F08A4"/>
    <w:rsid w:val="008F0FF1"/>
    <w:rsid w:val="008F12F3"/>
    <w:rsid w:val="008F17DA"/>
    <w:rsid w:val="008F1B70"/>
    <w:rsid w:val="008F1CEF"/>
    <w:rsid w:val="008F1D31"/>
    <w:rsid w:val="008F1E0D"/>
    <w:rsid w:val="008F20DB"/>
    <w:rsid w:val="008F2201"/>
    <w:rsid w:val="008F24CA"/>
    <w:rsid w:val="008F250B"/>
    <w:rsid w:val="008F2C32"/>
    <w:rsid w:val="008F2F50"/>
    <w:rsid w:val="008F3768"/>
    <w:rsid w:val="008F3930"/>
    <w:rsid w:val="008F3CDC"/>
    <w:rsid w:val="008F3D8D"/>
    <w:rsid w:val="008F401E"/>
    <w:rsid w:val="008F47D0"/>
    <w:rsid w:val="008F492A"/>
    <w:rsid w:val="008F495B"/>
    <w:rsid w:val="008F4B64"/>
    <w:rsid w:val="008F4BA2"/>
    <w:rsid w:val="008F4D1E"/>
    <w:rsid w:val="008F4F21"/>
    <w:rsid w:val="008F5525"/>
    <w:rsid w:val="008F5E8E"/>
    <w:rsid w:val="008F5F7A"/>
    <w:rsid w:val="008F632F"/>
    <w:rsid w:val="008F6386"/>
    <w:rsid w:val="008F6765"/>
    <w:rsid w:val="008F68E1"/>
    <w:rsid w:val="008F6B3F"/>
    <w:rsid w:val="008F6D36"/>
    <w:rsid w:val="008F6FFA"/>
    <w:rsid w:val="008F704C"/>
    <w:rsid w:val="008F70B1"/>
    <w:rsid w:val="008F71E3"/>
    <w:rsid w:val="008F7690"/>
    <w:rsid w:val="008F77A1"/>
    <w:rsid w:val="008F7ED9"/>
    <w:rsid w:val="008F7EEA"/>
    <w:rsid w:val="00900491"/>
    <w:rsid w:val="00900750"/>
    <w:rsid w:val="009008F4"/>
    <w:rsid w:val="00900C8F"/>
    <w:rsid w:val="0090112E"/>
    <w:rsid w:val="0090120D"/>
    <w:rsid w:val="009013A7"/>
    <w:rsid w:val="0090167C"/>
    <w:rsid w:val="00901AD3"/>
    <w:rsid w:val="00901AF2"/>
    <w:rsid w:val="00901C21"/>
    <w:rsid w:val="00901E9E"/>
    <w:rsid w:val="00901F64"/>
    <w:rsid w:val="009025D6"/>
    <w:rsid w:val="00903363"/>
    <w:rsid w:val="009034EC"/>
    <w:rsid w:val="00903818"/>
    <w:rsid w:val="0090392C"/>
    <w:rsid w:val="00903A3B"/>
    <w:rsid w:val="00904044"/>
    <w:rsid w:val="009044AA"/>
    <w:rsid w:val="009046A9"/>
    <w:rsid w:val="00904829"/>
    <w:rsid w:val="00904A70"/>
    <w:rsid w:val="00904C0D"/>
    <w:rsid w:val="00904D30"/>
    <w:rsid w:val="00904EE3"/>
    <w:rsid w:val="009050D0"/>
    <w:rsid w:val="009051B9"/>
    <w:rsid w:val="009053DD"/>
    <w:rsid w:val="009055C6"/>
    <w:rsid w:val="00905EFA"/>
    <w:rsid w:val="00906003"/>
    <w:rsid w:val="009063F9"/>
    <w:rsid w:val="0090652D"/>
    <w:rsid w:val="00907183"/>
    <w:rsid w:val="00907233"/>
    <w:rsid w:val="009073F8"/>
    <w:rsid w:val="0090765A"/>
    <w:rsid w:val="00907A6A"/>
    <w:rsid w:val="00907FC7"/>
    <w:rsid w:val="009101FB"/>
    <w:rsid w:val="00910399"/>
    <w:rsid w:val="0091039E"/>
    <w:rsid w:val="009105BA"/>
    <w:rsid w:val="009107CB"/>
    <w:rsid w:val="0091091C"/>
    <w:rsid w:val="0091098D"/>
    <w:rsid w:val="00910A12"/>
    <w:rsid w:val="00910DF3"/>
    <w:rsid w:val="00910FD4"/>
    <w:rsid w:val="009113CD"/>
    <w:rsid w:val="009113D1"/>
    <w:rsid w:val="0091144B"/>
    <w:rsid w:val="00911469"/>
    <w:rsid w:val="009114F1"/>
    <w:rsid w:val="009118D8"/>
    <w:rsid w:val="009119E6"/>
    <w:rsid w:val="00911B51"/>
    <w:rsid w:val="00911C7B"/>
    <w:rsid w:val="00911CB3"/>
    <w:rsid w:val="00912260"/>
    <w:rsid w:val="00912373"/>
    <w:rsid w:val="009129B0"/>
    <w:rsid w:val="00912B70"/>
    <w:rsid w:val="00912B9F"/>
    <w:rsid w:val="00912BFE"/>
    <w:rsid w:val="00912EB7"/>
    <w:rsid w:val="00912F5D"/>
    <w:rsid w:val="009131A5"/>
    <w:rsid w:val="0091357B"/>
    <w:rsid w:val="0091389C"/>
    <w:rsid w:val="009138B2"/>
    <w:rsid w:val="00913A42"/>
    <w:rsid w:val="0091464B"/>
    <w:rsid w:val="009146EF"/>
    <w:rsid w:val="00914B95"/>
    <w:rsid w:val="00914CD0"/>
    <w:rsid w:val="00914D89"/>
    <w:rsid w:val="00914DF3"/>
    <w:rsid w:val="00915228"/>
    <w:rsid w:val="0091562D"/>
    <w:rsid w:val="00915B4B"/>
    <w:rsid w:val="00915CB0"/>
    <w:rsid w:val="00915CDB"/>
    <w:rsid w:val="00915E44"/>
    <w:rsid w:val="00916375"/>
    <w:rsid w:val="009163F2"/>
    <w:rsid w:val="009164BE"/>
    <w:rsid w:val="009165BF"/>
    <w:rsid w:val="0091675F"/>
    <w:rsid w:val="00917099"/>
    <w:rsid w:val="009174F8"/>
    <w:rsid w:val="00917637"/>
    <w:rsid w:val="00917A10"/>
    <w:rsid w:val="00917C48"/>
    <w:rsid w:val="00917DE9"/>
    <w:rsid w:val="00920089"/>
    <w:rsid w:val="00920641"/>
    <w:rsid w:val="009207D1"/>
    <w:rsid w:val="00920B5B"/>
    <w:rsid w:val="00920FCB"/>
    <w:rsid w:val="00921015"/>
    <w:rsid w:val="0092102F"/>
    <w:rsid w:val="009210D8"/>
    <w:rsid w:val="00921142"/>
    <w:rsid w:val="0092159D"/>
    <w:rsid w:val="009215CC"/>
    <w:rsid w:val="00921726"/>
    <w:rsid w:val="0092196D"/>
    <w:rsid w:val="00921979"/>
    <w:rsid w:val="00921AF1"/>
    <w:rsid w:val="00921BC2"/>
    <w:rsid w:val="00921DA0"/>
    <w:rsid w:val="00921DD2"/>
    <w:rsid w:val="00921EDE"/>
    <w:rsid w:val="00921F39"/>
    <w:rsid w:val="0092250E"/>
    <w:rsid w:val="00922763"/>
    <w:rsid w:val="00922A8F"/>
    <w:rsid w:val="00922D70"/>
    <w:rsid w:val="00922D90"/>
    <w:rsid w:val="00922F0C"/>
    <w:rsid w:val="00923301"/>
    <w:rsid w:val="00923B43"/>
    <w:rsid w:val="00923BE7"/>
    <w:rsid w:val="00923F44"/>
    <w:rsid w:val="009241B0"/>
    <w:rsid w:val="009241B4"/>
    <w:rsid w:val="00924537"/>
    <w:rsid w:val="009246F4"/>
    <w:rsid w:val="009248B3"/>
    <w:rsid w:val="00925198"/>
    <w:rsid w:val="009251F8"/>
    <w:rsid w:val="00925270"/>
    <w:rsid w:val="0092529C"/>
    <w:rsid w:val="009256A4"/>
    <w:rsid w:val="0092570E"/>
    <w:rsid w:val="0092579D"/>
    <w:rsid w:val="00925869"/>
    <w:rsid w:val="009262CB"/>
    <w:rsid w:val="00926815"/>
    <w:rsid w:val="0092688C"/>
    <w:rsid w:val="009268DC"/>
    <w:rsid w:val="009269D0"/>
    <w:rsid w:val="00926AEF"/>
    <w:rsid w:val="00926B94"/>
    <w:rsid w:val="00926D3C"/>
    <w:rsid w:val="00927710"/>
    <w:rsid w:val="009277F0"/>
    <w:rsid w:val="00927A3D"/>
    <w:rsid w:val="00927C2F"/>
    <w:rsid w:val="00930064"/>
    <w:rsid w:val="0093076A"/>
    <w:rsid w:val="00930BDA"/>
    <w:rsid w:val="00930C3D"/>
    <w:rsid w:val="00930F23"/>
    <w:rsid w:val="009314AE"/>
    <w:rsid w:val="00931681"/>
    <w:rsid w:val="009318CA"/>
    <w:rsid w:val="00931F04"/>
    <w:rsid w:val="00932383"/>
    <w:rsid w:val="00932560"/>
    <w:rsid w:val="0093278C"/>
    <w:rsid w:val="009327AC"/>
    <w:rsid w:val="009328D8"/>
    <w:rsid w:val="009329CB"/>
    <w:rsid w:val="00932C65"/>
    <w:rsid w:val="00932EBB"/>
    <w:rsid w:val="009330D1"/>
    <w:rsid w:val="009331AD"/>
    <w:rsid w:val="00933309"/>
    <w:rsid w:val="00933A54"/>
    <w:rsid w:val="00933AB2"/>
    <w:rsid w:val="00933BB6"/>
    <w:rsid w:val="00933DEE"/>
    <w:rsid w:val="00933E17"/>
    <w:rsid w:val="00934340"/>
    <w:rsid w:val="009343FA"/>
    <w:rsid w:val="00934A98"/>
    <w:rsid w:val="00934CA3"/>
    <w:rsid w:val="00934ECC"/>
    <w:rsid w:val="00935083"/>
    <w:rsid w:val="009352F0"/>
    <w:rsid w:val="00935382"/>
    <w:rsid w:val="009355B9"/>
    <w:rsid w:val="00935B5E"/>
    <w:rsid w:val="00935B73"/>
    <w:rsid w:val="00935D46"/>
    <w:rsid w:val="00935FC3"/>
    <w:rsid w:val="009365BC"/>
    <w:rsid w:val="009366EE"/>
    <w:rsid w:val="00936730"/>
    <w:rsid w:val="00936DDD"/>
    <w:rsid w:val="00936E67"/>
    <w:rsid w:val="00936F7C"/>
    <w:rsid w:val="00936FA1"/>
    <w:rsid w:val="00937302"/>
    <w:rsid w:val="00937A02"/>
    <w:rsid w:val="00937CD7"/>
    <w:rsid w:val="00937CDF"/>
    <w:rsid w:val="009407F1"/>
    <w:rsid w:val="00940904"/>
    <w:rsid w:val="00940A8C"/>
    <w:rsid w:val="00940AA5"/>
    <w:rsid w:val="00940F75"/>
    <w:rsid w:val="0094102F"/>
    <w:rsid w:val="00941079"/>
    <w:rsid w:val="00941148"/>
    <w:rsid w:val="009412E0"/>
    <w:rsid w:val="0094162D"/>
    <w:rsid w:val="00941957"/>
    <w:rsid w:val="0094199E"/>
    <w:rsid w:val="00941A85"/>
    <w:rsid w:val="00941E0E"/>
    <w:rsid w:val="0094204F"/>
    <w:rsid w:val="00942C96"/>
    <w:rsid w:val="00942D7F"/>
    <w:rsid w:val="00942E6E"/>
    <w:rsid w:val="0094311B"/>
    <w:rsid w:val="00943357"/>
    <w:rsid w:val="00943385"/>
    <w:rsid w:val="00943501"/>
    <w:rsid w:val="009437D9"/>
    <w:rsid w:val="00943941"/>
    <w:rsid w:val="00943ADD"/>
    <w:rsid w:val="00943D05"/>
    <w:rsid w:val="00943E77"/>
    <w:rsid w:val="00943EE4"/>
    <w:rsid w:val="00943F68"/>
    <w:rsid w:val="00943FC1"/>
    <w:rsid w:val="009444EA"/>
    <w:rsid w:val="009446E9"/>
    <w:rsid w:val="00944D29"/>
    <w:rsid w:val="00944E6C"/>
    <w:rsid w:val="00944E9F"/>
    <w:rsid w:val="0094504A"/>
    <w:rsid w:val="0094520C"/>
    <w:rsid w:val="00945271"/>
    <w:rsid w:val="0094533E"/>
    <w:rsid w:val="009454FB"/>
    <w:rsid w:val="00945A0C"/>
    <w:rsid w:val="0094626F"/>
    <w:rsid w:val="00946545"/>
    <w:rsid w:val="0094660E"/>
    <w:rsid w:val="00946668"/>
    <w:rsid w:val="009466E3"/>
    <w:rsid w:val="009467C7"/>
    <w:rsid w:val="0094686A"/>
    <w:rsid w:val="00946AA0"/>
    <w:rsid w:val="00946C8D"/>
    <w:rsid w:val="009470A8"/>
    <w:rsid w:val="009475D5"/>
    <w:rsid w:val="009476C0"/>
    <w:rsid w:val="00947C4D"/>
    <w:rsid w:val="00947D18"/>
    <w:rsid w:val="00947DBC"/>
    <w:rsid w:val="00947DC4"/>
    <w:rsid w:val="0095093E"/>
    <w:rsid w:val="00950C17"/>
    <w:rsid w:val="009512CA"/>
    <w:rsid w:val="00951B2B"/>
    <w:rsid w:val="00951C56"/>
    <w:rsid w:val="00951DA2"/>
    <w:rsid w:val="009521A4"/>
    <w:rsid w:val="009522BD"/>
    <w:rsid w:val="00952735"/>
    <w:rsid w:val="00952E1D"/>
    <w:rsid w:val="00952FD7"/>
    <w:rsid w:val="0095315E"/>
    <w:rsid w:val="00953383"/>
    <w:rsid w:val="0095344C"/>
    <w:rsid w:val="0095353B"/>
    <w:rsid w:val="00953667"/>
    <w:rsid w:val="00953982"/>
    <w:rsid w:val="00953E10"/>
    <w:rsid w:val="0095408E"/>
    <w:rsid w:val="00954510"/>
    <w:rsid w:val="009545AC"/>
    <w:rsid w:val="00954E04"/>
    <w:rsid w:val="00954E74"/>
    <w:rsid w:val="00955169"/>
    <w:rsid w:val="0095523D"/>
    <w:rsid w:val="009553A6"/>
    <w:rsid w:val="0095542D"/>
    <w:rsid w:val="0095567E"/>
    <w:rsid w:val="009557BA"/>
    <w:rsid w:val="00955812"/>
    <w:rsid w:val="00955DDC"/>
    <w:rsid w:val="009563D9"/>
    <w:rsid w:val="0095640D"/>
    <w:rsid w:val="009565E1"/>
    <w:rsid w:val="009569A7"/>
    <w:rsid w:val="00956D25"/>
    <w:rsid w:val="00956F9D"/>
    <w:rsid w:val="0095702B"/>
    <w:rsid w:val="00957511"/>
    <w:rsid w:val="00957615"/>
    <w:rsid w:val="0096024C"/>
    <w:rsid w:val="0096042D"/>
    <w:rsid w:val="009609B8"/>
    <w:rsid w:val="00960DD0"/>
    <w:rsid w:val="00960E46"/>
    <w:rsid w:val="00961196"/>
    <w:rsid w:val="0096129B"/>
    <w:rsid w:val="009614A0"/>
    <w:rsid w:val="00961C73"/>
    <w:rsid w:val="00961F35"/>
    <w:rsid w:val="0096227B"/>
    <w:rsid w:val="009624F2"/>
    <w:rsid w:val="009626E6"/>
    <w:rsid w:val="00962714"/>
    <w:rsid w:val="00962AE1"/>
    <w:rsid w:val="00962AF2"/>
    <w:rsid w:val="00962BA3"/>
    <w:rsid w:val="00962D83"/>
    <w:rsid w:val="00962FF5"/>
    <w:rsid w:val="009630F8"/>
    <w:rsid w:val="00963331"/>
    <w:rsid w:val="00963768"/>
    <w:rsid w:val="00963F2A"/>
    <w:rsid w:val="00964442"/>
    <w:rsid w:val="0096446C"/>
    <w:rsid w:val="00964AF0"/>
    <w:rsid w:val="00964F41"/>
    <w:rsid w:val="00964F68"/>
    <w:rsid w:val="009651E0"/>
    <w:rsid w:val="0096523E"/>
    <w:rsid w:val="0096560A"/>
    <w:rsid w:val="00965697"/>
    <w:rsid w:val="00965857"/>
    <w:rsid w:val="00965AF8"/>
    <w:rsid w:val="009666A3"/>
    <w:rsid w:val="00966752"/>
    <w:rsid w:val="00966E4D"/>
    <w:rsid w:val="00966F18"/>
    <w:rsid w:val="00966F83"/>
    <w:rsid w:val="0096707E"/>
    <w:rsid w:val="00967163"/>
    <w:rsid w:val="00967502"/>
    <w:rsid w:val="00967A9A"/>
    <w:rsid w:val="00967EFF"/>
    <w:rsid w:val="0097023F"/>
    <w:rsid w:val="009702E6"/>
    <w:rsid w:val="0097038F"/>
    <w:rsid w:val="009703F7"/>
    <w:rsid w:val="009707CA"/>
    <w:rsid w:val="009707D5"/>
    <w:rsid w:val="00970A82"/>
    <w:rsid w:val="00970E0A"/>
    <w:rsid w:val="00970F9B"/>
    <w:rsid w:val="0097131A"/>
    <w:rsid w:val="0097134B"/>
    <w:rsid w:val="009713A7"/>
    <w:rsid w:val="009713E9"/>
    <w:rsid w:val="0097196C"/>
    <w:rsid w:val="00971A29"/>
    <w:rsid w:val="00971A6A"/>
    <w:rsid w:val="00971C3D"/>
    <w:rsid w:val="00971D3A"/>
    <w:rsid w:val="009722C4"/>
    <w:rsid w:val="009722D4"/>
    <w:rsid w:val="009728F3"/>
    <w:rsid w:val="0097293E"/>
    <w:rsid w:val="00972B02"/>
    <w:rsid w:val="00972E71"/>
    <w:rsid w:val="00973ABA"/>
    <w:rsid w:val="00973E8E"/>
    <w:rsid w:val="00973EDE"/>
    <w:rsid w:val="009742D5"/>
    <w:rsid w:val="00974325"/>
    <w:rsid w:val="00974456"/>
    <w:rsid w:val="00974653"/>
    <w:rsid w:val="0097476F"/>
    <w:rsid w:val="0097487F"/>
    <w:rsid w:val="00975042"/>
    <w:rsid w:val="00975396"/>
    <w:rsid w:val="009753CB"/>
    <w:rsid w:val="0097569F"/>
    <w:rsid w:val="00975813"/>
    <w:rsid w:val="00975C72"/>
    <w:rsid w:val="00976006"/>
    <w:rsid w:val="00976317"/>
    <w:rsid w:val="0097669B"/>
    <w:rsid w:val="00976838"/>
    <w:rsid w:val="0097692E"/>
    <w:rsid w:val="00976AE7"/>
    <w:rsid w:val="00976D0F"/>
    <w:rsid w:val="00976D1B"/>
    <w:rsid w:val="00976E47"/>
    <w:rsid w:val="00976E9C"/>
    <w:rsid w:val="00977077"/>
    <w:rsid w:val="009770B5"/>
    <w:rsid w:val="00977616"/>
    <w:rsid w:val="009779E1"/>
    <w:rsid w:val="00977C04"/>
    <w:rsid w:val="00977E4D"/>
    <w:rsid w:val="009803C7"/>
    <w:rsid w:val="009804DC"/>
    <w:rsid w:val="00980531"/>
    <w:rsid w:val="00980536"/>
    <w:rsid w:val="00980B2B"/>
    <w:rsid w:val="0098108E"/>
    <w:rsid w:val="00981359"/>
    <w:rsid w:val="009819C9"/>
    <w:rsid w:val="00981D53"/>
    <w:rsid w:val="00981E0B"/>
    <w:rsid w:val="00982158"/>
    <w:rsid w:val="00982163"/>
    <w:rsid w:val="009823CD"/>
    <w:rsid w:val="00982424"/>
    <w:rsid w:val="009825C8"/>
    <w:rsid w:val="0098294F"/>
    <w:rsid w:val="009829A1"/>
    <w:rsid w:val="009829DF"/>
    <w:rsid w:val="00982B28"/>
    <w:rsid w:val="00982BBC"/>
    <w:rsid w:val="00982DCE"/>
    <w:rsid w:val="00982E19"/>
    <w:rsid w:val="009832F4"/>
    <w:rsid w:val="0098354E"/>
    <w:rsid w:val="00983750"/>
    <w:rsid w:val="009837A3"/>
    <w:rsid w:val="0098393B"/>
    <w:rsid w:val="00983A3A"/>
    <w:rsid w:val="00983CD5"/>
    <w:rsid w:val="009846EE"/>
    <w:rsid w:val="009851A9"/>
    <w:rsid w:val="00985232"/>
    <w:rsid w:val="009854D4"/>
    <w:rsid w:val="009856E8"/>
    <w:rsid w:val="00985A35"/>
    <w:rsid w:val="00985A5A"/>
    <w:rsid w:val="00985B97"/>
    <w:rsid w:val="00985C46"/>
    <w:rsid w:val="00985DEE"/>
    <w:rsid w:val="00985F01"/>
    <w:rsid w:val="00985F12"/>
    <w:rsid w:val="00985FCD"/>
    <w:rsid w:val="00986574"/>
    <w:rsid w:val="0098662C"/>
    <w:rsid w:val="009866D9"/>
    <w:rsid w:val="00986A87"/>
    <w:rsid w:val="00986ADD"/>
    <w:rsid w:val="00986B75"/>
    <w:rsid w:val="00986BE2"/>
    <w:rsid w:val="00986E46"/>
    <w:rsid w:val="00986EDF"/>
    <w:rsid w:val="00987113"/>
    <w:rsid w:val="009871EC"/>
    <w:rsid w:val="00987285"/>
    <w:rsid w:val="00987485"/>
    <w:rsid w:val="00987CEB"/>
    <w:rsid w:val="00987D1D"/>
    <w:rsid w:val="00987D20"/>
    <w:rsid w:val="009900C4"/>
    <w:rsid w:val="00990184"/>
    <w:rsid w:val="009902C7"/>
    <w:rsid w:val="009908A8"/>
    <w:rsid w:val="009908FA"/>
    <w:rsid w:val="00990995"/>
    <w:rsid w:val="009909DE"/>
    <w:rsid w:val="00990B38"/>
    <w:rsid w:val="00990E06"/>
    <w:rsid w:val="00991448"/>
    <w:rsid w:val="0099185B"/>
    <w:rsid w:val="00991C81"/>
    <w:rsid w:val="00991CB5"/>
    <w:rsid w:val="00991D0D"/>
    <w:rsid w:val="009920F1"/>
    <w:rsid w:val="009925A4"/>
    <w:rsid w:val="00992657"/>
    <w:rsid w:val="0099268A"/>
    <w:rsid w:val="0099271B"/>
    <w:rsid w:val="009928AF"/>
    <w:rsid w:val="00992C58"/>
    <w:rsid w:val="00992CAF"/>
    <w:rsid w:val="009935CF"/>
    <w:rsid w:val="00993862"/>
    <w:rsid w:val="00993897"/>
    <w:rsid w:val="0099391E"/>
    <w:rsid w:val="00993AF6"/>
    <w:rsid w:val="00993E72"/>
    <w:rsid w:val="0099423D"/>
    <w:rsid w:val="0099454F"/>
    <w:rsid w:val="009947ED"/>
    <w:rsid w:val="00994A40"/>
    <w:rsid w:val="00994B9C"/>
    <w:rsid w:val="00995165"/>
    <w:rsid w:val="009951CC"/>
    <w:rsid w:val="00995929"/>
    <w:rsid w:val="00995A7B"/>
    <w:rsid w:val="00996816"/>
    <w:rsid w:val="00996859"/>
    <w:rsid w:val="00996D4A"/>
    <w:rsid w:val="009970BF"/>
    <w:rsid w:val="00997340"/>
    <w:rsid w:val="0099751C"/>
    <w:rsid w:val="00997772"/>
    <w:rsid w:val="009978AE"/>
    <w:rsid w:val="00997FAC"/>
    <w:rsid w:val="009A02C0"/>
    <w:rsid w:val="009A0429"/>
    <w:rsid w:val="009A05B2"/>
    <w:rsid w:val="009A08C8"/>
    <w:rsid w:val="009A0B53"/>
    <w:rsid w:val="009A0DC8"/>
    <w:rsid w:val="009A0E5C"/>
    <w:rsid w:val="009A0EF1"/>
    <w:rsid w:val="009A14D8"/>
    <w:rsid w:val="009A164E"/>
    <w:rsid w:val="009A185E"/>
    <w:rsid w:val="009A185F"/>
    <w:rsid w:val="009A190D"/>
    <w:rsid w:val="009A1952"/>
    <w:rsid w:val="009A1C02"/>
    <w:rsid w:val="009A1D08"/>
    <w:rsid w:val="009A2335"/>
    <w:rsid w:val="009A2347"/>
    <w:rsid w:val="009A23CF"/>
    <w:rsid w:val="009A256A"/>
    <w:rsid w:val="009A2619"/>
    <w:rsid w:val="009A268E"/>
    <w:rsid w:val="009A2A35"/>
    <w:rsid w:val="009A2E0C"/>
    <w:rsid w:val="009A2EBE"/>
    <w:rsid w:val="009A323A"/>
    <w:rsid w:val="009A3474"/>
    <w:rsid w:val="009A35E4"/>
    <w:rsid w:val="009A37B0"/>
    <w:rsid w:val="009A39E0"/>
    <w:rsid w:val="009A4291"/>
    <w:rsid w:val="009A44D7"/>
    <w:rsid w:val="009A4556"/>
    <w:rsid w:val="009A4A9E"/>
    <w:rsid w:val="009A4B54"/>
    <w:rsid w:val="009A4E59"/>
    <w:rsid w:val="009A4F1F"/>
    <w:rsid w:val="009A4F95"/>
    <w:rsid w:val="009A501F"/>
    <w:rsid w:val="009A53E7"/>
    <w:rsid w:val="009A54E6"/>
    <w:rsid w:val="009A577C"/>
    <w:rsid w:val="009A57A9"/>
    <w:rsid w:val="009A5D6E"/>
    <w:rsid w:val="009A5F2D"/>
    <w:rsid w:val="009A6329"/>
    <w:rsid w:val="009A66DA"/>
    <w:rsid w:val="009A6E7D"/>
    <w:rsid w:val="009A6F17"/>
    <w:rsid w:val="009A707B"/>
    <w:rsid w:val="009A746F"/>
    <w:rsid w:val="009A7517"/>
    <w:rsid w:val="009A78A2"/>
    <w:rsid w:val="009A7A0E"/>
    <w:rsid w:val="009B0033"/>
    <w:rsid w:val="009B0403"/>
    <w:rsid w:val="009B0D25"/>
    <w:rsid w:val="009B0DA9"/>
    <w:rsid w:val="009B1450"/>
    <w:rsid w:val="009B16C1"/>
    <w:rsid w:val="009B1BA2"/>
    <w:rsid w:val="009B1D7B"/>
    <w:rsid w:val="009B1DA0"/>
    <w:rsid w:val="009B1F13"/>
    <w:rsid w:val="009B2785"/>
    <w:rsid w:val="009B2D16"/>
    <w:rsid w:val="009B2E3C"/>
    <w:rsid w:val="009B2F50"/>
    <w:rsid w:val="009B3303"/>
    <w:rsid w:val="009B3777"/>
    <w:rsid w:val="009B3A21"/>
    <w:rsid w:val="009B401F"/>
    <w:rsid w:val="009B4021"/>
    <w:rsid w:val="009B4079"/>
    <w:rsid w:val="009B40FC"/>
    <w:rsid w:val="009B42A4"/>
    <w:rsid w:val="009B433A"/>
    <w:rsid w:val="009B448A"/>
    <w:rsid w:val="009B487A"/>
    <w:rsid w:val="009B4936"/>
    <w:rsid w:val="009B4960"/>
    <w:rsid w:val="009B4ACD"/>
    <w:rsid w:val="009B4DB5"/>
    <w:rsid w:val="009B4F76"/>
    <w:rsid w:val="009B5414"/>
    <w:rsid w:val="009B573B"/>
    <w:rsid w:val="009B5839"/>
    <w:rsid w:val="009B5AA2"/>
    <w:rsid w:val="009B5AFD"/>
    <w:rsid w:val="009B5CDD"/>
    <w:rsid w:val="009B641F"/>
    <w:rsid w:val="009B64EA"/>
    <w:rsid w:val="009B65AC"/>
    <w:rsid w:val="009B6B23"/>
    <w:rsid w:val="009B74BC"/>
    <w:rsid w:val="009B79C7"/>
    <w:rsid w:val="009B7ADD"/>
    <w:rsid w:val="009B7BA4"/>
    <w:rsid w:val="009B7C52"/>
    <w:rsid w:val="009C0411"/>
    <w:rsid w:val="009C08AA"/>
    <w:rsid w:val="009C0BA0"/>
    <w:rsid w:val="009C0E78"/>
    <w:rsid w:val="009C1191"/>
    <w:rsid w:val="009C12E1"/>
    <w:rsid w:val="009C13E4"/>
    <w:rsid w:val="009C140C"/>
    <w:rsid w:val="009C1588"/>
    <w:rsid w:val="009C177E"/>
    <w:rsid w:val="009C1834"/>
    <w:rsid w:val="009C1ABD"/>
    <w:rsid w:val="009C1F0A"/>
    <w:rsid w:val="009C1F2C"/>
    <w:rsid w:val="009C1FA3"/>
    <w:rsid w:val="009C21ED"/>
    <w:rsid w:val="009C2776"/>
    <w:rsid w:val="009C2A4A"/>
    <w:rsid w:val="009C2E0B"/>
    <w:rsid w:val="009C2EEB"/>
    <w:rsid w:val="009C2FC9"/>
    <w:rsid w:val="009C373D"/>
    <w:rsid w:val="009C3B50"/>
    <w:rsid w:val="009C3DC6"/>
    <w:rsid w:val="009C3FBB"/>
    <w:rsid w:val="009C414F"/>
    <w:rsid w:val="009C4318"/>
    <w:rsid w:val="009C4427"/>
    <w:rsid w:val="009C4801"/>
    <w:rsid w:val="009C5217"/>
    <w:rsid w:val="009C5458"/>
    <w:rsid w:val="009C54C3"/>
    <w:rsid w:val="009C5626"/>
    <w:rsid w:val="009C57A0"/>
    <w:rsid w:val="009C5BC8"/>
    <w:rsid w:val="009C5E0C"/>
    <w:rsid w:val="009C61D1"/>
    <w:rsid w:val="009C63A2"/>
    <w:rsid w:val="009C63C8"/>
    <w:rsid w:val="009C65E3"/>
    <w:rsid w:val="009C66CD"/>
    <w:rsid w:val="009C67BD"/>
    <w:rsid w:val="009C6986"/>
    <w:rsid w:val="009C6A89"/>
    <w:rsid w:val="009C6C1A"/>
    <w:rsid w:val="009C6DEC"/>
    <w:rsid w:val="009C6F25"/>
    <w:rsid w:val="009C70A7"/>
    <w:rsid w:val="009C711D"/>
    <w:rsid w:val="009C744E"/>
    <w:rsid w:val="009C7702"/>
    <w:rsid w:val="009C776E"/>
    <w:rsid w:val="009C78EA"/>
    <w:rsid w:val="009C7B86"/>
    <w:rsid w:val="009D00E6"/>
    <w:rsid w:val="009D0297"/>
    <w:rsid w:val="009D07D3"/>
    <w:rsid w:val="009D0813"/>
    <w:rsid w:val="009D0B2D"/>
    <w:rsid w:val="009D0ECD"/>
    <w:rsid w:val="009D0F3E"/>
    <w:rsid w:val="009D102D"/>
    <w:rsid w:val="009D148E"/>
    <w:rsid w:val="009D1A8E"/>
    <w:rsid w:val="009D1BDB"/>
    <w:rsid w:val="009D1DF0"/>
    <w:rsid w:val="009D2262"/>
    <w:rsid w:val="009D26BF"/>
    <w:rsid w:val="009D2F0C"/>
    <w:rsid w:val="009D324A"/>
    <w:rsid w:val="009D3550"/>
    <w:rsid w:val="009D37D1"/>
    <w:rsid w:val="009D38D8"/>
    <w:rsid w:val="009D3B24"/>
    <w:rsid w:val="009D3C64"/>
    <w:rsid w:val="009D3DB9"/>
    <w:rsid w:val="009D3E9E"/>
    <w:rsid w:val="009D40E3"/>
    <w:rsid w:val="009D4129"/>
    <w:rsid w:val="009D431F"/>
    <w:rsid w:val="009D4450"/>
    <w:rsid w:val="009D47A6"/>
    <w:rsid w:val="009D4B3E"/>
    <w:rsid w:val="009D4F6E"/>
    <w:rsid w:val="009D5054"/>
    <w:rsid w:val="009D5108"/>
    <w:rsid w:val="009D510C"/>
    <w:rsid w:val="009D51B4"/>
    <w:rsid w:val="009D5210"/>
    <w:rsid w:val="009D56EC"/>
    <w:rsid w:val="009D5798"/>
    <w:rsid w:val="009D5FDC"/>
    <w:rsid w:val="009D634E"/>
    <w:rsid w:val="009D6445"/>
    <w:rsid w:val="009D646A"/>
    <w:rsid w:val="009D6582"/>
    <w:rsid w:val="009D66E5"/>
    <w:rsid w:val="009D679F"/>
    <w:rsid w:val="009D6A4D"/>
    <w:rsid w:val="009D6A57"/>
    <w:rsid w:val="009D6F9C"/>
    <w:rsid w:val="009D6FF5"/>
    <w:rsid w:val="009D7137"/>
    <w:rsid w:val="009D72AD"/>
    <w:rsid w:val="009D7478"/>
    <w:rsid w:val="009D7CA5"/>
    <w:rsid w:val="009D7E97"/>
    <w:rsid w:val="009D7EC7"/>
    <w:rsid w:val="009E02EB"/>
    <w:rsid w:val="009E04B4"/>
    <w:rsid w:val="009E0B78"/>
    <w:rsid w:val="009E0D24"/>
    <w:rsid w:val="009E1001"/>
    <w:rsid w:val="009E118E"/>
    <w:rsid w:val="009E125B"/>
    <w:rsid w:val="009E162E"/>
    <w:rsid w:val="009E1C9A"/>
    <w:rsid w:val="009E2047"/>
    <w:rsid w:val="009E2B0E"/>
    <w:rsid w:val="009E2B8B"/>
    <w:rsid w:val="009E2BE6"/>
    <w:rsid w:val="009E2C44"/>
    <w:rsid w:val="009E2D53"/>
    <w:rsid w:val="009E2DEA"/>
    <w:rsid w:val="009E3472"/>
    <w:rsid w:val="009E372A"/>
    <w:rsid w:val="009E3918"/>
    <w:rsid w:val="009E3B27"/>
    <w:rsid w:val="009E3BFB"/>
    <w:rsid w:val="009E43BB"/>
    <w:rsid w:val="009E44A6"/>
    <w:rsid w:val="009E45B0"/>
    <w:rsid w:val="009E4980"/>
    <w:rsid w:val="009E4A38"/>
    <w:rsid w:val="009E5013"/>
    <w:rsid w:val="009E5063"/>
    <w:rsid w:val="009E5546"/>
    <w:rsid w:val="009E554D"/>
    <w:rsid w:val="009E5776"/>
    <w:rsid w:val="009E6159"/>
    <w:rsid w:val="009E62AD"/>
    <w:rsid w:val="009E62C5"/>
    <w:rsid w:val="009E65ED"/>
    <w:rsid w:val="009E68DC"/>
    <w:rsid w:val="009E6BEA"/>
    <w:rsid w:val="009E70E7"/>
    <w:rsid w:val="009E76B0"/>
    <w:rsid w:val="009E779A"/>
    <w:rsid w:val="009E79B1"/>
    <w:rsid w:val="009E7BB2"/>
    <w:rsid w:val="009E7C96"/>
    <w:rsid w:val="009E7CFA"/>
    <w:rsid w:val="009F000F"/>
    <w:rsid w:val="009F03D7"/>
    <w:rsid w:val="009F0478"/>
    <w:rsid w:val="009F0780"/>
    <w:rsid w:val="009F07BA"/>
    <w:rsid w:val="009F0F44"/>
    <w:rsid w:val="009F16D9"/>
    <w:rsid w:val="009F1B6F"/>
    <w:rsid w:val="009F2338"/>
    <w:rsid w:val="009F23F7"/>
    <w:rsid w:val="009F273C"/>
    <w:rsid w:val="009F274C"/>
    <w:rsid w:val="009F2FCC"/>
    <w:rsid w:val="009F307C"/>
    <w:rsid w:val="009F3103"/>
    <w:rsid w:val="009F3195"/>
    <w:rsid w:val="009F3352"/>
    <w:rsid w:val="009F335E"/>
    <w:rsid w:val="009F353D"/>
    <w:rsid w:val="009F357F"/>
    <w:rsid w:val="009F35E7"/>
    <w:rsid w:val="009F3ACE"/>
    <w:rsid w:val="009F3AF6"/>
    <w:rsid w:val="009F3D86"/>
    <w:rsid w:val="009F41FB"/>
    <w:rsid w:val="009F43F6"/>
    <w:rsid w:val="009F44E3"/>
    <w:rsid w:val="009F46EF"/>
    <w:rsid w:val="009F49B9"/>
    <w:rsid w:val="009F4C8E"/>
    <w:rsid w:val="009F4CDE"/>
    <w:rsid w:val="009F50BF"/>
    <w:rsid w:val="009F5194"/>
    <w:rsid w:val="009F549B"/>
    <w:rsid w:val="009F5575"/>
    <w:rsid w:val="009F55E3"/>
    <w:rsid w:val="009F577A"/>
    <w:rsid w:val="009F578A"/>
    <w:rsid w:val="009F58F4"/>
    <w:rsid w:val="009F5DD8"/>
    <w:rsid w:val="009F5E6E"/>
    <w:rsid w:val="009F5F33"/>
    <w:rsid w:val="009F6539"/>
    <w:rsid w:val="009F65EF"/>
    <w:rsid w:val="009F68E7"/>
    <w:rsid w:val="009F6970"/>
    <w:rsid w:val="009F698F"/>
    <w:rsid w:val="009F69AA"/>
    <w:rsid w:val="009F6A7E"/>
    <w:rsid w:val="009F6C1B"/>
    <w:rsid w:val="009F6ECA"/>
    <w:rsid w:val="009F7819"/>
    <w:rsid w:val="009F7A20"/>
    <w:rsid w:val="009F7E96"/>
    <w:rsid w:val="00A00A6F"/>
    <w:rsid w:val="00A00CCD"/>
    <w:rsid w:val="00A00D68"/>
    <w:rsid w:val="00A00E8E"/>
    <w:rsid w:val="00A00FDD"/>
    <w:rsid w:val="00A019CC"/>
    <w:rsid w:val="00A01A9D"/>
    <w:rsid w:val="00A01C19"/>
    <w:rsid w:val="00A01F3E"/>
    <w:rsid w:val="00A0221B"/>
    <w:rsid w:val="00A02310"/>
    <w:rsid w:val="00A02648"/>
    <w:rsid w:val="00A029EC"/>
    <w:rsid w:val="00A02A21"/>
    <w:rsid w:val="00A02B09"/>
    <w:rsid w:val="00A02BBE"/>
    <w:rsid w:val="00A02E70"/>
    <w:rsid w:val="00A02F89"/>
    <w:rsid w:val="00A030F7"/>
    <w:rsid w:val="00A0353A"/>
    <w:rsid w:val="00A03655"/>
    <w:rsid w:val="00A036B8"/>
    <w:rsid w:val="00A040C1"/>
    <w:rsid w:val="00A040C2"/>
    <w:rsid w:val="00A04135"/>
    <w:rsid w:val="00A04483"/>
    <w:rsid w:val="00A04A9B"/>
    <w:rsid w:val="00A0504C"/>
    <w:rsid w:val="00A050F6"/>
    <w:rsid w:val="00A05100"/>
    <w:rsid w:val="00A05376"/>
    <w:rsid w:val="00A053EB"/>
    <w:rsid w:val="00A05488"/>
    <w:rsid w:val="00A05645"/>
    <w:rsid w:val="00A05884"/>
    <w:rsid w:val="00A059D2"/>
    <w:rsid w:val="00A05A96"/>
    <w:rsid w:val="00A05B8D"/>
    <w:rsid w:val="00A05B96"/>
    <w:rsid w:val="00A05BCD"/>
    <w:rsid w:val="00A05DB4"/>
    <w:rsid w:val="00A062D1"/>
    <w:rsid w:val="00A0648F"/>
    <w:rsid w:val="00A0666B"/>
    <w:rsid w:val="00A06D3D"/>
    <w:rsid w:val="00A07208"/>
    <w:rsid w:val="00A075CA"/>
    <w:rsid w:val="00A1024D"/>
    <w:rsid w:val="00A10269"/>
    <w:rsid w:val="00A104C9"/>
    <w:rsid w:val="00A10A1B"/>
    <w:rsid w:val="00A10D69"/>
    <w:rsid w:val="00A10F32"/>
    <w:rsid w:val="00A11329"/>
    <w:rsid w:val="00A11477"/>
    <w:rsid w:val="00A11613"/>
    <w:rsid w:val="00A1166E"/>
    <w:rsid w:val="00A11801"/>
    <w:rsid w:val="00A11ABE"/>
    <w:rsid w:val="00A11BD1"/>
    <w:rsid w:val="00A123E8"/>
    <w:rsid w:val="00A1243E"/>
    <w:rsid w:val="00A12486"/>
    <w:rsid w:val="00A1267F"/>
    <w:rsid w:val="00A128FF"/>
    <w:rsid w:val="00A1299F"/>
    <w:rsid w:val="00A12A08"/>
    <w:rsid w:val="00A12A86"/>
    <w:rsid w:val="00A12AC6"/>
    <w:rsid w:val="00A12BA2"/>
    <w:rsid w:val="00A12C99"/>
    <w:rsid w:val="00A12CBC"/>
    <w:rsid w:val="00A12DD7"/>
    <w:rsid w:val="00A12E87"/>
    <w:rsid w:val="00A13534"/>
    <w:rsid w:val="00A13553"/>
    <w:rsid w:val="00A13644"/>
    <w:rsid w:val="00A138F9"/>
    <w:rsid w:val="00A13CAC"/>
    <w:rsid w:val="00A13E78"/>
    <w:rsid w:val="00A140F8"/>
    <w:rsid w:val="00A142F7"/>
    <w:rsid w:val="00A14C54"/>
    <w:rsid w:val="00A14E38"/>
    <w:rsid w:val="00A1504A"/>
    <w:rsid w:val="00A151A8"/>
    <w:rsid w:val="00A1530D"/>
    <w:rsid w:val="00A15B45"/>
    <w:rsid w:val="00A15D86"/>
    <w:rsid w:val="00A15DD0"/>
    <w:rsid w:val="00A163C6"/>
    <w:rsid w:val="00A16876"/>
    <w:rsid w:val="00A16AA3"/>
    <w:rsid w:val="00A16DFF"/>
    <w:rsid w:val="00A16ECE"/>
    <w:rsid w:val="00A17398"/>
    <w:rsid w:val="00A17AB2"/>
    <w:rsid w:val="00A17B25"/>
    <w:rsid w:val="00A17EB7"/>
    <w:rsid w:val="00A17F05"/>
    <w:rsid w:val="00A17F0C"/>
    <w:rsid w:val="00A20174"/>
    <w:rsid w:val="00A201CF"/>
    <w:rsid w:val="00A201DD"/>
    <w:rsid w:val="00A202EB"/>
    <w:rsid w:val="00A202EC"/>
    <w:rsid w:val="00A20AFD"/>
    <w:rsid w:val="00A2133D"/>
    <w:rsid w:val="00A213B1"/>
    <w:rsid w:val="00A215BD"/>
    <w:rsid w:val="00A218E7"/>
    <w:rsid w:val="00A21D8B"/>
    <w:rsid w:val="00A21DD4"/>
    <w:rsid w:val="00A22049"/>
    <w:rsid w:val="00A22136"/>
    <w:rsid w:val="00A223BD"/>
    <w:rsid w:val="00A229A5"/>
    <w:rsid w:val="00A22A90"/>
    <w:rsid w:val="00A22AD5"/>
    <w:rsid w:val="00A22D37"/>
    <w:rsid w:val="00A22E38"/>
    <w:rsid w:val="00A22FA8"/>
    <w:rsid w:val="00A23001"/>
    <w:rsid w:val="00A23074"/>
    <w:rsid w:val="00A231ED"/>
    <w:rsid w:val="00A2344F"/>
    <w:rsid w:val="00A23542"/>
    <w:rsid w:val="00A23624"/>
    <w:rsid w:val="00A239BA"/>
    <w:rsid w:val="00A23ADA"/>
    <w:rsid w:val="00A23D3B"/>
    <w:rsid w:val="00A240DE"/>
    <w:rsid w:val="00A240EC"/>
    <w:rsid w:val="00A24238"/>
    <w:rsid w:val="00A243D1"/>
    <w:rsid w:val="00A24417"/>
    <w:rsid w:val="00A249DD"/>
    <w:rsid w:val="00A24E73"/>
    <w:rsid w:val="00A24E9B"/>
    <w:rsid w:val="00A25024"/>
    <w:rsid w:val="00A25032"/>
    <w:rsid w:val="00A25119"/>
    <w:rsid w:val="00A255AB"/>
    <w:rsid w:val="00A25955"/>
    <w:rsid w:val="00A259C8"/>
    <w:rsid w:val="00A259CD"/>
    <w:rsid w:val="00A25C0D"/>
    <w:rsid w:val="00A260D6"/>
    <w:rsid w:val="00A2615E"/>
    <w:rsid w:val="00A261FC"/>
    <w:rsid w:val="00A26356"/>
    <w:rsid w:val="00A2667E"/>
    <w:rsid w:val="00A266D6"/>
    <w:rsid w:val="00A26720"/>
    <w:rsid w:val="00A26C4E"/>
    <w:rsid w:val="00A271F8"/>
    <w:rsid w:val="00A2758B"/>
    <w:rsid w:val="00A2779E"/>
    <w:rsid w:val="00A27AC2"/>
    <w:rsid w:val="00A30311"/>
    <w:rsid w:val="00A30423"/>
    <w:rsid w:val="00A30559"/>
    <w:rsid w:val="00A30B66"/>
    <w:rsid w:val="00A30BD7"/>
    <w:rsid w:val="00A30F59"/>
    <w:rsid w:val="00A310AB"/>
    <w:rsid w:val="00A310F4"/>
    <w:rsid w:val="00A3115E"/>
    <w:rsid w:val="00A31270"/>
    <w:rsid w:val="00A31295"/>
    <w:rsid w:val="00A31590"/>
    <w:rsid w:val="00A31B10"/>
    <w:rsid w:val="00A31B5E"/>
    <w:rsid w:val="00A31BD9"/>
    <w:rsid w:val="00A31C70"/>
    <w:rsid w:val="00A3258C"/>
    <w:rsid w:val="00A326E8"/>
    <w:rsid w:val="00A329AE"/>
    <w:rsid w:val="00A32D88"/>
    <w:rsid w:val="00A32DAE"/>
    <w:rsid w:val="00A3327C"/>
    <w:rsid w:val="00A338BB"/>
    <w:rsid w:val="00A33FEB"/>
    <w:rsid w:val="00A340DD"/>
    <w:rsid w:val="00A347F3"/>
    <w:rsid w:val="00A34897"/>
    <w:rsid w:val="00A34B5B"/>
    <w:rsid w:val="00A34C02"/>
    <w:rsid w:val="00A34CC9"/>
    <w:rsid w:val="00A34EE9"/>
    <w:rsid w:val="00A350AC"/>
    <w:rsid w:val="00A350CE"/>
    <w:rsid w:val="00A35618"/>
    <w:rsid w:val="00A356AE"/>
    <w:rsid w:val="00A357DF"/>
    <w:rsid w:val="00A359F9"/>
    <w:rsid w:val="00A35F69"/>
    <w:rsid w:val="00A3626D"/>
    <w:rsid w:val="00A363CE"/>
    <w:rsid w:val="00A3642B"/>
    <w:rsid w:val="00A3650A"/>
    <w:rsid w:val="00A3651C"/>
    <w:rsid w:val="00A365C0"/>
    <w:rsid w:val="00A36BD7"/>
    <w:rsid w:val="00A36CDC"/>
    <w:rsid w:val="00A37158"/>
    <w:rsid w:val="00A371C4"/>
    <w:rsid w:val="00A37436"/>
    <w:rsid w:val="00A3776E"/>
    <w:rsid w:val="00A37853"/>
    <w:rsid w:val="00A3787B"/>
    <w:rsid w:val="00A37979"/>
    <w:rsid w:val="00A37B46"/>
    <w:rsid w:val="00A37BCC"/>
    <w:rsid w:val="00A403CE"/>
    <w:rsid w:val="00A40714"/>
    <w:rsid w:val="00A40C27"/>
    <w:rsid w:val="00A40D7C"/>
    <w:rsid w:val="00A41242"/>
    <w:rsid w:val="00A413DD"/>
    <w:rsid w:val="00A4144B"/>
    <w:rsid w:val="00A414DC"/>
    <w:rsid w:val="00A4164B"/>
    <w:rsid w:val="00A4195C"/>
    <w:rsid w:val="00A41999"/>
    <w:rsid w:val="00A41AA2"/>
    <w:rsid w:val="00A41BBA"/>
    <w:rsid w:val="00A41E3D"/>
    <w:rsid w:val="00A42086"/>
    <w:rsid w:val="00A420F5"/>
    <w:rsid w:val="00A421BD"/>
    <w:rsid w:val="00A42422"/>
    <w:rsid w:val="00A4250B"/>
    <w:rsid w:val="00A42710"/>
    <w:rsid w:val="00A42970"/>
    <w:rsid w:val="00A42ED4"/>
    <w:rsid w:val="00A42EF3"/>
    <w:rsid w:val="00A43053"/>
    <w:rsid w:val="00A4308B"/>
    <w:rsid w:val="00A43174"/>
    <w:rsid w:val="00A4322D"/>
    <w:rsid w:val="00A437D1"/>
    <w:rsid w:val="00A43A5E"/>
    <w:rsid w:val="00A43B11"/>
    <w:rsid w:val="00A44124"/>
    <w:rsid w:val="00A44325"/>
    <w:rsid w:val="00A44681"/>
    <w:rsid w:val="00A45065"/>
    <w:rsid w:val="00A4507A"/>
    <w:rsid w:val="00A4543C"/>
    <w:rsid w:val="00A4546D"/>
    <w:rsid w:val="00A45586"/>
    <w:rsid w:val="00A4568D"/>
    <w:rsid w:val="00A45A83"/>
    <w:rsid w:val="00A461C0"/>
    <w:rsid w:val="00A461ED"/>
    <w:rsid w:val="00A46221"/>
    <w:rsid w:val="00A462D7"/>
    <w:rsid w:val="00A467C7"/>
    <w:rsid w:val="00A46A0B"/>
    <w:rsid w:val="00A46E55"/>
    <w:rsid w:val="00A46EC5"/>
    <w:rsid w:val="00A47389"/>
    <w:rsid w:val="00A47BFB"/>
    <w:rsid w:val="00A47CA3"/>
    <w:rsid w:val="00A47DCE"/>
    <w:rsid w:val="00A501D1"/>
    <w:rsid w:val="00A507E9"/>
    <w:rsid w:val="00A50830"/>
    <w:rsid w:val="00A50858"/>
    <w:rsid w:val="00A5085E"/>
    <w:rsid w:val="00A50AE1"/>
    <w:rsid w:val="00A50F7F"/>
    <w:rsid w:val="00A5135D"/>
    <w:rsid w:val="00A513BA"/>
    <w:rsid w:val="00A513F3"/>
    <w:rsid w:val="00A513F8"/>
    <w:rsid w:val="00A51575"/>
    <w:rsid w:val="00A51BA0"/>
    <w:rsid w:val="00A520D1"/>
    <w:rsid w:val="00A52283"/>
    <w:rsid w:val="00A52560"/>
    <w:rsid w:val="00A5256B"/>
    <w:rsid w:val="00A526E8"/>
    <w:rsid w:val="00A528CA"/>
    <w:rsid w:val="00A528D0"/>
    <w:rsid w:val="00A52F07"/>
    <w:rsid w:val="00A52F8E"/>
    <w:rsid w:val="00A534DC"/>
    <w:rsid w:val="00A5357B"/>
    <w:rsid w:val="00A53E46"/>
    <w:rsid w:val="00A54633"/>
    <w:rsid w:val="00A54674"/>
    <w:rsid w:val="00A54872"/>
    <w:rsid w:val="00A5491F"/>
    <w:rsid w:val="00A54C96"/>
    <w:rsid w:val="00A557D3"/>
    <w:rsid w:val="00A55A19"/>
    <w:rsid w:val="00A55B28"/>
    <w:rsid w:val="00A55B3E"/>
    <w:rsid w:val="00A55D8A"/>
    <w:rsid w:val="00A56BC7"/>
    <w:rsid w:val="00A56C7F"/>
    <w:rsid w:val="00A56DF0"/>
    <w:rsid w:val="00A5726B"/>
    <w:rsid w:val="00A575DD"/>
    <w:rsid w:val="00A57A19"/>
    <w:rsid w:val="00A57CB8"/>
    <w:rsid w:val="00A600D9"/>
    <w:rsid w:val="00A6065C"/>
    <w:rsid w:val="00A60B4F"/>
    <w:rsid w:val="00A60C6C"/>
    <w:rsid w:val="00A60E91"/>
    <w:rsid w:val="00A616A4"/>
    <w:rsid w:val="00A61799"/>
    <w:rsid w:val="00A618FD"/>
    <w:rsid w:val="00A61908"/>
    <w:rsid w:val="00A61962"/>
    <w:rsid w:val="00A61BDC"/>
    <w:rsid w:val="00A61C42"/>
    <w:rsid w:val="00A61DC9"/>
    <w:rsid w:val="00A6229E"/>
    <w:rsid w:val="00A6259B"/>
    <w:rsid w:val="00A62D3C"/>
    <w:rsid w:val="00A62D52"/>
    <w:rsid w:val="00A62D58"/>
    <w:rsid w:val="00A62D95"/>
    <w:rsid w:val="00A62E0B"/>
    <w:rsid w:val="00A62F75"/>
    <w:rsid w:val="00A630E1"/>
    <w:rsid w:val="00A6352D"/>
    <w:rsid w:val="00A63BAD"/>
    <w:rsid w:val="00A63F22"/>
    <w:rsid w:val="00A63F67"/>
    <w:rsid w:val="00A646B5"/>
    <w:rsid w:val="00A64BDC"/>
    <w:rsid w:val="00A64F9C"/>
    <w:rsid w:val="00A655B3"/>
    <w:rsid w:val="00A655BC"/>
    <w:rsid w:val="00A65CF7"/>
    <w:rsid w:val="00A65F65"/>
    <w:rsid w:val="00A66469"/>
    <w:rsid w:val="00A6652C"/>
    <w:rsid w:val="00A6658F"/>
    <w:rsid w:val="00A66868"/>
    <w:rsid w:val="00A6687C"/>
    <w:rsid w:val="00A668B4"/>
    <w:rsid w:val="00A66A72"/>
    <w:rsid w:val="00A66B43"/>
    <w:rsid w:val="00A66C38"/>
    <w:rsid w:val="00A66C43"/>
    <w:rsid w:val="00A66CC8"/>
    <w:rsid w:val="00A66D99"/>
    <w:rsid w:val="00A670A5"/>
    <w:rsid w:val="00A670F2"/>
    <w:rsid w:val="00A676DB"/>
    <w:rsid w:val="00A67889"/>
    <w:rsid w:val="00A67B2A"/>
    <w:rsid w:val="00A67C94"/>
    <w:rsid w:val="00A67ECD"/>
    <w:rsid w:val="00A704C9"/>
    <w:rsid w:val="00A70508"/>
    <w:rsid w:val="00A7055A"/>
    <w:rsid w:val="00A708F7"/>
    <w:rsid w:val="00A70F1E"/>
    <w:rsid w:val="00A71E3B"/>
    <w:rsid w:val="00A720BC"/>
    <w:rsid w:val="00A720F3"/>
    <w:rsid w:val="00A7214E"/>
    <w:rsid w:val="00A72237"/>
    <w:rsid w:val="00A72729"/>
    <w:rsid w:val="00A72A3F"/>
    <w:rsid w:val="00A72BD7"/>
    <w:rsid w:val="00A72D72"/>
    <w:rsid w:val="00A72D95"/>
    <w:rsid w:val="00A72FF5"/>
    <w:rsid w:val="00A73124"/>
    <w:rsid w:val="00A733E3"/>
    <w:rsid w:val="00A734FF"/>
    <w:rsid w:val="00A736F4"/>
    <w:rsid w:val="00A73706"/>
    <w:rsid w:val="00A73BB6"/>
    <w:rsid w:val="00A73CB6"/>
    <w:rsid w:val="00A73CFB"/>
    <w:rsid w:val="00A73D19"/>
    <w:rsid w:val="00A73DA7"/>
    <w:rsid w:val="00A73F89"/>
    <w:rsid w:val="00A7400C"/>
    <w:rsid w:val="00A744B5"/>
    <w:rsid w:val="00A74702"/>
    <w:rsid w:val="00A74837"/>
    <w:rsid w:val="00A7494E"/>
    <w:rsid w:val="00A74BFA"/>
    <w:rsid w:val="00A74C4E"/>
    <w:rsid w:val="00A74F4A"/>
    <w:rsid w:val="00A75052"/>
    <w:rsid w:val="00A75133"/>
    <w:rsid w:val="00A751F1"/>
    <w:rsid w:val="00A754DE"/>
    <w:rsid w:val="00A75881"/>
    <w:rsid w:val="00A75934"/>
    <w:rsid w:val="00A75E8B"/>
    <w:rsid w:val="00A76643"/>
    <w:rsid w:val="00A766A4"/>
    <w:rsid w:val="00A766DD"/>
    <w:rsid w:val="00A76749"/>
    <w:rsid w:val="00A76798"/>
    <w:rsid w:val="00A7681A"/>
    <w:rsid w:val="00A76965"/>
    <w:rsid w:val="00A7745F"/>
    <w:rsid w:val="00A776B4"/>
    <w:rsid w:val="00A77713"/>
    <w:rsid w:val="00A777B1"/>
    <w:rsid w:val="00A777ED"/>
    <w:rsid w:val="00A77C63"/>
    <w:rsid w:val="00A77CE3"/>
    <w:rsid w:val="00A80002"/>
    <w:rsid w:val="00A80110"/>
    <w:rsid w:val="00A80253"/>
    <w:rsid w:val="00A803EA"/>
    <w:rsid w:val="00A805E8"/>
    <w:rsid w:val="00A8062A"/>
    <w:rsid w:val="00A80819"/>
    <w:rsid w:val="00A80A6C"/>
    <w:rsid w:val="00A80BD1"/>
    <w:rsid w:val="00A8103D"/>
    <w:rsid w:val="00A810E6"/>
    <w:rsid w:val="00A819EF"/>
    <w:rsid w:val="00A82020"/>
    <w:rsid w:val="00A82920"/>
    <w:rsid w:val="00A82B67"/>
    <w:rsid w:val="00A83113"/>
    <w:rsid w:val="00A83348"/>
    <w:rsid w:val="00A8351E"/>
    <w:rsid w:val="00A83778"/>
    <w:rsid w:val="00A83876"/>
    <w:rsid w:val="00A83CF8"/>
    <w:rsid w:val="00A83F51"/>
    <w:rsid w:val="00A83FF7"/>
    <w:rsid w:val="00A841E1"/>
    <w:rsid w:val="00A849C9"/>
    <w:rsid w:val="00A849FD"/>
    <w:rsid w:val="00A84C0A"/>
    <w:rsid w:val="00A84E97"/>
    <w:rsid w:val="00A8522E"/>
    <w:rsid w:val="00A854B7"/>
    <w:rsid w:val="00A8564E"/>
    <w:rsid w:val="00A857A0"/>
    <w:rsid w:val="00A857A7"/>
    <w:rsid w:val="00A85814"/>
    <w:rsid w:val="00A859F2"/>
    <w:rsid w:val="00A85BAB"/>
    <w:rsid w:val="00A85D8E"/>
    <w:rsid w:val="00A85EE1"/>
    <w:rsid w:val="00A85F4D"/>
    <w:rsid w:val="00A861A3"/>
    <w:rsid w:val="00A861C4"/>
    <w:rsid w:val="00A86205"/>
    <w:rsid w:val="00A86446"/>
    <w:rsid w:val="00A8658F"/>
    <w:rsid w:val="00A865BB"/>
    <w:rsid w:val="00A865F2"/>
    <w:rsid w:val="00A867F0"/>
    <w:rsid w:val="00A868EB"/>
    <w:rsid w:val="00A86963"/>
    <w:rsid w:val="00A86CC0"/>
    <w:rsid w:val="00A86E38"/>
    <w:rsid w:val="00A86E9C"/>
    <w:rsid w:val="00A8710C"/>
    <w:rsid w:val="00A872B2"/>
    <w:rsid w:val="00A87677"/>
    <w:rsid w:val="00A876B7"/>
    <w:rsid w:val="00A8798C"/>
    <w:rsid w:val="00A90327"/>
    <w:rsid w:val="00A9040D"/>
    <w:rsid w:val="00A904F1"/>
    <w:rsid w:val="00A9074E"/>
    <w:rsid w:val="00A90B7D"/>
    <w:rsid w:val="00A90BC7"/>
    <w:rsid w:val="00A91400"/>
    <w:rsid w:val="00A9146D"/>
    <w:rsid w:val="00A915CF"/>
    <w:rsid w:val="00A9174F"/>
    <w:rsid w:val="00A91B3B"/>
    <w:rsid w:val="00A91CF8"/>
    <w:rsid w:val="00A91D6F"/>
    <w:rsid w:val="00A91DE7"/>
    <w:rsid w:val="00A91F4A"/>
    <w:rsid w:val="00A921D0"/>
    <w:rsid w:val="00A9236C"/>
    <w:rsid w:val="00A9269A"/>
    <w:rsid w:val="00A92C33"/>
    <w:rsid w:val="00A92DFF"/>
    <w:rsid w:val="00A92F41"/>
    <w:rsid w:val="00A93131"/>
    <w:rsid w:val="00A93413"/>
    <w:rsid w:val="00A9347B"/>
    <w:rsid w:val="00A93D98"/>
    <w:rsid w:val="00A93E1C"/>
    <w:rsid w:val="00A93EB8"/>
    <w:rsid w:val="00A93F02"/>
    <w:rsid w:val="00A940DF"/>
    <w:rsid w:val="00A943D6"/>
    <w:rsid w:val="00A94688"/>
    <w:rsid w:val="00A949A3"/>
    <w:rsid w:val="00A94ABB"/>
    <w:rsid w:val="00A94F2C"/>
    <w:rsid w:val="00A9519D"/>
    <w:rsid w:val="00A952AE"/>
    <w:rsid w:val="00A952B7"/>
    <w:rsid w:val="00A955F3"/>
    <w:rsid w:val="00A95B9B"/>
    <w:rsid w:val="00A96069"/>
    <w:rsid w:val="00A961AB"/>
    <w:rsid w:val="00A9647E"/>
    <w:rsid w:val="00A96804"/>
    <w:rsid w:val="00A96970"/>
    <w:rsid w:val="00A969C3"/>
    <w:rsid w:val="00A96F7F"/>
    <w:rsid w:val="00A97143"/>
    <w:rsid w:val="00A97188"/>
    <w:rsid w:val="00A979B9"/>
    <w:rsid w:val="00A979E6"/>
    <w:rsid w:val="00A97A5E"/>
    <w:rsid w:val="00A97ACF"/>
    <w:rsid w:val="00A97D0D"/>
    <w:rsid w:val="00AA0066"/>
    <w:rsid w:val="00AA0335"/>
    <w:rsid w:val="00AA0380"/>
    <w:rsid w:val="00AA049E"/>
    <w:rsid w:val="00AA07EA"/>
    <w:rsid w:val="00AA09F4"/>
    <w:rsid w:val="00AA0BC6"/>
    <w:rsid w:val="00AA0E37"/>
    <w:rsid w:val="00AA1DB4"/>
    <w:rsid w:val="00AA1EA9"/>
    <w:rsid w:val="00AA21E8"/>
    <w:rsid w:val="00AA25CE"/>
    <w:rsid w:val="00AA2705"/>
    <w:rsid w:val="00AA282E"/>
    <w:rsid w:val="00AA29C8"/>
    <w:rsid w:val="00AA2B5B"/>
    <w:rsid w:val="00AA2CD5"/>
    <w:rsid w:val="00AA315E"/>
    <w:rsid w:val="00AA32F4"/>
    <w:rsid w:val="00AA397F"/>
    <w:rsid w:val="00AA3A93"/>
    <w:rsid w:val="00AA3E2C"/>
    <w:rsid w:val="00AA42E4"/>
    <w:rsid w:val="00AA468E"/>
    <w:rsid w:val="00AA4760"/>
    <w:rsid w:val="00AA489C"/>
    <w:rsid w:val="00AA496E"/>
    <w:rsid w:val="00AA4CBB"/>
    <w:rsid w:val="00AA4F60"/>
    <w:rsid w:val="00AA4FBC"/>
    <w:rsid w:val="00AA530C"/>
    <w:rsid w:val="00AA57FF"/>
    <w:rsid w:val="00AA586B"/>
    <w:rsid w:val="00AA599C"/>
    <w:rsid w:val="00AA5CC6"/>
    <w:rsid w:val="00AA6090"/>
    <w:rsid w:val="00AA6170"/>
    <w:rsid w:val="00AA6579"/>
    <w:rsid w:val="00AA666D"/>
    <w:rsid w:val="00AA6AAF"/>
    <w:rsid w:val="00AA6B53"/>
    <w:rsid w:val="00AA6B6C"/>
    <w:rsid w:val="00AA74D5"/>
    <w:rsid w:val="00AA75F4"/>
    <w:rsid w:val="00AA7668"/>
    <w:rsid w:val="00AA7A27"/>
    <w:rsid w:val="00AA7BE1"/>
    <w:rsid w:val="00AB05E0"/>
    <w:rsid w:val="00AB0A6F"/>
    <w:rsid w:val="00AB13D7"/>
    <w:rsid w:val="00AB13FD"/>
    <w:rsid w:val="00AB1DD6"/>
    <w:rsid w:val="00AB1EDC"/>
    <w:rsid w:val="00AB1F10"/>
    <w:rsid w:val="00AB20C8"/>
    <w:rsid w:val="00AB2302"/>
    <w:rsid w:val="00AB298C"/>
    <w:rsid w:val="00AB2AE5"/>
    <w:rsid w:val="00AB2C45"/>
    <w:rsid w:val="00AB2D09"/>
    <w:rsid w:val="00AB3475"/>
    <w:rsid w:val="00AB39B3"/>
    <w:rsid w:val="00AB3B95"/>
    <w:rsid w:val="00AB3BDC"/>
    <w:rsid w:val="00AB401E"/>
    <w:rsid w:val="00AB4125"/>
    <w:rsid w:val="00AB415C"/>
    <w:rsid w:val="00AB426E"/>
    <w:rsid w:val="00AB462A"/>
    <w:rsid w:val="00AB4658"/>
    <w:rsid w:val="00AB467A"/>
    <w:rsid w:val="00AB4723"/>
    <w:rsid w:val="00AB4786"/>
    <w:rsid w:val="00AB50AC"/>
    <w:rsid w:val="00AB57B0"/>
    <w:rsid w:val="00AB585D"/>
    <w:rsid w:val="00AB5B90"/>
    <w:rsid w:val="00AB5C70"/>
    <w:rsid w:val="00AB6138"/>
    <w:rsid w:val="00AB642D"/>
    <w:rsid w:val="00AB65A1"/>
    <w:rsid w:val="00AB65C1"/>
    <w:rsid w:val="00AB6614"/>
    <w:rsid w:val="00AB6ADB"/>
    <w:rsid w:val="00AB6F32"/>
    <w:rsid w:val="00AB781C"/>
    <w:rsid w:val="00AB7841"/>
    <w:rsid w:val="00AB79A8"/>
    <w:rsid w:val="00AB7C10"/>
    <w:rsid w:val="00AB7EB8"/>
    <w:rsid w:val="00AC022B"/>
    <w:rsid w:val="00AC024D"/>
    <w:rsid w:val="00AC096D"/>
    <w:rsid w:val="00AC09F1"/>
    <w:rsid w:val="00AC0D2A"/>
    <w:rsid w:val="00AC0DA5"/>
    <w:rsid w:val="00AC1272"/>
    <w:rsid w:val="00AC1916"/>
    <w:rsid w:val="00AC1E87"/>
    <w:rsid w:val="00AC26F0"/>
    <w:rsid w:val="00AC290E"/>
    <w:rsid w:val="00AC2E54"/>
    <w:rsid w:val="00AC3013"/>
    <w:rsid w:val="00AC303A"/>
    <w:rsid w:val="00AC3084"/>
    <w:rsid w:val="00AC325E"/>
    <w:rsid w:val="00AC34DC"/>
    <w:rsid w:val="00AC362C"/>
    <w:rsid w:val="00AC3A15"/>
    <w:rsid w:val="00AC3BD9"/>
    <w:rsid w:val="00AC3C83"/>
    <w:rsid w:val="00AC3F47"/>
    <w:rsid w:val="00AC4449"/>
    <w:rsid w:val="00AC444D"/>
    <w:rsid w:val="00AC509C"/>
    <w:rsid w:val="00AC515A"/>
    <w:rsid w:val="00AC5501"/>
    <w:rsid w:val="00AC56AF"/>
    <w:rsid w:val="00AC583B"/>
    <w:rsid w:val="00AC58ED"/>
    <w:rsid w:val="00AC5C18"/>
    <w:rsid w:val="00AC5FF5"/>
    <w:rsid w:val="00AC611E"/>
    <w:rsid w:val="00AC630E"/>
    <w:rsid w:val="00AC66E6"/>
    <w:rsid w:val="00AC6725"/>
    <w:rsid w:val="00AC6A3E"/>
    <w:rsid w:val="00AC6B5F"/>
    <w:rsid w:val="00AC6F26"/>
    <w:rsid w:val="00AC7233"/>
    <w:rsid w:val="00AC72B3"/>
    <w:rsid w:val="00AC742E"/>
    <w:rsid w:val="00AC74DA"/>
    <w:rsid w:val="00AC7A44"/>
    <w:rsid w:val="00AC7C39"/>
    <w:rsid w:val="00AC7F35"/>
    <w:rsid w:val="00AD058B"/>
    <w:rsid w:val="00AD0642"/>
    <w:rsid w:val="00AD0666"/>
    <w:rsid w:val="00AD08A6"/>
    <w:rsid w:val="00AD0A65"/>
    <w:rsid w:val="00AD0CF7"/>
    <w:rsid w:val="00AD0D23"/>
    <w:rsid w:val="00AD0E37"/>
    <w:rsid w:val="00AD0E4D"/>
    <w:rsid w:val="00AD1458"/>
    <w:rsid w:val="00AD147A"/>
    <w:rsid w:val="00AD14B9"/>
    <w:rsid w:val="00AD1CD4"/>
    <w:rsid w:val="00AD1F2B"/>
    <w:rsid w:val="00AD2011"/>
    <w:rsid w:val="00AD216A"/>
    <w:rsid w:val="00AD21E4"/>
    <w:rsid w:val="00AD22C8"/>
    <w:rsid w:val="00AD2366"/>
    <w:rsid w:val="00AD2457"/>
    <w:rsid w:val="00AD2B6B"/>
    <w:rsid w:val="00AD2EAC"/>
    <w:rsid w:val="00AD2FD3"/>
    <w:rsid w:val="00AD30A1"/>
    <w:rsid w:val="00AD3493"/>
    <w:rsid w:val="00AD378C"/>
    <w:rsid w:val="00AD3898"/>
    <w:rsid w:val="00AD3952"/>
    <w:rsid w:val="00AD4025"/>
    <w:rsid w:val="00AD42DD"/>
    <w:rsid w:val="00AD432F"/>
    <w:rsid w:val="00AD496A"/>
    <w:rsid w:val="00AD4AA4"/>
    <w:rsid w:val="00AD4EE6"/>
    <w:rsid w:val="00AD5293"/>
    <w:rsid w:val="00AD52EC"/>
    <w:rsid w:val="00AD53E4"/>
    <w:rsid w:val="00AD541F"/>
    <w:rsid w:val="00AD550E"/>
    <w:rsid w:val="00AD5A2A"/>
    <w:rsid w:val="00AD5E1B"/>
    <w:rsid w:val="00AD6078"/>
    <w:rsid w:val="00AD60C3"/>
    <w:rsid w:val="00AD60D9"/>
    <w:rsid w:val="00AD6205"/>
    <w:rsid w:val="00AD7516"/>
    <w:rsid w:val="00AD751C"/>
    <w:rsid w:val="00AE0206"/>
    <w:rsid w:val="00AE06CE"/>
    <w:rsid w:val="00AE0BEF"/>
    <w:rsid w:val="00AE12B2"/>
    <w:rsid w:val="00AE1729"/>
    <w:rsid w:val="00AE1937"/>
    <w:rsid w:val="00AE1B4E"/>
    <w:rsid w:val="00AE1BFC"/>
    <w:rsid w:val="00AE1C4E"/>
    <w:rsid w:val="00AE2136"/>
    <w:rsid w:val="00AE213E"/>
    <w:rsid w:val="00AE245E"/>
    <w:rsid w:val="00AE26D8"/>
    <w:rsid w:val="00AE2869"/>
    <w:rsid w:val="00AE28B3"/>
    <w:rsid w:val="00AE2A5C"/>
    <w:rsid w:val="00AE2C63"/>
    <w:rsid w:val="00AE2DCE"/>
    <w:rsid w:val="00AE3556"/>
    <w:rsid w:val="00AE3611"/>
    <w:rsid w:val="00AE3686"/>
    <w:rsid w:val="00AE39D1"/>
    <w:rsid w:val="00AE3D58"/>
    <w:rsid w:val="00AE41C9"/>
    <w:rsid w:val="00AE45F0"/>
    <w:rsid w:val="00AE461E"/>
    <w:rsid w:val="00AE47E9"/>
    <w:rsid w:val="00AE49D6"/>
    <w:rsid w:val="00AE4F9C"/>
    <w:rsid w:val="00AE510C"/>
    <w:rsid w:val="00AE51FC"/>
    <w:rsid w:val="00AE5EED"/>
    <w:rsid w:val="00AE5F81"/>
    <w:rsid w:val="00AE60ED"/>
    <w:rsid w:val="00AE65D8"/>
    <w:rsid w:val="00AE6653"/>
    <w:rsid w:val="00AE66EC"/>
    <w:rsid w:val="00AE6C31"/>
    <w:rsid w:val="00AE70D8"/>
    <w:rsid w:val="00AE7102"/>
    <w:rsid w:val="00AE7756"/>
    <w:rsid w:val="00AE783E"/>
    <w:rsid w:val="00AE789A"/>
    <w:rsid w:val="00AE79BD"/>
    <w:rsid w:val="00AE79F9"/>
    <w:rsid w:val="00AE7C9C"/>
    <w:rsid w:val="00AE7EDD"/>
    <w:rsid w:val="00AF00EC"/>
    <w:rsid w:val="00AF0241"/>
    <w:rsid w:val="00AF0270"/>
    <w:rsid w:val="00AF0433"/>
    <w:rsid w:val="00AF0659"/>
    <w:rsid w:val="00AF065A"/>
    <w:rsid w:val="00AF0B9C"/>
    <w:rsid w:val="00AF0BE8"/>
    <w:rsid w:val="00AF12C6"/>
    <w:rsid w:val="00AF149E"/>
    <w:rsid w:val="00AF1545"/>
    <w:rsid w:val="00AF1565"/>
    <w:rsid w:val="00AF178B"/>
    <w:rsid w:val="00AF18F9"/>
    <w:rsid w:val="00AF1B7F"/>
    <w:rsid w:val="00AF1C9E"/>
    <w:rsid w:val="00AF2310"/>
    <w:rsid w:val="00AF2AD5"/>
    <w:rsid w:val="00AF2CE3"/>
    <w:rsid w:val="00AF2E32"/>
    <w:rsid w:val="00AF3105"/>
    <w:rsid w:val="00AF34A0"/>
    <w:rsid w:val="00AF3572"/>
    <w:rsid w:val="00AF357B"/>
    <w:rsid w:val="00AF3E43"/>
    <w:rsid w:val="00AF4106"/>
    <w:rsid w:val="00AF41DB"/>
    <w:rsid w:val="00AF41EE"/>
    <w:rsid w:val="00AF46A2"/>
    <w:rsid w:val="00AF4DE7"/>
    <w:rsid w:val="00AF4EBD"/>
    <w:rsid w:val="00AF502D"/>
    <w:rsid w:val="00AF504F"/>
    <w:rsid w:val="00AF5318"/>
    <w:rsid w:val="00AF5A11"/>
    <w:rsid w:val="00AF5B34"/>
    <w:rsid w:val="00AF5B45"/>
    <w:rsid w:val="00AF5B46"/>
    <w:rsid w:val="00AF5DC8"/>
    <w:rsid w:val="00AF5EED"/>
    <w:rsid w:val="00AF6127"/>
    <w:rsid w:val="00AF616E"/>
    <w:rsid w:val="00AF6243"/>
    <w:rsid w:val="00AF6266"/>
    <w:rsid w:val="00AF6673"/>
    <w:rsid w:val="00AF692D"/>
    <w:rsid w:val="00AF6965"/>
    <w:rsid w:val="00AF724F"/>
    <w:rsid w:val="00AF7426"/>
    <w:rsid w:val="00AF75DB"/>
    <w:rsid w:val="00AF785B"/>
    <w:rsid w:val="00B008BE"/>
    <w:rsid w:val="00B00A45"/>
    <w:rsid w:val="00B00B0F"/>
    <w:rsid w:val="00B00E33"/>
    <w:rsid w:val="00B00E95"/>
    <w:rsid w:val="00B00FBC"/>
    <w:rsid w:val="00B01173"/>
    <w:rsid w:val="00B01235"/>
    <w:rsid w:val="00B016BB"/>
    <w:rsid w:val="00B017BC"/>
    <w:rsid w:val="00B017DC"/>
    <w:rsid w:val="00B017E1"/>
    <w:rsid w:val="00B01917"/>
    <w:rsid w:val="00B0199A"/>
    <w:rsid w:val="00B01AD5"/>
    <w:rsid w:val="00B01BB0"/>
    <w:rsid w:val="00B01D44"/>
    <w:rsid w:val="00B01E02"/>
    <w:rsid w:val="00B01E78"/>
    <w:rsid w:val="00B01FFB"/>
    <w:rsid w:val="00B0219C"/>
    <w:rsid w:val="00B02477"/>
    <w:rsid w:val="00B02886"/>
    <w:rsid w:val="00B02E52"/>
    <w:rsid w:val="00B038C7"/>
    <w:rsid w:val="00B038CB"/>
    <w:rsid w:val="00B03FA4"/>
    <w:rsid w:val="00B043B4"/>
    <w:rsid w:val="00B046E8"/>
    <w:rsid w:val="00B04752"/>
    <w:rsid w:val="00B047E2"/>
    <w:rsid w:val="00B04DA4"/>
    <w:rsid w:val="00B04FE7"/>
    <w:rsid w:val="00B050F6"/>
    <w:rsid w:val="00B05A92"/>
    <w:rsid w:val="00B05C67"/>
    <w:rsid w:val="00B05E38"/>
    <w:rsid w:val="00B05F55"/>
    <w:rsid w:val="00B06144"/>
    <w:rsid w:val="00B06974"/>
    <w:rsid w:val="00B069D2"/>
    <w:rsid w:val="00B06C30"/>
    <w:rsid w:val="00B06F64"/>
    <w:rsid w:val="00B0759D"/>
    <w:rsid w:val="00B075F2"/>
    <w:rsid w:val="00B07755"/>
    <w:rsid w:val="00B078F6"/>
    <w:rsid w:val="00B0799A"/>
    <w:rsid w:val="00B07B6D"/>
    <w:rsid w:val="00B07CA8"/>
    <w:rsid w:val="00B1070D"/>
    <w:rsid w:val="00B10772"/>
    <w:rsid w:val="00B107EC"/>
    <w:rsid w:val="00B10923"/>
    <w:rsid w:val="00B10AB5"/>
    <w:rsid w:val="00B10F86"/>
    <w:rsid w:val="00B11560"/>
    <w:rsid w:val="00B118F2"/>
    <w:rsid w:val="00B11913"/>
    <w:rsid w:val="00B121B2"/>
    <w:rsid w:val="00B122CF"/>
    <w:rsid w:val="00B1258D"/>
    <w:rsid w:val="00B125CD"/>
    <w:rsid w:val="00B12710"/>
    <w:rsid w:val="00B129F1"/>
    <w:rsid w:val="00B12CB9"/>
    <w:rsid w:val="00B1317B"/>
    <w:rsid w:val="00B131E8"/>
    <w:rsid w:val="00B13288"/>
    <w:rsid w:val="00B13650"/>
    <w:rsid w:val="00B13A42"/>
    <w:rsid w:val="00B13F5F"/>
    <w:rsid w:val="00B14021"/>
    <w:rsid w:val="00B140A4"/>
    <w:rsid w:val="00B1439B"/>
    <w:rsid w:val="00B14747"/>
    <w:rsid w:val="00B14B8E"/>
    <w:rsid w:val="00B14EE2"/>
    <w:rsid w:val="00B14F7F"/>
    <w:rsid w:val="00B15070"/>
    <w:rsid w:val="00B1522A"/>
    <w:rsid w:val="00B15539"/>
    <w:rsid w:val="00B15875"/>
    <w:rsid w:val="00B15AEE"/>
    <w:rsid w:val="00B15B44"/>
    <w:rsid w:val="00B15B72"/>
    <w:rsid w:val="00B15E5D"/>
    <w:rsid w:val="00B15E6A"/>
    <w:rsid w:val="00B16012"/>
    <w:rsid w:val="00B16242"/>
    <w:rsid w:val="00B1672B"/>
    <w:rsid w:val="00B16790"/>
    <w:rsid w:val="00B16971"/>
    <w:rsid w:val="00B169C0"/>
    <w:rsid w:val="00B16AA0"/>
    <w:rsid w:val="00B16C52"/>
    <w:rsid w:val="00B16D51"/>
    <w:rsid w:val="00B16F02"/>
    <w:rsid w:val="00B16F8D"/>
    <w:rsid w:val="00B1722B"/>
    <w:rsid w:val="00B172DF"/>
    <w:rsid w:val="00B17527"/>
    <w:rsid w:val="00B175F3"/>
    <w:rsid w:val="00B17929"/>
    <w:rsid w:val="00B17EA2"/>
    <w:rsid w:val="00B17EED"/>
    <w:rsid w:val="00B20242"/>
    <w:rsid w:val="00B2039E"/>
    <w:rsid w:val="00B20E32"/>
    <w:rsid w:val="00B20EE8"/>
    <w:rsid w:val="00B20F61"/>
    <w:rsid w:val="00B210B0"/>
    <w:rsid w:val="00B210DD"/>
    <w:rsid w:val="00B2122D"/>
    <w:rsid w:val="00B21740"/>
    <w:rsid w:val="00B22015"/>
    <w:rsid w:val="00B222DF"/>
    <w:rsid w:val="00B2261D"/>
    <w:rsid w:val="00B22793"/>
    <w:rsid w:val="00B2287C"/>
    <w:rsid w:val="00B22B58"/>
    <w:rsid w:val="00B22E68"/>
    <w:rsid w:val="00B230A2"/>
    <w:rsid w:val="00B23126"/>
    <w:rsid w:val="00B23135"/>
    <w:rsid w:val="00B23888"/>
    <w:rsid w:val="00B2395D"/>
    <w:rsid w:val="00B23DA0"/>
    <w:rsid w:val="00B23F61"/>
    <w:rsid w:val="00B24244"/>
    <w:rsid w:val="00B24509"/>
    <w:rsid w:val="00B2454A"/>
    <w:rsid w:val="00B24B57"/>
    <w:rsid w:val="00B24F70"/>
    <w:rsid w:val="00B250D1"/>
    <w:rsid w:val="00B25510"/>
    <w:rsid w:val="00B256A2"/>
    <w:rsid w:val="00B256F8"/>
    <w:rsid w:val="00B2571A"/>
    <w:rsid w:val="00B25B6F"/>
    <w:rsid w:val="00B263F8"/>
    <w:rsid w:val="00B26CF3"/>
    <w:rsid w:val="00B26D24"/>
    <w:rsid w:val="00B26D87"/>
    <w:rsid w:val="00B26D8E"/>
    <w:rsid w:val="00B26DA7"/>
    <w:rsid w:val="00B26DE1"/>
    <w:rsid w:val="00B26E43"/>
    <w:rsid w:val="00B26EC7"/>
    <w:rsid w:val="00B27052"/>
    <w:rsid w:val="00B2754C"/>
    <w:rsid w:val="00B27563"/>
    <w:rsid w:val="00B2758C"/>
    <w:rsid w:val="00B278F1"/>
    <w:rsid w:val="00B27BDF"/>
    <w:rsid w:val="00B30120"/>
    <w:rsid w:val="00B30669"/>
    <w:rsid w:val="00B30734"/>
    <w:rsid w:val="00B308B2"/>
    <w:rsid w:val="00B30AF7"/>
    <w:rsid w:val="00B30DE3"/>
    <w:rsid w:val="00B30F92"/>
    <w:rsid w:val="00B31474"/>
    <w:rsid w:val="00B318A7"/>
    <w:rsid w:val="00B31C9C"/>
    <w:rsid w:val="00B31CFA"/>
    <w:rsid w:val="00B31D9D"/>
    <w:rsid w:val="00B320B1"/>
    <w:rsid w:val="00B321BA"/>
    <w:rsid w:val="00B322A4"/>
    <w:rsid w:val="00B32680"/>
    <w:rsid w:val="00B327F4"/>
    <w:rsid w:val="00B328A0"/>
    <w:rsid w:val="00B328FD"/>
    <w:rsid w:val="00B3292D"/>
    <w:rsid w:val="00B329B7"/>
    <w:rsid w:val="00B32A38"/>
    <w:rsid w:val="00B32B7F"/>
    <w:rsid w:val="00B32BAD"/>
    <w:rsid w:val="00B331A9"/>
    <w:rsid w:val="00B331F2"/>
    <w:rsid w:val="00B332BA"/>
    <w:rsid w:val="00B3462C"/>
    <w:rsid w:val="00B347B1"/>
    <w:rsid w:val="00B349E3"/>
    <w:rsid w:val="00B34A66"/>
    <w:rsid w:val="00B34E08"/>
    <w:rsid w:val="00B35041"/>
    <w:rsid w:val="00B35380"/>
    <w:rsid w:val="00B3578A"/>
    <w:rsid w:val="00B35D24"/>
    <w:rsid w:val="00B35D78"/>
    <w:rsid w:val="00B3620B"/>
    <w:rsid w:val="00B3625B"/>
    <w:rsid w:val="00B363BB"/>
    <w:rsid w:val="00B36615"/>
    <w:rsid w:val="00B36B44"/>
    <w:rsid w:val="00B36E05"/>
    <w:rsid w:val="00B36E50"/>
    <w:rsid w:val="00B37211"/>
    <w:rsid w:val="00B373F6"/>
    <w:rsid w:val="00B376EC"/>
    <w:rsid w:val="00B37807"/>
    <w:rsid w:val="00B37E3F"/>
    <w:rsid w:val="00B37ECB"/>
    <w:rsid w:val="00B37F53"/>
    <w:rsid w:val="00B37F70"/>
    <w:rsid w:val="00B402B0"/>
    <w:rsid w:val="00B40554"/>
    <w:rsid w:val="00B40658"/>
    <w:rsid w:val="00B40782"/>
    <w:rsid w:val="00B40A20"/>
    <w:rsid w:val="00B40A27"/>
    <w:rsid w:val="00B40AD1"/>
    <w:rsid w:val="00B40E7D"/>
    <w:rsid w:val="00B4135E"/>
    <w:rsid w:val="00B416FF"/>
    <w:rsid w:val="00B4197A"/>
    <w:rsid w:val="00B41AE3"/>
    <w:rsid w:val="00B41C4B"/>
    <w:rsid w:val="00B42387"/>
    <w:rsid w:val="00B426F3"/>
    <w:rsid w:val="00B42892"/>
    <w:rsid w:val="00B428EE"/>
    <w:rsid w:val="00B42BA2"/>
    <w:rsid w:val="00B42CFB"/>
    <w:rsid w:val="00B42E6A"/>
    <w:rsid w:val="00B42F2B"/>
    <w:rsid w:val="00B43122"/>
    <w:rsid w:val="00B4358D"/>
    <w:rsid w:val="00B435C9"/>
    <w:rsid w:val="00B4368C"/>
    <w:rsid w:val="00B436FF"/>
    <w:rsid w:val="00B43985"/>
    <w:rsid w:val="00B43CB5"/>
    <w:rsid w:val="00B43ECB"/>
    <w:rsid w:val="00B43F30"/>
    <w:rsid w:val="00B4401C"/>
    <w:rsid w:val="00B444A5"/>
    <w:rsid w:val="00B44647"/>
    <w:rsid w:val="00B44B35"/>
    <w:rsid w:val="00B44B43"/>
    <w:rsid w:val="00B44B4F"/>
    <w:rsid w:val="00B44B85"/>
    <w:rsid w:val="00B44BD9"/>
    <w:rsid w:val="00B45083"/>
    <w:rsid w:val="00B450D8"/>
    <w:rsid w:val="00B4527D"/>
    <w:rsid w:val="00B45306"/>
    <w:rsid w:val="00B45932"/>
    <w:rsid w:val="00B4612F"/>
    <w:rsid w:val="00B46577"/>
    <w:rsid w:val="00B46606"/>
    <w:rsid w:val="00B46904"/>
    <w:rsid w:val="00B46AA8"/>
    <w:rsid w:val="00B46BEE"/>
    <w:rsid w:val="00B46FAE"/>
    <w:rsid w:val="00B47408"/>
    <w:rsid w:val="00B475EF"/>
    <w:rsid w:val="00B47622"/>
    <w:rsid w:val="00B47651"/>
    <w:rsid w:val="00B477E2"/>
    <w:rsid w:val="00B478F3"/>
    <w:rsid w:val="00B47B70"/>
    <w:rsid w:val="00B47DD9"/>
    <w:rsid w:val="00B47E64"/>
    <w:rsid w:val="00B50016"/>
    <w:rsid w:val="00B503A1"/>
    <w:rsid w:val="00B505B8"/>
    <w:rsid w:val="00B5088B"/>
    <w:rsid w:val="00B50C19"/>
    <w:rsid w:val="00B50D8B"/>
    <w:rsid w:val="00B50F4D"/>
    <w:rsid w:val="00B50FBF"/>
    <w:rsid w:val="00B50FC0"/>
    <w:rsid w:val="00B51469"/>
    <w:rsid w:val="00B5158D"/>
    <w:rsid w:val="00B516F6"/>
    <w:rsid w:val="00B51901"/>
    <w:rsid w:val="00B51A78"/>
    <w:rsid w:val="00B51CC3"/>
    <w:rsid w:val="00B51DCF"/>
    <w:rsid w:val="00B5202C"/>
    <w:rsid w:val="00B523E2"/>
    <w:rsid w:val="00B5244C"/>
    <w:rsid w:val="00B52A03"/>
    <w:rsid w:val="00B52B10"/>
    <w:rsid w:val="00B531CE"/>
    <w:rsid w:val="00B53241"/>
    <w:rsid w:val="00B53370"/>
    <w:rsid w:val="00B5375A"/>
    <w:rsid w:val="00B537E0"/>
    <w:rsid w:val="00B53DB7"/>
    <w:rsid w:val="00B540CA"/>
    <w:rsid w:val="00B54444"/>
    <w:rsid w:val="00B544EF"/>
    <w:rsid w:val="00B548C3"/>
    <w:rsid w:val="00B54966"/>
    <w:rsid w:val="00B54BBE"/>
    <w:rsid w:val="00B54D06"/>
    <w:rsid w:val="00B55124"/>
    <w:rsid w:val="00B5522A"/>
    <w:rsid w:val="00B552EF"/>
    <w:rsid w:val="00B55528"/>
    <w:rsid w:val="00B55ACF"/>
    <w:rsid w:val="00B5685C"/>
    <w:rsid w:val="00B56A38"/>
    <w:rsid w:val="00B56AD8"/>
    <w:rsid w:val="00B56D34"/>
    <w:rsid w:val="00B57256"/>
    <w:rsid w:val="00B5762D"/>
    <w:rsid w:val="00B57663"/>
    <w:rsid w:val="00B577D1"/>
    <w:rsid w:val="00B5791A"/>
    <w:rsid w:val="00B57961"/>
    <w:rsid w:val="00B579DA"/>
    <w:rsid w:val="00B57F21"/>
    <w:rsid w:val="00B600A1"/>
    <w:rsid w:val="00B60767"/>
    <w:rsid w:val="00B6087A"/>
    <w:rsid w:val="00B609B5"/>
    <w:rsid w:val="00B60C24"/>
    <w:rsid w:val="00B60E6D"/>
    <w:rsid w:val="00B60E8D"/>
    <w:rsid w:val="00B6107A"/>
    <w:rsid w:val="00B6118A"/>
    <w:rsid w:val="00B61199"/>
    <w:rsid w:val="00B6119D"/>
    <w:rsid w:val="00B61472"/>
    <w:rsid w:val="00B6179E"/>
    <w:rsid w:val="00B62247"/>
    <w:rsid w:val="00B622EF"/>
    <w:rsid w:val="00B6240B"/>
    <w:rsid w:val="00B62547"/>
    <w:rsid w:val="00B62751"/>
    <w:rsid w:val="00B627B3"/>
    <w:rsid w:val="00B63195"/>
    <w:rsid w:val="00B631E6"/>
    <w:rsid w:val="00B63250"/>
    <w:rsid w:val="00B632C0"/>
    <w:rsid w:val="00B63673"/>
    <w:rsid w:val="00B63732"/>
    <w:rsid w:val="00B63B99"/>
    <w:rsid w:val="00B63BCE"/>
    <w:rsid w:val="00B63C4A"/>
    <w:rsid w:val="00B63E72"/>
    <w:rsid w:val="00B64673"/>
    <w:rsid w:val="00B648C1"/>
    <w:rsid w:val="00B64B3B"/>
    <w:rsid w:val="00B64CA5"/>
    <w:rsid w:val="00B64FA5"/>
    <w:rsid w:val="00B650B0"/>
    <w:rsid w:val="00B65221"/>
    <w:rsid w:val="00B65464"/>
    <w:rsid w:val="00B654BC"/>
    <w:rsid w:val="00B65707"/>
    <w:rsid w:val="00B657E5"/>
    <w:rsid w:val="00B65910"/>
    <w:rsid w:val="00B65B65"/>
    <w:rsid w:val="00B65E95"/>
    <w:rsid w:val="00B66178"/>
    <w:rsid w:val="00B661A3"/>
    <w:rsid w:val="00B661EC"/>
    <w:rsid w:val="00B66271"/>
    <w:rsid w:val="00B66573"/>
    <w:rsid w:val="00B66624"/>
    <w:rsid w:val="00B6663D"/>
    <w:rsid w:val="00B6681C"/>
    <w:rsid w:val="00B6684B"/>
    <w:rsid w:val="00B669FA"/>
    <w:rsid w:val="00B66A9B"/>
    <w:rsid w:val="00B66D18"/>
    <w:rsid w:val="00B66D7D"/>
    <w:rsid w:val="00B66E89"/>
    <w:rsid w:val="00B6708A"/>
    <w:rsid w:val="00B67265"/>
    <w:rsid w:val="00B6752F"/>
    <w:rsid w:val="00B675AA"/>
    <w:rsid w:val="00B67706"/>
    <w:rsid w:val="00B67770"/>
    <w:rsid w:val="00B67A13"/>
    <w:rsid w:val="00B70344"/>
    <w:rsid w:val="00B7068B"/>
    <w:rsid w:val="00B706F5"/>
    <w:rsid w:val="00B70841"/>
    <w:rsid w:val="00B708EE"/>
    <w:rsid w:val="00B70AB7"/>
    <w:rsid w:val="00B70ED9"/>
    <w:rsid w:val="00B7133F"/>
    <w:rsid w:val="00B715BC"/>
    <w:rsid w:val="00B7181E"/>
    <w:rsid w:val="00B71B93"/>
    <w:rsid w:val="00B71E1F"/>
    <w:rsid w:val="00B71E75"/>
    <w:rsid w:val="00B7206A"/>
    <w:rsid w:val="00B720A3"/>
    <w:rsid w:val="00B720C0"/>
    <w:rsid w:val="00B72782"/>
    <w:rsid w:val="00B72BF9"/>
    <w:rsid w:val="00B72D59"/>
    <w:rsid w:val="00B72D5A"/>
    <w:rsid w:val="00B73060"/>
    <w:rsid w:val="00B73260"/>
    <w:rsid w:val="00B73494"/>
    <w:rsid w:val="00B7353C"/>
    <w:rsid w:val="00B74190"/>
    <w:rsid w:val="00B74701"/>
    <w:rsid w:val="00B74C16"/>
    <w:rsid w:val="00B74EBF"/>
    <w:rsid w:val="00B75089"/>
    <w:rsid w:val="00B75226"/>
    <w:rsid w:val="00B75569"/>
    <w:rsid w:val="00B757E5"/>
    <w:rsid w:val="00B75A73"/>
    <w:rsid w:val="00B75BA2"/>
    <w:rsid w:val="00B75C3A"/>
    <w:rsid w:val="00B75EF7"/>
    <w:rsid w:val="00B75FAB"/>
    <w:rsid w:val="00B762FB"/>
    <w:rsid w:val="00B7647C"/>
    <w:rsid w:val="00B76661"/>
    <w:rsid w:val="00B76754"/>
    <w:rsid w:val="00B768F7"/>
    <w:rsid w:val="00B76A47"/>
    <w:rsid w:val="00B771EF"/>
    <w:rsid w:val="00B774D0"/>
    <w:rsid w:val="00B774DE"/>
    <w:rsid w:val="00B77793"/>
    <w:rsid w:val="00B77950"/>
    <w:rsid w:val="00B7796D"/>
    <w:rsid w:val="00B77BD4"/>
    <w:rsid w:val="00B77EA8"/>
    <w:rsid w:val="00B80140"/>
    <w:rsid w:val="00B80231"/>
    <w:rsid w:val="00B80845"/>
    <w:rsid w:val="00B80A24"/>
    <w:rsid w:val="00B80ABF"/>
    <w:rsid w:val="00B8126B"/>
    <w:rsid w:val="00B81300"/>
    <w:rsid w:val="00B8158F"/>
    <w:rsid w:val="00B8169D"/>
    <w:rsid w:val="00B817C3"/>
    <w:rsid w:val="00B81834"/>
    <w:rsid w:val="00B81F68"/>
    <w:rsid w:val="00B81FC5"/>
    <w:rsid w:val="00B82142"/>
    <w:rsid w:val="00B82547"/>
    <w:rsid w:val="00B8255A"/>
    <w:rsid w:val="00B825C2"/>
    <w:rsid w:val="00B82B45"/>
    <w:rsid w:val="00B82ECB"/>
    <w:rsid w:val="00B82FF7"/>
    <w:rsid w:val="00B830EF"/>
    <w:rsid w:val="00B8313A"/>
    <w:rsid w:val="00B832BD"/>
    <w:rsid w:val="00B83587"/>
    <w:rsid w:val="00B83A8A"/>
    <w:rsid w:val="00B83D73"/>
    <w:rsid w:val="00B83F06"/>
    <w:rsid w:val="00B84082"/>
    <w:rsid w:val="00B8474D"/>
    <w:rsid w:val="00B84B11"/>
    <w:rsid w:val="00B84BBC"/>
    <w:rsid w:val="00B84C4B"/>
    <w:rsid w:val="00B84CBF"/>
    <w:rsid w:val="00B84F5C"/>
    <w:rsid w:val="00B84FA3"/>
    <w:rsid w:val="00B84FDB"/>
    <w:rsid w:val="00B851BC"/>
    <w:rsid w:val="00B852A3"/>
    <w:rsid w:val="00B85334"/>
    <w:rsid w:val="00B854DC"/>
    <w:rsid w:val="00B859FB"/>
    <w:rsid w:val="00B859FF"/>
    <w:rsid w:val="00B85A41"/>
    <w:rsid w:val="00B85B0B"/>
    <w:rsid w:val="00B862FF"/>
    <w:rsid w:val="00B86BB7"/>
    <w:rsid w:val="00B86C07"/>
    <w:rsid w:val="00B86E9D"/>
    <w:rsid w:val="00B870A1"/>
    <w:rsid w:val="00B8713A"/>
    <w:rsid w:val="00B8781D"/>
    <w:rsid w:val="00B87A04"/>
    <w:rsid w:val="00B87E55"/>
    <w:rsid w:val="00B901E9"/>
    <w:rsid w:val="00B90441"/>
    <w:rsid w:val="00B90668"/>
    <w:rsid w:val="00B907B1"/>
    <w:rsid w:val="00B90F41"/>
    <w:rsid w:val="00B910DA"/>
    <w:rsid w:val="00B910F1"/>
    <w:rsid w:val="00B911C5"/>
    <w:rsid w:val="00B913C7"/>
    <w:rsid w:val="00B9161E"/>
    <w:rsid w:val="00B91680"/>
    <w:rsid w:val="00B916DB"/>
    <w:rsid w:val="00B91859"/>
    <w:rsid w:val="00B91986"/>
    <w:rsid w:val="00B91C21"/>
    <w:rsid w:val="00B91D79"/>
    <w:rsid w:val="00B920D9"/>
    <w:rsid w:val="00B92139"/>
    <w:rsid w:val="00B9220B"/>
    <w:rsid w:val="00B92481"/>
    <w:rsid w:val="00B92B1F"/>
    <w:rsid w:val="00B92B4E"/>
    <w:rsid w:val="00B92ECD"/>
    <w:rsid w:val="00B92FB3"/>
    <w:rsid w:val="00B93B10"/>
    <w:rsid w:val="00B93D48"/>
    <w:rsid w:val="00B93E83"/>
    <w:rsid w:val="00B9436C"/>
    <w:rsid w:val="00B948D8"/>
    <w:rsid w:val="00B94907"/>
    <w:rsid w:val="00B949FD"/>
    <w:rsid w:val="00B94D1E"/>
    <w:rsid w:val="00B94DC1"/>
    <w:rsid w:val="00B95073"/>
    <w:rsid w:val="00B9544F"/>
    <w:rsid w:val="00B95488"/>
    <w:rsid w:val="00B954F3"/>
    <w:rsid w:val="00B95E5D"/>
    <w:rsid w:val="00B95E95"/>
    <w:rsid w:val="00B9619B"/>
    <w:rsid w:val="00B961A0"/>
    <w:rsid w:val="00B961EA"/>
    <w:rsid w:val="00B96CF4"/>
    <w:rsid w:val="00B97141"/>
    <w:rsid w:val="00B974D5"/>
    <w:rsid w:val="00B97651"/>
    <w:rsid w:val="00B97793"/>
    <w:rsid w:val="00B979F1"/>
    <w:rsid w:val="00B97C43"/>
    <w:rsid w:val="00B97D89"/>
    <w:rsid w:val="00B97ECD"/>
    <w:rsid w:val="00BA036B"/>
    <w:rsid w:val="00BA07D2"/>
    <w:rsid w:val="00BA0AA2"/>
    <w:rsid w:val="00BA0B55"/>
    <w:rsid w:val="00BA14FF"/>
    <w:rsid w:val="00BA172F"/>
    <w:rsid w:val="00BA197D"/>
    <w:rsid w:val="00BA1A2D"/>
    <w:rsid w:val="00BA1B24"/>
    <w:rsid w:val="00BA1C99"/>
    <w:rsid w:val="00BA1F29"/>
    <w:rsid w:val="00BA221B"/>
    <w:rsid w:val="00BA2340"/>
    <w:rsid w:val="00BA27E0"/>
    <w:rsid w:val="00BA27F1"/>
    <w:rsid w:val="00BA28B1"/>
    <w:rsid w:val="00BA2907"/>
    <w:rsid w:val="00BA2B3C"/>
    <w:rsid w:val="00BA2BDE"/>
    <w:rsid w:val="00BA2D4A"/>
    <w:rsid w:val="00BA2E68"/>
    <w:rsid w:val="00BA3750"/>
    <w:rsid w:val="00BA380F"/>
    <w:rsid w:val="00BA3890"/>
    <w:rsid w:val="00BA3948"/>
    <w:rsid w:val="00BA3AE7"/>
    <w:rsid w:val="00BA3F01"/>
    <w:rsid w:val="00BA3F2A"/>
    <w:rsid w:val="00BA4415"/>
    <w:rsid w:val="00BA443B"/>
    <w:rsid w:val="00BA4A54"/>
    <w:rsid w:val="00BA4D8B"/>
    <w:rsid w:val="00BA4DAF"/>
    <w:rsid w:val="00BA4FCE"/>
    <w:rsid w:val="00BA54CC"/>
    <w:rsid w:val="00BA557B"/>
    <w:rsid w:val="00BA5720"/>
    <w:rsid w:val="00BA58A8"/>
    <w:rsid w:val="00BA59CB"/>
    <w:rsid w:val="00BA5F46"/>
    <w:rsid w:val="00BA5FE8"/>
    <w:rsid w:val="00BA60AF"/>
    <w:rsid w:val="00BA6172"/>
    <w:rsid w:val="00BA6EB2"/>
    <w:rsid w:val="00BA79CB"/>
    <w:rsid w:val="00BA7BFA"/>
    <w:rsid w:val="00BA7E20"/>
    <w:rsid w:val="00BA7FAE"/>
    <w:rsid w:val="00BB021B"/>
    <w:rsid w:val="00BB03DF"/>
    <w:rsid w:val="00BB066A"/>
    <w:rsid w:val="00BB0707"/>
    <w:rsid w:val="00BB0A64"/>
    <w:rsid w:val="00BB0ED6"/>
    <w:rsid w:val="00BB0F4D"/>
    <w:rsid w:val="00BB1078"/>
    <w:rsid w:val="00BB151C"/>
    <w:rsid w:val="00BB19D9"/>
    <w:rsid w:val="00BB1B78"/>
    <w:rsid w:val="00BB1BE1"/>
    <w:rsid w:val="00BB1D92"/>
    <w:rsid w:val="00BB21B3"/>
    <w:rsid w:val="00BB229B"/>
    <w:rsid w:val="00BB234C"/>
    <w:rsid w:val="00BB27E1"/>
    <w:rsid w:val="00BB2B0A"/>
    <w:rsid w:val="00BB2B25"/>
    <w:rsid w:val="00BB2CB4"/>
    <w:rsid w:val="00BB2D52"/>
    <w:rsid w:val="00BB2E4C"/>
    <w:rsid w:val="00BB3027"/>
    <w:rsid w:val="00BB335A"/>
    <w:rsid w:val="00BB3400"/>
    <w:rsid w:val="00BB3568"/>
    <w:rsid w:val="00BB362B"/>
    <w:rsid w:val="00BB3939"/>
    <w:rsid w:val="00BB42EC"/>
    <w:rsid w:val="00BB479C"/>
    <w:rsid w:val="00BB4DBB"/>
    <w:rsid w:val="00BB5211"/>
    <w:rsid w:val="00BB54D7"/>
    <w:rsid w:val="00BB54FF"/>
    <w:rsid w:val="00BB5B59"/>
    <w:rsid w:val="00BB5E1E"/>
    <w:rsid w:val="00BB5F55"/>
    <w:rsid w:val="00BB60C8"/>
    <w:rsid w:val="00BB619A"/>
    <w:rsid w:val="00BB6875"/>
    <w:rsid w:val="00BB6954"/>
    <w:rsid w:val="00BB6BBD"/>
    <w:rsid w:val="00BB6C97"/>
    <w:rsid w:val="00BB6EE7"/>
    <w:rsid w:val="00BB7595"/>
    <w:rsid w:val="00BB79A5"/>
    <w:rsid w:val="00BB7B68"/>
    <w:rsid w:val="00BB7C5E"/>
    <w:rsid w:val="00BC0214"/>
    <w:rsid w:val="00BC0319"/>
    <w:rsid w:val="00BC03AF"/>
    <w:rsid w:val="00BC0AF6"/>
    <w:rsid w:val="00BC0AFD"/>
    <w:rsid w:val="00BC0C32"/>
    <w:rsid w:val="00BC0D8A"/>
    <w:rsid w:val="00BC0F9C"/>
    <w:rsid w:val="00BC11D4"/>
    <w:rsid w:val="00BC187B"/>
    <w:rsid w:val="00BC1BE0"/>
    <w:rsid w:val="00BC1C3F"/>
    <w:rsid w:val="00BC2034"/>
    <w:rsid w:val="00BC2615"/>
    <w:rsid w:val="00BC2735"/>
    <w:rsid w:val="00BC2C64"/>
    <w:rsid w:val="00BC2CC7"/>
    <w:rsid w:val="00BC2D07"/>
    <w:rsid w:val="00BC322A"/>
    <w:rsid w:val="00BC3789"/>
    <w:rsid w:val="00BC37BC"/>
    <w:rsid w:val="00BC3C00"/>
    <w:rsid w:val="00BC3C66"/>
    <w:rsid w:val="00BC3CBC"/>
    <w:rsid w:val="00BC3F28"/>
    <w:rsid w:val="00BC3F67"/>
    <w:rsid w:val="00BC3FAC"/>
    <w:rsid w:val="00BC3FB8"/>
    <w:rsid w:val="00BC4365"/>
    <w:rsid w:val="00BC458C"/>
    <w:rsid w:val="00BC46ED"/>
    <w:rsid w:val="00BC4C77"/>
    <w:rsid w:val="00BC4DFC"/>
    <w:rsid w:val="00BC5177"/>
    <w:rsid w:val="00BC53CC"/>
    <w:rsid w:val="00BC571D"/>
    <w:rsid w:val="00BC57DF"/>
    <w:rsid w:val="00BC5918"/>
    <w:rsid w:val="00BC599F"/>
    <w:rsid w:val="00BC618A"/>
    <w:rsid w:val="00BC646A"/>
    <w:rsid w:val="00BC64A9"/>
    <w:rsid w:val="00BC6A46"/>
    <w:rsid w:val="00BC6EE1"/>
    <w:rsid w:val="00BC735B"/>
    <w:rsid w:val="00BC7AE2"/>
    <w:rsid w:val="00BC7CBF"/>
    <w:rsid w:val="00BD00E5"/>
    <w:rsid w:val="00BD0327"/>
    <w:rsid w:val="00BD05C9"/>
    <w:rsid w:val="00BD06DD"/>
    <w:rsid w:val="00BD0C2B"/>
    <w:rsid w:val="00BD0CDA"/>
    <w:rsid w:val="00BD0D3B"/>
    <w:rsid w:val="00BD1069"/>
    <w:rsid w:val="00BD11BA"/>
    <w:rsid w:val="00BD1256"/>
    <w:rsid w:val="00BD14C3"/>
    <w:rsid w:val="00BD15F6"/>
    <w:rsid w:val="00BD192F"/>
    <w:rsid w:val="00BD1A4E"/>
    <w:rsid w:val="00BD1F65"/>
    <w:rsid w:val="00BD1F6B"/>
    <w:rsid w:val="00BD22B5"/>
    <w:rsid w:val="00BD2373"/>
    <w:rsid w:val="00BD2596"/>
    <w:rsid w:val="00BD2C69"/>
    <w:rsid w:val="00BD2D71"/>
    <w:rsid w:val="00BD2E54"/>
    <w:rsid w:val="00BD32A3"/>
    <w:rsid w:val="00BD34AD"/>
    <w:rsid w:val="00BD35ED"/>
    <w:rsid w:val="00BD36C6"/>
    <w:rsid w:val="00BD3786"/>
    <w:rsid w:val="00BD37D3"/>
    <w:rsid w:val="00BD38C1"/>
    <w:rsid w:val="00BD38D9"/>
    <w:rsid w:val="00BD3AAA"/>
    <w:rsid w:val="00BD3C2B"/>
    <w:rsid w:val="00BD3D9B"/>
    <w:rsid w:val="00BD426F"/>
    <w:rsid w:val="00BD452C"/>
    <w:rsid w:val="00BD45FB"/>
    <w:rsid w:val="00BD4856"/>
    <w:rsid w:val="00BD489E"/>
    <w:rsid w:val="00BD48DC"/>
    <w:rsid w:val="00BD4941"/>
    <w:rsid w:val="00BD4C4B"/>
    <w:rsid w:val="00BD5289"/>
    <w:rsid w:val="00BD5375"/>
    <w:rsid w:val="00BD539F"/>
    <w:rsid w:val="00BD53D7"/>
    <w:rsid w:val="00BD579F"/>
    <w:rsid w:val="00BD5AD0"/>
    <w:rsid w:val="00BD5B02"/>
    <w:rsid w:val="00BD5DA6"/>
    <w:rsid w:val="00BD5EB0"/>
    <w:rsid w:val="00BD6199"/>
    <w:rsid w:val="00BD630D"/>
    <w:rsid w:val="00BD648A"/>
    <w:rsid w:val="00BD65BA"/>
    <w:rsid w:val="00BD663F"/>
    <w:rsid w:val="00BD66A8"/>
    <w:rsid w:val="00BD72CA"/>
    <w:rsid w:val="00BD74CF"/>
    <w:rsid w:val="00BD7551"/>
    <w:rsid w:val="00BD773D"/>
    <w:rsid w:val="00BD78C9"/>
    <w:rsid w:val="00BD7C95"/>
    <w:rsid w:val="00BD7C9E"/>
    <w:rsid w:val="00BD7CB0"/>
    <w:rsid w:val="00BE00CA"/>
    <w:rsid w:val="00BE045D"/>
    <w:rsid w:val="00BE073A"/>
    <w:rsid w:val="00BE096F"/>
    <w:rsid w:val="00BE14A7"/>
    <w:rsid w:val="00BE174D"/>
    <w:rsid w:val="00BE17FB"/>
    <w:rsid w:val="00BE19FE"/>
    <w:rsid w:val="00BE1DF8"/>
    <w:rsid w:val="00BE1E31"/>
    <w:rsid w:val="00BE273C"/>
    <w:rsid w:val="00BE2798"/>
    <w:rsid w:val="00BE2948"/>
    <w:rsid w:val="00BE2C1A"/>
    <w:rsid w:val="00BE3147"/>
    <w:rsid w:val="00BE315C"/>
    <w:rsid w:val="00BE3174"/>
    <w:rsid w:val="00BE3271"/>
    <w:rsid w:val="00BE3895"/>
    <w:rsid w:val="00BE39FA"/>
    <w:rsid w:val="00BE3B0C"/>
    <w:rsid w:val="00BE3B45"/>
    <w:rsid w:val="00BE3D74"/>
    <w:rsid w:val="00BE3F5A"/>
    <w:rsid w:val="00BE3F90"/>
    <w:rsid w:val="00BE4060"/>
    <w:rsid w:val="00BE473C"/>
    <w:rsid w:val="00BE4871"/>
    <w:rsid w:val="00BE4B11"/>
    <w:rsid w:val="00BE4C7C"/>
    <w:rsid w:val="00BE4DE6"/>
    <w:rsid w:val="00BE5027"/>
    <w:rsid w:val="00BE5554"/>
    <w:rsid w:val="00BE5650"/>
    <w:rsid w:val="00BE5A32"/>
    <w:rsid w:val="00BE5DB9"/>
    <w:rsid w:val="00BE626F"/>
    <w:rsid w:val="00BE691F"/>
    <w:rsid w:val="00BE6E23"/>
    <w:rsid w:val="00BE6F9B"/>
    <w:rsid w:val="00BE6FAE"/>
    <w:rsid w:val="00BE7ACA"/>
    <w:rsid w:val="00BE7C61"/>
    <w:rsid w:val="00BE7CA1"/>
    <w:rsid w:val="00BE7E5D"/>
    <w:rsid w:val="00BE7ECF"/>
    <w:rsid w:val="00BF02F5"/>
    <w:rsid w:val="00BF04CA"/>
    <w:rsid w:val="00BF08AC"/>
    <w:rsid w:val="00BF0D9D"/>
    <w:rsid w:val="00BF0DAB"/>
    <w:rsid w:val="00BF0F4B"/>
    <w:rsid w:val="00BF10C7"/>
    <w:rsid w:val="00BF11F0"/>
    <w:rsid w:val="00BF12B0"/>
    <w:rsid w:val="00BF1482"/>
    <w:rsid w:val="00BF15D1"/>
    <w:rsid w:val="00BF1771"/>
    <w:rsid w:val="00BF17C0"/>
    <w:rsid w:val="00BF1A9B"/>
    <w:rsid w:val="00BF1D37"/>
    <w:rsid w:val="00BF200D"/>
    <w:rsid w:val="00BF2451"/>
    <w:rsid w:val="00BF24EE"/>
    <w:rsid w:val="00BF2735"/>
    <w:rsid w:val="00BF295F"/>
    <w:rsid w:val="00BF2C7F"/>
    <w:rsid w:val="00BF32D6"/>
    <w:rsid w:val="00BF3527"/>
    <w:rsid w:val="00BF3D67"/>
    <w:rsid w:val="00BF3ED6"/>
    <w:rsid w:val="00BF3FEC"/>
    <w:rsid w:val="00BF40B0"/>
    <w:rsid w:val="00BF432D"/>
    <w:rsid w:val="00BF475A"/>
    <w:rsid w:val="00BF4770"/>
    <w:rsid w:val="00BF485C"/>
    <w:rsid w:val="00BF4F9E"/>
    <w:rsid w:val="00BF595D"/>
    <w:rsid w:val="00BF5A0B"/>
    <w:rsid w:val="00BF5B61"/>
    <w:rsid w:val="00BF5BCF"/>
    <w:rsid w:val="00BF5C41"/>
    <w:rsid w:val="00BF5D94"/>
    <w:rsid w:val="00BF5DBF"/>
    <w:rsid w:val="00BF5E48"/>
    <w:rsid w:val="00BF6016"/>
    <w:rsid w:val="00BF60C2"/>
    <w:rsid w:val="00BF6206"/>
    <w:rsid w:val="00BF6855"/>
    <w:rsid w:val="00BF6865"/>
    <w:rsid w:val="00BF6924"/>
    <w:rsid w:val="00BF69FE"/>
    <w:rsid w:val="00BF6A6A"/>
    <w:rsid w:val="00BF6AB1"/>
    <w:rsid w:val="00BF6BA2"/>
    <w:rsid w:val="00BF705E"/>
    <w:rsid w:val="00BF725B"/>
    <w:rsid w:val="00BF7646"/>
    <w:rsid w:val="00BF7994"/>
    <w:rsid w:val="00BF7BB2"/>
    <w:rsid w:val="00BF7C2D"/>
    <w:rsid w:val="00BF7DD1"/>
    <w:rsid w:val="00BF7F5E"/>
    <w:rsid w:val="00BF7F92"/>
    <w:rsid w:val="00BF7FAF"/>
    <w:rsid w:val="00C0013E"/>
    <w:rsid w:val="00C001E3"/>
    <w:rsid w:val="00C00912"/>
    <w:rsid w:val="00C01264"/>
    <w:rsid w:val="00C016ED"/>
    <w:rsid w:val="00C01760"/>
    <w:rsid w:val="00C01A87"/>
    <w:rsid w:val="00C01E3A"/>
    <w:rsid w:val="00C02252"/>
    <w:rsid w:val="00C022DB"/>
    <w:rsid w:val="00C028D4"/>
    <w:rsid w:val="00C0325F"/>
    <w:rsid w:val="00C032DF"/>
    <w:rsid w:val="00C0346B"/>
    <w:rsid w:val="00C035E2"/>
    <w:rsid w:val="00C03877"/>
    <w:rsid w:val="00C038E6"/>
    <w:rsid w:val="00C03B64"/>
    <w:rsid w:val="00C040F4"/>
    <w:rsid w:val="00C0466D"/>
    <w:rsid w:val="00C04BBE"/>
    <w:rsid w:val="00C0524D"/>
    <w:rsid w:val="00C05315"/>
    <w:rsid w:val="00C05372"/>
    <w:rsid w:val="00C053A6"/>
    <w:rsid w:val="00C05973"/>
    <w:rsid w:val="00C05A03"/>
    <w:rsid w:val="00C06021"/>
    <w:rsid w:val="00C0620D"/>
    <w:rsid w:val="00C0637C"/>
    <w:rsid w:val="00C063D9"/>
    <w:rsid w:val="00C0674F"/>
    <w:rsid w:val="00C068F4"/>
    <w:rsid w:val="00C069F4"/>
    <w:rsid w:val="00C06A06"/>
    <w:rsid w:val="00C06A74"/>
    <w:rsid w:val="00C06D96"/>
    <w:rsid w:val="00C06E47"/>
    <w:rsid w:val="00C07029"/>
    <w:rsid w:val="00C07250"/>
    <w:rsid w:val="00C073D7"/>
    <w:rsid w:val="00C0756C"/>
    <w:rsid w:val="00C07ECD"/>
    <w:rsid w:val="00C10145"/>
    <w:rsid w:val="00C10723"/>
    <w:rsid w:val="00C10ACD"/>
    <w:rsid w:val="00C10D12"/>
    <w:rsid w:val="00C10EE7"/>
    <w:rsid w:val="00C11577"/>
    <w:rsid w:val="00C11594"/>
    <w:rsid w:val="00C115DF"/>
    <w:rsid w:val="00C11944"/>
    <w:rsid w:val="00C11AC1"/>
    <w:rsid w:val="00C12780"/>
    <w:rsid w:val="00C1296D"/>
    <w:rsid w:val="00C12A49"/>
    <w:rsid w:val="00C12C53"/>
    <w:rsid w:val="00C12CB0"/>
    <w:rsid w:val="00C12F1F"/>
    <w:rsid w:val="00C13608"/>
    <w:rsid w:val="00C13721"/>
    <w:rsid w:val="00C138A0"/>
    <w:rsid w:val="00C13A02"/>
    <w:rsid w:val="00C13AB6"/>
    <w:rsid w:val="00C13C16"/>
    <w:rsid w:val="00C13D2A"/>
    <w:rsid w:val="00C13DA3"/>
    <w:rsid w:val="00C14079"/>
    <w:rsid w:val="00C140F2"/>
    <w:rsid w:val="00C14439"/>
    <w:rsid w:val="00C1447D"/>
    <w:rsid w:val="00C1456D"/>
    <w:rsid w:val="00C1466A"/>
    <w:rsid w:val="00C146D5"/>
    <w:rsid w:val="00C14987"/>
    <w:rsid w:val="00C149E7"/>
    <w:rsid w:val="00C149EB"/>
    <w:rsid w:val="00C14A53"/>
    <w:rsid w:val="00C14AB8"/>
    <w:rsid w:val="00C14EB0"/>
    <w:rsid w:val="00C14EEB"/>
    <w:rsid w:val="00C1511C"/>
    <w:rsid w:val="00C1549E"/>
    <w:rsid w:val="00C15AAF"/>
    <w:rsid w:val="00C15D36"/>
    <w:rsid w:val="00C15D3F"/>
    <w:rsid w:val="00C1614F"/>
    <w:rsid w:val="00C1624B"/>
    <w:rsid w:val="00C16493"/>
    <w:rsid w:val="00C166F8"/>
    <w:rsid w:val="00C168B2"/>
    <w:rsid w:val="00C16A3B"/>
    <w:rsid w:val="00C16A85"/>
    <w:rsid w:val="00C16B41"/>
    <w:rsid w:val="00C16BDA"/>
    <w:rsid w:val="00C1700E"/>
    <w:rsid w:val="00C1705B"/>
    <w:rsid w:val="00C17234"/>
    <w:rsid w:val="00C172F2"/>
    <w:rsid w:val="00C1737E"/>
    <w:rsid w:val="00C17912"/>
    <w:rsid w:val="00C179E5"/>
    <w:rsid w:val="00C201D7"/>
    <w:rsid w:val="00C2038A"/>
    <w:rsid w:val="00C203CF"/>
    <w:rsid w:val="00C2042C"/>
    <w:rsid w:val="00C20674"/>
    <w:rsid w:val="00C20676"/>
    <w:rsid w:val="00C2074E"/>
    <w:rsid w:val="00C20867"/>
    <w:rsid w:val="00C20A5F"/>
    <w:rsid w:val="00C20D58"/>
    <w:rsid w:val="00C2106E"/>
    <w:rsid w:val="00C21446"/>
    <w:rsid w:val="00C21891"/>
    <w:rsid w:val="00C21E26"/>
    <w:rsid w:val="00C21F08"/>
    <w:rsid w:val="00C21F6B"/>
    <w:rsid w:val="00C22345"/>
    <w:rsid w:val="00C224B0"/>
    <w:rsid w:val="00C22607"/>
    <w:rsid w:val="00C22AB1"/>
    <w:rsid w:val="00C22C6A"/>
    <w:rsid w:val="00C22E34"/>
    <w:rsid w:val="00C23217"/>
    <w:rsid w:val="00C233C4"/>
    <w:rsid w:val="00C234FA"/>
    <w:rsid w:val="00C236F2"/>
    <w:rsid w:val="00C23780"/>
    <w:rsid w:val="00C2383E"/>
    <w:rsid w:val="00C239A4"/>
    <w:rsid w:val="00C23A00"/>
    <w:rsid w:val="00C23A2F"/>
    <w:rsid w:val="00C23E4F"/>
    <w:rsid w:val="00C240FC"/>
    <w:rsid w:val="00C2435C"/>
    <w:rsid w:val="00C24373"/>
    <w:rsid w:val="00C245DF"/>
    <w:rsid w:val="00C24A4B"/>
    <w:rsid w:val="00C24E0F"/>
    <w:rsid w:val="00C24E1C"/>
    <w:rsid w:val="00C24E59"/>
    <w:rsid w:val="00C254BF"/>
    <w:rsid w:val="00C25BF8"/>
    <w:rsid w:val="00C26542"/>
    <w:rsid w:val="00C26BC4"/>
    <w:rsid w:val="00C26E2E"/>
    <w:rsid w:val="00C26F09"/>
    <w:rsid w:val="00C26FB3"/>
    <w:rsid w:val="00C2709D"/>
    <w:rsid w:val="00C2729B"/>
    <w:rsid w:val="00C27317"/>
    <w:rsid w:val="00C2741D"/>
    <w:rsid w:val="00C27448"/>
    <w:rsid w:val="00C2758C"/>
    <w:rsid w:val="00C27673"/>
    <w:rsid w:val="00C277D7"/>
    <w:rsid w:val="00C278C7"/>
    <w:rsid w:val="00C27D1B"/>
    <w:rsid w:val="00C30152"/>
    <w:rsid w:val="00C30476"/>
    <w:rsid w:val="00C3051A"/>
    <w:rsid w:val="00C30686"/>
    <w:rsid w:val="00C30902"/>
    <w:rsid w:val="00C30AF5"/>
    <w:rsid w:val="00C30B78"/>
    <w:rsid w:val="00C30C38"/>
    <w:rsid w:val="00C31780"/>
    <w:rsid w:val="00C32093"/>
    <w:rsid w:val="00C320AA"/>
    <w:rsid w:val="00C320EC"/>
    <w:rsid w:val="00C3231E"/>
    <w:rsid w:val="00C3238B"/>
    <w:rsid w:val="00C3254B"/>
    <w:rsid w:val="00C32569"/>
    <w:rsid w:val="00C3267B"/>
    <w:rsid w:val="00C32A4B"/>
    <w:rsid w:val="00C32D51"/>
    <w:rsid w:val="00C32FAB"/>
    <w:rsid w:val="00C3328C"/>
    <w:rsid w:val="00C3331C"/>
    <w:rsid w:val="00C333B4"/>
    <w:rsid w:val="00C333F6"/>
    <w:rsid w:val="00C334E8"/>
    <w:rsid w:val="00C3370E"/>
    <w:rsid w:val="00C33718"/>
    <w:rsid w:val="00C338C2"/>
    <w:rsid w:val="00C338E9"/>
    <w:rsid w:val="00C3399D"/>
    <w:rsid w:val="00C33D03"/>
    <w:rsid w:val="00C33EE5"/>
    <w:rsid w:val="00C34140"/>
    <w:rsid w:val="00C344AE"/>
    <w:rsid w:val="00C34635"/>
    <w:rsid w:val="00C34639"/>
    <w:rsid w:val="00C3470C"/>
    <w:rsid w:val="00C348AE"/>
    <w:rsid w:val="00C34B58"/>
    <w:rsid w:val="00C34BBA"/>
    <w:rsid w:val="00C35594"/>
    <w:rsid w:val="00C35631"/>
    <w:rsid w:val="00C35B66"/>
    <w:rsid w:val="00C35D90"/>
    <w:rsid w:val="00C35FC6"/>
    <w:rsid w:val="00C360B7"/>
    <w:rsid w:val="00C3614B"/>
    <w:rsid w:val="00C36314"/>
    <w:rsid w:val="00C36412"/>
    <w:rsid w:val="00C368D3"/>
    <w:rsid w:val="00C3699A"/>
    <w:rsid w:val="00C36E35"/>
    <w:rsid w:val="00C36EDE"/>
    <w:rsid w:val="00C3733A"/>
    <w:rsid w:val="00C375B5"/>
    <w:rsid w:val="00C37814"/>
    <w:rsid w:val="00C379F5"/>
    <w:rsid w:val="00C37C8D"/>
    <w:rsid w:val="00C37E78"/>
    <w:rsid w:val="00C40B9F"/>
    <w:rsid w:val="00C412FB"/>
    <w:rsid w:val="00C414E4"/>
    <w:rsid w:val="00C415D7"/>
    <w:rsid w:val="00C417AF"/>
    <w:rsid w:val="00C42279"/>
    <w:rsid w:val="00C423ED"/>
    <w:rsid w:val="00C42A54"/>
    <w:rsid w:val="00C42B5F"/>
    <w:rsid w:val="00C42C43"/>
    <w:rsid w:val="00C42C46"/>
    <w:rsid w:val="00C42C81"/>
    <w:rsid w:val="00C42D2B"/>
    <w:rsid w:val="00C42D46"/>
    <w:rsid w:val="00C431D4"/>
    <w:rsid w:val="00C43672"/>
    <w:rsid w:val="00C43892"/>
    <w:rsid w:val="00C43AB9"/>
    <w:rsid w:val="00C43CDE"/>
    <w:rsid w:val="00C43D5C"/>
    <w:rsid w:val="00C43D6A"/>
    <w:rsid w:val="00C4407C"/>
    <w:rsid w:val="00C44080"/>
    <w:rsid w:val="00C44094"/>
    <w:rsid w:val="00C4419B"/>
    <w:rsid w:val="00C441E9"/>
    <w:rsid w:val="00C44E0E"/>
    <w:rsid w:val="00C450DA"/>
    <w:rsid w:val="00C45190"/>
    <w:rsid w:val="00C451E1"/>
    <w:rsid w:val="00C45521"/>
    <w:rsid w:val="00C4591C"/>
    <w:rsid w:val="00C45997"/>
    <w:rsid w:val="00C45D3E"/>
    <w:rsid w:val="00C45DD8"/>
    <w:rsid w:val="00C45ECC"/>
    <w:rsid w:val="00C45EFC"/>
    <w:rsid w:val="00C4608F"/>
    <w:rsid w:val="00C4636A"/>
    <w:rsid w:val="00C463D8"/>
    <w:rsid w:val="00C4643B"/>
    <w:rsid w:val="00C4679A"/>
    <w:rsid w:val="00C4698D"/>
    <w:rsid w:val="00C46C36"/>
    <w:rsid w:val="00C46D8B"/>
    <w:rsid w:val="00C46F2C"/>
    <w:rsid w:val="00C47309"/>
    <w:rsid w:val="00C47500"/>
    <w:rsid w:val="00C4765D"/>
    <w:rsid w:val="00C47CFE"/>
    <w:rsid w:val="00C47D38"/>
    <w:rsid w:val="00C47F8F"/>
    <w:rsid w:val="00C50147"/>
    <w:rsid w:val="00C5027F"/>
    <w:rsid w:val="00C50B21"/>
    <w:rsid w:val="00C50B87"/>
    <w:rsid w:val="00C51421"/>
    <w:rsid w:val="00C517C2"/>
    <w:rsid w:val="00C51AA8"/>
    <w:rsid w:val="00C51B07"/>
    <w:rsid w:val="00C51C60"/>
    <w:rsid w:val="00C52337"/>
    <w:rsid w:val="00C5247A"/>
    <w:rsid w:val="00C524C4"/>
    <w:rsid w:val="00C524E8"/>
    <w:rsid w:val="00C5271C"/>
    <w:rsid w:val="00C52917"/>
    <w:rsid w:val="00C5291F"/>
    <w:rsid w:val="00C52E87"/>
    <w:rsid w:val="00C530B2"/>
    <w:rsid w:val="00C5319E"/>
    <w:rsid w:val="00C531BC"/>
    <w:rsid w:val="00C53324"/>
    <w:rsid w:val="00C53AD7"/>
    <w:rsid w:val="00C53B0E"/>
    <w:rsid w:val="00C53E18"/>
    <w:rsid w:val="00C53E8F"/>
    <w:rsid w:val="00C53FF6"/>
    <w:rsid w:val="00C54063"/>
    <w:rsid w:val="00C54342"/>
    <w:rsid w:val="00C547EF"/>
    <w:rsid w:val="00C54A2C"/>
    <w:rsid w:val="00C54A9B"/>
    <w:rsid w:val="00C54C39"/>
    <w:rsid w:val="00C54E7D"/>
    <w:rsid w:val="00C55034"/>
    <w:rsid w:val="00C55275"/>
    <w:rsid w:val="00C553D1"/>
    <w:rsid w:val="00C558E2"/>
    <w:rsid w:val="00C55931"/>
    <w:rsid w:val="00C55A00"/>
    <w:rsid w:val="00C55AB8"/>
    <w:rsid w:val="00C55C6E"/>
    <w:rsid w:val="00C55C9B"/>
    <w:rsid w:val="00C55CB1"/>
    <w:rsid w:val="00C55F56"/>
    <w:rsid w:val="00C56294"/>
    <w:rsid w:val="00C562CC"/>
    <w:rsid w:val="00C5656F"/>
    <w:rsid w:val="00C566FB"/>
    <w:rsid w:val="00C569C1"/>
    <w:rsid w:val="00C56A17"/>
    <w:rsid w:val="00C56C73"/>
    <w:rsid w:val="00C56CAF"/>
    <w:rsid w:val="00C56FA1"/>
    <w:rsid w:val="00C5708E"/>
    <w:rsid w:val="00C57113"/>
    <w:rsid w:val="00C57152"/>
    <w:rsid w:val="00C5718E"/>
    <w:rsid w:val="00C573BE"/>
    <w:rsid w:val="00C57537"/>
    <w:rsid w:val="00C601D1"/>
    <w:rsid w:val="00C602D7"/>
    <w:rsid w:val="00C60801"/>
    <w:rsid w:val="00C60AE1"/>
    <w:rsid w:val="00C60DB9"/>
    <w:rsid w:val="00C611A5"/>
    <w:rsid w:val="00C6133C"/>
    <w:rsid w:val="00C614CA"/>
    <w:rsid w:val="00C6188F"/>
    <w:rsid w:val="00C61C80"/>
    <w:rsid w:val="00C61DBD"/>
    <w:rsid w:val="00C61DEE"/>
    <w:rsid w:val="00C622EA"/>
    <w:rsid w:val="00C6265A"/>
    <w:rsid w:val="00C62741"/>
    <w:rsid w:val="00C62745"/>
    <w:rsid w:val="00C62756"/>
    <w:rsid w:val="00C6283E"/>
    <w:rsid w:val="00C62C39"/>
    <w:rsid w:val="00C62D36"/>
    <w:rsid w:val="00C62D57"/>
    <w:rsid w:val="00C62F48"/>
    <w:rsid w:val="00C63179"/>
    <w:rsid w:val="00C6317D"/>
    <w:rsid w:val="00C631EE"/>
    <w:rsid w:val="00C635EE"/>
    <w:rsid w:val="00C63927"/>
    <w:rsid w:val="00C63A94"/>
    <w:rsid w:val="00C63E09"/>
    <w:rsid w:val="00C63E3A"/>
    <w:rsid w:val="00C64524"/>
    <w:rsid w:val="00C64586"/>
    <w:rsid w:val="00C645C3"/>
    <w:rsid w:val="00C649D0"/>
    <w:rsid w:val="00C64B75"/>
    <w:rsid w:val="00C64C30"/>
    <w:rsid w:val="00C65125"/>
    <w:rsid w:val="00C65179"/>
    <w:rsid w:val="00C65306"/>
    <w:rsid w:val="00C653A9"/>
    <w:rsid w:val="00C65702"/>
    <w:rsid w:val="00C65959"/>
    <w:rsid w:val="00C65C63"/>
    <w:rsid w:val="00C65C72"/>
    <w:rsid w:val="00C66289"/>
    <w:rsid w:val="00C6629D"/>
    <w:rsid w:val="00C663EE"/>
    <w:rsid w:val="00C6641F"/>
    <w:rsid w:val="00C66704"/>
    <w:rsid w:val="00C66885"/>
    <w:rsid w:val="00C66E3B"/>
    <w:rsid w:val="00C66E4E"/>
    <w:rsid w:val="00C672DD"/>
    <w:rsid w:val="00C67658"/>
    <w:rsid w:val="00C677F6"/>
    <w:rsid w:val="00C67A49"/>
    <w:rsid w:val="00C70220"/>
    <w:rsid w:val="00C703FD"/>
    <w:rsid w:val="00C707D4"/>
    <w:rsid w:val="00C70B17"/>
    <w:rsid w:val="00C712BF"/>
    <w:rsid w:val="00C712DB"/>
    <w:rsid w:val="00C71516"/>
    <w:rsid w:val="00C71725"/>
    <w:rsid w:val="00C71865"/>
    <w:rsid w:val="00C71AB1"/>
    <w:rsid w:val="00C71BA8"/>
    <w:rsid w:val="00C71E87"/>
    <w:rsid w:val="00C71F01"/>
    <w:rsid w:val="00C720E5"/>
    <w:rsid w:val="00C72184"/>
    <w:rsid w:val="00C7245F"/>
    <w:rsid w:val="00C724D9"/>
    <w:rsid w:val="00C72540"/>
    <w:rsid w:val="00C72E62"/>
    <w:rsid w:val="00C7328B"/>
    <w:rsid w:val="00C734D2"/>
    <w:rsid w:val="00C73725"/>
    <w:rsid w:val="00C737A6"/>
    <w:rsid w:val="00C737E8"/>
    <w:rsid w:val="00C73CD6"/>
    <w:rsid w:val="00C73CF0"/>
    <w:rsid w:val="00C73D57"/>
    <w:rsid w:val="00C73FFE"/>
    <w:rsid w:val="00C74080"/>
    <w:rsid w:val="00C743C6"/>
    <w:rsid w:val="00C74712"/>
    <w:rsid w:val="00C751E4"/>
    <w:rsid w:val="00C75424"/>
    <w:rsid w:val="00C7563F"/>
    <w:rsid w:val="00C75B43"/>
    <w:rsid w:val="00C75B4A"/>
    <w:rsid w:val="00C75B9B"/>
    <w:rsid w:val="00C75C7C"/>
    <w:rsid w:val="00C75EEC"/>
    <w:rsid w:val="00C75F4F"/>
    <w:rsid w:val="00C766D1"/>
    <w:rsid w:val="00C7688F"/>
    <w:rsid w:val="00C76A12"/>
    <w:rsid w:val="00C76D33"/>
    <w:rsid w:val="00C76DB4"/>
    <w:rsid w:val="00C770E0"/>
    <w:rsid w:val="00C7719C"/>
    <w:rsid w:val="00C775BA"/>
    <w:rsid w:val="00C776D4"/>
    <w:rsid w:val="00C77938"/>
    <w:rsid w:val="00C77FEE"/>
    <w:rsid w:val="00C802D0"/>
    <w:rsid w:val="00C804C4"/>
    <w:rsid w:val="00C80854"/>
    <w:rsid w:val="00C80937"/>
    <w:rsid w:val="00C809C9"/>
    <w:rsid w:val="00C80CA3"/>
    <w:rsid w:val="00C811D8"/>
    <w:rsid w:val="00C815D4"/>
    <w:rsid w:val="00C81934"/>
    <w:rsid w:val="00C81D8E"/>
    <w:rsid w:val="00C8207D"/>
    <w:rsid w:val="00C820C2"/>
    <w:rsid w:val="00C8243A"/>
    <w:rsid w:val="00C8244B"/>
    <w:rsid w:val="00C8249D"/>
    <w:rsid w:val="00C82512"/>
    <w:rsid w:val="00C82530"/>
    <w:rsid w:val="00C825B2"/>
    <w:rsid w:val="00C827F6"/>
    <w:rsid w:val="00C82937"/>
    <w:rsid w:val="00C82AA2"/>
    <w:rsid w:val="00C82DE5"/>
    <w:rsid w:val="00C83002"/>
    <w:rsid w:val="00C8360E"/>
    <w:rsid w:val="00C8394F"/>
    <w:rsid w:val="00C83C4C"/>
    <w:rsid w:val="00C84179"/>
    <w:rsid w:val="00C842D6"/>
    <w:rsid w:val="00C8433D"/>
    <w:rsid w:val="00C846AF"/>
    <w:rsid w:val="00C847BF"/>
    <w:rsid w:val="00C84912"/>
    <w:rsid w:val="00C84CE6"/>
    <w:rsid w:val="00C8529C"/>
    <w:rsid w:val="00C852BE"/>
    <w:rsid w:val="00C85388"/>
    <w:rsid w:val="00C85902"/>
    <w:rsid w:val="00C85CA8"/>
    <w:rsid w:val="00C86166"/>
    <w:rsid w:val="00C86318"/>
    <w:rsid w:val="00C864DF"/>
    <w:rsid w:val="00C8679E"/>
    <w:rsid w:val="00C868C3"/>
    <w:rsid w:val="00C86960"/>
    <w:rsid w:val="00C86A72"/>
    <w:rsid w:val="00C86BCB"/>
    <w:rsid w:val="00C86EAA"/>
    <w:rsid w:val="00C86FA7"/>
    <w:rsid w:val="00C87300"/>
    <w:rsid w:val="00C87465"/>
    <w:rsid w:val="00C87557"/>
    <w:rsid w:val="00C87CDF"/>
    <w:rsid w:val="00C87D03"/>
    <w:rsid w:val="00C87D94"/>
    <w:rsid w:val="00C901F6"/>
    <w:rsid w:val="00C9032B"/>
    <w:rsid w:val="00C903B0"/>
    <w:rsid w:val="00C90454"/>
    <w:rsid w:val="00C9099C"/>
    <w:rsid w:val="00C90A28"/>
    <w:rsid w:val="00C90A8A"/>
    <w:rsid w:val="00C90B39"/>
    <w:rsid w:val="00C90D50"/>
    <w:rsid w:val="00C90E36"/>
    <w:rsid w:val="00C90FC6"/>
    <w:rsid w:val="00C91233"/>
    <w:rsid w:val="00C914ED"/>
    <w:rsid w:val="00C91A9B"/>
    <w:rsid w:val="00C923E1"/>
    <w:rsid w:val="00C923FA"/>
    <w:rsid w:val="00C92456"/>
    <w:rsid w:val="00C92684"/>
    <w:rsid w:val="00C926B7"/>
    <w:rsid w:val="00C92857"/>
    <w:rsid w:val="00C928FC"/>
    <w:rsid w:val="00C92EBD"/>
    <w:rsid w:val="00C93298"/>
    <w:rsid w:val="00C9357C"/>
    <w:rsid w:val="00C93766"/>
    <w:rsid w:val="00C93BB4"/>
    <w:rsid w:val="00C93C71"/>
    <w:rsid w:val="00C93C8C"/>
    <w:rsid w:val="00C93E85"/>
    <w:rsid w:val="00C94017"/>
    <w:rsid w:val="00C94328"/>
    <w:rsid w:val="00C94337"/>
    <w:rsid w:val="00C943D6"/>
    <w:rsid w:val="00C94625"/>
    <w:rsid w:val="00C94CFD"/>
    <w:rsid w:val="00C951BC"/>
    <w:rsid w:val="00C95A7B"/>
    <w:rsid w:val="00C95C57"/>
    <w:rsid w:val="00C95D17"/>
    <w:rsid w:val="00C96303"/>
    <w:rsid w:val="00C96EB3"/>
    <w:rsid w:val="00C96F1D"/>
    <w:rsid w:val="00C97264"/>
    <w:rsid w:val="00C97506"/>
    <w:rsid w:val="00C9757C"/>
    <w:rsid w:val="00C9785C"/>
    <w:rsid w:val="00C97990"/>
    <w:rsid w:val="00C97A6D"/>
    <w:rsid w:val="00C97CB9"/>
    <w:rsid w:val="00C97F6B"/>
    <w:rsid w:val="00CA02B4"/>
    <w:rsid w:val="00CA034B"/>
    <w:rsid w:val="00CA0502"/>
    <w:rsid w:val="00CA0692"/>
    <w:rsid w:val="00CA0A7D"/>
    <w:rsid w:val="00CA0F3B"/>
    <w:rsid w:val="00CA121F"/>
    <w:rsid w:val="00CA124D"/>
    <w:rsid w:val="00CA16C5"/>
    <w:rsid w:val="00CA1B7D"/>
    <w:rsid w:val="00CA1B90"/>
    <w:rsid w:val="00CA1C2E"/>
    <w:rsid w:val="00CA243D"/>
    <w:rsid w:val="00CA299A"/>
    <w:rsid w:val="00CA2B10"/>
    <w:rsid w:val="00CA2E0D"/>
    <w:rsid w:val="00CA31F4"/>
    <w:rsid w:val="00CA3445"/>
    <w:rsid w:val="00CA35F1"/>
    <w:rsid w:val="00CA361D"/>
    <w:rsid w:val="00CA3690"/>
    <w:rsid w:val="00CA3786"/>
    <w:rsid w:val="00CA3D36"/>
    <w:rsid w:val="00CA3F92"/>
    <w:rsid w:val="00CA4235"/>
    <w:rsid w:val="00CA42D3"/>
    <w:rsid w:val="00CA4456"/>
    <w:rsid w:val="00CA4537"/>
    <w:rsid w:val="00CA4751"/>
    <w:rsid w:val="00CA487C"/>
    <w:rsid w:val="00CA50D6"/>
    <w:rsid w:val="00CA51EC"/>
    <w:rsid w:val="00CA5535"/>
    <w:rsid w:val="00CA5590"/>
    <w:rsid w:val="00CA5768"/>
    <w:rsid w:val="00CA57A1"/>
    <w:rsid w:val="00CA5B78"/>
    <w:rsid w:val="00CA5C82"/>
    <w:rsid w:val="00CA5C92"/>
    <w:rsid w:val="00CA5CC3"/>
    <w:rsid w:val="00CA5D61"/>
    <w:rsid w:val="00CA6352"/>
    <w:rsid w:val="00CA6447"/>
    <w:rsid w:val="00CA6A4C"/>
    <w:rsid w:val="00CA6EED"/>
    <w:rsid w:val="00CA6F47"/>
    <w:rsid w:val="00CA7064"/>
    <w:rsid w:val="00CA70A2"/>
    <w:rsid w:val="00CA7176"/>
    <w:rsid w:val="00CA7374"/>
    <w:rsid w:val="00CA76E4"/>
    <w:rsid w:val="00CA7833"/>
    <w:rsid w:val="00CA7BA8"/>
    <w:rsid w:val="00CB0417"/>
    <w:rsid w:val="00CB048E"/>
    <w:rsid w:val="00CB050D"/>
    <w:rsid w:val="00CB0623"/>
    <w:rsid w:val="00CB070B"/>
    <w:rsid w:val="00CB0BBD"/>
    <w:rsid w:val="00CB12EA"/>
    <w:rsid w:val="00CB14C5"/>
    <w:rsid w:val="00CB1A91"/>
    <w:rsid w:val="00CB1A9D"/>
    <w:rsid w:val="00CB1AE7"/>
    <w:rsid w:val="00CB1D53"/>
    <w:rsid w:val="00CB1D96"/>
    <w:rsid w:val="00CB226E"/>
    <w:rsid w:val="00CB2351"/>
    <w:rsid w:val="00CB2385"/>
    <w:rsid w:val="00CB2647"/>
    <w:rsid w:val="00CB2A62"/>
    <w:rsid w:val="00CB2E68"/>
    <w:rsid w:val="00CB30CB"/>
    <w:rsid w:val="00CB30F8"/>
    <w:rsid w:val="00CB3890"/>
    <w:rsid w:val="00CB3B8F"/>
    <w:rsid w:val="00CB4207"/>
    <w:rsid w:val="00CB427B"/>
    <w:rsid w:val="00CB42C5"/>
    <w:rsid w:val="00CB449B"/>
    <w:rsid w:val="00CB47A3"/>
    <w:rsid w:val="00CB47B0"/>
    <w:rsid w:val="00CB491A"/>
    <w:rsid w:val="00CB4D36"/>
    <w:rsid w:val="00CB4D82"/>
    <w:rsid w:val="00CB4E2B"/>
    <w:rsid w:val="00CB52CB"/>
    <w:rsid w:val="00CB540E"/>
    <w:rsid w:val="00CB5462"/>
    <w:rsid w:val="00CB5E68"/>
    <w:rsid w:val="00CB5FD7"/>
    <w:rsid w:val="00CB61AC"/>
    <w:rsid w:val="00CB62F0"/>
    <w:rsid w:val="00CB636C"/>
    <w:rsid w:val="00CB6404"/>
    <w:rsid w:val="00CB6877"/>
    <w:rsid w:val="00CB6A21"/>
    <w:rsid w:val="00CB6D99"/>
    <w:rsid w:val="00CB6F80"/>
    <w:rsid w:val="00CB7088"/>
    <w:rsid w:val="00CB7230"/>
    <w:rsid w:val="00CB7962"/>
    <w:rsid w:val="00CB7E05"/>
    <w:rsid w:val="00CC0228"/>
    <w:rsid w:val="00CC0564"/>
    <w:rsid w:val="00CC079B"/>
    <w:rsid w:val="00CC092C"/>
    <w:rsid w:val="00CC0B26"/>
    <w:rsid w:val="00CC0BC2"/>
    <w:rsid w:val="00CC0C92"/>
    <w:rsid w:val="00CC0E29"/>
    <w:rsid w:val="00CC0E33"/>
    <w:rsid w:val="00CC0EDF"/>
    <w:rsid w:val="00CC15AF"/>
    <w:rsid w:val="00CC1699"/>
    <w:rsid w:val="00CC19B9"/>
    <w:rsid w:val="00CC2031"/>
    <w:rsid w:val="00CC20AA"/>
    <w:rsid w:val="00CC210A"/>
    <w:rsid w:val="00CC2B29"/>
    <w:rsid w:val="00CC3009"/>
    <w:rsid w:val="00CC31D2"/>
    <w:rsid w:val="00CC3208"/>
    <w:rsid w:val="00CC347B"/>
    <w:rsid w:val="00CC3551"/>
    <w:rsid w:val="00CC35E0"/>
    <w:rsid w:val="00CC374F"/>
    <w:rsid w:val="00CC389F"/>
    <w:rsid w:val="00CC3970"/>
    <w:rsid w:val="00CC3BFE"/>
    <w:rsid w:val="00CC3D8C"/>
    <w:rsid w:val="00CC3EF4"/>
    <w:rsid w:val="00CC4433"/>
    <w:rsid w:val="00CC4451"/>
    <w:rsid w:val="00CC4537"/>
    <w:rsid w:val="00CC4686"/>
    <w:rsid w:val="00CC4AA2"/>
    <w:rsid w:val="00CC4D36"/>
    <w:rsid w:val="00CC4D43"/>
    <w:rsid w:val="00CC5203"/>
    <w:rsid w:val="00CC5278"/>
    <w:rsid w:val="00CC53FE"/>
    <w:rsid w:val="00CC5747"/>
    <w:rsid w:val="00CC5856"/>
    <w:rsid w:val="00CC588F"/>
    <w:rsid w:val="00CC5992"/>
    <w:rsid w:val="00CC5A82"/>
    <w:rsid w:val="00CC5B36"/>
    <w:rsid w:val="00CC666F"/>
    <w:rsid w:val="00CC6879"/>
    <w:rsid w:val="00CC6B82"/>
    <w:rsid w:val="00CC6E47"/>
    <w:rsid w:val="00CC6E4B"/>
    <w:rsid w:val="00CC734A"/>
    <w:rsid w:val="00CC73A1"/>
    <w:rsid w:val="00CC7DDF"/>
    <w:rsid w:val="00CD037A"/>
    <w:rsid w:val="00CD076A"/>
    <w:rsid w:val="00CD07FF"/>
    <w:rsid w:val="00CD0B2C"/>
    <w:rsid w:val="00CD0D65"/>
    <w:rsid w:val="00CD0EEE"/>
    <w:rsid w:val="00CD128A"/>
    <w:rsid w:val="00CD1317"/>
    <w:rsid w:val="00CD1487"/>
    <w:rsid w:val="00CD14C1"/>
    <w:rsid w:val="00CD17BC"/>
    <w:rsid w:val="00CD18F4"/>
    <w:rsid w:val="00CD1B53"/>
    <w:rsid w:val="00CD1BEF"/>
    <w:rsid w:val="00CD1ED3"/>
    <w:rsid w:val="00CD208F"/>
    <w:rsid w:val="00CD2386"/>
    <w:rsid w:val="00CD246C"/>
    <w:rsid w:val="00CD2A97"/>
    <w:rsid w:val="00CD2C06"/>
    <w:rsid w:val="00CD3065"/>
    <w:rsid w:val="00CD348B"/>
    <w:rsid w:val="00CD34AE"/>
    <w:rsid w:val="00CD38B6"/>
    <w:rsid w:val="00CD3A8D"/>
    <w:rsid w:val="00CD3D68"/>
    <w:rsid w:val="00CD3E27"/>
    <w:rsid w:val="00CD3ED3"/>
    <w:rsid w:val="00CD4036"/>
    <w:rsid w:val="00CD4191"/>
    <w:rsid w:val="00CD44EC"/>
    <w:rsid w:val="00CD44F5"/>
    <w:rsid w:val="00CD5175"/>
    <w:rsid w:val="00CD52E3"/>
    <w:rsid w:val="00CD57CE"/>
    <w:rsid w:val="00CD583F"/>
    <w:rsid w:val="00CD59D9"/>
    <w:rsid w:val="00CD5A3D"/>
    <w:rsid w:val="00CD5B6F"/>
    <w:rsid w:val="00CD5C3B"/>
    <w:rsid w:val="00CD5C74"/>
    <w:rsid w:val="00CD5EEF"/>
    <w:rsid w:val="00CD5F10"/>
    <w:rsid w:val="00CD604C"/>
    <w:rsid w:val="00CD64F9"/>
    <w:rsid w:val="00CD65E3"/>
    <w:rsid w:val="00CD671E"/>
    <w:rsid w:val="00CD6BA8"/>
    <w:rsid w:val="00CD6FD6"/>
    <w:rsid w:val="00CD7151"/>
    <w:rsid w:val="00CD719E"/>
    <w:rsid w:val="00CD759A"/>
    <w:rsid w:val="00CD7A2B"/>
    <w:rsid w:val="00CD7A7E"/>
    <w:rsid w:val="00CD7BDF"/>
    <w:rsid w:val="00CE006D"/>
    <w:rsid w:val="00CE0186"/>
    <w:rsid w:val="00CE0356"/>
    <w:rsid w:val="00CE0579"/>
    <w:rsid w:val="00CE085D"/>
    <w:rsid w:val="00CE0E36"/>
    <w:rsid w:val="00CE0FC6"/>
    <w:rsid w:val="00CE1500"/>
    <w:rsid w:val="00CE1792"/>
    <w:rsid w:val="00CE1951"/>
    <w:rsid w:val="00CE1E2A"/>
    <w:rsid w:val="00CE1F31"/>
    <w:rsid w:val="00CE1F9B"/>
    <w:rsid w:val="00CE2115"/>
    <w:rsid w:val="00CE2174"/>
    <w:rsid w:val="00CE22E6"/>
    <w:rsid w:val="00CE259C"/>
    <w:rsid w:val="00CE274A"/>
    <w:rsid w:val="00CE275D"/>
    <w:rsid w:val="00CE2C34"/>
    <w:rsid w:val="00CE2E8A"/>
    <w:rsid w:val="00CE2FDB"/>
    <w:rsid w:val="00CE3064"/>
    <w:rsid w:val="00CE3594"/>
    <w:rsid w:val="00CE35CA"/>
    <w:rsid w:val="00CE3782"/>
    <w:rsid w:val="00CE3871"/>
    <w:rsid w:val="00CE39EC"/>
    <w:rsid w:val="00CE3E54"/>
    <w:rsid w:val="00CE401A"/>
    <w:rsid w:val="00CE41B9"/>
    <w:rsid w:val="00CE428B"/>
    <w:rsid w:val="00CE4E1B"/>
    <w:rsid w:val="00CE4F53"/>
    <w:rsid w:val="00CE4F94"/>
    <w:rsid w:val="00CE523C"/>
    <w:rsid w:val="00CE524F"/>
    <w:rsid w:val="00CE5659"/>
    <w:rsid w:val="00CE56C2"/>
    <w:rsid w:val="00CE5757"/>
    <w:rsid w:val="00CE5B6A"/>
    <w:rsid w:val="00CE5D10"/>
    <w:rsid w:val="00CE6148"/>
    <w:rsid w:val="00CE65F9"/>
    <w:rsid w:val="00CE691E"/>
    <w:rsid w:val="00CE6941"/>
    <w:rsid w:val="00CE6C54"/>
    <w:rsid w:val="00CE6CA1"/>
    <w:rsid w:val="00CE6F43"/>
    <w:rsid w:val="00CE702E"/>
    <w:rsid w:val="00CE717B"/>
    <w:rsid w:val="00CE71EB"/>
    <w:rsid w:val="00CE76D2"/>
    <w:rsid w:val="00CE782B"/>
    <w:rsid w:val="00CE784C"/>
    <w:rsid w:val="00CE7A3E"/>
    <w:rsid w:val="00CE7BAF"/>
    <w:rsid w:val="00CE7BBA"/>
    <w:rsid w:val="00CF031A"/>
    <w:rsid w:val="00CF05E0"/>
    <w:rsid w:val="00CF0707"/>
    <w:rsid w:val="00CF071F"/>
    <w:rsid w:val="00CF0801"/>
    <w:rsid w:val="00CF0919"/>
    <w:rsid w:val="00CF0CEE"/>
    <w:rsid w:val="00CF0F32"/>
    <w:rsid w:val="00CF0F3E"/>
    <w:rsid w:val="00CF1011"/>
    <w:rsid w:val="00CF1038"/>
    <w:rsid w:val="00CF1080"/>
    <w:rsid w:val="00CF1527"/>
    <w:rsid w:val="00CF152D"/>
    <w:rsid w:val="00CF1530"/>
    <w:rsid w:val="00CF168E"/>
    <w:rsid w:val="00CF1CB6"/>
    <w:rsid w:val="00CF1D3B"/>
    <w:rsid w:val="00CF1E28"/>
    <w:rsid w:val="00CF1F44"/>
    <w:rsid w:val="00CF29B6"/>
    <w:rsid w:val="00CF2D52"/>
    <w:rsid w:val="00CF2ED8"/>
    <w:rsid w:val="00CF3162"/>
    <w:rsid w:val="00CF355C"/>
    <w:rsid w:val="00CF3707"/>
    <w:rsid w:val="00CF3C53"/>
    <w:rsid w:val="00CF3C6B"/>
    <w:rsid w:val="00CF3E4E"/>
    <w:rsid w:val="00CF4337"/>
    <w:rsid w:val="00CF4960"/>
    <w:rsid w:val="00CF4A38"/>
    <w:rsid w:val="00CF4A70"/>
    <w:rsid w:val="00CF4C76"/>
    <w:rsid w:val="00CF4E7B"/>
    <w:rsid w:val="00CF4EC2"/>
    <w:rsid w:val="00CF53C6"/>
    <w:rsid w:val="00CF617E"/>
    <w:rsid w:val="00CF64B3"/>
    <w:rsid w:val="00CF66FF"/>
    <w:rsid w:val="00CF6EA4"/>
    <w:rsid w:val="00CF70F6"/>
    <w:rsid w:val="00CF76B2"/>
    <w:rsid w:val="00CF776B"/>
    <w:rsid w:val="00CF7971"/>
    <w:rsid w:val="00CF7DC7"/>
    <w:rsid w:val="00D00038"/>
    <w:rsid w:val="00D0008B"/>
    <w:rsid w:val="00D005B2"/>
    <w:rsid w:val="00D0084E"/>
    <w:rsid w:val="00D00AC0"/>
    <w:rsid w:val="00D01064"/>
    <w:rsid w:val="00D01076"/>
    <w:rsid w:val="00D01519"/>
    <w:rsid w:val="00D0153E"/>
    <w:rsid w:val="00D018F1"/>
    <w:rsid w:val="00D01A08"/>
    <w:rsid w:val="00D02213"/>
    <w:rsid w:val="00D022E2"/>
    <w:rsid w:val="00D022ED"/>
    <w:rsid w:val="00D02325"/>
    <w:rsid w:val="00D02537"/>
    <w:rsid w:val="00D02557"/>
    <w:rsid w:val="00D02808"/>
    <w:rsid w:val="00D02CF2"/>
    <w:rsid w:val="00D02E13"/>
    <w:rsid w:val="00D03202"/>
    <w:rsid w:val="00D033EB"/>
    <w:rsid w:val="00D033FF"/>
    <w:rsid w:val="00D03444"/>
    <w:rsid w:val="00D03628"/>
    <w:rsid w:val="00D03B8F"/>
    <w:rsid w:val="00D03D99"/>
    <w:rsid w:val="00D03FFA"/>
    <w:rsid w:val="00D04235"/>
    <w:rsid w:val="00D04519"/>
    <w:rsid w:val="00D04682"/>
    <w:rsid w:val="00D04719"/>
    <w:rsid w:val="00D04788"/>
    <w:rsid w:val="00D04822"/>
    <w:rsid w:val="00D04D18"/>
    <w:rsid w:val="00D0536A"/>
    <w:rsid w:val="00D054AA"/>
    <w:rsid w:val="00D0552E"/>
    <w:rsid w:val="00D055B7"/>
    <w:rsid w:val="00D05741"/>
    <w:rsid w:val="00D05CEC"/>
    <w:rsid w:val="00D05D97"/>
    <w:rsid w:val="00D05EF9"/>
    <w:rsid w:val="00D061CE"/>
    <w:rsid w:val="00D062B7"/>
    <w:rsid w:val="00D06301"/>
    <w:rsid w:val="00D063A9"/>
    <w:rsid w:val="00D064EC"/>
    <w:rsid w:val="00D068C4"/>
    <w:rsid w:val="00D06A65"/>
    <w:rsid w:val="00D06B41"/>
    <w:rsid w:val="00D06DEF"/>
    <w:rsid w:val="00D06F91"/>
    <w:rsid w:val="00D07145"/>
    <w:rsid w:val="00D071EF"/>
    <w:rsid w:val="00D07938"/>
    <w:rsid w:val="00D07CBC"/>
    <w:rsid w:val="00D07F11"/>
    <w:rsid w:val="00D1023A"/>
    <w:rsid w:val="00D1037F"/>
    <w:rsid w:val="00D104D6"/>
    <w:rsid w:val="00D105C7"/>
    <w:rsid w:val="00D10CFA"/>
    <w:rsid w:val="00D10F88"/>
    <w:rsid w:val="00D1112A"/>
    <w:rsid w:val="00D11240"/>
    <w:rsid w:val="00D1146F"/>
    <w:rsid w:val="00D114DA"/>
    <w:rsid w:val="00D119B7"/>
    <w:rsid w:val="00D11FA1"/>
    <w:rsid w:val="00D12048"/>
    <w:rsid w:val="00D12064"/>
    <w:rsid w:val="00D1207F"/>
    <w:rsid w:val="00D1268C"/>
    <w:rsid w:val="00D12E0F"/>
    <w:rsid w:val="00D1306E"/>
    <w:rsid w:val="00D13476"/>
    <w:rsid w:val="00D136DE"/>
    <w:rsid w:val="00D13758"/>
    <w:rsid w:val="00D137EF"/>
    <w:rsid w:val="00D13A5B"/>
    <w:rsid w:val="00D13B50"/>
    <w:rsid w:val="00D13C01"/>
    <w:rsid w:val="00D14101"/>
    <w:rsid w:val="00D1455A"/>
    <w:rsid w:val="00D14586"/>
    <w:rsid w:val="00D1468E"/>
    <w:rsid w:val="00D14833"/>
    <w:rsid w:val="00D14EB7"/>
    <w:rsid w:val="00D1508B"/>
    <w:rsid w:val="00D15155"/>
    <w:rsid w:val="00D153FA"/>
    <w:rsid w:val="00D1548E"/>
    <w:rsid w:val="00D15764"/>
    <w:rsid w:val="00D1641B"/>
    <w:rsid w:val="00D16802"/>
    <w:rsid w:val="00D168CF"/>
    <w:rsid w:val="00D16978"/>
    <w:rsid w:val="00D16A13"/>
    <w:rsid w:val="00D16AEA"/>
    <w:rsid w:val="00D16BC2"/>
    <w:rsid w:val="00D16BD8"/>
    <w:rsid w:val="00D16EE5"/>
    <w:rsid w:val="00D16F9D"/>
    <w:rsid w:val="00D1739A"/>
    <w:rsid w:val="00D173AB"/>
    <w:rsid w:val="00D17404"/>
    <w:rsid w:val="00D175E2"/>
    <w:rsid w:val="00D1773C"/>
    <w:rsid w:val="00D17852"/>
    <w:rsid w:val="00D17A4E"/>
    <w:rsid w:val="00D17EE4"/>
    <w:rsid w:val="00D17F27"/>
    <w:rsid w:val="00D20049"/>
    <w:rsid w:val="00D2004F"/>
    <w:rsid w:val="00D20643"/>
    <w:rsid w:val="00D20B9D"/>
    <w:rsid w:val="00D20DF1"/>
    <w:rsid w:val="00D20DF2"/>
    <w:rsid w:val="00D20E24"/>
    <w:rsid w:val="00D20EC4"/>
    <w:rsid w:val="00D210F4"/>
    <w:rsid w:val="00D2155E"/>
    <w:rsid w:val="00D21585"/>
    <w:rsid w:val="00D2196E"/>
    <w:rsid w:val="00D219B2"/>
    <w:rsid w:val="00D21A17"/>
    <w:rsid w:val="00D21C58"/>
    <w:rsid w:val="00D21DCE"/>
    <w:rsid w:val="00D220FC"/>
    <w:rsid w:val="00D2216B"/>
    <w:rsid w:val="00D22319"/>
    <w:rsid w:val="00D2271D"/>
    <w:rsid w:val="00D228D2"/>
    <w:rsid w:val="00D22950"/>
    <w:rsid w:val="00D22BF7"/>
    <w:rsid w:val="00D23198"/>
    <w:rsid w:val="00D23516"/>
    <w:rsid w:val="00D2379F"/>
    <w:rsid w:val="00D240A7"/>
    <w:rsid w:val="00D2411A"/>
    <w:rsid w:val="00D2428B"/>
    <w:rsid w:val="00D242A0"/>
    <w:rsid w:val="00D242D3"/>
    <w:rsid w:val="00D24343"/>
    <w:rsid w:val="00D248E9"/>
    <w:rsid w:val="00D24A70"/>
    <w:rsid w:val="00D24A7E"/>
    <w:rsid w:val="00D24FA5"/>
    <w:rsid w:val="00D2534C"/>
    <w:rsid w:val="00D25B78"/>
    <w:rsid w:val="00D25F38"/>
    <w:rsid w:val="00D262ED"/>
    <w:rsid w:val="00D263A1"/>
    <w:rsid w:val="00D26442"/>
    <w:rsid w:val="00D26673"/>
    <w:rsid w:val="00D2672E"/>
    <w:rsid w:val="00D26840"/>
    <w:rsid w:val="00D269C3"/>
    <w:rsid w:val="00D26A39"/>
    <w:rsid w:val="00D26AD5"/>
    <w:rsid w:val="00D27232"/>
    <w:rsid w:val="00D2745E"/>
    <w:rsid w:val="00D27859"/>
    <w:rsid w:val="00D27B8A"/>
    <w:rsid w:val="00D27D21"/>
    <w:rsid w:val="00D30007"/>
    <w:rsid w:val="00D30378"/>
    <w:rsid w:val="00D303AC"/>
    <w:rsid w:val="00D30582"/>
    <w:rsid w:val="00D30BB0"/>
    <w:rsid w:val="00D30C2D"/>
    <w:rsid w:val="00D30C45"/>
    <w:rsid w:val="00D30E03"/>
    <w:rsid w:val="00D30E6B"/>
    <w:rsid w:val="00D3129F"/>
    <w:rsid w:val="00D31317"/>
    <w:rsid w:val="00D31519"/>
    <w:rsid w:val="00D31573"/>
    <w:rsid w:val="00D31632"/>
    <w:rsid w:val="00D318C6"/>
    <w:rsid w:val="00D31DC9"/>
    <w:rsid w:val="00D31E3C"/>
    <w:rsid w:val="00D31E7E"/>
    <w:rsid w:val="00D32187"/>
    <w:rsid w:val="00D321CD"/>
    <w:rsid w:val="00D3245B"/>
    <w:rsid w:val="00D327AE"/>
    <w:rsid w:val="00D32803"/>
    <w:rsid w:val="00D32830"/>
    <w:rsid w:val="00D32A88"/>
    <w:rsid w:val="00D3331B"/>
    <w:rsid w:val="00D335CF"/>
    <w:rsid w:val="00D33C43"/>
    <w:rsid w:val="00D33CB3"/>
    <w:rsid w:val="00D33E3D"/>
    <w:rsid w:val="00D33F64"/>
    <w:rsid w:val="00D340B6"/>
    <w:rsid w:val="00D3421E"/>
    <w:rsid w:val="00D34354"/>
    <w:rsid w:val="00D34A21"/>
    <w:rsid w:val="00D34E44"/>
    <w:rsid w:val="00D3509D"/>
    <w:rsid w:val="00D3545C"/>
    <w:rsid w:val="00D357F4"/>
    <w:rsid w:val="00D3580A"/>
    <w:rsid w:val="00D35D0C"/>
    <w:rsid w:val="00D35ED1"/>
    <w:rsid w:val="00D3604D"/>
    <w:rsid w:val="00D36415"/>
    <w:rsid w:val="00D36552"/>
    <w:rsid w:val="00D36733"/>
    <w:rsid w:val="00D3693E"/>
    <w:rsid w:val="00D36AE2"/>
    <w:rsid w:val="00D36D1C"/>
    <w:rsid w:val="00D36EE6"/>
    <w:rsid w:val="00D3732B"/>
    <w:rsid w:val="00D37438"/>
    <w:rsid w:val="00D40003"/>
    <w:rsid w:val="00D4017A"/>
    <w:rsid w:val="00D4083B"/>
    <w:rsid w:val="00D408A4"/>
    <w:rsid w:val="00D41036"/>
    <w:rsid w:val="00D41584"/>
    <w:rsid w:val="00D415B5"/>
    <w:rsid w:val="00D41A15"/>
    <w:rsid w:val="00D41CAA"/>
    <w:rsid w:val="00D41EB9"/>
    <w:rsid w:val="00D41EC5"/>
    <w:rsid w:val="00D41F74"/>
    <w:rsid w:val="00D42150"/>
    <w:rsid w:val="00D42193"/>
    <w:rsid w:val="00D423C1"/>
    <w:rsid w:val="00D4312A"/>
    <w:rsid w:val="00D431B3"/>
    <w:rsid w:val="00D43394"/>
    <w:rsid w:val="00D43478"/>
    <w:rsid w:val="00D437B2"/>
    <w:rsid w:val="00D43B75"/>
    <w:rsid w:val="00D43B92"/>
    <w:rsid w:val="00D440A9"/>
    <w:rsid w:val="00D44466"/>
    <w:rsid w:val="00D445CE"/>
    <w:rsid w:val="00D4498A"/>
    <w:rsid w:val="00D44A09"/>
    <w:rsid w:val="00D44DB4"/>
    <w:rsid w:val="00D44F68"/>
    <w:rsid w:val="00D45043"/>
    <w:rsid w:val="00D45A5F"/>
    <w:rsid w:val="00D45D5B"/>
    <w:rsid w:val="00D462C2"/>
    <w:rsid w:val="00D46408"/>
    <w:rsid w:val="00D466E8"/>
    <w:rsid w:val="00D46ADD"/>
    <w:rsid w:val="00D46BDC"/>
    <w:rsid w:val="00D46F65"/>
    <w:rsid w:val="00D47904"/>
    <w:rsid w:val="00D479D8"/>
    <w:rsid w:val="00D47B3B"/>
    <w:rsid w:val="00D47D17"/>
    <w:rsid w:val="00D47F4D"/>
    <w:rsid w:val="00D47F61"/>
    <w:rsid w:val="00D47FED"/>
    <w:rsid w:val="00D501C4"/>
    <w:rsid w:val="00D5021B"/>
    <w:rsid w:val="00D502E0"/>
    <w:rsid w:val="00D503E7"/>
    <w:rsid w:val="00D505E5"/>
    <w:rsid w:val="00D506FF"/>
    <w:rsid w:val="00D50843"/>
    <w:rsid w:val="00D509B6"/>
    <w:rsid w:val="00D50C07"/>
    <w:rsid w:val="00D50C18"/>
    <w:rsid w:val="00D50C22"/>
    <w:rsid w:val="00D50DA1"/>
    <w:rsid w:val="00D50FA2"/>
    <w:rsid w:val="00D50FB1"/>
    <w:rsid w:val="00D50FE4"/>
    <w:rsid w:val="00D510DE"/>
    <w:rsid w:val="00D5123E"/>
    <w:rsid w:val="00D514D3"/>
    <w:rsid w:val="00D5159A"/>
    <w:rsid w:val="00D515E2"/>
    <w:rsid w:val="00D515E7"/>
    <w:rsid w:val="00D51A64"/>
    <w:rsid w:val="00D51FA9"/>
    <w:rsid w:val="00D51FCC"/>
    <w:rsid w:val="00D520EF"/>
    <w:rsid w:val="00D52232"/>
    <w:rsid w:val="00D5235F"/>
    <w:rsid w:val="00D525BD"/>
    <w:rsid w:val="00D526F8"/>
    <w:rsid w:val="00D530B4"/>
    <w:rsid w:val="00D530C5"/>
    <w:rsid w:val="00D53376"/>
    <w:rsid w:val="00D53583"/>
    <w:rsid w:val="00D53836"/>
    <w:rsid w:val="00D53EE4"/>
    <w:rsid w:val="00D54162"/>
    <w:rsid w:val="00D5420C"/>
    <w:rsid w:val="00D54306"/>
    <w:rsid w:val="00D545A3"/>
    <w:rsid w:val="00D5482E"/>
    <w:rsid w:val="00D54943"/>
    <w:rsid w:val="00D5496A"/>
    <w:rsid w:val="00D54F97"/>
    <w:rsid w:val="00D54FA6"/>
    <w:rsid w:val="00D54FF7"/>
    <w:rsid w:val="00D5505D"/>
    <w:rsid w:val="00D553F8"/>
    <w:rsid w:val="00D554C9"/>
    <w:rsid w:val="00D5555B"/>
    <w:rsid w:val="00D5576C"/>
    <w:rsid w:val="00D558AE"/>
    <w:rsid w:val="00D55ABF"/>
    <w:rsid w:val="00D55BF9"/>
    <w:rsid w:val="00D55CBC"/>
    <w:rsid w:val="00D55D9F"/>
    <w:rsid w:val="00D562B0"/>
    <w:rsid w:val="00D56A91"/>
    <w:rsid w:val="00D56C8C"/>
    <w:rsid w:val="00D57023"/>
    <w:rsid w:val="00D57062"/>
    <w:rsid w:val="00D570B6"/>
    <w:rsid w:val="00D57111"/>
    <w:rsid w:val="00D5749F"/>
    <w:rsid w:val="00D574BB"/>
    <w:rsid w:val="00D57787"/>
    <w:rsid w:val="00D577E8"/>
    <w:rsid w:val="00D57ACD"/>
    <w:rsid w:val="00D60006"/>
    <w:rsid w:val="00D60116"/>
    <w:rsid w:val="00D602D6"/>
    <w:rsid w:val="00D604FB"/>
    <w:rsid w:val="00D605E6"/>
    <w:rsid w:val="00D60CDA"/>
    <w:rsid w:val="00D60DB0"/>
    <w:rsid w:val="00D60F7A"/>
    <w:rsid w:val="00D61231"/>
    <w:rsid w:val="00D615CF"/>
    <w:rsid w:val="00D618E4"/>
    <w:rsid w:val="00D61D20"/>
    <w:rsid w:val="00D61DE1"/>
    <w:rsid w:val="00D620D2"/>
    <w:rsid w:val="00D62C72"/>
    <w:rsid w:val="00D62F6F"/>
    <w:rsid w:val="00D6301F"/>
    <w:rsid w:val="00D63081"/>
    <w:rsid w:val="00D6326D"/>
    <w:rsid w:val="00D63728"/>
    <w:rsid w:val="00D63790"/>
    <w:rsid w:val="00D6385E"/>
    <w:rsid w:val="00D63B37"/>
    <w:rsid w:val="00D64536"/>
    <w:rsid w:val="00D645A6"/>
    <w:rsid w:val="00D64743"/>
    <w:rsid w:val="00D6475F"/>
    <w:rsid w:val="00D64841"/>
    <w:rsid w:val="00D64B53"/>
    <w:rsid w:val="00D64C65"/>
    <w:rsid w:val="00D64C87"/>
    <w:rsid w:val="00D64E42"/>
    <w:rsid w:val="00D64FA7"/>
    <w:rsid w:val="00D65163"/>
    <w:rsid w:val="00D651A6"/>
    <w:rsid w:val="00D652BD"/>
    <w:rsid w:val="00D6577A"/>
    <w:rsid w:val="00D657D2"/>
    <w:rsid w:val="00D65ACD"/>
    <w:rsid w:val="00D65C2D"/>
    <w:rsid w:val="00D65D1A"/>
    <w:rsid w:val="00D66552"/>
    <w:rsid w:val="00D66C45"/>
    <w:rsid w:val="00D66C9E"/>
    <w:rsid w:val="00D66D5E"/>
    <w:rsid w:val="00D66DBC"/>
    <w:rsid w:val="00D66ECC"/>
    <w:rsid w:val="00D6707C"/>
    <w:rsid w:val="00D671E8"/>
    <w:rsid w:val="00D67633"/>
    <w:rsid w:val="00D67755"/>
    <w:rsid w:val="00D67AB4"/>
    <w:rsid w:val="00D67B20"/>
    <w:rsid w:val="00D67BB4"/>
    <w:rsid w:val="00D67E29"/>
    <w:rsid w:val="00D67FFD"/>
    <w:rsid w:val="00D70046"/>
    <w:rsid w:val="00D7013B"/>
    <w:rsid w:val="00D70432"/>
    <w:rsid w:val="00D7056C"/>
    <w:rsid w:val="00D707E8"/>
    <w:rsid w:val="00D70948"/>
    <w:rsid w:val="00D70BDD"/>
    <w:rsid w:val="00D70BF6"/>
    <w:rsid w:val="00D715FE"/>
    <w:rsid w:val="00D719A6"/>
    <w:rsid w:val="00D71A19"/>
    <w:rsid w:val="00D71C8A"/>
    <w:rsid w:val="00D71DE9"/>
    <w:rsid w:val="00D71E3A"/>
    <w:rsid w:val="00D71F8D"/>
    <w:rsid w:val="00D720E9"/>
    <w:rsid w:val="00D72274"/>
    <w:rsid w:val="00D72310"/>
    <w:rsid w:val="00D7262C"/>
    <w:rsid w:val="00D7264F"/>
    <w:rsid w:val="00D72E92"/>
    <w:rsid w:val="00D7344D"/>
    <w:rsid w:val="00D7348A"/>
    <w:rsid w:val="00D734D8"/>
    <w:rsid w:val="00D73D58"/>
    <w:rsid w:val="00D748CF"/>
    <w:rsid w:val="00D748EC"/>
    <w:rsid w:val="00D74A02"/>
    <w:rsid w:val="00D74AE8"/>
    <w:rsid w:val="00D74ED0"/>
    <w:rsid w:val="00D74F6B"/>
    <w:rsid w:val="00D750A1"/>
    <w:rsid w:val="00D755BB"/>
    <w:rsid w:val="00D7560D"/>
    <w:rsid w:val="00D75EF5"/>
    <w:rsid w:val="00D75FB1"/>
    <w:rsid w:val="00D76589"/>
    <w:rsid w:val="00D76713"/>
    <w:rsid w:val="00D769F2"/>
    <w:rsid w:val="00D76C81"/>
    <w:rsid w:val="00D76D36"/>
    <w:rsid w:val="00D76E6C"/>
    <w:rsid w:val="00D77272"/>
    <w:rsid w:val="00D7787B"/>
    <w:rsid w:val="00D778BA"/>
    <w:rsid w:val="00D779E8"/>
    <w:rsid w:val="00D77A21"/>
    <w:rsid w:val="00D77C3E"/>
    <w:rsid w:val="00D77D01"/>
    <w:rsid w:val="00D77FF9"/>
    <w:rsid w:val="00D80590"/>
    <w:rsid w:val="00D8082A"/>
    <w:rsid w:val="00D808A2"/>
    <w:rsid w:val="00D80B6F"/>
    <w:rsid w:val="00D80D79"/>
    <w:rsid w:val="00D80E49"/>
    <w:rsid w:val="00D8116A"/>
    <w:rsid w:val="00D8134A"/>
    <w:rsid w:val="00D8144B"/>
    <w:rsid w:val="00D81C71"/>
    <w:rsid w:val="00D820CF"/>
    <w:rsid w:val="00D8264C"/>
    <w:rsid w:val="00D826A5"/>
    <w:rsid w:val="00D82757"/>
    <w:rsid w:val="00D827F2"/>
    <w:rsid w:val="00D82827"/>
    <w:rsid w:val="00D82933"/>
    <w:rsid w:val="00D8329E"/>
    <w:rsid w:val="00D83351"/>
    <w:rsid w:val="00D8339C"/>
    <w:rsid w:val="00D83579"/>
    <w:rsid w:val="00D835EF"/>
    <w:rsid w:val="00D83895"/>
    <w:rsid w:val="00D83A17"/>
    <w:rsid w:val="00D83B09"/>
    <w:rsid w:val="00D83EC1"/>
    <w:rsid w:val="00D845A9"/>
    <w:rsid w:val="00D84861"/>
    <w:rsid w:val="00D84A81"/>
    <w:rsid w:val="00D84D2B"/>
    <w:rsid w:val="00D84DCD"/>
    <w:rsid w:val="00D84EC3"/>
    <w:rsid w:val="00D8549E"/>
    <w:rsid w:val="00D85548"/>
    <w:rsid w:val="00D8569D"/>
    <w:rsid w:val="00D857ED"/>
    <w:rsid w:val="00D85CE1"/>
    <w:rsid w:val="00D85DE7"/>
    <w:rsid w:val="00D85EB0"/>
    <w:rsid w:val="00D85F95"/>
    <w:rsid w:val="00D85FBF"/>
    <w:rsid w:val="00D8617E"/>
    <w:rsid w:val="00D86395"/>
    <w:rsid w:val="00D86434"/>
    <w:rsid w:val="00D86603"/>
    <w:rsid w:val="00D8670A"/>
    <w:rsid w:val="00D867C6"/>
    <w:rsid w:val="00D86D3B"/>
    <w:rsid w:val="00D86DDC"/>
    <w:rsid w:val="00D86DF7"/>
    <w:rsid w:val="00D87086"/>
    <w:rsid w:val="00D870C2"/>
    <w:rsid w:val="00D871C2"/>
    <w:rsid w:val="00D874A9"/>
    <w:rsid w:val="00D874C5"/>
    <w:rsid w:val="00D876E6"/>
    <w:rsid w:val="00D876F3"/>
    <w:rsid w:val="00D87794"/>
    <w:rsid w:val="00D877E8"/>
    <w:rsid w:val="00D8789D"/>
    <w:rsid w:val="00D87EEC"/>
    <w:rsid w:val="00D90104"/>
    <w:rsid w:val="00D9019E"/>
    <w:rsid w:val="00D901F9"/>
    <w:rsid w:val="00D903BC"/>
    <w:rsid w:val="00D90494"/>
    <w:rsid w:val="00D909A2"/>
    <w:rsid w:val="00D909C2"/>
    <w:rsid w:val="00D90C06"/>
    <w:rsid w:val="00D90EA3"/>
    <w:rsid w:val="00D90FF0"/>
    <w:rsid w:val="00D91283"/>
    <w:rsid w:val="00D9141E"/>
    <w:rsid w:val="00D91548"/>
    <w:rsid w:val="00D91D8F"/>
    <w:rsid w:val="00D91FDA"/>
    <w:rsid w:val="00D92253"/>
    <w:rsid w:val="00D92446"/>
    <w:rsid w:val="00D92939"/>
    <w:rsid w:val="00D929F4"/>
    <w:rsid w:val="00D92B83"/>
    <w:rsid w:val="00D92C1F"/>
    <w:rsid w:val="00D92C54"/>
    <w:rsid w:val="00D93066"/>
    <w:rsid w:val="00D93555"/>
    <w:rsid w:val="00D9364D"/>
    <w:rsid w:val="00D93728"/>
    <w:rsid w:val="00D93786"/>
    <w:rsid w:val="00D93AAC"/>
    <w:rsid w:val="00D9403E"/>
    <w:rsid w:val="00D94155"/>
    <w:rsid w:val="00D942DD"/>
    <w:rsid w:val="00D94412"/>
    <w:rsid w:val="00D94518"/>
    <w:rsid w:val="00D945BF"/>
    <w:rsid w:val="00D9460F"/>
    <w:rsid w:val="00D94858"/>
    <w:rsid w:val="00D949BC"/>
    <w:rsid w:val="00D95117"/>
    <w:rsid w:val="00D95622"/>
    <w:rsid w:val="00D9562E"/>
    <w:rsid w:val="00D95B23"/>
    <w:rsid w:val="00D95D9F"/>
    <w:rsid w:val="00D9614C"/>
    <w:rsid w:val="00D9653F"/>
    <w:rsid w:val="00D966F3"/>
    <w:rsid w:val="00D96946"/>
    <w:rsid w:val="00D96A02"/>
    <w:rsid w:val="00D96EDD"/>
    <w:rsid w:val="00D974BE"/>
    <w:rsid w:val="00D976C7"/>
    <w:rsid w:val="00D977BF"/>
    <w:rsid w:val="00D97886"/>
    <w:rsid w:val="00D9788B"/>
    <w:rsid w:val="00D97BFD"/>
    <w:rsid w:val="00D97C8B"/>
    <w:rsid w:val="00D97C8C"/>
    <w:rsid w:val="00D97D8B"/>
    <w:rsid w:val="00D97FD0"/>
    <w:rsid w:val="00DA0063"/>
    <w:rsid w:val="00DA01F3"/>
    <w:rsid w:val="00DA04A9"/>
    <w:rsid w:val="00DA0675"/>
    <w:rsid w:val="00DA07F5"/>
    <w:rsid w:val="00DA08BF"/>
    <w:rsid w:val="00DA0906"/>
    <w:rsid w:val="00DA0DFB"/>
    <w:rsid w:val="00DA0E5F"/>
    <w:rsid w:val="00DA1160"/>
    <w:rsid w:val="00DA1664"/>
    <w:rsid w:val="00DA16EA"/>
    <w:rsid w:val="00DA170E"/>
    <w:rsid w:val="00DA1791"/>
    <w:rsid w:val="00DA17C6"/>
    <w:rsid w:val="00DA191F"/>
    <w:rsid w:val="00DA193D"/>
    <w:rsid w:val="00DA1F80"/>
    <w:rsid w:val="00DA23B8"/>
    <w:rsid w:val="00DA2618"/>
    <w:rsid w:val="00DA2909"/>
    <w:rsid w:val="00DA2D15"/>
    <w:rsid w:val="00DA2D46"/>
    <w:rsid w:val="00DA2FEC"/>
    <w:rsid w:val="00DA3179"/>
    <w:rsid w:val="00DA394C"/>
    <w:rsid w:val="00DA3E8B"/>
    <w:rsid w:val="00DA3EB0"/>
    <w:rsid w:val="00DA3F66"/>
    <w:rsid w:val="00DA4376"/>
    <w:rsid w:val="00DA447A"/>
    <w:rsid w:val="00DA4488"/>
    <w:rsid w:val="00DA45B8"/>
    <w:rsid w:val="00DA47D0"/>
    <w:rsid w:val="00DA4811"/>
    <w:rsid w:val="00DA48A9"/>
    <w:rsid w:val="00DA4CC0"/>
    <w:rsid w:val="00DA4E1F"/>
    <w:rsid w:val="00DA5059"/>
    <w:rsid w:val="00DA52E5"/>
    <w:rsid w:val="00DA56DA"/>
    <w:rsid w:val="00DA57DB"/>
    <w:rsid w:val="00DA5A53"/>
    <w:rsid w:val="00DA5C35"/>
    <w:rsid w:val="00DA5CA8"/>
    <w:rsid w:val="00DA5E8B"/>
    <w:rsid w:val="00DA6106"/>
    <w:rsid w:val="00DA6310"/>
    <w:rsid w:val="00DA670E"/>
    <w:rsid w:val="00DA677D"/>
    <w:rsid w:val="00DA6795"/>
    <w:rsid w:val="00DA6864"/>
    <w:rsid w:val="00DA68AB"/>
    <w:rsid w:val="00DA693B"/>
    <w:rsid w:val="00DA72E0"/>
    <w:rsid w:val="00DA73C6"/>
    <w:rsid w:val="00DA73D1"/>
    <w:rsid w:val="00DA76BD"/>
    <w:rsid w:val="00DA79A0"/>
    <w:rsid w:val="00DA7E34"/>
    <w:rsid w:val="00DA7E77"/>
    <w:rsid w:val="00DA7F8E"/>
    <w:rsid w:val="00DB0168"/>
    <w:rsid w:val="00DB0210"/>
    <w:rsid w:val="00DB0992"/>
    <w:rsid w:val="00DB0C47"/>
    <w:rsid w:val="00DB1177"/>
    <w:rsid w:val="00DB1534"/>
    <w:rsid w:val="00DB1AD9"/>
    <w:rsid w:val="00DB1D54"/>
    <w:rsid w:val="00DB1E91"/>
    <w:rsid w:val="00DB1F41"/>
    <w:rsid w:val="00DB2030"/>
    <w:rsid w:val="00DB2BE4"/>
    <w:rsid w:val="00DB2DE9"/>
    <w:rsid w:val="00DB3027"/>
    <w:rsid w:val="00DB3397"/>
    <w:rsid w:val="00DB348F"/>
    <w:rsid w:val="00DB34DD"/>
    <w:rsid w:val="00DB3650"/>
    <w:rsid w:val="00DB3923"/>
    <w:rsid w:val="00DB3AAA"/>
    <w:rsid w:val="00DB3BF3"/>
    <w:rsid w:val="00DB3BF7"/>
    <w:rsid w:val="00DB3C30"/>
    <w:rsid w:val="00DB4354"/>
    <w:rsid w:val="00DB45B4"/>
    <w:rsid w:val="00DB45FB"/>
    <w:rsid w:val="00DB492C"/>
    <w:rsid w:val="00DB49DF"/>
    <w:rsid w:val="00DB4AD6"/>
    <w:rsid w:val="00DB4BD1"/>
    <w:rsid w:val="00DB4E0B"/>
    <w:rsid w:val="00DB5207"/>
    <w:rsid w:val="00DB542E"/>
    <w:rsid w:val="00DB59F8"/>
    <w:rsid w:val="00DB5A02"/>
    <w:rsid w:val="00DB5D7B"/>
    <w:rsid w:val="00DB63AB"/>
    <w:rsid w:val="00DB648B"/>
    <w:rsid w:val="00DB64B6"/>
    <w:rsid w:val="00DB6616"/>
    <w:rsid w:val="00DB6677"/>
    <w:rsid w:val="00DB6909"/>
    <w:rsid w:val="00DB6B9F"/>
    <w:rsid w:val="00DB6CEB"/>
    <w:rsid w:val="00DB7061"/>
    <w:rsid w:val="00DB7229"/>
    <w:rsid w:val="00DB7439"/>
    <w:rsid w:val="00DB7993"/>
    <w:rsid w:val="00DB7CC6"/>
    <w:rsid w:val="00DB7D55"/>
    <w:rsid w:val="00DC08BC"/>
    <w:rsid w:val="00DC0B1F"/>
    <w:rsid w:val="00DC0B8A"/>
    <w:rsid w:val="00DC0E09"/>
    <w:rsid w:val="00DC0EB0"/>
    <w:rsid w:val="00DC0FA5"/>
    <w:rsid w:val="00DC1005"/>
    <w:rsid w:val="00DC1166"/>
    <w:rsid w:val="00DC1193"/>
    <w:rsid w:val="00DC13EF"/>
    <w:rsid w:val="00DC14F2"/>
    <w:rsid w:val="00DC1BC2"/>
    <w:rsid w:val="00DC1BD0"/>
    <w:rsid w:val="00DC2097"/>
    <w:rsid w:val="00DC214F"/>
    <w:rsid w:val="00DC22C3"/>
    <w:rsid w:val="00DC2541"/>
    <w:rsid w:val="00DC2729"/>
    <w:rsid w:val="00DC2799"/>
    <w:rsid w:val="00DC27DE"/>
    <w:rsid w:val="00DC301E"/>
    <w:rsid w:val="00DC309A"/>
    <w:rsid w:val="00DC356D"/>
    <w:rsid w:val="00DC35B5"/>
    <w:rsid w:val="00DC369B"/>
    <w:rsid w:val="00DC36D5"/>
    <w:rsid w:val="00DC38A3"/>
    <w:rsid w:val="00DC3C1B"/>
    <w:rsid w:val="00DC3DF5"/>
    <w:rsid w:val="00DC3EA5"/>
    <w:rsid w:val="00DC4690"/>
    <w:rsid w:val="00DC4CB7"/>
    <w:rsid w:val="00DC4D0D"/>
    <w:rsid w:val="00DC5130"/>
    <w:rsid w:val="00DC51BB"/>
    <w:rsid w:val="00DC5299"/>
    <w:rsid w:val="00DC56B1"/>
    <w:rsid w:val="00DC57DF"/>
    <w:rsid w:val="00DC58B7"/>
    <w:rsid w:val="00DC5B65"/>
    <w:rsid w:val="00DC5B8D"/>
    <w:rsid w:val="00DC5CAE"/>
    <w:rsid w:val="00DC5D3F"/>
    <w:rsid w:val="00DC6010"/>
    <w:rsid w:val="00DC64E4"/>
    <w:rsid w:val="00DC656B"/>
    <w:rsid w:val="00DC65F8"/>
    <w:rsid w:val="00DC667F"/>
    <w:rsid w:val="00DC69FC"/>
    <w:rsid w:val="00DC6B7A"/>
    <w:rsid w:val="00DC71D8"/>
    <w:rsid w:val="00DC7D6B"/>
    <w:rsid w:val="00DC7DCF"/>
    <w:rsid w:val="00DC7E4A"/>
    <w:rsid w:val="00DD06A9"/>
    <w:rsid w:val="00DD0799"/>
    <w:rsid w:val="00DD09E3"/>
    <w:rsid w:val="00DD0CD3"/>
    <w:rsid w:val="00DD0DAA"/>
    <w:rsid w:val="00DD10D8"/>
    <w:rsid w:val="00DD127B"/>
    <w:rsid w:val="00DD13C0"/>
    <w:rsid w:val="00DD1D4E"/>
    <w:rsid w:val="00DD1D77"/>
    <w:rsid w:val="00DD2027"/>
    <w:rsid w:val="00DD2136"/>
    <w:rsid w:val="00DD2222"/>
    <w:rsid w:val="00DD23A7"/>
    <w:rsid w:val="00DD255C"/>
    <w:rsid w:val="00DD2641"/>
    <w:rsid w:val="00DD27BF"/>
    <w:rsid w:val="00DD27E6"/>
    <w:rsid w:val="00DD2AB2"/>
    <w:rsid w:val="00DD2E26"/>
    <w:rsid w:val="00DD31A8"/>
    <w:rsid w:val="00DD31EE"/>
    <w:rsid w:val="00DD32CA"/>
    <w:rsid w:val="00DD3494"/>
    <w:rsid w:val="00DD3516"/>
    <w:rsid w:val="00DD3693"/>
    <w:rsid w:val="00DD3815"/>
    <w:rsid w:val="00DD3A6B"/>
    <w:rsid w:val="00DD3ABC"/>
    <w:rsid w:val="00DD3BFD"/>
    <w:rsid w:val="00DD3C89"/>
    <w:rsid w:val="00DD3CF9"/>
    <w:rsid w:val="00DD3E8A"/>
    <w:rsid w:val="00DD400C"/>
    <w:rsid w:val="00DD4184"/>
    <w:rsid w:val="00DD44D0"/>
    <w:rsid w:val="00DD4A46"/>
    <w:rsid w:val="00DD4E6E"/>
    <w:rsid w:val="00DD5102"/>
    <w:rsid w:val="00DD51D6"/>
    <w:rsid w:val="00DD5420"/>
    <w:rsid w:val="00DD55CE"/>
    <w:rsid w:val="00DD571B"/>
    <w:rsid w:val="00DD5A93"/>
    <w:rsid w:val="00DD5A9F"/>
    <w:rsid w:val="00DD5ACF"/>
    <w:rsid w:val="00DD6392"/>
    <w:rsid w:val="00DD6652"/>
    <w:rsid w:val="00DD666C"/>
    <w:rsid w:val="00DD6686"/>
    <w:rsid w:val="00DD6790"/>
    <w:rsid w:val="00DD6948"/>
    <w:rsid w:val="00DD69B5"/>
    <w:rsid w:val="00DD6A14"/>
    <w:rsid w:val="00DD6A5A"/>
    <w:rsid w:val="00DD6BFA"/>
    <w:rsid w:val="00DD6C35"/>
    <w:rsid w:val="00DD6D24"/>
    <w:rsid w:val="00DD6F5F"/>
    <w:rsid w:val="00DD7155"/>
    <w:rsid w:val="00DD76A2"/>
    <w:rsid w:val="00DD78F0"/>
    <w:rsid w:val="00DD7B0C"/>
    <w:rsid w:val="00DD7B13"/>
    <w:rsid w:val="00DD7D62"/>
    <w:rsid w:val="00DE00DE"/>
    <w:rsid w:val="00DE02D7"/>
    <w:rsid w:val="00DE0E07"/>
    <w:rsid w:val="00DE15D9"/>
    <w:rsid w:val="00DE1915"/>
    <w:rsid w:val="00DE19EA"/>
    <w:rsid w:val="00DE1C73"/>
    <w:rsid w:val="00DE2004"/>
    <w:rsid w:val="00DE2096"/>
    <w:rsid w:val="00DE225A"/>
    <w:rsid w:val="00DE2D10"/>
    <w:rsid w:val="00DE2F57"/>
    <w:rsid w:val="00DE302E"/>
    <w:rsid w:val="00DE309B"/>
    <w:rsid w:val="00DE329B"/>
    <w:rsid w:val="00DE3423"/>
    <w:rsid w:val="00DE3673"/>
    <w:rsid w:val="00DE36E0"/>
    <w:rsid w:val="00DE372C"/>
    <w:rsid w:val="00DE376E"/>
    <w:rsid w:val="00DE3A47"/>
    <w:rsid w:val="00DE3AB2"/>
    <w:rsid w:val="00DE4381"/>
    <w:rsid w:val="00DE43A7"/>
    <w:rsid w:val="00DE4782"/>
    <w:rsid w:val="00DE4B71"/>
    <w:rsid w:val="00DE4DB8"/>
    <w:rsid w:val="00DE52E2"/>
    <w:rsid w:val="00DE550D"/>
    <w:rsid w:val="00DE5586"/>
    <w:rsid w:val="00DE578C"/>
    <w:rsid w:val="00DE59B9"/>
    <w:rsid w:val="00DE5E8B"/>
    <w:rsid w:val="00DE6223"/>
    <w:rsid w:val="00DE652A"/>
    <w:rsid w:val="00DE6553"/>
    <w:rsid w:val="00DE6BC9"/>
    <w:rsid w:val="00DE6F9B"/>
    <w:rsid w:val="00DE70BC"/>
    <w:rsid w:val="00DE72E2"/>
    <w:rsid w:val="00DE76B4"/>
    <w:rsid w:val="00DE7A15"/>
    <w:rsid w:val="00DE7A7E"/>
    <w:rsid w:val="00DE7E05"/>
    <w:rsid w:val="00DE7FDF"/>
    <w:rsid w:val="00DF07B1"/>
    <w:rsid w:val="00DF089B"/>
    <w:rsid w:val="00DF0E51"/>
    <w:rsid w:val="00DF15E0"/>
    <w:rsid w:val="00DF16A4"/>
    <w:rsid w:val="00DF1A0A"/>
    <w:rsid w:val="00DF1D7A"/>
    <w:rsid w:val="00DF1E18"/>
    <w:rsid w:val="00DF226D"/>
    <w:rsid w:val="00DF24C7"/>
    <w:rsid w:val="00DF2580"/>
    <w:rsid w:val="00DF2744"/>
    <w:rsid w:val="00DF286F"/>
    <w:rsid w:val="00DF2905"/>
    <w:rsid w:val="00DF29F3"/>
    <w:rsid w:val="00DF2B7C"/>
    <w:rsid w:val="00DF3876"/>
    <w:rsid w:val="00DF3B36"/>
    <w:rsid w:val="00DF3E9E"/>
    <w:rsid w:val="00DF4259"/>
    <w:rsid w:val="00DF4426"/>
    <w:rsid w:val="00DF46C7"/>
    <w:rsid w:val="00DF4964"/>
    <w:rsid w:val="00DF49A7"/>
    <w:rsid w:val="00DF4D5D"/>
    <w:rsid w:val="00DF4EC0"/>
    <w:rsid w:val="00DF4FB8"/>
    <w:rsid w:val="00DF4FBD"/>
    <w:rsid w:val="00DF5054"/>
    <w:rsid w:val="00DF50D4"/>
    <w:rsid w:val="00DF51BE"/>
    <w:rsid w:val="00DF5609"/>
    <w:rsid w:val="00DF5AB4"/>
    <w:rsid w:val="00DF5C1B"/>
    <w:rsid w:val="00DF5D06"/>
    <w:rsid w:val="00DF5E4E"/>
    <w:rsid w:val="00DF65D7"/>
    <w:rsid w:val="00DF6820"/>
    <w:rsid w:val="00DF6F0A"/>
    <w:rsid w:val="00DF7185"/>
    <w:rsid w:val="00DF72B4"/>
    <w:rsid w:val="00DF7562"/>
    <w:rsid w:val="00DF75C1"/>
    <w:rsid w:val="00DF775D"/>
    <w:rsid w:val="00DF7836"/>
    <w:rsid w:val="00DF7AF2"/>
    <w:rsid w:val="00E0027C"/>
    <w:rsid w:val="00E008B7"/>
    <w:rsid w:val="00E00CC4"/>
    <w:rsid w:val="00E00CDD"/>
    <w:rsid w:val="00E01048"/>
    <w:rsid w:val="00E01282"/>
    <w:rsid w:val="00E013AD"/>
    <w:rsid w:val="00E013BE"/>
    <w:rsid w:val="00E016EC"/>
    <w:rsid w:val="00E018A3"/>
    <w:rsid w:val="00E018FB"/>
    <w:rsid w:val="00E01B72"/>
    <w:rsid w:val="00E0222E"/>
    <w:rsid w:val="00E02342"/>
    <w:rsid w:val="00E025AB"/>
    <w:rsid w:val="00E026B6"/>
    <w:rsid w:val="00E028E0"/>
    <w:rsid w:val="00E028F5"/>
    <w:rsid w:val="00E02973"/>
    <w:rsid w:val="00E02F04"/>
    <w:rsid w:val="00E0352D"/>
    <w:rsid w:val="00E03A9A"/>
    <w:rsid w:val="00E043B5"/>
    <w:rsid w:val="00E04440"/>
    <w:rsid w:val="00E044CE"/>
    <w:rsid w:val="00E0456E"/>
    <w:rsid w:val="00E04FCB"/>
    <w:rsid w:val="00E05324"/>
    <w:rsid w:val="00E05429"/>
    <w:rsid w:val="00E05438"/>
    <w:rsid w:val="00E05463"/>
    <w:rsid w:val="00E054A9"/>
    <w:rsid w:val="00E05501"/>
    <w:rsid w:val="00E05771"/>
    <w:rsid w:val="00E0597C"/>
    <w:rsid w:val="00E0597E"/>
    <w:rsid w:val="00E05B2E"/>
    <w:rsid w:val="00E05EB0"/>
    <w:rsid w:val="00E05F6A"/>
    <w:rsid w:val="00E060E9"/>
    <w:rsid w:val="00E0616D"/>
    <w:rsid w:val="00E0662C"/>
    <w:rsid w:val="00E06910"/>
    <w:rsid w:val="00E06DE6"/>
    <w:rsid w:val="00E074C4"/>
    <w:rsid w:val="00E077AF"/>
    <w:rsid w:val="00E07958"/>
    <w:rsid w:val="00E07C5C"/>
    <w:rsid w:val="00E10192"/>
    <w:rsid w:val="00E102D2"/>
    <w:rsid w:val="00E10367"/>
    <w:rsid w:val="00E10724"/>
    <w:rsid w:val="00E10E4A"/>
    <w:rsid w:val="00E11046"/>
    <w:rsid w:val="00E113C2"/>
    <w:rsid w:val="00E11770"/>
    <w:rsid w:val="00E117B8"/>
    <w:rsid w:val="00E11A5C"/>
    <w:rsid w:val="00E11AE2"/>
    <w:rsid w:val="00E11CDC"/>
    <w:rsid w:val="00E11EAD"/>
    <w:rsid w:val="00E12154"/>
    <w:rsid w:val="00E1224F"/>
    <w:rsid w:val="00E122FC"/>
    <w:rsid w:val="00E1247B"/>
    <w:rsid w:val="00E12633"/>
    <w:rsid w:val="00E1278C"/>
    <w:rsid w:val="00E1289E"/>
    <w:rsid w:val="00E12BB3"/>
    <w:rsid w:val="00E12F47"/>
    <w:rsid w:val="00E1352C"/>
    <w:rsid w:val="00E141E3"/>
    <w:rsid w:val="00E14272"/>
    <w:rsid w:val="00E144B5"/>
    <w:rsid w:val="00E1453A"/>
    <w:rsid w:val="00E146D3"/>
    <w:rsid w:val="00E14A95"/>
    <w:rsid w:val="00E14AC1"/>
    <w:rsid w:val="00E154EC"/>
    <w:rsid w:val="00E15A7A"/>
    <w:rsid w:val="00E15A91"/>
    <w:rsid w:val="00E15C65"/>
    <w:rsid w:val="00E15C7C"/>
    <w:rsid w:val="00E15D74"/>
    <w:rsid w:val="00E15FEB"/>
    <w:rsid w:val="00E1617D"/>
    <w:rsid w:val="00E16498"/>
    <w:rsid w:val="00E16554"/>
    <w:rsid w:val="00E16588"/>
    <w:rsid w:val="00E1680B"/>
    <w:rsid w:val="00E16A10"/>
    <w:rsid w:val="00E170C6"/>
    <w:rsid w:val="00E174EA"/>
    <w:rsid w:val="00E17A4A"/>
    <w:rsid w:val="00E17BAD"/>
    <w:rsid w:val="00E17C07"/>
    <w:rsid w:val="00E17D6E"/>
    <w:rsid w:val="00E17DBF"/>
    <w:rsid w:val="00E2078C"/>
    <w:rsid w:val="00E20842"/>
    <w:rsid w:val="00E20FE3"/>
    <w:rsid w:val="00E211D3"/>
    <w:rsid w:val="00E212DE"/>
    <w:rsid w:val="00E2154C"/>
    <w:rsid w:val="00E2163A"/>
    <w:rsid w:val="00E216B9"/>
    <w:rsid w:val="00E2175B"/>
    <w:rsid w:val="00E218E7"/>
    <w:rsid w:val="00E21B12"/>
    <w:rsid w:val="00E21D17"/>
    <w:rsid w:val="00E21E47"/>
    <w:rsid w:val="00E21FAF"/>
    <w:rsid w:val="00E21FE2"/>
    <w:rsid w:val="00E220A0"/>
    <w:rsid w:val="00E223F1"/>
    <w:rsid w:val="00E22716"/>
    <w:rsid w:val="00E22CF2"/>
    <w:rsid w:val="00E22E8E"/>
    <w:rsid w:val="00E22EFC"/>
    <w:rsid w:val="00E22FA2"/>
    <w:rsid w:val="00E22FF1"/>
    <w:rsid w:val="00E2303D"/>
    <w:rsid w:val="00E23221"/>
    <w:rsid w:val="00E237F6"/>
    <w:rsid w:val="00E238A5"/>
    <w:rsid w:val="00E2433F"/>
    <w:rsid w:val="00E245E9"/>
    <w:rsid w:val="00E2474C"/>
    <w:rsid w:val="00E24819"/>
    <w:rsid w:val="00E248BA"/>
    <w:rsid w:val="00E24C48"/>
    <w:rsid w:val="00E24E49"/>
    <w:rsid w:val="00E251BA"/>
    <w:rsid w:val="00E25286"/>
    <w:rsid w:val="00E252AB"/>
    <w:rsid w:val="00E25302"/>
    <w:rsid w:val="00E253C2"/>
    <w:rsid w:val="00E25955"/>
    <w:rsid w:val="00E25BE2"/>
    <w:rsid w:val="00E25C35"/>
    <w:rsid w:val="00E25C51"/>
    <w:rsid w:val="00E25C53"/>
    <w:rsid w:val="00E25E0D"/>
    <w:rsid w:val="00E260A5"/>
    <w:rsid w:val="00E265B5"/>
    <w:rsid w:val="00E26713"/>
    <w:rsid w:val="00E26993"/>
    <w:rsid w:val="00E26C34"/>
    <w:rsid w:val="00E26CB6"/>
    <w:rsid w:val="00E26D41"/>
    <w:rsid w:val="00E26D53"/>
    <w:rsid w:val="00E273EA"/>
    <w:rsid w:val="00E27700"/>
    <w:rsid w:val="00E2792A"/>
    <w:rsid w:val="00E27A47"/>
    <w:rsid w:val="00E27AEE"/>
    <w:rsid w:val="00E27EFD"/>
    <w:rsid w:val="00E30235"/>
    <w:rsid w:val="00E30533"/>
    <w:rsid w:val="00E30654"/>
    <w:rsid w:val="00E3076D"/>
    <w:rsid w:val="00E30773"/>
    <w:rsid w:val="00E30915"/>
    <w:rsid w:val="00E30AEE"/>
    <w:rsid w:val="00E30CC2"/>
    <w:rsid w:val="00E313FB"/>
    <w:rsid w:val="00E316AC"/>
    <w:rsid w:val="00E31C56"/>
    <w:rsid w:val="00E31EB3"/>
    <w:rsid w:val="00E320DA"/>
    <w:rsid w:val="00E32211"/>
    <w:rsid w:val="00E32425"/>
    <w:rsid w:val="00E32529"/>
    <w:rsid w:val="00E32701"/>
    <w:rsid w:val="00E32A90"/>
    <w:rsid w:val="00E32D60"/>
    <w:rsid w:val="00E330A0"/>
    <w:rsid w:val="00E331B5"/>
    <w:rsid w:val="00E331FC"/>
    <w:rsid w:val="00E33437"/>
    <w:rsid w:val="00E33593"/>
    <w:rsid w:val="00E339CA"/>
    <w:rsid w:val="00E33B1F"/>
    <w:rsid w:val="00E33B5D"/>
    <w:rsid w:val="00E33F3E"/>
    <w:rsid w:val="00E34013"/>
    <w:rsid w:val="00E344B3"/>
    <w:rsid w:val="00E34762"/>
    <w:rsid w:val="00E34A22"/>
    <w:rsid w:val="00E356B5"/>
    <w:rsid w:val="00E3582D"/>
    <w:rsid w:val="00E3585B"/>
    <w:rsid w:val="00E35B44"/>
    <w:rsid w:val="00E35BC3"/>
    <w:rsid w:val="00E35D04"/>
    <w:rsid w:val="00E35DA6"/>
    <w:rsid w:val="00E35F59"/>
    <w:rsid w:val="00E36288"/>
    <w:rsid w:val="00E362D5"/>
    <w:rsid w:val="00E36334"/>
    <w:rsid w:val="00E3649F"/>
    <w:rsid w:val="00E36C5D"/>
    <w:rsid w:val="00E36D11"/>
    <w:rsid w:val="00E36FE6"/>
    <w:rsid w:val="00E37121"/>
    <w:rsid w:val="00E37798"/>
    <w:rsid w:val="00E378EE"/>
    <w:rsid w:val="00E37A20"/>
    <w:rsid w:val="00E37B79"/>
    <w:rsid w:val="00E37E2E"/>
    <w:rsid w:val="00E37EF4"/>
    <w:rsid w:val="00E408B5"/>
    <w:rsid w:val="00E40935"/>
    <w:rsid w:val="00E40CD0"/>
    <w:rsid w:val="00E41088"/>
    <w:rsid w:val="00E410A7"/>
    <w:rsid w:val="00E41248"/>
    <w:rsid w:val="00E41272"/>
    <w:rsid w:val="00E41AC6"/>
    <w:rsid w:val="00E42490"/>
    <w:rsid w:val="00E4270B"/>
    <w:rsid w:val="00E42A27"/>
    <w:rsid w:val="00E42A62"/>
    <w:rsid w:val="00E42B9A"/>
    <w:rsid w:val="00E42CB5"/>
    <w:rsid w:val="00E42E76"/>
    <w:rsid w:val="00E42E7E"/>
    <w:rsid w:val="00E4370F"/>
    <w:rsid w:val="00E43ABD"/>
    <w:rsid w:val="00E43F81"/>
    <w:rsid w:val="00E44015"/>
    <w:rsid w:val="00E44025"/>
    <w:rsid w:val="00E441DC"/>
    <w:rsid w:val="00E444BD"/>
    <w:rsid w:val="00E444E0"/>
    <w:rsid w:val="00E449C3"/>
    <w:rsid w:val="00E44A6C"/>
    <w:rsid w:val="00E44DD5"/>
    <w:rsid w:val="00E44E3D"/>
    <w:rsid w:val="00E450F0"/>
    <w:rsid w:val="00E456ED"/>
    <w:rsid w:val="00E4583C"/>
    <w:rsid w:val="00E45A44"/>
    <w:rsid w:val="00E45A77"/>
    <w:rsid w:val="00E45BED"/>
    <w:rsid w:val="00E45EFE"/>
    <w:rsid w:val="00E463F7"/>
    <w:rsid w:val="00E46A4F"/>
    <w:rsid w:val="00E4705B"/>
    <w:rsid w:val="00E4710E"/>
    <w:rsid w:val="00E47204"/>
    <w:rsid w:val="00E47E43"/>
    <w:rsid w:val="00E47FF6"/>
    <w:rsid w:val="00E50029"/>
    <w:rsid w:val="00E50115"/>
    <w:rsid w:val="00E501B3"/>
    <w:rsid w:val="00E50370"/>
    <w:rsid w:val="00E5075B"/>
    <w:rsid w:val="00E508B3"/>
    <w:rsid w:val="00E50A89"/>
    <w:rsid w:val="00E50B41"/>
    <w:rsid w:val="00E50B90"/>
    <w:rsid w:val="00E50C2E"/>
    <w:rsid w:val="00E50E71"/>
    <w:rsid w:val="00E51517"/>
    <w:rsid w:val="00E51581"/>
    <w:rsid w:val="00E51637"/>
    <w:rsid w:val="00E5175D"/>
    <w:rsid w:val="00E51876"/>
    <w:rsid w:val="00E51AEC"/>
    <w:rsid w:val="00E51C24"/>
    <w:rsid w:val="00E51C4D"/>
    <w:rsid w:val="00E51CAD"/>
    <w:rsid w:val="00E520FA"/>
    <w:rsid w:val="00E52127"/>
    <w:rsid w:val="00E521C7"/>
    <w:rsid w:val="00E5232B"/>
    <w:rsid w:val="00E523C2"/>
    <w:rsid w:val="00E52659"/>
    <w:rsid w:val="00E52731"/>
    <w:rsid w:val="00E5273C"/>
    <w:rsid w:val="00E52773"/>
    <w:rsid w:val="00E52817"/>
    <w:rsid w:val="00E52919"/>
    <w:rsid w:val="00E52B8F"/>
    <w:rsid w:val="00E52DF2"/>
    <w:rsid w:val="00E5314F"/>
    <w:rsid w:val="00E5323D"/>
    <w:rsid w:val="00E532E2"/>
    <w:rsid w:val="00E534D3"/>
    <w:rsid w:val="00E53990"/>
    <w:rsid w:val="00E539BE"/>
    <w:rsid w:val="00E539E2"/>
    <w:rsid w:val="00E5406C"/>
    <w:rsid w:val="00E54087"/>
    <w:rsid w:val="00E54610"/>
    <w:rsid w:val="00E547AB"/>
    <w:rsid w:val="00E548A5"/>
    <w:rsid w:val="00E54B13"/>
    <w:rsid w:val="00E55016"/>
    <w:rsid w:val="00E550F5"/>
    <w:rsid w:val="00E5532D"/>
    <w:rsid w:val="00E553ED"/>
    <w:rsid w:val="00E55941"/>
    <w:rsid w:val="00E55A5D"/>
    <w:rsid w:val="00E55B37"/>
    <w:rsid w:val="00E55F8A"/>
    <w:rsid w:val="00E566E2"/>
    <w:rsid w:val="00E56CC2"/>
    <w:rsid w:val="00E56E00"/>
    <w:rsid w:val="00E5764E"/>
    <w:rsid w:val="00E57C13"/>
    <w:rsid w:val="00E57D3B"/>
    <w:rsid w:val="00E6002E"/>
    <w:rsid w:val="00E60109"/>
    <w:rsid w:val="00E6043F"/>
    <w:rsid w:val="00E607F4"/>
    <w:rsid w:val="00E6090D"/>
    <w:rsid w:val="00E60C06"/>
    <w:rsid w:val="00E60C6E"/>
    <w:rsid w:val="00E60FA6"/>
    <w:rsid w:val="00E61796"/>
    <w:rsid w:val="00E618AC"/>
    <w:rsid w:val="00E61A7C"/>
    <w:rsid w:val="00E61C09"/>
    <w:rsid w:val="00E61CC3"/>
    <w:rsid w:val="00E621AB"/>
    <w:rsid w:val="00E622CD"/>
    <w:rsid w:val="00E623E5"/>
    <w:rsid w:val="00E6272F"/>
    <w:rsid w:val="00E62752"/>
    <w:rsid w:val="00E6296D"/>
    <w:rsid w:val="00E62A93"/>
    <w:rsid w:val="00E62AB1"/>
    <w:rsid w:val="00E62ADB"/>
    <w:rsid w:val="00E62D63"/>
    <w:rsid w:val="00E63281"/>
    <w:rsid w:val="00E636CA"/>
    <w:rsid w:val="00E63859"/>
    <w:rsid w:val="00E639F8"/>
    <w:rsid w:val="00E63B3A"/>
    <w:rsid w:val="00E63C55"/>
    <w:rsid w:val="00E63D25"/>
    <w:rsid w:val="00E63D2B"/>
    <w:rsid w:val="00E63F9B"/>
    <w:rsid w:val="00E640B0"/>
    <w:rsid w:val="00E64164"/>
    <w:rsid w:val="00E646B6"/>
    <w:rsid w:val="00E64F16"/>
    <w:rsid w:val="00E64FDD"/>
    <w:rsid w:val="00E65080"/>
    <w:rsid w:val="00E656A3"/>
    <w:rsid w:val="00E656B4"/>
    <w:rsid w:val="00E65A0A"/>
    <w:rsid w:val="00E6684D"/>
    <w:rsid w:val="00E66DE3"/>
    <w:rsid w:val="00E66FC8"/>
    <w:rsid w:val="00E670FC"/>
    <w:rsid w:val="00E67140"/>
    <w:rsid w:val="00E67634"/>
    <w:rsid w:val="00E67917"/>
    <w:rsid w:val="00E67C85"/>
    <w:rsid w:val="00E67D1F"/>
    <w:rsid w:val="00E67DDD"/>
    <w:rsid w:val="00E67F73"/>
    <w:rsid w:val="00E70424"/>
    <w:rsid w:val="00E70C60"/>
    <w:rsid w:val="00E70CC2"/>
    <w:rsid w:val="00E70F7C"/>
    <w:rsid w:val="00E71153"/>
    <w:rsid w:val="00E71401"/>
    <w:rsid w:val="00E71856"/>
    <w:rsid w:val="00E71C05"/>
    <w:rsid w:val="00E72059"/>
    <w:rsid w:val="00E7215C"/>
    <w:rsid w:val="00E721A4"/>
    <w:rsid w:val="00E72533"/>
    <w:rsid w:val="00E725EA"/>
    <w:rsid w:val="00E726A9"/>
    <w:rsid w:val="00E7295F"/>
    <w:rsid w:val="00E72A19"/>
    <w:rsid w:val="00E72CE8"/>
    <w:rsid w:val="00E73133"/>
    <w:rsid w:val="00E73623"/>
    <w:rsid w:val="00E73709"/>
    <w:rsid w:val="00E73773"/>
    <w:rsid w:val="00E737E0"/>
    <w:rsid w:val="00E73913"/>
    <w:rsid w:val="00E73CA3"/>
    <w:rsid w:val="00E74028"/>
    <w:rsid w:val="00E74230"/>
    <w:rsid w:val="00E74342"/>
    <w:rsid w:val="00E74521"/>
    <w:rsid w:val="00E74AA7"/>
    <w:rsid w:val="00E74D36"/>
    <w:rsid w:val="00E75599"/>
    <w:rsid w:val="00E758E6"/>
    <w:rsid w:val="00E75CD8"/>
    <w:rsid w:val="00E75D0D"/>
    <w:rsid w:val="00E75E12"/>
    <w:rsid w:val="00E76029"/>
    <w:rsid w:val="00E760A2"/>
    <w:rsid w:val="00E76682"/>
    <w:rsid w:val="00E76A85"/>
    <w:rsid w:val="00E76D82"/>
    <w:rsid w:val="00E76F5F"/>
    <w:rsid w:val="00E77252"/>
    <w:rsid w:val="00E772DD"/>
    <w:rsid w:val="00E776F0"/>
    <w:rsid w:val="00E77715"/>
    <w:rsid w:val="00E77EA0"/>
    <w:rsid w:val="00E8063B"/>
    <w:rsid w:val="00E808BA"/>
    <w:rsid w:val="00E808E0"/>
    <w:rsid w:val="00E80A6A"/>
    <w:rsid w:val="00E8107F"/>
    <w:rsid w:val="00E81378"/>
    <w:rsid w:val="00E8137A"/>
    <w:rsid w:val="00E81459"/>
    <w:rsid w:val="00E81473"/>
    <w:rsid w:val="00E81914"/>
    <w:rsid w:val="00E8195C"/>
    <w:rsid w:val="00E81963"/>
    <w:rsid w:val="00E81C65"/>
    <w:rsid w:val="00E81CF3"/>
    <w:rsid w:val="00E81D32"/>
    <w:rsid w:val="00E825F4"/>
    <w:rsid w:val="00E8279F"/>
    <w:rsid w:val="00E82D8C"/>
    <w:rsid w:val="00E83469"/>
    <w:rsid w:val="00E838EE"/>
    <w:rsid w:val="00E83BEA"/>
    <w:rsid w:val="00E840AA"/>
    <w:rsid w:val="00E8428E"/>
    <w:rsid w:val="00E84831"/>
    <w:rsid w:val="00E84F1B"/>
    <w:rsid w:val="00E8545A"/>
    <w:rsid w:val="00E855BB"/>
    <w:rsid w:val="00E85625"/>
    <w:rsid w:val="00E856E1"/>
    <w:rsid w:val="00E857DC"/>
    <w:rsid w:val="00E85AB3"/>
    <w:rsid w:val="00E85ACE"/>
    <w:rsid w:val="00E85E36"/>
    <w:rsid w:val="00E85F6A"/>
    <w:rsid w:val="00E864F1"/>
    <w:rsid w:val="00E86DF2"/>
    <w:rsid w:val="00E86E23"/>
    <w:rsid w:val="00E86EEE"/>
    <w:rsid w:val="00E87735"/>
    <w:rsid w:val="00E87841"/>
    <w:rsid w:val="00E87904"/>
    <w:rsid w:val="00E879CC"/>
    <w:rsid w:val="00E87E1B"/>
    <w:rsid w:val="00E87F74"/>
    <w:rsid w:val="00E903BF"/>
    <w:rsid w:val="00E9046B"/>
    <w:rsid w:val="00E904DE"/>
    <w:rsid w:val="00E904EA"/>
    <w:rsid w:val="00E9056B"/>
    <w:rsid w:val="00E90782"/>
    <w:rsid w:val="00E90804"/>
    <w:rsid w:val="00E90B48"/>
    <w:rsid w:val="00E90BE4"/>
    <w:rsid w:val="00E90C6A"/>
    <w:rsid w:val="00E90D2A"/>
    <w:rsid w:val="00E911B6"/>
    <w:rsid w:val="00E91388"/>
    <w:rsid w:val="00E917C3"/>
    <w:rsid w:val="00E91914"/>
    <w:rsid w:val="00E91C81"/>
    <w:rsid w:val="00E91CCE"/>
    <w:rsid w:val="00E9205A"/>
    <w:rsid w:val="00E92185"/>
    <w:rsid w:val="00E922FA"/>
    <w:rsid w:val="00E92564"/>
    <w:rsid w:val="00E928FA"/>
    <w:rsid w:val="00E92A47"/>
    <w:rsid w:val="00E92D90"/>
    <w:rsid w:val="00E92DF8"/>
    <w:rsid w:val="00E92FFE"/>
    <w:rsid w:val="00E930C2"/>
    <w:rsid w:val="00E933A6"/>
    <w:rsid w:val="00E937AB"/>
    <w:rsid w:val="00E93905"/>
    <w:rsid w:val="00E93917"/>
    <w:rsid w:val="00E93C28"/>
    <w:rsid w:val="00E93C91"/>
    <w:rsid w:val="00E93FF1"/>
    <w:rsid w:val="00E941BA"/>
    <w:rsid w:val="00E941EA"/>
    <w:rsid w:val="00E943EF"/>
    <w:rsid w:val="00E945E6"/>
    <w:rsid w:val="00E946CA"/>
    <w:rsid w:val="00E9475F"/>
    <w:rsid w:val="00E94D60"/>
    <w:rsid w:val="00E95260"/>
    <w:rsid w:val="00E95631"/>
    <w:rsid w:val="00E95774"/>
    <w:rsid w:val="00E957F6"/>
    <w:rsid w:val="00E95940"/>
    <w:rsid w:val="00E959E2"/>
    <w:rsid w:val="00E95CA7"/>
    <w:rsid w:val="00E95CAF"/>
    <w:rsid w:val="00E9600B"/>
    <w:rsid w:val="00E96022"/>
    <w:rsid w:val="00E960FF"/>
    <w:rsid w:val="00E9617A"/>
    <w:rsid w:val="00E96193"/>
    <w:rsid w:val="00E9637E"/>
    <w:rsid w:val="00E9637F"/>
    <w:rsid w:val="00E9657C"/>
    <w:rsid w:val="00E966DC"/>
    <w:rsid w:val="00E9673B"/>
    <w:rsid w:val="00E96CB9"/>
    <w:rsid w:val="00E96E04"/>
    <w:rsid w:val="00E96ED3"/>
    <w:rsid w:val="00E97216"/>
    <w:rsid w:val="00E972B5"/>
    <w:rsid w:val="00E97338"/>
    <w:rsid w:val="00E973DA"/>
    <w:rsid w:val="00E97493"/>
    <w:rsid w:val="00E974A5"/>
    <w:rsid w:val="00E97667"/>
    <w:rsid w:val="00E9780B"/>
    <w:rsid w:val="00E97832"/>
    <w:rsid w:val="00E978E6"/>
    <w:rsid w:val="00E97AFB"/>
    <w:rsid w:val="00E97DCB"/>
    <w:rsid w:val="00EA02EC"/>
    <w:rsid w:val="00EA0445"/>
    <w:rsid w:val="00EA0ACB"/>
    <w:rsid w:val="00EA0AE8"/>
    <w:rsid w:val="00EA0D5D"/>
    <w:rsid w:val="00EA1266"/>
    <w:rsid w:val="00EA12C6"/>
    <w:rsid w:val="00EA1442"/>
    <w:rsid w:val="00EA16FF"/>
    <w:rsid w:val="00EA1AEA"/>
    <w:rsid w:val="00EA1BCE"/>
    <w:rsid w:val="00EA23A7"/>
    <w:rsid w:val="00EA23E0"/>
    <w:rsid w:val="00EA250A"/>
    <w:rsid w:val="00EA2564"/>
    <w:rsid w:val="00EA262F"/>
    <w:rsid w:val="00EA2C88"/>
    <w:rsid w:val="00EA2C8E"/>
    <w:rsid w:val="00EA2F9E"/>
    <w:rsid w:val="00EA2FBE"/>
    <w:rsid w:val="00EA307C"/>
    <w:rsid w:val="00EA32D6"/>
    <w:rsid w:val="00EA3561"/>
    <w:rsid w:val="00EA3598"/>
    <w:rsid w:val="00EA37A2"/>
    <w:rsid w:val="00EA3897"/>
    <w:rsid w:val="00EA3B78"/>
    <w:rsid w:val="00EA3C8E"/>
    <w:rsid w:val="00EA4273"/>
    <w:rsid w:val="00EA443B"/>
    <w:rsid w:val="00EA44F0"/>
    <w:rsid w:val="00EA4518"/>
    <w:rsid w:val="00EA454C"/>
    <w:rsid w:val="00EA454D"/>
    <w:rsid w:val="00EA4862"/>
    <w:rsid w:val="00EA4F03"/>
    <w:rsid w:val="00EA4F6F"/>
    <w:rsid w:val="00EA4FAC"/>
    <w:rsid w:val="00EA516E"/>
    <w:rsid w:val="00EA51D1"/>
    <w:rsid w:val="00EA545F"/>
    <w:rsid w:val="00EA569A"/>
    <w:rsid w:val="00EA590D"/>
    <w:rsid w:val="00EA5E2B"/>
    <w:rsid w:val="00EA5ED3"/>
    <w:rsid w:val="00EA5FC1"/>
    <w:rsid w:val="00EA627F"/>
    <w:rsid w:val="00EA68F3"/>
    <w:rsid w:val="00EA715F"/>
    <w:rsid w:val="00EA73BB"/>
    <w:rsid w:val="00EA7660"/>
    <w:rsid w:val="00EA79D0"/>
    <w:rsid w:val="00EA7ACE"/>
    <w:rsid w:val="00EA7BF7"/>
    <w:rsid w:val="00EA7C04"/>
    <w:rsid w:val="00EA7C91"/>
    <w:rsid w:val="00EA7F09"/>
    <w:rsid w:val="00EB025A"/>
    <w:rsid w:val="00EB0447"/>
    <w:rsid w:val="00EB07ED"/>
    <w:rsid w:val="00EB0A12"/>
    <w:rsid w:val="00EB0A7D"/>
    <w:rsid w:val="00EB0C52"/>
    <w:rsid w:val="00EB121A"/>
    <w:rsid w:val="00EB1255"/>
    <w:rsid w:val="00EB14A0"/>
    <w:rsid w:val="00EB1615"/>
    <w:rsid w:val="00EB1729"/>
    <w:rsid w:val="00EB1861"/>
    <w:rsid w:val="00EB1A4C"/>
    <w:rsid w:val="00EB1BC2"/>
    <w:rsid w:val="00EB1D6C"/>
    <w:rsid w:val="00EB1DE9"/>
    <w:rsid w:val="00EB1FAB"/>
    <w:rsid w:val="00EB21E4"/>
    <w:rsid w:val="00EB24E9"/>
    <w:rsid w:val="00EB264C"/>
    <w:rsid w:val="00EB2765"/>
    <w:rsid w:val="00EB2B14"/>
    <w:rsid w:val="00EB2C0D"/>
    <w:rsid w:val="00EB2CA1"/>
    <w:rsid w:val="00EB2E97"/>
    <w:rsid w:val="00EB2EAE"/>
    <w:rsid w:val="00EB30F7"/>
    <w:rsid w:val="00EB3575"/>
    <w:rsid w:val="00EB363D"/>
    <w:rsid w:val="00EB376E"/>
    <w:rsid w:val="00EB389B"/>
    <w:rsid w:val="00EB39D5"/>
    <w:rsid w:val="00EB3B6D"/>
    <w:rsid w:val="00EB3BC8"/>
    <w:rsid w:val="00EB3CD0"/>
    <w:rsid w:val="00EB406C"/>
    <w:rsid w:val="00EB413F"/>
    <w:rsid w:val="00EB42E4"/>
    <w:rsid w:val="00EB44B9"/>
    <w:rsid w:val="00EB45E7"/>
    <w:rsid w:val="00EB47C9"/>
    <w:rsid w:val="00EB49BC"/>
    <w:rsid w:val="00EB4A1E"/>
    <w:rsid w:val="00EB4B11"/>
    <w:rsid w:val="00EB4BE7"/>
    <w:rsid w:val="00EB503B"/>
    <w:rsid w:val="00EB51C8"/>
    <w:rsid w:val="00EB544C"/>
    <w:rsid w:val="00EB5569"/>
    <w:rsid w:val="00EB5E1B"/>
    <w:rsid w:val="00EB5E37"/>
    <w:rsid w:val="00EB6145"/>
    <w:rsid w:val="00EB6184"/>
    <w:rsid w:val="00EB6218"/>
    <w:rsid w:val="00EB65E9"/>
    <w:rsid w:val="00EB67BF"/>
    <w:rsid w:val="00EB69C3"/>
    <w:rsid w:val="00EB6C14"/>
    <w:rsid w:val="00EB6D0B"/>
    <w:rsid w:val="00EB6F26"/>
    <w:rsid w:val="00EB7449"/>
    <w:rsid w:val="00EB7A33"/>
    <w:rsid w:val="00EB7A4E"/>
    <w:rsid w:val="00EB7D73"/>
    <w:rsid w:val="00EB7FF7"/>
    <w:rsid w:val="00EC0045"/>
    <w:rsid w:val="00EC045F"/>
    <w:rsid w:val="00EC0482"/>
    <w:rsid w:val="00EC057D"/>
    <w:rsid w:val="00EC05F1"/>
    <w:rsid w:val="00EC06D3"/>
    <w:rsid w:val="00EC08BB"/>
    <w:rsid w:val="00EC0AD6"/>
    <w:rsid w:val="00EC0F8F"/>
    <w:rsid w:val="00EC13C5"/>
    <w:rsid w:val="00EC16EB"/>
    <w:rsid w:val="00EC199D"/>
    <w:rsid w:val="00EC1E2F"/>
    <w:rsid w:val="00EC2407"/>
    <w:rsid w:val="00EC3126"/>
    <w:rsid w:val="00EC31FB"/>
    <w:rsid w:val="00EC32CA"/>
    <w:rsid w:val="00EC3867"/>
    <w:rsid w:val="00EC3960"/>
    <w:rsid w:val="00EC3D41"/>
    <w:rsid w:val="00EC3FCD"/>
    <w:rsid w:val="00EC4483"/>
    <w:rsid w:val="00EC46C9"/>
    <w:rsid w:val="00EC471D"/>
    <w:rsid w:val="00EC47CC"/>
    <w:rsid w:val="00EC485E"/>
    <w:rsid w:val="00EC4B3E"/>
    <w:rsid w:val="00EC4D16"/>
    <w:rsid w:val="00EC4E6A"/>
    <w:rsid w:val="00EC4F82"/>
    <w:rsid w:val="00EC4FFE"/>
    <w:rsid w:val="00EC506F"/>
    <w:rsid w:val="00EC5244"/>
    <w:rsid w:val="00EC5727"/>
    <w:rsid w:val="00EC57DF"/>
    <w:rsid w:val="00EC594A"/>
    <w:rsid w:val="00EC59BD"/>
    <w:rsid w:val="00EC5B19"/>
    <w:rsid w:val="00EC5C10"/>
    <w:rsid w:val="00EC5E31"/>
    <w:rsid w:val="00EC614D"/>
    <w:rsid w:val="00EC61F3"/>
    <w:rsid w:val="00EC68AD"/>
    <w:rsid w:val="00EC6DBE"/>
    <w:rsid w:val="00EC7059"/>
    <w:rsid w:val="00EC7533"/>
    <w:rsid w:val="00EC7726"/>
    <w:rsid w:val="00EC7892"/>
    <w:rsid w:val="00EC7C1F"/>
    <w:rsid w:val="00ED01BA"/>
    <w:rsid w:val="00ED046B"/>
    <w:rsid w:val="00ED0482"/>
    <w:rsid w:val="00ED0490"/>
    <w:rsid w:val="00ED0554"/>
    <w:rsid w:val="00ED06B4"/>
    <w:rsid w:val="00ED08FC"/>
    <w:rsid w:val="00ED0C93"/>
    <w:rsid w:val="00ED0D7B"/>
    <w:rsid w:val="00ED0DE3"/>
    <w:rsid w:val="00ED0E4A"/>
    <w:rsid w:val="00ED0F39"/>
    <w:rsid w:val="00ED0FDF"/>
    <w:rsid w:val="00ED11C2"/>
    <w:rsid w:val="00ED156C"/>
    <w:rsid w:val="00ED164B"/>
    <w:rsid w:val="00ED16B0"/>
    <w:rsid w:val="00ED16C3"/>
    <w:rsid w:val="00ED17A6"/>
    <w:rsid w:val="00ED1A8C"/>
    <w:rsid w:val="00ED1B09"/>
    <w:rsid w:val="00ED1F0A"/>
    <w:rsid w:val="00ED1FA5"/>
    <w:rsid w:val="00ED1FDA"/>
    <w:rsid w:val="00ED28DC"/>
    <w:rsid w:val="00ED2FF3"/>
    <w:rsid w:val="00ED32BB"/>
    <w:rsid w:val="00ED353C"/>
    <w:rsid w:val="00ED3C10"/>
    <w:rsid w:val="00ED3EFF"/>
    <w:rsid w:val="00ED40F4"/>
    <w:rsid w:val="00ED4A84"/>
    <w:rsid w:val="00ED4D6F"/>
    <w:rsid w:val="00ED5092"/>
    <w:rsid w:val="00ED51E4"/>
    <w:rsid w:val="00ED5347"/>
    <w:rsid w:val="00ED5538"/>
    <w:rsid w:val="00ED558C"/>
    <w:rsid w:val="00ED55E7"/>
    <w:rsid w:val="00ED5615"/>
    <w:rsid w:val="00ED5A9D"/>
    <w:rsid w:val="00ED5BBC"/>
    <w:rsid w:val="00ED5CD0"/>
    <w:rsid w:val="00ED5D9D"/>
    <w:rsid w:val="00ED5E6C"/>
    <w:rsid w:val="00ED5E71"/>
    <w:rsid w:val="00ED6016"/>
    <w:rsid w:val="00ED62DD"/>
    <w:rsid w:val="00ED62E2"/>
    <w:rsid w:val="00ED651A"/>
    <w:rsid w:val="00ED6625"/>
    <w:rsid w:val="00ED6955"/>
    <w:rsid w:val="00ED6F7C"/>
    <w:rsid w:val="00ED6FB4"/>
    <w:rsid w:val="00ED7012"/>
    <w:rsid w:val="00ED7250"/>
    <w:rsid w:val="00ED76DD"/>
    <w:rsid w:val="00ED7982"/>
    <w:rsid w:val="00ED798F"/>
    <w:rsid w:val="00ED7A18"/>
    <w:rsid w:val="00ED7D32"/>
    <w:rsid w:val="00ED7DE3"/>
    <w:rsid w:val="00ED7FEF"/>
    <w:rsid w:val="00EE0783"/>
    <w:rsid w:val="00EE0789"/>
    <w:rsid w:val="00EE0993"/>
    <w:rsid w:val="00EE0DC0"/>
    <w:rsid w:val="00EE1093"/>
    <w:rsid w:val="00EE1194"/>
    <w:rsid w:val="00EE1415"/>
    <w:rsid w:val="00EE15C7"/>
    <w:rsid w:val="00EE1702"/>
    <w:rsid w:val="00EE1DC0"/>
    <w:rsid w:val="00EE206F"/>
    <w:rsid w:val="00EE2575"/>
    <w:rsid w:val="00EE3000"/>
    <w:rsid w:val="00EE3058"/>
    <w:rsid w:val="00EE37C8"/>
    <w:rsid w:val="00EE3C5E"/>
    <w:rsid w:val="00EE3E33"/>
    <w:rsid w:val="00EE3F4E"/>
    <w:rsid w:val="00EE408B"/>
    <w:rsid w:val="00EE4217"/>
    <w:rsid w:val="00EE42CD"/>
    <w:rsid w:val="00EE4A10"/>
    <w:rsid w:val="00EE4BB8"/>
    <w:rsid w:val="00EE4D34"/>
    <w:rsid w:val="00EE4E13"/>
    <w:rsid w:val="00EE4E3E"/>
    <w:rsid w:val="00EE4F9F"/>
    <w:rsid w:val="00EE51BE"/>
    <w:rsid w:val="00EE5ABC"/>
    <w:rsid w:val="00EE5AD3"/>
    <w:rsid w:val="00EE5B0A"/>
    <w:rsid w:val="00EE5D6E"/>
    <w:rsid w:val="00EE5F78"/>
    <w:rsid w:val="00EE63ED"/>
    <w:rsid w:val="00EE6949"/>
    <w:rsid w:val="00EE6A24"/>
    <w:rsid w:val="00EE6AA8"/>
    <w:rsid w:val="00EE6AD6"/>
    <w:rsid w:val="00EE6BDB"/>
    <w:rsid w:val="00EE6D1F"/>
    <w:rsid w:val="00EE7027"/>
    <w:rsid w:val="00EE7124"/>
    <w:rsid w:val="00EE7599"/>
    <w:rsid w:val="00EE76BF"/>
    <w:rsid w:val="00EE7758"/>
    <w:rsid w:val="00EE7B52"/>
    <w:rsid w:val="00EE7E5B"/>
    <w:rsid w:val="00EF003A"/>
    <w:rsid w:val="00EF063E"/>
    <w:rsid w:val="00EF0708"/>
    <w:rsid w:val="00EF0A20"/>
    <w:rsid w:val="00EF0A30"/>
    <w:rsid w:val="00EF0B99"/>
    <w:rsid w:val="00EF0DB7"/>
    <w:rsid w:val="00EF1002"/>
    <w:rsid w:val="00EF1075"/>
    <w:rsid w:val="00EF17F2"/>
    <w:rsid w:val="00EF1828"/>
    <w:rsid w:val="00EF197E"/>
    <w:rsid w:val="00EF1C97"/>
    <w:rsid w:val="00EF1FD7"/>
    <w:rsid w:val="00EF209A"/>
    <w:rsid w:val="00EF2599"/>
    <w:rsid w:val="00EF2983"/>
    <w:rsid w:val="00EF2C4B"/>
    <w:rsid w:val="00EF2D0D"/>
    <w:rsid w:val="00EF2E6C"/>
    <w:rsid w:val="00EF325C"/>
    <w:rsid w:val="00EF3A81"/>
    <w:rsid w:val="00EF3C1E"/>
    <w:rsid w:val="00EF3C35"/>
    <w:rsid w:val="00EF4120"/>
    <w:rsid w:val="00EF4193"/>
    <w:rsid w:val="00EF4321"/>
    <w:rsid w:val="00EF4926"/>
    <w:rsid w:val="00EF4DE3"/>
    <w:rsid w:val="00EF57B6"/>
    <w:rsid w:val="00EF5C2D"/>
    <w:rsid w:val="00EF5CA5"/>
    <w:rsid w:val="00EF5CE0"/>
    <w:rsid w:val="00EF5F0D"/>
    <w:rsid w:val="00EF60F1"/>
    <w:rsid w:val="00EF61DF"/>
    <w:rsid w:val="00EF677A"/>
    <w:rsid w:val="00EF69FE"/>
    <w:rsid w:val="00EF6A1D"/>
    <w:rsid w:val="00EF6A8A"/>
    <w:rsid w:val="00EF6D6D"/>
    <w:rsid w:val="00EF731E"/>
    <w:rsid w:val="00EF7B9C"/>
    <w:rsid w:val="00F00394"/>
    <w:rsid w:val="00F0043D"/>
    <w:rsid w:val="00F0048A"/>
    <w:rsid w:val="00F007FD"/>
    <w:rsid w:val="00F00888"/>
    <w:rsid w:val="00F00A37"/>
    <w:rsid w:val="00F00C3B"/>
    <w:rsid w:val="00F011D3"/>
    <w:rsid w:val="00F011FF"/>
    <w:rsid w:val="00F013A0"/>
    <w:rsid w:val="00F015C8"/>
    <w:rsid w:val="00F01707"/>
    <w:rsid w:val="00F01A5B"/>
    <w:rsid w:val="00F01BD6"/>
    <w:rsid w:val="00F01F5A"/>
    <w:rsid w:val="00F022C8"/>
    <w:rsid w:val="00F022D6"/>
    <w:rsid w:val="00F0232B"/>
    <w:rsid w:val="00F025CA"/>
    <w:rsid w:val="00F025E7"/>
    <w:rsid w:val="00F02842"/>
    <w:rsid w:val="00F02910"/>
    <w:rsid w:val="00F02B7D"/>
    <w:rsid w:val="00F02C07"/>
    <w:rsid w:val="00F02E2F"/>
    <w:rsid w:val="00F02E64"/>
    <w:rsid w:val="00F02E6C"/>
    <w:rsid w:val="00F03043"/>
    <w:rsid w:val="00F03060"/>
    <w:rsid w:val="00F033C1"/>
    <w:rsid w:val="00F038BD"/>
    <w:rsid w:val="00F04209"/>
    <w:rsid w:val="00F0464C"/>
    <w:rsid w:val="00F04780"/>
    <w:rsid w:val="00F04AD8"/>
    <w:rsid w:val="00F04B1E"/>
    <w:rsid w:val="00F04E94"/>
    <w:rsid w:val="00F05004"/>
    <w:rsid w:val="00F05220"/>
    <w:rsid w:val="00F058B5"/>
    <w:rsid w:val="00F060AC"/>
    <w:rsid w:val="00F063D3"/>
    <w:rsid w:val="00F0657D"/>
    <w:rsid w:val="00F06658"/>
    <w:rsid w:val="00F06B9C"/>
    <w:rsid w:val="00F06F42"/>
    <w:rsid w:val="00F07181"/>
    <w:rsid w:val="00F07D93"/>
    <w:rsid w:val="00F07E0A"/>
    <w:rsid w:val="00F07E28"/>
    <w:rsid w:val="00F07EE8"/>
    <w:rsid w:val="00F1030B"/>
    <w:rsid w:val="00F1064E"/>
    <w:rsid w:val="00F10F0A"/>
    <w:rsid w:val="00F1119E"/>
    <w:rsid w:val="00F117AC"/>
    <w:rsid w:val="00F11A19"/>
    <w:rsid w:val="00F11BA1"/>
    <w:rsid w:val="00F11C10"/>
    <w:rsid w:val="00F11CFB"/>
    <w:rsid w:val="00F11E4A"/>
    <w:rsid w:val="00F1215F"/>
    <w:rsid w:val="00F121D3"/>
    <w:rsid w:val="00F12289"/>
    <w:rsid w:val="00F1244A"/>
    <w:rsid w:val="00F1286C"/>
    <w:rsid w:val="00F12B79"/>
    <w:rsid w:val="00F12C8A"/>
    <w:rsid w:val="00F130BC"/>
    <w:rsid w:val="00F133AD"/>
    <w:rsid w:val="00F137A3"/>
    <w:rsid w:val="00F13C3F"/>
    <w:rsid w:val="00F13D6F"/>
    <w:rsid w:val="00F13EE1"/>
    <w:rsid w:val="00F141FA"/>
    <w:rsid w:val="00F1481F"/>
    <w:rsid w:val="00F1489F"/>
    <w:rsid w:val="00F148E1"/>
    <w:rsid w:val="00F14996"/>
    <w:rsid w:val="00F149BC"/>
    <w:rsid w:val="00F14B33"/>
    <w:rsid w:val="00F14B5B"/>
    <w:rsid w:val="00F14E21"/>
    <w:rsid w:val="00F15285"/>
    <w:rsid w:val="00F15631"/>
    <w:rsid w:val="00F1564F"/>
    <w:rsid w:val="00F15A97"/>
    <w:rsid w:val="00F1613F"/>
    <w:rsid w:val="00F16206"/>
    <w:rsid w:val="00F166CE"/>
    <w:rsid w:val="00F16852"/>
    <w:rsid w:val="00F16937"/>
    <w:rsid w:val="00F16DCE"/>
    <w:rsid w:val="00F16DEF"/>
    <w:rsid w:val="00F170E8"/>
    <w:rsid w:val="00F17B2F"/>
    <w:rsid w:val="00F17BEC"/>
    <w:rsid w:val="00F17DE3"/>
    <w:rsid w:val="00F17F0F"/>
    <w:rsid w:val="00F20063"/>
    <w:rsid w:val="00F200B4"/>
    <w:rsid w:val="00F200C3"/>
    <w:rsid w:val="00F202EF"/>
    <w:rsid w:val="00F20BC3"/>
    <w:rsid w:val="00F20F00"/>
    <w:rsid w:val="00F20F59"/>
    <w:rsid w:val="00F21147"/>
    <w:rsid w:val="00F212A7"/>
    <w:rsid w:val="00F212D5"/>
    <w:rsid w:val="00F212D6"/>
    <w:rsid w:val="00F2177E"/>
    <w:rsid w:val="00F2188E"/>
    <w:rsid w:val="00F2198F"/>
    <w:rsid w:val="00F21B00"/>
    <w:rsid w:val="00F21B6F"/>
    <w:rsid w:val="00F21D37"/>
    <w:rsid w:val="00F21D4D"/>
    <w:rsid w:val="00F222E7"/>
    <w:rsid w:val="00F2245B"/>
    <w:rsid w:val="00F224E6"/>
    <w:rsid w:val="00F22534"/>
    <w:rsid w:val="00F22566"/>
    <w:rsid w:val="00F22948"/>
    <w:rsid w:val="00F22BD5"/>
    <w:rsid w:val="00F22D43"/>
    <w:rsid w:val="00F22EE1"/>
    <w:rsid w:val="00F23095"/>
    <w:rsid w:val="00F23187"/>
    <w:rsid w:val="00F232BA"/>
    <w:rsid w:val="00F23849"/>
    <w:rsid w:val="00F238BD"/>
    <w:rsid w:val="00F23BB3"/>
    <w:rsid w:val="00F23D9A"/>
    <w:rsid w:val="00F23EAF"/>
    <w:rsid w:val="00F23ECD"/>
    <w:rsid w:val="00F23F84"/>
    <w:rsid w:val="00F240F9"/>
    <w:rsid w:val="00F2416E"/>
    <w:rsid w:val="00F24445"/>
    <w:rsid w:val="00F24657"/>
    <w:rsid w:val="00F24900"/>
    <w:rsid w:val="00F249EC"/>
    <w:rsid w:val="00F24B05"/>
    <w:rsid w:val="00F24B44"/>
    <w:rsid w:val="00F24DBE"/>
    <w:rsid w:val="00F2508B"/>
    <w:rsid w:val="00F251F4"/>
    <w:rsid w:val="00F25274"/>
    <w:rsid w:val="00F25579"/>
    <w:rsid w:val="00F255C5"/>
    <w:rsid w:val="00F25646"/>
    <w:rsid w:val="00F2599F"/>
    <w:rsid w:val="00F25A16"/>
    <w:rsid w:val="00F25A38"/>
    <w:rsid w:val="00F25C2A"/>
    <w:rsid w:val="00F25F32"/>
    <w:rsid w:val="00F25F85"/>
    <w:rsid w:val="00F26182"/>
    <w:rsid w:val="00F2650C"/>
    <w:rsid w:val="00F2651C"/>
    <w:rsid w:val="00F265D4"/>
    <w:rsid w:val="00F265D8"/>
    <w:rsid w:val="00F26626"/>
    <w:rsid w:val="00F268DB"/>
    <w:rsid w:val="00F2735C"/>
    <w:rsid w:val="00F274CD"/>
    <w:rsid w:val="00F277D1"/>
    <w:rsid w:val="00F27881"/>
    <w:rsid w:val="00F278FA"/>
    <w:rsid w:val="00F27FCB"/>
    <w:rsid w:val="00F3014F"/>
    <w:rsid w:val="00F301FA"/>
    <w:rsid w:val="00F30319"/>
    <w:rsid w:val="00F30427"/>
    <w:rsid w:val="00F3053F"/>
    <w:rsid w:val="00F305D5"/>
    <w:rsid w:val="00F30AFF"/>
    <w:rsid w:val="00F30BED"/>
    <w:rsid w:val="00F3102F"/>
    <w:rsid w:val="00F31096"/>
    <w:rsid w:val="00F31377"/>
    <w:rsid w:val="00F314F0"/>
    <w:rsid w:val="00F3175A"/>
    <w:rsid w:val="00F31AE4"/>
    <w:rsid w:val="00F31BAC"/>
    <w:rsid w:val="00F321C2"/>
    <w:rsid w:val="00F32446"/>
    <w:rsid w:val="00F32479"/>
    <w:rsid w:val="00F3276B"/>
    <w:rsid w:val="00F32BAF"/>
    <w:rsid w:val="00F32E45"/>
    <w:rsid w:val="00F32F61"/>
    <w:rsid w:val="00F33076"/>
    <w:rsid w:val="00F332DB"/>
    <w:rsid w:val="00F333E3"/>
    <w:rsid w:val="00F33886"/>
    <w:rsid w:val="00F33912"/>
    <w:rsid w:val="00F33B3B"/>
    <w:rsid w:val="00F33F85"/>
    <w:rsid w:val="00F340BF"/>
    <w:rsid w:val="00F3410C"/>
    <w:rsid w:val="00F342DC"/>
    <w:rsid w:val="00F34702"/>
    <w:rsid w:val="00F34826"/>
    <w:rsid w:val="00F34EBF"/>
    <w:rsid w:val="00F34F5F"/>
    <w:rsid w:val="00F35314"/>
    <w:rsid w:val="00F3546F"/>
    <w:rsid w:val="00F35506"/>
    <w:rsid w:val="00F35550"/>
    <w:rsid w:val="00F3594B"/>
    <w:rsid w:val="00F35A01"/>
    <w:rsid w:val="00F36025"/>
    <w:rsid w:val="00F36480"/>
    <w:rsid w:val="00F36802"/>
    <w:rsid w:val="00F36989"/>
    <w:rsid w:val="00F36BDE"/>
    <w:rsid w:val="00F36D05"/>
    <w:rsid w:val="00F36ECD"/>
    <w:rsid w:val="00F37133"/>
    <w:rsid w:val="00F374B0"/>
    <w:rsid w:val="00F375F7"/>
    <w:rsid w:val="00F37821"/>
    <w:rsid w:val="00F37E0E"/>
    <w:rsid w:val="00F37FCA"/>
    <w:rsid w:val="00F40172"/>
    <w:rsid w:val="00F40361"/>
    <w:rsid w:val="00F404C9"/>
    <w:rsid w:val="00F40667"/>
    <w:rsid w:val="00F406AD"/>
    <w:rsid w:val="00F409E4"/>
    <w:rsid w:val="00F40C01"/>
    <w:rsid w:val="00F410A8"/>
    <w:rsid w:val="00F4153E"/>
    <w:rsid w:val="00F41596"/>
    <w:rsid w:val="00F41609"/>
    <w:rsid w:val="00F41822"/>
    <w:rsid w:val="00F418D2"/>
    <w:rsid w:val="00F4199D"/>
    <w:rsid w:val="00F41A2C"/>
    <w:rsid w:val="00F41C50"/>
    <w:rsid w:val="00F41D1D"/>
    <w:rsid w:val="00F42360"/>
    <w:rsid w:val="00F423D2"/>
    <w:rsid w:val="00F42E1F"/>
    <w:rsid w:val="00F42FFC"/>
    <w:rsid w:val="00F4301E"/>
    <w:rsid w:val="00F434AF"/>
    <w:rsid w:val="00F4379E"/>
    <w:rsid w:val="00F438BB"/>
    <w:rsid w:val="00F43C17"/>
    <w:rsid w:val="00F43F01"/>
    <w:rsid w:val="00F440E3"/>
    <w:rsid w:val="00F44243"/>
    <w:rsid w:val="00F44280"/>
    <w:rsid w:val="00F442B6"/>
    <w:rsid w:val="00F44452"/>
    <w:rsid w:val="00F44689"/>
    <w:rsid w:val="00F446BD"/>
    <w:rsid w:val="00F455E1"/>
    <w:rsid w:val="00F4579C"/>
    <w:rsid w:val="00F457A0"/>
    <w:rsid w:val="00F45BF9"/>
    <w:rsid w:val="00F46339"/>
    <w:rsid w:val="00F4666F"/>
    <w:rsid w:val="00F46BDC"/>
    <w:rsid w:val="00F46D29"/>
    <w:rsid w:val="00F46D96"/>
    <w:rsid w:val="00F46FB1"/>
    <w:rsid w:val="00F475A9"/>
    <w:rsid w:val="00F47694"/>
    <w:rsid w:val="00F477FB"/>
    <w:rsid w:val="00F479BD"/>
    <w:rsid w:val="00F47F63"/>
    <w:rsid w:val="00F50C11"/>
    <w:rsid w:val="00F50D30"/>
    <w:rsid w:val="00F50D3E"/>
    <w:rsid w:val="00F50E3F"/>
    <w:rsid w:val="00F51108"/>
    <w:rsid w:val="00F511B5"/>
    <w:rsid w:val="00F5151A"/>
    <w:rsid w:val="00F51D2A"/>
    <w:rsid w:val="00F5218B"/>
    <w:rsid w:val="00F521CA"/>
    <w:rsid w:val="00F523AB"/>
    <w:rsid w:val="00F524A9"/>
    <w:rsid w:val="00F52532"/>
    <w:rsid w:val="00F52650"/>
    <w:rsid w:val="00F52BD2"/>
    <w:rsid w:val="00F5332B"/>
    <w:rsid w:val="00F535B7"/>
    <w:rsid w:val="00F53BC1"/>
    <w:rsid w:val="00F53C29"/>
    <w:rsid w:val="00F5465C"/>
    <w:rsid w:val="00F54A9D"/>
    <w:rsid w:val="00F54ECE"/>
    <w:rsid w:val="00F5506E"/>
    <w:rsid w:val="00F550B5"/>
    <w:rsid w:val="00F55275"/>
    <w:rsid w:val="00F559DE"/>
    <w:rsid w:val="00F55B5D"/>
    <w:rsid w:val="00F5620E"/>
    <w:rsid w:val="00F56326"/>
    <w:rsid w:val="00F5633F"/>
    <w:rsid w:val="00F56423"/>
    <w:rsid w:val="00F567DC"/>
    <w:rsid w:val="00F5693E"/>
    <w:rsid w:val="00F56AB2"/>
    <w:rsid w:val="00F56F73"/>
    <w:rsid w:val="00F572F6"/>
    <w:rsid w:val="00F574EC"/>
    <w:rsid w:val="00F57652"/>
    <w:rsid w:val="00F57736"/>
    <w:rsid w:val="00F57DE2"/>
    <w:rsid w:val="00F57F07"/>
    <w:rsid w:val="00F60286"/>
    <w:rsid w:val="00F6039D"/>
    <w:rsid w:val="00F60471"/>
    <w:rsid w:val="00F60580"/>
    <w:rsid w:val="00F60738"/>
    <w:rsid w:val="00F6093D"/>
    <w:rsid w:val="00F60D92"/>
    <w:rsid w:val="00F61281"/>
    <w:rsid w:val="00F613AC"/>
    <w:rsid w:val="00F61678"/>
    <w:rsid w:val="00F61893"/>
    <w:rsid w:val="00F61961"/>
    <w:rsid w:val="00F61C82"/>
    <w:rsid w:val="00F61F46"/>
    <w:rsid w:val="00F6219F"/>
    <w:rsid w:val="00F6223B"/>
    <w:rsid w:val="00F6246B"/>
    <w:rsid w:val="00F6278F"/>
    <w:rsid w:val="00F62C8A"/>
    <w:rsid w:val="00F62F19"/>
    <w:rsid w:val="00F63634"/>
    <w:rsid w:val="00F639B4"/>
    <w:rsid w:val="00F63D19"/>
    <w:rsid w:val="00F6425D"/>
    <w:rsid w:val="00F649EA"/>
    <w:rsid w:val="00F649FE"/>
    <w:rsid w:val="00F64B8C"/>
    <w:rsid w:val="00F64E74"/>
    <w:rsid w:val="00F64FCD"/>
    <w:rsid w:val="00F65031"/>
    <w:rsid w:val="00F65304"/>
    <w:rsid w:val="00F65399"/>
    <w:rsid w:val="00F6550A"/>
    <w:rsid w:val="00F65B2C"/>
    <w:rsid w:val="00F65BA6"/>
    <w:rsid w:val="00F65D12"/>
    <w:rsid w:val="00F65DC3"/>
    <w:rsid w:val="00F65E35"/>
    <w:rsid w:val="00F66295"/>
    <w:rsid w:val="00F66338"/>
    <w:rsid w:val="00F66467"/>
    <w:rsid w:val="00F6658B"/>
    <w:rsid w:val="00F6664B"/>
    <w:rsid w:val="00F66740"/>
    <w:rsid w:val="00F66A33"/>
    <w:rsid w:val="00F670EB"/>
    <w:rsid w:val="00F67168"/>
    <w:rsid w:val="00F67178"/>
    <w:rsid w:val="00F6732C"/>
    <w:rsid w:val="00F67431"/>
    <w:rsid w:val="00F678E3"/>
    <w:rsid w:val="00F67A44"/>
    <w:rsid w:val="00F70876"/>
    <w:rsid w:val="00F70BAA"/>
    <w:rsid w:val="00F71228"/>
    <w:rsid w:val="00F714CA"/>
    <w:rsid w:val="00F7160E"/>
    <w:rsid w:val="00F71687"/>
    <w:rsid w:val="00F71891"/>
    <w:rsid w:val="00F719B8"/>
    <w:rsid w:val="00F719C3"/>
    <w:rsid w:val="00F71B51"/>
    <w:rsid w:val="00F720CE"/>
    <w:rsid w:val="00F7288B"/>
    <w:rsid w:val="00F7295C"/>
    <w:rsid w:val="00F729BB"/>
    <w:rsid w:val="00F72D6D"/>
    <w:rsid w:val="00F72E52"/>
    <w:rsid w:val="00F72ED5"/>
    <w:rsid w:val="00F731F9"/>
    <w:rsid w:val="00F73282"/>
    <w:rsid w:val="00F733CD"/>
    <w:rsid w:val="00F734DF"/>
    <w:rsid w:val="00F73814"/>
    <w:rsid w:val="00F738CB"/>
    <w:rsid w:val="00F73972"/>
    <w:rsid w:val="00F73F7B"/>
    <w:rsid w:val="00F74069"/>
    <w:rsid w:val="00F7453E"/>
    <w:rsid w:val="00F7467E"/>
    <w:rsid w:val="00F748B4"/>
    <w:rsid w:val="00F74917"/>
    <w:rsid w:val="00F756CE"/>
    <w:rsid w:val="00F758E0"/>
    <w:rsid w:val="00F75937"/>
    <w:rsid w:val="00F75E64"/>
    <w:rsid w:val="00F75F06"/>
    <w:rsid w:val="00F76077"/>
    <w:rsid w:val="00F76205"/>
    <w:rsid w:val="00F7634B"/>
    <w:rsid w:val="00F763EF"/>
    <w:rsid w:val="00F76A93"/>
    <w:rsid w:val="00F76A9C"/>
    <w:rsid w:val="00F7773C"/>
    <w:rsid w:val="00F77804"/>
    <w:rsid w:val="00F77B2B"/>
    <w:rsid w:val="00F77B47"/>
    <w:rsid w:val="00F77B74"/>
    <w:rsid w:val="00F77E3B"/>
    <w:rsid w:val="00F77F97"/>
    <w:rsid w:val="00F801CB"/>
    <w:rsid w:val="00F805B8"/>
    <w:rsid w:val="00F80A27"/>
    <w:rsid w:val="00F80C62"/>
    <w:rsid w:val="00F80F61"/>
    <w:rsid w:val="00F81038"/>
    <w:rsid w:val="00F8109B"/>
    <w:rsid w:val="00F81432"/>
    <w:rsid w:val="00F8153F"/>
    <w:rsid w:val="00F8158F"/>
    <w:rsid w:val="00F8191C"/>
    <w:rsid w:val="00F81CC5"/>
    <w:rsid w:val="00F81DEF"/>
    <w:rsid w:val="00F82008"/>
    <w:rsid w:val="00F8242A"/>
    <w:rsid w:val="00F82AFA"/>
    <w:rsid w:val="00F82BC7"/>
    <w:rsid w:val="00F834E8"/>
    <w:rsid w:val="00F83805"/>
    <w:rsid w:val="00F8384B"/>
    <w:rsid w:val="00F83A80"/>
    <w:rsid w:val="00F83D32"/>
    <w:rsid w:val="00F846B3"/>
    <w:rsid w:val="00F84842"/>
    <w:rsid w:val="00F84959"/>
    <w:rsid w:val="00F84E17"/>
    <w:rsid w:val="00F84E1B"/>
    <w:rsid w:val="00F84E4E"/>
    <w:rsid w:val="00F8510B"/>
    <w:rsid w:val="00F8527B"/>
    <w:rsid w:val="00F85326"/>
    <w:rsid w:val="00F8562D"/>
    <w:rsid w:val="00F85756"/>
    <w:rsid w:val="00F85D48"/>
    <w:rsid w:val="00F86157"/>
    <w:rsid w:val="00F86194"/>
    <w:rsid w:val="00F866DD"/>
    <w:rsid w:val="00F86789"/>
    <w:rsid w:val="00F8693D"/>
    <w:rsid w:val="00F86E9E"/>
    <w:rsid w:val="00F8702B"/>
    <w:rsid w:val="00F871F2"/>
    <w:rsid w:val="00F872BF"/>
    <w:rsid w:val="00F876AA"/>
    <w:rsid w:val="00F877B7"/>
    <w:rsid w:val="00F87816"/>
    <w:rsid w:val="00F878AF"/>
    <w:rsid w:val="00F879CF"/>
    <w:rsid w:val="00F87A05"/>
    <w:rsid w:val="00F87E4E"/>
    <w:rsid w:val="00F87ED5"/>
    <w:rsid w:val="00F904B5"/>
    <w:rsid w:val="00F908B3"/>
    <w:rsid w:val="00F90B85"/>
    <w:rsid w:val="00F90E12"/>
    <w:rsid w:val="00F91487"/>
    <w:rsid w:val="00F9180A"/>
    <w:rsid w:val="00F91FB6"/>
    <w:rsid w:val="00F923F1"/>
    <w:rsid w:val="00F92952"/>
    <w:rsid w:val="00F92BB1"/>
    <w:rsid w:val="00F92D77"/>
    <w:rsid w:val="00F92DC6"/>
    <w:rsid w:val="00F92FAB"/>
    <w:rsid w:val="00F9328B"/>
    <w:rsid w:val="00F934B6"/>
    <w:rsid w:val="00F93599"/>
    <w:rsid w:val="00F93697"/>
    <w:rsid w:val="00F9373C"/>
    <w:rsid w:val="00F93841"/>
    <w:rsid w:val="00F93892"/>
    <w:rsid w:val="00F93897"/>
    <w:rsid w:val="00F938FA"/>
    <w:rsid w:val="00F939B7"/>
    <w:rsid w:val="00F93C25"/>
    <w:rsid w:val="00F93CAC"/>
    <w:rsid w:val="00F93E3A"/>
    <w:rsid w:val="00F93FA2"/>
    <w:rsid w:val="00F93FCC"/>
    <w:rsid w:val="00F940C1"/>
    <w:rsid w:val="00F943BC"/>
    <w:rsid w:val="00F94412"/>
    <w:rsid w:val="00F94978"/>
    <w:rsid w:val="00F94AC1"/>
    <w:rsid w:val="00F95869"/>
    <w:rsid w:val="00F95988"/>
    <w:rsid w:val="00F95A83"/>
    <w:rsid w:val="00F960A8"/>
    <w:rsid w:val="00F96399"/>
    <w:rsid w:val="00F96491"/>
    <w:rsid w:val="00F96D72"/>
    <w:rsid w:val="00F96E68"/>
    <w:rsid w:val="00F97396"/>
    <w:rsid w:val="00F979D5"/>
    <w:rsid w:val="00F97F53"/>
    <w:rsid w:val="00FA0148"/>
    <w:rsid w:val="00FA019B"/>
    <w:rsid w:val="00FA01FE"/>
    <w:rsid w:val="00FA034F"/>
    <w:rsid w:val="00FA0494"/>
    <w:rsid w:val="00FA0724"/>
    <w:rsid w:val="00FA0793"/>
    <w:rsid w:val="00FA0A64"/>
    <w:rsid w:val="00FA0CD6"/>
    <w:rsid w:val="00FA0E9E"/>
    <w:rsid w:val="00FA0F2C"/>
    <w:rsid w:val="00FA0FC1"/>
    <w:rsid w:val="00FA1164"/>
    <w:rsid w:val="00FA1A30"/>
    <w:rsid w:val="00FA1BE1"/>
    <w:rsid w:val="00FA220B"/>
    <w:rsid w:val="00FA2321"/>
    <w:rsid w:val="00FA2575"/>
    <w:rsid w:val="00FA2A20"/>
    <w:rsid w:val="00FA2B08"/>
    <w:rsid w:val="00FA32AC"/>
    <w:rsid w:val="00FA32BB"/>
    <w:rsid w:val="00FA33EA"/>
    <w:rsid w:val="00FA344E"/>
    <w:rsid w:val="00FA3852"/>
    <w:rsid w:val="00FA3C04"/>
    <w:rsid w:val="00FA3C25"/>
    <w:rsid w:val="00FA3FC0"/>
    <w:rsid w:val="00FA44C5"/>
    <w:rsid w:val="00FA455D"/>
    <w:rsid w:val="00FA45EA"/>
    <w:rsid w:val="00FA489F"/>
    <w:rsid w:val="00FA48F6"/>
    <w:rsid w:val="00FA4DE0"/>
    <w:rsid w:val="00FA4E38"/>
    <w:rsid w:val="00FA507D"/>
    <w:rsid w:val="00FA519E"/>
    <w:rsid w:val="00FA536F"/>
    <w:rsid w:val="00FA56A2"/>
    <w:rsid w:val="00FA5721"/>
    <w:rsid w:val="00FA5A74"/>
    <w:rsid w:val="00FA5E93"/>
    <w:rsid w:val="00FA6189"/>
    <w:rsid w:val="00FA6397"/>
    <w:rsid w:val="00FA63D0"/>
    <w:rsid w:val="00FA6630"/>
    <w:rsid w:val="00FA6653"/>
    <w:rsid w:val="00FA672B"/>
    <w:rsid w:val="00FA6D7E"/>
    <w:rsid w:val="00FA6DDC"/>
    <w:rsid w:val="00FA6E25"/>
    <w:rsid w:val="00FA7402"/>
    <w:rsid w:val="00FA768C"/>
    <w:rsid w:val="00FA7AD0"/>
    <w:rsid w:val="00FA7C3B"/>
    <w:rsid w:val="00FB0302"/>
    <w:rsid w:val="00FB04EF"/>
    <w:rsid w:val="00FB07B5"/>
    <w:rsid w:val="00FB0A08"/>
    <w:rsid w:val="00FB0C32"/>
    <w:rsid w:val="00FB0E1A"/>
    <w:rsid w:val="00FB133F"/>
    <w:rsid w:val="00FB15E3"/>
    <w:rsid w:val="00FB1901"/>
    <w:rsid w:val="00FB1A79"/>
    <w:rsid w:val="00FB1EC3"/>
    <w:rsid w:val="00FB2070"/>
    <w:rsid w:val="00FB2128"/>
    <w:rsid w:val="00FB230B"/>
    <w:rsid w:val="00FB25F7"/>
    <w:rsid w:val="00FB2A7E"/>
    <w:rsid w:val="00FB2CF5"/>
    <w:rsid w:val="00FB2D34"/>
    <w:rsid w:val="00FB2EB9"/>
    <w:rsid w:val="00FB30ED"/>
    <w:rsid w:val="00FB3694"/>
    <w:rsid w:val="00FB3748"/>
    <w:rsid w:val="00FB38C1"/>
    <w:rsid w:val="00FB3B80"/>
    <w:rsid w:val="00FB3CC2"/>
    <w:rsid w:val="00FB3D2C"/>
    <w:rsid w:val="00FB3D7B"/>
    <w:rsid w:val="00FB3DFA"/>
    <w:rsid w:val="00FB3EB3"/>
    <w:rsid w:val="00FB3EB5"/>
    <w:rsid w:val="00FB4365"/>
    <w:rsid w:val="00FB458E"/>
    <w:rsid w:val="00FB4717"/>
    <w:rsid w:val="00FB493E"/>
    <w:rsid w:val="00FB4A92"/>
    <w:rsid w:val="00FB50E6"/>
    <w:rsid w:val="00FB5224"/>
    <w:rsid w:val="00FB578A"/>
    <w:rsid w:val="00FB6026"/>
    <w:rsid w:val="00FB633E"/>
    <w:rsid w:val="00FB65E6"/>
    <w:rsid w:val="00FB6760"/>
    <w:rsid w:val="00FB6974"/>
    <w:rsid w:val="00FB6BD1"/>
    <w:rsid w:val="00FB6CE0"/>
    <w:rsid w:val="00FB6E68"/>
    <w:rsid w:val="00FB75B4"/>
    <w:rsid w:val="00FB7942"/>
    <w:rsid w:val="00FB7D52"/>
    <w:rsid w:val="00FB7DD0"/>
    <w:rsid w:val="00FB7FA2"/>
    <w:rsid w:val="00FC02BA"/>
    <w:rsid w:val="00FC070D"/>
    <w:rsid w:val="00FC08FF"/>
    <w:rsid w:val="00FC0A64"/>
    <w:rsid w:val="00FC0B37"/>
    <w:rsid w:val="00FC0B5B"/>
    <w:rsid w:val="00FC0F04"/>
    <w:rsid w:val="00FC11F4"/>
    <w:rsid w:val="00FC16BD"/>
    <w:rsid w:val="00FC17E5"/>
    <w:rsid w:val="00FC1C5E"/>
    <w:rsid w:val="00FC2101"/>
    <w:rsid w:val="00FC214A"/>
    <w:rsid w:val="00FC22A2"/>
    <w:rsid w:val="00FC2A2B"/>
    <w:rsid w:val="00FC2D13"/>
    <w:rsid w:val="00FC2E5B"/>
    <w:rsid w:val="00FC2F69"/>
    <w:rsid w:val="00FC3063"/>
    <w:rsid w:val="00FC3238"/>
    <w:rsid w:val="00FC33F6"/>
    <w:rsid w:val="00FC367D"/>
    <w:rsid w:val="00FC3686"/>
    <w:rsid w:val="00FC37C0"/>
    <w:rsid w:val="00FC3866"/>
    <w:rsid w:val="00FC3B36"/>
    <w:rsid w:val="00FC3C0A"/>
    <w:rsid w:val="00FC41E8"/>
    <w:rsid w:val="00FC4314"/>
    <w:rsid w:val="00FC4513"/>
    <w:rsid w:val="00FC4716"/>
    <w:rsid w:val="00FC4822"/>
    <w:rsid w:val="00FC4AC5"/>
    <w:rsid w:val="00FC4B01"/>
    <w:rsid w:val="00FC4B3A"/>
    <w:rsid w:val="00FC4C92"/>
    <w:rsid w:val="00FC4EEA"/>
    <w:rsid w:val="00FC4F27"/>
    <w:rsid w:val="00FC4F84"/>
    <w:rsid w:val="00FC4FD4"/>
    <w:rsid w:val="00FC5085"/>
    <w:rsid w:val="00FC50B1"/>
    <w:rsid w:val="00FC5347"/>
    <w:rsid w:val="00FC5413"/>
    <w:rsid w:val="00FC58EF"/>
    <w:rsid w:val="00FC5A52"/>
    <w:rsid w:val="00FC5A72"/>
    <w:rsid w:val="00FC5B97"/>
    <w:rsid w:val="00FC5BE4"/>
    <w:rsid w:val="00FC6012"/>
    <w:rsid w:val="00FC6A1C"/>
    <w:rsid w:val="00FC6A4B"/>
    <w:rsid w:val="00FC7167"/>
    <w:rsid w:val="00FC7168"/>
    <w:rsid w:val="00FC7267"/>
    <w:rsid w:val="00FC72BB"/>
    <w:rsid w:val="00FC773B"/>
    <w:rsid w:val="00FC7925"/>
    <w:rsid w:val="00FC7DCE"/>
    <w:rsid w:val="00FD0606"/>
    <w:rsid w:val="00FD0B37"/>
    <w:rsid w:val="00FD0BA0"/>
    <w:rsid w:val="00FD0CBE"/>
    <w:rsid w:val="00FD11F7"/>
    <w:rsid w:val="00FD14F8"/>
    <w:rsid w:val="00FD172C"/>
    <w:rsid w:val="00FD1A96"/>
    <w:rsid w:val="00FD2082"/>
    <w:rsid w:val="00FD2398"/>
    <w:rsid w:val="00FD24C8"/>
    <w:rsid w:val="00FD24DD"/>
    <w:rsid w:val="00FD34F4"/>
    <w:rsid w:val="00FD3655"/>
    <w:rsid w:val="00FD374A"/>
    <w:rsid w:val="00FD3ABD"/>
    <w:rsid w:val="00FD3CEE"/>
    <w:rsid w:val="00FD3E89"/>
    <w:rsid w:val="00FD3EBE"/>
    <w:rsid w:val="00FD42F5"/>
    <w:rsid w:val="00FD43F5"/>
    <w:rsid w:val="00FD458D"/>
    <w:rsid w:val="00FD4880"/>
    <w:rsid w:val="00FD4C40"/>
    <w:rsid w:val="00FD4D67"/>
    <w:rsid w:val="00FD4F1C"/>
    <w:rsid w:val="00FD52E3"/>
    <w:rsid w:val="00FD552A"/>
    <w:rsid w:val="00FD5E7B"/>
    <w:rsid w:val="00FD5F1F"/>
    <w:rsid w:val="00FD64B7"/>
    <w:rsid w:val="00FD6610"/>
    <w:rsid w:val="00FD6631"/>
    <w:rsid w:val="00FD68D5"/>
    <w:rsid w:val="00FD6BA2"/>
    <w:rsid w:val="00FD6ED0"/>
    <w:rsid w:val="00FD7049"/>
    <w:rsid w:val="00FD7065"/>
    <w:rsid w:val="00FD7469"/>
    <w:rsid w:val="00FD7862"/>
    <w:rsid w:val="00FD7D31"/>
    <w:rsid w:val="00FE0178"/>
    <w:rsid w:val="00FE0191"/>
    <w:rsid w:val="00FE01DC"/>
    <w:rsid w:val="00FE01EF"/>
    <w:rsid w:val="00FE037C"/>
    <w:rsid w:val="00FE0854"/>
    <w:rsid w:val="00FE0A36"/>
    <w:rsid w:val="00FE0ADC"/>
    <w:rsid w:val="00FE0D25"/>
    <w:rsid w:val="00FE0E21"/>
    <w:rsid w:val="00FE0F7F"/>
    <w:rsid w:val="00FE143C"/>
    <w:rsid w:val="00FE17EB"/>
    <w:rsid w:val="00FE1D0A"/>
    <w:rsid w:val="00FE1D5C"/>
    <w:rsid w:val="00FE220E"/>
    <w:rsid w:val="00FE2283"/>
    <w:rsid w:val="00FE253A"/>
    <w:rsid w:val="00FE25D3"/>
    <w:rsid w:val="00FE266C"/>
    <w:rsid w:val="00FE26E5"/>
    <w:rsid w:val="00FE286C"/>
    <w:rsid w:val="00FE2883"/>
    <w:rsid w:val="00FE2C9C"/>
    <w:rsid w:val="00FE2CD0"/>
    <w:rsid w:val="00FE2D11"/>
    <w:rsid w:val="00FE2E1D"/>
    <w:rsid w:val="00FE2E20"/>
    <w:rsid w:val="00FE2EF4"/>
    <w:rsid w:val="00FE310F"/>
    <w:rsid w:val="00FE3199"/>
    <w:rsid w:val="00FE321D"/>
    <w:rsid w:val="00FE3509"/>
    <w:rsid w:val="00FE4242"/>
    <w:rsid w:val="00FE4B27"/>
    <w:rsid w:val="00FE4BF7"/>
    <w:rsid w:val="00FE4C5F"/>
    <w:rsid w:val="00FE502E"/>
    <w:rsid w:val="00FE508D"/>
    <w:rsid w:val="00FE53D2"/>
    <w:rsid w:val="00FE57DB"/>
    <w:rsid w:val="00FE5A8A"/>
    <w:rsid w:val="00FE5C63"/>
    <w:rsid w:val="00FE5DFE"/>
    <w:rsid w:val="00FE60A1"/>
    <w:rsid w:val="00FE642C"/>
    <w:rsid w:val="00FE67B5"/>
    <w:rsid w:val="00FE6A09"/>
    <w:rsid w:val="00FE6A42"/>
    <w:rsid w:val="00FE6E91"/>
    <w:rsid w:val="00FE6F10"/>
    <w:rsid w:val="00FE767F"/>
    <w:rsid w:val="00FE76D4"/>
    <w:rsid w:val="00FE780C"/>
    <w:rsid w:val="00FE7F1A"/>
    <w:rsid w:val="00FF01DB"/>
    <w:rsid w:val="00FF0287"/>
    <w:rsid w:val="00FF0580"/>
    <w:rsid w:val="00FF062D"/>
    <w:rsid w:val="00FF0677"/>
    <w:rsid w:val="00FF099F"/>
    <w:rsid w:val="00FF0AFF"/>
    <w:rsid w:val="00FF108C"/>
    <w:rsid w:val="00FF1893"/>
    <w:rsid w:val="00FF18D1"/>
    <w:rsid w:val="00FF1C5F"/>
    <w:rsid w:val="00FF1E86"/>
    <w:rsid w:val="00FF22ED"/>
    <w:rsid w:val="00FF24FD"/>
    <w:rsid w:val="00FF25DC"/>
    <w:rsid w:val="00FF266F"/>
    <w:rsid w:val="00FF2903"/>
    <w:rsid w:val="00FF2B51"/>
    <w:rsid w:val="00FF2DF3"/>
    <w:rsid w:val="00FF2EEC"/>
    <w:rsid w:val="00FF3196"/>
    <w:rsid w:val="00FF3327"/>
    <w:rsid w:val="00FF3425"/>
    <w:rsid w:val="00FF3583"/>
    <w:rsid w:val="00FF38A1"/>
    <w:rsid w:val="00FF38F6"/>
    <w:rsid w:val="00FF3928"/>
    <w:rsid w:val="00FF3EA3"/>
    <w:rsid w:val="00FF4830"/>
    <w:rsid w:val="00FF4969"/>
    <w:rsid w:val="00FF499B"/>
    <w:rsid w:val="00FF4C05"/>
    <w:rsid w:val="00FF50CB"/>
    <w:rsid w:val="00FF51AA"/>
    <w:rsid w:val="00FF5DF0"/>
    <w:rsid w:val="00FF605F"/>
    <w:rsid w:val="00FF61C0"/>
    <w:rsid w:val="00FF6217"/>
    <w:rsid w:val="00FF634B"/>
    <w:rsid w:val="00FF64F1"/>
    <w:rsid w:val="00FF6603"/>
    <w:rsid w:val="00FF662D"/>
    <w:rsid w:val="00FF6D4E"/>
    <w:rsid w:val="00FF6DC7"/>
    <w:rsid w:val="00FF6F8B"/>
    <w:rsid w:val="00FF7003"/>
    <w:rsid w:val="00FF71E6"/>
    <w:rsid w:val="00FF7297"/>
    <w:rsid w:val="00FF7314"/>
    <w:rsid w:val="00FF7417"/>
    <w:rsid w:val="00FF74FB"/>
    <w:rsid w:val="00FF764E"/>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2217B"/>
  <w15:docId w15:val="{A9FE4D50-677C-4806-8875-643223C9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jc w:val="center"/>
      <w:outlineLvl w:val="0"/>
    </w:pPr>
    <w:rPr>
      <w:rFonts w:ascii="Garamond" w:hAnsi="Garamond"/>
      <w:bCs/>
      <w:sz w:val="28"/>
    </w:rPr>
  </w:style>
  <w:style w:type="paragraph" w:styleId="Ttulo2">
    <w:name w:val="heading 2"/>
    <w:basedOn w:val="Normal"/>
    <w:next w:val="Normal"/>
    <w:qFormat/>
    <w:pPr>
      <w:keepNext/>
      <w:spacing w:line="360" w:lineRule="auto"/>
      <w:ind w:right="-32"/>
      <w:jc w:val="both"/>
      <w:outlineLvl w:val="1"/>
    </w:pPr>
    <w:rPr>
      <w:rFonts w:ascii="Garamond" w:hAnsi="Garamond"/>
      <w:sz w:val="28"/>
    </w:rPr>
  </w:style>
  <w:style w:type="paragraph" w:styleId="Ttulo3">
    <w:name w:val="heading 3"/>
    <w:basedOn w:val="Normal"/>
    <w:next w:val="Normal"/>
    <w:qFormat/>
    <w:pPr>
      <w:keepNext/>
      <w:spacing w:line="360" w:lineRule="auto"/>
      <w:ind w:right="-1"/>
      <w:jc w:val="both"/>
      <w:outlineLvl w:val="2"/>
    </w:pPr>
    <w:rPr>
      <w:rFonts w:ascii="Garamond" w:hAnsi="Garamond"/>
      <w:bCs/>
      <w:sz w:val="28"/>
    </w:rPr>
  </w:style>
  <w:style w:type="paragraph" w:styleId="Ttulo4">
    <w:name w:val="heading 4"/>
    <w:basedOn w:val="Normal"/>
    <w:next w:val="Normal"/>
    <w:link w:val="Ttulo4Car"/>
    <w:qFormat/>
    <w:rsid w:val="00C417AF"/>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1414C"/>
    <w:pPr>
      <w:keepNext/>
      <w:keepLines/>
      <w:spacing w:before="200"/>
      <w:outlineLvl w:val="4"/>
    </w:pPr>
    <w:rPr>
      <w:rFonts w:ascii="Cambria" w:hAnsi="Cambria"/>
      <w:color w:val="243F60"/>
    </w:rPr>
  </w:style>
  <w:style w:type="paragraph" w:styleId="Ttulo6">
    <w:name w:val="heading 6"/>
    <w:basedOn w:val="Normal"/>
    <w:next w:val="Normal"/>
    <w:qFormat/>
    <w:pPr>
      <w:keepNext/>
      <w:spacing w:line="360" w:lineRule="auto"/>
      <w:ind w:right="328"/>
      <w:jc w:val="center"/>
      <w:outlineLvl w:val="5"/>
    </w:pPr>
    <w:rPr>
      <w:rFonts w:ascii="Garamond" w:hAnsi="Garamond"/>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customStyle="1" w:styleId="Textoindependiente212">
    <w:name w:val="Texto independiente 212"/>
    <w:basedOn w:val="Normal"/>
    <w:pPr>
      <w:overflowPunct w:val="0"/>
      <w:autoSpaceDE w:val="0"/>
      <w:autoSpaceDN w:val="0"/>
      <w:adjustRightInd w:val="0"/>
      <w:spacing w:line="480" w:lineRule="auto"/>
      <w:jc w:val="both"/>
      <w:textAlignment w:val="baseline"/>
    </w:pPr>
    <w:rPr>
      <w:rFonts w:ascii="Arial" w:hAnsi="Arial"/>
      <w:szCs w:val="20"/>
    </w:rPr>
  </w:style>
  <w:style w:type="paragraph" w:styleId="Textoindependiente">
    <w:name w:val="Body Text"/>
    <w:basedOn w:val="Normal"/>
    <w:link w:val="TextoindependienteCar"/>
    <w:pPr>
      <w:spacing w:line="360" w:lineRule="auto"/>
      <w:ind w:right="-1"/>
      <w:jc w:val="both"/>
    </w:pPr>
    <w:rPr>
      <w:rFonts w:ascii="Garamond" w:hAnsi="Garamond"/>
      <w:bCs/>
    </w:rPr>
  </w:style>
  <w:style w:type="paragraph" w:styleId="Textoindependiente3">
    <w:name w:val="Body Text 3"/>
    <w:basedOn w:val="Normal"/>
    <w:link w:val="Textoindependiente3Car"/>
    <w:uiPriority w:val="99"/>
    <w:pPr>
      <w:tabs>
        <w:tab w:val="left" w:pos="426"/>
      </w:tabs>
      <w:spacing w:line="360" w:lineRule="auto"/>
      <w:jc w:val="both"/>
    </w:pPr>
    <w:rPr>
      <w:rFonts w:ascii="Garamond" w:hAnsi="Garamond"/>
      <w:bCs/>
      <w:sz w:val="28"/>
    </w:rPr>
  </w:style>
  <w:style w:type="paragraph" w:styleId="Textoindependiente2">
    <w:name w:val="Body Text 2"/>
    <w:basedOn w:val="Normal"/>
    <w:pPr>
      <w:tabs>
        <w:tab w:val="left" w:pos="426"/>
      </w:tabs>
      <w:spacing w:line="360" w:lineRule="auto"/>
      <w:ind w:right="-1"/>
      <w:jc w:val="both"/>
    </w:pPr>
    <w:rPr>
      <w:rFonts w:ascii="Garamond" w:hAnsi="Garamond"/>
      <w:sz w:val="28"/>
    </w:rPr>
  </w:style>
  <w:style w:type="paragraph" w:styleId="Textodebloque">
    <w:name w:val="Block Text"/>
    <w:basedOn w:val="Normal"/>
    <w:uiPriority w:val="99"/>
    <w:pPr>
      <w:ind w:left="540" w:right="508"/>
      <w:jc w:val="both"/>
    </w:pPr>
    <w:rPr>
      <w:rFonts w:ascii="Garamond" w:hAnsi="Garamond"/>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
    <w:qFormat/>
    <w:rPr>
      <w:vertAlign w:val="superscript"/>
    </w:rPr>
  </w:style>
  <w:style w:type="paragraph" w:customStyle="1" w:styleId="Textodebloque1">
    <w:name w:val="Texto de bloque1"/>
    <w:basedOn w:val="Normal"/>
    <w:link w:val="BlockTextCar"/>
    <w:pPr>
      <w:overflowPunct w:val="0"/>
      <w:autoSpaceDE w:val="0"/>
      <w:autoSpaceDN w:val="0"/>
      <w:adjustRightInd w:val="0"/>
      <w:ind w:left="567" w:right="283"/>
      <w:jc w:val="both"/>
      <w:textAlignment w:val="baseline"/>
    </w:pPr>
    <w:rPr>
      <w:rFonts w:ascii="Arial" w:hAnsi="Arial"/>
      <w:sz w:val="20"/>
      <w:szCs w:val="20"/>
      <w:lang w:val="es-ES_tradnl"/>
    </w:rPr>
  </w:style>
  <w:style w:type="paragraph" w:customStyle="1" w:styleId="Textoindependiente31">
    <w:name w:val="Texto independiente 31"/>
    <w:basedOn w:val="Normal"/>
    <w:uiPriority w:val="99"/>
    <w:pPr>
      <w:overflowPunct w:val="0"/>
      <w:autoSpaceDE w:val="0"/>
      <w:autoSpaceDN w:val="0"/>
      <w:adjustRightInd w:val="0"/>
      <w:spacing w:line="480" w:lineRule="auto"/>
      <w:jc w:val="both"/>
      <w:textAlignment w:val="baseline"/>
    </w:pPr>
    <w:rPr>
      <w:rFonts w:ascii="Arial" w:hAnsi="Arial"/>
      <w:szCs w:val="20"/>
    </w:rPr>
  </w:style>
  <w:style w:type="paragraph" w:customStyle="1" w:styleId="BodyText21">
    <w:name w:val="Body Text 21"/>
    <w:basedOn w:val="Normal"/>
    <w:pPr>
      <w:widowControl w:val="0"/>
      <w:autoSpaceDE w:val="0"/>
      <w:autoSpaceDN w:val="0"/>
      <w:spacing w:line="480" w:lineRule="auto"/>
      <w:jc w:val="both"/>
    </w:pPr>
    <w:rPr>
      <w:rFonts w:ascii="Arial" w:hAnsi="Arial" w:cs="Arial"/>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texto de nota al p"/>
    <w:basedOn w:val="Normal"/>
    <w:link w:val="TextonotapieCar1"/>
    <w:qFormat/>
    <w:pPr>
      <w:overflowPunct w:val="0"/>
      <w:autoSpaceDE w:val="0"/>
      <w:autoSpaceDN w:val="0"/>
      <w:adjustRightInd w:val="0"/>
      <w:textAlignment w:val="baseline"/>
    </w:pPr>
    <w:rPr>
      <w:rFonts w:ascii="Arial" w:hAnsi="Arial"/>
      <w:sz w:val="20"/>
      <w:szCs w:val="20"/>
      <w:lang w:val="es-ES_tradnl"/>
    </w:rPr>
  </w:style>
  <w:style w:type="character" w:styleId="Nmerodepgina">
    <w:name w:val="page number"/>
    <w:basedOn w:val="Fuentedeprrafopredeter"/>
    <w:uiPriority w:val="99"/>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rFonts w:ascii="Arial" w:hAnsi="Arial"/>
      <w:szCs w:val="20"/>
      <w:lang w:val="es-ES_tradnl"/>
    </w:rPr>
  </w:style>
  <w:style w:type="table" w:styleId="Tablaconcuadrcula">
    <w:name w:val="Table Grid"/>
    <w:basedOn w:val="Tablanormal"/>
    <w:rsid w:val="00E7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7B2C60"/>
    <w:rPr>
      <w:sz w:val="24"/>
      <w:szCs w:val="24"/>
      <w:lang w:val="es-ES" w:eastAsia="es-ES"/>
    </w:rPr>
  </w:style>
  <w:style w:type="character" w:customStyle="1" w:styleId="BlockTextCar">
    <w:name w:val="Block Text Car"/>
    <w:link w:val="Textodebloque1"/>
    <w:locked/>
    <w:rsid w:val="007B2C60"/>
    <w:rPr>
      <w:rFonts w:ascii="Arial"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locked/>
    <w:rsid w:val="00856B5D"/>
    <w:rPr>
      <w:rFonts w:ascii="Arial" w:hAnsi="Arial"/>
      <w:lang w:val="es-ES_tradnl" w:eastAsia="es-ES"/>
    </w:rPr>
  </w:style>
  <w:style w:type="paragraph" w:styleId="NormalWeb">
    <w:name w:val="Normal (Web)"/>
    <w:basedOn w:val="Normal"/>
    <w:uiPriority w:val="99"/>
    <w:unhideWhenUsed/>
    <w:rsid w:val="006B5E70"/>
    <w:pPr>
      <w:spacing w:before="100" w:beforeAutospacing="1" w:after="100" w:afterAutospacing="1"/>
    </w:pPr>
    <w:rPr>
      <w:rFonts w:ascii="Arial" w:hAnsi="Arial" w:cs="Arial"/>
      <w:color w:val="000000"/>
      <w:lang w:val="es-CO" w:eastAsia="es-CO"/>
    </w:rPr>
  </w:style>
  <w:style w:type="character" w:customStyle="1" w:styleId="Ttulo4Car">
    <w:name w:val="Título 4 Car"/>
    <w:link w:val="Ttulo4"/>
    <w:semiHidden/>
    <w:rsid w:val="00C417AF"/>
    <w:rPr>
      <w:rFonts w:ascii="Calibri" w:eastAsia="Times New Roman" w:hAnsi="Calibri" w:cs="Times New Roman"/>
      <w:b/>
      <w:bCs/>
      <w:sz w:val="28"/>
      <w:szCs w:val="28"/>
      <w:lang w:val="es-ES" w:eastAsia="es-ES"/>
    </w:rPr>
  </w:style>
  <w:style w:type="character" w:customStyle="1" w:styleId="txtpreto">
    <w:name w:val="txt_preto"/>
    <w:basedOn w:val="Fuentedeprrafopredeter"/>
    <w:rsid w:val="00F21147"/>
  </w:style>
  <w:style w:type="character" w:styleId="Textoennegrita">
    <w:name w:val="Strong"/>
    <w:uiPriority w:val="22"/>
    <w:qFormat/>
    <w:rsid w:val="00E4710E"/>
    <w:rPr>
      <w:b/>
      <w:bCs/>
    </w:rPr>
  </w:style>
  <w:style w:type="character" w:styleId="nfasis">
    <w:name w:val="Emphasis"/>
    <w:uiPriority w:val="20"/>
    <w:qFormat/>
    <w:rsid w:val="00E4710E"/>
    <w:rPr>
      <w:i/>
      <w:iCs/>
    </w:rPr>
  </w:style>
  <w:style w:type="paragraph" w:styleId="Prrafodelista">
    <w:name w:val="List Paragraph"/>
    <w:basedOn w:val="Normal"/>
    <w:uiPriority w:val="34"/>
    <w:qFormat/>
    <w:rsid w:val="001A2234"/>
    <w:pPr>
      <w:ind w:left="708"/>
    </w:pPr>
  </w:style>
  <w:style w:type="character" w:styleId="Hipervnculo">
    <w:name w:val="Hyperlink"/>
    <w:rsid w:val="00F731F9"/>
    <w:rPr>
      <w:color w:val="0000FF"/>
      <w:u w:val="single"/>
    </w:rPr>
  </w:style>
  <w:style w:type="paragraph" w:styleId="Sangra2detindependiente">
    <w:name w:val="Body Text Indent 2"/>
    <w:basedOn w:val="Normal"/>
    <w:rsid w:val="00F731F9"/>
    <w:pPr>
      <w:spacing w:after="120" w:line="480" w:lineRule="auto"/>
      <w:ind w:left="283"/>
    </w:pPr>
  </w:style>
  <w:style w:type="paragraph" w:styleId="Sangradetextonormal">
    <w:name w:val="Body Text Indent"/>
    <w:basedOn w:val="Normal"/>
    <w:link w:val="SangradetextonormalCar"/>
    <w:rsid w:val="00F731F9"/>
    <w:pPr>
      <w:spacing w:after="120"/>
      <w:ind w:left="283"/>
    </w:pPr>
  </w:style>
  <w:style w:type="character" w:customStyle="1" w:styleId="textonavy1">
    <w:name w:val="texto_navy1"/>
    <w:rsid w:val="00F731F9"/>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85293C"/>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6C20D2"/>
    <w:rPr>
      <w:lang w:val="es-ES" w:eastAsia="es-ES" w:bidi="ar-SA"/>
    </w:rPr>
  </w:style>
  <w:style w:type="paragraph" w:styleId="Lista2">
    <w:name w:val="List 2"/>
    <w:basedOn w:val="Normal"/>
    <w:rsid w:val="00CC5856"/>
    <w:pPr>
      <w:overflowPunct w:val="0"/>
      <w:autoSpaceDE w:val="0"/>
      <w:autoSpaceDN w:val="0"/>
      <w:adjustRightInd w:val="0"/>
      <w:ind w:left="566" w:hanging="283"/>
      <w:textAlignment w:val="baseline"/>
    </w:pPr>
    <w:rPr>
      <w:rFonts w:ascii="Century Gothic" w:hAnsi="Century Gothic"/>
      <w:szCs w:val="20"/>
    </w:rPr>
  </w:style>
  <w:style w:type="paragraph" w:customStyle="1" w:styleId="textocaja">
    <w:name w:val="textocaja"/>
    <w:basedOn w:val="Normal"/>
    <w:rsid w:val="002C12A1"/>
    <w:pPr>
      <w:spacing w:before="100" w:beforeAutospacing="1" w:after="100" w:afterAutospacing="1"/>
    </w:pPr>
  </w:style>
  <w:style w:type="character" w:customStyle="1" w:styleId="textonavy">
    <w:name w:val="texto_navy"/>
    <w:basedOn w:val="Fuentedeprrafopredeter"/>
    <w:rsid w:val="00D05EF9"/>
  </w:style>
  <w:style w:type="paragraph" w:customStyle="1" w:styleId="Textoindependiente21">
    <w:name w:val="Texto independiente 21"/>
    <w:basedOn w:val="Normal"/>
    <w:rsid w:val="00631170"/>
    <w:pPr>
      <w:spacing w:line="360" w:lineRule="auto"/>
      <w:ind w:right="79" w:firstLine="1416"/>
      <w:jc w:val="both"/>
    </w:pPr>
    <w:rPr>
      <w:rFonts w:ascii="CG Times" w:hAnsi="CG Times"/>
      <w:sz w:val="32"/>
      <w:szCs w:val="20"/>
    </w:rPr>
  </w:style>
  <w:style w:type="character" w:customStyle="1" w:styleId="TextonotapieCarCarCar1">
    <w:name w:val="Texto nota pie Car Car Car1"/>
    <w:aliases w:val="Texto nota pie Car1 Car,Texto nota pie Car2,Texto nota pie Car1 Car Car Car,Texto nota pie Car Car Car Car"/>
    <w:rsid w:val="002F39EB"/>
    <w:rPr>
      <w:rFonts w:eastAsia="Batang"/>
      <w:lang w:val="es-ES" w:eastAsia="es-ES" w:bidi="ar-SA"/>
    </w:rPr>
  </w:style>
  <w:style w:type="paragraph" w:customStyle="1" w:styleId="Ed">
    <w:name w:val="Ed"/>
    <w:basedOn w:val="Normal"/>
    <w:rsid w:val="002F39EB"/>
    <w:pPr>
      <w:overflowPunct w:val="0"/>
      <w:autoSpaceDE w:val="0"/>
      <w:autoSpaceDN w:val="0"/>
      <w:adjustRightInd w:val="0"/>
      <w:spacing w:line="480" w:lineRule="auto"/>
      <w:jc w:val="both"/>
      <w:textAlignment w:val="baseline"/>
    </w:pPr>
    <w:rPr>
      <w:rFonts w:ascii="Arial" w:hAnsi="Arial"/>
      <w:szCs w:val="20"/>
      <w:lang w:val="es-ES_tradnl" w:eastAsia="es-CO"/>
    </w:rPr>
  </w:style>
  <w:style w:type="character" w:customStyle="1" w:styleId="TextoindependienteCar">
    <w:name w:val="Texto independiente Car"/>
    <w:link w:val="Textoindependiente"/>
    <w:rsid w:val="00B06974"/>
    <w:rPr>
      <w:rFonts w:ascii="Garamond" w:hAnsi="Garamond"/>
      <w:bCs/>
      <w:sz w:val="24"/>
      <w:szCs w:val="24"/>
      <w:lang w:val="es-ES" w:eastAsia="es-ES"/>
    </w:rPr>
  </w:style>
  <w:style w:type="paragraph" w:customStyle="1" w:styleId="Puesto">
    <w:name w:val="Puesto"/>
    <w:basedOn w:val="Normal"/>
    <w:link w:val="PuestoCar"/>
    <w:qFormat/>
    <w:rsid w:val="000B3718"/>
    <w:pPr>
      <w:autoSpaceDE w:val="0"/>
      <w:autoSpaceDN w:val="0"/>
      <w:adjustRightInd w:val="0"/>
      <w:spacing w:line="360" w:lineRule="auto"/>
      <w:jc w:val="center"/>
    </w:pPr>
    <w:rPr>
      <w:rFonts w:ascii="Arial" w:hAnsi="Arial"/>
      <w:b/>
      <w:bCs/>
      <w:i/>
      <w:iCs/>
      <w:sz w:val="28"/>
      <w:szCs w:val="28"/>
    </w:rPr>
  </w:style>
  <w:style w:type="character" w:customStyle="1" w:styleId="PuestoCar">
    <w:name w:val="Puesto Car"/>
    <w:link w:val="Puesto"/>
    <w:rsid w:val="000B3718"/>
    <w:rPr>
      <w:rFonts w:ascii="Arial" w:hAnsi="Arial" w:cs="Arial"/>
      <w:b/>
      <w:bCs/>
      <w:i/>
      <w:iCs/>
      <w:sz w:val="28"/>
      <w:szCs w:val="28"/>
      <w:lang w:val="es-ES" w:eastAsia="es-ES"/>
    </w:rPr>
  </w:style>
  <w:style w:type="character" w:customStyle="1" w:styleId="EncabezadoCar">
    <w:name w:val="Encabezado Car"/>
    <w:link w:val="Encabezado"/>
    <w:uiPriority w:val="99"/>
    <w:rsid w:val="00325DF5"/>
    <w:rPr>
      <w:rFonts w:ascii="Arial" w:hAnsi="Arial"/>
      <w:sz w:val="24"/>
      <w:lang w:val="es-ES_tradnl" w:eastAsia="es-ES"/>
    </w:rPr>
  </w:style>
  <w:style w:type="character" w:customStyle="1" w:styleId="Textoindependiente3Car">
    <w:name w:val="Texto independiente 3 Car"/>
    <w:link w:val="Textoindependiente3"/>
    <w:uiPriority w:val="99"/>
    <w:rsid w:val="00BB0707"/>
    <w:rPr>
      <w:rFonts w:ascii="Garamond" w:hAnsi="Garamond"/>
      <w:bCs/>
      <w:sz w:val="28"/>
      <w:szCs w:val="24"/>
      <w:lang w:val="es-ES" w:eastAsia="es-ES"/>
    </w:rPr>
  </w:style>
  <w:style w:type="paragraph" w:styleId="Textosinformato">
    <w:name w:val="Plain Text"/>
    <w:basedOn w:val="Normal"/>
    <w:link w:val="TextosinformatoCar"/>
    <w:rsid w:val="00AF785B"/>
    <w:pPr>
      <w:overflowPunct w:val="0"/>
      <w:adjustRightInd w:val="0"/>
    </w:pPr>
    <w:rPr>
      <w:rFonts w:ascii="Courier New" w:hAnsi="Courier New"/>
      <w:sz w:val="20"/>
      <w:szCs w:val="20"/>
    </w:rPr>
  </w:style>
  <w:style w:type="character" w:customStyle="1" w:styleId="TextosinformatoCar">
    <w:name w:val="Texto sin formato Car"/>
    <w:link w:val="Textosinformato"/>
    <w:rsid w:val="00AF785B"/>
    <w:rPr>
      <w:rFonts w:ascii="Courier New" w:hAnsi="Courier New"/>
      <w:lang w:val="es-ES" w:eastAsia="es-ES"/>
    </w:rPr>
  </w:style>
  <w:style w:type="paragraph" w:customStyle="1" w:styleId="PlainText1">
    <w:name w:val="Plain Text1"/>
    <w:basedOn w:val="Normal"/>
    <w:rsid w:val="00AF785B"/>
    <w:rPr>
      <w:rFonts w:ascii="Courier New" w:hAnsi="Courier New"/>
      <w:sz w:val="20"/>
      <w:szCs w:val="20"/>
      <w:lang w:val="es-ES_tradnl"/>
    </w:rPr>
  </w:style>
  <w:style w:type="character" w:customStyle="1" w:styleId="eordenaceplema1">
    <w:name w:val="eordenaceplema1"/>
    <w:rsid w:val="00AF785B"/>
    <w:rPr>
      <w:color w:val="0000FF"/>
    </w:rPr>
  </w:style>
  <w:style w:type="character" w:customStyle="1" w:styleId="eabrv1">
    <w:name w:val="eabrv1"/>
    <w:rsid w:val="00AF785B"/>
    <w:rPr>
      <w:color w:val="0000FF"/>
    </w:rPr>
  </w:style>
  <w:style w:type="character" w:customStyle="1" w:styleId="eacep1">
    <w:name w:val="eacep1"/>
    <w:rsid w:val="00AF785B"/>
    <w:rPr>
      <w:color w:val="000000"/>
    </w:rPr>
  </w:style>
  <w:style w:type="character" w:customStyle="1" w:styleId="eabrvnoedit1">
    <w:name w:val="eabrvnoedit1"/>
    <w:rsid w:val="00AF785B"/>
    <w:rPr>
      <w:color w:val="B3B3B3"/>
    </w:rPr>
  </w:style>
  <w:style w:type="character" w:customStyle="1" w:styleId="eejemplo1">
    <w:name w:val="eejemplo1"/>
    <w:rsid w:val="00AF785B"/>
    <w:rPr>
      <w:color w:val="800080"/>
    </w:rPr>
  </w:style>
  <w:style w:type="paragraph" w:styleId="Textodeglobo">
    <w:name w:val="Balloon Text"/>
    <w:basedOn w:val="Normal"/>
    <w:link w:val="TextodegloboCar"/>
    <w:rsid w:val="00BE7E5D"/>
    <w:rPr>
      <w:rFonts w:ascii="Tahoma" w:hAnsi="Tahoma"/>
      <w:sz w:val="16"/>
      <w:szCs w:val="16"/>
    </w:rPr>
  </w:style>
  <w:style w:type="character" w:customStyle="1" w:styleId="TextodegloboCar">
    <w:name w:val="Texto de globo Car"/>
    <w:link w:val="Textodeglobo"/>
    <w:rsid w:val="00BE7E5D"/>
    <w:rPr>
      <w:rFonts w:ascii="Tahoma" w:hAnsi="Tahoma" w:cs="Tahoma"/>
      <w:sz w:val="16"/>
      <w:szCs w:val="16"/>
      <w:lang w:val="es-ES" w:eastAsia="es-ES"/>
    </w:rPr>
  </w:style>
  <w:style w:type="character" w:customStyle="1" w:styleId="SangradetextonormalCar">
    <w:name w:val="Sangría de texto normal Car"/>
    <w:link w:val="Sangradetextonormal"/>
    <w:rsid w:val="00773BB9"/>
    <w:rPr>
      <w:sz w:val="24"/>
      <w:szCs w:val="24"/>
      <w:lang w:val="es-ES" w:eastAsia="es-ES"/>
    </w:rPr>
  </w:style>
  <w:style w:type="paragraph" w:customStyle="1" w:styleId="Textoindependiente211">
    <w:name w:val="Texto independiente 211"/>
    <w:basedOn w:val="Normal"/>
    <w:uiPriority w:val="99"/>
    <w:rsid w:val="00B70AB7"/>
    <w:pPr>
      <w:spacing w:line="360" w:lineRule="auto"/>
      <w:ind w:right="79" w:firstLine="1416"/>
      <w:jc w:val="both"/>
    </w:pPr>
    <w:rPr>
      <w:rFonts w:ascii="CG Times" w:hAnsi="CG Times"/>
      <w:sz w:val="32"/>
      <w:szCs w:val="20"/>
    </w:rPr>
  </w:style>
  <w:style w:type="paragraph" w:customStyle="1" w:styleId="BodyText22">
    <w:name w:val="Body Text 22"/>
    <w:basedOn w:val="Normal"/>
    <w:rsid w:val="00226453"/>
    <w:pPr>
      <w:overflowPunct w:val="0"/>
      <w:autoSpaceDE w:val="0"/>
      <w:autoSpaceDN w:val="0"/>
      <w:adjustRightInd w:val="0"/>
      <w:spacing w:line="360" w:lineRule="auto"/>
      <w:ind w:firstLine="709"/>
      <w:jc w:val="both"/>
    </w:pPr>
    <w:rPr>
      <w:rFonts w:ascii="Century Gothic" w:hAnsi="Century Gothic"/>
      <w:kern w:val="28"/>
      <w:sz w:val="22"/>
      <w:szCs w:val="20"/>
      <w:lang w:val="es-ES_tradnl"/>
    </w:rPr>
  </w:style>
  <w:style w:type="character" w:customStyle="1" w:styleId="apple-converted-space">
    <w:name w:val="apple-converted-space"/>
    <w:basedOn w:val="Fuentedeprrafopredeter"/>
    <w:rsid w:val="00645A6D"/>
  </w:style>
  <w:style w:type="character" w:customStyle="1" w:styleId="baj">
    <w:name w:val="b_aj"/>
    <w:basedOn w:val="Fuentedeprrafopredeter"/>
    <w:rsid w:val="007D0FA7"/>
  </w:style>
  <w:style w:type="paragraph" w:customStyle="1" w:styleId="Textoindependiente22">
    <w:name w:val="Texto independiente 22"/>
    <w:basedOn w:val="Normal"/>
    <w:rsid w:val="00102A38"/>
    <w:pPr>
      <w:overflowPunct w:val="0"/>
      <w:autoSpaceDE w:val="0"/>
      <w:autoSpaceDN w:val="0"/>
      <w:adjustRightInd w:val="0"/>
      <w:spacing w:line="360" w:lineRule="auto"/>
      <w:ind w:firstLine="1418"/>
      <w:jc w:val="both"/>
      <w:textAlignment w:val="baseline"/>
    </w:pPr>
    <w:rPr>
      <w:rFonts w:ascii="Arial" w:hAnsi="Arial"/>
      <w:szCs w:val="20"/>
    </w:rPr>
  </w:style>
  <w:style w:type="paragraph" w:customStyle="1" w:styleId="Textonormal">
    <w:name w:val="Texto normal"/>
    <w:basedOn w:val="Normal"/>
    <w:rsid w:val="00102A38"/>
    <w:pPr>
      <w:spacing w:line="360" w:lineRule="atLeast"/>
      <w:jc w:val="both"/>
    </w:pPr>
    <w:rPr>
      <w:rFonts w:ascii="Arial" w:hAnsi="Arial"/>
      <w:szCs w:val="20"/>
      <w:lang w:val="es-CO"/>
    </w:rPr>
  </w:style>
  <w:style w:type="character" w:customStyle="1" w:styleId="Ttulo5Car">
    <w:name w:val="Título 5 Car"/>
    <w:link w:val="Ttulo5"/>
    <w:semiHidden/>
    <w:rsid w:val="0011414C"/>
    <w:rPr>
      <w:rFonts w:ascii="Cambria" w:eastAsia="Times New Roman" w:hAnsi="Cambria" w:cs="Times New Roman"/>
      <w:color w:val="243F60"/>
      <w:sz w:val="24"/>
      <w:szCs w:val="24"/>
      <w:lang w:val="es-ES" w:eastAsia="es-ES"/>
    </w:rPr>
  </w:style>
  <w:style w:type="character" w:customStyle="1" w:styleId="Caracteresdenotaalpie">
    <w:name w:val="Caracteres de nota al pie"/>
    <w:rsid w:val="00426A90"/>
    <w:rPr>
      <w:vertAlign w:val="superscript"/>
    </w:rPr>
  </w:style>
  <w:style w:type="paragraph" w:customStyle="1" w:styleId="Textoindependiente23">
    <w:name w:val="Texto independiente 23"/>
    <w:basedOn w:val="Normal"/>
    <w:rsid w:val="00985A5A"/>
    <w:pPr>
      <w:spacing w:line="360" w:lineRule="auto"/>
      <w:jc w:val="both"/>
    </w:pPr>
    <w:rPr>
      <w:rFonts w:ascii="Arial" w:hAnsi="Arial"/>
      <w:sz w:val="32"/>
      <w:szCs w:val="20"/>
      <w:lang w:val="es-CO"/>
    </w:rPr>
  </w:style>
  <w:style w:type="paragraph" w:customStyle="1" w:styleId="Textoindependiente24">
    <w:name w:val="Texto independiente 24"/>
    <w:basedOn w:val="Normal"/>
    <w:rsid w:val="00E63F9B"/>
    <w:pPr>
      <w:overflowPunct w:val="0"/>
      <w:autoSpaceDE w:val="0"/>
      <w:autoSpaceDN w:val="0"/>
      <w:adjustRightInd w:val="0"/>
      <w:spacing w:line="480" w:lineRule="auto"/>
      <w:jc w:val="both"/>
      <w:textAlignment w:val="baseline"/>
    </w:pPr>
    <w:rPr>
      <w:rFonts w:ascii="Arial" w:hAnsi="Arial"/>
      <w:szCs w:val="20"/>
    </w:rPr>
  </w:style>
  <w:style w:type="paragraph" w:styleId="Sinespaciado">
    <w:name w:val="No Spacing"/>
    <w:link w:val="SinespaciadoCar"/>
    <w:qFormat/>
    <w:rsid w:val="00E63F9B"/>
    <w:rPr>
      <w:rFonts w:ascii="Calibri" w:eastAsia="Calibri" w:hAnsi="Calibri"/>
      <w:sz w:val="22"/>
      <w:szCs w:val="22"/>
      <w:lang w:val="es-ES"/>
    </w:rPr>
  </w:style>
  <w:style w:type="character" w:customStyle="1" w:styleId="SinespaciadoCar">
    <w:name w:val="Sin espaciado Car"/>
    <w:link w:val="Sinespaciado"/>
    <w:rsid w:val="00E63F9B"/>
    <w:rPr>
      <w:rFonts w:ascii="Calibri" w:eastAsia="Calibri" w:hAnsi="Calibri"/>
      <w:sz w:val="22"/>
      <w:szCs w:val="22"/>
      <w:lang w:val="es-ES" w:eastAsia="en-US"/>
    </w:rPr>
  </w:style>
  <w:style w:type="paragraph" w:customStyle="1" w:styleId="Sangradetindependiente">
    <w:name w:val="Sangría de t. independiente"/>
    <w:basedOn w:val="Normal"/>
    <w:rsid w:val="00BD5AD0"/>
    <w:pPr>
      <w:autoSpaceDE w:val="0"/>
      <w:autoSpaceDN w:val="0"/>
      <w:jc w:val="both"/>
    </w:pPr>
    <w:rPr>
      <w:sz w:val="28"/>
      <w:szCs w:val="28"/>
    </w:rPr>
  </w:style>
  <w:style w:type="paragraph" w:customStyle="1" w:styleId="03Cuerpo">
    <w:name w:val="03Cuerpo"/>
    <w:rsid w:val="00847170"/>
    <w:pPr>
      <w:overflowPunct w:val="0"/>
      <w:autoSpaceDE w:val="0"/>
      <w:autoSpaceDN w:val="0"/>
      <w:adjustRightInd w:val="0"/>
      <w:spacing w:line="240" w:lineRule="atLeast"/>
      <w:ind w:firstLine="454"/>
      <w:jc w:val="both"/>
      <w:textAlignment w:val="baseline"/>
    </w:pPr>
    <w:rPr>
      <w:rFonts w:ascii="Book Antiqua" w:hAnsi="Book Antiqua"/>
      <w:sz w:val="22"/>
      <w:lang w:val="es-ES_tradnl" w:eastAsia="es-ES"/>
    </w:rPr>
  </w:style>
  <w:style w:type="paragraph" w:customStyle="1" w:styleId="Estilo">
    <w:name w:val="Estilo"/>
    <w:uiPriority w:val="99"/>
    <w:rsid w:val="001412DF"/>
    <w:pPr>
      <w:widowControl w:val="0"/>
      <w:autoSpaceDE w:val="0"/>
      <w:autoSpaceDN w:val="0"/>
      <w:adjustRightInd w:val="0"/>
      <w:spacing w:line="360" w:lineRule="auto"/>
      <w:jc w:val="both"/>
    </w:pPr>
    <w:rPr>
      <w:rFonts w:ascii="Arial" w:hAnsi="Arial" w:cs="Arial"/>
      <w:sz w:val="24"/>
      <w:szCs w:val="24"/>
      <w:lang w:val="es-ES" w:eastAsia="es-ES"/>
    </w:rPr>
  </w:style>
  <w:style w:type="paragraph" w:styleId="Continuarlista2">
    <w:name w:val="List Continue 2"/>
    <w:basedOn w:val="Normal"/>
    <w:uiPriority w:val="99"/>
    <w:unhideWhenUsed/>
    <w:rsid w:val="001A04BB"/>
    <w:pPr>
      <w:spacing w:after="120"/>
      <w:ind w:left="566"/>
      <w:contextualSpacing/>
    </w:pPr>
  </w:style>
  <w:style w:type="paragraph" w:customStyle="1" w:styleId="transcripcin">
    <w:name w:val="transcripción"/>
    <w:basedOn w:val="Normal"/>
    <w:link w:val="transcripcinCar"/>
    <w:qFormat/>
    <w:rsid w:val="00E72059"/>
    <w:pPr>
      <w:ind w:left="851" w:right="851"/>
      <w:jc w:val="both"/>
    </w:pPr>
    <w:rPr>
      <w:rFonts w:ascii="Century Gothic" w:hAnsi="Century Gothic" w:cs="Tahoma"/>
      <w:sz w:val="20"/>
      <w:szCs w:val="20"/>
    </w:rPr>
  </w:style>
  <w:style w:type="character" w:customStyle="1" w:styleId="transcripcinCar">
    <w:name w:val="transcripción Car"/>
    <w:link w:val="transcripcin"/>
    <w:rsid w:val="00E72059"/>
    <w:rPr>
      <w:rFonts w:ascii="Century Gothic" w:hAnsi="Century Gothic" w:cs="Tahoma"/>
      <w:lang w:val="es-ES" w:eastAsia="es-ES"/>
    </w:rPr>
  </w:style>
  <w:style w:type="paragraph" w:customStyle="1" w:styleId="Notapiedepag">
    <w:name w:val="Nota pie de pag"/>
    <w:basedOn w:val="Textonotapie"/>
    <w:link w:val="NotapiedepagCar"/>
    <w:qFormat/>
    <w:rsid w:val="002E44C5"/>
    <w:pPr>
      <w:jc w:val="both"/>
    </w:pPr>
    <w:rPr>
      <w:rFonts w:ascii="Century Gothic" w:hAnsi="Century Gothic"/>
      <w:sz w:val="18"/>
      <w:szCs w:val="18"/>
    </w:rPr>
  </w:style>
  <w:style w:type="character" w:customStyle="1" w:styleId="NotapiedepagCar">
    <w:name w:val="Nota pie de pag Car"/>
    <w:link w:val="Notapiedepag"/>
    <w:rsid w:val="002E44C5"/>
    <w:rPr>
      <w:rFonts w:ascii="Century Gothic" w:hAnsi="Century Gothic"/>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2983">
      <w:bodyDiv w:val="1"/>
      <w:marLeft w:val="0"/>
      <w:marRight w:val="0"/>
      <w:marTop w:val="0"/>
      <w:marBottom w:val="0"/>
      <w:divBdr>
        <w:top w:val="none" w:sz="0" w:space="0" w:color="auto"/>
        <w:left w:val="none" w:sz="0" w:space="0" w:color="auto"/>
        <w:bottom w:val="none" w:sz="0" w:space="0" w:color="auto"/>
        <w:right w:val="none" w:sz="0" w:space="0" w:color="auto"/>
      </w:divBdr>
    </w:div>
    <w:div w:id="18246022">
      <w:bodyDiv w:val="1"/>
      <w:marLeft w:val="0"/>
      <w:marRight w:val="0"/>
      <w:marTop w:val="0"/>
      <w:marBottom w:val="0"/>
      <w:divBdr>
        <w:top w:val="none" w:sz="0" w:space="0" w:color="auto"/>
        <w:left w:val="none" w:sz="0" w:space="0" w:color="auto"/>
        <w:bottom w:val="none" w:sz="0" w:space="0" w:color="auto"/>
        <w:right w:val="none" w:sz="0" w:space="0" w:color="auto"/>
      </w:divBdr>
    </w:div>
    <w:div w:id="63644408">
      <w:bodyDiv w:val="1"/>
      <w:marLeft w:val="0"/>
      <w:marRight w:val="0"/>
      <w:marTop w:val="0"/>
      <w:marBottom w:val="0"/>
      <w:divBdr>
        <w:top w:val="none" w:sz="0" w:space="0" w:color="auto"/>
        <w:left w:val="none" w:sz="0" w:space="0" w:color="auto"/>
        <w:bottom w:val="none" w:sz="0" w:space="0" w:color="auto"/>
        <w:right w:val="none" w:sz="0" w:space="0" w:color="auto"/>
      </w:divBdr>
    </w:div>
    <w:div w:id="94175636">
      <w:bodyDiv w:val="1"/>
      <w:marLeft w:val="0"/>
      <w:marRight w:val="0"/>
      <w:marTop w:val="0"/>
      <w:marBottom w:val="0"/>
      <w:divBdr>
        <w:top w:val="none" w:sz="0" w:space="0" w:color="auto"/>
        <w:left w:val="none" w:sz="0" w:space="0" w:color="auto"/>
        <w:bottom w:val="none" w:sz="0" w:space="0" w:color="auto"/>
        <w:right w:val="none" w:sz="0" w:space="0" w:color="auto"/>
      </w:divBdr>
    </w:div>
    <w:div w:id="124929821">
      <w:bodyDiv w:val="1"/>
      <w:marLeft w:val="0"/>
      <w:marRight w:val="0"/>
      <w:marTop w:val="0"/>
      <w:marBottom w:val="0"/>
      <w:divBdr>
        <w:top w:val="none" w:sz="0" w:space="0" w:color="auto"/>
        <w:left w:val="none" w:sz="0" w:space="0" w:color="auto"/>
        <w:bottom w:val="none" w:sz="0" w:space="0" w:color="auto"/>
        <w:right w:val="none" w:sz="0" w:space="0" w:color="auto"/>
      </w:divBdr>
    </w:div>
    <w:div w:id="146215519">
      <w:bodyDiv w:val="1"/>
      <w:marLeft w:val="0"/>
      <w:marRight w:val="0"/>
      <w:marTop w:val="0"/>
      <w:marBottom w:val="0"/>
      <w:divBdr>
        <w:top w:val="none" w:sz="0" w:space="0" w:color="auto"/>
        <w:left w:val="none" w:sz="0" w:space="0" w:color="auto"/>
        <w:bottom w:val="none" w:sz="0" w:space="0" w:color="auto"/>
        <w:right w:val="none" w:sz="0" w:space="0" w:color="auto"/>
      </w:divBdr>
    </w:div>
    <w:div w:id="146484214">
      <w:bodyDiv w:val="1"/>
      <w:marLeft w:val="0"/>
      <w:marRight w:val="0"/>
      <w:marTop w:val="0"/>
      <w:marBottom w:val="0"/>
      <w:divBdr>
        <w:top w:val="none" w:sz="0" w:space="0" w:color="auto"/>
        <w:left w:val="none" w:sz="0" w:space="0" w:color="auto"/>
        <w:bottom w:val="none" w:sz="0" w:space="0" w:color="auto"/>
        <w:right w:val="none" w:sz="0" w:space="0" w:color="auto"/>
      </w:divBdr>
      <w:divsChild>
        <w:div w:id="1982347912">
          <w:marLeft w:val="0"/>
          <w:marRight w:val="0"/>
          <w:marTop w:val="0"/>
          <w:marBottom w:val="0"/>
          <w:divBdr>
            <w:top w:val="none" w:sz="0" w:space="0" w:color="auto"/>
            <w:left w:val="none" w:sz="0" w:space="0" w:color="auto"/>
            <w:bottom w:val="none" w:sz="0" w:space="0" w:color="auto"/>
            <w:right w:val="none" w:sz="0" w:space="0" w:color="auto"/>
          </w:divBdr>
          <w:divsChild>
            <w:div w:id="7770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426">
      <w:bodyDiv w:val="1"/>
      <w:marLeft w:val="0"/>
      <w:marRight w:val="0"/>
      <w:marTop w:val="0"/>
      <w:marBottom w:val="0"/>
      <w:divBdr>
        <w:top w:val="none" w:sz="0" w:space="0" w:color="auto"/>
        <w:left w:val="none" w:sz="0" w:space="0" w:color="auto"/>
        <w:bottom w:val="none" w:sz="0" w:space="0" w:color="auto"/>
        <w:right w:val="none" w:sz="0" w:space="0" w:color="auto"/>
      </w:divBdr>
    </w:div>
    <w:div w:id="232588746">
      <w:bodyDiv w:val="1"/>
      <w:marLeft w:val="0"/>
      <w:marRight w:val="0"/>
      <w:marTop w:val="0"/>
      <w:marBottom w:val="0"/>
      <w:divBdr>
        <w:top w:val="none" w:sz="0" w:space="0" w:color="auto"/>
        <w:left w:val="none" w:sz="0" w:space="0" w:color="auto"/>
        <w:bottom w:val="none" w:sz="0" w:space="0" w:color="auto"/>
        <w:right w:val="none" w:sz="0" w:space="0" w:color="auto"/>
      </w:divBdr>
    </w:div>
    <w:div w:id="256330158">
      <w:bodyDiv w:val="1"/>
      <w:marLeft w:val="0"/>
      <w:marRight w:val="0"/>
      <w:marTop w:val="0"/>
      <w:marBottom w:val="0"/>
      <w:divBdr>
        <w:top w:val="none" w:sz="0" w:space="0" w:color="auto"/>
        <w:left w:val="none" w:sz="0" w:space="0" w:color="auto"/>
        <w:bottom w:val="none" w:sz="0" w:space="0" w:color="auto"/>
        <w:right w:val="none" w:sz="0" w:space="0" w:color="auto"/>
      </w:divBdr>
    </w:div>
    <w:div w:id="324208957">
      <w:bodyDiv w:val="1"/>
      <w:marLeft w:val="0"/>
      <w:marRight w:val="0"/>
      <w:marTop w:val="0"/>
      <w:marBottom w:val="0"/>
      <w:divBdr>
        <w:top w:val="none" w:sz="0" w:space="0" w:color="auto"/>
        <w:left w:val="none" w:sz="0" w:space="0" w:color="auto"/>
        <w:bottom w:val="none" w:sz="0" w:space="0" w:color="auto"/>
        <w:right w:val="none" w:sz="0" w:space="0" w:color="auto"/>
      </w:divBdr>
    </w:div>
    <w:div w:id="333149478">
      <w:bodyDiv w:val="1"/>
      <w:marLeft w:val="0"/>
      <w:marRight w:val="0"/>
      <w:marTop w:val="0"/>
      <w:marBottom w:val="0"/>
      <w:divBdr>
        <w:top w:val="none" w:sz="0" w:space="0" w:color="auto"/>
        <w:left w:val="none" w:sz="0" w:space="0" w:color="auto"/>
        <w:bottom w:val="none" w:sz="0" w:space="0" w:color="auto"/>
        <w:right w:val="none" w:sz="0" w:space="0" w:color="auto"/>
      </w:divBdr>
    </w:div>
    <w:div w:id="354580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49716649">
          <w:marLeft w:val="0"/>
          <w:marRight w:val="0"/>
          <w:marTop w:val="0"/>
          <w:marBottom w:val="0"/>
          <w:divBdr>
            <w:top w:val="none" w:sz="0" w:space="0" w:color="auto"/>
            <w:left w:val="none" w:sz="0" w:space="0" w:color="auto"/>
            <w:bottom w:val="none" w:sz="0" w:space="0" w:color="auto"/>
            <w:right w:val="none" w:sz="0" w:space="0" w:color="auto"/>
          </w:divBdr>
        </w:div>
      </w:divsChild>
    </w:div>
    <w:div w:id="363677196">
      <w:bodyDiv w:val="1"/>
      <w:marLeft w:val="0"/>
      <w:marRight w:val="0"/>
      <w:marTop w:val="0"/>
      <w:marBottom w:val="0"/>
      <w:divBdr>
        <w:top w:val="none" w:sz="0" w:space="0" w:color="auto"/>
        <w:left w:val="none" w:sz="0" w:space="0" w:color="auto"/>
        <w:bottom w:val="none" w:sz="0" w:space="0" w:color="auto"/>
        <w:right w:val="none" w:sz="0" w:space="0" w:color="auto"/>
      </w:divBdr>
    </w:div>
    <w:div w:id="371275484">
      <w:bodyDiv w:val="1"/>
      <w:marLeft w:val="0"/>
      <w:marRight w:val="0"/>
      <w:marTop w:val="0"/>
      <w:marBottom w:val="0"/>
      <w:divBdr>
        <w:top w:val="none" w:sz="0" w:space="0" w:color="auto"/>
        <w:left w:val="none" w:sz="0" w:space="0" w:color="auto"/>
        <w:bottom w:val="none" w:sz="0" w:space="0" w:color="auto"/>
        <w:right w:val="none" w:sz="0" w:space="0" w:color="auto"/>
      </w:divBdr>
    </w:div>
    <w:div w:id="379717385">
      <w:bodyDiv w:val="1"/>
      <w:marLeft w:val="0"/>
      <w:marRight w:val="0"/>
      <w:marTop w:val="0"/>
      <w:marBottom w:val="0"/>
      <w:divBdr>
        <w:top w:val="none" w:sz="0" w:space="0" w:color="auto"/>
        <w:left w:val="none" w:sz="0" w:space="0" w:color="auto"/>
        <w:bottom w:val="none" w:sz="0" w:space="0" w:color="auto"/>
        <w:right w:val="none" w:sz="0" w:space="0" w:color="auto"/>
      </w:divBdr>
    </w:div>
    <w:div w:id="407918853">
      <w:bodyDiv w:val="1"/>
      <w:marLeft w:val="0"/>
      <w:marRight w:val="0"/>
      <w:marTop w:val="0"/>
      <w:marBottom w:val="0"/>
      <w:divBdr>
        <w:top w:val="none" w:sz="0" w:space="0" w:color="auto"/>
        <w:left w:val="none" w:sz="0" w:space="0" w:color="auto"/>
        <w:bottom w:val="none" w:sz="0" w:space="0" w:color="auto"/>
        <w:right w:val="none" w:sz="0" w:space="0" w:color="auto"/>
      </w:divBdr>
    </w:div>
    <w:div w:id="4084281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6680719">
          <w:marLeft w:val="0"/>
          <w:marRight w:val="0"/>
          <w:marTop w:val="0"/>
          <w:marBottom w:val="0"/>
          <w:divBdr>
            <w:top w:val="none" w:sz="0" w:space="0" w:color="auto"/>
            <w:left w:val="none" w:sz="0" w:space="0" w:color="auto"/>
            <w:bottom w:val="none" w:sz="0" w:space="0" w:color="auto"/>
            <w:right w:val="none" w:sz="0" w:space="0" w:color="auto"/>
          </w:divBdr>
        </w:div>
      </w:divsChild>
    </w:div>
    <w:div w:id="436102210">
      <w:bodyDiv w:val="1"/>
      <w:marLeft w:val="0"/>
      <w:marRight w:val="0"/>
      <w:marTop w:val="0"/>
      <w:marBottom w:val="0"/>
      <w:divBdr>
        <w:top w:val="none" w:sz="0" w:space="0" w:color="auto"/>
        <w:left w:val="none" w:sz="0" w:space="0" w:color="auto"/>
        <w:bottom w:val="none" w:sz="0" w:space="0" w:color="auto"/>
        <w:right w:val="none" w:sz="0" w:space="0" w:color="auto"/>
      </w:divBdr>
      <w:divsChild>
        <w:div w:id="413555606">
          <w:marLeft w:val="0"/>
          <w:marRight w:val="0"/>
          <w:marTop w:val="0"/>
          <w:marBottom w:val="150"/>
          <w:divBdr>
            <w:top w:val="none" w:sz="0" w:space="0" w:color="auto"/>
            <w:left w:val="none" w:sz="0" w:space="0" w:color="auto"/>
            <w:bottom w:val="none" w:sz="0" w:space="0" w:color="auto"/>
            <w:right w:val="none" w:sz="0" w:space="0" w:color="auto"/>
          </w:divBdr>
        </w:div>
        <w:div w:id="788814508">
          <w:marLeft w:val="0"/>
          <w:marRight w:val="0"/>
          <w:marTop w:val="0"/>
          <w:marBottom w:val="150"/>
          <w:divBdr>
            <w:top w:val="none" w:sz="0" w:space="0" w:color="auto"/>
            <w:left w:val="none" w:sz="0" w:space="0" w:color="auto"/>
            <w:bottom w:val="none" w:sz="0" w:space="0" w:color="auto"/>
            <w:right w:val="none" w:sz="0" w:space="0" w:color="auto"/>
          </w:divBdr>
        </w:div>
        <w:div w:id="1422800981">
          <w:marLeft w:val="0"/>
          <w:marRight w:val="0"/>
          <w:marTop w:val="0"/>
          <w:marBottom w:val="0"/>
          <w:divBdr>
            <w:top w:val="none" w:sz="0" w:space="0" w:color="auto"/>
            <w:left w:val="none" w:sz="0" w:space="0" w:color="auto"/>
            <w:bottom w:val="none" w:sz="0" w:space="0" w:color="auto"/>
            <w:right w:val="none" w:sz="0" w:space="0" w:color="auto"/>
          </w:divBdr>
        </w:div>
      </w:divsChild>
    </w:div>
    <w:div w:id="448204668">
      <w:bodyDiv w:val="1"/>
      <w:marLeft w:val="0"/>
      <w:marRight w:val="0"/>
      <w:marTop w:val="0"/>
      <w:marBottom w:val="0"/>
      <w:divBdr>
        <w:top w:val="none" w:sz="0" w:space="0" w:color="auto"/>
        <w:left w:val="none" w:sz="0" w:space="0" w:color="auto"/>
        <w:bottom w:val="none" w:sz="0" w:space="0" w:color="auto"/>
        <w:right w:val="none" w:sz="0" w:space="0" w:color="auto"/>
      </w:divBdr>
      <w:divsChild>
        <w:div w:id="327709131">
          <w:marLeft w:val="0"/>
          <w:marRight w:val="0"/>
          <w:marTop w:val="0"/>
          <w:marBottom w:val="0"/>
          <w:divBdr>
            <w:top w:val="none" w:sz="0" w:space="0" w:color="auto"/>
            <w:left w:val="none" w:sz="0" w:space="0" w:color="auto"/>
            <w:bottom w:val="none" w:sz="0" w:space="0" w:color="auto"/>
            <w:right w:val="none" w:sz="0" w:space="0" w:color="auto"/>
          </w:divBdr>
        </w:div>
        <w:div w:id="820655358">
          <w:marLeft w:val="0"/>
          <w:marRight w:val="0"/>
          <w:marTop w:val="0"/>
          <w:marBottom w:val="0"/>
          <w:divBdr>
            <w:top w:val="none" w:sz="0" w:space="0" w:color="auto"/>
            <w:left w:val="none" w:sz="0" w:space="0" w:color="auto"/>
            <w:bottom w:val="none" w:sz="0" w:space="0" w:color="auto"/>
            <w:right w:val="none" w:sz="0" w:space="0" w:color="auto"/>
          </w:divBdr>
        </w:div>
      </w:divsChild>
    </w:div>
    <w:div w:id="524708351">
      <w:bodyDiv w:val="1"/>
      <w:marLeft w:val="0"/>
      <w:marRight w:val="0"/>
      <w:marTop w:val="0"/>
      <w:marBottom w:val="0"/>
      <w:divBdr>
        <w:top w:val="none" w:sz="0" w:space="0" w:color="auto"/>
        <w:left w:val="none" w:sz="0" w:space="0" w:color="auto"/>
        <w:bottom w:val="none" w:sz="0" w:space="0" w:color="auto"/>
        <w:right w:val="none" w:sz="0" w:space="0" w:color="auto"/>
      </w:divBdr>
    </w:div>
    <w:div w:id="613707604">
      <w:bodyDiv w:val="1"/>
      <w:marLeft w:val="0"/>
      <w:marRight w:val="0"/>
      <w:marTop w:val="0"/>
      <w:marBottom w:val="0"/>
      <w:divBdr>
        <w:top w:val="none" w:sz="0" w:space="0" w:color="auto"/>
        <w:left w:val="none" w:sz="0" w:space="0" w:color="auto"/>
        <w:bottom w:val="none" w:sz="0" w:space="0" w:color="auto"/>
        <w:right w:val="none" w:sz="0" w:space="0" w:color="auto"/>
      </w:divBdr>
    </w:div>
    <w:div w:id="657340401">
      <w:bodyDiv w:val="1"/>
      <w:marLeft w:val="0"/>
      <w:marRight w:val="0"/>
      <w:marTop w:val="0"/>
      <w:marBottom w:val="0"/>
      <w:divBdr>
        <w:top w:val="none" w:sz="0" w:space="0" w:color="auto"/>
        <w:left w:val="none" w:sz="0" w:space="0" w:color="auto"/>
        <w:bottom w:val="none" w:sz="0" w:space="0" w:color="auto"/>
        <w:right w:val="none" w:sz="0" w:space="0" w:color="auto"/>
      </w:divBdr>
    </w:div>
    <w:div w:id="657424115">
      <w:bodyDiv w:val="1"/>
      <w:marLeft w:val="0"/>
      <w:marRight w:val="0"/>
      <w:marTop w:val="0"/>
      <w:marBottom w:val="0"/>
      <w:divBdr>
        <w:top w:val="none" w:sz="0" w:space="0" w:color="auto"/>
        <w:left w:val="none" w:sz="0" w:space="0" w:color="auto"/>
        <w:bottom w:val="none" w:sz="0" w:space="0" w:color="auto"/>
        <w:right w:val="none" w:sz="0" w:space="0" w:color="auto"/>
      </w:divBdr>
    </w:div>
    <w:div w:id="691996493">
      <w:bodyDiv w:val="1"/>
      <w:marLeft w:val="0"/>
      <w:marRight w:val="0"/>
      <w:marTop w:val="0"/>
      <w:marBottom w:val="0"/>
      <w:divBdr>
        <w:top w:val="none" w:sz="0" w:space="0" w:color="auto"/>
        <w:left w:val="none" w:sz="0" w:space="0" w:color="auto"/>
        <w:bottom w:val="none" w:sz="0" w:space="0" w:color="auto"/>
        <w:right w:val="none" w:sz="0" w:space="0" w:color="auto"/>
      </w:divBdr>
    </w:div>
    <w:div w:id="720716947">
      <w:bodyDiv w:val="1"/>
      <w:marLeft w:val="0"/>
      <w:marRight w:val="0"/>
      <w:marTop w:val="0"/>
      <w:marBottom w:val="0"/>
      <w:divBdr>
        <w:top w:val="none" w:sz="0" w:space="0" w:color="auto"/>
        <w:left w:val="none" w:sz="0" w:space="0" w:color="auto"/>
        <w:bottom w:val="none" w:sz="0" w:space="0" w:color="auto"/>
        <w:right w:val="none" w:sz="0" w:space="0" w:color="auto"/>
      </w:divBdr>
    </w:div>
    <w:div w:id="796950526">
      <w:bodyDiv w:val="1"/>
      <w:marLeft w:val="0"/>
      <w:marRight w:val="0"/>
      <w:marTop w:val="0"/>
      <w:marBottom w:val="0"/>
      <w:divBdr>
        <w:top w:val="none" w:sz="0" w:space="0" w:color="auto"/>
        <w:left w:val="none" w:sz="0" w:space="0" w:color="auto"/>
        <w:bottom w:val="none" w:sz="0" w:space="0" w:color="auto"/>
        <w:right w:val="none" w:sz="0" w:space="0" w:color="auto"/>
      </w:divBdr>
    </w:div>
    <w:div w:id="808091070">
      <w:bodyDiv w:val="1"/>
      <w:marLeft w:val="0"/>
      <w:marRight w:val="0"/>
      <w:marTop w:val="0"/>
      <w:marBottom w:val="0"/>
      <w:divBdr>
        <w:top w:val="none" w:sz="0" w:space="0" w:color="auto"/>
        <w:left w:val="none" w:sz="0" w:space="0" w:color="auto"/>
        <w:bottom w:val="none" w:sz="0" w:space="0" w:color="auto"/>
        <w:right w:val="none" w:sz="0" w:space="0" w:color="auto"/>
      </w:divBdr>
    </w:div>
    <w:div w:id="827207423">
      <w:bodyDiv w:val="1"/>
      <w:marLeft w:val="0"/>
      <w:marRight w:val="0"/>
      <w:marTop w:val="0"/>
      <w:marBottom w:val="0"/>
      <w:divBdr>
        <w:top w:val="none" w:sz="0" w:space="0" w:color="auto"/>
        <w:left w:val="none" w:sz="0" w:space="0" w:color="auto"/>
        <w:bottom w:val="none" w:sz="0" w:space="0" w:color="auto"/>
        <w:right w:val="none" w:sz="0" w:space="0" w:color="auto"/>
      </w:divBdr>
    </w:div>
    <w:div w:id="850875450">
      <w:bodyDiv w:val="1"/>
      <w:marLeft w:val="0"/>
      <w:marRight w:val="0"/>
      <w:marTop w:val="0"/>
      <w:marBottom w:val="0"/>
      <w:divBdr>
        <w:top w:val="none" w:sz="0" w:space="0" w:color="auto"/>
        <w:left w:val="none" w:sz="0" w:space="0" w:color="auto"/>
        <w:bottom w:val="none" w:sz="0" w:space="0" w:color="auto"/>
        <w:right w:val="none" w:sz="0" w:space="0" w:color="auto"/>
      </w:divBdr>
    </w:div>
    <w:div w:id="865337346">
      <w:bodyDiv w:val="1"/>
      <w:marLeft w:val="0"/>
      <w:marRight w:val="0"/>
      <w:marTop w:val="0"/>
      <w:marBottom w:val="0"/>
      <w:divBdr>
        <w:top w:val="none" w:sz="0" w:space="0" w:color="auto"/>
        <w:left w:val="none" w:sz="0" w:space="0" w:color="auto"/>
        <w:bottom w:val="none" w:sz="0" w:space="0" w:color="auto"/>
        <w:right w:val="none" w:sz="0" w:space="0" w:color="auto"/>
      </w:divBdr>
    </w:div>
    <w:div w:id="898513984">
      <w:bodyDiv w:val="1"/>
      <w:marLeft w:val="0"/>
      <w:marRight w:val="0"/>
      <w:marTop w:val="0"/>
      <w:marBottom w:val="0"/>
      <w:divBdr>
        <w:top w:val="none" w:sz="0" w:space="0" w:color="auto"/>
        <w:left w:val="none" w:sz="0" w:space="0" w:color="auto"/>
        <w:bottom w:val="none" w:sz="0" w:space="0" w:color="auto"/>
        <w:right w:val="none" w:sz="0" w:space="0" w:color="auto"/>
      </w:divBdr>
    </w:div>
    <w:div w:id="941843822">
      <w:bodyDiv w:val="1"/>
      <w:marLeft w:val="0"/>
      <w:marRight w:val="0"/>
      <w:marTop w:val="0"/>
      <w:marBottom w:val="0"/>
      <w:divBdr>
        <w:top w:val="none" w:sz="0" w:space="0" w:color="auto"/>
        <w:left w:val="none" w:sz="0" w:space="0" w:color="auto"/>
        <w:bottom w:val="none" w:sz="0" w:space="0" w:color="auto"/>
        <w:right w:val="none" w:sz="0" w:space="0" w:color="auto"/>
      </w:divBdr>
    </w:div>
    <w:div w:id="996423527">
      <w:bodyDiv w:val="1"/>
      <w:marLeft w:val="0"/>
      <w:marRight w:val="0"/>
      <w:marTop w:val="0"/>
      <w:marBottom w:val="0"/>
      <w:divBdr>
        <w:top w:val="none" w:sz="0" w:space="0" w:color="auto"/>
        <w:left w:val="none" w:sz="0" w:space="0" w:color="auto"/>
        <w:bottom w:val="none" w:sz="0" w:space="0" w:color="auto"/>
        <w:right w:val="none" w:sz="0" w:space="0" w:color="auto"/>
      </w:divBdr>
    </w:div>
    <w:div w:id="1012757396">
      <w:bodyDiv w:val="1"/>
      <w:marLeft w:val="0"/>
      <w:marRight w:val="0"/>
      <w:marTop w:val="0"/>
      <w:marBottom w:val="0"/>
      <w:divBdr>
        <w:top w:val="none" w:sz="0" w:space="0" w:color="auto"/>
        <w:left w:val="none" w:sz="0" w:space="0" w:color="auto"/>
        <w:bottom w:val="none" w:sz="0" w:space="0" w:color="auto"/>
        <w:right w:val="none" w:sz="0" w:space="0" w:color="auto"/>
      </w:divBdr>
    </w:div>
    <w:div w:id="1062366402">
      <w:bodyDiv w:val="1"/>
      <w:marLeft w:val="0"/>
      <w:marRight w:val="0"/>
      <w:marTop w:val="0"/>
      <w:marBottom w:val="0"/>
      <w:divBdr>
        <w:top w:val="none" w:sz="0" w:space="0" w:color="auto"/>
        <w:left w:val="none" w:sz="0" w:space="0" w:color="auto"/>
        <w:bottom w:val="none" w:sz="0" w:space="0" w:color="auto"/>
        <w:right w:val="none" w:sz="0" w:space="0" w:color="auto"/>
      </w:divBdr>
    </w:div>
    <w:div w:id="1071343130">
      <w:bodyDiv w:val="1"/>
      <w:marLeft w:val="0"/>
      <w:marRight w:val="0"/>
      <w:marTop w:val="0"/>
      <w:marBottom w:val="0"/>
      <w:divBdr>
        <w:top w:val="none" w:sz="0" w:space="0" w:color="auto"/>
        <w:left w:val="none" w:sz="0" w:space="0" w:color="auto"/>
        <w:bottom w:val="none" w:sz="0" w:space="0" w:color="auto"/>
        <w:right w:val="none" w:sz="0" w:space="0" w:color="auto"/>
      </w:divBdr>
    </w:div>
    <w:div w:id="1100372252">
      <w:bodyDiv w:val="1"/>
      <w:marLeft w:val="0"/>
      <w:marRight w:val="0"/>
      <w:marTop w:val="0"/>
      <w:marBottom w:val="0"/>
      <w:divBdr>
        <w:top w:val="none" w:sz="0" w:space="0" w:color="auto"/>
        <w:left w:val="none" w:sz="0" w:space="0" w:color="auto"/>
        <w:bottom w:val="none" w:sz="0" w:space="0" w:color="auto"/>
        <w:right w:val="none" w:sz="0" w:space="0" w:color="auto"/>
      </w:divBdr>
    </w:div>
    <w:div w:id="1139616036">
      <w:bodyDiv w:val="1"/>
      <w:marLeft w:val="0"/>
      <w:marRight w:val="0"/>
      <w:marTop w:val="0"/>
      <w:marBottom w:val="0"/>
      <w:divBdr>
        <w:top w:val="none" w:sz="0" w:space="0" w:color="auto"/>
        <w:left w:val="none" w:sz="0" w:space="0" w:color="auto"/>
        <w:bottom w:val="none" w:sz="0" w:space="0" w:color="auto"/>
        <w:right w:val="none" w:sz="0" w:space="0" w:color="auto"/>
      </w:divBdr>
    </w:div>
    <w:div w:id="1151213856">
      <w:bodyDiv w:val="1"/>
      <w:marLeft w:val="0"/>
      <w:marRight w:val="0"/>
      <w:marTop w:val="0"/>
      <w:marBottom w:val="0"/>
      <w:divBdr>
        <w:top w:val="none" w:sz="0" w:space="0" w:color="auto"/>
        <w:left w:val="none" w:sz="0" w:space="0" w:color="auto"/>
        <w:bottom w:val="none" w:sz="0" w:space="0" w:color="auto"/>
        <w:right w:val="none" w:sz="0" w:space="0" w:color="auto"/>
      </w:divBdr>
    </w:div>
    <w:div w:id="1166677218">
      <w:bodyDiv w:val="1"/>
      <w:marLeft w:val="0"/>
      <w:marRight w:val="0"/>
      <w:marTop w:val="0"/>
      <w:marBottom w:val="0"/>
      <w:divBdr>
        <w:top w:val="none" w:sz="0" w:space="0" w:color="auto"/>
        <w:left w:val="none" w:sz="0" w:space="0" w:color="auto"/>
        <w:bottom w:val="none" w:sz="0" w:space="0" w:color="auto"/>
        <w:right w:val="none" w:sz="0" w:space="0" w:color="auto"/>
      </w:divBdr>
    </w:div>
    <w:div w:id="1208760500">
      <w:bodyDiv w:val="1"/>
      <w:marLeft w:val="0"/>
      <w:marRight w:val="0"/>
      <w:marTop w:val="0"/>
      <w:marBottom w:val="0"/>
      <w:divBdr>
        <w:top w:val="none" w:sz="0" w:space="0" w:color="auto"/>
        <w:left w:val="none" w:sz="0" w:space="0" w:color="auto"/>
        <w:bottom w:val="none" w:sz="0" w:space="0" w:color="auto"/>
        <w:right w:val="none" w:sz="0" w:space="0" w:color="auto"/>
      </w:divBdr>
    </w:div>
    <w:div w:id="12935565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23643008">
          <w:marLeft w:val="0"/>
          <w:marRight w:val="0"/>
          <w:marTop w:val="0"/>
          <w:marBottom w:val="0"/>
          <w:divBdr>
            <w:top w:val="none" w:sz="0" w:space="0" w:color="auto"/>
            <w:left w:val="none" w:sz="0" w:space="0" w:color="auto"/>
            <w:bottom w:val="none" w:sz="0" w:space="0" w:color="auto"/>
            <w:right w:val="none" w:sz="0" w:space="0" w:color="auto"/>
          </w:divBdr>
        </w:div>
      </w:divsChild>
    </w:div>
    <w:div w:id="1342198163">
      <w:bodyDiv w:val="1"/>
      <w:marLeft w:val="0"/>
      <w:marRight w:val="0"/>
      <w:marTop w:val="0"/>
      <w:marBottom w:val="0"/>
      <w:divBdr>
        <w:top w:val="none" w:sz="0" w:space="0" w:color="auto"/>
        <w:left w:val="none" w:sz="0" w:space="0" w:color="auto"/>
        <w:bottom w:val="none" w:sz="0" w:space="0" w:color="auto"/>
        <w:right w:val="none" w:sz="0" w:space="0" w:color="auto"/>
      </w:divBdr>
    </w:div>
    <w:div w:id="1365902791">
      <w:bodyDiv w:val="1"/>
      <w:marLeft w:val="0"/>
      <w:marRight w:val="0"/>
      <w:marTop w:val="0"/>
      <w:marBottom w:val="0"/>
      <w:divBdr>
        <w:top w:val="none" w:sz="0" w:space="0" w:color="auto"/>
        <w:left w:val="none" w:sz="0" w:space="0" w:color="auto"/>
        <w:bottom w:val="none" w:sz="0" w:space="0" w:color="auto"/>
        <w:right w:val="none" w:sz="0" w:space="0" w:color="auto"/>
      </w:divBdr>
    </w:div>
    <w:div w:id="1428572067">
      <w:bodyDiv w:val="1"/>
      <w:marLeft w:val="0"/>
      <w:marRight w:val="0"/>
      <w:marTop w:val="0"/>
      <w:marBottom w:val="0"/>
      <w:divBdr>
        <w:top w:val="none" w:sz="0" w:space="0" w:color="auto"/>
        <w:left w:val="none" w:sz="0" w:space="0" w:color="auto"/>
        <w:bottom w:val="none" w:sz="0" w:space="0" w:color="auto"/>
        <w:right w:val="none" w:sz="0" w:space="0" w:color="auto"/>
      </w:divBdr>
    </w:div>
    <w:div w:id="1439521555">
      <w:bodyDiv w:val="1"/>
      <w:marLeft w:val="0"/>
      <w:marRight w:val="0"/>
      <w:marTop w:val="0"/>
      <w:marBottom w:val="0"/>
      <w:divBdr>
        <w:top w:val="none" w:sz="0" w:space="0" w:color="auto"/>
        <w:left w:val="none" w:sz="0" w:space="0" w:color="auto"/>
        <w:bottom w:val="none" w:sz="0" w:space="0" w:color="auto"/>
        <w:right w:val="none" w:sz="0" w:space="0" w:color="auto"/>
      </w:divBdr>
    </w:div>
    <w:div w:id="1441948233">
      <w:bodyDiv w:val="1"/>
      <w:marLeft w:val="0"/>
      <w:marRight w:val="0"/>
      <w:marTop w:val="0"/>
      <w:marBottom w:val="0"/>
      <w:divBdr>
        <w:top w:val="none" w:sz="0" w:space="0" w:color="auto"/>
        <w:left w:val="none" w:sz="0" w:space="0" w:color="auto"/>
        <w:bottom w:val="none" w:sz="0" w:space="0" w:color="auto"/>
        <w:right w:val="none" w:sz="0" w:space="0" w:color="auto"/>
      </w:divBdr>
    </w:div>
    <w:div w:id="1464696651">
      <w:bodyDiv w:val="1"/>
      <w:marLeft w:val="0"/>
      <w:marRight w:val="0"/>
      <w:marTop w:val="0"/>
      <w:marBottom w:val="0"/>
      <w:divBdr>
        <w:top w:val="none" w:sz="0" w:space="0" w:color="auto"/>
        <w:left w:val="none" w:sz="0" w:space="0" w:color="auto"/>
        <w:bottom w:val="none" w:sz="0" w:space="0" w:color="auto"/>
        <w:right w:val="none" w:sz="0" w:space="0" w:color="auto"/>
      </w:divBdr>
    </w:div>
    <w:div w:id="1466005761">
      <w:bodyDiv w:val="1"/>
      <w:marLeft w:val="0"/>
      <w:marRight w:val="0"/>
      <w:marTop w:val="0"/>
      <w:marBottom w:val="0"/>
      <w:divBdr>
        <w:top w:val="none" w:sz="0" w:space="0" w:color="auto"/>
        <w:left w:val="none" w:sz="0" w:space="0" w:color="auto"/>
        <w:bottom w:val="none" w:sz="0" w:space="0" w:color="auto"/>
        <w:right w:val="none" w:sz="0" w:space="0" w:color="auto"/>
      </w:divBdr>
    </w:div>
    <w:div w:id="1519660858">
      <w:bodyDiv w:val="1"/>
      <w:marLeft w:val="0"/>
      <w:marRight w:val="0"/>
      <w:marTop w:val="0"/>
      <w:marBottom w:val="0"/>
      <w:divBdr>
        <w:top w:val="none" w:sz="0" w:space="0" w:color="auto"/>
        <w:left w:val="none" w:sz="0" w:space="0" w:color="auto"/>
        <w:bottom w:val="none" w:sz="0" w:space="0" w:color="auto"/>
        <w:right w:val="none" w:sz="0" w:space="0" w:color="auto"/>
      </w:divBdr>
    </w:div>
    <w:div w:id="1562788877">
      <w:bodyDiv w:val="1"/>
      <w:marLeft w:val="0"/>
      <w:marRight w:val="0"/>
      <w:marTop w:val="0"/>
      <w:marBottom w:val="0"/>
      <w:divBdr>
        <w:top w:val="none" w:sz="0" w:space="0" w:color="auto"/>
        <w:left w:val="none" w:sz="0" w:space="0" w:color="auto"/>
        <w:bottom w:val="none" w:sz="0" w:space="0" w:color="auto"/>
        <w:right w:val="none" w:sz="0" w:space="0" w:color="auto"/>
      </w:divBdr>
    </w:div>
    <w:div w:id="1564490116">
      <w:bodyDiv w:val="1"/>
      <w:marLeft w:val="0"/>
      <w:marRight w:val="0"/>
      <w:marTop w:val="0"/>
      <w:marBottom w:val="0"/>
      <w:divBdr>
        <w:top w:val="none" w:sz="0" w:space="0" w:color="auto"/>
        <w:left w:val="none" w:sz="0" w:space="0" w:color="auto"/>
        <w:bottom w:val="none" w:sz="0" w:space="0" w:color="auto"/>
        <w:right w:val="none" w:sz="0" w:space="0" w:color="auto"/>
      </w:divBdr>
    </w:div>
    <w:div w:id="1618219356">
      <w:bodyDiv w:val="1"/>
      <w:marLeft w:val="0"/>
      <w:marRight w:val="0"/>
      <w:marTop w:val="0"/>
      <w:marBottom w:val="0"/>
      <w:divBdr>
        <w:top w:val="none" w:sz="0" w:space="0" w:color="auto"/>
        <w:left w:val="none" w:sz="0" w:space="0" w:color="auto"/>
        <w:bottom w:val="none" w:sz="0" w:space="0" w:color="auto"/>
        <w:right w:val="none" w:sz="0" w:space="0" w:color="auto"/>
      </w:divBdr>
    </w:div>
    <w:div w:id="1649358509">
      <w:bodyDiv w:val="1"/>
      <w:marLeft w:val="0"/>
      <w:marRight w:val="0"/>
      <w:marTop w:val="0"/>
      <w:marBottom w:val="0"/>
      <w:divBdr>
        <w:top w:val="none" w:sz="0" w:space="0" w:color="auto"/>
        <w:left w:val="none" w:sz="0" w:space="0" w:color="auto"/>
        <w:bottom w:val="none" w:sz="0" w:space="0" w:color="auto"/>
        <w:right w:val="none" w:sz="0" w:space="0" w:color="auto"/>
      </w:divBdr>
    </w:div>
    <w:div w:id="1690370903">
      <w:bodyDiv w:val="1"/>
      <w:marLeft w:val="0"/>
      <w:marRight w:val="0"/>
      <w:marTop w:val="0"/>
      <w:marBottom w:val="0"/>
      <w:divBdr>
        <w:top w:val="none" w:sz="0" w:space="0" w:color="auto"/>
        <w:left w:val="none" w:sz="0" w:space="0" w:color="auto"/>
        <w:bottom w:val="none" w:sz="0" w:space="0" w:color="auto"/>
        <w:right w:val="none" w:sz="0" w:space="0" w:color="auto"/>
      </w:divBdr>
    </w:div>
    <w:div w:id="1699893670">
      <w:bodyDiv w:val="1"/>
      <w:marLeft w:val="0"/>
      <w:marRight w:val="0"/>
      <w:marTop w:val="0"/>
      <w:marBottom w:val="0"/>
      <w:divBdr>
        <w:top w:val="none" w:sz="0" w:space="0" w:color="auto"/>
        <w:left w:val="none" w:sz="0" w:space="0" w:color="auto"/>
        <w:bottom w:val="none" w:sz="0" w:space="0" w:color="auto"/>
        <w:right w:val="none" w:sz="0" w:space="0" w:color="auto"/>
      </w:divBdr>
    </w:div>
    <w:div w:id="1717729963">
      <w:bodyDiv w:val="1"/>
      <w:marLeft w:val="0"/>
      <w:marRight w:val="0"/>
      <w:marTop w:val="0"/>
      <w:marBottom w:val="0"/>
      <w:divBdr>
        <w:top w:val="none" w:sz="0" w:space="0" w:color="auto"/>
        <w:left w:val="none" w:sz="0" w:space="0" w:color="auto"/>
        <w:bottom w:val="none" w:sz="0" w:space="0" w:color="auto"/>
        <w:right w:val="none" w:sz="0" w:space="0" w:color="auto"/>
      </w:divBdr>
    </w:div>
    <w:div w:id="1723014297">
      <w:bodyDiv w:val="1"/>
      <w:marLeft w:val="0"/>
      <w:marRight w:val="0"/>
      <w:marTop w:val="0"/>
      <w:marBottom w:val="0"/>
      <w:divBdr>
        <w:top w:val="none" w:sz="0" w:space="0" w:color="auto"/>
        <w:left w:val="none" w:sz="0" w:space="0" w:color="auto"/>
        <w:bottom w:val="none" w:sz="0" w:space="0" w:color="auto"/>
        <w:right w:val="none" w:sz="0" w:space="0" w:color="auto"/>
      </w:divBdr>
      <w:divsChild>
        <w:div w:id="1058285269">
          <w:marLeft w:val="0"/>
          <w:marRight w:val="0"/>
          <w:marTop w:val="0"/>
          <w:marBottom w:val="150"/>
          <w:divBdr>
            <w:top w:val="none" w:sz="0" w:space="0" w:color="auto"/>
            <w:left w:val="none" w:sz="0" w:space="0" w:color="auto"/>
            <w:bottom w:val="none" w:sz="0" w:space="0" w:color="auto"/>
            <w:right w:val="none" w:sz="0" w:space="0" w:color="auto"/>
          </w:divBdr>
        </w:div>
        <w:div w:id="1280718517">
          <w:marLeft w:val="0"/>
          <w:marRight w:val="0"/>
          <w:marTop w:val="0"/>
          <w:marBottom w:val="0"/>
          <w:divBdr>
            <w:top w:val="none" w:sz="0" w:space="0" w:color="auto"/>
            <w:left w:val="none" w:sz="0" w:space="0" w:color="auto"/>
            <w:bottom w:val="none" w:sz="0" w:space="0" w:color="auto"/>
            <w:right w:val="none" w:sz="0" w:space="0" w:color="auto"/>
          </w:divBdr>
          <w:divsChild>
            <w:div w:id="151600237">
              <w:marLeft w:val="0"/>
              <w:marRight w:val="0"/>
              <w:marTop w:val="0"/>
              <w:marBottom w:val="0"/>
              <w:divBdr>
                <w:top w:val="none" w:sz="0" w:space="0" w:color="auto"/>
                <w:left w:val="none" w:sz="0" w:space="0" w:color="auto"/>
                <w:bottom w:val="none" w:sz="0" w:space="0" w:color="auto"/>
                <w:right w:val="none" w:sz="0" w:space="0" w:color="auto"/>
              </w:divBdr>
            </w:div>
          </w:divsChild>
        </w:div>
        <w:div w:id="1424377127">
          <w:marLeft w:val="0"/>
          <w:marRight w:val="0"/>
          <w:marTop w:val="0"/>
          <w:marBottom w:val="150"/>
          <w:divBdr>
            <w:top w:val="none" w:sz="0" w:space="0" w:color="auto"/>
            <w:left w:val="none" w:sz="0" w:space="0" w:color="auto"/>
            <w:bottom w:val="none" w:sz="0" w:space="0" w:color="auto"/>
            <w:right w:val="none" w:sz="0" w:space="0" w:color="auto"/>
          </w:divBdr>
        </w:div>
        <w:div w:id="1883860097">
          <w:marLeft w:val="0"/>
          <w:marRight w:val="0"/>
          <w:marTop w:val="0"/>
          <w:marBottom w:val="0"/>
          <w:divBdr>
            <w:top w:val="none" w:sz="0" w:space="0" w:color="auto"/>
            <w:left w:val="none" w:sz="0" w:space="0" w:color="auto"/>
            <w:bottom w:val="none" w:sz="0" w:space="0" w:color="auto"/>
            <w:right w:val="none" w:sz="0" w:space="0" w:color="auto"/>
          </w:divBdr>
        </w:div>
        <w:div w:id="1898320987">
          <w:marLeft w:val="0"/>
          <w:marRight w:val="0"/>
          <w:marTop w:val="0"/>
          <w:marBottom w:val="0"/>
          <w:divBdr>
            <w:top w:val="none" w:sz="0" w:space="0" w:color="auto"/>
            <w:left w:val="none" w:sz="0" w:space="0" w:color="auto"/>
            <w:bottom w:val="none" w:sz="0" w:space="0" w:color="auto"/>
            <w:right w:val="none" w:sz="0" w:space="0" w:color="auto"/>
          </w:divBdr>
        </w:div>
      </w:divsChild>
    </w:div>
    <w:div w:id="1731339479">
      <w:bodyDiv w:val="1"/>
      <w:marLeft w:val="100"/>
      <w:marRight w:val="100"/>
      <w:marTop w:val="100"/>
      <w:marBottom w:val="100"/>
      <w:divBdr>
        <w:top w:val="none" w:sz="0" w:space="0" w:color="auto"/>
        <w:left w:val="none" w:sz="0" w:space="0" w:color="auto"/>
        <w:bottom w:val="none" w:sz="0" w:space="0" w:color="auto"/>
        <w:right w:val="none" w:sz="0" w:space="0" w:color="auto"/>
      </w:divBdr>
      <w:divsChild>
        <w:div w:id="595479446">
          <w:marLeft w:val="0"/>
          <w:marRight w:val="0"/>
          <w:marTop w:val="0"/>
          <w:marBottom w:val="0"/>
          <w:divBdr>
            <w:top w:val="none" w:sz="0" w:space="0" w:color="auto"/>
            <w:left w:val="none" w:sz="0" w:space="0" w:color="auto"/>
            <w:bottom w:val="none" w:sz="0" w:space="0" w:color="auto"/>
            <w:right w:val="none" w:sz="0" w:space="0" w:color="auto"/>
          </w:divBdr>
        </w:div>
        <w:div w:id="1148935284">
          <w:marLeft w:val="0"/>
          <w:marRight w:val="0"/>
          <w:marTop w:val="0"/>
          <w:marBottom w:val="0"/>
          <w:divBdr>
            <w:top w:val="none" w:sz="0" w:space="0" w:color="auto"/>
            <w:left w:val="none" w:sz="0" w:space="0" w:color="auto"/>
            <w:bottom w:val="none" w:sz="0" w:space="0" w:color="auto"/>
            <w:right w:val="none" w:sz="0" w:space="0" w:color="auto"/>
          </w:divBdr>
        </w:div>
        <w:div w:id="1312056312">
          <w:marLeft w:val="0"/>
          <w:marRight w:val="0"/>
          <w:marTop w:val="0"/>
          <w:marBottom w:val="0"/>
          <w:divBdr>
            <w:top w:val="none" w:sz="0" w:space="0" w:color="auto"/>
            <w:left w:val="none" w:sz="0" w:space="0" w:color="auto"/>
            <w:bottom w:val="none" w:sz="0" w:space="0" w:color="auto"/>
            <w:right w:val="none" w:sz="0" w:space="0" w:color="auto"/>
          </w:divBdr>
        </w:div>
        <w:div w:id="1396664724">
          <w:marLeft w:val="0"/>
          <w:marRight w:val="0"/>
          <w:marTop w:val="0"/>
          <w:marBottom w:val="0"/>
          <w:divBdr>
            <w:top w:val="none" w:sz="0" w:space="0" w:color="auto"/>
            <w:left w:val="none" w:sz="0" w:space="0" w:color="auto"/>
            <w:bottom w:val="none" w:sz="0" w:space="0" w:color="auto"/>
            <w:right w:val="none" w:sz="0" w:space="0" w:color="auto"/>
          </w:divBdr>
        </w:div>
        <w:div w:id="1577126043">
          <w:marLeft w:val="0"/>
          <w:marRight w:val="0"/>
          <w:marTop w:val="0"/>
          <w:marBottom w:val="0"/>
          <w:divBdr>
            <w:top w:val="none" w:sz="0" w:space="0" w:color="auto"/>
            <w:left w:val="none" w:sz="0" w:space="0" w:color="auto"/>
            <w:bottom w:val="none" w:sz="0" w:space="0" w:color="auto"/>
            <w:right w:val="none" w:sz="0" w:space="0" w:color="auto"/>
          </w:divBdr>
        </w:div>
        <w:div w:id="1757556427">
          <w:marLeft w:val="0"/>
          <w:marRight w:val="0"/>
          <w:marTop w:val="0"/>
          <w:marBottom w:val="0"/>
          <w:divBdr>
            <w:top w:val="none" w:sz="0" w:space="0" w:color="auto"/>
            <w:left w:val="none" w:sz="0" w:space="0" w:color="auto"/>
            <w:bottom w:val="none" w:sz="0" w:space="0" w:color="auto"/>
            <w:right w:val="none" w:sz="0" w:space="0" w:color="auto"/>
          </w:divBdr>
        </w:div>
      </w:divsChild>
    </w:div>
    <w:div w:id="1740010709">
      <w:bodyDiv w:val="1"/>
      <w:marLeft w:val="0"/>
      <w:marRight w:val="0"/>
      <w:marTop w:val="0"/>
      <w:marBottom w:val="0"/>
      <w:divBdr>
        <w:top w:val="none" w:sz="0" w:space="0" w:color="auto"/>
        <w:left w:val="none" w:sz="0" w:space="0" w:color="auto"/>
        <w:bottom w:val="none" w:sz="0" w:space="0" w:color="auto"/>
        <w:right w:val="none" w:sz="0" w:space="0" w:color="auto"/>
      </w:divBdr>
    </w:div>
    <w:div w:id="1772973604">
      <w:bodyDiv w:val="1"/>
      <w:marLeft w:val="0"/>
      <w:marRight w:val="0"/>
      <w:marTop w:val="0"/>
      <w:marBottom w:val="0"/>
      <w:divBdr>
        <w:top w:val="none" w:sz="0" w:space="0" w:color="auto"/>
        <w:left w:val="none" w:sz="0" w:space="0" w:color="auto"/>
        <w:bottom w:val="none" w:sz="0" w:space="0" w:color="auto"/>
        <w:right w:val="none" w:sz="0" w:space="0" w:color="auto"/>
      </w:divBdr>
    </w:div>
    <w:div w:id="1794593050">
      <w:bodyDiv w:val="1"/>
      <w:marLeft w:val="0"/>
      <w:marRight w:val="0"/>
      <w:marTop w:val="0"/>
      <w:marBottom w:val="0"/>
      <w:divBdr>
        <w:top w:val="none" w:sz="0" w:space="0" w:color="auto"/>
        <w:left w:val="none" w:sz="0" w:space="0" w:color="auto"/>
        <w:bottom w:val="none" w:sz="0" w:space="0" w:color="auto"/>
        <w:right w:val="none" w:sz="0" w:space="0" w:color="auto"/>
      </w:divBdr>
    </w:div>
    <w:div w:id="1796945976">
      <w:bodyDiv w:val="1"/>
      <w:marLeft w:val="0"/>
      <w:marRight w:val="0"/>
      <w:marTop w:val="0"/>
      <w:marBottom w:val="0"/>
      <w:divBdr>
        <w:top w:val="none" w:sz="0" w:space="0" w:color="auto"/>
        <w:left w:val="none" w:sz="0" w:space="0" w:color="auto"/>
        <w:bottom w:val="none" w:sz="0" w:space="0" w:color="auto"/>
        <w:right w:val="none" w:sz="0" w:space="0" w:color="auto"/>
      </w:divBdr>
    </w:div>
    <w:div w:id="1820488839">
      <w:bodyDiv w:val="1"/>
      <w:marLeft w:val="0"/>
      <w:marRight w:val="0"/>
      <w:marTop w:val="0"/>
      <w:marBottom w:val="0"/>
      <w:divBdr>
        <w:top w:val="none" w:sz="0" w:space="0" w:color="auto"/>
        <w:left w:val="none" w:sz="0" w:space="0" w:color="auto"/>
        <w:bottom w:val="none" w:sz="0" w:space="0" w:color="auto"/>
        <w:right w:val="none" w:sz="0" w:space="0" w:color="auto"/>
      </w:divBdr>
    </w:div>
    <w:div w:id="1847984954">
      <w:bodyDiv w:val="1"/>
      <w:marLeft w:val="0"/>
      <w:marRight w:val="0"/>
      <w:marTop w:val="0"/>
      <w:marBottom w:val="0"/>
      <w:divBdr>
        <w:top w:val="none" w:sz="0" w:space="0" w:color="auto"/>
        <w:left w:val="none" w:sz="0" w:space="0" w:color="auto"/>
        <w:bottom w:val="none" w:sz="0" w:space="0" w:color="auto"/>
        <w:right w:val="none" w:sz="0" w:space="0" w:color="auto"/>
      </w:divBdr>
    </w:div>
    <w:div w:id="1856654628">
      <w:bodyDiv w:val="1"/>
      <w:marLeft w:val="0"/>
      <w:marRight w:val="0"/>
      <w:marTop w:val="0"/>
      <w:marBottom w:val="0"/>
      <w:divBdr>
        <w:top w:val="none" w:sz="0" w:space="0" w:color="auto"/>
        <w:left w:val="none" w:sz="0" w:space="0" w:color="auto"/>
        <w:bottom w:val="none" w:sz="0" w:space="0" w:color="auto"/>
        <w:right w:val="none" w:sz="0" w:space="0" w:color="auto"/>
      </w:divBdr>
    </w:div>
    <w:div w:id="1863593947">
      <w:bodyDiv w:val="1"/>
      <w:marLeft w:val="0"/>
      <w:marRight w:val="0"/>
      <w:marTop w:val="0"/>
      <w:marBottom w:val="0"/>
      <w:divBdr>
        <w:top w:val="none" w:sz="0" w:space="0" w:color="auto"/>
        <w:left w:val="none" w:sz="0" w:space="0" w:color="auto"/>
        <w:bottom w:val="none" w:sz="0" w:space="0" w:color="auto"/>
        <w:right w:val="none" w:sz="0" w:space="0" w:color="auto"/>
      </w:divBdr>
    </w:div>
    <w:div w:id="1907061075">
      <w:bodyDiv w:val="1"/>
      <w:marLeft w:val="0"/>
      <w:marRight w:val="0"/>
      <w:marTop w:val="0"/>
      <w:marBottom w:val="0"/>
      <w:divBdr>
        <w:top w:val="none" w:sz="0" w:space="0" w:color="auto"/>
        <w:left w:val="none" w:sz="0" w:space="0" w:color="auto"/>
        <w:bottom w:val="none" w:sz="0" w:space="0" w:color="auto"/>
        <w:right w:val="none" w:sz="0" w:space="0" w:color="auto"/>
      </w:divBdr>
    </w:div>
    <w:div w:id="1920557740">
      <w:bodyDiv w:val="1"/>
      <w:marLeft w:val="0"/>
      <w:marRight w:val="0"/>
      <w:marTop w:val="0"/>
      <w:marBottom w:val="0"/>
      <w:divBdr>
        <w:top w:val="none" w:sz="0" w:space="0" w:color="auto"/>
        <w:left w:val="none" w:sz="0" w:space="0" w:color="auto"/>
        <w:bottom w:val="none" w:sz="0" w:space="0" w:color="auto"/>
        <w:right w:val="none" w:sz="0" w:space="0" w:color="auto"/>
      </w:divBdr>
      <w:divsChild>
        <w:div w:id="47461761">
          <w:marLeft w:val="0"/>
          <w:marRight w:val="0"/>
          <w:marTop w:val="0"/>
          <w:marBottom w:val="0"/>
          <w:divBdr>
            <w:top w:val="none" w:sz="0" w:space="0" w:color="auto"/>
            <w:left w:val="none" w:sz="0" w:space="0" w:color="auto"/>
            <w:bottom w:val="none" w:sz="0" w:space="0" w:color="auto"/>
            <w:right w:val="none" w:sz="0" w:space="0" w:color="auto"/>
          </w:divBdr>
        </w:div>
        <w:div w:id="108821894">
          <w:marLeft w:val="0"/>
          <w:marRight w:val="0"/>
          <w:marTop w:val="0"/>
          <w:marBottom w:val="0"/>
          <w:divBdr>
            <w:top w:val="none" w:sz="0" w:space="0" w:color="auto"/>
            <w:left w:val="none" w:sz="0" w:space="0" w:color="auto"/>
            <w:bottom w:val="none" w:sz="0" w:space="0" w:color="auto"/>
            <w:right w:val="none" w:sz="0" w:space="0" w:color="auto"/>
          </w:divBdr>
        </w:div>
        <w:div w:id="371661979">
          <w:marLeft w:val="0"/>
          <w:marRight w:val="0"/>
          <w:marTop w:val="0"/>
          <w:marBottom w:val="0"/>
          <w:divBdr>
            <w:top w:val="none" w:sz="0" w:space="0" w:color="auto"/>
            <w:left w:val="none" w:sz="0" w:space="0" w:color="auto"/>
            <w:bottom w:val="none" w:sz="0" w:space="0" w:color="auto"/>
            <w:right w:val="none" w:sz="0" w:space="0" w:color="auto"/>
          </w:divBdr>
        </w:div>
        <w:div w:id="474761051">
          <w:marLeft w:val="0"/>
          <w:marRight w:val="0"/>
          <w:marTop w:val="0"/>
          <w:marBottom w:val="0"/>
          <w:divBdr>
            <w:top w:val="none" w:sz="0" w:space="0" w:color="auto"/>
            <w:left w:val="none" w:sz="0" w:space="0" w:color="auto"/>
            <w:bottom w:val="none" w:sz="0" w:space="0" w:color="auto"/>
            <w:right w:val="none" w:sz="0" w:space="0" w:color="auto"/>
          </w:divBdr>
        </w:div>
        <w:div w:id="774054365">
          <w:marLeft w:val="0"/>
          <w:marRight w:val="0"/>
          <w:marTop w:val="0"/>
          <w:marBottom w:val="0"/>
          <w:divBdr>
            <w:top w:val="none" w:sz="0" w:space="0" w:color="auto"/>
            <w:left w:val="none" w:sz="0" w:space="0" w:color="auto"/>
            <w:bottom w:val="none" w:sz="0" w:space="0" w:color="auto"/>
            <w:right w:val="none" w:sz="0" w:space="0" w:color="auto"/>
          </w:divBdr>
        </w:div>
        <w:div w:id="1021593037">
          <w:marLeft w:val="0"/>
          <w:marRight w:val="0"/>
          <w:marTop w:val="0"/>
          <w:marBottom w:val="0"/>
          <w:divBdr>
            <w:top w:val="none" w:sz="0" w:space="0" w:color="auto"/>
            <w:left w:val="none" w:sz="0" w:space="0" w:color="auto"/>
            <w:bottom w:val="none" w:sz="0" w:space="0" w:color="auto"/>
            <w:right w:val="none" w:sz="0" w:space="0" w:color="auto"/>
          </w:divBdr>
        </w:div>
        <w:div w:id="1771125531">
          <w:marLeft w:val="0"/>
          <w:marRight w:val="0"/>
          <w:marTop w:val="0"/>
          <w:marBottom w:val="0"/>
          <w:divBdr>
            <w:top w:val="none" w:sz="0" w:space="0" w:color="auto"/>
            <w:left w:val="none" w:sz="0" w:space="0" w:color="auto"/>
            <w:bottom w:val="none" w:sz="0" w:space="0" w:color="auto"/>
            <w:right w:val="none" w:sz="0" w:space="0" w:color="auto"/>
          </w:divBdr>
        </w:div>
        <w:div w:id="1929848675">
          <w:marLeft w:val="0"/>
          <w:marRight w:val="0"/>
          <w:marTop w:val="0"/>
          <w:marBottom w:val="0"/>
          <w:divBdr>
            <w:top w:val="none" w:sz="0" w:space="0" w:color="auto"/>
            <w:left w:val="none" w:sz="0" w:space="0" w:color="auto"/>
            <w:bottom w:val="none" w:sz="0" w:space="0" w:color="auto"/>
            <w:right w:val="none" w:sz="0" w:space="0" w:color="auto"/>
          </w:divBdr>
        </w:div>
      </w:divsChild>
    </w:div>
    <w:div w:id="1985235961">
      <w:bodyDiv w:val="1"/>
      <w:marLeft w:val="0"/>
      <w:marRight w:val="0"/>
      <w:marTop w:val="0"/>
      <w:marBottom w:val="0"/>
      <w:divBdr>
        <w:top w:val="none" w:sz="0" w:space="0" w:color="auto"/>
        <w:left w:val="none" w:sz="0" w:space="0" w:color="auto"/>
        <w:bottom w:val="none" w:sz="0" w:space="0" w:color="auto"/>
        <w:right w:val="none" w:sz="0" w:space="0" w:color="auto"/>
      </w:divBdr>
    </w:div>
    <w:div w:id="1987128040">
      <w:bodyDiv w:val="1"/>
      <w:marLeft w:val="0"/>
      <w:marRight w:val="0"/>
      <w:marTop w:val="0"/>
      <w:marBottom w:val="0"/>
      <w:divBdr>
        <w:top w:val="none" w:sz="0" w:space="0" w:color="auto"/>
        <w:left w:val="none" w:sz="0" w:space="0" w:color="auto"/>
        <w:bottom w:val="none" w:sz="0" w:space="0" w:color="auto"/>
        <w:right w:val="none" w:sz="0" w:space="0" w:color="auto"/>
      </w:divBdr>
    </w:div>
    <w:div w:id="1998921718">
      <w:bodyDiv w:val="1"/>
      <w:marLeft w:val="0"/>
      <w:marRight w:val="0"/>
      <w:marTop w:val="0"/>
      <w:marBottom w:val="0"/>
      <w:divBdr>
        <w:top w:val="none" w:sz="0" w:space="0" w:color="auto"/>
        <w:left w:val="none" w:sz="0" w:space="0" w:color="auto"/>
        <w:bottom w:val="none" w:sz="0" w:space="0" w:color="auto"/>
        <w:right w:val="none" w:sz="0" w:space="0" w:color="auto"/>
      </w:divBdr>
    </w:div>
    <w:div w:id="2010130514">
      <w:bodyDiv w:val="1"/>
      <w:marLeft w:val="0"/>
      <w:marRight w:val="0"/>
      <w:marTop w:val="0"/>
      <w:marBottom w:val="0"/>
      <w:divBdr>
        <w:top w:val="none" w:sz="0" w:space="0" w:color="auto"/>
        <w:left w:val="none" w:sz="0" w:space="0" w:color="auto"/>
        <w:bottom w:val="none" w:sz="0" w:space="0" w:color="auto"/>
        <w:right w:val="none" w:sz="0" w:space="0" w:color="auto"/>
      </w:divBdr>
    </w:div>
    <w:div w:id="2045515924">
      <w:bodyDiv w:val="1"/>
      <w:marLeft w:val="0"/>
      <w:marRight w:val="0"/>
      <w:marTop w:val="0"/>
      <w:marBottom w:val="0"/>
      <w:divBdr>
        <w:top w:val="none" w:sz="0" w:space="0" w:color="auto"/>
        <w:left w:val="none" w:sz="0" w:space="0" w:color="auto"/>
        <w:bottom w:val="none" w:sz="0" w:space="0" w:color="auto"/>
        <w:right w:val="none" w:sz="0" w:space="0" w:color="auto"/>
      </w:divBdr>
    </w:div>
    <w:div w:id="2062249041">
      <w:bodyDiv w:val="1"/>
      <w:marLeft w:val="0"/>
      <w:marRight w:val="0"/>
      <w:marTop w:val="0"/>
      <w:marBottom w:val="0"/>
      <w:divBdr>
        <w:top w:val="none" w:sz="0" w:space="0" w:color="auto"/>
        <w:left w:val="none" w:sz="0" w:space="0" w:color="auto"/>
        <w:bottom w:val="none" w:sz="0" w:space="0" w:color="auto"/>
        <w:right w:val="none" w:sz="0" w:space="0" w:color="auto"/>
      </w:divBdr>
    </w:div>
    <w:div w:id="2106919849">
      <w:bodyDiv w:val="1"/>
      <w:marLeft w:val="0"/>
      <w:marRight w:val="0"/>
      <w:marTop w:val="0"/>
      <w:marBottom w:val="0"/>
      <w:divBdr>
        <w:top w:val="none" w:sz="0" w:space="0" w:color="auto"/>
        <w:left w:val="none" w:sz="0" w:space="0" w:color="auto"/>
        <w:bottom w:val="none" w:sz="0" w:space="0" w:color="auto"/>
        <w:right w:val="none" w:sz="0" w:space="0" w:color="auto"/>
      </w:divBdr>
    </w:div>
    <w:div w:id="2109811247">
      <w:bodyDiv w:val="1"/>
      <w:marLeft w:val="0"/>
      <w:marRight w:val="0"/>
      <w:marTop w:val="0"/>
      <w:marBottom w:val="0"/>
      <w:divBdr>
        <w:top w:val="none" w:sz="0" w:space="0" w:color="auto"/>
        <w:left w:val="none" w:sz="0" w:space="0" w:color="auto"/>
        <w:bottom w:val="none" w:sz="0" w:space="0" w:color="auto"/>
        <w:right w:val="none" w:sz="0" w:space="0" w:color="auto"/>
      </w:divBdr>
    </w:div>
    <w:div w:id="21433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1683-69D3-4499-A516-CEAEC164CE61}">
  <ds:schemaRefs>
    <ds:schemaRef ds:uri="http://schemas.microsoft.com/sharepoint/v3/contenttype/forms"/>
  </ds:schemaRefs>
</ds:datastoreItem>
</file>

<file path=customXml/itemProps2.xml><?xml version="1.0" encoding="utf-8"?>
<ds:datastoreItem xmlns:ds="http://schemas.openxmlformats.org/officeDocument/2006/customXml" ds:itemID="{6925B30D-F2FD-4603-8C50-816A9650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DA011-5857-4881-A8C6-616291B8EBD6}">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28E3DCC2-FC7B-4149-BF40-D1922E7F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6489</Words>
  <Characters>35693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42098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Ximena Ríos López</cp:lastModifiedBy>
  <cp:revision>4</cp:revision>
  <cp:lastPrinted>2019-05-29T21:29:00Z</cp:lastPrinted>
  <dcterms:created xsi:type="dcterms:W3CDTF">2020-04-02T19:56:00Z</dcterms:created>
  <dcterms:modified xsi:type="dcterms:W3CDTF">2020-06-13T08:54:00Z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89600441</vt:i4>
  </property>
  <property fmtid="{D5CDD505-2E9C-101B-9397-08002B2CF9AE}" pid="3" name="ContentTypeId">
    <vt:lpwstr>0x010100F2E0F32964D9B84EA054B84E5D4157A0</vt:lpwstr>
  </property>
</Properties>
</file>