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BD3" w:rsidRDefault="0094005A" w:rsidP="00547BB6">
      <w:pPr>
        <w:spacing w:after="0" w:line="240" w:lineRule="auto"/>
        <w:jc w:val="both"/>
        <w:rPr>
          <w:rFonts w:ascii="Arial" w:eastAsia="Times New Roman" w:hAnsi="Arial" w:cs="Arial"/>
          <w:b/>
          <w:sz w:val="24"/>
          <w:szCs w:val="24"/>
          <w:lang w:val="es-ES" w:eastAsia="es-ES"/>
        </w:rPr>
      </w:pPr>
      <w:r w:rsidRPr="00533F86">
        <w:rPr>
          <w:rFonts w:ascii="Arial" w:eastAsia="Times New Roman" w:hAnsi="Arial" w:cs="Arial"/>
          <w:b/>
          <w:sz w:val="24"/>
          <w:szCs w:val="24"/>
          <w:lang w:val="es-ES" w:eastAsia="es-ES"/>
        </w:rPr>
        <w:t>NULIDAD Y</w:t>
      </w:r>
      <w:r w:rsidR="007E6ED7">
        <w:rPr>
          <w:rFonts w:ascii="Arial" w:eastAsia="Times New Roman" w:hAnsi="Arial" w:cs="Arial"/>
          <w:b/>
          <w:sz w:val="24"/>
          <w:szCs w:val="24"/>
          <w:lang w:val="es-ES" w:eastAsia="es-ES"/>
        </w:rPr>
        <w:t xml:space="preserve"> RESTABLECIMIENTO DEL DERECHO – Actos de trámi</w:t>
      </w:r>
      <w:r w:rsidR="00E634EE">
        <w:rPr>
          <w:rFonts w:ascii="Arial" w:eastAsia="Times New Roman" w:hAnsi="Arial" w:cs="Arial"/>
          <w:b/>
          <w:sz w:val="24"/>
          <w:szCs w:val="24"/>
          <w:lang w:val="es-ES" w:eastAsia="es-ES"/>
        </w:rPr>
        <w:t xml:space="preserve">te – Actos definitivos - Definición </w:t>
      </w:r>
    </w:p>
    <w:p w:rsidR="00BF30D0" w:rsidRDefault="00BF30D0" w:rsidP="00547BB6">
      <w:pPr>
        <w:spacing w:after="0" w:line="240" w:lineRule="auto"/>
        <w:jc w:val="both"/>
        <w:rPr>
          <w:rFonts w:ascii="Arial" w:eastAsia="Times New Roman" w:hAnsi="Arial" w:cs="Arial"/>
          <w:b/>
          <w:sz w:val="24"/>
          <w:szCs w:val="24"/>
          <w:lang w:val="es-ES" w:eastAsia="es-ES"/>
        </w:rPr>
      </w:pPr>
    </w:p>
    <w:p w:rsidR="00BF30D0" w:rsidRDefault="00BF30D0" w:rsidP="00547BB6">
      <w:pPr>
        <w:spacing w:after="0" w:line="240" w:lineRule="auto"/>
        <w:jc w:val="both"/>
        <w:rPr>
          <w:rFonts w:ascii="Arial" w:eastAsia="Times New Roman" w:hAnsi="Arial" w:cs="Arial"/>
          <w:b/>
          <w:sz w:val="24"/>
          <w:szCs w:val="24"/>
          <w:lang w:val="es-ES" w:eastAsia="es-ES"/>
        </w:rPr>
      </w:pPr>
      <w:r>
        <w:rPr>
          <w:rFonts w:ascii="Arial" w:eastAsia="Times New Roman" w:hAnsi="Arial" w:cs="Arial"/>
          <w:sz w:val="24"/>
          <w:szCs w:val="24"/>
          <w:lang w:eastAsia="es-CO"/>
        </w:rPr>
        <w:t>L</w:t>
      </w:r>
      <w:r w:rsidRPr="00FD16B4">
        <w:rPr>
          <w:rFonts w:ascii="Arial" w:eastAsia="Times New Roman" w:hAnsi="Arial" w:cs="Arial"/>
          <w:sz w:val="24"/>
          <w:szCs w:val="24"/>
          <w:lang w:eastAsia="es-CO"/>
        </w:rPr>
        <w:t>os actos preparativos o de trámite son aquellos actos que se dan a lo largo de una determinada actuación administrativa y que le permiten a la administración reunir los elementos de juicio necesarios para que pueda adoptar una decisión def</w:t>
      </w:r>
      <w:r>
        <w:rPr>
          <w:rFonts w:ascii="Arial" w:eastAsia="Times New Roman" w:hAnsi="Arial" w:cs="Arial"/>
          <w:sz w:val="24"/>
          <w:szCs w:val="24"/>
          <w:lang w:eastAsia="es-CO"/>
        </w:rPr>
        <w:t xml:space="preserve">initiva para dar fin a la misma. (…) </w:t>
      </w:r>
      <w:r w:rsidRPr="00FD16B4">
        <w:rPr>
          <w:rFonts w:ascii="Arial" w:eastAsia="Times New Roman" w:hAnsi="Arial" w:cs="Arial"/>
          <w:sz w:val="24"/>
          <w:szCs w:val="24"/>
          <w:lang w:eastAsia="es-CO"/>
        </w:rPr>
        <w:t>Por su parte, los actos administrativos de carácter definitivo son aquellos que sí resuelven de fondo el asunto que es objeto de una determinada actuación administrat</w:t>
      </w:r>
      <w:r w:rsidR="00BC57C0">
        <w:rPr>
          <w:rFonts w:ascii="Arial" w:eastAsia="Times New Roman" w:hAnsi="Arial" w:cs="Arial"/>
          <w:sz w:val="24"/>
          <w:szCs w:val="24"/>
          <w:lang w:eastAsia="es-CO"/>
        </w:rPr>
        <w:t>iva y que ponen fin a la misma.</w:t>
      </w:r>
    </w:p>
    <w:p w:rsidR="00BF30D0" w:rsidRDefault="00BF30D0" w:rsidP="00547BB6">
      <w:pPr>
        <w:spacing w:after="0" w:line="240" w:lineRule="auto"/>
        <w:jc w:val="both"/>
        <w:rPr>
          <w:rFonts w:ascii="Arial" w:eastAsia="Times New Roman" w:hAnsi="Arial" w:cs="Arial"/>
          <w:b/>
          <w:sz w:val="24"/>
          <w:szCs w:val="24"/>
          <w:lang w:val="es-ES" w:eastAsia="es-ES"/>
        </w:rPr>
      </w:pPr>
    </w:p>
    <w:p w:rsidR="00547BB6" w:rsidRPr="00547BB6" w:rsidRDefault="008A3908" w:rsidP="00547BB6">
      <w:pPr>
        <w:spacing w:after="0" w:line="240" w:lineRule="auto"/>
        <w:jc w:val="both"/>
        <w:rPr>
          <w:rFonts w:ascii="Arial" w:eastAsia="Times New Roman" w:hAnsi="Arial"/>
          <w:b/>
          <w:sz w:val="24"/>
          <w:szCs w:val="24"/>
          <w:lang w:val="es-ES" w:eastAsia="es-ES"/>
        </w:rPr>
      </w:pPr>
      <w:r w:rsidRPr="00533F86">
        <w:rPr>
          <w:rFonts w:ascii="Arial" w:eastAsia="Times New Roman" w:hAnsi="Arial" w:cs="Arial"/>
          <w:b/>
          <w:sz w:val="24"/>
          <w:szCs w:val="24"/>
          <w:lang w:val="es-ES" w:eastAsia="es-ES"/>
        </w:rPr>
        <w:t>NULIDAD Y RESTABLECIMIENTO DEL DERECHO</w:t>
      </w:r>
      <w:r w:rsidR="007E6ED7">
        <w:rPr>
          <w:rFonts w:ascii="Arial" w:eastAsia="Times New Roman" w:hAnsi="Arial" w:cs="Arial"/>
          <w:b/>
          <w:sz w:val="24"/>
          <w:szCs w:val="24"/>
          <w:lang w:val="es-ES" w:eastAsia="es-ES"/>
        </w:rPr>
        <w:t xml:space="preserve"> –</w:t>
      </w:r>
      <w:bookmarkStart w:id="0" w:name="_GoBack"/>
      <w:bookmarkEnd w:id="0"/>
      <w:r>
        <w:rPr>
          <w:rFonts w:ascii="Arial" w:eastAsia="Times New Roman" w:hAnsi="Arial" w:cs="Arial"/>
          <w:b/>
          <w:sz w:val="24"/>
          <w:szCs w:val="24"/>
          <w:lang w:val="es-ES" w:eastAsia="es-ES"/>
        </w:rPr>
        <w:t xml:space="preserve"> </w:t>
      </w:r>
      <w:r w:rsidR="00E634EE">
        <w:rPr>
          <w:rFonts w:ascii="Arial" w:eastAsia="Times New Roman" w:hAnsi="Arial" w:cs="Arial"/>
          <w:b/>
          <w:sz w:val="24"/>
          <w:szCs w:val="24"/>
          <w:lang w:val="es-ES" w:eastAsia="es-ES"/>
        </w:rPr>
        <w:t xml:space="preserve"> Principio de publicidad </w:t>
      </w:r>
      <w:r w:rsidR="007E6ED7">
        <w:rPr>
          <w:rFonts w:ascii="Arial" w:eastAsia="Times New Roman" w:hAnsi="Arial" w:cs="Arial"/>
          <w:b/>
          <w:sz w:val="24"/>
          <w:szCs w:val="24"/>
          <w:lang w:val="es-ES" w:eastAsia="es-ES"/>
        </w:rPr>
        <w:t>–</w:t>
      </w:r>
      <w:r w:rsidR="00E634EE">
        <w:rPr>
          <w:rFonts w:ascii="Arial" w:eastAsia="Times New Roman" w:hAnsi="Arial" w:cs="Arial"/>
          <w:b/>
          <w:sz w:val="24"/>
          <w:szCs w:val="24"/>
          <w:lang w:val="es-ES" w:eastAsia="es-ES"/>
        </w:rPr>
        <w:t xml:space="preserve"> </w:t>
      </w:r>
      <w:r w:rsidR="007E6ED7">
        <w:rPr>
          <w:rFonts w:ascii="Arial" w:eastAsia="Times New Roman" w:hAnsi="Arial" w:cs="Arial"/>
          <w:b/>
          <w:sz w:val="24"/>
          <w:szCs w:val="24"/>
          <w:lang w:val="es-ES" w:eastAsia="es-ES"/>
        </w:rPr>
        <w:t>Procedencia</w:t>
      </w:r>
      <w:r w:rsidR="00E634EE">
        <w:rPr>
          <w:rFonts w:ascii="Arial" w:eastAsia="Times New Roman" w:hAnsi="Arial" w:cs="Arial"/>
          <w:b/>
          <w:sz w:val="24"/>
          <w:szCs w:val="24"/>
          <w:lang w:val="es-ES" w:eastAsia="es-ES"/>
        </w:rPr>
        <w:t xml:space="preserve"> – Audiencia pública de adjudicación </w:t>
      </w:r>
      <w:r w:rsidR="007E6ED7">
        <w:rPr>
          <w:rFonts w:ascii="Arial" w:eastAsia="Times New Roman" w:hAnsi="Arial" w:cs="Arial"/>
          <w:b/>
          <w:sz w:val="24"/>
          <w:szCs w:val="24"/>
          <w:lang w:val="es-ES" w:eastAsia="es-ES"/>
        </w:rPr>
        <w:t xml:space="preserve">– Antes de suscripción del contrato </w:t>
      </w:r>
    </w:p>
    <w:p w:rsidR="007E6ED7" w:rsidRDefault="007E6ED7" w:rsidP="00FD16B4">
      <w:pPr>
        <w:spacing w:after="0" w:line="240" w:lineRule="auto"/>
        <w:jc w:val="both"/>
        <w:rPr>
          <w:rFonts w:ascii="Arial" w:hAnsi="Arial" w:cs="Arial"/>
          <w:bCs/>
          <w:sz w:val="24"/>
          <w:szCs w:val="24"/>
        </w:rPr>
      </w:pPr>
    </w:p>
    <w:p w:rsidR="00533F86" w:rsidRPr="00FD16B4" w:rsidRDefault="007E6ED7" w:rsidP="00FD16B4">
      <w:pPr>
        <w:spacing w:after="0" w:line="240" w:lineRule="auto"/>
        <w:jc w:val="both"/>
        <w:rPr>
          <w:rFonts w:ascii="Arial" w:hAnsi="Arial" w:cs="Arial"/>
          <w:bCs/>
          <w:sz w:val="24"/>
          <w:szCs w:val="24"/>
        </w:rPr>
      </w:pPr>
      <w:r>
        <w:rPr>
          <w:rFonts w:ascii="Arial" w:hAnsi="Arial"/>
          <w:bCs/>
          <w:sz w:val="24"/>
          <w:szCs w:val="24"/>
        </w:rPr>
        <w:t>L</w:t>
      </w:r>
      <w:r w:rsidR="00FD16B4" w:rsidRPr="00FD16B4">
        <w:rPr>
          <w:rFonts w:ascii="Arial" w:hAnsi="Arial"/>
          <w:bCs/>
          <w:sz w:val="24"/>
          <w:szCs w:val="24"/>
        </w:rPr>
        <w:t>a acción que ha promovido el demandante es la de nulidad y restablecimiento del derecho contra unos actos previos a la celebración del contrato como lo son unos actos proferidos en el curso de una audiencia de adjudicación, acción ésta que es procedente siempre y cuando no se haya celebrado el contrato, pues de lo contrario la que resulta pertinente es la acción contractual, debiendo pedirse entonces no sólo la nulidad de los actos administrativos previos sino también la nulidad absoluta del contrato.</w:t>
      </w:r>
      <w:r w:rsidR="005D4000">
        <w:rPr>
          <w:rFonts w:ascii="Arial" w:hAnsi="Arial"/>
          <w:bCs/>
          <w:sz w:val="24"/>
          <w:szCs w:val="24"/>
        </w:rPr>
        <w:t xml:space="preserve"> </w:t>
      </w:r>
      <w:r w:rsidR="00FD16B4" w:rsidRPr="00FD16B4">
        <w:rPr>
          <w:rFonts w:ascii="Arial" w:hAnsi="Arial"/>
          <w:bCs/>
          <w:sz w:val="24"/>
          <w:szCs w:val="24"/>
        </w:rPr>
        <w:t xml:space="preserve">En éste orden de ideas, para la Sala es claro que la demanda fue presentada cuando el contrato ya se había celebrado </w:t>
      </w:r>
      <w:proofErr w:type="gramStart"/>
      <w:r w:rsidR="00FD16B4" w:rsidRPr="00FD16B4">
        <w:rPr>
          <w:rFonts w:ascii="Arial" w:hAnsi="Arial"/>
          <w:bCs/>
          <w:sz w:val="24"/>
          <w:szCs w:val="24"/>
        </w:rPr>
        <w:t>y</w:t>
      </w:r>
      <w:proofErr w:type="gramEnd"/>
      <w:r w:rsidR="00FD16B4" w:rsidRPr="00FD16B4">
        <w:rPr>
          <w:rFonts w:ascii="Arial" w:hAnsi="Arial"/>
          <w:bCs/>
          <w:sz w:val="24"/>
          <w:szCs w:val="24"/>
        </w:rPr>
        <w:t xml:space="preserve"> por consiguiente, tal como lo disponía el inciso segundo del artículo 87 del Código Contencioso Administrativo, en la nueva redacción que le dio el artículo 32 de la Ley 446 de 1998, la acción procedente era la acción contractual y no la invocada de nulidad </w:t>
      </w:r>
      <w:r w:rsidR="00486BD3">
        <w:rPr>
          <w:rFonts w:ascii="Arial" w:hAnsi="Arial"/>
          <w:bCs/>
          <w:sz w:val="24"/>
          <w:szCs w:val="24"/>
        </w:rPr>
        <w:t>y restablecimiento del derecho.</w:t>
      </w:r>
      <w:r w:rsidR="005D4000">
        <w:rPr>
          <w:rFonts w:ascii="Arial" w:hAnsi="Arial"/>
          <w:bCs/>
          <w:sz w:val="24"/>
          <w:szCs w:val="24"/>
        </w:rPr>
        <w:t xml:space="preserve"> </w:t>
      </w:r>
      <w:r w:rsidR="00FD16B4" w:rsidRPr="00FD16B4">
        <w:rPr>
          <w:rFonts w:ascii="Arial" w:hAnsi="Arial"/>
          <w:bCs/>
          <w:sz w:val="24"/>
          <w:szCs w:val="24"/>
        </w:rPr>
        <w:t>Como el demandante promovió en este caso la acción de nulidad y restablecimiento del derecho y en ejercicio de ella, ha construido sus pretensiones y como quiera que la que ha debido promover por mandato legal es la contractual, resulta que lo que se imponía era declarar la ineptitud sustantiva de la demanda.</w:t>
      </w:r>
    </w:p>
    <w:p w:rsidR="0094005A" w:rsidRDefault="0094005A" w:rsidP="00850AC1">
      <w:pPr>
        <w:spacing w:after="0" w:line="240" w:lineRule="auto"/>
        <w:jc w:val="center"/>
        <w:rPr>
          <w:rFonts w:ascii="Arial" w:eastAsia="Times New Roman" w:hAnsi="Arial" w:cs="Arial"/>
          <w:b/>
          <w:sz w:val="24"/>
          <w:szCs w:val="24"/>
          <w:lang w:val="es-ES" w:eastAsia="es-ES"/>
        </w:rPr>
      </w:pPr>
    </w:p>
    <w:p w:rsidR="00850AC1" w:rsidRPr="00850AC1" w:rsidRDefault="00850AC1" w:rsidP="00850AC1">
      <w:pPr>
        <w:spacing w:after="0" w:line="240" w:lineRule="auto"/>
        <w:jc w:val="center"/>
        <w:rPr>
          <w:rFonts w:ascii="Arial" w:eastAsia="Times New Roman" w:hAnsi="Arial" w:cs="Arial"/>
          <w:b/>
          <w:sz w:val="24"/>
          <w:szCs w:val="24"/>
          <w:lang w:val="es-ES" w:eastAsia="es-ES"/>
        </w:rPr>
      </w:pPr>
      <w:r w:rsidRPr="00850AC1">
        <w:rPr>
          <w:rFonts w:ascii="Arial" w:eastAsia="Times New Roman" w:hAnsi="Arial" w:cs="Arial"/>
          <w:b/>
          <w:sz w:val="24"/>
          <w:szCs w:val="24"/>
          <w:lang w:val="es-ES" w:eastAsia="es-ES"/>
        </w:rPr>
        <w:t>CONSEJO DE ESTADO</w:t>
      </w:r>
    </w:p>
    <w:p w:rsidR="00850AC1" w:rsidRPr="00850AC1" w:rsidRDefault="00850AC1" w:rsidP="00850AC1">
      <w:pPr>
        <w:spacing w:after="0" w:line="240" w:lineRule="auto"/>
        <w:jc w:val="center"/>
        <w:rPr>
          <w:rFonts w:ascii="Arial" w:eastAsia="Times New Roman" w:hAnsi="Arial" w:cs="Arial"/>
          <w:b/>
          <w:sz w:val="24"/>
          <w:szCs w:val="24"/>
          <w:lang w:eastAsia="es-ES"/>
        </w:rPr>
      </w:pPr>
    </w:p>
    <w:p w:rsidR="00850AC1" w:rsidRPr="00850AC1" w:rsidRDefault="00850AC1" w:rsidP="00850AC1">
      <w:pPr>
        <w:suppressAutoHyphens/>
        <w:spacing w:after="0" w:line="240" w:lineRule="auto"/>
        <w:jc w:val="center"/>
        <w:rPr>
          <w:rFonts w:ascii="Arial" w:eastAsia="Times New Roman" w:hAnsi="Arial" w:cs="Arial"/>
          <w:b/>
          <w:bCs/>
          <w:sz w:val="24"/>
          <w:szCs w:val="24"/>
          <w:lang w:val="es-ES" w:eastAsia="es-ES"/>
        </w:rPr>
      </w:pPr>
      <w:r w:rsidRPr="00850AC1">
        <w:rPr>
          <w:rFonts w:ascii="Arial" w:eastAsia="Times New Roman" w:hAnsi="Arial" w:cs="Arial"/>
          <w:b/>
          <w:bCs/>
          <w:sz w:val="24"/>
          <w:szCs w:val="24"/>
          <w:lang w:val="es-ES" w:eastAsia="es-ES"/>
        </w:rPr>
        <w:t>SALA DE LO CONTENCIOSO ADMINISTRATIVO</w:t>
      </w:r>
    </w:p>
    <w:p w:rsidR="00850AC1" w:rsidRPr="00850AC1" w:rsidRDefault="00850AC1" w:rsidP="00850AC1">
      <w:pPr>
        <w:suppressAutoHyphens/>
        <w:spacing w:after="0" w:line="240" w:lineRule="auto"/>
        <w:jc w:val="center"/>
        <w:rPr>
          <w:rFonts w:ascii="Arial" w:eastAsia="Times New Roman" w:hAnsi="Arial" w:cs="Arial"/>
          <w:b/>
          <w:bCs/>
          <w:sz w:val="24"/>
          <w:szCs w:val="24"/>
          <w:lang w:val="es-ES" w:eastAsia="es-ES"/>
        </w:rPr>
      </w:pPr>
    </w:p>
    <w:p w:rsidR="00850AC1" w:rsidRPr="00850AC1" w:rsidRDefault="00850AC1" w:rsidP="00850AC1">
      <w:pPr>
        <w:suppressAutoHyphens/>
        <w:spacing w:after="0" w:line="240" w:lineRule="auto"/>
        <w:jc w:val="center"/>
        <w:rPr>
          <w:rFonts w:ascii="Arial" w:eastAsia="Times New Roman" w:hAnsi="Arial" w:cs="Arial"/>
          <w:b/>
          <w:bCs/>
          <w:sz w:val="24"/>
          <w:szCs w:val="24"/>
          <w:lang w:val="es-ES" w:eastAsia="es-ES"/>
        </w:rPr>
      </w:pPr>
      <w:r w:rsidRPr="00850AC1">
        <w:rPr>
          <w:rFonts w:ascii="Arial" w:eastAsia="Times New Roman" w:hAnsi="Arial" w:cs="Arial"/>
          <w:b/>
          <w:bCs/>
          <w:sz w:val="24"/>
          <w:szCs w:val="24"/>
          <w:lang w:val="es-ES" w:eastAsia="es-ES"/>
        </w:rPr>
        <w:t>SECCI</w:t>
      </w:r>
      <w:r w:rsidR="00C5327B">
        <w:rPr>
          <w:rFonts w:ascii="Arial" w:eastAsia="Times New Roman" w:hAnsi="Arial" w:cs="Arial"/>
          <w:b/>
          <w:bCs/>
          <w:sz w:val="24"/>
          <w:szCs w:val="24"/>
          <w:lang w:val="es-ES" w:eastAsia="es-ES"/>
        </w:rPr>
        <w:t>Ó</w:t>
      </w:r>
      <w:r w:rsidRPr="00850AC1">
        <w:rPr>
          <w:rFonts w:ascii="Arial" w:eastAsia="Times New Roman" w:hAnsi="Arial" w:cs="Arial"/>
          <w:b/>
          <w:bCs/>
          <w:sz w:val="24"/>
          <w:szCs w:val="24"/>
          <w:lang w:val="es-ES" w:eastAsia="es-ES"/>
        </w:rPr>
        <w:t>N TERCERA</w:t>
      </w:r>
    </w:p>
    <w:p w:rsidR="00850AC1" w:rsidRPr="00850AC1" w:rsidRDefault="00850AC1" w:rsidP="00850AC1">
      <w:pPr>
        <w:suppressAutoHyphens/>
        <w:spacing w:after="0" w:line="240" w:lineRule="auto"/>
        <w:jc w:val="center"/>
        <w:rPr>
          <w:rFonts w:ascii="Arial" w:eastAsia="Times New Roman" w:hAnsi="Arial" w:cs="Arial"/>
          <w:b/>
          <w:bCs/>
          <w:sz w:val="24"/>
          <w:szCs w:val="24"/>
          <w:lang w:val="es-ES" w:eastAsia="es-ES"/>
        </w:rPr>
      </w:pPr>
    </w:p>
    <w:p w:rsidR="00850AC1" w:rsidRPr="00850AC1" w:rsidRDefault="00C5327B" w:rsidP="00850AC1">
      <w:pPr>
        <w:suppressAutoHyphens/>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SUBSECCIÓ</w:t>
      </w:r>
      <w:r w:rsidR="00850AC1" w:rsidRPr="00850AC1">
        <w:rPr>
          <w:rFonts w:ascii="Arial" w:eastAsia="Times New Roman" w:hAnsi="Arial" w:cs="Arial"/>
          <w:b/>
          <w:sz w:val="24"/>
          <w:szCs w:val="24"/>
          <w:lang w:val="es-ES" w:eastAsia="es-ES"/>
        </w:rPr>
        <w:t>N C</w:t>
      </w:r>
    </w:p>
    <w:p w:rsidR="00850AC1" w:rsidRPr="00850AC1" w:rsidRDefault="00850AC1" w:rsidP="0094005A">
      <w:pPr>
        <w:suppressAutoHyphens/>
        <w:spacing w:after="0" w:line="240" w:lineRule="auto"/>
        <w:jc w:val="center"/>
        <w:rPr>
          <w:rFonts w:ascii="Arial" w:eastAsia="Times New Roman" w:hAnsi="Arial" w:cs="Arial"/>
          <w:b/>
          <w:sz w:val="24"/>
          <w:szCs w:val="24"/>
          <w:lang w:val="es-ES" w:eastAsia="es-ES"/>
        </w:rPr>
      </w:pPr>
    </w:p>
    <w:p w:rsidR="00850AC1" w:rsidRPr="00850AC1" w:rsidRDefault="00850AC1" w:rsidP="00850AC1">
      <w:pPr>
        <w:suppressAutoHyphens/>
        <w:spacing w:after="0" w:line="240" w:lineRule="auto"/>
        <w:ind w:hanging="426"/>
        <w:jc w:val="center"/>
        <w:rPr>
          <w:rFonts w:ascii="Arial" w:eastAsia="Times New Roman" w:hAnsi="Arial" w:cs="Arial"/>
          <w:sz w:val="24"/>
          <w:szCs w:val="24"/>
          <w:lang w:eastAsia="es-ES"/>
        </w:rPr>
      </w:pPr>
      <w:r w:rsidRPr="00850AC1">
        <w:rPr>
          <w:rFonts w:ascii="Arial" w:eastAsia="Times New Roman" w:hAnsi="Arial" w:cs="Arial"/>
          <w:b/>
          <w:sz w:val="24"/>
          <w:szCs w:val="24"/>
          <w:lang w:val="es-ES" w:eastAsia="es-ES"/>
        </w:rPr>
        <w:t xml:space="preserve">Consejero ponente: </w:t>
      </w:r>
      <w:r w:rsidRPr="00850AC1">
        <w:rPr>
          <w:rFonts w:ascii="Arial" w:eastAsia="Times New Roman" w:hAnsi="Arial" w:cs="Arial"/>
          <w:b/>
          <w:bCs/>
          <w:spacing w:val="-3"/>
          <w:sz w:val="24"/>
          <w:szCs w:val="24"/>
          <w:lang w:val="es-ES" w:eastAsia="es-ES"/>
        </w:rPr>
        <w:t>JAIME ORLANDO SANTOFIMIO GAMBOA</w:t>
      </w:r>
    </w:p>
    <w:p w:rsidR="003F7AEF" w:rsidRPr="00850AC1" w:rsidRDefault="003F7AEF" w:rsidP="00850AC1">
      <w:pPr>
        <w:spacing w:after="0" w:line="240" w:lineRule="auto"/>
        <w:jc w:val="both"/>
        <w:rPr>
          <w:rFonts w:ascii="Arial" w:eastAsia="Times New Roman" w:hAnsi="Arial" w:cs="Arial"/>
          <w:sz w:val="24"/>
          <w:szCs w:val="24"/>
          <w:lang w:val="es-ES" w:eastAsia="es-ES"/>
        </w:rPr>
      </w:pPr>
    </w:p>
    <w:p w:rsidR="003F7AEF" w:rsidRPr="00850AC1" w:rsidRDefault="003F7AEF" w:rsidP="00850AC1">
      <w:pPr>
        <w:spacing w:after="0" w:line="240" w:lineRule="auto"/>
        <w:jc w:val="both"/>
        <w:rPr>
          <w:rFonts w:ascii="Arial" w:eastAsia="Times New Roman" w:hAnsi="Arial" w:cs="Arial"/>
          <w:sz w:val="24"/>
          <w:szCs w:val="24"/>
          <w:lang w:val="es-ES" w:eastAsia="es-ES"/>
        </w:rPr>
      </w:pPr>
      <w:r w:rsidRPr="00850AC1">
        <w:rPr>
          <w:rFonts w:ascii="Arial" w:eastAsia="Times New Roman" w:hAnsi="Arial" w:cs="Arial"/>
          <w:sz w:val="24"/>
          <w:szCs w:val="24"/>
          <w:lang w:val="es-ES" w:eastAsia="es-ES"/>
        </w:rPr>
        <w:t>Bogotá D.</w:t>
      </w:r>
      <w:r w:rsidR="00A00E7F" w:rsidRPr="00850AC1">
        <w:rPr>
          <w:rFonts w:ascii="Arial" w:eastAsia="Times New Roman" w:hAnsi="Arial" w:cs="Arial"/>
          <w:sz w:val="24"/>
          <w:szCs w:val="24"/>
          <w:lang w:val="es-ES" w:eastAsia="es-ES"/>
        </w:rPr>
        <w:t>C.</w:t>
      </w:r>
      <w:r w:rsidR="00850AC1">
        <w:rPr>
          <w:rFonts w:ascii="Arial" w:eastAsia="Times New Roman" w:hAnsi="Arial" w:cs="Arial"/>
          <w:sz w:val="24"/>
          <w:szCs w:val="24"/>
          <w:lang w:val="es-ES" w:eastAsia="es-ES"/>
        </w:rPr>
        <w:t>,</w:t>
      </w:r>
      <w:r w:rsidR="00A00E7F" w:rsidRPr="00850AC1">
        <w:rPr>
          <w:rFonts w:ascii="Arial" w:eastAsia="Times New Roman" w:hAnsi="Arial" w:cs="Arial"/>
          <w:sz w:val="24"/>
          <w:szCs w:val="24"/>
          <w:lang w:val="es-ES" w:eastAsia="es-ES"/>
        </w:rPr>
        <w:t xml:space="preserve"> dieciséis (16</w:t>
      </w:r>
      <w:r w:rsidR="00E92322" w:rsidRPr="00850AC1">
        <w:rPr>
          <w:rFonts w:ascii="Arial" w:eastAsia="Times New Roman" w:hAnsi="Arial" w:cs="Arial"/>
          <w:sz w:val="24"/>
          <w:szCs w:val="24"/>
          <w:lang w:val="es-ES" w:eastAsia="es-ES"/>
        </w:rPr>
        <w:t xml:space="preserve">) de mayo </w:t>
      </w:r>
      <w:r w:rsidRPr="00850AC1">
        <w:rPr>
          <w:rFonts w:ascii="Arial" w:eastAsia="Times New Roman" w:hAnsi="Arial" w:cs="Arial"/>
          <w:sz w:val="24"/>
          <w:szCs w:val="24"/>
          <w:lang w:val="es-ES" w:eastAsia="es-ES"/>
        </w:rPr>
        <w:t>de dos mil dieciséis (2016)</w:t>
      </w:r>
      <w:r w:rsidR="00850AC1">
        <w:rPr>
          <w:rFonts w:ascii="Arial" w:eastAsia="Times New Roman" w:hAnsi="Arial" w:cs="Arial"/>
          <w:sz w:val="24"/>
          <w:szCs w:val="24"/>
          <w:lang w:val="es-ES" w:eastAsia="es-ES"/>
        </w:rPr>
        <w:t>.</w:t>
      </w:r>
    </w:p>
    <w:p w:rsidR="003F7AEF" w:rsidRPr="00850AC1" w:rsidRDefault="003F7AEF" w:rsidP="00850AC1">
      <w:pPr>
        <w:spacing w:after="0" w:line="240" w:lineRule="auto"/>
        <w:jc w:val="both"/>
        <w:rPr>
          <w:rFonts w:ascii="Arial" w:eastAsia="Times New Roman" w:hAnsi="Arial" w:cs="Arial"/>
          <w:b/>
          <w:sz w:val="24"/>
          <w:szCs w:val="24"/>
          <w:lang w:val="es-ES" w:eastAsia="es-ES"/>
        </w:rPr>
      </w:pPr>
    </w:p>
    <w:p w:rsidR="003F7AEF" w:rsidRPr="00850AC1" w:rsidRDefault="003F7AEF" w:rsidP="00850AC1">
      <w:pPr>
        <w:spacing w:after="0" w:line="240" w:lineRule="auto"/>
        <w:jc w:val="both"/>
        <w:rPr>
          <w:rFonts w:ascii="Arial" w:eastAsia="Times New Roman" w:hAnsi="Arial" w:cs="Arial"/>
          <w:b/>
          <w:sz w:val="24"/>
          <w:szCs w:val="24"/>
          <w:lang w:val="es-ES" w:eastAsia="es-ES"/>
        </w:rPr>
      </w:pPr>
      <w:r w:rsidRPr="00850AC1">
        <w:rPr>
          <w:rFonts w:ascii="Arial" w:eastAsia="Times New Roman" w:hAnsi="Arial" w:cs="Arial"/>
          <w:b/>
          <w:sz w:val="24"/>
          <w:szCs w:val="24"/>
          <w:lang w:val="es-ES" w:eastAsia="es-ES"/>
        </w:rPr>
        <w:t>Radicación</w:t>
      </w:r>
      <w:r w:rsidR="00850AC1">
        <w:rPr>
          <w:rFonts w:ascii="Arial" w:eastAsia="Times New Roman" w:hAnsi="Arial" w:cs="Arial"/>
          <w:b/>
          <w:sz w:val="24"/>
          <w:szCs w:val="24"/>
          <w:lang w:val="es-ES" w:eastAsia="es-ES"/>
        </w:rPr>
        <w:t xml:space="preserve"> número</w:t>
      </w:r>
      <w:r w:rsidRPr="00850AC1">
        <w:rPr>
          <w:rFonts w:ascii="Arial" w:eastAsia="Times New Roman" w:hAnsi="Arial" w:cs="Arial"/>
          <w:b/>
          <w:sz w:val="24"/>
          <w:szCs w:val="24"/>
          <w:lang w:val="es-ES" w:eastAsia="es-ES"/>
        </w:rPr>
        <w:t>:</w:t>
      </w:r>
      <w:r w:rsidR="00850AC1">
        <w:rPr>
          <w:rFonts w:ascii="Arial" w:eastAsia="Times New Roman" w:hAnsi="Arial" w:cs="Arial"/>
          <w:b/>
          <w:sz w:val="24"/>
          <w:szCs w:val="24"/>
          <w:lang w:val="es-ES" w:eastAsia="es-ES"/>
        </w:rPr>
        <w:t xml:space="preserve"> </w:t>
      </w:r>
      <w:r w:rsidRPr="00850AC1">
        <w:rPr>
          <w:rFonts w:ascii="Arial" w:eastAsia="Times New Roman" w:hAnsi="Arial" w:cs="Arial"/>
          <w:b/>
          <w:sz w:val="24"/>
          <w:szCs w:val="24"/>
          <w:lang w:val="es-ES" w:eastAsia="es-ES"/>
        </w:rPr>
        <w:t>76001-23-31-000-2002-02603-01(51360)</w:t>
      </w:r>
    </w:p>
    <w:p w:rsidR="00850AC1" w:rsidRDefault="00850AC1" w:rsidP="00850AC1">
      <w:pPr>
        <w:spacing w:after="0" w:line="240" w:lineRule="auto"/>
        <w:jc w:val="both"/>
        <w:rPr>
          <w:rFonts w:ascii="Arial" w:eastAsia="Times New Roman" w:hAnsi="Arial" w:cs="Arial"/>
          <w:b/>
          <w:sz w:val="24"/>
          <w:szCs w:val="24"/>
          <w:lang w:val="es-ES" w:eastAsia="es-ES"/>
        </w:rPr>
      </w:pPr>
    </w:p>
    <w:p w:rsidR="003F7AEF" w:rsidRPr="00850AC1" w:rsidRDefault="003F7AEF" w:rsidP="00850AC1">
      <w:pPr>
        <w:spacing w:after="0" w:line="240" w:lineRule="auto"/>
        <w:jc w:val="both"/>
        <w:rPr>
          <w:rFonts w:ascii="Arial" w:eastAsia="Times New Roman" w:hAnsi="Arial" w:cs="Arial"/>
          <w:b/>
          <w:sz w:val="24"/>
          <w:szCs w:val="24"/>
          <w:lang w:val="es-ES" w:eastAsia="es-ES"/>
        </w:rPr>
      </w:pPr>
      <w:r w:rsidRPr="00850AC1">
        <w:rPr>
          <w:rFonts w:ascii="Arial" w:eastAsia="Times New Roman" w:hAnsi="Arial" w:cs="Arial"/>
          <w:b/>
          <w:sz w:val="24"/>
          <w:szCs w:val="24"/>
          <w:lang w:val="es-ES" w:eastAsia="es-ES"/>
        </w:rPr>
        <w:t xml:space="preserve">Actor: </w:t>
      </w:r>
      <w:r w:rsidR="002D1A7A" w:rsidRPr="00850AC1">
        <w:rPr>
          <w:rFonts w:ascii="Arial" w:eastAsia="Times New Roman" w:hAnsi="Arial" w:cs="Arial"/>
          <w:b/>
          <w:sz w:val="24"/>
          <w:szCs w:val="24"/>
          <w:lang w:val="es-ES" w:eastAsia="es-ES"/>
        </w:rPr>
        <w:t>SISO UT SERVICIOS INTEGRALES DE SALUD DE OCCIDENTE</w:t>
      </w:r>
    </w:p>
    <w:p w:rsidR="00850AC1" w:rsidRDefault="00850AC1" w:rsidP="00850AC1">
      <w:pPr>
        <w:spacing w:after="0" w:line="240" w:lineRule="auto"/>
        <w:jc w:val="both"/>
        <w:rPr>
          <w:rFonts w:ascii="Arial" w:eastAsia="Times New Roman" w:hAnsi="Arial" w:cs="Arial"/>
          <w:b/>
          <w:sz w:val="24"/>
          <w:szCs w:val="24"/>
          <w:lang w:val="es-ES" w:eastAsia="es-ES"/>
        </w:rPr>
      </w:pPr>
    </w:p>
    <w:p w:rsidR="003F7AEF" w:rsidRPr="00850AC1" w:rsidRDefault="003F7AEF" w:rsidP="00850AC1">
      <w:pPr>
        <w:spacing w:after="0" w:line="240" w:lineRule="auto"/>
        <w:jc w:val="both"/>
        <w:rPr>
          <w:rFonts w:ascii="Arial" w:eastAsia="Times New Roman" w:hAnsi="Arial" w:cs="Arial"/>
          <w:b/>
          <w:sz w:val="24"/>
          <w:szCs w:val="24"/>
          <w:lang w:val="es-ES" w:eastAsia="es-ES"/>
        </w:rPr>
      </w:pPr>
      <w:r w:rsidRPr="00850AC1">
        <w:rPr>
          <w:rFonts w:ascii="Arial" w:eastAsia="Times New Roman" w:hAnsi="Arial" w:cs="Arial"/>
          <w:b/>
          <w:sz w:val="24"/>
          <w:szCs w:val="24"/>
          <w:lang w:val="es-ES" w:eastAsia="es-ES"/>
        </w:rPr>
        <w:t>Demandado: NACI</w:t>
      </w:r>
      <w:r w:rsidR="00C5327B">
        <w:rPr>
          <w:rFonts w:ascii="Arial" w:eastAsia="Times New Roman" w:hAnsi="Arial" w:cs="Arial"/>
          <w:b/>
          <w:sz w:val="24"/>
          <w:szCs w:val="24"/>
          <w:lang w:val="es-ES" w:eastAsia="es-ES"/>
        </w:rPr>
        <w:t>Ó</w:t>
      </w:r>
      <w:r w:rsidRPr="00850AC1">
        <w:rPr>
          <w:rFonts w:ascii="Arial" w:eastAsia="Times New Roman" w:hAnsi="Arial" w:cs="Arial"/>
          <w:b/>
          <w:sz w:val="24"/>
          <w:szCs w:val="24"/>
          <w:lang w:val="es-ES" w:eastAsia="es-ES"/>
        </w:rPr>
        <w:t>N</w:t>
      </w:r>
      <w:r w:rsidR="00850AC1">
        <w:rPr>
          <w:rFonts w:ascii="Arial" w:eastAsia="Times New Roman" w:hAnsi="Arial" w:cs="Arial"/>
          <w:b/>
          <w:sz w:val="24"/>
          <w:szCs w:val="24"/>
          <w:lang w:val="es-ES" w:eastAsia="es-ES"/>
        </w:rPr>
        <w:t xml:space="preserve"> </w:t>
      </w:r>
      <w:r w:rsidRPr="00850AC1">
        <w:rPr>
          <w:rFonts w:ascii="Arial" w:eastAsia="Times New Roman" w:hAnsi="Arial" w:cs="Arial"/>
          <w:b/>
          <w:sz w:val="24"/>
          <w:szCs w:val="24"/>
          <w:lang w:val="es-ES" w:eastAsia="es-ES"/>
        </w:rPr>
        <w:t xml:space="preserve">- </w:t>
      </w:r>
      <w:r w:rsidR="002D1A7A" w:rsidRPr="00850AC1">
        <w:rPr>
          <w:rFonts w:ascii="Arial" w:eastAsia="Times New Roman" w:hAnsi="Arial" w:cs="Arial"/>
          <w:b/>
          <w:sz w:val="24"/>
          <w:szCs w:val="24"/>
          <w:lang w:val="es-ES" w:eastAsia="es-ES"/>
        </w:rPr>
        <w:t xml:space="preserve">MINISTERIO DE </w:t>
      </w:r>
      <w:r w:rsidR="00EA1F5E" w:rsidRPr="00850AC1">
        <w:rPr>
          <w:rFonts w:ascii="Arial" w:eastAsia="Times New Roman" w:hAnsi="Arial" w:cs="Arial"/>
          <w:b/>
          <w:sz w:val="24"/>
          <w:szCs w:val="24"/>
          <w:lang w:val="es-ES" w:eastAsia="es-ES"/>
        </w:rPr>
        <w:t>EDUCACI</w:t>
      </w:r>
      <w:r w:rsidR="00EA1F5E">
        <w:rPr>
          <w:rFonts w:ascii="Arial" w:eastAsia="Times New Roman" w:hAnsi="Arial" w:cs="Arial"/>
          <w:b/>
          <w:sz w:val="24"/>
          <w:szCs w:val="24"/>
          <w:lang w:val="es-ES" w:eastAsia="es-ES"/>
        </w:rPr>
        <w:t>Ó</w:t>
      </w:r>
      <w:r w:rsidR="00EA1F5E" w:rsidRPr="00850AC1">
        <w:rPr>
          <w:rFonts w:ascii="Arial" w:eastAsia="Times New Roman" w:hAnsi="Arial" w:cs="Arial"/>
          <w:b/>
          <w:sz w:val="24"/>
          <w:szCs w:val="24"/>
          <w:lang w:val="es-ES" w:eastAsia="es-ES"/>
        </w:rPr>
        <w:t>N</w:t>
      </w:r>
      <w:r w:rsidR="002D1A7A" w:rsidRPr="00850AC1">
        <w:rPr>
          <w:rFonts w:ascii="Arial" w:eastAsia="Times New Roman" w:hAnsi="Arial" w:cs="Arial"/>
          <w:b/>
          <w:sz w:val="24"/>
          <w:szCs w:val="24"/>
          <w:lang w:val="es-ES" w:eastAsia="es-ES"/>
        </w:rPr>
        <w:t xml:space="preserve"> Y OTROS</w:t>
      </w:r>
    </w:p>
    <w:p w:rsidR="00850AC1" w:rsidRDefault="00850AC1" w:rsidP="00850AC1">
      <w:pPr>
        <w:spacing w:after="0" w:line="240" w:lineRule="auto"/>
        <w:jc w:val="both"/>
        <w:rPr>
          <w:rFonts w:ascii="Arial" w:eastAsia="Times New Roman" w:hAnsi="Arial" w:cs="Arial"/>
          <w:b/>
          <w:sz w:val="24"/>
          <w:szCs w:val="24"/>
          <w:lang w:val="es-ES" w:eastAsia="es-ES"/>
        </w:rPr>
      </w:pPr>
    </w:p>
    <w:p w:rsidR="00850AC1" w:rsidRDefault="00850AC1" w:rsidP="00850AC1">
      <w:pPr>
        <w:spacing w:after="0" w:line="240" w:lineRule="auto"/>
        <w:jc w:val="both"/>
        <w:rPr>
          <w:rFonts w:ascii="Arial" w:eastAsia="Times New Roman" w:hAnsi="Arial" w:cs="Arial"/>
          <w:b/>
          <w:sz w:val="24"/>
          <w:szCs w:val="24"/>
          <w:lang w:val="es-ES" w:eastAsia="es-ES"/>
        </w:rPr>
      </w:pPr>
    </w:p>
    <w:p w:rsidR="003F7AEF" w:rsidRDefault="00850AC1" w:rsidP="00850AC1">
      <w:pPr>
        <w:spacing w:after="0" w:line="24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Referencia</w:t>
      </w:r>
      <w:r w:rsidRPr="00850AC1">
        <w:rPr>
          <w:rFonts w:ascii="Arial" w:eastAsia="Times New Roman" w:hAnsi="Arial" w:cs="Arial"/>
          <w:b/>
          <w:sz w:val="24"/>
          <w:szCs w:val="24"/>
          <w:lang w:val="es-ES" w:eastAsia="es-ES"/>
        </w:rPr>
        <w:t>: ACCI</w:t>
      </w:r>
      <w:r w:rsidR="00C5327B">
        <w:rPr>
          <w:rFonts w:ascii="Arial" w:eastAsia="Times New Roman" w:hAnsi="Arial" w:cs="Arial"/>
          <w:b/>
          <w:sz w:val="24"/>
          <w:szCs w:val="24"/>
          <w:lang w:val="es-ES" w:eastAsia="es-ES"/>
        </w:rPr>
        <w:t>Ó</w:t>
      </w:r>
      <w:r w:rsidRPr="00850AC1">
        <w:rPr>
          <w:rFonts w:ascii="Arial" w:eastAsia="Times New Roman" w:hAnsi="Arial" w:cs="Arial"/>
          <w:b/>
          <w:sz w:val="24"/>
          <w:szCs w:val="24"/>
          <w:lang w:val="es-ES" w:eastAsia="es-ES"/>
        </w:rPr>
        <w:t>N DE NULIDAD</w:t>
      </w:r>
      <w:r>
        <w:rPr>
          <w:rFonts w:ascii="Arial" w:eastAsia="Times New Roman" w:hAnsi="Arial" w:cs="Arial"/>
          <w:b/>
          <w:sz w:val="24"/>
          <w:szCs w:val="24"/>
          <w:lang w:val="es-ES" w:eastAsia="es-ES"/>
        </w:rPr>
        <w:t xml:space="preserve"> Y RESTAB</w:t>
      </w:r>
      <w:r w:rsidR="00C5327B">
        <w:rPr>
          <w:rFonts w:ascii="Arial" w:eastAsia="Times New Roman" w:hAnsi="Arial" w:cs="Arial"/>
          <w:b/>
          <w:sz w:val="24"/>
          <w:szCs w:val="24"/>
          <w:lang w:val="es-ES" w:eastAsia="es-ES"/>
        </w:rPr>
        <w:t>LECIMIENTO DEL DERECHO (APELACIÓ</w:t>
      </w:r>
      <w:r>
        <w:rPr>
          <w:rFonts w:ascii="Arial" w:eastAsia="Times New Roman" w:hAnsi="Arial" w:cs="Arial"/>
          <w:b/>
          <w:sz w:val="24"/>
          <w:szCs w:val="24"/>
          <w:lang w:val="es-ES" w:eastAsia="es-ES"/>
        </w:rPr>
        <w:t>N SENTENCIA)</w:t>
      </w:r>
    </w:p>
    <w:p w:rsidR="00850AC1" w:rsidRDefault="00850AC1" w:rsidP="00850AC1">
      <w:pPr>
        <w:spacing w:after="0" w:line="240" w:lineRule="auto"/>
        <w:jc w:val="both"/>
        <w:rPr>
          <w:rFonts w:ascii="Arial" w:eastAsia="Times New Roman" w:hAnsi="Arial" w:cs="Arial"/>
          <w:b/>
          <w:sz w:val="24"/>
          <w:szCs w:val="24"/>
          <w:lang w:val="es-ES" w:eastAsia="es-ES"/>
        </w:rPr>
      </w:pPr>
    </w:p>
    <w:p w:rsidR="00850AC1" w:rsidRPr="00850AC1" w:rsidRDefault="00850AC1" w:rsidP="00850AC1">
      <w:pPr>
        <w:spacing w:after="0" w:line="240" w:lineRule="auto"/>
        <w:jc w:val="both"/>
        <w:rPr>
          <w:rFonts w:ascii="Arial" w:eastAsia="Times New Roman" w:hAnsi="Arial" w:cs="Arial"/>
          <w:b/>
          <w:sz w:val="24"/>
          <w:szCs w:val="24"/>
          <w:lang w:val="es-ES" w:eastAsia="es-ES"/>
        </w:rPr>
      </w:pPr>
    </w:p>
    <w:p w:rsidR="003F7AEF" w:rsidRPr="0094005A" w:rsidRDefault="003F7AEF" w:rsidP="00850AC1">
      <w:pPr>
        <w:spacing w:after="0" w:line="240" w:lineRule="auto"/>
        <w:jc w:val="both"/>
        <w:rPr>
          <w:rFonts w:ascii="Arial" w:eastAsia="Times New Roman" w:hAnsi="Arial" w:cs="Arial"/>
          <w:b/>
          <w:sz w:val="24"/>
          <w:szCs w:val="24"/>
          <w:lang w:val="es-ES" w:eastAsia="es-ES"/>
        </w:rPr>
      </w:pPr>
    </w:p>
    <w:p w:rsidR="00EF482A" w:rsidRPr="00EF482A" w:rsidRDefault="00EF482A" w:rsidP="00EF482A">
      <w:pPr>
        <w:spacing w:after="0" w:line="240" w:lineRule="auto"/>
        <w:ind w:right="-134"/>
        <w:jc w:val="both"/>
        <w:rPr>
          <w:rFonts w:ascii="Arial" w:eastAsia="Times New Roman" w:hAnsi="Arial"/>
          <w:lang w:val="es-ES" w:eastAsia="es-ES"/>
        </w:rPr>
      </w:pPr>
      <w:r>
        <w:rPr>
          <w:rFonts w:ascii="Arial" w:eastAsia="Times New Roman" w:hAnsi="Arial"/>
          <w:lang w:val="es-ES" w:eastAsia="es-ES"/>
        </w:rPr>
        <w:lastRenderedPageBreak/>
        <w:t xml:space="preserve">Contenido: Descriptor: Se declara como probada de Oficio la excepción de </w:t>
      </w:r>
      <w:r w:rsidRPr="00EF482A">
        <w:rPr>
          <w:rFonts w:ascii="Arial" w:eastAsia="Times New Roman" w:hAnsi="Arial"/>
          <w:lang w:val="es-ES" w:eastAsia="es-ES"/>
        </w:rPr>
        <w:t xml:space="preserve">Ineptitud </w:t>
      </w:r>
      <w:r>
        <w:rPr>
          <w:rFonts w:ascii="Arial" w:eastAsia="Times New Roman" w:hAnsi="Arial"/>
          <w:lang w:val="es-ES" w:eastAsia="es-ES"/>
        </w:rPr>
        <w:t xml:space="preserve">sustantiva de la demanda interpuesta contra los actos administrativos precontractuales por no haberse demandado </w:t>
      </w:r>
      <w:r w:rsidRPr="00EF482A">
        <w:rPr>
          <w:rFonts w:ascii="Arial" w:eastAsia="Times New Roman" w:hAnsi="Arial"/>
          <w:lang w:val="es-ES" w:eastAsia="es-ES"/>
        </w:rPr>
        <w:t xml:space="preserve">la nulidad </w:t>
      </w:r>
      <w:r>
        <w:rPr>
          <w:rFonts w:ascii="Arial" w:eastAsia="Times New Roman" w:hAnsi="Arial"/>
          <w:lang w:val="es-ES" w:eastAsia="es-ES"/>
        </w:rPr>
        <w:t>absoluta del contrato /</w:t>
      </w:r>
      <w:proofErr w:type="spellStart"/>
      <w:r>
        <w:rPr>
          <w:rFonts w:ascii="Arial" w:eastAsia="Times New Roman" w:hAnsi="Arial"/>
          <w:lang w:val="es-ES" w:eastAsia="es-ES"/>
        </w:rPr>
        <w:t>Restrictor</w:t>
      </w:r>
      <w:proofErr w:type="spellEnd"/>
      <w:r>
        <w:rPr>
          <w:rFonts w:ascii="Arial" w:eastAsia="Times New Roman" w:hAnsi="Arial"/>
          <w:lang w:val="es-ES" w:eastAsia="es-ES"/>
        </w:rPr>
        <w:t xml:space="preserve">: Los actos administrativos previos y de trámite/La </w:t>
      </w:r>
      <w:r w:rsidRPr="00EF482A">
        <w:rPr>
          <w:rFonts w:ascii="Arial" w:eastAsia="Times New Roman" w:hAnsi="Arial"/>
          <w:lang w:val="es-ES" w:eastAsia="es-ES"/>
        </w:rPr>
        <w:t>acción proc</w:t>
      </w:r>
      <w:r>
        <w:rPr>
          <w:rFonts w:ascii="Arial" w:eastAsia="Times New Roman" w:hAnsi="Arial"/>
          <w:lang w:val="es-ES" w:eastAsia="es-ES"/>
        </w:rPr>
        <w:t xml:space="preserve">edente para demandar la nulidad se los actos administrativos precontractuales una </w:t>
      </w:r>
      <w:r w:rsidR="006179A6">
        <w:rPr>
          <w:rFonts w:ascii="Arial" w:eastAsia="Times New Roman" w:hAnsi="Arial"/>
          <w:lang w:val="es-ES" w:eastAsia="es-ES"/>
        </w:rPr>
        <w:t>vez celebrado el contrato/El principio de publicidad y la notificación de las decisiones adoptadas en el curso de la audiencia pública de adjudicación/ La función de interpr</w:t>
      </w:r>
      <w:r w:rsidR="00C5327B">
        <w:rPr>
          <w:rFonts w:ascii="Arial" w:eastAsia="Times New Roman" w:hAnsi="Arial"/>
          <w:lang w:val="es-ES" w:eastAsia="es-ES"/>
        </w:rPr>
        <w:t>etación integral de la demanda.</w:t>
      </w:r>
    </w:p>
    <w:p w:rsidR="006179A6" w:rsidRPr="00FF7884" w:rsidRDefault="006179A6" w:rsidP="003F7AEF">
      <w:pPr>
        <w:spacing w:after="0" w:line="360" w:lineRule="auto"/>
        <w:ind w:right="-134"/>
        <w:jc w:val="both"/>
        <w:rPr>
          <w:rFonts w:ascii="Arial" w:eastAsia="Times New Roman" w:hAnsi="Arial"/>
          <w:sz w:val="24"/>
          <w:szCs w:val="24"/>
          <w:lang w:val="es-ES" w:eastAsia="es-ES"/>
        </w:rPr>
      </w:pPr>
    </w:p>
    <w:p w:rsidR="003F7AEF" w:rsidRPr="00FF7884" w:rsidRDefault="003F7AEF" w:rsidP="003F7AEF">
      <w:pPr>
        <w:spacing w:after="0" w:line="360" w:lineRule="auto"/>
        <w:ind w:right="-134"/>
        <w:jc w:val="both"/>
        <w:rPr>
          <w:rFonts w:ascii="Arial" w:eastAsia="Times New Roman" w:hAnsi="Arial"/>
          <w:sz w:val="24"/>
          <w:szCs w:val="24"/>
          <w:lang w:val="es-ES" w:eastAsia="es-ES"/>
        </w:rPr>
      </w:pPr>
      <w:r w:rsidRPr="00FF7884">
        <w:rPr>
          <w:rFonts w:ascii="Arial" w:eastAsia="Times New Roman" w:hAnsi="Arial"/>
          <w:sz w:val="24"/>
          <w:szCs w:val="24"/>
          <w:lang w:val="es-ES" w:eastAsia="es-ES"/>
        </w:rPr>
        <w:t>Decide la Sala el recurso de apelación interpuesto</w:t>
      </w:r>
      <w:r>
        <w:rPr>
          <w:rFonts w:ascii="Arial" w:eastAsia="Times New Roman" w:hAnsi="Arial"/>
          <w:sz w:val="24"/>
          <w:szCs w:val="24"/>
          <w:lang w:val="es-ES" w:eastAsia="es-ES"/>
        </w:rPr>
        <w:t xml:space="preserve"> por la parte demandante</w:t>
      </w:r>
      <w:r w:rsidRPr="00FF7884">
        <w:rPr>
          <w:rFonts w:ascii="Arial" w:eastAsia="Times New Roman" w:hAnsi="Arial"/>
          <w:sz w:val="24"/>
          <w:szCs w:val="24"/>
          <w:lang w:val="es-ES" w:eastAsia="es-ES"/>
        </w:rPr>
        <w:t xml:space="preserve"> contra la se</w:t>
      </w:r>
      <w:r w:rsidR="002D1A7A">
        <w:rPr>
          <w:rFonts w:ascii="Arial" w:eastAsia="Times New Roman" w:hAnsi="Arial"/>
          <w:sz w:val="24"/>
          <w:szCs w:val="24"/>
          <w:lang w:val="es-ES" w:eastAsia="es-ES"/>
        </w:rPr>
        <w:t>ntencia del 17 de junio de 2013</w:t>
      </w:r>
      <w:r>
        <w:rPr>
          <w:rFonts w:ascii="Arial" w:eastAsia="Times New Roman" w:hAnsi="Arial"/>
          <w:sz w:val="24"/>
          <w:szCs w:val="24"/>
          <w:lang w:val="es-ES" w:eastAsia="es-ES"/>
        </w:rPr>
        <w:t xml:space="preserve"> </w:t>
      </w:r>
      <w:r w:rsidRPr="00FF7884">
        <w:rPr>
          <w:rFonts w:ascii="Arial" w:eastAsia="Times New Roman" w:hAnsi="Arial"/>
          <w:sz w:val="24"/>
          <w:szCs w:val="24"/>
          <w:lang w:val="es-ES" w:eastAsia="es-ES"/>
        </w:rPr>
        <w:t>proferida por el Tribuna</w:t>
      </w:r>
      <w:r w:rsidR="002D1A7A">
        <w:rPr>
          <w:rFonts w:ascii="Arial" w:eastAsia="Times New Roman" w:hAnsi="Arial"/>
          <w:sz w:val="24"/>
          <w:szCs w:val="24"/>
          <w:lang w:val="es-ES" w:eastAsia="es-ES"/>
        </w:rPr>
        <w:t xml:space="preserve">l Contencioso Administrativo del Valle del Cauca, </w:t>
      </w:r>
      <w:r w:rsidRPr="00FF7884">
        <w:rPr>
          <w:rFonts w:ascii="Arial" w:eastAsia="Times New Roman" w:hAnsi="Arial"/>
          <w:sz w:val="24"/>
          <w:szCs w:val="24"/>
          <w:lang w:val="es-ES" w:eastAsia="es-ES"/>
        </w:rPr>
        <w:t>media</w:t>
      </w:r>
      <w:r>
        <w:rPr>
          <w:rFonts w:ascii="Arial" w:eastAsia="Times New Roman" w:hAnsi="Arial"/>
          <w:sz w:val="24"/>
          <w:szCs w:val="24"/>
          <w:lang w:val="es-ES" w:eastAsia="es-ES"/>
        </w:rPr>
        <w:t>nte la cual se declaró la ine</w:t>
      </w:r>
      <w:r w:rsidR="002D1A7A">
        <w:rPr>
          <w:rFonts w:ascii="Arial" w:eastAsia="Times New Roman" w:hAnsi="Arial"/>
          <w:sz w:val="24"/>
          <w:szCs w:val="24"/>
          <w:lang w:val="es-ES" w:eastAsia="es-ES"/>
        </w:rPr>
        <w:t>ptitud sustantiva de la demanda por improcedencia de la acción y se inhibe para emitir un pronunciam</w:t>
      </w:r>
      <w:r w:rsidR="00AA2AAD">
        <w:rPr>
          <w:rFonts w:ascii="Arial" w:eastAsia="Times New Roman" w:hAnsi="Arial"/>
          <w:sz w:val="24"/>
          <w:szCs w:val="24"/>
          <w:lang w:val="es-ES" w:eastAsia="es-ES"/>
        </w:rPr>
        <w:t>iento de fondo sobre el asunto.</w:t>
      </w:r>
    </w:p>
    <w:p w:rsidR="00850AC1" w:rsidRDefault="00850AC1" w:rsidP="00850AC1">
      <w:pPr>
        <w:spacing w:after="0" w:line="360" w:lineRule="auto"/>
        <w:ind w:right="-134"/>
        <w:contextualSpacing/>
        <w:rPr>
          <w:rFonts w:ascii="Arial" w:eastAsia="Times New Roman" w:hAnsi="Arial"/>
          <w:b/>
          <w:sz w:val="24"/>
          <w:szCs w:val="24"/>
          <w:lang w:val="es-ES" w:eastAsia="es-ES"/>
        </w:rPr>
      </w:pPr>
    </w:p>
    <w:p w:rsidR="003F7AEF" w:rsidRPr="00FF7884" w:rsidRDefault="003F7AEF" w:rsidP="00850AC1">
      <w:pPr>
        <w:spacing w:after="0" w:line="360" w:lineRule="auto"/>
        <w:ind w:right="-134"/>
        <w:contextualSpacing/>
        <w:jc w:val="center"/>
        <w:rPr>
          <w:rFonts w:ascii="Arial" w:eastAsia="Times New Roman" w:hAnsi="Arial"/>
          <w:b/>
          <w:sz w:val="24"/>
          <w:szCs w:val="24"/>
          <w:lang w:val="es-ES" w:eastAsia="es-ES"/>
        </w:rPr>
      </w:pPr>
      <w:r>
        <w:rPr>
          <w:rFonts w:ascii="Arial" w:eastAsia="Times New Roman" w:hAnsi="Arial"/>
          <w:b/>
          <w:sz w:val="24"/>
          <w:szCs w:val="24"/>
          <w:lang w:val="es-ES" w:eastAsia="es-ES"/>
        </w:rPr>
        <w:t>I</w:t>
      </w:r>
      <w:r w:rsidR="006179A6">
        <w:rPr>
          <w:rFonts w:ascii="Arial" w:eastAsia="Times New Roman" w:hAnsi="Arial"/>
          <w:b/>
          <w:sz w:val="24"/>
          <w:szCs w:val="24"/>
          <w:lang w:val="es-ES" w:eastAsia="es-ES"/>
        </w:rPr>
        <w:t>.</w:t>
      </w:r>
      <w:r>
        <w:rPr>
          <w:rFonts w:ascii="Arial" w:eastAsia="Times New Roman" w:hAnsi="Arial"/>
          <w:b/>
          <w:sz w:val="24"/>
          <w:szCs w:val="24"/>
          <w:lang w:val="es-ES" w:eastAsia="es-ES"/>
        </w:rPr>
        <w:t xml:space="preserve"> </w:t>
      </w:r>
      <w:r w:rsidRPr="00FF7884">
        <w:rPr>
          <w:rFonts w:ascii="Arial" w:eastAsia="Times New Roman" w:hAnsi="Arial"/>
          <w:b/>
          <w:sz w:val="24"/>
          <w:szCs w:val="24"/>
          <w:lang w:val="es-ES" w:eastAsia="es-ES"/>
        </w:rPr>
        <w:t>ANTECEDENTES</w:t>
      </w:r>
    </w:p>
    <w:p w:rsidR="003F7AEF" w:rsidRPr="00FF7884" w:rsidRDefault="003F7AEF" w:rsidP="00EF482A">
      <w:pPr>
        <w:spacing w:after="0" w:line="360" w:lineRule="auto"/>
        <w:ind w:right="-134"/>
        <w:contextualSpacing/>
        <w:rPr>
          <w:rFonts w:ascii="Arial" w:eastAsia="Times New Roman" w:hAnsi="Arial"/>
          <w:b/>
          <w:sz w:val="24"/>
          <w:szCs w:val="24"/>
          <w:lang w:val="es-ES" w:eastAsia="es-ES"/>
        </w:rPr>
      </w:pPr>
    </w:p>
    <w:p w:rsidR="006179A6" w:rsidRDefault="003F7AEF" w:rsidP="006179A6">
      <w:pPr>
        <w:numPr>
          <w:ilvl w:val="0"/>
          <w:numId w:val="1"/>
        </w:numPr>
        <w:spacing w:after="0" w:line="360" w:lineRule="auto"/>
        <w:ind w:right="-134"/>
        <w:contextualSpacing/>
        <w:jc w:val="both"/>
        <w:rPr>
          <w:rFonts w:ascii="Arial" w:eastAsia="Times New Roman" w:hAnsi="Arial"/>
          <w:b/>
          <w:sz w:val="24"/>
          <w:szCs w:val="24"/>
          <w:lang w:val="es-ES" w:eastAsia="es-ES"/>
        </w:rPr>
      </w:pPr>
      <w:r w:rsidRPr="00FF7884">
        <w:rPr>
          <w:rFonts w:ascii="Arial" w:eastAsia="Times New Roman" w:hAnsi="Arial"/>
          <w:b/>
          <w:sz w:val="24"/>
          <w:szCs w:val="24"/>
          <w:lang w:val="es-ES" w:eastAsia="es-ES"/>
        </w:rPr>
        <w:t>Lo Pretendido</w:t>
      </w:r>
      <w:r w:rsidR="006179A6">
        <w:rPr>
          <w:rFonts w:ascii="Arial" w:eastAsia="Times New Roman" w:hAnsi="Arial"/>
          <w:b/>
          <w:sz w:val="24"/>
          <w:szCs w:val="24"/>
          <w:lang w:val="es-ES" w:eastAsia="es-ES"/>
        </w:rPr>
        <w:t>.</w:t>
      </w:r>
    </w:p>
    <w:p w:rsidR="006179A6" w:rsidRPr="006179A6" w:rsidRDefault="006179A6" w:rsidP="006179A6">
      <w:pPr>
        <w:spacing w:after="0" w:line="360" w:lineRule="auto"/>
        <w:ind w:right="-134"/>
        <w:contextualSpacing/>
        <w:jc w:val="both"/>
        <w:rPr>
          <w:rFonts w:ascii="Arial" w:eastAsia="Times New Roman" w:hAnsi="Arial"/>
          <w:b/>
          <w:sz w:val="24"/>
          <w:szCs w:val="24"/>
          <w:lang w:val="es-ES" w:eastAsia="es-ES"/>
        </w:rPr>
      </w:pPr>
    </w:p>
    <w:p w:rsidR="002F2F9E" w:rsidRDefault="003F7AEF" w:rsidP="003F7AEF">
      <w:pPr>
        <w:spacing w:after="0" w:line="360" w:lineRule="auto"/>
        <w:ind w:right="-134"/>
        <w:jc w:val="both"/>
        <w:rPr>
          <w:rFonts w:ascii="Arial" w:eastAsia="Times New Roman" w:hAnsi="Arial"/>
          <w:sz w:val="24"/>
          <w:szCs w:val="24"/>
          <w:lang w:val="es-ES" w:eastAsia="es-ES"/>
        </w:rPr>
      </w:pPr>
      <w:r w:rsidRPr="00FF7884">
        <w:rPr>
          <w:rFonts w:ascii="Arial" w:eastAsia="Times New Roman" w:hAnsi="Arial"/>
          <w:bCs/>
          <w:sz w:val="24"/>
          <w:szCs w:val="24"/>
          <w:lang w:val="es-ES" w:eastAsia="es-ES"/>
        </w:rPr>
        <w:t>El</w:t>
      </w:r>
      <w:r>
        <w:rPr>
          <w:rFonts w:ascii="Arial" w:eastAsia="Times New Roman" w:hAnsi="Arial"/>
          <w:bCs/>
          <w:sz w:val="24"/>
          <w:szCs w:val="24"/>
          <w:lang w:val="es-ES" w:eastAsia="es-ES"/>
        </w:rPr>
        <w:t xml:space="preserve"> </w:t>
      </w:r>
      <w:r w:rsidR="00F55C76">
        <w:rPr>
          <w:rFonts w:ascii="Arial" w:eastAsia="Times New Roman" w:hAnsi="Arial"/>
          <w:bCs/>
          <w:sz w:val="24"/>
          <w:szCs w:val="24"/>
          <w:lang w:val="es-ES" w:eastAsia="es-ES"/>
        </w:rPr>
        <w:t>24 de junio de 2002</w:t>
      </w:r>
      <w:r w:rsidRPr="00FF7884">
        <w:rPr>
          <w:rFonts w:ascii="Arial" w:eastAsia="Times New Roman" w:hAnsi="Arial"/>
          <w:bCs/>
          <w:sz w:val="24"/>
          <w:szCs w:val="24"/>
          <w:vertAlign w:val="superscript"/>
          <w:lang w:val="es-ES" w:eastAsia="es-ES"/>
        </w:rPr>
        <w:footnoteReference w:id="1"/>
      </w:r>
      <w:r w:rsidR="00F55C76">
        <w:rPr>
          <w:rFonts w:ascii="Arial" w:eastAsia="Times New Roman" w:hAnsi="Arial"/>
          <w:bCs/>
          <w:sz w:val="24"/>
          <w:szCs w:val="24"/>
          <w:lang w:val="es-ES" w:eastAsia="es-ES"/>
        </w:rPr>
        <w:t xml:space="preserve"> la </w:t>
      </w:r>
      <w:r w:rsidR="00F55C76" w:rsidRPr="00F55C76">
        <w:rPr>
          <w:rFonts w:ascii="Arial" w:eastAsia="Times New Roman" w:hAnsi="Arial"/>
          <w:b/>
          <w:bCs/>
          <w:sz w:val="24"/>
          <w:szCs w:val="24"/>
          <w:lang w:val="es-ES" w:eastAsia="es-ES"/>
        </w:rPr>
        <w:t>Unión Temporal</w:t>
      </w:r>
      <w:r w:rsidR="00F55C76">
        <w:rPr>
          <w:rFonts w:ascii="Arial" w:eastAsia="Times New Roman" w:hAnsi="Arial"/>
          <w:bCs/>
          <w:sz w:val="24"/>
          <w:szCs w:val="24"/>
          <w:lang w:val="es-ES" w:eastAsia="es-ES"/>
        </w:rPr>
        <w:t xml:space="preserve"> </w:t>
      </w:r>
      <w:r w:rsidR="00F55C76">
        <w:rPr>
          <w:rFonts w:ascii="Arial" w:eastAsia="Times New Roman" w:hAnsi="Arial"/>
          <w:b/>
          <w:bCs/>
          <w:sz w:val="24"/>
          <w:szCs w:val="24"/>
          <w:lang w:val="es-ES" w:eastAsia="es-ES"/>
        </w:rPr>
        <w:t>Servicios Integrales de Salud de Occidente U.T. – Siso U.T.</w:t>
      </w:r>
      <w:r w:rsidR="00545749">
        <w:rPr>
          <w:rFonts w:ascii="Arial" w:eastAsia="Times New Roman" w:hAnsi="Arial"/>
          <w:b/>
          <w:bCs/>
          <w:sz w:val="24"/>
          <w:szCs w:val="24"/>
          <w:lang w:val="es-ES" w:eastAsia="es-ES"/>
        </w:rPr>
        <w:t>-</w:t>
      </w:r>
      <w:r w:rsidR="00067BD2">
        <w:rPr>
          <w:rFonts w:ascii="Arial" w:eastAsia="Times New Roman" w:hAnsi="Arial"/>
          <w:b/>
          <w:bCs/>
          <w:sz w:val="24"/>
          <w:szCs w:val="24"/>
          <w:lang w:val="es-ES" w:eastAsia="es-ES"/>
        </w:rPr>
        <w:t xml:space="preserve">, </w:t>
      </w:r>
      <w:r w:rsidR="00F55C76" w:rsidRPr="00545749">
        <w:rPr>
          <w:rFonts w:ascii="Arial" w:eastAsia="Times New Roman" w:hAnsi="Arial"/>
          <w:bCs/>
          <w:sz w:val="24"/>
          <w:szCs w:val="24"/>
          <w:lang w:val="es-ES" w:eastAsia="es-ES"/>
        </w:rPr>
        <w:t>conformada por las sociedades</w:t>
      </w:r>
      <w:r w:rsidR="00F55C76">
        <w:rPr>
          <w:rFonts w:ascii="Arial" w:eastAsia="Times New Roman" w:hAnsi="Arial"/>
          <w:b/>
          <w:bCs/>
          <w:sz w:val="24"/>
          <w:szCs w:val="24"/>
          <w:lang w:val="es-ES" w:eastAsia="es-ES"/>
        </w:rPr>
        <w:t xml:space="preserve"> </w:t>
      </w:r>
      <w:r w:rsidR="00545749">
        <w:rPr>
          <w:rFonts w:ascii="Arial" w:eastAsia="Times New Roman" w:hAnsi="Arial"/>
          <w:b/>
          <w:bCs/>
          <w:sz w:val="24"/>
          <w:szCs w:val="24"/>
          <w:lang w:val="es-ES" w:eastAsia="es-ES"/>
        </w:rPr>
        <w:t xml:space="preserve">Asociación Servir Médicos – </w:t>
      </w:r>
      <w:proofErr w:type="spellStart"/>
      <w:r w:rsidR="00545749">
        <w:rPr>
          <w:rFonts w:ascii="Arial" w:eastAsia="Times New Roman" w:hAnsi="Arial"/>
          <w:b/>
          <w:bCs/>
          <w:sz w:val="24"/>
          <w:szCs w:val="24"/>
          <w:lang w:val="es-ES" w:eastAsia="es-ES"/>
        </w:rPr>
        <w:t>Servimédico</w:t>
      </w:r>
      <w:proofErr w:type="spellEnd"/>
      <w:r w:rsidR="00545749">
        <w:rPr>
          <w:rFonts w:ascii="Arial" w:eastAsia="Times New Roman" w:hAnsi="Arial"/>
          <w:b/>
          <w:bCs/>
          <w:sz w:val="24"/>
          <w:szCs w:val="24"/>
          <w:lang w:val="es-ES" w:eastAsia="es-ES"/>
        </w:rPr>
        <w:t xml:space="preserve">-, Clínica de Occidente de Tuluá S.A., Apoyos Diagnósticos de Occidente S.A. y Médicos Asociados S.A. </w:t>
      </w:r>
      <w:r>
        <w:rPr>
          <w:rFonts w:ascii="Arial" w:eastAsia="Times New Roman" w:hAnsi="Arial"/>
          <w:sz w:val="24"/>
          <w:szCs w:val="24"/>
          <w:lang w:val="es-ES" w:eastAsia="es-ES"/>
        </w:rPr>
        <w:t>presentó d</w:t>
      </w:r>
      <w:r w:rsidR="00067BD2">
        <w:rPr>
          <w:rFonts w:ascii="Arial" w:eastAsia="Times New Roman" w:hAnsi="Arial"/>
          <w:sz w:val="24"/>
          <w:szCs w:val="24"/>
          <w:lang w:val="es-ES" w:eastAsia="es-ES"/>
        </w:rPr>
        <w:t xml:space="preserve">emanda </w:t>
      </w:r>
      <w:r>
        <w:rPr>
          <w:rFonts w:ascii="Arial" w:eastAsia="Times New Roman" w:hAnsi="Arial"/>
          <w:sz w:val="24"/>
          <w:szCs w:val="24"/>
          <w:lang w:val="es-ES" w:eastAsia="es-ES"/>
        </w:rPr>
        <w:t xml:space="preserve">contra la </w:t>
      </w:r>
      <w:r w:rsidR="00067BD2">
        <w:rPr>
          <w:rFonts w:ascii="Arial" w:eastAsia="Times New Roman" w:hAnsi="Arial"/>
          <w:b/>
          <w:sz w:val="24"/>
          <w:szCs w:val="24"/>
          <w:lang w:val="es-ES" w:eastAsia="es-ES"/>
        </w:rPr>
        <w:t xml:space="preserve">Nación- Ministerio de Educación Nacional – Fondo Nacional de prestaciones sociales del Magisterio, Fiduciaria la Previsora S.A. y el Consorcio </w:t>
      </w:r>
      <w:proofErr w:type="spellStart"/>
      <w:r w:rsidR="00067BD2">
        <w:rPr>
          <w:rFonts w:ascii="Arial" w:eastAsia="Times New Roman" w:hAnsi="Arial"/>
          <w:b/>
          <w:sz w:val="24"/>
          <w:szCs w:val="24"/>
          <w:lang w:val="es-ES" w:eastAsia="es-ES"/>
        </w:rPr>
        <w:t>Cosminorte</w:t>
      </w:r>
      <w:proofErr w:type="spellEnd"/>
      <w:r w:rsidR="00067BD2">
        <w:rPr>
          <w:rFonts w:ascii="Arial" w:eastAsia="Times New Roman" w:hAnsi="Arial"/>
          <w:b/>
          <w:sz w:val="24"/>
          <w:szCs w:val="24"/>
          <w:lang w:val="es-ES" w:eastAsia="es-ES"/>
        </w:rPr>
        <w:t xml:space="preserve"> Valle</w:t>
      </w:r>
      <w:r w:rsidR="00067BD2" w:rsidRPr="00067BD2">
        <w:rPr>
          <w:rFonts w:ascii="Arial" w:eastAsia="Times New Roman" w:hAnsi="Arial"/>
          <w:sz w:val="24"/>
          <w:szCs w:val="24"/>
          <w:lang w:val="es-ES" w:eastAsia="es-ES"/>
        </w:rPr>
        <w:t>, conformado por las firmas</w:t>
      </w:r>
      <w:r w:rsidR="00067BD2">
        <w:rPr>
          <w:rFonts w:ascii="Arial" w:eastAsia="Times New Roman" w:hAnsi="Arial"/>
          <w:b/>
          <w:sz w:val="24"/>
          <w:szCs w:val="24"/>
          <w:lang w:val="es-ES" w:eastAsia="es-ES"/>
        </w:rPr>
        <w:t xml:space="preserve"> Organización </w:t>
      </w:r>
      <w:r w:rsidR="00151FC7">
        <w:rPr>
          <w:rFonts w:ascii="Arial" w:eastAsia="Times New Roman" w:hAnsi="Arial"/>
          <w:b/>
          <w:sz w:val="24"/>
          <w:szCs w:val="24"/>
          <w:lang w:val="es-ES" w:eastAsia="es-ES"/>
        </w:rPr>
        <w:t xml:space="preserve">Clínica General del Norte S.A., </w:t>
      </w:r>
      <w:r w:rsidR="00067BD2">
        <w:rPr>
          <w:rFonts w:ascii="Arial" w:eastAsia="Times New Roman" w:hAnsi="Arial"/>
          <w:b/>
          <w:sz w:val="24"/>
          <w:szCs w:val="24"/>
          <w:lang w:val="es-ES" w:eastAsia="es-ES"/>
        </w:rPr>
        <w:t xml:space="preserve">y la Corporación de Servicios Médicos Internacionales </w:t>
      </w:r>
      <w:proofErr w:type="spellStart"/>
      <w:r w:rsidR="00067BD2">
        <w:rPr>
          <w:rFonts w:ascii="Arial" w:eastAsia="Times New Roman" w:hAnsi="Arial"/>
          <w:b/>
          <w:sz w:val="24"/>
          <w:szCs w:val="24"/>
          <w:lang w:val="es-ES" w:eastAsia="es-ES"/>
        </w:rPr>
        <w:t>Them</w:t>
      </w:r>
      <w:proofErr w:type="spellEnd"/>
      <w:r w:rsidR="00067BD2">
        <w:rPr>
          <w:rFonts w:ascii="Arial" w:eastAsia="Times New Roman" w:hAnsi="Arial"/>
          <w:b/>
          <w:sz w:val="24"/>
          <w:szCs w:val="24"/>
          <w:lang w:val="es-ES" w:eastAsia="es-ES"/>
        </w:rPr>
        <w:t xml:space="preserve"> y Cía. Ltda</w:t>
      </w:r>
      <w:r w:rsidR="00151FC7" w:rsidRPr="00151FC7">
        <w:rPr>
          <w:rFonts w:ascii="Arial" w:eastAsia="Times New Roman" w:hAnsi="Arial"/>
          <w:b/>
          <w:sz w:val="24"/>
          <w:szCs w:val="24"/>
          <w:lang w:val="es-ES" w:eastAsia="es-ES"/>
        </w:rPr>
        <w:t>.-</w:t>
      </w:r>
      <w:proofErr w:type="spellStart"/>
      <w:r w:rsidR="00151FC7" w:rsidRPr="00151FC7">
        <w:rPr>
          <w:rFonts w:ascii="Arial" w:eastAsia="Times New Roman" w:hAnsi="Arial"/>
          <w:b/>
          <w:sz w:val="24"/>
          <w:szCs w:val="24"/>
          <w:lang w:val="es-ES" w:eastAsia="es-ES"/>
        </w:rPr>
        <w:t>Cosmitet</w:t>
      </w:r>
      <w:proofErr w:type="spellEnd"/>
      <w:r w:rsidR="00151FC7" w:rsidRPr="00151FC7">
        <w:rPr>
          <w:rFonts w:ascii="Arial" w:eastAsia="Times New Roman" w:hAnsi="Arial"/>
          <w:b/>
          <w:sz w:val="24"/>
          <w:szCs w:val="24"/>
          <w:lang w:val="es-ES" w:eastAsia="es-ES"/>
        </w:rPr>
        <w:t xml:space="preserve"> Ltda.</w:t>
      </w:r>
      <w:r w:rsidR="00151FC7">
        <w:rPr>
          <w:rFonts w:ascii="Arial" w:eastAsia="Times New Roman" w:hAnsi="Arial"/>
          <w:sz w:val="24"/>
          <w:szCs w:val="24"/>
          <w:lang w:val="es-ES" w:eastAsia="es-ES"/>
        </w:rPr>
        <w:t xml:space="preserve">, </w:t>
      </w:r>
      <w:r>
        <w:rPr>
          <w:rFonts w:ascii="Arial" w:eastAsia="Times New Roman" w:hAnsi="Arial"/>
          <w:sz w:val="24"/>
          <w:szCs w:val="24"/>
          <w:lang w:val="es-ES" w:eastAsia="es-ES"/>
        </w:rPr>
        <w:t xml:space="preserve">solicitando que se declarara la nulidad </w:t>
      </w:r>
      <w:r w:rsidR="002827EE">
        <w:rPr>
          <w:rFonts w:ascii="Arial" w:eastAsia="Times New Roman" w:hAnsi="Arial"/>
          <w:sz w:val="24"/>
          <w:szCs w:val="24"/>
          <w:lang w:val="es-ES" w:eastAsia="es-ES"/>
        </w:rPr>
        <w:t xml:space="preserve">de los actos administrativos proferidos en el curso de la audiencia pública de adjudicación que tuvo lugar el </w:t>
      </w:r>
      <w:r w:rsidR="0024103B">
        <w:rPr>
          <w:rFonts w:ascii="Arial" w:eastAsia="Times New Roman" w:hAnsi="Arial"/>
          <w:sz w:val="24"/>
          <w:szCs w:val="24"/>
          <w:lang w:val="es-ES" w:eastAsia="es-ES"/>
        </w:rPr>
        <w:t>21 de mayo de 2002</w:t>
      </w:r>
      <w:r w:rsidR="002F2F9E">
        <w:rPr>
          <w:rFonts w:ascii="Arial" w:eastAsia="Times New Roman" w:hAnsi="Arial"/>
          <w:sz w:val="24"/>
          <w:szCs w:val="24"/>
          <w:lang w:val="es-ES" w:eastAsia="es-ES"/>
        </w:rPr>
        <w:t>, median</w:t>
      </w:r>
      <w:r w:rsidR="002827EE">
        <w:rPr>
          <w:rFonts w:ascii="Arial" w:eastAsia="Times New Roman" w:hAnsi="Arial"/>
          <w:sz w:val="24"/>
          <w:szCs w:val="24"/>
          <w:lang w:val="es-ES" w:eastAsia="es-ES"/>
        </w:rPr>
        <w:t xml:space="preserve">te las cuales el Consejo Directivo del Fondo Nacional del Magisterio resolvió adjudicar la Licitación Pública No. 104 de 2002 al </w:t>
      </w:r>
      <w:r w:rsidR="002827EE" w:rsidRPr="002827EE">
        <w:rPr>
          <w:rFonts w:ascii="Arial" w:eastAsia="Times New Roman" w:hAnsi="Arial"/>
          <w:b/>
          <w:sz w:val="24"/>
          <w:szCs w:val="24"/>
          <w:lang w:val="es-ES" w:eastAsia="es-ES"/>
        </w:rPr>
        <w:t xml:space="preserve">Consorcio </w:t>
      </w:r>
      <w:proofErr w:type="spellStart"/>
      <w:r w:rsidR="002827EE" w:rsidRPr="002827EE">
        <w:rPr>
          <w:rFonts w:ascii="Arial" w:eastAsia="Times New Roman" w:hAnsi="Arial"/>
          <w:b/>
          <w:sz w:val="24"/>
          <w:szCs w:val="24"/>
          <w:lang w:val="es-ES" w:eastAsia="es-ES"/>
        </w:rPr>
        <w:t>Cosminorte</w:t>
      </w:r>
      <w:proofErr w:type="spellEnd"/>
      <w:r w:rsidR="002827EE" w:rsidRPr="002827EE">
        <w:rPr>
          <w:rFonts w:ascii="Arial" w:eastAsia="Times New Roman" w:hAnsi="Arial"/>
          <w:b/>
          <w:sz w:val="24"/>
          <w:szCs w:val="24"/>
          <w:lang w:val="es-ES" w:eastAsia="es-ES"/>
        </w:rPr>
        <w:t xml:space="preserve"> Valle</w:t>
      </w:r>
      <w:r w:rsidR="002827EE">
        <w:rPr>
          <w:rFonts w:ascii="Arial" w:eastAsia="Times New Roman" w:hAnsi="Arial"/>
          <w:sz w:val="24"/>
          <w:szCs w:val="24"/>
          <w:lang w:val="es-ES" w:eastAsia="es-ES"/>
        </w:rPr>
        <w:t xml:space="preserve">, recomendando e impartiendo instrucciones </w:t>
      </w:r>
      <w:r w:rsidR="002F2F9E" w:rsidRPr="00447287">
        <w:rPr>
          <w:rFonts w:ascii="Arial" w:eastAsia="Times New Roman" w:hAnsi="Arial"/>
          <w:sz w:val="24"/>
          <w:szCs w:val="24"/>
          <w:lang w:val="es-ES" w:eastAsia="es-ES"/>
        </w:rPr>
        <w:t xml:space="preserve">a </w:t>
      </w:r>
      <w:r w:rsidR="002827EE">
        <w:rPr>
          <w:rFonts w:ascii="Arial" w:eastAsia="Times New Roman" w:hAnsi="Arial"/>
          <w:sz w:val="24"/>
          <w:szCs w:val="24"/>
          <w:lang w:val="es-ES" w:eastAsia="es-ES"/>
        </w:rPr>
        <w:t xml:space="preserve">la Fiduciaria la Previsora S.A. para que suscribiera el respectivo contrato con dicha firma. </w:t>
      </w:r>
    </w:p>
    <w:p w:rsidR="002827EE" w:rsidRDefault="002827EE" w:rsidP="003F7AEF">
      <w:pPr>
        <w:spacing w:after="0" w:line="360" w:lineRule="auto"/>
        <w:ind w:right="-134"/>
        <w:jc w:val="both"/>
        <w:rPr>
          <w:rFonts w:ascii="Arial" w:eastAsia="Times New Roman" w:hAnsi="Arial"/>
          <w:sz w:val="24"/>
          <w:szCs w:val="24"/>
          <w:lang w:val="es-ES" w:eastAsia="es-ES"/>
        </w:rPr>
      </w:pPr>
    </w:p>
    <w:p w:rsidR="003F7AEF" w:rsidRDefault="003F7AEF" w:rsidP="003F7AEF">
      <w:pPr>
        <w:spacing w:after="0" w:line="360" w:lineRule="auto"/>
        <w:ind w:right="-134"/>
        <w:jc w:val="both"/>
        <w:rPr>
          <w:rFonts w:ascii="Arial" w:hAnsi="Arial" w:cs="Arial"/>
          <w:bCs/>
          <w:sz w:val="24"/>
          <w:szCs w:val="24"/>
        </w:rPr>
      </w:pPr>
      <w:r>
        <w:rPr>
          <w:rFonts w:ascii="Arial" w:hAnsi="Arial" w:cs="Arial"/>
          <w:bCs/>
          <w:sz w:val="24"/>
          <w:szCs w:val="24"/>
        </w:rPr>
        <w:t xml:space="preserve">Solicita, </w:t>
      </w:r>
      <w:r w:rsidRPr="00E51737">
        <w:rPr>
          <w:rFonts w:ascii="Arial" w:hAnsi="Arial" w:cs="Arial"/>
          <w:bCs/>
          <w:sz w:val="24"/>
          <w:szCs w:val="24"/>
        </w:rPr>
        <w:t>como conse</w:t>
      </w:r>
      <w:r w:rsidR="00447287">
        <w:rPr>
          <w:rFonts w:ascii="Arial" w:hAnsi="Arial" w:cs="Arial"/>
          <w:bCs/>
          <w:sz w:val="24"/>
          <w:szCs w:val="24"/>
        </w:rPr>
        <w:t xml:space="preserve">cuencia de las anteriores declaraciones, </w:t>
      </w:r>
      <w:r w:rsidRPr="00E51737">
        <w:rPr>
          <w:rFonts w:ascii="Arial" w:hAnsi="Arial" w:cs="Arial"/>
          <w:bCs/>
          <w:sz w:val="24"/>
          <w:szCs w:val="24"/>
        </w:rPr>
        <w:t xml:space="preserve">y a título de restablecimiento del derecho, </w:t>
      </w:r>
      <w:r>
        <w:rPr>
          <w:rFonts w:ascii="Arial" w:hAnsi="Arial" w:cs="Arial"/>
          <w:bCs/>
          <w:sz w:val="24"/>
          <w:szCs w:val="24"/>
        </w:rPr>
        <w:t xml:space="preserve">que se </w:t>
      </w:r>
      <w:r w:rsidR="00447287">
        <w:rPr>
          <w:rFonts w:ascii="Arial" w:hAnsi="Arial" w:cs="Arial"/>
          <w:bCs/>
          <w:sz w:val="24"/>
          <w:szCs w:val="24"/>
        </w:rPr>
        <w:t xml:space="preserve">declare que </w:t>
      </w:r>
      <w:r w:rsidR="00DA7D8F">
        <w:rPr>
          <w:rFonts w:ascii="Arial" w:hAnsi="Arial" w:cs="Arial"/>
          <w:bCs/>
          <w:sz w:val="24"/>
          <w:szCs w:val="24"/>
        </w:rPr>
        <w:t xml:space="preserve">ésta </w:t>
      </w:r>
      <w:r w:rsidR="00447287">
        <w:rPr>
          <w:rFonts w:ascii="Arial" w:hAnsi="Arial" w:cs="Arial"/>
          <w:bCs/>
          <w:sz w:val="24"/>
          <w:szCs w:val="24"/>
        </w:rPr>
        <w:t xml:space="preserve">tenía derecho a </w:t>
      </w:r>
      <w:r w:rsidR="00DA7D8F">
        <w:rPr>
          <w:rFonts w:ascii="Arial" w:hAnsi="Arial" w:cs="Arial"/>
          <w:bCs/>
          <w:sz w:val="24"/>
          <w:szCs w:val="24"/>
        </w:rPr>
        <w:t xml:space="preserve">celebrar </w:t>
      </w:r>
      <w:r w:rsidR="00447287">
        <w:rPr>
          <w:rFonts w:ascii="Arial" w:hAnsi="Arial" w:cs="Arial"/>
          <w:bCs/>
          <w:sz w:val="24"/>
          <w:szCs w:val="24"/>
        </w:rPr>
        <w:t xml:space="preserve">el contrato objeto de la licitación pública </w:t>
      </w:r>
      <w:r w:rsidR="00DA7D8F">
        <w:rPr>
          <w:rFonts w:ascii="Arial" w:hAnsi="Arial" w:cs="Arial"/>
          <w:bCs/>
          <w:sz w:val="24"/>
          <w:szCs w:val="24"/>
        </w:rPr>
        <w:t xml:space="preserve">No. 104 de 2002. </w:t>
      </w:r>
    </w:p>
    <w:p w:rsidR="00DA7D8F" w:rsidRDefault="00DA7D8F" w:rsidP="003F7AEF">
      <w:pPr>
        <w:spacing w:after="0" w:line="360" w:lineRule="auto"/>
        <w:ind w:right="-134"/>
        <w:jc w:val="both"/>
        <w:rPr>
          <w:rFonts w:ascii="Arial" w:hAnsi="Arial" w:cs="Arial"/>
          <w:bCs/>
          <w:sz w:val="24"/>
          <w:szCs w:val="24"/>
        </w:rPr>
      </w:pPr>
    </w:p>
    <w:p w:rsidR="00DA7D8F" w:rsidRDefault="00DA7D8F" w:rsidP="003F7AEF">
      <w:pPr>
        <w:spacing w:after="0" w:line="360" w:lineRule="auto"/>
        <w:ind w:right="-134"/>
        <w:jc w:val="both"/>
        <w:rPr>
          <w:rFonts w:ascii="Arial" w:hAnsi="Arial" w:cs="Arial"/>
          <w:bCs/>
          <w:sz w:val="24"/>
          <w:szCs w:val="24"/>
        </w:rPr>
      </w:pPr>
      <w:r>
        <w:rPr>
          <w:rFonts w:ascii="Arial" w:hAnsi="Arial" w:cs="Arial"/>
          <w:bCs/>
          <w:sz w:val="24"/>
          <w:szCs w:val="24"/>
        </w:rPr>
        <w:lastRenderedPageBreak/>
        <w:t>Pide también, que se declare la responsabilidad administrativa de las demandadas y que en consecuencia se les condene al reconocimiento y pago de los perjuicios que le fueron ocasionados por la no adjudicación del contrato en las sumas que resultaren probadas.</w:t>
      </w:r>
    </w:p>
    <w:p w:rsidR="00DA7D8F" w:rsidRDefault="00DA7D8F" w:rsidP="003F7AEF">
      <w:pPr>
        <w:spacing w:after="0" w:line="360" w:lineRule="auto"/>
        <w:ind w:right="-134"/>
        <w:jc w:val="both"/>
        <w:rPr>
          <w:rFonts w:ascii="Arial" w:hAnsi="Arial" w:cs="Arial"/>
          <w:bCs/>
          <w:sz w:val="24"/>
          <w:szCs w:val="24"/>
        </w:rPr>
      </w:pPr>
    </w:p>
    <w:p w:rsidR="00DA7D8F" w:rsidRDefault="00DA7D8F" w:rsidP="003F7AEF">
      <w:pPr>
        <w:spacing w:after="0" w:line="360" w:lineRule="auto"/>
        <w:ind w:right="-134"/>
        <w:jc w:val="both"/>
        <w:rPr>
          <w:rFonts w:ascii="Arial" w:hAnsi="Arial" w:cs="Arial"/>
          <w:bCs/>
          <w:sz w:val="24"/>
          <w:szCs w:val="24"/>
        </w:rPr>
      </w:pPr>
      <w:r>
        <w:rPr>
          <w:rFonts w:ascii="Arial" w:hAnsi="Arial" w:cs="Arial"/>
          <w:bCs/>
          <w:sz w:val="24"/>
          <w:szCs w:val="24"/>
        </w:rPr>
        <w:t xml:space="preserve">Solicita además que se condene a las demandadas al pago de las costas y agencias en derecho. </w:t>
      </w:r>
    </w:p>
    <w:p w:rsidR="00DA7D8F" w:rsidRDefault="00DA7D8F" w:rsidP="003F7AEF">
      <w:pPr>
        <w:spacing w:after="0" w:line="360" w:lineRule="auto"/>
        <w:ind w:right="-134"/>
        <w:jc w:val="both"/>
        <w:rPr>
          <w:rFonts w:ascii="Arial" w:eastAsia="Times New Roman" w:hAnsi="Arial"/>
          <w:sz w:val="24"/>
          <w:szCs w:val="24"/>
          <w:lang w:val="es-ES" w:eastAsia="es-ES"/>
        </w:rPr>
      </w:pPr>
    </w:p>
    <w:p w:rsidR="003F7AEF" w:rsidRDefault="003F7AEF" w:rsidP="003F7AEF">
      <w:pPr>
        <w:spacing w:after="0" w:line="360" w:lineRule="auto"/>
        <w:ind w:right="-134"/>
        <w:jc w:val="both"/>
        <w:rPr>
          <w:rFonts w:ascii="Arial" w:eastAsia="Times New Roman" w:hAnsi="Arial"/>
          <w:sz w:val="24"/>
          <w:szCs w:val="24"/>
          <w:lang w:val="es-ES" w:eastAsia="es-ES"/>
        </w:rPr>
      </w:pPr>
      <w:r>
        <w:rPr>
          <w:rFonts w:ascii="Arial" w:eastAsia="Times New Roman" w:hAnsi="Arial"/>
          <w:sz w:val="24"/>
          <w:szCs w:val="24"/>
          <w:lang w:val="es-ES" w:eastAsia="es-ES"/>
        </w:rPr>
        <w:t>Estima la cuantía total del proceso en la suma e</w:t>
      </w:r>
      <w:r w:rsidR="00DA7D8F">
        <w:rPr>
          <w:rFonts w:ascii="Arial" w:eastAsia="Times New Roman" w:hAnsi="Arial"/>
          <w:sz w:val="24"/>
          <w:szCs w:val="24"/>
          <w:lang w:val="es-ES" w:eastAsia="es-ES"/>
        </w:rPr>
        <w:t>quivalente a $</w:t>
      </w:r>
      <w:r w:rsidR="005736A5">
        <w:rPr>
          <w:rFonts w:ascii="Arial" w:eastAsia="Times New Roman" w:hAnsi="Arial"/>
          <w:sz w:val="24"/>
          <w:szCs w:val="24"/>
          <w:lang w:val="es-ES" w:eastAsia="es-ES"/>
        </w:rPr>
        <w:t>3.870´278.000</w:t>
      </w:r>
      <w:r w:rsidR="00DA7D8F">
        <w:rPr>
          <w:rFonts w:ascii="Arial" w:eastAsia="Times New Roman" w:hAnsi="Arial"/>
          <w:sz w:val="24"/>
          <w:szCs w:val="24"/>
          <w:lang w:val="es-ES" w:eastAsia="es-ES"/>
        </w:rPr>
        <w:t>,</w:t>
      </w:r>
      <w:r w:rsidR="005736A5">
        <w:rPr>
          <w:rFonts w:ascii="Arial" w:eastAsia="Times New Roman" w:hAnsi="Arial"/>
          <w:sz w:val="24"/>
          <w:szCs w:val="24"/>
          <w:lang w:val="es-ES" w:eastAsia="es-ES"/>
        </w:rPr>
        <w:t>00</w:t>
      </w:r>
      <w:r w:rsidR="00DA7D8F">
        <w:rPr>
          <w:rFonts w:ascii="Arial" w:eastAsia="Times New Roman" w:hAnsi="Arial"/>
          <w:sz w:val="24"/>
          <w:szCs w:val="24"/>
          <w:lang w:val="es-ES" w:eastAsia="es-ES"/>
        </w:rPr>
        <w:t xml:space="preserve"> por concepto de las utilidades </w:t>
      </w:r>
      <w:r w:rsidR="005736A5">
        <w:rPr>
          <w:rFonts w:ascii="Arial" w:eastAsia="Times New Roman" w:hAnsi="Arial"/>
          <w:sz w:val="24"/>
          <w:szCs w:val="24"/>
          <w:lang w:val="es-ES" w:eastAsia="es-ES"/>
        </w:rPr>
        <w:t xml:space="preserve">netas </w:t>
      </w:r>
      <w:r w:rsidR="00DA7D8F">
        <w:rPr>
          <w:rFonts w:ascii="Arial" w:eastAsia="Times New Roman" w:hAnsi="Arial"/>
          <w:sz w:val="24"/>
          <w:szCs w:val="24"/>
          <w:lang w:val="es-ES" w:eastAsia="es-ES"/>
        </w:rPr>
        <w:t xml:space="preserve">dejadas de percibir por no celebrar el contrato. </w:t>
      </w:r>
    </w:p>
    <w:p w:rsidR="003F7AEF" w:rsidRPr="00FF7884" w:rsidRDefault="003F7AEF" w:rsidP="003F7AEF">
      <w:pPr>
        <w:spacing w:after="0" w:line="360" w:lineRule="auto"/>
        <w:ind w:right="-134"/>
        <w:jc w:val="both"/>
        <w:rPr>
          <w:rFonts w:ascii="Arial" w:eastAsia="Times New Roman" w:hAnsi="Arial"/>
          <w:sz w:val="24"/>
          <w:szCs w:val="24"/>
          <w:lang w:val="es-ES" w:eastAsia="es-ES"/>
        </w:rPr>
      </w:pPr>
      <w:r w:rsidRPr="00FF7884">
        <w:rPr>
          <w:rFonts w:ascii="Arial" w:eastAsia="Times New Roman" w:hAnsi="Arial"/>
          <w:sz w:val="24"/>
          <w:szCs w:val="24"/>
          <w:lang w:val="es-ES" w:eastAsia="es-ES"/>
        </w:rPr>
        <w:t xml:space="preserve"> </w:t>
      </w:r>
    </w:p>
    <w:p w:rsidR="003F7AEF" w:rsidRDefault="003F7AEF" w:rsidP="003F7AEF">
      <w:pPr>
        <w:numPr>
          <w:ilvl w:val="0"/>
          <w:numId w:val="1"/>
        </w:numPr>
        <w:spacing w:after="0" w:line="360" w:lineRule="auto"/>
        <w:ind w:right="-134"/>
        <w:contextualSpacing/>
        <w:rPr>
          <w:rFonts w:ascii="Arial" w:eastAsia="Times New Roman" w:hAnsi="Arial"/>
          <w:b/>
          <w:bCs/>
          <w:sz w:val="24"/>
          <w:szCs w:val="24"/>
          <w:lang w:val="es-ES" w:eastAsia="es-ES"/>
        </w:rPr>
      </w:pPr>
      <w:r w:rsidRPr="00FF7884">
        <w:rPr>
          <w:rFonts w:ascii="Arial" w:eastAsia="Times New Roman" w:hAnsi="Arial"/>
          <w:b/>
          <w:bCs/>
          <w:sz w:val="24"/>
          <w:szCs w:val="24"/>
          <w:lang w:val="es-ES" w:eastAsia="es-ES"/>
        </w:rPr>
        <w:t>Los hechos en que se fundamentan las pretensiones.</w:t>
      </w:r>
    </w:p>
    <w:p w:rsidR="003F7AEF" w:rsidRDefault="003F7AEF" w:rsidP="003F7AEF">
      <w:pPr>
        <w:spacing w:after="0" w:line="360" w:lineRule="auto"/>
        <w:ind w:right="-134"/>
        <w:jc w:val="both"/>
        <w:rPr>
          <w:rFonts w:ascii="Arial" w:eastAsia="Times New Roman" w:hAnsi="Arial"/>
          <w:b/>
          <w:bCs/>
          <w:sz w:val="24"/>
          <w:szCs w:val="24"/>
          <w:lang w:val="es-ES" w:eastAsia="es-ES"/>
        </w:rPr>
      </w:pPr>
    </w:p>
    <w:p w:rsidR="00053900" w:rsidRDefault="002827EE" w:rsidP="003F7AEF">
      <w:pPr>
        <w:spacing w:after="0" w:line="360" w:lineRule="auto"/>
        <w:ind w:right="-134"/>
        <w:jc w:val="both"/>
        <w:rPr>
          <w:rFonts w:ascii="Arial" w:hAnsi="Arial" w:cs="Arial"/>
          <w:bCs/>
          <w:sz w:val="24"/>
          <w:szCs w:val="24"/>
          <w:lang w:val="es-ES"/>
        </w:rPr>
      </w:pPr>
      <w:r>
        <w:rPr>
          <w:rFonts w:ascii="Arial" w:hAnsi="Arial" w:cs="Arial"/>
          <w:bCs/>
          <w:sz w:val="24"/>
          <w:szCs w:val="24"/>
          <w:lang w:val="es-ES"/>
        </w:rPr>
        <w:t>El Cons</w:t>
      </w:r>
      <w:r w:rsidR="00053900">
        <w:rPr>
          <w:rFonts w:ascii="Arial" w:hAnsi="Arial" w:cs="Arial"/>
          <w:bCs/>
          <w:sz w:val="24"/>
          <w:szCs w:val="24"/>
          <w:lang w:val="es-ES"/>
        </w:rPr>
        <w:t xml:space="preserve">ejo Directivo del Fondo Nacional de Prestaciones del Magisterio ordenó la apertura de la licitación pública No. 104 de 2002, que tuvo por objeto contratar </w:t>
      </w:r>
      <w:r w:rsidR="0044005D">
        <w:rPr>
          <w:rFonts w:ascii="Arial" w:hAnsi="Arial" w:cs="Arial"/>
          <w:bCs/>
          <w:sz w:val="24"/>
          <w:szCs w:val="24"/>
          <w:lang w:val="es-ES"/>
        </w:rPr>
        <w:t>la prestación de los servicios médico asistenciales a los docentes y sus familias en el Departamento del Valle del Cauca dentro del periodo comprendido entre el 16 de mayo de 2002 y el 31 de diciembre de 2003.</w:t>
      </w:r>
    </w:p>
    <w:p w:rsidR="0044005D" w:rsidRDefault="0044005D" w:rsidP="003F7AEF">
      <w:pPr>
        <w:spacing w:after="0" w:line="360" w:lineRule="auto"/>
        <w:ind w:right="-134"/>
        <w:jc w:val="both"/>
        <w:rPr>
          <w:rFonts w:ascii="Arial" w:hAnsi="Arial" w:cs="Arial"/>
          <w:bCs/>
          <w:sz w:val="24"/>
          <w:szCs w:val="24"/>
        </w:rPr>
      </w:pPr>
    </w:p>
    <w:p w:rsidR="0044005D" w:rsidRPr="0044005D" w:rsidRDefault="003F7AEF" w:rsidP="003F7AEF">
      <w:pPr>
        <w:spacing w:after="0" w:line="360" w:lineRule="auto"/>
        <w:ind w:right="-134"/>
        <w:jc w:val="both"/>
        <w:rPr>
          <w:rFonts w:ascii="Arial" w:hAnsi="Arial" w:cs="Arial"/>
          <w:bCs/>
          <w:sz w:val="24"/>
          <w:szCs w:val="24"/>
        </w:rPr>
      </w:pPr>
      <w:r w:rsidRPr="00F83A66">
        <w:rPr>
          <w:rFonts w:ascii="Arial" w:hAnsi="Arial" w:cs="Arial"/>
          <w:bCs/>
          <w:sz w:val="24"/>
          <w:szCs w:val="24"/>
        </w:rPr>
        <w:t>A dicha licitación present</w:t>
      </w:r>
      <w:r>
        <w:rPr>
          <w:rFonts w:ascii="Arial" w:hAnsi="Arial" w:cs="Arial"/>
          <w:bCs/>
          <w:sz w:val="24"/>
          <w:szCs w:val="24"/>
        </w:rPr>
        <w:t>aron</w:t>
      </w:r>
      <w:r w:rsidR="0044005D">
        <w:rPr>
          <w:rFonts w:ascii="Arial" w:hAnsi="Arial" w:cs="Arial"/>
          <w:bCs/>
          <w:sz w:val="24"/>
          <w:szCs w:val="24"/>
        </w:rPr>
        <w:t xml:space="preserve"> su propuesta tanto la Unión Temporal demandante </w:t>
      </w:r>
      <w:r w:rsidR="0044005D" w:rsidRPr="0044005D">
        <w:rPr>
          <w:rFonts w:ascii="Arial" w:eastAsia="Times New Roman" w:hAnsi="Arial"/>
          <w:bCs/>
          <w:sz w:val="24"/>
          <w:szCs w:val="24"/>
          <w:lang w:val="es-ES" w:eastAsia="es-ES"/>
        </w:rPr>
        <w:t xml:space="preserve">Servicios Integrales de Salud de Occidente U.T. – Siso U.T.-, como </w:t>
      </w:r>
      <w:r w:rsidR="0044005D" w:rsidRPr="0044005D">
        <w:rPr>
          <w:rFonts w:ascii="Arial" w:eastAsia="Times New Roman" w:hAnsi="Arial"/>
          <w:sz w:val="24"/>
          <w:szCs w:val="24"/>
          <w:lang w:val="es-ES" w:eastAsia="es-ES"/>
        </w:rPr>
        <w:t xml:space="preserve">el Consorcio </w:t>
      </w:r>
      <w:proofErr w:type="spellStart"/>
      <w:r w:rsidR="0044005D" w:rsidRPr="0044005D">
        <w:rPr>
          <w:rFonts w:ascii="Arial" w:eastAsia="Times New Roman" w:hAnsi="Arial"/>
          <w:sz w:val="24"/>
          <w:szCs w:val="24"/>
          <w:lang w:val="es-ES" w:eastAsia="es-ES"/>
        </w:rPr>
        <w:t>Cosminorte</w:t>
      </w:r>
      <w:proofErr w:type="spellEnd"/>
      <w:r w:rsidR="0044005D" w:rsidRPr="0044005D">
        <w:rPr>
          <w:rFonts w:ascii="Arial" w:eastAsia="Times New Roman" w:hAnsi="Arial"/>
          <w:sz w:val="24"/>
          <w:szCs w:val="24"/>
          <w:lang w:val="es-ES" w:eastAsia="es-ES"/>
        </w:rPr>
        <w:t xml:space="preserve"> Valle</w:t>
      </w:r>
      <w:r w:rsidR="0044005D">
        <w:rPr>
          <w:rFonts w:ascii="Arial" w:eastAsia="Times New Roman" w:hAnsi="Arial"/>
          <w:sz w:val="24"/>
          <w:szCs w:val="24"/>
          <w:lang w:val="es-ES" w:eastAsia="es-ES"/>
        </w:rPr>
        <w:t xml:space="preserve"> </w:t>
      </w:r>
      <w:r w:rsidR="0044005D" w:rsidRPr="0044005D">
        <w:rPr>
          <w:rFonts w:ascii="Arial" w:eastAsia="Times New Roman" w:hAnsi="Arial"/>
          <w:sz w:val="24"/>
          <w:szCs w:val="24"/>
          <w:lang w:val="es-ES" w:eastAsia="es-ES"/>
        </w:rPr>
        <w:t>conformado por las firmas Organización Clínica General</w:t>
      </w:r>
      <w:r w:rsidR="00BB0A51">
        <w:rPr>
          <w:rFonts w:ascii="Arial" w:eastAsia="Times New Roman" w:hAnsi="Arial"/>
          <w:sz w:val="24"/>
          <w:szCs w:val="24"/>
          <w:lang w:val="es-ES" w:eastAsia="es-ES"/>
        </w:rPr>
        <w:t xml:space="preserve"> del Norte S.A. </w:t>
      </w:r>
      <w:r w:rsidR="0044005D" w:rsidRPr="0044005D">
        <w:rPr>
          <w:rFonts w:ascii="Arial" w:eastAsia="Times New Roman" w:hAnsi="Arial"/>
          <w:sz w:val="24"/>
          <w:szCs w:val="24"/>
          <w:lang w:val="es-ES" w:eastAsia="es-ES"/>
        </w:rPr>
        <w:t xml:space="preserve">y la Corporación de Servicios Médicos Internacionales </w:t>
      </w:r>
      <w:proofErr w:type="spellStart"/>
      <w:r w:rsidR="0044005D" w:rsidRPr="0044005D">
        <w:rPr>
          <w:rFonts w:ascii="Arial" w:eastAsia="Times New Roman" w:hAnsi="Arial"/>
          <w:sz w:val="24"/>
          <w:szCs w:val="24"/>
          <w:lang w:val="es-ES" w:eastAsia="es-ES"/>
        </w:rPr>
        <w:t>Them</w:t>
      </w:r>
      <w:proofErr w:type="spellEnd"/>
      <w:r w:rsidR="0044005D" w:rsidRPr="0044005D">
        <w:rPr>
          <w:rFonts w:ascii="Arial" w:eastAsia="Times New Roman" w:hAnsi="Arial"/>
          <w:sz w:val="24"/>
          <w:szCs w:val="24"/>
          <w:lang w:val="es-ES" w:eastAsia="es-ES"/>
        </w:rPr>
        <w:t xml:space="preserve"> y Cía. </w:t>
      </w:r>
      <w:proofErr w:type="spellStart"/>
      <w:proofErr w:type="gramStart"/>
      <w:r w:rsidR="0044005D" w:rsidRPr="0044005D">
        <w:rPr>
          <w:rFonts w:ascii="Arial" w:eastAsia="Times New Roman" w:hAnsi="Arial"/>
          <w:sz w:val="24"/>
          <w:szCs w:val="24"/>
          <w:lang w:val="es-ES" w:eastAsia="es-ES"/>
        </w:rPr>
        <w:t>Ltda</w:t>
      </w:r>
      <w:proofErr w:type="spellEnd"/>
      <w:r w:rsidR="0044005D" w:rsidRPr="0044005D">
        <w:rPr>
          <w:rFonts w:ascii="Arial" w:eastAsia="Times New Roman" w:hAnsi="Arial"/>
          <w:sz w:val="24"/>
          <w:szCs w:val="24"/>
          <w:lang w:val="es-ES" w:eastAsia="es-ES"/>
        </w:rPr>
        <w:t>.,</w:t>
      </w:r>
      <w:proofErr w:type="spellStart"/>
      <w:r w:rsidR="00BB0A51">
        <w:rPr>
          <w:rFonts w:ascii="Arial" w:eastAsia="Times New Roman" w:hAnsi="Arial"/>
          <w:sz w:val="24"/>
          <w:szCs w:val="24"/>
          <w:lang w:val="es-ES" w:eastAsia="es-ES"/>
        </w:rPr>
        <w:t>Cosmitet</w:t>
      </w:r>
      <w:proofErr w:type="spellEnd"/>
      <w:proofErr w:type="gramEnd"/>
      <w:r w:rsidR="00BB0A51">
        <w:rPr>
          <w:rFonts w:ascii="Arial" w:eastAsia="Times New Roman" w:hAnsi="Arial"/>
          <w:sz w:val="24"/>
          <w:szCs w:val="24"/>
          <w:lang w:val="es-ES" w:eastAsia="es-ES"/>
        </w:rPr>
        <w:t xml:space="preserve"> Ltda. </w:t>
      </w:r>
    </w:p>
    <w:p w:rsidR="0044005D" w:rsidRDefault="0044005D" w:rsidP="003F7AEF">
      <w:pPr>
        <w:spacing w:after="0" w:line="360" w:lineRule="auto"/>
        <w:ind w:right="-134"/>
        <w:jc w:val="both"/>
        <w:rPr>
          <w:rFonts w:ascii="Arial" w:hAnsi="Arial" w:cs="Arial"/>
          <w:bCs/>
          <w:sz w:val="24"/>
          <w:szCs w:val="24"/>
        </w:rPr>
      </w:pPr>
    </w:p>
    <w:p w:rsidR="00D56E6E" w:rsidRDefault="006737D1" w:rsidP="003F7AEF">
      <w:pPr>
        <w:spacing w:after="0" w:line="360" w:lineRule="auto"/>
        <w:ind w:right="-134"/>
        <w:jc w:val="both"/>
        <w:rPr>
          <w:rFonts w:ascii="Arial" w:hAnsi="Arial" w:cs="Arial"/>
          <w:bCs/>
          <w:sz w:val="24"/>
          <w:szCs w:val="24"/>
        </w:rPr>
      </w:pPr>
      <w:r>
        <w:rPr>
          <w:rFonts w:ascii="Arial" w:hAnsi="Arial" w:cs="Arial"/>
          <w:bCs/>
          <w:sz w:val="24"/>
          <w:szCs w:val="24"/>
        </w:rPr>
        <w:t xml:space="preserve">A través del Numeral 3.2.4.8. del pliego de condiciones se consagró como una de las causales de rechazo de las propuestas la no presentación de los estados financieros en los términos previstos en el numeral 3.2.2.1., </w:t>
      </w:r>
      <w:r w:rsidR="00F16A37">
        <w:rPr>
          <w:rFonts w:ascii="Arial" w:hAnsi="Arial" w:cs="Arial"/>
          <w:bCs/>
          <w:sz w:val="24"/>
          <w:szCs w:val="24"/>
        </w:rPr>
        <w:t>es decir con sus respectivas notas y fechas,</w:t>
      </w:r>
      <w:r>
        <w:rPr>
          <w:rFonts w:ascii="Arial" w:hAnsi="Arial" w:cs="Arial"/>
          <w:bCs/>
          <w:sz w:val="24"/>
          <w:szCs w:val="24"/>
        </w:rPr>
        <w:t xml:space="preserve"> debidamente dictaminados en los casos previstos en la Ley y firmados por el representante legal de la Entida</w:t>
      </w:r>
      <w:r w:rsidR="00D56E6E">
        <w:rPr>
          <w:rFonts w:ascii="Arial" w:hAnsi="Arial" w:cs="Arial"/>
          <w:bCs/>
          <w:sz w:val="24"/>
          <w:szCs w:val="24"/>
        </w:rPr>
        <w:t>d, su contador o revisor fiscal en su caso.</w:t>
      </w:r>
    </w:p>
    <w:p w:rsidR="00D56E6E" w:rsidRDefault="00D56E6E" w:rsidP="003F7AEF">
      <w:pPr>
        <w:spacing w:after="0" w:line="360" w:lineRule="auto"/>
        <w:ind w:right="-134"/>
        <w:jc w:val="both"/>
        <w:rPr>
          <w:rFonts w:ascii="Arial" w:hAnsi="Arial" w:cs="Arial"/>
          <w:bCs/>
          <w:sz w:val="24"/>
          <w:szCs w:val="24"/>
        </w:rPr>
      </w:pPr>
    </w:p>
    <w:p w:rsidR="002B345F" w:rsidRDefault="00D56E6E" w:rsidP="003F7AEF">
      <w:pPr>
        <w:spacing w:after="0" w:line="360" w:lineRule="auto"/>
        <w:ind w:right="-134"/>
        <w:jc w:val="both"/>
        <w:rPr>
          <w:rFonts w:ascii="Arial" w:hAnsi="Arial" w:cs="Arial"/>
          <w:bCs/>
          <w:sz w:val="24"/>
          <w:szCs w:val="24"/>
        </w:rPr>
      </w:pPr>
      <w:r>
        <w:rPr>
          <w:rFonts w:ascii="Arial" w:hAnsi="Arial" w:cs="Arial"/>
          <w:bCs/>
          <w:sz w:val="24"/>
          <w:szCs w:val="24"/>
        </w:rPr>
        <w:t>Mediante acta del 26 de abril de 2002 el Comité Regional del Valle del Cauca, luego de evaluar y calificar las propuestas presentadas recomendó adjudicar la licitación pública No. 104 de 2002 a la Uni</w:t>
      </w:r>
      <w:r w:rsidR="00AB68BE">
        <w:rPr>
          <w:rFonts w:ascii="Arial" w:hAnsi="Arial" w:cs="Arial"/>
          <w:bCs/>
          <w:sz w:val="24"/>
          <w:szCs w:val="24"/>
        </w:rPr>
        <w:t>ón Temporal accionant</w:t>
      </w:r>
      <w:r w:rsidR="005A2633">
        <w:rPr>
          <w:rFonts w:ascii="Arial" w:hAnsi="Arial" w:cs="Arial"/>
          <w:bCs/>
          <w:sz w:val="24"/>
          <w:szCs w:val="24"/>
        </w:rPr>
        <w:t xml:space="preserve">e por haber obtenido el mayor puntaje. </w:t>
      </w:r>
    </w:p>
    <w:p w:rsidR="002B345F" w:rsidRDefault="002B345F" w:rsidP="003F7AEF">
      <w:pPr>
        <w:spacing w:after="0" w:line="360" w:lineRule="auto"/>
        <w:ind w:right="-134"/>
        <w:jc w:val="both"/>
        <w:rPr>
          <w:rFonts w:ascii="Arial" w:hAnsi="Arial" w:cs="Arial"/>
          <w:bCs/>
          <w:sz w:val="24"/>
          <w:szCs w:val="24"/>
        </w:rPr>
      </w:pPr>
    </w:p>
    <w:p w:rsidR="002B345F" w:rsidRDefault="002B345F" w:rsidP="003F7AEF">
      <w:pPr>
        <w:spacing w:after="0" w:line="360" w:lineRule="auto"/>
        <w:ind w:right="-134"/>
        <w:jc w:val="both"/>
        <w:rPr>
          <w:rFonts w:ascii="Arial" w:hAnsi="Arial" w:cs="Arial"/>
          <w:bCs/>
          <w:sz w:val="24"/>
          <w:szCs w:val="24"/>
        </w:rPr>
      </w:pPr>
      <w:r>
        <w:rPr>
          <w:rFonts w:ascii="Arial" w:hAnsi="Arial" w:cs="Arial"/>
          <w:bCs/>
          <w:sz w:val="24"/>
          <w:szCs w:val="24"/>
        </w:rPr>
        <w:lastRenderedPageBreak/>
        <w:t xml:space="preserve">De dicha acta se le dio traslado a los proponentes para que presentaran sus observaciones. </w:t>
      </w:r>
    </w:p>
    <w:p w:rsidR="002B345F" w:rsidRDefault="002B345F" w:rsidP="003F7AEF">
      <w:pPr>
        <w:spacing w:after="0" w:line="360" w:lineRule="auto"/>
        <w:ind w:right="-134"/>
        <w:jc w:val="both"/>
        <w:rPr>
          <w:rFonts w:ascii="Arial" w:hAnsi="Arial" w:cs="Arial"/>
          <w:bCs/>
          <w:sz w:val="24"/>
          <w:szCs w:val="24"/>
        </w:rPr>
      </w:pPr>
    </w:p>
    <w:p w:rsidR="003F7AEF" w:rsidRDefault="002B345F" w:rsidP="003F7AEF">
      <w:pPr>
        <w:spacing w:after="0" w:line="360" w:lineRule="auto"/>
        <w:ind w:right="-134"/>
        <w:jc w:val="both"/>
        <w:rPr>
          <w:rFonts w:ascii="Arial" w:hAnsi="Arial" w:cs="Arial"/>
          <w:bCs/>
          <w:sz w:val="24"/>
          <w:szCs w:val="24"/>
        </w:rPr>
      </w:pPr>
      <w:r>
        <w:rPr>
          <w:rFonts w:ascii="Arial" w:hAnsi="Arial" w:cs="Arial"/>
          <w:bCs/>
          <w:sz w:val="24"/>
          <w:szCs w:val="24"/>
        </w:rPr>
        <w:t>El 3 de mayo de 2002 tuvo lugar la audiencia de observaciones a la evaluación y calificación de las propuestas y se presentaron los informes evaluativos de carácter técnico, jurídico y financiero efectuados por la Fiduciaria la Previsora S.A. en la que la Unión Temporal accionante obtuvo 350 punto</w:t>
      </w:r>
      <w:r w:rsidR="002827EE">
        <w:rPr>
          <w:rFonts w:ascii="Arial" w:hAnsi="Arial" w:cs="Arial"/>
          <w:bCs/>
          <w:sz w:val="24"/>
          <w:szCs w:val="24"/>
        </w:rPr>
        <w:t xml:space="preserve">s y el Consorcio </w:t>
      </w:r>
      <w:proofErr w:type="spellStart"/>
      <w:r w:rsidR="002827EE">
        <w:rPr>
          <w:rFonts w:ascii="Arial" w:hAnsi="Arial" w:cs="Arial"/>
          <w:bCs/>
          <w:sz w:val="24"/>
          <w:szCs w:val="24"/>
        </w:rPr>
        <w:t>Cosminorte</w:t>
      </w:r>
      <w:proofErr w:type="spellEnd"/>
      <w:r w:rsidR="002827EE">
        <w:rPr>
          <w:rFonts w:ascii="Arial" w:hAnsi="Arial" w:cs="Arial"/>
          <w:bCs/>
          <w:sz w:val="24"/>
          <w:szCs w:val="24"/>
        </w:rPr>
        <w:t xml:space="preserve"> Valle</w:t>
      </w:r>
      <w:r>
        <w:rPr>
          <w:rFonts w:ascii="Arial" w:hAnsi="Arial" w:cs="Arial"/>
          <w:bCs/>
          <w:sz w:val="24"/>
          <w:szCs w:val="24"/>
        </w:rPr>
        <w:t xml:space="preserve"> 348.29 puntos. </w:t>
      </w:r>
      <w:r w:rsidR="00AB68BE">
        <w:rPr>
          <w:rFonts w:ascii="Arial" w:hAnsi="Arial" w:cs="Arial"/>
          <w:bCs/>
          <w:sz w:val="24"/>
          <w:szCs w:val="24"/>
        </w:rPr>
        <w:t xml:space="preserve"> </w:t>
      </w:r>
    </w:p>
    <w:p w:rsidR="003F7AEF" w:rsidRPr="00DE79C2" w:rsidRDefault="003F7AEF" w:rsidP="003F7AEF">
      <w:pPr>
        <w:spacing w:after="0" w:line="360" w:lineRule="auto"/>
        <w:ind w:right="-134"/>
        <w:jc w:val="both"/>
        <w:rPr>
          <w:rFonts w:ascii="Arial" w:hAnsi="Arial" w:cs="Arial"/>
          <w:bCs/>
          <w:sz w:val="24"/>
          <w:szCs w:val="24"/>
        </w:rPr>
      </w:pPr>
    </w:p>
    <w:p w:rsidR="002D1663" w:rsidRDefault="002B345F" w:rsidP="003F7AEF">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eastAsia="es-ES"/>
        </w:rPr>
        <w:t xml:space="preserve">Por medio de un Oficio presentado en esa misma fecha </w:t>
      </w:r>
      <w:r w:rsidR="00B60EB7">
        <w:rPr>
          <w:rFonts w:ascii="Arial" w:hAnsi="Arial" w:cs="Arial"/>
          <w:bCs/>
          <w:sz w:val="24"/>
          <w:szCs w:val="24"/>
        </w:rPr>
        <w:t xml:space="preserve">el Representante Legal de la Unión Temporal accionante </w:t>
      </w:r>
      <w:r w:rsidR="0059445F">
        <w:rPr>
          <w:rFonts w:ascii="Arial" w:hAnsi="Arial" w:cs="Arial"/>
          <w:bCs/>
          <w:sz w:val="24"/>
          <w:szCs w:val="24"/>
        </w:rPr>
        <w:t xml:space="preserve">objetó la </w:t>
      </w:r>
      <w:r w:rsidR="00AB68BE">
        <w:rPr>
          <w:rFonts w:ascii="Arial" w:hAnsi="Arial" w:cs="Arial"/>
          <w:bCs/>
          <w:sz w:val="24"/>
          <w:szCs w:val="24"/>
        </w:rPr>
        <w:t xml:space="preserve">propuesta </w:t>
      </w:r>
      <w:r w:rsidR="0059445F">
        <w:rPr>
          <w:rFonts w:ascii="Arial" w:hAnsi="Arial" w:cs="Arial"/>
          <w:bCs/>
          <w:sz w:val="24"/>
          <w:szCs w:val="24"/>
        </w:rPr>
        <w:t>presentada po</w:t>
      </w:r>
      <w:r w:rsidR="002827EE">
        <w:rPr>
          <w:rFonts w:ascii="Arial" w:hAnsi="Arial" w:cs="Arial"/>
          <w:bCs/>
          <w:sz w:val="24"/>
          <w:szCs w:val="24"/>
        </w:rPr>
        <w:t xml:space="preserve">r el Consorcio </w:t>
      </w:r>
      <w:proofErr w:type="spellStart"/>
      <w:r w:rsidR="002827EE">
        <w:rPr>
          <w:rFonts w:ascii="Arial" w:hAnsi="Arial" w:cs="Arial"/>
          <w:bCs/>
          <w:sz w:val="24"/>
          <w:szCs w:val="24"/>
        </w:rPr>
        <w:t>Cosminorte</w:t>
      </w:r>
      <w:proofErr w:type="spellEnd"/>
      <w:r w:rsidR="002827EE">
        <w:rPr>
          <w:rFonts w:ascii="Arial" w:hAnsi="Arial" w:cs="Arial"/>
          <w:bCs/>
          <w:sz w:val="24"/>
          <w:szCs w:val="24"/>
        </w:rPr>
        <w:t xml:space="preserve"> Valle </w:t>
      </w:r>
      <w:r w:rsidR="003F7AEF">
        <w:rPr>
          <w:rFonts w:ascii="Arial" w:eastAsia="Times New Roman" w:hAnsi="Arial" w:cs="Arial"/>
          <w:bCs/>
          <w:sz w:val="24"/>
          <w:szCs w:val="24"/>
          <w:lang w:val="es-ES" w:eastAsia="es-ES"/>
        </w:rPr>
        <w:t>argumentando que é</w:t>
      </w:r>
      <w:r w:rsidR="002827EE">
        <w:rPr>
          <w:rFonts w:ascii="Arial" w:eastAsia="Times New Roman" w:hAnsi="Arial" w:cs="Arial"/>
          <w:bCs/>
          <w:sz w:val="24"/>
          <w:szCs w:val="24"/>
          <w:lang w:val="es-ES" w:eastAsia="es-ES"/>
        </w:rPr>
        <w:t>sta</w:t>
      </w:r>
      <w:r w:rsidR="0059445F">
        <w:rPr>
          <w:rFonts w:ascii="Arial" w:eastAsia="Times New Roman" w:hAnsi="Arial" w:cs="Arial"/>
          <w:bCs/>
          <w:sz w:val="24"/>
          <w:szCs w:val="24"/>
          <w:lang w:val="es-ES" w:eastAsia="es-ES"/>
        </w:rPr>
        <w:t xml:space="preserve"> debía ser rechazada por no entregar los Estados Financieros en los términos previs</w:t>
      </w:r>
      <w:r w:rsidR="00104F37">
        <w:rPr>
          <w:rFonts w:ascii="Arial" w:eastAsia="Times New Roman" w:hAnsi="Arial" w:cs="Arial"/>
          <w:bCs/>
          <w:sz w:val="24"/>
          <w:szCs w:val="24"/>
          <w:lang w:val="es-ES" w:eastAsia="es-ES"/>
        </w:rPr>
        <w:t>tos en el pliego de condiciones</w:t>
      </w:r>
      <w:r w:rsidR="00AB68BE">
        <w:rPr>
          <w:rFonts w:ascii="Arial" w:eastAsia="Times New Roman" w:hAnsi="Arial" w:cs="Arial"/>
          <w:bCs/>
          <w:sz w:val="24"/>
          <w:szCs w:val="24"/>
          <w:lang w:val="es-ES" w:eastAsia="es-ES"/>
        </w:rPr>
        <w:t xml:space="preserve">, pues </w:t>
      </w:r>
      <w:r w:rsidR="00104F37">
        <w:rPr>
          <w:rFonts w:ascii="Arial" w:eastAsia="Times New Roman" w:hAnsi="Arial" w:cs="Arial"/>
          <w:bCs/>
          <w:sz w:val="24"/>
          <w:szCs w:val="24"/>
          <w:lang w:val="es-ES" w:eastAsia="es-ES"/>
        </w:rPr>
        <w:t xml:space="preserve">los presentados por </w:t>
      </w:r>
      <w:proofErr w:type="spellStart"/>
      <w:r w:rsidR="00104F37">
        <w:rPr>
          <w:rFonts w:ascii="Arial" w:eastAsia="Times New Roman" w:hAnsi="Arial" w:cs="Arial"/>
          <w:bCs/>
          <w:sz w:val="24"/>
          <w:szCs w:val="24"/>
          <w:lang w:val="es-ES" w:eastAsia="es-ES"/>
        </w:rPr>
        <w:t>Cosmitet</w:t>
      </w:r>
      <w:proofErr w:type="spellEnd"/>
      <w:r w:rsidR="00104F37">
        <w:rPr>
          <w:rFonts w:ascii="Arial" w:eastAsia="Times New Roman" w:hAnsi="Arial" w:cs="Arial"/>
          <w:bCs/>
          <w:sz w:val="24"/>
          <w:szCs w:val="24"/>
          <w:lang w:val="es-ES" w:eastAsia="es-ES"/>
        </w:rPr>
        <w:t xml:space="preserve"> Ltda., una de las sociedades que lo conformaban habían sido dictaminados por la Señora Martha Cecilia Quintero Quiroga, quien </w:t>
      </w:r>
      <w:r w:rsidR="002D1663">
        <w:rPr>
          <w:rFonts w:ascii="Arial" w:eastAsia="Times New Roman" w:hAnsi="Arial" w:cs="Arial"/>
          <w:bCs/>
          <w:sz w:val="24"/>
          <w:szCs w:val="24"/>
          <w:lang w:val="es-ES" w:eastAsia="es-ES"/>
        </w:rPr>
        <w:t xml:space="preserve">simultáneamente </w:t>
      </w:r>
      <w:r w:rsidR="00104F37">
        <w:rPr>
          <w:rFonts w:ascii="Arial" w:eastAsia="Times New Roman" w:hAnsi="Arial" w:cs="Arial"/>
          <w:bCs/>
          <w:sz w:val="24"/>
          <w:szCs w:val="24"/>
          <w:lang w:val="es-ES" w:eastAsia="es-ES"/>
        </w:rPr>
        <w:t xml:space="preserve">ostentaba </w:t>
      </w:r>
      <w:r w:rsidR="002D1663">
        <w:rPr>
          <w:rFonts w:ascii="Arial" w:eastAsia="Times New Roman" w:hAnsi="Arial" w:cs="Arial"/>
          <w:bCs/>
          <w:sz w:val="24"/>
          <w:szCs w:val="24"/>
          <w:lang w:val="es-ES" w:eastAsia="es-ES"/>
        </w:rPr>
        <w:t xml:space="preserve">la calidad de Revisora Fiscal y </w:t>
      </w:r>
      <w:r w:rsidR="00104F37">
        <w:rPr>
          <w:rFonts w:ascii="Arial" w:eastAsia="Times New Roman" w:hAnsi="Arial" w:cs="Arial"/>
          <w:bCs/>
          <w:sz w:val="24"/>
          <w:szCs w:val="24"/>
          <w:lang w:val="es-ES" w:eastAsia="es-ES"/>
        </w:rPr>
        <w:t xml:space="preserve">de Directora Financiera y Contable </w:t>
      </w:r>
      <w:r w:rsidR="002D1663">
        <w:rPr>
          <w:rFonts w:ascii="Arial" w:eastAsia="Times New Roman" w:hAnsi="Arial" w:cs="Arial"/>
          <w:bCs/>
          <w:sz w:val="24"/>
          <w:szCs w:val="24"/>
          <w:lang w:val="es-ES" w:eastAsia="es-ES"/>
        </w:rPr>
        <w:t xml:space="preserve">de dicha sociedad; </w:t>
      </w:r>
      <w:r w:rsidR="00104F37">
        <w:rPr>
          <w:rFonts w:ascii="Arial" w:eastAsia="Times New Roman" w:hAnsi="Arial" w:cs="Arial"/>
          <w:bCs/>
          <w:sz w:val="24"/>
          <w:szCs w:val="24"/>
          <w:lang w:val="es-ES" w:eastAsia="es-ES"/>
        </w:rPr>
        <w:t>y presuntamente tenía vínculos de parentesco con su gerente el señor Miguel Ángel Duarte Quintero</w:t>
      </w:r>
      <w:r w:rsidR="002D1663">
        <w:rPr>
          <w:rFonts w:ascii="Arial" w:eastAsia="Times New Roman" w:hAnsi="Arial" w:cs="Arial"/>
          <w:bCs/>
          <w:sz w:val="24"/>
          <w:szCs w:val="24"/>
          <w:lang w:val="es-ES" w:eastAsia="es-ES"/>
        </w:rPr>
        <w:t>.</w:t>
      </w:r>
    </w:p>
    <w:p w:rsidR="002D1663" w:rsidRDefault="002D1663" w:rsidP="003F7AEF">
      <w:pPr>
        <w:spacing w:after="0" w:line="360" w:lineRule="auto"/>
        <w:ind w:right="-134"/>
        <w:jc w:val="both"/>
        <w:rPr>
          <w:rFonts w:ascii="Arial" w:eastAsia="Times New Roman" w:hAnsi="Arial" w:cs="Arial"/>
          <w:bCs/>
          <w:sz w:val="24"/>
          <w:szCs w:val="24"/>
          <w:lang w:val="es-ES" w:eastAsia="es-ES"/>
        </w:rPr>
      </w:pPr>
    </w:p>
    <w:p w:rsidR="0074328D" w:rsidRDefault="002D1663" w:rsidP="003F7AEF">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En el informe final de evaluación de las propuestas la Fiduciaria la Previsora S.A. </w:t>
      </w:r>
      <w:r w:rsidR="00E56D3B">
        <w:rPr>
          <w:rFonts w:ascii="Arial" w:eastAsia="Times New Roman" w:hAnsi="Arial" w:cs="Arial"/>
          <w:bCs/>
          <w:sz w:val="24"/>
          <w:szCs w:val="24"/>
          <w:lang w:val="es-ES" w:eastAsia="es-ES"/>
        </w:rPr>
        <w:t xml:space="preserve">consideró que tal como lo afirmó la accionante no resultaban válidos los estados financieros dictaminados allegados por el Consorcio </w:t>
      </w:r>
      <w:proofErr w:type="spellStart"/>
      <w:r w:rsidR="00E56D3B">
        <w:rPr>
          <w:rFonts w:ascii="Arial" w:eastAsia="Times New Roman" w:hAnsi="Arial" w:cs="Arial"/>
          <w:bCs/>
          <w:sz w:val="24"/>
          <w:szCs w:val="24"/>
          <w:lang w:val="es-ES" w:eastAsia="es-ES"/>
        </w:rPr>
        <w:t>Cosminorte</w:t>
      </w:r>
      <w:proofErr w:type="spellEnd"/>
      <w:r w:rsidR="00E56D3B">
        <w:rPr>
          <w:rFonts w:ascii="Arial" w:eastAsia="Times New Roman" w:hAnsi="Arial" w:cs="Arial"/>
          <w:bCs/>
          <w:sz w:val="24"/>
          <w:szCs w:val="24"/>
          <w:lang w:val="es-ES" w:eastAsia="es-ES"/>
        </w:rPr>
        <w:t xml:space="preserve"> Valle teniendo en cuenta que la señora Martha Cecilia Quintero Quiroga ostentaba simultán</w:t>
      </w:r>
      <w:r w:rsidR="002827EE">
        <w:rPr>
          <w:rFonts w:ascii="Arial" w:eastAsia="Times New Roman" w:hAnsi="Arial" w:cs="Arial"/>
          <w:bCs/>
          <w:sz w:val="24"/>
          <w:szCs w:val="24"/>
          <w:lang w:val="es-ES" w:eastAsia="es-ES"/>
        </w:rPr>
        <w:t>eamente la calidad de Revisora F</w:t>
      </w:r>
      <w:r w:rsidR="00E56D3B">
        <w:rPr>
          <w:rFonts w:ascii="Arial" w:eastAsia="Times New Roman" w:hAnsi="Arial" w:cs="Arial"/>
          <w:bCs/>
          <w:sz w:val="24"/>
          <w:szCs w:val="24"/>
          <w:lang w:val="es-ES" w:eastAsia="es-ES"/>
        </w:rPr>
        <w:t xml:space="preserve">iscal y de directora financiera y contable de la Sociedad </w:t>
      </w:r>
      <w:proofErr w:type="spellStart"/>
      <w:r w:rsidR="00E56D3B">
        <w:rPr>
          <w:rFonts w:ascii="Arial" w:eastAsia="Times New Roman" w:hAnsi="Arial" w:cs="Arial"/>
          <w:bCs/>
          <w:sz w:val="24"/>
          <w:szCs w:val="24"/>
          <w:lang w:val="es-ES" w:eastAsia="es-ES"/>
        </w:rPr>
        <w:t>Cosmitet</w:t>
      </w:r>
      <w:proofErr w:type="spellEnd"/>
      <w:r w:rsidR="00E56D3B">
        <w:rPr>
          <w:rFonts w:ascii="Arial" w:eastAsia="Times New Roman" w:hAnsi="Arial" w:cs="Arial"/>
          <w:bCs/>
          <w:sz w:val="24"/>
          <w:szCs w:val="24"/>
          <w:lang w:val="es-ES" w:eastAsia="es-ES"/>
        </w:rPr>
        <w:t xml:space="preserve"> Ltda., lo que configuraba la causal de rechazo de la oferta prevista en el No. 3.2.4.8 del pliego de condiciones</w:t>
      </w:r>
      <w:r w:rsidR="002B345F">
        <w:rPr>
          <w:rFonts w:ascii="Arial" w:eastAsia="Times New Roman" w:hAnsi="Arial" w:cs="Arial"/>
          <w:bCs/>
          <w:sz w:val="24"/>
          <w:szCs w:val="24"/>
          <w:lang w:val="es-ES" w:eastAsia="es-ES"/>
        </w:rPr>
        <w:t>.</w:t>
      </w:r>
    </w:p>
    <w:p w:rsidR="002B345F" w:rsidRDefault="002B345F" w:rsidP="003F7AEF">
      <w:pPr>
        <w:spacing w:after="0" w:line="360" w:lineRule="auto"/>
        <w:ind w:right="-134"/>
        <w:jc w:val="both"/>
        <w:rPr>
          <w:rFonts w:ascii="Arial" w:eastAsia="Times New Roman" w:hAnsi="Arial" w:cs="Arial"/>
          <w:bCs/>
          <w:sz w:val="24"/>
          <w:szCs w:val="24"/>
          <w:lang w:val="es-ES" w:eastAsia="es-ES"/>
        </w:rPr>
      </w:pPr>
    </w:p>
    <w:p w:rsidR="0074328D" w:rsidRDefault="0074328D" w:rsidP="003F7AEF">
      <w:pPr>
        <w:spacing w:after="0" w:line="360" w:lineRule="auto"/>
        <w:ind w:right="-134"/>
        <w:jc w:val="both"/>
        <w:rPr>
          <w:rFonts w:ascii="Arial" w:hAnsi="Arial" w:cs="Arial"/>
          <w:bCs/>
          <w:sz w:val="24"/>
          <w:szCs w:val="24"/>
        </w:rPr>
      </w:pPr>
      <w:r>
        <w:rPr>
          <w:rFonts w:ascii="Arial" w:eastAsia="Times New Roman" w:hAnsi="Arial" w:cs="Arial"/>
          <w:bCs/>
          <w:sz w:val="24"/>
          <w:szCs w:val="24"/>
          <w:lang w:val="es-ES" w:eastAsia="es-ES"/>
        </w:rPr>
        <w:t xml:space="preserve">El 21 de mayo de 2002 se llevó a cabo la audiencia pública de adjudicación en desarrollo de la cual la Fiduciaria Previsora S.A., en su calidad de administradora del patrimonio autónomo del </w:t>
      </w:r>
      <w:r w:rsidR="002827EE">
        <w:rPr>
          <w:rFonts w:ascii="Arial" w:hAnsi="Arial" w:cs="Arial"/>
          <w:bCs/>
          <w:sz w:val="24"/>
          <w:szCs w:val="24"/>
        </w:rPr>
        <w:t>Fondo Nacional de P</w:t>
      </w:r>
      <w:r>
        <w:rPr>
          <w:rFonts w:ascii="Arial" w:hAnsi="Arial" w:cs="Arial"/>
          <w:bCs/>
          <w:sz w:val="24"/>
          <w:szCs w:val="24"/>
        </w:rPr>
        <w:t xml:space="preserve">restaciones </w:t>
      </w:r>
      <w:r w:rsidR="002827EE">
        <w:rPr>
          <w:rFonts w:ascii="Arial" w:hAnsi="Arial" w:cs="Arial"/>
          <w:bCs/>
          <w:sz w:val="24"/>
          <w:szCs w:val="24"/>
        </w:rPr>
        <w:t xml:space="preserve">Sociales </w:t>
      </w:r>
      <w:r>
        <w:rPr>
          <w:rFonts w:ascii="Arial" w:hAnsi="Arial" w:cs="Arial"/>
          <w:bCs/>
          <w:sz w:val="24"/>
          <w:szCs w:val="24"/>
        </w:rPr>
        <w:t>del Magisterio sustentó la evaluac</w:t>
      </w:r>
      <w:r w:rsidR="002827EE">
        <w:rPr>
          <w:rFonts w:ascii="Arial" w:hAnsi="Arial" w:cs="Arial"/>
          <w:bCs/>
          <w:sz w:val="24"/>
          <w:szCs w:val="24"/>
        </w:rPr>
        <w:t xml:space="preserve">ión de las propuestas efectuada, </w:t>
      </w:r>
      <w:r>
        <w:rPr>
          <w:rFonts w:ascii="Arial" w:hAnsi="Arial" w:cs="Arial"/>
          <w:bCs/>
          <w:sz w:val="24"/>
          <w:szCs w:val="24"/>
        </w:rPr>
        <w:t xml:space="preserve">señalando haberle otorgado 350 puntos a la Unión temporal accionante y 348.29 puntos al Consorcio </w:t>
      </w:r>
      <w:proofErr w:type="spellStart"/>
      <w:r>
        <w:rPr>
          <w:rFonts w:ascii="Arial" w:hAnsi="Arial" w:cs="Arial"/>
          <w:bCs/>
          <w:sz w:val="24"/>
          <w:szCs w:val="24"/>
        </w:rPr>
        <w:t>Cosminorte</w:t>
      </w:r>
      <w:proofErr w:type="spellEnd"/>
      <w:r>
        <w:rPr>
          <w:rFonts w:ascii="Arial" w:hAnsi="Arial" w:cs="Arial"/>
          <w:bCs/>
          <w:sz w:val="24"/>
          <w:szCs w:val="24"/>
        </w:rPr>
        <w:t xml:space="preserve"> Valle.</w:t>
      </w:r>
    </w:p>
    <w:p w:rsidR="0074328D" w:rsidRDefault="0074328D" w:rsidP="003F7AEF">
      <w:pPr>
        <w:spacing w:after="0" w:line="360" w:lineRule="auto"/>
        <w:ind w:right="-134"/>
        <w:jc w:val="both"/>
        <w:rPr>
          <w:rFonts w:ascii="Arial" w:hAnsi="Arial" w:cs="Arial"/>
          <w:bCs/>
          <w:sz w:val="24"/>
          <w:szCs w:val="24"/>
        </w:rPr>
      </w:pPr>
    </w:p>
    <w:p w:rsidR="0024103B" w:rsidRDefault="0074328D" w:rsidP="003F7AEF">
      <w:pPr>
        <w:spacing w:after="0" w:line="360" w:lineRule="auto"/>
        <w:ind w:right="-134"/>
        <w:jc w:val="both"/>
        <w:rPr>
          <w:rFonts w:ascii="Arial" w:hAnsi="Arial" w:cs="Arial"/>
          <w:bCs/>
          <w:sz w:val="24"/>
          <w:szCs w:val="24"/>
        </w:rPr>
      </w:pPr>
      <w:r>
        <w:rPr>
          <w:rFonts w:ascii="Arial" w:hAnsi="Arial" w:cs="Arial"/>
          <w:bCs/>
          <w:sz w:val="24"/>
          <w:szCs w:val="24"/>
        </w:rPr>
        <w:t xml:space="preserve">No </w:t>
      </w:r>
      <w:proofErr w:type="gramStart"/>
      <w:r>
        <w:rPr>
          <w:rFonts w:ascii="Arial" w:hAnsi="Arial" w:cs="Arial"/>
          <w:bCs/>
          <w:sz w:val="24"/>
          <w:szCs w:val="24"/>
        </w:rPr>
        <w:t>obstante</w:t>
      </w:r>
      <w:proofErr w:type="gramEnd"/>
      <w:r>
        <w:rPr>
          <w:rFonts w:ascii="Arial" w:hAnsi="Arial" w:cs="Arial"/>
          <w:bCs/>
          <w:sz w:val="24"/>
          <w:szCs w:val="24"/>
        </w:rPr>
        <w:t xml:space="preserve"> lo anterior y sin tener en consideración las recomendaciones y observaciones presentadas tanto por el Comité Regional del Valle del Cauca, como por la Fiduciaria Previsora S.A.</w:t>
      </w:r>
      <w:r w:rsidR="0024103B">
        <w:rPr>
          <w:rFonts w:ascii="Arial" w:hAnsi="Arial" w:cs="Arial"/>
          <w:bCs/>
          <w:sz w:val="24"/>
          <w:szCs w:val="24"/>
        </w:rPr>
        <w:t>, en el cur</w:t>
      </w:r>
      <w:r w:rsidR="002827EE">
        <w:rPr>
          <w:rFonts w:ascii="Arial" w:hAnsi="Arial" w:cs="Arial"/>
          <w:bCs/>
          <w:sz w:val="24"/>
          <w:szCs w:val="24"/>
        </w:rPr>
        <w:t>so de la misma audiencia el Cons</w:t>
      </w:r>
      <w:r w:rsidR="0024103B">
        <w:rPr>
          <w:rFonts w:ascii="Arial" w:hAnsi="Arial" w:cs="Arial"/>
          <w:bCs/>
          <w:sz w:val="24"/>
          <w:szCs w:val="24"/>
        </w:rPr>
        <w:t xml:space="preserve">ejo </w:t>
      </w:r>
      <w:r w:rsidR="0024103B">
        <w:rPr>
          <w:rFonts w:ascii="Arial" w:hAnsi="Arial" w:cs="Arial"/>
          <w:bCs/>
          <w:sz w:val="24"/>
          <w:szCs w:val="24"/>
        </w:rPr>
        <w:lastRenderedPageBreak/>
        <w:t xml:space="preserve">Directivo del Fondo Nacional </w:t>
      </w:r>
      <w:r w:rsidR="002827EE">
        <w:rPr>
          <w:rFonts w:ascii="Arial" w:hAnsi="Arial" w:cs="Arial"/>
          <w:bCs/>
          <w:sz w:val="24"/>
          <w:szCs w:val="24"/>
        </w:rPr>
        <w:t xml:space="preserve">de prestaciones Sociales </w:t>
      </w:r>
      <w:r w:rsidR="0024103B">
        <w:rPr>
          <w:rFonts w:ascii="Arial" w:hAnsi="Arial" w:cs="Arial"/>
          <w:bCs/>
          <w:sz w:val="24"/>
          <w:szCs w:val="24"/>
        </w:rPr>
        <w:t xml:space="preserve">del Magisterio resolvió adjudicar la audiencia pública No. 104 de 2002 al Consorcio </w:t>
      </w:r>
      <w:proofErr w:type="spellStart"/>
      <w:r w:rsidR="0024103B">
        <w:rPr>
          <w:rFonts w:ascii="Arial" w:hAnsi="Arial" w:cs="Arial"/>
          <w:bCs/>
          <w:sz w:val="24"/>
          <w:szCs w:val="24"/>
        </w:rPr>
        <w:t>Cosminorte</w:t>
      </w:r>
      <w:proofErr w:type="spellEnd"/>
      <w:r w:rsidR="0024103B">
        <w:rPr>
          <w:rFonts w:ascii="Arial" w:hAnsi="Arial" w:cs="Arial"/>
          <w:bCs/>
          <w:sz w:val="24"/>
          <w:szCs w:val="24"/>
        </w:rPr>
        <w:t xml:space="preserve"> Valle.  </w:t>
      </w:r>
    </w:p>
    <w:p w:rsidR="003F7AEF" w:rsidRPr="0024103B" w:rsidRDefault="0024103B" w:rsidP="003F7AEF">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  </w:t>
      </w:r>
    </w:p>
    <w:p w:rsidR="0024103B" w:rsidRDefault="003F7AEF" w:rsidP="003F7AEF">
      <w:pPr>
        <w:spacing w:after="0" w:line="360" w:lineRule="auto"/>
        <w:ind w:right="-134"/>
        <w:jc w:val="both"/>
        <w:rPr>
          <w:rFonts w:ascii="Arial" w:hAnsi="Arial" w:cs="Arial"/>
          <w:bCs/>
          <w:sz w:val="24"/>
          <w:szCs w:val="24"/>
        </w:rPr>
      </w:pPr>
      <w:r>
        <w:rPr>
          <w:rFonts w:ascii="Arial" w:hAnsi="Arial" w:cs="Arial"/>
          <w:bCs/>
          <w:sz w:val="24"/>
          <w:szCs w:val="24"/>
        </w:rPr>
        <w:t>Afirma que</w:t>
      </w:r>
      <w:r w:rsidR="0024103B">
        <w:rPr>
          <w:rFonts w:ascii="Arial" w:hAnsi="Arial" w:cs="Arial"/>
          <w:bCs/>
          <w:sz w:val="24"/>
          <w:szCs w:val="24"/>
        </w:rPr>
        <w:t xml:space="preserve"> los </w:t>
      </w:r>
      <w:r w:rsidR="00AB68BE">
        <w:rPr>
          <w:rFonts w:ascii="Arial" w:hAnsi="Arial" w:cs="Arial"/>
          <w:bCs/>
          <w:sz w:val="24"/>
          <w:szCs w:val="24"/>
        </w:rPr>
        <w:t>actos administrativos d</w:t>
      </w:r>
      <w:r w:rsidR="0024103B">
        <w:rPr>
          <w:rFonts w:ascii="Arial" w:hAnsi="Arial" w:cs="Arial"/>
          <w:bCs/>
          <w:sz w:val="24"/>
          <w:szCs w:val="24"/>
        </w:rPr>
        <w:t>el 21 de mayo de 2002 fueron expedidos con violación a las normas que rigen la actividad contractual de las Entidades Estatales y al derecho de audiencia, de forma irregular y con abuso o desviaci</w:t>
      </w:r>
      <w:r w:rsidR="00BB4DC6">
        <w:rPr>
          <w:rFonts w:ascii="Arial" w:hAnsi="Arial" w:cs="Arial"/>
          <w:bCs/>
          <w:sz w:val="24"/>
          <w:szCs w:val="24"/>
        </w:rPr>
        <w:t xml:space="preserve">ón de las atribuciones propias de la autoridad que los expidió. </w:t>
      </w:r>
      <w:r w:rsidR="0024103B">
        <w:rPr>
          <w:rFonts w:ascii="Arial" w:hAnsi="Arial" w:cs="Arial"/>
          <w:bCs/>
          <w:sz w:val="24"/>
          <w:szCs w:val="24"/>
        </w:rPr>
        <w:t xml:space="preserve"> </w:t>
      </w:r>
    </w:p>
    <w:p w:rsidR="00AB68BE" w:rsidRDefault="0024103B" w:rsidP="003F7AEF">
      <w:pPr>
        <w:spacing w:after="0" w:line="360" w:lineRule="auto"/>
        <w:ind w:right="-134"/>
        <w:jc w:val="both"/>
        <w:rPr>
          <w:rFonts w:ascii="Arial" w:hAnsi="Arial" w:cs="Arial"/>
          <w:bCs/>
          <w:sz w:val="24"/>
          <w:szCs w:val="24"/>
        </w:rPr>
      </w:pPr>
      <w:r>
        <w:rPr>
          <w:rFonts w:ascii="Arial" w:hAnsi="Arial" w:cs="Arial"/>
          <w:bCs/>
          <w:sz w:val="24"/>
          <w:szCs w:val="24"/>
        </w:rPr>
        <w:t xml:space="preserve"> </w:t>
      </w:r>
      <w:r w:rsidR="003F7AEF">
        <w:rPr>
          <w:rFonts w:ascii="Arial" w:hAnsi="Arial" w:cs="Arial"/>
          <w:bCs/>
          <w:sz w:val="24"/>
          <w:szCs w:val="24"/>
        </w:rPr>
        <w:t xml:space="preserve"> </w:t>
      </w:r>
    </w:p>
    <w:p w:rsidR="003F7AEF" w:rsidRDefault="00856E5A" w:rsidP="003F7AEF">
      <w:pPr>
        <w:spacing w:after="0" w:line="360" w:lineRule="auto"/>
        <w:ind w:right="-134"/>
        <w:jc w:val="both"/>
        <w:rPr>
          <w:rFonts w:ascii="Arial" w:hAnsi="Arial" w:cs="Arial"/>
          <w:bCs/>
          <w:sz w:val="24"/>
          <w:szCs w:val="24"/>
        </w:rPr>
      </w:pPr>
      <w:r>
        <w:rPr>
          <w:rFonts w:ascii="Arial" w:hAnsi="Arial" w:cs="Arial"/>
          <w:bCs/>
          <w:sz w:val="24"/>
          <w:szCs w:val="24"/>
        </w:rPr>
        <w:t xml:space="preserve">Señala </w:t>
      </w:r>
      <w:r w:rsidR="003F7AEF">
        <w:rPr>
          <w:rFonts w:ascii="Arial" w:hAnsi="Arial" w:cs="Arial"/>
          <w:bCs/>
          <w:sz w:val="24"/>
          <w:szCs w:val="24"/>
        </w:rPr>
        <w:t xml:space="preserve">que </w:t>
      </w:r>
      <w:r w:rsidR="00AB68BE">
        <w:rPr>
          <w:rFonts w:ascii="Arial" w:hAnsi="Arial" w:cs="Arial"/>
          <w:bCs/>
          <w:sz w:val="24"/>
          <w:szCs w:val="24"/>
        </w:rPr>
        <w:t xml:space="preserve">para la fecha de presentación de la demanda no se le han notificado en legal forma los actos expedidos en la audiencia pública que tuvo lugar el 21 de mayo de 2002 y que con la única información con la que cuenta es con la decisión proferida en estrados ése mismo día. </w:t>
      </w:r>
      <w:r w:rsidR="003F7AEF">
        <w:rPr>
          <w:rFonts w:ascii="Arial" w:hAnsi="Arial" w:cs="Arial"/>
          <w:bCs/>
          <w:sz w:val="24"/>
          <w:szCs w:val="24"/>
        </w:rPr>
        <w:t xml:space="preserve">  </w:t>
      </w:r>
    </w:p>
    <w:p w:rsidR="00EF482A" w:rsidRDefault="00EF482A" w:rsidP="003F7AEF">
      <w:pPr>
        <w:spacing w:after="0" w:line="360" w:lineRule="auto"/>
        <w:ind w:right="-134"/>
        <w:jc w:val="both"/>
        <w:rPr>
          <w:rFonts w:ascii="Arial" w:hAnsi="Arial" w:cs="Arial"/>
          <w:bCs/>
          <w:sz w:val="24"/>
          <w:szCs w:val="24"/>
        </w:rPr>
      </w:pPr>
    </w:p>
    <w:p w:rsidR="003F7AEF" w:rsidRDefault="00856E5A" w:rsidP="00ED34A0">
      <w:pPr>
        <w:tabs>
          <w:tab w:val="left" w:pos="2552"/>
        </w:tabs>
        <w:spacing w:after="0" w:line="360" w:lineRule="auto"/>
        <w:ind w:right="-134"/>
        <w:jc w:val="both"/>
        <w:rPr>
          <w:rFonts w:ascii="Arial" w:hAnsi="Arial" w:cs="Arial"/>
          <w:bCs/>
          <w:sz w:val="24"/>
          <w:szCs w:val="24"/>
        </w:rPr>
      </w:pPr>
      <w:r>
        <w:rPr>
          <w:rFonts w:ascii="Arial" w:hAnsi="Arial" w:cs="Arial"/>
          <w:bCs/>
          <w:sz w:val="24"/>
          <w:szCs w:val="24"/>
        </w:rPr>
        <w:t xml:space="preserve">Dice que con los actos administrativos impugnados se vulneraron los </w:t>
      </w:r>
      <w:r w:rsidR="00ED34A0">
        <w:rPr>
          <w:rFonts w:ascii="Arial" w:hAnsi="Arial" w:cs="Arial"/>
          <w:bCs/>
          <w:sz w:val="24"/>
          <w:szCs w:val="24"/>
        </w:rPr>
        <w:t xml:space="preserve">artículos 6,13,29,83,84,121,209 </w:t>
      </w:r>
      <w:r>
        <w:rPr>
          <w:rFonts w:ascii="Arial" w:hAnsi="Arial" w:cs="Arial"/>
          <w:bCs/>
          <w:sz w:val="24"/>
          <w:szCs w:val="24"/>
        </w:rPr>
        <w:t>y 211 de l</w:t>
      </w:r>
      <w:r w:rsidR="00ED34A0">
        <w:rPr>
          <w:rFonts w:ascii="Arial" w:hAnsi="Arial" w:cs="Arial"/>
          <w:bCs/>
          <w:sz w:val="24"/>
          <w:szCs w:val="24"/>
        </w:rPr>
        <w:t>a Constitución Política;1º,2º,</w:t>
      </w:r>
      <w:r>
        <w:rPr>
          <w:rFonts w:ascii="Arial" w:hAnsi="Arial" w:cs="Arial"/>
          <w:bCs/>
          <w:sz w:val="24"/>
          <w:szCs w:val="24"/>
        </w:rPr>
        <w:t xml:space="preserve">3º, 11,12,23,24,25,26,28,29,30 y 77 de la Ley 80 de 1993; 3 y 23 del Decreto No. 679 de 1994; 2 y 4 del Decreto No. 287 de 1996; 1º,2o y 11 del Decreto 855 de 1994; 37 del Decreto No. 2150 de 1995; </w:t>
      </w:r>
      <w:r w:rsidR="00C010FA">
        <w:rPr>
          <w:rFonts w:ascii="Arial" w:hAnsi="Arial" w:cs="Arial"/>
          <w:bCs/>
          <w:sz w:val="24"/>
          <w:szCs w:val="24"/>
        </w:rPr>
        <w:t xml:space="preserve">8 de la Ley 153 de 1887; 205 No. 3, 208 860 y 860 del Código de Comercio, 10 de la Ley 145 de 1960; 7 de la Ley 43 de 1990; 3, 5 No. 2 y 7 No. 2 de la Ley 91 de 1989, 1º ordinales </w:t>
      </w:r>
      <w:proofErr w:type="spellStart"/>
      <w:r w:rsidR="00C010FA">
        <w:rPr>
          <w:rFonts w:ascii="Arial" w:hAnsi="Arial" w:cs="Arial"/>
          <w:bCs/>
          <w:sz w:val="24"/>
          <w:szCs w:val="24"/>
        </w:rPr>
        <w:t>b,c</w:t>
      </w:r>
      <w:proofErr w:type="spellEnd"/>
      <w:r w:rsidR="00C010FA">
        <w:rPr>
          <w:rFonts w:ascii="Arial" w:hAnsi="Arial" w:cs="Arial"/>
          <w:bCs/>
          <w:sz w:val="24"/>
          <w:szCs w:val="24"/>
        </w:rPr>
        <w:t xml:space="preserve"> y </w:t>
      </w:r>
      <w:proofErr w:type="spellStart"/>
      <w:r w:rsidR="00C010FA">
        <w:rPr>
          <w:rFonts w:ascii="Arial" w:hAnsi="Arial" w:cs="Arial"/>
          <w:bCs/>
          <w:sz w:val="24"/>
          <w:szCs w:val="24"/>
        </w:rPr>
        <w:t>e</w:t>
      </w:r>
      <w:proofErr w:type="spellEnd"/>
      <w:r w:rsidR="00C010FA">
        <w:rPr>
          <w:rFonts w:ascii="Arial" w:hAnsi="Arial" w:cs="Arial"/>
          <w:bCs/>
          <w:sz w:val="24"/>
          <w:szCs w:val="24"/>
        </w:rPr>
        <w:t xml:space="preserve"> y 4º del Decreto No. 1775 de 1990; 35,36,69 y 73 del Código Contencioso Administrativo; invitación pública No. 1 numerales 3,2,4.8 y 3.2.1.1. </w:t>
      </w:r>
    </w:p>
    <w:p w:rsidR="00C010FA" w:rsidRPr="000C4903" w:rsidRDefault="00C010FA" w:rsidP="00ED34A0">
      <w:pPr>
        <w:spacing w:after="0" w:line="360" w:lineRule="auto"/>
        <w:ind w:right="-134"/>
        <w:jc w:val="both"/>
        <w:rPr>
          <w:rFonts w:ascii="Arial" w:eastAsia="Times New Roman" w:hAnsi="Arial"/>
          <w:bCs/>
          <w:sz w:val="24"/>
          <w:szCs w:val="24"/>
          <w:lang w:val="es-ES" w:eastAsia="es-ES"/>
        </w:rPr>
      </w:pPr>
    </w:p>
    <w:p w:rsidR="003F7AEF" w:rsidRDefault="003F7AEF" w:rsidP="003F7AEF">
      <w:pPr>
        <w:pStyle w:val="Prrafodelista"/>
        <w:numPr>
          <w:ilvl w:val="0"/>
          <w:numId w:val="1"/>
        </w:numPr>
        <w:spacing w:after="0" w:line="360" w:lineRule="auto"/>
        <w:ind w:right="-134"/>
        <w:jc w:val="both"/>
        <w:rPr>
          <w:rFonts w:ascii="Arial" w:eastAsia="Times New Roman" w:hAnsi="Arial"/>
          <w:b/>
          <w:bCs/>
          <w:sz w:val="24"/>
          <w:szCs w:val="24"/>
          <w:lang w:val="es-ES" w:eastAsia="es-ES"/>
        </w:rPr>
      </w:pPr>
      <w:r w:rsidRPr="00155947">
        <w:rPr>
          <w:rFonts w:ascii="Arial" w:eastAsia="Times New Roman" w:hAnsi="Arial"/>
          <w:b/>
          <w:bCs/>
          <w:sz w:val="24"/>
          <w:szCs w:val="24"/>
          <w:lang w:val="es-ES" w:eastAsia="es-ES"/>
        </w:rPr>
        <w:t>El trámite procesal.</w:t>
      </w:r>
    </w:p>
    <w:p w:rsidR="003F7AEF" w:rsidRPr="00EC4EDD" w:rsidRDefault="003F7AEF" w:rsidP="003F7AEF">
      <w:pPr>
        <w:pStyle w:val="Prrafodelista"/>
        <w:spacing w:after="0" w:line="360" w:lineRule="auto"/>
        <w:ind w:left="0" w:right="-134"/>
        <w:jc w:val="both"/>
        <w:rPr>
          <w:rFonts w:ascii="Arial" w:eastAsia="Times New Roman" w:hAnsi="Arial"/>
          <w:b/>
          <w:bCs/>
          <w:sz w:val="24"/>
          <w:szCs w:val="24"/>
          <w:lang w:val="es-ES" w:eastAsia="es-ES"/>
        </w:rPr>
      </w:pPr>
    </w:p>
    <w:p w:rsidR="003F7AEF" w:rsidRDefault="003F7AEF" w:rsidP="003F7AEF">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Admitida que fue </w:t>
      </w:r>
      <w:r w:rsidRPr="00FF7884">
        <w:rPr>
          <w:rFonts w:ascii="Arial" w:eastAsia="Times New Roman" w:hAnsi="Arial" w:cs="Arial"/>
          <w:bCs/>
          <w:sz w:val="24"/>
          <w:szCs w:val="24"/>
          <w:lang w:val="es-ES" w:eastAsia="es-ES"/>
        </w:rPr>
        <w:t>la demand</w:t>
      </w:r>
      <w:r>
        <w:rPr>
          <w:rFonts w:ascii="Arial" w:eastAsia="Times New Roman" w:hAnsi="Arial" w:cs="Arial"/>
          <w:bCs/>
          <w:sz w:val="24"/>
          <w:szCs w:val="24"/>
          <w:lang w:val="es-ES" w:eastAsia="es-ES"/>
        </w:rPr>
        <w:t>a</w:t>
      </w:r>
      <w:r w:rsidR="00151FC7">
        <w:rPr>
          <w:rStyle w:val="Refdenotaalpie"/>
          <w:rFonts w:ascii="Arial" w:eastAsia="Times New Roman" w:hAnsi="Arial" w:cs="Arial"/>
          <w:bCs/>
          <w:sz w:val="24"/>
          <w:szCs w:val="24"/>
          <w:lang w:val="es-ES" w:eastAsia="es-ES"/>
        </w:rPr>
        <w:footnoteReference w:id="2"/>
      </w:r>
      <w:r w:rsidR="00151FC7">
        <w:rPr>
          <w:rFonts w:ascii="Arial" w:eastAsia="Times New Roman" w:hAnsi="Arial" w:cs="Arial"/>
          <w:bCs/>
          <w:sz w:val="24"/>
          <w:szCs w:val="24"/>
          <w:lang w:val="es-ES" w:eastAsia="es-ES"/>
        </w:rPr>
        <w:t xml:space="preserve"> y noticiados los demandados </w:t>
      </w:r>
      <w:r>
        <w:rPr>
          <w:rFonts w:ascii="Arial" w:eastAsia="Times New Roman" w:hAnsi="Arial" w:cs="Arial"/>
          <w:bCs/>
          <w:sz w:val="24"/>
          <w:szCs w:val="24"/>
          <w:lang w:val="es-ES" w:eastAsia="es-ES"/>
        </w:rPr>
        <w:t xml:space="preserve">del auto </w:t>
      </w:r>
      <w:proofErr w:type="spellStart"/>
      <w:r>
        <w:rPr>
          <w:rFonts w:ascii="Arial" w:eastAsia="Times New Roman" w:hAnsi="Arial" w:cs="Arial"/>
          <w:bCs/>
          <w:sz w:val="24"/>
          <w:szCs w:val="24"/>
          <w:lang w:val="es-ES" w:eastAsia="es-ES"/>
        </w:rPr>
        <w:t>admisorio</w:t>
      </w:r>
      <w:proofErr w:type="spellEnd"/>
      <w:r>
        <w:rPr>
          <w:rFonts w:ascii="Arial" w:eastAsia="Times New Roman" w:hAnsi="Arial" w:cs="Arial"/>
          <w:bCs/>
          <w:sz w:val="24"/>
          <w:szCs w:val="24"/>
          <w:lang w:val="es-ES" w:eastAsia="es-ES"/>
        </w:rPr>
        <w:t xml:space="preserve">, el asunto se fijó en lista y dentro del término tanto la demandada </w:t>
      </w:r>
      <w:r w:rsidR="00151FC7">
        <w:rPr>
          <w:rFonts w:ascii="Arial" w:eastAsia="Times New Roman" w:hAnsi="Arial" w:cs="Arial"/>
          <w:bCs/>
          <w:sz w:val="24"/>
          <w:szCs w:val="24"/>
          <w:lang w:val="es-ES" w:eastAsia="es-ES"/>
        </w:rPr>
        <w:t xml:space="preserve">Corporación de Servicios Médicos internacionales </w:t>
      </w:r>
      <w:proofErr w:type="spellStart"/>
      <w:r w:rsidR="00151FC7">
        <w:rPr>
          <w:rFonts w:ascii="Arial" w:eastAsia="Times New Roman" w:hAnsi="Arial" w:cs="Arial"/>
          <w:bCs/>
          <w:sz w:val="24"/>
          <w:szCs w:val="24"/>
          <w:lang w:val="es-ES" w:eastAsia="es-ES"/>
        </w:rPr>
        <w:t>Them</w:t>
      </w:r>
      <w:proofErr w:type="spellEnd"/>
      <w:r w:rsidR="00151FC7">
        <w:rPr>
          <w:rFonts w:ascii="Arial" w:eastAsia="Times New Roman" w:hAnsi="Arial" w:cs="Arial"/>
          <w:bCs/>
          <w:sz w:val="24"/>
          <w:szCs w:val="24"/>
          <w:lang w:val="es-ES" w:eastAsia="es-ES"/>
        </w:rPr>
        <w:t xml:space="preserve"> y </w:t>
      </w:r>
      <w:proofErr w:type="spellStart"/>
      <w:r w:rsidR="00151FC7">
        <w:rPr>
          <w:rFonts w:ascii="Arial" w:eastAsia="Times New Roman" w:hAnsi="Arial" w:cs="Arial"/>
          <w:bCs/>
          <w:sz w:val="24"/>
          <w:szCs w:val="24"/>
          <w:lang w:val="es-ES" w:eastAsia="es-ES"/>
        </w:rPr>
        <w:t>Cia</w:t>
      </w:r>
      <w:proofErr w:type="spellEnd"/>
      <w:r w:rsidR="00151FC7">
        <w:rPr>
          <w:rFonts w:ascii="Arial" w:eastAsia="Times New Roman" w:hAnsi="Arial" w:cs="Arial"/>
          <w:bCs/>
          <w:sz w:val="24"/>
          <w:szCs w:val="24"/>
          <w:lang w:val="es-ES" w:eastAsia="es-ES"/>
        </w:rPr>
        <w:t xml:space="preserve">. Ltda. </w:t>
      </w:r>
      <w:proofErr w:type="spellStart"/>
      <w:r w:rsidR="00151FC7">
        <w:rPr>
          <w:rFonts w:ascii="Arial" w:eastAsia="Times New Roman" w:hAnsi="Arial" w:cs="Arial"/>
          <w:bCs/>
          <w:sz w:val="24"/>
          <w:szCs w:val="24"/>
          <w:lang w:val="es-ES" w:eastAsia="es-ES"/>
        </w:rPr>
        <w:t>Cosmitet</w:t>
      </w:r>
      <w:proofErr w:type="spellEnd"/>
      <w:r w:rsidR="00151FC7">
        <w:rPr>
          <w:rFonts w:ascii="Arial" w:eastAsia="Times New Roman" w:hAnsi="Arial" w:cs="Arial"/>
          <w:bCs/>
          <w:sz w:val="24"/>
          <w:szCs w:val="24"/>
          <w:lang w:val="es-ES" w:eastAsia="es-ES"/>
        </w:rPr>
        <w:t xml:space="preserve"> Ltda.</w:t>
      </w:r>
      <w:r w:rsidR="00151FC7">
        <w:rPr>
          <w:rStyle w:val="Refdenotaalpie"/>
          <w:rFonts w:ascii="Arial" w:eastAsia="Times New Roman" w:hAnsi="Arial" w:cs="Arial"/>
          <w:bCs/>
          <w:sz w:val="24"/>
          <w:szCs w:val="24"/>
          <w:lang w:val="es-ES" w:eastAsia="es-ES"/>
        </w:rPr>
        <w:footnoteReference w:id="3"/>
      </w:r>
      <w:r w:rsidR="00151FC7">
        <w:rPr>
          <w:rFonts w:ascii="Arial" w:eastAsia="Times New Roman" w:hAnsi="Arial" w:cs="Arial"/>
          <w:bCs/>
          <w:sz w:val="24"/>
          <w:szCs w:val="24"/>
          <w:lang w:val="es-ES" w:eastAsia="es-ES"/>
        </w:rPr>
        <w:t xml:space="preserve">, como el Consorcio </w:t>
      </w:r>
      <w:proofErr w:type="spellStart"/>
      <w:r w:rsidR="00151FC7">
        <w:rPr>
          <w:rFonts w:ascii="Arial" w:eastAsia="Times New Roman" w:hAnsi="Arial" w:cs="Arial"/>
          <w:bCs/>
          <w:sz w:val="24"/>
          <w:szCs w:val="24"/>
          <w:lang w:val="es-ES" w:eastAsia="es-ES"/>
        </w:rPr>
        <w:t>Cosminorte</w:t>
      </w:r>
      <w:proofErr w:type="spellEnd"/>
      <w:r w:rsidR="00151FC7">
        <w:rPr>
          <w:rFonts w:ascii="Arial" w:eastAsia="Times New Roman" w:hAnsi="Arial" w:cs="Arial"/>
          <w:bCs/>
          <w:sz w:val="24"/>
          <w:szCs w:val="24"/>
          <w:lang w:val="es-ES" w:eastAsia="es-ES"/>
        </w:rPr>
        <w:t xml:space="preserve"> Valle</w:t>
      </w:r>
      <w:r w:rsidR="00151FC7">
        <w:rPr>
          <w:rStyle w:val="Refdenotaalpie"/>
          <w:rFonts w:ascii="Arial" w:eastAsia="Times New Roman" w:hAnsi="Arial" w:cs="Arial"/>
          <w:bCs/>
          <w:sz w:val="24"/>
          <w:szCs w:val="24"/>
          <w:lang w:val="es-ES" w:eastAsia="es-ES"/>
        </w:rPr>
        <w:footnoteReference w:id="4"/>
      </w:r>
      <w:r w:rsidR="00151FC7">
        <w:rPr>
          <w:rFonts w:ascii="Arial" w:eastAsia="Times New Roman" w:hAnsi="Arial" w:cs="Arial"/>
          <w:bCs/>
          <w:sz w:val="24"/>
          <w:szCs w:val="24"/>
          <w:lang w:val="es-ES" w:eastAsia="es-ES"/>
        </w:rPr>
        <w:t>, la Nación- Ministerio de Educación- Fondo Nacional de Prestaciones Sociales del Magisterio</w:t>
      </w:r>
      <w:r w:rsidR="00151FC7">
        <w:rPr>
          <w:rStyle w:val="Refdenotaalpie"/>
          <w:rFonts w:ascii="Arial" w:eastAsia="Times New Roman" w:hAnsi="Arial" w:cs="Arial"/>
          <w:bCs/>
          <w:sz w:val="24"/>
          <w:szCs w:val="24"/>
          <w:lang w:val="es-ES" w:eastAsia="es-ES"/>
        </w:rPr>
        <w:footnoteReference w:id="5"/>
      </w:r>
      <w:r w:rsidR="00151FC7">
        <w:rPr>
          <w:rFonts w:ascii="Arial" w:eastAsia="Times New Roman" w:hAnsi="Arial" w:cs="Arial"/>
          <w:bCs/>
          <w:sz w:val="24"/>
          <w:szCs w:val="24"/>
          <w:lang w:val="es-ES" w:eastAsia="es-ES"/>
        </w:rPr>
        <w:t xml:space="preserve"> y la Fiduciaria la Previsora S.A.</w:t>
      </w:r>
      <w:r w:rsidR="00151FC7">
        <w:rPr>
          <w:rStyle w:val="Refdenotaalpie"/>
          <w:rFonts w:ascii="Arial" w:eastAsia="Times New Roman" w:hAnsi="Arial" w:cs="Arial"/>
          <w:bCs/>
          <w:sz w:val="24"/>
          <w:szCs w:val="24"/>
          <w:lang w:val="es-ES" w:eastAsia="es-ES"/>
        </w:rPr>
        <w:footnoteReference w:id="6"/>
      </w:r>
      <w:r w:rsidR="00027D18">
        <w:rPr>
          <w:rFonts w:ascii="Arial" w:eastAsia="Times New Roman" w:hAnsi="Arial" w:cs="Arial"/>
          <w:bCs/>
          <w:sz w:val="24"/>
          <w:szCs w:val="24"/>
          <w:lang w:val="es-ES" w:eastAsia="es-ES"/>
        </w:rPr>
        <w:t xml:space="preserve"> </w:t>
      </w:r>
      <w:r>
        <w:rPr>
          <w:rFonts w:ascii="Arial" w:eastAsia="Times New Roman" w:hAnsi="Arial" w:cs="Arial"/>
          <w:bCs/>
          <w:sz w:val="24"/>
          <w:szCs w:val="24"/>
          <w:lang w:val="es-ES" w:eastAsia="es-ES"/>
        </w:rPr>
        <w:t>le dieron respuesta oponiéndose a las pretensiones formuladas.</w:t>
      </w:r>
    </w:p>
    <w:p w:rsidR="003F7AEF" w:rsidRPr="00FF7884" w:rsidRDefault="003F7AEF" w:rsidP="003F7AEF">
      <w:pPr>
        <w:spacing w:after="0" w:line="360" w:lineRule="auto"/>
        <w:jc w:val="both"/>
        <w:rPr>
          <w:rFonts w:ascii="Arial" w:eastAsia="Times New Roman" w:hAnsi="Arial" w:cs="Arial"/>
          <w:bCs/>
          <w:sz w:val="24"/>
          <w:szCs w:val="24"/>
          <w:lang w:val="es-ES" w:eastAsia="es-ES"/>
        </w:rPr>
      </w:pPr>
    </w:p>
    <w:p w:rsidR="003F7AEF" w:rsidRDefault="003F7AEF" w:rsidP="003F7AEF">
      <w:pPr>
        <w:spacing w:after="0" w:line="360" w:lineRule="auto"/>
        <w:jc w:val="both"/>
        <w:rPr>
          <w:rFonts w:ascii="Arial" w:eastAsia="Times New Roman" w:hAnsi="Arial" w:cs="Arial"/>
          <w:bCs/>
          <w:sz w:val="24"/>
          <w:szCs w:val="24"/>
          <w:lang w:val="es-ES" w:eastAsia="es-ES"/>
        </w:rPr>
      </w:pPr>
      <w:r w:rsidRPr="00FF7884">
        <w:rPr>
          <w:rFonts w:ascii="Arial" w:eastAsia="Times New Roman" w:hAnsi="Arial" w:cs="Arial"/>
          <w:bCs/>
          <w:sz w:val="24"/>
          <w:szCs w:val="24"/>
          <w:lang w:val="es-ES" w:eastAsia="es-ES"/>
        </w:rPr>
        <w:lastRenderedPageBreak/>
        <w:t>Después de decretar y practicar prueb</w:t>
      </w:r>
      <w:r>
        <w:rPr>
          <w:rFonts w:ascii="Arial" w:eastAsia="Times New Roman" w:hAnsi="Arial" w:cs="Arial"/>
          <w:bCs/>
          <w:sz w:val="24"/>
          <w:szCs w:val="24"/>
          <w:lang w:val="es-ES" w:eastAsia="es-ES"/>
        </w:rPr>
        <w:t>as</w:t>
      </w:r>
      <w:r>
        <w:rPr>
          <w:rStyle w:val="Refdenotaalpie"/>
          <w:rFonts w:ascii="Arial" w:eastAsia="Times New Roman" w:hAnsi="Arial" w:cs="Arial"/>
          <w:bCs/>
          <w:sz w:val="24"/>
          <w:szCs w:val="24"/>
          <w:lang w:val="es-ES" w:eastAsia="es-ES"/>
        </w:rPr>
        <w:footnoteReference w:id="7"/>
      </w:r>
      <w:r w:rsidR="00027D18">
        <w:rPr>
          <w:rFonts w:ascii="Arial" w:eastAsia="Times New Roman" w:hAnsi="Arial" w:cs="Arial"/>
          <w:bCs/>
          <w:sz w:val="24"/>
          <w:szCs w:val="24"/>
          <w:lang w:val="es-ES" w:eastAsia="es-ES"/>
        </w:rPr>
        <w:t xml:space="preserve"> </w:t>
      </w:r>
      <w:r>
        <w:rPr>
          <w:rFonts w:ascii="Arial" w:eastAsia="Times New Roman" w:hAnsi="Arial" w:cs="Arial"/>
          <w:bCs/>
          <w:sz w:val="24"/>
          <w:szCs w:val="24"/>
          <w:lang w:val="es-ES" w:eastAsia="es-ES"/>
        </w:rPr>
        <w:t>s</w:t>
      </w:r>
      <w:r w:rsidRPr="00FF7884">
        <w:rPr>
          <w:rFonts w:ascii="Arial" w:eastAsia="Times New Roman" w:hAnsi="Arial" w:cs="Arial"/>
          <w:bCs/>
          <w:sz w:val="24"/>
          <w:szCs w:val="24"/>
          <w:lang w:val="es-ES" w:eastAsia="es-ES"/>
        </w:rPr>
        <w:t>e corrió traslado a las partes y al Ministerio Público para que alegaran de conclusión, oportunidad que sólo fu</w:t>
      </w:r>
      <w:r w:rsidR="006958ED">
        <w:rPr>
          <w:rFonts w:ascii="Arial" w:eastAsia="Times New Roman" w:hAnsi="Arial" w:cs="Arial"/>
          <w:bCs/>
          <w:sz w:val="24"/>
          <w:szCs w:val="24"/>
          <w:lang w:val="es-ES" w:eastAsia="es-ES"/>
        </w:rPr>
        <w:t>e aprovechada por la Unión Temporal demandante y las demandadas Fiduciaria la Previsora S.A. y la Nación- Ministerio de Educación Nacional-Fondo Nacional de Prestaciones Sociales del Magisterio.</w:t>
      </w:r>
    </w:p>
    <w:p w:rsidR="003F7AEF" w:rsidRPr="00C77780" w:rsidRDefault="003F7AEF" w:rsidP="003F7AEF">
      <w:pPr>
        <w:spacing w:after="0" w:line="360" w:lineRule="auto"/>
        <w:jc w:val="both"/>
        <w:rPr>
          <w:rFonts w:ascii="Arial" w:eastAsia="Times New Roman" w:hAnsi="Arial"/>
          <w:bCs/>
          <w:sz w:val="24"/>
          <w:szCs w:val="24"/>
          <w:lang w:val="es-ES" w:eastAsia="es-ES"/>
        </w:rPr>
      </w:pPr>
    </w:p>
    <w:p w:rsidR="003F7AEF" w:rsidRDefault="003F7AEF" w:rsidP="003F7AEF">
      <w:pPr>
        <w:spacing w:after="0" w:line="240" w:lineRule="auto"/>
        <w:jc w:val="center"/>
        <w:rPr>
          <w:rFonts w:ascii="Arial" w:eastAsia="Times New Roman" w:hAnsi="Arial"/>
          <w:b/>
          <w:bCs/>
          <w:sz w:val="24"/>
          <w:szCs w:val="24"/>
          <w:lang w:val="es-ES" w:eastAsia="es-ES"/>
        </w:rPr>
      </w:pPr>
      <w:r w:rsidRPr="00FF7884">
        <w:rPr>
          <w:rFonts w:ascii="Arial" w:eastAsia="Times New Roman" w:hAnsi="Arial"/>
          <w:b/>
          <w:bCs/>
          <w:sz w:val="24"/>
          <w:szCs w:val="24"/>
          <w:lang w:val="es-ES" w:eastAsia="es-ES"/>
        </w:rPr>
        <w:t>II.  LA SENTENCIA DEL TRIBUNAL</w:t>
      </w:r>
      <w:r>
        <w:rPr>
          <w:rFonts w:ascii="Arial" w:eastAsia="Times New Roman" w:hAnsi="Arial"/>
          <w:b/>
          <w:bCs/>
          <w:sz w:val="24"/>
          <w:szCs w:val="24"/>
          <w:lang w:val="es-ES" w:eastAsia="es-ES"/>
        </w:rPr>
        <w:t>.</w:t>
      </w:r>
    </w:p>
    <w:p w:rsidR="003F7AEF" w:rsidRDefault="003F7AEF" w:rsidP="003F7AEF">
      <w:pPr>
        <w:spacing w:after="0" w:line="240" w:lineRule="auto"/>
        <w:jc w:val="center"/>
        <w:rPr>
          <w:rFonts w:ascii="Arial" w:eastAsia="Times New Roman" w:hAnsi="Arial"/>
          <w:b/>
          <w:bCs/>
          <w:sz w:val="24"/>
          <w:szCs w:val="24"/>
          <w:lang w:val="es-ES" w:eastAsia="es-ES"/>
        </w:rPr>
      </w:pPr>
    </w:p>
    <w:p w:rsidR="003F7AEF" w:rsidRDefault="003F7AEF" w:rsidP="003F7AEF">
      <w:pPr>
        <w:spacing w:after="0" w:line="240" w:lineRule="auto"/>
        <w:rPr>
          <w:rFonts w:ascii="Arial" w:eastAsia="Times New Roman" w:hAnsi="Arial"/>
          <w:b/>
          <w:bCs/>
          <w:sz w:val="24"/>
          <w:szCs w:val="24"/>
          <w:lang w:val="es-ES" w:eastAsia="es-ES"/>
        </w:rPr>
      </w:pPr>
    </w:p>
    <w:p w:rsidR="003F7AEF" w:rsidRPr="007F1229" w:rsidRDefault="003F7AEF" w:rsidP="003F7AEF">
      <w:pPr>
        <w:spacing w:after="0" w:line="240" w:lineRule="auto"/>
        <w:rPr>
          <w:rFonts w:ascii="Arial" w:eastAsia="Times New Roman" w:hAnsi="Arial"/>
          <w:b/>
          <w:bCs/>
          <w:sz w:val="24"/>
          <w:szCs w:val="24"/>
          <w:lang w:val="es-ES" w:eastAsia="es-ES"/>
        </w:rPr>
      </w:pPr>
    </w:p>
    <w:p w:rsidR="003F7AEF" w:rsidRPr="001C1CA2" w:rsidRDefault="003F7AEF" w:rsidP="003F7AEF">
      <w:pPr>
        <w:spacing w:after="0" w:line="360" w:lineRule="auto"/>
        <w:ind w:right="-134"/>
        <w:jc w:val="both"/>
        <w:rPr>
          <w:rFonts w:ascii="Arial" w:eastAsia="Times New Roman" w:hAnsi="Arial"/>
          <w:bCs/>
          <w:sz w:val="24"/>
          <w:szCs w:val="24"/>
          <w:lang w:val="es-ES" w:eastAsia="es-ES"/>
        </w:rPr>
      </w:pPr>
      <w:r>
        <w:rPr>
          <w:rFonts w:ascii="Arial" w:eastAsia="Times New Roman" w:hAnsi="Arial"/>
          <w:bCs/>
          <w:sz w:val="24"/>
          <w:szCs w:val="24"/>
          <w:lang w:val="es-ES" w:eastAsia="es-ES"/>
        </w:rPr>
        <w:t xml:space="preserve">En sentencia del </w:t>
      </w:r>
      <w:r w:rsidR="001C1CA2">
        <w:rPr>
          <w:rFonts w:ascii="Arial" w:eastAsia="Times New Roman" w:hAnsi="Arial"/>
          <w:bCs/>
          <w:sz w:val="24"/>
          <w:szCs w:val="24"/>
          <w:lang w:val="es-ES" w:eastAsia="es-ES"/>
        </w:rPr>
        <w:t>17 de junio de 2013</w:t>
      </w:r>
      <w:r>
        <w:rPr>
          <w:rFonts w:ascii="Arial" w:eastAsia="Times New Roman" w:hAnsi="Arial"/>
          <w:bCs/>
          <w:sz w:val="24"/>
          <w:szCs w:val="24"/>
          <w:lang w:val="es-ES" w:eastAsia="es-ES"/>
        </w:rPr>
        <w:t xml:space="preserve"> el Trib</w:t>
      </w:r>
      <w:r w:rsidR="001C1CA2">
        <w:rPr>
          <w:rFonts w:ascii="Arial" w:eastAsia="Times New Roman" w:hAnsi="Arial"/>
          <w:bCs/>
          <w:sz w:val="24"/>
          <w:szCs w:val="24"/>
          <w:lang w:val="es-ES" w:eastAsia="es-ES"/>
        </w:rPr>
        <w:t xml:space="preserve">unal Contencioso Administrativo del Valle del Cauca </w:t>
      </w:r>
      <w:r>
        <w:rPr>
          <w:rFonts w:ascii="Arial" w:eastAsia="Times New Roman" w:hAnsi="Arial"/>
          <w:bCs/>
          <w:sz w:val="24"/>
          <w:szCs w:val="24"/>
          <w:lang w:val="es-ES" w:eastAsia="es-ES"/>
        </w:rPr>
        <w:t xml:space="preserve">declaró </w:t>
      </w:r>
      <w:r w:rsidR="001C1CA2">
        <w:rPr>
          <w:rFonts w:ascii="Arial" w:eastAsia="Times New Roman" w:hAnsi="Arial"/>
          <w:bCs/>
          <w:sz w:val="24"/>
          <w:szCs w:val="24"/>
          <w:lang w:val="es-ES" w:eastAsia="es-ES"/>
        </w:rPr>
        <w:t xml:space="preserve">de oficio </w:t>
      </w:r>
      <w:r>
        <w:rPr>
          <w:rFonts w:ascii="Arial" w:eastAsia="Times New Roman" w:hAnsi="Arial"/>
          <w:bCs/>
          <w:sz w:val="24"/>
          <w:szCs w:val="24"/>
          <w:lang w:val="es-ES" w:eastAsia="es-ES"/>
        </w:rPr>
        <w:t xml:space="preserve">la ineptitud sustantiva de la demanda </w:t>
      </w:r>
      <w:r>
        <w:rPr>
          <w:rFonts w:ascii="Arial" w:eastAsia="Times New Roman" w:hAnsi="Arial"/>
          <w:sz w:val="24"/>
          <w:szCs w:val="24"/>
          <w:lang w:val="es-ES" w:eastAsia="es-ES"/>
        </w:rPr>
        <w:t xml:space="preserve">y </w:t>
      </w:r>
      <w:r w:rsidR="001C1CA2">
        <w:rPr>
          <w:rFonts w:ascii="Arial" w:eastAsia="Times New Roman" w:hAnsi="Arial"/>
          <w:sz w:val="24"/>
          <w:szCs w:val="24"/>
          <w:lang w:val="es-ES" w:eastAsia="es-ES"/>
        </w:rPr>
        <w:t xml:space="preserve">se inhibió para emitir un pronunciamiento de fondo sobre el asunto. </w:t>
      </w:r>
    </w:p>
    <w:p w:rsidR="003F7AEF" w:rsidRPr="00FF7884" w:rsidRDefault="003F7AEF" w:rsidP="003F7AEF">
      <w:pPr>
        <w:spacing w:after="0" w:line="360" w:lineRule="auto"/>
        <w:jc w:val="both"/>
        <w:rPr>
          <w:rFonts w:ascii="Arial" w:eastAsia="Times New Roman" w:hAnsi="Arial"/>
          <w:bCs/>
          <w:sz w:val="24"/>
          <w:szCs w:val="24"/>
          <w:lang w:val="es-ES" w:eastAsia="es-ES"/>
        </w:rPr>
      </w:pPr>
    </w:p>
    <w:p w:rsidR="003F7AEF" w:rsidRDefault="003F7AEF" w:rsidP="003F7AEF">
      <w:pPr>
        <w:spacing w:after="0" w:line="360" w:lineRule="auto"/>
        <w:jc w:val="both"/>
        <w:rPr>
          <w:rFonts w:ascii="Arial" w:eastAsia="Times New Roman" w:hAnsi="Arial"/>
          <w:bCs/>
          <w:sz w:val="24"/>
          <w:szCs w:val="24"/>
          <w:lang w:val="es-ES" w:eastAsia="es-ES"/>
        </w:rPr>
      </w:pPr>
      <w:r w:rsidRPr="00FF7884">
        <w:rPr>
          <w:rFonts w:ascii="Arial" w:eastAsia="Times New Roman" w:hAnsi="Arial"/>
          <w:bCs/>
          <w:sz w:val="24"/>
          <w:szCs w:val="24"/>
          <w:lang w:val="es-ES" w:eastAsia="es-ES"/>
        </w:rPr>
        <w:t>Para tomar esta decisión el Tribunal expuso las siguientes razones:</w:t>
      </w:r>
    </w:p>
    <w:p w:rsidR="003F7AEF" w:rsidRDefault="003F7AEF" w:rsidP="003F7AEF">
      <w:pPr>
        <w:spacing w:after="0" w:line="360" w:lineRule="auto"/>
        <w:jc w:val="both"/>
        <w:rPr>
          <w:rFonts w:ascii="Arial" w:eastAsia="Times New Roman" w:hAnsi="Arial"/>
          <w:bCs/>
          <w:sz w:val="24"/>
          <w:szCs w:val="24"/>
          <w:lang w:val="es-ES" w:eastAsia="es-ES"/>
        </w:rPr>
      </w:pPr>
    </w:p>
    <w:p w:rsidR="003D206B" w:rsidRDefault="006C0552" w:rsidP="003F7AEF">
      <w:pPr>
        <w:spacing w:after="0" w:line="360" w:lineRule="auto"/>
        <w:jc w:val="both"/>
        <w:rPr>
          <w:rFonts w:ascii="Arial" w:eastAsia="Times New Roman" w:hAnsi="Arial"/>
          <w:bCs/>
          <w:sz w:val="24"/>
          <w:szCs w:val="24"/>
          <w:lang w:val="es-ES" w:eastAsia="es-ES"/>
        </w:rPr>
      </w:pPr>
      <w:r>
        <w:rPr>
          <w:rFonts w:ascii="Arial" w:eastAsia="Times New Roman" w:hAnsi="Arial"/>
          <w:bCs/>
          <w:sz w:val="24"/>
          <w:szCs w:val="24"/>
          <w:lang w:val="es-ES" w:eastAsia="es-ES"/>
        </w:rPr>
        <w:t>Hace referencia al artículo 87 del Código Contencioso Administrativo y a una sentencia p</w:t>
      </w:r>
      <w:r w:rsidR="003D206B">
        <w:rPr>
          <w:rFonts w:ascii="Arial" w:eastAsia="Times New Roman" w:hAnsi="Arial"/>
          <w:bCs/>
          <w:sz w:val="24"/>
          <w:szCs w:val="24"/>
          <w:lang w:val="es-ES" w:eastAsia="es-ES"/>
        </w:rPr>
        <w:t xml:space="preserve">roferida el 27 de enero de 2012, </w:t>
      </w:r>
      <w:r w:rsidR="00BA14A7">
        <w:rPr>
          <w:rFonts w:ascii="Arial" w:eastAsia="Times New Roman" w:hAnsi="Arial"/>
          <w:bCs/>
          <w:sz w:val="24"/>
          <w:szCs w:val="24"/>
          <w:lang w:val="es-ES" w:eastAsia="es-ES"/>
        </w:rPr>
        <w:t xml:space="preserve">para luego señalar que teniendo en cuenta que en el presente asunto los actos administrativos precontractuales </w:t>
      </w:r>
      <w:r w:rsidR="003D206B">
        <w:rPr>
          <w:rFonts w:ascii="Arial" w:eastAsia="Times New Roman" w:hAnsi="Arial"/>
          <w:bCs/>
          <w:sz w:val="24"/>
          <w:szCs w:val="24"/>
          <w:lang w:val="es-ES" w:eastAsia="es-ES"/>
        </w:rPr>
        <w:t xml:space="preserve">demandados </w:t>
      </w:r>
      <w:r w:rsidR="00BA14A7">
        <w:rPr>
          <w:rFonts w:ascii="Arial" w:eastAsia="Times New Roman" w:hAnsi="Arial"/>
          <w:bCs/>
          <w:sz w:val="24"/>
          <w:szCs w:val="24"/>
          <w:lang w:val="es-ES" w:eastAsia="es-ES"/>
        </w:rPr>
        <w:t xml:space="preserve">habían sido proferidos el 21 de mayo de 2002 y que para la fecha de presentación de la demanda, esto es, el 24 de junio de 2002 ya se había celebrado el contrato No. 1122-62/2002 del 23 de mayo </w:t>
      </w:r>
      <w:r w:rsidR="003D206B">
        <w:rPr>
          <w:rFonts w:ascii="Arial" w:eastAsia="Times New Roman" w:hAnsi="Arial"/>
          <w:bCs/>
          <w:sz w:val="24"/>
          <w:szCs w:val="24"/>
          <w:lang w:val="es-ES" w:eastAsia="es-ES"/>
        </w:rPr>
        <w:t xml:space="preserve">2002 </w:t>
      </w:r>
      <w:r w:rsidR="00BA14A7">
        <w:rPr>
          <w:rFonts w:ascii="Arial" w:eastAsia="Times New Roman" w:hAnsi="Arial"/>
          <w:bCs/>
          <w:sz w:val="24"/>
          <w:szCs w:val="24"/>
          <w:lang w:val="es-ES" w:eastAsia="es-ES"/>
        </w:rPr>
        <w:t xml:space="preserve">entre la Fiduciaria la Previsora S.A. en representación </w:t>
      </w:r>
      <w:r w:rsidR="003D206B">
        <w:rPr>
          <w:rFonts w:ascii="Arial" w:eastAsia="Times New Roman" w:hAnsi="Arial"/>
          <w:bCs/>
          <w:sz w:val="24"/>
          <w:szCs w:val="24"/>
          <w:lang w:val="es-ES" w:eastAsia="es-ES"/>
        </w:rPr>
        <w:t xml:space="preserve">del Fondo Nacional de Prestaciones Sociales del Magisterio y el Consorcio </w:t>
      </w:r>
      <w:proofErr w:type="spellStart"/>
      <w:r w:rsidR="003D206B">
        <w:rPr>
          <w:rFonts w:ascii="Arial" w:eastAsia="Times New Roman" w:hAnsi="Arial"/>
          <w:bCs/>
          <w:sz w:val="24"/>
          <w:szCs w:val="24"/>
          <w:lang w:val="es-ES" w:eastAsia="es-ES"/>
        </w:rPr>
        <w:t>Cosminorte</w:t>
      </w:r>
      <w:proofErr w:type="spellEnd"/>
      <w:r w:rsidR="003D206B">
        <w:rPr>
          <w:rFonts w:ascii="Arial" w:eastAsia="Times New Roman" w:hAnsi="Arial"/>
          <w:bCs/>
          <w:sz w:val="24"/>
          <w:szCs w:val="24"/>
          <w:lang w:val="es-ES" w:eastAsia="es-ES"/>
        </w:rPr>
        <w:t xml:space="preserve"> Valle, la acción </w:t>
      </w:r>
      <w:r w:rsidR="00AC0689">
        <w:rPr>
          <w:rFonts w:ascii="Arial" w:eastAsia="Times New Roman" w:hAnsi="Arial"/>
          <w:bCs/>
          <w:sz w:val="24"/>
          <w:szCs w:val="24"/>
          <w:lang w:val="es-ES" w:eastAsia="es-ES"/>
        </w:rPr>
        <w:t xml:space="preserve">procedente para demandar su nulidad y la nulidad absoluta del contrato celebrado era la acción de controversias contractuales. </w:t>
      </w:r>
    </w:p>
    <w:p w:rsidR="003F7AEF" w:rsidRDefault="003F7AEF" w:rsidP="003F7AEF">
      <w:pPr>
        <w:spacing w:after="0" w:line="360" w:lineRule="auto"/>
        <w:jc w:val="both"/>
        <w:rPr>
          <w:rFonts w:ascii="Arial" w:eastAsia="Times New Roman" w:hAnsi="Arial"/>
          <w:bCs/>
          <w:sz w:val="24"/>
          <w:szCs w:val="24"/>
          <w:lang w:val="es-ES" w:eastAsia="es-ES"/>
        </w:rPr>
      </w:pPr>
    </w:p>
    <w:p w:rsidR="00AC0689" w:rsidRDefault="00AC0689" w:rsidP="003F7AEF">
      <w:pPr>
        <w:spacing w:after="0" w:line="360" w:lineRule="auto"/>
        <w:jc w:val="both"/>
        <w:rPr>
          <w:rFonts w:ascii="Arial" w:eastAsia="Times New Roman" w:hAnsi="Arial"/>
          <w:bCs/>
          <w:sz w:val="24"/>
          <w:szCs w:val="24"/>
          <w:lang w:val="es-ES" w:eastAsia="es-ES"/>
        </w:rPr>
      </w:pPr>
      <w:r>
        <w:rPr>
          <w:rFonts w:ascii="Arial" w:eastAsia="Times New Roman" w:hAnsi="Arial"/>
          <w:bCs/>
          <w:sz w:val="24"/>
          <w:szCs w:val="24"/>
          <w:lang w:val="es-ES" w:eastAsia="es-ES"/>
        </w:rPr>
        <w:t xml:space="preserve">Señala que teniendo en cuenta que la acción de nulidad y restablecimiento del derecho interpuesta no se identificaba con la acción de controversias contractuales, tampoco resultaba procedente dar aplicación al principio de </w:t>
      </w:r>
      <w:proofErr w:type="spellStart"/>
      <w:r w:rsidRPr="00ED34A0">
        <w:rPr>
          <w:rFonts w:ascii="Arial" w:eastAsia="Times New Roman" w:hAnsi="Arial"/>
          <w:bCs/>
          <w:i/>
          <w:sz w:val="24"/>
          <w:szCs w:val="24"/>
          <w:lang w:val="es-ES" w:eastAsia="es-ES"/>
        </w:rPr>
        <w:t>iura</w:t>
      </w:r>
      <w:proofErr w:type="spellEnd"/>
      <w:r w:rsidRPr="00ED34A0">
        <w:rPr>
          <w:rFonts w:ascii="Arial" w:eastAsia="Times New Roman" w:hAnsi="Arial"/>
          <w:bCs/>
          <w:i/>
          <w:sz w:val="24"/>
          <w:szCs w:val="24"/>
          <w:lang w:val="es-ES" w:eastAsia="es-ES"/>
        </w:rPr>
        <w:t xml:space="preserve"> </w:t>
      </w:r>
      <w:proofErr w:type="spellStart"/>
      <w:r w:rsidRPr="00ED34A0">
        <w:rPr>
          <w:rFonts w:ascii="Arial" w:eastAsia="Times New Roman" w:hAnsi="Arial"/>
          <w:bCs/>
          <w:i/>
          <w:sz w:val="24"/>
          <w:szCs w:val="24"/>
          <w:lang w:val="es-ES" w:eastAsia="es-ES"/>
        </w:rPr>
        <w:t>novit</w:t>
      </w:r>
      <w:proofErr w:type="spellEnd"/>
      <w:r w:rsidRPr="00ED34A0">
        <w:rPr>
          <w:rFonts w:ascii="Arial" w:eastAsia="Times New Roman" w:hAnsi="Arial"/>
          <w:bCs/>
          <w:i/>
          <w:sz w:val="24"/>
          <w:szCs w:val="24"/>
          <w:lang w:val="es-ES" w:eastAsia="es-ES"/>
        </w:rPr>
        <w:t xml:space="preserve"> curia.</w:t>
      </w:r>
    </w:p>
    <w:p w:rsidR="00AC0689" w:rsidRDefault="00AC0689" w:rsidP="003F7AEF">
      <w:pPr>
        <w:spacing w:after="0" w:line="360" w:lineRule="auto"/>
        <w:jc w:val="both"/>
        <w:rPr>
          <w:rFonts w:ascii="Arial" w:eastAsia="Times New Roman" w:hAnsi="Arial"/>
          <w:bCs/>
          <w:sz w:val="24"/>
          <w:szCs w:val="24"/>
          <w:lang w:val="es-ES" w:eastAsia="es-ES"/>
        </w:rPr>
      </w:pPr>
    </w:p>
    <w:p w:rsidR="00AC0689" w:rsidRDefault="00AC0689" w:rsidP="003F7AEF">
      <w:pPr>
        <w:spacing w:after="0" w:line="360" w:lineRule="auto"/>
        <w:jc w:val="both"/>
        <w:rPr>
          <w:rFonts w:ascii="Arial" w:eastAsia="Times New Roman" w:hAnsi="Arial"/>
          <w:bCs/>
          <w:sz w:val="24"/>
          <w:szCs w:val="24"/>
          <w:lang w:val="es-ES" w:eastAsia="es-ES"/>
        </w:rPr>
      </w:pPr>
      <w:r>
        <w:rPr>
          <w:rFonts w:ascii="Arial" w:eastAsia="Times New Roman" w:hAnsi="Arial"/>
          <w:bCs/>
          <w:sz w:val="24"/>
          <w:szCs w:val="24"/>
          <w:lang w:val="es-ES" w:eastAsia="es-ES"/>
        </w:rPr>
        <w:t>Por último, afirma que la indebida escogencia de la acción da lugar a un fallo inhibitorio e impide que el juez analice de fondo el asunto o que resuelva las excepcione</w:t>
      </w:r>
      <w:r w:rsidR="00275F92">
        <w:rPr>
          <w:rFonts w:ascii="Arial" w:eastAsia="Times New Roman" w:hAnsi="Arial"/>
          <w:bCs/>
          <w:sz w:val="24"/>
          <w:szCs w:val="24"/>
          <w:lang w:val="es-ES" w:eastAsia="es-ES"/>
        </w:rPr>
        <w:t xml:space="preserve">s propuestas por los demandados. </w:t>
      </w:r>
      <w:r>
        <w:rPr>
          <w:rFonts w:ascii="Arial" w:eastAsia="Times New Roman" w:hAnsi="Arial"/>
          <w:bCs/>
          <w:sz w:val="24"/>
          <w:szCs w:val="24"/>
          <w:lang w:val="es-ES" w:eastAsia="es-ES"/>
        </w:rPr>
        <w:t xml:space="preserve">   </w:t>
      </w:r>
    </w:p>
    <w:p w:rsidR="003F7AEF" w:rsidRDefault="003F7AEF" w:rsidP="003F7AEF">
      <w:pPr>
        <w:spacing w:after="0" w:line="360" w:lineRule="auto"/>
        <w:jc w:val="both"/>
        <w:rPr>
          <w:rFonts w:ascii="Arial" w:eastAsia="Times New Roman" w:hAnsi="Arial"/>
          <w:bCs/>
          <w:sz w:val="24"/>
          <w:szCs w:val="24"/>
          <w:lang w:val="es-ES" w:eastAsia="es-ES"/>
        </w:rPr>
      </w:pPr>
    </w:p>
    <w:p w:rsidR="003F7AEF" w:rsidRDefault="00275F92" w:rsidP="003F7AEF">
      <w:pPr>
        <w:spacing w:after="0" w:line="360" w:lineRule="auto"/>
        <w:jc w:val="both"/>
        <w:rPr>
          <w:rFonts w:ascii="Arial" w:eastAsia="Times New Roman" w:hAnsi="Arial"/>
          <w:bCs/>
          <w:sz w:val="24"/>
          <w:szCs w:val="24"/>
          <w:lang w:val="es-ES" w:eastAsia="es-ES"/>
        </w:rPr>
      </w:pPr>
      <w:r>
        <w:rPr>
          <w:rFonts w:ascii="Arial" w:eastAsia="Times New Roman" w:hAnsi="Arial"/>
          <w:bCs/>
          <w:sz w:val="24"/>
          <w:szCs w:val="24"/>
          <w:lang w:val="es-ES" w:eastAsia="es-ES"/>
        </w:rPr>
        <w:t xml:space="preserve">Concluye declarando como probada la excepción de inepta demanda e inhibiéndose para emitir un pronunciamiento </w:t>
      </w:r>
      <w:r w:rsidR="00EF482A">
        <w:rPr>
          <w:rFonts w:ascii="Arial" w:eastAsia="Times New Roman" w:hAnsi="Arial"/>
          <w:bCs/>
          <w:sz w:val="24"/>
          <w:szCs w:val="24"/>
          <w:lang w:val="es-ES" w:eastAsia="es-ES"/>
        </w:rPr>
        <w:t>de fondo sobre el asunto.</w:t>
      </w:r>
    </w:p>
    <w:p w:rsidR="00ED34A0" w:rsidRDefault="00ED34A0" w:rsidP="003F7AEF">
      <w:pPr>
        <w:spacing w:after="0" w:line="360" w:lineRule="auto"/>
        <w:jc w:val="both"/>
        <w:rPr>
          <w:rFonts w:ascii="Arial" w:eastAsia="Times New Roman" w:hAnsi="Arial"/>
          <w:bCs/>
          <w:sz w:val="24"/>
          <w:szCs w:val="24"/>
          <w:lang w:val="es-ES" w:eastAsia="es-ES"/>
        </w:rPr>
      </w:pPr>
    </w:p>
    <w:p w:rsidR="003F7AEF" w:rsidRDefault="003F7AEF" w:rsidP="003F7AEF">
      <w:pPr>
        <w:spacing w:after="0" w:line="360" w:lineRule="auto"/>
        <w:jc w:val="center"/>
        <w:rPr>
          <w:rFonts w:ascii="Arial" w:eastAsia="Times New Roman" w:hAnsi="Arial"/>
          <w:b/>
          <w:bCs/>
          <w:sz w:val="24"/>
          <w:szCs w:val="24"/>
          <w:lang w:val="es-ES" w:eastAsia="es-ES"/>
        </w:rPr>
      </w:pPr>
      <w:r w:rsidRPr="00FF7884">
        <w:rPr>
          <w:rFonts w:ascii="Arial" w:eastAsia="Times New Roman" w:hAnsi="Arial"/>
          <w:b/>
          <w:bCs/>
          <w:sz w:val="24"/>
          <w:szCs w:val="24"/>
          <w:lang w:val="es-ES" w:eastAsia="es-ES"/>
        </w:rPr>
        <w:t>III. EL RECURSO DE APELACIÓN</w:t>
      </w:r>
      <w:r>
        <w:rPr>
          <w:rFonts w:ascii="Arial" w:eastAsia="Times New Roman" w:hAnsi="Arial"/>
          <w:b/>
          <w:bCs/>
          <w:sz w:val="24"/>
          <w:szCs w:val="24"/>
          <w:lang w:val="es-ES" w:eastAsia="es-ES"/>
        </w:rPr>
        <w:t>.</w:t>
      </w:r>
    </w:p>
    <w:p w:rsidR="003F7AEF" w:rsidRPr="00FF7884" w:rsidRDefault="003F7AEF" w:rsidP="003F7AEF">
      <w:pPr>
        <w:spacing w:after="0" w:line="360" w:lineRule="auto"/>
        <w:jc w:val="center"/>
        <w:rPr>
          <w:rFonts w:ascii="Arial" w:eastAsia="Times New Roman" w:hAnsi="Arial" w:cs="Arial"/>
          <w:bCs/>
          <w:sz w:val="24"/>
          <w:szCs w:val="24"/>
          <w:lang w:val="es-ES" w:eastAsia="es-ES"/>
        </w:rPr>
      </w:pPr>
    </w:p>
    <w:p w:rsidR="003F7AEF" w:rsidRPr="00FF7884" w:rsidRDefault="003F7AEF" w:rsidP="00275F92">
      <w:pPr>
        <w:spacing w:after="0" w:line="240" w:lineRule="auto"/>
        <w:jc w:val="both"/>
        <w:rPr>
          <w:rFonts w:ascii="Arial" w:eastAsia="Times New Roman" w:hAnsi="Arial" w:cs="Arial"/>
          <w:bCs/>
          <w:sz w:val="24"/>
          <w:szCs w:val="24"/>
          <w:lang w:val="es-ES" w:eastAsia="es-ES"/>
        </w:rPr>
      </w:pPr>
    </w:p>
    <w:p w:rsidR="003F7AEF" w:rsidRDefault="003F7AEF" w:rsidP="003F7AEF">
      <w:pPr>
        <w:spacing w:after="0" w:line="360" w:lineRule="auto"/>
        <w:jc w:val="both"/>
        <w:rPr>
          <w:rFonts w:ascii="Arial" w:eastAsia="Times New Roman" w:hAnsi="Arial" w:cs="Arial"/>
          <w:bCs/>
          <w:sz w:val="24"/>
          <w:szCs w:val="24"/>
          <w:lang w:val="es-ES" w:eastAsia="es-ES"/>
        </w:rPr>
      </w:pPr>
      <w:r w:rsidRPr="00FF7884">
        <w:rPr>
          <w:rFonts w:ascii="Arial" w:eastAsia="Times New Roman" w:hAnsi="Arial" w:cs="Arial"/>
          <w:bCs/>
          <w:sz w:val="24"/>
          <w:szCs w:val="24"/>
          <w:lang w:val="es-ES" w:eastAsia="es-ES"/>
        </w:rPr>
        <w:t>Contra lo a</w:t>
      </w:r>
      <w:r>
        <w:rPr>
          <w:rFonts w:ascii="Arial" w:eastAsia="Times New Roman" w:hAnsi="Arial" w:cs="Arial"/>
          <w:bCs/>
          <w:sz w:val="24"/>
          <w:szCs w:val="24"/>
          <w:lang w:val="es-ES" w:eastAsia="es-ES"/>
        </w:rPr>
        <w:t>sí resuelto la parte demandante instauró el recurso de apelación con fundamento en las siguientes razones:</w:t>
      </w:r>
    </w:p>
    <w:p w:rsidR="00EF482A" w:rsidRDefault="00EF482A" w:rsidP="003F7AEF">
      <w:pPr>
        <w:spacing w:after="0" w:line="360" w:lineRule="auto"/>
        <w:jc w:val="both"/>
        <w:rPr>
          <w:rFonts w:ascii="Arial" w:eastAsia="Times New Roman" w:hAnsi="Arial" w:cs="Arial"/>
          <w:bCs/>
          <w:sz w:val="24"/>
          <w:szCs w:val="24"/>
          <w:lang w:val="es-ES" w:eastAsia="es-ES"/>
        </w:rPr>
      </w:pPr>
    </w:p>
    <w:p w:rsidR="003F7AEF" w:rsidRDefault="00AD5D75" w:rsidP="003F7AEF">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Dice que incurre en grave equivocación el Tribunal de primera instancia al afirmar que en el presente asunto se ejerció la acción de nulidad y restablecimiento del derecho prevista en el artículo 85 del Código Contencioso Administrativo, pues de la lectura de la demanda se evidencia que la acción impetrada es la contractual de nulidad y restablecimiento del derecho prevista en el artículo 87 de ese mismo estatuto dentro de los 30 días siguientes a la expedición de los actos administrativos impugnados. </w:t>
      </w:r>
    </w:p>
    <w:p w:rsidR="00AD5D75" w:rsidRDefault="00AD5D75" w:rsidP="003F7AEF">
      <w:pPr>
        <w:spacing w:after="0" w:line="360" w:lineRule="auto"/>
        <w:jc w:val="both"/>
        <w:rPr>
          <w:rFonts w:ascii="Arial" w:eastAsia="Times New Roman" w:hAnsi="Arial" w:cs="Arial"/>
          <w:bCs/>
          <w:sz w:val="24"/>
          <w:szCs w:val="24"/>
          <w:lang w:val="es-ES" w:eastAsia="es-ES"/>
        </w:rPr>
      </w:pPr>
    </w:p>
    <w:p w:rsidR="00AD5D75" w:rsidRDefault="00AD5D75" w:rsidP="003F7AEF">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S</w:t>
      </w:r>
      <w:r w:rsidR="00503365">
        <w:rPr>
          <w:rFonts w:ascii="Arial" w:eastAsia="Times New Roman" w:hAnsi="Arial" w:cs="Arial"/>
          <w:bCs/>
          <w:sz w:val="24"/>
          <w:szCs w:val="24"/>
          <w:lang w:val="es-ES" w:eastAsia="es-ES"/>
        </w:rPr>
        <w:t xml:space="preserve">eñala </w:t>
      </w:r>
      <w:proofErr w:type="gramStart"/>
      <w:r w:rsidR="00503365">
        <w:rPr>
          <w:rFonts w:ascii="Arial" w:eastAsia="Times New Roman" w:hAnsi="Arial" w:cs="Arial"/>
          <w:bCs/>
          <w:sz w:val="24"/>
          <w:szCs w:val="24"/>
          <w:lang w:val="es-ES" w:eastAsia="es-ES"/>
        </w:rPr>
        <w:t>que</w:t>
      </w:r>
      <w:proofErr w:type="gramEnd"/>
      <w:r w:rsidR="00503365">
        <w:rPr>
          <w:rFonts w:ascii="Arial" w:eastAsia="Times New Roman" w:hAnsi="Arial" w:cs="Arial"/>
          <w:bCs/>
          <w:sz w:val="24"/>
          <w:szCs w:val="24"/>
          <w:lang w:val="es-ES" w:eastAsia="es-ES"/>
        </w:rPr>
        <w:t xml:space="preserve"> si bien </w:t>
      </w:r>
      <w:r>
        <w:rPr>
          <w:rFonts w:ascii="Arial" w:eastAsia="Times New Roman" w:hAnsi="Arial" w:cs="Arial"/>
          <w:bCs/>
          <w:sz w:val="24"/>
          <w:szCs w:val="24"/>
          <w:lang w:val="es-ES" w:eastAsia="es-ES"/>
        </w:rPr>
        <w:t>no se solicitó expresamente</w:t>
      </w:r>
      <w:r w:rsidR="00503365">
        <w:rPr>
          <w:rFonts w:ascii="Arial" w:eastAsia="Times New Roman" w:hAnsi="Arial" w:cs="Arial"/>
          <w:bCs/>
          <w:sz w:val="24"/>
          <w:szCs w:val="24"/>
          <w:lang w:val="es-ES" w:eastAsia="es-ES"/>
        </w:rPr>
        <w:t xml:space="preserve"> </w:t>
      </w:r>
      <w:r>
        <w:rPr>
          <w:rFonts w:ascii="Arial" w:eastAsia="Times New Roman" w:hAnsi="Arial" w:cs="Arial"/>
          <w:bCs/>
          <w:sz w:val="24"/>
          <w:szCs w:val="24"/>
          <w:lang w:val="es-ES" w:eastAsia="es-ES"/>
        </w:rPr>
        <w:t>la nulidad del contrato, de la interpretación de las prete</w:t>
      </w:r>
      <w:r w:rsidR="00503365">
        <w:rPr>
          <w:rFonts w:ascii="Arial" w:eastAsia="Times New Roman" w:hAnsi="Arial" w:cs="Arial"/>
          <w:bCs/>
          <w:sz w:val="24"/>
          <w:szCs w:val="24"/>
          <w:lang w:val="es-ES" w:eastAsia="es-ES"/>
        </w:rPr>
        <w:t>nsiones de la demanda se</w:t>
      </w:r>
      <w:r>
        <w:rPr>
          <w:rFonts w:ascii="Arial" w:eastAsia="Times New Roman" w:hAnsi="Arial" w:cs="Arial"/>
          <w:bCs/>
          <w:sz w:val="24"/>
          <w:szCs w:val="24"/>
          <w:lang w:val="es-ES" w:eastAsia="es-ES"/>
        </w:rPr>
        <w:t xml:space="preserve"> </w:t>
      </w:r>
      <w:r w:rsidR="00503365">
        <w:rPr>
          <w:rFonts w:ascii="Arial" w:eastAsia="Times New Roman" w:hAnsi="Arial" w:cs="Arial"/>
          <w:bCs/>
          <w:sz w:val="24"/>
          <w:szCs w:val="24"/>
          <w:lang w:val="es-ES" w:eastAsia="es-ES"/>
        </w:rPr>
        <w:t xml:space="preserve">lograba evidenciar que la prosperidad de todas ellas implicaban necesariamente la declaratoria de nulidad del contrato suscrito. </w:t>
      </w:r>
    </w:p>
    <w:p w:rsidR="0055527F" w:rsidRDefault="0055527F" w:rsidP="003F7AEF">
      <w:pPr>
        <w:spacing w:after="0" w:line="360" w:lineRule="auto"/>
        <w:jc w:val="both"/>
        <w:rPr>
          <w:rFonts w:ascii="Arial" w:eastAsia="Times New Roman" w:hAnsi="Arial" w:cs="Arial"/>
          <w:bCs/>
          <w:sz w:val="24"/>
          <w:szCs w:val="24"/>
          <w:lang w:val="es-ES" w:eastAsia="es-ES"/>
        </w:rPr>
      </w:pPr>
    </w:p>
    <w:p w:rsidR="00573BB2" w:rsidRDefault="00503365" w:rsidP="003F7AEF">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Trae a cuento algunas sentencias proferidas por la Sección Tercera de ésta Corporación relativas a la función de interpretación de la demanda, para luego señalar que en el presente asunto</w:t>
      </w:r>
      <w:r w:rsidR="0055527F">
        <w:rPr>
          <w:rFonts w:ascii="Arial" w:eastAsia="Times New Roman" w:hAnsi="Arial" w:cs="Arial"/>
          <w:bCs/>
          <w:sz w:val="24"/>
          <w:szCs w:val="24"/>
          <w:lang w:val="es-ES" w:eastAsia="es-ES"/>
        </w:rPr>
        <w:t xml:space="preserve"> de las pretensiones, los hechos y los fundamentos jurídicos de la demanda se lograba evidenciar que la acción impetrada era la prevista en el artículo 87 del Código Contencioso Administrativo solicitando la nulidad del contrato suscrito, interpretación a la que debía llegar el Juez Contencioso Administrativo con fundamento en el artículo 228 de la Constitución Política. </w:t>
      </w:r>
    </w:p>
    <w:p w:rsidR="007A0E8F" w:rsidRDefault="007A0E8F" w:rsidP="003F7AEF">
      <w:pPr>
        <w:spacing w:after="0" w:line="360" w:lineRule="auto"/>
        <w:jc w:val="both"/>
        <w:rPr>
          <w:rFonts w:ascii="Arial" w:eastAsia="Times New Roman" w:hAnsi="Arial" w:cs="Arial"/>
          <w:bCs/>
          <w:sz w:val="24"/>
          <w:szCs w:val="24"/>
          <w:lang w:val="es-ES" w:eastAsia="es-ES"/>
        </w:rPr>
      </w:pPr>
    </w:p>
    <w:p w:rsidR="003F7AEF" w:rsidRDefault="00FD490D" w:rsidP="003F7AEF">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L</w:t>
      </w:r>
      <w:r w:rsidR="007A0E8F">
        <w:rPr>
          <w:rFonts w:ascii="Arial" w:eastAsia="Times New Roman" w:hAnsi="Arial" w:cs="Arial"/>
          <w:bCs/>
          <w:sz w:val="24"/>
          <w:szCs w:val="24"/>
          <w:lang w:val="es-ES" w:eastAsia="es-ES"/>
        </w:rPr>
        <w:t xml:space="preserve">a decisión de adjudicar el contrato al Consorcio </w:t>
      </w:r>
      <w:proofErr w:type="spellStart"/>
      <w:r w:rsidR="007A0E8F">
        <w:rPr>
          <w:rFonts w:ascii="Arial" w:eastAsia="Times New Roman" w:hAnsi="Arial" w:cs="Arial"/>
          <w:bCs/>
          <w:sz w:val="24"/>
          <w:szCs w:val="24"/>
          <w:lang w:val="es-ES" w:eastAsia="es-ES"/>
        </w:rPr>
        <w:t>Cosminorte</w:t>
      </w:r>
      <w:proofErr w:type="spellEnd"/>
      <w:r w:rsidR="007A0E8F">
        <w:rPr>
          <w:rFonts w:ascii="Arial" w:eastAsia="Times New Roman" w:hAnsi="Arial" w:cs="Arial"/>
          <w:bCs/>
          <w:sz w:val="24"/>
          <w:szCs w:val="24"/>
          <w:lang w:val="es-ES" w:eastAsia="es-ES"/>
        </w:rPr>
        <w:t xml:space="preserve"> Valle fue caprichosa y se adopt</w:t>
      </w:r>
      <w:r w:rsidR="00ED34A0">
        <w:rPr>
          <w:rFonts w:ascii="Arial" w:eastAsia="Times New Roman" w:hAnsi="Arial" w:cs="Arial"/>
          <w:bCs/>
          <w:sz w:val="24"/>
          <w:szCs w:val="24"/>
          <w:lang w:val="es-ES" w:eastAsia="es-ES"/>
        </w:rPr>
        <w:t>ó con v</w:t>
      </w:r>
      <w:r>
        <w:rPr>
          <w:rFonts w:ascii="Arial" w:eastAsia="Times New Roman" w:hAnsi="Arial" w:cs="Arial"/>
          <w:bCs/>
          <w:sz w:val="24"/>
          <w:szCs w:val="24"/>
          <w:lang w:val="es-ES" w:eastAsia="es-ES"/>
        </w:rPr>
        <w:t xml:space="preserve">iolación </w:t>
      </w:r>
      <w:r w:rsidR="007A0E8F">
        <w:rPr>
          <w:rFonts w:ascii="Arial" w:eastAsia="Times New Roman" w:hAnsi="Arial" w:cs="Arial"/>
          <w:bCs/>
          <w:sz w:val="24"/>
          <w:szCs w:val="24"/>
          <w:lang w:val="es-ES" w:eastAsia="es-ES"/>
        </w:rPr>
        <w:t>a los principios de transparencia, igualdad y selección objetiva, pues no sólo se le adjudicó el contrato a la firma cuya propuesta</w:t>
      </w:r>
      <w:r>
        <w:rPr>
          <w:rFonts w:ascii="Arial" w:eastAsia="Times New Roman" w:hAnsi="Arial" w:cs="Arial"/>
          <w:bCs/>
          <w:sz w:val="24"/>
          <w:szCs w:val="24"/>
          <w:lang w:val="es-ES" w:eastAsia="es-ES"/>
        </w:rPr>
        <w:t xml:space="preserve"> obtuvo el menor puntaje, sino que ésta se encontraba incursa en una causal de rechazo, circunstancia que fue advertida tanto por el Comité Regional del Valle del Cauca, como la Fiduciaria la Previsora S.A. </w:t>
      </w:r>
    </w:p>
    <w:p w:rsidR="00850AC1" w:rsidRDefault="00850AC1" w:rsidP="003F7AEF">
      <w:pPr>
        <w:spacing w:after="0" w:line="360" w:lineRule="auto"/>
        <w:jc w:val="both"/>
        <w:rPr>
          <w:rFonts w:ascii="Arial" w:eastAsia="Times New Roman" w:hAnsi="Arial" w:cs="Arial"/>
          <w:bCs/>
          <w:sz w:val="24"/>
          <w:szCs w:val="24"/>
          <w:lang w:val="es-ES" w:eastAsia="es-ES"/>
        </w:rPr>
      </w:pPr>
    </w:p>
    <w:p w:rsidR="00133D0D" w:rsidRDefault="00FD490D" w:rsidP="003F7AEF">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lastRenderedPageBreak/>
        <w:t xml:space="preserve">Dice que en los términos del artículo 83 del Código de Procedimiento Civil, en concordancia con los artículos 87 del Código Contencioso Administrativo y 44 de la Ley 80 de 1993, el Juez contencioso administrativo se encuentra facultado para declarar </w:t>
      </w:r>
      <w:r w:rsidR="00133D0D">
        <w:rPr>
          <w:rFonts w:ascii="Arial" w:eastAsia="Times New Roman" w:hAnsi="Arial" w:cs="Arial"/>
          <w:bCs/>
          <w:sz w:val="24"/>
          <w:szCs w:val="24"/>
          <w:lang w:val="es-ES" w:eastAsia="es-ES"/>
        </w:rPr>
        <w:t xml:space="preserve">de oficio </w:t>
      </w:r>
      <w:r>
        <w:rPr>
          <w:rFonts w:ascii="Arial" w:eastAsia="Times New Roman" w:hAnsi="Arial" w:cs="Arial"/>
          <w:bCs/>
          <w:sz w:val="24"/>
          <w:szCs w:val="24"/>
          <w:lang w:val="es-ES" w:eastAsia="es-ES"/>
        </w:rPr>
        <w:t xml:space="preserve">la nulidad absoluta </w:t>
      </w:r>
      <w:r w:rsidR="00133D0D">
        <w:rPr>
          <w:rFonts w:ascii="Arial" w:eastAsia="Times New Roman" w:hAnsi="Arial" w:cs="Arial"/>
          <w:bCs/>
          <w:sz w:val="24"/>
          <w:szCs w:val="24"/>
          <w:lang w:val="es-ES" w:eastAsia="es-ES"/>
        </w:rPr>
        <w:t xml:space="preserve">de los contratos cuando entre otras circunstancias, se declaren nulos los actos en que se fundan. </w:t>
      </w:r>
    </w:p>
    <w:p w:rsidR="00133D0D" w:rsidRDefault="00133D0D" w:rsidP="003F7AEF">
      <w:pPr>
        <w:spacing w:after="0" w:line="360" w:lineRule="auto"/>
        <w:jc w:val="both"/>
        <w:rPr>
          <w:rFonts w:ascii="Arial" w:eastAsia="Times New Roman" w:hAnsi="Arial" w:cs="Arial"/>
          <w:bCs/>
          <w:sz w:val="24"/>
          <w:szCs w:val="24"/>
          <w:lang w:val="es-ES" w:eastAsia="es-ES"/>
        </w:rPr>
      </w:pPr>
    </w:p>
    <w:p w:rsidR="003F7AEF" w:rsidRDefault="00133D0D" w:rsidP="003F7AEF">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Señala que en el presente asunto se presentó una nulidad sobreviniente por violación al debido proceso en el recaudo de las pruebas solicitadas, pues si bien se pidió una prueba pericial y ésta fue decretada y practicada en el pro</w:t>
      </w:r>
      <w:r w:rsidR="00ED34A0">
        <w:rPr>
          <w:rFonts w:ascii="Arial" w:eastAsia="Times New Roman" w:hAnsi="Arial" w:cs="Arial"/>
          <w:bCs/>
          <w:sz w:val="24"/>
          <w:szCs w:val="24"/>
          <w:lang w:val="es-ES" w:eastAsia="es-ES"/>
        </w:rPr>
        <w:t xml:space="preserve">ceso, no se ordenó su traslado para que las partes pudieran ejercer su derecho de </w:t>
      </w:r>
      <w:r>
        <w:rPr>
          <w:rFonts w:ascii="Arial" w:eastAsia="Times New Roman" w:hAnsi="Arial" w:cs="Arial"/>
          <w:bCs/>
          <w:sz w:val="24"/>
          <w:szCs w:val="24"/>
          <w:lang w:val="es-ES" w:eastAsia="es-ES"/>
        </w:rPr>
        <w:t>contradicción y no fue tenida en cuenta por e</w:t>
      </w:r>
      <w:r w:rsidR="00ED34A0">
        <w:rPr>
          <w:rFonts w:ascii="Arial" w:eastAsia="Times New Roman" w:hAnsi="Arial" w:cs="Arial"/>
          <w:bCs/>
          <w:sz w:val="24"/>
          <w:szCs w:val="24"/>
          <w:lang w:val="es-ES" w:eastAsia="es-ES"/>
        </w:rPr>
        <w:t xml:space="preserve">l Tribunal </w:t>
      </w:r>
      <w:r>
        <w:rPr>
          <w:rFonts w:ascii="Arial" w:eastAsia="Times New Roman" w:hAnsi="Arial" w:cs="Arial"/>
          <w:bCs/>
          <w:sz w:val="24"/>
          <w:szCs w:val="24"/>
          <w:lang w:val="es-ES" w:eastAsia="es-ES"/>
        </w:rPr>
        <w:t xml:space="preserve">para adoptar su decisión. </w:t>
      </w:r>
      <w:r w:rsidR="00FD490D">
        <w:rPr>
          <w:rFonts w:ascii="Arial" w:eastAsia="Times New Roman" w:hAnsi="Arial" w:cs="Arial"/>
          <w:bCs/>
          <w:sz w:val="24"/>
          <w:szCs w:val="24"/>
          <w:lang w:val="es-ES" w:eastAsia="es-ES"/>
        </w:rPr>
        <w:t xml:space="preserve"> </w:t>
      </w:r>
    </w:p>
    <w:p w:rsidR="00133D0D" w:rsidRDefault="00133D0D" w:rsidP="003F7AEF">
      <w:pPr>
        <w:spacing w:after="0" w:line="360" w:lineRule="auto"/>
        <w:jc w:val="both"/>
        <w:rPr>
          <w:rFonts w:ascii="Arial" w:eastAsia="Times New Roman" w:hAnsi="Arial" w:cs="Arial"/>
          <w:bCs/>
          <w:sz w:val="24"/>
          <w:szCs w:val="24"/>
          <w:lang w:val="es-ES" w:eastAsia="es-ES"/>
        </w:rPr>
      </w:pPr>
    </w:p>
    <w:p w:rsidR="00133D0D" w:rsidRDefault="00133D0D" w:rsidP="003F7AEF">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Manifiesta que dicha prueba resultaba fundamental, pues a través de la misma se lograba acreditar que con la acción interpuesta se pretendía la declaratoria de nulidad del contrato, que la propuesta presentada por la accionante era la mejor y la más favorable a la administración y que por tal razón debía adjudicársele el contrato. </w:t>
      </w:r>
    </w:p>
    <w:p w:rsidR="00133D0D" w:rsidRDefault="00133D0D" w:rsidP="003F7AEF">
      <w:pPr>
        <w:spacing w:after="0" w:line="360" w:lineRule="auto"/>
        <w:jc w:val="both"/>
        <w:rPr>
          <w:rFonts w:ascii="Arial" w:eastAsia="Times New Roman" w:hAnsi="Arial" w:cs="Arial"/>
          <w:bCs/>
          <w:sz w:val="24"/>
          <w:szCs w:val="24"/>
          <w:lang w:val="es-ES" w:eastAsia="es-ES"/>
        </w:rPr>
      </w:pPr>
    </w:p>
    <w:p w:rsidR="003F7AEF" w:rsidRDefault="007216E9" w:rsidP="003F7AEF">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Por último, señala que también se incurrió en una falla procesal al no ordenarse la exhibición o inspección de pruebas documentales que habiendo sido solicitadas por la accionante y decretadas por el Tribunal de primera instancia, no fueron aportadas por las demandadas. </w:t>
      </w:r>
    </w:p>
    <w:p w:rsidR="007216E9" w:rsidRDefault="007216E9" w:rsidP="003F7AEF">
      <w:pPr>
        <w:spacing w:after="0" w:line="360" w:lineRule="auto"/>
        <w:jc w:val="both"/>
        <w:rPr>
          <w:rFonts w:ascii="Arial" w:eastAsia="Times New Roman" w:hAnsi="Arial" w:cs="Arial"/>
          <w:bCs/>
          <w:sz w:val="24"/>
          <w:szCs w:val="24"/>
          <w:lang w:val="es-ES" w:eastAsia="es-ES"/>
        </w:rPr>
      </w:pPr>
    </w:p>
    <w:p w:rsidR="00EF482A" w:rsidRDefault="007216E9" w:rsidP="003F7AEF">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Con base en las anteriores consideraciones, solicita que la sentencia impugnada sea revocada y que en su lugar se acceda a las súplicas de la demanda. </w:t>
      </w:r>
    </w:p>
    <w:p w:rsidR="003F7AEF" w:rsidRDefault="00275F92" w:rsidP="00EF482A">
      <w:pPr>
        <w:spacing w:after="0" w:line="24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 </w:t>
      </w:r>
    </w:p>
    <w:p w:rsidR="00275F92" w:rsidRDefault="00275F92" w:rsidP="003F7AEF">
      <w:pPr>
        <w:spacing w:after="0" w:line="360" w:lineRule="auto"/>
        <w:jc w:val="both"/>
        <w:rPr>
          <w:rFonts w:ascii="Arial" w:eastAsia="Times New Roman" w:hAnsi="Arial" w:cs="Arial"/>
          <w:bCs/>
          <w:sz w:val="24"/>
          <w:szCs w:val="24"/>
          <w:lang w:val="es-ES" w:eastAsia="es-ES"/>
        </w:rPr>
      </w:pPr>
    </w:p>
    <w:p w:rsidR="003F7AEF" w:rsidRPr="00FF7884" w:rsidRDefault="003F7AEF" w:rsidP="003F7AEF">
      <w:pPr>
        <w:spacing w:after="0" w:line="360" w:lineRule="auto"/>
        <w:jc w:val="center"/>
        <w:rPr>
          <w:rFonts w:ascii="Arial" w:eastAsia="Times New Roman" w:hAnsi="Arial"/>
          <w:b/>
          <w:bCs/>
          <w:sz w:val="24"/>
          <w:szCs w:val="24"/>
          <w:lang w:val="es-ES" w:eastAsia="es-ES"/>
        </w:rPr>
      </w:pPr>
      <w:r w:rsidRPr="00FF7884">
        <w:rPr>
          <w:rFonts w:ascii="Arial" w:eastAsia="Times New Roman" w:hAnsi="Arial"/>
          <w:b/>
          <w:bCs/>
          <w:sz w:val="24"/>
          <w:szCs w:val="24"/>
          <w:lang w:val="es-ES" w:eastAsia="es-ES"/>
        </w:rPr>
        <w:t>IV. EL CONCEPTO DEL MINISTERIO PÚBLICO</w:t>
      </w:r>
      <w:r w:rsidR="00EF482A">
        <w:rPr>
          <w:rFonts w:ascii="Arial" w:eastAsia="Times New Roman" w:hAnsi="Arial"/>
          <w:b/>
          <w:bCs/>
          <w:sz w:val="24"/>
          <w:szCs w:val="24"/>
          <w:lang w:val="es-ES" w:eastAsia="es-ES"/>
        </w:rPr>
        <w:t>.</w:t>
      </w:r>
    </w:p>
    <w:p w:rsidR="003F7AEF" w:rsidRDefault="003F7AEF" w:rsidP="003F7AEF">
      <w:pPr>
        <w:spacing w:after="0" w:line="360" w:lineRule="auto"/>
        <w:jc w:val="both"/>
        <w:rPr>
          <w:rFonts w:ascii="Arial" w:eastAsia="Times New Roman" w:hAnsi="Arial"/>
          <w:bCs/>
          <w:sz w:val="24"/>
          <w:szCs w:val="24"/>
          <w:lang w:val="es-ES" w:eastAsia="es-ES"/>
        </w:rPr>
      </w:pPr>
    </w:p>
    <w:p w:rsidR="00EF482A" w:rsidRPr="00E93157" w:rsidRDefault="00EF482A" w:rsidP="00EF482A">
      <w:pPr>
        <w:spacing w:line="360" w:lineRule="auto"/>
        <w:jc w:val="both"/>
        <w:rPr>
          <w:rFonts w:ascii="Arial" w:hAnsi="Arial" w:cs="Arial"/>
          <w:bCs/>
          <w:sz w:val="24"/>
          <w:szCs w:val="24"/>
        </w:rPr>
      </w:pPr>
      <w:r w:rsidRPr="00E93157">
        <w:rPr>
          <w:rFonts w:ascii="Arial" w:hAnsi="Arial" w:cs="Arial"/>
          <w:bCs/>
          <w:sz w:val="24"/>
          <w:szCs w:val="24"/>
        </w:rPr>
        <w:t>El Ministerio Público no se pronunció en este asunto.</w:t>
      </w:r>
    </w:p>
    <w:p w:rsidR="00EF482A" w:rsidRPr="00E93157" w:rsidRDefault="00EF482A" w:rsidP="00EF482A">
      <w:pPr>
        <w:spacing w:after="0" w:line="240" w:lineRule="auto"/>
        <w:jc w:val="both"/>
        <w:rPr>
          <w:rFonts w:ascii="Arial" w:hAnsi="Arial" w:cs="Arial"/>
          <w:bCs/>
          <w:sz w:val="24"/>
          <w:szCs w:val="24"/>
        </w:rPr>
      </w:pPr>
    </w:p>
    <w:p w:rsidR="00EF482A" w:rsidRPr="00EF482A" w:rsidRDefault="00EF482A" w:rsidP="00ED34A0">
      <w:pPr>
        <w:spacing w:line="360" w:lineRule="auto"/>
        <w:jc w:val="both"/>
        <w:rPr>
          <w:rFonts w:ascii="Arial" w:hAnsi="Arial" w:cs="Arial"/>
          <w:bCs/>
          <w:sz w:val="24"/>
          <w:szCs w:val="24"/>
        </w:rPr>
      </w:pPr>
      <w:r w:rsidRPr="00E93157">
        <w:rPr>
          <w:rFonts w:ascii="Arial" w:hAnsi="Arial" w:cs="Arial"/>
          <w:bCs/>
          <w:sz w:val="24"/>
          <w:szCs w:val="24"/>
        </w:rPr>
        <w:t>No advirtiendo causal de nulidad que pueda invalidar lo actuado se procede a desatar l</w:t>
      </w:r>
      <w:r w:rsidR="00ED34A0">
        <w:rPr>
          <w:rFonts w:ascii="Arial" w:hAnsi="Arial" w:cs="Arial"/>
          <w:bCs/>
          <w:sz w:val="24"/>
          <w:szCs w:val="24"/>
        </w:rPr>
        <w:t xml:space="preserve">a </w:t>
      </w:r>
      <w:proofErr w:type="gramStart"/>
      <w:r w:rsidR="00ED34A0">
        <w:rPr>
          <w:rFonts w:ascii="Arial" w:hAnsi="Arial" w:cs="Arial"/>
          <w:bCs/>
          <w:sz w:val="24"/>
          <w:szCs w:val="24"/>
        </w:rPr>
        <w:t>alzada previas</w:t>
      </w:r>
      <w:proofErr w:type="gramEnd"/>
      <w:r w:rsidR="00ED34A0">
        <w:rPr>
          <w:rFonts w:ascii="Arial" w:hAnsi="Arial" w:cs="Arial"/>
          <w:bCs/>
          <w:sz w:val="24"/>
          <w:szCs w:val="24"/>
        </w:rPr>
        <w:t xml:space="preserve"> las siguientes:</w:t>
      </w:r>
    </w:p>
    <w:p w:rsidR="003F7AEF" w:rsidRPr="0005219D" w:rsidRDefault="003F7AEF" w:rsidP="003F7AEF">
      <w:pPr>
        <w:spacing w:after="0" w:line="360" w:lineRule="auto"/>
        <w:jc w:val="center"/>
        <w:rPr>
          <w:rFonts w:ascii="Arial" w:eastAsia="Times New Roman" w:hAnsi="Arial"/>
          <w:bCs/>
          <w:sz w:val="24"/>
          <w:szCs w:val="24"/>
          <w:lang w:val="es-ES" w:eastAsia="es-ES"/>
        </w:rPr>
      </w:pPr>
      <w:r w:rsidRPr="00FF7884">
        <w:rPr>
          <w:rFonts w:ascii="Arial" w:eastAsia="Times New Roman" w:hAnsi="Arial"/>
          <w:b/>
          <w:bCs/>
          <w:sz w:val="24"/>
          <w:szCs w:val="24"/>
          <w:lang w:val="es-ES" w:eastAsia="es-ES"/>
        </w:rPr>
        <w:t>V.  CONSIDERACIONES</w:t>
      </w:r>
    </w:p>
    <w:p w:rsidR="003F7AEF" w:rsidRDefault="003F7AEF" w:rsidP="00EF482A">
      <w:pPr>
        <w:spacing w:after="0" w:line="240" w:lineRule="auto"/>
        <w:jc w:val="both"/>
        <w:rPr>
          <w:rFonts w:ascii="Arial" w:eastAsia="Times New Roman" w:hAnsi="Arial"/>
          <w:b/>
          <w:bCs/>
          <w:sz w:val="24"/>
          <w:szCs w:val="24"/>
          <w:lang w:val="es-ES" w:eastAsia="es-ES"/>
        </w:rPr>
      </w:pPr>
    </w:p>
    <w:p w:rsidR="00EF482A" w:rsidRDefault="00EF482A" w:rsidP="00EF482A">
      <w:pPr>
        <w:spacing w:after="0" w:line="240" w:lineRule="auto"/>
        <w:jc w:val="both"/>
        <w:rPr>
          <w:rFonts w:ascii="Arial" w:eastAsia="Times New Roman" w:hAnsi="Arial" w:cs="Arial"/>
          <w:bCs/>
          <w:sz w:val="24"/>
          <w:szCs w:val="24"/>
          <w:lang w:val="es-ES" w:eastAsia="es-ES"/>
        </w:rPr>
      </w:pPr>
    </w:p>
    <w:p w:rsidR="003F7AEF" w:rsidRDefault="003F7AEF" w:rsidP="003F7AEF">
      <w:pPr>
        <w:tabs>
          <w:tab w:val="left" w:pos="284"/>
        </w:tabs>
        <w:spacing w:after="0" w:line="360" w:lineRule="auto"/>
        <w:jc w:val="both"/>
        <w:rPr>
          <w:rFonts w:ascii="Arial" w:hAnsi="Arial" w:cs="Arial"/>
          <w:b/>
          <w:bCs/>
          <w:sz w:val="24"/>
          <w:szCs w:val="24"/>
        </w:rPr>
      </w:pPr>
      <w:r w:rsidRPr="00060C0C">
        <w:rPr>
          <w:rFonts w:ascii="Arial" w:hAnsi="Arial" w:cs="Arial"/>
          <w:bCs/>
          <w:sz w:val="24"/>
          <w:szCs w:val="24"/>
        </w:rPr>
        <w:lastRenderedPageBreak/>
        <w:t>Para resolver lo pertinente, la Sala, retomando la problemática jurídica propuesta por</w:t>
      </w:r>
      <w:r>
        <w:rPr>
          <w:rFonts w:ascii="Arial" w:hAnsi="Arial" w:cs="Arial"/>
          <w:bCs/>
          <w:sz w:val="24"/>
          <w:szCs w:val="24"/>
        </w:rPr>
        <w:t xml:space="preserve"> el actor en el presente asunto</w:t>
      </w:r>
      <w:r w:rsidRPr="00060C0C">
        <w:rPr>
          <w:rFonts w:ascii="Arial" w:hAnsi="Arial" w:cs="Arial"/>
          <w:bCs/>
          <w:sz w:val="24"/>
          <w:szCs w:val="24"/>
        </w:rPr>
        <w:t xml:space="preserve">, precisará el alcance de los conceptos adoptados como </w:t>
      </w:r>
      <w:r w:rsidRPr="00060C0C">
        <w:rPr>
          <w:rFonts w:ascii="Arial" w:hAnsi="Arial" w:cs="Arial"/>
          <w:bCs/>
          <w:i/>
          <w:sz w:val="24"/>
          <w:szCs w:val="24"/>
        </w:rPr>
        <w:t xml:space="preserve">ratio </w:t>
      </w:r>
      <w:proofErr w:type="spellStart"/>
      <w:r w:rsidRPr="00060C0C">
        <w:rPr>
          <w:rFonts w:ascii="Arial" w:hAnsi="Arial" w:cs="Arial"/>
          <w:bCs/>
          <w:i/>
          <w:sz w:val="24"/>
          <w:szCs w:val="24"/>
        </w:rPr>
        <w:t>decidendi</w:t>
      </w:r>
      <w:proofErr w:type="spellEnd"/>
      <w:r w:rsidRPr="00060C0C">
        <w:rPr>
          <w:rFonts w:ascii="Arial" w:hAnsi="Arial" w:cs="Arial"/>
          <w:bCs/>
          <w:i/>
          <w:sz w:val="24"/>
          <w:szCs w:val="24"/>
        </w:rPr>
        <w:t xml:space="preserve"> </w:t>
      </w:r>
      <w:r w:rsidRPr="00060C0C">
        <w:rPr>
          <w:rFonts w:ascii="Arial" w:hAnsi="Arial" w:cs="Arial"/>
          <w:bCs/>
          <w:sz w:val="24"/>
          <w:szCs w:val="24"/>
        </w:rPr>
        <w:t xml:space="preserve">para sustentar su decisión así: </w:t>
      </w:r>
      <w:r w:rsidRPr="00060C0C">
        <w:rPr>
          <w:rFonts w:ascii="Arial" w:hAnsi="Arial" w:cs="Arial"/>
          <w:b/>
          <w:bCs/>
          <w:sz w:val="24"/>
          <w:szCs w:val="24"/>
        </w:rPr>
        <w:t>1)</w:t>
      </w:r>
      <w:r>
        <w:rPr>
          <w:rFonts w:ascii="Arial" w:hAnsi="Arial" w:cs="Arial"/>
          <w:bCs/>
          <w:sz w:val="24"/>
          <w:szCs w:val="24"/>
        </w:rPr>
        <w:t xml:space="preserve"> Actos administrativos preparativos o de trámite y actos administrativos definitivos; </w:t>
      </w:r>
      <w:r w:rsidRPr="00556272">
        <w:rPr>
          <w:rFonts w:ascii="Arial" w:hAnsi="Arial" w:cs="Arial"/>
          <w:b/>
          <w:bCs/>
          <w:sz w:val="24"/>
          <w:szCs w:val="24"/>
        </w:rPr>
        <w:t>2)</w:t>
      </w:r>
      <w:r>
        <w:rPr>
          <w:rFonts w:ascii="Arial" w:hAnsi="Arial" w:cs="Arial"/>
          <w:bCs/>
          <w:sz w:val="24"/>
          <w:szCs w:val="24"/>
        </w:rPr>
        <w:t xml:space="preserve"> Acción procedente para demandar la nulidad </w:t>
      </w:r>
      <w:r w:rsidR="00EF482A">
        <w:rPr>
          <w:rFonts w:ascii="Arial" w:hAnsi="Arial" w:cs="Arial"/>
          <w:bCs/>
          <w:sz w:val="24"/>
          <w:szCs w:val="24"/>
        </w:rPr>
        <w:t>de los actos administrativos precontractuales una vez celebrado el contrato</w:t>
      </w:r>
      <w:r w:rsidRPr="0024457B">
        <w:rPr>
          <w:rFonts w:ascii="Arial" w:hAnsi="Arial" w:cs="Arial"/>
          <w:bCs/>
          <w:sz w:val="24"/>
          <w:szCs w:val="24"/>
        </w:rPr>
        <w:t>;</w:t>
      </w:r>
      <w:r>
        <w:rPr>
          <w:rFonts w:ascii="Arial" w:hAnsi="Arial" w:cs="Arial"/>
          <w:b/>
          <w:bCs/>
          <w:sz w:val="24"/>
          <w:szCs w:val="24"/>
        </w:rPr>
        <w:t xml:space="preserve"> 3)</w:t>
      </w:r>
      <w:r w:rsidR="0042045B">
        <w:rPr>
          <w:rFonts w:ascii="Arial" w:hAnsi="Arial" w:cs="Arial"/>
          <w:b/>
          <w:bCs/>
          <w:sz w:val="24"/>
          <w:szCs w:val="24"/>
        </w:rPr>
        <w:t xml:space="preserve"> </w:t>
      </w:r>
      <w:r w:rsidR="0042045B" w:rsidRPr="0042045B">
        <w:rPr>
          <w:rFonts w:ascii="Arial" w:hAnsi="Arial" w:cs="Arial"/>
          <w:bCs/>
          <w:sz w:val="24"/>
          <w:szCs w:val="24"/>
        </w:rPr>
        <w:t>El principio de publicidad y la notificación de las decisiones adoptadas en el curso de la audiencia pública de adjudicación;</w:t>
      </w:r>
      <w:r w:rsidR="0042045B">
        <w:rPr>
          <w:rFonts w:ascii="Arial" w:hAnsi="Arial" w:cs="Arial"/>
          <w:b/>
          <w:bCs/>
          <w:sz w:val="24"/>
          <w:szCs w:val="24"/>
        </w:rPr>
        <w:t xml:space="preserve"> 4)</w:t>
      </w:r>
      <w:r w:rsidR="00ED34A0">
        <w:rPr>
          <w:rFonts w:ascii="Arial" w:hAnsi="Arial" w:cs="Arial"/>
          <w:b/>
          <w:bCs/>
          <w:sz w:val="24"/>
          <w:szCs w:val="24"/>
        </w:rPr>
        <w:t xml:space="preserve"> </w:t>
      </w:r>
      <w:r w:rsidR="00ED34A0" w:rsidRPr="00ED34A0">
        <w:rPr>
          <w:rFonts w:ascii="Arial" w:hAnsi="Arial" w:cs="Arial"/>
          <w:bCs/>
          <w:sz w:val="24"/>
          <w:szCs w:val="24"/>
        </w:rPr>
        <w:t>La Función de interpretación integral de la demanda;</w:t>
      </w:r>
      <w:r w:rsidR="00ED34A0">
        <w:rPr>
          <w:rFonts w:ascii="Arial" w:hAnsi="Arial" w:cs="Arial"/>
          <w:b/>
          <w:bCs/>
          <w:sz w:val="24"/>
          <w:szCs w:val="24"/>
        </w:rPr>
        <w:t xml:space="preserve"> 5) </w:t>
      </w:r>
      <w:r w:rsidRPr="00556272">
        <w:rPr>
          <w:rFonts w:ascii="Arial" w:hAnsi="Arial" w:cs="Arial"/>
          <w:bCs/>
          <w:sz w:val="24"/>
          <w:szCs w:val="24"/>
        </w:rPr>
        <w:t>La solución del caso concreto.</w:t>
      </w:r>
      <w:r>
        <w:rPr>
          <w:rFonts w:ascii="Arial" w:hAnsi="Arial" w:cs="Arial"/>
          <w:b/>
          <w:bCs/>
          <w:sz w:val="24"/>
          <w:szCs w:val="24"/>
        </w:rPr>
        <w:t xml:space="preserve"> </w:t>
      </w:r>
    </w:p>
    <w:p w:rsidR="003F7AEF" w:rsidRDefault="003F7AEF" w:rsidP="003F7AEF">
      <w:pPr>
        <w:tabs>
          <w:tab w:val="left" w:pos="284"/>
        </w:tabs>
        <w:spacing w:after="0" w:line="360" w:lineRule="auto"/>
        <w:jc w:val="both"/>
        <w:rPr>
          <w:rFonts w:ascii="Arial" w:hAnsi="Arial" w:cs="Arial"/>
          <w:b/>
          <w:bCs/>
          <w:sz w:val="24"/>
          <w:szCs w:val="24"/>
        </w:rPr>
      </w:pPr>
    </w:p>
    <w:p w:rsidR="003F7AEF" w:rsidRDefault="003F7AEF" w:rsidP="003F7AEF">
      <w:pPr>
        <w:numPr>
          <w:ilvl w:val="0"/>
          <w:numId w:val="2"/>
        </w:numPr>
        <w:tabs>
          <w:tab w:val="left" w:pos="284"/>
        </w:tabs>
        <w:spacing w:after="0" w:line="360" w:lineRule="auto"/>
        <w:ind w:left="0" w:firstLine="0"/>
        <w:jc w:val="both"/>
        <w:rPr>
          <w:rFonts w:ascii="Arial" w:eastAsia="Times New Roman" w:hAnsi="Arial" w:cs="Arial"/>
          <w:b/>
          <w:bCs/>
          <w:sz w:val="24"/>
          <w:szCs w:val="24"/>
          <w:lang w:val="es-ES_tradnl" w:eastAsia="es-ES"/>
        </w:rPr>
      </w:pPr>
      <w:r>
        <w:rPr>
          <w:rFonts w:ascii="Arial" w:eastAsia="Times New Roman" w:hAnsi="Arial" w:cs="Arial"/>
          <w:b/>
          <w:bCs/>
          <w:sz w:val="24"/>
          <w:szCs w:val="24"/>
          <w:lang w:val="es-ES_tradnl" w:eastAsia="es-ES"/>
        </w:rPr>
        <w:t xml:space="preserve">Actos administrativos preparativos o de trámite y actos administrativos definitivos. </w:t>
      </w:r>
    </w:p>
    <w:p w:rsidR="003F7AEF" w:rsidRDefault="003F7AEF" w:rsidP="003F7AEF">
      <w:pPr>
        <w:tabs>
          <w:tab w:val="left" w:pos="284"/>
        </w:tabs>
        <w:spacing w:after="0" w:line="360" w:lineRule="auto"/>
        <w:jc w:val="both"/>
        <w:rPr>
          <w:rFonts w:ascii="Arial" w:eastAsia="Times New Roman" w:hAnsi="Arial" w:cs="Arial"/>
          <w:b/>
          <w:bCs/>
          <w:sz w:val="24"/>
          <w:szCs w:val="24"/>
          <w:lang w:val="es-ES_tradnl" w:eastAsia="es-ES"/>
        </w:rPr>
      </w:pPr>
    </w:p>
    <w:p w:rsidR="003F7AEF" w:rsidRDefault="003F7AEF" w:rsidP="003F7AEF">
      <w:pPr>
        <w:tabs>
          <w:tab w:val="left" w:pos="284"/>
        </w:tabs>
        <w:spacing w:after="0" w:line="360" w:lineRule="auto"/>
        <w:jc w:val="both"/>
        <w:rPr>
          <w:rFonts w:ascii="Arial" w:eastAsia="Times New Roman" w:hAnsi="Arial" w:cs="Arial"/>
          <w:bCs/>
          <w:sz w:val="24"/>
          <w:szCs w:val="24"/>
          <w:lang w:val="es-ES_tradnl" w:eastAsia="es-ES"/>
        </w:rPr>
      </w:pPr>
      <w:r w:rsidRPr="003C2FC4">
        <w:rPr>
          <w:rFonts w:ascii="Arial" w:eastAsia="Times New Roman" w:hAnsi="Arial" w:cs="Arial"/>
          <w:bCs/>
          <w:sz w:val="24"/>
          <w:szCs w:val="24"/>
          <w:lang w:val="es-ES_tradnl" w:eastAsia="es-ES"/>
        </w:rPr>
        <w:t xml:space="preserve">Ya en anteriores oportunidades ésta Subsección había señalado al respecto: </w:t>
      </w:r>
    </w:p>
    <w:p w:rsidR="003F7AEF" w:rsidRPr="003C2FC4" w:rsidRDefault="003F7AEF" w:rsidP="003F7AEF">
      <w:pPr>
        <w:spacing w:before="2" w:beforeAutospacing="1" w:after="2" w:afterAutospacing="1" w:line="360" w:lineRule="auto"/>
        <w:ind w:right="50"/>
        <w:jc w:val="both"/>
        <w:rPr>
          <w:rFonts w:ascii="Arial" w:eastAsia="Times New Roman" w:hAnsi="Arial" w:cs="Arial"/>
          <w:i/>
          <w:sz w:val="24"/>
          <w:szCs w:val="24"/>
          <w:lang w:eastAsia="es-CO"/>
        </w:rPr>
      </w:pPr>
      <w:r>
        <w:rPr>
          <w:rFonts w:ascii="Arial" w:eastAsia="Times New Roman" w:hAnsi="Arial" w:cs="Arial"/>
          <w:sz w:val="24"/>
          <w:szCs w:val="24"/>
          <w:lang w:eastAsia="es-CO"/>
        </w:rPr>
        <w:t>“</w:t>
      </w:r>
      <w:r w:rsidRPr="003C2FC4">
        <w:rPr>
          <w:rFonts w:ascii="Arial" w:eastAsia="Times New Roman" w:hAnsi="Arial" w:cs="Arial"/>
          <w:i/>
          <w:sz w:val="24"/>
          <w:szCs w:val="24"/>
          <w:lang w:eastAsia="es-CO"/>
        </w:rPr>
        <w:t>Los actos administrativos preparativos o de trámite pueden ser definidos como aquellos que no resuelven de fondo un asunto que es objeto de una determinada actuación administrativa y que no ponen fin a la misma, pero que dan impulso a ésta.</w:t>
      </w:r>
    </w:p>
    <w:p w:rsidR="003F7AEF" w:rsidRPr="003C2FC4" w:rsidRDefault="003F7AEF" w:rsidP="003F7AEF">
      <w:pPr>
        <w:spacing w:before="2" w:beforeAutospacing="1" w:after="2" w:afterAutospacing="1" w:line="360" w:lineRule="auto"/>
        <w:ind w:right="50"/>
        <w:jc w:val="both"/>
        <w:rPr>
          <w:rFonts w:ascii="Arial" w:eastAsia="Times New Roman" w:hAnsi="Arial" w:cs="Arial"/>
          <w:i/>
          <w:sz w:val="24"/>
          <w:szCs w:val="24"/>
          <w:lang w:eastAsia="es-CO"/>
        </w:rPr>
      </w:pPr>
      <w:r w:rsidRPr="003C2FC4">
        <w:rPr>
          <w:rFonts w:ascii="Arial" w:eastAsia="Times New Roman" w:hAnsi="Arial" w:cs="Arial"/>
          <w:i/>
          <w:sz w:val="24"/>
          <w:szCs w:val="24"/>
          <w:lang w:eastAsia="es-CO"/>
        </w:rPr>
        <w:t>Con otras palabras, los actos preparativos o de trámite son aquellos actos que se dan a lo largo de una determinada actuación administrativa y que le permiten a la administración reunir los elementos de juicio necesarios para que pueda adoptar una decisión definitiva para dar fin a la misma.</w:t>
      </w:r>
    </w:p>
    <w:p w:rsidR="003F7AEF" w:rsidRPr="003C2FC4" w:rsidRDefault="003F7AEF" w:rsidP="003F7AEF">
      <w:pPr>
        <w:spacing w:before="2" w:beforeAutospacing="1" w:after="2" w:afterAutospacing="1" w:line="360" w:lineRule="auto"/>
        <w:ind w:right="50"/>
        <w:jc w:val="both"/>
        <w:rPr>
          <w:rFonts w:ascii="Arial" w:eastAsia="Times New Roman" w:hAnsi="Arial" w:cs="Arial"/>
          <w:i/>
          <w:sz w:val="24"/>
          <w:szCs w:val="24"/>
          <w:lang w:eastAsia="es-CO"/>
        </w:rPr>
      </w:pPr>
      <w:r w:rsidRPr="003C2FC4">
        <w:rPr>
          <w:rFonts w:ascii="Arial" w:eastAsia="Times New Roman" w:hAnsi="Arial" w:cs="Arial"/>
          <w:i/>
          <w:sz w:val="24"/>
          <w:szCs w:val="24"/>
          <w:lang w:eastAsia="es-CO"/>
        </w:rPr>
        <w:t>Por su parte, los actos administrativos de carácter definitivo son aquellos que sí resuelven de fondo el asunto que es objeto de una determinada actuación administrativa y que ponen fin a la misma.</w:t>
      </w:r>
    </w:p>
    <w:p w:rsidR="003F7AEF" w:rsidRPr="003C2FC4" w:rsidRDefault="003F7AEF" w:rsidP="003F7AEF">
      <w:pPr>
        <w:spacing w:before="2" w:beforeAutospacing="1" w:after="2" w:afterAutospacing="1" w:line="360" w:lineRule="auto"/>
        <w:ind w:right="50"/>
        <w:jc w:val="both"/>
        <w:rPr>
          <w:rFonts w:ascii="Arial" w:eastAsia="Times New Roman" w:hAnsi="Arial" w:cs="Arial"/>
          <w:i/>
          <w:sz w:val="24"/>
          <w:szCs w:val="24"/>
          <w:lang w:eastAsia="es-CO"/>
        </w:rPr>
      </w:pPr>
      <w:r w:rsidRPr="003C2FC4">
        <w:rPr>
          <w:rFonts w:ascii="Arial" w:eastAsia="Times New Roman" w:hAnsi="Arial" w:cs="Arial"/>
          <w:i/>
          <w:sz w:val="24"/>
          <w:szCs w:val="24"/>
          <w:lang w:eastAsia="es-CO"/>
        </w:rPr>
        <w:t xml:space="preserve">Ahora bien conforme a los artículos 49 y 50 del Código Contencioso Administrativo, en concordancia con lo dispuesto en el artículo 135 de ese mismo Estatuto, los actos administrativos que son susceptibles de ser demandados ante la jurisdicción Contencioso Administrativa son aquellos que ponen fin a un procedimiento o actuación que ha sido adelantada por la administración, bien sea que por medio de éstos la administración decida de fondo el asunto objeto de la actuación administrativa y ponga fin a la misma, siendo entonces un acto administrativo </w:t>
      </w:r>
      <w:r w:rsidRPr="003C2FC4">
        <w:rPr>
          <w:rFonts w:ascii="Arial" w:eastAsia="Times New Roman" w:hAnsi="Arial" w:cs="Arial"/>
          <w:i/>
          <w:sz w:val="24"/>
          <w:szCs w:val="24"/>
          <w:lang w:eastAsia="es-CO"/>
        </w:rPr>
        <w:lastRenderedPageBreak/>
        <w:t>definitivo, o aquellos que siendo de trámite también pongan fin al procedimiento o actuación por ser imposible continuarla</w:t>
      </w:r>
      <w:r w:rsidRPr="003C2FC4">
        <w:rPr>
          <w:rFonts w:ascii="Arial" w:eastAsia="Times New Roman" w:hAnsi="Arial" w:cs="Arial"/>
          <w:i/>
          <w:sz w:val="24"/>
          <w:szCs w:val="24"/>
          <w:vertAlign w:val="superscript"/>
          <w:lang w:eastAsia="es-CO"/>
        </w:rPr>
        <w:footnoteReference w:id="8"/>
      </w:r>
      <w:r w:rsidRPr="003C2FC4">
        <w:rPr>
          <w:rFonts w:ascii="Arial" w:eastAsia="Times New Roman" w:hAnsi="Arial" w:cs="Arial"/>
          <w:i/>
          <w:sz w:val="24"/>
          <w:szCs w:val="24"/>
          <w:lang w:eastAsia="es-CO"/>
        </w:rPr>
        <w:t>”</w:t>
      </w:r>
      <w:r>
        <w:rPr>
          <w:rStyle w:val="Refdenotaalpie"/>
          <w:rFonts w:ascii="Arial" w:eastAsia="Times New Roman" w:hAnsi="Arial" w:cs="Arial"/>
          <w:i/>
          <w:sz w:val="24"/>
          <w:szCs w:val="24"/>
          <w:lang w:eastAsia="es-CO"/>
        </w:rPr>
        <w:footnoteReference w:id="9"/>
      </w:r>
    </w:p>
    <w:p w:rsidR="003F7AEF" w:rsidRPr="003C2FC4" w:rsidRDefault="003F7AEF" w:rsidP="003F7AEF">
      <w:pPr>
        <w:tabs>
          <w:tab w:val="left" w:pos="284"/>
        </w:tabs>
        <w:spacing w:after="0" w:line="36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Así las cosas, es evidente que el acto de adjudicación es un acto de carácter definitivo, pues por medio de éste se le pone fin al proceso de selección que se trate. </w:t>
      </w:r>
    </w:p>
    <w:p w:rsidR="003F7AEF" w:rsidRDefault="003F7AEF" w:rsidP="003F7AEF">
      <w:pPr>
        <w:tabs>
          <w:tab w:val="left" w:pos="284"/>
        </w:tabs>
        <w:spacing w:after="0" w:line="360" w:lineRule="auto"/>
        <w:jc w:val="both"/>
        <w:rPr>
          <w:rFonts w:ascii="Arial" w:eastAsia="Times New Roman" w:hAnsi="Arial" w:cs="Arial"/>
          <w:b/>
          <w:bCs/>
          <w:sz w:val="24"/>
          <w:szCs w:val="24"/>
          <w:lang w:val="es-ES_tradnl" w:eastAsia="es-ES"/>
        </w:rPr>
      </w:pPr>
    </w:p>
    <w:p w:rsidR="003F7AEF" w:rsidRPr="00ED4991" w:rsidRDefault="003F7AEF" w:rsidP="003F7AEF">
      <w:pPr>
        <w:numPr>
          <w:ilvl w:val="0"/>
          <w:numId w:val="2"/>
        </w:numPr>
        <w:tabs>
          <w:tab w:val="left" w:pos="284"/>
        </w:tabs>
        <w:spacing w:after="0" w:line="360" w:lineRule="auto"/>
        <w:ind w:left="0" w:firstLine="0"/>
        <w:jc w:val="both"/>
        <w:rPr>
          <w:rFonts w:ascii="Arial" w:eastAsia="Times New Roman" w:hAnsi="Arial" w:cs="Arial"/>
          <w:b/>
          <w:bCs/>
          <w:sz w:val="24"/>
          <w:szCs w:val="24"/>
          <w:lang w:val="es-ES_tradnl" w:eastAsia="es-ES"/>
        </w:rPr>
      </w:pPr>
      <w:r w:rsidRPr="00ED4991">
        <w:rPr>
          <w:rFonts w:ascii="Arial" w:eastAsia="Times New Roman" w:hAnsi="Arial" w:cs="Arial"/>
          <w:b/>
          <w:bCs/>
          <w:sz w:val="24"/>
          <w:szCs w:val="24"/>
          <w:lang w:val="es-ES_tradnl" w:eastAsia="es-ES"/>
        </w:rPr>
        <w:t>Acción procedente para demandar la nulidad de los actos administrativos previos</w:t>
      </w:r>
    </w:p>
    <w:p w:rsidR="003F7AEF" w:rsidRPr="0024457B" w:rsidRDefault="003F7AEF" w:rsidP="003F7AEF">
      <w:pPr>
        <w:tabs>
          <w:tab w:val="left" w:pos="284"/>
        </w:tabs>
        <w:spacing w:after="0" w:line="360" w:lineRule="auto"/>
        <w:jc w:val="both"/>
        <w:rPr>
          <w:rFonts w:ascii="Arial" w:eastAsia="Times New Roman" w:hAnsi="Arial" w:cs="Arial"/>
          <w:bCs/>
          <w:sz w:val="24"/>
          <w:szCs w:val="24"/>
          <w:lang w:val="es-ES_tradnl" w:eastAsia="es-ES"/>
        </w:rPr>
      </w:pPr>
    </w:p>
    <w:p w:rsidR="003F7AEF" w:rsidRDefault="003F7AEF" w:rsidP="003F7AEF">
      <w:pPr>
        <w:spacing w:before="2" w:line="360" w:lineRule="auto"/>
        <w:jc w:val="both"/>
        <w:rPr>
          <w:rFonts w:ascii="Arial" w:hAnsi="Arial" w:cs="Arial"/>
          <w:bCs/>
          <w:sz w:val="24"/>
          <w:szCs w:val="24"/>
        </w:rPr>
      </w:pPr>
      <w:r>
        <w:rPr>
          <w:rFonts w:ascii="Arial" w:hAnsi="Arial" w:cs="Arial"/>
          <w:bCs/>
          <w:sz w:val="24"/>
          <w:szCs w:val="24"/>
        </w:rPr>
        <w:t xml:space="preserve">Previamente a la entrada en vigencia </w:t>
      </w:r>
      <w:r w:rsidRPr="00215B11">
        <w:rPr>
          <w:rFonts w:ascii="Arial" w:hAnsi="Arial" w:cs="Arial"/>
          <w:bCs/>
          <w:sz w:val="24"/>
          <w:szCs w:val="24"/>
        </w:rPr>
        <w:t xml:space="preserve">del artículo 32 y 44 de la Ley 446 de 1998, </w:t>
      </w:r>
      <w:r>
        <w:rPr>
          <w:rFonts w:ascii="Arial" w:hAnsi="Arial" w:cs="Arial"/>
          <w:bCs/>
          <w:sz w:val="24"/>
          <w:szCs w:val="24"/>
        </w:rPr>
        <w:t>disposiciones por medio de las cuales se</w:t>
      </w:r>
      <w:r w:rsidRPr="00215B11">
        <w:rPr>
          <w:rFonts w:ascii="Arial" w:hAnsi="Arial" w:cs="Arial"/>
          <w:bCs/>
          <w:sz w:val="24"/>
          <w:szCs w:val="24"/>
        </w:rPr>
        <w:t xml:space="preserve"> modificó el artículo 87 del Có</w:t>
      </w:r>
      <w:r>
        <w:rPr>
          <w:rFonts w:ascii="Arial" w:hAnsi="Arial" w:cs="Arial"/>
          <w:bCs/>
          <w:sz w:val="24"/>
          <w:szCs w:val="24"/>
        </w:rPr>
        <w:t xml:space="preserve">digo Contencioso Administrativo, éste mediante su inciso 2º preveía que los actos administrativos proferidos antes de la celebración del contrato con ocasión de la actividad contractual, serían demandables en ejercicio de las acciones de nulidad y de nulidad y restablecimiento del derecho dentro de un término de caducidad de cuatro (4) meses contados </w:t>
      </w:r>
      <w:r w:rsidRPr="00215B11">
        <w:rPr>
          <w:rFonts w:ascii="Arial" w:hAnsi="Arial" w:cs="Arial"/>
          <w:bCs/>
          <w:sz w:val="24"/>
          <w:szCs w:val="24"/>
        </w:rPr>
        <w:t>a partir de su notificación.</w:t>
      </w:r>
    </w:p>
    <w:p w:rsidR="003F7AEF" w:rsidRPr="00897E1D" w:rsidRDefault="003F7AEF" w:rsidP="003F7AEF">
      <w:pPr>
        <w:spacing w:before="2" w:line="360" w:lineRule="auto"/>
        <w:jc w:val="both"/>
        <w:rPr>
          <w:rFonts w:ascii="Arial" w:hAnsi="Arial" w:cs="Arial"/>
          <w:bCs/>
          <w:sz w:val="24"/>
          <w:szCs w:val="24"/>
        </w:rPr>
      </w:pPr>
      <w:r>
        <w:rPr>
          <w:rFonts w:ascii="Arial" w:hAnsi="Arial" w:cs="Arial"/>
          <w:bCs/>
          <w:sz w:val="24"/>
          <w:szCs w:val="24"/>
        </w:rPr>
        <w:t xml:space="preserve">De ésta forma, en concordancia con lo dispuesto en el parágrafo 1º del artículo 77 de la Ley 80 de 1993 se entendía que la nulidad del acto administrativo de adjudicación podía solicitarse en ejercicio de las acciones de nulidad y de nulidad y restablecimiento del derecho dentro de los 4 meses contados a partir de su notificación.  </w:t>
      </w:r>
    </w:p>
    <w:p w:rsidR="003F7AEF" w:rsidRPr="00897E1D" w:rsidRDefault="003F7AEF" w:rsidP="003F7AEF">
      <w:pPr>
        <w:spacing w:line="360" w:lineRule="auto"/>
        <w:jc w:val="both"/>
        <w:rPr>
          <w:rFonts w:ascii="Arial" w:hAnsi="Arial" w:cs="Arial"/>
          <w:bCs/>
          <w:sz w:val="24"/>
          <w:szCs w:val="24"/>
        </w:rPr>
      </w:pPr>
      <w:r w:rsidRPr="00215B11">
        <w:rPr>
          <w:rFonts w:ascii="Arial" w:hAnsi="Arial" w:cs="Arial"/>
          <w:bCs/>
          <w:sz w:val="24"/>
          <w:szCs w:val="24"/>
        </w:rPr>
        <w:t xml:space="preserve">Ahora bien, el inciso segundo del artículo 87 del Código Contencioso Administrativo, con la nueva redacción que le dio el artículo 32 de la Ley 446 de 1998, dispuso que </w:t>
      </w:r>
      <w:r w:rsidRPr="00215B11">
        <w:rPr>
          <w:rFonts w:ascii="Arial" w:hAnsi="Arial" w:cs="Arial"/>
          <w:bCs/>
          <w:i/>
          <w:sz w:val="24"/>
          <w:szCs w:val="24"/>
        </w:rPr>
        <w:t>“los actos proferidos antes de la celebración del contrato, con ocasión de la actividad contractual, serán demandables mediante las acciones de nulidad y de nulidad y restablecimiento del derecho, según el caso, dentro de los treinta (30) días siguientes a su comunicación, notificación o publicación. La interposición de estas acciones no interrumpirá el proceso licitatorio, ni la celebración y ejecución del contrato. Una vez celebrado este, la ilegalidad de los actos previos solamente podrá invocarse como fundamento de nulidad absoluta del contrato.”</w:t>
      </w:r>
      <w:r w:rsidRPr="00215B11">
        <w:rPr>
          <w:rFonts w:ascii="Arial" w:hAnsi="Arial" w:cs="Arial"/>
          <w:bCs/>
          <w:sz w:val="24"/>
          <w:szCs w:val="24"/>
        </w:rPr>
        <w:t xml:space="preserve">  </w:t>
      </w:r>
    </w:p>
    <w:p w:rsidR="003F7AEF" w:rsidRPr="00897E1D" w:rsidRDefault="003F7AEF" w:rsidP="003F7AEF">
      <w:pPr>
        <w:spacing w:line="360" w:lineRule="auto"/>
        <w:jc w:val="both"/>
        <w:rPr>
          <w:rFonts w:ascii="Arial" w:hAnsi="Arial" w:cs="Arial"/>
          <w:bCs/>
          <w:sz w:val="24"/>
          <w:szCs w:val="24"/>
        </w:rPr>
      </w:pPr>
      <w:r w:rsidRPr="00215B11">
        <w:rPr>
          <w:rFonts w:ascii="Arial" w:hAnsi="Arial" w:cs="Arial"/>
          <w:bCs/>
          <w:sz w:val="24"/>
          <w:szCs w:val="24"/>
        </w:rPr>
        <w:lastRenderedPageBreak/>
        <w:t>Como podrá verse, este inciso segundo hace mención a las acciones que son procedentes contra los actos administrativos que se han proferido antes de la celebración del contrato y señala como tales a la de nulidad, la de nulidad y restablecimiento del derecho y la acción contractual, pero debe quedar claro que la escogencia de la pertinente no queda al arbitrio del demandante pues allí de manera perentoria se prevé que una vez celebrado el contrato, los actos previos no pueden ser cuestionados sino mediante la acción contractual toda vez que su ilegalidad no puede invocarse sino como fundamento de la nulidad absoluta del contrato.</w:t>
      </w:r>
    </w:p>
    <w:p w:rsidR="003F7AEF" w:rsidRPr="00897E1D" w:rsidRDefault="003F7AEF" w:rsidP="003F7AEF">
      <w:pPr>
        <w:spacing w:line="360" w:lineRule="auto"/>
        <w:jc w:val="both"/>
        <w:rPr>
          <w:rFonts w:ascii="Arial" w:hAnsi="Arial"/>
          <w:i/>
          <w:sz w:val="24"/>
          <w:szCs w:val="24"/>
        </w:rPr>
      </w:pPr>
      <w:r w:rsidRPr="00215B11">
        <w:rPr>
          <w:rFonts w:ascii="Arial" w:hAnsi="Arial"/>
          <w:sz w:val="24"/>
          <w:szCs w:val="24"/>
        </w:rPr>
        <w:t xml:space="preserve">La Corte Constitucional al pronunciarse sobre la </w:t>
      </w:r>
      <w:proofErr w:type="spellStart"/>
      <w:r w:rsidRPr="00215B11">
        <w:rPr>
          <w:rFonts w:ascii="Arial" w:hAnsi="Arial"/>
          <w:sz w:val="24"/>
          <w:szCs w:val="24"/>
        </w:rPr>
        <w:t>exequibilidad</w:t>
      </w:r>
      <w:proofErr w:type="spellEnd"/>
      <w:r w:rsidRPr="00215B11">
        <w:rPr>
          <w:rFonts w:ascii="Arial" w:hAnsi="Arial"/>
          <w:sz w:val="24"/>
          <w:szCs w:val="24"/>
        </w:rPr>
        <w:t xml:space="preserve"> del artículo 32 de la Ley 446 de 1998 sostuvo, lo que ya era verdad sabida por la claridad del texto legal que así lo disponía, que una vez celebrado el contrato la ilegalidad de los actos previos sólo se podía alegar como fundamento de la nulidad absoluta del contrato:</w:t>
      </w:r>
    </w:p>
    <w:p w:rsidR="003F7AEF" w:rsidRPr="00897E1D" w:rsidRDefault="003F7AEF" w:rsidP="003F7AEF">
      <w:pPr>
        <w:numPr>
          <w:ilvl w:val="12"/>
          <w:numId w:val="0"/>
        </w:numPr>
        <w:spacing w:line="360" w:lineRule="auto"/>
        <w:jc w:val="both"/>
        <w:rPr>
          <w:rFonts w:ascii="Arial" w:hAnsi="Arial"/>
          <w:i/>
          <w:sz w:val="24"/>
          <w:szCs w:val="24"/>
        </w:rPr>
      </w:pPr>
      <w:r w:rsidRPr="00215B11">
        <w:rPr>
          <w:rFonts w:ascii="Arial" w:hAnsi="Arial"/>
          <w:i/>
          <w:sz w:val="24"/>
          <w:szCs w:val="24"/>
        </w:rPr>
        <w:t>“De esta manera, la Corte entiende que actualmente los terceros pueden demandar la nulidad de los actos previos al contrato, a través de las acciones de nulidad y nulidad y restablecimiento del derecho, dentro del término de caducidad de 30 días siguientes a su comunicación, notificación o publicación. Pero una vez expirado este término o suscrito el contrato, desaparece la posibilidad de incoar tales acciones respecto de esta categoría de actos previos. A partir de ese momento, los referidos actos previos sólo podrán ser impugnados a través de la acción de nulidad absoluta, la cual puede ser incoada, entre otras personas, por los terceros con interés directo -interés que ha sido reconocido por la jurisprudencia del h. Consejo de Estado como existente en cabeza de los licitantes o proponentes-. En este caso, la ilegalidad de los actos previos se puede alegar como fundamento de la nulidad absoluta del contrato.”</w:t>
      </w:r>
      <w:r w:rsidRPr="00215B11">
        <w:rPr>
          <w:rStyle w:val="Refdenotaalpie"/>
          <w:sz w:val="24"/>
          <w:szCs w:val="24"/>
        </w:rPr>
        <w:footnoteReference w:id="10"/>
      </w:r>
      <w:r w:rsidRPr="00215B11">
        <w:rPr>
          <w:rFonts w:ascii="Arial" w:hAnsi="Arial"/>
          <w:i/>
          <w:sz w:val="24"/>
          <w:szCs w:val="24"/>
        </w:rPr>
        <w:t xml:space="preserve"> </w:t>
      </w:r>
    </w:p>
    <w:p w:rsidR="003F7AEF" w:rsidRPr="00FD40A2" w:rsidRDefault="003F7AEF" w:rsidP="003F7AEF">
      <w:pPr>
        <w:numPr>
          <w:ilvl w:val="12"/>
          <w:numId w:val="0"/>
        </w:numPr>
        <w:spacing w:line="360" w:lineRule="auto"/>
        <w:jc w:val="both"/>
        <w:rPr>
          <w:rFonts w:ascii="Arial" w:hAnsi="Arial"/>
          <w:sz w:val="24"/>
          <w:szCs w:val="24"/>
        </w:rPr>
      </w:pPr>
      <w:r w:rsidRPr="00215B11">
        <w:rPr>
          <w:rFonts w:ascii="Arial" w:hAnsi="Arial"/>
          <w:sz w:val="24"/>
          <w:szCs w:val="24"/>
        </w:rPr>
        <w:t xml:space="preserve">Ulteriormente la Corte Constitucional al analizar nuevamente la </w:t>
      </w:r>
      <w:proofErr w:type="spellStart"/>
      <w:r w:rsidRPr="00215B11">
        <w:rPr>
          <w:rFonts w:ascii="Arial" w:hAnsi="Arial"/>
          <w:sz w:val="24"/>
          <w:szCs w:val="24"/>
        </w:rPr>
        <w:t>exequibilidad</w:t>
      </w:r>
      <w:proofErr w:type="spellEnd"/>
      <w:r w:rsidRPr="00215B11">
        <w:rPr>
          <w:rFonts w:ascii="Arial" w:hAnsi="Arial"/>
          <w:sz w:val="24"/>
          <w:szCs w:val="24"/>
        </w:rPr>
        <w:t xml:space="preserve"> del artículo 32 de la Ley 446 de 1998, aunque respecto de otros apartes diferentes a los examinados en la anterior oportunidad, concretamente la expresión </w:t>
      </w:r>
      <w:r w:rsidRPr="00215B11">
        <w:rPr>
          <w:rFonts w:ascii="Arial" w:hAnsi="Arial"/>
          <w:i/>
          <w:sz w:val="24"/>
          <w:szCs w:val="24"/>
        </w:rPr>
        <w:t xml:space="preserve">“una vez celebrado éste, la ilegalidad de los actos previos solamente podrá invocarse como fundamento de la nulidad absoluta del contrato”, </w:t>
      </w:r>
      <w:r w:rsidRPr="00215B11">
        <w:rPr>
          <w:rFonts w:ascii="Arial" w:hAnsi="Arial"/>
          <w:sz w:val="24"/>
          <w:szCs w:val="24"/>
        </w:rPr>
        <w:t>hizo suyas las argumentaciones que adujo la Sección Tercera de la Sala de lo Contencioso Administrativo del Consejo de Estado</w:t>
      </w:r>
      <w:r w:rsidRPr="00215B11">
        <w:rPr>
          <w:rStyle w:val="Refdenotaalpie"/>
          <w:sz w:val="24"/>
          <w:szCs w:val="24"/>
        </w:rPr>
        <w:footnoteReference w:id="11"/>
      </w:r>
      <w:r w:rsidRPr="00215B11">
        <w:rPr>
          <w:rFonts w:ascii="Arial" w:hAnsi="Arial"/>
          <w:sz w:val="24"/>
          <w:szCs w:val="24"/>
        </w:rPr>
        <w:t xml:space="preserve"> al resolver sobre la apelación de un auto que rechazó una demanda:</w:t>
      </w:r>
    </w:p>
    <w:p w:rsidR="003F7AEF" w:rsidRPr="00FD40A2" w:rsidRDefault="003F7AEF" w:rsidP="003F7AEF">
      <w:pPr>
        <w:numPr>
          <w:ilvl w:val="12"/>
          <w:numId w:val="0"/>
        </w:numPr>
        <w:spacing w:line="360" w:lineRule="auto"/>
        <w:jc w:val="both"/>
        <w:rPr>
          <w:rFonts w:ascii="Arial" w:hAnsi="Arial"/>
          <w:i/>
          <w:sz w:val="24"/>
          <w:szCs w:val="24"/>
        </w:rPr>
      </w:pPr>
      <w:r w:rsidRPr="00FD40A2">
        <w:rPr>
          <w:rFonts w:ascii="Arial" w:hAnsi="Arial"/>
          <w:i/>
          <w:sz w:val="24"/>
          <w:szCs w:val="24"/>
        </w:rPr>
        <w:lastRenderedPageBreak/>
        <w:t>“Dicho de otra manera, podrá pedirse o bien la nulidad del contrato por ilegalidad del acto de adjudicación o la nulidad del acto de adjudicación y como consecuencia la del contrato, sin que pueda en esta hipótesis hablarse de una acumulación indebida de pretensiones y en ambos casos la acción principal será la nulidad del contrato, o sea la de controversias contractuales prevista en el art. 87 citado.</w:t>
      </w:r>
    </w:p>
    <w:p w:rsidR="003F7AEF" w:rsidRPr="00FD40A2" w:rsidRDefault="003F7AEF" w:rsidP="003F7AEF">
      <w:pPr>
        <w:numPr>
          <w:ilvl w:val="12"/>
          <w:numId w:val="0"/>
        </w:numPr>
        <w:spacing w:line="360" w:lineRule="auto"/>
        <w:jc w:val="both"/>
        <w:rPr>
          <w:rFonts w:ascii="Arial" w:hAnsi="Arial"/>
          <w:sz w:val="24"/>
          <w:szCs w:val="24"/>
        </w:rPr>
      </w:pPr>
      <w:r w:rsidRPr="00FD40A2">
        <w:rPr>
          <w:rFonts w:ascii="Arial" w:hAnsi="Arial"/>
          <w:i/>
          <w:sz w:val="24"/>
          <w:szCs w:val="24"/>
        </w:rPr>
        <w:t>(…) En este orden de ideas, si el contrato adjudicado se suscribe antes del vencimiento de los treinta días señalados para la caducidad de las acciones de nulidad y nulidad y restablecimiento del derecho de los actos previos, o vencido este término, quien esté legitimado para impugnarlos, sólo podrá hacerlo como fundamento de la nulidad del contrato, es decir, en ejercicio de la acción contractual y dentro del término de caducidad de dos años previsto en el art. 136 del C.C.A. para las acciones contractuales. Lo cual significa que esa disposición favorece también a aquel proponente o interesado en impugnar cualquiera de los actos previos a la celebración del contrato y que dejó vencer el término de los 30 días fijados por la ley, háyase celebrado o no el contrato. De persistir su interés en impugnarlos podrá hacerlo a través de la acción contractual, a condición de impugnar no sólo los actos sino necesariamente el contrato, que ya para ese momento debe haberse celebrado.”</w:t>
      </w:r>
      <w:r w:rsidRPr="00FD40A2">
        <w:rPr>
          <w:rStyle w:val="Refdenotaalpie"/>
          <w:sz w:val="24"/>
          <w:szCs w:val="24"/>
        </w:rPr>
        <w:footnoteReference w:id="12"/>
      </w:r>
    </w:p>
    <w:p w:rsidR="003F7AEF" w:rsidRPr="00FD40A2" w:rsidRDefault="003F7AEF" w:rsidP="003F7AEF">
      <w:pPr>
        <w:numPr>
          <w:ilvl w:val="12"/>
          <w:numId w:val="0"/>
        </w:numPr>
        <w:spacing w:line="360" w:lineRule="auto"/>
        <w:jc w:val="both"/>
        <w:rPr>
          <w:rFonts w:ascii="Arial" w:hAnsi="Arial"/>
          <w:sz w:val="24"/>
          <w:szCs w:val="24"/>
        </w:rPr>
      </w:pPr>
      <w:r w:rsidRPr="00FD40A2">
        <w:rPr>
          <w:rFonts w:ascii="Arial" w:hAnsi="Arial"/>
          <w:sz w:val="24"/>
          <w:szCs w:val="24"/>
        </w:rPr>
        <w:t>Pues bien, del texto legal y del precedente jurisprudencial citado se desprende de manera irrefragable que una vez celebrado el contrato la ilegalidad de los actos previos sólo puede cuestionarse mediante la acción contractual y por consiguiente en tal caso habrá de pretenderse no sólo la nulidad del contrato sino también la nulidad de los actos administrativos cuestionados y en cuya ilicitud se fundamenta la invalidez del contrato.</w:t>
      </w:r>
    </w:p>
    <w:p w:rsidR="003F7AEF" w:rsidRPr="00FD40A2" w:rsidRDefault="003F7AEF" w:rsidP="003F7AEF">
      <w:pPr>
        <w:numPr>
          <w:ilvl w:val="12"/>
          <w:numId w:val="0"/>
        </w:numPr>
        <w:spacing w:line="360" w:lineRule="auto"/>
        <w:jc w:val="both"/>
        <w:rPr>
          <w:rFonts w:ascii="Arial" w:hAnsi="Arial"/>
          <w:sz w:val="24"/>
          <w:szCs w:val="24"/>
        </w:rPr>
      </w:pPr>
      <w:r w:rsidRPr="00FD40A2">
        <w:rPr>
          <w:rFonts w:ascii="Arial" w:hAnsi="Arial"/>
          <w:sz w:val="24"/>
          <w:szCs w:val="24"/>
        </w:rPr>
        <w:t>Sobre este último aspecto esta Subsección precisó:</w:t>
      </w:r>
    </w:p>
    <w:p w:rsidR="003F7AEF" w:rsidRPr="00FD40A2" w:rsidRDefault="003F7AEF" w:rsidP="003F7AEF">
      <w:pPr>
        <w:numPr>
          <w:ilvl w:val="12"/>
          <w:numId w:val="0"/>
        </w:numPr>
        <w:spacing w:line="360" w:lineRule="auto"/>
        <w:jc w:val="both"/>
        <w:rPr>
          <w:rFonts w:ascii="Arial" w:hAnsi="Arial"/>
          <w:i/>
          <w:sz w:val="24"/>
          <w:szCs w:val="24"/>
        </w:rPr>
      </w:pPr>
      <w:r w:rsidRPr="00FD40A2">
        <w:rPr>
          <w:rFonts w:ascii="Arial" w:hAnsi="Arial"/>
          <w:i/>
          <w:sz w:val="24"/>
          <w:szCs w:val="24"/>
        </w:rPr>
        <w:t>“Y este entendimiento es el que permite darle una cabal y armónica comprensión al numeral 4º del artículo 44 de la Ley 80 de 1993 cuando dispone que los contratos del estado son absolutamente nulos, entre otros casos, cuando “se declaren nulos los actos administrativos en que se fundamenten.”</w:t>
      </w:r>
    </w:p>
    <w:p w:rsidR="003F7AEF" w:rsidRPr="00FD40A2" w:rsidRDefault="003F7AEF" w:rsidP="003F7AEF">
      <w:pPr>
        <w:numPr>
          <w:ilvl w:val="12"/>
          <w:numId w:val="0"/>
        </w:numPr>
        <w:spacing w:line="360" w:lineRule="auto"/>
        <w:jc w:val="both"/>
        <w:rPr>
          <w:rFonts w:ascii="Arial" w:hAnsi="Arial"/>
          <w:i/>
          <w:sz w:val="24"/>
          <w:szCs w:val="24"/>
        </w:rPr>
      </w:pPr>
      <w:r w:rsidRPr="00FD40A2">
        <w:rPr>
          <w:rFonts w:ascii="Arial" w:hAnsi="Arial"/>
          <w:i/>
          <w:sz w:val="24"/>
          <w:szCs w:val="24"/>
        </w:rPr>
        <w:t xml:space="preserve">En efecto,  resulta siendo irracional sostener que cuando se demanda la nulidad absoluta del contrato con fundamento en que los actos previos son ilegales no es necesario solicitar la nulidad de estos, pues tal aseveración equivale a afirmar que en ese caso la nulidad del contrato se genera sin causa alguna, lo cual desde luego </w:t>
      </w:r>
      <w:r w:rsidRPr="00FD40A2">
        <w:rPr>
          <w:rFonts w:ascii="Arial" w:hAnsi="Arial"/>
          <w:i/>
          <w:sz w:val="24"/>
          <w:szCs w:val="24"/>
        </w:rPr>
        <w:lastRenderedPageBreak/>
        <w:t>repugna a la lógica toda vez que mientras no se declare la nulidad de los actos administrativos estos se presumen válidos y siguen justificando la celebración, la existencia y la validez del contrato.</w:t>
      </w:r>
    </w:p>
    <w:p w:rsidR="003F7AEF" w:rsidRDefault="003F7AEF" w:rsidP="003F7AEF">
      <w:pPr>
        <w:numPr>
          <w:ilvl w:val="12"/>
          <w:numId w:val="0"/>
        </w:numPr>
        <w:spacing w:line="360" w:lineRule="auto"/>
        <w:jc w:val="both"/>
        <w:rPr>
          <w:rFonts w:ascii="Arial" w:hAnsi="Arial"/>
          <w:i/>
          <w:sz w:val="24"/>
          <w:szCs w:val="24"/>
        </w:rPr>
      </w:pPr>
      <w:r w:rsidRPr="00FD40A2">
        <w:rPr>
          <w:rFonts w:ascii="Arial" w:hAnsi="Arial"/>
          <w:i/>
          <w:sz w:val="24"/>
          <w:szCs w:val="24"/>
        </w:rPr>
        <w:t>Con otras palabras, si la invalidez del contrato estatal es la consecuencia de la ilicitud de esos actos administrativos, hay que declarar la ilegalidad de estos para poder decretar la nulidad absoluta de aquel y por supuesto que para que aquello ocurra, tal declaratoria de ilicitud debe haber sido pretendida en la demanda ya que ese extremo no puede ser objeto de un pronunciamiento oficioso como sí lo podría ser la nulidad absoluta del contrato.”</w:t>
      </w:r>
      <w:r w:rsidRPr="00FD40A2">
        <w:rPr>
          <w:rStyle w:val="Refdenotaalpie"/>
          <w:i/>
          <w:sz w:val="24"/>
          <w:szCs w:val="24"/>
        </w:rPr>
        <w:footnoteReference w:id="13"/>
      </w:r>
    </w:p>
    <w:p w:rsidR="0042045B" w:rsidRPr="0042045B" w:rsidRDefault="0042045B" w:rsidP="0042045B">
      <w:pPr>
        <w:numPr>
          <w:ilvl w:val="0"/>
          <w:numId w:val="2"/>
        </w:numPr>
        <w:tabs>
          <w:tab w:val="left" w:pos="284"/>
        </w:tabs>
        <w:spacing w:after="0" w:line="360" w:lineRule="auto"/>
        <w:ind w:left="0" w:firstLine="0"/>
        <w:jc w:val="both"/>
        <w:rPr>
          <w:rFonts w:ascii="Arial" w:eastAsia="Times New Roman" w:hAnsi="Arial" w:cs="Arial"/>
          <w:b/>
          <w:bCs/>
          <w:sz w:val="24"/>
          <w:szCs w:val="24"/>
          <w:lang w:val="es-ES" w:eastAsia="es-ES"/>
        </w:rPr>
      </w:pPr>
      <w:r w:rsidRPr="0042045B">
        <w:rPr>
          <w:rFonts w:ascii="Arial" w:hAnsi="Arial" w:cs="Arial"/>
          <w:b/>
          <w:bCs/>
          <w:sz w:val="24"/>
          <w:szCs w:val="24"/>
        </w:rPr>
        <w:t>El principio de publicidad y la notificación de las decisiones adoptadas en el curso de la audiencia pública de adjudicación</w:t>
      </w:r>
      <w:r>
        <w:rPr>
          <w:rFonts w:ascii="Arial" w:hAnsi="Arial" w:cs="Arial"/>
          <w:b/>
          <w:bCs/>
          <w:sz w:val="24"/>
          <w:szCs w:val="24"/>
        </w:rPr>
        <w:t>.</w:t>
      </w:r>
    </w:p>
    <w:p w:rsidR="004B49EF" w:rsidRDefault="004B49EF" w:rsidP="004B49EF">
      <w:pPr>
        <w:spacing w:after="0" w:line="360" w:lineRule="auto"/>
        <w:jc w:val="both"/>
        <w:rPr>
          <w:rFonts w:ascii="Arial" w:eastAsia="Times New Roman" w:hAnsi="Arial" w:cs="Arial"/>
          <w:bCs/>
          <w:sz w:val="24"/>
          <w:szCs w:val="24"/>
          <w:lang w:val="es-ES" w:eastAsia="es-ES"/>
        </w:rPr>
      </w:pPr>
      <w:r w:rsidRPr="004B49EF">
        <w:rPr>
          <w:rFonts w:ascii="Arial" w:eastAsia="Times New Roman" w:hAnsi="Arial" w:cs="Arial"/>
          <w:bCs/>
          <w:sz w:val="24"/>
          <w:szCs w:val="24"/>
          <w:lang w:val="es-ES" w:eastAsia="es-ES"/>
        </w:rPr>
        <w:t>Uno de los principios que orienta la actuación administrativa es el de publicidad</w:t>
      </w:r>
      <w:r w:rsidRPr="004B49EF">
        <w:rPr>
          <w:rFonts w:ascii="Arial" w:eastAsia="Times New Roman" w:hAnsi="Arial" w:cs="Arial"/>
          <w:bCs/>
          <w:sz w:val="24"/>
          <w:szCs w:val="24"/>
          <w:vertAlign w:val="superscript"/>
          <w:lang w:val="es-ES" w:eastAsia="es-ES"/>
        </w:rPr>
        <w:footnoteReference w:id="14"/>
      </w:r>
      <w:r w:rsidRPr="004B49EF">
        <w:rPr>
          <w:rFonts w:ascii="Arial" w:eastAsia="Times New Roman" w:hAnsi="Arial" w:cs="Arial"/>
          <w:bCs/>
          <w:sz w:val="24"/>
          <w:szCs w:val="24"/>
          <w:lang w:val="es-ES" w:eastAsia="es-ES"/>
        </w:rPr>
        <w:t xml:space="preserve"> según el cual </w:t>
      </w:r>
      <w:r w:rsidRPr="004B49EF">
        <w:rPr>
          <w:rFonts w:ascii="Arial" w:eastAsia="Times New Roman" w:hAnsi="Arial" w:cs="Arial"/>
          <w:bCs/>
          <w:i/>
          <w:sz w:val="24"/>
          <w:szCs w:val="24"/>
          <w:lang w:val="es-ES" w:eastAsia="es-ES"/>
        </w:rPr>
        <w:t>“las autoridades darán a conocer sus decisiones mediante las comunicaciones, notificaciones o publicaciones que ordenan este código o la ley”</w:t>
      </w:r>
      <w:r w:rsidRPr="004B49EF">
        <w:rPr>
          <w:rFonts w:ascii="Arial" w:eastAsia="Times New Roman" w:hAnsi="Arial" w:cs="Arial"/>
          <w:bCs/>
          <w:i/>
          <w:sz w:val="24"/>
          <w:szCs w:val="24"/>
          <w:vertAlign w:val="superscript"/>
          <w:lang w:val="es-ES" w:eastAsia="es-ES"/>
        </w:rPr>
        <w:footnoteReference w:id="15"/>
      </w:r>
      <w:r w:rsidRPr="004B49EF">
        <w:rPr>
          <w:rFonts w:ascii="Arial" w:eastAsia="Times New Roman" w:hAnsi="Arial" w:cs="Arial"/>
          <w:bCs/>
          <w:i/>
          <w:sz w:val="24"/>
          <w:szCs w:val="24"/>
          <w:lang w:val="es-ES" w:eastAsia="es-ES"/>
        </w:rPr>
        <w:t xml:space="preserve"> </w:t>
      </w:r>
      <w:r w:rsidRPr="004B49EF">
        <w:rPr>
          <w:rFonts w:ascii="Arial" w:eastAsia="Times New Roman" w:hAnsi="Arial" w:cs="Arial"/>
          <w:bCs/>
          <w:sz w:val="24"/>
          <w:szCs w:val="24"/>
          <w:lang w:val="es-ES" w:eastAsia="es-ES"/>
        </w:rPr>
        <w:t>y por lo tanto toda decisión administrativa debe ser dada a conocer para asegurar así el debido proceso en sus componentes, entre otros, de defensa y contradicción.</w:t>
      </w:r>
    </w:p>
    <w:p w:rsidR="0042045B" w:rsidRPr="004B49EF" w:rsidRDefault="0042045B" w:rsidP="0042045B">
      <w:pPr>
        <w:spacing w:after="0" w:line="240" w:lineRule="auto"/>
        <w:jc w:val="both"/>
        <w:rPr>
          <w:rFonts w:ascii="Arial" w:eastAsia="Times New Roman" w:hAnsi="Arial" w:cs="Arial"/>
          <w:bCs/>
          <w:sz w:val="24"/>
          <w:szCs w:val="24"/>
          <w:lang w:val="es-ES" w:eastAsia="es-ES"/>
        </w:rPr>
      </w:pPr>
    </w:p>
    <w:p w:rsidR="004B49EF" w:rsidRPr="004B49EF" w:rsidRDefault="0042045B" w:rsidP="004B49EF">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Ahora, la </w:t>
      </w:r>
      <w:r w:rsidR="004B49EF" w:rsidRPr="004B49EF">
        <w:rPr>
          <w:rFonts w:ascii="Arial" w:eastAsia="Times New Roman" w:hAnsi="Arial" w:cs="Arial"/>
          <w:bCs/>
          <w:sz w:val="24"/>
          <w:szCs w:val="24"/>
          <w:lang w:val="es-ES" w:eastAsia="es-ES"/>
        </w:rPr>
        <w:t xml:space="preserve">publicidad </w:t>
      </w:r>
      <w:r>
        <w:rPr>
          <w:rFonts w:ascii="Arial" w:eastAsia="Times New Roman" w:hAnsi="Arial" w:cs="Arial"/>
          <w:bCs/>
          <w:sz w:val="24"/>
          <w:szCs w:val="24"/>
          <w:lang w:val="es-ES" w:eastAsia="es-ES"/>
        </w:rPr>
        <w:t xml:space="preserve">de las decisiones administrativas </w:t>
      </w:r>
      <w:r w:rsidR="004B49EF" w:rsidRPr="004B49EF">
        <w:rPr>
          <w:rFonts w:ascii="Arial" w:eastAsia="Times New Roman" w:hAnsi="Arial" w:cs="Arial"/>
          <w:bCs/>
          <w:sz w:val="24"/>
          <w:szCs w:val="24"/>
          <w:lang w:val="es-ES" w:eastAsia="es-ES"/>
        </w:rPr>
        <w:t>también permite hacer efectivo el principio de transparencia que debe regir en las actuaciones de la Administración, en especial si se trata de su actividad contractual.</w:t>
      </w:r>
    </w:p>
    <w:p w:rsidR="004B49EF" w:rsidRPr="004B49EF" w:rsidRDefault="004B49EF" w:rsidP="0042045B">
      <w:pPr>
        <w:spacing w:after="0" w:line="240" w:lineRule="auto"/>
        <w:jc w:val="both"/>
        <w:rPr>
          <w:rFonts w:ascii="Arial" w:eastAsia="Times New Roman" w:hAnsi="Arial" w:cs="Arial"/>
          <w:bCs/>
          <w:sz w:val="24"/>
          <w:szCs w:val="24"/>
          <w:lang w:val="es-ES" w:eastAsia="es-ES"/>
        </w:rPr>
      </w:pPr>
    </w:p>
    <w:p w:rsidR="004B49EF" w:rsidRPr="004B49EF" w:rsidRDefault="004B49EF" w:rsidP="004B49EF">
      <w:pPr>
        <w:spacing w:after="0" w:line="360" w:lineRule="auto"/>
        <w:jc w:val="both"/>
        <w:rPr>
          <w:rFonts w:ascii="Arial" w:eastAsia="Times New Roman" w:hAnsi="Arial" w:cs="Arial"/>
          <w:bCs/>
          <w:sz w:val="24"/>
          <w:szCs w:val="24"/>
          <w:lang w:val="es-ES" w:eastAsia="es-ES"/>
        </w:rPr>
      </w:pPr>
      <w:r w:rsidRPr="004B49EF">
        <w:rPr>
          <w:rFonts w:ascii="Arial" w:eastAsia="Times New Roman" w:hAnsi="Arial" w:cs="Arial"/>
          <w:bCs/>
          <w:sz w:val="24"/>
          <w:szCs w:val="24"/>
          <w:lang w:val="es-ES" w:eastAsia="es-ES"/>
        </w:rPr>
        <w:t>Una de las maneras de comunicar o notificar consiste en entender que si una decisión se tomó en audiencia o diligencia, las partes quedaron notificadas de lo resuelto en el día en que ella se celebró aunque no hubieren concurrido.</w:t>
      </w:r>
      <w:r w:rsidRPr="004B49EF">
        <w:rPr>
          <w:rFonts w:ascii="Arial" w:eastAsia="Times New Roman" w:hAnsi="Arial" w:cs="Arial"/>
          <w:bCs/>
          <w:sz w:val="24"/>
          <w:szCs w:val="24"/>
          <w:vertAlign w:val="superscript"/>
          <w:lang w:val="es-ES" w:eastAsia="es-ES"/>
        </w:rPr>
        <w:footnoteReference w:id="16"/>
      </w:r>
    </w:p>
    <w:p w:rsidR="004B49EF" w:rsidRPr="004B49EF" w:rsidRDefault="004B49EF" w:rsidP="004B49EF">
      <w:pPr>
        <w:spacing w:after="0" w:line="360" w:lineRule="auto"/>
        <w:jc w:val="both"/>
        <w:rPr>
          <w:rFonts w:ascii="Arial" w:eastAsia="Times New Roman" w:hAnsi="Arial" w:cs="Arial"/>
          <w:bCs/>
          <w:sz w:val="24"/>
          <w:szCs w:val="24"/>
          <w:lang w:val="es-ES" w:eastAsia="es-ES"/>
        </w:rPr>
      </w:pPr>
    </w:p>
    <w:p w:rsidR="004B49EF" w:rsidRPr="004B49EF" w:rsidRDefault="00B00D55" w:rsidP="004B49EF">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De otra parte, e</w:t>
      </w:r>
      <w:r w:rsidR="004B49EF" w:rsidRPr="004B49EF">
        <w:rPr>
          <w:rFonts w:ascii="Arial" w:eastAsia="Times New Roman" w:hAnsi="Arial" w:cs="Arial"/>
          <w:bCs/>
          <w:sz w:val="24"/>
          <w:szCs w:val="24"/>
          <w:lang w:val="es-ES" w:eastAsia="es-ES"/>
        </w:rPr>
        <w:t xml:space="preserve">l artículo 273 de la Constitución Política permite </w:t>
      </w:r>
      <w:proofErr w:type="gramStart"/>
      <w:r w:rsidR="004B49EF" w:rsidRPr="004B49EF">
        <w:rPr>
          <w:rFonts w:ascii="Arial" w:eastAsia="Times New Roman" w:hAnsi="Arial" w:cs="Arial"/>
          <w:bCs/>
          <w:sz w:val="24"/>
          <w:szCs w:val="24"/>
          <w:lang w:val="es-ES" w:eastAsia="es-ES"/>
        </w:rPr>
        <w:t>que</w:t>
      </w:r>
      <w:proofErr w:type="gramEnd"/>
      <w:r w:rsidR="004B49EF" w:rsidRPr="004B49EF">
        <w:rPr>
          <w:rFonts w:ascii="Arial" w:eastAsia="Times New Roman" w:hAnsi="Arial" w:cs="Arial"/>
          <w:bCs/>
          <w:sz w:val="24"/>
          <w:szCs w:val="24"/>
          <w:lang w:val="es-ES" w:eastAsia="es-ES"/>
        </w:rPr>
        <w:t xml:space="preserve"> </w:t>
      </w:r>
      <w:r>
        <w:rPr>
          <w:rFonts w:ascii="Arial" w:eastAsia="Times New Roman" w:hAnsi="Arial" w:cs="Arial"/>
          <w:bCs/>
          <w:sz w:val="24"/>
          <w:szCs w:val="24"/>
          <w:lang w:val="es-ES" w:eastAsia="es-ES"/>
        </w:rPr>
        <w:t xml:space="preserve">ante la solicitud de alguno de los proponentes, del Contralor General de la República y demás autoridades de control competentes </w:t>
      </w:r>
      <w:r w:rsidR="004B49EF" w:rsidRPr="004B49EF">
        <w:rPr>
          <w:rFonts w:ascii="Arial" w:eastAsia="Times New Roman" w:hAnsi="Arial" w:cs="Arial"/>
          <w:bCs/>
          <w:sz w:val="24"/>
          <w:szCs w:val="24"/>
          <w:lang w:val="es-ES" w:eastAsia="es-ES"/>
        </w:rPr>
        <w:t>el acto de adjudicación de una licitación pública tenga lugar en una audiencia pública y deja en manos de la ley la reglamentación, entre otros aspectos, de las condiciones en que ella debe realizarse.</w:t>
      </w:r>
    </w:p>
    <w:p w:rsidR="004B49EF" w:rsidRPr="004B49EF" w:rsidRDefault="004B49EF" w:rsidP="004B49EF">
      <w:pPr>
        <w:spacing w:after="0" w:line="360" w:lineRule="auto"/>
        <w:jc w:val="both"/>
        <w:rPr>
          <w:rFonts w:ascii="Arial" w:eastAsia="Times New Roman" w:hAnsi="Arial" w:cs="Arial"/>
          <w:bCs/>
          <w:sz w:val="24"/>
          <w:szCs w:val="24"/>
          <w:lang w:val="es-ES" w:eastAsia="es-ES"/>
        </w:rPr>
      </w:pPr>
    </w:p>
    <w:p w:rsidR="004B49EF" w:rsidRPr="004B49EF" w:rsidRDefault="004B49EF" w:rsidP="004B49EF">
      <w:pPr>
        <w:spacing w:after="0" w:line="360" w:lineRule="auto"/>
        <w:jc w:val="both"/>
        <w:rPr>
          <w:rFonts w:ascii="Arial" w:eastAsia="Times New Roman" w:hAnsi="Arial" w:cs="Arial"/>
          <w:bCs/>
          <w:sz w:val="24"/>
          <w:szCs w:val="24"/>
          <w:lang w:val="es-ES" w:eastAsia="es-ES"/>
        </w:rPr>
      </w:pPr>
      <w:r w:rsidRPr="004B49EF">
        <w:rPr>
          <w:rFonts w:ascii="Arial" w:eastAsia="Times New Roman" w:hAnsi="Arial" w:cs="Arial"/>
          <w:bCs/>
          <w:sz w:val="24"/>
          <w:szCs w:val="24"/>
          <w:lang w:val="es-ES" w:eastAsia="es-ES"/>
        </w:rPr>
        <w:lastRenderedPageBreak/>
        <w:t xml:space="preserve">En desarrollo de aquel precepto superior el numeral 10º del artículo 30 de la Ley 80 de 1993 señala quienes pueden participar en esa audiencia y preceptúa que de ésta se levantará un acta en la que se hará constar </w:t>
      </w:r>
      <w:r w:rsidRPr="004B49EF">
        <w:rPr>
          <w:rFonts w:ascii="Arial" w:eastAsia="Times New Roman" w:hAnsi="Arial" w:cs="Arial"/>
          <w:bCs/>
          <w:i/>
          <w:sz w:val="24"/>
          <w:szCs w:val="24"/>
          <w:lang w:val="es-ES" w:eastAsia="es-ES"/>
        </w:rPr>
        <w:t>“las deliberaciones y decisiones</w:t>
      </w:r>
      <w:r w:rsidRPr="004B49EF">
        <w:rPr>
          <w:rFonts w:ascii="Arial" w:eastAsia="Times New Roman" w:hAnsi="Arial" w:cs="Arial"/>
          <w:bCs/>
          <w:sz w:val="24"/>
          <w:szCs w:val="24"/>
          <w:lang w:val="es-ES" w:eastAsia="es-ES"/>
        </w:rPr>
        <w:t>” que se hubieren producido.</w:t>
      </w:r>
    </w:p>
    <w:p w:rsidR="004B49EF" w:rsidRPr="004B49EF" w:rsidRDefault="004B49EF" w:rsidP="004B49EF">
      <w:pPr>
        <w:spacing w:after="0" w:line="360" w:lineRule="auto"/>
        <w:jc w:val="both"/>
        <w:rPr>
          <w:rFonts w:ascii="Arial" w:eastAsia="Times New Roman" w:hAnsi="Arial" w:cs="Arial"/>
          <w:bCs/>
          <w:sz w:val="24"/>
          <w:szCs w:val="24"/>
          <w:lang w:val="es-ES" w:eastAsia="es-ES"/>
        </w:rPr>
      </w:pPr>
    </w:p>
    <w:p w:rsidR="004B49EF" w:rsidRPr="004B49EF" w:rsidRDefault="004B49EF" w:rsidP="004B49EF">
      <w:pPr>
        <w:spacing w:after="0" w:line="360" w:lineRule="auto"/>
        <w:jc w:val="both"/>
        <w:rPr>
          <w:rFonts w:ascii="Arial" w:eastAsia="Times New Roman" w:hAnsi="Arial" w:cs="Arial"/>
          <w:bCs/>
          <w:sz w:val="24"/>
          <w:szCs w:val="24"/>
          <w:lang w:val="es-ES" w:eastAsia="es-ES"/>
        </w:rPr>
      </w:pPr>
      <w:r w:rsidRPr="004B49EF">
        <w:rPr>
          <w:rFonts w:ascii="Arial" w:eastAsia="Times New Roman" w:hAnsi="Arial" w:cs="Arial"/>
          <w:bCs/>
          <w:sz w:val="24"/>
          <w:szCs w:val="24"/>
          <w:lang w:val="es-ES" w:eastAsia="es-ES"/>
        </w:rPr>
        <w:t>Por su parte el numeral 11º del artículo 30 de la Ley 80 de 1993, vigen</w:t>
      </w:r>
      <w:r w:rsidR="00CC25CF">
        <w:rPr>
          <w:rFonts w:ascii="Arial" w:eastAsia="Times New Roman" w:hAnsi="Arial" w:cs="Arial"/>
          <w:bCs/>
          <w:sz w:val="24"/>
          <w:szCs w:val="24"/>
          <w:lang w:val="es-ES" w:eastAsia="es-ES"/>
        </w:rPr>
        <w:t xml:space="preserve">te por aquel entonces en que se adjudicó la licitación pública </w:t>
      </w:r>
      <w:r w:rsidRPr="004B49EF">
        <w:rPr>
          <w:rFonts w:ascii="Arial" w:eastAsia="Times New Roman" w:hAnsi="Arial" w:cs="Arial"/>
          <w:bCs/>
          <w:sz w:val="24"/>
          <w:szCs w:val="24"/>
          <w:lang w:val="es-ES" w:eastAsia="es-ES"/>
        </w:rPr>
        <w:t xml:space="preserve">que ha dado lugar a esta </w:t>
      </w:r>
      <w:proofErr w:type="gramStart"/>
      <w:r w:rsidRPr="004B49EF">
        <w:rPr>
          <w:rFonts w:ascii="Arial" w:eastAsia="Times New Roman" w:hAnsi="Arial" w:cs="Arial"/>
          <w:bCs/>
          <w:sz w:val="24"/>
          <w:szCs w:val="24"/>
          <w:lang w:val="es-ES" w:eastAsia="es-ES"/>
        </w:rPr>
        <w:t>controversia</w:t>
      </w:r>
      <w:proofErr w:type="gramEnd"/>
      <w:r w:rsidRPr="004B49EF">
        <w:rPr>
          <w:rFonts w:ascii="Arial" w:eastAsia="Times New Roman" w:hAnsi="Arial" w:cs="Arial"/>
          <w:bCs/>
          <w:sz w:val="24"/>
          <w:szCs w:val="24"/>
          <w:lang w:val="es-ES" w:eastAsia="es-ES"/>
        </w:rPr>
        <w:t xml:space="preserve"> pero luego derogado por el artículo 32 de la Ley 1150 de 2007, disponía que el acto de adjudicación debía notificarse de manera personal al oferente seleccionado y que si no se hubiere realizado en audiencia pública, los no favorecidos debían ser enterados dentro de los cinco (5) días siguientes.</w:t>
      </w:r>
    </w:p>
    <w:p w:rsidR="004B49EF" w:rsidRPr="004B49EF" w:rsidRDefault="004B49EF" w:rsidP="004B49EF">
      <w:pPr>
        <w:spacing w:after="0" w:line="360" w:lineRule="auto"/>
        <w:jc w:val="both"/>
        <w:rPr>
          <w:rFonts w:ascii="Arial" w:eastAsia="Times New Roman" w:hAnsi="Arial" w:cs="Arial"/>
          <w:bCs/>
          <w:sz w:val="24"/>
          <w:szCs w:val="24"/>
          <w:lang w:val="es-ES" w:eastAsia="es-ES"/>
        </w:rPr>
      </w:pPr>
    </w:p>
    <w:p w:rsidR="004B49EF" w:rsidRDefault="004B49EF" w:rsidP="004B49EF">
      <w:pPr>
        <w:spacing w:after="0" w:line="360" w:lineRule="auto"/>
        <w:jc w:val="both"/>
        <w:rPr>
          <w:rFonts w:ascii="Arial" w:eastAsia="Times New Roman" w:hAnsi="Arial" w:cs="Arial"/>
          <w:bCs/>
          <w:sz w:val="24"/>
          <w:szCs w:val="24"/>
          <w:lang w:val="es-ES" w:eastAsia="es-ES"/>
        </w:rPr>
      </w:pPr>
      <w:r w:rsidRPr="004B49EF">
        <w:rPr>
          <w:rFonts w:ascii="Arial" w:eastAsia="Times New Roman" w:hAnsi="Arial" w:cs="Arial"/>
          <w:bCs/>
          <w:sz w:val="24"/>
          <w:szCs w:val="24"/>
          <w:lang w:val="es-ES" w:eastAsia="es-ES"/>
        </w:rPr>
        <w:t xml:space="preserve">Este numeral en manera alguna consagraba que los proponentes no favorecidos no debían ser avisados del acto de adjudicación; por el contrario, lo que de allí se desprende es que en todos los casos ellos debían quedar enterados, bien porque se les comunicara dentro de los cinco (5) días siguientes si el acto de adjudicación no se produjo en audiencia pública, o bien en estrados si el acto se profirió en ésta. </w:t>
      </w:r>
    </w:p>
    <w:p w:rsidR="00CC25CF" w:rsidRDefault="00CC25CF" w:rsidP="004B49EF">
      <w:pPr>
        <w:spacing w:after="0" w:line="360" w:lineRule="auto"/>
        <w:jc w:val="both"/>
        <w:rPr>
          <w:rFonts w:ascii="Arial" w:eastAsia="Times New Roman" w:hAnsi="Arial" w:cs="Arial"/>
          <w:bCs/>
          <w:sz w:val="24"/>
          <w:szCs w:val="24"/>
          <w:lang w:val="es-ES" w:eastAsia="es-ES"/>
        </w:rPr>
      </w:pPr>
    </w:p>
    <w:p w:rsidR="004B49EF" w:rsidRDefault="00CC25CF" w:rsidP="004B49EF">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Así las cosas, </w:t>
      </w:r>
      <w:r w:rsidR="00E64F5A">
        <w:rPr>
          <w:rFonts w:ascii="Arial" w:eastAsia="Times New Roman" w:hAnsi="Arial" w:cs="Arial"/>
          <w:bCs/>
          <w:sz w:val="24"/>
          <w:szCs w:val="24"/>
          <w:lang w:val="es-ES" w:eastAsia="es-ES"/>
        </w:rPr>
        <w:t>es evidente que</w:t>
      </w:r>
      <w:r>
        <w:rPr>
          <w:rFonts w:ascii="Arial" w:eastAsia="Times New Roman" w:hAnsi="Arial" w:cs="Arial"/>
          <w:bCs/>
          <w:sz w:val="24"/>
          <w:szCs w:val="24"/>
          <w:lang w:val="es-ES" w:eastAsia="es-ES"/>
        </w:rPr>
        <w:t xml:space="preserve"> en vigencia del ya derogado numeral 11º del artículo 30 de la Ley 80 de 1993</w:t>
      </w:r>
      <w:r w:rsidR="00E64F5A">
        <w:rPr>
          <w:rFonts w:ascii="Arial" w:eastAsia="Times New Roman" w:hAnsi="Arial" w:cs="Arial"/>
          <w:bCs/>
          <w:sz w:val="24"/>
          <w:szCs w:val="24"/>
          <w:lang w:val="es-ES" w:eastAsia="es-ES"/>
        </w:rPr>
        <w:t xml:space="preserve">, si la decisión se adoptó </w:t>
      </w:r>
      <w:r w:rsidR="004B49EF" w:rsidRPr="004B49EF">
        <w:rPr>
          <w:rFonts w:ascii="Arial" w:eastAsia="Times New Roman" w:hAnsi="Arial" w:cs="Arial"/>
          <w:bCs/>
          <w:sz w:val="24"/>
          <w:szCs w:val="24"/>
          <w:lang w:val="es-ES" w:eastAsia="es-ES"/>
        </w:rPr>
        <w:t xml:space="preserve">en audiencia pública se entiende que los oferentes quedaron enterados de lo decidido en el día en que ella se celebró y si no se adoptó en audiencia se les debía comunicar dentro de los cinco (5) días siguientes.   </w:t>
      </w:r>
    </w:p>
    <w:p w:rsidR="004B49EF" w:rsidRPr="004B49EF" w:rsidRDefault="004B49EF" w:rsidP="004B49EF">
      <w:pPr>
        <w:spacing w:after="0" w:line="360" w:lineRule="auto"/>
        <w:jc w:val="both"/>
        <w:rPr>
          <w:rFonts w:ascii="Arial" w:eastAsia="Times New Roman" w:hAnsi="Arial" w:cs="Arial"/>
          <w:bCs/>
          <w:sz w:val="24"/>
          <w:szCs w:val="24"/>
          <w:lang w:val="es-ES" w:eastAsia="es-ES"/>
        </w:rPr>
      </w:pPr>
    </w:p>
    <w:p w:rsidR="003A3098" w:rsidRDefault="003A3098" w:rsidP="00E64F5A">
      <w:pPr>
        <w:numPr>
          <w:ilvl w:val="0"/>
          <w:numId w:val="2"/>
        </w:numPr>
        <w:spacing w:line="360" w:lineRule="auto"/>
        <w:jc w:val="both"/>
        <w:rPr>
          <w:rFonts w:ascii="Arial" w:hAnsi="Arial"/>
          <w:b/>
          <w:bCs/>
          <w:sz w:val="24"/>
          <w:szCs w:val="24"/>
        </w:rPr>
      </w:pPr>
      <w:r w:rsidRPr="003A3098">
        <w:rPr>
          <w:rFonts w:ascii="Arial" w:hAnsi="Arial"/>
          <w:b/>
          <w:bCs/>
          <w:sz w:val="24"/>
          <w:szCs w:val="24"/>
        </w:rPr>
        <w:t xml:space="preserve">La función de interpretación integral de la demanda. </w:t>
      </w:r>
    </w:p>
    <w:p w:rsidR="003A3098" w:rsidRDefault="003A3098" w:rsidP="003A3098">
      <w:pPr>
        <w:spacing w:after="0" w:line="240" w:lineRule="auto"/>
        <w:jc w:val="both"/>
        <w:rPr>
          <w:rFonts w:ascii="Arial" w:hAnsi="Arial" w:cs="Arial"/>
          <w:bCs/>
          <w:sz w:val="24"/>
          <w:szCs w:val="24"/>
        </w:rPr>
      </w:pPr>
    </w:p>
    <w:p w:rsidR="003A3098" w:rsidRPr="00203101" w:rsidRDefault="003A3098" w:rsidP="003A3098">
      <w:pPr>
        <w:spacing w:line="360" w:lineRule="auto"/>
        <w:jc w:val="both"/>
        <w:rPr>
          <w:rFonts w:ascii="Arial" w:hAnsi="Arial" w:cs="Arial"/>
          <w:bCs/>
          <w:sz w:val="24"/>
          <w:szCs w:val="24"/>
        </w:rPr>
      </w:pPr>
      <w:r w:rsidRPr="00203101">
        <w:rPr>
          <w:rFonts w:ascii="Arial" w:hAnsi="Arial" w:cs="Arial"/>
          <w:bCs/>
          <w:sz w:val="24"/>
          <w:szCs w:val="24"/>
        </w:rPr>
        <w:t>Ya en anteriores ocasiones ésta Subsección había tenido la oportunidad de señalar al respecto:</w:t>
      </w:r>
    </w:p>
    <w:p w:rsidR="003A3098" w:rsidRPr="00CB0A1C" w:rsidRDefault="003A3098" w:rsidP="003A3098">
      <w:pPr>
        <w:spacing w:after="0" w:line="360" w:lineRule="auto"/>
        <w:jc w:val="both"/>
        <w:rPr>
          <w:rFonts w:ascii="Arial" w:hAnsi="Arial" w:cs="Arial"/>
          <w:bCs/>
          <w:i/>
          <w:sz w:val="24"/>
          <w:szCs w:val="24"/>
        </w:rPr>
      </w:pPr>
      <w:r>
        <w:rPr>
          <w:rFonts w:ascii="Arial" w:hAnsi="Arial" w:cs="Arial"/>
          <w:bCs/>
          <w:sz w:val="24"/>
          <w:szCs w:val="24"/>
        </w:rPr>
        <w:t>“</w:t>
      </w:r>
      <w:r w:rsidRPr="00CB0A1C">
        <w:rPr>
          <w:rFonts w:ascii="Arial" w:hAnsi="Arial" w:cs="Arial"/>
          <w:bCs/>
          <w:i/>
          <w:sz w:val="24"/>
          <w:szCs w:val="24"/>
        </w:rPr>
        <w:t>Por averiguado se tiene que es deber del juez, en el marco de su autonomía funcional y siendo garante del acceso efectivo a la administración de justicia, interpretar de manera integral, y como un todo, el escrito de demanda</w:t>
      </w:r>
      <w:r w:rsidRPr="00CB0A1C">
        <w:rPr>
          <w:bCs/>
          <w:i/>
          <w:sz w:val="24"/>
          <w:szCs w:val="24"/>
          <w:vertAlign w:val="superscript"/>
        </w:rPr>
        <w:footnoteReference w:id="17"/>
      </w:r>
      <w:r w:rsidRPr="00CB0A1C">
        <w:rPr>
          <w:rFonts w:ascii="Arial" w:hAnsi="Arial" w:cs="Arial"/>
          <w:bCs/>
          <w:i/>
          <w:sz w:val="24"/>
          <w:szCs w:val="24"/>
        </w:rPr>
        <w:t xml:space="preserve"> extrayendo el verdadero sentido y alcance de la protección judicial deprecada por quien acude a la jurisdicción.</w:t>
      </w:r>
    </w:p>
    <w:p w:rsidR="003A3098" w:rsidRDefault="003A3098" w:rsidP="003A3098">
      <w:pPr>
        <w:spacing w:after="0" w:line="360" w:lineRule="auto"/>
        <w:jc w:val="both"/>
        <w:rPr>
          <w:rFonts w:ascii="Arial" w:hAnsi="Arial" w:cs="Arial"/>
          <w:bCs/>
          <w:i/>
          <w:sz w:val="16"/>
          <w:szCs w:val="24"/>
        </w:rPr>
      </w:pPr>
    </w:p>
    <w:p w:rsidR="003A3098" w:rsidRDefault="003A3098" w:rsidP="003A3098">
      <w:pPr>
        <w:spacing w:after="0" w:line="360" w:lineRule="auto"/>
        <w:jc w:val="both"/>
        <w:rPr>
          <w:rFonts w:ascii="Arial" w:hAnsi="Arial" w:cs="Arial"/>
          <w:bCs/>
          <w:i/>
          <w:sz w:val="24"/>
          <w:szCs w:val="24"/>
        </w:rPr>
      </w:pPr>
      <w:r w:rsidRPr="003A3098">
        <w:rPr>
          <w:rFonts w:ascii="Arial" w:hAnsi="Arial" w:cs="Arial"/>
          <w:bCs/>
          <w:i/>
          <w:sz w:val="24"/>
          <w:szCs w:val="24"/>
        </w:rPr>
        <w:lastRenderedPageBreak/>
        <w:t xml:space="preserve">Así, corresponde a la judicatura adentrarse en el estudio de los extremos fácticos que circunscriben la causa </w:t>
      </w:r>
      <w:proofErr w:type="spellStart"/>
      <w:r w:rsidRPr="003A3098">
        <w:rPr>
          <w:rFonts w:ascii="Arial" w:hAnsi="Arial" w:cs="Arial"/>
          <w:bCs/>
          <w:i/>
          <w:sz w:val="24"/>
          <w:szCs w:val="24"/>
        </w:rPr>
        <w:t>petendi</w:t>
      </w:r>
      <w:proofErr w:type="spellEnd"/>
      <w:r w:rsidRPr="003A3098">
        <w:rPr>
          <w:rFonts w:ascii="Arial" w:hAnsi="Arial" w:cs="Arial"/>
          <w:bCs/>
          <w:i/>
          <w:sz w:val="24"/>
          <w:szCs w:val="24"/>
        </w:rPr>
        <w:t xml:space="preserve"> y los razonamientos jurídicos de manera armónica con lo pretendido, de modo tal que más que aferrarse a la literalidad de los términos expuestos interesa desentrañar el sentido del problema litigioso puesto a su consideración</w:t>
      </w:r>
      <w:r w:rsidRPr="00CB0A1C">
        <w:rPr>
          <w:bCs/>
          <w:i/>
          <w:sz w:val="24"/>
          <w:szCs w:val="24"/>
          <w:vertAlign w:val="superscript"/>
        </w:rPr>
        <w:footnoteReference w:id="18"/>
      </w:r>
      <w:r w:rsidRPr="003A3098">
        <w:rPr>
          <w:rFonts w:ascii="Arial" w:hAnsi="Arial" w:cs="Arial"/>
          <w:bCs/>
          <w:i/>
          <w:sz w:val="24"/>
          <w:szCs w:val="24"/>
        </w:rPr>
        <w:t>, eso sí, sin desquiciar los ejes basilares de la misma demanda”</w:t>
      </w:r>
      <w:r>
        <w:rPr>
          <w:rStyle w:val="Refdenotaalpie"/>
          <w:rFonts w:ascii="Arial" w:hAnsi="Arial" w:cs="Arial"/>
          <w:bCs/>
          <w:i/>
          <w:sz w:val="24"/>
          <w:szCs w:val="24"/>
        </w:rPr>
        <w:footnoteReference w:id="19"/>
      </w:r>
      <w:r w:rsidRPr="003A3098">
        <w:rPr>
          <w:rFonts w:ascii="Arial" w:hAnsi="Arial" w:cs="Arial"/>
          <w:bCs/>
          <w:i/>
          <w:sz w:val="24"/>
          <w:szCs w:val="24"/>
        </w:rPr>
        <w:t>.</w:t>
      </w:r>
    </w:p>
    <w:p w:rsidR="003A3098" w:rsidRPr="003A3098" w:rsidRDefault="003A3098" w:rsidP="003A3098">
      <w:pPr>
        <w:spacing w:after="0" w:line="360" w:lineRule="auto"/>
        <w:jc w:val="both"/>
        <w:rPr>
          <w:rFonts w:ascii="Arial" w:hAnsi="Arial" w:cs="Arial"/>
          <w:bCs/>
          <w:i/>
          <w:sz w:val="16"/>
          <w:szCs w:val="24"/>
        </w:rPr>
      </w:pPr>
    </w:p>
    <w:p w:rsidR="003A3098" w:rsidRPr="003A3098" w:rsidRDefault="003A3098" w:rsidP="003A3098">
      <w:pPr>
        <w:spacing w:after="0" w:line="360" w:lineRule="auto"/>
        <w:jc w:val="both"/>
        <w:rPr>
          <w:rFonts w:ascii="Arial" w:hAnsi="Arial" w:cs="Arial"/>
          <w:bCs/>
          <w:i/>
          <w:sz w:val="24"/>
          <w:szCs w:val="24"/>
        </w:rPr>
      </w:pPr>
      <w:r w:rsidRPr="003A3098">
        <w:rPr>
          <w:rFonts w:ascii="Arial" w:hAnsi="Arial" w:cs="Arial"/>
          <w:bCs/>
          <w:sz w:val="24"/>
          <w:szCs w:val="24"/>
        </w:rPr>
        <w:t xml:space="preserve">Luego, sí lo que ocurre en un determinado asunto es que en ejercicio de su función de  interpretación integral de la demanda el juez se percata de </w:t>
      </w:r>
      <w:r>
        <w:rPr>
          <w:rFonts w:ascii="Arial" w:hAnsi="Arial" w:cs="Arial"/>
          <w:bCs/>
          <w:sz w:val="24"/>
          <w:szCs w:val="24"/>
        </w:rPr>
        <w:t>la existencia de unos hechos y unas pretensiones pero a partir de éstos no puede adecuar la naturaleza de la acci</w:t>
      </w:r>
      <w:r w:rsidR="00D11B5F">
        <w:rPr>
          <w:rFonts w:ascii="Arial" w:hAnsi="Arial" w:cs="Arial"/>
          <w:bCs/>
          <w:sz w:val="24"/>
          <w:szCs w:val="24"/>
        </w:rPr>
        <w:t xml:space="preserve">ón interpuesta por otra que el actor afirma que interpuso convenientemente </w:t>
      </w:r>
      <w:r>
        <w:rPr>
          <w:rFonts w:ascii="Arial" w:hAnsi="Arial" w:cs="Arial"/>
          <w:bCs/>
          <w:sz w:val="24"/>
          <w:szCs w:val="24"/>
        </w:rPr>
        <w:t xml:space="preserve">o </w:t>
      </w:r>
      <w:r w:rsidRPr="003A3098">
        <w:rPr>
          <w:rFonts w:ascii="Arial" w:hAnsi="Arial" w:cs="Arial"/>
          <w:bCs/>
          <w:sz w:val="24"/>
          <w:szCs w:val="24"/>
        </w:rPr>
        <w:t>determinar que la actora efectivamente prete</w:t>
      </w:r>
      <w:r>
        <w:rPr>
          <w:rFonts w:ascii="Arial" w:hAnsi="Arial" w:cs="Arial"/>
          <w:bCs/>
          <w:sz w:val="24"/>
          <w:szCs w:val="24"/>
        </w:rPr>
        <w:t xml:space="preserve">ndía una declaratoria de nulidad que </w:t>
      </w:r>
      <w:r w:rsidRPr="003A3098">
        <w:rPr>
          <w:rFonts w:ascii="Arial" w:hAnsi="Arial" w:cs="Arial"/>
          <w:bCs/>
          <w:sz w:val="24"/>
          <w:szCs w:val="24"/>
        </w:rPr>
        <w:t xml:space="preserve">ésta no solicitó expresamente, no puede entonces el juez proceder a </w:t>
      </w:r>
      <w:r>
        <w:rPr>
          <w:rFonts w:ascii="Arial" w:hAnsi="Arial" w:cs="Arial"/>
          <w:bCs/>
          <w:sz w:val="24"/>
          <w:szCs w:val="24"/>
        </w:rPr>
        <w:t xml:space="preserve">declarar </w:t>
      </w:r>
      <w:r w:rsidRPr="003A3098">
        <w:rPr>
          <w:rFonts w:ascii="Arial" w:hAnsi="Arial" w:cs="Arial"/>
          <w:bCs/>
          <w:sz w:val="24"/>
          <w:szCs w:val="24"/>
        </w:rPr>
        <w:t>algo que la accionante no pidió en su demanda</w:t>
      </w:r>
      <w:r>
        <w:rPr>
          <w:rStyle w:val="Refdenotaalpie"/>
          <w:rFonts w:ascii="Arial" w:hAnsi="Arial" w:cs="Arial"/>
          <w:bCs/>
          <w:sz w:val="24"/>
          <w:szCs w:val="24"/>
        </w:rPr>
        <w:footnoteReference w:id="20"/>
      </w:r>
      <w:r w:rsidRPr="003A3098">
        <w:rPr>
          <w:rFonts w:ascii="Arial" w:hAnsi="Arial" w:cs="Arial"/>
          <w:bCs/>
          <w:sz w:val="24"/>
          <w:szCs w:val="24"/>
        </w:rPr>
        <w:t>.</w:t>
      </w:r>
    </w:p>
    <w:p w:rsidR="003A3098" w:rsidRDefault="003A3098" w:rsidP="003A3098">
      <w:pPr>
        <w:spacing w:after="0" w:line="360" w:lineRule="auto"/>
        <w:jc w:val="both"/>
        <w:rPr>
          <w:rFonts w:ascii="Arial" w:hAnsi="Arial" w:cs="Arial"/>
          <w:bCs/>
          <w:sz w:val="24"/>
          <w:szCs w:val="24"/>
        </w:rPr>
      </w:pPr>
    </w:p>
    <w:p w:rsidR="003A3098" w:rsidRDefault="003A3098" w:rsidP="00D11B5F">
      <w:pPr>
        <w:spacing w:after="0" w:line="360" w:lineRule="auto"/>
        <w:jc w:val="both"/>
        <w:rPr>
          <w:rFonts w:ascii="Arial" w:hAnsi="Arial" w:cs="Arial"/>
          <w:bCs/>
          <w:sz w:val="24"/>
          <w:szCs w:val="24"/>
        </w:rPr>
      </w:pPr>
      <w:r w:rsidRPr="003A3098">
        <w:rPr>
          <w:rFonts w:ascii="Arial" w:hAnsi="Arial" w:cs="Arial"/>
          <w:bCs/>
          <w:sz w:val="24"/>
          <w:szCs w:val="24"/>
        </w:rPr>
        <w:t xml:space="preserve">En efecto, si la parte demandante no </w:t>
      </w:r>
      <w:r w:rsidR="00D11B5F">
        <w:rPr>
          <w:rFonts w:ascii="Arial" w:hAnsi="Arial" w:cs="Arial"/>
          <w:bCs/>
          <w:sz w:val="24"/>
          <w:szCs w:val="24"/>
        </w:rPr>
        <w:t xml:space="preserve">interpuso la acción procedente ni tampoco solicitó expresamente que se declarara la nulidad absoluta de un contrato, </w:t>
      </w:r>
      <w:r w:rsidRPr="003A3098">
        <w:rPr>
          <w:rFonts w:ascii="Arial" w:hAnsi="Arial" w:cs="Arial"/>
          <w:bCs/>
          <w:sz w:val="24"/>
          <w:szCs w:val="24"/>
        </w:rPr>
        <w:t>no puede después en sede del recur</w:t>
      </w:r>
      <w:r w:rsidR="00D11B5F">
        <w:rPr>
          <w:rFonts w:ascii="Arial" w:hAnsi="Arial" w:cs="Arial"/>
          <w:bCs/>
          <w:sz w:val="24"/>
          <w:szCs w:val="24"/>
        </w:rPr>
        <w:t>so de apelación solicitar que se declare algo que no pidió</w:t>
      </w:r>
      <w:r w:rsidRPr="003A3098">
        <w:rPr>
          <w:rFonts w:ascii="Arial" w:hAnsi="Arial" w:cs="Arial"/>
          <w:bCs/>
          <w:sz w:val="24"/>
          <w:szCs w:val="24"/>
        </w:rPr>
        <w:t xml:space="preserve">, pues de ésta forma estaría formulando nuevas pretensiones que no fueron solicitadas en la demanda, lo que equivaldría a una modificación o alteración de la </w:t>
      </w:r>
      <w:r w:rsidRPr="003A3098">
        <w:rPr>
          <w:rFonts w:ascii="Arial" w:hAnsi="Arial" w:cs="Arial"/>
          <w:bCs/>
          <w:i/>
          <w:sz w:val="24"/>
          <w:szCs w:val="24"/>
        </w:rPr>
        <w:t xml:space="preserve">causa </w:t>
      </w:r>
      <w:proofErr w:type="spellStart"/>
      <w:r w:rsidRPr="003A3098">
        <w:rPr>
          <w:rFonts w:ascii="Arial" w:hAnsi="Arial" w:cs="Arial"/>
          <w:bCs/>
          <w:i/>
          <w:sz w:val="24"/>
          <w:szCs w:val="24"/>
        </w:rPr>
        <w:t>petendi</w:t>
      </w:r>
      <w:proofErr w:type="spellEnd"/>
      <w:r w:rsidRPr="003A3098">
        <w:rPr>
          <w:rFonts w:ascii="Arial" w:hAnsi="Arial" w:cs="Arial"/>
          <w:bCs/>
          <w:i/>
          <w:sz w:val="24"/>
          <w:szCs w:val="24"/>
        </w:rPr>
        <w:t xml:space="preserve"> </w:t>
      </w:r>
      <w:r w:rsidRPr="003A3098">
        <w:rPr>
          <w:rFonts w:ascii="Arial" w:hAnsi="Arial" w:cs="Arial"/>
          <w:bCs/>
          <w:sz w:val="24"/>
          <w:szCs w:val="24"/>
        </w:rPr>
        <w:t>en detrimento del debido proceso, cuestión que prohíbe tajantemente el artículo 305 del Código de Procedimiento Civil.</w:t>
      </w:r>
    </w:p>
    <w:p w:rsidR="00D11B5F" w:rsidRPr="00D11B5F" w:rsidRDefault="00D11B5F" w:rsidP="00D11B5F">
      <w:pPr>
        <w:spacing w:after="0" w:line="360" w:lineRule="auto"/>
        <w:jc w:val="both"/>
        <w:rPr>
          <w:rFonts w:ascii="Arial" w:hAnsi="Arial" w:cs="Arial"/>
          <w:bCs/>
          <w:sz w:val="24"/>
          <w:szCs w:val="24"/>
        </w:rPr>
      </w:pPr>
    </w:p>
    <w:p w:rsidR="00D11B5F" w:rsidRDefault="003F7AEF" w:rsidP="00D11B5F">
      <w:pPr>
        <w:numPr>
          <w:ilvl w:val="0"/>
          <w:numId w:val="2"/>
        </w:numPr>
        <w:spacing w:line="360" w:lineRule="auto"/>
        <w:jc w:val="both"/>
        <w:rPr>
          <w:rFonts w:ascii="Arial" w:hAnsi="Arial"/>
          <w:bCs/>
          <w:sz w:val="24"/>
          <w:szCs w:val="24"/>
        </w:rPr>
      </w:pPr>
      <w:r w:rsidRPr="003E586D">
        <w:rPr>
          <w:rFonts w:ascii="Arial" w:hAnsi="Arial"/>
          <w:b/>
          <w:bCs/>
          <w:sz w:val="24"/>
          <w:szCs w:val="24"/>
        </w:rPr>
        <w:t>La solución del caso concreto</w:t>
      </w:r>
      <w:r w:rsidRPr="003E586D">
        <w:rPr>
          <w:rFonts w:ascii="Arial" w:hAnsi="Arial"/>
          <w:bCs/>
          <w:sz w:val="24"/>
          <w:szCs w:val="24"/>
        </w:rPr>
        <w:t xml:space="preserve">. </w:t>
      </w:r>
    </w:p>
    <w:p w:rsidR="00D11B5F" w:rsidRPr="00D11B5F" w:rsidRDefault="00D11B5F" w:rsidP="00D11B5F">
      <w:pPr>
        <w:spacing w:after="0" w:line="240" w:lineRule="auto"/>
        <w:jc w:val="both"/>
        <w:rPr>
          <w:rFonts w:ascii="Arial" w:hAnsi="Arial"/>
          <w:bCs/>
          <w:sz w:val="24"/>
          <w:szCs w:val="24"/>
        </w:rPr>
      </w:pPr>
    </w:p>
    <w:p w:rsidR="003F7AEF" w:rsidRDefault="003F7AEF" w:rsidP="003F7AEF">
      <w:pPr>
        <w:spacing w:after="0" w:line="360" w:lineRule="auto"/>
        <w:ind w:right="-134"/>
        <w:jc w:val="both"/>
        <w:rPr>
          <w:rFonts w:ascii="Arial" w:hAnsi="Arial" w:cs="Arial"/>
          <w:bCs/>
          <w:sz w:val="24"/>
          <w:szCs w:val="24"/>
        </w:rPr>
      </w:pPr>
      <w:r w:rsidRPr="00FD40A2">
        <w:rPr>
          <w:rFonts w:ascii="Arial" w:hAnsi="Arial"/>
          <w:bCs/>
          <w:sz w:val="24"/>
          <w:szCs w:val="24"/>
        </w:rPr>
        <w:t xml:space="preserve">En el asunto que aquí se revisa por la vía de la apelación </w:t>
      </w:r>
      <w:r w:rsidR="00AF7016">
        <w:rPr>
          <w:rFonts w:ascii="Arial" w:hAnsi="Arial"/>
          <w:bCs/>
          <w:sz w:val="24"/>
          <w:szCs w:val="24"/>
        </w:rPr>
        <w:t xml:space="preserve">se tiene que el 18 de marzo de 2002 </w:t>
      </w:r>
      <w:r w:rsidR="00AF7016">
        <w:rPr>
          <w:rFonts w:ascii="Arial" w:hAnsi="Arial" w:cs="Arial"/>
          <w:bCs/>
          <w:sz w:val="24"/>
          <w:szCs w:val="24"/>
          <w:lang w:val="es-ES"/>
        </w:rPr>
        <w:t xml:space="preserve">las demandadas Fiduciaria la Previsora S.A. y la Nación – Ministerio de Educación- Fondo Nacional de Prestaciones Sociales del Magisterio </w:t>
      </w:r>
      <w:r w:rsidR="00BB0A51">
        <w:rPr>
          <w:rFonts w:ascii="Arial" w:hAnsi="Arial" w:cs="Arial"/>
          <w:bCs/>
          <w:sz w:val="24"/>
          <w:szCs w:val="24"/>
        </w:rPr>
        <w:t>ordenaron</w:t>
      </w:r>
      <w:r w:rsidRPr="00F83A66">
        <w:rPr>
          <w:rFonts w:ascii="Arial" w:hAnsi="Arial" w:cs="Arial"/>
          <w:bCs/>
          <w:sz w:val="24"/>
          <w:szCs w:val="24"/>
        </w:rPr>
        <w:t xml:space="preserve"> la apertura de la licitació</w:t>
      </w:r>
      <w:r>
        <w:rPr>
          <w:rFonts w:ascii="Arial" w:hAnsi="Arial" w:cs="Arial"/>
          <w:bCs/>
          <w:sz w:val="24"/>
          <w:szCs w:val="24"/>
        </w:rPr>
        <w:t xml:space="preserve">n pública </w:t>
      </w:r>
      <w:r w:rsidR="00AF7016">
        <w:rPr>
          <w:rFonts w:ascii="Arial" w:hAnsi="Arial" w:cs="Arial"/>
          <w:bCs/>
          <w:sz w:val="24"/>
          <w:szCs w:val="24"/>
        </w:rPr>
        <w:t>No. 104 de 2002 que tuvo por objeto contratar la prestación de los servicios médicos de los docentes y sus familias en el Departamento del Valle del Cauca entre el periodo comprendido entre el 16 de mayo de 2002 y el 31 de diciembre de 2003 (</w:t>
      </w:r>
      <w:proofErr w:type="spellStart"/>
      <w:r w:rsidR="00AF7016">
        <w:rPr>
          <w:rFonts w:ascii="Arial" w:hAnsi="Arial" w:cs="Arial"/>
          <w:bCs/>
          <w:sz w:val="24"/>
          <w:szCs w:val="24"/>
        </w:rPr>
        <w:t>Fols</w:t>
      </w:r>
      <w:proofErr w:type="spellEnd"/>
      <w:r w:rsidR="00AF7016">
        <w:rPr>
          <w:rFonts w:ascii="Arial" w:hAnsi="Arial" w:cs="Arial"/>
          <w:bCs/>
          <w:sz w:val="24"/>
          <w:szCs w:val="24"/>
        </w:rPr>
        <w:t xml:space="preserve">. </w:t>
      </w:r>
      <w:r w:rsidR="00123A55">
        <w:rPr>
          <w:rFonts w:ascii="Arial" w:hAnsi="Arial" w:cs="Arial"/>
          <w:bCs/>
          <w:sz w:val="24"/>
          <w:szCs w:val="24"/>
        </w:rPr>
        <w:t>404 a 437 del C. No. 6 de pruebas</w:t>
      </w:r>
      <w:r>
        <w:rPr>
          <w:rFonts w:ascii="Arial" w:hAnsi="Arial" w:cs="Arial"/>
          <w:bCs/>
          <w:sz w:val="24"/>
          <w:szCs w:val="24"/>
        </w:rPr>
        <w:t xml:space="preserve">). </w:t>
      </w:r>
    </w:p>
    <w:p w:rsidR="003F7AEF" w:rsidRDefault="003F7AEF" w:rsidP="003F7AEF">
      <w:pPr>
        <w:spacing w:after="0" w:line="360" w:lineRule="auto"/>
        <w:ind w:right="-134"/>
        <w:jc w:val="both"/>
        <w:rPr>
          <w:rFonts w:ascii="Arial" w:hAnsi="Arial" w:cs="Arial"/>
          <w:bCs/>
          <w:sz w:val="24"/>
          <w:szCs w:val="24"/>
        </w:rPr>
      </w:pPr>
    </w:p>
    <w:p w:rsidR="00BB0A51" w:rsidRDefault="00BB0A51" w:rsidP="00BB0A51">
      <w:pPr>
        <w:spacing w:after="0" w:line="360" w:lineRule="auto"/>
        <w:ind w:right="-134"/>
        <w:jc w:val="both"/>
        <w:rPr>
          <w:rFonts w:ascii="Arial" w:hAnsi="Arial" w:cs="Arial"/>
          <w:bCs/>
          <w:sz w:val="24"/>
          <w:szCs w:val="24"/>
        </w:rPr>
      </w:pPr>
      <w:r w:rsidRPr="00F83A66">
        <w:rPr>
          <w:rFonts w:ascii="Arial" w:hAnsi="Arial" w:cs="Arial"/>
          <w:bCs/>
          <w:sz w:val="24"/>
          <w:szCs w:val="24"/>
        </w:rPr>
        <w:lastRenderedPageBreak/>
        <w:t>A dicha licitación present</w:t>
      </w:r>
      <w:r>
        <w:rPr>
          <w:rFonts w:ascii="Arial" w:hAnsi="Arial" w:cs="Arial"/>
          <w:bCs/>
          <w:sz w:val="24"/>
          <w:szCs w:val="24"/>
        </w:rPr>
        <w:t xml:space="preserve">aron su propuesta tanto la Unión Temporal demandante </w:t>
      </w:r>
      <w:r w:rsidRPr="0044005D">
        <w:rPr>
          <w:rFonts w:ascii="Arial" w:eastAsia="Times New Roman" w:hAnsi="Arial"/>
          <w:bCs/>
          <w:sz w:val="24"/>
          <w:szCs w:val="24"/>
          <w:lang w:val="es-ES" w:eastAsia="es-ES"/>
        </w:rPr>
        <w:t xml:space="preserve">Servicios Integrales de Salud de Occidente U.T. – Siso U.T.-, como </w:t>
      </w:r>
      <w:r w:rsidRPr="0044005D">
        <w:rPr>
          <w:rFonts w:ascii="Arial" w:eastAsia="Times New Roman" w:hAnsi="Arial"/>
          <w:sz w:val="24"/>
          <w:szCs w:val="24"/>
          <w:lang w:val="es-ES" w:eastAsia="es-ES"/>
        </w:rPr>
        <w:t xml:space="preserve">el Consorcio </w:t>
      </w:r>
      <w:proofErr w:type="spellStart"/>
      <w:r w:rsidRPr="0044005D">
        <w:rPr>
          <w:rFonts w:ascii="Arial" w:eastAsia="Times New Roman" w:hAnsi="Arial"/>
          <w:sz w:val="24"/>
          <w:szCs w:val="24"/>
          <w:lang w:val="es-ES" w:eastAsia="es-ES"/>
        </w:rPr>
        <w:t>Cosminorte</w:t>
      </w:r>
      <w:proofErr w:type="spellEnd"/>
      <w:r w:rsidRPr="0044005D">
        <w:rPr>
          <w:rFonts w:ascii="Arial" w:eastAsia="Times New Roman" w:hAnsi="Arial"/>
          <w:sz w:val="24"/>
          <w:szCs w:val="24"/>
          <w:lang w:val="es-ES" w:eastAsia="es-ES"/>
        </w:rPr>
        <w:t xml:space="preserve"> Valle</w:t>
      </w:r>
      <w:r>
        <w:rPr>
          <w:rFonts w:ascii="Arial" w:eastAsia="Times New Roman" w:hAnsi="Arial"/>
          <w:sz w:val="24"/>
          <w:szCs w:val="24"/>
          <w:lang w:val="es-ES" w:eastAsia="es-ES"/>
        </w:rPr>
        <w:t xml:space="preserve"> </w:t>
      </w:r>
      <w:r w:rsidRPr="0044005D">
        <w:rPr>
          <w:rFonts w:ascii="Arial" w:eastAsia="Times New Roman" w:hAnsi="Arial"/>
          <w:sz w:val="24"/>
          <w:szCs w:val="24"/>
          <w:lang w:val="es-ES" w:eastAsia="es-ES"/>
        </w:rPr>
        <w:t>conformado por las firmas Organización Clínica General</w:t>
      </w:r>
      <w:r>
        <w:rPr>
          <w:rFonts w:ascii="Arial" w:eastAsia="Times New Roman" w:hAnsi="Arial"/>
          <w:sz w:val="24"/>
          <w:szCs w:val="24"/>
          <w:lang w:val="es-ES" w:eastAsia="es-ES"/>
        </w:rPr>
        <w:t xml:space="preserve"> del Norte S.A. </w:t>
      </w:r>
      <w:r w:rsidRPr="0044005D">
        <w:rPr>
          <w:rFonts w:ascii="Arial" w:eastAsia="Times New Roman" w:hAnsi="Arial"/>
          <w:sz w:val="24"/>
          <w:szCs w:val="24"/>
          <w:lang w:val="es-ES" w:eastAsia="es-ES"/>
        </w:rPr>
        <w:t xml:space="preserve">y la Corporación de Servicios Médicos Internacionales </w:t>
      </w:r>
      <w:proofErr w:type="spellStart"/>
      <w:r w:rsidRPr="0044005D">
        <w:rPr>
          <w:rFonts w:ascii="Arial" w:eastAsia="Times New Roman" w:hAnsi="Arial"/>
          <w:sz w:val="24"/>
          <w:szCs w:val="24"/>
          <w:lang w:val="es-ES" w:eastAsia="es-ES"/>
        </w:rPr>
        <w:t>Them</w:t>
      </w:r>
      <w:proofErr w:type="spellEnd"/>
      <w:r w:rsidRPr="0044005D">
        <w:rPr>
          <w:rFonts w:ascii="Arial" w:eastAsia="Times New Roman" w:hAnsi="Arial"/>
          <w:sz w:val="24"/>
          <w:szCs w:val="24"/>
          <w:lang w:val="es-ES" w:eastAsia="es-ES"/>
        </w:rPr>
        <w:t xml:space="preserve"> y Cía. </w:t>
      </w:r>
      <w:proofErr w:type="spellStart"/>
      <w:proofErr w:type="gramStart"/>
      <w:r w:rsidRPr="0044005D">
        <w:rPr>
          <w:rFonts w:ascii="Arial" w:eastAsia="Times New Roman" w:hAnsi="Arial"/>
          <w:sz w:val="24"/>
          <w:szCs w:val="24"/>
          <w:lang w:val="es-ES" w:eastAsia="es-ES"/>
        </w:rPr>
        <w:t>Ltda</w:t>
      </w:r>
      <w:proofErr w:type="spellEnd"/>
      <w:r w:rsidRPr="0044005D">
        <w:rPr>
          <w:rFonts w:ascii="Arial" w:eastAsia="Times New Roman" w:hAnsi="Arial"/>
          <w:sz w:val="24"/>
          <w:szCs w:val="24"/>
          <w:lang w:val="es-ES" w:eastAsia="es-ES"/>
        </w:rPr>
        <w:t>.,</w:t>
      </w:r>
      <w:proofErr w:type="spellStart"/>
      <w:r>
        <w:rPr>
          <w:rFonts w:ascii="Arial" w:eastAsia="Times New Roman" w:hAnsi="Arial"/>
          <w:sz w:val="24"/>
          <w:szCs w:val="24"/>
          <w:lang w:val="es-ES" w:eastAsia="es-ES"/>
        </w:rPr>
        <w:t>Cosmitet</w:t>
      </w:r>
      <w:proofErr w:type="spellEnd"/>
      <w:proofErr w:type="gramEnd"/>
      <w:r>
        <w:rPr>
          <w:rFonts w:ascii="Arial" w:eastAsia="Times New Roman" w:hAnsi="Arial"/>
          <w:sz w:val="24"/>
          <w:szCs w:val="24"/>
          <w:lang w:val="es-ES" w:eastAsia="es-ES"/>
        </w:rPr>
        <w:t xml:space="preserve"> Ltda. </w:t>
      </w:r>
    </w:p>
    <w:p w:rsidR="00BB0A51" w:rsidRPr="00164844" w:rsidRDefault="00BB0A51" w:rsidP="003F7AEF">
      <w:pPr>
        <w:spacing w:after="0" w:line="360" w:lineRule="auto"/>
        <w:ind w:right="-134"/>
        <w:jc w:val="both"/>
        <w:rPr>
          <w:rFonts w:ascii="Arial" w:hAnsi="Arial" w:cs="Arial"/>
          <w:bCs/>
          <w:sz w:val="24"/>
          <w:szCs w:val="24"/>
        </w:rPr>
      </w:pPr>
    </w:p>
    <w:p w:rsidR="003F7AEF" w:rsidRDefault="007524A9" w:rsidP="003F7AEF">
      <w:pPr>
        <w:spacing w:line="360" w:lineRule="auto"/>
        <w:jc w:val="both"/>
        <w:rPr>
          <w:rFonts w:ascii="Arial" w:hAnsi="Arial"/>
          <w:bCs/>
          <w:sz w:val="24"/>
          <w:szCs w:val="24"/>
        </w:rPr>
      </w:pPr>
      <w:r>
        <w:rPr>
          <w:rFonts w:ascii="Arial" w:hAnsi="Arial"/>
          <w:bCs/>
          <w:sz w:val="24"/>
          <w:szCs w:val="24"/>
        </w:rPr>
        <w:t xml:space="preserve">Que la Unión Temporal </w:t>
      </w:r>
      <w:r w:rsidR="003F7AEF" w:rsidRPr="00FD40A2">
        <w:rPr>
          <w:rFonts w:ascii="Arial" w:hAnsi="Arial"/>
          <w:bCs/>
          <w:sz w:val="24"/>
          <w:szCs w:val="24"/>
        </w:rPr>
        <w:t>demandante pre</w:t>
      </w:r>
      <w:r>
        <w:rPr>
          <w:rFonts w:ascii="Arial" w:hAnsi="Arial"/>
          <w:bCs/>
          <w:sz w:val="24"/>
          <w:szCs w:val="24"/>
        </w:rPr>
        <w:t xml:space="preserve">tende que se declare la nulidad </w:t>
      </w:r>
      <w:r w:rsidR="0005558F">
        <w:rPr>
          <w:rFonts w:ascii="Arial" w:hAnsi="Arial"/>
          <w:bCs/>
          <w:sz w:val="24"/>
          <w:szCs w:val="24"/>
        </w:rPr>
        <w:t xml:space="preserve">de los actos administrativos proferidos en el curso de la audiencia pública de adjudicación que tuvo lugar el 21 de mayo de 2002, esto es, </w:t>
      </w:r>
      <w:r>
        <w:rPr>
          <w:rFonts w:ascii="Arial" w:hAnsi="Arial"/>
          <w:bCs/>
          <w:sz w:val="24"/>
          <w:szCs w:val="24"/>
        </w:rPr>
        <w:t>del Acuerdo No. 45 del 21 de mayo de 2002 (</w:t>
      </w:r>
      <w:proofErr w:type="spellStart"/>
      <w:r>
        <w:rPr>
          <w:rFonts w:ascii="Arial" w:hAnsi="Arial"/>
          <w:bCs/>
          <w:sz w:val="24"/>
          <w:szCs w:val="24"/>
        </w:rPr>
        <w:t>Fols</w:t>
      </w:r>
      <w:proofErr w:type="spellEnd"/>
      <w:r>
        <w:rPr>
          <w:rFonts w:ascii="Arial" w:hAnsi="Arial"/>
          <w:bCs/>
          <w:sz w:val="24"/>
          <w:szCs w:val="24"/>
        </w:rPr>
        <w:t>. 91 a 93 del C. No. 4) y del acta de la audiencia p</w:t>
      </w:r>
      <w:r w:rsidR="0005558F">
        <w:rPr>
          <w:rFonts w:ascii="Arial" w:hAnsi="Arial"/>
          <w:bCs/>
          <w:sz w:val="24"/>
          <w:szCs w:val="24"/>
        </w:rPr>
        <w:t xml:space="preserve">ública de esa misma fecha, </w:t>
      </w:r>
      <w:r>
        <w:rPr>
          <w:rFonts w:ascii="Arial" w:hAnsi="Arial"/>
          <w:bCs/>
          <w:sz w:val="24"/>
          <w:szCs w:val="24"/>
        </w:rPr>
        <w:t xml:space="preserve">por medio de los cuales el Consejo Directivo del Fondo Nacional de prestaciones Sociales del Magisterio recomendó a la Fiduciaria la Previsora S.A. adjudicar la licitación pública No. 104 de 2002 al Consorcio </w:t>
      </w:r>
      <w:proofErr w:type="spellStart"/>
      <w:r>
        <w:rPr>
          <w:rFonts w:ascii="Arial" w:hAnsi="Arial"/>
          <w:bCs/>
          <w:sz w:val="24"/>
          <w:szCs w:val="24"/>
        </w:rPr>
        <w:t>Cosminorte</w:t>
      </w:r>
      <w:proofErr w:type="spellEnd"/>
      <w:r>
        <w:rPr>
          <w:rFonts w:ascii="Arial" w:hAnsi="Arial"/>
          <w:bCs/>
          <w:sz w:val="24"/>
          <w:szCs w:val="24"/>
        </w:rPr>
        <w:t xml:space="preserve"> Valle (</w:t>
      </w:r>
      <w:proofErr w:type="spellStart"/>
      <w:r>
        <w:rPr>
          <w:rFonts w:ascii="Arial" w:hAnsi="Arial"/>
          <w:bCs/>
          <w:sz w:val="24"/>
          <w:szCs w:val="24"/>
        </w:rPr>
        <w:t>Fols</w:t>
      </w:r>
      <w:proofErr w:type="spellEnd"/>
      <w:r>
        <w:rPr>
          <w:rFonts w:ascii="Arial" w:hAnsi="Arial"/>
          <w:bCs/>
          <w:sz w:val="24"/>
          <w:szCs w:val="24"/>
        </w:rPr>
        <w:t>. 94 a 134 del C. No. 4)</w:t>
      </w:r>
      <w:r w:rsidR="00B3741E">
        <w:rPr>
          <w:rFonts w:ascii="Arial" w:hAnsi="Arial"/>
          <w:bCs/>
          <w:sz w:val="24"/>
          <w:szCs w:val="24"/>
        </w:rPr>
        <w:t xml:space="preserve">, que ésta tenía derecho a la adjudicación </w:t>
      </w:r>
      <w:r w:rsidR="003F7AEF" w:rsidRPr="00FD40A2">
        <w:rPr>
          <w:rFonts w:ascii="Arial" w:hAnsi="Arial"/>
          <w:bCs/>
          <w:sz w:val="24"/>
          <w:szCs w:val="24"/>
        </w:rPr>
        <w:t>y que como co</w:t>
      </w:r>
      <w:r>
        <w:rPr>
          <w:rFonts w:ascii="Arial" w:hAnsi="Arial"/>
          <w:bCs/>
          <w:sz w:val="24"/>
          <w:szCs w:val="24"/>
        </w:rPr>
        <w:t xml:space="preserve">nsecuencia de las anteriores declaraciones </w:t>
      </w:r>
      <w:r w:rsidR="003F7AEF" w:rsidRPr="00FD40A2">
        <w:rPr>
          <w:rFonts w:ascii="Arial" w:hAnsi="Arial"/>
          <w:bCs/>
          <w:sz w:val="24"/>
          <w:szCs w:val="24"/>
        </w:rPr>
        <w:t>se le restablezca su derecho condenando a la</w:t>
      </w:r>
      <w:r w:rsidR="00B3741E">
        <w:rPr>
          <w:rFonts w:ascii="Arial" w:hAnsi="Arial"/>
          <w:bCs/>
          <w:sz w:val="24"/>
          <w:szCs w:val="24"/>
        </w:rPr>
        <w:t>s</w:t>
      </w:r>
      <w:r w:rsidR="003F7AEF" w:rsidRPr="00FD40A2">
        <w:rPr>
          <w:rFonts w:ascii="Arial" w:hAnsi="Arial"/>
          <w:bCs/>
          <w:sz w:val="24"/>
          <w:szCs w:val="24"/>
        </w:rPr>
        <w:t xml:space="preserve"> demandada</w:t>
      </w:r>
      <w:r w:rsidR="00B3741E">
        <w:rPr>
          <w:rFonts w:ascii="Arial" w:hAnsi="Arial"/>
          <w:bCs/>
          <w:sz w:val="24"/>
          <w:szCs w:val="24"/>
        </w:rPr>
        <w:t xml:space="preserve">s al reconocimiento y pago de los perjuicios que le fueron ocasionados por la no adjudicación en las sumas que resultaren probadas en el proceso. </w:t>
      </w:r>
    </w:p>
    <w:p w:rsidR="00B3741E" w:rsidRDefault="00B3741E" w:rsidP="00BB0A51">
      <w:pPr>
        <w:spacing w:after="0" w:line="360" w:lineRule="auto"/>
        <w:jc w:val="both"/>
        <w:rPr>
          <w:rFonts w:ascii="Arial" w:hAnsi="Arial" w:cs="Arial"/>
          <w:bCs/>
          <w:sz w:val="24"/>
          <w:szCs w:val="24"/>
        </w:rPr>
      </w:pPr>
      <w:r>
        <w:rPr>
          <w:rFonts w:ascii="Arial" w:hAnsi="Arial" w:cs="Arial"/>
          <w:bCs/>
          <w:sz w:val="24"/>
          <w:szCs w:val="24"/>
        </w:rPr>
        <w:t>También se encuentra demostrado que par</w:t>
      </w:r>
      <w:r w:rsidR="00542450">
        <w:rPr>
          <w:rFonts w:ascii="Arial" w:hAnsi="Arial" w:cs="Arial"/>
          <w:bCs/>
          <w:sz w:val="24"/>
          <w:szCs w:val="24"/>
        </w:rPr>
        <w:t xml:space="preserve">a la fecha en la que se formuló </w:t>
      </w:r>
      <w:r>
        <w:rPr>
          <w:rFonts w:ascii="Arial" w:hAnsi="Arial" w:cs="Arial"/>
          <w:bCs/>
          <w:sz w:val="24"/>
          <w:szCs w:val="24"/>
        </w:rPr>
        <w:t xml:space="preserve">la </w:t>
      </w:r>
      <w:r w:rsidR="00542450">
        <w:rPr>
          <w:rFonts w:ascii="Arial" w:hAnsi="Arial" w:cs="Arial"/>
          <w:bCs/>
          <w:sz w:val="24"/>
          <w:szCs w:val="24"/>
        </w:rPr>
        <w:t xml:space="preserve">presente </w:t>
      </w:r>
      <w:r>
        <w:rPr>
          <w:rFonts w:ascii="Arial" w:hAnsi="Arial" w:cs="Arial"/>
          <w:bCs/>
          <w:sz w:val="24"/>
          <w:szCs w:val="24"/>
        </w:rPr>
        <w:t xml:space="preserve">demanda, esto es, </w:t>
      </w:r>
      <w:r>
        <w:rPr>
          <w:rFonts w:ascii="Arial" w:eastAsia="Times New Roman" w:hAnsi="Arial"/>
          <w:bCs/>
          <w:sz w:val="24"/>
          <w:szCs w:val="24"/>
          <w:lang w:val="es-ES" w:eastAsia="es-ES"/>
        </w:rPr>
        <w:t>e</w:t>
      </w:r>
      <w:r w:rsidRPr="00FF7884">
        <w:rPr>
          <w:rFonts w:ascii="Arial" w:eastAsia="Times New Roman" w:hAnsi="Arial"/>
          <w:bCs/>
          <w:sz w:val="24"/>
          <w:szCs w:val="24"/>
          <w:lang w:val="es-ES" w:eastAsia="es-ES"/>
        </w:rPr>
        <w:t>l</w:t>
      </w:r>
      <w:r>
        <w:rPr>
          <w:rFonts w:ascii="Arial" w:eastAsia="Times New Roman" w:hAnsi="Arial"/>
          <w:bCs/>
          <w:sz w:val="24"/>
          <w:szCs w:val="24"/>
          <w:lang w:val="es-ES" w:eastAsia="es-ES"/>
        </w:rPr>
        <w:t xml:space="preserve"> 24 de junio de 2002 (</w:t>
      </w:r>
      <w:proofErr w:type="spellStart"/>
      <w:r>
        <w:rPr>
          <w:rFonts w:ascii="Arial" w:eastAsia="Times New Roman" w:hAnsi="Arial"/>
          <w:bCs/>
          <w:sz w:val="24"/>
          <w:szCs w:val="24"/>
          <w:lang w:val="es-ES" w:eastAsia="es-ES"/>
        </w:rPr>
        <w:t>Fols</w:t>
      </w:r>
      <w:proofErr w:type="spellEnd"/>
      <w:r>
        <w:rPr>
          <w:rFonts w:ascii="Arial" w:eastAsia="Times New Roman" w:hAnsi="Arial"/>
          <w:bCs/>
          <w:sz w:val="24"/>
          <w:szCs w:val="24"/>
          <w:lang w:val="es-ES" w:eastAsia="es-ES"/>
        </w:rPr>
        <w:t xml:space="preserve">. 105 a 138 del C. No. 1) ya se había celebrado entre la </w:t>
      </w:r>
      <w:r w:rsidR="00542450">
        <w:rPr>
          <w:rFonts w:ascii="Arial" w:eastAsia="Times New Roman" w:hAnsi="Arial"/>
          <w:bCs/>
          <w:sz w:val="24"/>
          <w:szCs w:val="24"/>
          <w:lang w:val="es-ES" w:eastAsia="es-ES"/>
        </w:rPr>
        <w:t xml:space="preserve">Fiduciaria la Previsora S.A., en representación del Fondo Nacional de prestaciones sociales del Magisterio y el Consorcio </w:t>
      </w:r>
      <w:proofErr w:type="spellStart"/>
      <w:r w:rsidR="00542450">
        <w:rPr>
          <w:rFonts w:ascii="Arial" w:eastAsia="Times New Roman" w:hAnsi="Arial"/>
          <w:bCs/>
          <w:sz w:val="24"/>
          <w:szCs w:val="24"/>
          <w:lang w:val="es-ES" w:eastAsia="es-ES"/>
        </w:rPr>
        <w:t>Cosminorte</w:t>
      </w:r>
      <w:proofErr w:type="spellEnd"/>
      <w:r w:rsidR="00542450">
        <w:rPr>
          <w:rFonts w:ascii="Arial" w:eastAsia="Times New Roman" w:hAnsi="Arial"/>
          <w:bCs/>
          <w:sz w:val="24"/>
          <w:szCs w:val="24"/>
          <w:lang w:val="es-ES" w:eastAsia="es-ES"/>
        </w:rPr>
        <w:t xml:space="preserve"> Valle el contrato No. 1122/62/2002 el 23 de mayo de 2002 (</w:t>
      </w:r>
      <w:proofErr w:type="spellStart"/>
      <w:r w:rsidR="00542450">
        <w:rPr>
          <w:rFonts w:ascii="Arial" w:eastAsia="Times New Roman" w:hAnsi="Arial"/>
          <w:bCs/>
          <w:sz w:val="24"/>
          <w:szCs w:val="24"/>
          <w:lang w:val="es-ES" w:eastAsia="es-ES"/>
        </w:rPr>
        <w:t>Fols</w:t>
      </w:r>
      <w:proofErr w:type="spellEnd"/>
      <w:r w:rsidR="00542450">
        <w:rPr>
          <w:rFonts w:ascii="Arial" w:eastAsia="Times New Roman" w:hAnsi="Arial"/>
          <w:bCs/>
          <w:sz w:val="24"/>
          <w:szCs w:val="24"/>
          <w:lang w:val="es-ES" w:eastAsia="es-ES"/>
        </w:rPr>
        <w:t xml:space="preserve">. 455 a 476 del C. No. 1).   </w:t>
      </w:r>
    </w:p>
    <w:p w:rsidR="00542450" w:rsidRDefault="00542450" w:rsidP="00BB0A51">
      <w:pPr>
        <w:spacing w:after="0" w:line="360" w:lineRule="auto"/>
        <w:jc w:val="both"/>
        <w:rPr>
          <w:rFonts w:ascii="Arial" w:hAnsi="Arial" w:cs="Arial"/>
          <w:bCs/>
          <w:sz w:val="24"/>
          <w:szCs w:val="24"/>
        </w:rPr>
      </w:pPr>
    </w:p>
    <w:p w:rsidR="00BB0A51" w:rsidRDefault="00542450" w:rsidP="00BB0A51">
      <w:pPr>
        <w:spacing w:after="0" w:line="360" w:lineRule="auto"/>
        <w:jc w:val="both"/>
        <w:rPr>
          <w:rFonts w:ascii="Arial" w:hAnsi="Arial" w:cs="Arial"/>
          <w:bCs/>
          <w:sz w:val="24"/>
          <w:szCs w:val="24"/>
        </w:rPr>
      </w:pPr>
      <w:r>
        <w:rPr>
          <w:rFonts w:ascii="Arial" w:hAnsi="Arial" w:cs="Arial"/>
          <w:bCs/>
          <w:sz w:val="24"/>
          <w:szCs w:val="24"/>
        </w:rPr>
        <w:t xml:space="preserve">De ésta forma, estando acreditado en el presente asunto que para la fecha en la que se presentó la demanda ya se había celebrado el contrato objeto de la licitación pública No. 104 de 2002 en la que se profirieron los actos administrativos cuya nulidad ahora se depreca, es evidente entonces que el medio de control procedente era el de controversias contractuales, en ejercicio del cual conforme al </w:t>
      </w:r>
      <w:r w:rsidR="00BB0A51" w:rsidRPr="00BB0A51">
        <w:rPr>
          <w:rFonts w:ascii="Arial" w:hAnsi="Arial" w:cs="Arial"/>
          <w:bCs/>
          <w:sz w:val="24"/>
          <w:szCs w:val="24"/>
        </w:rPr>
        <w:t>artículo 44 de la Ley 80 de 1993</w:t>
      </w:r>
      <w:r w:rsidR="00BB0A51" w:rsidRPr="00BB0A51">
        <w:rPr>
          <w:rFonts w:ascii="Arial" w:hAnsi="Arial" w:cs="Arial"/>
          <w:bCs/>
          <w:sz w:val="24"/>
          <w:szCs w:val="24"/>
          <w:vertAlign w:val="superscript"/>
        </w:rPr>
        <w:footnoteReference w:id="21"/>
      </w:r>
      <w:r w:rsidR="006179A6">
        <w:rPr>
          <w:rFonts w:ascii="Arial" w:hAnsi="Arial" w:cs="Arial"/>
          <w:bCs/>
          <w:sz w:val="24"/>
          <w:szCs w:val="24"/>
        </w:rPr>
        <w:t xml:space="preserve">, la Unión Temporal </w:t>
      </w:r>
      <w:r>
        <w:rPr>
          <w:rFonts w:ascii="Arial" w:hAnsi="Arial" w:cs="Arial"/>
          <w:bCs/>
          <w:sz w:val="24"/>
          <w:szCs w:val="24"/>
        </w:rPr>
        <w:t xml:space="preserve">accionante debió solicitar la nulidad absoluta del contrato suscrito </w:t>
      </w:r>
      <w:r w:rsidR="00BB0A51" w:rsidRPr="00BB0A51">
        <w:rPr>
          <w:rFonts w:ascii="Arial" w:hAnsi="Arial" w:cs="Arial"/>
          <w:bCs/>
          <w:sz w:val="24"/>
          <w:szCs w:val="24"/>
        </w:rPr>
        <w:t>con sustento en la n</w:t>
      </w:r>
      <w:r>
        <w:rPr>
          <w:rFonts w:ascii="Arial" w:hAnsi="Arial" w:cs="Arial"/>
          <w:bCs/>
          <w:sz w:val="24"/>
          <w:szCs w:val="24"/>
        </w:rPr>
        <w:t xml:space="preserve">ulidad de los actos proferidos en el curso de la audiencia pública de adjudicación. </w:t>
      </w:r>
    </w:p>
    <w:p w:rsidR="006179A6" w:rsidRDefault="006179A6" w:rsidP="00BB0A51">
      <w:pPr>
        <w:spacing w:after="0" w:line="360" w:lineRule="auto"/>
        <w:jc w:val="both"/>
        <w:rPr>
          <w:rFonts w:ascii="Arial" w:hAnsi="Arial" w:cs="Arial"/>
          <w:bCs/>
          <w:sz w:val="24"/>
          <w:szCs w:val="24"/>
        </w:rPr>
      </w:pPr>
    </w:p>
    <w:p w:rsidR="006179A6" w:rsidRDefault="0012407A" w:rsidP="006179A6">
      <w:pPr>
        <w:spacing w:line="360" w:lineRule="auto"/>
        <w:jc w:val="both"/>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 xml:space="preserve">La Unión Temporal accionante funda su </w:t>
      </w:r>
      <w:r w:rsidR="006179A6" w:rsidRPr="00146983">
        <w:rPr>
          <w:rFonts w:ascii="Arial" w:hAnsi="Arial" w:cs="Arial"/>
          <w:bCs/>
          <w:color w:val="000000"/>
          <w:sz w:val="24"/>
          <w:szCs w:val="24"/>
          <w:shd w:val="clear" w:color="auto" w:fill="FFFFFF"/>
        </w:rPr>
        <w:t xml:space="preserve">inconformidad con el fallo proferido por el </w:t>
      </w:r>
      <w:r w:rsidR="006179A6" w:rsidRPr="00146983">
        <w:rPr>
          <w:rFonts w:ascii="Arial" w:hAnsi="Arial" w:cs="Arial"/>
          <w:bCs/>
          <w:i/>
          <w:color w:val="000000"/>
          <w:sz w:val="24"/>
          <w:szCs w:val="24"/>
          <w:shd w:val="clear" w:color="auto" w:fill="FFFFFF"/>
        </w:rPr>
        <w:t>a quo</w:t>
      </w:r>
      <w:r w:rsidR="006179A6">
        <w:rPr>
          <w:rFonts w:ascii="Arial" w:hAnsi="Arial" w:cs="Arial"/>
          <w:bCs/>
          <w:i/>
          <w:color w:val="000000"/>
          <w:sz w:val="24"/>
          <w:szCs w:val="24"/>
          <w:shd w:val="clear" w:color="auto" w:fill="FFFFFF"/>
        </w:rPr>
        <w:t xml:space="preserve"> </w:t>
      </w:r>
      <w:r>
        <w:rPr>
          <w:rFonts w:ascii="Arial" w:hAnsi="Arial" w:cs="Arial"/>
          <w:bCs/>
          <w:color w:val="000000"/>
          <w:sz w:val="24"/>
          <w:szCs w:val="24"/>
          <w:shd w:val="clear" w:color="auto" w:fill="FFFFFF"/>
        </w:rPr>
        <w:t xml:space="preserve">en que de la interpretación integral de la demanda éste debía deducir que la acción interpuesta era la de controversias contractuales y que en ejercicio de ésta se estaba solicitando la nulidad absoluta del contrato, que a la fecha de presentación de la demanda no se le habían notificado en debida forma los actos administrativos expedidos en el curso de la audiencia pública de adjudicación que tuvo lugar el 21 de mayo de 2002, que las demandadas al adjudicarle el contrato al Consorcio </w:t>
      </w:r>
      <w:proofErr w:type="spellStart"/>
      <w:r>
        <w:rPr>
          <w:rFonts w:ascii="Arial" w:hAnsi="Arial" w:cs="Arial"/>
          <w:bCs/>
          <w:color w:val="000000"/>
          <w:sz w:val="24"/>
          <w:szCs w:val="24"/>
          <w:shd w:val="clear" w:color="auto" w:fill="FFFFFF"/>
        </w:rPr>
        <w:t>Cosminorte</w:t>
      </w:r>
      <w:proofErr w:type="spellEnd"/>
      <w:r>
        <w:rPr>
          <w:rFonts w:ascii="Arial" w:hAnsi="Arial" w:cs="Arial"/>
          <w:bCs/>
          <w:color w:val="000000"/>
          <w:sz w:val="24"/>
          <w:szCs w:val="24"/>
          <w:shd w:val="clear" w:color="auto" w:fill="FFFFFF"/>
        </w:rPr>
        <w:t xml:space="preserve"> Valle vulneraron los principios de transparencia, igualdad y selección objetiva y que se presentó una nulidad sobreviniente por violación a su debido proceso en el recaudo de las pruebas debidamente solicitadas. </w:t>
      </w:r>
      <w:r w:rsidR="006179A6">
        <w:rPr>
          <w:rFonts w:ascii="Arial" w:hAnsi="Arial" w:cs="Arial"/>
          <w:bCs/>
          <w:sz w:val="24"/>
          <w:szCs w:val="24"/>
        </w:rPr>
        <w:t xml:space="preserve"> </w:t>
      </w:r>
    </w:p>
    <w:p w:rsidR="00D57E3A" w:rsidRPr="00D7433A" w:rsidRDefault="006179A6" w:rsidP="00D57E3A">
      <w:pPr>
        <w:tabs>
          <w:tab w:val="left" w:pos="284"/>
        </w:tabs>
        <w:spacing w:line="360" w:lineRule="auto"/>
        <w:jc w:val="both"/>
        <w:rPr>
          <w:rFonts w:ascii="Arial" w:hAnsi="Arial" w:cs="Arial"/>
          <w:sz w:val="24"/>
          <w:szCs w:val="24"/>
        </w:rPr>
      </w:pPr>
      <w:r>
        <w:rPr>
          <w:rFonts w:ascii="Arial" w:hAnsi="Arial" w:cs="Arial"/>
          <w:bCs/>
          <w:color w:val="000000"/>
          <w:sz w:val="24"/>
          <w:szCs w:val="24"/>
          <w:shd w:val="clear" w:color="auto" w:fill="FFFFFF"/>
        </w:rPr>
        <w:t>Al respecto, la Sala est</w:t>
      </w:r>
      <w:r w:rsidR="0012407A">
        <w:rPr>
          <w:rFonts w:ascii="Arial" w:hAnsi="Arial" w:cs="Arial"/>
          <w:bCs/>
          <w:color w:val="000000"/>
          <w:sz w:val="24"/>
          <w:szCs w:val="24"/>
          <w:shd w:val="clear" w:color="auto" w:fill="FFFFFF"/>
        </w:rPr>
        <w:t>ima que los argumentos de la actora</w:t>
      </w:r>
      <w:r>
        <w:rPr>
          <w:rFonts w:ascii="Arial" w:hAnsi="Arial" w:cs="Arial"/>
          <w:bCs/>
          <w:color w:val="000000"/>
          <w:sz w:val="24"/>
          <w:szCs w:val="24"/>
          <w:shd w:val="clear" w:color="auto" w:fill="FFFFFF"/>
        </w:rPr>
        <w:t xml:space="preserve"> no tienen fundamento alguno,</w:t>
      </w:r>
      <w:r w:rsidR="0012407A">
        <w:rPr>
          <w:rFonts w:ascii="Arial" w:hAnsi="Arial" w:cs="Arial"/>
          <w:bCs/>
          <w:color w:val="000000"/>
          <w:sz w:val="24"/>
          <w:szCs w:val="24"/>
          <w:shd w:val="clear" w:color="auto" w:fill="FFFFFF"/>
        </w:rPr>
        <w:t xml:space="preserve"> pues contrario a lo que ésta</w:t>
      </w:r>
      <w:r w:rsidR="00D57E3A">
        <w:rPr>
          <w:rFonts w:ascii="Arial" w:hAnsi="Arial" w:cs="Arial"/>
          <w:bCs/>
          <w:color w:val="000000"/>
          <w:sz w:val="24"/>
          <w:szCs w:val="24"/>
          <w:shd w:val="clear" w:color="auto" w:fill="FFFFFF"/>
        </w:rPr>
        <w:t xml:space="preserve"> afirma, </w:t>
      </w:r>
      <w:r w:rsidR="00D57E3A">
        <w:rPr>
          <w:rFonts w:ascii="Arial" w:hAnsi="Arial" w:cs="Arial"/>
          <w:bCs/>
          <w:sz w:val="24"/>
          <w:szCs w:val="24"/>
        </w:rPr>
        <w:t xml:space="preserve">pues tal como se señaló en líneas anteriores, si bien le corresponde a la judicatura adentrarse al estudio integral de </w:t>
      </w:r>
      <w:r w:rsidR="00D57E3A" w:rsidRPr="00CB0A1C">
        <w:rPr>
          <w:rFonts w:ascii="Arial" w:hAnsi="Arial" w:cs="Arial"/>
          <w:bCs/>
          <w:sz w:val="24"/>
          <w:szCs w:val="24"/>
        </w:rPr>
        <w:t xml:space="preserve">los extremos fácticos que circunscriben la causa </w:t>
      </w:r>
      <w:proofErr w:type="spellStart"/>
      <w:r w:rsidR="00D57E3A" w:rsidRPr="00CB0A1C">
        <w:rPr>
          <w:rFonts w:ascii="Arial" w:hAnsi="Arial" w:cs="Arial"/>
          <w:bCs/>
          <w:sz w:val="24"/>
          <w:szCs w:val="24"/>
        </w:rPr>
        <w:t>petendi</w:t>
      </w:r>
      <w:proofErr w:type="spellEnd"/>
      <w:r w:rsidR="00D57E3A" w:rsidRPr="00CB0A1C">
        <w:rPr>
          <w:rFonts w:ascii="Arial" w:hAnsi="Arial" w:cs="Arial"/>
          <w:bCs/>
          <w:sz w:val="24"/>
          <w:szCs w:val="24"/>
        </w:rPr>
        <w:t xml:space="preserve"> y los razonamientos jurídicos de manera armónica con lo pretendido</w:t>
      </w:r>
      <w:r w:rsidR="00D57E3A">
        <w:rPr>
          <w:rFonts w:ascii="Arial" w:hAnsi="Arial" w:cs="Arial"/>
          <w:bCs/>
          <w:sz w:val="24"/>
          <w:szCs w:val="24"/>
        </w:rPr>
        <w:t>, su análisis no puede llegar a tal punto de modificar los puntos estructurales de la demanda, creando o modificando peticiones o hechos que nunca se formularon o señalaron.</w:t>
      </w:r>
    </w:p>
    <w:p w:rsidR="00D57E3A" w:rsidRDefault="00D57E3A" w:rsidP="00D57E3A">
      <w:pPr>
        <w:tabs>
          <w:tab w:val="left" w:pos="284"/>
        </w:tabs>
        <w:spacing w:line="360" w:lineRule="auto"/>
        <w:jc w:val="both"/>
        <w:rPr>
          <w:rFonts w:ascii="Arial" w:hAnsi="Arial" w:cs="Arial"/>
          <w:bCs/>
          <w:sz w:val="24"/>
          <w:szCs w:val="24"/>
        </w:rPr>
      </w:pPr>
      <w:r>
        <w:rPr>
          <w:rFonts w:ascii="Arial" w:hAnsi="Arial" w:cs="Arial"/>
          <w:bCs/>
          <w:sz w:val="24"/>
          <w:szCs w:val="24"/>
        </w:rPr>
        <w:t>Del análisis integral de la demanda lo que se logra evidenciar en el presente asunto es el hecho de que para la fecha en la que ésta se presentó ya se había celebrado el contrato objeto de la licitación pública en la que se expidieron los actos administrativos que dieron lugar al presente litigio, más no se puede concluir que a partir de la existencia de ese hecho se pueda deducir que la actora pretendía que se declarara la nulidad de dicho contrato pese a no haberlo solicitado así de forma expresa en su demanda.</w:t>
      </w:r>
    </w:p>
    <w:p w:rsidR="0012407A" w:rsidRDefault="00D57E3A" w:rsidP="006179A6">
      <w:pPr>
        <w:spacing w:line="360" w:lineRule="auto"/>
        <w:jc w:val="both"/>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 xml:space="preserve">Tampoco puede afirmar que los actos administrativos impugnados no se le comunicaron en legal forma, pues tal como se explicó en líneas anteriores estos al ser proferidos en el curso de una audiencia pública de adjudicación se entendían notificados en ese mismo momento. </w:t>
      </w:r>
    </w:p>
    <w:p w:rsidR="006179A6" w:rsidRDefault="00D57E3A" w:rsidP="006179A6">
      <w:pPr>
        <w:spacing w:line="360" w:lineRule="auto"/>
        <w:jc w:val="both"/>
        <w:rPr>
          <w:rFonts w:ascii="Arial" w:hAnsi="Arial" w:cs="Arial"/>
          <w:color w:val="000000"/>
          <w:sz w:val="24"/>
          <w:szCs w:val="24"/>
          <w:shd w:val="clear" w:color="auto" w:fill="FFFFFF"/>
        </w:rPr>
      </w:pPr>
      <w:r>
        <w:rPr>
          <w:rFonts w:ascii="Arial" w:hAnsi="Arial" w:cs="Arial"/>
          <w:bCs/>
          <w:color w:val="000000"/>
          <w:sz w:val="24"/>
          <w:szCs w:val="24"/>
          <w:shd w:val="clear" w:color="auto" w:fill="FFFFFF"/>
        </w:rPr>
        <w:t>Ahora, s</w:t>
      </w:r>
      <w:r w:rsidR="006179A6" w:rsidRPr="00146983">
        <w:rPr>
          <w:rFonts w:ascii="Arial" w:hAnsi="Arial" w:cs="Arial"/>
          <w:bCs/>
          <w:color w:val="000000"/>
          <w:sz w:val="24"/>
          <w:szCs w:val="24"/>
          <w:shd w:val="clear" w:color="auto" w:fill="FFFFFF"/>
        </w:rPr>
        <w:t>i bien es cierto que el Parágrafo 1º del artículo 77 de la Ley 80 de 1993, señaló que e</w:t>
      </w:r>
      <w:r w:rsidR="006179A6" w:rsidRPr="00146983">
        <w:rPr>
          <w:rFonts w:ascii="Arial" w:hAnsi="Arial" w:cs="Arial"/>
          <w:color w:val="000000"/>
          <w:sz w:val="24"/>
          <w:szCs w:val="24"/>
          <w:shd w:val="clear" w:color="auto" w:fill="FFFFFF"/>
        </w:rPr>
        <w:t>l acto de adjudicación no tendría recursos por la vía gubernativa y que el mismo podría ser impugnado mediante el ejercicio de la acción de nulidad y rest</w:t>
      </w:r>
      <w:r w:rsidR="006179A6">
        <w:rPr>
          <w:rFonts w:ascii="Arial" w:hAnsi="Arial" w:cs="Arial"/>
          <w:color w:val="000000"/>
          <w:sz w:val="24"/>
          <w:szCs w:val="24"/>
          <w:shd w:val="clear" w:color="auto" w:fill="FFFFFF"/>
        </w:rPr>
        <w:t xml:space="preserve">ablecimiento del derecho, según </w:t>
      </w:r>
      <w:r w:rsidR="006179A6" w:rsidRPr="00146983">
        <w:rPr>
          <w:rFonts w:ascii="Arial" w:hAnsi="Arial" w:cs="Arial"/>
          <w:color w:val="000000"/>
          <w:sz w:val="24"/>
          <w:szCs w:val="24"/>
          <w:shd w:val="clear" w:color="auto" w:fill="FFFFFF"/>
        </w:rPr>
        <w:t xml:space="preserve">las reglas del Código Contencioso Administrativo, también lo es, que esta normativa precisó claramente en </w:t>
      </w:r>
      <w:r w:rsidR="006179A6" w:rsidRPr="00146983">
        <w:rPr>
          <w:rFonts w:ascii="Arial" w:hAnsi="Arial" w:cs="Arial"/>
          <w:bCs/>
          <w:sz w:val="24"/>
          <w:szCs w:val="24"/>
        </w:rPr>
        <w:t xml:space="preserve">el artículo 87 con la modificación que le introdujo el artículo 32 de la Ley 446 de 1998 que una </w:t>
      </w:r>
      <w:r w:rsidR="006179A6" w:rsidRPr="00146983">
        <w:rPr>
          <w:rFonts w:ascii="Arial" w:hAnsi="Arial" w:cs="Arial"/>
          <w:bCs/>
          <w:sz w:val="24"/>
          <w:szCs w:val="24"/>
        </w:rPr>
        <w:lastRenderedPageBreak/>
        <w:t xml:space="preserve">vez celebrado el contrato </w:t>
      </w:r>
      <w:r w:rsidR="006179A6" w:rsidRPr="00146983">
        <w:rPr>
          <w:rFonts w:ascii="Arial" w:hAnsi="Arial" w:cs="Arial"/>
          <w:bCs/>
          <w:i/>
          <w:sz w:val="24"/>
          <w:szCs w:val="24"/>
        </w:rPr>
        <w:t>“la ilegalidad de los actos previos solamente podrá invocarse como fundamento de nulidad absoluta del contrato.”</w:t>
      </w:r>
      <w:r w:rsidR="006179A6" w:rsidRPr="00146983">
        <w:rPr>
          <w:rFonts w:ascii="Arial" w:hAnsi="Arial" w:cs="Arial"/>
          <w:bCs/>
          <w:sz w:val="24"/>
          <w:szCs w:val="24"/>
          <w:vertAlign w:val="superscript"/>
        </w:rPr>
        <w:footnoteReference w:id="22"/>
      </w:r>
      <w:r w:rsidR="006179A6" w:rsidRPr="00146983">
        <w:rPr>
          <w:rFonts w:ascii="Arial" w:hAnsi="Arial" w:cs="Arial"/>
          <w:color w:val="000000"/>
          <w:sz w:val="24"/>
          <w:szCs w:val="24"/>
          <w:shd w:val="clear" w:color="auto" w:fill="FFFFFF"/>
        </w:rPr>
        <w:t>, disposición que no puede ser desconocida y por el contrario debe ser aplicada por este órgano de cierre en el caso concreto.</w:t>
      </w:r>
    </w:p>
    <w:p w:rsidR="006179A6" w:rsidRPr="00A4010E" w:rsidRDefault="00D57E3A" w:rsidP="006179A6">
      <w:pPr>
        <w:spacing w:line="360" w:lineRule="auto"/>
        <w:jc w:val="both"/>
        <w:rPr>
          <w:rFonts w:ascii="Arial" w:hAnsi="Arial" w:cs="Arial"/>
          <w:bCs/>
          <w:color w:val="000000"/>
          <w:sz w:val="24"/>
          <w:szCs w:val="24"/>
          <w:shd w:val="clear" w:color="auto" w:fill="FFFFFF"/>
        </w:rPr>
      </w:pPr>
      <w:r>
        <w:rPr>
          <w:rFonts w:ascii="Arial" w:hAnsi="Arial" w:cs="Arial"/>
          <w:color w:val="000000"/>
          <w:sz w:val="24"/>
          <w:szCs w:val="24"/>
          <w:shd w:val="clear" w:color="auto" w:fill="FFFFFF"/>
        </w:rPr>
        <w:t xml:space="preserve">Con otras palabras, </w:t>
      </w:r>
      <w:r w:rsidR="006179A6">
        <w:rPr>
          <w:rFonts w:ascii="Arial" w:hAnsi="Arial" w:cs="Arial"/>
          <w:color w:val="000000"/>
          <w:sz w:val="24"/>
          <w:szCs w:val="24"/>
          <w:shd w:val="clear" w:color="auto" w:fill="FFFFFF"/>
        </w:rPr>
        <w:t>el artículo 87 del Có</w:t>
      </w:r>
      <w:r>
        <w:rPr>
          <w:rFonts w:ascii="Arial" w:hAnsi="Arial" w:cs="Arial"/>
          <w:color w:val="000000"/>
          <w:sz w:val="24"/>
          <w:szCs w:val="24"/>
          <w:shd w:val="clear" w:color="auto" w:fill="FFFFFF"/>
        </w:rPr>
        <w:t>digo Contencioso Administrativo es claro</w:t>
      </w:r>
      <w:r w:rsidR="006179A6">
        <w:rPr>
          <w:rFonts w:ascii="Arial" w:hAnsi="Arial" w:cs="Arial"/>
          <w:color w:val="000000"/>
          <w:sz w:val="24"/>
          <w:szCs w:val="24"/>
          <w:shd w:val="clear" w:color="auto" w:fill="FFFFFF"/>
        </w:rPr>
        <w:t xml:space="preserve"> al establecer que una vez celebrado el contrato la ilegalidad de los actos administrativos previos sólo podrá demandarse en ejercicio de la acción contractual y como fundamento de la nulidad absoluta del contrato y así lo ha precisado la Sección Tercera de ésta Corporación en sus diversas providencias que ya son multitud. </w:t>
      </w:r>
    </w:p>
    <w:p w:rsidR="006179A6" w:rsidRPr="00146983" w:rsidRDefault="006179A6" w:rsidP="006179A6">
      <w:pPr>
        <w:spacing w:line="360" w:lineRule="auto"/>
        <w:jc w:val="both"/>
        <w:rPr>
          <w:rFonts w:ascii="Arial" w:hAnsi="Arial"/>
          <w:bCs/>
          <w:sz w:val="24"/>
          <w:szCs w:val="24"/>
        </w:rPr>
      </w:pPr>
      <w:r w:rsidRPr="00146983">
        <w:rPr>
          <w:rFonts w:ascii="Arial" w:hAnsi="Arial"/>
          <w:bCs/>
          <w:sz w:val="24"/>
          <w:szCs w:val="24"/>
        </w:rPr>
        <w:t xml:space="preserve">Entonces, al </w:t>
      </w:r>
      <w:proofErr w:type="spellStart"/>
      <w:r w:rsidRPr="00146983">
        <w:rPr>
          <w:rFonts w:ascii="Arial" w:hAnsi="Arial"/>
          <w:bCs/>
          <w:sz w:val="24"/>
          <w:szCs w:val="24"/>
        </w:rPr>
        <w:t>rompe</w:t>
      </w:r>
      <w:proofErr w:type="spellEnd"/>
      <w:r w:rsidRPr="00146983">
        <w:rPr>
          <w:rFonts w:ascii="Arial" w:hAnsi="Arial"/>
          <w:bCs/>
          <w:sz w:val="24"/>
          <w:szCs w:val="24"/>
        </w:rPr>
        <w:t xml:space="preserve"> se advierte que la acción que ha promovido el demandante es la de nulidad y restablecimiento del derecho contra un</w:t>
      </w:r>
      <w:r w:rsidR="00D57E3A">
        <w:rPr>
          <w:rFonts w:ascii="Arial" w:hAnsi="Arial"/>
          <w:bCs/>
          <w:sz w:val="24"/>
          <w:szCs w:val="24"/>
        </w:rPr>
        <w:t>os</w:t>
      </w:r>
      <w:r w:rsidRPr="00146983">
        <w:rPr>
          <w:rFonts w:ascii="Arial" w:hAnsi="Arial"/>
          <w:bCs/>
          <w:sz w:val="24"/>
          <w:szCs w:val="24"/>
        </w:rPr>
        <w:t xml:space="preserve"> acto</w:t>
      </w:r>
      <w:r w:rsidR="00D57E3A">
        <w:rPr>
          <w:rFonts w:ascii="Arial" w:hAnsi="Arial"/>
          <w:bCs/>
          <w:sz w:val="24"/>
          <w:szCs w:val="24"/>
        </w:rPr>
        <w:t>s</w:t>
      </w:r>
      <w:r w:rsidRPr="00146983">
        <w:rPr>
          <w:rFonts w:ascii="Arial" w:hAnsi="Arial"/>
          <w:bCs/>
          <w:sz w:val="24"/>
          <w:szCs w:val="24"/>
        </w:rPr>
        <w:t xml:space="preserve"> previo</w:t>
      </w:r>
      <w:r w:rsidR="00D57E3A">
        <w:rPr>
          <w:rFonts w:ascii="Arial" w:hAnsi="Arial"/>
          <w:bCs/>
          <w:sz w:val="24"/>
          <w:szCs w:val="24"/>
        </w:rPr>
        <w:t xml:space="preserve">s a la celebración del contrato </w:t>
      </w:r>
      <w:r w:rsidRPr="00146983">
        <w:rPr>
          <w:rFonts w:ascii="Arial" w:hAnsi="Arial"/>
          <w:bCs/>
          <w:sz w:val="24"/>
          <w:szCs w:val="24"/>
        </w:rPr>
        <w:t>como</w:t>
      </w:r>
      <w:r w:rsidR="00D57E3A">
        <w:rPr>
          <w:rFonts w:ascii="Arial" w:hAnsi="Arial"/>
          <w:bCs/>
          <w:sz w:val="24"/>
          <w:szCs w:val="24"/>
        </w:rPr>
        <w:t xml:space="preserve"> lo son unos actos proferidos en el curso de una audiencia de adjudicación, </w:t>
      </w:r>
      <w:r w:rsidRPr="00146983">
        <w:rPr>
          <w:rFonts w:ascii="Arial" w:hAnsi="Arial"/>
          <w:bCs/>
          <w:sz w:val="24"/>
          <w:szCs w:val="24"/>
        </w:rPr>
        <w:t>acción ésta que es procedente siempre y cuando n</w:t>
      </w:r>
      <w:r>
        <w:rPr>
          <w:rFonts w:ascii="Arial" w:hAnsi="Arial"/>
          <w:bCs/>
          <w:sz w:val="24"/>
          <w:szCs w:val="24"/>
        </w:rPr>
        <w:t xml:space="preserve">o se haya celebrado el contrato, </w:t>
      </w:r>
      <w:r w:rsidRPr="00146983">
        <w:rPr>
          <w:rFonts w:ascii="Arial" w:hAnsi="Arial"/>
          <w:bCs/>
          <w:sz w:val="24"/>
          <w:szCs w:val="24"/>
        </w:rPr>
        <w:t xml:space="preserve">pues </w:t>
      </w:r>
      <w:r>
        <w:rPr>
          <w:rFonts w:ascii="Arial" w:hAnsi="Arial"/>
          <w:bCs/>
          <w:sz w:val="24"/>
          <w:szCs w:val="24"/>
        </w:rPr>
        <w:t>de lo contrario</w:t>
      </w:r>
      <w:r w:rsidRPr="00146983">
        <w:rPr>
          <w:rFonts w:ascii="Arial" w:hAnsi="Arial"/>
          <w:bCs/>
          <w:sz w:val="24"/>
          <w:szCs w:val="24"/>
        </w:rPr>
        <w:t xml:space="preserve"> la que resulta pertinente es la acción contractual, debiendo pedirse entonces no sólo la nulidad de los actos administrativos previos sino también la nulidad absoluta del contrato.</w:t>
      </w:r>
    </w:p>
    <w:p w:rsidR="006179A6" w:rsidRPr="00F6780F" w:rsidRDefault="006179A6" w:rsidP="006179A6">
      <w:pPr>
        <w:spacing w:line="360" w:lineRule="auto"/>
        <w:jc w:val="both"/>
        <w:rPr>
          <w:rFonts w:ascii="Arial" w:hAnsi="Arial"/>
          <w:bCs/>
          <w:sz w:val="24"/>
          <w:szCs w:val="24"/>
        </w:rPr>
      </w:pPr>
      <w:r>
        <w:rPr>
          <w:rFonts w:ascii="Arial" w:hAnsi="Arial"/>
          <w:bCs/>
          <w:sz w:val="24"/>
          <w:szCs w:val="24"/>
        </w:rPr>
        <w:t xml:space="preserve">En éste orden de ideas, para la Sala es claro </w:t>
      </w:r>
      <w:r w:rsidRPr="00146983">
        <w:rPr>
          <w:rFonts w:ascii="Arial" w:hAnsi="Arial"/>
          <w:bCs/>
          <w:sz w:val="24"/>
          <w:szCs w:val="24"/>
        </w:rPr>
        <w:t xml:space="preserve">que la demanda fue presentada cuando el contrato ya se había celebrado </w:t>
      </w:r>
      <w:proofErr w:type="gramStart"/>
      <w:r w:rsidRPr="00146983">
        <w:rPr>
          <w:rFonts w:ascii="Arial" w:hAnsi="Arial"/>
          <w:bCs/>
          <w:sz w:val="24"/>
          <w:szCs w:val="24"/>
        </w:rPr>
        <w:t>y</w:t>
      </w:r>
      <w:proofErr w:type="gramEnd"/>
      <w:r w:rsidRPr="00146983">
        <w:rPr>
          <w:rFonts w:ascii="Arial" w:hAnsi="Arial"/>
          <w:bCs/>
          <w:sz w:val="24"/>
          <w:szCs w:val="24"/>
        </w:rPr>
        <w:t xml:space="preserve"> por consiguiente, tal como lo disponía el inciso segundo del artículo 87 del Código Contencioso Administrativo, en la nueva redacción que le dio el artículo 32 de la Ley 446 de 1998, la acción procedente era la acción contractual y no la invocada de nulidad y restablecimiento del derecho.</w:t>
      </w:r>
    </w:p>
    <w:p w:rsidR="006179A6" w:rsidRPr="00146983" w:rsidRDefault="006179A6" w:rsidP="006179A6">
      <w:pPr>
        <w:spacing w:line="360" w:lineRule="auto"/>
        <w:jc w:val="both"/>
        <w:rPr>
          <w:rFonts w:ascii="Arial" w:hAnsi="Arial"/>
          <w:bCs/>
          <w:sz w:val="24"/>
          <w:szCs w:val="24"/>
        </w:rPr>
      </w:pPr>
      <w:r>
        <w:rPr>
          <w:rFonts w:ascii="Arial" w:hAnsi="Arial"/>
          <w:bCs/>
          <w:sz w:val="24"/>
          <w:szCs w:val="24"/>
        </w:rPr>
        <w:t>C</w:t>
      </w:r>
      <w:r w:rsidRPr="00146983">
        <w:rPr>
          <w:rFonts w:ascii="Arial" w:hAnsi="Arial"/>
          <w:bCs/>
          <w:sz w:val="24"/>
          <w:szCs w:val="24"/>
        </w:rPr>
        <w:t xml:space="preserve">omo el demandante promovió en este caso la acción de nulidad y restablecimiento del derecho y en ejercicio de ella, ha construido sus pretensiones y como quiera que la que ha debido promover por mandato legal es la contractual, resulta que lo que se imponía era </w:t>
      </w:r>
      <w:r>
        <w:rPr>
          <w:rFonts w:ascii="Arial" w:hAnsi="Arial"/>
          <w:bCs/>
          <w:sz w:val="24"/>
          <w:szCs w:val="24"/>
        </w:rPr>
        <w:t xml:space="preserve">declarar la ineptitud sustantiva de la demanda. </w:t>
      </w:r>
    </w:p>
    <w:p w:rsidR="00D57E3A" w:rsidRDefault="006179A6" w:rsidP="003F7AEF">
      <w:pPr>
        <w:spacing w:line="360" w:lineRule="auto"/>
        <w:jc w:val="both"/>
        <w:rPr>
          <w:rFonts w:ascii="Arial" w:hAnsi="Arial" w:cs="Arial"/>
          <w:bCs/>
          <w:sz w:val="24"/>
          <w:szCs w:val="24"/>
        </w:rPr>
      </w:pPr>
      <w:r>
        <w:rPr>
          <w:rFonts w:ascii="Arial" w:hAnsi="Arial" w:cs="Arial"/>
          <w:bCs/>
          <w:sz w:val="24"/>
          <w:szCs w:val="24"/>
        </w:rPr>
        <w:t>Y como así lo vio y lo decidió el Tribunal de primera instancia, la sentencia apelada deberá ser confirmada.</w:t>
      </w:r>
    </w:p>
    <w:p w:rsidR="00164B8E" w:rsidRDefault="00164B8E" w:rsidP="003F7AEF">
      <w:pPr>
        <w:spacing w:line="360" w:lineRule="auto"/>
        <w:jc w:val="both"/>
        <w:rPr>
          <w:rFonts w:ascii="Arial" w:hAnsi="Arial" w:cs="Arial"/>
          <w:bCs/>
          <w:sz w:val="24"/>
          <w:szCs w:val="24"/>
        </w:rPr>
      </w:pPr>
      <w:r>
        <w:rPr>
          <w:rFonts w:ascii="Arial" w:hAnsi="Arial" w:cs="Arial"/>
          <w:bCs/>
          <w:sz w:val="24"/>
          <w:szCs w:val="24"/>
        </w:rPr>
        <w:t xml:space="preserve">Por </w:t>
      </w:r>
      <w:r w:rsidR="00373831">
        <w:rPr>
          <w:rFonts w:ascii="Arial" w:hAnsi="Arial" w:cs="Arial"/>
          <w:bCs/>
          <w:sz w:val="24"/>
          <w:szCs w:val="24"/>
        </w:rPr>
        <w:t>último</w:t>
      </w:r>
      <w:r>
        <w:rPr>
          <w:rFonts w:ascii="Arial" w:hAnsi="Arial" w:cs="Arial"/>
          <w:bCs/>
          <w:sz w:val="24"/>
          <w:szCs w:val="24"/>
        </w:rPr>
        <w:t xml:space="preserve"> y en atención al memorial visible a folio No.</w:t>
      </w:r>
      <w:r w:rsidR="00373831">
        <w:rPr>
          <w:rFonts w:ascii="Arial" w:hAnsi="Arial" w:cs="Arial"/>
          <w:bCs/>
          <w:sz w:val="24"/>
          <w:szCs w:val="24"/>
        </w:rPr>
        <w:t xml:space="preserve"> 542</w:t>
      </w:r>
      <w:r>
        <w:rPr>
          <w:rFonts w:ascii="Arial" w:hAnsi="Arial" w:cs="Arial"/>
          <w:bCs/>
          <w:sz w:val="24"/>
          <w:szCs w:val="24"/>
        </w:rPr>
        <w:t xml:space="preserve"> del </w:t>
      </w:r>
      <w:r w:rsidR="00373831">
        <w:rPr>
          <w:rFonts w:ascii="Arial" w:hAnsi="Arial" w:cs="Arial"/>
          <w:bCs/>
          <w:sz w:val="24"/>
          <w:szCs w:val="24"/>
        </w:rPr>
        <w:t>Cuaderno Principal NO</w:t>
      </w:r>
      <w:r>
        <w:rPr>
          <w:rFonts w:ascii="Arial" w:hAnsi="Arial" w:cs="Arial"/>
          <w:bCs/>
          <w:sz w:val="24"/>
          <w:szCs w:val="24"/>
        </w:rPr>
        <w:t xml:space="preserve"> se le reconoce personería al abogado </w:t>
      </w:r>
      <w:r w:rsidR="00460C8D">
        <w:rPr>
          <w:rFonts w:ascii="Arial" w:hAnsi="Arial" w:cs="Arial"/>
          <w:bCs/>
          <w:sz w:val="24"/>
          <w:szCs w:val="24"/>
        </w:rPr>
        <w:t xml:space="preserve">Carlos Alberto </w:t>
      </w:r>
      <w:proofErr w:type="spellStart"/>
      <w:r w:rsidR="00460C8D">
        <w:rPr>
          <w:rFonts w:ascii="Arial" w:hAnsi="Arial" w:cs="Arial"/>
          <w:bCs/>
          <w:sz w:val="24"/>
          <w:szCs w:val="24"/>
        </w:rPr>
        <w:t>Velez</w:t>
      </w:r>
      <w:proofErr w:type="spellEnd"/>
      <w:r w:rsidR="00460C8D">
        <w:rPr>
          <w:rFonts w:ascii="Arial" w:hAnsi="Arial" w:cs="Arial"/>
          <w:bCs/>
          <w:sz w:val="24"/>
          <w:szCs w:val="24"/>
        </w:rPr>
        <w:t xml:space="preserve"> Alegría, identificado con la Cédula de Ciudadanía No. 76328346 y la Tarjeta Profesional No. </w:t>
      </w:r>
      <w:r w:rsidR="00503F9F">
        <w:rPr>
          <w:rFonts w:ascii="Arial" w:hAnsi="Arial" w:cs="Arial"/>
          <w:bCs/>
          <w:sz w:val="24"/>
          <w:szCs w:val="24"/>
        </w:rPr>
        <w:t xml:space="preserve">151741 del Consejo Superior de la Judicatura como apoderado del demandado Nación- </w:t>
      </w:r>
      <w:r w:rsidR="00503F9F">
        <w:rPr>
          <w:rFonts w:ascii="Arial" w:hAnsi="Arial" w:cs="Arial"/>
          <w:bCs/>
          <w:sz w:val="24"/>
          <w:szCs w:val="24"/>
        </w:rPr>
        <w:lastRenderedPageBreak/>
        <w:t>Ministerio de Educación Nacional, ten</w:t>
      </w:r>
      <w:r w:rsidR="00373831">
        <w:rPr>
          <w:rFonts w:ascii="Arial" w:hAnsi="Arial" w:cs="Arial"/>
          <w:bCs/>
          <w:sz w:val="24"/>
          <w:szCs w:val="24"/>
        </w:rPr>
        <w:t xml:space="preserve">iendo en cuenta que no </w:t>
      </w:r>
      <w:r w:rsidR="00503F9F">
        <w:rPr>
          <w:rFonts w:ascii="Arial" w:hAnsi="Arial" w:cs="Arial"/>
          <w:bCs/>
          <w:sz w:val="24"/>
          <w:szCs w:val="24"/>
        </w:rPr>
        <w:t xml:space="preserve">allegó la documentación </w:t>
      </w:r>
      <w:r w:rsidR="00373831">
        <w:rPr>
          <w:rFonts w:ascii="Arial" w:hAnsi="Arial" w:cs="Arial"/>
          <w:bCs/>
          <w:sz w:val="24"/>
          <w:szCs w:val="24"/>
        </w:rPr>
        <w:t xml:space="preserve">requerida </w:t>
      </w:r>
      <w:r w:rsidR="00503F9F">
        <w:rPr>
          <w:rFonts w:ascii="Arial" w:hAnsi="Arial" w:cs="Arial"/>
          <w:bCs/>
          <w:sz w:val="24"/>
          <w:szCs w:val="24"/>
        </w:rPr>
        <w:t>a través d</w:t>
      </w:r>
      <w:r w:rsidR="00847CFA">
        <w:rPr>
          <w:rFonts w:ascii="Arial" w:hAnsi="Arial" w:cs="Arial"/>
          <w:bCs/>
          <w:sz w:val="24"/>
          <w:szCs w:val="24"/>
        </w:rPr>
        <w:t>e la cual se acredite</w:t>
      </w:r>
      <w:r w:rsidR="00503F9F">
        <w:rPr>
          <w:rFonts w:ascii="Arial" w:hAnsi="Arial" w:cs="Arial"/>
          <w:bCs/>
          <w:sz w:val="24"/>
          <w:szCs w:val="24"/>
        </w:rPr>
        <w:t xml:space="preserve"> la calidad en la que actúa quien </w:t>
      </w:r>
      <w:r w:rsidR="00847CFA">
        <w:rPr>
          <w:rFonts w:ascii="Arial" w:hAnsi="Arial" w:cs="Arial"/>
          <w:bCs/>
          <w:sz w:val="24"/>
          <w:szCs w:val="24"/>
        </w:rPr>
        <w:t xml:space="preserve">le </w:t>
      </w:r>
      <w:r w:rsidR="00503F9F">
        <w:rPr>
          <w:rFonts w:ascii="Arial" w:hAnsi="Arial" w:cs="Arial"/>
          <w:bCs/>
          <w:sz w:val="24"/>
          <w:szCs w:val="24"/>
        </w:rPr>
        <w:t>confirió poder</w:t>
      </w:r>
      <w:r w:rsidR="00FB5DD2">
        <w:rPr>
          <w:rFonts w:ascii="Arial" w:hAnsi="Arial" w:cs="Arial"/>
          <w:bCs/>
          <w:sz w:val="24"/>
          <w:szCs w:val="24"/>
        </w:rPr>
        <w:t>.</w:t>
      </w:r>
      <w:r w:rsidR="00503F9F">
        <w:rPr>
          <w:rFonts w:ascii="Arial" w:hAnsi="Arial" w:cs="Arial"/>
          <w:bCs/>
          <w:sz w:val="24"/>
          <w:szCs w:val="24"/>
        </w:rPr>
        <w:t xml:space="preserve"> </w:t>
      </w:r>
    </w:p>
    <w:p w:rsidR="00C7255D" w:rsidRDefault="00C7255D" w:rsidP="00C7255D">
      <w:pPr>
        <w:spacing w:after="0" w:line="240" w:lineRule="auto"/>
        <w:jc w:val="both"/>
        <w:rPr>
          <w:rFonts w:ascii="Arial" w:hAnsi="Arial" w:cs="Arial"/>
          <w:bCs/>
          <w:sz w:val="24"/>
          <w:szCs w:val="24"/>
        </w:rPr>
      </w:pPr>
    </w:p>
    <w:p w:rsidR="003F7AEF" w:rsidRPr="00C77695" w:rsidRDefault="003F7AEF" w:rsidP="003F7AEF">
      <w:pPr>
        <w:spacing w:line="360" w:lineRule="auto"/>
        <w:jc w:val="both"/>
        <w:rPr>
          <w:rFonts w:ascii="Arial" w:hAnsi="Arial" w:cs="Arial"/>
          <w:bCs/>
          <w:sz w:val="24"/>
          <w:szCs w:val="24"/>
        </w:rPr>
      </w:pPr>
      <w:r w:rsidRPr="00C77695">
        <w:rPr>
          <w:rFonts w:ascii="Arial" w:hAnsi="Arial" w:cs="Arial"/>
          <w:bCs/>
          <w:sz w:val="24"/>
          <w:szCs w:val="24"/>
        </w:rPr>
        <w:t xml:space="preserve">En mérito de lo expuesto la Subsección C de la Sección Tercera de la Sala de lo Contencioso Administrativo del Consejo de Estado, administrando justicia en nombre la de la República de Colombia y por autoridad de la ley, </w:t>
      </w:r>
    </w:p>
    <w:p w:rsidR="003F7AEF" w:rsidRDefault="003F7AEF" w:rsidP="003F7AEF">
      <w:pPr>
        <w:spacing w:line="360" w:lineRule="auto"/>
        <w:jc w:val="both"/>
        <w:rPr>
          <w:rFonts w:ascii="Arial" w:hAnsi="Arial" w:cs="Arial"/>
          <w:bCs/>
        </w:rPr>
      </w:pPr>
    </w:p>
    <w:p w:rsidR="003F7AEF" w:rsidRPr="00E634EE" w:rsidRDefault="003F7AEF" w:rsidP="003F7AEF">
      <w:pPr>
        <w:spacing w:line="360" w:lineRule="auto"/>
        <w:ind w:left="360"/>
        <w:jc w:val="center"/>
        <w:rPr>
          <w:rFonts w:ascii="Arial" w:hAnsi="Arial" w:cs="Arial"/>
          <w:b/>
          <w:bCs/>
          <w:lang w:val="pt-BR"/>
        </w:rPr>
      </w:pPr>
      <w:r w:rsidRPr="00E634EE">
        <w:rPr>
          <w:rFonts w:ascii="Arial" w:hAnsi="Arial" w:cs="Arial"/>
          <w:b/>
          <w:bCs/>
          <w:lang w:val="pt-BR"/>
        </w:rPr>
        <w:t>R E S U E L V E</w:t>
      </w:r>
    </w:p>
    <w:p w:rsidR="003F7AEF" w:rsidRPr="00E634EE" w:rsidRDefault="003F7AEF" w:rsidP="00850AC1">
      <w:pPr>
        <w:spacing w:after="0" w:line="240" w:lineRule="auto"/>
        <w:jc w:val="both"/>
        <w:rPr>
          <w:rFonts w:ascii="Arial" w:hAnsi="Arial" w:cs="Arial"/>
          <w:b/>
          <w:bCs/>
          <w:lang w:val="pt-BR"/>
        </w:rPr>
      </w:pPr>
    </w:p>
    <w:p w:rsidR="003F7AEF" w:rsidRPr="00E634EE" w:rsidRDefault="008409DF" w:rsidP="003F7AEF">
      <w:pPr>
        <w:spacing w:line="360" w:lineRule="auto"/>
        <w:jc w:val="both"/>
        <w:rPr>
          <w:rFonts w:ascii="Arial" w:hAnsi="Arial" w:cs="Arial"/>
          <w:bCs/>
          <w:sz w:val="24"/>
          <w:szCs w:val="24"/>
          <w:lang w:val="pt-BR"/>
        </w:rPr>
      </w:pPr>
      <w:r w:rsidRPr="00E634EE">
        <w:rPr>
          <w:rFonts w:ascii="Arial" w:hAnsi="Arial" w:cs="Arial"/>
          <w:b/>
          <w:bCs/>
          <w:sz w:val="24"/>
          <w:szCs w:val="24"/>
          <w:lang w:val="pt-BR"/>
        </w:rPr>
        <w:t xml:space="preserve">PRIMERO: CONFIRMAR </w:t>
      </w:r>
      <w:proofErr w:type="spellStart"/>
      <w:r w:rsidR="00850AC1" w:rsidRPr="00E634EE">
        <w:rPr>
          <w:rFonts w:ascii="Arial" w:hAnsi="Arial" w:cs="Arial"/>
          <w:bCs/>
          <w:sz w:val="24"/>
          <w:szCs w:val="24"/>
          <w:lang w:val="pt-BR"/>
        </w:rPr>
        <w:t>la</w:t>
      </w:r>
      <w:proofErr w:type="spellEnd"/>
      <w:r w:rsidR="00850AC1" w:rsidRPr="00E634EE">
        <w:rPr>
          <w:rFonts w:ascii="Arial" w:hAnsi="Arial" w:cs="Arial"/>
          <w:bCs/>
          <w:sz w:val="24"/>
          <w:szCs w:val="24"/>
          <w:lang w:val="pt-BR"/>
        </w:rPr>
        <w:t xml:space="preserve"> sentencia apelada.</w:t>
      </w:r>
    </w:p>
    <w:p w:rsidR="00975218" w:rsidRDefault="008409DF" w:rsidP="003F7AEF">
      <w:pPr>
        <w:spacing w:line="360" w:lineRule="auto"/>
        <w:jc w:val="both"/>
        <w:rPr>
          <w:rFonts w:ascii="Arial" w:hAnsi="Arial" w:cs="Arial"/>
          <w:bCs/>
          <w:sz w:val="24"/>
          <w:szCs w:val="24"/>
        </w:rPr>
      </w:pPr>
      <w:r w:rsidRPr="00C77695">
        <w:rPr>
          <w:rFonts w:ascii="Arial" w:hAnsi="Arial" w:cs="Arial"/>
          <w:b/>
          <w:bCs/>
          <w:sz w:val="24"/>
          <w:szCs w:val="24"/>
        </w:rPr>
        <w:t>SEGUNDO:</w:t>
      </w:r>
      <w:r>
        <w:rPr>
          <w:rFonts w:ascii="Arial" w:hAnsi="Arial" w:cs="Arial"/>
          <w:bCs/>
          <w:sz w:val="24"/>
          <w:szCs w:val="24"/>
        </w:rPr>
        <w:t xml:space="preserve"> </w:t>
      </w:r>
      <w:r>
        <w:rPr>
          <w:rFonts w:ascii="Arial" w:hAnsi="Arial" w:cs="Arial"/>
          <w:b/>
          <w:bCs/>
          <w:sz w:val="24"/>
          <w:szCs w:val="24"/>
        </w:rPr>
        <w:t xml:space="preserve">NO </w:t>
      </w:r>
      <w:r w:rsidRPr="00975218">
        <w:rPr>
          <w:rFonts w:ascii="Arial" w:hAnsi="Arial" w:cs="Arial"/>
          <w:b/>
          <w:bCs/>
          <w:sz w:val="24"/>
          <w:szCs w:val="24"/>
        </w:rPr>
        <w:t>RECONOCE</w:t>
      </w:r>
      <w:r>
        <w:rPr>
          <w:rFonts w:ascii="Arial" w:hAnsi="Arial" w:cs="Arial"/>
          <w:b/>
          <w:bCs/>
          <w:sz w:val="24"/>
          <w:szCs w:val="24"/>
        </w:rPr>
        <w:t xml:space="preserve">R </w:t>
      </w:r>
      <w:r w:rsidR="00850AC1">
        <w:rPr>
          <w:rFonts w:ascii="Arial" w:hAnsi="Arial" w:cs="Arial"/>
          <w:bCs/>
          <w:sz w:val="24"/>
          <w:szCs w:val="24"/>
        </w:rPr>
        <w:t xml:space="preserve">al abogado Carlos Alberto </w:t>
      </w:r>
      <w:proofErr w:type="spellStart"/>
      <w:r w:rsidR="00850AC1">
        <w:rPr>
          <w:rFonts w:ascii="Arial" w:hAnsi="Arial" w:cs="Arial"/>
          <w:bCs/>
          <w:sz w:val="24"/>
          <w:szCs w:val="24"/>
        </w:rPr>
        <w:t>Velez</w:t>
      </w:r>
      <w:proofErr w:type="spellEnd"/>
      <w:r w:rsidR="00850AC1">
        <w:rPr>
          <w:rFonts w:ascii="Arial" w:hAnsi="Arial" w:cs="Arial"/>
          <w:bCs/>
          <w:sz w:val="24"/>
          <w:szCs w:val="24"/>
        </w:rPr>
        <w:t xml:space="preserve"> Alegría</w:t>
      </w:r>
      <w:r>
        <w:rPr>
          <w:rFonts w:ascii="Arial" w:hAnsi="Arial" w:cs="Arial"/>
          <w:bCs/>
          <w:sz w:val="24"/>
          <w:szCs w:val="24"/>
        </w:rPr>
        <w:t xml:space="preserve">, </w:t>
      </w:r>
      <w:r w:rsidR="00850AC1">
        <w:rPr>
          <w:rFonts w:ascii="Arial" w:hAnsi="Arial" w:cs="Arial"/>
          <w:bCs/>
          <w:sz w:val="24"/>
          <w:szCs w:val="24"/>
        </w:rPr>
        <w:t xml:space="preserve">identificado con la Cédula de Ciudadanía No. 76328346 y la </w:t>
      </w:r>
      <w:r w:rsidR="002F2EB4">
        <w:rPr>
          <w:rFonts w:ascii="Arial" w:hAnsi="Arial" w:cs="Arial"/>
          <w:bCs/>
          <w:sz w:val="24"/>
          <w:szCs w:val="24"/>
        </w:rPr>
        <w:t xml:space="preserve">Tarjeta Profesional </w:t>
      </w:r>
      <w:r>
        <w:rPr>
          <w:rFonts w:ascii="Arial" w:hAnsi="Arial" w:cs="Arial"/>
          <w:bCs/>
          <w:sz w:val="24"/>
          <w:szCs w:val="24"/>
        </w:rPr>
        <w:t>N</w:t>
      </w:r>
      <w:r w:rsidR="002F2EB4">
        <w:rPr>
          <w:rFonts w:ascii="Arial" w:hAnsi="Arial" w:cs="Arial"/>
          <w:bCs/>
          <w:sz w:val="24"/>
          <w:szCs w:val="24"/>
        </w:rPr>
        <w:t>o</w:t>
      </w:r>
      <w:r>
        <w:rPr>
          <w:rFonts w:ascii="Arial" w:hAnsi="Arial" w:cs="Arial"/>
          <w:bCs/>
          <w:sz w:val="24"/>
          <w:szCs w:val="24"/>
        </w:rPr>
        <w:t xml:space="preserve">. 151741 </w:t>
      </w:r>
      <w:r w:rsidR="002F2EB4">
        <w:rPr>
          <w:rFonts w:ascii="Arial" w:hAnsi="Arial" w:cs="Arial"/>
          <w:bCs/>
          <w:sz w:val="24"/>
          <w:szCs w:val="24"/>
        </w:rPr>
        <w:t>del Consejo Superior de la Judicatura como apoderado del demandado Nación- Ministerio de Educación Nacional</w:t>
      </w:r>
      <w:r>
        <w:rPr>
          <w:rFonts w:ascii="Arial" w:hAnsi="Arial" w:cs="Arial"/>
          <w:bCs/>
          <w:sz w:val="24"/>
          <w:szCs w:val="24"/>
        </w:rPr>
        <w:t xml:space="preserve">, </w:t>
      </w:r>
      <w:r w:rsidR="002F2EB4">
        <w:rPr>
          <w:rFonts w:ascii="Arial" w:hAnsi="Arial" w:cs="Arial"/>
          <w:bCs/>
          <w:sz w:val="24"/>
          <w:szCs w:val="24"/>
        </w:rPr>
        <w:t>por las razones expuestas en la parte motiva de ésta providencia</w:t>
      </w:r>
      <w:r>
        <w:rPr>
          <w:rFonts w:ascii="Arial" w:hAnsi="Arial" w:cs="Arial"/>
          <w:bCs/>
          <w:sz w:val="24"/>
          <w:szCs w:val="24"/>
        </w:rPr>
        <w:t>.</w:t>
      </w:r>
    </w:p>
    <w:p w:rsidR="00C7255D" w:rsidRDefault="008409DF" w:rsidP="003F7AEF">
      <w:pPr>
        <w:spacing w:line="360" w:lineRule="auto"/>
        <w:jc w:val="both"/>
        <w:rPr>
          <w:rFonts w:ascii="Arial" w:hAnsi="Arial" w:cs="Arial"/>
          <w:bCs/>
          <w:sz w:val="24"/>
          <w:szCs w:val="24"/>
        </w:rPr>
      </w:pPr>
      <w:r w:rsidRPr="002745DC">
        <w:rPr>
          <w:rFonts w:ascii="Arial" w:hAnsi="Arial" w:cs="Arial"/>
          <w:b/>
          <w:bCs/>
          <w:sz w:val="24"/>
          <w:szCs w:val="24"/>
        </w:rPr>
        <w:t>TERCERO:</w:t>
      </w:r>
      <w:r>
        <w:rPr>
          <w:rFonts w:ascii="Arial" w:hAnsi="Arial" w:cs="Arial"/>
          <w:bCs/>
          <w:sz w:val="24"/>
          <w:szCs w:val="24"/>
        </w:rPr>
        <w:t xml:space="preserve"> </w:t>
      </w:r>
      <w:r w:rsidRPr="00C77695">
        <w:rPr>
          <w:rFonts w:ascii="Arial" w:hAnsi="Arial" w:cs="Arial"/>
          <w:b/>
          <w:bCs/>
          <w:sz w:val="24"/>
          <w:szCs w:val="24"/>
        </w:rPr>
        <w:t xml:space="preserve">DEVOLVER </w:t>
      </w:r>
      <w:r w:rsidR="002F2EB4" w:rsidRPr="00C77695">
        <w:rPr>
          <w:rFonts w:ascii="Arial" w:hAnsi="Arial" w:cs="Arial"/>
          <w:bCs/>
          <w:sz w:val="24"/>
          <w:szCs w:val="24"/>
        </w:rPr>
        <w:t>el exp</w:t>
      </w:r>
      <w:r w:rsidR="002F2EB4">
        <w:rPr>
          <w:rFonts w:ascii="Arial" w:hAnsi="Arial" w:cs="Arial"/>
          <w:bCs/>
          <w:sz w:val="24"/>
          <w:szCs w:val="24"/>
        </w:rPr>
        <w:t xml:space="preserve">ediente al Tribunal de Origen. </w:t>
      </w:r>
    </w:p>
    <w:p w:rsidR="002F2EB4" w:rsidRDefault="002F2EB4" w:rsidP="002F2EB4">
      <w:pPr>
        <w:spacing w:after="0" w:line="240" w:lineRule="auto"/>
        <w:jc w:val="both"/>
        <w:rPr>
          <w:rFonts w:ascii="Arial" w:hAnsi="Arial" w:cs="Arial"/>
          <w:bCs/>
          <w:sz w:val="24"/>
          <w:szCs w:val="24"/>
        </w:rPr>
      </w:pPr>
    </w:p>
    <w:p w:rsidR="003F7AEF" w:rsidRPr="00C77695" w:rsidRDefault="008409DF" w:rsidP="002F2EB4">
      <w:pPr>
        <w:spacing w:after="0" w:line="240" w:lineRule="auto"/>
        <w:jc w:val="both"/>
        <w:rPr>
          <w:rFonts w:ascii="Arial" w:hAnsi="Arial" w:cs="Arial"/>
          <w:bCs/>
          <w:sz w:val="24"/>
          <w:szCs w:val="24"/>
        </w:rPr>
      </w:pPr>
      <w:r w:rsidRPr="00C77695">
        <w:rPr>
          <w:rFonts w:ascii="Arial" w:hAnsi="Arial" w:cs="Arial"/>
          <w:bCs/>
          <w:sz w:val="24"/>
          <w:szCs w:val="24"/>
        </w:rPr>
        <w:t>CÓPIESE, NOTIFÍQUESE Y CÚMPLASE</w:t>
      </w:r>
    </w:p>
    <w:p w:rsidR="00C7255D" w:rsidRDefault="00C7255D" w:rsidP="002F2EB4">
      <w:pPr>
        <w:spacing w:after="0" w:line="240" w:lineRule="auto"/>
        <w:rPr>
          <w:rFonts w:ascii="Arial" w:eastAsia="Times New Roman" w:hAnsi="Arial" w:cs="Arial"/>
          <w:b/>
          <w:sz w:val="24"/>
          <w:szCs w:val="24"/>
          <w:lang w:eastAsia="es-ES"/>
        </w:rPr>
      </w:pPr>
    </w:p>
    <w:p w:rsidR="00C7255D" w:rsidRDefault="00C7255D" w:rsidP="002F2EB4">
      <w:pPr>
        <w:spacing w:after="0" w:line="240" w:lineRule="auto"/>
        <w:rPr>
          <w:rFonts w:ascii="Arial" w:eastAsia="Times New Roman" w:hAnsi="Arial" w:cs="Arial"/>
          <w:b/>
          <w:sz w:val="24"/>
          <w:szCs w:val="24"/>
          <w:lang w:eastAsia="es-ES"/>
        </w:rPr>
      </w:pPr>
    </w:p>
    <w:p w:rsidR="00C7255D" w:rsidRDefault="00C7255D" w:rsidP="002F2EB4">
      <w:pPr>
        <w:spacing w:after="0" w:line="240" w:lineRule="auto"/>
        <w:rPr>
          <w:rFonts w:ascii="Arial" w:eastAsia="Times New Roman" w:hAnsi="Arial" w:cs="Arial"/>
          <w:b/>
          <w:sz w:val="24"/>
          <w:szCs w:val="24"/>
          <w:lang w:eastAsia="es-ES"/>
        </w:rPr>
      </w:pPr>
    </w:p>
    <w:p w:rsidR="00C7255D" w:rsidRDefault="00C7255D" w:rsidP="002F2EB4">
      <w:pPr>
        <w:spacing w:after="0" w:line="240" w:lineRule="auto"/>
        <w:rPr>
          <w:rFonts w:ascii="Arial" w:eastAsia="Times New Roman" w:hAnsi="Arial" w:cs="Arial"/>
          <w:b/>
          <w:sz w:val="24"/>
          <w:szCs w:val="24"/>
          <w:lang w:eastAsia="es-ES"/>
        </w:rPr>
      </w:pPr>
    </w:p>
    <w:p w:rsidR="00C7255D" w:rsidRDefault="00C7255D" w:rsidP="002F2EB4">
      <w:pPr>
        <w:spacing w:after="0" w:line="240" w:lineRule="auto"/>
        <w:rPr>
          <w:rFonts w:ascii="Arial" w:eastAsia="Times New Roman" w:hAnsi="Arial" w:cs="Arial"/>
          <w:b/>
          <w:sz w:val="24"/>
          <w:szCs w:val="24"/>
          <w:lang w:eastAsia="es-ES"/>
        </w:rPr>
      </w:pPr>
    </w:p>
    <w:p w:rsidR="002F2EB4" w:rsidRPr="002F2EB4" w:rsidRDefault="00C7255D" w:rsidP="002F2EB4">
      <w:pPr>
        <w:spacing w:after="0" w:line="240" w:lineRule="auto"/>
        <w:jc w:val="both"/>
        <w:rPr>
          <w:rFonts w:ascii="Arial" w:hAnsi="Arial" w:cs="Arial"/>
          <w:sz w:val="24"/>
          <w:szCs w:val="24"/>
        </w:rPr>
      </w:pPr>
      <w:r>
        <w:rPr>
          <w:rFonts w:ascii="Arial" w:eastAsia="Times New Roman" w:hAnsi="Arial" w:cs="Arial"/>
          <w:b/>
          <w:sz w:val="24"/>
          <w:szCs w:val="24"/>
          <w:lang w:val="es-ES" w:eastAsia="es-ES"/>
        </w:rPr>
        <w:t>GUILLER</w:t>
      </w:r>
      <w:r w:rsidR="002F2EB4">
        <w:rPr>
          <w:rFonts w:ascii="Arial" w:eastAsia="Times New Roman" w:hAnsi="Arial" w:cs="Arial"/>
          <w:b/>
          <w:sz w:val="24"/>
          <w:szCs w:val="24"/>
          <w:lang w:val="es-ES" w:eastAsia="es-ES"/>
        </w:rPr>
        <w:t xml:space="preserve">MO SÁNCHEZ LUQUE       </w:t>
      </w:r>
      <w:r w:rsidR="002F2EB4">
        <w:rPr>
          <w:rFonts w:ascii="Arial" w:hAnsi="Arial" w:cs="Arial"/>
          <w:b/>
          <w:sz w:val="24"/>
          <w:szCs w:val="24"/>
        </w:rPr>
        <w:t>JAIME ORLANDO SANTOFIMIO GAMBOA</w:t>
      </w:r>
    </w:p>
    <w:p w:rsidR="00C7255D" w:rsidRDefault="00C7255D" w:rsidP="002F2EB4">
      <w:pPr>
        <w:spacing w:after="0" w:line="240" w:lineRule="auto"/>
        <w:jc w:val="both"/>
        <w:rPr>
          <w:rFonts w:ascii="Arial" w:hAnsi="Arial" w:cs="Arial"/>
          <w:b/>
        </w:rPr>
      </w:pPr>
      <w:r w:rsidRPr="002F2EB4">
        <w:rPr>
          <w:rFonts w:ascii="Arial" w:hAnsi="Arial" w:cs="Arial"/>
          <w:b/>
          <w:lang w:val="es-ES"/>
        </w:rPr>
        <w:t xml:space="preserve">Magistrado                                               </w:t>
      </w:r>
      <w:r w:rsidRPr="002F2EB4">
        <w:rPr>
          <w:rFonts w:ascii="Arial" w:hAnsi="Arial" w:cs="Arial"/>
          <w:b/>
        </w:rPr>
        <w:t>Presidente de la Subsección C</w:t>
      </w:r>
    </w:p>
    <w:p w:rsidR="002F2EB4" w:rsidRDefault="002F2EB4" w:rsidP="002F2EB4">
      <w:pPr>
        <w:spacing w:after="0" w:line="240" w:lineRule="auto"/>
        <w:jc w:val="both"/>
        <w:rPr>
          <w:rFonts w:ascii="Arial" w:hAnsi="Arial" w:cs="Arial"/>
          <w:b/>
        </w:rPr>
      </w:pPr>
    </w:p>
    <w:p w:rsidR="002F2EB4" w:rsidRPr="002F2EB4" w:rsidRDefault="002F2EB4" w:rsidP="002F2EB4">
      <w:pPr>
        <w:spacing w:after="0" w:line="240" w:lineRule="auto"/>
        <w:jc w:val="both"/>
        <w:rPr>
          <w:rFonts w:ascii="Arial" w:eastAsia="Times New Roman" w:hAnsi="Arial" w:cs="Arial"/>
          <w:b/>
          <w:sz w:val="24"/>
          <w:szCs w:val="24"/>
          <w:lang w:val="es-ES" w:eastAsia="es-ES"/>
        </w:rPr>
      </w:pPr>
    </w:p>
    <w:sectPr w:rsidR="002F2EB4" w:rsidRPr="002F2EB4" w:rsidSect="00486BD3">
      <w:headerReference w:type="even" r:id="rId11"/>
      <w:headerReference w:type="first" r:id="rId12"/>
      <w:pgSz w:w="12242" w:h="18722" w:code="128"/>
      <w:pgMar w:top="1701" w:right="1701" w:bottom="1701" w:left="1701" w:header="0" w:footer="0"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D73" w:rsidRDefault="00C21D73" w:rsidP="003F7AEF">
      <w:pPr>
        <w:spacing w:after="0" w:line="240" w:lineRule="auto"/>
      </w:pPr>
      <w:r>
        <w:separator/>
      </w:r>
    </w:p>
  </w:endnote>
  <w:endnote w:type="continuationSeparator" w:id="0">
    <w:p w:rsidR="00C21D73" w:rsidRDefault="00C21D73" w:rsidP="003F7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D73" w:rsidRDefault="00C21D73" w:rsidP="003F7AEF">
      <w:pPr>
        <w:spacing w:after="0" w:line="240" w:lineRule="auto"/>
      </w:pPr>
      <w:r>
        <w:separator/>
      </w:r>
    </w:p>
  </w:footnote>
  <w:footnote w:type="continuationSeparator" w:id="0">
    <w:p w:rsidR="00C21D73" w:rsidRDefault="00C21D73" w:rsidP="003F7AEF">
      <w:pPr>
        <w:spacing w:after="0" w:line="240" w:lineRule="auto"/>
      </w:pPr>
      <w:r>
        <w:continuationSeparator/>
      </w:r>
    </w:p>
  </w:footnote>
  <w:footnote w:id="1">
    <w:p w:rsidR="003F7AEF" w:rsidRPr="00850AC1" w:rsidRDefault="003F7AEF" w:rsidP="00850AC1">
      <w:pPr>
        <w:pStyle w:val="Textonotapie"/>
        <w:spacing w:after="0" w:line="240" w:lineRule="auto"/>
        <w:rPr>
          <w:rFonts w:ascii="Times New Roman" w:hAnsi="Times New Roman"/>
          <w:lang w:val="es-CO"/>
        </w:rPr>
      </w:pPr>
      <w:r w:rsidRPr="00850AC1">
        <w:rPr>
          <w:rStyle w:val="Refdenotaalpie"/>
          <w:rFonts w:ascii="Times New Roman" w:hAnsi="Times New Roman"/>
        </w:rPr>
        <w:footnoteRef/>
      </w:r>
      <w:r w:rsidRPr="00850AC1">
        <w:rPr>
          <w:rFonts w:ascii="Times New Roman" w:hAnsi="Times New Roman"/>
        </w:rPr>
        <w:t xml:space="preserve"> Folios </w:t>
      </w:r>
      <w:r w:rsidR="00067BD2" w:rsidRPr="00850AC1">
        <w:rPr>
          <w:rFonts w:ascii="Times New Roman" w:hAnsi="Times New Roman"/>
          <w:lang w:val="es-CO"/>
        </w:rPr>
        <w:t xml:space="preserve">105 a 138 del C. No. 1. </w:t>
      </w:r>
    </w:p>
  </w:footnote>
  <w:footnote w:id="2">
    <w:p w:rsidR="00151FC7" w:rsidRPr="00850AC1" w:rsidRDefault="00151FC7" w:rsidP="00850AC1">
      <w:pPr>
        <w:pStyle w:val="Textonotapie"/>
        <w:spacing w:after="0" w:line="240" w:lineRule="auto"/>
        <w:rPr>
          <w:rFonts w:ascii="Times New Roman" w:hAnsi="Times New Roman"/>
          <w:lang w:val="es-CO"/>
        </w:rPr>
      </w:pPr>
      <w:r w:rsidRPr="00850AC1">
        <w:rPr>
          <w:rStyle w:val="Refdenotaalpie"/>
          <w:rFonts w:ascii="Times New Roman" w:hAnsi="Times New Roman"/>
        </w:rPr>
        <w:footnoteRef/>
      </w:r>
      <w:r w:rsidRPr="00850AC1">
        <w:rPr>
          <w:rFonts w:ascii="Times New Roman" w:hAnsi="Times New Roman"/>
        </w:rPr>
        <w:t xml:space="preserve"> </w:t>
      </w:r>
      <w:r w:rsidRPr="00850AC1">
        <w:rPr>
          <w:rFonts w:ascii="Times New Roman" w:hAnsi="Times New Roman"/>
          <w:lang w:val="es-CO"/>
        </w:rPr>
        <w:t xml:space="preserve">Folios 153 a 155 del C. No. 1. </w:t>
      </w:r>
    </w:p>
  </w:footnote>
  <w:footnote w:id="3">
    <w:p w:rsidR="00151FC7" w:rsidRPr="00850AC1" w:rsidRDefault="00151FC7" w:rsidP="00850AC1">
      <w:pPr>
        <w:pStyle w:val="Textonotapie"/>
        <w:spacing w:after="0" w:line="240" w:lineRule="auto"/>
        <w:rPr>
          <w:rFonts w:ascii="Times New Roman" w:hAnsi="Times New Roman"/>
          <w:lang w:val="es-CO"/>
        </w:rPr>
      </w:pPr>
      <w:r w:rsidRPr="00850AC1">
        <w:rPr>
          <w:rStyle w:val="Refdenotaalpie"/>
          <w:rFonts w:ascii="Times New Roman" w:hAnsi="Times New Roman"/>
        </w:rPr>
        <w:footnoteRef/>
      </w:r>
      <w:r w:rsidRPr="00850AC1">
        <w:rPr>
          <w:rFonts w:ascii="Times New Roman" w:hAnsi="Times New Roman"/>
        </w:rPr>
        <w:t xml:space="preserve"> </w:t>
      </w:r>
      <w:r w:rsidRPr="00850AC1">
        <w:rPr>
          <w:rFonts w:ascii="Times New Roman" w:hAnsi="Times New Roman"/>
          <w:lang w:val="es-CO"/>
        </w:rPr>
        <w:t xml:space="preserve">Folios 174 a 179 del C. No. 1. </w:t>
      </w:r>
    </w:p>
  </w:footnote>
  <w:footnote w:id="4">
    <w:p w:rsidR="00151FC7" w:rsidRPr="00850AC1" w:rsidRDefault="00151FC7" w:rsidP="00850AC1">
      <w:pPr>
        <w:pStyle w:val="Textonotapie"/>
        <w:spacing w:after="0" w:line="240" w:lineRule="auto"/>
        <w:rPr>
          <w:rFonts w:ascii="Times New Roman" w:hAnsi="Times New Roman"/>
          <w:lang w:val="es-CO"/>
        </w:rPr>
      </w:pPr>
      <w:r w:rsidRPr="00850AC1">
        <w:rPr>
          <w:rStyle w:val="Refdenotaalpie"/>
          <w:rFonts w:ascii="Times New Roman" w:hAnsi="Times New Roman"/>
        </w:rPr>
        <w:footnoteRef/>
      </w:r>
      <w:r w:rsidRPr="00850AC1">
        <w:rPr>
          <w:rFonts w:ascii="Times New Roman" w:hAnsi="Times New Roman"/>
        </w:rPr>
        <w:t xml:space="preserve"> </w:t>
      </w:r>
      <w:r w:rsidRPr="00850AC1">
        <w:rPr>
          <w:rFonts w:ascii="Times New Roman" w:hAnsi="Times New Roman"/>
          <w:lang w:val="es-CO"/>
        </w:rPr>
        <w:t xml:space="preserve">Folios 185 a 191 del C. No. 1. </w:t>
      </w:r>
    </w:p>
  </w:footnote>
  <w:footnote w:id="5">
    <w:p w:rsidR="00151FC7" w:rsidRPr="00850AC1" w:rsidRDefault="00151FC7" w:rsidP="00850AC1">
      <w:pPr>
        <w:pStyle w:val="Textonotapie"/>
        <w:spacing w:after="0" w:line="240" w:lineRule="auto"/>
        <w:rPr>
          <w:rFonts w:ascii="Times New Roman" w:hAnsi="Times New Roman"/>
          <w:lang w:val="es-CO"/>
        </w:rPr>
      </w:pPr>
      <w:r w:rsidRPr="00850AC1">
        <w:rPr>
          <w:rStyle w:val="Refdenotaalpie"/>
          <w:rFonts w:ascii="Times New Roman" w:hAnsi="Times New Roman"/>
        </w:rPr>
        <w:footnoteRef/>
      </w:r>
      <w:r w:rsidRPr="00850AC1">
        <w:rPr>
          <w:rFonts w:ascii="Times New Roman" w:hAnsi="Times New Roman"/>
        </w:rPr>
        <w:t xml:space="preserve"> </w:t>
      </w:r>
      <w:r w:rsidRPr="00850AC1">
        <w:rPr>
          <w:rFonts w:ascii="Times New Roman" w:hAnsi="Times New Roman"/>
          <w:lang w:val="es-CO"/>
        </w:rPr>
        <w:t xml:space="preserve">Folios 313 a 320 del C. No. 1. </w:t>
      </w:r>
    </w:p>
  </w:footnote>
  <w:footnote w:id="6">
    <w:p w:rsidR="00151FC7" w:rsidRPr="00850AC1" w:rsidRDefault="00151FC7" w:rsidP="00850AC1">
      <w:pPr>
        <w:pStyle w:val="Textonotapie"/>
        <w:spacing w:after="0" w:line="240" w:lineRule="auto"/>
        <w:rPr>
          <w:rFonts w:ascii="Times New Roman" w:hAnsi="Times New Roman"/>
          <w:lang w:val="es-CO"/>
        </w:rPr>
      </w:pPr>
      <w:r w:rsidRPr="00850AC1">
        <w:rPr>
          <w:rStyle w:val="Refdenotaalpie"/>
          <w:rFonts w:ascii="Times New Roman" w:hAnsi="Times New Roman"/>
        </w:rPr>
        <w:footnoteRef/>
      </w:r>
      <w:r w:rsidRPr="00850AC1">
        <w:rPr>
          <w:rFonts w:ascii="Times New Roman" w:hAnsi="Times New Roman"/>
        </w:rPr>
        <w:t xml:space="preserve"> </w:t>
      </w:r>
      <w:r w:rsidRPr="00850AC1">
        <w:rPr>
          <w:rFonts w:ascii="Times New Roman" w:hAnsi="Times New Roman"/>
          <w:lang w:val="es-CO"/>
        </w:rPr>
        <w:t>Folios 346 a 380 del C. No. 1</w:t>
      </w:r>
    </w:p>
  </w:footnote>
  <w:footnote w:id="7">
    <w:p w:rsidR="003F7AEF" w:rsidRPr="00850AC1" w:rsidRDefault="003F7AEF" w:rsidP="00850AC1">
      <w:pPr>
        <w:pStyle w:val="Textonotapie"/>
        <w:spacing w:after="0" w:line="240" w:lineRule="auto"/>
        <w:rPr>
          <w:rFonts w:ascii="Times New Roman" w:hAnsi="Times New Roman"/>
          <w:lang w:val="es-CO"/>
        </w:rPr>
      </w:pPr>
      <w:r w:rsidRPr="00850AC1">
        <w:rPr>
          <w:rStyle w:val="Refdenotaalpie"/>
          <w:rFonts w:ascii="Times New Roman" w:hAnsi="Times New Roman"/>
        </w:rPr>
        <w:footnoteRef/>
      </w:r>
      <w:r w:rsidRPr="00850AC1">
        <w:rPr>
          <w:rFonts w:ascii="Times New Roman" w:hAnsi="Times New Roman"/>
        </w:rPr>
        <w:t xml:space="preserve"> </w:t>
      </w:r>
      <w:r w:rsidR="00027D18" w:rsidRPr="00850AC1">
        <w:rPr>
          <w:rFonts w:ascii="Times New Roman" w:hAnsi="Times New Roman"/>
        </w:rPr>
        <w:t>Folios</w:t>
      </w:r>
      <w:r w:rsidR="00027D18" w:rsidRPr="00850AC1">
        <w:rPr>
          <w:rFonts w:ascii="Times New Roman" w:hAnsi="Times New Roman"/>
          <w:lang w:val="es-CO"/>
        </w:rPr>
        <w:t xml:space="preserve"> 385 a 388, 390,391 y 395 del C. No. 1. </w:t>
      </w:r>
    </w:p>
  </w:footnote>
  <w:footnote w:id="8">
    <w:p w:rsidR="003F7AEF" w:rsidRPr="00850AC1" w:rsidRDefault="003F7AEF" w:rsidP="00850AC1">
      <w:pPr>
        <w:pStyle w:val="Textonotapie"/>
        <w:spacing w:after="0" w:line="240" w:lineRule="auto"/>
        <w:jc w:val="both"/>
        <w:rPr>
          <w:rFonts w:ascii="Times New Roman" w:hAnsi="Times New Roman"/>
          <w:i/>
        </w:rPr>
      </w:pPr>
      <w:r w:rsidRPr="00850AC1">
        <w:rPr>
          <w:rStyle w:val="Refdenotaalpie"/>
          <w:rFonts w:ascii="Times New Roman" w:hAnsi="Times New Roman"/>
        </w:rPr>
        <w:footnoteRef/>
      </w:r>
      <w:r w:rsidRPr="00850AC1">
        <w:rPr>
          <w:rFonts w:ascii="Times New Roman" w:hAnsi="Times New Roman"/>
        </w:rPr>
        <w:t xml:space="preserve"> </w:t>
      </w:r>
      <w:r w:rsidRPr="00850AC1">
        <w:rPr>
          <w:rFonts w:ascii="Times New Roman" w:hAnsi="Times New Roman"/>
        </w:rPr>
        <w:t>“</w:t>
      </w:r>
      <w:proofErr w:type="spellStart"/>
      <w:r w:rsidRPr="00850AC1">
        <w:rPr>
          <w:rFonts w:ascii="Times New Roman" w:hAnsi="Times New Roman"/>
          <w:i/>
        </w:rPr>
        <w:t>Artículo</w:t>
      </w:r>
      <w:proofErr w:type="spellEnd"/>
      <w:r w:rsidRPr="00850AC1">
        <w:rPr>
          <w:rFonts w:ascii="Times New Roman" w:hAnsi="Times New Roman"/>
          <w:i/>
        </w:rPr>
        <w:t xml:space="preserve"> 50 </w:t>
      </w:r>
      <w:proofErr w:type="spellStart"/>
      <w:r w:rsidRPr="00850AC1">
        <w:rPr>
          <w:rFonts w:ascii="Times New Roman" w:hAnsi="Times New Roman"/>
          <w:i/>
        </w:rPr>
        <w:t>Código</w:t>
      </w:r>
      <w:proofErr w:type="spellEnd"/>
      <w:r w:rsidRPr="00850AC1">
        <w:rPr>
          <w:rFonts w:ascii="Times New Roman" w:hAnsi="Times New Roman"/>
          <w:i/>
        </w:rPr>
        <w:t xml:space="preserve"> </w:t>
      </w:r>
      <w:proofErr w:type="spellStart"/>
      <w:r w:rsidRPr="00850AC1">
        <w:rPr>
          <w:rFonts w:ascii="Times New Roman" w:hAnsi="Times New Roman"/>
          <w:i/>
        </w:rPr>
        <w:t>Contencioso</w:t>
      </w:r>
      <w:proofErr w:type="spellEnd"/>
      <w:r w:rsidRPr="00850AC1">
        <w:rPr>
          <w:rFonts w:ascii="Times New Roman" w:hAnsi="Times New Roman"/>
          <w:i/>
        </w:rPr>
        <w:t xml:space="preserve"> </w:t>
      </w:r>
      <w:proofErr w:type="spellStart"/>
      <w:r w:rsidRPr="00850AC1">
        <w:rPr>
          <w:rFonts w:ascii="Times New Roman" w:hAnsi="Times New Roman"/>
          <w:i/>
        </w:rPr>
        <w:t>Administrativo</w:t>
      </w:r>
      <w:proofErr w:type="spellEnd"/>
      <w:r w:rsidRPr="00850AC1">
        <w:rPr>
          <w:rFonts w:ascii="Times New Roman" w:hAnsi="Times New Roman"/>
          <w:i/>
        </w:rPr>
        <w:t xml:space="preserve">. </w:t>
      </w:r>
      <w:proofErr w:type="spellStart"/>
      <w:r w:rsidRPr="00850AC1">
        <w:rPr>
          <w:rFonts w:ascii="Times New Roman" w:hAnsi="Times New Roman"/>
          <w:i/>
        </w:rPr>
        <w:t>Por</w:t>
      </w:r>
      <w:proofErr w:type="spellEnd"/>
      <w:r w:rsidRPr="00850AC1">
        <w:rPr>
          <w:rFonts w:ascii="Times New Roman" w:hAnsi="Times New Roman"/>
          <w:i/>
        </w:rPr>
        <w:t xml:space="preserve"> </w:t>
      </w:r>
      <w:proofErr w:type="spellStart"/>
      <w:r w:rsidRPr="00850AC1">
        <w:rPr>
          <w:rFonts w:ascii="Times New Roman" w:hAnsi="Times New Roman"/>
          <w:i/>
        </w:rPr>
        <w:t>regla</w:t>
      </w:r>
      <w:proofErr w:type="spellEnd"/>
      <w:r w:rsidRPr="00850AC1">
        <w:rPr>
          <w:rFonts w:ascii="Times New Roman" w:hAnsi="Times New Roman"/>
          <w:i/>
        </w:rPr>
        <w:t xml:space="preserve"> general, contra </w:t>
      </w:r>
      <w:proofErr w:type="spellStart"/>
      <w:r w:rsidRPr="00850AC1">
        <w:rPr>
          <w:rFonts w:ascii="Times New Roman" w:hAnsi="Times New Roman"/>
          <w:i/>
        </w:rPr>
        <w:t>los</w:t>
      </w:r>
      <w:proofErr w:type="spellEnd"/>
      <w:r w:rsidRPr="00850AC1">
        <w:rPr>
          <w:rFonts w:ascii="Times New Roman" w:hAnsi="Times New Roman"/>
          <w:i/>
        </w:rPr>
        <w:t xml:space="preserve"> </w:t>
      </w:r>
      <w:proofErr w:type="spellStart"/>
      <w:r w:rsidRPr="00850AC1">
        <w:rPr>
          <w:rFonts w:ascii="Times New Roman" w:hAnsi="Times New Roman"/>
          <w:i/>
        </w:rPr>
        <w:t>actos</w:t>
      </w:r>
      <w:proofErr w:type="spellEnd"/>
      <w:r w:rsidRPr="00850AC1">
        <w:rPr>
          <w:rFonts w:ascii="Times New Roman" w:hAnsi="Times New Roman"/>
          <w:i/>
        </w:rPr>
        <w:t xml:space="preserve"> que </w:t>
      </w:r>
      <w:proofErr w:type="spellStart"/>
      <w:r w:rsidRPr="00850AC1">
        <w:rPr>
          <w:rFonts w:ascii="Times New Roman" w:hAnsi="Times New Roman"/>
          <w:i/>
        </w:rPr>
        <w:t>pongan</w:t>
      </w:r>
      <w:proofErr w:type="spellEnd"/>
      <w:r w:rsidRPr="00850AC1">
        <w:rPr>
          <w:rFonts w:ascii="Times New Roman" w:hAnsi="Times New Roman"/>
          <w:i/>
        </w:rPr>
        <w:t xml:space="preserve"> fin a las </w:t>
      </w:r>
      <w:proofErr w:type="spellStart"/>
      <w:r w:rsidRPr="00850AC1">
        <w:rPr>
          <w:rFonts w:ascii="Times New Roman" w:hAnsi="Times New Roman"/>
          <w:i/>
        </w:rPr>
        <w:t>actuaciones</w:t>
      </w:r>
      <w:proofErr w:type="spellEnd"/>
      <w:r w:rsidRPr="00850AC1">
        <w:rPr>
          <w:rFonts w:ascii="Times New Roman" w:hAnsi="Times New Roman"/>
          <w:i/>
        </w:rPr>
        <w:t xml:space="preserve"> </w:t>
      </w:r>
      <w:proofErr w:type="spellStart"/>
      <w:r w:rsidRPr="00850AC1">
        <w:rPr>
          <w:rFonts w:ascii="Times New Roman" w:hAnsi="Times New Roman"/>
          <w:i/>
        </w:rPr>
        <w:t>administrativas</w:t>
      </w:r>
      <w:proofErr w:type="spellEnd"/>
      <w:r w:rsidRPr="00850AC1">
        <w:rPr>
          <w:rFonts w:ascii="Times New Roman" w:hAnsi="Times New Roman"/>
          <w:i/>
        </w:rPr>
        <w:t xml:space="preserve"> </w:t>
      </w:r>
      <w:proofErr w:type="spellStart"/>
      <w:r w:rsidRPr="00850AC1">
        <w:rPr>
          <w:rFonts w:ascii="Times New Roman" w:hAnsi="Times New Roman"/>
          <w:i/>
        </w:rPr>
        <w:t>procederán</w:t>
      </w:r>
      <w:proofErr w:type="spellEnd"/>
      <w:r w:rsidRPr="00850AC1">
        <w:rPr>
          <w:rFonts w:ascii="Times New Roman" w:hAnsi="Times New Roman"/>
          <w:i/>
        </w:rPr>
        <w:t xml:space="preserve"> </w:t>
      </w:r>
      <w:proofErr w:type="spellStart"/>
      <w:r w:rsidRPr="00850AC1">
        <w:rPr>
          <w:rFonts w:ascii="Times New Roman" w:hAnsi="Times New Roman"/>
          <w:i/>
        </w:rPr>
        <w:t>los</w:t>
      </w:r>
      <w:proofErr w:type="spellEnd"/>
      <w:r w:rsidRPr="00850AC1">
        <w:rPr>
          <w:rFonts w:ascii="Times New Roman" w:hAnsi="Times New Roman"/>
          <w:i/>
        </w:rPr>
        <w:t xml:space="preserve"> </w:t>
      </w:r>
      <w:proofErr w:type="spellStart"/>
      <w:r w:rsidRPr="00850AC1">
        <w:rPr>
          <w:rFonts w:ascii="Times New Roman" w:hAnsi="Times New Roman"/>
          <w:i/>
        </w:rPr>
        <w:t>siguientes</w:t>
      </w:r>
      <w:proofErr w:type="spellEnd"/>
      <w:r w:rsidRPr="00850AC1">
        <w:rPr>
          <w:rFonts w:ascii="Times New Roman" w:hAnsi="Times New Roman"/>
          <w:i/>
        </w:rPr>
        <w:t xml:space="preserve"> </w:t>
      </w:r>
      <w:proofErr w:type="spellStart"/>
      <w:r w:rsidRPr="00850AC1">
        <w:rPr>
          <w:rFonts w:ascii="Times New Roman" w:hAnsi="Times New Roman"/>
          <w:i/>
        </w:rPr>
        <w:t>recursos</w:t>
      </w:r>
      <w:proofErr w:type="spellEnd"/>
      <w:r w:rsidRPr="00850AC1">
        <w:rPr>
          <w:rFonts w:ascii="Times New Roman" w:hAnsi="Times New Roman"/>
          <w:i/>
        </w:rPr>
        <w:t>:</w:t>
      </w:r>
    </w:p>
    <w:p w:rsidR="003F7AEF" w:rsidRPr="00850AC1" w:rsidRDefault="003F7AEF" w:rsidP="00850AC1">
      <w:pPr>
        <w:pStyle w:val="Textonotapie"/>
        <w:spacing w:after="0" w:line="240" w:lineRule="auto"/>
        <w:jc w:val="both"/>
        <w:rPr>
          <w:rFonts w:ascii="Times New Roman" w:hAnsi="Times New Roman"/>
          <w:i/>
        </w:rPr>
      </w:pPr>
      <w:r w:rsidRPr="00850AC1">
        <w:rPr>
          <w:rFonts w:ascii="Times New Roman" w:hAnsi="Times New Roman"/>
          <w:i/>
        </w:rPr>
        <w:t xml:space="preserve">(…) </w:t>
      </w:r>
    </w:p>
    <w:p w:rsidR="003F7AEF" w:rsidRPr="00850AC1" w:rsidRDefault="003F7AEF" w:rsidP="00850AC1">
      <w:pPr>
        <w:pStyle w:val="Textonotapie"/>
        <w:spacing w:after="0" w:line="240" w:lineRule="auto"/>
        <w:jc w:val="both"/>
        <w:rPr>
          <w:rFonts w:ascii="Times New Roman" w:hAnsi="Times New Roman"/>
          <w:i/>
        </w:rPr>
      </w:pPr>
      <w:r w:rsidRPr="00850AC1">
        <w:rPr>
          <w:rFonts w:ascii="Times New Roman" w:hAnsi="Times New Roman"/>
          <w:i/>
        </w:rPr>
        <w:t xml:space="preserve">Son </w:t>
      </w:r>
      <w:proofErr w:type="spellStart"/>
      <w:r w:rsidRPr="00850AC1">
        <w:rPr>
          <w:rFonts w:ascii="Times New Roman" w:hAnsi="Times New Roman"/>
          <w:i/>
        </w:rPr>
        <w:t>actos</w:t>
      </w:r>
      <w:proofErr w:type="spellEnd"/>
      <w:r w:rsidRPr="00850AC1">
        <w:rPr>
          <w:rFonts w:ascii="Times New Roman" w:hAnsi="Times New Roman"/>
          <w:i/>
        </w:rPr>
        <w:t xml:space="preserve"> </w:t>
      </w:r>
      <w:proofErr w:type="spellStart"/>
      <w:r w:rsidRPr="00850AC1">
        <w:rPr>
          <w:rFonts w:ascii="Times New Roman" w:hAnsi="Times New Roman"/>
          <w:i/>
        </w:rPr>
        <w:t>definitivos</w:t>
      </w:r>
      <w:proofErr w:type="spellEnd"/>
      <w:r w:rsidRPr="00850AC1">
        <w:rPr>
          <w:rFonts w:ascii="Times New Roman" w:hAnsi="Times New Roman"/>
          <w:i/>
        </w:rPr>
        <w:t xml:space="preserve">, que </w:t>
      </w:r>
      <w:proofErr w:type="spellStart"/>
      <w:r w:rsidRPr="00850AC1">
        <w:rPr>
          <w:rFonts w:ascii="Times New Roman" w:hAnsi="Times New Roman"/>
          <w:i/>
        </w:rPr>
        <w:t>ponen</w:t>
      </w:r>
      <w:proofErr w:type="spellEnd"/>
      <w:r w:rsidRPr="00850AC1">
        <w:rPr>
          <w:rFonts w:ascii="Times New Roman" w:hAnsi="Times New Roman"/>
          <w:i/>
        </w:rPr>
        <w:t xml:space="preserve"> fin a </w:t>
      </w:r>
      <w:proofErr w:type="spellStart"/>
      <w:r w:rsidRPr="00850AC1">
        <w:rPr>
          <w:rFonts w:ascii="Times New Roman" w:hAnsi="Times New Roman"/>
          <w:i/>
        </w:rPr>
        <w:t>una</w:t>
      </w:r>
      <w:proofErr w:type="spellEnd"/>
      <w:r w:rsidRPr="00850AC1">
        <w:rPr>
          <w:rFonts w:ascii="Times New Roman" w:hAnsi="Times New Roman"/>
          <w:i/>
        </w:rPr>
        <w:t xml:space="preserve"> </w:t>
      </w:r>
      <w:proofErr w:type="spellStart"/>
      <w:r w:rsidRPr="00850AC1">
        <w:rPr>
          <w:rFonts w:ascii="Times New Roman" w:hAnsi="Times New Roman"/>
          <w:i/>
        </w:rPr>
        <w:t>actuación</w:t>
      </w:r>
      <w:proofErr w:type="spellEnd"/>
      <w:r w:rsidRPr="00850AC1">
        <w:rPr>
          <w:rFonts w:ascii="Times New Roman" w:hAnsi="Times New Roman"/>
          <w:i/>
        </w:rPr>
        <w:t xml:space="preserve"> </w:t>
      </w:r>
      <w:proofErr w:type="spellStart"/>
      <w:r w:rsidRPr="00850AC1">
        <w:rPr>
          <w:rFonts w:ascii="Times New Roman" w:hAnsi="Times New Roman"/>
          <w:i/>
        </w:rPr>
        <w:t>administrativa</w:t>
      </w:r>
      <w:proofErr w:type="spellEnd"/>
      <w:r w:rsidRPr="00850AC1">
        <w:rPr>
          <w:rFonts w:ascii="Times New Roman" w:hAnsi="Times New Roman"/>
          <w:i/>
        </w:rPr>
        <w:t xml:space="preserve">, </w:t>
      </w:r>
      <w:proofErr w:type="spellStart"/>
      <w:r w:rsidRPr="00850AC1">
        <w:rPr>
          <w:rFonts w:ascii="Times New Roman" w:hAnsi="Times New Roman"/>
          <w:i/>
        </w:rPr>
        <w:t>los</w:t>
      </w:r>
      <w:proofErr w:type="spellEnd"/>
      <w:r w:rsidRPr="00850AC1">
        <w:rPr>
          <w:rFonts w:ascii="Times New Roman" w:hAnsi="Times New Roman"/>
          <w:i/>
        </w:rPr>
        <w:t xml:space="preserve"> que </w:t>
      </w:r>
      <w:proofErr w:type="spellStart"/>
      <w:r w:rsidRPr="00850AC1">
        <w:rPr>
          <w:rFonts w:ascii="Times New Roman" w:hAnsi="Times New Roman"/>
          <w:i/>
        </w:rPr>
        <w:t>deciden</w:t>
      </w:r>
      <w:proofErr w:type="spellEnd"/>
      <w:r w:rsidRPr="00850AC1">
        <w:rPr>
          <w:rFonts w:ascii="Times New Roman" w:hAnsi="Times New Roman"/>
          <w:i/>
        </w:rPr>
        <w:t xml:space="preserve"> </w:t>
      </w:r>
      <w:proofErr w:type="spellStart"/>
      <w:r w:rsidRPr="00850AC1">
        <w:rPr>
          <w:rFonts w:ascii="Times New Roman" w:hAnsi="Times New Roman"/>
          <w:i/>
        </w:rPr>
        <w:t>directa</w:t>
      </w:r>
      <w:proofErr w:type="spellEnd"/>
      <w:r w:rsidRPr="00850AC1">
        <w:rPr>
          <w:rFonts w:ascii="Times New Roman" w:hAnsi="Times New Roman"/>
          <w:i/>
        </w:rPr>
        <w:t xml:space="preserve"> o </w:t>
      </w:r>
      <w:proofErr w:type="spellStart"/>
      <w:r w:rsidRPr="00850AC1">
        <w:rPr>
          <w:rFonts w:ascii="Times New Roman" w:hAnsi="Times New Roman"/>
          <w:i/>
        </w:rPr>
        <w:t>indirectamente</w:t>
      </w:r>
      <w:proofErr w:type="spellEnd"/>
      <w:r w:rsidRPr="00850AC1">
        <w:rPr>
          <w:rFonts w:ascii="Times New Roman" w:hAnsi="Times New Roman"/>
          <w:i/>
        </w:rPr>
        <w:t xml:space="preserve"> el </w:t>
      </w:r>
      <w:proofErr w:type="spellStart"/>
      <w:r w:rsidRPr="00850AC1">
        <w:rPr>
          <w:rFonts w:ascii="Times New Roman" w:hAnsi="Times New Roman"/>
          <w:i/>
        </w:rPr>
        <w:t>fondo</w:t>
      </w:r>
      <w:proofErr w:type="spellEnd"/>
      <w:r w:rsidRPr="00850AC1">
        <w:rPr>
          <w:rFonts w:ascii="Times New Roman" w:hAnsi="Times New Roman"/>
          <w:i/>
        </w:rPr>
        <w:t xml:space="preserve"> del </w:t>
      </w:r>
      <w:proofErr w:type="spellStart"/>
      <w:r w:rsidRPr="00850AC1">
        <w:rPr>
          <w:rFonts w:ascii="Times New Roman" w:hAnsi="Times New Roman"/>
          <w:i/>
        </w:rPr>
        <w:t>asunto</w:t>
      </w:r>
      <w:proofErr w:type="spellEnd"/>
      <w:r w:rsidRPr="00850AC1">
        <w:rPr>
          <w:rFonts w:ascii="Times New Roman" w:hAnsi="Times New Roman"/>
          <w:i/>
        </w:rPr>
        <w:t xml:space="preserve">; </w:t>
      </w:r>
      <w:proofErr w:type="spellStart"/>
      <w:r w:rsidRPr="00850AC1">
        <w:rPr>
          <w:rFonts w:ascii="Times New Roman" w:hAnsi="Times New Roman"/>
          <w:i/>
        </w:rPr>
        <w:t>los</w:t>
      </w:r>
      <w:proofErr w:type="spellEnd"/>
      <w:r w:rsidRPr="00850AC1">
        <w:rPr>
          <w:rFonts w:ascii="Times New Roman" w:hAnsi="Times New Roman"/>
          <w:i/>
        </w:rPr>
        <w:t xml:space="preserve"> </w:t>
      </w:r>
      <w:proofErr w:type="spellStart"/>
      <w:r w:rsidRPr="00850AC1">
        <w:rPr>
          <w:rFonts w:ascii="Times New Roman" w:hAnsi="Times New Roman"/>
          <w:i/>
        </w:rPr>
        <w:t>actos</w:t>
      </w:r>
      <w:proofErr w:type="spellEnd"/>
      <w:r w:rsidRPr="00850AC1">
        <w:rPr>
          <w:rFonts w:ascii="Times New Roman" w:hAnsi="Times New Roman"/>
          <w:i/>
        </w:rPr>
        <w:t xml:space="preserve"> de </w:t>
      </w:r>
      <w:proofErr w:type="spellStart"/>
      <w:r w:rsidRPr="00850AC1">
        <w:rPr>
          <w:rFonts w:ascii="Times New Roman" w:hAnsi="Times New Roman"/>
          <w:i/>
        </w:rPr>
        <w:t>trámite</w:t>
      </w:r>
      <w:proofErr w:type="spellEnd"/>
      <w:r w:rsidRPr="00850AC1">
        <w:rPr>
          <w:rFonts w:ascii="Times New Roman" w:hAnsi="Times New Roman"/>
          <w:i/>
        </w:rPr>
        <w:t xml:space="preserve"> </w:t>
      </w:r>
      <w:proofErr w:type="spellStart"/>
      <w:r w:rsidRPr="00850AC1">
        <w:rPr>
          <w:rFonts w:ascii="Times New Roman" w:hAnsi="Times New Roman"/>
          <w:i/>
        </w:rPr>
        <w:t>podrán</w:t>
      </w:r>
      <w:proofErr w:type="spellEnd"/>
      <w:r w:rsidRPr="00850AC1">
        <w:rPr>
          <w:rFonts w:ascii="Times New Roman" w:hAnsi="Times New Roman"/>
          <w:i/>
        </w:rPr>
        <w:t xml:space="preserve"> fin a </w:t>
      </w:r>
      <w:proofErr w:type="spellStart"/>
      <w:r w:rsidRPr="00850AC1">
        <w:rPr>
          <w:rFonts w:ascii="Times New Roman" w:hAnsi="Times New Roman"/>
          <w:i/>
        </w:rPr>
        <w:t>una</w:t>
      </w:r>
      <w:proofErr w:type="spellEnd"/>
      <w:r w:rsidRPr="00850AC1">
        <w:rPr>
          <w:rFonts w:ascii="Times New Roman" w:hAnsi="Times New Roman"/>
          <w:i/>
        </w:rPr>
        <w:t xml:space="preserve"> </w:t>
      </w:r>
      <w:proofErr w:type="spellStart"/>
      <w:r w:rsidRPr="00850AC1">
        <w:rPr>
          <w:rFonts w:ascii="Times New Roman" w:hAnsi="Times New Roman"/>
          <w:i/>
        </w:rPr>
        <w:t>actuación</w:t>
      </w:r>
      <w:proofErr w:type="spellEnd"/>
      <w:r w:rsidRPr="00850AC1">
        <w:rPr>
          <w:rFonts w:ascii="Times New Roman" w:hAnsi="Times New Roman"/>
          <w:i/>
        </w:rPr>
        <w:t xml:space="preserve"> </w:t>
      </w:r>
      <w:proofErr w:type="spellStart"/>
      <w:r w:rsidRPr="00850AC1">
        <w:rPr>
          <w:rFonts w:ascii="Times New Roman" w:hAnsi="Times New Roman"/>
          <w:i/>
        </w:rPr>
        <w:t>cuando</w:t>
      </w:r>
      <w:proofErr w:type="spellEnd"/>
      <w:r w:rsidRPr="00850AC1">
        <w:rPr>
          <w:rFonts w:ascii="Times New Roman" w:hAnsi="Times New Roman"/>
          <w:i/>
        </w:rPr>
        <w:t xml:space="preserve"> </w:t>
      </w:r>
      <w:proofErr w:type="spellStart"/>
      <w:r w:rsidRPr="00850AC1">
        <w:rPr>
          <w:rFonts w:ascii="Times New Roman" w:hAnsi="Times New Roman"/>
          <w:i/>
        </w:rPr>
        <w:t>hagan</w:t>
      </w:r>
      <w:proofErr w:type="spellEnd"/>
      <w:r w:rsidRPr="00850AC1">
        <w:rPr>
          <w:rFonts w:ascii="Times New Roman" w:hAnsi="Times New Roman"/>
          <w:i/>
        </w:rPr>
        <w:t xml:space="preserve"> </w:t>
      </w:r>
      <w:proofErr w:type="spellStart"/>
      <w:r w:rsidRPr="00850AC1">
        <w:rPr>
          <w:rFonts w:ascii="Times New Roman" w:hAnsi="Times New Roman"/>
          <w:i/>
        </w:rPr>
        <w:t>imposible</w:t>
      </w:r>
      <w:proofErr w:type="spellEnd"/>
      <w:r w:rsidRPr="00850AC1">
        <w:rPr>
          <w:rFonts w:ascii="Times New Roman" w:hAnsi="Times New Roman"/>
          <w:i/>
        </w:rPr>
        <w:t xml:space="preserve"> </w:t>
      </w:r>
      <w:proofErr w:type="spellStart"/>
      <w:r w:rsidRPr="00850AC1">
        <w:rPr>
          <w:rFonts w:ascii="Times New Roman" w:hAnsi="Times New Roman"/>
          <w:i/>
        </w:rPr>
        <w:t>continuarla</w:t>
      </w:r>
      <w:proofErr w:type="spellEnd"/>
      <w:r w:rsidRPr="00850AC1">
        <w:rPr>
          <w:rFonts w:ascii="Times New Roman" w:hAnsi="Times New Roman"/>
          <w:i/>
        </w:rPr>
        <w:t xml:space="preserve">”. </w:t>
      </w:r>
    </w:p>
  </w:footnote>
  <w:footnote w:id="9">
    <w:p w:rsidR="003F7AEF" w:rsidRPr="00850AC1" w:rsidRDefault="003F7AEF" w:rsidP="00850AC1">
      <w:pPr>
        <w:pStyle w:val="Textonotapie"/>
        <w:spacing w:after="0" w:line="240" w:lineRule="auto"/>
        <w:jc w:val="both"/>
        <w:rPr>
          <w:rFonts w:ascii="Times New Roman" w:hAnsi="Times New Roman"/>
          <w:lang w:val="es-CO"/>
        </w:rPr>
      </w:pPr>
      <w:r w:rsidRPr="00850AC1">
        <w:rPr>
          <w:rStyle w:val="Refdenotaalpie"/>
          <w:rFonts w:ascii="Times New Roman" w:hAnsi="Times New Roman"/>
        </w:rPr>
        <w:footnoteRef/>
      </w:r>
      <w:r w:rsidRPr="00850AC1">
        <w:rPr>
          <w:rFonts w:ascii="Times New Roman" w:hAnsi="Times New Roman"/>
        </w:rPr>
        <w:t xml:space="preserve"> </w:t>
      </w:r>
      <w:r w:rsidRPr="00850AC1">
        <w:rPr>
          <w:rFonts w:ascii="Times New Roman" w:hAnsi="Times New Roman"/>
          <w:lang w:val="es-CO"/>
        </w:rPr>
        <w:t xml:space="preserve">Consejo de Estado, Sala de lo Contencioso Administrativo, Sección Tercera, Subsección C, Sentencia del 29 de julio de 2015, </w:t>
      </w:r>
      <w:proofErr w:type="spellStart"/>
      <w:r w:rsidRPr="00850AC1">
        <w:rPr>
          <w:rFonts w:ascii="Times New Roman" w:hAnsi="Times New Roman"/>
          <w:lang w:val="es-CO"/>
        </w:rPr>
        <w:t>Exp</w:t>
      </w:r>
      <w:proofErr w:type="spellEnd"/>
      <w:r w:rsidRPr="00850AC1">
        <w:rPr>
          <w:rFonts w:ascii="Times New Roman" w:hAnsi="Times New Roman"/>
          <w:lang w:val="es-CO"/>
        </w:rPr>
        <w:t xml:space="preserve">. 42.872. </w:t>
      </w:r>
    </w:p>
  </w:footnote>
  <w:footnote w:id="10">
    <w:p w:rsidR="003F7AEF" w:rsidRPr="00850AC1" w:rsidRDefault="003F7AEF" w:rsidP="00850AC1">
      <w:pPr>
        <w:pStyle w:val="Textonotapie"/>
        <w:spacing w:after="0" w:line="240" w:lineRule="auto"/>
        <w:jc w:val="both"/>
        <w:rPr>
          <w:rFonts w:ascii="Times New Roman" w:hAnsi="Times New Roman"/>
        </w:rPr>
      </w:pPr>
      <w:r w:rsidRPr="00850AC1">
        <w:rPr>
          <w:rStyle w:val="Refdenotaalpie"/>
          <w:rFonts w:ascii="Times New Roman" w:hAnsi="Times New Roman"/>
        </w:rPr>
        <w:footnoteRef/>
      </w:r>
      <w:r w:rsidRPr="00850AC1">
        <w:rPr>
          <w:rFonts w:ascii="Times New Roman" w:hAnsi="Times New Roman"/>
        </w:rPr>
        <w:t xml:space="preserve"> </w:t>
      </w:r>
      <w:r w:rsidRPr="00850AC1">
        <w:rPr>
          <w:rFonts w:ascii="Times New Roman" w:hAnsi="Times New Roman"/>
        </w:rPr>
        <w:t xml:space="preserve">Corte </w:t>
      </w:r>
      <w:proofErr w:type="spellStart"/>
      <w:r w:rsidRPr="00850AC1">
        <w:rPr>
          <w:rFonts w:ascii="Times New Roman" w:hAnsi="Times New Roman"/>
        </w:rPr>
        <w:t>Constitucional</w:t>
      </w:r>
      <w:proofErr w:type="spellEnd"/>
      <w:r w:rsidRPr="00850AC1">
        <w:rPr>
          <w:rFonts w:ascii="Times New Roman" w:hAnsi="Times New Roman"/>
        </w:rPr>
        <w:t xml:space="preserve">, </w:t>
      </w:r>
      <w:proofErr w:type="spellStart"/>
      <w:r w:rsidRPr="00850AC1">
        <w:rPr>
          <w:rFonts w:ascii="Times New Roman" w:hAnsi="Times New Roman"/>
        </w:rPr>
        <w:t>sentencia</w:t>
      </w:r>
      <w:proofErr w:type="spellEnd"/>
      <w:r w:rsidRPr="00850AC1">
        <w:rPr>
          <w:rFonts w:ascii="Times New Roman" w:hAnsi="Times New Roman"/>
        </w:rPr>
        <w:t xml:space="preserve"> C-1048 de 2001.</w:t>
      </w:r>
    </w:p>
  </w:footnote>
  <w:footnote w:id="11">
    <w:p w:rsidR="003F7AEF" w:rsidRPr="00850AC1" w:rsidRDefault="003F7AEF" w:rsidP="00850AC1">
      <w:pPr>
        <w:pStyle w:val="Textonotapie"/>
        <w:spacing w:after="0" w:line="240" w:lineRule="auto"/>
        <w:jc w:val="both"/>
        <w:rPr>
          <w:rFonts w:ascii="Times New Roman" w:hAnsi="Times New Roman"/>
        </w:rPr>
      </w:pPr>
      <w:r w:rsidRPr="00850AC1">
        <w:rPr>
          <w:rStyle w:val="Refdenotaalpie"/>
          <w:rFonts w:ascii="Times New Roman" w:hAnsi="Times New Roman"/>
        </w:rPr>
        <w:footnoteRef/>
      </w:r>
      <w:r w:rsidRPr="00850AC1">
        <w:rPr>
          <w:rFonts w:ascii="Times New Roman" w:hAnsi="Times New Roman"/>
        </w:rPr>
        <w:t xml:space="preserve"> </w:t>
      </w:r>
      <w:proofErr w:type="spellStart"/>
      <w:r w:rsidRPr="00850AC1">
        <w:rPr>
          <w:rFonts w:ascii="Times New Roman" w:hAnsi="Times New Roman"/>
        </w:rPr>
        <w:t>Consejo</w:t>
      </w:r>
      <w:proofErr w:type="spellEnd"/>
      <w:r w:rsidRPr="00850AC1">
        <w:rPr>
          <w:rFonts w:ascii="Times New Roman" w:hAnsi="Times New Roman"/>
        </w:rPr>
        <w:t xml:space="preserve"> de Estado, Sala de lo </w:t>
      </w:r>
      <w:proofErr w:type="spellStart"/>
      <w:r w:rsidRPr="00850AC1">
        <w:rPr>
          <w:rFonts w:ascii="Times New Roman" w:hAnsi="Times New Roman"/>
        </w:rPr>
        <w:t>Contencioso</w:t>
      </w:r>
      <w:proofErr w:type="spellEnd"/>
      <w:r w:rsidRPr="00850AC1">
        <w:rPr>
          <w:rFonts w:ascii="Times New Roman" w:hAnsi="Times New Roman"/>
        </w:rPr>
        <w:t xml:space="preserve"> </w:t>
      </w:r>
      <w:proofErr w:type="spellStart"/>
      <w:r w:rsidRPr="00850AC1">
        <w:rPr>
          <w:rFonts w:ascii="Times New Roman" w:hAnsi="Times New Roman"/>
        </w:rPr>
        <w:t>Administrativo</w:t>
      </w:r>
      <w:proofErr w:type="spellEnd"/>
      <w:r w:rsidRPr="00850AC1">
        <w:rPr>
          <w:rFonts w:ascii="Times New Roman" w:hAnsi="Times New Roman"/>
        </w:rPr>
        <w:t xml:space="preserve">, </w:t>
      </w:r>
      <w:proofErr w:type="spellStart"/>
      <w:r w:rsidRPr="00850AC1">
        <w:rPr>
          <w:rFonts w:ascii="Times New Roman" w:hAnsi="Times New Roman"/>
        </w:rPr>
        <w:t>Sección</w:t>
      </w:r>
      <w:proofErr w:type="spellEnd"/>
      <w:r w:rsidRPr="00850AC1">
        <w:rPr>
          <w:rFonts w:ascii="Times New Roman" w:hAnsi="Times New Roman"/>
        </w:rPr>
        <w:t xml:space="preserve"> </w:t>
      </w:r>
      <w:proofErr w:type="spellStart"/>
      <w:r w:rsidRPr="00850AC1">
        <w:rPr>
          <w:rFonts w:ascii="Times New Roman" w:hAnsi="Times New Roman"/>
        </w:rPr>
        <w:t>Tercera</w:t>
      </w:r>
      <w:proofErr w:type="spellEnd"/>
      <w:r w:rsidRPr="00850AC1">
        <w:rPr>
          <w:rFonts w:ascii="Times New Roman" w:hAnsi="Times New Roman"/>
        </w:rPr>
        <w:t xml:space="preserve">, auto del 13 de </w:t>
      </w:r>
      <w:proofErr w:type="spellStart"/>
      <w:r w:rsidRPr="00850AC1">
        <w:rPr>
          <w:rFonts w:ascii="Times New Roman" w:hAnsi="Times New Roman"/>
        </w:rPr>
        <w:t>diciembre</w:t>
      </w:r>
      <w:proofErr w:type="spellEnd"/>
      <w:r w:rsidRPr="00850AC1">
        <w:rPr>
          <w:rFonts w:ascii="Times New Roman" w:hAnsi="Times New Roman"/>
        </w:rPr>
        <w:t xml:space="preserve"> de 2001, </w:t>
      </w:r>
      <w:proofErr w:type="spellStart"/>
      <w:r w:rsidRPr="00850AC1">
        <w:rPr>
          <w:rFonts w:ascii="Times New Roman" w:hAnsi="Times New Roman"/>
        </w:rPr>
        <w:t>expediente</w:t>
      </w:r>
      <w:proofErr w:type="spellEnd"/>
      <w:r w:rsidRPr="00850AC1">
        <w:rPr>
          <w:rFonts w:ascii="Times New Roman" w:hAnsi="Times New Roman"/>
        </w:rPr>
        <w:t xml:space="preserve"> 19.777.</w:t>
      </w:r>
    </w:p>
  </w:footnote>
  <w:footnote w:id="12">
    <w:p w:rsidR="003F7AEF" w:rsidRPr="00850AC1" w:rsidRDefault="003F7AEF" w:rsidP="00850AC1">
      <w:pPr>
        <w:pStyle w:val="Textonotapie"/>
        <w:spacing w:after="0" w:line="240" w:lineRule="auto"/>
        <w:jc w:val="both"/>
        <w:rPr>
          <w:rFonts w:ascii="Times New Roman" w:hAnsi="Times New Roman"/>
        </w:rPr>
      </w:pPr>
      <w:r w:rsidRPr="00850AC1">
        <w:rPr>
          <w:rStyle w:val="Refdenotaalpie"/>
          <w:rFonts w:ascii="Times New Roman" w:hAnsi="Times New Roman"/>
        </w:rPr>
        <w:footnoteRef/>
      </w:r>
      <w:r w:rsidRPr="00850AC1">
        <w:rPr>
          <w:rFonts w:ascii="Times New Roman" w:hAnsi="Times New Roman"/>
        </w:rPr>
        <w:t xml:space="preserve"> </w:t>
      </w:r>
      <w:r w:rsidRPr="00850AC1">
        <w:rPr>
          <w:rFonts w:ascii="Times New Roman" w:hAnsi="Times New Roman"/>
        </w:rPr>
        <w:t xml:space="preserve">Corte </w:t>
      </w:r>
      <w:proofErr w:type="spellStart"/>
      <w:r w:rsidRPr="00850AC1">
        <w:rPr>
          <w:rFonts w:ascii="Times New Roman" w:hAnsi="Times New Roman"/>
        </w:rPr>
        <w:t>Constitucional</w:t>
      </w:r>
      <w:proofErr w:type="spellEnd"/>
      <w:r w:rsidRPr="00850AC1">
        <w:rPr>
          <w:rFonts w:ascii="Times New Roman" w:hAnsi="Times New Roman"/>
        </w:rPr>
        <w:t xml:space="preserve">, </w:t>
      </w:r>
      <w:r w:rsidRPr="00850AC1">
        <w:rPr>
          <w:rFonts w:ascii="Times New Roman" w:hAnsi="Times New Roman"/>
          <w:lang w:val="es-CO"/>
        </w:rPr>
        <w:t>S</w:t>
      </w:r>
      <w:proofErr w:type="spellStart"/>
      <w:r w:rsidRPr="00850AC1">
        <w:rPr>
          <w:rFonts w:ascii="Times New Roman" w:hAnsi="Times New Roman"/>
        </w:rPr>
        <w:t>entencia</w:t>
      </w:r>
      <w:proofErr w:type="spellEnd"/>
      <w:r w:rsidRPr="00850AC1">
        <w:rPr>
          <w:rFonts w:ascii="Times New Roman" w:hAnsi="Times New Roman"/>
        </w:rPr>
        <w:t xml:space="preserve"> C-712 de 2005.</w:t>
      </w:r>
    </w:p>
  </w:footnote>
  <w:footnote w:id="13">
    <w:p w:rsidR="003F7AEF" w:rsidRPr="00850AC1" w:rsidRDefault="003F7AEF" w:rsidP="00850AC1">
      <w:pPr>
        <w:pStyle w:val="Textonotapie"/>
        <w:spacing w:after="0" w:line="240" w:lineRule="auto"/>
        <w:jc w:val="both"/>
        <w:rPr>
          <w:rFonts w:ascii="Times New Roman" w:hAnsi="Times New Roman"/>
          <w:lang w:val="es-ES_tradnl"/>
        </w:rPr>
      </w:pPr>
      <w:r w:rsidRPr="00850AC1">
        <w:rPr>
          <w:rStyle w:val="Refdenotaalpie"/>
          <w:rFonts w:ascii="Times New Roman" w:hAnsi="Times New Roman"/>
        </w:rPr>
        <w:footnoteRef/>
      </w:r>
      <w:r w:rsidRPr="00850AC1">
        <w:rPr>
          <w:rFonts w:ascii="Times New Roman" w:hAnsi="Times New Roman"/>
        </w:rPr>
        <w:t xml:space="preserve"> </w:t>
      </w:r>
      <w:proofErr w:type="spellStart"/>
      <w:r w:rsidRPr="00850AC1">
        <w:rPr>
          <w:rFonts w:ascii="Times New Roman" w:hAnsi="Times New Roman"/>
        </w:rPr>
        <w:t>Consejo</w:t>
      </w:r>
      <w:proofErr w:type="spellEnd"/>
      <w:r w:rsidRPr="00850AC1">
        <w:rPr>
          <w:rFonts w:ascii="Times New Roman" w:hAnsi="Times New Roman"/>
        </w:rPr>
        <w:t xml:space="preserve"> de Estado, Sala de lo </w:t>
      </w:r>
      <w:proofErr w:type="spellStart"/>
      <w:r w:rsidRPr="00850AC1">
        <w:rPr>
          <w:rFonts w:ascii="Times New Roman" w:hAnsi="Times New Roman"/>
        </w:rPr>
        <w:t>Contencioso</w:t>
      </w:r>
      <w:proofErr w:type="spellEnd"/>
      <w:r w:rsidRPr="00850AC1">
        <w:rPr>
          <w:rFonts w:ascii="Times New Roman" w:hAnsi="Times New Roman"/>
        </w:rPr>
        <w:t xml:space="preserve"> </w:t>
      </w:r>
      <w:proofErr w:type="spellStart"/>
      <w:r w:rsidRPr="00850AC1">
        <w:rPr>
          <w:rFonts w:ascii="Times New Roman" w:hAnsi="Times New Roman"/>
        </w:rPr>
        <w:t>Administrativo</w:t>
      </w:r>
      <w:proofErr w:type="spellEnd"/>
      <w:r w:rsidRPr="00850AC1">
        <w:rPr>
          <w:rFonts w:ascii="Times New Roman" w:hAnsi="Times New Roman"/>
        </w:rPr>
        <w:t xml:space="preserve">, </w:t>
      </w:r>
      <w:proofErr w:type="spellStart"/>
      <w:r w:rsidRPr="00850AC1">
        <w:rPr>
          <w:rFonts w:ascii="Times New Roman" w:hAnsi="Times New Roman"/>
        </w:rPr>
        <w:t>Sección</w:t>
      </w:r>
      <w:proofErr w:type="spellEnd"/>
      <w:r w:rsidRPr="00850AC1">
        <w:rPr>
          <w:rFonts w:ascii="Times New Roman" w:hAnsi="Times New Roman"/>
        </w:rPr>
        <w:t xml:space="preserve"> </w:t>
      </w:r>
      <w:proofErr w:type="spellStart"/>
      <w:r w:rsidRPr="00850AC1">
        <w:rPr>
          <w:rFonts w:ascii="Times New Roman" w:hAnsi="Times New Roman"/>
        </w:rPr>
        <w:t>Tercera</w:t>
      </w:r>
      <w:proofErr w:type="spellEnd"/>
      <w:r w:rsidRPr="00850AC1">
        <w:rPr>
          <w:rFonts w:ascii="Times New Roman" w:hAnsi="Times New Roman"/>
        </w:rPr>
        <w:t xml:space="preserve">, </w:t>
      </w:r>
      <w:proofErr w:type="spellStart"/>
      <w:r w:rsidRPr="00850AC1">
        <w:rPr>
          <w:rFonts w:ascii="Times New Roman" w:hAnsi="Times New Roman"/>
        </w:rPr>
        <w:t>Subsección</w:t>
      </w:r>
      <w:proofErr w:type="spellEnd"/>
      <w:r w:rsidRPr="00850AC1">
        <w:rPr>
          <w:rFonts w:ascii="Times New Roman" w:hAnsi="Times New Roman"/>
        </w:rPr>
        <w:t xml:space="preserve"> C, </w:t>
      </w:r>
      <w:proofErr w:type="spellStart"/>
      <w:r w:rsidRPr="00850AC1">
        <w:rPr>
          <w:rFonts w:ascii="Times New Roman" w:hAnsi="Times New Roman"/>
        </w:rPr>
        <w:t>sentencia</w:t>
      </w:r>
      <w:proofErr w:type="spellEnd"/>
      <w:r w:rsidRPr="00850AC1">
        <w:rPr>
          <w:rFonts w:ascii="Times New Roman" w:hAnsi="Times New Roman"/>
        </w:rPr>
        <w:t xml:space="preserve"> del 15 de </w:t>
      </w:r>
      <w:proofErr w:type="spellStart"/>
      <w:r w:rsidRPr="00850AC1">
        <w:rPr>
          <w:rFonts w:ascii="Times New Roman" w:hAnsi="Times New Roman"/>
        </w:rPr>
        <w:t>febrero</w:t>
      </w:r>
      <w:proofErr w:type="spellEnd"/>
      <w:r w:rsidRPr="00850AC1">
        <w:rPr>
          <w:rFonts w:ascii="Times New Roman" w:hAnsi="Times New Roman"/>
        </w:rPr>
        <w:t xml:space="preserve"> de 2012, </w:t>
      </w:r>
      <w:proofErr w:type="spellStart"/>
      <w:r w:rsidRPr="00850AC1">
        <w:rPr>
          <w:rFonts w:ascii="Times New Roman" w:hAnsi="Times New Roman"/>
        </w:rPr>
        <w:t>Expediente</w:t>
      </w:r>
      <w:proofErr w:type="spellEnd"/>
      <w:r w:rsidRPr="00850AC1">
        <w:rPr>
          <w:rFonts w:ascii="Times New Roman" w:hAnsi="Times New Roman"/>
        </w:rPr>
        <w:t xml:space="preserve"> 19880.</w:t>
      </w:r>
      <w:r w:rsidRPr="00850AC1">
        <w:rPr>
          <w:rFonts w:ascii="Times New Roman" w:hAnsi="Times New Roman"/>
          <w:lang w:val="es-ES_tradnl"/>
        </w:rPr>
        <w:t xml:space="preserve"> Ver sentencias </w:t>
      </w:r>
      <w:proofErr w:type="spellStart"/>
      <w:r w:rsidRPr="00850AC1">
        <w:rPr>
          <w:rFonts w:ascii="Times New Roman" w:hAnsi="Times New Roman"/>
        </w:rPr>
        <w:t>Consejo</w:t>
      </w:r>
      <w:proofErr w:type="spellEnd"/>
      <w:r w:rsidRPr="00850AC1">
        <w:rPr>
          <w:rFonts w:ascii="Times New Roman" w:hAnsi="Times New Roman"/>
        </w:rPr>
        <w:t xml:space="preserve"> de Estado, Sala de lo </w:t>
      </w:r>
      <w:proofErr w:type="spellStart"/>
      <w:r w:rsidRPr="00850AC1">
        <w:rPr>
          <w:rFonts w:ascii="Times New Roman" w:hAnsi="Times New Roman"/>
        </w:rPr>
        <w:t>Contencioso</w:t>
      </w:r>
      <w:proofErr w:type="spellEnd"/>
      <w:r w:rsidRPr="00850AC1">
        <w:rPr>
          <w:rFonts w:ascii="Times New Roman" w:hAnsi="Times New Roman"/>
        </w:rPr>
        <w:t xml:space="preserve"> </w:t>
      </w:r>
      <w:proofErr w:type="spellStart"/>
      <w:r w:rsidRPr="00850AC1">
        <w:rPr>
          <w:rFonts w:ascii="Times New Roman" w:hAnsi="Times New Roman"/>
        </w:rPr>
        <w:t>Administrativo</w:t>
      </w:r>
      <w:proofErr w:type="spellEnd"/>
      <w:r w:rsidRPr="00850AC1">
        <w:rPr>
          <w:rFonts w:ascii="Times New Roman" w:hAnsi="Times New Roman"/>
        </w:rPr>
        <w:t xml:space="preserve">, </w:t>
      </w:r>
      <w:proofErr w:type="spellStart"/>
      <w:r w:rsidRPr="00850AC1">
        <w:rPr>
          <w:rFonts w:ascii="Times New Roman" w:hAnsi="Times New Roman"/>
        </w:rPr>
        <w:t>Sección</w:t>
      </w:r>
      <w:proofErr w:type="spellEnd"/>
      <w:r w:rsidRPr="00850AC1">
        <w:rPr>
          <w:rFonts w:ascii="Times New Roman" w:hAnsi="Times New Roman"/>
        </w:rPr>
        <w:t xml:space="preserve"> </w:t>
      </w:r>
      <w:proofErr w:type="spellStart"/>
      <w:r w:rsidRPr="00850AC1">
        <w:rPr>
          <w:rFonts w:ascii="Times New Roman" w:hAnsi="Times New Roman"/>
        </w:rPr>
        <w:t>Tercera</w:t>
      </w:r>
      <w:proofErr w:type="spellEnd"/>
      <w:r w:rsidRPr="00850AC1">
        <w:rPr>
          <w:rFonts w:ascii="Times New Roman" w:hAnsi="Times New Roman"/>
        </w:rPr>
        <w:t xml:space="preserve">, </w:t>
      </w:r>
      <w:proofErr w:type="spellStart"/>
      <w:r w:rsidRPr="00850AC1">
        <w:rPr>
          <w:rFonts w:ascii="Times New Roman" w:hAnsi="Times New Roman"/>
        </w:rPr>
        <w:t>Subsección</w:t>
      </w:r>
      <w:proofErr w:type="spellEnd"/>
      <w:r w:rsidRPr="00850AC1">
        <w:rPr>
          <w:rFonts w:ascii="Times New Roman" w:hAnsi="Times New Roman"/>
        </w:rPr>
        <w:t xml:space="preserve"> C, del 25 de mayo de 2001 y 26 de </w:t>
      </w:r>
      <w:proofErr w:type="spellStart"/>
      <w:r w:rsidRPr="00850AC1">
        <w:rPr>
          <w:rFonts w:ascii="Times New Roman" w:hAnsi="Times New Roman"/>
        </w:rPr>
        <w:t>marzo</w:t>
      </w:r>
      <w:proofErr w:type="spellEnd"/>
      <w:r w:rsidRPr="00850AC1">
        <w:rPr>
          <w:rFonts w:ascii="Times New Roman" w:hAnsi="Times New Roman"/>
        </w:rPr>
        <w:t xml:space="preserve"> de 2014. </w:t>
      </w:r>
      <w:proofErr w:type="spellStart"/>
      <w:r w:rsidRPr="00850AC1">
        <w:rPr>
          <w:rFonts w:ascii="Times New Roman" w:hAnsi="Times New Roman"/>
        </w:rPr>
        <w:t>Expedientes</w:t>
      </w:r>
      <w:proofErr w:type="spellEnd"/>
      <w:r w:rsidRPr="00850AC1">
        <w:rPr>
          <w:rFonts w:ascii="Times New Roman" w:hAnsi="Times New Roman"/>
        </w:rPr>
        <w:t xml:space="preserve"> 18116 y 27891 </w:t>
      </w:r>
      <w:proofErr w:type="spellStart"/>
      <w:r w:rsidRPr="00850AC1">
        <w:rPr>
          <w:rFonts w:ascii="Times New Roman" w:hAnsi="Times New Roman"/>
        </w:rPr>
        <w:t>respectivamente</w:t>
      </w:r>
      <w:proofErr w:type="spellEnd"/>
      <w:r w:rsidRPr="00850AC1">
        <w:rPr>
          <w:rFonts w:ascii="Times New Roman" w:hAnsi="Times New Roman"/>
        </w:rPr>
        <w:t>.</w:t>
      </w:r>
    </w:p>
  </w:footnote>
  <w:footnote w:id="14">
    <w:p w:rsidR="004B49EF" w:rsidRPr="00850AC1" w:rsidRDefault="004B49EF" w:rsidP="00850AC1">
      <w:pPr>
        <w:pStyle w:val="Textonotapie"/>
        <w:spacing w:after="0" w:line="240" w:lineRule="auto"/>
        <w:jc w:val="both"/>
        <w:rPr>
          <w:rFonts w:ascii="Times New Roman" w:hAnsi="Times New Roman"/>
        </w:rPr>
      </w:pPr>
      <w:r w:rsidRPr="00850AC1">
        <w:rPr>
          <w:rStyle w:val="Refdenotaalpie"/>
          <w:rFonts w:ascii="Times New Roman" w:hAnsi="Times New Roman"/>
        </w:rPr>
        <w:footnoteRef/>
      </w:r>
      <w:r w:rsidRPr="00850AC1">
        <w:rPr>
          <w:rFonts w:ascii="Times New Roman" w:hAnsi="Times New Roman"/>
        </w:rPr>
        <w:t xml:space="preserve"> </w:t>
      </w:r>
      <w:proofErr w:type="spellStart"/>
      <w:r w:rsidRPr="00850AC1">
        <w:rPr>
          <w:rFonts w:ascii="Times New Roman" w:hAnsi="Times New Roman"/>
        </w:rPr>
        <w:t>Artículo</w:t>
      </w:r>
      <w:proofErr w:type="spellEnd"/>
      <w:r w:rsidRPr="00850AC1">
        <w:rPr>
          <w:rFonts w:ascii="Times New Roman" w:hAnsi="Times New Roman"/>
        </w:rPr>
        <w:t xml:space="preserve"> 209 de la </w:t>
      </w:r>
      <w:proofErr w:type="spellStart"/>
      <w:r w:rsidRPr="00850AC1">
        <w:rPr>
          <w:rFonts w:ascii="Times New Roman" w:hAnsi="Times New Roman"/>
        </w:rPr>
        <w:t>Constitución</w:t>
      </w:r>
      <w:proofErr w:type="spellEnd"/>
      <w:r w:rsidRPr="00850AC1">
        <w:rPr>
          <w:rFonts w:ascii="Times New Roman" w:hAnsi="Times New Roman"/>
        </w:rPr>
        <w:t xml:space="preserve"> </w:t>
      </w:r>
      <w:proofErr w:type="spellStart"/>
      <w:r w:rsidRPr="00850AC1">
        <w:rPr>
          <w:rFonts w:ascii="Times New Roman" w:hAnsi="Times New Roman"/>
        </w:rPr>
        <w:t>política</w:t>
      </w:r>
      <w:proofErr w:type="spellEnd"/>
      <w:r w:rsidRPr="00850AC1">
        <w:rPr>
          <w:rFonts w:ascii="Times New Roman" w:hAnsi="Times New Roman"/>
        </w:rPr>
        <w:t>.</w:t>
      </w:r>
    </w:p>
  </w:footnote>
  <w:footnote w:id="15">
    <w:p w:rsidR="004B49EF" w:rsidRPr="00850AC1" w:rsidRDefault="004B49EF" w:rsidP="00850AC1">
      <w:pPr>
        <w:pStyle w:val="Textonotapie"/>
        <w:spacing w:after="0" w:line="240" w:lineRule="auto"/>
        <w:jc w:val="both"/>
        <w:rPr>
          <w:rFonts w:ascii="Times New Roman" w:hAnsi="Times New Roman"/>
        </w:rPr>
      </w:pPr>
      <w:r w:rsidRPr="00850AC1">
        <w:rPr>
          <w:rStyle w:val="Refdenotaalpie"/>
          <w:rFonts w:ascii="Times New Roman" w:hAnsi="Times New Roman"/>
        </w:rPr>
        <w:footnoteRef/>
      </w:r>
      <w:r w:rsidRPr="00850AC1">
        <w:rPr>
          <w:rFonts w:ascii="Times New Roman" w:hAnsi="Times New Roman"/>
        </w:rPr>
        <w:t xml:space="preserve"> </w:t>
      </w:r>
      <w:proofErr w:type="spellStart"/>
      <w:r w:rsidRPr="00850AC1">
        <w:rPr>
          <w:rFonts w:ascii="Times New Roman" w:hAnsi="Times New Roman"/>
        </w:rPr>
        <w:t>Inciso</w:t>
      </w:r>
      <w:proofErr w:type="spellEnd"/>
      <w:r w:rsidRPr="00850AC1">
        <w:rPr>
          <w:rFonts w:ascii="Times New Roman" w:hAnsi="Times New Roman"/>
        </w:rPr>
        <w:t xml:space="preserve"> 7º del </w:t>
      </w:r>
      <w:proofErr w:type="spellStart"/>
      <w:r w:rsidRPr="00850AC1">
        <w:rPr>
          <w:rFonts w:ascii="Times New Roman" w:hAnsi="Times New Roman"/>
        </w:rPr>
        <w:t>artículo</w:t>
      </w:r>
      <w:proofErr w:type="spellEnd"/>
      <w:r w:rsidRPr="00850AC1">
        <w:rPr>
          <w:rFonts w:ascii="Times New Roman" w:hAnsi="Times New Roman"/>
        </w:rPr>
        <w:t xml:space="preserve"> 3º del </w:t>
      </w:r>
      <w:proofErr w:type="spellStart"/>
      <w:r w:rsidRPr="00850AC1">
        <w:rPr>
          <w:rFonts w:ascii="Times New Roman" w:hAnsi="Times New Roman"/>
        </w:rPr>
        <w:t>Código</w:t>
      </w:r>
      <w:proofErr w:type="spellEnd"/>
      <w:r w:rsidRPr="00850AC1">
        <w:rPr>
          <w:rFonts w:ascii="Times New Roman" w:hAnsi="Times New Roman"/>
        </w:rPr>
        <w:t xml:space="preserve"> </w:t>
      </w:r>
      <w:proofErr w:type="spellStart"/>
      <w:r w:rsidRPr="00850AC1">
        <w:rPr>
          <w:rFonts w:ascii="Times New Roman" w:hAnsi="Times New Roman"/>
        </w:rPr>
        <w:t>Contencioso</w:t>
      </w:r>
      <w:proofErr w:type="spellEnd"/>
      <w:r w:rsidRPr="00850AC1">
        <w:rPr>
          <w:rFonts w:ascii="Times New Roman" w:hAnsi="Times New Roman"/>
        </w:rPr>
        <w:t xml:space="preserve"> </w:t>
      </w:r>
      <w:proofErr w:type="spellStart"/>
      <w:r w:rsidRPr="00850AC1">
        <w:rPr>
          <w:rFonts w:ascii="Times New Roman" w:hAnsi="Times New Roman"/>
        </w:rPr>
        <w:t>Administrativo</w:t>
      </w:r>
      <w:proofErr w:type="spellEnd"/>
      <w:r w:rsidRPr="00850AC1">
        <w:rPr>
          <w:rFonts w:ascii="Times New Roman" w:hAnsi="Times New Roman"/>
        </w:rPr>
        <w:t>.</w:t>
      </w:r>
    </w:p>
  </w:footnote>
  <w:footnote w:id="16">
    <w:p w:rsidR="004B49EF" w:rsidRPr="00850AC1" w:rsidRDefault="004B49EF" w:rsidP="00850AC1">
      <w:pPr>
        <w:pStyle w:val="Textonotapie"/>
        <w:spacing w:after="0" w:line="240" w:lineRule="auto"/>
        <w:jc w:val="both"/>
        <w:rPr>
          <w:rFonts w:ascii="Times New Roman" w:hAnsi="Times New Roman"/>
        </w:rPr>
      </w:pPr>
      <w:r w:rsidRPr="00850AC1">
        <w:rPr>
          <w:rStyle w:val="Refdenotaalpie"/>
          <w:rFonts w:ascii="Times New Roman" w:hAnsi="Times New Roman"/>
        </w:rPr>
        <w:footnoteRef/>
      </w:r>
      <w:r w:rsidRPr="00850AC1">
        <w:rPr>
          <w:rFonts w:ascii="Times New Roman" w:hAnsi="Times New Roman"/>
        </w:rPr>
        <w:t xml:space="preserve"> </w:t>
      </w:r>
      <w:proofErr w:type="spellStart"/>
      <w:r w:rsidRPr="00850AC1">
        <w:rPr>
          <w:rFonts w:ascii="Times New Roman" w:hAnsi="Times New Roman"/>
        </w:rPr>
        <w:t>Artículo</w:t>
      </w:r>
      <w:proofErr w:type="spellEnd"/>
      <w:r w:rsidRPr="00850AC1">
        <w:rPr>
          <w:rFonts w:ascii="Times New Roman" w:hAnsi="Times New Roman"/>
        </w:rPr>
        <w:t xml:space="preserve"> 325 del C. P. C.</w:t>
      </w:r>
    </w:p>
  </w:footnote>
  <w:footnote w:id="17">
    <w:p w:rsidR="003A3098" w:rsidRPr="00850AC1" w:rsidRDefault="003A3098" w:rsidP="00850AC1">
      <w:pPr>
        <w:pStyle w:val="Textonotapie"/>
        <w:spacing w:after="0" w:line="240" w:lineRule="auto"/>
        <w:jc w:val="both"/>
        <w:rPr>
          <w:rFonts w:ascii="Times New Roman" w:hAnsi="Times New Roman"/>
        </w:rPr>
      </w:pPr>
      <w:r w:rsidRPr="00850AC1">
        <w:rPr>
          <w:rStyle w:val="Refdenotaalpie"/>
          <w:rFonts w:ascii="Times New Roman" w:hAnsi="Times New Roman"/>
        </w:rPr>
        <w:footnoteRef/>
      </w:r>
      <w:r w:rsidRPr="00850AC1">
        <w:rPr>
          <w:rFonts w:ascii="Times New Roman" w:hAnsi="Times New Roman"/>
        </w:rPr>
        <w:t xml:space="preserve"> </w:t>
      </w:r>
      <w:proofErr w:type="spellStart"/>
      <w:r w:rsidRPr="00850AC1">
        <w:rPr>
          <w:rFonts w:ascii="Times New Roman" w:hAnsi="Times New Roman"/>
        </w:rPr>
        <w:t>Véase</w:t>
      </w:r>
      <w:proofErr w:type="spellEnd"/>
      <w:r w:rsidRPr="00850AC1">
        <w:rPr>
          <w:rFonts w:ascii="Times New Roman" w:hAnsi="Times New Roman"/>
        </w:rPr>
        <w:t xml:space="preserve">: </w:t>
      </w:r>
      <w:proofErr w:type="spellStart"/>
      <w:r w:rsidRPr="00850AC1">
        <w:rPr>
          <w:rFonts w:ascii="Times New Roman" w:hAnsi="Times New Roman"/>
        </w:rPr>
        <w:t>Consejo</w:t>
      </w:r>
      <w:proofErr w:type="spellEnd"/>
      <w:r w:rsidRPr="00850AC1">
        <w:rPr>
          <w:rFonts w:ascii="Times New Roman" w:hAnsi="Times New Roman"/>
        </w:rPr>
        <w:t xml:space="preserve"> de Estado, </w:t>
      </w:r>
      <w:proofErr w:type="spellStart"/>
      <w:r w:rsidRPr="00850AC1">
        <w:rPr>
          <w:rFonts w:ascii="Times New Roman" w:hAnsi="Times New Roman"/>
        </w:rPr>
        <w:t>Sección</w:t>
      </w:r>
      <w:proofErr w:type="spellEnd"/>
      <w:r w:rsidRPr="00850AC1">
        <w:rPr>
          <w:rFonts w:ascii="Times New Roman" w:hAnsi="Times New Roman"/>
        </w:rPr>
        <w:t xml:space="preserve"> </w:t>
      </w:r>
      <w:proofErr w:type="spellStart"/>
      <w:r w:rsidRPr="00850AC1">
        <w:rPr>
          <w:rFonts w:ascii="Times New Roman" w:hAnsi="Times New Roman"/>
        </w:rPr>
        <w:t>Tercera</w:t>
      </w:r>
      <w:proofErr w:type="spellEnd"/>
      <w:r w:rsidRPr="00850AC1">
        <w:rPr>
          <w:rFonts w:ascii="Times New Roman" w:hAnsi="Times New Roman"/>
        </w:rPr>
        <w:t xml:space="preserve">, </w:t>
      </w:r>
      <w:proofErr w:type="spellStart"/>
      <w:r w:rsidRPr="00850AC1">
        <w:rPr>
          <w:rFonts w:ascii="Times New Roman" w:hAnsi="Times New Roman"/>
        </w:rPr>
        <w:t>Subsección</w:t>
      </w:r>
      <w:proofErr w:type="spellEnd"/>
      <w:r w:rsidRPr="00850AC1">
        <w:rPr>
          <w:rFonts w:ascii="Times New Roman" w:hAnsi="Times New Roman"/>
        </w:rPr>
        <w:t xml:space="preserve"> C. </w:t>
      </w:r>
      <w:proofErr w:type="spellStart"/>
      <w:r w:rsidRPr="00850AC1">
        <w:rPr>
          <w:rFonts w:ascii="Times New Roman" w:hAnsi="Times New Roman"/>
        </w:rPr>
        <w:t>Sentencias</w:t>
      </w:r>
      <w:proofErr w:type="spellEnd"/>
      <w:r w:rsidRPr="00850AC1">
        <w:rPr>
          <w:rFonts w:ascii="Times New Roman" w:hAnsi="Times New Roman"/>
        </w:rPr>
        <w:t xml:space="preserve"> de 19 de </w:t>
      </w:r>
      <w:proofErr w:type="spellStart"/>
      <w:r w:rsidRPr="00850AC1">
        <w:rPr>
          <w:rFonts w:ascii="Times New Roman" w:hAnsi="Times New Roman"/>
        </w:rPr>
        <w:t>agosto</w:t>
      </w:r>
      <w:proofErr w:type="spellEnd"/>
      <w:r w:rsidRPr="00850AC1">
        <w:rPr>
          <w:rFonts w:ascii="Times New Roman" w:hAnsi="Times New Roman"/>
        </w:rPr>
        <w:t xml:space="preserve"> de 2011 (20144) y 13 de </w:t>
      </w:r>
      <w:proofErr w:type="spellStart"/>
      <w:r w:rsidRPr="00850AC1">
        <w:rPr>
          <w:rFonts w:ascii="Times New Roman" w:hAnsi="Times New Roman"/>
        </w:rPr>
        <w:t>febrero</w:t>
      </w:r>
      <w:proofErr w:type="spellEnd"/>
      <w:r w:rsidRPr="00850AC1">
        <w:rPr>
          <w:rFonts w:ascii="Times New Roman" w:hAnsi="Times New Roman"/>
        </w:rPr>
        <w:t xml:space="preserve"> de 2013 (24612) (Original del </w:t>
      </w:r>
      <w:proofErr w:type="spellStart"/>
      <w:r w:rsidRPr="00850AC1">
        <w:rPr>
          <w:rFonts w:ascii="Times New Roman" w:hAnsi="Times New Roman"/>
        </w:rPr>
        <w:t>Fallo</w:t>
      </w:r>
      <w:proofErr w:type="spellEnd"/>
      <w:r w:rsidRPr="00850AC1">
        <w:rPr>
          <w:rFonts w:ascii="Times New Roman" w:hAnsi="Times New Roman"/>
        </w:rPr>
        <w:t xml:space="preserve"> que se </w:t>
      </w:r>
      <w:proofErr w:type="spellStart"/>
      <w:r w:rsidRPr="00850AC1">
        <w:rPr>
          <w:rFonts w:ascii="Times New Roman" w:hAnsi="Times New Roman"/>
        </w:rPr>
        <w:t>cita</w:t>
      </w:r>
      <w:proofErr w:type="spellEnd"/>
      <w:r w:rsidRPr="00850AC1">
        <w:rPr>
          <w:rFonts w:ascii="Times New Roman" w:hAnsi="Times New Roman"/>
        </w:rPr>
        <w:t>)</w:t>
      </w:r>
    </w:p>
  </w:footnote>
  <w:footnote w:id="18">
    <w:p w:rsidR="003A3098" w:rsidRPr="00850AC1" w:rsidRDefault="003A3098" w:rsidP="00850AC1">
      <w:pPr>
        <w:pStyle w:val="Textonotapie"/>
        <w:spacing w:after="0" w:line="240" w:lineRule="auto"/>
        <w:jc w:val="both"/>
        <w:rPr>
          <w:rFonts w:ascii="Times New Roman" w:hAnsi="Times New Roman"/>
        </w:rPr>
      </w:pPr>
      <w:r w:rsidRPr="00850AC1">
        <w:rPr>
          <w:rStyle w:val="Refdenotaalpie"/>
          <w:rFonts w:ascii="Times New Roman" w:hAnsi="Times New Roman"/>
        </w:rPr>
        <w:footnoteRef/>
      </w:r>
      <w:r w:rsidRPr="00850AC1">
        <w:rPr>
          <w:rFonts w:ascii="Times New Roman" w:hAnsi="Times New Roman"/>
        </w:rPr>
        <w:t xml:space="preserve"> </w:t>
      </w:r>
      <w:proofErr w:type="spellStart"/>
      <w:r w:rsidRPr="00850AC1">
        <w:rPr>
          <w:rFonts w:ascii="Times New Roman" w:hAnsi="Times New Roman"/>
          <w:iCs/>
        </w:rPr>
        <w:t>Compendio</w:t>
      </w:r>
      <w:proofErr w:type="spellEnd"/>
      <w:r w:rsidRPr="00850AC1">
        <w:rPr>
          <w:rFonts w:ascii="Times New Roman" w:hAnsi="Times New Roman"/>
          <w:iCs/>
        </w:rPr>
        <w:t xml:space="preserve"> de derecho </w:t>
      </w:r>
      <w:proofErr w:type="spellStart"/>
      <w:r w:rsidRPr="00850AC1">
        <w:rPr>
          <w:rFonts w:ascii="Times New Roman" w:hAnsi="Times New Roman"/>
          <w:iCs/>
        </w:rPr>
        <w:t>procesal</w:t>
      </w:r>
      <w:proofErr w:type="spellEnd"/>
      <w:r w:rsidRPr="00850AC1">
        <w:rPr>
          <w:rFonts w:ascii="Times New Roman" w:hAnsi="Times New Roman"/>
          <w:iCs/>
        </w:rPr>
        <w:t xml:space="preserve">. </w:t>
      </w:r>
      <w:proofErr w:type="spellStart"/>
      <w:r w:rsidRPr="00850AC1">
        <w:rPr>
          <w:rFonts w:ascii="Times New Roman" w:hAnsi="Times New Roman"/>
          <w:iCs/>
        </w:rPr>
        <w:t>Teoría</w:t>
      </w:r>
      <w:proofErr w:type="spellEnd"/>
      <w:r w:rsidRPr="00850AC1">
        <w:rPr>
          <w:rFonts w:ascii="Times New Roman" w:hAnsi="Times New Roman"/>
          <w:iCs/>
        </w:rPr>
        <w:t xml:space="preserve"> General del </w:t>
      </w:r>
      <w:proofErr w:type="spellStart"/>
      <w:r w:rsidRPr="00850AC1">
        <w:rPr>
          <w:rFonts w:ascii="Times New Roman" w:hAnsi="Times New Roman"/>
          <w:iCs/>
        </w:rPr>
        <w:t>Proceso</w:t>
      </w:r>
      <w:proofErr w:type="spellEnd"/>
      <w:r w:rsidRPr="00850AC1">
        <w:rPr>
          <w:rFonts w:ascii="Times New Roman" w:hAnsi="Times New Roman"/>
          <w:iCs/>
        </w:rPr>
        <w:t xml:space="preserve">. </w:t>
      </w:r>
      <w:proofErr w:type="spellStart"/>
      <w:r w:rsidRPr="00850AC1">
        <w:rPr>
          <w:rFonts w:ascii="Times New Roman" w:hAnsi="Times New Roman"/>
          <w:iCs/>
        </w:rPr>
        <w:t>Tomo</w:t>
      </w:r>
      <w:proofErr w:type="spellEnd"/>
      <w:r w:rsidRPr="00850AC1">
        <w:rPr>
          <w:rFonts w:ascii="Times New Roman" w:hAnsi="Times New Roman"/>
          <w:iCs/>
        </w:rPr>
        <w:t xml:space="preserve"> I. Hernando </w:t>
      </w:r>
      <w:proofErr w:type="spellStart"/>
      <w:r w:rsidRPr="00850AC1">
        <w:rPr>
          <w:rFonts w:ascii="Times New Roman" w:hAnsi="Times New Roman"/>
          <w:iCs/>
        </w:rPr>
        <w:t>Devis</w:t>
      </w:r>
      <w:proofErr w:type="spellEnd"/>
      <w:r w:rsidRPr="00850AC1">
        <w:rPr>
          <w:rFonts w:ascii="Times New Roman" w:hAnsi="Times New Roman"/>
          <w:iCs/>
        </w:rPr>
        <w:t xml:space="preserve"> </w:t>
      </w:r>
      <w:proofErr w:type="spellStart"/>
      <w:r w:rsidRPr="00850AC1">
        <w:rPr>
          <w:rFonts w:ascii="Times New Roman" w:hAnsi="Times New Roman"/>
          <w:iCs/>
        </w:rPr>
        <w:t>Echandía</w:t>
      </w:r>
      <w:proofErr w:type="spellEnd"/>
      <w:r w:rsidRPr="00850AC1">
        <w:rPr>
          <w:rFonts w:ascii="Times New Roman" w:hAnsi="Times New Roman"/>
          <w:iCs/>
        </w:rPr>
        <w:t xml:space="preserve">. </w:t>
      </w:r>
      <w:proofErr w:type="spellStart"/>
      <w:r w:rsidRPr="00850AC1">
        <w:rPr>
          <w:rFonts w:ascii="Times New Roman" w:hAnsi="Times New Roman"/>
          <w:iCs/>
        </w:rPr>
        <w:t>Biblioteca</w:t>
      </w:r>
      <w:proofErr w:type="spellEnd"/>
      <w:r w:rsidRPr="00850AC1">
        <w:rPr>
          <w:rFonts w:ascii="Times New Roman" w:hAnsi="Times New Roman"/>
          <w:iCs/>
        </w:rPr>
        <w:t xml:space="preserve"> </w:t>
      </w:r>
      <w:proofErr w:type="spellStart"/>
      <w:r w:rsidRPr="00850AC1">
        <w:rPr>
          <w:rFonts w:ascii="Times New Roman" w:hAnsi="Times New Roman"/>
          <w:iCs/>
        </w:rPr>
        <w:t>Jurídica</w:t>
      </w:r>
      <w:proofErr w:type="spellEnd"/>
      <w:r w:rsidRPr="00850AC1">
        <w:rPr>
          <w:rFonts w:ascii="Times New Roman" w:hAnsi="Times New Roman"/>
          <w:iCs/>
        </w:rPr>
        <w:t xml:space="preserve"> Dike. </w:t>
      </w:r>
      <w:proofErr w:type="spellStart"/>
      <w:r w:rsidRPr="00850AC1">
        <w:rPr>
          <w:rFonts w:ascii="Times New Roman" w:hAnsi="Times New Roman"/>
          <w:iCs/>
        </w:rPr>
        <w:t>Duodécima</w:t>
      </w:r>
      <w:proofErr w:type="spellEnd"/>
      <w:r w:rsidRPr="00850AC1">
        <w:rPr>
          <w:rFonts w:ascii="Times New Roman" w:hAnsi="Times New Roman"/>
          <w:iCs/>
        </w:rPr>
        <w:t xml:space="preserve"> </w:t>
      </w:r>
      <w:proofErr w:type="spellStart"/>
      <w:r w:rsidRPr="00850AC1">
        <w:rPr>
          <w:rFonts w:ascii="Times New Roman" w:hAnsi="Times New Roman"/>
          <w:iCs/>
        </w:rPr>
        <w:t>edición</w:t>
      </w:r>
      <w:proofErr w:type="spellEnd"/>
      <w:r w:rsidRPr="00850AC1">
        <w:rPr>
          <w:rFonts w:ascii="Times New Roman" w:hAnsi="Times New Roman"/>
          <w:iCs/>
        </w:rPr>
        <w:t xml:space="preserve">. </w:t>
      </w:r>
      <w:proofErr w:type="spellStart"/>
      <w:r w:rsidRPr="00850AC1">
        <w:rPr>
          <w:rFonts w:ascii="Times New Roman" w:hAnsi="Times New Roman"/>
          <w:iCs/>
        </w:rPr>
        <w:t>Pág</w:t>
      </w:r>
      <w:proofErr w:type="spellEnd"/>
      <w:r w:rsidRPr="00850AC1">
        <w:rPr>
          <w:rFonts w:ascii="Times New Roman" w:hAnsi="Times New Roman"/>
          <w:iCs/>
        </w:rPr>
        <w:t>. 436</w:t>
      </w:r>
      <w:r w:rsidRPr="00850AC1">
        <w:rPr>
          <w:rFonts w:ascii="Times New Roman" w:hAnsi="Times New Roman"/>
        </w:rPr>
        <w:t xml:space="preserve">(Original del </w:t>
      </w:r>
      <w:proofErr w:type="spellStart"/>
      <w:r w:rsidRPr="00850AC1">
        <w:rPr>
          <w:rFonts w:ascii="Times New Roman" w:hAnsi="Times New Roman"/>
        </w:rPr>
        <w:t>fallo</w:t>
      </w:r>
      <w:proofErr w:type="spellEnd"/>
      <w:r w:rsidRPr="00850AC1">
        <w:rPr>
          <w:rFonts w:ascii="Times New Roman" w:hAnsi="Times New Roman"/>
        </w:rPr>
        <w:t xml:space="preserve"> que se </w:t>
      </w:r>
      <w:proofErr w:type="spellStart"/>
      <w:r w:rsidRPr="00850AC1">
        <w:rPr>
          <w:rFonts w:ascii="Times New Roman" w:hAnsi="Times New Roman"/>
        </w:rPr>
        <w:t>cita</w:t>
      </w:r>
      <w:proofErr w:type="spellEnd"/>
      <w:r w:rsidRPr="00850AC1">
        <w:rPr>
          <w:rFonts w:ascii="Times New Roman" w:hAnsi="Times New Roman"/>
        </w:rPr>
        <w:t xml:space="preserve">). </w:t>
      </w:r>
    </w:p>
  </w:footnote>
  <w:footnote w:id="19">
    <w:p w:rsidR="003A3098" w:rsidRPr="00850AC1" w:rsidRDefault="003A3098" w:rsidP="00850AC1">
      <w:pPr>
        <w:pStyle w:val="Textonotapie"/>
        <w:spacing w:after="0" w:line="240" w:lineRule="auto"/>
        <w:jc w:val="both"/>
        <w:rPr>
          <w:rFonts w:ascii="Times New Roman" w:hAnsi="Times New Roman"/>
        </w:rPr>
      </w:pPr>
      <w:r w:rsidRPr="00850AC1">
        <w:rPr>
          <w:rStyle w:val="Refdenotaalpie"/>
          <w:rFonts w:ascii="Times New Roman" w:hAnsi="Times New Roman"/>
        </w:rPr>
        <w:footnoteRef/>
      </w:r>
      <w:r w:rsidRPr="00850AC1">
        <w:rPr>
          <w:rFonts w:ascii="Times New Roman" w:hAnsi="Times New Roman"/>
        </w:rPr>
        <w:t xml:space="preserve"> </w:t>
      </w:r>
      <w:proofErr w:type="spellStart"/>
      <w:r w:rsidRPr="00850AC1">
        <w:rPr>
          <w:rFonts w:ascii="Times New Roman" w:hAnsi="Times New Roman"/>
        </w:rPr>
        <w:t>Consejo</w:t>
      </w:r>
      <w:proofErr w:type="spellEnd"/>
      <w:r w:rsidRPr="00850AC1">
        <w:rPr>
          <w:rFonts w:ascii="Times New Roman" w:hAnsi="Times New Roman"/>
        </w:rPr>
        <w:t xml:space="preserve"> de Estado, Sala de lo </w:t>
      </w:r>
      <w:proofErr w:type="spellStart"/>
      <w:r w:rsidRPr="00850AC1">
        <w:rPr>
          <w:rFonts w:ascii="Times New Roman" w:hAnsi="Times New Roman"/>
        </w:rPr>
        <w:t>Contencioso</w:t>
      </w:r>
      <w:proofErr w:type="spellEnd"/>
      <w:r w:rsidRPr="00850AC1">
        <w:rPr>
          <w:rFonts w:ascii="Times New Roman" w:hAnsi="Times New Roman"/>
        </w:rPr>
        <w:t xml:space="preserve"> </w:t>
      </w:r>
      <w:proofErr w:type="spellStart"/>
      <w:r w:rsidRPr="00850AC1">
        <w:rPr>
          <w:rFonts w:ascii="Times New Roman" w:hAnsi="Times New Roman"/>
        </w:rPr>
        <w:t>Administrativo</w:t>
      </w:r>
      <w:proofErr w:type="spellEnd"/>
      <w:r w:rsidRPr="00850AC1">
        <w:rPr>
          <w:rFonts w:ascii="Times New Roman" w:hAnsi="Times New Roman"/>
        </w:rPr>
        <w:t xml:space="preserve">, </w:t>
      </w:r>
      <w:proofErr w:type="spellStart"/>
      <w:r w:rsidRPr="00850AC1">
        <w:rPr>
          <w:rFonts w:ascii="Times New Roman" w:hAnsi="Times New Roman"/>
        </w:rPr>
        <w:t>Sección</w:t>
      </w:r>
      <w:proofErr w:type="spellEnd"/>
      <w:r w:rsidRPr="00850AC1">
        <w:rPr>
          <w:rFonts w:ascii="Times New Roman" w:hAnsi="Times New Roman"/>
        </w:rPr>
        <w:t xml:space="preserve"> </w:t>
      </w:r>
      <w:proofErr w:type="spellStart"/>
      <w:r w:rsidRPr="00850AC1">
        <w:rPr>
          <w:rFonts w:ascii="Times New Roman" w:hAnsi="Times New Roman"/>
        </w:rPr>
        <w:t>Tercera</w:t>
      </w:r>
      <w:proofErr w:type="spellEnd"/>
      <w:r w:rsidRPr="00850AC1">
        <w:rPr>
          <w:rFonts w:ascii="Times New Roman" w:hAnsi="Times New Roman"/>
        </w:rPr>
        <w:t xml:space="preserve">, </w:t>
      </w:r>
      <w:proofErr w:type="spellStart"/>
      <w:r w:rsidRPr="00850AC1">
        <w:rPr>
          <w:rFonts w:ascii="Times New Roman" w:hAnsi="Times New Roman"/>
        </w:rPr>
        <w:t>Subsección</w:t>
      </w:r>
      <w:proofErr w:type="spellEnd"/>
      <w:r w:rsidRPr="00850AC1">
        <w:rPr>
          <w:rFonts w:ascii="Times New Roman" w:hAnsi="Times New Roman"/>
        </w:rPr>
        <w:t xml:space="preserve"> C, </w:t>
      </w:r>
      <w:proofErr w:type="spellStart"/>
      <w:r w:rsidRPr="00850AC1">
        <w:rPr>
          <w:rFonts w:ascii="Times New Roman" w:hAnsi="Times New Roman"/>
        </w:rPr>
        <w:t>Sentencia</w:t>
      </w:r>
      <w:proofErr w:type="spellEnd"/>
      <w:r w:rsidRPr="00850AC1">
        <w:rPr>
          <w:rFonts w:ascii="Times New Roman" w:hAnsi="Times New Roman"/>
        </w:rPr>
        <w:t xml:space="preserve"> del 16 de </w:t>
      </w:r>
      <w:proofErr w:type="spellStart"/>
      <w:r w:rsidRPr="00850AC1">
        <w:rPr>
          <w:rFonts w:ascii="Times New Roman" w:hAnsi="Times New Roman"/>
        </w:rPr>
        <w:t>marzo</w:t>
      </w:r>
      <w:proofErr w:type="spellEnd"/>
      <w:r w:rsidRPr="00850AC1">
        <w:rPr>
          <w:rFonts w:ascii="Times New Roman" w:hAnsi="Times New Roman"/>
        </w:rPr>
        <w:t xml:space="preserve"> de 2015, Exp. 31.429. </w:t>
      </w:r>
    </w:p>
  </w:footnote>
  <w:footnote w:id="20">
    <w:p w:rsidR="003A3098" w:rsidRPr="00850AC1" w:rsidRDefault="003A3098" w:rsidP="00850AC1">
      <w:pPr>
        <w:pStyle w:val="Textonotapie"/>
        <w:spacing w:after="0" w:line="240" w:lineRule="auto"/>
        <w:jc w:val="both"/>
        <w:rPr>
          <w:rFonts w:ascii="Times New Roman" w:hAnsi="Times New Roman"/>
        </w:rPr>
      </w:pPr>
      <w:r w:rsidRPr="00850AC1">
        <w:rPr>
          <w:rStyle w:val="Refdenotaalpie"/>
          <w:rFonts w:ascii="Times New Roman" w:hAnsi="Times New Roman"/>
        </w:rPr>
        <w:footnoteRef/>
      </w:r>
      <w:r w:rsidRPr="00850AC1">
        <w:rPr>
          <w:rFonts w:ascii="Times New Roman" w:hAnsi="Times New Roman"/>
        </w:rPr>
        <w:t xml:space="preserve"> </w:t>
      </w:r>
      <w:proofErr w:type="spellStart"/>
      <w:r w:rsidRPr="00850AC1">
        <w:rPr>
          <w:rFonts w:ascii="Times New Roman" w:hAnsi="Times New Roman"/>
        </w:rPr>
        <w:t>En</w:t>
      </w:r>
      <w:proofErr w:type="spellEnd"/>
      <w:r w:rsidRPr="00850AC1">
        <w:rPr>
          <w:rFonts w:ascii="Times New Roman" w:hAnsi="Times New Roman"/>
        </w:rPr>
        <w:t xml:space="preserve"> lo </w:t>
      </w:r>
      <w:proofErr w:type="spellStart"/>
      <w:r w:rsidRPr="00850AC1">
        <w:rPr>
          <w:rFonts w:ascii="Times New Roman" w:hAnsi="Times New Roman"/>
        </w:rPr>
        <w:t>relativo</w:t>
      </w:r>
      <w:proofErr w:type="spellEnd"/>
      <w:r w:rsidRPr="00850AC1">
        <w:rPr>
          <w:rFonts w:ascii="Times New Roman" w:hAnsi="Times New Roman"/>
        </w:rPr>
        <w:t xml:space="preserve"> a las </w:t>
      </w:r>
      <w:proofErr w:type="spellStart"/>
      <w:r w:rsidRPr="00850AC1">
        <w:rPr>
          <w:rFonts w:ascii="Times New Roman" w:hAnsi="Times New Roman"/>
        </w:rPr>
        <w:t>cargas</w:t>
      </w:r>
      <w:proofErr w:type="spellEnd"/>
      <w:r w:rsidRPr="00850AC1">
        <w:rPr>
          <w:rFonts w:ascii="Times New Roman" w:hAnsi="Times New Roman"/>
        </w:rPr>
        <w:t xml:space="preserve"> o </w:t>
      </w:r>
      <w:proofErr w:type="spellStart"/>
      <w:r w:rsidRPr="00850AC1">
        <w:rPr>
          <w:rFonts w:ascii="Times New Roman" w:hAnsi="Times New Roman"/>
        </w:rPr>
        <w:t>requisitos</w:t>
      </w:r>
      <w:proofErr w:type="spellEnd"/>
      <w:r w:rsidRPr="00850AC1">
        <w:rPr>
          <w:rFonts w:ascii="Times New Roman" w:hAnsi="Times New Roman"/>
        </w:rPr>
        <w:t xml:space="preserve"> a cargo del </w:t>
      </w:r>
      <w:proofErr w:type="spellStart"/>
      <w:r w:rsidRPr="00850AC1">
        <w:rPr>
          <w:rFonts w:ascii="Times New Roman" w:hAnsi="Times New Roman"/>
        </w:rPr>
        <w:t>accionante</w:t>
      </w:r>
      <w:proofErr w:type="spellEnd"/>
      <w:r w:rsidRPr="00850AC1">
        <w:rPr>
          <w:rFonts w:ascii="Times New Roman" w:hAnsi="Times New Roman"/>
        </w:rPr>
        <w:t xml:space="preserve"> </w:t>
      </w:r>
      <w:proofErr w:type="spellStart"/>
      <w:r w:rsidRPr="00850AC1">
        <w:rPr>
          <w:rFonts w:ascii="Times New Roman" w:hAnsi="Times New Roman"/>
        </w:rPr>
        <w:t>cuando</w:t>
      </w:r>
      <w:proofErr w:type="spellEnd"/>
      <w:r w:rsidRPr="00850AC1">
        <w:rPr>
          <w:rFonts w:ascii="Times New Roman" w:hAnsi="Times New Roman"/>
        </w:rPr>
        <w:t xml:space="preserve"> </w:t>
      </w:r>
      <w:proofErr w:type="spellStart"/>
      <w:r w:rsidRPr="00850AC1">
        <w:rPr>
          <w:rFonts w:ascii="Times New Roman" w:hAnsi="Times New Roman"/>
        </w:rPr>
        <w:t>demanda</w:t>
      </w:r>
      <w:proofErr w:type="spellEnd"/>
      <w:r w:rsidRPr="00850AC1">
        <w:rPr>
          <w:rFonts w:ascii="Times New Roman" w:hAnsi="Times New Roman"/>
        </w:rPr>
        <w:t xml:space="preserve"> la </w:t>
      </w:r>
      <w:proofErr w:type="spellStart"/>
      <w:r w:rsidRPr="00850AC1">
        <w:rPr>
          <w:rFonts w:ascii="Times New Roman" w:hAnsi="Times New Roman"/>
        </w:rPr>
        <w:t>nulidad</w:t>
      </w:r>
      <w:proofErr w:type="spellEnd"/>
      <w:r w:rsidRPr="00850AC1">
        <w:rPr>
          <w:rFonts w:ascii="Times New Roman" w:hAnsi="Times New Roman"/>
        </w:rPr>
        <w:t xml:space="preserve"> de </w:t>
      </w:r>
      <w:proofErr w:type="spellStart"/>
      <w:r w:rsidRPr="00850AC1">
        <w:rPr>
          <w:rFonts w:ascii="Times New Roman" w:hAnsi="Times New Roman"/>
        </w:rPr>
        <w:t>los</w:t>
      </w:r>
      <w:proofErr w:type="spellEnd"/>
      <w:r w:rsidRPr="00850AC1">
        <w:rPr>
          <w:rFonts w:ascii="Times New Roman" w:hAnsi="Times New Roman"/>
        </w:rPr>
        <w:t xml:space="preserve"> </w:t>
      </w:r>
      <w:proofErr w:type="spellStart"/>
      <w:r w:rsidRPr="00850AC1">
        <w:rPr>
          <w:rFonts w:ascii="Times New Roman" w:hAnsi="Times New Roman"/>
        </w:rPr>
        <w:t>actos</w:t>
      </w:r>
      <w:proofErr w:type="spellEnd"/>
      <w:r w:rsidRPr="00850AC1">
        <w:rPr>
          <w:rFonts w:ascii="Times New Roman" w:hAnsi="Times New Roman"/>
        </w:rPr>
        <w:t xml:space="preserve"> </w:t>
      </w:r>
      <w:proofErr w:type="spellStart"/>
      <w:r w:rsidRPr="00850AC1">
        <w:rPr>
          <w:rFonts w:ascii="Times New Roman" w:hAnsi="Times New Roman"/>
        </w:rPr>
        <w:t>administrativos</w:t>
      </w:r>
      <w:proofErr w:type="spellEnd"/>
      <w:r w:rsidRPr="00850AC1">
        <w:rPr>
          <w:rFonts w:ascii="Times New Roman" w:hAnsi="Times New Roman"/>
        </w:rPr>
        <w:t xml:space="preserve"> </w:t>
      </w:r>
      <w:proofErr w:type="spellStart"/>
      <w:r w:rsidRPr="00850AC1">
        <w:rPr>
          <w:rFonts w:ascii="Times New Roman" w:hAnsi="Times New Roman"/>
        </w:rPr>
        <w:t>ver</w:t>
      </w:r>
      <w:proofErr w:type="spellEnd"/>
      <w:r w:rsidRPr="00850AC1">
        <w:rPr>
          <w:rFonts w:ascii="Times New Roman" w:hAnsi="Times New Roman"/>
        </w:rPr>
        <w:t xml:space="preserve"> </w:t>
      </w:r>
      <w:proofErr w:type="spellStart"/>
      <w:r w:rsidRPr="00850AC1">
        <w:rPr>
          <w:rFonts w:ascii="Times New Roman" w:hAnsi="Times New Roman"/>
        </w:rPr>
        <w:t>sentencia</w:t>
      </w:r>
      <w:proofErr w:type="spellEnd"/>
      <w:r w:rsidRPr="00850AC1">
        <w:rPr>
          <w:rFonts w:ascii="Times New Roman" w:hAnsi="Times New Roman"/>
        </w:rPr>
        <w:t xml:space="preserve"> C- 197 del 7 de </w:t>
      </w:r>
      <w:proofErr w:type="spellStart"/>
      <w:r w:rsidRPr="00850AC1">
        <w:rPr>
          <w:rFonts w:ascii="Times New Roman" w:hAnsi="Times New Roman"/>
        </w:rPr>
        <w:t>abril</w:t>
      </w:r>
      <w:proofErr w:type="spellEnd"/>
      <w:r w:rsidRPr="00850AC1">
        <w:rPr>
          <w:rFonts w:ascii="Times New Roman" w:hAnsi="Times New Roman"/>
        </w:rPr>
        <w:t xml:space="preserve"> de 1999.</w:t>
      </w:r>
    </w:p>
  </w:footnote>
  <w:footnote w:id="21">
    <w:p w:rsidR="00BB0A51" w:rsidRPr="00850AC1" w:rsidRDefault="00BB0A51" w:rsidP="00850AC1">
      <w:pPr>
        <w:pStyle w:val="NormalWeb"/>
        <w:shd w:val="clear" w:color="auto" w:fill="FFFFFF"/>
        <w:spacing w:after="0" w:line="240" w:lineRule="auto"/>
        <w:jc w:val="both"/>
        <w:rPr>
          <w:color w:val="000000"/>
          <w:sz w:val="20"/>
          <w:szCs w:val="20"/>
        </w:rPr>
      </w:pPr>
      <w:r w:rsidRPr="00850AC1">
        <w:rPr>
          <w:rStyle w:val="Refdenotaalpie"/>
          <w:sz w:val="20"/>
          <w:szCs w:val="20"/>
        </w:rPr>
        <w:footnoteRef/>
      </w:r>
      <w:r w:rsidRPr="00850AC1">
        <w:rPr>
          <w:sz w:val="20"/>
          <w:szCs w:val="20"/>
        </w:rPr>
        <w:t xml:space="preserve"> </w:t>
      </w:r>
      <w:r w:rsidRPr="00850AC1">
        <w:rPr>
          <w:bCs/>
          <w:color w:val="000000"/>
          <w:sz w:val="20"/>
          <w:szCs w:val="20"/>
        </w:rPr>
        <w:t xml:space="preserve">Ley 80 de 1993. </w:t>
      </w:r>
      <w:proofErr w:type="gramStart"/>
      <w:r w:rsidRPr="00850AC1">
        <w:rPr>
          <w:bCs/>
          <w:color w:val="000000"/>
          <w:sz w:val="20"/>
          <w:szCs w:val="20"/>
        </w:rPr>
        <w:t>Artículo </w:t>
      </w:r>
      <w:bookmarkStart w:id="1" w:name="44"/>
      <w:r w:rsidRPr="00850AC1">
        <w:rPr>
          <w:bCs/>
          <w:color w:val="000000"/>
          <w:sz w:val="20"/>
          <w:szCs w:val="20"/>
        </w:rPr>
        <w:t> </w:t>
      </w:r>
      <w:bookmarkEnd w:id="1"/>
      <w:r w:rsidRPr="00850AC1">
        <w:rPr>
          <w:bCs/>
          <w:color w:val="000000"/>
          <w:sz w:val="20"/>
          <w:szCs w:val="20"/>
        </w:rPr>
        <w:t>44º.</w:t>
      </w:r>
      <w:proofErr w:type="gramEnd"/>
      <w:r w:rsidRPr="00850AC1">
        <w:rPr>
          <w:bCs/>
          <w:color w:val="000000"/>
          <w:sz w:val="20"/>
          <w:szCs w:val="20"/>
        </w:rPr>
        <w:t>-</w:t>
      </w:r>
      <w:r w:rsidRPr="00850AC1">
        <w:rPr>
          <w:rStyle w:val="apple-converted-space"/>
          <w:bCs/>
          <w:color w:val="000000"/>
          <w:sz w:val="20"/>
          <w:szCs w:val="20"/>
        </w:rPr>
        <w:t> </w:t>
      </w:r>
      <w:r w:rsidRPr="00850AC1">
        <w:rPr>
          <w:color w:val="000000"/>
          <w:sz w:val="20"/>
          <w:szCs w:val="20"/>
        </w:rPr>
        <w:t xml:space="preserve"> Los contratos del Estado son absolutamente nulos en los casos previstos en el derecho común y además cuando:</w:t>
      </w:r>
    </w:p>
    <w:p w:rsidR="00BB0A51" w:rsidRPr="00850AC1" w:rsidRDefault="00BB0A51" w:rsidP="00850AC1">
      <w:pPr>
        <w:pStyle w:val="NormalWeb"/>
        <w:shd w:val="clear" w:color="auto" w:fill="FFFFFF"/>
        <w:spacing w:after="0" w:line="240" w:lineRule="auto"/>
        <w:jc w:val="both"/>
        <w:rPr>
          <w:color w:val="000000"/>
          <w:sz w:val="20"/>
          <w:szCs w:val="20"/>
        </w:rPr>
      </w:pPr>
      <w:r w:rsidRPr="00850AC1">
        <w:rPr>
          <w:color w:val="000000"/>
          <w:sz w:val="20"/>
          <w:szCs w:val="20"/>
        </w:rPr>
        <w:t>(…)</w:t>
      </w:r>
    </w:p>
    <w:p w:rsidR="00BB0A51" w:rsidRPr="00850AC1" w:rsidRDefault="00BB0A51" w:rsidP="00850AC1">
      <w:pPr>
        <w:pStyle w:val="NormalWeb"/>
        <w:shd w:val="clear" w:color="auto" w:fill="FFFFFF"/>
        <w:spacing w:after="0" w:line="240" w:lineRule="auto"/>
        <w:jc w:val="both"/>
        <w:rPr>
          <w:color w:val="000000"/>
          <w:sz w:val="20"/>
          <w:szCs w:val="20"/>
        </w:rPr>
      </w:pPr>
      <w:r w:rsidRPr="00850AC1">
        <w:rPr>
          <w:color w:val="000000"/>
          <w:sz w:val="20"/>
          <w:szCs w:val="20"/>
        </w:rPr>
        <w:t xml:space="preserve">4o. Se declaren nulos los actos administrativos en que se fundamenten. </w:t>
      </w:r>
    </w:p>
    <w:p w:rsidR="00BB0A51" w:rsidRPr="00850AC1" w:rsidRDefault="00BB0A51" w:rsidP="00850AC1">
      <w:pPr>
        <w:pStyle w:val="NormalWeb"/>
        <w:shd w:val="clear" w:color="auto" w:fill="FFFFFF"/>
        <w:spacing w:after="0" w:line="240" w:lineRule="auto"/>
        <w:jc w:val="both"/>
        <w:rPr>
          <w:color w:val="000000"/>
          <w:sz w:val="20"/>
          <w:szCs w:val="20"/>
        </w:rPr>
      </w:pPr>
      <w:r w:rsidRPr="00850AC1">
        <w:rPr>
          <w:color w:val="000000"/>
          <w:sz w:val="20"/>
          <w:szCs w:val="20"/>
        </w:rPr>
        <w:t>(…)</w:t>
      </w:r>
    </w:p>
  </w:footnote>
  <w:footnote w:id="22">
    <w:p w:rsidR="006179A6" w:rsidRPr="00146983" w:rsidRDefault="006179A6" w:rsidP="00850AC1">
      <w:pPr>
        <w:pStyle w:val="Textonotapie"/>
        <w:spacing w:after="0" w:line="240" w:lineRule="auto"/>
        <w:jc w:val="both"/>
        <w:rPr>
          <w:rFonts w:ascii="Times New Roman" w:hAnsi="Times New Roman"/>
          <w:lang w:val="es-CO"/>
        </w:rPr>
      </w:pPr>
      <w:r w:rsidRPr="00850AC1">
        <w:rPr>
          <w:rStyle w:val="Refdenotaalpie"/>
          <w:rFonts w:ascii="Times New Roman" w:hAnsi="Times New Roman"/>
        </w:rPr>
        <w:footnoteRef/>
      </w:r>
      <w:r w:rsidRPr="00850AC1">
        <w:rPr>
          <w:rFonts w:ascii="Times New Roman" w:hAnsi="Times New Roman"/>
        </w:rPr>
        <w:t xml:space="preserve"> </w:t>
      </w:r>
      <w:proofErr w:type="spellStart"/>
      <w:r w:rsidRPr="00850AC1">
        <w:rPr>
          <w:rFonts w:ascii="Times New Roman" w:hAnsi="Times New Roman"/>
        </w:rPr>
        <w:t>Consejo</w:t>
      </w:r>
      <w:proofErr w:type="spellEnd"/>
      <w:r w:rsidRPr="00850AC1">
        <w:rPr>
          <w:rFonts w:ascii="Times New Roman" w:hAnsi="Times New Roman"/>
        </w:rPr>
        <w:t xml:space="preserve"> de Estado – </w:t>
      </w:r>
      <w:proofErr w:type="spellStart"/>
      <w:r w:rsidRPr="00850AC1">
        <w:rPr>
          <w:rFonts w:ascii="Times New Roman" w:hAnsi="Times New Roman"/>
        </w:rPr>
        <w:t>Sección</w:t>
      </w:r>
      <w:proofErr w:type="spellEnd"/>
      <w:r w:rsidRPr="00850AC1">
        <w:rPr>
          <w:rFonts w:ascii="Times New Roman" w:hAnsi="Times New Roman"/>
        </w:rPr>
        <w:t xml:space="preserve"> </w:t>
      </w:r>
      <w:proofErr w:type="spellStart"/>
      <w:r w:rsidRPr="00850AC1">
        <w:rPr>
          <w:rFonts w:ascii="Times New Roman" w:hAnsi="Times New Roman"/>
        </w:rPr>
        <w:t>Tercera</w:t>
      </w:r>
      <w:proofErr w:type="spellEnd"/>
      <w:r w:rsidRPr="00850AC1">
        <w:rPr>
          <w:rFonts w:ascii="Times New Roman" w:hAnsi="Times New Roman"/>
        </w:rPr>
        <w:t xml:space="preserve"> -  </w:t>
      </w:r>
      <w:proofErr w:type="spellStart"/>
      <w:r w:rsidRPr="00850AC1">
        <w:rPr>
          <w:rFonts w:ascii="Times New Roman" w:hAnsi="Times New Roman"/>
        </w:rPr>
        <w:t>Subsección</w:t>
      </w:r>
      <w:proofErr w:type="spellEnd"/>
      <w:r w:rsidRPr="00850AC1">
        <w:rPr>
          <w:rFonts w:ascii="Times New Roman" w:hAnsi="Times New Roman"/>
        </w:rPr>
        <w:t xml:space="preserve"> C, </w:t>
      </w:r>
      <w:proofErr w:type="spellStart"/>
      <w:r w:rsidRPr="00850AC1">
        <w:rPr>
          <w:rFonts w:ascii="Times New Roman" w:hAnsi="Times New Roman"/>
        </w:rPr>
        <w:t>sentencias</w:t>
      </w:r>
      <w:proofErr w:type="spellEnd"/>
      <w:r w:rsidRPr="00850AC1">
        <w:rPr>
          <w:rFonts w:ascii="Times New Roman" w:hAnsi="Times New Roman"/>
        </w:rPr>
        <w:t xml:space="preserve"> de 28 de </w:t>
      </w:r>
      <w:proofErr w:type="spellStart"/>
      <w:r w:rsidRPr="00850AC1">
        <w:rPr>
          <w:rFonts w:ascii="Times New Roman" w:hAnsi="Times New Roman"/>
        </w:rPr>
        <w:t>marzo</w:t>
      </w:r>
      <w:proofErr w:type="spellEnd"/>
      <w:r w:rsidRPr="00850AC1">
        <w:rPr>
          <w:rFonts w:ascii="Times New Roman" w:hAnsi="Times New Roman"/>
        </w:rPr>
        <w:t xml:space="preserve"> y 7 de </w:t>
      </w:r>
      <w:proofErr w:type="spellStart"/>
      <w:r w:rsidRPr="00850AC1">
        <w:rPr>
          <w:rFonts w:ascii="Times New Roman" w:hAnsi="Times New Roman"/>
        </w:rPr>
        <w:t>junio</w:t>
      </w:r>
      <w:proofErr w:type="spellEnd"/>
      <w:r w:rsidRPr="00850AC1">
        <w:rPr>
          <w:rFonts w:ascii="Times New Roman" w:hAnsi="Times New Roman"/>
        </w:rPr>
        <w:t xml:space="preserve"> de 2012, </w:t>
      </w:r>
      <w:proofErr w:type="spellStart"/>
      <w:r w:rsidRPr="00850AC1">
        <w:rPr>
          <w:rFonts w:ascii="Times New Roman" w:hAnsi="Times New Roman"/>
        </w:rPr>
        <w:t>Exps</w:t>
      </w:r>
      <w:proofErr w:type="spellEnd"/>
      <w:r w:rsidRPr="00850AC1">
        <w:rPr>
          <w:rFonts w:ascii="Times New Roman" w:hAnsi="Times New Roman"/>
        </w:rPr>
        <w:t xml:space="preserve">. 21.669 y 22.341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085" w:rsidRDefault="00C1008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10085" w:rsidRDefault="00C10085">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085" w:rsidRDefault="00E634EE">
    <w:pPr>
      <w:pStyle w:val="Encabezado"/>
    </w:pPr>
    <w:r w:rsidRPr="00417EAF">
      <w:rPr>
        <w:noProof/>
        <w:spacing w:val="-3"/>
        <w:lang w:val="en-US"/>
      </w:rPr>
      <w:drawing>
        <wp:inline distT="0" distB="0" distL="0" distR="0">
          <wp:extent cx="790575" cy="74295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7184E"/>
    <w:multiLevelType w:val="multilevel"/>
    <w:tmpl w:val="275AE9C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08F1DA5"/>
    <w:multiLevelType w:val="hybridMultilevel"/>
    <w:tmpl w:val="5C8E2D1E"/>
    <w:lvl w:ilvl="0" w:tplc="4F76E164">
      <w:start w:val="1"/>
      <w:numFmt w:val="decimal"/>
      <w:lvlText w:val="%1."/>
      <w:lvlJc w:val="left"/>
      <w:pPr>
        <w:ind w:left="360" w:hanging="360"/>
      </w:pPr>
      <w:rPr>
        <w:rFonts w:eastAsia="Calibri"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6801441E"/>
    <w:multiLevelType w:val="multilevel"/>
    <w:tmpl w:val="6CF0BFF2"/>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i w:val="0"/>
        <w:sz w:val="24"/>
        <w:szCs w:val="24"/>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AEF"/>
    <w:rsid w:val="00004466"/>
    <w:rsid w:val="00027D18"/>
    <w:rsid w:val="00053900"/>
    <w:rsid w:val="0005558F"/>
    <w:rsid w:val="00067BD2"/>
    <w:rsid w:val="00095A38"/>
    <w:rsid w:val="00104F37"/>
    <w:rsid w:val="00123A55"/>
    <w:rsid w:val="0012407A"/>
    <w:rsid w:val="00133D0D"/>
    <w:rsid w:val="00151FC7"/>
    <w:rsid w:val="00164B8E"/>
    <w:rsid w:val="00184558"/>
    <w:rsid w:val="001A03B7"/>
    <w:rsid w:val="001A22E4"/>
    <w:rsid w:val="001C1CA2"/>
    <w:rsid w:val="001C5DB5"/>
    <w:rsid w:val="001F31C0"/>
    <w:rsid w:val="00220E1B"/>
    <w:rsid w:val="0024103B"/>
    <w:rsid w:val="002745DC"/>
    <w:rsid w:val="00275F92"/>
    <w:rsid w:val="002827EE"/>
    <w:rsid w:val="002A60E5"/>
    <w:rsid w:val="002B345F"/>
    <w:rsid w:val="002D1663"/>
    <w:rsid w:val="002D1A7A"/>
    <w:rsid w:val="002F2EB4"/>
    <w:rsid w:val="002F2F9E"/>
    <w:rsid w:val="00317BD2"/>
    <w:rsid w:val="003374B5"/>
    <w:rsid w:val="00373831"/>
    <w:rsid w:val="0039258D"/>
    <w:rsid w:val="003A3098"/>
    <w:rsid w:val="003D206B"/>
    <w:rsid w:val="003F7AEF"/>
    <w:rsid w:val="0042045B"/>
    <w:rsid w:val="0044005D"/>
    <w:rsid w:val="00447287"/>
    <w:rsid w:val="00460C8D"/>
    <w:rsid w:val="00486BD3"/>
    <w:rsid w:val="004B39D7"/>
    <w:rsid w:val="004B49EF"/>
    <w:rsid w:val="004E5D07"/>
    <w:rsid w:val="00503365"/>
    <w:rsid w:val="00503F9F"/>
    <w:rsid w:val="0051324F"/>
    <w:rsid w:val="00533F86"/>
    <w:rsid w:val="00542450"/>
    <w:rsid w:val="00543145"/>
    <w:rsid w:val="00545749"/>
    <w:rsid w:val="00547BB6"/>
    <w:rsid w:val="0055527F"/>
    <w:rsid w:val="005736A5"/>
    <w:rsid w:val="00573BB2"/>
    <w:rsid w:val="00581D02"/>
    <w:rsid w:val="0059445F"/>
    <w:rsid w:val="005A2633"/>
    <w:rsid w:val="005D210E"/>
    <w:rsid w:val="005D4000"/>
    <w:rsid w:val="006179A6"/>
    <w:rsid w:val="006221E7"/>
    <w:rsid w:val="00662A04"/>
    <w:rsid w:val="006672FD"/>
    <w:rsid w:val="006737D1"/>
    <w:rsid w:val="006958ED"/>
    <w:rsid w:val="006C0552"/>
    <w:rsid w:val="006E6948"/>
    <w:rsid w:val="0070386A"/>
    <w:rsid w:val="007216E9"/>
    <w:rsid w:val="0074328D"/>
    <w:rsid w:val="007524A9"/>
    <w:rsid w:val="007647D4"/>
    <w:rsid w:val="007A0E8F"/>
    <w:rsid w:val="007D6CCF"/>
    <w:rsid w:val="007E1660"/>
    <w:rsid w:val="007E6ED7"/>
    <w:rsid w:val="00821C92"/>
    <w:rsid w:val="00823DD4"/>
    <w:rsid w:val="008409DF"/>
    <w:rsid w:val="00847CFA"/>
    <w:rsid w:val="00850AC1"/>
    <w:rsid w:val="00856E5A"/>
    <w:rsid w:val="008A3908"/>
    <w:rsid w:val="0094005A"/>
    <w:rsid w:val="00940921"/>
    <w:rsid w:val="00957B65"/>
    <w:rsid w:val="00975218"/>
    <w:rsid w:val="00A00E7F"/>
    <w:rsid w:val="00A43417"/>
    <w:rsid w:val="00A60A2A"/>
    <w:rsid w:val="00A84C46"/>
    <w:rsid w:val="00AA2AAD"/>
    <w:rsid w:val="00AA6AAA"/>
    <w:rsid w:val="00AB68BE"/>
    <w:rsid w:val="00AC0689"/>
    <w:rsid w:val="00AC78E7"/>
    <w:rsid w:val="00AD5D75"/>
    <w:rsid w:val="00AF7016"/>
    <w:rsid w:val="00B00D55"/>
    <w:rsid w:val="00B109B5"/>
    <w:rsid w:val="00B23DE2"/>
    <w:rsid w:val="00B24BBF"/>
    <w:rsid w:val="00B3741E"/>
    <w:rsid w:val="00B60EB7"/>
    <w:rsid w:val="00BA14A7"/>
    <w:rsid w:val="00BA7692"/>
    <w:rsid w:val="00BB0A51"/>
    <w:rsid w:val="00BB4DC6"/>
    <w:rsid w:val="00BC57C0"/>
    <w:rsid w:val="00BF30D0"/>
    <w:rsid w:val="00C010FA"/>
    <w:rsid w:val="00C10085"/>
    <w:rsid w:val="00C158B4"/>
    <w:rsid w:val="00C21D73"/>
    <w:rsid w:val="00C5327B"/>
    <w:rsid w:val="00C53CDC"/>
    <w:rsid w:val="00C7255D"/>
    <w:rsid w:val="00CB5D0A"/>
    <w:rsid w:val="00CC25CF"/>
    <w:rsid w:val="00D11B5F"/>
    <w:rsid w:val="00D15BD6"/>
    <w:rsid w:val="00D34005"/>
    <w:rsid w:val="00D56E6E"/>
    <w:rsid w:val="00D57E3A"/>
    <w:rsid w:val="00D919EF"/>
    <w:rsid w:val="00DA7D8F"/>
    <w:rsid w:val="00E50765"/>
    <w:rsid w:val="00E5351D"/>
    <w:rsid w:val="00E56D3B"/>
    <w:rsid w:val="00E634EE"/>
    <w:rsid w:val="00E64F5A"/>
    <w:rsid w:val="00E92322"/>
    <w:rsid w:val="00EA1F5E"/>
    <w:rsid w:val="00EC798C"/>
    <w:rsid w:val="00ED34A0"/>
    <w:rsid w:val="00EF482A"/>
    <w:rsid w:val="00F16A37"/>
    <w:rsid w:val="00F2073B"/>
    <w:rsid w:val="00F55C76"/>
    <w:rsid w:val="00F707B3"/>
    <w:rsid w:val="00F821CE"/>
    <w:rsid w:val="00FA61E0"/>
    <w:rsid w:val="00FB5DD2"/>
    <w:rsid w:val="00FD16B4"/>
    <w:rsid w:val="00FD490D"/>
    <w:rsid w:val="00FF6C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6C673"/>
  <w15:chartTrackingRefBased/>
  <w15:docId w15:val="{4CEA7F83-9726-4CD7-B33D-025515A0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7AEF"/>
    <w:pPr>
      <w:tabs>
        <w:tab w:val="center" w:pos="4419"/>
        <w:tab w:val="right" w:pos="8838"/>
      </w:tabs>
    </w:pPr>
    <w:rPr>
      <w:lang w:val="x-none"/>
    </w:rPr>
  </w:style>
  <w:style w:type="character" w:customStyle="1" w:styleId="EncabezadoCar">
    <w:name w:val="Encabezado Car"/>
    <w:link w:val="Encabezado"/>
    <w:uiPriority w:val="99"/>
    <w:rsid w:val="003F7AEF"/>
    <w:rPr>
      <w:sz w:val="22"/>
      <w:szCs w:val="22"/>
      <w:lang w:val="x-none"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nhideWhenUsed/>
    <w:qFormat/>
    <w:rsid w:val="003F7AEF"/>
    <w:rPr>
      <w:sz w:val="20"/>
      <w:szCs w:val="20"/>
      <w:lang w:val="x-non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3F7AEF"/>
    <w:rPr>
      <w:lang w:val="x-none" w:eastAsia="en-US"/>
    </w:rPr>
  </w:style>
  <w:style w:type="character" w:styleId="Nmerodepgina">
    <w:name w:val="page number"/>
    <w:rsid w:val="003F7AEF"/>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uiPriority w:val="99"/>
    <w:qFormat/>
    <w:rsid w:val="003F7AEF"/>
    <w:rPr>
      <w:vertAlign w:val="superscript"/>
    </w:rPr>
  </w:style>
  <w:style w:type="paragraph" w:styleId="Prrafodelista">
    <w:name w:val="List Paragraph"/>
    <w:basedOn w:val="Normal"/>
    <w:uiPriority w:val="34"/>
    <w:qFormat/>
    <w:rsid w:val="003F7AEF"/>
    <w:pPr>
      <w:ind w:left="720"/>
      <w:contextualSpacing/>
    </w:pPr>
  </w:style>
  <w:style w:type="paragraph" w:styleId="Textoindependiente2">
    <w:name w:val="Body Text 2"/>
    <w:basedOn w:val="Normal"/>
    <w:link w:val="Textoindependiente2Car"/>
    <w:rsid w:val="003F7AEF"/>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rsid w:val="003F7AEF"/>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44005D"/>
    <w:pPr>
      <w:tabs>
        <w:tab w:val="center" w:pos="4419"/>
        <w:tab w:val="right" w:pos="8838"/>
      </w:tabs>
    </w:pPr>
  </w:style>
  <w:style w:type="character" w:customStyle="1" w:styleId="PiedepginaCar">
    <w:name w:val="Pie de página Car"/>
    <w:link w:val="Piedepgina"/>
    <w:uiPriority w:val="99"/>
    <w:rsid w:val="0044005D"/>
    <w:rPr>
      <w:sz w:val="22"/>
      <w:szCs w:val="22"/>
      <w:lang w:eastAsia="en-US"/>
    </w:rPr>
  </w:style>
  <w:style w:type="paragraph" w:styleId="NormalWeb">
    <w:name w:val="Normal (Web)"/>
    <w:basedOn w:val="Normal"/>
    <w:uiPriority w:val="99"/>
    <w:semiHidden/>
    <w:unhideWhenUsed/>
    <w:rsid w:val="00BB0A51"/>
    <w:rPr>
      <w:rFonts w:ascii="Times New Roman" w:hAnsi="Times New Roman"/>
      <w:sz w:val="24"/>
      <w:szCs w:val="24"/>
    </w:rPr>
  </w:style>
  <w:style w:type="character" w:customStyle="1" w:styleId="apple-converted-space">
    <w:name w:val="apple-converted-space"/>
    <w:rsid w:val="00BB0A51"/>
  </w:style>
  <w:style w:type="paragraph" w:styleId="Textodeglobo">
    <w:name w:val="Balloon Text"/>
    <w:basedOn w:val="Normal"/>
    <w:link w:val="TextodegloboCar"/>
    <w:uiPriority w:val="99"/>
    <w:semiHidden/>
    <w:unhideWhenUsed/>
    <w:rsid w:val="0054314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4314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1B53D-8E5B-4F30-974E-C6C2A4C3A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3DB5E-6F0E-4252-9E6D-1E5BEAB02C95}">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2A03DF17-DB16-43D8-B139-30C7F85BDE96}">
  <ds:schemaRefs>
    <ds:schemaRef ds:uri="http://schemas.microsoft.com/sharepoint/v3/contenttype/forms"/>
  </ds:schemaRefs>
</ds:datastoreItem>
</file>

<file path=customXml/itemProps4.xml><?xml version="1.0" encoding="utf-8"?>
<ds:datastoreItem xmlns:ds="http://schemas.openxmlformats.org/officeDocument/2006/customXml" ds:itemID="{BE188981-2A5D-4A56-8936-C3FFA2F98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5976</Words>
  <Characters>34066</Characters>
  <Application>Microsoft Office Word</Application>
  <DocSecurity>0</DocSecurity>
  <Lines>283</Lines>
  <Paragraphs>79</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39963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BONILLA DUQUE</dc:creator>
  <cp:keywords/>
  <cp:lastModifiedBy>Nina María Padrón</cp:lastModifiedBy>
  <cp:revision>2</cp:revision>
  <cp:lastPrinted>2016-04-20T01:24:00Z</cp:lastPrinted>
  <dcterms:created xsi:type="dcterms:W3CDTF">2020-06-14T15:54:00Z</dcterms:created>
  <dcterms:modified xsi:type="dcterms:W3CDTF">2020-06-14T15:54:00Z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