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623F9" w14:textId="09897DE7" w:rsidR="001B2067" w:rsidRPr="0086175C" w:rsidRDefault="00D2543D" w:rsidP="001B2067">
      <w:pPr>
        <w:jc w:val="both"/>
        <w:rPr>
          <w:rFonts w:ascii="Arial" w:hAnsi="Arial" w:cs="Arial"/>
          <w:b/>
          <w:bCs/>
          <w:sz w:val="22"/>
          <w:szCs w:val="22"/>
        </w:rPr>
      </w:pPr>
      <w:r>
        <w:rPr>
          <w:rFonts w:ascii="Arial" w:hAnsi="Arial" w:cs="Arial"/>
          <w:b/>
          <w:bCs/>
          <w:sz w:val="22"/>
          <w:szCs w:val="22"/>
        </w:rPr>
        <w:t>C</w:t>
      </w:r>
      <w:r w:rsidR="001B2067" w:rsidRPr="0086175C">
        <w:rPr>
          <w:rFonts w:ascii="Arial" w:hAnsi="Arial" w:cs="Arial"/>
          <w:b/>
          <w:bCs/>
          <w:sz w:val="22"/>
          <w:szCs w:val="22"/>
        </w:rPr>
        <w:t xml:space="preserve">ONTROVERSIAS CONTRACTUALES </w:t>
      </w:r>
      <w:r>
        <w:rPr>
          <w:rFonts w:ascii="Arial" w:hAnsi="Arial" w:cs="Arial"/>
          <w:b/>
          <w:bCs/>
          <w:sz w:val="22"/>
          <w:szCs w:val="22"/>
        </w:rPr>
        <w:t>-</w:t>
      </w:r>
      <w:r w:rsidR="001B2067" w:rsidRPr="0086175C">
        <w:rPr>
          <w:rFonts w:ascii="Arial" w:hAnsi="Arial" w:cs="Arial"/>
          <w:b/>
          <w:bCs/>
          <w:sz w:val="22"/>
          <w:szCs w:val="22"/>
        </w:rPr>
        <w:t xml:space="preserve"> </w:t>
      </w:r>
      <w:r>
        <w:rPr>
          <w:rFonts w:ascii="Arial" w:hAnsi="Arial" w:cs="Arial"/>
          <w:b/>
          <w:bCs/>
          <w:sz w:val="22"/>
          <w:szCs w:val="22"/>
        </w:rPr>
        <w:t>A</w:t>
      </w:r>
      <w:r w:rsidRPr="0086175C">
        <w:rPr>
          <w:rFonts w:ascii="Arial" w:hAnsi="Arial" w:cs="Arial"/>
          <w:b/>
          <w:bCs/>
          <w:sz w:val="22"/>
          <w:szCs w:val="22"/>
        </w:rPr>
        <w:t>cto de adjudicación</w:t>
      </w:r>
      <w:r w:rsidRPr="0086175C">
        <w:rPr>
          <w:rFonts w:ascii="Arial" w:hAnsi="Arial" w:cs="Arial"/>
          <w:b/>
          <w:bCs/>
          <w:sz w:val="22"/>
          <w:szCs w:val="22"/>
        </w:rPr>
        <w:t xml:space="preserve"> </w:t>
      </w:r>
      <w:r>
        <w:rPr>
          <w:rFonts w:ascii="Arial" w:hAnsi="Arial" w:cs="Arial"/>
          <w:b/>
          <w:bCs/>
          <w:sz w:val="22"/>
          <w:szCs w:val="22"/>
        </w:rPr>
        <w:t xml:space="preserve">- </w:t>
      </w:r>
      <w:r w:rsidR="001B2067" w:rsidRPr="0086175C">
        <w:rPr>
          <w:rFonts w:ascii="Arial" w:hAnsi="Arial" w:cs="Arial"/>
          <w:b/>
          <w:bCs/>
          <w:sz w:val="22"/>
          <w:szCs w:val="22"/>
        </w:rPr>
        <w:t xml:space="preserve">Nulidad </w:t>
      </w:r>
      <w:r>
        <w:rPr>
          <w:rFonts w:ascii="Arial" w:hAnsi="Arial" w:cs="Arial"/>
          <w:b/>
          <w:bCs/>
          <w:sz w:val="22"/>
          <w:szCs w:val="22"/>
        </w:rPr>
        <w:t>- L</w:t>
      </w:r>
      <w:r w:rsidR="001B2067" w:rsidRPr="0086175C">
        <w:rPr>
          <w:rFonts w:ascii="Arial" w:hAnsi="Arial" w:cs="Arial"/>
          <w:b/>
          <w:bCs/>
          <w:sz w:val="22"/>
          <w:szCs w:val="22"/>
        </w:rPr>
        <w:t xml:space="preserve">icitación pública - Contrato </w:t>
      </w:r>
      <w:r>
        <w:rPr>
          <w:rFonts w:ascii="Arial" w:hAnsi="Arial" w:cs="Arial"/>
          <w:b/>
          <w:bCs/>
          <w:sz w:val="22"/>
          <w:szCs w:val="22"/>
        </w:rPr>
        <w:t>e</w:t>
      </w:r>
      <w:r w:rsidR="001B2067" w:rsidRPr="0086175C">
        <w:rPr>
          <w:rFonts w:ascii="Arial" w:hAnsi="Arial" w:cs="Arial"/>
          <w:b/>
          <w:bCs/>
          <w:sz w:val="22"/>
          <w:szCs w:val="22"/>
        </w:rPr>
        <w:t xml:space="preserve">statal </w:t>
      </w:r>
    </w:p>
    <w:p w14:paraId="3E6EFEBE" w14:textId="77777777" w:rsidR="001B2067" w:rsidRPr="0086175C" w:rsidRDefault="001B2067" w:rsidP="001B2067">
      <w:pPr>
        <w:jc w:val="both"/>
        <w:rPr>
          <w:rFonts w:ascii="Arial" w:hAnsi="Arial" w:cs="Arial"/>
          <w:sz w:val="22"/>
          <w:szCs w:val="22"/>
        </w:rPr>
      </w:pPr>
    </w:p>
    <w:p w14:paraId="432F9F75" w14:textId="77777777" w:rsidR="001B2067" w:rsidRPr="0086175C" w:rsidRDefault="001B2067" w:rsidP="001B2067">
      <w:pPr>
        <w:jc w:val="both"/>
        <w:rPr>
          <w:rFonts w:ascii="Arial" w:hAnsi="Arial" w:cs="Arial"/>
          <w:sz w:val="22"/>
          <w:szCs w:val="22"/>
        </w:rPr>
      </w:pPr>
      <w:r w:rsidRPr="0086175C">
        <w:rPr>
          <w:rFonts w:ascii="Arial" w:hAnsi="Arial" w:cs="Arial"/>
          <w:sz w:val="22"/>
          <w:szCs w:val="22"/>
        </w:rPr>
        <w:t xml:space="preserve">La controversia en el presente asunto gira en torno a la legitimación en la causa por pasiva de </w:t>
      </w:r>
      <w:proofErr w:type="spellStart"/>
      <w:r w:rsidRPr="0086175C">
        <w:rPr>
          <w:rFonts w:ascii="Arial" w:hAnsi="Arial" w:cs="Arial"/>
          <w:sz w:val="22"/>
          <w:szCs w:val="22"/>
        </w:rPr>
        <w:t>Procibernética</w:t>
      </w:r>
      <w:proofErr w:type="spellEnd"/>
      <w:r w:rsidRPr="0086175C">
        <w:rPr>
          <w:rFonts w:ascii="Arial" w:hAnsi="Arial" w:cs="Arial"/>
          <w:sz w:val="22"/>
          <w:szCs w:val="22"/>
        </w:rPr>
        <w:t xml:space="preserve"> S.A., integrante de la unión temporal adjudicataria, por la excepción que en ese sentido propuso dicha sociedad. (…) en vista de que en la demanda se pidió la nulidad del acto de adjudicación; a través del recurso de apelación, </w:t>
      </w:r>
      <w:proofErr w:type="spellStart"/>
      <w:r w:rsidRPr="0086175C">
        <w:rPr>
          <w:rFonts w:ascii="Arial" w:hAnsi="Arial" w:cs="Arial"/>
          <w:sz w:val="22"/>
          <w:szCs w:val="22"/>
        </w:rPr>
        <w:t>Procibernética</w:t>
      </w:r>
      <w:proofErr w:type="spellEnd"/>
      <w:r w:rsidRPr="0086175C">
        <w:rPr>
          <w:rFonts w:ascii="Arial" w:hAnsi="Arial" w:cs="Arial"/>
          <w:sz w:val="22"/>
          <w:szCs w:val="22"/>
        </w:rPr>
        <w:t xml:space="preserve"> S.A. insistió en que no estaba legitimada en la causa por pasiva, para lo cual señaló que no le asiste un interés directo en el asunto y que en nada le afectaría las resultas del proceso, por cuanto el contrato que se adjudicó a la unión temporal ya fue ejecutado, e incluso liquidado.  (…) el Despacho determinará si </w:t>
      </w:r>
      <w:proofErr w:type="spellStart"/>
      <w:r w:rsidRPr="0086175C">
        <w:rPr>
          <w:rFonts w:ascii="Arial" w:hAnsi="Arial" w:cs="Arial"/>
          <w:sz w:val="22"/>
          <w:szCs w:val="22"/>
        </w:rPr>
        <w:t>Procibernética</w:t>
      </w:r>
      <w:proofErr w:type="spellEnd"/>
      <w:r w:rsidRPr="0086175C">
        <w:rPr>
          <w:rFonts w:ascii="Arial" w:hAnsi="Arial" w:cs="Arial"/>
          <w:sz w:val="22"/>
          <w:szCs w:val="22"/>
        </w:rPr>
        <w:t xml:space="preserve"> S.A. se encuentra legitimada o no en la causa por pasiva, no sin antes precisar en qué procesos debe garantizarse la comparecencia de los adjudicatarios.</w:t>
      </w:r>
    </w:p>
    <w:p w14:paraId="2C427761" w14:textId="77777777" w:rsidR="00D2543D" w:rsidRDefault="00D2543D" w:rsidP="001B2067">
      <w:pPr>
        <w:jc w:val="both"/>
        <w:rPr>
          <w:rFonts w:ascii="Arial" w:hAnsi="Arial" w:cs="Arial"/>
          <w:sz w:val="22"/>
          <w:szCs w:val="22"/>
        </w:rPr>
      </w:pPr>
    </w:p>
    <w:p w14:paraId="002621C7" w14:textId="0F49D737" w:rsidR="001B2067" w:rsidRPr="0086175C" w:rsidRDefault="001B2067" w:rsidP="001B2067">
      <w:pPr>
        <w:jc w:val="both"/>
        <w:rPr>
          <w:rFonts w:ascii="Arial" w:hAnsi="Arial" w:cs="Arial"/>
          <w:b/>
          <w:bCs/>
          <w:sz w:val="22"/>
          <w:szCs w:val="22"/>
        </w:rPr>
      </w:pPr>
      <w:r w:rsidRPr="0086175C">
        <w:rPr>
          <w:rFonts w:ascii="Arial" w:hAnsi="Arial" w:cs="Arial"/>
          <w:b/>
          <w:bCs/>
          <w:sz w:val="22"/>
          <w:szCs w:val="22"/>
        </w:rPr>
        <w:t>ACTO DE ADJUDICACI</w:t>
      </w:r>
      <w:r w:rsidR="00D2543D">
        <w:rPr>
          <w:rFonts w:ascii="Arial" w:hAnsi="Arial" w:cs="Arial"/>
          <w:b/>
          <w:bCs/>
          <w:sz w:val="22"/>
          <w:szCs w:val="22"/>
        </w:rPr>
        <w:t>Ó</w:t>
      </w:r>
      <w:r w:rsidRPr="0086175C">
        <w:rPr>
          <w:rFonts w:ascii="Arial" w:hAnsi="Arial" w:cs="Arial"/>
          <w:b/>
          <w:bCs/>
          <w:sz w:val="22"/>
          <w:szCs w:val="22"/>
        </w:rPr>
        <w:t xml:space="preserve">N </w:t>
      </w:r>
      <w:r w:rsidR="00D2543D">
        <w:rPr>
          <w:rFonts w:ascii="Arial" w:hAnsi="Arial" w:cs="Arial"/>
          <w:b/>
          <w:bCs/>
          <w:sz w:val="22"/>
          <w:szCs w:val="22"/>
        </w:rPr>
        <w:t>-</w:t>
      </w:r>
      <w:r w:rsidRPr="0086175C">
        <w:rPr>
          <w:rFonts w:ascii="Arial" w:hAnsi="Arial" w:cs="Arial"/>
          <w:b/>
          <w:bCs/>
          <w:sz w:val="22"/>
          <w:szCs w:val="22"/>
        </w:rPr>
        <w:t xml:space="preserve"> Nulidad absoluta </w:t>
      </w:r>
      <w:r w:rsidR="00D2543D">
        <w:rPr>
          <w:rFonts w:ascii="Arial" w:hAnsi="Arial" w:cs="Arial"/>
          <w:b/>
          <w:bCs/>
          <w:sz w:val="22"/>
          <w:szCs w:val="22"/>
        </w:rPr>
        <w:t>-</w:t>
      </w:r>
      <w:r w:rsidRPr="0086175C">
        <w:rPr>
          <w:rFonts w:ascii="Arial" w:hAnsi="Arial" w:cs="Arial"/>
          <w:b/>
          <w:bCs/>
          <w:sz w:val="22"/>
          <w:szCs w:val="22"/>
        </w:rPr>
        <w:t xml:space="preserve"> </w:t>
      </w:r>
      <w:r w:rsidR="00D2543D">
        <w:rPr>
          <w:rFonts w:ascii="Arial" w:hAnsi="Arial" w:cs="Arial"/>
          <w:b/>
          <w:bCs/>
          <w:sz w:val="22"/>
          <w:szCs w:val="22"/>
        </w:rPr>
        <w:t xml:space="preserve">Adjudicatario - </w:t>
      </w:r>
      <w:r w:rsidRPr="0086175C">
        <w:rPr>
          <w:rFonts w:ascii="Arial" w:hAnsi="Arial" w:cs="Arial"/>
          <w:b/>
          <w:bCs/>
          <w:sz w:val="22"/>
          <w:szCs w:val="22"/>
        </w:rPr>
        <w:t>Vinculación</w:t>
      </w:r>
      <w:r w:rsidR="00D2543D">
        <w:rPr>
          <w:rFonts w:ascii="Arial" w:hAnsi="Arial" w:cs="Arial"/>
          <w:b/>
          <w:bCs/>
          <w:sz w:val="22"/>
          <w:szCs w:val="22"/>
        </w:rPr>
        <w:t xml:space="preserve"> - </w:t>
      </w:r>
      <w:r w:rsidRPr="0086175C">
        <w:rPr>
          <w:rFonts w:ascii="Arial" w:hAnsi="Arial" w:cs="Arial"/>
          <w:b/>
          <w:bCs/>
          <w:sz w:val="22"/>
          <w:szCs w:val="22"/>
        </w:rPr>
        <w:t xml:space="preserve">Legitimación en la causa </w:t>
      </w:r>
      <w:r w:rsidR="00D2543D">
        <w:rPr>
          <w:rFonts w:ascii="Arial" w:hAnsi="Arial" w:cs="Arial"/>
          <w:b/>
          <w:bCs/>
          <w:sz w:val="22"/>
          <w:szCs w:val="22"/>
        </w:rPr>
        <w:t>- P</w:t>
      </w:r>
      <w:r w:rsidRPr="0086175C">
        <w:rPr>
          <w:rFonts w:ascii="Arial" w:hAnsi="Arial" w:cs="Arial"/>
          <w:b/>
          <w:bCs/>
          <w:sz w:val="22"/>
          <w:szCs w:val="22"/>
        </w:rPr>
        <w:t>or pasiva</w:t>
      </w:r>
    </w:p>
    <w:p w14:paraId="51EA71C2" w14:textId="77777777" w:rsidR="001B2067" w:rsidRPr="0086175C" w:rsidRDefault="001B2067" w:rsidP="001B2067">
      <w:pPr>
        <w:jc w:val="both"/>
        <w:rPr>
          <w:rFonts w:ascii="Arial" w:hAnsi="Arial" w:cs="Arial"/>
          <w:b/>
          <w:bCs/>
          <w:sz w:val="22"/>
          <w:szCs w:val="22"/>
        </w:rPr>
      </w:pPr>
    </w:p>
    <w:p w14:paraId="2A1B0E99" w14:textId="77777777" w:rsidR="001B2067" w:rsidRPr="0086175C" w:rsidRDefault="001B2067" w:rsidP="001B2067">
      <w:pPr>
        <w:jc w:val="both"/>
        <w:rPr>
          <w:rFonts w:ascii="Arial" w:hAnsi="Arial" w:cs="Arial"/>
          <w:sz w:val="22"/>
          <w:szCs w:val="22"/>
        </w:rPr>
      </w:pPr>
      <w:r w:rsidRPr="0086175C">
        <w:rPr>
          <w:rFonts w:ascii="Arial" w:hAnsi="Arial" w:cs="Arial"/>
          <w:sz w:val="22"/>
          <w:szCs w:val="22"/>
        </w:rPr>
        <w:t xml:space="preserve">En los casos en que se pide la nulidad del acto de adjudicación con la respectiva pretensión de nulidad absoluta del contrato estatal, resulta procedente la citación del adjudicatario en calidad de litisconsorte necesario por pasiva. (…) Ley 80 de 1993 establece que los contratos son absolutamente nulos cuando (…) el juez administrativo podrá declarar oficiosamente la nulidad absoluta del contrato estatal cuando se encuentre plenamente demostrada, siempre y cuando en el proceso judicial hayan intervenido las partes contratantes. (…) en los asuntos en que se pide únicamente la nulidad del acto de adjudicación también debe garantizarse la comparecencia del adjudicatario o del contratista. (…) toda vez que la eventual nulidad del referido acto previo conduce, en los términos del artículo 44.4 de la Ley 80 de 1993, a la nulidad absoluta del contrato, esta última que puede ser declarada de manera oficiosa por el juez administrativo, siempre y cuando el adjudicatario o contratista hubiese intervenido en el proceso judicial, tal como lo establece el artículo 141 del CPACA. </w:t>
      </w:r>
      <w:proofErr w:type="spellStart"/>
      <w:r w:rsidRPr="0086175C">
        <w:rPr>
          <w:rFonts w:ascii="Arial" w:hAnsi="Arial" w:cs="Arial"/>
          <w:sz w:val="22"/>
          <w:szCs w:val="22"/>
        </w:rPr>
        <w:t>Procibernética</w:t>
      </w:r>
      <w:proofErr w:type="spellEnd"/>
      <w:r w:rsidRPr="0086175C">
        <w:rPr>
          <w:rFonts w:ascii="Arial" w:hAnsi="Arial" w:cs="Arial"/>
          <w:sz w:val="22"/>
          <w:szCs w:val="22"/>
        </w:rPr>
        <w:t xml:space="preserve"> S.A., integrante de la unión temporal adjudicataria, señaló que no estaba legitimada en la causa por pasiva, dado que el contrato que dicha figura asociativa suscribió ya se ejecutó y ya se liquidó; sin embargo, este Despacho no comparte tal argumentación, toda vez que la nulidad absoluta del contrato puede ser decretada de oficio por el juez administrativo, independientemente de que el mismo ya se hubiere ejecutado e incluso liquidado</w:t>
      </w:r>
    </w:p>
    <w:p w14:paraId="6B0BD3C1" w14:textId="77777777" w:rsidR="00E71DE3" w:rsidRPr="00401D25" w:rsidRDefault="00E71DE3" w:rsidP="00401D25">
      <w:pPr>
        <w:tabs>
          <w:tab w:val="left" w:pos="810"/>
          <w:tab w:val="left" w:pos="2085"/>
          <w:tab w:val="center" w:pos="4420"/>
          <w:tab w:val="left" w:pos="6570"/>
        </w:tabs>
        <w:jc w:val="both"/>
        <w:rPr>
          <w:rFonts w:ascii="Arial" w:hAnsi="Arial" w:cs="Arial"/>
          <w:b/>
        </w:rPr>
      </w:pPr>
    </w:p>
    <w:p w14:paraId="3FC77A97" w14:textId="77777777" w:rsidR="003C1A94" w:rsidRDefault="0062090C" w:rsidP="00E71DE3">
      <w:pPr>
        <w:tabs>
          <w:tab w:val="left" w:pos="810"/>
          <w:tab w:val="left" w:pos="2085"/>
          <w:tab w:val="center" w:pos="4420"/>
          <w:tab w:val="left" w:pos="6570"/>
        </w:tabs>
        <w:jc w:val="center"/>
        <w:rPr>
          <w:rFonts w:ascii="Arial" w:hAnsi="Arial" w:cs="Arial"/>
          <w:b/>
        </w:rPr>
      </w:pPr>
      <w:r>
        <w:rPr>
          <w:rFonts w:ascii="Arial" w:hAnsi="Arial" w:cs="Arial"/>
          <w:b/>
        </w:rPr>
        <w:t>C</w:t>
      </w:r>
      <w:r w:rsidR="003C1A94" w:rsidRPr="00161AE9">
        <w:rPr>
          <w:rFonts w:ascii="Arial" w:hAnsi="Arial" w:cs="Arial"/>
          <w:b/>
        </w:rPr>
        <w:t>ONSEJO DE ESTADO</w:t>
      </w:r>
    </w:p>
    <w:p w14:paraId="62B6C6D9" w14:textId="77777777" w:rsidR="00CB7F3C" w:rsidRDefault="00CB7F3C" w:rsidP="00E71DE3">
      <w:pPr>
        <w:jc w:val="center"/>
        <w:rPr>
          <w:rFonts w:ascii="Arial" w:hAnsi="Arial" w:cs="Arial"/>
          <w:b/>
        </w:rPr>
      </w:pPr>
    </w:p>
    <w:p w14:paraId="18F7646D" w14:textId="77777777" w:rsidR="003C1A94" w:rsidRDefault="003C1A94" w:rsidP="00E71DE3">
      <w:pPr>
        <w:jc w:val="center"/>
        <w:rPr>
          <w:rFonts w:ascii="Arial" w:hAnsi="Arial" w:cs="Arial"/>
          <w:b/>
        </w:rPr>
      </w:pPr>
      <w:r w:rsidRPr="00161AE9">
        <w:rPr>
          <w:rFonts w:ascii="Arial" w:hAnsi="Arial" w:cs="Arial"/>
          <w:b/>
        </w:rPr>
        <w:t>SALA DE LO CONTENCIOSO ADMINISTRATIVO</w:t>
      </w:r>
    </w:p>
    <w:p w14:paraId="65D46B28" w14:textId="77777777" w:rsidR="00CB7F3C" w:rsidRDefault="00CB7F3C" w:rsidP="00E71DE3">
      <w:pPr>
        <w:jc w:val="center"/>
        <w:rPr>
          <w:rFonts w:ascii="Arial" w:hAnsi="Arial" w:cs="Arial"/>
          <w:b/>
        </w:rPr>
      </w:pPr>
    </w:p>
    <w:p w14:paraId="211FDB43" w14:textId="77777777" w:rsidR="00CB7F3C" w:rsidRDefault="000655F0" w:rsidP="00E71DE3">
      <w:pPr>
        <w:jc w:val="center"/>
        <w:rPr>
          <w:rFonts w:ascii="Arial" w:hAnsi="Arial" w:cs="Arial"/>
          <w:b/>
        </w:rPr>
      </w:pPr>
      <w:r>
        <w:rPr>
          <w:rFonts w:ascii="Arial" w:hAnsi="Arial" w:cs="Arial"/>
          <w:b/>
        </w:rPr>
        <w:t>SECCIÓ</w:t>
      </w:r>
      <w:r w:rsidR="003C1A94" w:rsidRPr="00161AE9">
        <w:rPr>
          <w:rFonts w:ascii="Arial" w:hAnsi="Arial" w:cs="Arial"/>
          <w:b/>
        </w:rPr>
        <w:t>N TERCERA</w:t>
      </w:r>
    </w:p>
    <w:p w14:paraId="5E2B6B3C" w14:textId="77777777" w:rsidR="00CB7F3C" w:rsidRDefault="00CB7F3C" w:rsidP="00E71DE3">
      <w:pPr>
        <w:jc w:val="center"/>
        <w:rPr>
          <w:rFonts w:ascii="Arial" w:hAnsi="Arial" w:cs="Arial"/>
          <w:b/>
        </w:rPr>
      </w:pPr>
    </w:p>
    <w:p w14:paraId="42BDCB17" w14:textId="77777777" w:rsidR="00F526A5" w:rsidRDefault="000655F0" w:rsidP="00E71DE3">
      <w:pPr>
        <w:tabs>
          <w:tab w:val="center" w:pos="4420"/>
          <w:tab w:val="left" w:pos="6060"/>
        </w:tabs>
        <w:jc w:val="center"/>
        <w:rPr>
          <w:rFonts w:ascii="Arial" w:hAnsi="Arial" w:cs="Arial"/>
          <w:b/>
        </w:rPr>
      </w:pPr>
      <w:r>
        <w:rPr>
          <w:rFonts w:ascii="Arial" w:hAnsi="Arial" w:cs="Arial"/>
          <w:b/>
        </w:rPr>
        <w:t>SUBSECCIÓ</w:t>
      </w:r>
      <w:r w:rsidR="003C1A94" w:rsidRPr="00161AE9">
        <w:rPr>
          <w:rFonts w:ascii="Arial" w:hAnsi="Arial" w:cs="Arial"/>
          <w:b/>
        </w:rPr>
        <w:t>N A</w:t>
      </w:r>
    </w:p>
    <w:p w14:paraId="06251996" w14:textId="77777777" w:rsidR="004B2766" w:rsidRDefault="004B2766" w:rsidP="00E71DE3">
      <w:pPr>
        <w:jc w:val="center"/>
        <w:rPr>
          <w:rFonts w:ascii="Arial" w:hAnsi="Arial" w:cs="Arial"/>
          <w:b/>
        </w:rPr>
      </w:pPr>
    </w:p>
    <w:p w14:paraId="58533601" w14:textId="77777777" w:rsidR="00F526A5" w:rsidRDefault="00842AC5" w:rsidP="00E71DE3">
      <w:pPr>
        <w:jc w:val="center"/>
        <w:rPr>
          <w:rFonts w:ascii="Arial" w:hAnsi="Arial" w:cs="Arial"/>
          <w:b/>
        </w:rPr>
      </w:pPr>
      <w:r>
        <w:rPr>
          <w:rFonts w:ascii="Arial" w:hAnsi="Arial" w:cs="Arial"/>
          <w:b/>
        </w:rPr>
        <w:t>Consejera</w:t>
      </w:r>
      <w:r w:rsidR="000655F0">
        <w:rPr>
          <w:rFonts w:ascii="Arial" w:hAnsi="Arial" w:cs="Arial"/>
          <w:b/>
        </w:rPr>
        <w:t xml:space="preserve"> ponente: MARTA NUBIA VELÁ</w:t>
      </w:r>
      <w:r w:rsidR="00CB7F3C">
        <w:rPr>
          <w:rFonts w:ascii="Arial" w:hAnsi="Arial" w:cs="Arial"/>
          <w:b/>
        </w:rPr>
        <w:t>SQUEZ RICO</w:t>
      </w:r>
    </w:p>
    <w:p w14:paraId="0B4BAC24" w14:textId="77777777" w:rsidR="00CB7F3C" w:rsidRDefault="00CB7F3C" w:rsidP="00E71DE3">
      <w:pPr>
        <w:jc w:val="center"/>
        <w:rPr>
          <w:rFonts w:ascii="Arial" w:hAnsi="Arial" w:cs="Arial"/>
          <w:b/>
        </w:rPr>
      </w:pPr>
    </w:p>
    <w:p w14:paraId="7117AA81" w14:textId="77777777" w:rsidR="00EE1AAA" w:rsidRDefault="006220A5" w:rsidP="00E71DE3">
      <w:pPr>
        <w:jc w:val="both"/>
        <w:rPr>
          <w:rFonts w:ascii="Arial" w:hAnsi="Arial" w:cs="Arial"/>
          <w:lang w:val="es-CO"/>
        </w:rPr>
      </w:pPr>
      <w:r>
        <w:rPr>
          <w:rFonts w:ascii="Arial" w:hAnsi="Arial" w:cs="Arial"/>
          <w:lang w:val="es-CO"/>
        </w:rPr>
        <w:t>Bogotá</w:t>
      </w:r>
      <w:r w:rsidR="00E64036">
        <w:rPr>
          <w:rFonts w:ascii="Arial" w:hAnsi="Arial" w:cs="Arial"/>
          <w:lang w:val="es-CO"/>
        </w:rPr>
        <w:t>,</w:t>
      </w:r>
      <w:r>
        <w:rPr>
          <w:rFonts w:ascii="Arial" w:hAnsi="Arial" w:cs="Arial"/>
          <w:lang w:val="es-CO"/>
        </w:rPr>
        <w:t xml:space="preserve"> D.C., </w:t>
      </w:r>
      <w:r w:rsidR="00DF1EC9">
        <w:rPr>
          <w:rFonts w:ascii="Arial" w:hAnsi="Arial" w:cs="Arial"/>
          <w:lang w:val="es-CO"/>
        </w:rPr>
        <w:t>once (11</w:t>
      </w:r>
      <w:r w:rsidR="00215287">
        <w:rPr>
          <w:rFonts w:ascii="Arial" w:hAnsi="Arial" w:cs="Arial"/>
          <w:lang w:val="es-CO"/>
        </w:rPr>
        <w:t xml:space="preserve">) de </w:t>
      </w:r>
      <w:r w:rsidR="00EB6F36">
        <w:rPr>
          <w:rFonts w:ascii="Arial" w:hAnsi="Arial" w:cs="Arial"/>
          <w:lang w:val="es-CO"/>
        </w:rPr>
        <w:t>febrero</w:t>
      </w:r>
      <w:r w:rsidR="00A03032">
        <w:rPr>
          <w:rFonts w:ascii="Arial" w:hAnsi="Arial" w:cs="Arial"/>
          <w:lang w:val="es-CO"/>
        </w:rPr>
        <w:t xml:space="preserve"> de dos mi</w:t>
      </w:r>
      <w:r w:rsidR="002A0547">
        <w:rPr>
          <w:rFonts w:ascii="Arial" w:hAnsi="Arial" w:cs="Arial"/>
          <w:lang w:val="es-CO"/>
        </w:rPr>
        <w:t>l</w:t>
      </w:r>
      <w:r w:rsidR="00A03032">
        <w:rPr>
          <w:rFonts w:ascii="Arial" w:hAnsi="Arial" w:cs="Arial"/>
          <w:lang w:val="es-CO"/>
        </w:rPr>
        <w:t xml:space="preserve"> diecinueve (2019</w:t>
      </w:r>
      <w:r w:rsidR="00215287">
        <w:rPr>
          <w:rFonts w:ascii="Arial" w:hAnsi="Arial" w:cs="Arial"/>
          <w:lang w:val="es-CO"/>
        </w:rPr>
        <w:t>)</w:t>
      </w:r>
    </w:p>
    <w:p w14:paraId="33F5175E" w14:textId="77777777" w:rsidR="00CB7F3C" w:rsidRDefault="00CB7F3C" w:rsidP="00E71DE3">
      <w:pPr>
        <w:jc w:val="both"/>
        <w:rPr>
          <w:rFonts w:ascii="Arial" w:hAnsi="Arial" w:cs="Arial"/>
          <w:lang w:val="es-CO"/>
        </w:rPr>
      </w:pPr>
    </w:p>
    <w:p w14:paraId="5C8E3867" w14:textId="77777777" w:rsidR="00B60B29" w:rsidRDefault="00B60B29" w:rsidP="00E71DE3">
      <w:pPr>
        <w:jc w:val="both"/>
        <w:rPr>
          <w:rFonts w:ascii="Arial" w:hAnsi="Arial" w:cs="Arial"/>
          <w:b/>
        </w:rPr>
      </w:pPr>
      <w:r w:rsidRPr="00161AE9">
        <w:rPr>
          <w:rFonts w:ascii="Arial" w:hAnsi="Arial" w:cs="Arial"/>
          <w:b/>
        </w:rPr>
        <w:t>Radicación</w:t>
      </w:r>
      <w:r w:rsidR="00CB7F3C">
        <w:rPr>
          <w:rFonts w:ascii="Arial" w:hAnsi="Arial" w:cs="Arial"/>
          <w:b/>
        </w:rPr>
        <w:t xml:space="preserve"> número</w:t>
      </w:r>
      <w:r w:rsidR="00CE3B84">
        <w:rPr>
          <w:rFonts w:ascii="Arial" w:hAnsi="Arial" w:cs="Arial"/>
          <w:b/>
        </w:rPr>
        <w:t xml:space="preserve">: </w:t>
      </w:r>
      <w:r w:rsidR="00787DE5">
        <w:rPr>
          <w:rFonts w:ascii="Arial" w:hAnsi="Arial" w:cs="Arial"/>
          <w:b/>
        </w:rPr>
        <w:t>25000</w:t>
      </w:r>
      <w:r w:rsidR="00CB7F3C">
        <w:rPr>
          <w:rFonts w:ascii="Arial" w:hAnsi="Arial" w:cs="Arial"/>
          <w:b/>
        </w:rPr>
        <w:t>-</w:t>
      </w:r>
      <w:r w:rsidR="00787DE5">
        <w:rPr>
          <w:rFonts w:ascii="Arial" w:hAnsi="Arial" w:cs="Arial"/>
          <w:b/>
        </w:rPr>
        <w:t>23</w:t>
      </w:r>
      <w:r w:rsidR="00CB7F3C">
        <w:rPr>
          <w:rFonts w:ascii="Arial" w:hAnsi="Arial" w:cs="Arial"/>
          <w:b/>
        </w:rPr>
        <w:t>-</w:t>
      </w:r>
      <w:r w:rsidR="00787DE5">
        <w:rPr>
          <w:rFonts w:ascii="Arial" w:hAnsi="Arial" w:cs="Arial"/>
          <w:b/>
        </w:rPr>
        <w:t>36</w:t>
      </w:r>
      <w:r w:rsidR="00CB7F3C">
        <w:rPr>
          <w:rFonts w:ascii="Arial" w:hAnsi="Arial" w:cs="Arial"/>
          <w:b/>
        </w:rPr>
        <w:t>-</w:t>
      </w:r>
      <w:r w:rsidR="00B0418F">
        <w:rPr>
          <w:rFonts w:ascii="Arial" w:hAnsi="Arial" w:cs="Arial"/>
          <w:b/>
        </w:rPr>
        <w:t>000</w:t>
      </w:r>
      <w:r w:rsidR="00CB7F3C">
        <w:rPr>
          <w:rFonts w:ascii="Arial" w:hAnsi="Arial" w:cs="Arial"/>
          <w:b/>
        </w:rPr>
        <w:t>-</w:t>
      </w:r>
      <w:r w:rsidR="001B1EB8">
        <w:rPr>
          <w:rFonts w:ascii="Arial" w:hAnsi="Arial" w:cs="Arial"/>
          <w:b/>
        </w:rPr>
        <w:t>2015</w:t>
      </w:r>
      <w:r w:rsidR="00CB7F3C">
        <w:rPr>
          <w:rFonts w:ascii="Arial" w:hAnsi="Arial" w:cs="Arial"/>
          <w:b/>
        </w:rPr>
        <w:t>-</w:t>
      </w:r>
      <w:r w:rsidR="00AE685D">
        <w:rPr>
          <w:rFonts w:ascii="Arial" w:hAnsi="Arial" w:cs="Arial"/>
          <w:b/>
        </w:rPr>
        <w:t>0</w:t>
      </w:r>
      <w:r w:rsidR="00787DE5">
        <w:rPr>
          <w:rFonts w:ascii="Arial" w:hAnsi="Arial" w:cs="Arial"/>
          <w:b/>
        </w:rPr>
        <w:t>2612</w:t>
      </w:r>
      <w:r w:rsidR="00CB7F3C">
        <w:rPr>
          <w:rFonts w:ascii="Arial" w:hAnsi="Arial" w:cs="Arial"/>
          <w:b/>
        </w:rPr>
        <w:t>-0</w:t>
      </w:r>
      <w:r w:rsidR="00787DE5">
        <w:rPr>
          <w:rFonts w:ascii="Arial" w:hAnsi="Arial" w:cs="Arial"/>
          <w:b/>
        </w:rPr>
        <w:t>1(60939</w:t>
      </w:r>
      <w:r w:rsidR="00CB7F3C">
        <w:rPr>
          <w:rFonts w:ascii="Arial" w:hAnsi="Arial" w:cs="Arial"/>
          <w:b/>
        </w:rPr>
        <w:t>)</w:t>
      </w:r>
    </w:p>
    <w:p w14:paraId="5716BDA7" w14:textId="77777777" w:rsidR="00CB7F3C" w:rsidRDefault="00CB7F3C" w:rsidP="00E71DE3">
      <w:pPr>
        <w:jc w:val="both"/>
        <w:rPr>
          <w:rFonts w:ascii="Arial" w:hAnsi="Arial" w:cs="Arial"/>
          <w:b/>
        </w:rPr>
      </w:pPr>
    </w:p>
    <w:p w14:paraId="1E76A1A3" w14:textId="77777777" w:rsidR="00B60B29" w:rsidRDefault="00B60B29" w:rsidP="00E71DE3">
      <w:pPr>
        <w:jc w:val="both"/>
        <w:rPr>
          <w:rFonts w:ascii="Arial" w:hAnsi="Arial" w:cs="Arial"/>
          <w:b/>
        </w:rPr>
      </w:pPr>
      <w:r w:rsidRPr="00161AE9">
        <w:rPr>
          <w:rFonts w:ascii="Arial" w:hAnsi="Arial" w:cs="Arial"/>
          <w:b/>
        </w:rPr>
        <w:t>Actor</w:t>
      </w:r>
      <w:r w:rsidR="00CE3B84">
        <w:rPr>
          <w:rFonts w:ascii="Arial" w:hAnsi="Arial" w:cs="Arial"/>
          <w:b/>
        </w:rPr>
        <w:t xml:space="preserve">: </w:t>
      </w:r>
      <w:r w:rsidR="00787DE5">
        <w:rPr>
          <w:rFonts w:ascii="Arial" w:hAnsi="Arial" w:cs="Arial"/>
          <w:b/>
        </w:rPr>
        <w:t>ASSURANCE CONTROLTECH S.A.S.</w:t>
      </w:r>
    </w:p>
    <w:p w14:paraId="4823A841" w14:textId="77777777" w:rsidR="00CB7F3C" w:rsidRPr="00161AE9" w:rsidRDefault="00CB7F3C" w:rsidP="00E71DE3">
      <w:pPr>
        <w:jc w:val="both"/>
        <w:rPr>
          <w:rFonts w:ascii="Arial" w:hAnsi="Arial" w:cs="Arial"/>
          <w:b/>
        </w:rPr>
      </w:pPr>
    </w:p>
    <w:p w14:paraId="1AFAAEBE" w14:textId="77777777" w:rsidR="00CB7F3C" w:rsidRDefault="00B60B29" w:rsidP="00E71DE3">
      <w:pPr>
        <w:jc w:val="both"/>
        <w:rPr>
          <w:rFonts w:ascii="Arial" w:hAnsi="Arial" w:cs="Arial"/>
          <w:b/>
        </w:rPr>
      </w:pPr>
      <w:r w:rsidRPr="00161AE9">
        <w:rPr>
          <w:rFonts w:ascii="Arial" w:hAnsi="Arial" w:cs="Arial"/>
          <w:b/>
        </w:rPr>
        <w:t>Demandado</w:t>
      </w:r>
      <w:r w:rsidR="00CE3B84">
        <w:rPr>
          <w:rFonts w:ascii="Arial" w:hAnsi="Arial" w:cs="Arial"/>
          <w:b/>
        </w:rPr>
        <w:t xml:space="preserve">: </w:t>
      </w:r>
      <w:r w:rsidR="00335818">
        <w:rPr>
          <w:rFonts w:ascii="Arial" w:hAnsi="Arial" w:cs="Arial"/>
          <w:b/>
        </w:rPr>
        <w:t xml:space="preserve">NACIÓN – MINISTERIO DE DEFENSA </w:t>
      </w:r>
    </w:p>
    <w:p w14:paraId="1E0E5C6F" w14:textId="77777777" w:rsidR="00CE3B84" w:rsidRDefault="00CE3B84" w:rsidP="00E71DE3">
      <w:pPr>
        <w:jc w:val="both"/>
        <w:rPr>
          <w:rFonts w:ascii="Arial" w:hAnsi="Arial" w:cs="Arial"/>
          <w:b/>
        </w:rPr>
      </w:pPr>
    </w:p>
    <w:p w14:paraId="27FCC4A6" w14:textId="77777777" w:rsidR="00E71DE3" w:rsidRDefault="00E71DE3" w:rsidP="00E71DE3">
      <w:pPr>
        <w:jc w:val="both"/>
        <w:rPr>
          <w:rFonts w:ascii="Arial" w:hAnsi="Arial" w:cs="Arial"/>
          <w:b/>
        </w:rPr>
      </w:pPr>
    </w:p>
    <w:p w14:paraId="2710E23B" w14:textId="77777777" w:rsidR="00E71DE3" w:rsidRPr="00161AE9" w:rsidRDefault="00E71DE3" w:rsidP="00E71DE3">
      <w:pPr>
        <w:jc w:val="both"/>
        <w:rPr>
          <w:rFonts w:ascii="Arial" w:hAnsi="Arial" w:cs="Arial"/>
          <w:b/>
        </w:rPr>
      </w:pPr>
    </w:p>
    <w:p w14:paraId="4DC3C7AD" w14:textId="77777777" w:rsidR="000C4B12" w:rsidRDefault="00CE3B84" w:rsidP="00E71DE3">
      <w:pPr>
        <w:jc w:val="both"/>
        <w:rPr>
          <w:rFonts w:ascii="Arial" w:hAnsi="Arial" w:cs="Arial"/>
          <w:b/>
          <w:bCs/>
        </w:rPr>
      </w:pPr>
      <w:r>
        <w:rPr>
          <w:rFonts w:ascii="Arial" w:hAnsi="Arial" w:cs="Arial"/>
          <w:b/>
        </w:rPr>
        <w:t xml:space="preserve">Referencia: </w:t>
      </w:r>
      <w:r w:rsidR="00E71DE3">
        <w:rPr>
          <w:rFonts w:ascii="Arial" w:hAnsi="Arial" w:cs="Arial"/>
          <w:b/>
        </w:rPr>
        <w:t xml:space="preserve">APELACIÓN AUTO - </w:t>
      </w:r>
      <w:r w:rsidR="00DF5C3B">
        <w:rPr>
          <w:rFonts w:ascii="Arial" w:hAnsi="Arial" w:cs="Arial"/>
          <w:b/>
          <w:bCs/>
        </w:rPr>
        <w:t xml:space="preserve">MEDIO DE CONTROL </w:t>
      </w:r>
      <w:r w:rsidR="00827AE6">
        <w:rPr>
          <w:rFonts w:ascii="Arial" w:hAnsi="Arial" w:cs="Arial"/>
          <w:b/>
          <w:bCs/>
        </w:rPr>
        <w:t xml:space="preserve">DE </w:t>
      </w:r>
      <w:r w:rsidR="00950E16">
        <w:rPr>
          <w:rFonts w:ascii="Arial" w:hAnsi="Arial" w:cs="Arial"/>
          <w:b/>
          <w:bCs/>
        </w:rPr>
        <w:t>NULIDAD Y RESTABLECIMIENTO DEL DERECHO</w:t>
      </w:r>
      <w:r w:rsidR="00DF5C3B">
        <w:rPr>
          <w:rFonts w:ascii="Arial" w:hAnsi="Arial" w:cs="Arial"/>
          <w:b/>
          <w:bCs/>
        </w:rPr>
        <w:t xml:space="preserve"> (Ley 1437 de 2011)</w:t>
      </w:r>
    </w:p>
    <w:p w14:paraId="6AD0144F" w14:textId="77777777" w:rsidR="00BE0E1A" w:rsidRDefault="00BE0E1A" w:rsidP="00E71DE3">
      <w:pPr>
        <w:jc w:val="both"/>
        <w:rPr>
          <w:rFonts w:ascii="Arial" w:hAnsi="Arial" w:cs="Arial"/>
          <w:b/>
          <w:bCs/>
        </w:rPr>
      </w:pPr>
    </w:p>
    <w:p w14:paraId="4BA7FA15" w14:textId="77777777" w:rsidR="00E71DE3" w:rsidRDefault="00E71DE3" w:rsidP="00E71DE3">
      <w:pPr>
        <w:jc w:val="both"/>
        <w:rPr>
          <w:rFonts w:ascii="Arial" w:hAnsi="Arial" w:cs="Arial"/>
          <w:b/>
          <w:bCs/>
        </w:rPr>
      </w:pPr>
    </w:p>
    <w:p w14:paraId="0631DA50" w14:textId="77777777" w:rsidR="00E71DE3" w:rsidRPr="00E71DE3" w:rsidRDefault="00E71DE3" w:rsidP="00E71DE3">
      <w:pPr>
        <w:jc w:val="both"/>
        <w:rPr>
          <w:rFonts w:ascii="Arial" w:hAnsi="Arial" w:cs="Arial"/>
          <w:b/>
          <w:bCs/>
        </w:rPr>
      </w:pPr>
    </w:p>
    <w:p w14:paraId="4190EB01" w14:textId="77777777" w:rsidR="003D7AE2" w:rsidRPr="00E71DE3" w:rsidRDefault="00124515" w:rsidP="003D7AE2">
      <w:pPr>
        <w:jc w:val="both"/>
        <w:rPr>
          <w:rFonts w:ascii="Arial" w:hAnsi="Arial" w:cs="Arial"/>
        </w:rPr>
      </w:pPr>
      <w:r w:rsidRPr="00E71DE3">
        <w:rPr>
          <w:rFonts w:ascii="Arial" w:hAnsi="Arial" w:cs="Arial"/>
        </w:rPr>
        <w:t>Tema</w:t>
      </w:r>
      <w:r w:rsidR="00CB24F6" w:rsidRPr="00E71DE3">
        <w:rPr>
          <w:rFonts w:ascii="Arial" w:hAnsi="Arial" w:cs="Arial"/>
        </w:rPr>
        <w:t xml:space="preserve">s: </w:t>
      </w:r>
      <w:r w:rsidR="00AF1909" w:rsidRPr="00E71DE3">
        <w:rPr>
          <w:rFonts w:ascii="Arial" w:hAnsi="Arial" w:cs="Arial"/>
        </w:rPr>
        <w:t xml:space="preserve">LEGITIMACIÓN EN LA CAUSA POR PASIVA – el adjudicatario debe ser vinculado al proceso cuando se pide la nulidad del acto de adjudicación, aun cuando no se solicite la nulidad absoluta del contrato, toda vez que el juez administrativo de </w:t>
      </w:r>
      <w:r w:rsidR="00DF1EC9" w:rsidRPr="00E71DE3">
        <w:rPr>
          <w:rFonts w:ascii="Arial" w:hAnsi="Arial" w:cs="Arial"/>
        </w:rPr>
        <w:t>oficio</w:t>
      </w:r>
      <w:r w:rsidR="00AF1909" w:rsidRPr="00E71DE3">
        <w:rPr>
          <w:rFonts w:ascii="Arial" w:hAnsi="Arial" w:cs="Arial"/>
        </w:rPr>
        <w:t>, con fundamento en la ilegalidad de los actos previos, puede decretar la nulidad del negocio</w:t>
      </w:r>
      <w:r w:rsidR="00DF1EC9" w:rsidRPr="00E71DE3">
        <w:rPr>
          <w:rFonts w:ascii="Arial" w:hAnsi="Arial" w:cs="Arial"/>
        </w:rPr>
        <w:t>, de ahí que no pueda señalarse que el adjudicatario no se encuentre legitimado.</w:t>
      </w:r>
    </w:p>
    <w:p w14:paraId="6F946B30" w14:textId="77777777" w:rsidR="00A8727A" w:rsidRPr="00E71DE3" w:rsidRDefault="00A8727A" w:rsidP="003D7AE2">
      <w:pPr>
        <w:jc w:val="both"/>
        <w:rPr>
          <w:rFonts w:ascii="Arial" w:hAnsi="Arial" w:cs="Arial"/>
        </w:rPr>
      </w:pPr>
    </w:p>
    <w:p w14:paraId="2BE10ADF" w14:textId="77777777" w:rsidR="00074C05" w:rsidRPr="00E71DE3" w:rsidRDefault="00074C05" w:rsidP="00DF5C3B">
      <w:pPr>
        <w:spacing w:line="360" w:lineRule="auto"/>
        <w:jc w:val="both"/>
        <w:rPr>
          <w:rFonts w:ascii="Arial" w:hAnsi="Arial" w:cs="Arial"/>
          <w:lang w:val="es-CO"/>
        </w:rPr>
      </w:pPr>
    </w:p>
    <w:p w14:paraId="736ADF5B" w14:textId="77777777" w:rsidR="000E06BD" w:rsidRPr="00E71DE3" w:rsidRDefault="00084778" w:rsidP="00144E85">
      <w:pPr>
        <w:spacing w:line="360" w:lineRule="auto"/>
        <w:jc w:val="both"/>
        <w:rPr>
          <w:rFonts w:ascii="Arial" w:hAnsi="Arial" w:cs="Arial"/>
          <w:lang w:val="es-CO"/>
        </w:rPr>
      </w:pPr>
      <w:r w:rsidRPr="00E71DE3">
        <w:rPr>
          <w:rFonts w:ascii="Arial" w:hAnsi="Arial" w:cs="Arial"/>
          <w:lang w:val="es-CO"/>
        </w:rPr>
        <w:t xml:space="preserve">El Despacho procede a </w:t>
      </w:r>
      <w:r w:rsidR="003248DA" w:rsidRPr="00E71DE3">
        <w:rPr>
          <w:rFonts w:ascii="Arial" w:hAnsi="Arial" w:cs="Arial"/>
          <w:lang w:val="es-CO"/>
        </w:rPr>
        <w:t xml:space="preserve">resolver el recurso de apelación interpuesto por </w:t>
      </w:r>
      <w:r w:rsidR="00216915" w:rsidRPr="00E71DE3">
        <w:rPr>
          <w:rFonts w:ascii="Arial" w:hAnsi="Arial" w:cs="Arial"/>
          <w:lang w:val="es-CO"/>
        </w:rPr>
        <w:t>Prociberné</w:t>
      </w:r>
      <w:r w:rsidR="00AF1909" w:rsidRPr="00E71DE3">
        <w:rPr>
          <w:rFonts w:ascii="Arial" w:hAnsi="Arial" w:cs="Arial"/>
          <w:lang w:val="es-CO"/>
        </w:rPr>
        <w:t>tica S.A.</w:t>
      </w:r>
      <w:r w:rsidR="00F10883" w:rsidRPr="00E71DE3">
        <w:rPr>
          <w:rStyle w:val="Refdenotaalpie"/>
          <w:rFonts w:ascii="Arial" w:hAnsi="Arial" w:cs="Arial"/>
          <w:lang w:val="es-CO"/>
        </w:rPr>
        <w:footnoteReference w:id="1"/>
      </w:r>
      <w:r w:rsidR="000E06BD" w:rsidRPr="00E71DE3">
        <w:rPr>
          <w:rFonts w:ascii="Arial" w:hAnsi="Arial" w:cs="Arial"/>
          <w:lang w:val="es-CO"/>
        </w:rPr>
        <w:t xml:space="preserve"> contra el auto del 2 de febrero de 2018, proferido por el Tribunal Administrativo de Cundinamarca, </w:t>
      </w:r>
      <w:r w:rsidR="00AF1909" w:rsidRPr="00E71DE3">
        <w:rPr>
          <w:rFonts w:ascii="Arial" w:hAnsi="Arial" w:cs="Arial"/>
          <w:lang w:val="es-CO"/>
        </w:rPr>
        <w:t>mediante el cual</w:t>
      </w:r>
      <w:r w:rsidR="000E06BD" w:rsidRPr="00E71DE3">
        <w:rPr>
          <w:rFonts w:ascii="Arial" w:hAnsi="Arial" w:cs="Arial"/>
          <w:lang w:val="es-CO"/>
        </w:rPr>
        <w:t xml:space="preserve"> </w:t>
      </w:r>
      <w:r w:rsidR="00923099" w:rsidRPr="00E71DE3">
        <w:rPr>
          <w:rFonts w:ascii="Arial" w:hAnsi="Arial" w:cs="Arial"/>
          <w:lang w:val="es-CO"/>
        </w:rPr>
        <w:t xml:space="preserve">no </w:t>
      </w:r>
      <w:r w:rsidR="00AF1909" w:rsidRPr="00E71DE3">
        <w:rPr>
          <w:rFonts w:ascii="Arial" w:hAnsi="Arial" w:cs="Arial"/>
          <w:lang w:val="es-CO"/>
        </w:rPr>
        <w:t xml:space="preserve">se </w:t>
      </w:r>
      <w:r w:rsidR="000E06BD" w:rsidRPr="00E71DE3">
        <w:rPr>
          <w:rFonts w:ascii="Arial" w:hAnsi="Arial" w:cs="Arial"/>
          <w:lang w:val="es-CO"/>
        </w:rPr>
        <w:t>declaró probada la excepción de falta de legitimación por pasiva que propuso di</w:t>
      </w:r>
      <w:r w:rsidR="00AF1909" w:rsidRPr="00E71DE3">
        <w:rPr>
          <w:rFonts w:ascii="Arial" w:hAnsi="Arial" w:cs="Arial"/>
          <w:lang w:val="es-CO"/>
        </w:rPr>
        <w:t>cha sociedad.</w:t>
      </w:r>
    </w:p>
    <w:p w14:paraId="660797CC" w14:textId="77777777" w:rsidR="00604187" w:rsidRPr="00E71DE3" w:rsidRDefault="00604187" w:rsidP="00144E85">
      <w:pPr>
        <w:spacing w:line="360" w:lineRule="auto"/>
        <w:jc w:val="both"/>
        <w:rPr>
          <w:rFonts w:ascii="Arial" w:hAnsi="Arial" w:cs="Arial"/>
        </w:rPr>
      </w:pPr>
    </w:p>
    <w:p w14:paraId="4C57631F" w14:textId="77777777" w:rsidR="003E22EA" w:rsidRPr="00E71DE3" w:rsidRDefault="00144E85" w:rsidP="0024360D">
      <w:pPr>
        <w:spacing w:line="360" w:lineRule="auto"/>
        <w:jc w:val="center"/>
        <w:rPr>
          <w:rFonts w:ascii="Arial" w:hAnsi="Arial" w:cs="Arial"/>
          <w:b/>
        </w:rPr>
      </w:pPr>
      <w:r w:rsidRPr="00E71DE3">
        <w:rPr>
          <w:rFonts w:ascii="Arial" w:hAnsi="Arial" w:cs="Arial"/>
          <w:b/>
        </w:rPr>
        <w:t>I. ANTECEDENTES</w:t>
      </w:r>
    </w:p>
    <w:p w14:paraId="4F827952" w14:textId="77777777" w:rsidR="0024360D" w:rsidRPr="00E71DE3" w:rsidRDefault="0024360D" w:rsidP="0024360D">
      <w:pPr>
        <w:spacing w:line="360" w:lineRule="auto"/>
        <w:jc w:val="center"/>
        <w:rPr>
          <w:rFonts w:ascii="Arial" w:hAnsi="Arial" w:cs="Arial"/>
          <w:b/>
        </w:rPr>
      </w:pPr>
    </w:p>
    <w:p w14:paraId="5B752F8E" w14:textId="77777777" w:rsidR="00144E85" w:rsidRPr="00E71DE3" w:rsidRDefault="00144E85" w:rsidP="00144E85">
      <w:pPr>
        <w:spacing w:line="360" w:lineRule="auto"/>
        <w:jc w:val="both"/>
        <w:rPr>
          <w:rFonts w:ascii="Arial" w:hAnsi="Arial" w:cs="Arial"/>
          <w:b/>
        </w:rPr>
      </w:pPr>
      <w:r w:rsidRPr="00E71DE3">
        <w:rPr>
          <w:rFonts w:ascii="Arial" w:hAnsi="Arial" w:cs="Arial"/>
          <w:b/>
        </w:rPr>
        <w:t>1. La demanda</w:t>
      </w:r>
      <w:r w:rsidR="003A3CBB" w:rsidRPr="00E71DE3">
        <w:rPr>
          <w:rFonts w:ascii="Arial" w:hAnsi="Arial" w:cs="Arial"/>
          <w:b/>
        </w:rPr>
        <w:t xml:space="preserve"> </w:t>
      </w:r>
      <w:r w:rsidR="002E6101" w:rsidRPr="00E71DE3">
        <w:rPr>
          <w:rFonts w:ascii="Arial" w:hAnsi="Arial" w:cs="Arial"/>
          <w:b/>
        </w:rPr>
        <w:t xml:space="preserve">y su trámite </w:t>
      </w:r>
    </w:p>
    <w:p w14:paraId="39AE4296" w14:textId="77777777" w:rsidR="002E6101" w:rsidRPr="00E71DE3" w:rsidRDefault="002E6101" w:rsidP="00144E85">
      <w:pPr>
        <w:spacing w:line="360" w:lineRule="auto"/>
        <w:jc w:val="both"/>
        <w:rPr>
          <w:rFonts w:ascii="Arial" w:hAnsi="Arial" w:cs="Arial"/>
          <w:b/>
        </w:rPr>
      </w:pPr>
    </w:p>
    <w:p w14:paraId="6D3D52D3" w14:textId="77777777" w:rsidR="00AF1909" w:rsidRPr="00E71DE3" w:rsidRDefault="009F75DB" w:rsidP="003D7AE2">
      <w:pPr>
        <w:spacing w:line="360" w:lineRule="auto"/>
        <w:jc w:val="both"/>
        <w:rPr>
          <w:rFonts w:ascii="Arial" w:hAnsi="Arial" w:cs="Arial"/>
        </w:rPr>
      </w:pPr>
      <w:r w:rsidRPr="00E71DE3">
        <w:rPr>
          <w:rFonts w:ascii="Arial" w:hAnsi="Arial" w:cs="Arial"/>
        </w:rPr>
        <w:t xml:space="preserve">El </w:t>
      </w:r>
      <w:r w:rsidR="00950E16" w:rsidRPr="00E71DE3">
        <w:rPr>
          <w:rFonts w:ascii="Arial" w:hAnsi="Arial" w:cs="Arial"/>
        </w:rPr>
        <w:t xml:space="preserve">17 de noviembre de 2015, </w:t>
      </w:r>
      <w:r w:rsidRPr="00E71DE3">
        <w:rPr>
          <w:rFonts w:ascii="Arial" w:hAnsi="Arial" w:cs="Arial"/>
        </w:rPr>
        <w:t xml:space="preserve"> </w:t>
      </w:r>
      <w:r w:rsidR="00950E16" w:rsidRPr="00E71DE3">
        <w:rPr>
          <w:rFonts w:ascii="Arial" w:hAnsi="Arial" w:cs="Arial"/>
        </w:rPr>
        <w:t xml:space="preserve">la sociedad Assurance </w:t>
      </w:r>
      <w:r w:rsidR="007552E1" w:rsidRPr="00E71DE3">
        <w:rPr>
          <w:rFonts w:ascii="Arial" w:hAnsi="Arial" w:cs="Arial"/>
        </w:rPr>
        <w:t>Controltech S.A.S.</w:t>
      </w:r>
      <w:r w:rsidR="00BE0E1A" w:rsidRPr="00E71DE3">
        <w:rPr>
          <w:rFonts w:ascii="Arial" w:hAnsi="Arial" w:cs="Arial"/>
        </w:rPr>
        <w:t>, a través de su representante legal y por conducto de apodera</w:t>
      </w:r>
      <w:r w:rsidR="00791FC4" w:rsidRPr="00E71DE3">
        <w:rPr>
          <w:rFonts w:ascii="Arial" w:hAnsi="Arial" w:cs="Arial"/>
        </w:rPr>
        <w:t>do judicial, interpuso demanda</w:t>
      </w:r>
      <w:r w:rsidR="00BE0E1A" w:rsidRPr="00E71DE3">
        <w:rPr>
          <w:rFonts w:ascii="Arial" w:hAnsi="Arial" w:cs="Arial"/>
        </w:rPr>
        <w:t xml:space="preserve"> en ejercicio del medio de </w:t>
      </w:r>
      <w:r w:rsidR="007552E1" w:rsidRPr="00E71DE3">
        <w:rPr>
          <w:rFonts w:ascii="Arial" w:hAnsi="Arial" w:cs="Arial"/>
        </w:rPr>
        <w:t>control de nulidad y restablecimiento del derecho contra la Nación – Ministerio de Defensa – Comando General de las Fuerzas Militares, con el fin de que se declare la nulidad de la Resolución</w:t>
      </w:r>
      <w:r w:rsidR="0054437D" w:rsidRPr="00E71DE3">
        <w:rPr>
          <w:rFonts w:ascii="Arial" w:hAnsi="Arial" w:cs="Arial"/>
        </w:rPr>
        <w:t xml:space="preserve"> No. 159 del 6 de mayo de 2015, expedida por el director administrativo y financiero del referido Comando, mediante la cual se adjudicó la licitación pública No. 051 de 2015 a la unión temporal Procib</w:t>
      </w:r>
      <w:r w:rsidR="00216915" w:rsidRPr="00E71DE3">
        <w:rPr>
          <w:rFonts w:ascii="Arial" w:hAnsi="Arial" w:cs="Arial"/>
        </w:rPr>
        <w:t>erné</w:t>
      </w:r>
      <w:r w:rsidR="0054437D" w:rsidRPr="00E71DE3">
        <w:rPr>
          <w:rFonts w:ascii="Arial" w:hAnsi="Arial" w:cs="Arial"/>
        </w:rPr>
        <w:t>tica – Gts 2015</w:t>
      </w:r>
      <w:r w:rsidR="00F54BD4" w:rsidRPr="00E71DE3">
        <w:rPr>
          <w:rFonts w:ascii="Arial" w:hAnsi="Arial" w:cs="Arial"/>
        </w:rPr>
        <w:t>.</w:t>
      </w:r>
    </w:p>
    <w:p w14:paraId="649F5CCA" w14:textId="77777777" w:rsidR="00DF1EC9" w:rsidRPr="00E71DE3" w:rsidRDefault="00DF1EC9" w:rsidP="003D7AE2">
      <w:pPr>
        <w:spacing w:line="360" w:lineRule="auto"/>
        <w:jc w:val="both"/>
        <w:rPr>
          <w:rFonts w:ascii="Arial" w:hAnsi="Arial" w:cs="Arial"/>
        </w:rPr>
      </w:pPr>
    </w:p>
    <w:p w14:paraId="50B7A033" w14:textId="77777777" w:rsidR="00F54BD4" w:rsidRPr="00E71DE3" w:rsidRDefault="00F54BD4" w:rsidP="003D7AE2">
      <w:pPr>
        <w:spacing w:line="360" w:lineRule="auto"/>
        <w:jc w:val="both"/>
        <w:rPr>
          <w:rFonts w:ascii="Arial" w:hAnsi="Arial" w:cs="Arial"/>
        </w:rPr>
      </w:pPr>
      <w:r w:rsidRPr="00E71DE3">
        <w:rPr>
          <w:rFonts w:ascii="Arial" w:hAnsi="Arial" w:cs="Arial"/>
        </w:rPr>
        <w:t>Como consecuencia</w:t>
      </w:r>
      <w:r w:rsidR="00B74EC6" w:rsidRPr="00E71DE3">
        <w:rPr>
          <w:rFonts w:ascii="Arial" w:hAnsi="Arial" w:cs="Arial"/>
        </w:rPr>
        <w:t xml:space="preserve"> de la declaración anterior</w:t>
      </w:r>
      <w:r w:rsidRPr="00E71DE3">
        <w:rPr>
          <w:rFonts w:ascii="Arial" w:hAnsi="Arial" w:cs="Arial"/>
        </w:rPr>
        <w:t>, a título de restablecimiento del derecho, la parte actora pidió el reconocimiento de $860’000.0000, por las utilidades que dejó de percibir por no habérsele adjudicado la referida licitación pública</w:t>
      </w:r>
      <w:r w:rsidR="00B74EC6" w:rsidRPr="00E71DE3">
        <w:rPr>
          <w:rFonts w:ascii="Arial" w:hAnsi="Arial" w:cs="Arial"/>
        </w:rPr>
        <w:t>, pues, a su juicio, su propuesta era la más favorable</w:t>
      </w:r>
      <w:r w:rsidRPr="00E71DE3">
        <w:rPr>
          <w:rStyle w:val="Refdenotaalpie"/>
          <w:rFonts w:ascii="Arial" w:hAnsi="Arial" w:cs="Arial"/>
        </w:rPr>
        <w:footnoteReference w:id="2"/>
      </w:r>
      <w:r w:rsidRPr="00E71DE3">
        <w:rPr>
          <w:rFonts w:ascii="Arial" w:hAnsi="Arial" w:cs="Arial"/>
        </w:rPr>
        <w:t>.</w:t>
      </w:r>
    </w:p>
    <w:p w14:paraId="2F89B72B" w14:textId="77777777" w:rsidR="001F3EF5" w:rsidRPr="00E71DE3" w:rsidRDefault="001F3EF5" w:rsidP="00144E85">
      <w:pPr>
        <w:spacing w:line="360" w:lineRule="auto"/>
        <w:jc w:val="both"/>
        <w:rPr>
          <w:rFonts w:ascii="Arial" w:hAnsi="Arial" w:cs="Arial"/>
          <w:b/>
        </w:rPr>
      </w:pPr>
    </w:p>
    <w:p w14:paraId="5144C303" w14:textId="77777777" w:rsidR="0087402E" w:rsidRPr="00E71DE3" w:rsidRDefault="00363DA1" w:rsidP="00447044">
      <w:pPr>
        <w:spacing w:line="360" w:lineRule="auto"/>
        <w:jc w:val="both"/>
        <w:rPr>
          <w:rFonts w:ascii="Arial" w:hAnsi="Arial" w:cs="Arial"/>
        </w:rPr>
      </w:pPr>
      <w:r w:rsidRPr="00E71DE3">
        <w:rPr>
          <w:rFonts w:ascii="Arial" w:hAnsi="Arial" w:cs="Arial"/>
        </w:rPr>
        <w:t xml:space="preserve">1.1. El Tribunal Administrativo de </w:t>
      </w:r>
      <w:r w:rsidR="00B74EC6" w:rsidRPr="00E71DE3">
        <w:rPr>
          <w:rFonts w:ascii="Arial" w:hAnsi="Arial" w:cs="Arial"/>
        </w:rPr>
        <w:t>Cundinamarca</w:t>
      </w:r>
      <w:r w:rsidR="0087402E" w:rsidRPr="00E71DE3">
        <w:rPr>
          <w:rFonts w:ascii="Arial" w:hAnsi="Arial" w:cs="Arial"/>
        </w:rPr>
        <w:t xml:space="preserve">, mediante auto del </w:t>
      </w:r>
      <w:r w:rsidR="00B74EC6" w:rsidRPr="00E71DE3">
        <w:rPr>
          <w:rFonts w:ascii="Arial" w:hAnsi="Arial" w:cs="Arial"/>
        </w:rPr>
        <w:t>15</w:t>
      </w:r>
      <w:r w:rsidR="0087402E" w:rsidRPr="00E71DE3">
        <w:rPr>
          <w:rFonts w:ascii="Arial" w:hAnsi="Arial" w:cs="Arial"/>
        </w:rPr>
        <w:t xml:space="preserve"> de </w:t>
      </w:r>
      <w:r w:rsidR="00B74EC6" w:rsidRPr="00E71DE3">
        <w:rPr>
          <w:rFonts w:ascii="Arial" w:hAnsi="Arial" w:cs="Arial"/>
        </w:rPr>
        <w:t>diciembre</w:t>
      </w:r>
      <w:r w:rsidR="0087402E" w:rsidRPr="00E71DE3">
        <w:rPr>
          <w:rFonts w:ascii="Arial" w:hAnsi="Arial" w:cs="Arial"/>
        </w:rPr>
        <w:t xml:space="preserve"> de 2015, admitió la demanda</w:t>
      </w:r>
      <w:r w:rsidR="00846A33" w:rsidRPr="00E71DE3">
        <w:rPr>
          <w:rFonts w:ascii="Arial" w:hAnsi="Arial" w:cs="Arial"/>
        </w:rPr>
        <w:t xml:space="preserve"> </w:t>
      </w:r>
      <w:r w:rsidR="00B74EC6" w:rsidRPr="00E71DE3">
        <w:rPr>
          <w:rFonts w:ascii="Arial" w:hAnsi="Arial" w:cs="Arial"/>
        </w:rPr>
        <w:t xml:space="preserve">y, a su vez, vinculó a </w:t>
      </w:r>
      <w:r w:rsidR="00216915" w:rsidRPr="00E71DE3">
        <w:rPr>
          <w:rFonts w:ascii="Arial" w:hAnsi="Arial" w:cs="Arial"/>
        </w:rPr>
        <w:t>la unión temporal Procib</w:t>
      </w:r>
      <w:r w:rsidR="00747999" w:rsidRPr="00E71DE3">
        <w:rPr>
          <w:rFonts w:ascii="Arial" w:hAnsi="Arial" w:cs="Arial"/>
        </w:rPr>
        <w:t>e</w:t>
      </w:r>
      <w:r w:rsidR="00216915" w:rsidRPr="00E71DE3">
        <w:rPr>
          <w:rFonts w:ascii="Arial" w:hAnsi="Arial" w:cs="Arial"/>
        </w:rPr>
        <w:t>rné</w:t>
      </w:r>
      <w:r w:rsidR="005D744E" w:rsidRPr="00E71DE3">
        <w:rPr>
          <w:rFonts w:ascii="Arial" w:hAnsi="Arial" w:cs="Arial"/>
        </w:rPr>
        <w:t xml:space="preserve">tica </w:t>
      </w:r>
      <w:r w:rsidR="005D744E" w:rsidRPr="00E71DE3">
        <w:rPr>
          <w:rFonts w:ascii="Arial" w:hAnsi="Arial" w:cs="Arial"/>
        </w:rPr>
        <w:lastRenderedPageBreak/>
        <w:t>– Gts 2015</w:t>
      </w:r>
      <w:r w:rsidR="00B74EC6" w:rsidRPr="00E71DE3">
        <w:rPr>
          <w:rFonts w:ascii="Arial" w:hAnsi="Arial" w:cs="Arial"/>
        </w:rPr>
        <w:t xml:space="preserve">, </w:t>
      </w:r>
      <w:r w:rsidR="00BB6D65" w:rsidRPr="00E71DE3">
        <w:rPr>
          <w:rFonts w:ascii="Arial" w:hAnsi="Arial" w:cs="Arial"/>
        </w:rPr>
        <w:t>por cuanto</w:t>
      </w:r>
      <w:r w:rsidR="00F22438" w:rsidRPr="00E71DE3">
        <w:rPr>
          <w:rFonts w:ascii="Arial" w:hAnsi="Arial" w:cs="Arial"/>
        </w:rPr>
        <w:t xml:space="preserve"> fue la adjudicataria </w:t>
      </w:r>
      <w:r w:rsidR="00216915" w:rsidRPr="00E71DE3">
        <w:rPr>
          <w:rFonts w:ascii="Arial" w:hAnsi="Arial" w:cs="Arial"/>
        </w:rPr>
        <w:t>a través de</w:t>
      </w:r>
      <w:r w:rsidR="00F22438" w:rsidRPr="00E71DE3">
        <w:rPr>
          <w:rFonts w:ascii="Arial" w:hAnsi="Arial" w:cs="Arial"/>
        </w:rPr>
        <w:t xml:space="preserve"> la resolución</w:t>
      </w:r>
      <w:r w:rsidR="00B74EC6" w:rsidRPr="00E71DE3">
        <w:rPr>
          <w:rFonts w:ascii="Arial" w:hAnsi="Arial" w:cs="Arial"/>
        </w:rPr>
        <w:t xml:space="preserve"> cuya nulidad se pretende con </w:t>
      </w:r>
      <w:r w:rsidR="00846A33" w:rsidRPr="00E71DE3">
        <w:rPr>
          <w:rFonts w:ascii="Arial" w:hAnsi="Arial" w:cs="Arial"/>
        </w:rPr>
        <w:t>el presente libelo introductorio</w:t>
      </w:r>
      <w:r w:rsidR="00846A33" w:rsidRPr="00E71DE3">
        <w:rPr>
          <w:rStyle w:val="Refdenotaalpie"/>
          <w:rFonts w:ascii="Arial" w:hAnsi="Arial" w:cs="Arial"/>
        </w:rPr>
        <w:footnoteReference w:id="3"/>
      </w:r>
      <w:r w:rsidR="00B74EC6" w:rsidRPr="00E71DE3">
        <w:rPr>
          <w:rFonts w:ascii="Arial" w:hAnsi="Arial" w:cs="Arial"/>
        </w:rPr>
        <w:t xml:space="preserve">. </w:t>
      </w:r>
    </w:p>
    <w:p w14:paraId="55FA347D" w14:textId="77777777" w:rsidR="0087402E" w:rsidRPr="00E71DE3" w:rsidRDefault="0087402E" w:rsidP="00447044">
      <w:pPr>
        <w:spacing w:line="360" w:lineRule="auto"/>
        <w:jc w:val="both"/>
        <w:rPr>
          <w:rFonts w:ascii="Arial" w:hAnsi="Arial" w:cs="Arial"/>
        </w:rPr>
      </w:pPr>
    </w:p>
    <w:p w14:paraId="7ABC768C" w14:textId="77777777" w:rsidR="004852F8" w:rsidRPr="00E71DE3" w:rsidRDefault="00E17D8F" w:rsidP="00447044">
      <w:pPr>
        <w:spacing w:line="360" w:lineRule="auto"/>
        <w:jc w:val="both"/>
        <w:rPr>
          <w:rFonts w:ascii="Arial" w:hAnsi="Arial" w:cs="Arial"/>
          <w:b/>
        </w:rPr>
      </w:pPr>
      <w:r w:rsidRPr="00E71DE3">
        <w:rPr>
          <w:rFonts w:ascii="Arial" w:hAnsi="Arial" w:cs="Arial"/>
          <w:b/>
        </w:rPr>
        <w:t>2.</w:t>
      </w:r>
      <w:r w:rsidR="0036010D" w:rsidRPr="00E71DE3">
        <w:rPr>
          <w:rFonts w:ascii="Arial" w:hAnsi="Arial" w:cs="Arial"/>
          <w:b/>
        </w:rPr>
        <w:t xml:space="preserve"> Contestaciones de demanda </w:t>
      </w:r>
    </w:p>
    <w:p w14:paraId="2B1CE294" w14:textId="77777777" w:rsidR="0036010D" w:rsidRPr="00E71DE3" w:rsidRDefault="0036010D" w:rsidP="00447044">
      <w:pPr>
        <w:spacing w:line="360" w:lineRule="auto"/>
        <w:jc w:val="both"/>
        <w:rPr>
          <w:rFonts w:ascii="Arial" w:hAnsi="Arial" w:cs="Arial"/>
          <w:b/>
        </w:rPr>
      </w:pPr>
    </w:p>
    <w:p w14:paraId="0E2D1C37" w14:textId="77777777" w:rsidR="0036010D" w:rsidRPr="00E71DE3" w:rsidRDefault="0036010D" w:rsidP="00447044">
      <w:pPr>
        <w:spacing w:line="360" w:lineRule="auto"/>
        <w:jc w:val="both"/>
        <w:rPr>
          <w:rFonts w:ascii="Arial" w:hAnsi="Arial" w:cs="Arial"/>
        </w:rPr>
      </w:pPr>
      <w:r w:rsidRPr="00E71DE3">
        <w:rPr>
          <w:rFonts w:ascii="Arial" w:hAnsi="Arial" w:cs="Arial"/>
        </w:rPr>
        <w:t xml:space="preserve">2.1. </w:t>
      </w:r>
      <w:r w:rsidR="005D744E" w:rsidRPr="00E71DE3">
        <w:rPr>
          <w:rFonts w:ascii="Arial" w:hAnsi="Arial" w:cs="Arial"/>
        </w:rPr>
        <w:t>El Ministerio de Defensa contestó la demanda oponiéndose a las pretensiones. Además de defender la legalidad del acto administrativo cuestionado, propuso las siguientes excepciones de mérito: i) inexistencia del derecho reclamado y ii) ausencia de los elementos de la responsabilidad</w:t>
      </w:r>
      <w:r w:rsidR="005D744E" w:rsidRPr="00E71DE3">
        <w:rPr>
          <w:rStyle w:val="Refdenotaalpie"/>
          <w:rFonts w:ascii="Arial" w:hAnsi="Arial" w:cs="Arial"/>
        </w:rPr>
        <w:footnoteReference w:id="4"/>
      </w:r>
      <w:r w:rsidR="005D744E" w:rsidRPr="00E71DE3">
        <w:rPr>
          <w:rFonts w:ascii="Arial" w:hAnsi="Arial" w:cs="Arial"/>
        </w:rPr>
        <w:t xml:space="preserve">. </w:t>
      </w:r>
    </w:p>
    <w:p w14:paraId="73A0124A" w14:textId="77777777" w:rsidR="005D744E" w:rsidRPr="00E71DE3" w:rsidRDefault="005D744E" w:rsidP="00447044">
      <w:pPr>
        <w:spacing w:line="360" w:lineRule="auto"/>
        <w:jc w:val="both"/>
        <w:rPr>
          <w:rFonts w:ascii="Arial" w:hAnsi="Arial" w:cs="Arial"/>
        </w:rPr>
      </w:pPr>
    </w:p>
    <w:p w14:paraId="5EEA9672" w14:textId="77777777" w:rsidR="00973987" w:rsidRPr="00E71DE3" w:rsidRDefault="005D744E" w:rsidP="00447044">
      <w:pPr>
        <w:spacing w:line="360" w:lineRule="auto"/>
        <w:jc w:val="both"/>
        <w:rPr>
          <w:rFonts w:ascii="Arial" w:hAnsi="Arial" w:cs="Arial"/>
        </w:rPr>
      </w:pPr>
      <w:r w:rsidRPr="00E71DE3">
        <w:rPr>
          <w:rFonts w:ascii="Arial" w:hAnsi="Arial" w:cs="Arial"/>
        </w:rPr>
        <w:t>2.2.</w:t>
      </w:r>
      <w:r w:rsidR="00216915" w:rsidRPr="00E71DE3">
        <w:rPr>
          <w:rFonts w:ascii="Arial" w:hAnsi="Arial" w:cs="Arial"/>
        </w:rPr>
        <w:t xml:space="preserve"> Prociberné</w:t>
      </w:r>
      <w:r w:rsidRPr="00E71DE3">
        <w:rPr>
          <w:rFonts w:ascii="Arial" w:hAnsi="Arial" w:cs="Arial"/>
        </w:rPr>
        <w:t xml:space="preserve">tica S.A., integrante de la unión temporal adjudicataria, también contestó la demanda y se opuso a cada de una </w:t>
      </w:r>
      <w:r w:rsidR="006D4CEE" w:rsidRPr="00E71DE3">
        <w:rPr>
          <w:rFonts w:ascii="Arial" w:hAnsi="Arial" w:cs="Arial"/>
        </w:rPr>
        <w:t xml:space="preserve">de </w:t>
      </w:r>
      <w:r w:rsidRPr="00E71DE3">
        <w:rPr>
          <w:rFonts w:ascii="Arial" w:hAnsi="Arial" w:cs="Arial"/>
        </w:rPr>
        <w:t>la</w:t>
      </w:r>
      <w:r w:rsidR="006D4CEE" w:rsidRPr="00E71DE3">
        <w:rPr>
          <w:rFonts w:ascii="Arial" w:hAnsi="Arial" w:cs="Arial"/>
        </w:rPr>
        <w:t>s</w:t>
      </w:r>
      <w:r w:rsidRPr="00E71DE3">
        <w:rPr>
          <w:rFonts w:ascii="Arial" w:hAnsi="Arial" w:cs="Arial"/>
        </w:rPr>
        <w:t xml:space="preserve"> pretensiones. </w:t>
      </w:r>
      <w:r w:rsidR="00A140D1" w:rsidRPr="00E71DE3">
        <w:rPr>
          <w:rFonts w:ascii="Arial" w:hAnsi="Arial" w:cs="Arial"/>
        </w:rPr>
        <w:t xml:space="preserve">Formuló la excepción previa de </w:t>
      </w:r>
      <w:r w:rsidR="00A140D1" w:rsidRPr="00E71DE3">
        <w:rPr>
          <w:rFonts w:ascii="Arial" w:hAnsi="Arial" w:cs="Arial"/>
          <w:b/>
        </w:rPr>
        <w:t>falta de legitimación en la causa por pasiva</w:t>
      </w:r>
      <w:r w:rsidR="00A140D1" w:rsidRPr="00E71DE3">
        <w:rPr>
          <w:rFonts w:ascii="Arial" w:hAnsi="Arial" w:cs="Arial"/>
        </w:rPr>
        <w:t>, con fundamento en que no existe razón para tener</w:t>
      </w:r>
      <w:r w:rsidR="00BB6D65" w:rsidRPr="00E71DE3">
        <w:rPr>
          <w:rFonts w:ascii="Arial" w:hAnsi="Arial" w:cs="Arial"/>
        </w:rPr>
        <w:t>la</w:t>
      </w:r>
      <w:r w:rsidR="00A140D1" w:rsidRPr="00E71DE3">
        <w:rPr>
          <w:rFonts w:ascii="Arial" w:hAnsi="Arial" w:cs="Arial"/>
        </w:rPr>
        <w:t xml:space="preserve"> como &lt;&lt;</w:t>
      </w:r>
      <w:r w:rsidR="00A140D1" w:rsidRPr="00E71DE3">
        <w:rPr>
          <w:rFonts w:ascii="Arial" w:hAnsi="Arial" w:cs="Arial"/>
          <w:i/>
        </w:rPr>
        <w:t>demandada en el presente asunto</w:t>
      </w:r>
      <w:r w:rsidR="00A140D1" w:rsidRPr="00E71DE3">
        <w:rPr>
          <w:rFonts w:ascii="Arial" w:hAnsi="Arial" w:cs="Arial"/>
        </w:rPr>
        <w:t xml:space="preserve">&gt;&gt;, toda vez que no se hicieron imputaciones en su contra. Agregó que en </w:t>
      </w:r>
      <w:r w:rsidR="00973987" w:rsidRPr="00E71DE3">
        <w:rPr>
          <w:rFonts w:ascii="Arial" w:hAnsi="Arial" w:cs="Arial"/>
        </w:rPr>
        <w:t>la demanda</w:t>
      </w:r>
      <w:r w:rsidR="00AB0DCE" w:rsidRPr="00E71DE3">
        <w:rPr>
          <w:rFonts w:ascii="Arial" w:hAnsi="Arial" w:cs="Arial"/>
        </w:rPr>
        <w:t xml:space="preserve"> se solicitó</w:t>
      </w:r>
      <w:r w:rsidR="00A140D1" w:rsidRPr="00E71DE3">
        <w:rPr>
          <w:rFonts w:ascii="Arial" w:hAnsi="Arial" w:cs="Arial"/>
        </w:rPr>
        <w:t xml:space="preserve"> la nulidad de acto de adjudicación</w:t>
      </w:r>
      <w:r w:rsidR="00973987" w:rsidRPr="00E71DE3">
        <w:rPr>
          <w:rFonts w:ascii="Arial" w:hAnsi="Arial" w:cs="Arial"/>
        </w:rPr>
        <w:t>, mas</w:t>
      </w:r>
      <w:r w:rsidR="00A140D1" w:rsidRPr="00E71DE3">
        <w:rPr>
          <w:rFonts w:ascii="Arial" w:hAnsi="Arial" w:cs="Arial"/>
        </w:rPr>
        <w:t xml:space="preserve"> no la del contr</w:t>
      </w:r>
      <w:r w:rsidR="00973987" w:rsidRPr="00E71DE3">
        <w:rPr>
          <w:rFonts w:ascii="Arial" w:hAnsi="Arial" w:cs="Arial"/>
        </w:rPr>
        <w:t>ato que posteriormente se suscribió, por lo que, en su criterio, &lt;&lt;</w:t>
      </w:r>
      <w:r w:rsidR="00973987" w:rsidRPr="00E71DE3">
        <w:rPr>
          <w:rFonts w:ascii="Arial" w:hAnsi="Arial" w:cs="Arial"/>
          <w:i/>
        </w:rPr>
        <w:t xml:space="preserve">no existe ninguna </w:t>
      </w:r>
      <w:r w:rsidR="00747999" w:rsidRPr="00E71DE3">
        <w:rPr>
          <w:rFonts w:ascii="Arial" w:hAnsi="Arial" w:cs="Arial"/>
          <w:i/>
        </w:rPr>
        <w:t>conducta atribuible a Prociberné</w:t>
      </w:r>
      <w:r w:rsidR="00973987" w:rsidRPr="00E71DE3">
        <w:rPr>
          <w:rFonts w:ascii="Arial" w:hAnsi="Arial" w:cs="Arial"/>
          <w:i/>
        </w:rPr>
        <w:t>tica S.A., ni que pueda implicar interés por parte de esta última en las resultas del proceso</w:t>
      </w:r>
      <w:r w:rsidR="00973987" w:rsidRPr="00E71DE3">
        <w:rPr>
          <w:rFonts w:ascii="Arial" w:hAnsi="Arial" w:cs="Arial"/>
        </w:rPr>
        <w:t>&gt;&gt;</w:t>
      </w:r>
      <w:r w:rsidR="006D4CEE" w:rsidRPr="00E71DE3">
        <w:rPr>
          <w:rStyle w:val="Refdenotaalpie"/>
          <w:rFonts w:ascii="Arial" w:hAnsi="Arial" w:cs="Arial"/>
        </w:rPr>
        <w:footnoteReference w:id="5"/>
      </w:r>
      <w:r w:rsidR="00973987" w:rsidRPr="00E71DE3">
        <w:rPr>
          <w:rFonts w:ascii="Arial" w:hAnsi="Arial" w:cs="Arial"/>
        </w:rPr>
        <w:t>.</w:t>
      </w:r>
    </w:p>
    <w:p w14:paraId="689A6D1A" w14:textId="77777777" w:rsidR="00C65797" w:rsidRPr="00E71DE3" w:rsidRDefault="00C65797" w:rsidP="00447044">
      <w:pPr>
        <w:spacing w:line="360" w:lineRule="auto"/>
        <w:jc w:val="both"/>
        <w:rPr>
          <w:rFonts w:ascii="Arial" w:hAnsi="Arial" w:cs="Arial"/>
        </w:rPr>
      </w:pPr>
    </w:p>
    <w:p w14:paraId="0758688C" w14:textId="77777777" w:rsidR="00846A33" w:rsidRPr="00E71DE3" w:rsidRDefault="00973987" w:rsidP="00447044">
      <w:pPr>
        <w:spacing w:line="360" w:lineRule="auto"/>
        <w:jc w:val="both"/>
        <w:rPr>
          <w:rFonts w:ascii="Arial" w:hAnsi="Arial" w:cs="Arial"/>
          <w:b/>
        </w:rPr>
      </w:pPr>
      <w:r w:rsidRPr="00E71DE3">
        <w:rPr>
          <w:rFonts w:ascii="Arial" w:hAnsi="Arial" w:cs="Arial"/>
          <w:b/>
        </w:rPr>
        <w:t xml:space="preserve">3. </w:t>
      </w:r>
      <w:r w:rsidR="00335818" w:rsidRPr="00E71DE3">
        <w:rPr>
          <w:rFonts w:ascii="Arial" w:hAnsi="Arial" w:cs="Arial"/>
          <w:b/>
        </w:rPr>
        <w:t>Decisión apelada</w:t>
      </w:r>
    </w:p>
    <w:p w14:paraId="65AF7E20" w14:textId="77777777" w:rsidR="00846A33" w:rsidRPr="00E71DE3" w:rsidRDefault="00846A33" w:rsidP="00447044">
      <w:pPr>
        <w:spacing w:line="360" w:lineRule="auto"/>
        <w:jc w:val="both"/>
        <w:rPr>
          <w:rFonts w:ascii="Arial" w:hAnsi="Arial" w:cs="Arial"/>
          <w:b/>
        </w:rPr>
      </w:pPr>
    </w:p>
    <w:p w14:paraId="18868578" w14:textId="77777777" w:rsidR="006D4CEE" w:rsidRPr="00E71DE3" w:rsidRDefault="006D4CEE" w:rsidP="00447044">
      <w:pPr>
        <w:spacing w:line="360" w:lineRule="auto"/>
        <w:jc w:val="both"/>
        <w:rPr>
          <w:rFonts w:ascii="Arial" w:hAnsi="Arial" w:cs="Arial"/>
        </w:rPr>
      </w:pPr>
      <w:r w:rsidRPr="00E71DE3">
        <w:rPr>
          <w:rFonts w:ascii="Arial" w:hAnsi="Arial" w:cs="Arial"/>
        </w:rPr>
        <w:t xml:space="preserve">En audiencia inicial </w:t>
      </w:r>
      <w:r w:rsidR="00496776" w:rsidRPr="00E71DE3">
        <w:rPr>
          <w:rFonts w:ascii="Arial" w:hAnsi="Arial" w:cs="Arial"/>
        </w:rPr>
        <w:t>llevada a cabo el</w:t>
      </w:r>
      <w:r w:rsidRPr="00E71DE3">
        <w:rPr>
          <w:rFonts w:ascii="Arial" w:hAnsi="Arial" w:cs="Arial"/>
        </w:rPr>
        <w:t xml:space="preserve"> </w:t>
      </w:r>
      <w:r w:rsidR="00F9589E" w:rsidRPr="00E71DE3">
        <w:rPr>
          <w:rFonts w:ascii="Arial" w:hAnsi="Arial" w:cs="Arial"/>
        </w:rPr>
        <w:t xml:space="preserve">2 de febrero de 2018, el Tribunal </w:t>
      </w:r>
      <w:r w:rsidR="00F9589E" w:rsidRPr="00E71DE3">
        <w:rPr>
          <w:rFonts w:ascii="Arial" w:hAnsi="Arial" w:cs="Arial"/>
          <w:i/>
        </w:rPr>
        <w:t>a quo</w:t>
      </w:r>
      <w:r w:rsidR="00A255DA" w:rsidRPr="00E71DE3">
        <w:rPr>
          <w:rFonts w:ascii="Arial" w:hAnsi="Arial" w:cs="Arial"/>
        </w:rPr>
        <w:t xml:space="preserve"> dio una explicación previa acerca de que</w:t>
      </w:r>
      <w:r w:rsidR="002E3083" w:rsidRPr="00E71DE3">
        <w:rPr>
          <w:rFonts w:ascii="Arial" w:hAnsi="Arial" w:cs="Arial"/>
        </w:rPr>
        <w:t xml:space="preserve"> los adjudicatarios de un contrato </w:t>
      </w:r>
      <w:r w:rsidR="00496776" w:rsidRPr="00E71DE3">
        <w:rPr>
          <w:rFonts w:ascii="Arial" w:hAnsi="Arial" w:cs="Arial"/>
        </w:rPr>
        <w:t xml:space="preserve">estatal </w:t>
      </w:r>
      <w:r w:rsidR="002E3083" w:rsidRPr="00E71DE3">
        <w:rPr>
          <w:rFonts w:ascii="Arial" w:hAnsi="Arial" w:cs="Arial"/>
        </w:rPr>
        <w:t xml:space="preserve">pueden ser vinculados </w:t>
      </w:r>
      <w:r w:rsidR="00A255DA" w:rsidRPr="00E71DE3">
        <w:rPr>
          <w:rFonts w:ascii="Arial" w:hAnsi="Arial" w:cs="Arial"/>
        </w:rPr>
        <w:t>como terceros con interés o como litisconsortes necesarios en los procesos que se solicita la nulidad del acto de adjudicación</w:t>
      </w:r>
      <w:r w:rsidR="0020137A" w:rsidRPr="00E71DE3">
        <w:rPr>
          <w:rStyle w:val="Refdenotaalpie"/>
          <w:rFonts w:ascii="Arial" w:hAnsi="Arial" w:cs="Arial"/>
        </w:rPr>
        <w:footnoteReference w:id="6"/>
      </w:r>
      <w:r w:rsidR="00A255DA" w:rsidRPr="00E71DE3">
        <w:rPr>
          <w:rFonts w:ascii="Arial" w:hAnsi="Arial" w:cs="Arial"/>
        </w:rPr>
        <w:t>. Acto seguido, se pronunció sobre</w:t>
      </w:r>
      <w:r w:rsidR="00F9589E" w:rsidRPr="00E71DE3">
        <w:rPr>
          <w:rFonts w:ascii="Arial" w:hAnsi="Arial" w:cs="Arial"/>
        </w:rPr>
        <w:t xml:space="preserve"> la excepción de falta de legitimación en la causa por pasiva pr</w:t>
      </w:r>
      <w:r w:rsidR="00216915" w:rsidRPr="00E71DE3">
        <w:rPr>
          <w:rFonts w:ascii="Arial" w:hAnsi="Arial" w:cs="Arial"/>
        </w:rPr>
        <w:t>opuesta por Prociberné</w:t>
      </w:r>
      <w:r w:rsidR="006E1A82" w:rsidRPr="00E71DE3">
        <w:rPr>
          <w:rFonts w:ascii="Arial" w:hAnsi="Arial" w:cs="Arial"/>
        </w:rPr>
        <w:t xml:space="preserve">tica S.A., </w:t>
      </w:r>
      <w:r w:rsidR="00496776" w:rsidRPr="00E71DE3">
        <w:rPr>
          <w:rFonts w:ascii="Arial" w:hAnsi="Arial" w:cs="Arial"/>
        </w:rPr>
        <w:t>así (se transcribe de forma literal)</w:t>
      </w:r>
      <w:r w:rsidR="006E1A82" w:rsidRPr="00E71DE3">
        <w:rPr>
          <w:rFonts w:ascii="Arial" w:hAnsi="Arial" w:cs="Arial"/>
        </w:rPr>
        <w:t xml:space="preserve">: </w:t>
      </w:r>
    </w:p>
    <w:p w14:paraId="7BBAF906" w14:textId="77777777" w:rsidR="006E1A82" w:rsidRPr="00E71DE3" w:rsidRDefault="006E1A82" w:rsidP="006E1A82">
      <w:pPr>
        <w:spacing w:line="276" w:lineRule="auto"/>
        <w:ind w:left="567" w:right="567"/>
        <w:jc w:val="both"/>
        <w:rPr>
          <w:rFonts w:ascii="Arial" w:hAnsi="Arial" w:cs="Arial"/>
          <w:i/>
        </w:rPr>
      </w:pPr>
    </w:p>
    <w:p w14:paraId="4EF0505E" w14:textId="77777777" w:rsidR="000837C2" w:rsidRPr="00E71DE3" w:rsidRDefault="006E1A82" w:rsidP="006E1A82">
      <w:pPr>
        <w:spacing w:line="276" w:lineRule="auto"/>
        <w:ind w:left="567" w:right="567"/>
        <w:jc w:val="both"/>
        <w:rPr>
          <w:rFonts w:ascii="Arial" w:hAnsi="Arial" w:cs="Arial"/>
          <w:i/>
        </w:rPr>
      </w:pPr>
      <w:r w:rsidRPr="00E71DE3">
        <w:rPr>
          <w:rFonts w:ascii="Arial" w:hAnsi="Arial" w:cs="Arial"/>
          <w:i/>
        </w:rPr>
        <w:lastRenderedPageBreak/>
        <w:t>“</w:t>
      </w:r>
      <w:r w:rsidR="000837C2" w:rsidRPr="00E71DE3">
        <w:rPr>
          <w:rFonts w:ascii="Arial" w:hAnsi="Arial" w:cs="Arial"/>
          <w:i/>
        </w:rPr>
        <w:t xml:space="preserve">Observa el despacho que se está demandando un acto administrativo de adjudicación y que ese contrato se adjudicó precisamente a la unión temporal Procibernetica y que está conformada, entre otros, por la misma excepcionante. Se le ha citado </w:t>
      </w:r>
      <w:r w:rsidR="00216915" w:rsidRPr="00E71DE3">
        <w:rPr>
          <w:rFonts w:ascii="Arial" w:hAnsi="Arial" w:cs="Arial"/>
        </w:rPr>
        <w:t>[se refiere a Prociberné</w:t>
      </w:r>
      <w:r w:rsidR="000837C2" w:rsidRPr="00E71DE3">
        <w:rPr>
          <w:rFonts w:ascii="Arial" w:hAnsi="Arial" w:cs="Arial"/>
        </w:rPr>
        <w:t>tica S.A.]</w:t>
      </w:r>
      <w:r w:rsidR="000837C2" w:rsidRPr="00E71DE3">
        <w:rPr>
          <w:rFonts w:ascii="Arial" w:hAnsi="Arial" w:cs="Arial"/>
          <w:i/>
        </w:rPr>
        <w:t xml:space="preserve"> para respetar su derecho de contradicción, para garantizarle el debido proceso, para que plantee sus argumentos fácticos y jurídicos. Por consiguiente, es mejor estar en el despacho y en esta relación procesal y no que le comuniquen una decisión de pronto que le afecte sus derecho</w:t>
      </w:r>
      <w:r w:rsidRPr="00E71DE3">
        <w:rPr>
          <w:rFonts w:ascii="Arial" w:hAnsi="Arial" w:cs="Arial"/>
          <w:i/>
        </w:rPr>
        <w:t>s y que usted jamás tuvo la oportunidad de ser escuchada. Entonces, hablamos es de esa legitimación más fáctica y no estamos hablando aún de ninguna responsabilidad y de ningún elemento. Con esas precisiones se resuelve y se declara improcedente la excepción de falta de legitimación en la causa presentada”</w:t>
      </w:r>
      <w:r w:rsidR="00496776" w:rsidRPr="00E71DE3">
        <w:rPr>
          <w:rStyle w:val="Refdenotaalpie"/>
          <w:rFonts w:ascii="Arial" w:hAnsi="Arial" w:cs="Arial"/>
        </w:rPr>
        <w:footnoteReference w:id="7"/>
      </w:r>
      <w:r w:rsidRPr="00E71DE3">
        <w:rPr>
          <w:rFonts w:ascii="Arial" w:hAnsi="Arial" w:cs="Arial"/>
          <w:i/>
        </w:rPr>
        <w:t>.</w:t>
      </w:r>
    </w:p>
    <w:p w14:paraId="74480348" w14:textId="77777777" w:rsidR="00CB13E1" w:rsidRPr="00E71DE3" w:rsidRDefault="00CB13E1" w:rsidP="00447044">
      <w:pPr>
        <w:spacing w:line="360" w:lineRule="auto"/>
        <w:jc w:val="both"/>
        <w:rPr>
          <w:rFonts w:ascii="Arial" w:hAnsi="Arial" w:cs="Arial"/>
        </w:rPr>
      </w:pPr>
    </w:p>
    <w:p w14:paraId="09B2D8E5" w14:textId="77777777" w:rsidR="00846A33" w:rsidRPr="00E71DE3" w:rsidRDefault="00A05ECD" w:rsidP="00447044">
      <w:pPr>
        <w:spacing w:line="360" w:lineRule="auto"/>
        <w:jc w:val="both"/>
        <w:rPr>
          <w:rFonts w:ascii="Arial" w:hAnsi="Arial" w:cs="Arial"/>
          <w:b/>
        </w:rPr>
      </w:pPr>
      <w:r w:rsidRPr="00E71DE3">
        <w:rPr>
          <w:rFonts w:ascii="Arial" w:hAnsi="Arial" w:cs="Arial"/>
          <w:b/>
        </w:rPr>
        <w:t>4</w:t>
      </w:r>
      <w:r w:rsidR="004F3441" w:rsidRPr="00E71DE3">
        <w:rPr>
          <w:rFonts w:ascii="Arial" w:hAnsi="Arial" w:cs="Arial"/>
          <w:b/>
        </w:rPr>
        <w:t>. Recurso de apelación</w:t>
      </w:r>
    </w:p>
    <w:p w14:paraId="2D3786DC" w14:textId="77777777" w:rsidR="00CB13E1" w:rsidRPr="00E71DE3" w:rsidRDefault="00CB13E1" w:rsidP="00447044">
      <w:pPr>
        <w:spacing w:line="360" w:lineRule="auto"/>
        <w:jc w:val="both"/>
        <w:rPr>
          <w:rFonts w:ascii="Arial" w:hAnsi="Arial" w:cs="Arial"/>
          <w:b/>
        </w:rPr>
      </w:pPr>
    </w:p>
    <w:p w14:paraId="463D6C34" w14:textId="77777777" w:rsidR="00B10691" w:rsidRDefault="00216915" w:rsidP="00447044">
      <w:pPr>
        <w:spacing w:line="360" w:lineRule="auto"/>
        <w:jc w:val="both"/>
        <w:rPr>
          <w:rFonts w:ascii="Arial" w:hAnsi="Arial" w:cs="Arial"/>
        </w:rPr>
      </w:pPr>
      <w:r w:rsidRPr="00E71DE3">
        <w:rPr>
          <w:rFonts w:ascii="Arial" w:hAnsi="Arial" w:cs="Arial"/>
        </w:rPr>
        <w:t>Prociberné</w:t>
      </w:r>
      <w:r w:rsidR="00CB13E1" w:rsidRPr="00E71DE3">
        <w:rPr>
          <w:rFonts w:ascii="Arial" w:hAnsi="Arial" w:cs="Arial"/>
        </w:rPr>
        <w:t xml:space="preserve">tica S.A. interpuso recurso de apelación contra la decisión anterior. En resumen, </w:t>
      </w:r>
      <w:r w:rsidR="002D7AAE" w:rsidRPr="00E71DE3">
        <w:rPr>
          <w:rFonts w:ascii="Arial" w:hAnsi="Arial" w:cs="Arial"/>
        </w:rPr>
        <w:t xml:space="preserve">señaló que no le asiste un interés directo, </w:t>
      </w:r>
      <w:r w:rsidR="00B10691" w:rsidRPr="00E71DE3">
        <w:rPr>
          <w:rFonts w:ascii="Arial" w:hAnsi="Arial" w:cs="Arial"/>
        </w:rPr>
        <w:t xml:space="preserve">por cuanto el contrato que se le adjudicó </w:t>
      </w:r>
      <w:r w:rsidR="00381047" w:rsidRPr="00E71DE3">
        <w:rPr>
          <w:rFonts w:ascii="Arial" w:hAnsi="Arial" w:cs="Arial"/>
        </w:rPr>
        <w:t xml:space="preserve">-a la unión temporal que, entre otras, conformó dicha sociedad- </w:t>
      </w:r>
      <w:r w:rsidR="00B10691" w:rsidRPr="00E71DE3">
        <w:rPr>
          <w:rFonts w:ascii="Arial" w:hAnsi="Arial" w:cs="Arial"/>
        </w:rPr>
        <w:t>ya se ejecutó, ya se entregó a satisfacción y ya se liquidó, de ahí que, a su juicio,  &lt;&lt;</w:t>
      </w:r>
      <w:r w:rsidR="00B10691" w:rsidRPr="00E71DE3">
        <w:rPr>
          <w:rFonts w:ascii="Arial" w:hAnsi="Arial" w:cs="Arial"/>
          <w:i/>
        </w:rPr>
        <w:t>las resultas del proceso ni le dan ventaja ni le dan desventaja</w:t>
      </w:r>
      <w:r w:rsidR="00B10691" w:rsidRPr="00E71DE3">
        <w:rPr>
          <w:rFonts w:ascii="Arial" w:hAnsi="Arial" w:cs="Arial"/>
        </w:rPr>
        <w:t>&gt;&gt;</w:t>
      </w:r>
      <w:r w:rsidR="00B10691" w:rsidRPr="00E71DE3">
        <w:rPr>
          <w:rStyle w:val="Refdenotaalpie"/>
          <w:rFonts w:ascii="Arial" w:hAnsi="Arial" w:cs="Arial"/>
        </w:rPr>
        <w:footnoteReference w:id="8"/>
      </w:r>
      <w:r w:rsidR="00B10691" w:rsidRPr="00E71DE3">
        <w:rPr>
          <w:rFonts w:ascii="Arial" w:hAnsi="Arial" w:cs="Arial"/>
        </w:rPr>
        <w:t>.</w:t>
      </w:r>
    </w:p>
    <w:p w14:paraId="3D6CEF44" w14:textId="77777777" w:rsidR="00E71DE3" w:rsidRPr="00E71DE3" w:rsidRDefault="00E71DE3" w:rsidP="00447044">
      <w:pPr>
        <w:spacing w:line="360" w:lineRule="auto"/>
        <w:jc w:val="both"/>
        <w:rPr>
          <w:rFonts w:ascii="Arial" w:hAnsi="Arial" w:cs="Arial"/>
        </w:rPr>
      </w:pPr>
    </w:p>
    <w:p w14:paraId="1723DE85" w14:textId="77777777" w:rsidR="003E7372" w:rsidRPr="00E71DE3" w:rsidRDefault="00A05ECD" w:rsidP="00C33252">
      <w:pPr>
        <w:spacing w:line="360" w:lineRule="auto"/>
        <w:jc w:val="both"/>
        <w:rPr>
          <w:rFonts w:ascii="Arial" w:hAnsi="Arial" w:cs="Arial"/>
        </w:rPr>
      </w:pPr>
      <w:r w:rsidRPr="00E71DE3">
        <w:rPr>
          <w:rFonts w:ascii="Arial" w:hAnsi="Arial" w:cs="Arial"/>
        </w:rPr>
        <w:t>4</w:t>
      </w:r>
      <w:r w:rsidR="00C33252" w:rsidRPr="00E71DE3">
        <w:rPr>
          <w:rFonts w:ascii="Arial" w:hAnsi="Arial" w:cs="Arial"/>
        </w:rPr>
        <w:t>.1. Seguidamente, el magistrado sustanciador corrió traslado a la sociedad demandante</w:t>
      </w:r>
      <w:r w:rsidR="00345B09" w:rsidRPr="00E71DE3">
        <w:rPr>
          <w:rStyle w:val="Refdenotaalpie"/>
          <w:rFonts w:ascii="Arial" w:hAnsi="Arial" w:cs="Arial"/>
        </w:rPr>
        <w:footnoteReference w:id="9"/>
      </w:r>
      <w:r w:rsidR="00C33252" w:rsidRPr="00E71DE3">
        <w:rPr>
          <w:rFonts w:ascii="Arial" w:hAnsi="Arial" w:cs="Arial"/>
        </w:rPr>
        <w:t xml:space="preserve"> del referido recurso de apelación. </w:t>
      </w:r>
    </w:p>
    <w:p w14:paraId="561C4D7C" w14:textId="77777777" w:rsidR="003E7372" w:rsidRPr="00E71DE3" w:rsidRDefault="003E7372" w:rsidP="00C33252">
      <w:pPr>
        <w:spacing w:line="360" w:lineRule="auto"/>
        <w:jc w:val="both"/>
        <w:rPr>
          <w:rFonts w:ascii="Arial" w:hAnsi="Arial" w:cs="Arial"/>
        </w:rPr>
      </w:pPr>
    </w:p>
    <w:p w14:paraId="16D57E98" w14:textId="77777777" w:rsidR="00C33252" w:rsidRPr="00E71DE3" w:rsidRDefault="00C33252" w:rsidP="00C33252">
      <w:pPr>
        <w:spacing w:line="360" w:lineRule="auto"/>
        <w:jc w:val="both"/>
        <w:rPr>
          <w:rFonts w:ascii="Arial" w:hAnsi="Arial" w:cs="Arial"/>
        </w:rPr>
      </w:pPr>
      <w:r w:rsidRPr="00E71DE3">
        <w:rPr>
          <w:rFonts w:ascii="Arial" w:hAnsi="Arial" w:cs="Arial"/>
        </w:rPr>
        <w:t xml:space="preserve">En </w:t>
      </w:r>
      <w:r w:rsidR="003E7372" w:rsidRPr="00E71DE3">
        <w:rPr>
          <w:rFonts w:ascii="Arial" w:hAnsi="Arial" w:cs="Arial"/>
        </w:rPr>
        <w:t>esa</w:t>
      </w:r>
      <w:r w:rsidRPr="00E71DE3">
        <w:rPr>
          <w:rFonts w:ascii="Arial" w:hAnsi="Arial" w:cs="Arial"/>
        </w:rPr>
        <w:t xml:space="preserve"> oportunidad</w:t>
      </w:r>
      <w:r w:rsidR="003E7372" w:rsidRPr="00E71DE3">
        <w:rPr>
          <w:rFonts w:ascii="Arial" w:hAnsi="Arial" w:cs="Arial"/>
        </w:rPr>
        <w:t>,</w:t>
      </w:r>
      <w:r w:rsidRPr="00E71DE3">
        <w:rPr>
          <w:rFonts w:ascii="Arial" w:hAnsi="Arial" w:cs="Arial"/>
        </w:rPr>
        <w:t xml:space="preserve"> </w:t>
      </w:r>
      <w:r w:rsidR="003E7372" w:rsidRPr="00E71DE3">
        <w:rPr>
          <w:rFonts w:ascii="Arial" w:hAnsi="Arial" w:cs="Arial"/>
        </w:rPr>
        <w:t xml:space="preserve">Assurance </w:t>
      </w:r>
      <w:r w:rsidRPr="00E71DE3">
        <w:rPr>
          <w:rFonts w:ascii="Arial" w:hAnsi="Arial" w:cs="Arial"/>
        </w:rPr>
        <w:t xml:space="preserve">ControlTech S.A.S. expuso que </w:t>
      </w:r>
      <w:proofErr w:type="gramStart"/>
      <w:r w:rsidRPr="00E71DE3">
        <w:rPr>
          <w:rFonts w:ascii="Arial" w:hAnsi="Arial" w:cs="Arial"/>
        </w:rPr>
        <w:t>los efectos de la nulidad del acto de adjudicación podría</w:t>
      </w:r>
      <w:proofErr w:type="gramEnd"/>
      <w:r w:rsidRPr="00E71DE3">
        <w:rPr>
          <w:rFonts w:ascii="Arial" w:hAnsi="Arial" w:cs="Arial"/>
        </w:rPr>
        <w:t xml:space="preserve"> afectar la legalidad del vínculo contractual. Esto dijo (se transcribe de forma literal): </w:t>
      </w:r>
    </w:p>
    <w:p w14:paraId="176639F4" w14:textId="77777777" w:rsidR="003E7372" w:rsidRPr="00E71DE3" w:rsidRDefault="003E7372" w:rsidP="00C33252">
      <w:pPr>
        <w:spacing w:line="360" w:lineRule="auto"/>
        <w:jc w:val="both"/>
        <w:rPr>
          <w:rFonts w:ascii="Arial" w:hAnsi="Arial" w:cs="Arial"/>
        </w:rPr>
      </w:pPr>
    </w:p>
    <w:p w14:paraId="47CA09FA" w14:textId="77777777" w:rsidR="003E7372" w:rsidRPr="00E71DE3" w:rsidRDefault="003E7372" w:rsidP="003E7372">
      <w:pPr>
        <w:spacing w:line="276" w:lineRule="auto"/>
        <w:ind w:left="567" w:right="567"/>
        <w:jc w:val="both"/>
        <w:rPr>
          <w:rFonts w:ascii="Arial" w:hAnsi="Arial" w:cs="Arial"/>
          <w:b/>
          <w:i/>
        </w:rPr>
      </w:pPr>
      <w:r w:rsidRPr="00E71DE3">
        <w:rPr>
          <w:rFonts w:ascii="Arial" w:hAnsi="Arial" w:cs="Arial"/>
          <w:i/>
        </w:rPr>
        <w:t>“En consecuencia, el contrato, incluso ejecutado, podría llegar a tener un vicio de legalidad. En ese sentido, la relación que pueda llegar a tener el fallo de este proceso sí puede llegarle a afectar y sí le debe importar, incluso para que esgrima los argumentos que a bien tenga en el desarrollo del proceso”</w:t>
      </w:r>
      <w:r w:rsidRPr="00E71DE3">
        <w:rPr>
          <w:rStyle w:val="Refdenotaalpie"/>
          <w:rFonts w:ascii="Arial" w:hAnsi="Arial" w:cs="Arial"/>
        </w:rPr>
        <w:footnoteReference w:id="10"/>
      </w:r>
      <w:r w:rsidRPr="00E71DE3">
        <w:rPr>
          <w:rFonts w:ascii="Arial" w:hAnsi="Arial" w:cs="Arial"/>
          <w:i/>
        </w:rPr>
        <w:t>.</w:t>
      </w:r>
    </w:p>
    <w:p w14:paraId="2CED8879" w14:textId="77777777" w:rsidR="00EB6F36" w:rsidRPr="00E71DE3" w:rsidRDefault="00EB6F36" w:rsidP="00CD31D9">
      <w:pPr>
        <w:spacing w:line="360" w:lineRule="auto"/>
        <w:jc w:val="both"/>
        <w:rPr>
          <w:rFonts w:ascii="Arial" w:hAnsi="Arial" w:cs="Arial"/>
        </w:rPr>
      </w:pPr>
    </w:p>
    <w:p w14:paraId="2F995CD4" w14:textId="77777777" w:rsidR="00D70F31" w:rsidRPr="00E71DE3" w:rsidRDefault="00D70F31" w:rsidP="00D70F31">
      <w:pPr>
        <w:spacing w:line="360" w:lineRule="auto"/>
        <w:jc w:val="center"/>
        <w:rPr>
          <w:rFonts w:ascii="Arial" w:hAnsi="Arial" w:cs="Arial"/>
          <w:b/>
        </w:rPr>
      </w:pPr>
      <w:r w:rsidRPr="00E71DE3">
        <w:rPr>
          <w:rFonts w:ascii="Arial" w:hAnsi="Arial" w:cs="Arial"/>
          <w:b/>
        </w:rPr>
        <w:t xml:space="preserve">II. CONSIDERACIONES </w:t>
      </w:r>
    </w:p>
    <w:p w14:paraId="298B06CF" w14:textId="77777777" w:rsidR="00D70F31" w:rsidRPr="00E71DE3" w:rsidRDefault="00D70F31" w:rsidP="00D70F31">
      <w:pPr>
        <w:spacing w:line="360" w:lineRule="auto"/>
        <w:jc w:val="center"/>
        <w:rPr>
          <w:rFonts w:ascii="Arial" w:hAnsi="Arial" w:cs="Arial"/>
          <w:b/>
        </w:rPr>
      </w:pPr>
    </w:p>
    <w:p w14:paraId="55910C37" w14:textId="77777777" w:rsidR="00D70F31" w:rsidRPr="00E71DE3" w:rsidRDefault="00D70F31" w:rsidP="00D70F31">
      <w:pPr>
        <w:jc w:val="both"/>
        <w:rPr>
          <w:rFonts w:ascii="Arial" w:hAnsi="Arial" w:cs="Arial"/>
          <w:b/>
        </w:rPr>
      </w:pPr>
      <w:r w:rsidRPr="00E71DE3">
        <w:rPr>
          <w:rFonts w:ascii="Arial" w:hAnsi="Arial" w:cs="Arial"/>
          <w:b/>
        </w:rPr>
        <w:lastRenderedPageBreak/>
        <w:t xml:space="preserve">1. </w:t>
      </w:r>
      <w:r w:rsidRPr="00E71DE3">
        <w:rPr>
          <w:rFonts w:ascii="Arial" w:hAnsi="Arial" w:cs="Arial"/>
          <w:b/>
          <w:bCs/>
        </w:rPr>
        <w:t>Procedencia de</w:t>
      </w:r>
      <w:r w:rsidR="00345B09" w:rsidRPr="00E71DE3">
        <w:rPr>
          <w:rFonts w:ascii="Arial" w:hAnsi="Arial" w:cs="Arial"/>
          <w:b/>
          <w:bCs/>
        </w:rPr>
        <w:t>l</w:t>
      </w:r>
      <w:r w:rsidRPr="00E71DE3">
        <w:rPr>
          <w:rFonts w:ascii="Arial" w:hAnsi="Arial" w:cs="Arial"/>
          <w:b/>
          <w:bCs/>
        </w:rPr>
        <w:t xml:space="preserve"> recurso de</w:t>
      </w:r>
      <w:r w:rsidR="00345B09" w:rsidRPr="00E71DE3">
        <w:rPr>
          <w:rFonts w:ascii="Arial" w:hAnsi="Arial" w:cs="Arial"/>
          <w:b/>
          <w:bCs/>
        </w:rPr>
        <w:t xml:space="preserve"> apelación interpuesto</w:t>
      </w:r>
      <w:r w:rsidRPr="00E71DE3">
        <w:rPr>
          <w:rFonts w:ascii="Arial" w:hAnsi="Arial" w:cs="Arial"/>
          <w:b/>
          <w:bCs/>
        </w:rPr>
        <w:t xml:space="preserve"> y competencia de la mag</w:t>
      </w:r>
      <w:r w:rsidR="00345B09" w:rsidRPr="00E71DE3">
        <w:rPr>
          <w:rFonts w:ascii="Arial" w:hAnsi="Arial" w:cs="Arial"/>
          <w:b/>
          <w:bCs/>
        </w:rPr>
        <w:t>istrada ponente para resolverlo</w:t>
      </w:r>
    </w:p>
    <w:p w14:paraId="388E6BBA" w14:textId="77777777" w:rsidR="00D70F31" w:rsidRPr="00E71DE3" w:rsidRDefault="00D70F31" w:rsidP="00D70F31">
      <w:pPr>
        <w:spacing w:line="360" w:lineRule="auto"/>
        <w:jc w:val="both"/>
        <w:rPr>
          <w:rFonts w:ascii="Arial" w:eastAsia="Calibri" w:hAnsi="Arial" w:cs="Arial"/>
          <w:spacing w:val="2"/>
          <w:lang w:eastAsia="en-US"/>
        </w:rPr>
      </w:pPr>
    </w:p>
    <w:p w14:paraId="4AC79EEE" w14:textId="77777777" w:rsidR="00F05125" w:rsidRPr="00E71DE3" w:rsidRDefault="00F05125" w:rsidP="00F05125">
      <w:pPr>
        <w:spacing w:line="360" w:lineRule="auto"/>
        <w:ind w:right="49"/>
        <w:contextualSpacing/>
        <w:jc w:val="both"/>
        <w:rPr>
          <w:rFonts w:ascii="Arial" w:eastAsia="Calibri" w:hAnsi="Arial" w:cs="Arial"/>
          <w:spacing w:val="2"/>
          <w:lang w:eastAsia="en-US"/>
        </w:rPr>
      </w:pPr>
      <w:r w:rsidRPr="00E71DE3">
        <w:rPr>
          <w:rFonts w:ascii="Arial" w:eastAsia="Calibri" w:hAnsi="Arial" w:cs="Arial"/>
          <w:spacing w:val="2"/>
          <w:lang w:eastAsia="en-US"/>
        </w:rPr>
        <w:t>De conformidad con lo dispuesto en el artículo 180.6</w:t>
      </w:r>
      <w:r w:rsidRPr="00E71DE3">
        <w:rPr>
          <w:rStyle w:val="Refdenotaalpie"/>
          <w:rFonts w:ascii="Arial" w:eastAsia="Calibri" w:hAnsi="Arial" w:cs="Arial"/>
          <w:spacing w:val="2"/>
          <w:lang w:eastAsia="en-US"/>
        </w:rPr>
        <w:footnoteReference w:id="11"/>
      </w:r>
      <w:r w:rsidRPr="00E71DE3">
        <w:rPr>
          <w:rFonts w:ascii="Arial" w:eastAsia="Calibri" w:hAnsi="Arial" w:cs="Arial"/>
          <w:spacing w:val="2"/>
          <w:lang w:eastAsia="en-US"/>
        </w:rPr>
        <w:t xml:space="preserve"> del CPACA, el recurso de apelación es procedente, porque a través de este se cuestionó la decisión que resolvió sobre la excepción de falta de legitimación en la causa por pasiva.</w:t>
      </w:r>
    </w:p>
    <w:p w14:paraId="6728DA90" w14:textId="77777777" w:rsidR="00F05125" w:rsidRPr="00E71DE3" w:rsidRDefault="00F05125" w:rsidP="00F05125">
      <w:pPr>
        <w:spacing w:line="360" w:lineRule="auto"/>
        <w:ind w:right="49"/>
        <w:contextualSpacing/>
        <w:jc w:val="both"/>
        <w:rPr>
          <w:rFonts w:ascii="Arial" w:eastAsia="Calibri" w:hAnsi="Arial" w:cs="Arial"/>
          <w:spacing w:val="2"/>
          <w:lang w:eastAsia="en-US"/>
        </w:rPr>
      </w:pPr>
    </w:p>
    <w:p w14:paraId="2555B8CE" w14:textId="77777777" w:rsidR="00F05125" w:rsidRPr="00E71DE3" w:rsidRDefault="00F05125" w:rsidP="00F05125">
      <w:pPr>
        <w:spacing w:line="360" w:lineRule="auto"/>
        <w:ind w:right="49"/>
        <w:jc w:val="both"/>
        <w:rPr>
          <w:rFonts w:ascii="Arial" w:eastAsia="Calibri" w:hAnsi="Arial" w:cs="Arial"/>
          <w:spacing w:val="2"/>
          <w:lang w:val="es-CO" w:eastAsia="en-US"/>
        </w:rPr>
      </w:pPr>
      <w:r w:rsidRPr="00E71DE3">
        <w:rPr>
          <w:rFonts w:ascii="Arial" w:eastAsia="Calibri" w:hAnsi="Arial" w:cs="Arial"/>
          <w:lang w:val="es-CO" w:eastAsia="en-US"/>
        </w:rPr>
        <w:t xml:space="preserve">Al Despacho, en virtud de lo dispuesto en el artículo 125 </w:t>
      </w:r>
      <w:r w:rsidRPr="00E71DE3">
        <w:rPr>
          <w:rFonts w:ascii="Arial" w:eastAsia="Calibri" w:hAnsi="Arial" w:cs="Arial"/>
          <w:i/>
          <w:lang w:val="es-CO" w:eastAsia="en-US"/>
        </w:rPr>
        <w:t>ibidem</w:t>
      </w:r>
      <w:r w:rsidRPr="00E71DE3">
        <w:rPr>
          <w:rFonts w:ascii="Arial" w:eastAsia="Calibri" w:hAnsi="Arial" w:cs="Arial"/>
          <w:lang w:val="es-CO" w:eastAsia="en-US"/>
        </w:rPr>
        <w:t xml:space="preserve">, le asiste competencia funcional para resolver el medio de impugnación ejercido, por tratarse de una providencia dictada por un Tribunal y, además, porque </w:t>
      </w:r>
      <w:r w:rsidRPr="00E71DE3">
        <w:rPr>
          <w:rFonts w:ascii="Arial" w:eastAsia="Calibri" w:hAnsi="Arial" w:cs="Arial"/>
          <w:spacing w:val="2"/>
          <w:lang w:val="es-CO" w:eastAsia="en-US"/>
        </w:rPr>
        <w:t>la decisión que aquí se adoptará no implica la terminación del proceso.</w:t>
      </w:r>
    </w:p>
    <w:p w14:paraId="649F7F4A" w14:textId="77777777" w:rsidR="00345B09" w:rsidRPr="00E71DE3" w:rsidRDefault="00345B09" w:rsidP="00D70F31">
      <w:pPr>
        <w:spacing w:line="360" w:lineRule="auto"/>
        <w:jc w:val="both"/>
        <w:rPr>
          <w:rFonts w:ascii="Arial" w:eastAsia="Calibri" w:hAnsi="Arial" w:cs="Arial"/>
          <w:lang w:val="es-CO" w:eastAsia="en-US"/>
        </w:rPr>
      </w:pPr>
    </w:p>
    <w:p w14:paraId="55E32C86" w14:textId="77777777" w:rsidR="008536BD" w:rsidRPr="00E71DE3" w:rsidRDefault="008536BD" w:rsidP="002E2F01">
      <w:pPr>
        <w:spacing w:line="360" w:lineRule="auto"/>
        <w:jc w:val="both"/>
        <w:rPr>
          <w:rFonts w:ascii="Arial" w:hAnsi="Arial" w:cs="Arial"/>
          <w:b/>
          <w:lang w:val="es-CO"/>
        </w:rPr>
      </w:pPr>
    </w:p>
    <w:p w14:paraId="072FE713" w14:textId="77777777" w:rsidR="008536BD" w:rsidRPr="00E71DE3" w:rsidRDefault="00933008" w:rsidP="002E2F01">
      <w:pPr>
        <w:spacing w:line="360" w:lineRule="auto"/>
        <w:jc w:val="both"/>
        <w:rPr>
          <w:rFonts w:ascii="Arial" w:hAnsi="Arial" w:cs="Arial"/>
          <w:b/>
          <w:lang w:val="es-MX"/>
        </w:rPr>
      </w:pPr>
      <w:r w:rsidRPr="00E71DE3">
        <w:rPr>
          <w:rFonts w:ascii="Arial" w:hAnsi="Arial" w:cs="Arial"/>
          <w:b/>
          <w:lang w:val="es-MX"/>
        </w:rPr>
        <w:t>2. Caso concreto</w:t>
      </w:r>
    </w:p>
    <w:p w14:paraId="53C087F0" w14:textId="77777777" w:rsidR="008536BD" w:rsidRPr="00E71DE3" w:rsidRDefault="008536BD" w:rsidP="002E2F01">
      <w:pPr>
        <w:spacing w:line="360" w:lineRule="auto"/>
        <w:jc w:val="both"/>
        <w:rPr>
          <w:rFonts w:ascii="Arial" w:hAnsi="Arial" w:cs="Arial"/>
          <w:b/>
          <w:lang w:val="es-MX"/>
        </w:rPr>
      </w:pPr>
    </w:p>
    <w:p w14:paraId="1C2BD955" w14:textId="77777777" w:rsidR="00861A3F" w:rsidRPr="00E71DE3" w:rsidRDefault="00262873" w:rsidP="002E2F01">
      <w:pPr>
        <w:spacing w:line="360" w:lineRule="auto"/>
        <w:jc w:val="both"/>
        <w:rPr>
          <w:rFonts w:ascii="Arial" w:hAnsi="Arial" w:cs="Arial"/>
          <w:lang w:val="es-MX"/>
        </w:rPr>
      </w:pPr>
      <w:r w:rsidRPr="00E71DE3">
        <w:rPr>
          <w:rFonts w:ascii="Arial" w:hAnsi="Arial" w:cs="Arial"/>
          <w:lang w:val="es-MX"/>
        </w:rPr>
        <w:t xml:space="preserve">Antes de abordar lo pertinente </w:t>
      </w:r>
      <w:r w:rsidR="00861A3F" w:rsidRPr="00E71DE3">
        <w:rPr>
          <w:rFonts w:ascii="Arial" w:hAnsi="Arial" w:cs="Arial"/>
          <w:lang w:val="es-MX"/>
        </w:rPr>
        <w:t xml:space="preserve">conviene señalar que en el caso objeto de estudio se vinculó a la unión temporal </w:t>
      </w:r>
      <w:r w:rsidR="00861A3F" w:rsidRPr="00E71DE3">
        <w:rPr>
          <w:rFonts w:ascii="Arial" w:hAnsi="Arial" w:cs="Arial"/>
        </w:rPr>
        <w:t>Pr</w:t>
      </w:r>
      <w:r w:rsidR="00216915" w:rsidRPr="00E71DE3">
        <w:rPr>
          <w:rFonts w:ascii="Arial" w:hAnsi="Arial" w:cs="Arial"/>
        </w:rPr>
        <w:t>ociberné</w:t>
      </w:r>
      <w:r w:rsidR="00861A3F" w:rsidRPr="00E71DE3">
        <w:rPr>
          <w:rFonts w:ascii="Arial" w:hAnsi="Arial" w:cs="Arial"/>
        </w:rPr>
        <w:t xml:space="preserve">tica – Gts  2015, </w:t>
      </w:r>
      <w:r w:rsidR="00F22438" w:rsidRPr="00E71DE3">
        <w:rPr>
          <w:rFonts w:ascii="Arial" w:hAnsi="Arial" w:cs="Arial"/>
        </w:rPr>
        <w:t>porque fue</w:t>
      </w:r>
      <w:r w:rsidR="00861A3F" w:rsidRPr="00E71DE3">
        <w:rPr>
          <w:rFonts w:ascii="Arial" w:hAnsi="Arial" w:cs="Arial"/>
        </w:rPr>
        <w:t xml:space="preserve"> la adjudicataria </w:t>
      </w:r>
      <w:r w:rsidR="00F22438" w:rsidRPr="00E71DE3">
        <w:rPr>
          <w:rFonts w:ascii="Arial" w:hAnsi="Arial" w:cs="Arial"/>
        </w:rPr>
        <w:t>mediante la resolución</w:t>
      </w:r>
      <w:r w:rsidR="00861A3F" w:rsidRPr="00E71DE3">
        <w:rPr>
          <w:rFonts w:ascii="Arial" w:hAnsi="Arial" w:cs="Arial"/>
        </w:rPr>
        <w:t xml:space="preserve"> cuya nulidad se pretende con la demanda.</w:t>
      </w:r>
    </w:p>
    <w:p w14:paraId="593D4EDF" w14:textId="77777777" w:rsidR="00861A3F" w:rsidRPr="00E71DE3" w:rsidRDefault="00861A3F" w:rsidP="002E2F01">
      <w:pPr>
        <w:spacing w:line="360" w:lineRule="auto"/>
        <w:jc w:val="both"/>
        <w:rPr>
          <w:rFonts w:ascii="Arial" w:hAnsi="Arial" w:cs="Arial"/>
          <w:lang w:val="es-MX"/>
        </w:rPr>
      </w:pPr>
    </w:p>
    <w:p w14:paraId="2007954F" w14:textId="77777777" w:rsidR="005B0A60" w:rsidRPr="00E71DE3" w:rsidRDefault="00861A3F" w:rsidP="002E2F01">
      <w:pPr>
        <w:spacing w:line="360" w:lineRule="auto"/>
        <w:jc w:val="both"/>
        <w:rPr>
          <w:rFonts w:ascii="Arial" w:hAnsi="Arial" w:cs="Arial"/>
          <w:lang w:val="es-MX"/>
        </w:rPr>
      </w:pPr>
      <w:r w:rsidRPr="00E71DE3">
        <w:rPr>
          <w:rFonts w:ascii="Arial" w:hAnsi="Arial" w:cs="Arial"/>
          <w:lang w:val="es-MX"/>
        </w:rPr>
        <w:t>Pues bien, l</w:t>
      </w:r>
      <w:r w:rsidR="00933008" w:rsidRPr="00E71DE3">
        <w:rPr>
          <w:rFonts w:ascii="Arial" w:hAnsi="Arial" w:cs="Arial"/>
          <w:lang w:val="es-MX"/>
        </w:rPr>
        <w:t xml:space="preserve">a controversia en el presente asunto gira en torno </w:t>
      </w:r>
      <w:r w:rsidR="00FE706E" w:rsidRPr="00E71DE3">
        <w:rPr>
          <w:rFonts w:ascii="Arial" w:hAnsi="Arial" w:cs="Arial"/>
          <w:lang w:val="es-MX"/>
        </w:rPr>
        <w:t>a la legitimación en l</w:t>
      </w:r>
      <w:r w:rsidR="00216915" w:rsidRPr="00E71DE3">
        <w:rPr>
          <w:rFonts w:ascii="Arial" w:hAnsi="Arial" w:cs="Arial"/>
          <w:lang w:val="es-MX"/>
        </w:rPr>
        <w:t>a causa por pasiva de Prociberné</w:t>
      </w:r>
      <w:r w:rsidR="00FE706E" w:rsidRPr="00E71DE3">
        <w:rPr>
          <w:rFonts w:ascii="Arial" w:hAnsi="Arial" w:cs="Arial"/>
          <w:lang w:val="es-MX"/>
        </w:rPr>
        <w:t>tica S.A., integrante de la uni</w:t>
      </w:r>
      <w:r w:rsidR="00262873" w:rsidRPr="00E71DE3">
        <w:rPr>
          <w:rFonts w:ascii="Arial" w:hAnsi="Arial" w:cs="Arial"/>
          <w:lang w:val="es-MX"/>
        </w:rPr>
        <w:t xml:space="preserve">ón temporal adjudicataria, por la excepción que en ese sentido propuso dicha sociedad. </w:t>
      </w:r>
    </w:p>
    <w:p w14:paraId="5DF7B870" w14:textId="77777777" w:rsidR="00262873" w:rsidRPr="00E71DE3" w:rsidRDefault="00262873" w:rsidP="002E2F01">
      <w:pPr>
        <w:spacing w:line="360" w:lineRule="auto"/>
        <w:jc w:val="both"/>
        <w:rPr>
          <w:rFonts w:ascii="Arial" w:hAnsi="Arial" w:cs="Arial"/>
          <w:lang w:val="es-MX"/>
        </w:rPr>
      </w:pPr>
    </w:p>
    <w:p w14:paraId="036B7822" w14:textId="77777777" w:rsidR="007B7F58" w:rsidRPr="00E71DE3" w:rsidRDefault="00262873" w:rsidP="002E2F01">
      <w:pPr>
        <w:spacing w:line="360" w:lineRule="auto"/>
        <w:jc w:val="both"/>
        <w:rPr>
          <w:rFonts w:ascii="Arial" w:hAnsi="Arial" w:cs="Arial"/>
          <w:lang w:val="es-MX"/>
        </w:rPr>
      </w:pPr>
      <w:r w:rsidRPr="00E71DE3">
        <w:rPr>
          <w:rFonts w:ascii="Arial" w:hAnsi="Arial" w:cs="Arial"/>
          <w:lang w:val="es-MX"/>
        </w:rPr>
        <w:t xml:space="preserve">En el auto apelado se </w:t>
      </w:r>
      <w:r w:rsidR="00627AA4" w:rsidRPr="00E71DE3">
        <w:rPr>
          <w:rFonts w:ascii="Arial" w:hAnsi="Arial" w:cs="Arial"/>
          <w:lang w:val="es-MX"/>
        </w:rPr>
        <w:t xml:space="preserve">negó la referida excepción, con fundamento en que se debe garantizar la comparecencia de la adjudicataria </w:t>
      </w:r>
      <w:r w:rsidR="00627AA4" w:rsidRPr="00E71DE3">
        <w:rPr>
          <w:rFonts w:ascii="Arial" w:hAnsi="Arial" w:cs="Arial"/>
        </w:rPr>
        <w:t xml:space="preserve">para efectos de que ejerza su derecho de contradicción, en vista de que en </w:t>
      </w:r>
      <w:r w:rsidR="00B30FBE" w:rsidRPr="00E71DE3">
        <w:rPr>
          <w:rFonts w:ascii="Arial" w:hAnsi="Arial" w:cs="Arial"/>
        </w:rPr>
        <w:t>la demanda</w:t>
      </w:r>
      <w:r w:rsidR="00627AA4" w:rsidRPr="00E71DE3">
        <w:rPr>
          <w:rFonts w:ascii="Arial" w:hAnsi="Arial" w:cs="Arial"/>
        </w:rPr>
        <w:t xml:space="preserve"> se </w:t>
      </w:r>
      <w:r w:rsidR="00B30FBE" w:rsidRPr="00E71DE3">
        <w:rPr>
          <w:rFonts w:ascii="Arial" w:hAnsi="Arial" w:cs="Arial"/>
        </w:rPr>
        <w:t>pidió</w:t>
      </w:r>
      <w:r w:rsidR="00627AA4" w:rsidRPr="00E71DE3">
        <w:rPr>
          <w:rFonts w:ascii="Arial" w:hAnsi="Arial" w:cs="Arial"/>
        </w:rPr>
        <w:t xml:space="preserve"> la nulidad del acto de adjudicaci</w:t>
      </w:r>
      <w:r w:rsidR="007B7F58" w:rsidRPr="00E71DE3">
        <w:rPr>
          <w:rFonts w:ascii="Arial" w:hAnsi="Arial" w:cs="Arial"/>
        </w:rPr>
        <w:t xml:space="preserve">ón; sin embargo, </w:t>
      </w:r>
      <w:r w:rsidR="0061569C" w:rsidRPr="00E71DE3">
        <w:rPr>
          <w:rFonts w:ascii="Arial" w:hAnsi="Arial" w:cs="Arial"/>
        </w:rPr>
        <w:t xml:space="preserve">a través del recurso de apelación, </w:t>
      </w:r>
      <w:r w:rsidR="00216915" w:rsidRPr="00E71DE3">
        <w:rPr>
          <w:rFonts w:ascii="Arial" w:hAnsi="Arial" w:cs="Arial"/>
          <w:lang w:val="es-MX"/>
        </w:rPr>
        <w:t>Prociberné</w:t>
      </w:r>
      <w:r w:rsidR="0061569C" w:rsidRPr="00E71DE3">
        <w:rPr>
          <w:rFonts w:ascii="Arial" w:hAnsi="Arial" w:cs="Arial"/>
          <w:lang w:val="es-MX"/>
        </w:rPr>
        <w:t>tica S.A.</w:t>
      </w:r>
      <w:r w:rsidR="00D879FB" w:rsidRPr="00E71DE3">
        <w:rPr>
          <w:rFonts w:ascii="Arial" w:hAnsi="Arial" w:cs="Arial"/>
          <w:lang w:val="es-MX"/>
        </w:rPr>
        <w:t xml:space="preserve"> insistió en que no estaba legitimada en la causa por pasiva, para lo cual señaló que no le asiste un interés directo en el asunto y que en nada le afectaría las resultas </w:t>
      </w:r>
      <w:r w:rsidR="00D879FB" w:rsidRPr="00E71DE3">
        <w:rPr>
          <w:rFonts w:ascii="Arial" w:hAnsi="Arial" w:cs="Arial"/>
          <w:lang w:val="es-MX"/>
        </w:rPr>
        <w:lastRenderedPageBreak/>
        <w:t xml:space="preserve">del proceso, por cuanto el contrato que se adjudicó a la unión temporal ya fue ejecutado, e incluso liquidado.  </w:t>
      </w:r>
    </w:p>
    <w:p w14:paraId="4CEC62DA" w14:textId="77777777" w:rsidR="006F23DA" w:rsidRPr="00E71DE3" w:rsidRDefault="006F23DA" w:rsidP="002E2F01">
      <w:pPr>
        <w:spacing w:line="360" w:lineRule="auto"/>
        <w:jc w:val="both"/>
        <w:rPr>
          <w:rFonts w:ascii="Arial" w:hAnsi="Arial" w:cs="Arial"/>
          <w:lang w:val="es-MX"/>
        </w:rPr>
      </w:pPr>
    </w:p>
    <w:p w14:paraId="23992F5F" w14:textId="77777777" w:rsidR="0020671A" w:rsidRPr="00E71DE3" w:rsidRDefault="0016174F" w:rsidP="002E2F01">
      <w:pPr>
        <w:spacing w:line="360" w:lineRule="auto"/>
        <w:jc w:val="both"/>
        <w:rPr>
          <w:rFonts w:ascii="Arial" w:hAnsi="Arial" w:cs="Arial"/>
        </w:rPr>
      </w:pPr>
      <w:r w:rsidRPr="00E71DE3">
        <w:rPr>
          <w:rFonts w:ascii="Arial" w:hAnsi="Arial" w:cs="Arial"/>
        </w:rPr>
        <w:t xml:space="preserve">En ese contexto, </w:t>
      </w:r>
      <w:r w:rsidR="0020671A" w:rsidRPr="00E71DE3">
        <w:rPr>
          <w:rFonts w:ascii="Arial" w:hAnsi="Arial" w:cs="Arial"/>
        </w:rPr>
        <w:t>el De</w:t>
      </w:r>
      <w:r w:rsidR="00216915" w:rsidRPr="00E71DE3">
        <w:rPr>
          <w:rFonts w:ascii="Arial" w:hAnsi="Arial" w:cs="Arial"/>
        </w:rPr>
        <w:t>spacho determinará si Prociberné</w:t>
      </w:r>
      <w:r w:rsidR="0020671A" w:rsidRPr="00E71DE3">
        <w:rPr>
          <w:rFonts w:ascii="Arial" w:hAnsi="Arial" w:cs="Arial"/>
        </w:rPr>
        <w:t xml:space="preserve">tica S.A. se encuentra legitimada o no en la causa por pasiva, no sin antes precisar </w:t>
      </w:r>
      <w:r w:rsidR="005534C8" w:rsidRPr="00E71DE3">
        <w:rPr>
          <w:rFonts w:ascii="Arial" w:hAnsi="Arial" w:cs="Arial"/>
        </w:rPr>
        <w:t xml:space="preserve">en </w:t>
      </w:r>
      <w:r w:rsidR="00BB6D65" w:rsidRPr="00E71DE3">
        <w:rPr>
          <w:rFonts w:ascii="Arial" w:hAnsi="Arial" w:cs="Arial"/>
        </w:rPr>
        <w:t>qué</w:t>
      </w:r>
      <w:r w:rsidR="0020671A" w:rsidRPr="00E71DE3">
        <w:rPr>
          <w:rFonts w:ascii="Arial" w:hAnsi="Arial" w:cs="Arial"/>
        </w:rPr>
        <w:t xml:space="preserve"> procesos debe garantizarse la comparecencia de los adjudicatarios. </w:t>
      </w:r>
      <w:r w:rsidR="005534C8" w:rsidRPr="00E71DE3">
        <w:rPr>
          <w:rFonts w:ascii="Arial" w:hAnsi="Arial" w:cs="Arial"/>
        </w:rPr>
        <w:t>Sobre este</w:t>
      </w:r>
      <w:r w:rsidR="0020671A" w:rsidRPr="00E71DE3">
        <w:rPr>
          <w:rFonts w:ascii="Arial" w:hAnsi="Arial" w:cs="Arial"/>
        </w:rPr>
        <w:t xml:space="preserve"> </w:t>
      </w:r>
      <w:r w:rsidR="005534C8" w:rsidRPr="00E71DE3">
        <w:rPr>
          <w:rFonts w:ascii="Arial" w:hAnsi="Arial" w:cs="Arial"/>
        </w:rPr>
        <w:t>particular</w:t>
      </w:r>
      <w:r w:rsidR="0020671A" w:rsidRPr="00E71DE3">
        <w:rPr>
          <w:rFonts w:ascii="Arial" w:hAnsi="Arial" w:cs="Arial"/>
        </w:rPr>
        <w:t xml:space="preserve">, </w:t>
      </w:r>
      <w:r w:rsidR="005534C8" w:rsidRPr="00E71DE3">
        <w:rPr>
          <w:rFonts w:ascii="Arial" w:hAnsi="Arial" w:cs="Arial"/>
        </w:rPr>
        <w:t xml:space="preserve">la Sección Tercera </w:t>
      </w:r>
      <w:r w:rsidR="0020671A" w:rsidRPr="00E71DE3">
        <w:rPr>
          <w:rFonts w:ascii="Arial" w:hAnsi="Arial" w:cs="Arial"/>
        </w:rPr>
        <w:t>del Consejo de Estado ha señalado lo siguiente</w:t>
      </w:r>
      <w:r w:rsidR="005534C8" w:rsidRPr="00E71DE3">
        <w:rPr>
          <w:rStyle w:val="Refdenotaalpie"/>
          <w:rFonts w:ascii="Arial" w:hAnsi="Arial" w:cs="Arial"/>
        </w:rPr>
        <w:footnoteReference w:id="12"/>
      </w:r>
      <w:r w:rsidR="0020671A" w:rsidRPr="00E71DE3">
        <w:rPr>
          <w:rFonts w:ascii="Arial" w:hAnsi="Arial" w:cs="Arial"/>
        </w:rPr>
        <w:t>:</w:t>
      </w:r>
    </w:p>
    <w:p w14:paraId="46BB11C0" w14:textId="77777777" w:rsidR="0020671A" w:rsidRPr="00E71DE3" w:rsidRDefault="0020671A" w:rsidP="002E2F01">
      <w:pPr>
        <w:spacing w:line="360" w:lineRule="auto"/>
        <w:jc w:val="both"/>
        <w:rPr>
          <w:rFonts w:ascii="Arial" w:hAnsi="Arial" w:cs="Arial"/>
        </w:rPr>
      </w:pPr>
    </w:p>
    <w:p w14:paraId="11A4BC1C" w14:textId="77777777" w:rsidR="005534C8" w:rsidRPr="00E71DE3" w:rsidRDefault="005534C8" w:rsidP="005534C8">
      <w:pPr>
        <w:spacing w:line="276" w:lineRule="auto"/>
        <w:ind w:left="567" w:right="567"/>
        <w:jc w:val="both"/>
        <w:rPr>
          <w:rFonts w:ascii="Arial" w:hAnsi="Arial" w:cs="Arial"/>
        </w:rPr>
      </w:pPr>
      <w:r w:rsidRPr="00E71DE3">
        <w:rPr>
          <w:rFonts w:ascii="Arial" w:hAnsi="Arial" w:cs="Arial"/>
          <w:i/>
        </w:rPr>
        <w:t>“(…) se advierte que al amparo del C.P.A.C.A. en la demanda de nulidad contra los actos previos es procedente la citación del adjudicatario del contrato en calidad de litisconsorte necesario si se pretende la nulidad del contrato sin olvidar que el juez administrativo puede declarar oficiosamente la nulidad del contrato cuando se funde en la ilegalidad de los actos previos, siempre que el contratista haya sido vinculado al proceso en forma oportuna para ejercer el derecho de defensa en relación con la ilegalidad imputada</w:t>
      </w:r>
      <w:r w:rsidRPr="00E71DE3">
        <w:rPr>
          <w:rStyle w:val="Refdenotaalpie"/>
          <w:rFonts w:ascii="Arial" w:hAnsi="Arial" w:cs="Arial"/>
          <w:i/>
        </w:rPr>
        <w:footnoteReference w:id="13"/>
      </w:r>
      <w:r w:rsidRPr="00E71DE3">
        <w:rPr>
          <w:rFonts w:ascii="Arial" w:hAnsi="Arial" w:cs="Arial"/>
          <w:i/>
        </w:rPr>
        <w:t>.</w:t>
      </w:r>
      <w:r w:rsidRPr="00E71DE3">
        <w:rPr>
          <w:rFonts w:ascii="Arial" w:hAnsi="Arial" w:cs="Arial"/>
          <w:b/>
          <w:i/>
          <w:u w:val="single"/>
        </w:rPr>
        <w:t xml:space="preserve"> </w:t>
      </w:r>
    </w:p>
    <w:p w14:paraId="77D12AFA" w14:textId="77777777" w:rsidR="00E71DE3" w:rsidRDefault="00E71DE3" w:rsidP="002E2F01">
      <w:pPr>
        <w:spacing w:line="360" w:lineRule="auto"/>
        <w:jc w:val="both"/>
        <w:rPr>
          <w:rFonts w:ascii="Arial" w:hAnsi="Arial" w:cs="Arial"/>
        </w:rPr>
      </w:pPr>
    </w:p>
    <w:p w14:paraId="2E6AAA7D" w14:textId="77777777" w:rsidR="005534C8" w:rsidRPr="00E71DE3" w:rsidRDefault="005534C8" w:rsidP="002E2F01">
      <w:pPr>
        <w:spacing w:line="360" w:lineRule="auto"/>
        <w:jc w:val="both"/>
        <w:rPr>
          <w:rFonts w:ascii="Arial" w:hAnsi="Arial" w:cs="Arial"/>
        </w:rPr>
      </w:pPr>
      <w:r w:rsidRPr="00E71DE3">
        <w:rPr>
          <w:rFonts w:ascii="Arial" w:hAnsi="Arial" w:cs="Arial"/>
        </w:rPr>
        <w:t xml:space="preserve">De la pauta jurisprudencial en cita se desprende </w:t>
      </w:r>
      <w:r w:rsidR="00271CA4" w:rsidRPr="00E71DE3">
        <w:rPr>
          <w:rFonts w:ascii="Arial" w:hAnsi="Arial" w:cs="Arial"/>
        </w:rPr>
        <w:t xml:space="preserve">que, en los casos en que se pide la nulidad del acto de adjudicación con la respectiva </w:t>
      </w:r>
      <w:r w:rsidR="00F60004" w:rsidRPr="00E71DE3">
        <w:rPr>
          <w:rFonts w:ascii="Arial" w:hAnsi="Arial" w:cs="Arial"/>
        </w:rPr>
        <w:t xml:space="preserve">pretensión de </w:t>
      </w:r>
      <w:r w:rsidR="00271CA4" w:rsidRPr="00E71DE3">
        <w:rPr>
          <w:rFonts w:ascii="Arial" w:hAnsi="Arial" w:cs="Arial"/>
        </w:rPr>
        <w:t>nulidad absoluta del contrato</w:t>
      </w:r>
      <w:r w:rsidR="00F60004" w:rsidRPr="00E71DE3">
        <w:rPr>
          <w:rFonts w:ascii="Arial" w:hAnsi="Arial" w:cs="Arial"/>
        </w:rPr>
        <w:t xml:space="preserve"> estatal</w:t>
      </w:r>
      <w:r w:rsidR="00271CA4" w:rsidRPr="00E71DE3">
        <w:rPr>
          <w:rFonts w:ascii="Arial" w:hAnsi="Arial" w:cs="Arial"/>
        </w:rPr>
        <w:t xml:space="preserve">, resulta procedente </w:t>
      </w:r>
      <w:r w:rsidR="00F60004" w:rsidRPr="00E71DE3">
        <w:rPr>
          <w:rFonts w:ascii="Arial" w:hAnsi="Arial" w:cs="Arial"/>
        </w:rPr>
        <w:t>la citación del</w:t>
      </w:r>
      <w:r w:rsidR="00271CA4" w:rsidRPr="00E71DE3">
        <w:rPr>
          <w:rFonts w:ascii="Arial" w:hAnsi="Arial" w:cs="Arial"/>
        </w:rPr>
        <w:t xml:space="preserve"> adjudicatario en calidad de litisconsorte necesario</w:t>
      </w:r>
      <w:r w:rsidR="00E25B0B" w:rsidRPr="00E71DE3">
        <w:rPr>
          <w:rFonts w:ascii="Arial" w:hAnsi="Arial" w:cs="Arial"/>
        </w:rPr>
        <w:t xml:space="preserve"> por pasiva. </w:t>
      </w:r>
    </w:p>
    <w:p w14:paraId="4D1B4604" w14:textId="77777777" w:rsidR="00271CA4" w:rsidRPr="00E71DE3" w:rsidRDefault="00271CA4" w:rsidP="002E2F01">
      <w:pPr>
        <w:spacing w:line="360" w:lineRule="auto"/>
        <w:jc w:val="both"/>
        <w:rPr>
          <w:rFonts w:ascii="Arial" w:hAnsi="Arial" w:cs="Arial"/>
        </w:rPr>
      </w:pPr>
    </w:p>
    <w:p w14:paraId="2A59E1AB" w14:textId="77777777" w:rsidR="00271CA4" w:rsidRPr="00E71DE3" w:rsidRDefault="00271CA4" w:rsidP="002E2F01">
      <w:pPr>
        <w:spacing w:line="360" w:lineRule="auto"/>
        <w:jc w:val="both"/>
        <w:rPr>
          <w:rFonts w:ascii="Arial" w:hAnsi="Arial" w:cs="Arial"/>
        </w:rPr>
      </w:pPr>
      <w:r w:rsidRPr="00E71DE3">
        <w:rPr>
          <w:rFonts w:ascii="Arial" w:hAnsi="Arial" w:cs="Arial"/>
        </w:rPr>
        <w:t>Lo anterior resulta clar</w:t>
      </w:r>
      <w:r w:rsidR="00F60004" w:rsidRPr="00E71DE3">
        <w:rPr>
          <w:rFonts w:ascii="Arial" w:hAnsi="Arial" w:cs="Arial"/>
        </w:rPr>
        <w:t>o, pero de ahí surge el siguiente interrogante: ¿</w:t>
      </w:r>
      <w:r w:rsidR="00F60004" w:rsidRPr="00E71DE3">
        <w:rPr>
          <w:rFonts w:ascii="Arial" w:hAnsi="Arial" w:cs="Arial"/>
          <w:i/>
        </w:rPr>
        <w:t>procede la vinculación del adjudicatario/contratista en procesos en los que se pide únicamente la nulidad del acto de adjudicación, es decir, sin que se solicite la nulidad absoluta del contrato?</w:t>
      </w:r>
      <w:r w:rsidR="00F60004" w:rsidRPr="00E71DE3">
        <w:rPr>
          <w:rFonts w:ascii="Arial" w:hAnsi="Arial" w:cs="Arial"/>
        </w:rPr>
        <w:t xml:space="preserve"> La respuesta es sí, por las siguientes razones: </w:t>
      </w:r>
    </w:p>
    <w:p w14:paraId="55332B45" w14:textId="77777777" w:rsidR="00F60004" w:rsidRPr="00E71DE3" w:rsidRDefault="00F60004" w:rsidP="002E2F01">
      <w:pPr>
        <w:spacing w:line="360" w:lineRule="auto"/>
        <w:jc w:val="both"/>
        <w:rPr>
          <w:rFonts w:ascii="Arial" w:hAnsi="Arial" w:cs="Arial"/>
        </w:rPr>
      </w:pPr>
    </w:p>
    <w:p w14:paraId="270FE137" w14:textId="77777777" w:rsidR="00F60004" w:rsidRPr="00E71DE3" w:rsidRDefault="00F60004" w:rsidP="002E2F01">
      <w:pPr>
        <w:spacing w:line="360" w:lineRule="auto"/>
        <w:jc w:val="both"/>
        <w:rPr>
          <w:rFonts w:ascii="Arial" w:hAnsi="Arial" w:cs="Arial"/>
          <w:i/>
        </w:rPr>
      </w:pPr>
      <w:r w:rsidRPr="00E71DE3">
        <w:rPr>
          <w:rFonts w:ascii="Arial" w:hAnsi="Arial" w:cs="Arial"/>
        </w:rPr>
        <w:t xml:space="preserve">El artículo 44.4 de la Ley 80 de 1993 establece </w:t>
      </w:r>
      <w:r w:rsidR="00E25B0B" w:rsidRPr="00E71DE3">
        <w:rPr>
          <w:rFonts w:ascii="Arial" w:hAnsi="Arial" w:cs="Arial"/>
        </w:rPr>
        <w:t>que los contratos son absolutamente nulos cuando &lt;&lt;</w:t>
      </w:r>
      <w:r w:rsidR="00E25B0B" w:rsidRPr="00E71DE3">
        <w:rPr>
          <w:rFonts w:ascii="Arial" w:hAnsi="Arial" w:cs="Arial"/>
          <w:i/>
        </w:rPr>
        <w:t>se declaren nulos los actos administrativos en que se fundamenten</w:t>
      </w:r>
      <w:r w:rsidR="00E25B0B" w:rsidRPr="00E71DE3">
        <w:rPr>
          <w:rFonts w:ascii="Arial" w:hAnsi="Arial" w:cs="Arial"/>
        </w:rPr>
        <w:t>&gt;&gt;. A su vez, el artículo 45</w:t>
      </w:r>
      <w:r w:rsidR="00E25B0B" w:rsidRPr="00E71DE3">
        <w:rPr>
          <w:rStyle w:val="Refdenotaalpie"/>
          <w:rFonts w:ascii="Arial" w:hAnsi="Arial" w:cs="Arial"/>
        </w:rPr>
        <w:footnoteReference w:id="14"/>
      </w:r>
      <w:r w:rsidR="00E25B0B" w:rsidRPr="00E71DE3">
        <w:rPr>
          <w:rFonts w:ascii="Arial" w:hAnsi="Arial" w:cs="Arial"/>
        </w:rPr>
        <w:t xml:space="preserve"> </w:t>
      </w:r>
      <w:r w:rsidR="00E25B0B" w:rsidRPr="00E71DE3">
        <w:rPr>
          <w:rFonts w:ascii="Arial" w:hAnsi="Arial" w:cs="Arial"/>
          <w:i/>
        </w:rPr>
        <w:t>ibidem</w:t>
      </w:r>
      <w:r w:rsidR="00E25B0B" w:rsidRPr="00E71DE3">
        <w:rPr>
          <w:rFonts w:ascii="Arial" w:hAnsi="Arial" w:cs="Arial"/>
        </w:rPr>
        <w:t xml:space="preserve"> consagra, entre otras cosas, que la nulidad absoluta puede ser decretada de manera oficiosa. </w:t>
      </w:r>
      <w:r w:rsidR="00E25B0B" w:rsidRPr="00E71DE3">
        <w:rPr>
          <w:rFonts w:ascii="Arial" w:hAnsi="Arial" w:cs="Arial"/>
          <w:i/>
        </w:rPr>
        <w:t xml:space="preserve"> </w:t>
      </w:r>
    </w:p>
    <w:p w14:paraId="273FCB15" w14:textId="77777777" w:rsidR="00E25B0B" w:rsidRPr="00E71DE3" w:rsidRDefault="00E25B0B" w:rsidP="002E2F01">
      <w:pPr>
        <w:spacing w:line="360" w:lineRule="auto"/>
        <w:jc w:val="both"/>
        <w:rPr>
          <w:rFonts w:ascii="Arial" w:hAnsi="Arial" w:cs="Arial"/>
          <w:i/>
        </w:rPr>
      </w:pPr>
    </w:p>
    <w:p w14:paraId="555E9EC6" w14:textId="77777777" w:rsidR="004F1B87" w:rsidRPr="00E71DE3" w:rsidRDefault="00E25B0B" w:rsidP="002E2F01">
      <w:pPr>
        <w:spacing w:line="360" w:lineRule="auto"/>
        <w:jc w:val="both"/>
        <w:rPr>
          <w:rFonts w:ascii="Arial" w:hAnsi="Arial" w:cs="Arial"/>
        </w:rPr>
      </w:pPr>
      <w:r w:rsidRPr="00E71DE3">
        <w:rPr>
          <w:rFonts w:ascii="Arial" w:hAnsi="Arial" w:cs="Arial"/>
        </w:rPr>
        <w:lastRenderedPageBreak/>
        <w:t>En consonancia con lo expuesto, el artículo 141</w:t>
      </w:r>
      <w:r w:rsidR="004F1B87" w:rsidRPr="00E71DE3">
        <w:rPr>
          <w:rFonts w:ascii="Arial" w:hAnsi="Arial" w:cs="Arial"/>
        </w:rPr>
        <w:t>.3</w:t>
      </w:r>
      <w:r w:rsidRPr="00E71DE3">
        <w:rPr>
          <w:rFonts w:ascii="Arial" w:hAnsi="Arial" w:cs="Arial"/>
        </w:rPr>
        <w:t xml:space="preserve"> del CPACA</w:t>
      </w:r>
      <w:r w:rsidR="004F1B87" w:rsidRPr="00E71DE3">
        <w:rPr>
          <w:rStyle w:val="Refdenotaalpie"/>
          <w:rFonts w:ascii="Arial" w:hAnsi="Arial" w:cs="Arial"/>
        </w:rPr>
        <w:footnoteReference w:id="15"/>
      </w:r>
      <w:r w:rsidRPr="00E71DE3">
        <w:rPr>
          <w:rFonts w:ascii="Arial" w:hAnsi="Arial" w:cs="Arial"/>
        </w:rPr>
        <w:t xml:space="preserve"> señala </w:t>
      </w:r>
      <w:r w:rsidR="004F1B87" w:rsidRPr="00E71DE3">
        <w:rPr>
          <w:rFonts w:ascii="Arial" w:hAnsi="Arial" w:cs="Arial"/>
        </w:rPr>
        <w:t xml:space="preserve">que el juez administrativo podrá declarar oficiosamente la nulidad absoluta del contrato estatal cuando se encuentre plenamente demostrada, siempre y cuando en el proceso judicial hayan intervenido las partes contratantes. </w:t>
      </w:r>
    </w:p>
    <w:p w14:paraId="29FDE9F9" w14:textId="77777777" w:rsidR="004F1B87" w:rsidRPr="00E71DE3" w:rsidRDefault="004F1B87" w:rsidP="002E2F01">
      <w:pPr>
        <w:spacing w:line="360" w:lineRule="auto"/>
        <w:jc w:val="both"/>
        <w:rPr>
          <w:rFonts w:ascii="Arial" w:hAnsi="Arial" w:cs="Arial"/>
        </w:rPr>
      </w:pPr>
    </w:p>
    <w:p w14:paraId="0D05B958" w14:textId="77777777" w:rsidR="00E25B0B" w:rsidRPr="00E71DE3" w:rsidRDefault="004F1B87" w:rsidP="002E2F01">
      <w:pPr>
        <w:spacing w:line="360" w:lineRule="auto"/>
        <w:jc w:val="both"/>
        <w:rPr>
          <w:rFonts w:ascii="Arial" w:hAnsi="Arial" w:cs="Arial"/>
        </w:rPr>
      </w:pPr>
      <w:r w:rsidRPr="00E71DE3">
        <w:rPr>
          <w:rFonts w:ascii="Arial" w:hAnsi="Arial" w:cs="Arial"/>
        </w:rPr>
        <w:t xml:space="preserve">Bajo ese panorama normativo, </w:t>
      </w:r>
      <w:r w:rsidR="00616F79" w:rsidRPr="00E71DE3">
        <w:rPr>
          <w:rFonts w:ascii="Arial" w:hAnsi="Arial" w:cs="Arial"/>
        </w:rPr>
        <w:t>en los asuntos en que se pide únicamente la nulidad del acto de adjudicación también debe garantizarse la comparecencia del adjudicatario o del contratista, toda vez que la eventual nulidad del referido acto previo conduce, en los términos del artículo 44.4 de la Ley 80 de 1993, a la nulidad absoluta del contrato, esta última que puede ser declarada de manera oficiosa por el juez administrativo, siempre y cuando el adjudicatario o contratista hubiese intervenido en el proceso</w:t>
      </w:r>
      <w:r w:rsidR="00AE1D55" w:rsidRPr="00E71DE3">
        <w:rPr>
          <w:rFonts w:ascii="Arial" w:hAnsi="Arial" w:cs="Arial"/>
        </w:rPr>
        <w:t xml:space="preserve"> judicial</w:t>
      </w:r>
      <w:r w:rsidR="00616F79" w:rsidRPr="00E71DE3">
        <w:rPr>
          <w:rFonts w:ascii="Arial" w:hAnsi="Arial" w:cs="Arial"/>
        </w:rPr>
        <w:t xml:space="preserve">, tal como lo establece el artículo 141 del CPACA. </w:t>
      </w:r>
    </w:p>
    <w:p w14:paraId="2FA42E2D" w14:textId="77777777" w:rsidR="00E71DE3" w:rsidRDefault="00E71DE3" w:rsidP="002E2F01">
      <w:pPr>
        <w:spacing w:line="360" w:lineRule="auto"/>
        <w:jc w:val="both"/>
        <w:rPr>
          <w:rFonts w:ascii="Arial" w:hAnsi="Arial" w:cs="Arial"/>
        </w:rPr>
      </w:pPr>
    </w:p>
    <w:p w14:paraId="488C3995" w14:textId="77777777" w:rsidR="00616F79" w:rsidRPr="00E71DE3" w:rsidRDefault="00616F79" w:rsidP="002E2F01">
      <w:pPr>
        <w:spacing w:line="360" w:lineRule="auto"/>
        <w:jc w:val="both"/>
        <w:rPr>
          <w:rFonts w:ascii="Arial" w:hAnsi="Arial" w:cs="Arial"/>
        </w:rPr>
      </w:pPr>
      <w:r w:rsidRPr="00E71DE3">
        <w:rPr>
          <w:rFonts w:ascii="Arial" w:hAnsi="Arial" w:cs="Arial"/>
        </w:rPr>
        <w:t xml:space="preserve">En otras palabras, </w:t>
      </w:r>
      <w:r w:rsidR="00AE1D55" w:rsidRPr="00E71DE3">
        <w:rPr>
          <w:rFonts w:ascii="Arial" w:hAnsi="Arial" w:cs="Arial"/>
        </w:rPr>
        <w:t>aun cuando en la demanda no se solicite la nulidad absoluta del contrato, lo cierto es que, tal como se expuso en la jurisprudencia referida</w:t>
      </w:r>
      <w:r w:rsidR="00AE1D55" w:rsidRPr="00E71DE3">
        <w:rPr>
          <w:rStyle w:val="Refdenotaalpie"/>
          <w:rFonts w:ascii="Arial" w:hAnsi="Arial" w:cs="Arial"/>
        </w:rPr>
        <w:footnoteReference w:id="16"/>
      </w:r>
      <w:r w:rsidR="00AE1D55" w:rsidRPr="00E71DE3">
        <w:rPr>
          <w:rFonts w:ascii="Arial" w:hAnsi="Arial" w:cs="Arial"/>
        </w:rPr>
        <w:t>, el juez administrativo puede declarar</w:t>
      </w:r>
      <w:r w:rsidR="001804FA" w:rsidRPr="00E71DE3">
        <w:rPr>
          <w:rFonts w:ascii="Arial" w:hAnsi="Arial" w:cs="Arial"/>
        </w:rPr>
        <w:t xml:space="preserve"> de oficio la nulidad del negocio </w:t>
      </w:r>
      <w:r w:rsidR="00AE1D55" w:rsidRPr="00E71DE3">
        <w:rPr>
          <w:rFonts w:ascii="Arial" w:hAnsi="Arial" w:cs="Arial"/>
        </w:rPr>
        <w:t xml:space="preserve">cuando se funde en la ilegalidad de los actos previos, siempre que el contratista haya sido vinculado al proceso oportunamente para que ejerza </w:t>
      </w:r>
      <w:r w:rsidR="00FE3CA5" w:rsidRPr="00E71DE3">
        <w:rPr>
          <w:rFonts w:ascii="Arial" w:hAnsi="Arial" w:cs="Arial"/>
        </w:rPr>
        <w:t xml:space="preserve">su </w:t>
      </w:r>
      <w:r w:rsidR="00AE1D55" w:rsidRPr="00E71DE3">
        <w:rPr>
          <w:rFonts w:ascii="Arial" w:hAnsi="Arial" w:cs="Arial"/>
        </w:rPr>
        <w:t xml:space="preserve">derecho de defensa respecto de la nulidad del acto previo </w:t>
      </w:r>
      <w:r w:rsidR="001335E7" w:rsidRPr="00E71DE3">
        <w:rPr>
          <w:rFonts w:ascii="Arial" w:hAnsi="Arial" w:cs="Arial"/>
        </w:rPr>
        <w:t xml:space="preserve">alegada </w:t>
      </w:r>
      <w:r w:rsidR="00AE1D55" w:rsidRPr="00E71DE3">
        <w:rPr>
          <w:rFonts w:ascii="Arial" w:hAnsi="Arial" w:cs="Arial"/>
        </w:rPr>
        <w:t>con la demanda</w:t>
      </w:r>
      <w:r w:rsidR="00A95C10" w:rsidRPr="00E71DE3">
        <w:rPr>
          <w:rStyle w:val="Refdenotaalpie"/>
          <w:rFonts w:ascii="Arial" w:hAnsi="Arial" w:cs="Arial"/>
        </w:rPr>
        <w:footnoteReference w:id="17"/>
      </w:r>
      <w:r w:rsidR="00AE1D55" w:rsidRPr="00E71DE3">
        <w:rPr>
          <w:rFonts w:ascii="Arial" w:hAnsi="Arial" w:cs="Arial"/>
        </w:rPr>
        <w:t xml:space="preserve">. </w:t>
      </w:r>
    </w:p>
    <w:p w14:paraId="4689DCAD" w14:textId="77777777" w:rsidR="001804FA" w:rsidRPr="00E71DE3" w:rsidRDefault="001804FA" w:rsidP="002E2F01">
      <w:pPr>
        <w:spacing w:line="360" w:lineRule="auto"/>
        <w:jc w:val="both"/>
        <w:rPr>
          <w:rFonts w:ascii="Arial" w:hAnsi="Arial" w:cs="Arial"/>
        </w:rPr>
      </w:pPr>
    </w:p>
    <w:p w14:paraId="31E3A0A1" w14:textId="77777777" w:rsidR="001804FA" w:rsidRPr="00E71DE3" w:rsidRDefault="001804FA" w:rsidP="002E2F01">
      <w:pPr>
        <w:spacing w:line="360" w:lineRule="auto"/>
        <w:jc w:val="both"/>
        <w:rPr>
          <w:rFonts w:ascii="Arial" w:hAnsi="Arial" w:cs="Arial"/>
        </w:rPr>
      </w:pPr>
      <w:r w:rsidRPr="00E71DE3">
        <w:rPr>
          <w:rFonts w:ascii="Arial" w:hAnsi="Arial" w:cs="Arial"/>
        </w:rPr>
        <w:t xml:space="preserve">En este caso, la parte </w:t>
      </w:r>
      <w:r w:rsidR="0073545C" w:rsidRPr="00E71DE3">
        <w:rPr>
          <w:rFonts w:ascii="Arial" w:hAnsi="Arial" w:cs="Arial"/>
        </w:rPr>
        <w:t>actora</w:t>
      </w:r>
      <w:r w:rsidRPr="00E71DE3">
        <w:rPr>
          <w:rFonts w:ascii="Arial" w:hAnsi="Arial" w:cs="Arial"/>
        </w:rPr>
        <w:t xml:space="preserve"> </w:t>
      </w:r>
      <w:r w:rsidR="0073545C" w:rsidRPr="00E71DE3">
        <w:rPr>
          <w:rFonts w:ascii="Arial" w:hAnsi="Arial" w:cs="Arial"/>
        </w:rPr>
        <w:t xml:space="preserve">solamente pidió la nulidad del acto de adjudicación y, en el trámite que se le impartió a la demanda, el Tribunal </w:t>
      </w:r>
      <w:r w:rsidR="0073545C" w:rsidRPr="00E71DE3">
        <w:rPr>
          <w:rFonts w:ascii="Arial" w:hAnsi="Arial" w:cs="Arial"/>
          <w:i/>
        </w:rPr>
        <w:t>a quo</w:t>
      </w:r>
      <w:r w:rsidR="0073545C" w:rsidRPr="00E71DE3">
        <w:rPr>
          <w:rFonts w:ascii="Arial" w:hAnsi="Arial" w:cs="Arial"/>
        </w:rPr>
        <w:t xml:space="preserve"> vinculó a la adjudicataria al proceso judicial, decisión ajustada a derecho, por lo explicado en precedencia, en el sentido de que es necesario garantizar</w:t>
      </w:r>
      <w:r w:rsidR="00964B3B" w:rsidRPr="00E71DE3">
        <w:rPr>
          <w:rFonts w:ascii="Arial" w:hAnsi="Arial" w:cs="Arial"/>
        </w:rPr>
        <w:t xml:space="preserve"> su comparecencia a esta causa </w:t>
      </w:r>
      <w:r w:rsidR="0073545C" w:rsidRPr="00E71DE3">
        <w:rPr>
          <w:rFonts w:ascii="Arial" w:hAnsi="Arial" w:cs="Arial"/>
        </w:rPr>
        <w:t>porque el juez administrativo</w:t>
      </w:r>
      <w:r w:rsidR="00964B3B" w:rsidRPr="00E71DE3">
        <w:rPr>
          <w:rFonts w:ascii="Arial" w:hAnsi="Arial" w:cs="Arial"/>
        </w:rPr>
        <w:t>, con fundamento en la eventual ilegalidad del acto previo demandado,</w:t>
      </w:r>
      <w:r w:rsidR="0073545C" w:rsidRPr="00E71DE3">
        <w:rPr>
          <w:rFonts w:ascii="Arial" w:hAnsi="Arial" w:cs="Arial"/>
        </w:rPr>
        <w:t xml:space="preserve"> </w:t>
      </w:r>
      <w:r w:rsidR="00964B3B" w:rsidRPr="00E71DE3">
        <w:rPr>
          <w:rFonts w:ascii="Arial" w:hAnsi="Arial" w:cs="Arial"/>
        </w:rPr>
        <w:t xml:space="preserve">puede declarar </w:t>
      </w:r>
      <w:r w:rsidR="0073545C" w:rsidRPr="00E71DE3">
        <w:rPr>
          <w:rFonts w:ascii="Arial" w:hAnsi="Arial" w:cs="Arial"/>
        </w:rPr>
        <w:t>de manera oficiosa la nulidad absoluta del contrato que la unión temporal adjudicataria suscribi</w:t>
      </w:r>
      <w:r w:rsidR="00964B3B" w:rsidRPr="00E71DE3">
        <w:rPr>
          <w:rFonts w:ascii="Arial" w:hAnsi="Arial" w:cs="Arial"/>
        </w:rPr>
        <w:t xml:space="preserve">ó. </w:t>
      </w:r>
    </w:p>
    <w:p w14:paraId="04961AC8" w14:textId="77777777" w:rsidR="00964B3B" w:rsidRPr="00E71DE3" w:rsidRDefault="00964B3B" w:rsidP="002E2F01">
      <w:pPr>
        <w:spacing w:line="360" w:lineRule="auto"/>
        <w:jc w:val="both"/>
        <w:rPr>
          <w:rFonts w:ascii="Arial" w:hAnsi="Arial" w:cs="Arial"/>
        </w:rPr>
      </w:pPr>
    </w:p>
    <w:p w14:paraId="0D8E196A" w14:textId="77777777" w:rsidR="00A95C10" w:rsidRPr="00E71DE3" w:rsidRDefault="00964B3B" w:rsidP="002E2F01">
      <w:pPr>
        <w:spacing w:line="360" w:lineRule="auto"/>
        <w:jc w:val="both"/>
        <w:rPr>
          <w:rFonts w:ascii="Arial" w:hAnsi="Arial" w:cs="Arial"/>
        </w:rPr>
      </w:pPr>
      <w:r w:rsidRPr="00E71DE3">
        <w:rPr>
          <w:rFonts w:ascii="Arial" w:hAnsi="Arial" w:cs="Arial"/>
        </w:rPr>
        <w:lastRenderedPageBreak/>
        <w:t>En el recurso de apela</w:t>
      </w:r>
      <w:r w:rsidR="00216915" w:rsidRPr="00E71DE3">
        <w:rPr>
          <w:rFonts w:ascii="Arial" w:hAnsi="Arial" w:cs="Arial"/>
        </w:rPr>
        <w:t>ción, Prociberné</w:t>
      </w:r>
      <w:r w:rsidRPr="00E71DE3">
        <w:rPr>
          <w:rFonts w:ascii="Arial" w:hAnsi="Arial" w:cs="Arial"/>
        </w:rPr>
        <w:t xml:space="preserve">tica S.A., integrante de la unión temporal adjudicataria, señaló que no estaba legitimada en la causa por pasiva, </w:t>
      </w:r>
      <w:r w:rsidR="00B714A4" w:rsidRPr="00E71DE3">
        <w:rPr>
          <w:rFonts w:ascii="Arial" w:hAnsi="Arial" w:cs="Arial"/>
        </w:rPr>
        <w:t xml:space="preserve">dado que el contrato </w:t>
      </w:r>
      <w:r w:rsidR="0080279E" w:rsidRPr="00E71DE3">
        <w:rPr>
          <w:rFonts w:ascii="Arial" w:hAnsi="Arial" w:cs="Arial"/>
        </w:rPr>
        <w:t xml:space="preserve">que dicha figura asociativa suscribió </w:t>
      </w:r>
      <w:r w:rsidR="00B714A4" w:rsidRPr="00E71DE3">
        <w:rPr>
          <w:rFonts w:ascii="Arial" w:hAnsi="Arial" w:cs="Arial"/>
        </w:rPr>
        <w:t>ya se ejecutó y ya se liquidó; sin embargo, este Despacho no comparte tal argumentaci</w:t>
      </w:r>
      <w:r w:rsidR="00A95C10" w:rsidRPr="00E71DE3">
        <w:rPr>
          <w:rFonts w:ascii="Arial" w:hAnsi="Arial" w:cs="Arial"/>
        </w:rPr>
        <w:t>ón, toda vez que</w:t>
      </w:r>
      <w:r w:rsidR="0080279E" w:rsidRPr="00E71DE3">
        <w:rPr>
          <w:rFonts w:ascii="Arial" w:hAnsi="Arial" w:cs="Arial"/>
        </w:rPr>
        <w:t xml:space="preserve"> </w:t>
      </w:r>
      <w:r w:rsidR="00B660BE" w:rsidRPr="00E71DE3">
        <w:rPr>
          <w:rFonts w:ascii="Arial" w:hAnsi="Arial" w:cs="Arial"/>
        </w:rPr>
        <w:t>la nulidad absoluta del contrato</w:t>
      </w:r>
      <w:r w:rsidR="00D46323" w:rsidRPr="00E71DE3">
        <w:rPr>
          <w:rFonts w:ascii="Arial" w:hAnsi="Arial" w:cs="Arial"/>
        </w:rPr>
        <w:t xml:space="preserve"> </w:t>
      </w:r>
      <w:r w:rsidR="00A95C10" w:rsidRPr="00E71DE3">
        <w:rPr>
          <w:rFonts w:ascii="Arial" w:hAnsi="Arial" w:cs="Arial"/>
        </w:rPr>
        <w:t xml:space="preserve">puede ser decretada de oficio por el juez administrativo, independientemente de que el </w:t>
      </w:r>
      <w:r w:rsidR="00D46323" w:rsidRPr="00E71DE3">
        <w:rPr>
          <w:rFonts w:ascii="Arial" w:hAnsi="Arial" w:cs="Arial"/>
        </w:rPr>
        <w:t>mismo</w:t>
      </w:r>
      <w:r w:rsidR="00A95C10" w:rsidRPr="00E71DE3">
        <w:rPr>
          <w:rFonts w:ascii="Arial" w:hAnsi="Arial" w:cs="Arial"/>
        </w:rPr>
        <w:t xml:space="preserve"> ya se hubiere </w:t>
      </w:r>
      <w:r w:rsidR="00D46323" w:rsidRPr="00E71DE3">
        <w:rPr>
          <w:rFonts w:ascii="Arial" w:hAnsi="Arial" w:cs="Arial"/>
        </w:rPr>
        <w:t xml:space="preserve">ejecutado e incluso liquidado, por lo que las resultas del proceso sí podrían afectarle a la </w:t>
      </w:r>
      <w:r w:rsidR="00FE3CA5" w:rsidRPr="00E71DE3">
        <w:rPr>
          <w:rFonts w:ascii="Arial" w:hAnsi="Arial" w:cs="Arial"/>
        </w:rPr>
        <w:t>contratista</w:t>
      </w:r>
      <w:r w:rsidR="0064122D" w:rsidRPr="00E71DE3">
        <w:rPr>
          <w:rStyle w:val="Refdenotaalpie"/>
          <w:rFonts w:ascii="Arial" w:hAnsi="Arial" w:cs="Arial"/>
        </w:rPr>
        <w:footnoteReference w:id="18"/>
      </w:r>
      <w:r w:rsidR="00D46323" w:rsidRPr="00E71DE3">
        <w:rPr>
          <w:rFonts w:ascii="Arial" w:hAnsi="Arial" w:cs="Arial"/>
        </w:rPr>
        <w:t xml:space="preserve">, de ahí que, contrario a lo señalado por la parte </w:t>
      </w:r>
      <w:r w:rsidR="00FE3CA5" w:rsidRPr="00E71DE3">
        <w:rPr>
          <w:rFonts w:ascii="Arial" w:hAnsi="Arial" w:cs="Arial"/>
        </w:rPr>
        <w:t>recurrente,</w:t>
      </w:r>
      <w:r w:rsidR="004B7809" w:rsidRPr="00E71DE3">
        <w:rPr>
          <w:rFonts w:ascii="Arial" w:hAnsi="Arial" w:cs="Arial"/>
        </w:rPr>
        <w:t xml:space="preserve"> </w:t>
      </w:r>
      <w:r w:rsidR="00216915" w:rsidRPr="00E71DE3">
        <w:rPr>
          <w:rFonts w:ascii="Arial" w:hAnsi="Arial" w:cs="Arial"/>
        </w:rPr>
        <w:t>Prociberné</w:t>
      </w:r>
      <w:r w:rsidR="004B7809" w:rsidRPr="00E71DE3">
        <w:rPr>
          <w:rFonts w:ascii="Arial" w:hAnsi="Arial" w:cs="Arial"/>
        </w:rPr>
        <w:t>tica S.A., integrante de la unión temporal adjudicataria, s</w:t>
      </w:r>
      <w:r w:rsidR="00923099" w:rsidRPr="00E71DE3">
        <w:rPr>
          <w:rFonts w:ascii="Arial" w:hAnsi="Arial" w:cs="Arial"/>
        </w:rPr>
        <w:t>í debe</w:t>
      </w:r>
      <w:r w:rsidR="004B7809" w:rsidRPr="00E71DE3">
        <w:rPr>
          <w:rFonts w:ascii="Arial" w:hAnsi="Arial" w:cs="Arial"/>
        </w:rPr>
        <w:t xml:space="preserve"> comparecer al proceso</w:t>
      </w:r>
      <w:r w:rsidR="00923099" w:rsidRPr="00E71DE3">
        <w:rPr>
          <w:rFonts w:ascii="Arial" w:hAnsi="Arial" w:cs="Arial"/>
        </w:rPr>
        <w:t xml:space="preserve"> para que defienda la legalidad del acto demandado y sus respectivos intereses, por lo que no es cierto que dicha sociedad no esté legitimada en la causa por pasiva. </w:t>
      </w:r>
    </w:p>
    <w:p w14:paraId="1F71B82C" w14:textId="77777777" w:rsidR="00E71DE3" w:rsidRDefault="00E71DE3" w:rsidP="002E2F01">
      <w:pPr>
        <w:spacing w:line="360" w:lineRule="auto"/>
        <w:jc w:val="both"/>
        <w:rPr>
          <w:rFonts w:ascii="Arial" w:hAnsi="Arial" w:cs="Arial"/>
        </w:rPr>
      </w:pPr>
    </w:p>
    <w:p w14:paraId="68B34075" w14:textId="77777777" w:rsidR="006F23DA" w:rsidRPr="00E71DE3" w:rsidRDefault="00B714A4" w:rsidP="002E2F01">
      <w:pPr>
        <w:spacing w:line="360" w:lineRule="auto"/>
        <w:jc w:val="both"/>
        <w:rPr>
          <w:rFonts w:ascii="Arial" w:hAnsi="Arial" w:cs="Arial"/>
        </w:rPr>
      </w:pPr>
      <w:r w:rsidRPr="00E71DE3">
        <w:rPr>
          <w:rFonts w:ascii="Arial" w:hAnsi="Arial" w:cs="Arial"/>
        </w:rPr>
        <w:t>Así las cosas, el Despacho confirmará el auto del 2 de febrero de 2018, proferido por el Tribunal Administrativo de Cundinamarca</w:t>
      </w:r>
      <w:r w:rsidR="0036340D" w:rsidRPr="00E71DE3">
        <w:rPr>
          <w:rFonts w:ascii="Arial" w:hAnsi="Arial" w:cs="Arial"/>
        </w:rPr>
        <w:t xml:space="preserve">, a través del cual </w:t>
      </w:r>
      <w:r w:rsidR="00923099" w:rsidRPr="00E71DE3">
        <w:rPr>
          <w:rFonts w:ascii="Arial" w:hAnsi="Arial" w:cs="Arial"/>
        </w:rPr>
        <w:t xml:space="preserve">no se </w:t>
      </w:r>
      <w:r w:rsidR="0036340D" w:rsidRPr="00E71DE3">
        <w:rPr>
          <w:rFonts w:ascii="Arial" w:hAnsi="Arial" w:cs="Arial"/>
        </w:rPr>
        <w:t>declaró probada la excepción de falta de legitimación en l</w:t>
      </w:r>
      <w:r w:rsidR="00216915" w:rsidRPr="00E71DE3">
        <w:rPr>
          <w:rFonts w:ascii="Arial" w:hAnsi="Arial" w:cs="Arial"/>
        </w:rPr>
        <w:t>a causa por pasiva de Prociberné</w:t>
      </w:r>
      <w:r w:rsidR="0036340D" w:rsidRPr="00E71DE3">
        <w:rPr>
          <w:rFonts w:ascii="Arial" w:hAnsi="Arial" w:cs="Arial"/>
        </w:rPr>
        <w:t xml:space="preserve">tica S.A., integrante de la unión temporal </w:t>
      </w:r>
      <w:r w:rsidR="006E1EBD" w:rsidRPr="00E71DE3">
        <w:rPr>
          <w:rFonts w:ascii="Arial" w:hAnsi="Arial" w:cs="Arial"/>
        </w:rPr>
        <w:t>adjudicataria</w:t>
      </w:r>
      <w:r w:rsidR="0036340D" w:rsidRPr="00E71DE3">
        <w:rPr>
          <w:rFonts w:ascii="Arial" w:hAnsi="Arial" w:cs="Arial"/>
        </w:rPr>
        <w:t xml:space="preserve">. </w:t>
      </w:r>
    </w:p>
    <w:p w14:paraId="3FBCA57E" w14:textId="77777777" w:rsidR="008536BD" w:rsidRPr="00E71DE3" w:rsidRDefault="008536BD" w:rsidP="002E2F01">
      <w:pPr>
        <w:spacing w:line="360" w:lineRule="auto"/>
        <w:jc w:val="both"/>
        <w:rPr>
          <w:rFonts w:ascii="Arial" w:hAnsi="Arial" w:cs="Arial"/>
          <w:b/>
          <w:lang w:val="es-MX"/>
        </w:rPr>
      </w:pPr>
    </w:p>
    <w:p w14:paraId="43259636" w14:textId="77777777" w:rsidR="002F1A1C" w:rsidRPr="00E71DE3" w:rsidRDefault="002E2F01" w:rsidP="002E2F01">
      <w:pPr>
        <w:spacing w:line="360" w:lineRule="auto"/>
        <w:jc w:val="both"/>
        <w:rPr>
          <w:rFonts w:ascii="Arial" w:hAnsi="Arial" w:cs="Arial"/>
          <w:iCs/>
        </w:rPr>
      </w:pPr>
      <w:r w:rsidRPr="00E71DE3">
        <w:rPr>
          <w:rFonts w:ascii="Arial" w:hAnsi="Arial" w:cs="Arial"/>
          <w:iCs/>
        </w:rPr>
        <w:t xml:space="preserve">En mérito de lo expuesto, </w:t>
      </w:r>
      <w:r w:rsidR="000D7BA1" w:rsidRPr="00E71DE3">
        <w:rPr>
          <w:rFonts w:ascii="Arial" w:hAnsi="Arial" w:cs="Arial"/>
          <w:iCs/>
        </w:rPr>
        <w:t>este Despacho d</w:t>
      </w:r>
      <w:r w:rsidR="00530550" w:rsidRPr="00E71DE3">
        <w:rPr>
          <w:rFonts w:ascii="Arial" w:hAnsi="Arial" w:cs="Arial"/>
          <w:iCs/>
        </w:rPr>
        <w:t>el</w:t>
      </w:r>
      <w:r w:rsidR="000D7BA1" w:rsidRPr="00E71DE3">
        <w:rPr>
          <w:rFonts w:ascii="Arial" w:hAnsi="Arial" w:cs="Arial"/>
          <w:iCs/>
        </w:rPr>
        <w:t xml:space="preserve"> Consejo de Estado,</w:t>
      </w:r>
      <w:r w:rsidR="00530550" w:rsidRPr="00E71DE3">
        <w:rPr>
          <w:rFonts w:ascii="Arial" w:hAnsi="Arial" w:cs="Arial"/>
          <w:iCs/>
        </w:rPr>
        <w:t xml:space="preserve"> </w:t>
      </w:r>
      <w:r w:rsidRPr="00E71DE3">
        <w:rPr>
          <w:rFonts w:ascii="Arial" w:hAnsi="Arial" w:cs="Arial"/>
          <w:iCs/>
        </w:rPr>
        <w:t xml:space="preserve">Sala de lo Contencioso Administrativo, Sección Tercera, Subsección A, </w:t>
      </w:r>
    </w:p>
    <w:p w14:paraId="14005B61" w14:textId="77777777" w:rsidR="003D7AE2" w:rsidRPr="00E71DE3" w:rsidRDefault="003D7AE2" w:rsidP="002E2F01">
      <w:pPr>
        <w:spacing w:line="360" w:lineRule="auto"/>
        <w:jc w:val="both"/>
        <w:rPr>
          <w:rFonts w:ascii="Arial" w:hAnsi="Arial" w:cs="Arial"/>
          <w:iCs/>
        </w:rPr>
      </w:pPr>
    </w:p>
    <w:p w14:paraId="6CBE4FD5" w14:textId="77777777" w:rsidR="00D13205" w:rsidRPr="00E71DE3" w:rsidRDefault="00D13205" w:rsidP="00D13205">
      <w:pPr>
        <w:spacing w:line="360" w:lineRule="auto"/>
        <w:jc w:val="center"/>
        <w:rPr>
          <w:rFonts w:ascii="Arial" w:hAnsi="Arial" w:cs="Arial"/>
          <w:b/>
        </w:rPr>
      </w:pPr>
      <w:r w:rsidRPr="00E71DE3">
        <w:rPr>
          <w:rFonts w:ascii="Arial" w:hAnsi="Arial" w:cs="Arial"/>
          <w:b/>
        </w:rPr>
        <w:t>RESUELVE:</w:t>
      </w:r>
    </w:p>
    <w:p w14:paraId="5C09960A" w14:textId="77777777" w:rsidR="00D13205" w:rsidRPr="00E71DE3" w:rsidRDefault="00D13205" w:rsidP="00D13205">
      <w:pPr>
        <w:spacing w:line="360" w:lineRule="auto"/>
        <w:jc w:val="both"/>
        <w:rPr>
          <w:rFonts w:ascii="Arial" w:hAnsi="Arial" w:cs="Arial"/>
        </w:rPr>
      </w:pPr>
    </w:p>
    <w:p w14:paraId="76CDDA9E" w14:textId="77777777" w:rsidR="00B660BE" w:rsidRPr="00E71DE3" w:rsidRDefault="00D13205" w:rsidP="00D13205">
      <w:pPr>
        <w:overflowPunct w:val="0"/>
        <w:autoSpaceDE w:val="0"/>
        <w:autoSpaceDN w:val="0"/>
        <w:adjustRightInd w:val="0"/>
        <w:spacing w:line="360" w:lineRule="auto"/>
        <w:jc w:val="both"/>
        <w:textAlignment w:val="baseline"/>
        <w:rPr>
          <w:rFonts w:ascii="Arial" w:hAnsi="Arial" w:cs="Arial"/>
        </w:rPr>
      </w:pPr>
      <w:r w:rsidRPr="00E71DE3">
        <w:rPr>
          <w:rFonts w:ascii="Arial" w:hAnsi="Arial" w:cs="Arial"/>
          <w:b/>
        </w:rPr>
        <w:t xml:space="preserve">PRIMERO: </w:t>
      </w:r>
      <w:r w:rsidR="001E6B38" w:rsidRPr="00E71DE3">
        <w:rPr>
          <w:rFonts w:ascii="Arial" w:hAnsi="Arial" w:cs="Arial"/>
          <w:b/>
        </w:rPr>
        <w:t xml:space="preserve">CONFIRMAR </w:t>
      </w:r>
      <w:r w:rsidR="001E6B38" w:rsidRPr="00E71DE3">
        <w:rPr>
          <w:rFonts w:ascii="Arial" w:hAnsi="Arial" w:cs="Arial"/>
        </w:rPr>
        <w:t xml:space="preserve">el auto del </w:t>
      </w:r>
      <w:r w:rsidR="00B660BE" w:rsidRPr="00E71DE3">
        <w:rPr>
          <w:rFonts w:ascii="Arial" w:hAnsi="Arial" w:cs="Arial"/>
        </w:rPr>
        <w:t>2</w:t>
      </w:r>
      <w:r w:rsidR="001E6B38" w:rsidRPr="00E71DE3">
        <w:rPr>
          <w:rFonts w:ascii="Arial" w:hAnsi="Arial" w:cs="Arial"/>
        </w:rPr>
        <w:t xml:space="preserve"> de </w:t>
      </w:r>
      <w:r w:rsidR="00B660BE" w:rsidRPr="00E71DE3">
        <w:rPr>
          <w:rFonts w:ascii="Arial" w:hAnsi="Arial" w:cs="Arial"/>
        </w:rPr>
        <w:t>febrero de 2018</w:t>
      </w:r>
      <w:r w:rsidR="001E6B38" w:rsidRPr="00E71DE3">
        <w:rPr>
          <w:rFonts w:ascii="Arial" w:hAnsi="Arial" w:cs="Arial"/>
        </w:rPr>
        <w:t xml:space="preserve">, proferido por el Tribunal Administrativo de </w:t>
      </w:r>
      <w:r w:rsidR="00B660BE" w:rsidRPr="00E71DE3">
        <w:rPr>
          <w:rFonts w:ascii="Arial" w:hAnsi="Arial" w:cs="Arial"/>
        </w:rPr>
        <w:t>Cundinamarca</w:t>
      </w:r>
      <w:r w:rsidR="001E6B38" w:rsidRPr="00E71DE3">
        <w:rPr>
          <w:rFonts w:ascii="Arial" w:hAnsi="Arial" w:cs="Arial"/>
        </w:rPr>
        <w:t xml:space="preserve">, mediante el cual se </w:t>
      </w:r>
      <w:r w:rsidR="00B660BE" w:rsidRPr="00E71DE3">
        <w:rPr>
          <w:rFonts w:ascii="Arial" w:hAnsi="Arial" w:cs="Arial"/>
        </w:rPr>
        <w:t>declaró no probada la excepción de falta de legitimación en la causa por pasiva propuesta po</w:t>
      </w:r>
      <w:r w:rsidR="00216915" w:rsidRPr="00E71DE3">
        <w:rPr>
          <w:rFonts w:ascii="Arial" w:hAnsi="Arial" w:cs="Arial"/>
        </w:rPr>
        <w:t>r Prociberné</w:t>
      </w:r>
      <w:r w:rsidR="00B660BE" w:rsidRPr="00E71DE3">
        <w:rPr>
          <w:rFonts w:ascii="Arial" w:hAnsi="Arial" w:cs="Arial"/>
        </w:rPr>
        <w:t xml:space="preserve">tica S.A. </w:t>
      </w:r>
    </w:p>
    <w:p w14:paraId="5248C932" w14:textId="77777777" w:rsidR="00D13205" w:rsidRPr="00E71DE3" w:rsidRDefault="00D13205" w:rsidP="00D13205">
      <w:pPr>
        <w:overflowPunct w:val="0"/>
        <w:autoSpaceDE w:val="0"/>
        <w:autoSpaceDN w:val="0"/>
        <w:adjustRightInd w:val="0"/>
        <w:spacing w:line="360" w:lineRule="auto"/>
        <w:jc w:val="both"/>
        <w:textAlignment w:val="baseline"/>
        <w:rPr>
          <w:rFonts w:ascii="Arial" w:hAnsi="Arial" w:cs="Arial"/>
        </w:rPr>
      </w:pPr>
    </w:p>
    <w:p w14:paraId="4D5B6F49" w14:textId="77777777" w:rsidR="00014A1D" w:rsidRPr="00E71DE3" w:rsidRDefault="00D13205" w:rsidP="00D13205">
      <w:pPr>
        <w:overflowPunct w:val="0"/>
        <w:autoSpaceDE w:val="0"/>
        <w:autoSpaceDN w:val="0"/>
        <w:adjustRightInd w:val="0"/>
        <w:spacing w:line="360" w:lineRule="auto"/>
        <w:jc w:val="both"/>
        <w:textAlignment w:val="baseline"/>
        <w:rPr>
          <w:rFonts w:ascii="Arial" w:eastAsia="Calibri" w:hAnsi="Arial" w:cs="Arial"/>
          <w:bCs/>
          <w:lang w:val="es-CO" w:eastAsia="en-US"/>
        </w:rPr>
      </w:pPr>
      <w:r w:rsidRPr="00E71DE3">
        <w:rPr>
          <w:rFonts w:ascii="Arial" w:hAnsi="Arial" w:cs="Arial"/>
          <w:b/>
        </w:rPr>
        <w:t>SEGUNDO:</w:t>
      </w:r>
      <w:r w:rsidR="00D0513A" w:rsidRPr="00E71DE3">
        <w:rPr>
          <w:rFonts w:ascii="Arial" w:hAnsi="Arial" w:cs="Arial"/>
        </w:rPr>
        <w:t xml:space="preserve"> </w:t>
      </w:r>
      <w:r w:rsidR="00947D31" w:rsidRPr="00E71DE3">
        <w:rPr>
          <w:rFonts w:ascii="Arial" w:eastAsia="Calibri" w:hAnsi="Arial" w:cs="Arial"/>
          <w:bCs/>
          <w:lang w:val="es-CO" w:eastAsia="en-US"/>
        </w:rPr>
        <w:t xml:space="preserve">Por Secretaría, una vez de ejecutoriado este proveído, </w:t>
      </w:r>
      <w:r w:rsidR="00D0513A" w:rsidRPr="00E71DE3">
        <w:rPr>
          <w:rFonts w:ascii="Arial" w:eastAsia="Calibri" w:hAnsi="Arial" w:cs="Arial"/>
          <w:b/>
          <w:bCs/>
          <w:lang w:val="es-CO" w:eastAsia="en-US"/>
        </w:rPr>
        <w:t>DEVOLVER</w:t>
      </w:r>
      <w:r w:rsidR="00947D31" w:rsidRPr="00E71DE3">
        <w:rPr>
          <w:rFonts w:ascii="Arial" w:eastAsia="Calibri" w:hAnsi="Arial" w:cs="Arial"/>
          <w:b/>
          <w:bCs/>
          <w:lang w:val="es-CO" w:eastAsia="en-US"/>
        </w:rPr>
        <w:t xml:space="preserve"> </w:t>
      </w:r>
      <w:r w:rsidR="00947D31" w:rsidRPr="00E71DE3">
        <w:rPr>
          <w:rFonts w:ascii="Arial" w:eastAsia="Calibri" w:hAnsi="Arial" w:cs="Arial"/>
          <w:bCs/>
          <w:lang w:val="es-CO" w:eastAsia="en-US"/>
        </w:rPr>
        <w:t>el expediente al Tribunal d</w:t>
      </w:r>
      <w:r w:rsidR="00393CEF" w:rsidRPr="00E71DE3">
        <w:rPr>
          <w:rFonts w:ascii="Arial" w:eastAsia="Calibri" w:hAnsi="Arial" w:cs="Arial"/>
          <w:bCs/>
          <w:lang w:val="es-CO" w:eastAsia="en-US"/>
        </w:rPr>
        <w:t>e origen.</w:t>
      </w:r>
    </w:p>
    <w:p w14:paraId="47C9217B" w14:textId="77777777" w:rsidR="00B660BE" w:rsidRPr="00E71DE3" w:rsidRDefault="00B660BE" w:rsidP="00D13205">
      <w:pPr>
        <w:overflowPunct w:val="0"/>
        <w:autoSpaceDE w:val="0"/>
        <w:autoSpaceDN w:val="0"/>
        <w:adjustRightInd w:val="0"/>
        <w:spacing w:line="360" w:lineRule="auto"/>
        <w:jc w:val="both"/>
        <w:textAlignment w:val="baseline"/>
        <w:rPr>
          <w:rFonts w:ascii="Arial" w:hAnsi="Arial" w:cs="Arial"/>
        </w:rPr>
      </w:pPr>
    </w:p>
    <w:p w14:paraId="0A163CFC" w14:textId="77777777" w:rsidR="00B660BE" w:rsidRPr="00E71DE3" w:rsidRDefault="00B660BE" w:rsidP="00D13205">
      <w:pPr>
        <w:overflowPunct w:val="0"/>
        <w:autoSpaceDE w:val="0"/>
        <w:autoSpaceDN w:val="0"/>
        <w:adjustRightInd w:val="0"/>
        <w:spacing w:line="360" w:lineRule="auto"/>
        <w:jc w:val="both"/>
        <w:textAlignment w:val="baseline"/>
        <w:rPr>
          <w:rFonts w:ascii="Arial" w:hAnsi="Arial" w:cs="Arial"/>
        </w:rPr>
      </w:pPr>
    </w:p>
    <w:p w14:paraId="122E4619" w14:textId="77777777" w:rsidR="00B660BE" w:rsidRPr="00E71DE3" w:rsidRDefault="00B660BE" w:rsidP="00D13205">
      <w:pPr>
        <w:overflowPunct w:val="0"/>
        <w:autoSpaceDE w:val="0"/>
        <w:autoSpaceDN w:val="0"/>
        <w:adjustRightInd w:val="0"/>
        <w:spacing w:line="360" w:lineRule="auto"/>
        <w:jc w:val="both"/>
        <w:textAlignment w:val="baseline"/>
        <w:rPr>
          <w:rFonts w:ascii="Arial" w:hAnsi="Arial" w:cs="Arial"/>
        </w:rPr>
      </w:pPr>
    </w:p>
    <w:p w14:paraId="1443E98D" w14:textId="77777777" w:rsidR="00D13205" w:rsidRPr="00E71DE3" w:rsidRDefault="00D13205" w:rsidP="00D13205">
      <w:pPr>
        <w:spacing w:line="360" w:lineRule="auto"/>
        <w:jc w:val="center"/>
        <w:rPr>
          <w:rFonts w:ascii="Arial" w:hAnsi="Arial" w:cs="Arial"/>
          <w:b/>
          <w:snapToGrid w:val="0"/>
          <w:lang w:val="es-ES_tradnl"/>
        </w:rPr>
      </w:pPr>
      <w:r w:rsidRPr="00E71DE3">
        <w:rPr>
          <w:rFonts w:ascii="Arial" w:hAnsi="Arial" w:cs="Arial"/>
          <w:b/>
          <w:snapToGrid w:val="0"/>
          <w:lang w:val="es-ES_tradnl"/>
        </w:rPr>
        <w:t>NOTIFÍQUESE Y CÚMPLASE</w:t>
      </w:r>
    </w:p>
    <w:p w14:paraId="0C63901B" w14:textId="77777777" w:rsidR="00D13205" w:rsidRPr="00E71DE3" w:rsidRDefault="00D13205" w:rsidP="00D13205">
      <w:pPr>
        <w:rPr>
          <w:rFonts w:ascii="Arial" w:hAnsi="Arial" w:cs="Arial"/>
          <w:b/>
          <w:snapToGrid w:val="0"/>
          <w:lang w:val="es-ES_tradnl"/>
        </w:rPr>
      </w:pPr>
    </w:p>
    <w:p w14:paraId="629C1307" w14:textId="77777777" w:rsidR="00014A1D" w:rsidRPr="00E71DE3" w:rsidRDefault="00014A1D" w:rsidP="00D13205">
      <w:pPr>
        <w:rPr>
          <w:rFonts w:ascii="Arial" w:hAnsi="Arial" w:cs="Arial"/>
          <w:b/>
          <w:snapToGrid w:val="0"/>
          <w:lang w:val="es-ES_tradnl"/>
        </w:rPr>
      </w:pPr>
    </w:p>
    <w:p w14:paraId="1892EEBA" w14:textId="77777777" w:rsidR="00A8727A" w:rsidRPr="00E71DE3" w:rsidRDefault="00A8727A" w:rsidP="00D13205">
      <w:pPr>
        <w:rPr>
          <w:rFonts w:ascii="Arial" w:hAnsi="Arial" w:cs="Arial"/>
          <w:b/>
          <w:snapToGrid w:val="0"/>
          <w:lang w:val="es-ES_tradnl"/>
        </w:rPr>
      </w:pPr>
    </w:p>
    <w:p w14:paraId="57DD20B9" w14:textId="77777777" w:rsidR="0064122D" w:rsidRPr="00E71DE3" w:rsidRDefault="0064122D" w:rsidP="00D13205">
      <w:pPr>
        <w:rPr>
          <w:rFonts w:ascii="Arial" w:hAnsi="Arial" w:cs="Arial"/>
          <w:b/>
          <w:snapToGrid w:val="0"/>
          <w:lang w:val="es-ES_tradnl"/>
        </w:rPr>
      </w:pPr>
    </w:p>
    <w:p w14:paraId="593D3A2A" w14:textId="77777777" w:rsidR="003D7AE2" w:rsidRPr="00E71DE3" w:rsidRDefault="00467528" w:rsidP="003D7AE2">
      <w:pPr>
        <w:widowControl w:val="0"/>
        <w:rPr>
          <w:rFonts w:ascii="Arial" w:hAnsi="Arial" w:cs="Arial"/>
        </w:rPr>
      </w:pPr>
      <w:r w:rsidRPr="00E71DE3">
        <w:rPr>
          <w:rFonts w:ascii="Arial" w:hAnsi="Arial" w:cs="Arial"/>
          <w:b/>
          <w:snapToGrid w:val="0"/>
          <w:lang w:val="es-ES_tradnl"/>
        </w:rPr>
        <w:t xml:space="preserve">     </w:t>
      </w:r>
      <w:r w:rsidR="002F1A1C" w:rsidRPr="00E71DE3">
        <w:rPr>
          <w:rFonts w:ascii="Arial" w:hAnsi="Arial" w:cs="Arial"/>
          <w:b/>
          <w:snapToGrid w:val="0"/>
          <w:lang w:val="es-ES_tradnl"/>
        </w:rPr>
        <w:t xml:space="preserve">                                </w:t>
      </w:r>
      <w:r w:rsidRPr="00E71DE3">
        <w:rPr>
          <w:rFonts w:ascii="Arial" w:hAnsi="Arial" w:cs="Arial"/>
          <w:b/>
          <w:snapToGrid w:val="0"/>
          <w:lang w:val="es-ES_tradnl"/>
        </w:rPr>
        <w:t xml:space="preserve"> </w:t>
      </w:r>
      <w:r w:rsidR="00D13205" w:rsidRPr="00E71DE3">
        <w:rPr>
          <w:rFonts w:ascii="Arial" w:hAnsi="Arial" w:cs="Arial"/>
          <w:b/>
          <w:snapToGrid w:val="0"/>
          <w:lang w:val="es-ES_tradnl"/>
        </w:rPr>
        <w:t>MARTA NUBIA VELÁSQUEZ RICO</w:t>
      </w:r>
      <w:r w:rsidRPr="00E71DE3">
        <w:rPr>
          <w:rFonts w:ascii="Arial" w:hAnsi="Arial" w:cs="Arial"/>
          <w:b/>
          <w:snapToGrid w:val="0"/>
          <w:lang w:val="es-ES_tradnl"/>
        </w:rPr>
        <w:t xml:space="preserve">                 </w:t>
      </w:r>
    </w:p>
    <w:p w14:paraId="1CED38BF" w14:textId="77777777" w:rsidR="00B660BE" w:rsidRDefault="00B660BE" w:rsidP="003D7AE2">
      <w:pPr>
        <w:widowControl w:val="0"/>
        <w:rPr>
          <w:rFonts w:ascii="Arial" w:hAnsi="Arial" w:cs="Arial"/>
          <w:sz w:val="12"/>
          <w:szCs w:val="12"/>
        </w:rPr>
      </w:pPr>
    </w:p>
    <w:p w14:paraId="53A6C8E8" w14:textId="77777777" w:rsidR="00B660BE" w:rsidRDefault="00B660BE" w:rsidP="003D7AE2">
      <w:pPr>
        <w:widowControl w:val="0"/>
        <w:rPr>
          <w:rFonts w:ascii="Arial" w:hAnsi="Arial" w:cs="Arial"/>
          <w:sz w:val="12"/>
          <w:szCs w:val="12"/>
        </w:rPr>
      </w:pPr>
    </w:p>
    <w:p w14:paraId="40765E19" w14:textId="77777777" w:rsidR="00B660BE" w:rsidRDefault="00B660BE" w:rsidP="003D7AE2">
      <w:pPr>
        <w:widowControl w:val="0"/>
        <w:rPr>
          <w:rFonts w:ascii="Arial" w:hAnsi="Arial" w:cs="Arial"/>
          <w:sz w:val="12"/>
          <w:szCs w:val="12"/>
        </w:rPr>
      </w:pPr>
    </w:p>
    <w:p w14:paraId="1804BB8D" w14:textId="77777777" w:rsidR="00B660BE" w:rsidRDefault="00B660BE" w:rsidP="003D7AE2">
      <w:pPr>
        <w:widowControl w:val="0"/>
        <w:rPr>
          <w:rFonts w:ascii="Arial" w:hAnsi="Arial" w:cs="Arial"/>
          <w:sz w:val="12"/>
          <w:szCs w:val="12"/>
        </w:rPr>
      </w:pPr>
    </w:p>
    <w:p w14:paraId="089BDB3B" w14:textId="77777777" w:rsidR="00B660BE" w:rsidRDefault="00B660BE" w:rsidP="003D7AE2">
      <w:pPr>
        <w:widowControl w:val="0"/>
        <w:rPr>
          <w:rFonts w:ascii="Arial" w:hAnsi="Arial" w:cs="Arial"/>
          <w:sz w:val="12"/>
          <w:szCs w:val="12"/>
        </w:rPr>
      </w:pPr>
    </w:p>
    <w:p w14:paraId="5E361317" w14:textId="77777777" w:rsidR="003D7AE2" w:rsidRPr="0079508F" w:rsidRDefault="003D7AE2" w:rsidP="003D7AE2">
      <w:pPr>
        <w:widowControl w:val="0"/>
        <w:rPr>
          <w:rFonts w:ascii="Arial" w:hAnsi="Arial" w:cs="Arial"/>
          <w:sz w:val="12"/>
          <w:szCs w:val="12"/>
        </w:rPr>
      </w:pPr>
      <w:r w:rsidRPr="0079508F">
        <w:rPr>
          <w:rFonts w:ascii="Arial" w:hAnsi="Arial" w:cs="Arial"/>
          <w:sz w:val="12"/>
          <w:szCs w:val="12"/>
        </w:rPr>
        <w:t>MAMG</w:t>
      </w:r>
    </w:p>
    <w:sectPr w:rsidR="003D7AE2" w:rsidRPr="0079508F" w:rsidSect="00E71DE3">
      <w:footerReference w:type="first" r:id="rId11"/>
      <w:pgSz w:w="12242" w:h="18722" w:code="14"/>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C3AB9" w14:textId="77777777" w:rsidR="006B64EF" w:rsidRDefault="006B64EF">
      <w:r>
        <w:separator/>
      </w:r>
    </w:p>
  </w:endnote>
  <w:endnote w:type="continuationSeparator" w:id="0">
    <w:p w14:paraId="06F91D0F" w14:textId="77777777" w:rsidR="006B64EF" w:rsidRDefault="006B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E717" w14:textId="77777777" w:rsidR="00373097" w:rsidRDefault="00373097">
    <w:pPr>
      <w:pStyle w:val="Piedepgina"/>
      <w:jc w:val="right"/>
      <w:rPr>
        <w:rFonts w:ascii="Arial" w:hAnsi="Arial" w:cs="Arial"/>
        <w:sz w:val="22"/>
        <w:szCs w:val="22"/>
      </w:rPr>
    </w:pPr>
  </w:p>
  <w:p w14:paraId="589832FF" w14:textId="77777777" w:rsidR="003B5022" w:rsidRPr="005010D6" w:rsidRDefault="003B5022" w:rsidP="005010D6">
    <w:pPr>
      <w:pStyle w:val="Piedepgina"/>
      <w:jc w:val="center"/>
      <w:rPr>
        <w:rFonts w:ascii="Arial" w:hAnsi="Arial" w:cs="Arial"/>
        <w:sz w:val="20"/>
        <w:szCs w:val="20"/>
      </w:rPr>
    </w:pPr>
    <w:r w:rsidRPr="005010D6">
      <w:rPr>
        <w:rFonts w:ascii="Arial" w:hAnsi="Arial" w:cs="Arial"/>
        <w:sz w:val="20"/>
        <w:szCs w:val="20"/>
      </w:rPr>
      <w:fldChar w:fldCharType="begin"/>
    </w:r>
    <w:r w:rsidRPr="005010D6">
      <w:rPr>
        <w:rFonts w:ascii="Arial" w:hAnsi="Arial" w:cs="Arial"/>
        <w:sz w:val="20"/>
        <w:szCs w:val="20"/>
      </w:rPr>
      <w:instrText>PAGE   \* MERGEFORMAT</w:instrText>
    </w:r>
    <w:r w:rsidRPr="005010D6">
      <w:rPr>
        <w:rFonts w:ascii="Arial" w:hAnsi="Arial" w:cs="Arial"/>
        <w:sz w:val="20"/>
        <w:szCs w:val="20"/>
      </w:rPr>
      <w:fldChar w:fldCharType="separate"/>
    </w:r>
    <w:r w:rsidR="00E71DE3">
      <w:rPr>
        <w:rFonts w:ascii="Arial" w:hAnsi="Arial" w:cs="Arial"/>
        <w:noProof/>
        <w:sz w:val="20"/>
        <w:szCs w:val="20"/>
      </w:rPr>
      <w:t>1</w:t>
    </w:r>
    <w:r w:rsidRPr="005010D6">
      <w:rPr>
        <w:rFonts w:ascii="Arial" w:hAnsi="Arial" w:cs="Arial"/>
        <w:sz w:val="20"/>
        <w:szCs w:val="20"/>
      </w:rPr>
      <w:fldChar w:fldCharType="end"/>
    </w:r>
  </w:p>
  <w:p w14:paraId="61E95214" w14:textId="77777777" w:rsidR="003B5022" w:rsidRDefault="003B5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82C86" w14:textId="77777777" w:rsidR="006B64EF" w:rsidRDefault="006B64EF">
      <w:r>
        <w:separator/>
      </w:r>
    </w:p>
  </w:footnote>
  <w:footnote w:type="continuationSeparator" w:id="0">
    <w:p w14:paraId="4453AD5A" w14:textId="77777777" w:rsidR="006B64EF" w:rsidRDefault="006B64EF">
      <w:r>
        <w:continuationSeparator/>
      </w:r>
    </w:p>
  </w:footnote>
  <w:footnote w:id="1">
    <w:p w14:paraId="6EDF5FDA" w14:textId="77777777" w:rsidR="00F10883" w:rsidRPr="00AF1909" w:rsidRDefault="00F10883" w:rsidP="00AF1909">
      <w:pPr>
        <w:jc w:val="both"/>
        <w:rPr>
          <w:rFonts w:ascii="Arial" w:hAnsi="Arial" w:cs="Arial"/>
          <w:sz w:val="20"/>
          <w:szCs w:val="20"/>
          <w:lang w:val="es-CO"/>
        </w:rPr>
      </w:pPr>
      <w:r w:rsidRPr="00AF1909">
        <w:rPr>
          <w:rStyle w:val="Refdenotaalpie"/>
          <w:rFonts w:ascii="Arial" w:hAnsi="Arial" w:cs="Arial"/>
          <w:sz w:val="20"/>
          <w:szCs w:val="20"/>
        </w:rPr>
        <w:footnoteRef/>
      </w:r>
      <w:r w:rsidRPr="00AF1909">
        <w:rPr>
          <w:rFonts w:ascii="Arial" w:hAnsi="Arial" w:cs="Arial"/>
          <w:sz w:val="20"/>
          <w:szCs w:val="20"/>
        </w:rPr>
        <w:t xml:space="preserve"> </w:t>
      </w:r>
      <w:r w:rsidR="00AF1909" w:rsidRPr="00AF1909">
        <w:rPr>
          <w:rFonts w:ascii="Arial" w:hAnsi="Arial" w:cs="Arial"/>
          <w:sz w:val="20"/>
          <w:szCs w:val="20"/>
        </w:rPr>
        <w:t xml:space="preserve">Integrante de la unión temporal </w:t>
      </w:r>
      <w:proofErr w:type="spellStart"/>
      <w:r w:rsidR="00216915">
        <w:rPr>
          <w:rFonts w:ascii="Arial" w:hAnsi="Arial" w:cs="Arial"/>
          <w:sz w:val="20"/>
          <w:szCs w:val="20"/>
          <w:lang w:val="es-CO"/>
        </w:rPr>
        <w:t>Prociberné</w:t>
      </w:r>
      <w:r w:rsidR="00AF1909" w:rsidRPr="00AF1909">
        <w:rPr>
          <w:rFonts w:ascii="Arial" w:hAnsi="Arial" w:cs="Arial"/>
          <w:sz w:val="20"/>
          <w:szCs w:val="20"/>
          <w:lang w:val="es-CO"/>
        </w:rPr>
        <w:t>tica</w:t>
      </w:r>
      <w:proofErr w:type="spellEnd"/>
      <w:r w:rsidR="00AF1909" w:rsidRPr="00AF1909">
        <w:rPr>
          <w:rFonts w:ascii="Arial" w:hAnsi="Arial" w:cs="Arial"/>
          <w:sz w:val="20"/>
          <w:szCs w:val="20"/>
          <w:lang w:val="es-CO"/>
        </w:rPr>
        <w:t xml:space="preserve"> - </w:t>
      </w:r>
      <w:proofErr w:type="spellStart"/>
      <w:r w:rsidR="00AF1909" w:rsidRPr="00AF1909">
        <w:rPr>
          <w:rFonts w:ascii="Arial" w:hAnsi="Arial" w:cs="Arial"/>
          <w:sz w:val="20"/>
          <w:szCs w:val="20"/>
          <w:lang w:val="es-CO"/>
        </w:rPr>
        <w:t>Gts</w:t>
      </w:r>
      <w:proofErr w:type="spellEnd"/>
      <w:r w:rsidR="00AF1909" w:rsidRPr="00AF1909">
        <w:rPr>
          <w:rFonts w:ascii="Arial" w:hAnsi="Arial" w:cs="Arial"/>
          <w:sz w:val="20"/>
          <w:szCs w:val="20"/>
          <w:lang w:val="es-CO"/>
        </w:rPr>
        <w:t xml:space="preserve"> 2015, figura asociativa que fue v</w:t>
      </w:r>
      <w:r w:rsidRPr="00AF1909">
        <w:rPr>
          <w:rFonts w:ascii="Arial" w:hAnsi="Arial" w:cs="Arial"/>
          <w:sz w:val="20"/>
          <w:szCs w:val="20"/>
          <w:lang w:val="es-CO"/>
        </w:rPr>
        <w:t xml:space="preserve">inculada al presente proceso por ser la adjudicataria </w:t>
      </w:r>
      <w:r w:rsidR="00F22438">
        <w:rPr>
          <w:rFonts w:ascii="Arial" w:hAnsi="Arial" w:cs="Arial"/>
          <w:sz w:val="20"/>
          <w:szCs w:val="20"/>
          <w:lang w:val="es-CO"/>
        </w:rPr>
        <w:t>mediante la resolución</w:t>
      </w:r>
      <w:r w:rsidRPr="00AF1909">
        <w:rPr>
          <w:rFonts w:ascii="Arial" w:hAnsi="Arial" w:cs="Arial"/>
          <w:sz w:val="20"/>
          <w:szCs w:val="20"/>
          <w:lang w:val="es-CO"/>
        </w:rPr>
        <w:t xml:space="preserve"> cuya nulidad se pretende con la demanda objeto de estudio.</w:t>
      </w:r>
    </w:p>
  </w:footnote>
  <w:footnote w:id="2">
    <w:p w14:paraId="0A6D2389" w14:textId="77777777" w:rsidR="00F54BD4" w:rsidRPr="005D744E" w:rsidRDefault="00F54BD4" w:rsidP="005D744E">
      <w:pPr>
        <w:pStyle w:val="Textonotapie"/>
        <w:jc w:val="both"/>
        <w:rPr>
          <w:rFonts w:ascii="Arial" w:hAnsi="Arial" w:cs="Arial"/>
        </w:rPr>
      </w:pPr>
      <w:r w:rsidRPr="005D744E">
        <w:rPr>
          <w:rStyle w:val="Refdenotaalpie"/>
          <w:rFonts w:ascii="Arial" w:hAnsi="Arial" w:cs="Arial"/>
        </w:rPr>
        <w:footnoteRef/>
      </w:r>
      <w:r w:rsidRPr="005D744E">
        <w:rPr>
          <w:rFonts w:ascii="Arial" w:hAnsi="Arial" w:cs="Arial"/>
        </w:rPr>
        <w:t xml:space="preserve"> </w:t>
      </w:r>
      <w:r w:rsidR="00B74EC6" w:rsidRPr="005D744E">
        <w:rPr>
          <w:rFonts w:ascii="Arial" w:hAnsi="Arial" w:cs="Arial"/>
        </w:rPr>
        <w:t xml:space="preserve">Folios 1-39 del cuaderno de primera instancia. </w:t>
      </w:r>
    </w:p>
  </w:footnote>
  <w:footnote w:id="3">
    <w:p w14:paraId="17F903A2" w14:textId="77777777" w:rsidR="00846A33" w:rsidRPr="005D744E" w:rsidRDefault="00846A33" w:rsidP="005D744E">
      <w:pPr>
        <w:pStyle w:val="Textonotapie"/>
        <w:jc w:val="both"/>
        <w:rPr>
          <w:rFonts w:ascii="Arial" w:hAnsi="Arial" w:cs="Arial"/>
        </w:rPr>
      </w:pPr>
      <w:r w:rsidRPr="005D744E">
        <w:rPr>
          <w:rStyle w:val="Refdenotaalpie"/>
          <w:rFonts w:ascii="Arial" w:hAnsi="Arial" w:cs="Arial"/>
        </w:rPr>
        <w:footnoteRef/>
      </w:r>
      <w:r w:rsidRPr="005D744E">
        <w:rPr>
          <w:rFonts w:ascii="Arial" w:hAnsi="Arial" w:cs="Arial"/>
        </w:rPr>
        <w:t xml:space="preserve"> Folios 42-44 del cuaderno de primera instancia.</w:t>
      </w:r>
    </w:p>
  </w:footnote>
  <w:footnote w:id="4">
    <w:p w14:paraId="470D0E8E" w14:textId="77777777" w:rsidR="005D744E" w:rsidRPr="005D744E" w:rsidRDefault="005D744E" w:rsidP="005D744E">
      <w:pPr>
        <w:pStyle w:val="Textonotapie"/>
        <w:jc w:val="both"/>
      </w:pPr>
      <w:r w:rsidRPr="005D744E">
        <w:rPr>
          <w:rStyle w:val="Refdenotaalpie"/>
          <w:rFonts w:ascii="Arial" w:hAnsi="Arial" w:cs="Arial"/>
        </w:rPr>
        <w:footnoteRef/>
      </w:r>
      <w:r w:rsidRPr="005D744E">
        <w:rPr>
          <w:rFonts w:ascii="Arial" w:hAnsi="Arial" w:cs="Arial"/>
        </w:rPr>
        <w:t xml:space="preserve"> Folios 61-92 del cuaderno de primera instancia.</w:t>
      </w:r>
      <w:r>
        <w:t xml:space="preserve"> </w:t>
      </w:r>
    </w:p>
  </w:footnote>
  <w:footnote w:id="5">
    <w:p w14:paraId="5AF439F9" w14:textId="77777777" w:rsidR="006D4CEE" w:rsidRPr="006D4CEE" w:rsidRDefault="006D4CEE" w:rsidP="006D4CEE">
      <w:pPr>
        <w:pStyle w:val="Textonotapie"/>
        <w:jc w:val="both"/>
        <w:rPr>
          <w:rFonts w:ascii="Arial" w:hAnsi="Arial" w:cs="Arial"/>
        </w:rPr>
      </w:pPr>
      <w:r w:rsidRPr="006D4CEE">
        <w:rPr>
          <w:rStyle w:val="Refdenotaalpie"/>
          <w:rFonts w:ascii="Arial" w:hAnsi="Arial" w:cs="Arial"/>
        </w:rPr>
        <w:footnoteRef/>
      </w:r>
      <w:r w:rsidRPr="006D4CEE">
        <w:rPr>
          <w:rFonts w:ascii="Arial" w:hAnsi="Arial" w:cs="Arial"/>
        </w:rPr>
        <w:t xml:space="preserve"> Folios 103-158 del cuaderno de primera instancia. </w:t>
      </w:r>
    </w:p>
  </w:footnote>
  <w:footnote w:id="6">
    <w:p w14:paraId="6660DDDF" w14:textId="77777777" w:rsidR="0020137A" w:rsidRPr="00496776" w:rsidRDefault="0020137A" w:rsidP="00F22438">
      <w:pPr>
        <w:jc w:val="both"/>
        <w:rPr>
          <w:rFonts w:ascii="Arial" w:hAnsi="Arial" w:cs="Arial"/>
          <w:i/>
          <w:sz w:val="20"/>
          <w:szCs w:val="20"/>
        </w:rPr>
      </w:pPr>
      <w:r w:rsidRPr="0020137A">
        <w:rPr>
          <w:rStyle w:val="Refdenotaalpie"/>
          <w:rFonts w:ascii="Arial" w:hAnsi="Arial" w:cs="Arial"/>
          <w:sz w:val="20"/>
          <w:szCs w:val="20"/>
        </w:rPr>
        <w:footnoteRef/>
      </w:r>
      <w:r w:rsidRPr="0020137A">
        <w:rPr>
          <w:rFonts w:ascii="Arial" w:hAnsi="Arial" w:cs="Arial"/>
          <w:sz w:val="20"/>
          <w:szCs w:val="20"/>
        </w:rPr>
        <w:t xml:space="preserve"> Al respecto, esto dijo el magistrado conductor del proceso: </w:t>
      </w:r>
      <w:r w:rsidRPr="0020137A">
        <w:rPr>
          <w:rFonts w:ascii="Arial" w:hAnsi="Arial" w:cs="Arial"/>
          <w:i/>
          <w:sz w:val="20"/>
          <w:szCs w:val="20"/>
        </w:rPr>
        <w:t>“El primer argumento guarda relación con la discusión aún existente respecto a la calidad que ostenta a quien se le adjudica un contrato. Hay una tendencia que habla de que se debe vincular como un tercero con interés a efectos de que tenga la oportunidad precisamente de que sea escuchado y que se le respete su debido proceso porque, si bien no expidió el acto administrativo, sí tiene y actuaba a consecuencia de ese acto administrativo y en algún momento pueden ser afectados sus propios derechos. Hay otra tendencia y que ha sostenido el propio Consejo de Estado en el sentido de otorgarle la naturaleza de litisconsorte necesario a quien se le adjudicó el contrato (…) para señalar que puede ser vinculado como tercero con interés directo”</w:t>
      </w:r>
      <w:r>
        <w:rPr>
          <w:rFonts w:ascii="Arial" w:hAnsi="Arial" w:cs="Arial"/>
          <w:i/>
          <w:sz w:val="20"/>
          <w:szCs w:val="20"/>
        </w:rPr>
        <w:t xml:space="preserve"> </w:t>
      </w:r>
      <w:r>
        <w:rPr>
          <w:rFonts w:ascii="Arial" w:hAnsi="Arial" w:cs="Arial"/>
          <w:sz w:val="20"/>
          <w:szCs w:val="20"/>
        </w:rPr>
        <w:t xml:space="preserve">(minuto 10:05 a </w:t>
      </w:r>
      <w:r w:rsidR="00496776">
        <w:rPr>
          <w:rFonts w:ascii="Arial" w:hAnsi="Arial" w:cs="Arial"/>
          <w:sz w:val="20"/>
          <w:szCs w:val="20"/>
        </w:rPr>
        <w:t>11:30 de la audiencia inicial)</w:t>
      </w:r>
      <w:r w:rsidRPr="0020137A">
        <w:rPr>
          <w:rFonts w:ascii="Arial" w:hAnsi="Arial" w:cs="Arial"/>
          <w:i/>
          <w:sz w:val="20"/>
          <w:szCs w:val="20"/>
        </w:rPr>
        <w:t>.</w:t>
      </w:r>
    </w:p>
  </w:footnote>
  <w:footnote w:id="7">
    <w:p w14:paraId="2D2C9ABD" w14:textId="77777777" w:rsidR="00496776" w:rsidRPr="00496776" w:rsidRDefault="00496776" w:rsidP="00496776">
      <w:pPr>
        <w:pStyle w:val="Textonotapie"/>
        <w:jc w:val="both"/>
        <w:rPr>
          <w:rFonts w:ascii="Arial" w:hAnsi="Arial" w:cs="Arial"/>
        </w:rPr>
      </w:pPr>
      <w:r w:rsidRPr="00496776">
        <w:rPr>
          <w:rStyle w:val="Refdenotaalpie"/>
          <w:rFonts w:ascii="Arial" w:hAnsi="Arial" w:cs="Arial"/>
        </w:rPr>
        <w:footnoteRef/>
      </w:r>
      <w:r w:rsidRPr="00496776">
        <w:rPr>
          <w:rFonts w:ascii="Arial" w:hAnsi="Arial" w:cs="Arial"/>
        </w:rPr>
        <w:t xml:space="preserve"> Minuto 12:22 a 13:10 de la audiencia inicial.</w:t>
      </w:r>
    </w:p>
  </w:footnote>
  <w:footnote w:id="8">
    <w:p w14:paraId="23391FA0" w14:textId="77777777" w:rsidR="00B10691" w:rsidRPr="00B10691" w:rsidRDefault="00B10691" w:rsidP="00B10691">
      <w:pPr>
        <w:pStyle w:val="Textonotapie"/>
        <w:jc w:val="both"/>
        <w:rPr>
          <w:rFonts w:ascii="Arial" w:hAnsi="Arial" w:cs="Arial"/>
        </w:rPr>
      </w:pPr>
      <w:r w:rsidRPr="00B10691">
        <w:rPr>
          <w:rStyle w:val="Refdenotaalpie"/>
          <w:rFonts w:ascii="Arial" w:hAnsi="Arial" w:cs="Arial"/>
        </w:rPr>
        <w:footnoteRef/>
      </w:r>
      <w:r w:rsidRPr="00B10691">
        <w:rPr>
          <w:rFonts w:ascii="Arial" w:hAnsi="Arial" w:cs="Arial"/>
        </w:rPr>
        <w:t xml:space="preserve"> Minuto 18:04 a 19:22 de la audiencia inicial.</w:t>
      </w:r>
    </w:p>
  </w:footnote>
  <w:footnote w:id="9">
    <w:p w14:paraId="617F043B" w14:textId="77777777" w:rsidR="00345B09" w:rsidRPr="00345B09" w:rsidRDefault="00345B09" w:rsidP="00345B09">
      <w:pPr>
        <w:pStyle w:val="Textonotapie"/>
        <w:jc w:val="both"/>
        <w:rPr>
          <w:rFonts w:ascii="Arial" w:hAnsi="Arial" w:cs="Arial"/>
          <w:lang w:val="es-CO"/>
        </w:rPr>
      </w:pPr>
      <w:r w:rsidRPr="00345B09">
        <w:rPr>
          <w:rStyle w:val="Refdenotaalpie"/>
          <w:rFonts w:ascii="Arial" w:hAnsi="Arial" w:cs="Arial"/>
        </w:rPr>
        <w:footnoteRef/>
      </w:r>
      <w:r w:rsidRPr="00345B09">
        <w:rPr>
          <w:rFonts w:ascii="Arial" w:hAnsi="Arial" w:cs="Arial"/>
        </w:rPr>
        <w:t xml:space="preserve"> </w:t>
      </w:r>
      <w:r w:rsidRPr="00345B09">
        <w:rPr>
          <w:rFonts w:ascii="Arial" w:hAnsi="Arial" w:cs="Arial"/>
          <w:lang w:val="es-CO"/>
        </w:rPr>
        <w:t>La entidad demandada y el agente del Ministerio Público no asistieron a la audiencia inicial.</w:t>
      </w:r>
    </w:p>
  </w:footnote>
  <w:footnote w:id="10">
    <w:p w14:paraId="60D233BB" w14:textId="77777777" w:rsidR="003E7372" w:rsidRPr="003E7372" w:rsidRDefault="003E7372" w:rsidP="00345B09">
      <w:pPr>
        <w:pStyle w:val="Textonotapie"/>
        <w:jc w:val="both"/>
        <w:rPr>
          <w:lang w:val="es-CO"/>
        </w:rPr>
      </w:pPr>
      <w:r w:rsidRPr="00345B09">
        <w:rPr>
          <w:rStyle w:val="Refdenotaalpie"/>
          <w:rFonts w:ascii="Arial" w:hAnsi="Arial" w:cs="Arial"/>
        </w:rPr>
        <w:footnoteRef/>
      </w:r>
      <w:r w:rsidRPr="00345B09">
        <w:rPr>
          <w:rFonts w:ascii="Arial" w:hAnsi="Arial" w:cs="Arial"/>
        </w:rPr>
        <w:t xml:space="preserve"> </w:t>
      </w:r>
      <w:r w:rsidR="00345B09" w:rsidRPr="00345B09">
        <w:rPr>
          <w:rFonts w:ascii="Arial" w:hAnsi="Arial" w:cs="Arial"/>
        </w:rPr>
        <w:t>Minuto 19:35 a 20:55 de la audiencia inicial.</w:t>
      </w:r>
    </w:p>
  </w:footnote>
  <w:footnote w:id="11">
    <w:p w14:paraId="7B178723" w14:textId="77777777" w:rsidR="00F05125" w:rsidRPr="00D53927" w:rsidRDefault="00F05125" w:rsidP="00F05125">
      <w:pPr>
        <w:pStyle w:val="Textonotapie"/>
        <w:jc w:val="both"/>
        <w:rPr>
          <w:rFonts w:ascii="Arial" w:hAnsi="Arial" w:cs="Arial"/>
          <w:i/>
          <w:shd w:val="clear" w:color="auto" w:fill="FFFFFF"/>
        </w:rPr>
      </w:pPr>
      <w:r w:rsidRPr="00D53927">
        <w:rPr>
          <w:rStyle w:val="Refdenotaalpie"/>
          <w:rFonts w:ascii="Arial" w:hAnsi="Arial" w:cs="Arial"/>
        </w:rPr>
        <w:footnoteRef/>
      </w:r>
      <w:r w:rsidRPr="00D53927">
        <w:rPr>
          <w:rFonts w:ascii="Arial" w:hAnsi="Arial" w:cs="Arial"/>
        </w:rPr>
        <w:t xml:space="preserve"> “</w:t>
      </w:r>
      <w:r w:rsidRPr="00D53927">
        <w:rPr>
          <w:rFonts w:ascii="Arial" w:hAnsi="Arial" w:cs="Arial"/>
          <w:bCs/>
          <w:i/>
          <w:shd w:val="clear" w:color="auto" w:fill="FFFFFF"/>
        </w:rPr>
        <w:t>Artículo</w:t>
      </w:r>
      <w:r w:rsidRPr="00D53927">
        <w:rPr>
          <w:rFonts w:ascii="Arial" w:hAnsi="Arial" w:cs="Arial"/>
          <w:i/>
          <w:shd w:val="clear" w:color="auto" w:fill="FFFFFF"/>
        </w:rPr>
        <w:t> 1</w:t>
      </w:r>
      <w:r w:rsidRPr="00D53927">
        <w:rPr>
          <w:rFonts w:ascii="Arial" w:hAnsi="Arial" w:cs="Arial"/>
          <w:bCs/>
          <w:i/>
          <w:shd w:val="clear" w:color="auto" w:fill="FFFFFF"/>
        </w:rPr>
        <w:t>80. </w:t>
      </w:r>
      <w:r w:rsidRPr="00D53927">
        <w:rPr>
          <w:rFonts w:ascii="Arial" w:hAnsi="Arial" w:cs="Arial"/>
          <w:bCs/>
          <w:i/>
          <w:iCs/>
          <w:shd w:val="clear" w:color="auto" w:fill="FFFFFF"/>
        </w:rPr>
        <w:t>Audiencia inicial.</w:t>
      </w:r>
      <w:r w:rsidRPr="00D53927">
        <w:rPr>
          <w:rFonts w:ascii="Arial" w:hAnsi="Arial" w:cs="Arial"/>
          <w:i/>
          <w:iCs/>
          <w:shd w:val="clear" w:color="auto" w:fill="FFFFFF"/>
        </w:rPr>
        <w:t> </w:t>
      </w:r>
      <w:r w:rsidRPr="00D53927">
        <w:rPr>
          <w:rFonts w:ascii="Arial" w:hAnsi="Arial" w:cs="Arial"/>
          <w:i/>
          <w:shd w:val="clear" w:color="auto" w:fill="FFFFFF"/>
        </w:rPr>
        <w:t>Vencido el término de traslado de la demanda o de la de reconvención según el caso, el Juez o Magistrado Ponente, convocará a una audiencia que se sujetará a las siguientes reglas:</w:t>
      </w:r>
    </w:p>
    <w:p w14:paraId="50A853BB" w14:textId="77777777" w:rsidR="00F05125" w:rsidRPr="00D53927" w:rsidRDefault="00F05125" w:rsidP="00F05125">
      <w:pPr>
        <w:pStyle w:val="Textonotapie"/>
        <w:jc w:val="both"/>
        <w:rPr>
          <w:rFonts w:ascii="Arial" w:hAnsi="Arial" w:cs="Arial"/>
          <w:i/>
          <w:shd w:val="clear" w:color="auto" w:fill="FFFFFF"/>
        </w:rPr>
      </w:pPr>
      <w:r w:rsidRPr="00D53927">
        <w:rPr>
          <w:rFonts w:ascii="Arial" w:hAnsi="Arial" w:cs="Arial"/>
          <w:i/>
          <w:shd w:val="clear" w:color="auto" w:fill="FFFFFF"/>
        </w:rPr>
        <w:t>“(…)</w:t>
      </w:r>
      <w:r>
        <w:rPr>
          <w:rFonts w:ascii="Arial" w:hAnsi="Arial" w:cs="Arial"/>
          <w:i/>
          <w:shd w:val="clear" w:color="auto" w:fill="FFFFFF"/>
        </w:rPr>
        <w:t>.</w:t>
      </w:r>
    </w:p>
    <w:p w14:paraId="64A11D40" w14:textId="77777777" w:rsidR="00F05125" w:rsidRPr="00D53927" w:rsidRDefault="00F05125" w:rsidP="00F05125">
      <w:pPr>
        <w:pStyle w:val="Textonotapie"/>
        <w:jc w:val="both"/>
        <w:rPr>
          <w:rFonts w:ascii="Arial" w:hAnsi="Arial" w:cs="Arial"/>
          <w:i/>
          <w:shd w:val="clear" w:color="auto" w:fill="FFFFFF"/>
        </w:rPr>
      </w:pPr>
      <w:r w:rsidRPr="00D53927">
        <w:rPr>
          <w:rFonts w:ascii="Arial" w:hAnsi="Arial" w:cs="Arial"/>
          <w:i/>
          <w:shd w:val="clear" w:color="auto" w:fill="FFFFFF"/>
        </w:rPr>
        <w:t>“6. </w:t>
      </w:r>
      <w:r w:rsidRPr="00D53927">
        <w:rPr>
          <w:rFonts w:ascii="Arial" w:hAnsi="Arial" w:cs="Arial"/>
          <w:bCs/>
          <w:i/>
          <w:shd w:val="clear" w:color="auto" w:fill="FFFFFF"/>
        </w:rPr>
        <w:t>Decisión de excepciones previas. </w:t>
      </w:r>
      <w:r w:rsidRPr="00D53927">
        <w:rPr>
          <w:rFonts w:ascii="Arial" w:hAnsi="Arial" w:cs="Arial"/>
          <w:i/>
          <w:shd w:val="clear" w:color="auto" w:fill="FFFFFF"/>
        </w:rPr>
        <w:t xml:space="preserve">El Juez o Magistrado Ponente, de oficio o a petición de parte, </w:t>
      </w:r>
      <w:r w:rsidRPr="00D53927">
        <w:rPr>
          <w:rFonts w:ascii="Arial" w:hAnsi="Arial" w:cs="Arial"/>
          <w:i/>
          <w:u w:val="single"/>
          <w:shd w:val="clear" w:color="auto" w:fill="FFFFFF"/>
        </w:rPr>
        <w:t>resolverá sobre las excepciones previas y las de cosa juzgada, caducidad, transacción, conciliación, falta de legitimación en la causa y prescripción extintiva</w:t>
      </w:r>
      <w:r w:rsidRPr="00D53927">
        <w:rPr>
          <w:rFonts w:ascii="Arial" w:hAnsi="Arial" w:cs="Arial"/>
          <w:i/>
          <w:shd w:val="clear" w:color="auto" w:fill="FFFFFF"/>
        </w:rPr>
        <w:t>.</w:t>
      </w:r>
    </w:p>
    <w:p w14:paraId="13EC04CF" w14:textId="77777777" w:rsidR="00F05125" w:rsidRPr="00D53927" w:rsidRDefault="00F05125" w:rsidP="00F05125">
      <w:pPr>
        <w:pStyle w:val="Textonotapie"/>
        <w:jc w:val="both"/>
        <w:rPr>
          <w:rFonts w:ascii="Arial" w:hAnsi="Arial" w:cs="Arial"/>
          <w:i/>
          <w:shd w:val="clear" w:color="auto" w:fill="FFFFFF"/>
        </w:rPr>
      </w:pPr>
      <w:r w:rsidRPr="00D53927">
        <w:rPr>
          <w:rFonts w:ascii="Arial" w:hAnsi="Arial" w:cs="Arial"/>
          <w:i/>
          <w:shd w:val="clear" w:color="auto" w:fill="FFFFFF"/>
        </w:rPr>
        <w:t>“(…)</w:t>
      </w:r>
      <w:r>
        <w:rPr>
          <w:rFonts w:ascii="Arial" w:hAnsi="Arial" w:cs="Arial"/>
          <w:i/>
          <w:shd w:val="clear" w:color="auto" w:fill="FFFFFF"/>
        </w:rPr>
        <w:t>.</w:t>
      </w:r>
    </w:p>
    <w:p w14:paraId="60812388" w14:textId="77777777" w:rsidR="00F05125" w:rsidRPr="00D53927" w:rsidRDefault="00F05125" w:rsidP="00F05125">
      <w:pPr>
        <w:pStyle w:val="NormalWeb"/>
        <w:shd w:val="clear" w:color="auto" w:fill="FFFFFF"/>
        <w:spacing w:before="0" w:beforeAutospacing="0" w:after="150" w:afterAutospacing="0"/>
        <w:jc w:val="both"/>
        <w:rPr>
          <w:rFonts w:ascii="Arial" w:hAnsi="Arial" w:cs="Arial"/>
          <w:i/>
          <w:sz w:val="20"/>
          <w:szCs w:val="20"/>
        </w:rPr>
      </w:pPr>
      <w:r w:rsidRPr="00D53927">
        <w:rPr>
          <w:rFonts w:ascii="Arial" w:hAnsi="Arial" w:cs="Arial"/>
          <w:i/>
          <w:sz w:val="20"/>
          <w:szCs w:val="20"/>
          <w:u w:val="single"/>
        </w:rPr>
        <w:t>“El auto que decida sobre las excepciones será susceptible del recurso de apelación o del de súplica, según el caso</w:t>
      </w:r>
      <w:r w:rsidRPr="00D53927">
        <w:rPr>
          <w:rFonts w:ascii="Arial" w:hAnsi="Arial" w:cs="Arial"/>
          <w:i/>
          <w:sz w:val="20"/>
          <w:szCs w:val="20"/>
        </w:rPr>
        <w:t xml:space="preserve"> (…)</w:t>
      </w:r>
      <w:r w:rsidRPr="00D53927">
        <w:rPr>
          <w:rFonts w:ascii="Arial" w:hAnsi="Arial" w:cs="Arial"/>
          <w:sz w:val="20"/>
          <w:szCs w:val="20"/>
        </w:rPr>
        <w:t>” (se destaca).</w:t>
      </w:r>
    </w:p>
    <w:p w14:paraId="553D0A4C" w14:textId="77777777" w:rsidR="00F05125" w:rsidRPr="00D53927" w:rsidRDefault="00F05125" w:rsidP="00F05125">
      <w:pPr>
        <w:pStyle w:val="Textonotapie"/>
        <w:rPr>
          <w:lang w:val="es-CO"/>
        </w:rPr>
      </w:pPr>
    </w:p>
  </w:footnote>
  <w:footnote w:id="12">
    <w:p w14:paraId="21C0E30C" w14:textId="77777777" w:rsidR="005534C8" w:rsidRPr="003214DF" w:rsidRDefault="005534C8" w:rsidP="005534C8">
      <w:pPr>
        <w:pStyle w:val="Textonotapie"/>
        <w:jc w:val="both"/>
        <w:rPr>
          <w:rFonts w:ascii="Arial" w:hAnsi="Arial" w:cs="Arial"/>
        </w:rPr>
      </w:pPr>
      <w:r w:rsidRPr="003214DF">
        <w:rPr>
          <w:rStyle w:val="Refdenotaalpie"/>
          <w:rFonts w:ascii="Arial" w:hAnsi="Arial" w:cs="Arial"/>
        </w:rPr>
        <w:footnoteRef/>
      </w:r>
      <w:r w:rsidRPr="003214DF">
        <w:rPr>
          <w:rFonts w:ascii="Arial" w:hAnsi="Arial" w:cs="Arial"/>
        </w:rPr>
        <w:t xml:space="preserve"> Consejo de Estado, Sala de lo Contencioso Administrativo, Sección Tercera, Subsección A, sentencia del 29 de octubre de 2018, expediente No. 57.597</w:t>
      </w:r>
      <w:r>
        <w:rPr>
          <w:rFonts w:ascii="Arial" w:hAnsi="Arial" w:cs="Arial"/>
        </w:rPr>
        <w:t>.</w:t>
      </w:r>
    </w:p>
  </w:footnote>
  <w:footnote w:id="13">
    <w:p w14:paraId="7FD30A3D" w14:textId="77777777" w:rsidR="005534C8" w:rsidRPr="0098293B" w:rsidRDefault="005534C8" w:rsidP="005534C8">
      <w:pPr>
        <w:pStyle w:val="NormalWeb"/>
        <w:spacing w:before="0" w:beforeAutospacing="0" w:after="0" w:afterAutospacing="0"/>
        <w:jc w:val="both"/>
        <w:rPr>
          <w:rFonts w:ascii="Arial" w:hAnsi="Arial" w:cs="Arial"/>
        </w:rPr>
      </w:pPr>
      <w:r w:rsidRPr="001335E7">
        <w:rPr>
          <w:rStyle w:val="Refdenotaalpie"/>
          <w:rFonts w:ascii="Arial" w:hAnsi="Arial" w:cs="Arial"/>
          <w:sz w:val="20"/>
          <w:szCs w:val="20"/>
        </w:rPr>
        <w:footnoteRef/>
      </w:r>
      <w:r w:rsidRPr="003214DF">
        <w:rPr>
          <w:rFonts w:ascii="Arial" w:hAnsi="Arial" w:cs="Arial"/>
          <w:i/>
          <w:sz w:val="20"/>
          <w:szCs w:val="20"/>
        </w:rPr>
        <w:t xml:space="preserve"> </w:t>
      </w:r>
      <w:r w:rsidRPr="003214DF">
        <w:rPr>
          <w:rFonts w:ascii="Arial" w:hAnsi="Arial" w:cs="Arial"/>
          <w:sz w:val="20"/>
          <w:szCs w:val="20"/>
        </w:rPr>
        <w:t xml:space="preserve">Original de la cita: </w:t>
      </w:r>
      <w:r w:rsidRPr="003214DF">
        <w:rPr>
          <w:rFonts w:ascii="Arial" w:hAnsi="Arial" w:cs="Arial"/>
          <w:i/>
          <w:sz w:val="20"/>
          <w:szCs w:val="20"/>
        </w:rPr>
        <w:t>“</w:t>
      </w:r>
      <w:r w:rsidRPr="003214DF">
        <w:rPr>
          <w:rFonts w:ascii="Arial" w:hAnsi="Arial" w:cs="Arial"/>
          <w:bCs/>
          <w:i/>
          <w:color w:val="000000"/>
          <w:sz w:val="20"/>
          <w:szCs w:val="20"/>
        </w:rPr>
        <w:t>Artículo 141 C.P.</w:t>
      </w:r>
      <w:r w:rsidRPr="0098293B">
        <w:rPr>
          <w:rFonts w:ascii="Arial" w:hAnsi="Arial" w:cs="Arial"/>
          <w:bCs/>
          <w:i/>
          <w:color w:val="000000"/>
          <w:sz w:val="20"/>
          <w:szCs w:val="20"/>
        </w:rPr>
        <w:t xml:space="preserve">A.C.A. </w:t>
      </w:r>
      <w:r w:rsidRPr="0098293B">
        <w:rPr>
          <w:rFonts w:ascii="Arial" w:hAnsi="Arial" w:cs="Arial"/>
          <w:i/>
          <w:iCs/>
          <w:color w:val="000000"/>
          <w:sz w:val="20"/>
          <w:szCs w:val="20"/>
        </w:rPr>
        <w:t>C</w:t>
      </w:r>
      <w:r>
        <w:rPr>
          <w:rFonts w:ascii="Arial" w:hAnsi="Arial" w:cs="Arial"/>
          <w:i/>
          <w:iCs/>
          <w:color w:val="000000"/>
          <w:sz w:val="20"/>
          <w:szCs w:val="20"/>
        </w:rPr>
        <w:t>ontroversias contractuales. (…)</w:t>
      </w:r>
      <w:r w:rsidRPr="0098293B">
        <w:rPr>
          <w:rFonts w:ascii="Arial" w:hAnsi="Arial" w:cs="Arial"/>
          <w:i/>
          <w:iCs/>
          <w:color w:val="000000"/>
          <w:sz w:val="20"/>
          <w:szCs w:val="20"/>
        </w:rPr>
        <w:t xml:space="preserve"> </w:t>
      </w:r>
      <w:r w:rsidRPr="0098293B">
        <w:rPr>
          <w:rFonts w:ascii="Arial" w:hAnsi="Arial" w:cs="Arial"/>
          <w:i/>
          <w:color w:val="000000"/>
          <w:sz w:val="20"/>
          <w:szCs w:val="20"/>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footnote>
  <w:footnote w:id="14">
    <w:p w14:paraId="5E3CBFEB" w14:textId="77777777" w:rsidR="00E25B0B" w:rsidRPr="00E25B0B" w:rsidRDefault="00E25B0B" w:rsidP="00E25B0B">
      <w:pPr>
        <w:pStyle w:val="Textonotapie"/>
        <w:jc w:val="both"/>
      </w:pPr>
      <w:r w:rsidRPr="001335E7">
        <w:rPr>
          <w:rStyle w:val="Refdenotaalpie"/>
          <w:rFonts w:ascii="Arial" w:hAnsi="Arial" w:cs="Arial"/>
        </w:rPr>
        <w:footnoteRef/>
      </w:r>
      <w:r>
        <w:t xml:space="preserve"> “</w:t>
      </w:r>
      <w:r w:rsidRPr="00E25B0B">
        <w:rPr>
          <w:rFonts w:ascii="Arial" w:hAnsi="Arial" w:cs="Arial"/>
          <w:i/>
        </w:rPr>
        <w:t>Artículo 45. De la nulidad absoluta. La nulidad absoluta podrá ser alegada por las partes, por el agente del ministerio público, por cualquier persona o declarada de oficio, y no es susceptible de saneamiento por ratificación”.</w:t>
      </w:r>
      <w:r>
        <w:t xml:space="preserve"> </w:t>
      </w:r>
    </w:p>
  </w:footnote>
  <w:footnote w:id="15">
    <w:p w14:paraId="5B9B7AA7" w14:textId="77777777" w:rsidR="004F1B87" w:rsidRPr="004F1B87" w:rsidRDefault="004F1B87" w:rsidP="004F1B87">
      <w:pPr>
        <w:pStyle w:val="Textonotapie"/>
        <w:jc w:val="both"/>
        <w:rPr>
          <w:rFonts w:ascii="Arial" w:hAnsi="Arial" w:cs="Arial"/>
        </w:rPr>
      </w:pPr>
      <w:r w:rsidRPr="001335E7">
        <w:rPr>
          <w:rStyle w:val="Refdenotaalpie"/>
          <w:rFonts w:ascii="Arial" w:hAnsi="Arial" w:cs="Arial"/>
        </w:rPr>
        <w:footnoteRef/>
      </w:r>
      <w:r>
        <w:t xml:space="preserve"> </w:t>
      </w:r>
      <w:r w:rsidRPr="004F1B87">
        <w:rPr>
          <w:rFonts w:ascii="Arial" w:hAnsi="Arial" w:cs="Arial"/>
        </w:rPr>
        <w:t>El inciso 3º del artículo 141 del CPACA establece: “</w:t>
      </w:r>
      <w:r w:rsidRPr="004F1B87">
        <w:rPr>
          <w:rFonts w:ascii="Arial" w:hAnsi="Arial" w:cs="Arial"/>
          <w:i/>
        </w:rPr>
        <w:t>El Ministerio Público o un tercero que acredita un interés directo podrán pedir que se declare la nulidad absoluta del contrato. El juez administrativo podrá declararla de oficio cuando esté plenamente demostrada en el proceso, siempre y cuando en él hayan intervenido las partes contratantes o sus causahabientes</w:t>
      </w:r>
      <w:r w:rsidRPr="004F1B87">
        <w:rPr>
          <w:rFonts w:ascii="Arial" w:hAnsi="Arial" w:cs="Arial"/>
        </w:rPr>
        <w:t>”.</w:t>
      </w:r>
    </w:p>
  </w:footnote>
  <w:footnote w:id="16">
    <w:p w14:paraId="76BD422A" w14:textId="77777777" w:rsidR="00AE1D55" w:rsidRPr="0023610D" w:rsidRDefault="00AE1D55" w:rsidP="0023610D">
      <w:pPr>
        <w:pStyle w:val="Textonotapie"/>
        <w:jc w:val="both"/>
        <w:rPr>
          <w:rFonts w:ascii="Arial" w:hAnsi="Arial" w:cs="Arial"/>
        </w:rPr>
      </w:pPr>
      <w:r w:rsidRPr="0023610D">
        <w:rPr>
          <w:rStyle w:val="Refdenotaalpie"/>
          <w:rFonts w:ascii="Arial" w:hAnsi="Arial" w:cs="Arial"/>
        </w:rPr>
        <w:footnoteRef/>
      </w:r>
      <w:r w:rsidRPr="0023610D">
        <w:rPr>
          <w:rFonts w:ascii="Arial" w:hAnsi="Arial" w:cs="Arial"/>
        </w:rPr>
        <w:t xml:space="preserve"> </w:t>
      </w:r>
      <w:r w:rsidR="0023610D" w:rsidRPr="0023610D">
        <w:rPr>
          <w:rFonts w:ascii="Arial" w:hAnsi="Arial" w:cs="Arial"/>
        </w:rPr>
        <w:t>Consejo de Estado, Sala de lo Contencioso Administrativo, Sección Tercera, Subsección A, sentencia del 29 de octubre de 2018, expediente No. 57.597.</w:t>
      </w:r>
    </w:p>
  </w:footnote>
  <w:footnote w:id="17">
    <w:p w14:paraId="55A03BDE" w14:textId="77777777" w:rsidR="00A95C10" w:rsidRPr="0064122D" w:rsidRDefault="00A95C10" w:rsidP="0064122D">
      <w:pPr>
        <w:widowControl w:val="0"/>
        <w:jc w:val="both"/>
        <w:rPr>
          <w:rFonts w:ascii="Arial" w:hAnsi="Arial" w:cs="Arial"/>
          <w:i/>
          <w:sz w:val="20"/>
          <w:szCs w:val="20"/>
          <w:lang w:val="es-ES_tradnl"/>
        </w:rPr>
      </w:pPr>
      <w:r w:rsidRPr="00A95C10">
        <w:rPr>
          <w:rStyle w:val="Refdenotaalpie"/>
          <w:rFonts w:ascii="Arial" w:hAnsi="Arial" w:cs="Arial"/>
          <w:sz w:val="20"/>
          <w:szCs w:val="20"/>
        </w:rPr>
        <w:footnoteRef/>
      </w:r>
      <w:r w:rsidRPr="00A95C10">
        <w:rPr>
          <w:rFonts w:ascii="Arial" w:hAnsi="Arial" w:cs="Arial"/>
          <w:sz w:val="20"/>
          <w:szCs w:val="20"/>
        </w:rPr>
        <w:t xml:space="preserve"> </w:t>
      </w:r>
      <w:r w:rsidRPr="00A95C10">
        <w:rPr>
          <w:rFonts w:ascii="Arial" w:hAnsi="Arial" w:cs="Arial"/>
          <w:i/>
          <w:sz w:val="20"/>
          <w:szCs w:val="20"/>
          <w:lang w:val="es-ES_tradnl"/>
        </w:rPr>
        <w:t xml:space="preserve">“Esta Corporación ha sostenido que el Juez puede declarar la nulidad absoluta del contrato, en los casos de la violación comprobada de la ley imperativa, aún en ausencia de disputa explícita en el debate judicial, siempre y cuando: </w:t>
      </w:r>
      <w:r w:rsidRPr="00A95C10">
        <w:rPr>
          <w:rFonts w:ascii="Arial" w:hAnsi="Arial" w:cs="Arial"/>
          <w:b/>
          <w:i/>
          <w:sz w:val="20"/>
          <w:szCs w:val="20"/>
          <w:lang w:val="es-ES_tradnl"/>
        </w:rPr>
        <w:t>i)</w:t>
      </w:r>
      <w:r w:rsidRPr="00A95C10">
        <w:rPr>
          <w:rFonts w:ascii="Arial" w:hAnsi="Arial" w:cs="Arial"/>
          <w:i/>
          <w:sz w:val="20"/>
          <w:szCs w:val="20"/>
          <w:lang w:val="es-ES_tradnl"/>
        </w:rPr>
        <w:t xml:space="preserve"> hayan comparecido al proceso todas las partes del contrato; </w:t>
      </w:r>
      <w:r w:rsidRPr="00A95C10">
        <w:rPr>
          <w:rFonts w:ascii="Arial" w:hAnsi="Arial" w:cs="Arial"/>
          <w:b/>
          <w:i/>
          <w:sz w:val="20"/>
          <w:szCs w:val="20"/>
          <w:lang w:val="es-ES_tradnl"/>
        </w:rPr>
        <w:t>ii)</w:t>
      </w:r>
      <w:r w:rsidRPr="00A95C10">
        <w:rPr>
          <w:rFonts w:ascii="Arial" w:hAnsi="Arial" w:cs="Arial"/>
          <w:i/>
          <w:sz w:val="20"/>
          <w:szCs w:val="20"/>
          <w:lang w:val="es-ES_tradnl"/>
        </w:rPr>
        <w:t xml:space="preserve"> la causal de la nulidad del contrato se encuentre probada en el proceso y, </w:t>
      </w:r>
      <w:r w:rsidRPr="00A95C10">
        <w:rPr>
          <w:rFonts w:ascii="Arial" w:hAnsi="Arial" w:cs="Arial"/>
          <w:b/>
          <w:i/>
          <w:sz w:val="20"/>
          <w:szCs w:val="20"/>
          <w:lang w:val="es-ES_tradnl"/>
        </w:rPr>
        <w:t>iii)</w:t>
      </w:r>
      <w:r w:rsidRPr="00A95C10">
        <w:rPr>
          <w:rFonts w:ascii="Arial" w:hAnsi="Arial" w:cs="Arial"/>
          <w:i/>
          <w:sz w:val="20"/>
          <w:szCs w:val="20"/>
          <w:lang w:val="es-ES_tradnl"/>
        </w:rPr>
        <w:t xml:space="preserve"> no haya ocurrido la caducidad de la acción o, en su caso, la prescripción del derecho que se encuentra afectado por la nulidad” </w:t>
      </w:r>
      <w:r w:rsidRPr="00A95C10">
        <w:rPr>
          <w:rFonts w:ascii="Arial" w:hAnsi="Arial" w:cs="Arial"/>
          <w:sz w:val="20"/>
          <w:szCs w:val="20"/>
          <w:lang w:val="es-ES_tradnl"/>
        </w:rPr>
        <w:t>(Consejo de Estado</w:t>
      </w:r>
      <w:r w:rsidRPr="00A95C10">
        <w:rPr>
          <w:rFonts w:ascii="Arial" w:hAnsi="Arial" w:cs="Arial"/>
          <w:sz w:val="20"/>
          <w:szCs w:val="20"/>
        </w:rPr>
        <w:t>, Sala de lo Contencioso Ad</w:t>
      </w:r>
      <w:r>
        <w:rPr>
          <w:rFonts w:ascii="Arial" w:hAnsi="Arial" w:cs="Arial"/>
          <w:sz w:val="20"/>
          <w:szCs w:val="20"/>
        </w:rPr>
        <w:t xml:space="preserve">ministrativo, Sección Tercera, </w:t>
      </w:r>
      <w:r w:rsidRPr="00A95C10">
        <w:rPr>
          <w:rFonts w:ascii="Arial" w:hAnsi="Arial" w:cs="Arial"/>
          <w:sz w:val="20"/>
          <w:szCs w:val="20"/>
        </w:rPr>
        <w:t>Subsección A, sentencia de</w:t>
      </w:r>
      <w:r w:rsidR="001335E7">
        <w:rPr>
          <w:rFonts w:ascii="Arial" w:hAnsi="Arial" w:cs="Arial"/>
          <w:sz w:val="20"/>
          <w:szCs w:val="20"/>
        </w:rPr>
        <w:t>l</w:t>
      </w:r>
      <w:r w:rsidRPr="00A95C10">
        <w:rPr>
          <w:rFonts w:ascii="Arial" w:hAnsi="Arial" w:cs="Arial"/>
          <w:sz w:val="20"/>
          <w:szCs w:val="20"/>
        </w:rPr>
        <w:t xml:space="preserve"> 18 de abril de 2016, expediente No. 30</w:t>
      </w:r>
      <w:r w:rsidR="0064122D">
        <w:rPr>
          <w:rFonts w:ascii="Arial" w:hAnsi="Arial" w:cs="Arial"/>
          <w:sz w:val="20"/>
          <w:szCs w:val="20"/>
        </w:rPr>
        <w:t>.</w:t>
      </w:r>
      <w:r w:rsidRPr="00A95C10">
        <w:rPr>
          <w:rFonts w:ascii="Arial" w:hAnsi="Arial" w:cs="Arial"/>
          <w:sz w:val="20"/>
          <w:szCs w:val="20"/>
        </w:rPr>
        <w:t>682).</w:t>
      </w:r>
    </w:p>
  </w:footnote>
  <w:footnote w:id="18">
    <w:p w14:paraId="7F25A22A" w14:textId="77777777" w:rsidR="0064122D" w:rsidRPr="0064122D" w:rsidRDefault="0064122D" w:rsidP="0064122D">
      <w:pPr>
        <w:pStyle w:val="Textonotapie"/>
        <w:jc w:val="both"/>
        <w:rPr>
          <w:rFonts w:ascii="Arial" w:hAnsi="Arial" w:cs="Arial"/>
          <w:lang w:val="es-CO"/>
        </w:rPr>
      </w:pPr>
      <w:r w:rsidRPr="0064122D">
        <w:rPr>
          <w:rStyle w:val="Refdenotaalpie"/>
          <w:rFonts w:ascii="Arial" w:hAnsi="Arial" w:cs="Arial"/>
        </w:rPr>
        <w:footnoteRef/>
      </w:r>
      <w:r w:rsidRPr="0064122D">
        <w:rPr>
          <w:rFonts w:ascii="Arial" w:hAnsi="Arial" w:cs="Arial"/>
        </w:rPr>
        <w:t xml:space="preserve"> Esta Corporación</w:t>
      </w:r>
      <w:r>
        <w:rPr>
          <w:rFonts w:ascii="Arial" w:hAnsi="Arial" w:cs="Arial"/>
        </w:rPr>
        <w:t>, en múltiples casos,</w:t>
      </w:r>
      <w:r w:rsidRPr="0064122D">
        <w:rPr>
          <w:rFonts w:ascii="Arial" w:hAnsi="Arial" w:cs="Arial"/>
        </w:rPr>
        <w:t xml:space="preserve"> </w:t>
      </w:r>
      <w:r>
        <w:rPr>
          <w:rFonts w:ascii="Arial" w:hAnsi="Arial" w:cs="Arial"/>
        </w:rPr>
        <w:t>ha declarado la nulidad absoluta de contratos incluso liquidados (Consejo de Estado, Sala de lo Contencioso Administrativo, Sección Tercera, Subsección A, sentencia del 1º de marzo de 2018, expediente No. 54.819, entre otros fallos).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1E3B"/>
    <w:multiLevelType w:val="hybridMultilevel"/>
    <w:tmpl w:val="D7266DA8"/>
    <w:lvl w:ilvl="0" w:tplc="757ED21A">
      <w:start w:val="1"/>
      <w:numFmt w:val="decimal"/>
      <w:lvlText w:val="%1."/>
      <w:lvlJc w:val="left"/>
      <w:pPr>
        <w:ind w:left="927" w:hanging="360"/>
      </w:pPr>
      <w:rPr>
        <w:rFonts w:eastAsia="Times New Roman"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AC70DD"/>
    <w:multiLevelType w:val="hybridMultilevel"/>
    <w:tmpl w:val="35149D28"/>
    <w:lvl w:ilvl="0" w:tplc="851E65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A9C"/>
    <w:rsid w:val="00003640"/>
    <w:rsid w:val="00003C5C"/>
    <w:rsid w:val="00003CA5"/>
    <w:rsid w:val="00004946"/>
    <w:rsid w:val="00005672"/>
    <w:rsid w:val="0000587A"/>
    <w:rsid w:val="00005D59"/>
    <w:rsid w:val="00006CE6"/>
    <w:rsid w:val="00010EF0"/>
    <w:rsid w:val="00012637"/>
    <w:rsid w:val="00012A41"/>
    <w:rsid w:val="00014A1D"/>
    <w:rsid w:val="00015001"/>
    <w:rsid w:val="00016BA4"/>
    <w:rsid w:val="00017251"/>
    <w:rsid w:val="00017515"/>
    <w:rsid w:val="00020E1D"/>
    <w:rsid w:val="000215E6"/>
    <w:rsid w:val="0002352E"/>
    <w:rsid w:val="00024451"/>
    <w:rsid w:val="00025469"/>
    <w:rsid w:val="0002562E"/>
    <w:rsid w:val="00025F2D"/>
    <w:rsid w:val="00027FAC"/>
    <w:rsid w:val="0003184B"/>
    <w:rsid w:val="00033A17"/>
    <w:rsid w:val="000340E8"/>
    <w:rsid w:val="00034C52"/>
    <w:rsid w:val="0003700C"/>
    <w:rsid w:val="00037A12"/>
    <w:rsid w:val="0004074E"/>
    <w:rsid w:val="00042945"/>
    <w:rsid w:val="00042ED5"/>
    <w:rsid w:val="00043508"/>
    <w:rsid w:val="00044EF9"/>
    <w:rsid w:val="00046508"/>
    <w:rsid w:val="00046830"/>
    <w:rsid w:val="00050D79"/>
    <w:rsid w:val="00051800"/>
    <w:rsid w:val="00051C14"/>
    <w:rsid w:val="00052209"/>
    <w:rsid w:val="000522C0"/>
    <w:rsid w:val="00054C3B"/>
    <w:rsid w:val="00055128"/>
    <w:rsid w:val="000557AC"/>
    <w:rsid w:val="00055A0D"/>
    <w:rsid w:val="00055E0E"/>
    <w:rsid w:val="00057CDC"/>
    <w:rsid w:val="0006005F"/>
    <w:rsid w:val="00062367"/>
    <w:rsid w:val="00062880"/>
    <w:rsid w:val="000642B2"/>
    <w:rsid w:val="000655F0"/>
    <w:rsid w:val="0006570B"/>
    <w:rsid w:val="00065DF5"/>
    <w:rsid w:val="0006636F"/>
    <w:rsid w:val="00066AB1"/>
    <w:rsid w:val="0007076F"/>
    <w:rsid w:val="00070AF1"/>
    <w:rsid w:val="00071B54"/>
    <w:rsid w:val="00072BA8"/>
    <w:rsid w:val="00074C05"/>
    <w:rsid w:val="00075FD7"/>
    <w:rsid w:val="0007607F"/>
    <w:rsid w:val="000772B6"/>
    <w:rsid w:val="0007733C"/>
    <w:rsid w:val="00080D18"/>
    <w:rsid w:val="000817DE"/>
    <w:rsid w:val="0008193C"/>
    <w:rsid w:val="00082997"/>
    <w:rsid w:val="000837C2"/>
    <w:rsid w:val="00084778"/>
    <w:rsid w:val="00085030"/>
    <w:rsid w:val="000859DB"/>
    <w:rsid w:val="00085B86"/>
    <w:rsid w:val="000864B3"/>
    <w:rsid w:val="000911E9"/>
    <w:rsid w:val="000932B3"/>
    <w:rsid w:val="000936D6"/>
    <w:rsid w:val="00094B57"/>
    <w:rsid w:val="00094B62"/>
    <w:rsid w:val="00096889"/>
    <w:rsid w:val="00097BE6"/>
    <w:rsid w:val="00097C8E"/>
    <w:rsid w:val="000A0E09"/>
    <w:rsid w:val="000A28E5"/>
    <w:rsid w:val="000A29F6"/>
    <w:rsid w:val="000A31F1"/>
    <w:rsid w:val="000A39C9"/>
    <w:rsid w:val="000A3DD3"/>
    <w:rsid w:val="000A3E88"/>
    <w:rsid w:val="000A662A"/>
    <w:rsid w:val="000A6861"/>
    <w:rsid w:val="000B14E7"/>
    <w:rsid w:val="000B312F"/>
    <w:rsid w:val="000B4D38"/>
    <w:rsid w:val="000B4E21"/>
    <w:rsid w:val="000B5190"/>
    <w:rsid w:val="000B5860"/>
    <w:rsid w:val="000C025F"/>
    <w:rsid w:val="000C0686"/>
    <w:rsid w:val="000C1A7F"/>
    <w:rsid w:val="000C4B12"/>
    <w:rsid w:val="000C572E"/>
    <w:rsid w:val="000C5BE2"/>
    <w:rsid w:val="000C668C"/>
    <w:rsid w:val="000C7437"/>
    <w:rsid w:val="000D1B28"/>
    <w:rsid w:val="000D1E6B"/>
    <w:rsid w:val="000D3023"/>
    <w:rsid w:val="000D3207"/>
    <w:rsid w:val="000D382A"/>
    <w:rsid w:val="000D3C47"/>
    <w:rsid w:val="000D53A6"/>
    <w:rsid w:val="000D5846"/>
    <w:rsid w:val="000D69F4"/>
    <w:rsid w:val="000D6F34"/>
    <w:rsid w:val="000D7BA1"/>
    <w:rsid w:val="000E06BD"/>
    <w:rsid w:val="000E1F82"/>
    <w:rsid w:val="000E25C3"/>
    <w:rsid w:val="000E2818"/>
    <w:rsid w:val="000E3002"/>
    <w:rsid w:val="000E3770"/>
    <w:rsid w:val="000E636D"/>
    <w:rsid w:val="000E64F9"/>
    <w:rsid w:val="000E726E"/>
    <w:rsid w:val="000E7426"/>
    <w:rsid w:val="000E7DC6"/>
    <w:rsid w:val="000F10DB"/>
    <w:rsid w:val="000F136A"/>
    <w:rsid w:val="000F1903"/>
    <w:rsid w:val="000F1DE3"/>
    <w:rsid w:val="000F2768"/>
    <w:rsid w:val="000F2F29"/>
    <w:rsid w:val="000F5C97"/>
    <w:rsid w:val="000F5F6E"/>
    <w:rsid w:val="000F794F"/>
    <w:rsid w:val="001004A0"/>
    <w:rsid w:val="001006D1"/>
    <w:rsid w:val="0010074A"/>
    <w:rsid w:val="00101E54"/>
    <w:rsid w:val="001023B5"/>
    <w:rsid w:val="001038BF"/>
    <w:rsid w:val="00103949"/>
    <w:rsid w:val="001040EC"/>
    <w:rsid w:val="00104378"/>
    <w:rsid w:val="00104B68"/>
    <w:rsid w:val="00106326"/>
    <w:rsid w:val="001137CD"/>
    <w:rsid w:val="001144D4"/>
    <w:rsid w:val="00114905"/>
    <w:rsid w:val="00114D0F"/>
    <w:rsid w:val="00117A06"/>
    <w:rsid w:val="00120152"/>
    <w:rsid w:val="00121032"/>
    <w:rsid w:val="00122FA0"/>
    <w:rsid w:val="0012317E"/>
    <w:rsid w:val="001235F3"/>
    <w:rsid w:val="00124515"/>
    <w:rsid w:val="00124E70"/>
    <w:rsid w:val="00126BCF"/>
    <w:rsid w:val="00127342"/>
    <w:rsid w:val="001326E7"/>
    <w:rsid w:val="001335E7"/>
    <w:rsid w:val="00134715"/>
    <w:rsid w:val="001352FB"/>
    <w:rsid w:val="00137830"/>
    <w:rsid w:val="00137D31"/>
    <w:rsid w:val="00137E8D"/>
    <w:rsid w:val="00140AFA"/>
    <w:rsid w:val="001411BE"/>
    <w:rsid w:val="0014278C"/>
    <w:rsid w:val="00142915"/>
    <w:rsid w:val="00143784"/>
    <w:rsid w:val="00144E85"/>
    <w:rsid w:val="001525FA"/>
    <w:rsid w:val="00153843"/>
    <w:rsid w:val="001539A1"/>
    <w:rsid w:val="001561F1"/>
    <w:rsid w:val="001569B0"/>
    <w:rsid w:val="00160268"/>
    <w:rsid w:val="00160D75"/>
    <w:rsid w:val="0016174F"/>
    <w:rsid w:val="00161A49"/>
    <w:rsid w:val="00161AE9"/>
    <w:rsid w:val="0016247F"/>
    <w:rsid w:val="00165A26"/>
    <w:rsid w:val="00165FCF"/>
    <w:rsid w:val="00166C71"/>
    <w:rsid w:val="001673B9"/>
    <w:rsid w:val="0016794F"/>
    <w:rsid w:val="0017122A"/>
    <w:rsid w:val="0017154A"/>
    <w:rsid w:val="0017166A"/>
    <w:rsid w:val="0017166D"/>
    <w:rsid w:val="00171921"/>
    <w:rsid w:val="00172864"/>
    <w:rsid w:val="0017516C"/>
    <w:rsid w:val="00175B0C"/>
    <w:rsid w:val="00175D5C"/>
    <w:rsid w:val="0017792A"/>
    <w:rsid w:val="001804FA"/>
    <w:rsid w:val="00180F9F"/>
    <w:rsid w:val="00181567"/>
    <w:rsid w:val="0018250C"/>
    <w:rsid w:val="001850DD"/>
    <w:rsid w:val="0018567F"/>
    <w:rsid w:val="001872DD"/>
    <w:rsid w:val="0018762A"/>
    <w:rsid w:val="00187B13"/>
    <w:rsid w:val="0019049B"/>
    <w:rsid w:val="001933C2"/>
    <w:rsid w:val="00194537"/>
    <w:rsid w:val="00195E0A"/>
    <w:rsid w:val="0019670E"/>
    <w:rsid w:val="001A2A94"/>
    <w:rsid w:val="001A459F"/>
    <w:rsid w:val="001A47BB"/>
    <w:rsid w:val="001A52E5"/>
    <w:rsid w:val="001A547F"/>
    <w:rsid w:val="001A5517"/>
    <w:rsid w:val="001A571C"/>
    <w:rsid w:val="001A5C16"/>
    <w:rsid w:val="001A60B5"/>
    <w:rsid w:val="001A747A"/>
    <w:rsid w:val="001B1EB8"/>
    <w:rsid w:val="001B2067"/>
    <w:rsid w:val="001B298D"/>
    <w:rsid w:val="001B2E18"/>
    <w:rsid w:val="001B33FE"/>
    <w:rsid w:val="001B3F37"/>
    <w:rsid w:val="001B52BD"/>
    <w:rsid w:val="001B5449"/>
    <w:rsid w:val="001B5B5A"/>
    <w:rsid w:val="001B5D0B"/>
    <w:rsid w:val="001B6620"/>
    <w:rsid w:val="001C2A09"/>
    <w:rsid w:val="001C2AF2"/>
    <w:rsid w:val="001C2C0E"/>
    <w:rsid w:val="001C4EC3"/>
    <w:rsid w:val="001C5171"/>
    <w:rsid w:val="001C6680"/>
    <w:rsid w:val="001C729D"/>
    <w:rsid w:val="001C72CD"/>
    <w:rsid w:val="001C79A5"/>
    <w:rsid w:val="001D055B"/>
    <w:rsid w:val="001D0E3D"/>
    <w:rsid w:val="001D0F69"/>
    <w:rsid w:val="001D1873"/>
    <w:rsid w:val="001D2DBB"/>
    <w:rsid w:val="001D3DB0"/>
    <w:rsid w:val="001D47EC"/>
    <w:rsid w:val="001D49AE"/>
    <w:rsid w:val="001D635C"/>
    <w:rsid w:val="001E1717"/>
    <w:rsid w:val="001E18AF"/>
    <w:rsid w:val="001E3311"/>
    <w:rsid w:val="001E3F32"/>
    <w:rsid w:val="001E55C0"/>
    <w:rsid w:val="001E593C"/>
    <w:rsid w:val="001E6B38"/>
    <w:rsid w:val="001F15BA"/>
    <w:rsid w:val="001F17DD"/>
    <w:rsid w:val="001F2627"/>
    <w:rsid w:val="001F309C"/>
    <w:rsid w:val="001F3263"/>
    <w:rsid w:val="001F3A30"/>
    <w:rsid w:val="001F3EF5"/>
    <w:rsid w:val="001F5248"/>
    <w:rsid w:val="001F628F"/>
    <w:rsid w:val="001F69A1"/>
    <w:rsid w:val="002010C1"/>
    <w:rsid w:val="0020137A"/>
    <w:rsid w:val="002042BE"/>
    <w:rsid w:val="0020440C"/>
    <w:rsid w:val="00204E6E"/>
    <w:rsid w:val="0020671A"/>
    <w:rsid w:val="00206C51"/>
    <w:rsid w:val="00210B8E"/>
    <w:rsid w:val="00211C16"/>
    <w:rsid w:val="00211DD5"/>
    <w:rsid w:val="00211F62"/>
    <w:rsid w:val="00212019"/>
    <w:rsid w:val="00212954"/>
    <w:rsid w:val="00213CCA"/>
    <w:rsid w:val="00214973"/>
    <w:rsid w:val="00215287"/>
    <w:rsid w:val="0021547B"/>
    <w:rsid w:val="00215BA4"/>
    <w:rsid w:val="00216915"/>
    <w:rsid w:val="00223888"/>
    <w:rsid w:val="00223891"/>
    <w:rsid w:val="0022537C"/>
    <w:rsid w:val="002274AA"/>
    <w:rsid w:val="002304F1"/>
    <w:rsid w:val="002314CE"/>
    <w:rsid w:val="00231E3C"/>
    <w:rsid w:val="00232562"/>
    <w:rsid w:val="0023322B"/>
    <w:rsid w:val="00233C57"/>
    <w:rsid w:val="00234536"/>
    <w:rsid w:val="0023610D"/>
    <w:rsid w:val="002362C4"/>
    <w:rsid w:val="00236AFF"/>
    <w:rsid w:val="00237309"/>
    <w:rsid w:val="0024080B"/>
    <w:rsid w:val="00241FB4"/>
    <w:rsid w:val="00242DC1"/>
    <w:rsid w:val="0024360D"/>
    <w:rsid w:val="0024380F"/>
    <w:rsid w:val="00245AF0"/>
    <w:rsid w:val="002462CB"/>
    <w:rsid w:val="0024794C"/>
    <w:rsid w:val="00247983"/>
    <w:rsid w:val="00247F06"/>
    <w:rsid w:val="00250276"/>
    <w:rsid w:val="00250442"/>
    <w:rsid w:val="002515E5"/>
    <w:rsid w:val="00251E78"/>
    <w:rsid w:val="00252167"/>
    <w:rsid w:val="002522CA"/>
    <w:rsid w:val="002523D3"/>
    <w:rsid w:val="002526B8"/>
    <w:rsid w:val="00254355"/>
    <w:rsid w:val="00254A83"/>
    <w:rsid w:val="00254F37"/>
    <w:rsid w:val="0025559A"/>
    <w:rsid w:val="0025589D"/>
    <w:rsid w:val="00256D1D"/>
    <w:rsid w:val="00257054"/>
    <w:rsid w:val="00260831"/>
    <w:rsid w:val="00262873"/>
    <w:rsid w:val="002633A2"/>
    <w:rsid w:val="00265B85"/>
    <w:rsid w:val="0026623D"/>
    <w:rsid w:val="002666A7"/>
    <w:rsid w:val="002672FF"/>
    <w:rsid w:val="00267420"/>
    <w:rsid w:val="002708B8"/>
    <w:rsid w:val="00271CA4"/>
    <w:rsid w:val="00271D10"/>
    <w:rsid w:val="00272883"/>
    <w:rsid w:val="00272F96"/>
    <w:rsid w:val="0027376F"/>
    <w:rsid w:val="0027430A"/>
    <w:rsid w:val="00276DDA"/>
    <w:rsid w:val="00277A98"/>
    <w:rsid w:val="00277D39"/>
    <w:rsid w:val="00277E0A"/>
    <w:rsid w:val="0028096D"/>
    <w:rsid w:val="0028148E"/>
    <w:rsid w:val="002814AE"/>
    <w:rsid w:val="00281C73"/>
    <w:rsid w:val="002821C8"/>
    <w:rsid w:val="002824CA"/>
    <w:rsid w:val="00282B33"/>
    <w:rsid w:val="00283B18"/>
    <w:rsid w:val="00285BB6"/>
    <w:rsid w:val="00286DE5"/>
    <w:rsid w:val="002870AE"/>
    <w:rsid w:val="00290733"/>
    <w:rsid w:val="00291AAF"/>
    <w:rsid w:val="0029483C"/>
    <w:rsid w:val="00295635"/>
    <w:rsid w:val="00295C8D"/>
    <w:rsid w:val="00295F60"/>
    <w:rsid w:val="0029600C"/>
    <w:rsid w:val="00296374"/>
    <w:rsid w:val="00297188"/>
    <w:rsid w:val="002A0547"/>
    <w:rsid w:val="002A0C9D"/>
    <w:rsid w:val="002A1755"/>
    <w:rsid w:val="002A219C"/>
    <w:rsid w:val="002A2670"/>
    <w:rsid w:val="002A38BA"/>
    <w:rsid w:val="002A58BF"/>
    <w:rsid w:val="002A77B1"/>
    <w:rsid w:val="002A78CF"/>
    <w:rsid w:val="002A7DA5"/>
    <w:rsid w:val="002B02E9"/>
    <w:rsid w:val="002B0FDB"/>
    <w:rsid w:val="002B10B6"/>
    <w:rsid w:val="002B11F4"/>
    <w:rsid w:val="002B15B8"/>
    <w:rsid w:val="002B28CA"/>
    <w:rsid w:val="002B3EFB"/>
    <w:rsid w:val="002B40AB"/>
    <w:rsid w:val="002B5BBC"/>
    <w:rsid w:val="002B60D5"/>
    <w:rsid w:val="002B63EA"/>
    <w:rsid w:val="002B74D6"/>
    <w:rsid w:val="002C0869"/>
    <w:rsid w:val="002C1B7A"/>
    <w:rsid w:val="002C2E98"/>
    <w:rsid w:val="002C36A2"/>
    <w:rsid w:val="002C51A6"/>
    <w:rsid w:val="002C55EA"/>
    <w:rsid w:val="002C6FEB"/>
    <w:rsid w:val="002C7821"/>
    <w:rsid w:val="002D0C2B"/>
    <w:rsid w:val="002D165D"/>
    <w:rsid w:val="002D2F00"/>
    <w:rsid w:val="002D4064"/>
    <w:rsid w:val="002D68E7"/>
    <w:rsid w:val="002D6D4F"/>
    <w:rsid w:val="002D7AAE"/>
    <w:rsid w:val="002E09A8"/>
    <w:rsid w:val="002E0AE8"/>
    <w:rsid w:val="002E1BA9"/>
    <w:rsid w:val="002E2F01"/>
    <w:rsid w:val="002E3083"/>
    <w:rsid w:val="002E6101"/>
    <w:rsid w:val="002E65BB"/>
    <w:rsid w:val="002F1213"/>
    <w:rsid w:val="002F1A1C"/>
    <w:rsid w:val="002F1F74"/>
    <w:rsid w:val="002F2DB1"/>
    <w:rsid w:val="002F3643"/>
    <w:rsid w:val="002F3A68"/>
    <w:rsid w:val="002F4E69"/>
    <w:rsid w:val="002F556D"/>
    <w:rsid w:val="002F7BB1"/>
    <w:rsid w:val="003011CB"/>
    <w:rsid w:val="00301B57"/>
    <w:rsid w:val="00301C90"/>
    <w:rsid w:val="003020D8"/>
    <w:rsid w:val="003065E9"/>
    <w:rsid w:val="00306759"/>
    <w:rsid w:val="00306E7A"/>
    <w:rsid w:val="00307593"/>
    <w:rsid w:val="00307823"/>
    <w:rsid w:val="00307B14"/>
    <w:rsid w:val="00307EEF"/>
    <w:rsid w:val="00310ED6"/>
    <w:rsid w:val="00312EBF"/>
    <w:rsid w:val="0031587F"/>
    <w:rsid w:val="00316169"/>
    <w:rsid w:val="00316A48"/>
    <w:rsid w:val="00317742"/>
    <w:rsid w:val="0032098A"/>
    <w:rsid w:val="003214DF"/>
    <w:rsid w:val="003232C1"/>
    <w:rsid w:val="00324538"/>
    <w:rsid w:val="003248DA"/>
    <w:rsid w:val="003249E9"/>
    <w:rsid w:val="00324F65"/>
    <w:rsid w:val="0032602D"/>
    <w:rsid w:val="00326C74"/>
    <w:rsid w:val="00327128"/>
    <w:rsid w:val="00327D83"/>
    <w:rsid w:val="0033229B"/>
    <w:rsid w:val="00333D0B"/>
    <w:rsid w:val="003353F1"/>
    <w:rsid w:val="00335818"/>
    <w:rsid w:val="003360E9"/>
    <w:rsid w:val="00336AE7"/>
    <w:rsid w:val="00336FC1"/>
    <w:rsid w:val="00337EB1"/>
    <w:rsid w:val="003400F9"/>
    <w:rsid w:val="00340883"/>
    <w:rsid w:val="00340A02"/>
    <w:rsid w:val="00340CFB"/>
    <w:rsid w:val="003412B3"/>
    <w:rsid w:val="00344BAF"/>
    <w:rsid w:val="0034575D"/>
    <w:rsid w:val="00345B09"/>
    <w:rsid w:val="00346819"/>
    <w:rsid w:val="0034769F"/>
    <w:rsid w:val="00347C7E"/>
    <w:rsid w:val="00347EB3"/>
    <w:rsid w:val="00350E7F"/>
    <w:rsid w:val="00351B0A"/>
    <w:rsid w:val="00353439"/>
    <w:rsid w:val="00355591"/>
    <w:rsid w:val="00355901"/>
    <w:rsid w:val="0035642A"/>
    <w:rsid w:val="0035714C"/>
    <w:rsid w:val="00357910"/>
    <w:rsid w:val="00357AB5"/>
    <w:rsid w:val="00357F81"/>
    <w:rsid w:val="0036010D"/>
    <w:rsid w:val="00361ADB"/>
    <w:rsid w:val="0036340D"/>
    <w:rsid w:val="00363DA1"/>
    <w:rsid w:val="00364C40"/>
    <w:rsid w:val="003650FA"/>
    <w:rsid w:val="00366EFC"/>
    <w:rsid w:val="00370D71"/>
    <w:rsid w:val="00371C85"/>
    <w:rsid w:val="00373097"/>
    <w:rsid w:val="0037387E"/>
    <w:rsid w:val="003747CF"/>
    <w:rsid w:val="00374C16"/>
    <w:rsid w:val="003770E8"/>
    <w:rsid w:val="00377D92"/>
    <w:rsid w:val="00381047"/>
    <w:rsid w:val="003832E7"/>
    <w:rsid w:val="00383BA4"/>
    <w:rsid w:val="00385EC6"/>
    <w:rsid w:val="00387375"/>
    <w:rsid w:val="003900B0"/>
    <w:rsid w:val="0039274F"/>
    <w:rsid w:val="00393CEF"/>
    <w:rsid w:val="00394686"/>
    <w:rsid w:val="00396334"/>
    <w:rsid w:val="00396EAA"/>
    <w:rsid w:val="003A02B8"/>
    <w:rsid w:val="003A04C2"/>
    <w:rsid w:val="003A1557"/>
    <w:rsid w:val="003A1A18"/>
    <w:rsid w:val="003A35CB"/>
    <w:rsid w:val="003A3CBB"/>
    <w:rsid w:val="003A5F31"/>
    <w:rsid w:val="003A79C1"/>
    <w:rsid w:val="003B0EED"/>
    <w:rsid w:val="003B2555"/>
    <w:rsid w:val="003B5022"/>
    <w:rsid w:val="003B6772"/>
    <w:rsid w:val="003B6C42"/>
    <w:rsid w:val="003B7208"/>
    <w:rsid w:val="003C0FBB"/>
    <w:rsid w:val="003C16B8"/>
    <w:rsid w:val="003C1739"/>
    <w:rsid w:val="003C1A94"/>
    <w:rsid w:val="003C1BF1"/>
    <w:rsid w:val="003C4B7D"/>
    <w:rsid w:val="003C56F2"/>
    <w:rsid w:val="003C62AF"/>
    <w:rsid w:val="003D112C"/>
    <w:rsid w:val="003D1604"/>
    <w:rsid w:val="003D33A3"/>
    <w:rsid w:val="003D35E0"/>
    <w:rsid w:val="003D607A"/>
    <w:rsid w:val="003D6E08"/>
    <w:rsid w:val="003D7751"/>
    <w:rsid w:val="003D7AE2"/>
    <w:rsid w:val="003E0DE2"/>
    <w:rsid w:val="003E10AE"/>
    <w:rsid w:val="003E1C07"/>
    <w:rsid w:val="003E2095"/>
    <w:rsid w:val="003E22EA"/>
    <w:rsid w:val="003E410E"/>
    <w:rsid w:val="003E48C3"/>
    <w:rsid w:val="003E62F1"/>
    <w:rsid w:val="003E7186"/>
    <w:rsid w:val="003E7372"/>
    <w:rsid w:val="003E7942"/>
    <w:rsid w:val="003F2DE8"/>
    <w:rsid w:val="003F3EBE"/>
    <w:rsid w:val="003F48D0"/>
    <w:rsid w:val="003F639C"/>
    <w:rsid w:val="003F7F02"/>
    <w:rsid w:val="0040086B"/>
    <w:rsid w:val="004018C4"/>
    <w:rsid w:val="00401D25"/>
    <w:rsid w:val="00403027"/>
    <w:rsid w:val="004030C7"/>
    <w:rsid w:val="00403495"/>
    <w:rsid w:val="00404149"/>
    <w:rsid w:val="004046C7"/>
    <w:rsid w:val="00404902"/>
    <w:rsid w:val="004049DC"/>
    <w:rsid w:val="00404BA8"/>
    <w:rsid w:val="0040767C"/>
    <w:rsid w:val="00407E41"/>
    <w:rsid w:val="00410A5E"/>
    <w:rsid w:val="0041146B"/>
    <w:rsid w:val="0041331B"/>
    <w:rsid w:val="0041518C"/>
    <w:rsid w:val="00415C6F"/>
    <w:rsid w:val="00417BE8"/>
    <w:rsid w:val="004201A4"/>
    <w:rsid w:val="004203F8"/>
    <w:rsid w:val="00420BC0"/>
    <w:rsid w:val="00420BC2"/>
    <w:rsid w:val="00421440"/>
    <w:rsid w:val="004223F4"/>
    <w:rsid w:val="00424498"/>
    <w:rsid w:val="00424993"/>
    <w:rsid w:val="00425B96"/>
    <w:rsid w:val="004319CB"/>
    <w:rsid w:val="00431C15"/>
    <w:rsid w:val="00431F7A"/>
    <w:rsid w:val="004329E3"/>
    <w:rsid w:val="004335E2"/>
    <w:rsid w:val="0043366C"/>
    <w:rsid w:val="00433CB4"/>
    <w:rsid w:val="00434957"/>
    <w:rsid w:val="00434AFD"/>
    <w:rsid w:val="00435FA1"/>
    <w:rsid w:val="004375F3"/>
    <w:rsid w:val="00440067"/>
    <w:rsid w:val="0044271B"/>
    <w:rsid w:val="00444EE5"/>
    <w:rsid w:val="0044575F"/>
    <w:rsid w:val="00445BF7"/>
    <w:rsid w:val="00445C62"/>
    <w:rsid w:val="00445F9B"/>
    <w:rsid w:val="004466DF"/>
    <w:rsid w:val="00447044"/>
    <w:rsid w:val="00452B09"/>
    <w:rsid w:val="00454B0F"/>
    <w:rsid w:val="00454BAE"/>
    <w:rsid w:val="004573A1"/>
    <w:rsid w:val="00460951"/>
    <w:rsid w:val="004609E2"/>
    <w:rsid w:val="0046119E"/>
    <w:rsid w:val="004614D5"/>
    <w:rsid w:val="00461988"/>
    <w:rsid w:val="00463496"/>
    <w:rsid w:val="00463FCB"/>
    <w:rsid w:val="00465DB4"/>
    <w:rsid w:val="004666EF"/>
    <w:rsid w:val="00467528"/>
    <w:rsid w:val="00470462"/>
    <w:rsid w:val="00470B5C"/>
    <w:rsid w:val="00470BFE"/>
    <w:rsid w:val="004717E5"/>
    <w:rsid w:val="004723A9"/>
    <w:rsid w:val="004733B0"/>
    <w:rsid w:val="00473718"/>
    <w:rsid w:val="00474CBE"/>
    <w:rsid w:val="0047563A"/>
    <w:rsid w:val="0047603D"/>
    <w:rsid w:val="00476403"/>
    <w:rsid w:val="00477517"/>
    <w:rsid w:val="00477E38"/>
    <w:rsid w:val="0048175A"/>
    <w:rsid w:val="004837A2"/>
    <w:rsid w:val="0048386A"/>
    <w:rsid w:val="004852F8"/>
    <w:rsid w:val="0048651C"/>
    <w:rsid w:val="004866B4"/>
    <w:rsid w:val="004876A5"/>
    <w:rsid w:val="00490365"/>
    <w:rsid w:val="0049082D"/>
    <w:rsid w:val="0049222D"/>
    <w:rsid w:val="004926C9"/>
    <w:rsid w:val="00493CFE"/>
    <w:rsid w:val="00496174"/>
    <w:rsid w:val="00496776"/>
    <w:rsid w:val="004A176B"/>
    <w:rsid w:val="004A187C"/>
    <w:rsid w:val="004A22B8"/>
    <w:rsid w:val="004A3151"/>
    <w:rsid w:val="004A4A0B"/>
    <w:rsid w:val="004A69D5"/>
    <w:rsid w:val="004A7953"/>
    <w:rsid w:val="004A7986"/>
    <w:rsid w:val="004B0F9F"/>
    <w:rsid w:val="004B2766"/>
    <w:rsid w:val="004B2896"/>
    <w:rsid w:val="004B4250"/>
    <w:rsid w:val="004B4B2F"/>
    <w:rsid w:val="004B63BB"/>
    <w:rsid w:val="004B6B50"/>
    <w:rsid w:val="004B7809"/>
    <w:rsid w:val="004C018E"/>
    <w:rsid w:val="004C0208"/>
    <w:rsid w:val="004C0CD7"/>
    <w:rsid w:val="004C4BC5"/>
    <w:rsid w:val="004C4E27"/>
    <w:rsid w:val="004C5916"/>
    <w:rsid w:val="004C6420"/>
    <w:rsid w:val="004C6C8D"/>
    <w:rsid w:val="004D01E4"/>
    <w:rsid w:val="004D03F1"/>
    <w:rsid w:val="004D1010"/>
    <w:rsid w:val="004D1378"/>
    <w:rsid w:val="004D18C6"/>
    <w:rsid w:val="004D1BE5"/>
    <w:rsid w:val="004D30A2"/>
    <w:rsid w:val="004D34FB"/>
    <w:rsid w:val="004D4E37"/>
    <w:rsid w:val="004D532F"/>
    <w:rsid w:val="004D69BA"/>
    <w:rsid w:val="004D6C25"/>
    <w:rsid w:val="004D6E0C"/>
    <w:rsid w:val="004D7A4B"/>
    <w:rsid w:val="004D7BE4"/>
    <w:rsid w:val="004D7DD5"/>
    <w:rsid w:val="004E1462"/>
    <w:rsid w:val="004E2F2F"/>
    <w:rsid w:val="004E3B3E"/>
    <w:rsid w:val="004E3F9D"/>
    <w:rsid w:val="004E41F7"/>
    <w:rsid w:val="004E6021"/>
    <w:rsid w:val="004E6D26"/>
    <w:rsid w:val="004F01FE"/>
    <w:rsid w:val="004F1B87"/>
    <w:rsid w:val="004F224C"/>
    <w:rsid w:val="004F3441"/>
    <w:rsid w:val="004F4763"/>
    <w:rsid w:val="004F484B"/>
    <w:rsid w:val="004F4951"/>
    <w:rsid w:val="004F4F2D"/>
    <w:rsid w:val="004F60BA"/>
    <w:rsid w:val="004F706A"/>
    <w:rsid w:val="004F7260"/>
    <w:rsid w:val="005001A0"/>
    <w:rsid w:val="00500D9B"/>
    <w:rsid w:val="005010D6"/>
    <w:rsid w:val="00502282"/>
    <w:rsid w:val="00504429"/>
    <w:rsid w:val="00504F12"/>
    <w:rsid w:val="0050561F"/>
    <w:rsid w:val="00505760"/>
    <w:rsid w:val="00506B3D"/>
    <w:rsid w:val="005074CB"/>
    <w:rsid w:val="0051027E"/>
    <w:rsid w:val="005109CC"/>
    <w:rsid w:val="00511262"/>
    <w:rsid w:val="005118AE"/>
    <w:rsid w:val="00511A2F"/>
    <w:rsid w:val="00512A2F"/>
    <w:rsid w:val="005141C3"/>
    <w:rsid w:val="00514523"/>
    <w:rsid w:val="00514E27"/>
    <w:rsid w:val="00516269"/>
    <w:rsid w:val="00516E82"/>
    <w:rsid w:val="005175C2"/>
    <w:rsid w:val="00520CA4"/>
    <w:rsid w:val="00524294"/>
    <w:rsid w:val="00525800"/>
    <w:rsid w:val="005269B3"/>
    <w:rsid w:val="005270FB"/>
    <w:rsid w:val="005275BF"/>
    <w:rsid w:val="00530550"/>
    <w:rsid w:val="0053102A"/>
    <w:rsid w:val="00532094"/>
    <w:rsid w:val="005322BB"/>
    <w:rsid w:val="00532589"/>
    <w:rsid w:val="0053283D"/>
    <w:rsid w:val="00532B73"/>
    <w:rsid w:val="00533615"/>
    <w:rsid w:val="00534C3E"/>
    <w:rsid w:val="00535BCF"/>
    <w:rsid w:val="00537234"/>
    <w:rsid w:val="00540F9B"/>
    <w:rsid w:val="00541397"/>
    <w:rsid w:val="00542C66"/>
    <w:rsid w:val="00542E99"/>
    <w:rsid w:val="0054437D"/>
    <w:rsid w:val="005453CB"/>
    <w:rsid w:val="005457D1"/>
    <w:rsid w:val="00546698"/>
    <w:rsid w:val="005471AF"/>
    <w:rsid w:val="005505A6"/>
    <w:rsid w:val="005523CF"/>
    <w:rsid w:val="00552CB8"/>
    <w:rsid w:val="00552D96"/>
    <w:rsid w:val="005534C8"/>
    <w:rsid w:val="00553630"/>
    <w:rsid w:val="005553F9"/>
    <w:rsid w:val="0055698D"/>
    <w:rsid w:val="00556AAA"/>
    <w:rsid w:val="00556C77"/>
    <w:rsid w:val="00557094"/>
    <w:rsid w:val="00557179"/>
    <w:rsid w:val="005604C2"/>
    <w:rsid w:val="0056117F"/>
    <w:rsid w:val="00561C14"/>
    <w:rsid w:val="00561E40"/>
    <w:rsid w:val="00563039"/>
    <w:rsid w:val="00564324"/>
    <w:rsid w:val="0056494E"/>
    <w:rsid w:val="00565C27"/>
    <w:rsid w:val="00566055"/>
    <w:rsid w:val="00566686"/>
    <w:rsid w:val="00566969"/>
    <w:rsid w:val="0056793F"/>
    <w:rsid w:val="00570F68"/>
    <w:rsid w:val="0057116F"/>
    <w:rsid w:val="00571C39"/>
    <w:rsid w:val="00573745"/>
    <w:rsid w:val="005741E1"/>
    <w:rsid w:val="00575B05"/>
    <w:rsid w:val="00576373"/>
    <w:rsid w:val="00576ADC"/>
    <w:rsid w:val="00577DE6"/>
    <w:rsid w:val="005832ED"/>
    <w:rsid w:val="005864C9"/>
    <w:rsid w:val="00587737"/>
    <w:rsid w:val="0059044D"/>
    <w:rsid w:val="00590ECC"/>
    <w:rsid w:val="00591421"/>
    <w:rsid w:val="00591547"/>
    <w:rsid w:val="00592791"/>
    <w:rsid w:val="00593419"/>
    <w:rsid w:val="00593689"/>
    <w:rsid w:val="00593A6A"/>
    <w:rsid w:val="00593CAA"/>
    <w:rsid w:val="0059738E"/>
    <w:rsid w:val="00597F86"/>
    <w:rsid w:val="005A0B87"/>
    <w:rsid w:val="005A0F40"/>
    <w:rsid w:val="005A19F0"/>
    <w:rsid w:val="005A1B1F"/>
    <w:rsid w:val="005A1DEA"/>
    <w:rsid w:val="005A41F1"/>
    <w:rsid w:val="005A43F9"/>
    <w:rsid w:val="005A4511"/>
    <w:rsid w:val="005A470F"/>
    <w:rsid w:val="005A76C4"/>
    <w:rsid w:val="005B01D7"/>
    <w:rsid w:val="005B0A60"/>
    <w:rsid w:val="005B202D"/>
    <w:rsid w:val="005B50DA"/>
    <w:rsid w:val="005B5ACC"/>
    <w:rsid w:val="005C0109"/>
    <w:rsid w:val="005C0E34"/>
    <w:rsid w:val="005C1FEF"/>
    <w:rsid w:val="005C2016"/>
    <w:rsid w:val="005C26E8"/>
    <w:rsid w:val="005C3D0D"/>
    <w:rsid w:val="005C42EA"/>
    <w:rsid w:val="005C44E1"/>
    <w:rsid w:val="005C4517"/>
    <w:rsid w:val="005C525C"/>
    <w:rsid w:val="005D1D4C"/>
    <w:rsid w:val="005D2DDC"/>
    <w:rsid w:val="005D3B82"/>
    <w:rsid w:val="005D3EDC"/>
    <w:rsid w:val="005D4548"/>
    <w:rsid w:val="005D4DC0"/>
    <w:rsid w:val="005D6533"/>
    <w:rsid w:val="005D744E"/>
    <w:rsid w:val="005E3CD8"/>
    <w:rsid w:val="005E41ED"/>
    <w:rsid w:val="005E4E54"/>
    <w:rsid w:val="005E5B60"/>
    <w:rsid w:val="005E71D0"/>
    <w:rsid w:val="005E7406"/>
    <w:rsid w:val="005E7E62"/>
    <w:rsid w:val="005F1D1A"/>
    <w:rsid w:val="005F2746"/>
    <w:rsid w:val="005F2E75"/>
    <w:rsid w:val="005F3868"/>
    <w:rsid w:val="005F4606"/>
    <w:rsid w:val="005F49FC"/>
    <w:rsid w:val="005F5ACB"/>
    <w:rsid w:val="005F6B6A"/>
    <w:rsid w:val="005F7064"/>
    <w:rsid w:val="005F7D33"/>
    <w:rsid w:val="00600695"/>
    <w:rsid w:val="00600891"/>
    <w:rsid w:val="006013D2"/>
    <w:rsid w:val="00601AD4"/>
    <w:rsid w:val="00603ABE"/>
    <w:rsid w:val="00604187"/>
    <w:rsid w:val="0060477B"/>
    <w:rsid w:val="0060603F"/>
    <w:rsid w:val="00606F5A"/>
    <w:rsid w:val="006100ED"/>
    <w:rsid w:val="00610C78"/>
    <w:rsid w:val="00611CC3"/>
    <w:rsid w:val="00612BBD"/>
    <w:rsid w:val="006130CA"/>
    <w:rsid w:val="006131EC"/>
    <w:rsid w:val="00613E7E"/>
    <w:rsid w:val="006150C0"/>
    <w:rsid w:val="0061569C"/>
    <w:rsid w:val="00615E50"/>
    <w:rsid w:val="00616E43"/>
    <w:rsid w:val="00616F79"/>
    <w:rsid w:val="00617FEE"/>
    <w:rsid w:val="006206B5"/>
    <w:rsid w:val="0062090C"/>
    <w:rsid w:val="00620A25"/>
    <w:rsid w:val="00620BCF"/>
    <w:rsid w:val="00620C66"/>
    <w:rsid w:val="006220A5"/>
    <w:rsid w:val="00624D4D"/>
    <w:rsid w:val="00625D7A"/>
    <w:rsid w:val="00626C0F"/>
    <w:rsid w:val="00626CD2"/>
    <w:rsid w:val="006277FE"/>
    <w:rsid w:val="00627AA4"/>
    <w:rsid w:val="00627D81"/>
    <w:rsid w:val="006302DB"/>
    <w:rsid w:val="00630CBB"/>
    <w:rsid w:val="00631E9E"/>
    <w:rsid w:val="006367E1"/>
    <w:rsid w:val="0064122D"/>
    <w:rsid w:val="00641480"/>
    <w:rsid w:val="00642021"/>
    <w:rsid w:val="0064291D"/>
    <w:rsid w:val="00642C54"/>
    <w:rsid w:val="00644842"/>
    <w:rsid w:val="00644912"/>
    <w:rsid w:val="00644A48"/>
    <w:rsid w:val="00644E1D"/>
    <w:rsid w:val="006455E1"/>
    <w:rsid w:val="00645A97"/>
    <w:rsid w:val="00646191"/>
    <w:rsid w:val="006500BC"/>
    <w:rsid w:val="006532A1"/>
    <w:rsid w:val="00653790"/>
    <w:rsid w:val="00654AF2"/>
    <w:rsid w:val="006556D9"/>
    <w:rsid w:val="006568FE"/>
    <w:rsid w:val="00657B70"/>
    <w:rsid w:val="006628C4"/>
    <w:rsid w:val="00664533"/>
    <w:rsid w:val="006653C6"/>
    <w:rsid w:val="00666525"/>
    <w:rsid w:val="006669B4"/>
    <w:rsid w:val="00666E89"/>
    <w:rsid w:val="00667014"/>
    <w:rsid w:val="006710D8"/>
    <w:rsid w:val="00671248"/>
    <w:rsid w:val="006718A6"/>
    <w:rsid w:val="0067279D"/>
    <w:rsid w:val="00673717"/>
    <w:rsid w:val="00673D46"/>
    <w:rsid w:val="00675CC4"/>
    <w:rsid w:val="00675D02"/>
    <w:rsid w:val="0067612D"/>
    <w:rsid w:val="00677829"/>
    <w:rsid w:val="00677865"/>
    <w:rsid w:val="0068257B"/>
    <w:rsid w:val="00682D28"/>
    <w:rsid w:val="006831AF"/>
    <w:rsid w:val="00683564"/>
    <w:rsid w:val="006842FB"/>
    <w:rsid w:val="00690B85"/>
    <w:rsid w:val="006915AC"/>
    <w:rsid w:val="00692609"/>
    <w:rsid w:val="00695E6C"/>
    <w:rsid w:val="00696D30"/>
    <w:rsid w:val="006971DA"/>
    <w:rsid w:val="006975E7"/>
    <w:rsid w:val="00697D45"/>
    <w:rsid w:val="00697D84"/>
    <w:rsid w:val="00697E4C"/>
    <w:rsid w:val="006A145E"/>
    <w:rsid w:val="006A2287"/>
    <w:rsid w:val="006A2799"/>
    <w:rsid w:val="006A369E"/>
    <w:rsid w:val="006A3F78"/>
    <w:rsid w:val="006A5362"/>
    <w:rsid w:val="006A6B8E"/>
    <w:rsid w:val="006A7618"/>
    <w:rsid w:val="006A7702"/>
    <w:rsid w:val="006B13FB"/>
    <w:rsid w:val="006B1E58"/>
    <w:rsid w:val="006B3F64"/>
    <w:rsid w:val="006B45EB"/>
    <w:rsid w:val="006B59A2"/>
    <w:rsid w:val="006B64EF"/>
    <w:rsid w:val="006C0801"/>
    <w:rsid w:val="006C1857"/>
    <w:rsid w:val="006C34D9"/>
    <w:rsid w:val="006C3817"/>
    <w:rsid w:val="006C3DC1"/>
    <w:rsid w:val="006C4248"/>
    <w:rsid w:val="006C4311"/>
    <w:rsid w:val="006C4BFF"/>
    <w:rsid w:val="006C4CA2"/>
    <w:rsid w:val="006C4EAA"/>
    <w:rsid w:val="006C5275"/>
    <w:rsid w:val="006C5757"/>
    <w:rsid w:val="006C70BF"/>
    <w:rsid w:val="006C7B36"/>
    <w:rsid w:val="006D02D8"/>
    <w:rsid w:val="006D0977"/>
    <w:rsid w:val="006D0F27"/>
    <w:rsid w:val="006D138C"/>
    <w:rsid w:val="006D21FB"/>
    <w:rsid w:val="006D2837"/>
    <w:rsid w:val="006D42DA"/>
    <w:rsid w:val="006D4CEE"/>
    <w:rsid w:val="006D68DF"/>
    <w:rsid w:val="006D7016"/>
    <w:rsid w:val="006E01EE"/>
    <w:rsid w:val="006E048A"/>
    <w:rsid w:val="006E0C25"/>
    <w:rsid w:val="006E1378"/>
    <w:rsid w:val="006E1A82"/>
    <w:rsid w:val="006E1BBB"/>
    <w:rsid w:val="006E1EBD"/>
    <w:rsid w:val="006E2A23"/>
    <w:rsid w:val="006E4AF6"/>
    <w:rsid w:val="006E54DE"/>
    <w:rsid w:val="006E637C"/>
    <w:rsid w:val="006F09FB"/>
    <w:rsid w:val="006F1BC9"/>
    <w:rsid w:val="006F1FF0"/>
    <w:rsid w:val="006F23DA"/>
    <w:rsid w:val="006F3D2B"/>
    <w:rsid w:val="006F518A"/>
    <w:rsid w:val="006F531A"/>
    <w:rsid w:val="006F5A0A"/>
    <w:rsid w:val="006F5F79"/>
    <w:rsid w:val="006F6E59"/>
    <w:rsid w:val="006F7ADA"/>
    <w:rsid w:val="006F7F87"/>
    <w:rsid w:val="00700A64"/>
    <w:rsid w:val="00704EB5"/>
    <w:rsid w:val="007061EA"/>
    <w:rsid w:val="0070640D"/>
    <w:rsid w:val="007068EC"/>
    <w:rsid w:val="00706DB7"/>
    <w:rsid w:val="00707140"/>
    <w:rsid w:val="00707CE3"/>
    <w:rsid w:val="00710613"/>
    <w:rsid w:val="00712442"/>
    <w:rsid w:val="0071260D"/>
    <w:rsid w:val="0071343A"/>
    <w:rsid w:val="00714188"/>
    <w:rsid w:val="007143CE"/>
    <w:rsid w:val="00721330"/>
    <w:rsid w:val="00721A57"/>
    <w:rsid w:val="00722F23"/>
    <w:rsid w:val="00723412"/>
    <w:rsid w:val="007237BB"/>
    <w:rsid w:val="007238D2"/>
    <w:rsid w:val="00724B73"/>
    <w:rsid w:val="0072724E"/>
    <w:rsid w:val="007279EA"/>
    <w:rsid w:val="00727E92"/>
    <w:rsid w:val="007305C3"/>
    <w:rsid w:val="007307E7"/>
    <w:rsid w:val="0073109D"/>
    <w:rsid w:val="007316E4"/>
    <w:rsid w:val="007324E4"/>
    <w:rsid w:val="0073293F"/>
    <w:rsid w:val="00735444"/>
    <w:rsid w:val="0073545C"/>
    <w:rsid w:val="0073678F"/>
    <w:rsid w:val="00737B4C"/>
    <w:rsid w:val="00740AD7"/>
    <w:rsid w:val="00740CF0"/>
    <w:rsid w:val="00743DCF"/>
    <w:rsid w:val="007442F5"/>
    <w:rsid w:val="0074483D"/>
    <w:rsid w:val="00745003"/>
    <w:rsid w:val="00747626"/>
    <w:rsid w:val="00747999"/>
    <w:rsid w:val="00747ACC"/>
    <w:rsid w:val="00751895"/>
    <w:rsid w:val="00752A11"/>
    <w:rsid w:val="00753757"/>
    <w:rsid w:val="00753C81"/>
    <w:rsid w:val="00753EFE"/>
    <w:rsid w:val="007552B7"/>
    <w:rsid w:val="007552E1"/>
    <w:rsid w:val="00757B9B"/>
    <w:rsid w:val="00760103"/>
    <w:rsid w:val="007605AC"/>
    <w:rsid w:val="00763A0A"/>
    <w:rsid w:val="00764482"/>
    <w:rsid w:val="00764574"/>
    <w:rsid w:val="007653D3"/>
    <w:rsid w:val="00765A8D"/>
    <w:rsid w:val="00765FEE"/>
    <w:rsid w:val="00766827"/>
    <w:rsid w:val="00767EE1"/>
    <w:rsid w:val="007704F3"/>
    <w:rsid w:val="007711B0"/>
    <w:rsid w:val="00771253"/>
    <w:rsid w:val="00771FD4"/>
    <w:rsid w:val="00772BEE"/>
    <w:rsid w:val="00772D05"/>
    <w:rsid w:val="0077371D"/>
    <w:rsid w:val="00773B62"/>
    <w:rsid w:val="00773BC9"/>
    <w:rsid w:val="0077404C"/>
    <w:rsid w:val="00774B21"/>
    <w:rsid w:val="00774C50"/>
    <w:rsid w:val="00780310"/>
    <w:rsid w:val="00782206"/>
    <w:rsid w:val="00782DE6"/>
    <w:rsid w:val="0078581D"/>
    <w:rsid w:val="00786351"/>
    <w:rsid w:val="00787DE5"/>
    <w:rsid w:val="007911E1"/>
    <w:rsid w:val="007912D3"/>
    <w:rsid w:val="00791F3A"/>
    <w:rsid w:val="00791FC4"/>
    <w:rsid w:val="00792A66"/>
    <w:rsid w:val="00794098"/>
    <w:rsid w:val="007948AC"/>
    <w:rsid w:val="0079508F"/>
    <w:rsid w:val="00796E37"/>
    <w:rsid w:val="007A037E"/>
    <w:rsid w:val="007A0691"/>
    <w:rsid w:val="007A1508"/>
    <w:rsid w:val="007A2678"/>
    <w:rsid w:val="007A2794"/>
    <w:rsid w:val="007A3495"/>
    <w:rsid w:val="007A485E"/>
    <w:rsid w:val="007A5852"/>
    <w:rsid w:val="007A5883"/>
    <w:rsid w:val="007A78C4"/>
    <w:rsid w:val="007A7B9D"/>
    <w:rsid w:val="007B1EC4"/>
    <w:rsid w:val="007B3A11"/>
    <w:rsid w:val="007B4B10"/>
    <w:rsid w:val="007B557B"/>
    <w:rsid w:val="007B569A"/>
    <w:rsid w:val="007B592B"/>
    <w:rsid w:val="007B5E81"/>
    <w:rsid w:val="007B6110"/>
    <w:rsid w:val="007B6236"/>
    <w:rsid w:val="007B6481"/>
    <w:rsid w:val="007B79D6"/>
    <w:rsid w:val="007B7F58"/>
    <w:rsid w:val="007C12EF"/>
    <w:rsid w:val="007C1ABA"/>
    <w:rsid w:val="007C1D22"/>
    <w:rsid w:val="007C5561"/>
    <w:rsid w:val="007C6C13"/>
    <w:rsid w:val="007C6E46"/>
    <w:rsid w:val="007D20A3"/>
    <w:rsid w:val="007D369F"/>
    <w:rsid w:val="007D7C88"/>
    <w:rsid w:val="007E0BC4"/>
    <w:rsid w:val="007E2908"/>
    <w:rsid w:val="007E4D0B"/>
    <w:rsid w:val="007F08B1"/>
    <w:rsid w:val="007F2EAA"/>
    <w:rsid w:val="007F3C19"/>
    <w:rsid w:val="007F4838"/>
    <w:rsid w:val="007F589F"/>
    <w:rsid w:val="007F5D10"/>
    <w:rsid w:val="0080279E"/>
    <w:rsid w:val="00802A47"/>
    <w:rsid w:val="00804454"/>
    <w:rsid w:val="00804AD7"/>
    <w:rsid w:val="00804C29"/>
    <w:rsid w:val="00805C58"/>
    <w:rsid w:val="00806B9B"/>
    <w:rsid w:val="00810A44"/>
    <w:rsid w:val="00810EEC"/>
    <w:rsid w:val="0081182E"/>
    <w:rsid w:val="00813673"/>
    <w:rsid w:val="008140CC"/>
    <w:rsid w:val="00814AA2"/>
    <w:rsid w:val="00814EFC"/>
    <w:rsid w:val="00815FD2"/>
    <w:rsid w:val="008164E3"/>
    <w:rsid w:val="00817403"/>
    <w:rsid w:val="00820826"/>
    <w:rsid w:val="00822364"/>
    <w:rsid w:val="00823B4C"/>
    <w:rsid w:val="008241AF"/>
    <w:rsid w:val="00826F78"/>
    <w:rsid w:val="00827AE6"/>
    <w:rsid w:val="00831DB3"/>
    <w:rsid w:val="00831E92"/>
    <w:rsid w:val="0083203A"/>
    <w:rsid w:val="0083365A"/>
    <w:rsid w:val="00835422"/>
    <w:rsid w:val="00835F30"/>
    <w:rsid w:val="00836C19"/>
    <w:rsid w:val="00837698"/>
    <w:rsid w:val="008378E7"/>
    <w:rsid w:val="008378F2"/>
    <w:rsid w:val="00841717"/>
    <w:rsid w:val="00842AC5"/>
    <w:rsid w:val="0084313D"/>
    <w:rsid w:val="00844AA7"/>
    <w:rsid w:val="00846A33"/>
    <w:rsid w:val="008476E7"/>
    <w:rsid w:val="00850B0A"/>
    <w:rsid w:val="008536BD"/>
    <w:rsid w:val="00854728"/>
    <w:rsid w:val="00856CBA"/>
    <w:rsid w:val="008572CC"/>
    <w:rsid w:val="00857E87"/>
    <w:rsid w:val="00860F0A"/>
    <w:rsid w:val="0086175C"/>
    <w:rsid w:val="00861A3F"/>
    <w:rsid w:val="00862992"/>
    <w:rsid w:val="00862CF7"/>
    <w:rsid w:val="0086344E"/>
    <w:rsid w:val="0086571D"/>
    <w:rsid w:val="00865A8A"/>
    <w:rsid w:val="008705A4"/>
    <w:rsid w:val="00872F47"/>
    <w:rsid w:val="0087402E"/>
    <w:rsid w:val="00874DF8"/>
    <w:rsid w:val="00875772"/>
    <w:rsid w:val="00875F58"/>
    <w:rsid w:val="00876CE9"/>
    <w:rsid w:val="00877584"/>
    <w:rsid w:val="00877606"/>
    <w:rsid w:val="0088131C"/>
    <w:rsid w:val="00881AE1"/>
    <w:rsid w:val="00881C74"/>
    <w:rsid w:val="008821CB"/>
    <w:rsid w:val="00882B51"/>
    <w:rsid w:val="00882C4C"/>
    <w:rsid w:val="0088528B"/>
    <w:rsid w:val="00891C59"/>
    <w:rsid w:val="008922D6"/>
    <w:rsid w:val="00892F27"/>
    <w:rsid w:val="00893035"/>
    <w:rsid w:val="008966E7"/>
    <w:rsid w:val="008A053F"/>
    <w:rsid w:val="008A18AF"/>
    <w:rsid w:val="008A1EDD"/>
    <w:rsid w:val="008A2051"/>
    <w:rsid w:val="008A22A4"/>
    <w:rsid w:val="008A241E"/>
    <w:rsid w:val="008A2711"/>
    <w:rsid w:val="008A29DB"/>
    <w:rsid w:val="008A2AF5"/>
    <w:rsid w:val="008A33AB"/>
    <w:rsid w:val="008A48A7"/>
    <w:rsid w:val="008A4EBA"/>
    <w:rsid w:val="008A55A0"/>
    <w:rsid w:val="008A5ACD"/>
    <w:rsid w:val="008A5B5E"/>
    <w:rsid w:val="008A7668"/>
    <w:rsid w:val="008B003E"/>
    <w:rsid w:val="008B1F1F"/>
    <w:rsid w:val="008B5982"/>
    <w:rsid w:val="008B5ED7"/>
    <w:rsid w:val="008C1520"/>
    <w:rsid w:val="008C332F"/>
    <w:rsid w:val="008C4D30"/>
    <w:rsid w:val="008D1C77"/>
    <w:rsid w:val="008D20EC"/>
    <w:rsid w:val="008D2696"/>
    <w:rsid w:val="008D2AEB"/>
    <w:rsid w:val="008D5B00"/>
    <w:rsid w:val="008E05BE"/>
    <w:rsid w:val="008E0674"/>
    <w:rsid w:val="008E1955"/>
    <w:rsid w:val="008E2881"/>
    <w:rsid w:val="008E2BAA"/>
    <w:rsid w:val="008E4FBB"/>
    <w:rsid w:val="008E6960"/>
    <w:rsid w:val="008E6ADA"/>
    <w:rsid w:val="008E75AC"/>
    <w:rsid w:val="008F06DA"/>
    <w:rsid w:val="008F5103"/>
    <w:rsid w:val="009010B7"/>
    <w:rsid w:val="00901E1B"/>
    <w:rsid w:val="00902188"/>
    <w:rsid w:val="009023A6"/>
    <w:rsid w:val="0090321B"/>
    <w:rsid w:val="00904484"/>
    <w:rsid w:val="0090488D"/>
    <w:rsid w:val="00905259"/>
    <w:rsid w:val="00906967"/>
    <w:rsid w:val="00906CFA"/>
    <w:rsid w:val="00906F6D"/>
    <w:rsid w:val="00907999"/>
    <w:rsid w:val="00910D77"/>
    <w:rsid w:val="00912313"/>
    <w:rsid w:val="00913CA3"/>
    <w:rsid w:val="00914D35"/>
    <w:rsid w:val="009158D7"/>
    <w:rsid w:val="00915FB6"/>
    <w:rsid w:val="00916328"/>
    <w:rsid w:val="0092176E"/>
    <w:rsid w:val="009218EC"/>
    <w:rsid w:val="009221B2"/>
    <w:rsid w:val="00922C03"/>
    <w:rsid w:val="00923099"/>
    <w:rsid w:val="00923460"/>
    <w:rsid w:val="0092443F"/>
    <w:rsid w:val="00925285"/>
    <w:rsid w:val="00925B18"/>
    <w:rsid w:val="00927C13"/>
    <w:rsid w:val="00927E2C"/>
    <w:rsid w:val="00930366"/>
    <w:rsid w:val="00932DCA"/>
    <w:rsid w:val="00932F62"/>
    <w:rsid w:val="00933008"/>
    <w:rsid w:val="00933AAA"/>
    <w:rsid w:val="0093451B"/>
    <w:rsid w:val="00935097"/>
    <w:rsid w:val="0093530F"/>
    <w:rsid w:val="009366C6"/>
    <w:rsid w:val="00937903"/>
    <w:rsid w:val="00937C18"/>
    <w:rsid w:val="00942B47"/>
    <w:rsid w:val="0094375B"/>
    <w:rsid w:val="00947D31"/>
    <w:rsid w:val="009505E9"/>
    <w:rsid w:val="00950C4F"/>
    <w:rsid w:val="00950E16"/>
    <w:rsid w:val="009540FB"/>
    <w:rsid w:val="00954A8A"/>
    <w:rsid w:val="00954BE2"/>
    <w:rsid w:val="00955521"/>
    <w:rsid w:val="0095677C"/>
    <w:rsid w:val="0095681E"/>
    <w:rsid w:val="00957501"/>
    <w:rsid w:val="00960B8B"/>
    <w:rsid w:val="00960CDC"/>
    <w:rsid w:val="009614A3"/>
    <w:rsid w:val="00962599"/>
    <w:rsid w:val="00962A34"/>
    <w:rsid w:val="00964B3B"/>
    <w:rsid w:val="00964F80"/>
    <w:rsid w:val="00967788"/>
    <w:rsid w:val="00971832"/>
    <w:rsid w:val="009728BF"/>
    <w:rsid w:val="00973987"/>
    <w:rsid w:val="00974D30"/>
    <w:rsid w:val="00975663"/>
    <w:rsid w:val="00975A40"/>
    <w:rsid w:val="0097605C"/>
    <w:rsid w:val="00977E24"/>
    <w:rsid w:val="00980F24"/>
    <w:rsid w:val="00980F3D"/>
    <w:rsid w:val="009817C0"/>
    <w:rsid w:val="0098293B"/>
    <w:rsid w:val="009835C4"/>
    <w:rsid w:val="00984553"/>
    <w:rsid w:val="00984D2C"/>
    <w:rsid w:val="00986B10"/>
    <w:rsid w:val="00987195"/>
    <w:rsid w:val="00987799"/>
    <w:rsid w:val="00990D90"/>
    <w:rsid w:val="00991EAD"/>
    <w:rsid w:val="00992008"/>
    <w:rsid w:val="00992591"/>
    <w:rsid w:val="00993BC1"/>
    <w:rsid w:val="009946AA"/>
    <w:rsid w:val="00994F7E"/>
    <w:rsid w:val="00996CD9"/>
    <w:rsid w:val="009A146D"/>
    <w:rsid w:val="009A1F21"/>
    <w:rsid w:val="009A3E48"/>
    <w:rsid w:val="009A47D3"/>
    <w:rsid w:val="009A5C06"/>
    <w:rsid w:val="009A5DD1"/>
    <w:rsid w:val="009A7054"/>
    <w:rsid w:val="009A7E6E"/>
    <w:rsid w:val="009B0595"/>
    <w:rsid w:val="009B0A25"/>
    <w:rsid w:val="009B1627"/>
    <w:rsid w:val="009B1BB5"/>
    <w:rsid w:val="009B3217"/>
    <w:rsid w:val="009B5505"/>
    <w:rsid w:val="009C03D2"/>
    <w:rsid w:val="009C122F"/>
    <w:rsid w:val="009C20AC"/>
    <w:rsid w:val="009C2852"/>
    <w:rsid w:val="009C2B69"/>
    <w:rsid w:val="009C49D7"/>
    <w:rsid w:val="009C4E80"/>
    <w:rsid w:val="009C543C"/>
    <w:rsid w:val="009C6016"/>
    <w:rsid w:val="009C6540"/>
    <w:rsid w:val="009C6658"/>
    <w:rsid w:val="009C7599"/>
    <w:rsid w:val="009D1AD9"/>
    <w:rsid w:val="009D2483"/>
    <w:rsid w:val="009D30D5"/>
    <w:rsid w:val="009D35C8"/>
    <w:rsid w:val="009D3D8F"/>
    <w:rsid w:val="009D3F96"/>
    <w:rsid w:val="009D4F78"/>
    <w:rsid w:val="009D6D58"/>
    <w:rsid w:val="009D709F"/>
    <w:rsid w:val="009E01E4"/>
    <w:rsid w:val="009E0228"/>
    <w:rsid w:val="009E168E"/>
    <w:rsid w:val="009E1C03"/>
    <w:rsid w:val="009E1C4C"/>
    <w:rsid w:val="009E3553"/>
    <w:rsid w:val="009E78F1"/>
    <w:rsid w:val="009F0E2F"/>
    <w:rsid w:val="009F140B"/>
    <w:rsid w:val="009F3D30"/>
    <w:rsid w:val="009F54CD"/>
    <w:rsid w:val="009F628D"/>
    <w:rsid w:val="009F75DB"/>
    <w:rsid w:val="009F785F"/>
    <w:rsid w:val="009F7F7D"/>
    <w:rsid w:val="00A013AF"/>
    <w:rsid w:val="00A02F46"/>
    <w:rsid w:val="00A03032"/>
    <w:rsid w:val="00A030FD"/>
    <w:rsid w:val="00A043AC"/>
    <w:rsid w:val="00A04592"/>
    <w:rsid w:val="00A0565A"/>
    <w:rsid w:val="00A05ECD"/>
    <w:rsid w:val="00A0609B"/>
    <w:rsid w:val="00A12977"/>
    <w:rsid w:val="00A12C91"/>
    <w:rsid w:val="00A1340E"/>
    <w:rsid w:val="00A140D1"/>
    <w:rsid w:val="00A14C40"/>
    <w:rsid w:val="00A165B1"/>
    <w:rsid w:val="00A1716A"/>
    <w:rsid w:val="00A17C64"/>
    <w:rsid w:val="00A20B36"/>
    <w:rsid w:val="00A20D5B"/>
    <w:rsid w:val="00A22DEF"/>
    <w:rsid w:val="00A22F61"/>
    <w:rsid w:val="00A24A6F"/>
    <w:rsid w:val="00A255DA"/>
    <w:rsid w:val="00A30991"/>
    <w:rsid w:val="00A323C8"/>
    <w:rsid w:val="00A338FC"/>
    <w:rsid w:val="00A341DF"/>
    <w:rsid w:val="00A36542"/>
    <w:rsid w:val="00A36CBF"/>
    <w:rsid w:val="00A37F7C"/>
    <w:rsid w:val="00A40348"/>
    <w:rsid w:val="00A4047A"/>
    <w:rsid w:val="00A40BAC"/>
    <w:rsid w:val="00A41047"/>
    <w:rsid w:val="00A41573"/>
    <w:rsid w:val="00A42781"/>
    <w:rsid w:val="00A42B1F"/>
    <w:rsid w:val="00A4305E"/>
    <w:rsid w:val="00A441A6"/>
    <w:rsid w:val="00A44B30"/>
    <w:rsid w:val="00A4524B"/>
    <w:rsid w:val="00A45488"/>
    <w:rsid w:val="00A45867"/>
    <w:rsid w:val="00A460DB"/>
    <w:rsid w:val="00A462AA"/>
    <w:rsid w:val="00A46947"/>
    <w:rsid w:val="00A52371"/>
    <w:rsid w:val="00A53913"/>
    <w:rsid w:val="00A55536"/>
    <w:rsid w:val="00A60299"/>
    <w:rsid w:val="00A6069C"/>
    <w:rsid w:val="00A60D66"/>
    <w:rsid w:val="00A61EA6"/>
    <w:rsid w:val="00A62062"/>
    <w:rsid w:val="00A621A8"/>
    <w:rsid w:val="00A6360F"/>
    <w:rsid w:val="00A66739"/>
    <w:rsid w:val="00A67D5A"/>
    <w:rsid w:val="00A70888"/>
    <w:rsid w:val="00A718D1"/>
    <w:rsid w:val="00A71E61"/>
    <w:rsid w:val="00A747E7"/>
    <w:rsid w:val="00A77DC2"/>
    <w:rsid w:val="00A801C2"/>
    <w:rsid w:val="00A80C4F"/>
    <w:rsid w:val="00A81A02"/>
    <w:rsid w:val="00A82564"/>
    <w:rsid w:val="00A8373B"/>
    <w:rsid w:val="00A83D69"/>
    <w:rsid w:val="00A84F2F"/>
    <w:rsid w:val="00A85494"/>
    <w:rsid w:val="00A86915"/>
    <w:rsid w:val="00A86B72"/>
    <w:rsid w:val="00A8727A"/>
    <w:rsid w:val="00A92C36"/>
    <w:rsid w:val="00A95919"/>
    <w:rsid w:val="00A95C10"/>
    <w:rsid w:val="00A97300"/>
    <w:rsid w:val="00A97BBE"/>
    <w:rsid w:val="00AA13ED"/>
    <w:rsid w:val="00AA25D1"/>
    <w:rsid w:val="00AA2733"/>
    <w:rsid w:val="00AA64D8"/>
    <w:rsid w:val="00AA75E7"/>
    <w:rsid w:val="00AA76FD"/>
    <w:rsid w:val="00AB034A"/>
    <w:rsid w:val="00AB0973"/>
    <w:rsid w:val="00AB0DCE"/>
    <w:rsid w:val="00AB3DB0"/>
    <w:rsid w:val="00AB40E3"/>
    <w:rsid w:val="00AB46C2"/>
    <w:rsid w:val="00AB5F43"/>
    <w:rsid w:val="00AC10FB"/>
    <w:rsid w:val="00AC4049"/>
    <w:rsid w:val="00AC421B"/>
    <w:rsid w:val="00AC42DA"/>
    <w:rsid w:val="00AC5700"/>
    <w:rsid w:val="00AC5A5A"/>
    <w:rsid w:val="00AC6923"/>
    <w:rsid w:val="00AC70B8"/>
    <w:rsid w:val="00AC7112"/>
    <w:rsid w:val="00AC7AA1"/>
    <w:rsid w:val="00AD03AF"/>
    <w:rsid w:val="00AD0FA7"/>
    <w:rsid w:val="00AD1318"/>
    <w:rsid w:val="00AD1D04"/>
    <w:rsid w:val="00AD2A1A"/>
    <w:rsid w:val="00AD2ACE"/>
    <w:rsid w:val="00AD3C8E"/>
    <w:rsid w:val="00AD3C92"/>
    <w:rsid w:val="00AD49D2"/>
    <w:rsid w:val="00AD5994"/>
    <w:rsid w:val="00AD5C4D"/>
    <w:rsid w:val="00AD6553"/>
    <w:rsid w:val="00AD7B97"/>
    <w:rsid w:val="00AE160C"/>
    <w:rsid w:val="00AE169B"/>
    <w:rsid w:val="00AE18D5"/>
    <w:rsid w:val="00AE1D55"/>
    <w:rsid w:val="00AE3E5A"/>
    <w:rsid w:val="00AE439B"/>
    <w:rsid w:val="00AE451F"/>
    <w:rsid w:val="00AE685D"/>
    <w:rsid w:val="00AF0914"/>
    <w:rsid w:val="00AF0A74"/>
    <w:rsid w:val="00AF1909"/>
    <w:rsid w:val="00AF2E8D"/>
    <w:rsid w:val="00AF2EDA"/>
    <w:rsid w:val="00AF2EFC"/>
    <w:rsid w:val="00AF30E1"/>
    <w:rsid w:val="00AF39C2"/>
    <w:rsid w:val="00AF7BEF"/>
    <w:rsid w:val="00B0010A"/>
    <w:rsid w:val="00B0126B"/>
    <w:rsid w:val="00B0418F"/>
    <w:rsid w:val="00B05B1A"/>
    <w:rsid w:val="00B05C2D"/>
    <w:rsid w:val="00B06F89"/>
    <w:rsid w:val="00B07102"/>
    <w:rsid w:val="00B1065E"/>
    <w:rsid w:val="00B10691"/>
    <w:rsid w:val="00B117CD"/>
    <w:rsid w:val="00B1314A"/>
    <w:rsid w:val="00B15697"/>
    <w:rsid w:val="00B161C0"/>
    <w:rsid w:val="00B16EFE"/>
    <w:rsid w:val="00B17041"/>
    <w:rsid w:val="00B17077"/>
    <w:rsid w:val="00B1741A"/>
    <w:rsid w:val="00B17EE4"/>
    <w:rsid w:val="00B17F81"/>
    <w:rsid w:val="00B20C05"/>
    <w:rsid w:val="00B211AD"/>
    <w:rsid w:val="00B22236"/>
    <w:rsid w:val="00B22539"/>
    <w:rsid w:val="00B228DD"/>
    <w:rsid w:val="00B22D6B"/>
    <w:rsid w:val="00B24D37"/>
    <w:rsid w:val="00B25AC0"/>
    <w:rsid w:val="00B268A0"/>
    <w:rsid w:val="00B309C6"/>
    <w:rsid w:val="00B30FBE"/>
    <w:rsid w:val="00B3361E"/>
    <w:rsid w:val="00B33866"/>
    <w:rsid w:val="00B3479B"/>
    <w:rsid w:val="00B356BD"/>
    <w:rsid w:val="00B3755D"/>
    <w:rsid w:val="00B400CB"/>
    <w:rsid w:val="00B40244"/>
    <w:rsid w:val="00B404A9"/>
    <w:rsid w:val="00B4075D"/>
    <w:rsid w:val="00B41277"/>
    <w:rsid w:val="00B418C4"/>
    <w:rsid w:val="00B42606"/>
    <w:rsid w:val="00B427D2"/>
    <w:rsid w:val="00B42E82"/>
    <w:rsid w:val="00B434DD"/>
    <w:rsid w:val="00B44181"/>
    <w:rsid w:val="00B44E01"/>
    <w:rsid w:val="00B45AAE"/>
    <w:rsid w:val="00B45C1D"/>
    <w:rsid w:val="00B47887"/>
    <w:rsid w:val="00B47A0D"/>
    <w:rsid w:val="00B50CD8"/>
    <w:rsid w:val="00B519D0"/>
    <w:rsid w:val="00B522A3"/>
    <w:rsid w:val="00B526CB"/>
    <w:rsid w:val="00B52978"/>
    <w:rsid w:val="00B533BB"/>
    <w:rsid w:val="00B547FA"/>
    <w:rsid w:val="00B5486E"/>
    <w:rsid w:val="00B54D6C"/>
    <w:rsid w:val="00B56F98"/>
    <w:rsid w:val="00B60B29"/>
    <w:rsid w:val="00B60D70"/>
    <w:rsid w:val="00B61FA0"/>
    <w:rsid w:val="00B63474"/>
    <w:rsid w:val="00B63635"/>
    <w:rsid w:val="00B63B95"/>
    <w:rsid w:val="00B65643"/>
    <w:rsid w:val="00B658F6"/>
    <w:rsid w:val="00B65A36"/>
    <w:rsid w:val="00B660BE"/>
    <w:rsid w:val="00B67009"/>
    <w:rsid w:val="00B6706B"/>
    <w:rsid w:val="00B67334"/>
    <w:rsid w:val="00B714A4"/>
    <w:rsid w:val="00B71BB3"/>
    <w:rsid w:val="00B71C16"/>
    <w:rsid w:val="00B722D0"/>
    <w:rsid w:val="00B72C26"/>
    <w:rsid w:val="00B72DF8"/>
    <w:rsid w:val="00B7406E"/>
    <w:rsid w:val="00B74EC6"/>
    <w:rsid w:val="00B77620"/>
    <w:rsid w:val="00B8168A"/>
    <w:rsid w:val="00B81C3C"/>
    <w:rsid w:val="00B836E9"/>
    <w:rsid w:val="00B844FC"/>
    <w:rsid w:val="00B8453F"/>
    <w:rsid w:val="00B86236"/>
    <w:rsid w:val="00B8674C"/>
    <w:rsid w:val="00B86825"/>
    <w:rsid w:val="00B9298A"/>
    <w:rsid w:val="00B93991"/>
    <w:rsid w:val="00B9490A"/>
    <w:rsid w:val="00B964F7"/>
    <w:rsid w:val="00B96BF6"/>
    <w:rsid w:val="00B97262"/>
    <w:rsid w:val="00BA0848"/>
    <w:rsid w:val="00BA0DF8"/>
    <w:rsid w:val="00BA1144"/>
    <w:rsid w:val="00BA2235"/>
    <w:rsid w:val="00BA33E9"/>
    <w:rsid w:val="00BA3EDF"/>
    <w:rsid w:val="00BA4396"/>
    <w:rsid w:val="00BA72B2"/>
    <w:rsid w:val="00BA76D0"/>
    <w:rsid w:val="00BA7B34"/>
    <w:rsid w:val="00BB323D"/>
    <w:rsid w:val="00BB5033"/>
    <w:rsid w:val="00BB5A01"/>
    <w:rsid w:val="00BB6D65"/>
    <w:rsid w:val="00BB7873"/>
    <w:rsid w:val="00BC04B4"/>
    <w:rsid w:val="00BC0997"/>
    <w:rsid w:val="00BC0C7F"/>
    <w:rsid w:val="00BC1118"/>
    <w:rsid w:val="00BC221F"/>
    <w:rsid w:val="00BC2B61"/>
    <w:rsid w:val="00BC2C43"/>
    <w:rsid w:val="00BC2C73"/>
    <w:rsid w:val="00BC2C7B"/>
    <w:rsid w:val="00BC328E"/>
    <w:rsid w:val="00BC3D4F"/>
    <w:rsid w:val="00BC3E28"/>
    <w:rsid w:val="00BC5F9B"/>
    <w:rsid w:val="00BC6AB7"/>
    <w:rsid w:val="00BD030F"/>
    <w:rsid w:val="00BD279D"/>
    <w:rsid w:val="00BD3499"/>
    <w:rsid w:val="00BD38B2"/>
    <w:rsid w:val="00BD478C"/>
    <w:rsid w:val="00BD5C6C"/>
    <w:rsid w:val="00BE0E1A"/>
    <w:rsid w:val="00BE173E"/>
    <w:rsid w:val="00BE3340"/>
    <w:rsid w:val="00BE39DA"/>
    <w:rsid w:val="00BE5C37"/>
    <w:rsid w:val="00BE7890"/>
    <w:rsid w:val="00BF2285"/>
    <w:rsid w:val="00BF3DAD"/>
    <w:rsid w:val="00BF52C1"/>
    <w:rsid w:val="00BF5526"/>
    <w:rsid w:val="00BF5D05"/>
    <w:rsid w:val="00BF68CF"/>
    <w:rsid w:val="00BF7E7F"/>
    <w:rsid w:val="00C00385"/>
    <w:rsid w:val="00C0106D"/>
    <w:rsid w:val="00C03DC3"/>
    <w:rsid w:val="00C03FC4"/>
    <w:rsid w:val="00C0604D"/>
    <w:rsid w:val="00C060E4"/>
    <w:rsid w:val="00C10BC2"/>
    <w:rsid w:val="00C1101B"/>
    <w:rsid w:val="00C11138"/>
    <w:rsid w:val="00C12201"/>
    <w:rsid w:val="00C1238D"/>
    <w:rsid w:val="00C17CF7"/>
    <w:rsid w:val="00C17DE0"/>
    <w:rsid w:val="00C22AD4"/>
    <w:rsid w:val="00C22D1B"/>
    <w:rsid w:val="00C25212"/>
    <w:rsid w:val="00C26D2C"/>
    <w:rsid w:val="00C271E5"/>
    <w:rsid w:val="00C32051"/>
    <w:rsid w:val="00C33252"/>
    <w:rsid w:val="00C351DE"/>
    <w:rsid w:val="00C35C5C"/>
    <w:rsid w:val="00C36D1E"/>
    <w:rsid w:val="00C37303"/>
    <w:rsid w:val="00C41133"/>
    <w:rsid w:val="00C4363A"/>
    <w:rsid w:val="00C44FF2"/>
    <w:rsid w:val="00C45214"/>
    <w:rsid w:val="00C47987"/>
    <w:rsid w:val="00C50227"/>
    <w:rsid w:val="00C52313"/>
    <w:rsid w:val="00C55384"/>
    <w:rsid w:val="00C577F5"/>
    <w:rsid w:val="00C607FC"/>
    <w:rsid w:val="00C61FDC"/>
    <w:rsid w:val="00C62AE6"/>
    <w:rsid w:val="00C653E7"/>
    <w:rsid w:val="00C65797"/>
    <w:rsid w:val="00C65DB0"/>
    <w:rsid w:val="00C6628F"/>
    <w:rsid w:val="00C71E87"/>
    <w:rsid w:val="00C72A16"/>
    <w:rsid w:val="00C72C6A"/>
    <w:rsid w:val="00C75850"/>
    <w:rsid w:val="00C80396"/>
    <w:rsid w:val="00C8096A"/>
    <w:rsid w:val="00C8125A"/>
    <w:rsid w:val="00C814A3"/>
    <w:rsid w:val="00C82A17"/>
    <w:rsid w:val="00C82F2F"/>
    <w:rsid w:val="00C84393"/>
    <w:rsid w:val="00C87440"/>
    <w:rsid w:val="00C87C6E"/>
    <w:rsid w:val="00C90DA1"/>
    <w:rsid w:val="00C9127C"/>
    <w:rsid w:val="00C934B0"/>
    <w:rsid w:val="00C96209"/>
    <w:rsid w:val="00C9723E"/>
    <w:rsid w:val="00C97AB9"/>
    <w:rsid w:val="00C97B43"/>
    <w:rsid w:val="00CA0842"/>
    <w:rsid w:val="00CA0969"/>
    <w:rsid w:val="00CA289E"/>
    <w:rsid w:val="00CA3261"/>
    <w:rsid w:val="00CA459E"/>
    <w:rsid w:val="00CA4743"/>
    <w:rsid w:val="00CA4E10"/>
    <w:rsid w:val="00CA4FD2"/>
    <w:rsid w:val="00CA7266"/>
    <w:rsid w:val="00CB0C12"/>
    <w:rsid w:val="00CB13E1"/>
    <w:rsid w:val="00CB2029"/>
    <w:rsid w:val="00CB245C"/>
    <w:rsid w:val="00CB24F6"/>
    <w:rsid w:val="00CB2FC4"/>
    <w:rsid w:val="00CB305C"/>
    <w:rsid w:val="00CB3BF5"/>
    <w:rsid w:val="00CB3CCC"/>
    <w:rsid w:val="00CB4643"/>
    <w:rsid w:val="00CB4679"/>
    <w:rsid w:val="00CB5282"/>
    <w:rsid w:val="00CB6532"/>
    <w:rsid w:val="00CB6EA5"/>
    <w:rsid w:val="00CB705A"/>
    <w:rsid w:val="00CB7D21"/>
    <w:rsid w:val="00CB7F3C"/>
    <w:rsid w:val="00CC0953"/>
    <w:rsid w:val="00CC2A38"/>
    <w:rsid w:val="00CC44CC"/>
    <w:rsid w:val="00CC6112"/>
    <w:rsid w:val="00CC637B"/>
    <w:rsid w:val="00CC66C3"/>
    <w:rsid w:val="00CD146B"/>
    <w:rsid w:val="00CD162E"/>
    <w:rsid w:val="00CD31D9"/>
    <w:rsid w:val="00CD492A"/>
    <w:rsid w:val="00CD69CE"/>
    <w:rsid w:val="00CE08E2"/>
    <w:rsid w:val="00CE2157"/>
    <w:rsid w:val="00CE2887"/>
    <w:rsid w:val="00CE2CB3"/>
    <w:rsid w:val="00CE2D52"/>
    <w:rsid w:val="00CE3B84"/>
    <w:rsid w:val="00CE4204"/>
    <w:rsid w:val="00CE44CD"/>
    <w:rsid w:val="00CE5184"/>
    <w:rsid w:val="00CE5C72"/>
    <w:rsid w:val="00CE6606"/>
    <w:rsid w:val="00CF0148"/>
    <w:rsid w:val="00CF1781"/>
    <w:rsid w:val="00CF1C0D"/>
    <w:rsid w:val="00CF1C9F"/>
    <w:rsid w:val="00CF1E0D"/>
    <w:rsid w:val="00CF206E"/>
    <w:rsid w:val="00CF252F"/>
    <w:rsid w:val="00CF29A5"/>
    <w:rsid w:val="00CF2EFF"/>
    <w:rsid w:val="00CF3764"/>
    <w:rsid w:val="00CF3DC1"/>
    <w:rsid w:val="00CF4630"/>
    <w:rsid w:val="00CF5756"/>
    <w:rsid w:val="00CF5D74"/>
    <w:rsid w:val="00D005A1"/>
    <w:rsid w:val="00D0513A"/>
    <w:rsid w:val="00D0654A"/>
    <w:rsid w:val="00D06606"/>
    <w:rsid w:val="00D06625"/>
    <w:rsid w:val="00D06A13"/>
    <w:rsid w:val="00D07A4F"/>
    <w:rsid w:val="00D07F45"/>
    <w:rsid w:val="00D10D77"/>
    <w:rsid w:val="00D11E96"/>
    <w:rsid w:val="00D12FFC"/>
    <w:rsid w:val="00D1306A"/>
    <w:rsid w:val="00D13205"/>
    <w:rsid w:val="00D13A3D"/>
    <w:rsid w:val="00D14347"/>
    <w:rsid w:val="00D15464"/>
    <w:rsid w:val="00D15645"/>
    <w:rsid w:val="00D16274"/>
    <w:rsid w:val="00D176A7"/>
    <w:rsid w:val="00D1771E"/>
    <w:rsid w:val="00D201BD"/>
    <w:rsid w:val="00D213C5"/>
    <w:rsid w:val="00D22C4B"/>
    <w:rsid w:val="00D23FCE"/>
    <w:rsid w:val="00D24B15"/>
    <w:rsid w:val="00D253A5"/>
    <w:rsid w:val="00D2543D"/>
    <w:rsid w:val="00D26214"/>
    <w:rsid w:val="00D267D9"/>
    <w:rsid w:val="00D27460"/>
    <w:rsid w:val="00D30408"/>
    <w:rsid w:val="00D32C2D"/>
    <w:rsid w:val="00D33239"/>
    <w:rsid w:val="00D3331F"/>
    <w:rsid w:val="00D3430A"/>
    <w:rsid w:val="00D35FCF"/>
    <w:rsid w:val="00D36CA4"/>
    <w:rsid w:val="00D37AAF"/>
    <w:rsid w:val="00D433C0"/>
    <w:rsid w:val="00D44BA0"/>
    <w:rsid w:val="00D45CBC"/>
    <w:rsid w:val="00D46323"/>
    <w:rsid w:val="00D47618"/>
    <w:rsid w:val="00D50808"/>
    <w:rsid w:val="00D50DF1"/>
    <w:rsid w:val="00D50F40"/>
    <w:rsid w:val="00D51475"/>
    <w:rsid w:val="00D51944"/>
    <w:rsid w:val="00D51A68"/>
    <w:rsid w:val="00D53F77"/>
    <w:rsid w:val="00D542DD"/>
    <w:rsid w:val="00D54491"/>
    <w:rsid w:val="00D55FCF"/>
    <w:rsid w:val="00D56733"/>
    <w:rsid w:val="00D57ACA"/>
    <w:rsid w:val="00D57C3A"/>
    <w:rsid w:val="00D61F32"/>
    <w:rsid w:val="00D62F67"/>
    <w:rsid w:val="00D65AEF"/>
    <w:rsid w:val="00D677C8"/>
    <w:rsid w:val="00D6799F"/>
    <w:rsid w:val="00D70809"/>
    <w:rsid w:val="00D70F31"/>
    <w:rsid w:val="00D710A1"/>
    <w:rsid w:val="00D72303"/>
    <w:rsid w:val="00D72541"/>
    <w:rsid w:val="00D7293A"/>
    <w:rsid w:val="00D741AA"/>
    <w:rsid w:val="00D7489B"/>
    <w:rsid w:val="00D75296"/>
    <w:rsid w:val="00D75666"/>
    <w:rsid w:val="00D76710"/>
    <w:rsid w:val="00D778A3"/>
    <w:rsid w:val="00D803E9"/>
    <w:rsid w:val="00D804F3"/>
    <w:rsid w:val="00D83E15"/>
    <w:rsid w:val="00D84785"/>
    <w:rsid w:val="00D84E58"/>
    <w:rsid w:val="00D865AA"/>
    <w:rsid w:val="00D86E79"/>
    <w:rsid w:val="00D879FB"/>
    <w:rsid w:val="00D9038E"/>
    <w:rsid w:val="00D91F7F"/>
    <w:rsid w:val="00D92591"/>
    <w:rsid w:val="00D93663"/>
    <w:rsid w:val="00D9370D"/>
    <w:rsid w:val="00D93CE6"/>
    <w:rsid w:val="00D94A1C"/>
    <w:rsid w:val="00D94CBB"/>
    <w:rsid w:val="00D95546"/>
    <w:rsid w:val="00D95935"/>
    <w:rsid w:val="00D97036"/>
    <w:rsid w:val="00D970FD"/>
    <w:rsid w:val="00D97F34"/>
    <w:rsid w:val="00DA1625"/>
    <w:rsid w:val="00DA32EE"/>
    <w:rsid w:val="00DA3DA5"/>
    <w:rsid w:val="00DA3F1B"/>
    <w:rsid w:val="00DA4CA2"/>
    <w:rsid w:val="00DA6519"/>
    <w:rsid w:val="00DA6F64"/>
    <w:rsid w:val="00DB0CF7"/>
    <w:rsid w:val="00DB2AC3"/>
    <w:rsid w:val="00DB5850"/>
    <w:rsid w:val="00DB632E"/>
    <w:rsid w:val="00DB7E81"/>
    <w:rsid w:val="00DC15FB"/>
    <w:rsid w:val="00DC17CB"/>
    <w:rsid w:val="00DC1A1D"/>
    <w:rsid w:val="00DC2760"/>
    <w:rsid w:val="00DC3531"/>
    <w:rsid w:val="00DC5586"/>
    <w:rsid w:val="00DC7D6C"/>
    <w:rsid w:val="00DC7E1F"/>
    <w:rsid w:val="00DD0FCD"/>
    <w:rsid w:val="00DD1C4C"/>
    <w:rsid w:val="00DD375A"/>
    <w:rsid w:val="00DD4428"/>
    <w:rsid w:val="00DD46F3"/>
    <w:rsid w:val="00DD4BC0"/>
    <w:rsid w:val="00DD6898"/>
    <w:rsid w:val="00DD6ABB"/>
    <w:rsid w:val="00DD6D5F"/>
    <w:rsid w:val="00DD7177"/>
    <w:rsid w:val="00DE018E"/>
    <w:rsid w:val="00DE03F6"/>
    <w:rsid w:val="00DE1C0B"/>
    <w:rsid w:val="00DE3D17"/>
    <w:rsid w:val="00DE43AD"/>
    <w:rsid w:val="00DE5397"/>
    <w:rsid w:val="00DE6C4E"/>
    <w:rsid w:val="00DE6E04"/>
    <w:rsid w:val="00DE6E31"/>
    <w:rsid w:val="00DF1EC9"/>
    <w:rsid w:val="00DF5C3B"/>
    <w:rsid w:val="00E02050"/>
    <w:rsid w:val="00E04A6D"/>
    <w:rsid w:val="00E0570D"/>
    <w:rsid w:val="00E05A58"/>
    <w:rsid w:val="00E07186"/>
    <w:rsid w:val="00E07CAA"/>
    <w:rsid w:val="00E07E2C"/>
    <w:rsid w:val="00E106CF"/>
    <w:rsid w:val="00E10937"/>
    <w:rsid w:val="00E11720"/>
    <w:rsid w:val="00E11E42"/>
    <w:rsid w:val="00E121E9"/>
    <w:rsid w:val="00E1316C"/>
    <w:rsid w:val="00E133A2"/>
    <w:rsid w:val="00E16FED"/>
    <w:rsid w:val="00E1759D"/>
    <w:rsid w:val="00E17713"/>
    <w:rsid w:val="00E17D8F"/>
    <w:rsid w:val="00E215C2"/>
    <w:rsid w:val="00E22837"/>
    <w:rsid w:val="00E25B0B"/>
    <w:rsid w:val="00E26058"/>
    <w:rsid w:val="00E263C6"/>
    <w:rsid w:val="00E27584"/>
    <w:rsid w:val="00E3337D"/>
    <w:rsid w:val="00E337D9"/>
    <w:rsid w:val="00E3401F"/>
    <w:rsid w:val="00E37C93"/>
    <w:rsid w:val="00E42302"/>
    <w:rsid w:val="00E42FF0"/>
    <w:rsid w:val="00E44CCB"/>
    <w:rsid w:val="00E467F5"/>
    <w:rsid w:val="00E47A82"/>
    <w:rsid w:val="00E47D40"/>
    <w:rsid w:val="00E5226B"/>
    <w:rsid w:val="00E526F6"/>
    <w:rsid w:val="00E52F36"/>
    <w:rsid w:val="00E5423A"/>
    <w:rsid w:val="00E55512"/>
    <w:rsid w:val="00E56B28"/>
    <w:rsid w:val="00E57869"/>
    <w:rsid w:val="00E60029"/>
    <w:rsid w:val="00E6219B"/>
    <w:rsid w:val="00E62454"/>
    <w:rsid w:val="00E64036"/>
    <w:rsid w:val="00E64C34"/>
    <w:rsid w:val="00E655F0"/>
    <w:rsid w:val="00E7069B"/>
    <w:rsid w:val="00E71DE3"/>
    <w:rsid w:val="00E72994"/>
    <w:rsid w:val="00E731B9"/>
    <w:rsid w:val="00E733F0"/>
    <w:rsid w:val="00E73D46"/>
    <w:rsid w:val="00E779F5"/>
    <w:rsid w:val="00E8148B"/>
    <w:rsid w:val="00E8331E"/>
    <w:rsid w:val="00E84093"/>
    <w:rsid w:val="00E840EC"/>
    <w:rsid w:val="00E848DF"/>
    <w:rsid w:val="00E84FBF"/>
    <w:rsid w:val="00E87984"/>
    <w:rsid w:val="00E9093D"/>
    <w:rsid w:val="00E917BB"/>
    <w:rsid w:val="00E9389C"/>
    <w:rsid w:val="00E97676"/>
    <w:rsid w:val="00EA175B"/>
    <w:rsid w:val="00EA2B11"/>
    <w:rsid w:val="00EA2C7B"/>
    <w:rsid w:val="00EA2E2B"/>
    <w:rsid w:val="00EA3807"/>
    <w:rsid w:val="00EA54C9"/>
    <w:rsid w:val="00EA64B8"/>
    <w:rsid w:val="00EA6800"/>
    <w:rsid w:val="00EB07C2"/>
    <w:rsid w:val="00EB0BA7"/>
    <w:rsid w:val="00EB0FD7"/>
    <w:rsid w:val="00EB22B3"/>
    <w:rsid w:val="00EB2A66"/>
    <w:rsid w:val="00EB580E"/>
    <w:rsid w:val="00EB6D80"/>
    <w:rsid w:val="00EB6F36"/>
    <w:rsid w:val="00EB7037"/>
    <w:rsid w:val="00EB77F9"/>
    <w:rsid w:val="00EC073F"/>
    <w:rsid w:val="00EC232A"/>
    <w:rsid w:val="00EC2446"/>
    <w:rsid w:val="00EC2E0E"/>
    <w:rsid w:val="00EC4D46"/>
    <w:rsid w:val="00EC65B3"/>
    <w:rsid w:val="00ED02CB"/>
    <w:rsid w:val="00ED2777"/>
    <w:rsid w:val="00ED3618"/>
    <w:rsid w:val="00ED3D52"/>
    <w:rsid w:val="00ED5913"/>
    <w:rsid w:val="00ED6582"/>
    <w:rsid w:val="00EE06BE"/>
    <w:rsid w:val="00EE08A8"/>
    <w:rsid w:val="00EE162F"/>
    <w:rsid w:val="00EE1AAA"/>
    <w:rsid w:val="00EE3DF5"/>
    <w:rsid w:val="00EE586D"/>
    <w:rsid w:val="00EE6212"/>
    <w:rsid w:val="00EE74BD"/>
    <w:rsid w:val="00EE75D0"/>
    <w:rsid w:val="00EF0155"/>
    <w:rsid w:val="00EF0D0C"/>
    <w:rsid w:val="00EF0D39"/>
    <w:rsid w:val="00EF7C2F"/>
    <w:rsid w:val="00F00225"/>
    <w:rsid w:val="00F0252C"/>
    <w:rsid w:val="00F042BE"/>
    <w:rsid w:val="00F05125"/>
    <w:rsid w:val="00F05D8C"/>
    <w:rsid w:val="00F06A12"/>
    <w:rsid w:val="00F10883"/>
    <w:rsid w:val="00F11F55"/>
    <w:rsid w:val="00F11F66"/>
    <w:rsid w:val="00F11FE0"/>
    <w:rsid w:val="00F1241F"/>
    <w:rsid w:val="00F12670"/>
    <w:rsid w:val="00F15313"/>
    <w:rsid w:val="00F15A98"/>
    <w:rsid w:val="00F15B9F"/>
    <w:rsid w:val="00F15C9B"/>
    <w:rsid w:val="00F20599"/>
    <w:rsid w:val="00F20601"/>
    <w:rsid w:val="00F20784"/>
    <w:rsid w:val="00F22438"/>
    <w:rsid w:val="00F229AF"/>
    <w:rsid w:val="00F23CB3"/>
    <w:rsid w:val="00F244E0"/>
    <w:rsid w:val="00F24AF7"/>
    <w:rsid w:val="00F24B7B"/>
    <w:rsid w:val="00F25D7E"/>
    <w:rsid w:val="00F26224"/>
    <w:rsid w:val="00F26B66"/>
    <w:rsid w:val="00F27458"/>
    <w:rsid w:val="00F27AE6"/>
    <w:rsid w:val="00F27B94"/>
    <w:rsid w:val="00F3040C"/>
    <w:rsid w:val="00F308AC"/>
    <w:rsid w:val="00F30A49"/>
    <w:rsid w:val="00F31D05"/>
    <w:rsid w:val="00F348B3"/>
    <w:rsid w:val="00F35EAD"/>
    <w:rsid w:val="00F36805"/>
    <w:rsid w:val="00F3703D"/>
    <w:rsid w:val="00F37332"/>
    <w:rsid w:val="00F37714"/>
    <w:rsid w:val="00F37837"/>
    <w:rsid w:val="00F4167A"/>
    <w:rsid w:val="00F43CD5"/>
    <w:rsid w:val="00F43F18"/>
    <w:rsid w:val="00F44138"/>
    <w:rsid w:val="00F44A9B"/>
    <w:rsid w:val="00F44CD5"/>
    <w:rsid w:val="00F4507B"/>
    <w:rsid w:val="00F4667E"/>
    <w:rsid w:val="00F4722E"/>
    <w:rsid w:val="00F47EDF"/>
    <w:rsid w:val="00F47FD7"/>
    <w:rsid w:val="00F502A4"/>
    <w:rsid w:val="00F50CAD"/>
    <w:rsid w:val="00F5179F"/>
    <w:rsid w:val="00F517CE"/>
    <w:rsid w:val="00F51EC7"/>
    <w:rsid w:val="00F526A5"/>
    <w:rsid w:val="00F52F0E"/>
    <w:rsid w:val="00F536C5"/>
    <w:rsid w:val="00F54B6D"/>
    <w:rsid w:val="00F54BD4"/>
    <w:rsid w:val="00F57E53"/>
    <w:rsid w:val="00F60004"/>
    <w:rsid w:val="00F6075E"/>
    <w:rsid w:val="00F61051"/>
    <w:rsid w:val="00F625A6"/>
    <w:rsid w:val="00F64ABF"/>
    <w:rsid w:val="00F65C3A"/>
    <w:rsid w:val="00F66374"/>
    <w:rsid w:val="00F66675"/>
    <w:rsid w:val="00F66B27"/>
    <w:rsid w:val="00F67FE5"/>
    <w:rsid w:val="00F726E7"/>
    <w:rsid w:val="00F757E8"/>
    <w:rsid w:val="00F76CCD"/>
    <w:rsid w:val="00F76D6A"/>
    <w:rsid w:val="00F77236"/>
    <w:rsid w:val="00F77C0C"/>
    <w:rsid w:val="00F8055B"/>
    <w:rsid w:val="00F80A33"/>
    <w:rsid w:val="00F820FA"/>
    <w:rsid w:val="00F8221A"/>
    <w:rsid w:val="00F84635"/>
    <w:rsid w:val="00F84A49"/>
    <w:rsid w:val="00F8636C"/>
    <w:rsid w:val="00F86CCF"/>
    <w:rsid w:val="00F8773F"/>
    <w:rsid w:val="00F901AF"/>
    <w:rsid w:val="00F9104F"/>
    <w:rsid w:val="00F9412A"/>
    <w:rsid w:val="00F9431C"/>
    <w:rsid w:val="00F9589E"/>
    <w:rsid w:val="00F979AC"/>
    <w:rsid w:val="00FA1F8D"/>
    <w:rsid w:val="00FA28F0"/>
    <w:rsid w:val="00FA6865"/>
    <w:rsid w:val="00FA6A59"/>
    <w:rsid w:val="00FA7427"/>
    <w:rsid w:val="00FB324D"/>
    <w:rsid w:val="00FB3AD9"/>
    <w:rsid w:val="00FB403B"/>
    <w:rsid w:val="00FB68C5"/>
    <w:rsid w:val="00FB7522"/>
    <w:rsid w:val="00FB7BA9"/>
    <w:rsid w:val="00FB7D5C"/>
    <w:rsid w:val="00FC00FE"/>
    <w:rsid w:val="00FC1307"/>
    <w:rsid w:val="00FC1BC7"/>
    <w:rsid w:val="00FC4CAF"/>
    <w:rsid w:val="00FC611E"/>
    <w:rsid w:val="00FD02BE"/>
    <w:rsid w:val="00FD0C45"/>
    <w:rsid w:val="00FD3AED"/>
    <w:rsid w:val="00FD4948"/>
    <w:rsid w:val="00FD50A3"/>
    <w:rsid w:val="00FD570F"/>
    <w:rsid w:val="00FD6770"/>
    <w:rsid w:val="00FD6EAD"/>
    <w:rsid w:val="00FE1978"/>
    <w:rsid w:val="00FE1CFB"/>
    <w:rsid w:val="00FE3CA5"/>
    <w:rsid w:val="00FE64AB"/>
    <w:rsid w:val="00FE706E"/>
    <w:rsid w:val="00FF2684"/>
    <w:rsid w:val="00FF34F0"/>
    <w:rsid w:val="00FF4777"/>
    <w:rsid w:val="00FF4DAE"/>
    <w:rsid w:val="00FF56B4"/>
    <w:rsid w:val="00FF5DA7"/>
    <w:rsid w:val="00FF773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5DEBF"/>
  <w15:chartTrackingRefBased/>
  <w15:docId w15:val="{4FCE3255-1286-4B15-8105-6BA23F89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customStyle="1" w:styleId="Puesto">
    <w:name w:val="Puesto"/>
    <w:basedOn w:val="Normal"/>
    <w:link w:val="PuestoCar"/>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FA Fu?notentext,ft"/>
    <w:basedOn w:val="Normal"/>
    <w:link w:val="TextonotapieCar"/>
    <w:qFormat/>
    <w:rsid w:val="007238D2"/>
    <w:rPr>
      <w:sz w:val="20"/>
      <w:szCs w:val="20"/>
    </w:rPr>
  </w:style>
  <w:style w:type="character" w:customStyle="1" w:styleId="TextonotapieCar">
    <w:name w:val="Texto nota pie Car"/>
    <w:aliases w:val="Footnote Text Char Char Char Char Char Car1,Footnote Text Char Char Char Char Car1,Footnote reference Car1,FA Fu Car Car Car1,FA Fu Car Car2,FA Fu Car2,Footnote Text Char Char Char Car1,Footnote Text Cha Car1,FA Fußnotentext Car"/>
    <w:link w:val="Textonotapie"/>
    <w:rsid w:val="007238D2"/>
    <w:rPr>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Pie de Pàgi"/>
    <w:link w:val="4GChar"/>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styleId="Sinespaciado">
    <w:name w:val="No Spacing"/>
    <w:link w:val="SinespaciadoCar"/>
    <w:uiPriority w:val="1"/>
    <w:qFormat/>
    <w:rsid w:val="00A45867"/>
    <w:rPr>
      <w:rFonts w:ascii="Calibri" w:eastAsia="Calibri" w:hAnsi="Calibri"/>
      <w:sz w:val="22"/>
      <w:szCs w:val="22"/>
      <w:lang w:val="es-CO"/>
    </w:rPr>
  </w:style>
  <w:style w:type="character" w:customStyle="1" w:styleId="apple-converted-space">
    <w:name w:val="apple-converted-space"/>
    <w:rsid w:val="006220A5"/>
  </w:style>
  <w:style w:type="character" w:customStyle="1" w:styleId="TextonotapieCar1">
    <w:name w:val="Texto nota pie Car1"/>
    <w:aliases w:val="Texto nota pie Car Car,Footnote Text Char Char Char Char Char Car,Footnote Text Char Char Char Char Car,Footnote reference Car,FA Fu Car Car Car,FA Fu Car Car1,FA Fu Car1,Footnote Text Char Char Char Car,Footnote Text Cha Car"/>
    <w:rsid w:val="00144E85"/>
    <w:rPr>
      <w:lang w:val="es-ES" w:eastAsia="es-ES"/>
    </w:rPr>
  </w:style>
  <w:style w:type="character" w:customStyle="1" w:styleId="iaj">
    <w:name w:val="i_aj"/>
    <w:rsid w:val="00FB7522"/>
  </w:style>
  <w:style w:type="character" w:styleId="Hipervnculo">
    <w:name w:val="Hyperlink"/>
    <w:uiPriority w:val="99"/>
    <w:unhideWhenUsed/>
    <w:rsid w:val="00C934B0"/>
    <w:rPr>
      <w:color w:val="0000FF"/>
      <w:u w:val="single"/>
    </w:rPr>
  </w:style>
  <w:style w:type="paragraph" w:customStyle="1" w:styleId="Sangra2detindependiente1">
    <w:name w:val="Sangría 2 de t. independiente1"/>
    <w:basedOn w:val="Normal"/>
    <w:rsid w:val="00782DE6"/>
    <w:pPr>
      <w:overflowPunct w:val="0"/>
      <w:autoSpaceDE w:val="0"/>
      <w:autoSpaceDN w:val="0"/>
      <w:adjustRightInd w:val="0"/>
      <w:spacing w:line="360" w:lineRule="auto"/>
      <w:ind w:firstLine="1418"/>
      <w:jc w:val="both"/>
      <w:textAlignment w:val="baseline"/>
    </w:pPr>
    <w:rPr>
      <w:rFonts w:ascii="Arial" w:hAnsi="Arial"/>
      <w:szCs w:val="20"/>
    </w:rPr>
  </w:style>
  <w:style w:type="character" w:customStyle="1" w:styleId="baj">
    <w:name w:val="b_aj"/>
    <w:rsid w:val="003C1739"/>
  </w:style>
  <w:style w:type="character" w:customStyle="1" w:styleId="TextoindependienteCar">
    <w:name w:val="Texto independiente Car"/>
    <w:link w:val="Textoindependiente"/>
    <w:rsid w:val="002E1BA9"/>
    <w:rPr>
      <w:rFonts w:ascii="Arial" w:hAnsi="Arial"/>
      <w:sz w:val="22"/>
      <w:lang w:val="es-ES" w:eastAsia="es-ES"/>
    </w:rPr>
  </w:style>
  <w:style w:type="paragraph" w:styleId="Prrafodelista">
    <w:name w:val="List Paragraph"/>
    <w:basedOn w:val="Normal"/>
    <w:qFormat/>
    <w:rsid w:val="00782206"/>
    <w:pPr>
      <w:spacing w:after="200" w:line="276" w:lineRule="auto"/>
      <w:ind w:left="720"/>
      <w:contextualSpacing/>
    </w:pPr>
    <w:rPr>
      <w:rFonts w:ascii="Calibri" w:eastAsia="Calibri" w:hAnsi="Calibri"/>
      <w:sz w:val="22"/>
      <w:szCs w:val="22"/>
      <w:lang w:val="es-CO" w:eastAsia="en-US"/>
    </w:rPr>
  </w:style>
  <w:style w:type="character" w:customStyle="1" w:styleId="SinespaciadoCar">
    <w:name w:val="Sin espaciado Car"/>
    <w:link w:val="Sinespaciado"/>
    <w:uiPriority w:val="1"/>
    <w:rsid w:val="00E84FBF"/>
    <w:rPr>
      <w:rFonts w:ascii="Calibri" w:eastAsia="Calibri" w:hAnsi="Calibri"/>
      <w:sz w:val="22"/>
      <w:szCs w:val="22"/>
      <w:lang w:eastAsia="en-US"/>
    </w:rPr>
  </w:style>
  <w:style w:type="paragraph" w:customStyle="1" w:styleId="Sinespaciado1">
    <w:name w:val="Sin espaciado1"/>
    <w:rsid w:val="00E84FBF"/>
    <w:rPr>
      <w:rFonts w:ascii="Calibri" w:eastAsia="Calibri" w:hAnsi="Calibri"/>
      <w:sz w:val="22"/>
      <w:szCs w:val="22"/>
      <w:lang w:val="es-CO"/>
    </w:rPr>
  </w:style>
  <w:style w:type="paragraph" w:styleId="Sangra3detindependiente">
    <w:name w:val="Body Text Indent 3"/>
    <w:basedOn w:val="Normal"/>
    <w:link w:val="Sangra3detindependienteCar"/>
    <w:rsid w:val="002F1A1C"/>
    <w:pPr>
      <w:spacing w:after="120"/>
      <w:ind w:left="283"/>
    </w:pPr>
    <w:rPr>
      <w:sz w:val="16"/>
      <w:szCs w:val="16"/>
    </w:rPr>
  </w:style>
  <w:style w:type="character" w:customStyle="1" w:styleId="Sangra3detindependienteCar">
    <w:name w:val="Sangría 3 de t. independiente Car"/>
    <w:link w:val="Sangra3detindependiente"/>
    <w:rsid w:val="002F1A1C"/>
    <w:rPr>
      <w:sz w:val="16"/>
      <w:szCs w:val="16"/>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CF5756"/>
    <w:pPr>
      <w:jc w:val="both"/>
    </w:pPr>
    <w:rPr>
      <w:sz w:val="20"/>
      <w:szCs w:val="20"/>
      <w:vertAlign w:val="superscript"/>
      <w:lang w:val="es-CO" w:eastAsia="es-CO"/>
    </w:rPr>
  </w:style>
  <w:style w:type="character" w:customStyle="1" w:styleId="PuestoCar">
    <w:name w:val="Puesto Car"/>
    <w:link w:val="Puesto"/>
    <w:rsid w:val="00A95C10"/>
    <w:rPr>
      <w:rFonts w:ascii="Arial" w:hAnsi="Arial"/>
      <w:b/>
      <w:snapToGrid w:val="0"/>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40670">
      <w:bodyDiv w:val="1"/>
      <w:marLeft w:val="0"/>
      <w:marRight w:val="0"/>
      <w:marTop w:val="0"/>
      <w:marBottom w:val="0"/>
      <w:divBdr>
        <w:top w:val="none" w:sz="0" w:space="0" w:color="auto"/>
        <w:left w:val="none" w:sz="0" w:space="0" w:color="auto"/>
        <w:bottom w:val="none" w:sz="0" w:space="0" w:color="auto"/>
        <w:right w:val="none" w:sz="0" w:space="0" w:color="auto"/>
      </w:divBdr>
    </w:div>
    <w:div w:id="194392654">
      <w:bodyDiv w:val="1"/>
      <w:marLeft w:val="0"/>
      <w:marRight w:val="0"/>
      <w:marTop w:val="0"/>
      <w:marBottom w:val="0"/>
      <w:divBdr>
        <w:top w:val="none" w:sz="0" w:space="0" w:color="auto"/>
        <w:left w:val="none" w:sz="0" w:space="0" w:color="auto"/>
        <w:bottom w:val="none" w:sz="0" w:space="0" w:color="auto"/>
        <w:right w:val="none" w:sz="0" w:space="0" w:color="auto"/>
      </w:divBdr>
    </w:div>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236598741">
      <w:bodyDiv w:val="1"/>
      <w:marLeft w:val="0"/>
      <w:marRight w:val="0"/>
      <w:marTop w:val="0"/>
      <w:marBottom w:val="0"/>
      <w:divBdr>
        <w:top w:val="none" w:sz="0" w:space="0" w:color="auto"/>
        <w:left w:val="none" w:sz="0" w:space="0" w:color="auto"/>
        <w:bottom w:val="none" w:sz="0" w:space="0" w:color="auto"/>
        <w:right w:val="none" w:sz="0" w:space="0" w:color="auto"/>
      </w:divBdr>
    </w:div>
    <w:div w:id="328681097">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627518689">
      <w:bodyDiv w:val="1"/>
      <w:marLeft w:val="0"/>
      <w:marRight w:val="0"/>
      <w:marTop w:val="0"/>
      <w:marBottom w:val="0"/>
      <w:divBdr>
        <w:top w:val="none" w:sz="0" w:space="0" w:color="auto"/>
        <w:left w:val="none" w:sz="0" w:space="0" w:color="auto"/>
        <w:bottom w:val="none" w:sz="0" w:space="0" w:color="auto"/>
        <w:right w:val="none" w:sz="0" w:space="0" w:color="auto"/>
      </w:divBdr>
    </w:div>
    <w:div w:id="637220527">
      <w:bodyDiv w:val="1"/>
      <w:marLeft w:val="0"/>
      <w:marRight w:val="0"/>
      <w:marTop w:val="0"/>
      <w:marBottom w:val="0"/>
      <w:divBdr>
        <w:top w:val="none" w:sz="0" w:space="0" w:color="auto"/>
        <w:left w:val="none" w:sz="0" w:space="0" w:color="auto"/>
        <w:bottom w:val="none" w:sz="0" w:space="0" w:color="auto"/>
        <w:right w:val="none" w:sz="0" w:space="0" w:color="auto"/>
      </w:divBdr>
    </w:div>
    <w:div w:id="638531242">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08224481">
      <w:bodyDiv w:val="1"/>
      <w:marLeft w:val="0"/>
      <w:marRight w:val="0"/>
      <w:marTop w:val="0"/>
      <w:marBottom w:val="0"/>
      <w:divBdr>
        <w:top w:val="none" w:sz="0" w:space="0" w:color="auto"/>
        <w:left w:val="none" w:sz="0" w:space="0" w:color="auto"/>
        <w:bottom w:val="none" w:sz="0" w:space="0" w:color="auto"/>
        <w:right w:val="none" w:sz="0" w:space="0" w:color="auto"/>
      </w:divBdr>
    </w:div>
    <w:div w:id="933516133">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72281769">
      <w:bodyDiv w:val="1"/>
      <w:marLeft w:val="0"/>
      <w:marRight w:val="0"/>
      <w:marTop w:val="0"/>
      <w:marBottom w:val="0"/>
      <w:divBdr>
        <w:top w:val="none" w:sz="0" w:space="0" w:color="auto"/>
        <w:left w:val="none" w:sz="0" w:space="0" w:color="auto"/>
        <w:bottom w:val="none" w:sz="0" w:space="0" w:color="auto"/>
        <w:right w:val="none" w:sz="0" w:space="0" w:color="auto"/>
      </w:divBdr>
    </w:div>
    <w:div w:id="1380863194">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89595823">
      <w:bodyDiv w:val="1"/>
      <w:marLeft w:val="0"/>
      <w:marRight w:val="0"/>
      <w:marTop w:val="0"/>
      <w:marBottom w:val="0"/>
      <w:divBdr>
        <w:top w:val="none" w:sz="0" w:space="0" w:color="auto"/>
        <w:left w:val="none" w:sz="0" w:space="0" w:color="auto"/>
        <w:bottom w:val="none" w:sz="0" w:space="0" w:color="auto"/>
        <w:right w:val="none" w:sz="0" w:space="0" w:color="auto"/>
      </w:divBdr>
    </w:div>
    <w:div w:id="1514996419">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1628049073">
      <w:bodyDiv w:val="1"/>
      <w:marLeft w:val="0"/>
      <w:marRight w:val="0"/>
      <w:marTop w:val="0"/>
      <w:marBottom w:val="0"/>
      <w:divBdr>
        <w:top w:val="none" w:sz="0" w:space="0" w:color="auto"/>
        <w:left w:val="none" w:sz="0" w:space="0" w:color="auto"/>
        <w:bottom w:val="none" w:sz="0" w:space="0" w:color="auto"/>
        <w:right w:val="none" w:sz="0" w:space="0" w:color="auto"/>
      </w:divBdr>
    </w:div>
    <w:div w:id="1651323668">
      <w:bodyDiv w:val="1"/>
      <w:marLeft w:val="0"/>
      <w:marRight w:val="0"/>
      <w:marTop w:val="0"/>
      <w:marBottom w:val="0"/>
      <w:divBdr>
        <w:top w:val="none" w:sz="0" w:space="0" w:color="auto"/>
        <w:left w:val="none" w:sz="0" w:space="0" w:color="auto"/>
        <w:bottom w:val="none" w:sz="0" w:space="0" w:color="auto"/>
        <w:right w:val="none" w:sz="0" w:space="0" w:color="auto"/>
      </w:divBdr>
    </w:div>
    <w:div w:id="1783383305">
      <w:bodyDiv w:val="1"/>
      <w:marLeft w:val="0"/>
      <w:marRight w:val="0"/>
      <w:marTop w:val="0"/>
      <w:marBottom w:val="0"/>
      <w:divBdr>
        <w:top w:val="none" w:sz="0" w:space="0" w:color="auto"/>
        <w:left w:val="none" w:sz="0" w:space="0" w:color="auto"/>
        <w:bottom w:val="none" w:sz="0" w:space="0" w:color="auto"/>
        <w:right w:val="none" w:sz="0" w:space="0" w:color="auto"/>
      </w:divBdr>
    </w:div>
    <w:div w:id="1859616540">
      <w:bodyDiv w:val="1"/>
      <w:marLeft w:val="0"/>
      <w:marRight w:val="0"/>
      <w:marTop w:val="0"/>
      <w:marBottom w:val="0"/>
      <w:divBdr>
        <w:top w:val="none" w:sz="0" w:space="0" w:color="auto"/>
        <w:left w:val="none" w:sz="0" w:space="0" w:color="auto"/>
        <w:bottom w:val="none" w:sz="0" w:space="0" w:color="auto"/>
        <w:right w:val="none" w:sz="0" w:space="0" w:color="auto"/>
      </w:divBdr>
    </w:div>
    <w:div w:id="1940331133">
      <w:bodyDiv w:val="1"/>
      <w:marLeft w:val="0"/>
      <w:marRight w:val="0"/>
      <w:marTop w:val="0"/>
      <w:marBottom w:val="0"/>
      <w:divBdr>
        <w:top w:val="none" w:sz="0" w:space="0" w:color="auto"/>
        <w:left w:val="none" w:sz="0" w:space="0" w:color="auto"/>
        <w:bottom w:val="none" w:sz="0" w:space="0" w:color="auto"/>
        <w:right w:val="none" w:sz="0" w:space="0" w:color="auto"/>
      </w:divBdr>
    </w:div>
    <w:div w:id="2107649206">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08A0AD6-7318-4166-A0DD-3174A63CCBD1}">
  <ds:schemaRefs>
    <ds:schemaRef ds:uri="http://schemas.microsoft.com/sharepoint/v3/contenttype/forms"/>
  </ds:schemaRefs>
</ds:datastoreItem>
</file>

<file path=customXml/itemProps2.xml><?xml version="1.0" encoding="utf-8"?>
<ds:datastoreItem xmlns:ds="http://schemas.openxmlformats.org/officeDocument/2006/customXml" ds:itemID="{FABD8088-7B48-4E2A-A7FB-FD66061BD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91C41-65E0-438B-952D-A752F2B822B5}">
  <ds:schemaRefs>
    <ds:schemaRef ds:uri="http://schemas.openxmlformats.org/officeDocument/2006/bibliography"/>
  </ds:schemaRefs>
</ds:datastoreItem>
</file>

<file path=customXml/itemProps4.xml><?xml version="1.0" encoding="utf-8"?>
<ds:datastoreItem xmlns:ds="http://schemas.openxmlformats.org/officeDocument/2006/customXml" ds:itemID="{708FD757-8AFE-445D-9374-E273A532B408}">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2411</Words>
  <Characters>13264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Consejo de Estado</dc:creator>
  <cp:keywords/>
  <cp:lastModifiedBy>Ximena Ríos López</cp:lastModifiedBy>
  <cp:revision>4</cp:revision>
  <cp:lastPrinted>2019-02-11T21:28:00Z</cp:lastPrinted>
  <dcterms:created xsi:type="dcterms:W3CDTF">2020-04-02T19:02:00Z</dcterms:created>
  <dcterms:modified xsi:type="dcterms:W3CDTF">2020-06-16T03:43:00Z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