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D9" w:rsidRPr="00AE5F5A" w:rsidRDefault="00A11161" w:rsidP="00AE5F5A">
      <w:pPr>
        <w:tabs>
          <w:tab w:val="left" w:pos="810"/>
          <w:tab w:val="left" w:pos="2085"/>
          <w:tab w:val="center" w:pos="4420"/>
          <w:tab w:val="left" w:pos="6570"/>
        </w:tabs>
        <w:rPr>
          <w:rFonts w:ascii="Arial" w:hAnsi="Arial" w:cs="Arial"/>
          <w:b/>
        </w:rPr>
      </w:pPr>
      <w:r>
        <w:rPr>
          <w:rFonts w:ascii="Arial" w:hAnsi="Arial" w:cs="Arial"/>
          <w:b/>
        </w:rPr>
        <w:t>C</w:t>
      </w:r>
      <w:r w:rsidR="00F81871" w:rsidRPr="00AE5F5A">
        <w:rPr>
          <w:rFonts w:ascii="Arial" w:hAnsi="Arial" w:cs="Arial"/>
          <w:b/>
        </w:rPr>
        <w:t xml:space="preserve">ONTROVERSIAS CONTRACTUALES – Procedencia </w:t>
      </w:r>
    </w:p>
    <w:p w:rsidR="00F81871" w:rsidRPr="00AE5F5A" w:rsidRDefault="00F81871" w:rsidP="00AE5F5A">
      <w:pPr>
        <w:tabs>
          <w:tab w:val="left" w:pos="810"/>
          <w:tab w:val="left" w:pos="2085"/>
          <w:tab w:val="center" w:pos="4420"/>
          <w:tab w:val="left" w:pos="6570"/>
        </w:tabs>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rPr>
      </w:pPr>
      <w:r w:rsidRPr="00AE5F5A">
        <w:rPr>
          <w:rFonts w:ascii="Arial" w:hAnsi="Arial" w:cs="Arial"/>
        </w:rPr>
        <w:t>En los términos planteados por la parte demandante se abordarán las pretensiones, en tanto se ajustan a las que resultan admisibles de acuerdo con el artículo 87 del Código Contencioso Administrativo, a la acción de controversias contractuales, no obstante, corresponde a la Sala determinar su prosperidad al</w:t>
      </w:r>
      <w:r w:rsidR="00AE5F5A" w:rsidRPr="00AE5F5A">
        <w:rPr>
          <w:rFonts w:ascii="Arial" w:hAnsi="Arial" w:cs="Arial"/>
        </w:rPr>
        <w:t xml:space="preserve"> resolver el fondo del asunto. (…) </w:t>
      </w:r>
      <w:r w:rsidRPr="00AE5F5A">
        <w:rPr>
          <w:rFonts w:ascii="Arial" w:hAnsi="Arial" w:cs="Arial"/>
        </w:rPr>
        <w:t>“Ha de observarse igualmente, que de conformidad con el a</w:t>
      </w:r>
      <w:r w:rsidR="00A11161">
        <w:rPr>
          <w:rFonts w:ascii="Arial" w:hAnsi="Arial" w:cs="Arial"/>
        </w:rPr>
        <w:t>rtículo 77 de la Ley 80 de 1993</w:t>
      </w:r>
      <w:r w:rsidRPr="00AE5F5A">
        <w:rPr>
          <w:rFonts w:ascii="Arial" w:hAnsi="Arial" w:cs="Arial"/>
        </w:rPr>
        <w:t xml:space="preserve"> los actos administrativos que se produzcan con motivo u ocasión de la actividad contractual son susceptibles de control a través de la acción de controversias contractuales. En consonancia la Sala ha considerado que los actos administrativos de carácter contractual son aquellos que i) provienen de la actividad contractual de la entidad responsable; ii) con ocasión y durante la actividad contractual y iii) con efectos direc</w:t>
      </w:r>
      <w:r w:rsidR="00AE5F5A" w:rsidRPr="00AE5F5A">
        <w:rPr>
          <w:rFonts w:ascii="Arial" w:hAnsi="Arial" w:cs="Arial"/>
        </w:rPr>
        <w:t>tos en la actividad contractual</w:t>
      </w:r>
      <w:r w:rsidRPr="00AE5F5A">
        <w:rPr>
          <w:rFonts w:ascii="Arial" w:hAnsi="Arial" w:cs="Arial"/>
        </w:rPr>
        <w:t>.</w:t>
      </w:r>
      <w:r w:rsidR="00AE5F5A" w:rsidRPr="00AE5F5A">
        <w:rPr>
          <w:rFonts w:ascii="Arial" w:hAnsi="Arial" w:cs="Arial"/>
        </w:rPr>
        <w:t xml:space="preserve"> (…) </w:t>
      </w:r>
      <w:r w:rsidRPr="00AE5F5A">
        <w:rPr>
          <w:rFonts w:ascii="Arial" w:hAnsi="Arial" w:cs="Arial"/>
        </w:rPr>
        <w:t xml:space="preserve">“Finalmente, en asuntos similares al sometido al conocimiento en esta oportunidad, la Subsección concluyó que la acción procedente para formular las reclamaciones que presenta el demandante es la de controversias contractuales, en tanto el acto administrativo acusado se relacionaría con los contratos de administración de recursos de régimen subsidiado celebrados por las partes. </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b/>
        </w:rPr>
      </w:pPr>
      <w:r w:rsidRPr="00AE5F5A">
        <w:rPr>
          <w:rFonts w:ascii="Arial" w:hAnsi="Arial" w:cs="Arial"/>
          <w:b/>
        </w:rPr>
        <w:t xml:space="preserve">CADUCIDAD </w:t>
      </w:r>
      <w:r w:rsidR="00A11161">
        <w:rPr>
          <w:rFonts w:ascii="Arial" w:hAnsi="Arial" w:cs="Arial"/>
          <w:b/>
        </w:rPr>
        <w:t xml:space="preserve">DE LA ACCIÓN </w:t>
      </w:r>
      <w:r w:rsidR="00A11161" w:rsidRPr="00AE5F5A">
        <w:rPr>
          <w:rFonts w:ascii="Arial" w:hAnsi="Arial" w:cs="Arial"/>
          <w:b/>
        </w:rPr>
        <w:t>–</w:t>
      </w:r>
      <w:r w:rsidR="00AE5F5A" w:rsidRPr="00AE5F5A">
        <w:rPr>
          <w:rFonts w:ascii="Arial" w:hAnsi="Arial" w:cs="Arial"/>
          <w:b/>
        </w:rPr>
        <w:t xml:space="preserve"> </w:t>
      </w:r>
      <w:r w:rsidR="00A11161">
        <w:rPr>
          <w:rFonts w:ascii="Arial" w:hAnsi="Arial" w:cs="Arial"/>
          <w:b/>
        </w:rPr>
        <w:t>C</w:t>
      </w:r>
      <w:r w:rsidRPr="00AE5F5A">
        <w:rPr>
          <w:rFonts w:ascii="Arial" w:hAnsi="Arial" w:cs="Arial"/>
          <w:b/>
        </w:rPr>
        <w:t xml:space="preserve">ontroversias contractuales – Plazo </w:t>
      </w:r>
      <w:r w:rsidR="00A11161">
        <w:rPr>
          <w:rFonts w:ascii="Arial" w:hAnsi="Arial" w:cs="Arial"/>
          <w:b/>
        </w:rPr>
        <w:t>– L</w:t>
      </w:r>
      <w:r w:rsidRPr="00AE5F5A">
        <w:rPr>
          <w:rFonts w:ascii="Arial" w:hAnsi="Arial" w:cs="Arial"/>
          <w:b/>
        </w:rPr>
        <w:t>iquidación del contrato</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rPr>
      </w:pPr>
      <w:r w:rsidRPr="00AE5F5A">
        <w:rPr>
          <w:rFonts w:ascii="Arial" w:hAnsi="Arial" w:cs="Arial"/>
        </w:rPr>
        <w:t>Tratándose de la demanda contra un acto de naturaleza contractual, al seguir los dictados del artículo 136.10 del Código Contencioso Administrativo, la caducidad de la acción operaba en el plazo de dos años a partir del vencimiento del término para liquidar cada contrato, el cual era de cuatro meses para la liquidación bilateral y de dos más para la liquidación unilateral, de conformidad con lo establecido en los textos contractuales y en la citada disposición.</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rPr>
      </w:pPr>
      <w:r w:rsidRPr="00AE5F5A">
        <w:rPr>
          <w:rFonts w:ascii="Arial" w:hAnsi="Arial" w:cs="Arial"/>
          <w:b/>
        </w:rPr>
        <w:t xml:space="preserve">CONTRATO DE ASEGURAMIENTO – </w:t>
      </w:r>
      <w:r w:rsidR="00A11161">
        <w:rPr>
          <w:rFonts w:ascii="Arial" w:hAnsi="Arial" w:cs="Arial"/>
          <w:b/>
        </w:rPr>
        <w:t>Régimen</w:t>
      </w:r>
      <w:r w:rsidRPr="00AE5F5A">
        <w:rPr>
          <w:rFonts w:ascii="Arial" w:hAnsi="Arial" w:cs="Arial"/>
          <w:b/>
        </w:rPr>
        <w:t xml:space="preserve"> aplicable</w:t>
      </w:r>
      <w:r w:rsidRPr="00AE5F5A">
        <w:rPr>
          <w:rFonts w:ascii="Arial" w:hAnsi="Arial" w:cs="Arial"/>
        </w:rPr>
        <w:t xml:space="preserve"> </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rPr>
      </w:pPr>
      <w:r w:rsidRPr="00AE5F5A">
        <w:rPr>
          <w:rFonts w:ascii="Arial" w:hAnsi="Arial" w:cs="Arial"/>
        </w:rPr>
        <w:t xml:space="preserve">La legislación aplicable a la contratación del aseguramiento para el Régimen Subsidiado de Salud se encontró consagrada en la Ley 100 de 1993, bajo la regla general de observancia del derecho privado, sin perjuicio de la aplicación de cláusulas exorbitantes. No obstante, en materia de la selección de los contratistas, se impuso por la misma Ley 100 un procedimiento especial de concurso, de acuerdo con lo previsto en su artículo 216. </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tabs>
          <w:tab w:val="left" w:pos="810"/>
          <w:tab w:val="left" w:pos="2085"/>
          <w:tab w:val="center" w:pos="4420"/>
          <w:tab w:val="left" w:pos="6570"/>
        </w:tabs>
        <w:jc w:val="both"/>
        <w:rPr>
          <w:rFonts w:ascii="Arial" w:hAnsi="Arial" w:cs="Arial"/>
          <w:b/>
        </w:rPr>
      </w:pPr>
      <w:r w:rsidRPr="00AE5F5A">
        <w:rPr>
          <w:rFonts w:ascii="Arial" w:hAnsi="Arial" w:cs="Arial"/>
          <w:b/>
        </w:rPr>
        <w:t xml:space="preserve">CONTRATO DE ASEGURAMIENTO – Reglas de funcionamiento </w:t>
      </w:r>
    </w:p>
    <w:p w:rsidR="00F81871" w:rsidRPr="00AE5F5A" w:rsidRDefault="00F81871" w:rsidP="00AE5F5A">
      <w:pPr>
        <w:tabs>
          <w:tab w:val="left" w:pos="810"/>
          <w:tab w:val="left" w:pos="2085"/>
          <w:tab w:val="center" w:pos="4420"/>
          <w:tab w:val="left" w:pos="6570"/>
        </w:tabs>
        <w:jc w:val="both"/>
        <w:rPr>
          <w:rFonts w:ascii="Arial" w:hAnsi="Arial" w:cs="Arial"/>
        </w:rPr>
      </w:pPr>
    </w:p>
    <w:p w:rsidR="00F81871" w:rsidRPr="00AE5F5A" w:rsidRDefault="00F81871" w:rsidP="00AE5F5A">
      <w:pPr>
        <w:jc w:val="both"/>
        <w:rPr>
          <w:rFonts w:ascii="Arial" w:hAnsi="Arial" w:cs="Arial"/>
        </w:rPr>
      </w:pPr>
      <w:r w:rsidRPr="00AE5F5A">
        <w:rPr>
          <w:rFonts w:ascii="Arial" w:hAnsi="Arial" w:cs="Arial"/>
        </w:rPr>
        <w:t>El (…) artículo 216 de la Ley 100 de 1993 no acudió a una definición específica del contrato de aseguramiento, sin embargo,</w:t>
      </w:r>
      <w:r w:rsidRPr="00AE5F5A">
        <w:rPr>
          <w:rFonts w:ascii="Arial" w:hAnsi="Arial" w:cs="Arial"/>
          <w:i/>
        </w:rPr>
        <w:t xml:space="preserve"> </w:t>
      </w:r>
      <w:r w:rsidRPr="00AE5F5A">
        <w:rPr>
          <w:rFonts w:ascii="Arial" w:hAnsi="Arial" w:cs="Arial"/>
        </w:rPr>
        <w:t>fijó las reglas generales de funcionamiento y las disposiciones básicas en relación con las obligaciones legales relativas a la administración de los recursos y al flujo de los fondos correspondientes al régimen de los subsidios en salud.</w:t>
      </w:r>
    </w:p>
    <w:p w:rsidR="00F81871" w:rsidRPr="00AE5F5A" w:rsidRDefault="00F81871" w:rsidP="00AE5F5A">
      <w:pPr>
        <w:tabs>
          <w:tab w:val="left" w:pos="810"/>
          <w:tab w:val="left" w:pos="2085"/>
          <w:tab w:val="center" w:pos="4420"/>
          <w:tab w:val="left" w:pos="6570"/>
        </w:tabs>
        <w:jc w:val="both"/>
        <w:rPr>
          <w:rFonts w:ascii="Arial" w:hAnsi="Arial" w:cs="Arial"/>
        </w:rPr>
      </w:pPr>
    </w:p>
    <w:p w:rsidR="003E6776" w:rsidRPr="00AE5F5A" w:rsidRDefault="003E6776" w:rsidP="00AE5F5A">
      <w:pPr>
        <w:tabs>
          <w:tab w:val="left" w:pos="810"/>
          <w:tab w:val="left" w:pos="2085"/>
          <w:tab w:val="center" w:pos="4420"/>
          <w:tab w:val="left" w:pos="6570"/>
        </w:tabs>
        <w:jc w:val="both"/>
        <w:rPr>
          <w:rFonts w:ascii="Arial" w:hAnsi="Arial" w:cs="Arial"/>
          <w:b/>
        </w:rPr>
      </w:pPr>
      <w:r w:rsidRPr="00AE5F5A">
        <w:rPr>
          <w:rFonts w:ascii="Arial" w:hAnsi="Arial" w:cs="Arial"/>
          <w:b/>
        </w:rPr>
        <w:t>CONTRA</w:t>
      </w:r>
      <w:r w:rsidR="00A11161">
        <w:rPr>
          <w:rFonts w:ascii="Arial" w:hAnsi="Arial" w:cs="Arial"/>
          <w:b/>
        </w:rPr>
        <w:t>TO DE ASEGURAMEINTO – Finalidad</w:t>
      </w:r>
    </w:p>
    <w:p w:rsidR="001F4C62" w:rsidRPr="00AE5F5A" w:rsidRDefault="001F4C62" w:rsidP="00AE5F5A">
      <w:pPr>
        <w:tabs>
          <w:tab w:val="left" w:pos="810"/>
          <w:tab w:val="left" w:pos="2085"/>
          <w:tab w:val="center" w:pos="4420"/>
          <w:tab w:val="left" w:pos="6570"/>
        </w:tabs>
        <w:jc w:val="both"/>
        <w:rPr>
          <w:rFonts w:ascii="Arial" w:hAnsi="Arial" w:cs="Arial"/>
        </w:rPr>
      </w:pPr>
    </w:p>
    <w:p w:rsidR="001F4C62" w:rsidRPr="00AE5F5A" w:rsidRDefault="001F4C62" w:rsidP="00AE5F5A">
      <w:pPr>
        <w:tabs>
          <w:tab w:val="left" w:pos="810"/>
          <w:tab w:val="left" w:pos="2085"/>
          <w:tab w:val="center" w:pos="4420"/>
          <w:tab w:val="left" w:pos="6570"/>
        </w:tabs>
        <w:jc w:val="both"/>
        <w:rPr>
          <w:rFonts w:ascii="Arial" w:hAnsi="Arial" w:cs="Arial"/>
        </w:rPr>
      </w:pPr>
      <w:r w:rsidRPr="00AE5F5A">
        <w:rPr>
          <w:rFonts w:ascii="Arial" w:hAnsi="Arial" w:cs="Arial"/>
          <w:lang w:val="es-CO"/>
        </w:rPr>
        <w:t xml:space="preserve">A falta de una definición legal para el contrato de aseguramiento en el Régimen Subsidiado de Salud, parafraseando las disposiciones reglamentarias expedidas en la época de los hechos, se identifica como un acuerdo de voluntades celebrado entre una entidad territorial y una entidad prestadora de servicios “para </w:t>
      </w:r>
      <w:r w:rsidRPr="00AE5F5A">
        <w:rPr>
          <w:rFonts w:ascii="Arial" w:hAnsi="Arial" w:cs="Arial"/>
        </w:rPr>
        <w:t xml:space="preserve">administrar los recursos del régimen subsidiado y proveer el aseguramiento de la población afiliada a este régimen. </w:t>
      </w:r>
    </w:p>
    <w:p w:rsidR="001F4C62" w:rsidRPr="00AE5F5A" w:rsidRDefault="001F4C62" w:rsidP="00AE5F5A">
      <w:pPr>
        <w:tabs>
          <w:tab w:val="left" w:pos="810"/>
          <w:tab w:val="left" w:pos="2085"/>
          <w:tab w:val="center" w:pos="4420"/>
          <w:tab w:val="left" w:pos="6570"/>
        </w:tabs>
        <w:jc w:val="both"/>
        <w:rPr>
          <w:rFonts w:ascii="Arial" w:hAnsi="Arial" w:cs="Arial"/>
        </w:rPr>
      </w:pPr>
    </w:p>
    <w:p w:rsidR="001F4C62" w:rsidRPr="00AE5F5A" w:rsidRDefault="00A11161" w:rsidP="00AE5F5A">
      <w:pPr>
        <w:tabs>
          <w:tab w:val="left" w:pos="810"/>
          <w:tab w:val="left" w:pos="2085"/>
          <w:tab w:val="center" w:pos="4420"/>
          <w:tab w:val="left" w:pos="6570"/>
        </w:tabs>
        <w:jc w:val="both"/>
        <w:rPr>
          <w:rFonts w:ascii="Arial" w:hAnsi="Arial" w:cs="Arial"/>
          <w:b/>
        </w:rPr>
      </w:pPr>
      <w:r>
        <w:rPr>
          <w:rFonts w:ascii="Arial" w:hAnsi="Arial" w:cs="Arial"/>
          <w:b/>
        </w:rPr>
        <w:t xml:space="preserve">CONTRATO DE ASEGURAMIENTO </w:t>
      </w:r>
      <w:r w:rsidRPr="00AE5F5A">
        <w:rPr>
          <w:rFonts w:ascii="Arial" w:hAnsi="Arial" w:cs="Arial"/>
          <w:b/>
        </w:rPr>
        <w:t>–</w:t>
      </w:r>
      <w:r w:rsidR="001F4C62" w:rsidRPr="00AE5F5A">
        <w:rPr>
          <w:rFonts w:ascii="Arial" w:hAnsi="Arial" w:cs="Arial"/>
          <w:b/>
        </w:rPr>
        <w:t xml:space="preserve"> </w:t>
      </w:r>
      <w:r w:rsidR="001F4C62" w:rsidRPr="00AE5F5A">
        <w:rPr>
          <w:rFonts w:ascii="Arial" w:hAnsi="Arial" w:cs="Arial"/>
        </w:rPr>
        <w:t xml:space="preserve"> </w:t>
      </w:r>
      <w:r w:rsidR="00AE5F5A" w:rsidRPr="00AE5F5A">
        <w:rPr>
          <w:rFonts w:ascii="Arial" w:hAnsi="Arial" w:cs="Arial"/>
          <w:b/>
        </w:rPr>
        <w:t>Atípico</w:t>
      </w:r>
      <w:r w:rsidR="001F4C62" w:rsidRPr="00AE5F5A">
        <w:rPr>
          <w:rFonts w:ascii="Arial" w:hAnsi="Arial" w:cs="Arial"/>
          <w:b/>
        </w:rPr>
        <w:t xml:space="preserve"> – Sui Generis</w:t>
      </w:r>
    </w:p>
    <w:p w:rsidR="001F4C62" w:rsidRPr="00AE5F5A" w:rsidRDefault="001F4C62" w:rsidP="00AE5F5A">
      <w:pPr>
        <w:tabs>
          <w:tab w:val="left" w:pos="810"/>
          <w:tab w:val="left" w:pos="2085"/>
          <w:tab w:val="center" w:pos="4420"/>
          <w:tab w:val="left" w:pos="6570"/>
        </w:tabs>
        <w:jc w:val="both"/>
        <w:rPr>
          <w:rFonts w:ascii="Arial" w:hAnsi="Arial" w:cs="Arial"/>
        </w:rPr>
      </w:pPr>
    </w:p>
    <w:p w:rsidR="001F4C62" w:rsidRPr="00AE5F5A" w:rsidRDefault="001F4C62" w:rsidP="00AE5F5A">
      <w:pPr>
        <w:pStyle w:val="NormalWeb"/>
        <w:spacing w:before="0" w:beforeAutospacing="0" w:after="0" w:afterAutospacing="0"/>
        <w:jc w:val="both"/>
        <w:rPr>
          <w:rFonts w:ascii="Arial" w:hAnsi="Arial" w:cs="Arial"/>
          <w:sz w:val="22"/>
          <w:szCs w:val="22"/>
        </w:rPr>
      </w:pPr>
      <w:r w:rsidRPr="00AE5F5A">
        <w:rPr>
          <w:rFonts w:ascii="Arial" w:hAnsi="Arial" w:cs="Arial"/>
          <w:sz w:val="22"/>
          <w:szCs w:val="22"/>
        </w:rPr>
        <w:t xml:space="preserve">Inicialmente el Consejo de Estado observó la atipicidad del contrato de aseguramiento y conceptuó acerca de la participación de las diversas entidades del Estado en el mismo. Sin embargo, lo cierto es que aunque no existió una tipificación de orden legal sobre el referido contrato y se trató de un tipo contractual </w:t>
      </w:r>
      <w:r w:rsidRPr="00AE5F5A">
        <w:rPr>
          <w:rFonts w:ascii="Arial" w:hAnsi="Arial" w:cs="Arial"/>
          <w:i/>
          <w:sz w:val="22"/>
          <w:szCs w:val="22"/>
        </w:rPr>
        <w:t>sui generis</w:t>
      </w:r>
      <w:r w:rsidRPr="00AE5F5A">
        <w:rPr>
          <w:rFonts w:ascii="Arial" w:hAnsi="Arial" w:cs="Arial"/>
          <w:sz w:val="22"/>
          <w:szCs w:val="22"/>
        </w:rPr>
        <w:t>, el sistema de aseguramiento en el Régimen Subsidiado de Salud (SISBEN) fue uno de los más reglamentados dentro del Sistema de Seguridad Social.</w:t>
      </w:r>
    </w:p>
    <w:p w:rsidR="001F4C62" w:rsidRPr="00AE5F5A" w:rsidRDefault="001F4C62" w:rsidP="00AE5F5A">
      <w:pPr>
        <w:pStyle w:val="NormalWeb"/>
        <w:spacing w:before="0" w:beforeAutospacing="0" w:after="0" w:afterAutospacing="0"/>
        <w:jc w:val="both"/>
        <w:rPr>
          <w:rFonts w:ascii="Arial" w:hAnsi="Arial" w:cs="Arial"/>
          <w:sz w:val="22"/>
          <w:szCs w:val="22"/>
        </w:rPr>
      </w:pPr>
    </w:p>
    <w:p w:rsidR="001F4C62" w:rsidRPr="00AE5F5A" w:rsidRDefault="00A11161" w:rsidP="00AE5F5A">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CONTRATO DE ASEGURAMIENTO </w:t>
      </w:r>
      <w:r w:rsidRPr="00AE5F5A">
        <w:rPr>
          <w:rFonts w:ascii="Arial" w:hAnsi="Arial" w:cs="Arial"/>
          <w:b/>
          <w:sz w:val="22"/>
          <w:szCs w:val="22"/>
        </w:rPr>
        <w:t>–</w:t>
      </w:r>
      <w:r w:rsidR="001F4C62" w:rsidRPr="00AE5F5A">
        <w:rPr>
          <w:rFonts w:ascii="Arial" w:hAnsi="Arial" w:cs="Arial"/>
          <w:b/>
          <w:sz w:val="22"/>
          <w:szCs w:val="22"/>
        </w:rPr>
        <w:t xml:space="preserve"> </w:t>
      </w:r>
      <w:r w:rsidR="001F4C62" w:rsidRPr="00AE5F5A">
        <w:rPr>
          <w:rFonts w:ascii="Arial" w:hAnsi="Arial" w:cs="Arial"/>
          <w:sz w:val="22"/>
          <w:szCs w:val="22"/>
        </w:rPr>
        <w:t xml:space="preserve"> </w:t>
      </w:r>
      <w:r w:rsidR="001F4C62" w:rsidRPr="00AE5F5A">
        <w:rPr>
          <w:rFonts w:ascii="Arial" w:hAnsi="Arial" w:cs="Arial"/>
          <w:b/>
          <w:sz w:val="22"/>
          <w:szCs w:val="22"/>
        </w:rPr>
        <w:t xml:space="preserve">Plazo </w:t>
      </w:r>
    </w:p>
    <w:p w:rsidR="001F4C62" w:rsidRPr="00AE5F5A" w:rsidRDefault="001F4C62" w:rsidP="00AE5F5A">
      <w:pPr>
        <w:pStyle w:val="NormalWeb"/>
        <w:spacing w:before="0" w:beforeAutospacing="0" w:after="0" w:afterAutospacing="0"/>
        <w:jc w:val="both"/>
        <w:rPr>
          <w:rFonts w:ascii="Arial" w:hAnsi="Arial" w:cs="Arial"/>
          <w:sz w:val="22"/>
          <w:szCs w:val="22"/>
        </w:rPr>
      </w:pPr>
    </w:p>
    <w:p w:rsidR="001F4C62" w:rsidRPr="00AE5F5A" w:rsidRDefault="001F4C62" w:rsidP="00AE5F5A">
      <w:pPr>
        <w:jc w:val="both"/>
        <w:rPr>
          <w:rFonts w:ascii="Arial" w:hAnsi="Arial" w:cs="Arial"/>
        </w:rPr>
      </w:pPr>
      <w:r w:rsidRPr="00AE5F5A">
        <w:rPr>
          <w:rFonts w:ascii="Arial" w:hAnsi="Arial" w:cs="Arial"/>
        </w:rPr>
        <w:lastRenderedPageBreak/>
        <w:t xml:space="preserve">La Ley 100 de 1993 no se refirió al plazo del contrato de aseguramiento, no obstante lo cual, imperó un período de contratación anual, de conformidad con la reglamentación contenida en el Decreto 2357 de 1995 y el artículo 30 del Acuerdo  77 de 1997, expedido por el Consejo Nacional de Seguridad Social en Salud, la cual se encontró acorde con el principio de anualidad que alimentaba las transferencias provenientes del presupuesto nacional para el régimen subsidiado de salud, si bien estas no constituyeron la única fuente financiera del referido sistema. </w:t>
      </w:r>
    </w:p>
    <w:p w:rsidR="001F4C62" w:rsidRPr="00AE5F5A" w:rsidRDefault="001F4C62" w:rsidP="00AE5F5A">
      <w:pPr>
        <w:jc w:val="both"/>
        <w:rPr>
          <w:rFonts w:ascii="Arial" w:hAnsi="Arial" w:cs="Arial"/>
        </w:rPr>
      </w:pPr>
    </w:p>
    <w:p w:rsidR="001F4C62" w:rsidRPr="00AE5F5A" w:rsidRDefault="001F4C62" w:rsidP="00AE5F5A">
      <w:pPr>
        <w:pStyle w:val="NormalWeb"/>
        <w:spacing w:before="0" w:beforeAutospacing="0" w:after="0" w:afterAutospacing="0"/>
        <w:jc w:val="both"/>
        <w:rPr>
          <w:rFonts w:ascii="Arial" w:hAnsi="Arial" w:cs="Arial"/>
          <w:b/>
          <w:sz w:val="22"/>
          <w:szCs w:val="22"/>
        </w:rPr>
      </w:pPr>
      <w:r w:rsidRPr="00AE5F5A">
        <w:rPr>
          <w:rFonts w:ascii="Arial" w:hAnsi="Arial" w:cs="Arial"/>
          <w:b/>
          <w:sz w:val="22"/>
          <w:szCs w:val="22"/>
        </w:rPr>
        <w:t xml:space="preserve">CONTRATO DE ASEGURAMIENTO – Procedimiento </w:t>
      </w:r>
    </w:p>
    <w:p w:rsidR="001F4C62" w:rsidRPr="00AE5F5A" w:rsidRDefault="001F4C62" w:rsidP="00AE5F5A">
      <w:pPr>
        <w:pStyle w:val="NormalWeb"/>
        <w:spacing w:before="0" w:beforeAutospacing="0" w:after="0" w:afterAutospacing="0"/>
        <w:jc w:val="both"/>
        <w:rPr>
          <w:rFonts w:ascii="Arial" w:hAnsi="Arial" w:cs="Arial"/>
          <w:sz w:val="22"/>
          <w:szCs w:val="22"/>
        </w:rPr>
      </w:pPr>
    </w:p>
    <w:p w:rsidR="001F4C62" w:rsidRPr="00AE5F5A" w:rsidRDefault="001F4C62" w:rsidP="00AE5F5A">
      <w:pPr>
        <w:jc w:val="both"/>
        <w:rPr>
          <w:rFonts w:ascii="Arial" w:hAnsi="Arial" w:cs="Arial"/>
        </w:rPr>
      </w:pPr>
      <w:r w:rsidRPr="00AE5F5A">
        <w:rPr>
          <w:rFonts w:ascii="Arial" w:hAnsi="Arial" w:cs="Arial"/>
          <w:bCs/>
        </w:rPr>
        <w:t>En el Decreto 2357 de 1995, p</w:t>
      </w:r>
      <w:r w:rsidRPr="00AE5F5A">
        <w:rPr>
          <w:rFonts w:ascii="Arial" w:hAnsi="Arial" w:cs="Arial"/>
        </w:rPr>
        <w:t>or medio del cual se reglamentaron algunos aspectos del régimen subsidiado de Sistema de Seguridad Social en Salud, se reguló el procedimiento de la selección de las entidades administradoras de los subsidios, el cual debía adelantarse “</w:t>
      </w:r>
      <w:r w:rsidRPr="00AE5F5A">
        <w:rPr>
          <w:rFonts w:ascii="Arial" w:hAnsi="Arial" w:cs="Arial"/>
          <w:i/>
        </w:rPr>
        <w:t>durante la segunda semana de marzo</w:t>
      </w:r>
      <w:r w:rsidRPr="00AE5F5A">
        <w:rPr>
          <w:rFonts w:ascii="Arial" w:hAnsi="Arial" w:cs="Arial"/>
        </w:rPr>
        <w:t>”,</w:t>
      </w:r>
      <w:r w:rsidRPr="00AE5F5A">
        <w:rPr>
          <w:rFonts w:ascii="Arial" w:hAnsi="Arial" w:cs="Arial"/>
          <w:i/>
        </w:rPr>
        <w:t xml:space="preserve"> </w:t>
      </w:r>
      <w:r w:rsidRPr="00AE5F5A">
        <w:rPr>
          <w:rFonts w:ascii="Arial" w:hAnsi="Arial" w:cs="Arial"/>
        </w:rPr>
        <w:t xml:space="preserve">de donde se reafirma que, de acuerdo con la reglamentación, el procedimiento de concurso, al cual se refirió el artículo 216 de la Ley 100 de 1993, tenía que abrirse en cada anualidad. </w:t>
      </w:r>
    </w:p>
    <w:p w:rsidR="001F4C62" w:rsidRPr="00AE5F5A" w:rsidRDefault="001F4C62" w:rsidP="00AE5F5A">
      <w:pPr>
        <w:jc w:val="both"/>
        <w:rPr>
          <w:rFonts w:ascii="Arial" w:hAnsi="Arial" w:cs="Arial"/>
        </w:rPr>
      </w:pPr>
    </w:p>
    <w:p w:rsidR="001F4C62" w:rsidRPr="00AE5F5A" w:rsidRDefault="001F4C62" w:rsidP="00AE5F5A">
      <w:pPr>
        <w:jc w:val="both"/>
        <w:rPr>
          <w:rFonts w:ascii="Arial" w:hAnsi="Arial" w:cs="Arial"/>
        </w:rPr>
      </w:pPr>
      <w:r w:rsidRPr="00AE5F5A">
        <w:rPr>
          <w:rFonts w:ascii="Arial" w:hAnsi="Arial" w:cs="Arial"/>
          <w:b/>
        </w:rPr>
        <w:t>CONTRATO DE ASEGURAMIENTO – Adjudicación previa convocatoria</w:t>
      </w:r>
      <w:r w:rsidRPr="00AE5F5A">
        <w:rPr>
          <w:rFonts w:ascii="Arial" w:hAnsi="Arial" w:cs="Arial"/>
        </w:rPr>
        <w:t xml:space="preserve"> </w:t>
      </w:r>
    </w:p>
    <w:p w:rsidR="001F4C62" w:rsidRPr="00AE5F5A" w:rsidRDefault="001F4C62" w:rsidP="00AE5F5A">
      <w:pPr>
        <w:jc w:val="both"/>
        <w:rPr>
          <w:rFonts w:ascii="Arial" w:hAnsi="Arial" w:cs="Arial"/>
        </w:rPr>
      </w:pPr>
    </w:p>
    <w:p w:rsidR="001F4C62" w:rsidRPr="00AE5F5A" w:rsidRDefault="001F4C62" w:rsidP="00AE5F5A">
      <w:pPr>
        <w:jc w:val="both"/>
        <w:rPr>
          <w:rFonts w:ascii="Arial" w:hAnsi="Arial" w:cs="Arial"/>
        </w:rPr>
      </w:pPr>
      <w:r w:rsidRPr="00AE5F5A">
        <w:rPr>
          <w:rFonts w:ascii="Arial" w:hAnsi="Arial" w:cs="Arial"/>
        </w:rPr>
        <w:t xml:space="preserve">En 2003 los nuevos contratos de aseguramiento en el Régimen Subsidiado de Salud debieron adjudicarse previa la convocatoria a los afiliados, mediante el sistema de concurso establecido en el artículo 216 de la Ley 100 de 1993, entre las Administradoras inscritas ante la respectiva Dirección de Salud del ente territorial, inscripción que a su vez requería, como uno de los requisitos, el certificado de autorización expedido por la Superintendencia Nacional de Salud, entidad competente para otorgar la habilitación requerida. </w:t>
      </w:r>
    </w:p>
    <w:p w:rsidR="00AE5F5A" w:rsidRPr="00AE5F5A" w:rsidRDefault="00AE5F5A" w:rsidP="00AE5F5A">
      <w:pPr>
        <w:jc w:val="both"/>
        <w:rPr>
          <w:rFonts w:ascii="Arial" w:hAnsi="Arial" w:cs="Arial"/>
        </w:rPr>
      </w:pPr>
    </w:p>
    <w:p w:rsidR="001F4C62" w:rsidRPr="00AE5F5A" w:rsidRDefault="001F4C62" w:rsidP="00AE5F5A">
      <w:pPr>
        <w:jc w:val="both"/>
        <w:rPr>
          <w:rFonts w:ascii="Arial" w:hAnsi="Arial" w:cs="Arial"/>
        </w:rPr>
      </w:pPr>
      <w:r w:rsidRPr="00AE5F5A">
        <w:rPr>
          <w:rFonts w:ascii="Arial" w:hAnsi="Arial" w:cs="Arial"/>
          <w:b/>
        </w:rPr>
        <w:t>HECHO</w:t>
      </w:r>
      <w:bookmarkStart w:id="0" w:name="_GoBack"/>
      <w:bookmarkEnd w:id="0"/>
      <w:r w:rsidRPr="00AE5F5A">
        <w:rPr>
          <w:rFonts w:ascii="Arial" w:hAnsi="Arial" w:cs="Arial"/>
          <w:b/>
        </w:rPr>
        <w:t xml:space="preserve"> NOTORIO </w:t>
      </w:r>
      <w:r w:rsidR="00AE5F5A" w:rsidRPr="00AE5F5A">
        <w:rPr>
          <w:rFonts w:ascii="Arial" w:hAnsi="Arial" w:cs="Arial"/>
          <w:b/>
        </w:rPr>
        <w:t>–</w:t>
      </w:r>
      <w:r w:rsidRPr="00AE5F5A">
        <w:rPr>
          <w:rFonts w:ascii="Arial" w:hAnsi="Arial" w:cs="Arial"/>
          <w:b/>
        </w:rPr>
        <w:t xml:space="preserve"> </w:t>
      </w:r>
      <w:r w:rsidR="00AE5F5A" w:rsidRPr="00AE5F5A">
        <w:rPr>
          <w:rFonts w:ascii="Arial" w:hAnsi="Arial" w:cs="Arial"/>
          <w:b/>
        </w:rPr>
        <w:t xml:space="preserve">Definición </w:t>
      </w:r>
    </w:p>
    <w:p w:rsidR="001F4C62" w:rsidRPr="00AE5F5A" w:rsidRDefault="001F4C62" w:rsidP="00AE5F5A">
      <w:pPr>
        <w:jc w:val="both"/>
        <w:rPr>
          <w:rFonts w:ascii="Arial" w:hAnsi="Arial" w:cs="Arial"/>
        </w:rPr>
      </w:pPr>
    </w:p>
    <w:p w:rsidR="001F4C62" w:rsidRPr="00AE5F5A" w:rsidRDefault="00AE5F5A" w:rsidP="00AE5F5A">
      <w:pPr>
        <w:pStyle w:val="NormalWeb"/>
        <w:spacing w:before="0" w:beforeAutospacing="0" w:after="0" w:afterAutospacing="0"/>
        <w:jc w:val="both"/>
        <w:rPr>
          <w:rFonts w:ascii="Arial" w:hAnsi="Arial" w:cs="Arial"/>
          <w:sz w:val="22"/>
          <w:szCs w:val="22"/>
          <w:shd w:val="clear" w:color="auto" w:fill="FFFFFF"/>
        </w:rPr>
      </w:pPr>
      <w:r w:rsidRPr="00AE5F5A">
        <w:rPr>
          <w:rFonts w:ascii="Arial" w:hAnsi="Arial" w:cs="Arial"/>
          <w:sz w:val="22"/>
          <w:szCs w:val="22"/>
          <w:shd w:val="clear" w:color="auto" w:fill="FFFFFF"/>
        </w:rPr>
        <w:t>E</w:t>
      </w:r>
      <w:r w:rsidR="001F4C62" w:rsidRPr="00AE5F5A">
        <w:rPr>
          <w:rFonts w:ascii="Arial" w:hAnsi="Arial" w:cs="Arial"/>
          <w:sz w:val="22"/>
          <w:szCs w:val="22"/>
          <w:shd w:val="clear" w:color="auto" w:fill="FFFFFF"/>
        </w:rPr>
        <w:t xml:space="preserve">s aquel cuya existencia puede invocarse sin necesidad de prueba alguna, por ser conocido directamente por cualquiera que se halle en capacidad de observarlo debido a su amplia difusión. </w:t>
      </w:r>
    </w:p>
    <w:p w:rsidR="001F4C62" w:rsidRPr="00AE5F5A" w:rsidRDefault="001F4C62" w:rsidP="00AE5F5A">
      <w:pPr>
        <w:pStyle w:val="NormalWeb"/>
        <w:spacing w:before="0" w:beforeAutospacing="0" w:after="0" w:afterAutospacing="0"/>
        <w:jc w:val="both"/>
        <w:rPr>
          <w:rFonts w:ascii="Arial" w:hAnsi="Arial" w:cs="Arial"/>
          <w:sz w:val="22"/>
          <w:szCs w:val="22"/>
          <w:shd w:val="clear" w:color="auto" w:fill="FFFFFF"/>
        </w:rPr>
      </w:pPr>
    </w:p>
    <w:p w:rsidR="001F4C62" w:rsidRPr="00AE5F5A" w:rsidRDefault="00B44737" w:rsidP="00AE5F5A">
      <w:pPr>
        <w:pStyle w:val="NormalWeb"/>
        <w:spacing w:before="0" w:beforeAutospacing="0" w:after="0" w:afterAutospacing="0"/>
        <w:jc w:val="both"/>
        <w:rPr>
          <w:rFonts w:ascii="Arial" w:hAnsi="Arial" w:cs="Arial"/>
          <w:b/>
          <w:sz w:val="22"/>
          <w:szCs w:val="22"/>
        </w:rPr>
      </w:pPr>
      <w:r w:rsidRPr="00AE5F5A">
        <w:rPr>
          <w:rFonts w:ascii="Arial" w:hAnsi="Arial" w:cs="Arial"/>
          <w:b/>
          <w:sz w:val="22"/>
          <w:szCs w:val="22"/>
        </w:rPr>
        <w:t xml:space="preserve">PRUEBAS – Deber del juez </w:t>
      </w:r>
    </w:p>
    <w:p w:rsidR="00B44737" w:rsidRPr="00AE5F5A" w:rsidRDefault="00B44737" w:rsidP="00AE5F5A">
      <w:pPr>
        <w:pStyle w:val="NormalWeb"/>
        <w:spacing w:before="0" w:beforeAutospacing="0" w:after="0" w:afterAutospacing="0"/>
        <w:jc w:val="both"/>
        <w:rPr>
          <w:rFonts w:ascii="Arial" w:hAnsi="Arial" w:cs="Arial"/>
          <w:sz w:val="22"/>
          <w:szCs w:val="22"/>
        </w:rPr>
      </w:pPr>
    </w:p>
    <w:p w:rsidR="00B44737" w:rsidRPr="00AE5F5A" w:rsidRDefault="00B44737" w:rsidP="00AE5F5A">
      <w:pPr>
        <w:jc w:val="both"/>
        <w:rPr>
          <w:rFonts w:ascii="Arial" w:hAnsi="Arial" w:cs="Arial"/>
          <w:iCs/>
          <w:bdr w:val="none" w:sz="0" w:space="0" w:color="auto" w:frame="1"/>
          <w:lang w:val="es-CO" w:eastAsia="es-MX"/>
        </w:rPr>
      </w:pPr>
      <w:r w:rsidRPr="00AE5F5A">
        <w:rPr>
          <w:rFonts w:ascii="Arial" w:hAnsi="Arial" w:cs="Arial"/>
        </w:rPr>
        <w:t>e</w:t>
      </w:r>
      <w:r w:rsidRPr="00AE5F5A">
        <w:rPr>
          <w:rFonts w:ascii="Arial" w:eastAsia="Times New Roman" w:hAnsi="Arial" w:cs="Arial"/>
          <w:iCs/>
          <w:bdr w:val="none" w:sz="0" w:space="0" w:color="auto" w:frame="1"/>
          <w:lang w:val="es-CO" w:eastAsia="es-MX"/>
        </w:rPr>
        <w:t>l decreto oficioso de pruebas es un deber del juez, siempre y cuando:</w:t>
      </w:r>
      <w:r w:rsidR="00AE5F5A" w:rsidRPr="00AE5F5A">
        <w:rPr>
          <w:rFonts w:ascii="Arial" w:eastAsia="Times New Roman" w:hAnsi="Arial" w:cs="Arial"/>
          <w:iCs/>
          <w:bdr w:val="none" w:sz="0" w:space="0" w:color="auto" w:frame="1"/>
          <w:lang w:val="es-CO" w:eastAsia="es-MX"/>
        </w:rPr>
        <w:t xml:space="preserve"> </w:t>
      </w:r>
      <w:r w:rsidRPr="00AE5F5A">
        <w:rPr>
          <w:rFonts w:ascii="Arial" w:hAnsi="Arial" w:cs="Arial"/>
          <w:iCs/>
          <w:bdr w:val="none" w:sz="0" w:space="0" w:color="auto" w:frame="1"/>
          <w:lang w:val="es-CO" w:eastAsia="es-MX"/>
        </w:rPr>
        <w:t xml:space="preserve">“ </w:t>
      </w:r>
      <w:r w:rsidRPr="00AE5F5A">
        <w:rPr>
          <w:rFonts w:ascii="Arial" w:hAnsi="Arial" w:cs="Arial"/>
          <w:iCs/>
          <w:bdr w:val="none" w:sz="0" w:space="0" w:color="auto" w:frame="1"/>
          <w:shd w:val="clear" w:color="auto" w:fill="FFFFFF"/>
        </w:rPr>
        <w:t>(…) (i) a partir de los hechos narrados por las partes y de los medios de prueba que estas pretendan hacer valer, surja en el funcionario la necesidad de esclarecer espacios oscuros de la controversia; (ii) cuando la ley le marque un claro derrotero a seguir; o (iii) cuando existan fundadas razones para considerar que su inactividad puede apartar su decisión del sendero de la justicia material; (iv) cuidándose, en todo caso, de no promover con ello la negligencia o mala fe de las partes</w:t>
      </w:r>
      <w:r w:rsidRPr="00AE5F5A">
        <w:rPr>
          <w:rFonts w:ascii="Arial" w:hAnsi="Arial" w:cs="Arial"/>
          <w:iCs/>
          <w:bdr w:val="none" w:sz="0" w:space="0" w:color="auto" w:frame="1"/>
          <w:lang w:val="es-CO" w:eastAsia="es-MX"/>
        </w:rPr>
        <w:t xml:space="preserve">”. </w:t>
      </w:r>
    </w:p>
    <w:p w:rsidR="00B44737" w:rsidRPr="00AE5F5A" w:rsidRDefault="00B44737" w:rsidP="00AE5F5A">
      <w:pPr>
        <w:pStyle w:val="NormalWeb"/>
        <w:spacing w:before="0" w:beforeAutospacing="0" w:after="0" w:afterAutospacing="0"/>
        <w:jc w:val="both"/>
        <w:rPr>
          <w:rFonts w:ascii="Arial" w:hAnsi="Arial" w:cs="Arial"/>
          <w:iCs/>
          <w:sz w:val="22"/>
          <w:szCs w:val="22"/>
          <w:bdr w:val="none" w:sz="0" w:space="0" w:color="auto" w:frame="1"/>
          <w:lang w:val="es-CO" w:eastAsia="es-MX"/>
        </w:rPr>
      </w:pPr>
    </w:p>
    <w:p w:rsidR="00B44737" w:rsidRDefault="00A11161" w:rsidP="00AE5F5A">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PRUEBAS </w:t>
      </w:r>
      <w:r w:rsidRPr="00AE5F5A">
        <w:rPr>
          <w:rFonts w:ascii="Arial" w:hAnsi="Arial" w:cs="Arial"/>
          <w:b/>
          <w:sz w:val="22"/>
          <w:szCs w:val="22"/>
        </w:rPr>
        <w:t>–</w:t>
      </w:r>
      <w:r w:rsidR="00B44737" w:rsidRPr="00AE5F5A">
        <w:rPr>
          <w:rFonts w:ascii="Arial" w:hAnsi="Arial" w:cs="Arial"/>
          <w:b/>
          <w:sz w:val="22"/>
          <w:szCs w:val="22"/>
        </w:rPr>
        <w:t xml:space="preserve"> </w:t>
      </w:r>
      <w:r w:rsidRPr="00AE5F5A">
        <w:rPr>
          <w:rFonts w:ascii="Arial" w:hAnsi="Arial" w:cs="Arial"/>
          <w:b/>
          <w:sz w:val="22"/>
          <w:szCs w:val="22"/>
        </w:rPr>
        <w:t>O</w:t>
      </w:r>
      <w:r>
        <w:rPr>
          <w:rFonts w:ascii="Arial" w:hAnsi="Arial" w:cs="Arial"/>
          <w:b/>
          <w:sz w:val="22"/>
          <w:szCs w:val="22"/>
        </w:rPr>
        <w:t>bligación – Aportar y solicitar pruebas</w:t>
      </w:r>
      <w:r w:rsidR="00B44737" w:rsidRPr="00AE5F5A">
        <w:rPr>
          <w:rFonts w:ascii="Arial" w:hAnsi="Arial" w:cs="Arial"/>
          <w:b/>
          <w:sz w:val="22"/>
          <w:szCs w:val="22"/>
        </w:rPr>
        <w:t xml:space="preserve"> </w:t>
      </w:r>
    </w:p>
    <w:p w:rsidR="00A11161" w:rsidRPr="00AE5F5A" w:rsidRDefault="00A11161" w:rsidP="00AE5F5A">
      <w:pPr>
        <w:pStyle w:val="NormalWeb"/>
        <w:spacing w:before="0" w:beforeAutospacing="0" w:after="0" w:afterAutospacing="0"/>
        <w:jc w:val="both"/>
        <w:rPr>
          <w:rFonts w:ascii="Arial" w:hAnsi="Arial" w:cs="Arial"/>
          <w:sz w:val="22"/>
          <w:szCs w:val="22"/>
        </w:rPr>
      </w:pPr>
    </w:p>
    <w:p w:rsidR="00B44737" w:rsidRPr="00AE5F5A" w:rsidRDefault="00B44737" w:rsidP="00AE5F5A">
      <w:pPr>
        <w:jc w:val="both"/>
        <w:rPr>
          <w:rFonts w:ascii="Arial" w:hAnsi="Arial" w:cs="Arial"/>
          <w:lang w:val="es-MX"/>
        </w:rPr>
      </w:pPr>
      <w:r w:rsidRPr="00AE5F5A">
        <w:rPr>
          <w:rFonts w:ascii="Arial" w:hAnsi="Arial" w:cs="Arial"/>
          <w:lang w:val="es-MX"/>
        </w:rPr>
        <w:t>Son las partes del proceso las primeras obligadas a aportar y solicitar las pruebas necesarias para demostrar sus afirmaciones. En caso de dudas que no se puedan superar con los medios de convicción obrantes en el expediente, surge para el juez administrativo el deber de decretar las pruebas que se requieran para desentrañar esa incertidumbre. Sin embargo, esa potestad de ninguna manera lleva implícita la obligación de suplir —en su totalidad— las cargas probatorias que le corresponden a los extremos de la litis.</w:t>
      </w:r>
    </w:p>
    <w:p w:rsidR="003E6776" w:rsidRPr="003E6776" w:rsidRDefault="003E6776" w:rsidP="00F81871">
      <w:pPr>
        <w:tabs>
          <w:tab w:val="left" w:pos="810"/>
          <w:tab w:val="left" w:pos="2085"/>
          <w:tab w:val="center" w:pos="4420"/>
          <w:tab w:val="left" w:pos="6570"/>
        </w:tabs>
        <w:jc w:val="both"/>
        <w:rPr>
          <w:rFonts w:ascii="Arial" w:hAnsi="Arial" w:cs="Arial"/>
          <w:sz w:val="24"/>
          <w:szCs w:val="24"/>
        </w:rPr>
      </w:pPr>
    </w:p>
    <w:p w:rsidR="00A20C1D" w:rsidRPr="004B45D8" w:rsidRDefault="00A20C1D" w:rsidP="004B45D8">
      <w:pPr>
        <w:tabs>
          <w:tab w:val="left" w:pos="810"/>
          <w:tab w:val="left" w:pos="2085"/>
          <w:tab w:val="center" w:pos="4420"/>
          <w:tab w:val="left" w:pos="6570"/>
        </w:tabs>
        <w:jc w:val="center"/>
        <w:rPr>
          <w:rFonts w:ascii="Arial" w:hAnsi="Arial" w:cs="Arial"/>
          <w:b/>
          <w:sz w:val="24"/>
          <w:szCs w:val="24"/>
        </w:rPr>
      </w:pPr>
    </w:p>
    <w:p w:rsidR="00DF3BD9" w:rsidRPr="004B45D8" w:rsidRDefault="00DF3BD9" w:rsidP="004B45D8">
      <w:pPr>
        <w:tabs>
          <w:tab w:val="left" w:pos="810"/>
          <w:tab w:val="left" w:pos="2085"/>
          <w:tab w:val="center" w:pos="4420"/>
          <w:tab w:val="left" w:pos="6570"/>
        </w:tabs>
        <w:jc w:val="center"/>
        <w:rPr>
          <w:rFonts w:ascii="Arial" w:hAnsi="Arial" w:cs="Arial"/>
          <w:b/>
          <w:sz w:val="24"/>
          <w:szCs w:val="24"/>
        </w:rPr>
      </w:pPr>
      <w:r w:rsidRPr="004B45D8">
        <w:rPr>
          <w:rFonts w:ascii="Arial" w:hAnsi="Arial" w:cs="Arial"/>
          <w:b/>
          <w:sz w:val="24"/>
          <w:szCs w:val="24"/>
        </w:rPr>
        <w:t>CONSEJO DE ESTADO</w:t>
      </w:r>
    </w:p>
    <w:p w:rsidR="00DF3BD9" w:rsidRPr="004B45D8" w:rsidRDefault="00DF3BD9" w:rsidP="004B45D8">
      <w:pPr>
        <w:jc w:val="center"/>
        <w:rPr>
          <w:rFonts w:ascii="Arial" w:hAnsi="Arial" w:cs="Arial"/>
          <w:b/>
          <w:sz w:val="24"/>
          <w:szCs w:val="24"/>
        </w:rPr>
      </w:pPr>
    </w:p>
    <w:p w:rsidR="00DF3BD9" w:rsidRPr="004B45D8" w:rsidRDefault="00DF3BD9" w:rsidP="004B45D8">
      <w:pPr>
        <w:jc w:val="center"/>
        <w:rPr>
          <w:rFonts w:ascii="Arial" w:hAnsi="Arial" w:cs="Arial"/>
          <w:b/>
          <w:sz w:val="24"/>
          <w:szCs w:val="24"/>
        </w:rPr>
      </w:pPr>
      <w:r w:rsidRPr="004B45D8">
        <w:rPr>
          <w:rFonts w:ascii="Arial" w:hAnsi="Arial" w:cs="Arial"/>
          <w:b/>
          <w:sz w:val="24"/>
          <w:szCs w:val="24"/>
        </w:rPr>
        <w:t>SALA DE LO CONTENCIOSO ADMINISTRATIVO</w:t>
      </w:r>
    </w:p>
    <w:p w:rsidR="00DF3BD9" w:rsidRPr="004B45D8" w:rsidRDefault="00DF3BD9" w:rsidP="004B45D8">
      <w:pPr>
        <w:jc w:val="center"/>
        <w:rPr>
          <w:rFonts w:ascii="Arial" w:hAnsi="Arial" w:cs="Arial"/>
          <w:b/>
          <w:sz w:val="24"/>
          <w:szCs w:val="24"/>
        </w:rPr>
      </w:pPr>
    </w:p>
    <w:p w:rsidR="00DF3BD9" w:rsidRPr="004B45D8" w:rsidRDefault="00DF3BD9" w:rsidP="004B45D8">
      <w:pPr>
        <w:jc w:val="center"/>
        <w:rPr>
          <w:rFonts w:ascii="Arial" w:hAnsi="Arial" w:cs="Arial"/>
          <w:b/>
          <w:sz w:val="24"/>
          <w:szCs w:val="24"/>
        </w:rPr>
      </w:pPr>
      <w:r w:rsidRPr="004B45D8">
        <w:rPr>
          <w:rFonts w:ascii="Arial" w:hAnsi="Arial" w:cs="Arial"/>
          <w:b/>
          <w:sz w:val="24"/>
          <w:szCs w:val="24"/>
        </w:rPr>
        <w:t>SECCIÓN TERCERA</w:t>
      </w:r>
    </w:p>
    <w:p w:rsidR="00DF3BD9" w:rsidRPr="004B45D8" w:rsidRDefault="00DF3BD9" w:rsidP="004B45D8">
      <w:pPr>
        <w:jc w:val="center"/>
        <w:rPr>
          <w:rFonts w:ascii="Arial" w:hAnsi="Arial" w:cs="Arial"/>
          <w:b/>
          <w:sz w:val="24"/>
          <w:szCs w:val="24"/>
        </w:rPr>
      </w:pPr>
    </w:p>
    <w:p w:rsidR="00DF3BD9" w:rsidRPr="004B45D8" w:rsidRDefault="00DF3BD9" w:rsidP="004B45D8">
      <w:pPr>
        <w:tabs>
          <w:tab w:val="center" w:pos="4420"/>
          <w:tab w:val="left" w:pos="6060"/>
        </w:tabs>
        <w:jc w:val="center"/>
        <w:rPr>
          <w:rFonts w:ascii="Arial" w:hAnsi="Arial" w:cs="Arial"/>
          <w:b/>
          <w:sz w:val="24"/>
          <w:szCs w:val="24"/>
        </w:rPr>
      </w:pPr>
      <w:r w:rsidRPr="004B45D8">
        <w:rPr>
          <w:rFonts w:ascii="Arial" w:hAnsi="Arial" w:cs="Arial"/>
          <w:b/>
          <w:sz w:val="24"/>
          <w:szCs w:val="24"/>
        </w:rPr>
        <w:t>SUBSECCIÓN A</w:t>
      </w:r>
    </w:p>
    <w:p w:rsidR="00DF3BD9" w:rsidRPr="004B45D8" w:rsidRDefault="00DF3BD9" w:rsidP="004B45D8">
      <w:pPr>
        <w:jc w:val="center"/>
        <w:rPr>
          <w:rFonts w:ascii="Arial" w:hAnsi="Arial" w:cs="Arial"/>
          <w:b/>
          <w:sz w:val="24"/>
          <w:szCs w:val="24"/>
        </w:rPr>
      </w:pPr>
    </w:p>
    <w:p w:rsidR="00DF3BD9" w:rsidRPr="004B45D8" w:rsidRDefault="00DF3BD9" w:rsidP="004B45D8">
      <w:pPr>
        <w:jc w:val="center"/>
        <w:rPr>
          <w:rFonts w:ascii="Arial" w:hAnsi="Arial" w:cs="Arial"/>
          <w:b/>
          <w:sz w:val="24"/>
          <w:szCs w:val="24"/>
        </w:rPr>
      </w:pPr>
      <w:r w:rsidRPr="004B45D8">
        <w:rPr>
          <w:rFonts w:ascii="Arial" w:hAnsi="Arial" w:cs="Arial"/>
          <w:b/>
          <w:sz w:val="24"/>
          <w:szCs w:val="24"/>
        </w:rPr>
        <w:t>Consejera ponente: MARTA NUBIA VELÁSQUEZ RICO</w:t>
      </w:r>
      <w:r w:rsidR="006A35D4" w:rsidRPr="004B45D8">
        <w:rPr>
          <w:rFonts w:ascii="Arial" w:hAnsi="Arial" w:cs="Arial"/>
          <w:b/>
          <w:sz w:val="24"/>
          <w:szCs w:val="24"/>
        </w:rPr>
        <w:t xml:space="preserve"> (E)</w:t>
      </w:r>
    </w:p>
    <w:p w:rsidR="00DF3BD9" w:rsidRPr="004B45D8" w:rsidRDefault="00DF3BD9" w:rsidP="004B45D8">
      <w:pPr>
        <w:jc w:val="both"/>
        <w:rPr>
          <w:rFonts w:ascii="Arial" w:hAnsi="Arial" w:cs="Arial"/>
          <w:b/>
          <w:sz w:val="24"/>
          <w:szCs w:val="24"/>
        </w:rPr>
      </w:pPr>
    </w:p>
    <w:p w:rsidR="00CD61A3" w:rsidRPr="004B45D8" w:rsidRDefault="006A35D4" w:rsidP="004B45D8">
      <w:pPr>
        <w:pStyle w:val="Sinespaciado"/>
        <w:jc w:val="both"/>
        <w:rPr>
          <w:rFonts w:ascii="Arial" w:hAnsi="Arial" w:cs="Arial"/>
        </w:rPr>
      </w:pPr>
      <w:r w:rsidRPr="004B45D8">
        <w:rPr>
          <w:rFonts w:ascii="Arial" w:hAnsi="Arial" w:cs="Arial"/>
        </w:rPr>
        <w:t xml:space="preserve">Bogotá, </w:t>
      </w:r>
      <w:r w:rsidR="00CD61A3" w:rsidRPr="004B45D8">
        <w:rPr>
          <w:rFonts w:ascii="Arial" w:hAnsi="Arial" w:cs="Arial"/>
        </w:rPr>
        <w:t>D.C., veintitrés (23) de noviembre de dos mil diecisiete (2017).</w:t>
      </w:r>
    </w:p>
    <w:p w:rsidR="00DF3BD9" w:rsidRPr="004B45D8" w:rsidRDefault="00DF3BD9" w:rsidP="004B45D8">
      <w:pPr>
        <w:jc w:val="both"/>
        <w:rPr>
          <w:rFonts w:ascii="Arial" w:hAnsi="Arial" w:cs="Arial"/>
          <w:sz w:val="24"/>
          <w:szCs w:val="24"/>
        </w:rPr>
      </w:pPr>
    </w:p>
    <w:p w:rsidR="00DF3BD9" w:rsidRPr="004B45D8" w:rsidRDefault="00DF3BD9" w:rsidP="004B45D8">
      <w:pPr>
        <w:jc w:val="both"/>
        <w:rPr>
          <w:rFonts w:ascii="Arial" w:hAnsi="Arial" w:cs="Arial"/>
          <w:b/>
          <w:sz w:val="24"/>
          <w:szCs w:val="24"/>
        </w:rPr>
      </w:pPr>
      <w:r w:rsidRPr="004B45D8">
        <w:rPr>
          <w:rFonts w:ascii="Arial" w:hAnsi="Arial" w:cs="Arial"/>
          <w:b/>
          <w:sz w:val="24"/>
          <w:szCs w:val="24"/>
        </w:rPr>
        <w:t xml:space="preserve">Radicación número: </w:t>
      </w:r>
      <w:r w:rsidR="00BA7AA2" w:rsidRPr="004B45D8">
        <w:rPr>
          <w:rFonts w:ascii="Arial" w:hAnsi="Arial" w:cs="Arial"/>
          <w:b/>
          <w:sz w:val="24"/>
          <w:szCs w:val="24"/>
        </w:rPr>
        <w:t>52001-23-31-000-2005-00</w:t>
      </w:r>
      <w:r w:rsidR="002136B7" w:rsidRPr="004B45D8">
        <w:rPr>
          <w:rFonts w:ascii="Arial" w:hAnsi="Arial" w:cs="Arial"/>
          <w:b/>
          <w:sz w:val="24"/>
          <w:szCs w:val="24"/>
        </w:rPr>
        <w:t>502-01(33955</w:t>
      </w:r>
      <w:r w:rsidRPr="004B45D8">
        <w:rPr>
          <w:rFonts w:ascii="Arial" w:hAnsi="Arial" w:cs="Arial"/>
          <w:b/>
          <w:sz w:val="24"/>
          <w:szCs w:val="24"/>
        </w:rPr>
        <w:t>)</w:t>
      </w:r>
    </w:p>
    <w:p w:rsidR="00DF3BD9" w:rsidRPr="004B45D8" w:rsidRDefault="00DF3BD9" w:rsidP="004B45D8">
      <w:pPr>
        <w:jc w:val="both"/>
        <w:rPr>
          <w:rFonts w:ascii="Arial" w:hAnsi="Arial" w:cs="Arial"/>
          <w:b/>
          <w:sz w:val="24"/>
          <w:szCs w:val="24"/>
        </w:rPr>
      </w:pPr>
    </w:p>
    <w:p w:rsidR="00DF3BD9" w:rsidRPr="004B45D8" w:rsidRDefault="00DF3BD9" w:rsidP="004B45D8">
      <w:pPr>
        <w:jc w:val="both"/>
        <w:rPr>
          <w:rFonts w:ascii="Arial" w:hAnsi="Arial" w:cs="Arial"/>
          <w:b/>
          <w:sz w:val="24"/>
          <w:szCs w:val="24"/>
        </w:rPr>
      </w:pPr>
      <w:r w:rsidRPr="004B45D8">
        <w:rPr>
          <w:rFonts w:ascii="Arial" w:hAnsi="Arial" w:cs="Arial"/>
          <w:b/>
          <w:sz w:val="24"/>
          <w:szCs w:val="24"/>
        </w:rPr>
        <w:t xml:space="preserve">Actor: </w:t>
      </w:r>
      <w:r w:rsidR="003C0F8D" w:rsidRPr="004B45D8">
        <w:rPr>
          <w:rFonts w:ascii="Arial" w:hAnsi="Arial" w:cs="Arial"/>
          <w:b/>
          <w:sz w:val="24"/>
          <w:szCs w:val="24"/>
        </w:rPr>
        <w:t xml:space="preserve">CAJA DE PREVISIÓN SOCIAL DE COMUNICACIONES </w:t>
      </w:r>
      <w:r w:rsidR="006A35D4" w:rsidRPr="004B45D8">
        <w:rPr>
          <w:rFonts w:ascii="Arial" w:hAnsi="Arial" w:cs="Arial"/>
          <w:b/>
          <w:sz w:val="24"/>
          <w:szCs w:val="24"/>
        </w:rPr>
        <w:t xml:space="preserve">- </w:t>
      </w:r>
      <w:r w:rsidR="003C0F8D" w:rsidRPr="004B45D8">
        <w:rPr>
          <w:rFonts w:ascii="Arial" w:hAnsi="Arial" w:cs="Arial"/>
          <w:b/>
          <w:sz w:val="24"/>
          <w:szCs w:val="24"/>
        </w:rPr>
        <w:t>CAPRECOM</w:t>
      </w:r>
    </w:p>
    <w:p w:rsidR="00DF3BD9" w:rsidRPr="004B45D8" w:rsidRDefault="00DF3BD9" w:rsidP="004B45D8">
      <w:pPr>
        <w:jc w:val="both"/>
        <w:rPr>
          <w:rFonts w:ascii="Arial" w:hAnsi="Arial" w:cs="Arial"/>
          <w:b/>
          <w:sz w:val="24"/>
          <w:szCs w:val="24"/>
        </w:rPr>
      </w:pPr>
    </w:p>
    <w:p w:rsidR="00DF3BD9" w:rsidRPr="004B45D8" w:rsidRDefault="00DF3BD9" w:rsidP="004B45D8">
      <w:pPr>
        <w:jc w:val="both"/>
        <w:rPr>
          <w:rFonts w:ascii="Arial" w:hAnsi="Arial" w:cs="Arial"/>
          <w:b/>
          <w:sz w:val="24"/>
          <w:szCs w:val="24"/>
        </w:rPr>
      </w:pPr>
      <w:r w:rsidRPr="004B45D8">
        <w:rPr>
          <w:rFonts w:ascii="Arial" w:hAnsi="Arial" w:cs="Arial"/>
          <w:b/>
          <w:sz w:val="24"/>
          <w:szCs w:val="24"/>
        </w:rPr>
        <w:t>Deman</w:t>
      </w:r>
      <w:r w:rsidR="008E4CAF" w:rsidRPr="004B45D8">
        <w:rPr>
          <w:rFonts w:ascii="Arial" w:hAnsi="Arial" w:cs="Arial"/>
          <w:b/>
          <w:sz w:val="24"/>
          <w:szCs w:val="24"/>
        </w:rPr>
        <w:t xml:space="preserve">dado: </w:t>
      </w:r>
      <w:r w:rsidR="000D3186" w:rsidRPr="004B45D8">
        <w:rPr>
          <w:rFonts w:ascii="Arial" w:hAnsi="Arial" w:cs="Arial"/>
          <w:b/>
          <w:sz w:val="24"/>
          <w:szCs w:val="24"/>
        </w:rPr>
        <w:t>MUNICIPIO DE SAMANIEGO Y OTRO</w:t>
      </w:r>
    </w:p>
    <w:p w:rsidR="00DF3BD9" w:rsidRPr="004B45D8" w:rsidRDefault="00DF3BD9" w:rsidP="004B45D8">
      <w:pPr>
        <w:jc w:val="both"/>
        <w:rPr>
          <w:rFonts w:ascii="Arial" w:hAnsi="Arial" w:cs="Arial"/>
          <w:b/>
          <w:sz w:val="24"/>
          <w:szCs w:val="24"/>
        </w:rPr>
      </w:pPr>
    </w:p>
    <w:p w:rsidR="006A35D4" w:rsidRPr="004B45D8" w:rsidRDefault="006A35D4" w:rsidP="004B45D8">
      <w:pPr>
        <w:jc w:val="both"/>
        <w:rPr>
          <w:rFonts w:ascii="Arial" w:hAnsi="Arial" w:cs="Arial"/>
          <w:b/>
          <w:sz w:val="24"/>
          <w:szCs w:val="24"/>
        </w:rPr>
      </w:pPr>
    </w:p>
    <w:p w:rsidR="006A35D4" w:rsidRPr="004B45D8" w:rsidRDefault="006A35D4" w:rsidP="004B45D8">
      <w:pPr>
        <w:jc w:val="both"/>
        <w:rPr>
          <w:rFonts w:ascii="Arial" w:hAnsi="Arial" w:cs="Arial"/>
          <w:b/>
          <w:sz w:val="24"/>
          <w:szCs w:val="24"/>
        </w:rPr>
      </w:pPr>
    </w:p>
    <w:p w:rsidR="00DF3BD9" w:rsidRPr="004B45D8" w:rsidRDefault="00DF3BD9" w:rsidP="004B45D8">
      <w:pPr>
        <w:jc w:val="both"/>
        <w:rPr>
          <w:rFonts w:ascii="Arial" w:hAnsi="Arial" w:cs="Arial"/>
          <w:b/>
          <w:bCs/>
          <w:sz w:val="24"/>
          <w:szCs w:val="24"/>
        </w:rPr>
      </w:pPr>
      <w:r w:rsidRPr="004B45D8">
        <w:rPr>
          <w:rFonts w:ascii="Arial" w:hAnsi="Arial" w:cs="Arial"/>
          <w:b/>
          <w:sz w:val="24"/>
          <w:szCs w:val="24"/>
        </w:rPr>
        <w:t xml:space="preserve">Referencia: ACCIÓN </w:t>
      </w:r>
      <w:r w:rsidR="00E0304D" w:rsidRPr="004B45D8">
        <w:rPr>
          <w:rFonts w:ascii="Arial" w:hAnsi="Arial" w:cs="Arial"/>
          <w:b/>
          <w:sz w:val="24"/>
          <w:szCs w:val="24"/>
        </w:rPr>
        <w:t>CONTRACTUAL</w:t>
      </w:r>
    </w:p>
    <w:p w:rsidR="00DF3BD9" w:rsidRPr="004B45D8" w:rsidRDefault="00DF3BD9" w:rsidP="004B45D8">
      <w:pPr>
        <w:jc w:val="both"/>
        <w:rPr>
          <w:rFonts w:ascii="Arial" w:hAnsi="Arial" w:cs="Arial"/>
          <w:b/>
          <w:bCs/>
          <w:sz w:val="24"/>
          <w:szCs w:val="24"/>
        </w:rPr>
      </w:pPr>
    </w:p>
    <w:p w:rsidR="00DF3BD9" w:rsidRPr="004B45D8" w:rsidRDefault="00DF3BD9" w:rsidP="004B45D8">
      <w:pPr>
        <w:jc w:val="both"/>
        <w:rPr>
          <w:rFonts w:ascii="Arial" w:hAnsi="Arial" w:cs="Arial"/>
          <w:b/>
          <w:sz w:val="24"/>
          <w:szCs w:val="24"/>
        </w:rPr>
      </w:pPr>
    </w:p>
    <w:p w:rsidR="00DF3BD9" w:rsidRPr="004B45D8" w:rsidRDefault="00DF3BD9" w:rsidP="004B45D8">
      <w:pPr>
        <w:jc w:val="both"/>
        <w:rPr>
          <w:rFonts w:ascii="Arial" w:hAnsi="Arial" w:cs="Arial"/>
          <w:b/>
          <w:bCs/>
          <w:sz w:val="24"/>
          <w:szCs w:val="24"/>
        </w:rPr>
      </w:pPr>
    </w:p>
    <w:p w:rsidR="009912BA" w:rsidRPr="004B45D8" w:rsidRDefault="009912BA" w:rsidP="004B45D8">
      <w:pPr>
        <w:spacing w:line="360" w:lineRule="auto"/>
        <w:jc w:val="both"/>
        <w:rPr>
          <w:rFonts w:ascii="Arial" w:hAnsi="Arial" w:cs="Arial"/>
          <w:sz w:val="24"/>
          <w:szCs w:val="24"/>
        </w:rPr>
      </w:pPr>
      <w:r w:rsidRPr="004B45D8">
        <w:rPr>
          <w:rFonts w:ascii="Arial" w:hAnsi="Arial" w:cs="Arial"/>
          <w:sz w:val="24"/>
          <w:szCs w:val="24"/>
        </w:rPr>
        <w:t xml:space="preserve">Temas: CONTRATO DE ASEGURAMIENTO - Régimen subsidiado de salud / </w:t>
      </w:r>
      <w:r w:rsidR="00BF2AF2" w:rsidRPr="004B45D8">
        <w:rPr>
          <w:rFonts w:ascii="Arial" w:hAnsi="Arial" w:cs="Arial"/>
          <w:sz w:val="24"/>
          <w:szCs w:val="24"/>
        </w:rPr>
        <w:t>prórroga</w:t>
      </w:r>
      <w:r w:rsidR="00535B76" w:rsidRPr="004B45D8">
        <w:rPr>
          <w:rFonts w:ascii="Arial" w:hAnsi="Arial" w:cs="Arial"/>
          <w:sz w:val="24"/>
          <w:szCs w:val="24"/>
        </w:rPr>
        <w:t xml:space="preserve"> automática.</w:t>
      </w:r>
    </w:p>
    <w:p w:rsidR="00DF3BD9" w:rsidRPr="004B45D8" w:rsidRDefault="00DF3BD9" w:rsidP="004B45D8">
      <w:pPr>
        <w:spacing w:line="360" w:lineRule="auto"/>
        <w:jc w:val="both"/>
        <w:rPr>
          <w:rFonts w:ascii="Arial" w:hAnsi="Arial" w:cs="Arial"/>
          <w:sz w:val="24"/>
          <w:szCs w:val="24"/>
        </w:rPr>
      </w:pPr>
    </w:p>
    <w:p w:rsidR="00DF3BD9" w:rsidRPr="004B45D8" w:rsidRDefault="00DF3BD9" w:rsidP="004B45D8">
      <w:pPr>
        <w:spacing w:line="360" w:lineRule="auto"/>
        <w:jc w:val="both"/>
        <w:rPr>
          <w:rFonts w:ascii="Arial" w:hAnsi="Arial" w:cs="Arial"/>
          <w:sz w:val="24"/>
          <w:szCs w:val="24"/>
        </w:rPr>
      </w:pPr>
    </w:p>
    <w:p w:rsidR="00DF3BD9" w:rsidRPr="004B45D8" w:rsidRDefault="00C45EBD" w:rsidP="004B45D8">
      <w:pPr>
        <w:spacing w:line="360" w:lineRule="auto"/>
        <w:jc w:val="both"/>
        <w:rPr>
          <w:rFonts w:ascii="Arial" w:hAnsi="Arial" w:cs="Arial"/>
          <w:i/>
          <w:spacing w:val="4"/>
          <w:sz w:val="24"/>
          <w:szCs w:val="24"/>
          <w:lang w:val="es-CO"/>
        </w:rPr>
      </w:pPr>
      <w:r w:rsidRPr="004B45D8">
        <w:rPr>
          <w:rFonts w:ascii="Arial" w:hAnsi="Arial" w:cs="Arial"/>
          <w:sz w:val="24"/>
          <w:szCs w:val="24"/>
        </w:rPr>
        <w:t xml:space="preserve">Procede la Sala a decidir el recurso de apelación presentado por </w:t>
      </w:r>
      <w:r w:rsidR="000E1BB4" w:rsidRPr="004B45D8">
        <w:rPr>
          <w:rFonts w:ascii="Arial" w:hAnsi="Arial" w:cs="Arial"/>
          <w:sz w:val="24"/>
          <w:szCs w:val="24"/>
        </w:rPr>
        <w:t>CAPRECOM</w:t>
      </w:r>
      <w:r w:rsidRPr="004B45D8">
        <w:rPr>
          <w:rFonts w:ascii="Arial" w:hAnsi="Arial" w:cs="Arial"/>
          <w:sz w:val="24"/>
          <w:szCs w:val="24"/>
        </w:rPr>
        <w:t xml:space="preserve"> en contra de la sentencia proferida por el Tribunal Administrativo </w:t>
      </w:r>
      <w:r w:rsidR="009B6DAB" w:rsidRPr="004B45D8">
        <w:rPr>
          <w:rFonts w:ascii="Arial" w:hAnsi="Arial" w:cs="Arial"/>
          <w:sz w:val="24"/>
          <w:szCs w:val="24"/>
        </w:rPr>
        <w:t xml:space="preserve">de </w:t>
      </w:r>
      <w:r w:rsidR="00456E2E" w:rsidRPr="004B45D8">
        <w:rPr>
          <w:rFonts w:ascii="Arial" w:hAnsi="Arial" w:cs="Arial"/>
          <w:sz w:val="24"/>
          <w:szCs w:val="24"/>
        </w:rPr>
        <w:t>Nariño</w:t>
      </w:r>
      <w:r w:rsidRPr="004B45D8">
        <w:rPr>
          <w:rFonts w:ascii="Arial" w:hAnsi="Arial" w:cs="Arial"/>
          <w:sz w:val="24"/>
          <w:szCs w:val="24"/>
        </w:rPr>
        <w:t xml:space="preserve"> el </w:t>
      </w:r>
      <w:r w:rsidR="00164C09" w:rsidRPr="004B45D8">
        <w:rPr>
          <w:rFonts w:ascii="Arial" w:hAnsi="Arial" w:cs="Arial"/>
          <w:sz w:val="24"/>
          <w:szCs w:val="24"/>
        </w:rPr>
        <w:t>16 de febrero de 2007</w:t>
      </w:r>
      <w:r w:rsidR="00395F63" w:rsidRPr="004B45D8">
        <w:rPr>
          <w:rStyle w:val="Refdenotaalpie"/>
          <w:rFonts w:ascii="Arial" w:hAnsi="Arial" w:cs="Arial"/>
          <w:sz w:val="24"/>
          <w:szCs w:val="24"/>
        </w:rPr>
        <w:footnoteReference w:id="1"/>
      </w:r>
      <w:r w:rsidRPr="004B45D8">
        <w:rPr>
          <w:rFonts w:ascii="Arial" w:hAnsi="Arial" w:cs="Arial"/>
          <w:sz w:val="24"/>
          <w:szCs w:val="24"/>
        </w:rPr>
        <w:t xml:space="preserve">, </w:t>
      </w:r>
      <w:r w:rsidR="0051564D" w:rsidRPr="004B45D8">
        <w:rPr>
          <w:rFonts w:ascii="Arial" w:hAnsi="Arial" w:cs="Arial"/>
          <w:sz w:val="24"/>
          <w:szCs w:val="24"/>
        </w:rPr>
        <w:t>que decidió negar las</w:t>
      </w:r>
      <w:r w:rsidR="0008685C" w:rsidRPr="004B45D8">
        <w:rPr>
          <w:rFonts w:ascii="Arial" w:hAnsi="Arial" w:cs="Arial"/>
          <w:sz w:val="24"/>
          <w:szCs w:val="24"/>
        </w:rPr>
        <w:t xml:space="preserve"> pretensiones de la demanda.</w:t>
      </w:r>
    </w:p>
    <w:p w:rsidR="00046387" w:rsidRPr="004B45D8" w:rsidRDefault="00046387" w:rsidP="004A095D">
      <w:pPr>
        <w:pStyle w:val="Textodebloque2"/>
        <w:ind w:left="0" w:right="0"/>
        <w:rPr>
          <w:rFonts w:cs="Arial"/>
          <w:sz w:val="24"/>
          <w:szCs w:val="24"/>
          <w:lang w:val="es-CO"/>
        </w:rPr>
      </w:pPr>
    </w:p>
    <w:p w:rsidR="00046387" w:rsidRPr="004B45D8" w:rsidRDefault="00046387" w:rsidP="004A095D">
      <w:pPr>
        <w:jc w:val="center"/>
        <w:rPr>
          <w:rFonts w:ascii="Arial" w:hAnsi="Arial" w:cs="Arial"/>
          <w:b/>
          <w:sz w:val="24"/>
          <w:szCs w:val="24"/>
        </w:rPr>
      </w:pPr>
      <w:r w:rsidRPr="004B45D8">
        <w:rPr>
          <w:rFonts w:ascii="Arial" w:hAnsi="Arial" w:cs="Arial"/>
          <w:b/>
          <w:sz w:val="24"/>
          <w:szCs w:val="24"/>
        </w:rPr>
        <w:t>I. ANTECEDENTES</w:t>
      </w:r>
    </w:p>
    <w:p w:rsidR="00046387" w:rsidRPr="004B45D8" w:rsidRDefault="00046387" w:rsidP="004A095D">
      <w:pPr>
        <w:rPr>
          <w:rFonts w:ascii="Arial" w:hAnsi="Arial" w:cs="Arial"/>
          <w:sz w:val="24"/>
          <w:szCs w:val="24"/>
        </w:rPr>
      </w:pPr>
    </w:p>
    <w:p w:rsidR="00046387" w:rsidRPr="004B45D8" w:rsidRDefault="000934D1" w:rsidP="004A095D">
      <w:pPr>
        <w:rPr>
          <w:rFonts w:ascii="Arial" w:hAnsi="Arial" w:cs="Arial"/>
          <w:sz w:val="24"/>
          <w:szCs w:val="24"/>
        </w:rPr>
      </w:pPr>
      <w:r w:rsidRPr="004B45D8">
        <w:rPr>
          <w:rFonts w:ascii="Arial" w:hAnsi="Arial" w:cs="Arial"/>
          <w:b/>
          <w:sz w:val="24"/>
          <w:szCs w:val="24"/>
        </w:rPr>
        <w:t xml:space="preserve">1. La </w:t>
      </w:r>
      <w:r w:rsidR="00046387" w:rsidRPr="004B45D8">
        <w:rPr>
          <w:rFonts w:ascii="Arial" w:hAnsi="Arial" w:cs="Arial"/>
          <w:b/>
          <w:sz w:val="24"/>
          <w:szCs w:val="24"/>
        </w:rPr>
        <w:t>demanda</w:t>
      </w:r>
    </w:p>
    <w:p w:rsidR="00046387" w:rsidRPr="004B45D8" w:rsidRDefault="00046387" w:rsidP="004A095D">
      <w:pPr>
        <w:rPr>
          <w:rFonts w:ascii="Arial" w:hAnsi="Arial" w:cs="Arial"/>
          <w:sz w:val="24"/>
          <w:szCs w:val="24"/>
        </w:rPr>
      </w:pPr>
    </w:p>
    <w:p w:rsidR="002C0222" w:rsidRPr="004B45D8" w:rsidRDefault="00046387" w:rsidP="004A095D">
      <w:pPr>
        <w:spacing w:line="360" w:lineRule="auto"/>
        <w:jc w:val="both"/>
        <w:rPr>
          <w:rFonts w:ascii="Arial" w:hAnsi="Arial" w:cs="Arial"/>
          <w:spacing w:val="4"/>
          <w:sz w:val="24"/>
          <w:szCs w:val="24"/>
          <w:lang w:val="es-CO"/>
        </w:rPr>
      </w:pPr>
      <w:r w:rsidRPr="004B45D8">
        <w:rPr>
          <w:rFonts w:ascii="Arial" w:hAnsi="Arial" w:cs="Arial"/>
          <w:sz w:val="24"/>
          <w:szCs w:val="24"/>
        </w:rPr>
        <w:t>M</w:t>
      </w:r>
      <w:r w:rsidR="002079F4" w:rsidRPr="004B45D8">
        <w:rPr>
          <w:rFonts w:ascii="Arial" w:hAnsi="Arial" w:cs="Arial"/>
          <w:sz w:val="24"/>
          <w:szCs w:val="24"/>
        </w:rPr>
        <w:t>ediante escrito presentado el 15</w:t>
      </w:r>
      <w:r w:rsidRPr="004B45D8">
        <w:rPr>
          <w:rFonts w:ascii="Arial" w:hAnsi="Arial" w:cs="Arial"/>
          <w:sz w:val="24"/>
          <w:szCs w:val="24"/>
        </w:rPr>
        <w:t xml:space="preserve"> de </w:t>
      </w:r>
      <w:r w:rsidR="002079F4" w:rsidRPr="004B45D8">
        <w:rPr>
          <w:rFonts w:ascii="Arial" w:hAnsi="Arial" w:cs="Arial"/>
          <w:sz w:val="24"/>
          <w:szCs w:val="24"/>
        </w:rPr>
        <w:t>abril</w:t>
      </w:r>
      <w:r w:rsidRPr="004B45D8">
        <w:rPr>
          <w:rFonts w:ascii="Arial" w:hAnsi="Arial" w:cs="Arial"/>
          <w:sz w:val="24"/>
          <w:szCs w:val="24"/>
        </w:rPr>
        <w:t xml:space="preserve"> de 2005</w:t>
      </w:r>
      <w:r w:rsidRPr="004B45D8">
        <w:rPr>
          <w:rStyle w:val="Refdenotaalpie"/>
          <w:rFonts w:ascii="Arial" w:hAnsi="Arial" w:cs="Arial"/>
          <w:sz w:val="24"/>
          <w:szCs w:val="24"/>
        </w:rPr>
        <w:footnoteReference w:id="2"/>
      </w:r>
      <w:r w:rsidRPr="004B45D8">
        <w:rPr>
          <w:rFonts w:ascii="Arial" w:hAnsi="Arial" w:cs="Arial"/>
          <w:sz w:val="24"/>
          <w:szCs w:val="24"/>
        </w:rPr>
        <w:t>, la Caja de Previsión So</w:t>
      </w:r>
      <w:r w:rsidR="00C57843" w:rsidRPr="004B45D8">
        <w:rPr>
          <w:rFonts w:ascii="Arial" w:hAnsi="Arial" w:cs="Arial"/>
          <w:sz w:val="24"/>
          <w:szCs w:val="24"/>
        </w:rPr>
        <w:t>cial de Comunicaciones CAPRECOM</w:t>
      </w:r>
      <w:r w:rsidRPr="004B45D8">
        <w:rPr>
          <w:rFonts w:ascii="Arial" w:hAnsi="Arial" w:cs="Arial"/>
          <w:sz w:val="24"/>
          <w:szCs w:val="24"/>
        </w:rPr>
        <w:t xml:space="preserve"> instauró demanda, en ejercicio de la acción contractual, </w:t>
      </w:r>
      <w:r w:rsidR="006D6955" w:rsidRPr="004B45D8">
        <w:rPr>
          <w:rFonts w:ascii="Arial" w:hAnsi="Arial" w:cs="Arial"/>
          <w:sz w:val="24"/>
          <w:szCs w:val="24"/>
        </w:rPr>
        <w:t xml:space="preserve">en </w:t>
      </w:r>
      <w:r w:rsidRPr="004B45D8">
        <w:rPr>
          <w:rFonts w:ascii="Arial" w:hAnsi="Arial" w:cs="Arial"/>
          <w:sz w:val="24"/>
          <w:szCs w:val="24"/>
        </w:rPr>
        <w:t xml:space="preserve">contra </w:t>
      </w:r>
      <w:r w:rsidR="006D6955" w:rsidRPr="004B45D8">
        <w:rPr>
          <w:rFonts w:ascii="Arial" w:hAnsi="Arial" w:cs="Arial"/>
          <w:sz w:val="24"/>
          <w:szCs w:val="24"/>
        </w:rPr>
        <w:t>d</w:t>
      </w:r>
      <w:r w:rsidRPr="004B45D8">
        <w:rPr>
          <w:rFonts w:ascii="Arial" w:hAnsi="Arial" w:cs="Arial"/>
          <w:sz w:val="24"/>
          <w:szCs w:val="24"/>
        </w:rPr>
        <w:t xml:space="preserve">el municipio de </w:t>
      </w:r>
      <w:r w:rsidR="00EA45DF" w:rsidRPr="004B45D8">
        <w:rPr>
          <w:rFonts w:ascii="Arial" w:hAnsi="Arial" w:cs="Arial"/>
          <w:sz w:val="24"/>
          <w:szCs w:val="24"/>
        </w:rPr>
        <w:t>Samaniego, Nariño</w:t>
      </w:r>
      <w:r w:rsidR="00D87532" w:rsidRPr="004B45D8">
        <w:rPr>
          <w:rFonts w:ascii="Arial" w:hAnsi="Arial" w:cs="Arial"/>
          <w:sz w:val="24"/>
          <w:szCs w:val="24"/>
        </w:rPr>
        <w:t>,</w:t>
      </w:r>
      <w:r w:rsidRPr="004B45D8">
        <w:rPr>
          <w:rFonts w:ascii="Arial" w:hAnsi="Arial" w:cs="Arial"/>
          <w:sz w:val="24"/>
          <w:szCs w:val="24"/>
        </w:rPr>
        <w:t xml:space="preserve"> y el exalcalde del mismo, señor </w:t>
      </w:r>
      <w:r w:rsidR="00BD2B25" w:rsidRPr="004B45D8">
        <w:rPr>
          <w:rFonts w:ascii="Arial" w:hAnsi="Arial" w:cs="Arial"/>
          <w:sz w:val="24"/>
          <w:szCs w:val="24"/>
        </w:rPr>
        <w:t>Pedro Dorado Galindo</w:t>
      </w:r>
      <w:r w:rsidRPr="004B45D8">
        <w:rPr>
          <w:rFonts w:ascii="Arial" w:hAnsi="Arial" w:cs="Arial"/>
          <w:sz w:val="24"/>
          <w:szCs w:val="24"/>
        </w:rPr>
        <w:t xml:space="preserve">, para </w:t>
      </w:r>
      <w:r w:rsidR="00580070" w:rsidRPr="004B45D8">
        <w:rPr>
          <w:rFonts w:ascii="Arial" w:hAnsi="Arial" w:cs="Arial"/>
          <w:sz w:val="24"/>
          <w:szCs w:val="24"/>
        </w:rPr>
        <w:t>lo cual se formularon las siguientes pretensiones</w:t>
      </w:r>
      <w:r w:rsidR="00580070" w:rsidRPr="004B45D8">
        <w:rPr>
          <w:rFonts w:ascii="Arial" w:hAnsi="Arial" w:cs="Arial"/>
          <w:spacing w:val="4"/>
          <w:sz w:val="24"/>
          <w:szCs w:val="24"/>
          <w:lang w:val="es-CO"/>
        </w:rPr>
        <w:t xml:space="preserve"> </w:t>
      </w:r>
      <w:r w:rsidR="002C0222" w:rsidRPr="004B45D8">
        <w:rPr>
          <w:rFonts w:ascii="Arial" w:hAnsi="Arial" w:cs="Arial"/>
          <w:spacing w:val="4"/>
          <w:sz w:val="24"/>
          <w:szCs w:val="24"/>
          <w:lang w:val="es-CO"/>
        </w:rPr>
        <w:t>(se transcribe literal, incluso con errores):</w:t>
      </w:r>
    </w:p>
    <w:p w:rsidR="00046387" w:rsidRPr="004B45D8" w:rsidRDefault="00046387" w:rsidP="004A095D">
      <w:pPr>
        <w:rPr>
          <w:rFonts w:ascii="Arial" w:hAnsi="Arial" w:cs="Arial"/>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1. Que se declare la nulidad del acto administrativo contenido en </w:t>
      </w:r>
      <w:r w:rsidR="00EB3F38" w:rsidRPr="004B45D8">
        <w:rPr>
          <w:rFonts w:ascii="Arial" w:hAnsi="Arial" w:cs="Arial"/>
          <w:i/>
          <w:sz w:val="24"/>
          <w:szCs w:val="24"/>
        </w:rPr>
        <w:t xml:space="preserve">la Resolución No SS - 0154 calendada </w:t>
      </w:r>
      <w:r w:rsidR="00120063" w:rsidRPr="004B45D8">
        <w:rPr>
          <w:rFonts w:ascii="Arial" w:hAnsi="Arial" w:cs="Arial"/>
          <w:i/>
          <w:sz w:val="24"/>
          <w:szCs w:val="24"/>
        </w:rPr>
        <w:t>el 27 de marzo de 2003</w:t>
      </w:r>
      <w:r w:rsidR="009D6887" w:rsidRPr="004B45D8">
        <w:rPr>
          <w:rFonts w:ascii="Arial" w:hAnsi="Arial" w:cs="Arial"/>
          <w:i/>
          <w:sz w:val="24"/>
          <w:szCs w:val="24"/>
        </w:rPr>
        <w:t>, suscrita por el Alcalde Municipal</w:t>
      </w:r>
      <w:r w:rsidRPr="004B45D8">
        <w:rPr>
          <w:rFonts w:ascii="Arial" w:hAnsi="Arial" w:cs="Arial"/>
          <w:i/>
          <w:sz w:val="24"/>
          <w:szCs w:val="24"/>
        </w:rPr>
        <w:t xml:space="preserve"> </w:t>
      </w:r>
      <w:r w:rsidR="00F81980" w:rsidRPr="004B45D8">
        <w:rPr>
          <w:rFonts w:ascii="Arial" w:hAnsi="Arial" w:cs="Arial"/>
          <w:i/>
          <w:sz w:val="24"/>
          <w:szCs w:val="24"/>
        </w:rPr>
        <w:t xml:space="preserve">de SAMANIEGO, por medio de la cual se adopta la decisión de abstenerse </w:t>
      </w:r>
      <w:r w:rsidR="00E8183C" w:rsidRPr="004B45D8">
        <w:rPr>
          <w:rFonts w:ascii="Arial" w:hAnsi="Arial" w:cs="Arial"/>
          <w:i/>
          <w:sz w:val="24"/>
          <w:szCs w:val="24"/>
        </w:rPr>
        <w:t xml:space="preserve">de renovar los contratos interadministrativos </w:t>
      </w:r>
      <w:r w:rsidR="0072009C" w:rsidRPr="004B45D8">
        <w:rPr>
          <w:rFonts w:ascii="Arial" w:hAnsi="Arial" w:cs="Arial"/>
          <w:i/>
          <w:sz w:val="24"/>
          <w:szCs w:val="24"/>
        </w:rPr>
        <w:t>para la administración de recursos del régimen subsidiado para 12.630 afiliados; correspondientes a los contratos No. A001 por 12.421 afiliados con vigencia del 01 de abril a 31 de mayo de 2002, Contrato No. J001 por 12.421 afiliados con vigencia 01 de junio de 2002 al 31 de marzo de 2003, Contrato No. 0581 por 1.200 afiliados con vigencia 01 de octubre de 2002 a 31 de marzo de 2003</w:t>
      </w:r>
      <w:r w:rsidRPr="004B45D8">
        <w:rPr>
          <w:rFonts w:ascii="Arial" w:hAnsi="Arial" w:cs="Arial"/>
          <w:i/>
          <w:sz w:val="24"/>
          <w:szCs w:val="24"/>
        </w:rPr>
        <w:t>.</w:t>
      </w:r>
    </w:p>
    <w:p w:rsidR="00046387" w:rsidRPr="004B45D8" w:rsidRDefault="00046387" w:rsidP="004A095D">
      <w:pPr>
        <w:ind w:left="567" w:right="618"/>
        <w:rPr>
          <w:rFonts w:ascii="Arial" w:hAnsi="Arial" w:cs="Arial"/>
          <w:i/>
          <w:sz w:val="24"/>
          <w:szCs w:val="24"/>
        </w:rPr>
      </w:pPr>
    </w:p>
    <w:p w:rsidR="00287835"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2. </w:t>
      </w:r>
      <w:r w:rsidR="00D53B1D" w:rsidRPr="004B45D8">
        <w:rPr>
          <w:rFonts w:ascii="Arial" w:hAnsi="Arial" w:cs="Arial"/>
          <w:i/>
          <w:sz w:val="24"/>
          <w:szCs w:val="24"/>
        </w:rPr>
        <w:t>Que se declare la nulidad del oficio sin número fechado el 8 de abril de 2003 y radicado en las oficinas de Caprecom Regional Nariño el día 16 de abril del mismo año</w:t>
      </w:r>
      <w:r w:rsidR="00154B94" w:rsidRPr="004B45D8">
        <w:rPr>
          <w:rFonts w:ascii="Arial" w:hAnsi="Arial" w:cs="Arial"/>
          <w:i/>
          <w:sz w:val="24"/>
          <w:szCs w:val="24"/>
        </w:rPr>
        <w:t>, suscrito por el Alcalde Municipal del municipio de SAMANIEGO</w:t>
      </w:r>
      <w:r w:rsidR="002005CD" w:rsidRPr="004B45D8">
        <w:rPr>
          <w:rFonts w:ascii="Arial" w:hAnsi="Arial" w:cs="Arial"/>
          <w:i/>
          <w:sz w:val="24"/>
          <w:szCs w:val="24"/>
        </w:rPr>
        <w:t>, por medio del cual el Ejecutivo Municipal resolvió el recurso de reposici</w:t>
      </w:r>
      <w:r w:rsidR="007C4430" w:rsidRPr="004B45D8">
        <w:rPr>
          <w:rFonts w:ascii="Arial" w:hAnsi="Arial" w:cs="Arial"/>
          <w:i/>
          <w:sz w:val="24"/>
          <w:szCs w:val="24"/>
        </w:rPr>
        <w:t>ón instaurado, confirmando la decisión de abstenerse de renovar los contratos interadministrativos A001, J001 y 0581.</w:t>
      </w:r>
    </w:p>
    <w:p w:rsidR="00287835" w:rsidRPr="004B45D8" w:rsidRDefault="00287835" w:rsidP="004A095D">
      <w:pPr>
        <w:ind w:left="567" w:right="618"/>
        <w:jc w:val="both"/>
        <w:rPr>
          <w:rFonts w:ascii="Arial" w:hAnsi="Arial" w:cs="Arial"/>
          <w:i/>
          <w:sz w:val="24"/>
          <w:szCs w:val="24"/>
        </w:rPr>
      </w:pPr>
    </w:p>
    <w:p w:rsidR="00046387" w:rsidRPr="004B45D8" w:rsidRDefault="00287835" w:rsidP="004A095D">
      <w:pPr>
        <w:ind w:left="567" w:right="618"/>
        <w:jc w:val="both"/>
        <w:rPr>
          <w:rFonts w:ascii="Arial" w:hAnsi="Arial" w:cs="Arial"/>
          <w:i/>
          <w:sz w:val="24"/>
          <w:szCs w:val="24"/>
        </w:rPr>
      </w:pPr>
      <w:r w:rsidRPr="004B45D8">
        <w:rPr>
          <w:rFonts w:ascii="Arial" w:hAnsi="Arial" w:cs="Arial"/>
          <w:sz w:val="24"/>
          <w:szCs w:val="24"/>
        </w:rPr>
        <w:lastRenderedPageBreak/>
        <w:t>“</w:t>
      </w:r>
      <w:r w:rsidRPr="004B45D8">
        <w:rPr>
          <w:rFonts w:ascii="Arial" w:hAnsi="Arial" w:cs="Arial"/>
          <w:i/>
          <w:sz w:val="24"/>
          <w:szCs w:val="24"/>
        </w:rPr>
        <w:t xml:space="preserve">3. </w:t>
      </w:r>
      <w:r w:rsidR="00046387" w:rsidRPr="004B45D8">
        <w:rPr>
          <w:rFonts w:ascii="Arial" w:hAnsi="Arial" w:cs="Arial"/>
          <w:i/>
          <w:sz w:val="24"/>
          <w:szCs w:val="24"/>
        </w:rPr>
        <w:t>Que como consecuencia de la nulidad pretendida, se declare el incumplimiento de los contratos relacionados en la primera pretensión, por el hecho de no haberse ejecutado su respectiva renovación, la que procede de manera obligatoria por expreso mandato legal.</w:t>
      </w:r>
    </w:p>
    <w:p w:rsidR="00046387" w:rsidRPr="004B45D8" w:rsidRDefault="00046387" w:rsidP="004A095D">
      <w:pPr>
        <w:ind w:left="567" w:right="618"/>
        <w:jc w:val="both"/>
        <w:rPr>
          <w:rFonts w:ascii="Arial" w:hAnsi="Arial" w:cs="Arial"/>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00795DAB" w:rsidRPr="004B45D8">
        <w:rPr>
          <w:rFonts w:ascii="Arial" w:hAnsi="Arial" w:cs="Arial"/>
          <w:i/>
          <w:sz w:val="24"/>
          <w:szCs w:val="24"/>
        </w:rPr>
        <w:t>4</w:t>
      </w:r>
      <w:r w:rsidRPr="004B45D8">
        <w:rPr>
          <w:rFonts w:ascii="Arial" w:hAnsi="Arial" w:cs="Arial"/>
          <w:i/>
          <w:sz w:val="24"/>
          <w:szCs w:val="24"/>
        </w:rPr>
        <w:t>. Que como consecuencia de lo anterior</w:t>
      </w:r>
      <w:r w:rsidR="002C0DBE" w:rsidRPr="004B45D8">
        <w:rPr>
          <w:rFonts w:ascii="Arial" w:hAnsi="Arial" w:cs="Arial"/>
          <w:i/>
          <w:sz w:val="24"/>
          <w:szCs w:val="24"/>
        </w:rPr>
        <w:t>,</w:t>
      </w:r>
      <w:r w:rsidRPr="004B45D8">
        <w:rPr>
          <w:rFonts w:ascii="Arial" w:hAnsi="Arial" w:cs="Arial"/>
          <w:i/>
          <w:sz w:val="24"/>
          <w:szCs w:val="24"/>
        </w:rPr>
        <w:t xml:space="preserve"> se declare que el municipio de </w:t>
      </w:r>
      <w:r w:rsidR="005E12C9" w:rsidRPr="004B45D8">
        <w:rPr>
          <w:rFonts w:ascii="Arial" w:hAnsi="Arial" w:cs="Arial"/>
          <w:i/>
          <w:sz w:val="24"/>
          <w:szCs w:val="24"/>
        </w:rPr>
        <w:t>SAMANIEGO</w:t>
      </w:r>
      <w:r w:rsidRPr="004B45D8">
        <w:rPr>
          <w:rFonts w:ascii="Arial" w:hAnsi="Arial" w:cs="Arial"/>
          <w:i/>
          <w:sz w:val="24"/>
          <w:szCs w:val="24"/>
        </w:rPr>
        <w:t>, incumplió con la obligación de renovar los contratos interadministrativos del Régimen Subsidiado suscritos con CAPRECOM.</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00795DAB" w:rsidRPr="004B45D8">
        <w:rPr>
          <w:rFonts w:ascii="Arial" w:hAnsi="Arial" w:cs="Arial"/>
          <w:i/>
          <w:sz w:val="24"/>
          <w:szCs w:val="24"/>
        </w:rPr>
        <w:t>5</w:t>
      </w:r>
      <w:r w:rsidRPr="004B45D8">
        <w:rPr>
          <w:rFonts w:ascii="Arial" w:hAnsi="Arial" w:cs="Arial"/>
          <w:i/>
          <w:sz w:val="24"/>
          <w:szCs w:val="24"/>
        </w:rPr>
        <w:t>. Que como consecuencia de las declaraciones anteriores</w:t>
      </w:r>
      <w:r w:rsidR="0083038D" w:rsidRPr="004B45D8">
        <w:rPr>
          <w:rFonts w:ascii="Arial" w:hAnsi="Arial" w:cs="Arial"/>
          <w:i/>
          <w:sz w:val="24"/>
          <w:szCs w:val="24"/>
        </w:rPr>
        <w:t>,</w:t>
      </w:r>
      <w:r w:rsidRPr="004B45D8">
        <w:rPr>
          <w:rFonts w:ascii="Arial" w:hAnsi="Arial" w:cs="Arial"/>
          <w:i/>
          <w:sz w:val="24"/>
          <w:szCs w:val="24"/>
        </w:rPr>
        <w:t xml:space="preserve"> se condene al Municipio de </w:t>
      </w:r>
      <w:r w:rsidR="00540874" w:rsidRPr="004B45D8">
        <w:rPr>
          <w:rFonts w:ascii="Arial" w:hAnsi="Arial" w:cs="Arial"/>
          <w:i/>
          <w:sz w:val="24"/>
          <w:szCs w:val="24"/>
        </w:rPr>
        <w:t>SAMANIEGO</w:t>
      </w:r>
      <w:r w:rsidRPr="004B45D8">
        <w:rPr>
          <w:rFonts w:ascii="Arial" w:hAnsi="Arial" w:cs="Arial"/>
          <w:i/>
          <w:sz w:val="24"/>
          <w:szCs w:val="24"/>
        </w:rPr>
        <w:t xml:space="preserve"> y al </w:t>
      </w:r>
      <w:r w:rsidR="00540874" w:rsidRPr="004B45D8">
        <w:rPr>
          <w:rFonts w:ascii="Arial" w:hAnsi="Arial" w:cs="Arial"/>
          <w:i/>
          <w:sz w:val="24"/>
          <w:szCs w:val="24"/>
        </w:rPr>
        <w:t xml:space="preserve">señor </w:t>
      </w:r>
      <w:r w:rsidR="00DF3424" w:rsidRPr="004B45D8">
        <w:rPr>
          <w:rFonts w:ascii="Arial" w:hAnsi="Arial" w:cs="Arial"/>
          <w:i/>
          <w:sz w:val="24"/>
          <w:szCs w:val="24"/>
        </w:rPr>
        <w:t>PEDRO DORANDO GALINDO</w:t>
      </w:r>
      <w:r w:rsidR="00ED6F3F" w:rsidRPr="004B45D8">
        <w:rPr>
          <w:rFonts w:ascii="Arial" w:hAnsi="Arial" w:cs="Arial"/>
          <w:i/>
          <w:sz w:val="24"/>
          <w:szCs w:val="24"/>
        </w:rPr>
        <w:t xml:space="preserve"> como persona natural</w:t>
      </w:r>
      <w:r w:rsidRPr="004B45D8">
        <w:rPr>
          <w:rFonts w:ascii="Arial" w:hAnsi="Arial" w:cs="Arial"/>
          <w:i/>
          <w:sz w:val="24"/>
          <w:szCs w:val="24"/>
        </w:rPr>
        <w:t xml:space="preserve">, al pago de todos los perjuicios causados a mi representado con ocasión del incumplimiento contractual, de la </w:t>
      </w:r>
      <w:r w:rsidR="00CA6DF2" w:rsidRPr="004B45D8">
        <w:rPr>
          <w:rFonts w:ascii="Arial" w:hAnsi="Arial" w:cs="Arial"/>
          <w:i/>
          <w:sz w:val="24"/>
          <w:szCs w:val="24"/>
        </w:rPr>
        <w:t xml:space="preserve">expedición y de la </w:t>
      </w:r>
      <w:r w:rsidRPr="004B45D8">
        <w:rPr>
          <w:rFonts w:ascii="Arial" w:hAnsi="Arial" w:cs="Arial"/>
          <w:i/>
          <w:sz w:val="24"/>
          <w:szCs w:val="24"/>
        </w:rPr>
        <w:t>ejecutoria del acto demandando, con el que se decidió de manera ilegal no renovar los contratos de aseguramiento entre el municipio y CAPRECOM, incluyendo el daño emergente y el lucro cesante, así como la corrección monetaria y cualesquiera otros índices de ajuste monetario de tales sumas.</w:t>
      </w:r>
    </w:p>
    <w:p w:rsidR="00046387" w:rsidRPr="004B45D8" w:rsidRDefault="00046387" w:rsidP="004A095D">
      <w:pPr>
        <w:ind w:left="567" w:right="618"/>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00795DAB" w:rsidRPr="004B45D8">
        <w:rPr>
          <w:rFonts w:ascii="Arial" w:hAnsi="Arial" w:cs="Arial"/>
          <w:i/>
          <w:sz w:val="24"/>
          <w:szCs w:val="24"/>
        </w:rPr>
        <w:t>6</w:t>
      </w:r>
      <w:r w:rsidRPr="004B45D8">
        <w:rPr>
          <w:rFonts w:ascii="Arial" w:hAnsi="Arial" w:cs="Arial"/>
          <w:i/>
          <w:sz w:val="24"/>
          <w:szCs w:val="24"/>
        </w:rPr>
        <w:t xml:space="preserve">. Todas las sumas de dinero a reconocerse deberán ser actualizadas, desde el momento mismo en que se presentaron los hechos y hasta que quede en firme la sentencia respectiva, y que debe aplicarse intereses moratorios sobre las sumas líquidas adeudadas por la decisión de no renovar el contrato, conforme a lo señalado en el artículo 32 del Decreto 050 de 2003 y demás normas que lo modifiquen o complementen. </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00795DAB" w:rsidRPr="004B45D8">
        <w:rPr>
          <w:rFonts w:ascii="Arial" w:hAnsi="Arial" w:cs="Arial"/>
          <w:i/>
          <w:sz w:val="24"/>
          <w:szCs w:val="24"/>
        </w:rPr>
        <w:t>7</w:t>
      </w:r>
      <w:r w:rsidRPr="004B45D8">
        <w:rPr>
          <w:rFonts w:ascii="Arial" w:hAnsi="Arial" w:cs="Arial"/>
          <w:i/>
          <w:sz w:val="24"/>
          <w:szCs w:val="24"/>
        </w:rPr>
        <w:t>. Que se condene a los demandados al pago de las costas, agencias en derecho y demás gastos del proceso.</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00795DAB" w:rsidRPr="004B45D8">
        <w:rPr>
          <w:rFonts w:ascii="Arial" w:hAnsi="Arial" w:cs="Arial"/>
          <w:i/>
          <w:sz w:val="24"/>
          <w:szCs w:val="24"/>
        </w:rPr>
        <w:t>8</w:t>
      </w:r>
      <w:r w:rsidRPr="004B45D8">
        <w:rPr>
          <w:rFonts w:ascii="Arial" w:hAnsi="Arial" w:cs="Arial"/>
          <w:i/>
          <w:sz w:val="24"/>
          <w:szCs w:val="24"/>
        </w:rPr>
        <w:t>. Que a la sentencia que se profiera accediendo a las pretensiones expresadas, se le dé cumplimiento dentro del término establecido en los artículos 176 y 177 del C.C.A. En caso de que así lo hiciere, que se condene a los demandados al pago de los intereses moratorios correspondientes al interés corriente doblado sobre las sumas debidas, a partir de la fecha en que se produzca la mora y hasta cuando se haga efectivo el pago de ella</w:t>
      </w:r>
      <w:r w:rsidRPr="004B45D8">
        <w:rPr>
          <w:rFonts w:ascii="Arial" w:hAnsi="Arial" w:cs="Arial"/>
          <w:sz w:val="24"/>
          <w:szCs w:val="24"/>
        </w:rPr>
        <w:t>”</w:t>
      </w:r>
      <w:r w:rsidRPr="004B45D8">
        <w:rPr>
          <w:rStyle w:val="Refdenotaalpie"/>
          <w:rFonts w:ascii="Arial" w:hAnsi="Arial" w:cs="Arial"/>
          <w:sz w:val="24"/>
          <w:szCs w:val="24"/>
        </w:rPr>
        <w:footnoteReference w:id="3"/>
      </w:r>
      <w:r w:rsidRPr="004B45D8">
        <w:rPr>
          <w:rFonts w:ascii="Arial" w:hAnsi="Arial" w:cs="Arial"/>
          <w:sz w:val="24"/>
          <w:szCs w:val="24"/>
        </w:rPr>
        <w:t>.</w:t>
      </w:r>
    </w:p>
    <w:p w:rsidR="00046387" w:rsidRPr="004B45D8" w:rsidRDefault="00046387" w:rsidP="004A095D">
      <w:pPr>
        <w:jc w:val="both"/>
        <w:rPr>
          <w:rFonts w:ascii="Arial" w:hAnsi="Arial" w:cs="Arial"/>
          <w:sz w:val="24"/>
          <w:szCs w:val="24"/>
        </w:rPr>
      </w:pPr>
    </w:p>
    <w:p w:rsidR="00046387" w:rsidRPr="004B45D8" w:rsidRDefault="00A03F5B" w:rsidP="004A095D">
      <w:pPr>
        <w:rPr>
          <w:rFonts w:ascii="Arial" w:hAnsi="Arial" w:cs="Arial"/>
          <w:b/>
          <w:sz w:val="24"/>
          <w:szCs w:val="24"/>
        </w:rPr>
      </w:pPr>
      <w:r w:rsidRPr="004B45D8">
        <w:rPr>
          <w:rFonts w:ascii="Arial" w:hAnsi="Arial" w:cs="Arial"/>
          <w:b/>
          <w:sz w:val="24"/>
          <w:szCs w:val="24"/>
        </w:rPr>
        <w:t xml:space="preserve">2. </w:t>
      </w:r>
      <w:r w:rsidR="00F7577B" w:rsidRPr="004B45D8">
        <w:rPr>
          <w:rFonts w:ascii="Arial" w:hAnsi="Arial" w:cs="Arial"/>
          <w:b/>
          <w:sz w:val="24"/>
          <w:szCs w:val="24"/>
        </w:rPr>
        <w:t>H</w:t>
      </w:r>
      <w:r w:rsidR="00046387" w:rsidRPr="004B45D8">
        <w:rPr>
          <w:rFonts w:ascii="Arial" w:hAnsi="Arial" w:cs="Arial"/>
          <w:b/>
          <w:sz w:val="24"/>
          <w:szCs w:val="24"/>
        </w:rPr>
        <w:t xml:space="preserve">echos </w:t>
      </w:r>
    </w:p>
    <w:p w:rsidR="00046387" w:rsidRPr="004B45D8" w:rsidRDefault="00046387" w:rsidP="004A095D">
      <w:pPr>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2.1.</w:t>
      </w:r>
      <w:r w:rsidRPr="004B45D8">
        <w:rPr>
          <w:rFonts w:ascii="Arial" w:hAnsi="Arial" w:cs="Arial"/>
          <w:sz w:val="24"/>
          <w:szCs w:val="24"/>
        </w:rPr>
        <w:t xml:space="preserve"> CAPRECOM fue creada mediante la Ley 82 de 1912, transformada en Empresa Industrial y Comercial del Estado con capacidad legal para actuar como Entidad Promotora de Salud (EPS) y como Institución Prestadora de Salud (IPS), de acuerdo con lo previsto en la Ley 314 de 1996</w:t>
      </w:r>
      <w:r w:rsidR="00E03789" w:rsidRPr="004B45D8">
        <w:rPr>
          <w:rFonts w:ascii="Arial" w:hAnsi="Arial" w:cs="Arial"/>
          <w:sz w:val="24"/>
          <w:szCs w:val="24"/>
        </w:rPr>
        <w:t>.</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2.2.</w:t>
      </w:r>
      <w:r w:rsidR="00591E98" w:rsidRPr="004B45D8">
        <w:rPr>
          <w:rFonts w:ascii="Arial" w:hAnsi="Arial" w:cs="Arial"/>
          <w:sz w:val="24"/>
          <w:szCs w:val="24"/>
        </w:rPr>
        <w:t xml:space="preserve"> E</w:t>
      </w:r>
      <w:r w:rsidR="00A15E0A" w:rsidRPr="004B45D8">
        <w:rPr>
          <w:rFonts w:ascii="Arial" w:hAnsi="Arial" w:cs="Arial"/>
          <w:sz w:val="24"/>
          <w:szCs w:val="24"/>
        </w:rPr>
        <w:t>l</w:t>
      </w:r>
      <w:r w:rsidR="00591E98" w:rsidRPr="004B45D8">
        <w:rPr>
          <w:rFonts w:ascii="Arial" w:hAnsi="Arial" w:cs="Arial"/>
          <w:sz w:val="24"/>
          <w:szCs w:val="24"/>
        </w:rPr>
        <w:t xml:space="preserve"> 1</w:t>
      </w:r>
      <w:r w:rsidR="007A58D0" w:rsidRPr="004B45D8">
        <w:rPr>
          <w:rFonts w:ascii="Arial" w:hAnsi="Arial" w:cs="Arial"/>
          <w:sz w:val="24"/>
          <w:szCs w:val="24"/>
        </w:rPr>
        <w:t>°</w:t>
      </w:r>
      <w:r w:rsidR="00591E98" w:rsidRPr="004B45D8">
        <w:rPr>
          <w:rFonts w:ascii="Arial" w:hAnsi="Arial" w:cs="Arial"/>
          <w:sz w:val="24"/>
          <w:szCs w:val="24"/>
        </w:rPr>
        <w:t xml:space="preserve"> de</w:t>
      </w:r>
      <w:r w:rsidR="00745AE5" w:rsidRPr="004B45D8">
        <w:rPr>
          <w:rFonts w:ascii="Arial" w:hAnsi="Arial" w:cs="Arial"/>
          <w:sz w:val="24"/>
          <w:szCs w:val="24"/>
        </w:rPr>
        <w:t xml:space="preserve"> </w:t>
      </w:r>
      <w:r w:rsidR="00DF42D9" w:rsidRPr="004B45D8">
        <w:rPr>
          <w:rFonts w:ascii="Arial" w:hAnsi="Arial" w:cs="Arial"/>
          <w:sz w:val="24"/>
          <w:szCs w:val="24"/>
        </w:rPr>
        <w:t xml:space="preserve">agosto de </w:t>
      </w:r>
      <w:r w:rsidR="00745AE5" w:rsidRPr="004B45D8">
        <w:rPr>
          <w:rFonts w:ascii="Arial" w:hAnsi="Arial" w:cs="Arial"/>
          <w:sz w:val="24"/>
          <w:szCs w:val="24"/>
        </w:rPr>
        <w:t>1996</w:t>
      </w:r>
      <w:r w:rsidR="00245ED5" w:rsidRPr="004B45D8">
        <w:rPr>
          <w:rFonts w:ascii="Arial" w:hAnsi="Arial" w:cs="Arial"/>
          <w:sz w:val="24"/>
          <w:szCs w:val="24"/>
        </w:rPr>
        <w:t>,</w:t>
      </w:r>
      <w:r w:rsidRPr="004B45D8">
        <w:rPr>
          <w:rFonts w:ascii="Arial" w:hAnsi="Arial" w:cs="Arial"/>
          <w:sz w:val="24"/>
          <w:szCs w:val="24"/>
        </w:rPr>
        <w:t xml:space="preserve"> CAPRECOM celebró contrato de aseguramiento con el municipio de </w:t>
      </w:r>
      <w:r w:rsidR="002347BF" w:rsidRPr="004B45D8">
        <w:rPr>
          <w:rFonts w:ascii="Arial" w:hAnsi="Arial" w:cs="Arial"/>
          <w:sz w:val="24"/>
          <w:szCs w:val="24"/>
        </w:rPr>
        <w:t>Samaniego</w:t>
      </w:r>
      <w:r w:rsidRPr="004B45D8">
        <w:rPr>
          <w:rFonts w:ascii="Arial" w:hAnsi="Arial" w:cs="Arial"/>
          <w:sz w:val="24"/>
          <w:szCs w:val="24"/>
        </w:rPr>
        <w:t xml:space="preserve"> para </w:t>
      </w:r>
      <w:r w:rsidR="00FE3A37" w:rsidRPr="004B45D8">
        <w:rPr>
          <w:rFonts w:ascii="Arial" w:hAnsi="Arial" w:cs="Arial"/>
          <w:sz w:val="24"/>
          <w:szCs w:val="24"/>
        </w:rPr>
        <w:t>atender a personas del régim</w:t>
      </w:r>
      <w:r w:rsidRPr="004B45D8">
        <w:rPr>
          <w:rFonts w:ascii="Arial" w:hAnsi="Arial" w:cs="Arial"/>
          <w:sz w:val="24"/>
          <w:szCs w:val="24"/>
        </w:rPr>
        <w:t xml:space="preserve">en subsidiado de salud y, desde esa fecha, prestó servicios hasta el 31 de marzo de 2003.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2.3.</w:t>
      </w:r>
      <w:r w:rsidRPr="004B45D8">
        <w:rPr>
          <w:rFonts w:ascii="Arial" w:hAnsi="Arial" w:cs="Arial"/>
          <w:sz w:val="24"/>
          <w:szCs w:val="24"/>
        </w:rPr>
        <w:t xml:space="preserve"> En 2002 CAPRECOM y el municipio de </w:t>
      </w:r>
      <w:r w:rsidR="003D1B2B" w:rsidRPr="004B45D8">
        <w:rPr>
          <w:rFonts w:ascii="Arial" w:hAnsi="Arial" w:cs="Arial"/>
          <w:sz w:val="24"/>
          <w:szCs w:val="24"/>
        </w:rPr>
        <w:t>Samaniego</w:t>
      </w:r>
      <w:r w:rsidRPr="004B45D8">
        <w:rPr>
          <w:rFonts w:ascii="Arial" w:hAnsi="Arial" w:cs="Arial"/>
          <w:sz w:val="24"/>
          <w:szCs w:val="24"/>
        </w:rPr>
        <w:t xml:space="preserve"> suscribieron el Contrato No. </w:t>
      </w:r>
      <w:r w:rsidR="00AD1A51" w:rsidRPr="004B45D8">
        <w:rPr>
          <w:rFonts w:ascii="Arial" w:hAnsi="Arial" w:cs="Arial"/>
          <w:sz w:val="24"/>
          <w:szCs w:val="24"/>
        </w:rPr>
        <w:t>A001</w:t>
      </w:r>
      <w:r w:rsidR="00BD6FA0" w:rsidRPr="004B45D8">
        <w:rPr>
          <w:rFonts w:ascii="Arial" w:hAnsi="Arial" w:cs="Arial"/>
          <w:sz w:val="24"/>
          <w:szCs w:val="24"/>
        </w:rPr>
        <w:t>,</w:t>
      </w:r>
      <w:r w:rsidR="00AD1A51" w:rsidRPr="004B45D8">
        <w:rPr>
          <w:rFonts w:ascii="Arial" w:hAnsi="Arial" w:cs="Arial"/>
          <w:sz w:val="24"/>
          <w:szCs w:val="24"/>
        </w:rPr>
        <w:t xml:space="preserve"> con cobertura para 12.421</w:t>
      </w:r>
      <w:r w:rsidRPr="004B45D8">
        <w:rPr>
          <w:rFonts w:ascii="Arial" w:hAnsi="Arial" w:cs="Arial"/>
          <w:sz w:val="24"/>
          <w:szCs w:val="24"/>
        </w:rPr>
        <w:t xml:space="preserve"> afiliados </w:t>
      </w:r>
      <w:r w:rsidR="009B1B67" w:rsidRPr="004B45D8">
        <w:rPr>
          <w:rFonts w:ascii="Arial" w:hAnsi="Arial" w:cs="Arial"/>
          <w:sz w:val="24"/>
          <w:szCs w:val="24"/>
        </w:rPr>
        <w:t>y</w:t>
      </w:r>
      <w:r w:rsidR="00AD1A51" w:rsidRPr="004B45D8">
        <w:rPr>
          <w:rFonts w:ascii="Arial" w:hAnsi="Arial" w:cs="Arial"/>
          <w:sz w:val="24"/>
          <w:szCs w:val="24"/>
        </w:rPr>
        <w:t xml:space="preserve"> vigencia del 1 de abril de 2002 al 31 de mayo</w:t>
      </w:r>
      <w:r w:rsidR="009B1B67" w:rsidRPr="004B45D8">
        <w:rPr>
          <w:rFonts w:ascii="Arial" w:hAnsi="Arial" w:cs="Arial"/>
          <w:sz w:val="24"/>
          <w:szCs w:val="24"/>
        </w:rPr>
        <w:t xml:space="preserve"> de ese mismo año;</w:t>
      </w:r>
      <w:r w:rsidR="00595E3B" w:rsidRPr="004B45D8">
        <w:rPr>
          <w:rFonts w:ascii="Arial" w:hAnsi="Arial" w:cs="Arial"/>
          <w:sz w:val="24"/>
          <w:szCs w:val="24"/>
        </w:rPr>
        <w:t xml:space="preserve"> el Contrato </w:t>
      </w:r>
      <w:r w:rsidR="00150F86" w:rsidRPr="004B45D8">
        <w:rPr>
          <w:rFonts w:ascii="Arial" w:hAnsi="Arial" w:cs="Arial"/>
          <w:sz w:val="24"/>
          <w:szCs w:val="24"/>
        </w:rPr>
        <w:t>No. J001 para 12.421 afiliados</w:t>
      </w:r>
      <w:r w:rsidR="009B1B67" w:rsidRPr="004B45D8">
        <w:rPr>
          <w:rFonts w:ascii="Arial" w:hAnsi="Arial" w:cs="Arial"/>
          <w:sz w:val="24"/>
          <w:szCs w:val="24"/>
        </w:rPr>
        <w:t>,</w:t>
      </w:r>
      <w:r w:rsidR="00150F86" w:rsidRPr="004B45D8">
        <w:rPr>
          <w:rFonts w:ascii="Arial" w:hAnsi="Arial" w:cs="Arial"/>
          <w:sz w:val="24"/>
          <w:szCs w:val="24"/>
        </w:rPr>
        <w:t xml:space="preserve"> con vigencia </w:t>
      </w:r>
      <w:r w:rsidR="00002C16" w:rsidRPr="004B45D8">
        <w:rPr>
          <w:rFonts w:ascii="Arial" w:hAnsi="Arial" w:cs="Arial"/>
          <w:sz w:val="24"/>
          <w:szCs w:val="24"/>
        </w:rPr>
        <w:lastRenderedPageBreak/>
        <w:t xml:space="preserve">del </w:t>
      </w:r>
      <w:r w:rsidR="00150F86" w:rsidRPr="004B45D8">
        <w:rPr>
          <w:rFonts w:ascii="Arial" w:hAnsi="Arial" w:cs="Arial"/>
          <w:sz w:val="24"/>
          <w:szCs w:val="24"/>
        </w:rPr>
        <w:t>1 de junio de 2002 al 31 de marzo de 2003</w:t>
      </w:r>
      <w:r w:rsidR="009B1B67" w:rsidRPr="004B45D8">
        <w:rPr>
          <w:rFonts w:ascii="Arial" w:hAnsi="Arial" w:cs="Arial"/>
          <w:sz w:val="24"/>
          <w:szCs w:val="24"/>
        </w:rPr>
        <w:t>,</w:t>
      </w:r>
      <w:r w:rsidR="00150F86" w:rsidRPr="004B45D8">
        <w:rPr>
          <w:rFonts w:ascii="Arial" w:hAnsi="Arial" w:cs="Arial"/>
          <w:sz w:val="24"/>
          <w:szCs w:val="24"/>
        </w:rPr>
        <w:t xml:space="preserve"> y el Contrato No.</w:t>
      </w:r>
      <w:r w:rsidR="00581F31" w:rsidRPr="004B45D8">
        <w:rPr>
          <w:rFonts w:ascii="Arial" w:hAnsi="Arial" w:cs="Arial"/>
          <w:sz w:val="24"/>
          <w:szCs w:val="24"/>
        </w:rPr>
        <w:t xml:space="preserve"> </w:t>
      </w:r>
      <w:r w:rsidR="00150F86" w:rsidRPr="004B45D8">
        <w:rPr>
          <w:rFonts w:ascii="Arial" w:hAnsi="Arial" w:cs="Arial"/>
          <w:sz w:val="24"/>
          <w:szCs w:val="24"/>
        </w:rPr>
        <w:t>0581</w:t>
      </w:r>
      <w:r w:rsidR="009B1B67" w:rsidRPr="004B45D8">
        <w:rPr>
          <w:rFonts w:ascii="Arial" w:hAnsi="Arial" w:cs="Arial"/>
          <w:sz w:val="24"/>
          <w:szCs w:val="24"/>
        </w:rPr>
        <w:t>,</w:t>
      </w:r>
      <w:r w:rsidRPr="004B45D8">
        <w:rPr>
          <w:rFonts w:ascii="Arial" w:hAnsi="Arial" w:cs="Arial"/>
          <w:sz w:val="24"/>
          <w:szCs w:val="24"/>
        </w:rPr>
        <w:t xml:space="preserve"> con cobertura para </w:t>
      </w:r>
      <w:r w:rsidR="00150F86" w:rsidRPr="004B45D8">
        <w:rPr>
          <w:rFonts w:ascii="Arial" w:hAnsi="Arial" w:cs="Arial"/>
          <w:sz w:val="24"/>
          <w:szCs w:val="24"/>
        </w:rPr>
        <w:t xml:space="preserve">1200 afiliados </w:t>
      </w:r>
      <w:r w:rsidR="00581F31" w:rsidRPr="004B45D8">
        <w:rPr>
          <w:rFonts w:ascii="Arial" w:hAnsi="Arial" w:cs="Arial"/>
          <w:sz w:val="24"/>
          <w:szCs w:val="24"/>
        </w:rPr>
        <w:t>y vigencia del 1 de octubre de 2002 al 31 de marzo de 2003.</w:t>
      </w:r>
    </w:p>
    <w:p w:rsidR="00150F86" w:rsidRPr="004B45D8" w:rsidRDefault="00150F86" w:rsidP="004A095D">
      <w:pPr>
        <w:spacing w:line="360" w:lineRule="auto"/>
        <w:jc w:val="both"/>
        <w:rPr>
          <w:rFonts w:ascii="Arial" w:hAnsi="Arial" w:cs="Arial"/>
          <w:sz w:val="24"/>
          <w:szCs w:val="24"/>
        </w:rPr>
      </w:pPr>
    </w:p>
    <w:p w:rsidR="00577890"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2.4.</w:t>
      </w:r>
      <w:r w:rsidR="005540D8" w:rsidRPr="004B45D8">
        <w:rPr>
          <w:rFonts w:ascii="Arial" w:hAnsi="Arial" w:cs="Arial"/>
          <w:sz w:val="24"/>
          <w:szCs w:val="24"/>
        </w:rPr>
        <w:t xml:space="preserve"> El 1</w:t>
      </w:r>
      <w:r w:rsidR="00A33306" w:rsidRPr="004B45D8">
        <w:rPr>
          <w:rFonts w:ascii="Arial" w:hAnsi="Arial" w:cs="Arial"/>
          <w:sz w:val="24"/>
          <w:szCs w:val="24"/>
        </w:rPr>
        <w:t>°</w:t>
      </w:r>
      <w:r w:rsidRPr="004B45D8">
        <w:rPr>
          <w:rFonts w:ascii="Arial" w:hAnsi="Arial" w:cs="Arial"/>
          <w:sz w:val="24"/>
          <w:szCs w:val="24"/>
        </w:rPr>
        <w:t xml:space="preserve"> de </w:t>
      </w:r>
      <w:r w:rsidR="005540D8" w:rsidRPr="004B45D8">
        <w:rPr>
          <w:rFonts w:ascii="Arial" w:hAnsi="Arial" w:cs="Arial"/>
          <w:sz w:val="24"/>
          <w:szCs w:val="24"/>
        </w:rPr>
        <w:t>abril</w:t>
      </w:r>
      <w:r w:rsidRPr="004B45D8">
        <w:rPr>
          <w:rFonts w:ascii="Arial" w:hAnsi="Arial" w:cs="Arial"/>
          <w:sz w:val="24"/>
          <w:szCs w:val="24"/>
        </w:rPr>
        <w:t xml:space="preserve"> de 2003, </w:t>
      </w:r>
      <w:r w:rsidR="00855423" w:rsidRPr="004B45D8">
        <w:rPr>
          <w:rFonts w:ascii="Arial" w:hAnsi="Arial" w:cs="Arial"/>
          <w:sz w:val="24"/>
          <w:szCs w:val="24"/>
        </w:rPr>
        <w:t xml:space="preserve">se radicó ante la dirección de CAPRECOM Regional Nariño un oficio sin número calendado el 31 de marzo de ese mismo año, </w:t>
      </w:r>
      <w:r w:rsidR="000C5CDE" w:rsidRPr="004B45D8">
        <w:rPr>
          <w:rFonts w:ascii="Arial" w:hAnsi="Arial" w:cs="Arial"/>
          <w:sz w:val="24"/>
          <w:szCs w:val="24"/>
        </w:rPr>
        <w:t xml:space="preserve">firmado por el Secretario de Salud </w:t>
      </w:r>
      <w:r w:rsidR="00D749A4" w:rsidRPr="004B45D8">
        <w:rPr>
          <w:rFonts w:ascii="Arial" w:hAnsi="Arial" w:cs="Arial"/>
          <w:sz w:val="24"/>
          <w:szCs w:val="24"/>
        </w:rPr>
        <w:t>de Samaniego</w:t>
      </w:r>
      <w:r w:rsidR="00D80B63" w:rsidRPr="004B45D8">
        <w:rPr>
          <w:rFonts w:ascii="Arial" w:hAnsi="Arial" w:cs="Arial"/>
          <w:sz w:val="24"/>
          <w:szCs w:val="24"/>
        </w:rPr>
        <w:t>,</w:t>
      </w:r>
      <w:r w:rsidR="000C5CDE" w:rsidRPr="004B45D8">
        <w:rPr>
          <w:rFonts w:ascii="Arial" w:hAnsi="Arial" w:cs="Arial"/>
          <w:sz w:val="24"/>
          <w:szCs w:val="24"/>
        </w:rPr>
        <w:t xml:space="preserve"> </w:t>
      </w:r>
      <w:r w:rsidR="00D648D8" w:rsidRPr="004B45D8">
        <w:rPr>
          <w:rFonts w:ascii="Arial" w:hAnsi="Arial" w:cs="Arial"/>
          <w:sz w:val="24"/>
          <w:szCs w:val="24"/>
        </w:rPr>
        <w:t>al que se anexó</w:t>
      </w:r>
      <w:r w:rsidR="00A47473" w:rsidRPr="004B45D8">
        <w:rPr>
          <w:rFonts w:ascii="Arial" w:hAnsi="Arial" w:cs="Arial"/>
          <w:sz w:val="24"/>
          <w:szCs w:val="24"/>
        </w:rPr>
        <w:t xml:space="preserve"> </w:t>
      </w:r>
      <w:r w:rsidR="00493E2F" w:rsidRPr="004B45D8">
        <w:rPr>
          <w:rFonts w:ascii="Arial" w:hAnsi="Arial" w:cs="Arial"/>
          <w:sz w:val="24"/>
          <w:szCs w:val="24"/>
        </w:rPr>
        <w:t xml:space="preserve">una </w:t>
      </w:r>
      <w:r w:rsidR="00A47473" w:rsidRPr="004B45D8">
        <w:rPr>
          <w:rFonts w:ascii="Arial" w:hAnsi="Arial" w:cs="Arial"/>
          <w:sz w:val="24"/>
          <w:szCs w:val="24"/>
        </w:rPr>
        <w:t xml:space="preserve">copia de la Resolución SS </w:t>
      </w:r>
      <w:r w:rsidR="000C5CDE" w:rsidRPr="004B45D8">
        <w:rPr>
          <w:rFonts w:ascii="Arial" w:hAnsi="Arial" w:cs="Arial"/>
          <w:sz w:val="24"/>
          <w:szCs w:val="24"/>
        </w:rPr>
        <w:t xml:space="preserve">154 </w:t>
      </w:r>
      <w:r w:rsidR="00FD3C3D" w:rsidRPr="004B45D8">
        <w:rPr>
          <w:rFonts w:ascii="Arial" w:hAnsi="Arial" w:cs="Arial"/>
          <w:sz w:val="24"/>
          <w:szCs w:val="24"/>
        </w:rPr>
        <w:t xml:space="preserve">del 27 de marzo de 2003, </w:t>
      </w:r>
      <w:r w:rsidR="000C5CDE" w:rsidRPr="004B45D8">
        <w:rPr>
          <w:rFonts w:ascii="Arial" w:hAnsi="Arial" w:cs="Arial"/>
          <w:sz w:val="24"/>
          <w:szCs w:val="24"/>
        </w:rPr>
        <w:t xml:space="preserve">suscrita por el Alcalde </w:t>
      </w:r>
      <w:r w:rsidR="002C2FBF" w:rsidRPr="004B45D8">
        <w:rPr>
          <w:rFonts w:ascii="Arial" w:hAnsi="Arial" w:cs="Arial"/>
          <w:sz w:val="24"/>
          <w:szCs w:val="24"/>
        </w:rPr>
        <w:t xml:space="preserve">de </w:t>
      </w:r>
      <w:r w:rsidR="00713886" w:rsidRPr="004B45D8">
        <w:rPr>
          <w:rFonts w:ascii="Arial" w:hAnsi="Arial" w:cs="Arial"/>
          <w:sz w:val="24"/>
          <w:szCs w:val="24"/>
        </w:rPr>
        <w:t>ese municipio</w:t>
      </w:r>
      <w:r w:rsidR="0039727B" w:rsidRPr="004B45D8">
        <w:rPr>
          <w:rFonts w:ascii="Arial" w:hAnsi="Arial" w:cs="Arial"/>
          <w:sz w:val="24"/>
          <w:szCs w:val="24"/>
        </w:rPr>
        <w:t>,</w:t>
      </w:r>
      <w:r w:rsidR="002C2FBF" w:rsidRPr="004B45D8">
        <w:rPr>
          <w:rFonts w:ascii="Arial" w:hAnsi="Arial" w:cs="Arial"/>
          <w:sz w:val="24"/>
          <w:szCs w:val="24"/>
        </w:rPr>
        <w:t xml:space="preserve"> a través de la cual adoptó la decisión de abstenerse de celebrar con CAPRECOM contratos para la administración de </w:t>
      </w:r>
      <w:r w:rsidR="00577890" w:rsidRPr="004B45D8">
        <w:rPr>
          <w:rFonts w:ascii="Arial" w:hAnsi="Arial" w:cs="Arial"/>
          <w:sz w:val="24"/>
          <w:szCs w:val="24"/>
        </w:rPr>
        <w:t>recursos del régimen subsidiado.</w:t>
      </w:r>
    </w:p>
    <w:p w:rsidR="00577890" w:rsidRPr="004B45D8" w:rsidRDefault="00577890" w:rsidP="004A095D">
      <w:pPr>
        <w:spacing w:line="360" w:lineRule="auto"/>
        <w:jc w:val="both"/>
        <w:rPr>
          <w:rFonts w:ascii="Arial" w:hAnsi="Arial" w:cs="Arial"/>
          <w:sz w:val="24"/>
          <w:szCs w:val="24"/>
        </w:rPr>
      </w:pPr>
    </w:p>
    <w:p w:rsidR="00046387" w:rsidRPr="004B45D8" w:rsidRDefault="006A5FAE" w:rsidP="004A095D">
      <w:pPr>
        <w:spacing w:line="360" w:lineRule="auto"/>
        <w:jc w:val="both"/>
        <w:rPr>
          <w:rFonts w:ascii="Arial" w:hAnsi="Arial" w:cs="Arial"/>
          <w:sz w:val="24"/>
          <w:szCs w:val="24"/>
        </w:rPr>
      </w:pPr>
      <w:r w:rsidRPr="004B45D8">
        <w:rPr>
          <w:rFonts w:ascii="Arial" w:hAnsi="Arial" w:cs="Arial"/>
          <w:b/>
          <w:sz w:val="24"/>
          <w:szCs w:val="24"/>
        </w:rPr>
        <w:t>2.5.</w:t>
      </w:r>
      <w:r w:rsidRPr="004B45D8">
        <w:rPr>
          <w:rFonts w:ascii="Arial" w:hAnsi="Arial" w:cs="Arial"/>
          <w:sz w:val="24"/>
          <w:szCs w:val="24"/>
        </w:rPr>
        <w:t xml:space="preserve"> </w:t>
      </w:r>
      <w:r w:rsidR="00577890" w:rsidRPr="004B45D8">
        <w:rPr>
          <w:rFonts w:ascii="Arial" w:hAnsi="Arial" w:cs="Arial"/>
          <w:sz w:val="24"/>
          <w:szCs w:val="24"/>
        </w:rPr>
        <w:t xml:space="preserve">Indicó </w:t>
      </w:r>
      <w:r w:rsidR="002B38DD" w:rsidRPr="004B45D8">
        <w:rPr>
          <w:rFonts w:ascii="Arial" w:hAnsi="Arial" w:cs="Arial"/>
          <w:sz w:val="24"/>
          <w:szCs w:val="24"/>
        </w:rPr>
        <w:t xml:space="preserve">la parte demandante </w:t>
      </w:r>
      <w:r w:rsidR="00577890" w:rsidRPr="004B45D8">
        <w:rPr>
          <w:rFonts w:ascii="Arial" w:hAnsi="Arial" w:cs="Arial"/>
          <w:sz w:val="24"/>
          <w:szCs w:val="24"/>
        </w:rPr>
        <w:t>que esa decisión adolece de vicios de fondo y de forma, pues no señaló</w:t>
      </w:r>
      <w:r w:rsidR="002C2FBF" w:rsidRPr="004B45D8">
        <w:rPr>
          <w:rFonts w:ascii="Arial" w:hAnsi="Arial" w:cs="Arial"/>
          <w:sz w:val="24"/>
          <w:szCs w:val="24"/>
        </w:rPr>
        <w:t xml:space="preserve"> los recursos procedentes en su contra</w:t>
      </w:r>
      <w:r w:rsidR="006B0E2D" w:rsidRPr="004B45D8">
        <w:rPr>
          <w:rFonts w:ascii="Arial" w:hAnsi="Arial" w:cs="Arial"/>
          <w:sz w:val="24"/>
          <w:szCs w:val="24"/>
        </w:rPr>
        <w:t>, el plazo para ejercerlos y la autori</w:t>
      </w:r>
      <w:r w:rsidR="00257B5C" w:rsidRPr="004B45D8">
        <w:rPr>
          <w:rFonts w:ascii="Arial" w:hAnsi="Arial" w:cs="Arial"/>
          <w:sz w:val="24"/>
          <w:szCs w:val="24"/>
        </w:rPr>
        <w:t>d</w:t>
      </w:r>
      <w:r w:rsidR="001504C5" w:rsidRPr="004B45D8">
        <w:rPr>
          <w:rFonts w:ascii="Arial" w:hAnsi="Arial" w:cs="Arial"/>
          <w:sz w:val="24"/>
          <w:szCs w:val="24"/>
        </w:rPr>
        <w:t xml:space="preserve">ad competente para resolverlos. Sostuvo </w:t>
      </w:r>
      <w:r w:rsidR="001A0E37" w:rsidRPr="004B45D8">
        <w:rPr>
          <w:rFonts w:ascii="Arial" w:hAnsi="Arial" w:cs="Arial"/>
          <w:sz w:val="24"/>
          <w:szCs w:val="24"/>
        </w:rPr>
        <w:t xml:space="preserve">que </w:t>
      </w:r>
      <w:r w:rsidR="009E0B65" w:rsidRPr="004B45D8">
        <w:rPr>
          <w:rFonts w:ascii="Arial" w:hAnsi="Arial" w:cs="Arial"/>
          <w:sz w:val="24"/>
          <w:szCs w:val="24"/>
        </w:rPr>
        <w:t>no se realizó la notificación personal</w:t>
      </w:r>
      <w:r w:rsidR="008748AF" w:rsidRPr="004B45D8">
        <w:rPr>
          <w:rFonts w:ascii="Arial" w:hAnsi="Arial" w:cs="Arial"/>
          <w:sz w:val="24"/>
          <w:szCs w:val="24"/>
        </w:rPr>
        <w:t>,</w:t>
      </w:r>
      <w:r w:rsidR="009E0B65" w:rsidRPr="004B45D8">
        <w:rPr>
          <w:rFonts w:ascii="Arial" w:hAnsi="Arial" w:cs="Arial"/>
          <w:sz w:val="24"/>
          <w:szCs w:val="24"/>
        </w:rPr>
        <w:t xml:space="preserve"> a pesar de ser un </w:t>
      </w:r>
      <w:r w:rsidR="006E550F" w:rsidRPr="004B45D8">
        <w:rPr>
          <w:rFonts w:ascii="Arial" w:hAnsi="Arial" w:cs="Arial"/>
          <w:sz w:val="24"/>
          <w:szCs w:val="24"/>
        </w:rPr>
        <w:t>acto administrativo particular y concreto.</w:t>
      </w:r>
    </w:p>
    <w:p w:rsidR="002700B9" w:rsidRPr="004B45D8" w:rsidRDefault="002700B9" w:rsidP="004A095D">
      <w:pPr>
        <w:spacing w:line="360" w:lineRule="auto"/>
        <w:jc w:val="both"/>
        <w:rPr>
          <w:rFonts w:ascii="Arial" w:hAnsi="Arial" w:cs="Arial"/>
          <w:sz w:val="24"/>
          <w:szCs w:val="24"/>
        </w:rPr>
      </w:pPr>
    </w:p>
    <w:p w:rsidR="004B53BB" w:rsidRPr="004B45D8" w:rsidRDefault="005A5668" w:rsidP="004A095D">
      <w:pPr>
        <w:spacing w:line="360" w:lineRule="auto"/>
        <w:jc w:val="both"/>
        <w:rPr>
          <w:rFonts w:ascii="Arial" w:hAnsi="Arial" w:cs="Arial"/>
          <w:sz w:val="24"/>
          <w:szCs w:val="24"/>
        </w:rPr>
      </w:pPr>
      <w:r w:rsidRPr="004B45D8">
        <w:rPr>
          <w:rFonts w:ascii="Arial" w:hAnsi="Arial" w:cs="Arial"/>
          <w:b/>
          <w:sz w:val="24"/>
          <w:szCs w:val="24"/>
        </w:rPr>
        <w:t>2.6</w:t>
      </w:r>
      <w:r w:rsidR="002700B9" w:rsidRPr="004B45D8">
        <w:rPr>
          <w:rFonts w:ascii="Arial" w:hAnsi="Arial" w:cs="Arial"/>
          <w:b/>
          <w:sz w:val="24"/>
          <w:szCs w:val="24"/>
        </w:rPr>
        <w:t>.</w:t>
      </w:r>
      <w:r w:rsidR="002700B9" w:rsidRPr="004B45D8">
        <w:rPr>
          <w:rFonts w:ascii="Arial" w:hAnsi="Arial" w:cs="Arial"/>
          <w:sz w:val="24"/>
          <w:szCs w:val="24"/>
        </w:rPr>
        <w:t xml:space="preserve"> </w:t>
      </w:r>
      <w:r w:rsidR="006A5FAE" w:rsidRPr="004B45D8">
        <w:rPr>
          <w:rFonts w:ascii="Arial" w:hAnsi="Arial" w:cs="Arial"/>
          <w:sz w:val="24"/>
          <w:szCs w:val="24"/>
        </w:rPr>
        <w:t>Manifestó que a</w:t>
      </w:r>
      <w:r w:rsidR="00A54D06" w:rsidRPr="004B45D8">
        <w:rPr>
          <w:rFonts w:ascii="Arial" w:hAnsi="Arial" w:cs="Arial"/>
          <w:sz w:val="24"/>
          <w:szCs w:val="24"/>
        </w:rPr>
        <w:t xml:space="preserve"> pesar de esa</w:t>
      </w:r>
      <w:r w:rsidR="002700B9" w:rsidRPr="004B45D8">
        <w:rPr>
          <w:rFonts w:ascii="Arial" w:hAnsi="Arial" w:cs="Arial"/>
          <w:sz w:val="24"/>
          <w:szCs w:val="24"/>
        </w:rPr>
        <w:t>s</w:t>
      </w:r>
      <w:r w:rsidR="00A54D06" w:rsidRPr="004B45D8">
        <w:rPr>
          <w:rFonts w:ascii="Arial" w:hAnsi="Arial" w:cs="Arial"/>
          <w:sz w:val="24"/>
          <w:szCs w:val="24"/>
        </w:rPr>
        <w:t xml:space="preserve"> omisi</w:t>
      </w:r>
      <w:r w:rsidR="002700B9" w:rsidRPr="004B45D8">
        <w:rPr>
          <w:rFonts w:ascii="Arial" w:hAnsi="Arial" w:cs="Arial"/>
          <w:sz w:val="24"/>
          <w:szCs w:val="24"/>
        </w:rPr>
        <w:t>ones</w:t>
      </w:r>
      <w:r w:rsidR="00387FE2" w:rsidRPr="004B45D8">
        <w:rPr>
          <w:rFonts w:ascii="Arial" w:hAnsi="Arial" w:cs="Arial"/>
          <w:sz w:val="24"/>
          <w:szCs w:val="24"/>
        </w:rPr>
        <w:t xml:space="preserve"> </w:t>
      </w:r>
      <w:r w:rsidR="00A54D06" w:rsidRPr="004B45D8">
        <w:rPr>
          <w:rFonts w:ascii="Arial" w:hAnsi="Arial" w:cs="Arial"/>
          <w:sz w:val="24"/>
          <w:szCs w:val="24"/>
        </w:rPr>
        <w:t xml:space="preserve">interpuso recurso de reposición </w:t>
      </w:r>
      <w:r w:rsidR="00CD4BDD" w:rsidRPr="004B45D8">
        <w:rPr>
          <w:rFonts w:ascii="Arial" w:hAnsi="Arial" w:cs="Arial"/>
          <w:sz w:val="24"/>
          <w:szCs w:val="24"/>
        </w:rPr>
        <w:t>contra la determinación del Alcalde.</w:t>
      </w:r>
    </w:p>
    <w:p w:rsidR="00CD4BDD" w:rsidRPr="004B45D8" w:rsidRDefault="00CD4BDD" w:rsidP="004A095D">
      <w:pPr>
        <w:spacing w:line="360" w:lineRule="auto"/>
        <w:jc w:val="both"/>
        <w:rPr>
          <w:rFonts w:ascii="Arial" w:hAnsi="Arial" w:cs="Arial"/>
          <w:sz w:val="24"/>
          <w:szCs w:val="24"/>
        </w:rPr>
      </w:pPr>
    </w:p>
    <w:p w:rsidR="008B44F3" w:rsidRPr="004B45D8" w:rsidRDefault="00076197" w:rsidP="004A095D">
      <w:pPr>
        <w:spacing w:line="360" w:lineRule="auto"/>
        <w:jc w:val="both"/>
        <w:rPr>
          <w:rFonts w:ascii="Arial" w:hAnsi="Arial" w:cs="Arial"/>
          <w:sz w:val="24"/>
          <w:szCs w:val="24"/>
        </w:rPr>
      </w:pPr>
      <w:r w:rsidRPr="004B45D8">
        <w:rPr>
          <w:rFonts w:ascii="Arial" w:hAnsi="Arial" w:cs="Arial"/>
          <w:b/>
          <w:sz w:val="24"/>
          <w:szCs w:val="24"/>
        </w:rPr>
        <w:t>2.7</w:t>
      </w:r>
      <w:r w:rsidR="004B53BB" w:rsidRPr="004B45D8">
        <w:rPr>
          <w:rFonts w:ascii="Arial" w:hAnsi="Arial" w:cs="Arial"/>
          <w:b/>
          <w:sz w:val="24"/>
          <w:szCs w:val="24"/>
        </w:rPr>
        <w:t xml:space="preserve">. </w:t>
      </w:r>
      <w:r w:rsidR="009B046B" w:rsidRPr="004B45D8">
        <w:rPr>
          <w:rFonts w:ascii="Arial" w:hAnsi="Arial" w:cs="Arial"/>
          <w:sz w:val="24"/>
          <w:szCs w:val="24"/>
        </w:rPr>
        <w:t>El Alcalde de Samaniego resolvió el recurso de reposición de manera desfavorable, según la decisión radicada ante CAPRECOM el 16 de abril de 2003.</w:t>
      </w:r>
    </w:p>
    <w:p w:rsidR="008B44F3" w:rsidRPr="004B45D8" w:rsidRDefault="008B44F3" w:rsidP="004A095D">
      <w:pPr>
        <w:spacing w:line="360" w:lineRule="auto"/>
        <w:jc w:val="both"/>
        <w:rPr>
          <w:rFonts w:ascii="Arial" w:hAnsi="Arial" w:cs="Arial"/>
          <w:sz w:val="24"/>
          <w:szCs w:val="24"/>
        </w:rPr>
      </w:pPr>
    </w:p>
    <w:p w:rsidR="00FC12D6" w:rsidRPr="004B45D8" w:rsidRDefault="00C16D40" w:rsidP="004A095D">
      <w:pPr>
        <w:spacing w:line="360" w:lineRule="auto"/>
        <w:jc w:val="both"/>
        <w:rPr>
          <w:rFonts w:ascii="Arial" w:hAnsi="Arial" w:cs="Arial"/>
          <w:sz w:val="24"/>
          <w:szCs w:val="24"/>
        </w:rPr>
      </w:pPr>
      <w:r w:rsidRPr="004B45D8">
        <w:rPr>
          <w:rFonts w:ascii="Arial" w:hAnsi="Arial" w:cs="Arial"/>
          <w:b/>
          <w:sz w:val="24"/>
          <w:szCs w:val="24"/>
        </w:rPr>
        <w:t>2.8</w:t>
      </w:r>
      <w:r w:rsidR="007301FF" w:rsidRPr="004B45D8">
        <w:rPr>
          <w:rFonts w:ascii="Arial" w:hAnsi="Arial" w:cs="Arial"/>
          <w:b/>
          <w:sz w:val="24"/>
          <w:szCs w:val="24"/>
        </w:rPr>
        <w:t>.</w:t>
      </w:r>
      <w:r w:rsidR="007301FF" w:rsidRPr="004B45D8">
        <w:rPr>
          <w:rFonts w:ascii="Arial" w:hAnsi="Arial" w:cs="Arial"/>
          <w:sz w:val="24"/>
          <w:szCs w:val="24"/>
        </w:rPr>
        <w:t xml:space="preserve"> </w:t>
      </w:r>
      <w:r w:rsidR="00D90532" w:rsidRPr="004B45D8">
        <w:rPr>
          <w:rFonts w:ascii="Arial" w:hAnsi="Arial" w:cs="Arial"/>
          <w:sz w:val="24"/>
          <w:szCs w:val="24"/>
        </w:rPr>
        <w:t>Sostuvo</w:t>
      </w:r>
      <w:r w:rsidR="0018344A" w:rsidRPr="004B45D8">
        <w:rPr>
          <w:rFonts w:ascii="Arial" w:hAnsi="Arial" w:cs="Arial"/>
          <w:sz w:val="24"/>
          <w:szCs w:val="24"/>
        </w:rPr>
        <w:t xml:space="preserve"> CAPRECOM que ese acto administrativo se expidió con</w:t>
      </w:r>
      <w:r w:rsidR="00B75CB1" w:rsidRPr="004B45D8">
        <w:rPr>
          <w:rFonts w:ascii="Arial" w:hAnsi="Arial" w:cs="Arial"/>
          <w:sz w:val="24"/>
          <w:szCs w:val="24"/>
        </w:rPr>
        <w:t xml:space="preserve"> </w:t>
      </w:r>
      <w:r w:rsidR="009A5099" w:rsidRPr="004B45D8">
        <w:rPr>
          <w:rFonts w:ascii="Arial" w:hAnsi="Arial" w:cs="Arial"/>
          <w:spacing w:val="4"/>
          <w:sz w:val="24"/>
          <w:szCs w:val="24"/>
          <w:lang w:val="es-CO"/>
        </w:rPr>
        <w:t>falsa motivación</w:t>
      </w:r>
      <w:r w:rsidR="008C4BB2" w:rsidRPr="004B45D8">
        <w:rPr>
          <w:rFonts w:ascii="Arial" w:hAnsi="Arial" w:cs="Arial"/>
          <w:spacing w:val="4"/>
          <w:sz w:val="24"/>
          <w:szCs w:val="24"/>
          <w:lang w:val="es-CO"/>
        </w:rPr>
        <w:t>,</w:t>
      </w:r>
      <w:r w:rsidR="009A5099" w:rsidRPr="004B45D8">
        <w:rPr>
          <w:rFonts w:ascii="Arial" w:hAnsi="Arial" w:cs="Arial"/>
          <w:spacing w:val="4"/>
          <w:sz w:val="24"/>
          <w:szCs w:val="24"/>
          <w:lang w:val="es-CO"/>
        </w:rPr>
        <w:t xml:space="preserve"> </w:t>
      </w:r>
      <w:r w:rsidR="009A5099" w:rsidRPr="004B45D8">
        <w:rPr>
          <w:rFonts w:ascii="Arial" w:hAnsi="Arial" w:cs="Arial"/>
          <w:sz w:val="24"/>
          <w:szCs w:val="24"/>
        </w:rPr>
        <w:t>dado que</w:t>
      </w:r>
      <w:r w:rsidR="002A5A74" w:rsidRPr="004B45D8">
        <w:rPr>
          <w:rFonts w:ascii="Arial" w:hAnsi="Arial" w:cs="Arial"/>
          <w:sz w:val="24"/>
          <w:szCs w:val="24"/>
        </w:rPr>
        <w:t xml:space="preserve"> no se anexaron soportes, quejas o informes relacionados con supuestos incumplimientos </w:t>
      </w:r>
      <w:r w:rsidR="00A12FC7" w:rsidRPr="004B45D8">
        <w:rPr>
          <w:rFonts w:ascii="Arial" w:hAnsi="Arial" w:cs="Arial"/>
          <w:sz w:val="24"/>
          <w:szCs w:val="24"/>
        </w:rPr>
        <w:t xml:space="preserve">en el suministro de </w:t>
      </w:r>
      <w:r w:rsidR="00900386" w:rsidRPr="004B45D8">
        <w:rPr>
          <w:rFonts w:ascii="Arial" w:hAnsi="Arial" w:cs="Arial"/>
          <w:sz w:val="24"/>
          <w:szCs w:val="24"/>
        </w:rPr>
        <w:t>medicam</w:t>
      </w:r>
      <w:r w:rsidR="00FB7C22" w:rsidRPr="004B45D8">
        <w:rPr>
          <w:rFonts w:ascii="Arial" w:hAnsi="Arial" w:cs="Arial"/>
          <w:sz w:val="24"/>
          <w:szCs w:val="24"/>
        </w:rPr>
        <w:t>entos</w:t>
      </w:r>
      <w:r w:rsidR="00FC12D6" w:rsidRPr="004B45D8">
        <w:rPr>
          <w:rFonts w:ascii="Arial" w:hAnsi="Arial" w:cs="Arial"/>
          <w:sz w:val="24"/>
          <w:szCs w:val="24"/>
        </w:rPr>
        <w:t>.</w:t>
      </w:r>
    </w:p>
    <w:p w:rsidR="00FC12D6" w:rsidRPr="004B45D8" w:rsidRDefault="00FC12D6" w:rsidP="004A095D">
      <w:pPr>
        <w:spacing w:line="360" w:lineRule="auto"/>
        <w:jc w:val="both"/>
        <w:rPr>
          <w:rFonts w:ascii="Arial" w:hAnsi="Arial" w:cs="Arial"/>
          <w:sz w:val="24"/>
          <w:szCs w:val="24"/>
        </w:rPr>
      </w:pPr>
    </w:p>
    <w:p w:rsidR="00A54C6C" w:rsidRPr="004B45D8" w:rsidRDefault="004A1DA9" w:rsidP="004A095D">
      <w:pPr>
        <w:spacing w:line="360" w:lineRule="auto"/>
        <w:jc w:val="both"/>
        <w:rPr>
          <w:rFonts w:ascii="Arial" w:hAnsi="Arial" w:cs="Arial"/>
          <w:sz w:val="24"/>
          <w:szCs w:val="24"/>
        </w:rPr>
      </w:pPr>
      <w:r w:rsidRPr="004B45D8">
        <w:rPr>
          <w:rFonts w:ascii="Arial" w:hAnsi="Arial" w:cs="Arial"/>
          <w:b/>
          <w:sz w:val="24"/>
          <w:szCs w:val="24"/>
        </w:rPr>
        <w:t>2.9.</w:t>
      </w:r>
      <w:r w:rsidRPr="004B45D8">
        <w:rPr>
          <w:rFonts w:ascii="Arial" w:hAnsi="Arial" w:cs="Arial"/>
          <w:sz w:val="24"/>
          <w:szCs w:val="24"/>
        </w:rPr>
        <w:t xml:space="preserve"> </w:t>
      </w:r>
      <w:r w:rsidR="00FC12D6" w:rsidRPr="004B45D8">
        <w:rPr>
          <w:rFonts w:ascii="Arial" w:hAnsi="Arial" w:cs="Arial"/>
          <w:sz w:val="24"/>
          <w:szCs w:val="24"/>
        </w:rPr>
        <w:t>Refiri</w:t>
      </w:r>
      <w:r w:rsidR="006712C2" w:rsidRPr="004B45D8">
        <w:rPr>
          <w:rFonts w:ascii="Arial" w:hAnsi="Arial" w:cs="Arial"/>
          <w:sz w:val="24"/>
          <w:szCs w:val="24"/>
        </w:rPr>
        <w:t>ó</w:t>
      </w:r>
      <w:r w:rsidR="00FC12D6" w:rsidRPr="004B45D8">
        <w:rPr>
          <w:rFonts w:ascii="Arial" w:hAnsi="Arial" w:cs="Arial"/>
          <w:sz w:val="24"/>
          <w:szCs w:val="24"/>
        </w:rPr>
        <w:t xml:space="preserve"> </w:t>
      </w:r>
      <w:r w:rsidR="00FB7C22" w:rsidRPr="004B45D8">
        <w:rPr>
          <w:rFonts w:ascii="Arial" w:hAnsi="Arial" w:cs="Arial"/>
          <w:sz w:val="24"/>
          <w:szCs w:val="24"/>
        </w:rPr>
        <w:t xml:space="preserve">que </w:t>
      </w:r>
      <w:r w:rsidR="004F77D5" w:rsidRPr="004B45D8">
        <w:rPr>
          <w:rFonts w:ascii="Arial" w:hAnsi="Arial" w:cs="Arial"/>
          <w:sz w:val="24"/>
          <w:szCs w:val="24"/>
        </w:rPr>
        <w:t>al momento de renovar los contratos</w:t>
      </w:r>
      <w:r w:rsidR="00782C29" w:rsidRPr="004B45D8">
        <w:rPr>
          <w:rFonts w:ascii="Arial" w:hAnsi="Arial" w:cs="Arial"/>
          <w:sz w:val="24"/>
          <w:szCs w:val="24"/>
        </w:rPr>
        <w:t>,</w:t>
      </w:r>
      <w:r w:rsidR="007876BC" w:rsidRPr="004B45D8">
        <w:rPr>
          <w:rFonts w:ascii="Arial" w:hAnsi="Arial" w:cs="Arial"/>
          <w:sz w:val="24"/>
          <w:szCs w:val="24"/>
        </w:rPr>
        <w:t xml:space="preserve"> </w:t>
      </w:r>
      <w:r w:rsidR="00FB7C22" w:rsidRPr="004B45D8">
        <w:rPr>
          <w:rFonts w:ascii="Arial" w:hAnsi="Arial" w:cs="Arial"/>
          <w:sz w:val="24"/>
          <w:szCs w:val="24"/>
        </w:rPr>
        <w:t>la Resolución 0326 del 13 de marzo de 2003</w:t>
      </w:r>
      <w:r w:rsidR="004436E3" w:rsidRPr="004B45D8">
        <w:rPr>
          <w:rFonts w:ascii="Arial" w:hAnsi="Arial" w:cs="Arial"/>
          <w:sz w:val="24"/>
          <w:szCs w:val="24"/>
        </w:rPr>
        <w:t>,</w:t>
      </w:r>
      <w:r w:rsidR="00FB7C22" w:rsidRPr="004B45D8">
        <w:rPr>
          <w:rFonts w:ascii="Arial" w:hAnsi="Arial" w:cs="Arial"/>
          <w:sz w:val="24"/>
          <w:szCs w:val="24"/>
        </w:rPr>
        <w:t xml:space="preserve"> expedida por la Superintendencia de Salud, mediante la cual se revocó la autorización a CAPRECOM para administrar los recursos del régimen subsidiado, aún no se encontra</w:t>
      </w:r>
      <w:r w:rsidR="00697211" w:rsidRPr="004B45D8">
        <w:rPr>
          <w:rFonts w:ascii="Arial" w:hAnsi="Arial" w:cs="Arial"/>
          <w:sz w:val="24"/>
          <w:szCs w:val="24"/>
        </w:rPr>
        <w:t>ba</w:t>
      </w:r>
      <w:r w:rsidR="00FB7C22" w:rsidRPr="004B45D8">
        <w:rPr>
          <w:rFonts w:ascii="Arial" w:hAnsi="Arial" w:cs="Arial"/>
          <w:sz w:val="24"/>
          <w:szCs w:val="24"/>
        </w:rPr>
        <w:t xml:space="preserve"> en firme, toda</w:t>
      </w:r>
      <w:r w:rsidR="0046333F" w:rsidRPr="004B45D8">
        <w:rPr>
          <w:rFonts w:ascii="Arial" w:hAnsi="Arial" w:cs="Arial"/>
          <w:sz w:val="24"/>
          <w:szCs w:val="24"/>
        </w:rPr>
        <w:t xml:space="preserve"> </w:t>
      </w:r>
      <w:r w:rsidR="00FB7C22" w:rsidRPr="004B45D8">
        <w:rPr>
          <w:rFonts w:ascii="Arial" w:hAnsi="Arial" w:cs="Arial"/>
          <w:sz w:val="24"/>
          <w:szCs w:val="24"/>
        </w:rPr>
        <w:t xml:space="preserve">vez que se </w:t>
      </w:r>
      <w:r w:rsidR="0022439F" w:rsidRPr="004B45D8">
        <w:rPr>
          <w:rFonts w:ascii="Arial" w:hAnsi="Arial" w:cs="Arial"/>
          <w:sz w:val="24"/>
          <w:szCs w:val="24"/>
        </w:rPr>
        <w:t>interpusieron</w:t>
      </w:r>
      <w:r w:rsidR="00FB7C22" w:rsidRPr="004B45D8">
        <w:rPr>
          <w:rFonts w:ascii="Arial" w:hAnsi="Arial" w:cs="Arial"/>
          <w:sz w:val="24"/>
          <w:szCs w:val="24"/>
        </w:rPr>
        <w:t xml:space="preserve"> recursos que fueron resueltos en su favor.</w:t>
      </w:r>
    </w:p>
    <w:p w:rsidR="00A54C6C" w:rsidRPr="004B45D8" w:rsidRDefault="00A54C6C" w:rsidP="004A095D">
      <w:pPr>
        <w:spacing w:line="360" w:lineRule="auto"/>
        <w:jc w:val="both"/>
        <w:rPr>
          <w:rFonts w:ascii="Arial" w:hAnsi="Arial" w:cs="Arial"/>
          <w:i/>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2.</w:t>
      </w:r>
      <w:r w:rsidR="008302E5" w:rsidRPr="004B45D8">
        <w:rPr>
          <w:rFonts w:ascii="Arial" w:hAnsi="Arial" w:cs="Arial"/>
          <w:b/>
          <w:sz w:val="24"/>
          <w:szCs w:val="24"/>
        </w:rPr>
        <w:t>10</w:t>
      </w:r>
      <w:r w:rsidRPr="004B45D8">
        <w:rPr>
          <w:rFonts w:ascii="Arial" w:hAnsi="Arial" w:cs="Arial"/>
          <w:b/>
          <w:sz w:val="24"/>
          <w:szCs w:val="24"/>
        </w:rPr>
        <w:t>.</w:t>
      </w:r>
      <w:r w:rsidRPr="004B45D8">
        <w:rPr>
          <w:rFonts w:ascii="Arial" w:hAnsi="Arial" w:cs="Arial"/>
          <w:sz w:val="24"/>
          <w:szCs w:val="24"/>
        </w:rPr>
        <w:t xml:space="preserve"> De acuerdo con lo que aseveró la demandante, el municipio de </w:t>
      </w:r>
      <w:r w:rsidR="007B3175" w:rsidRPr="004B45D8">
        <w:rPr>
          <w:rFonts w:ascii="Arial" w:hAnsi="Arial" w:cs="Arial"/>
          <w:sz w:val="24"/>
          <w:szCs w:val="24"/>
        </w:rPr>
        <w:t>Samaniego</w:t>
      </w:r>
      <w:r w:rsidRPr="004B45D8">
        <w:rPr>
          <w:rFonts w:ascii="Arial" w:hAnsi="Arial" w:cs="Arial"/>
          <w:sz w:val="24"/>
          <w:szCs w:val="24"/>
        </w:rPr>
        <w:t xml:space="preserve"> estaba obligado a renovarle los contratos celebrados para la admi</w:t>
      </w:r>
      <w:r w:rsidR="008D20A0" w:rsidRPr="004B45D8">
        <w:rPr>
          <w:rFonts w:ascii="Arial" w:hAnsi="Arial" w:cs="Arial"/>
          <w:sz w:val="24"/>
          <w:szCs w:val="24"/>
        </w:rPr>
        <w:t>nistración de los recursos del régimen s</w:t>
      </w:r>
      <w:r w:rsidR="00EE2442" w:rsidRPr="004B45D8">
        <w:rPr>
          <w:rFonts w:ascii="Arial" w:hAnsi="Arial" w:cs="Arial"/>
          <w:sz w:val="24"/>
          <w:szCs w:val="24"/>
        </w:rPr>
        <w:t>ubsidiado de s</w:t>
      </w:r>
      <w:r w:rsidR="00164B1E" w:rsidRPr="004B45D8">
        <w:rPr>
          <w:rFonts w:ascii="Arial" w:hAnsi="Arial" w:cs="Arial"/>
          <w:sz w:val="24"/>
          <w:szCs w:val="24"/>
        </w:rPr>
        <w:t>alud, en</w:t>
      </w:r>
      <w:r w:rsidRPr="004B45D8">
        <w:rPr>
          <w:rFonts w:ascii="Arial" w:hAnsi="Arial" w:cs="Arial"/>
          <w:sz w:val="24"/>
          <w:szCs w:val="24"/>
        </w:rPr>
        <w:t xml:space="preserve"> virtud de lo dispuesto en el Acuerdo 77 de 1997, toda vez que los beneficiarios no habían manifest</w:t>
      </w:r>
      <w:r w:rsidR="00674CC4" w:rsidRPr="004B45D8">
        <w:rPr>
          <w:rFonts w:ascii="Arial" w:hAnsi="Arial" w:cs="Arial"/>
          <w:sz w:val="24"/>
          <w:szCs w:val="24"/>
        </w:rPr>
        <w:t>ado su intención de trasladarse</w:t>
      </w:r>
      <w:r w:rsidR="00736190" w:rsidRPr="004B45D8">
        <w:rPr>
          <w:rFonts w:ascii="Arial" w:hAnsi="Arial" w:cs="Arial"/>
          <w:sz w:val="24"/>
          <w:szCs w:val="24"/>
        </w:rPr>
        <w:t xml:space="preserve"> a otra administradora.</w:t>
      </w:r>
    </w:p>
    <w:p w:rsidR="00674CC4" w:rsidRPr="004B45D8" w:rsidRDefault="00674CC4" w:rsidP="004A095D">
      <w:pPr>
        <w:spacing w:line="360" w:lineRule="auto"/>
        <w:jc w:val="both"/>
        <w:rPr>
          <w:rFonts w:ascii="Arial" w:hAnsi="Arial" w:cs="Arial"/>
          <w:sz w:val="24"/>
          <w:szCs w:val="24"/>
        </w:rPr>
      </w:pPr>
    </w:p>
    <w:p w:rsidR="000865DE" w:rsidRPr="004B45D8" w:rsidRDefault="002E43E6" w:rsidP="004A095D">
      <w:pPr>
        <w:spacing w:line="360" w:lineRule="auto"/>
        <w:jc w:val="both"/>
        <w:rPr>
          <w:rFonts w:ascii="Arial" w:hAnsi="Arial" w:cs="Arial"/>
          <w:sz w:val="24"/>
          <w:szCs w:val="24"/>
        </w:rPr>
      </w:pPr>
      <w:r w:rsidRPr="004B45D8">
        <w:rPr>
          <w:rFonts w:ascii="Arial" w:hAnsi="Arial" w:cs="Arial"/>
          <w:b/>
          <w:sz w:val="24"/>
          <w:szCs w:val="24"/>
        </w:rPr>
        <w:t>2.11</w:t>
      </w:r>
      <w:r w:rsidR="008A2D67" w:rsidRPr="004B45D8">
        <w:rPr>
          <w:rFonts w:ascii="Arial" w:hAnsi="Arial" w:cs="Arial"/>
          <w:b/>
          <w:sz w:val="24"/>
          <w:szCs w:val="24"/>
        </w:rPr>
        <w:t>.</w:t>
      </w:r>
      <w:r w:rsidR="008A2D67" w:rsidRPr="004B45D8">
        <w:rPr>
          <w:rFonts w:ascii="Arial" w:hAnsi="Arial" w:cs="Arial"/>
          <w:sz w:val="24"/>
          <w:szCs w:val="24"/>
        </w:rPr>
        <w:t xml:space="preserve"> </w:t>
      </w:r>
      <w:r w:rsidR="000865DE" w:rsidRPr="004B45D8">
        <w:rPr>
          <w:rFonts w:ascii="Arial" w:hAnsi="Arial" w:cs="Arial"/>
          <w:sz w:val="24"/>
          <w:szCs w:val="24"/>
        </w:rPr>
        <w:t>Finalmente, se expresó en la demanda que los contratos J001 y O581 se prorrogaron automáticamente a partir del 1° de abril de 2003</w:t>
      </w:r>
      <w:r w:rsidR="00A245F2" w:rsidRPr="004B45D8">
        <w:rPr>
          <w:rFonts w:ascii="Arial" w:hAnsi="Arial" w:cs="Arial"/>
          <w:sz w:val="24"/>
          <w:szCs w:val="24"/>
        </w:rPr>
        <w:t>,</w:t>
      </w:r>
      <w:r w:rsidR="000865DE" w:rsidRPr="004B45D8">
        <w:rPr>
          <w:rFonts w:ascii="Arial" w:hAnsi="Arial" w:cs="Arial"/>
          <w:sz w:val="24"/>
          <w:szCs w:val="24"/>
        </w:rPr>
        <w:t xml:space="preserve"> </w:t>
      </w:r>
      <w:r w:rsidR="000D0CBB" w:rsidRPr="004B45D8">
        <w:rPr>
          <w:rFonts w:ascii="Arial" w:hAnsi="Arial" w:cs="Arial"/>
          <w:sz w:val="24"/>
          <w:szCs w:val="24"/>
        </w:rPr>
        <w:t xml:space="preserve">en la medida </w:t>
      </w:r>
      <w:r w:rsidR="00AE32D9" w:rsidRPr="004B45D8">
        <w:rPr>
          <w:rFonts w:ascii="Arial" w:hAnsi="Arial" w:cs="Arial"/>
          <w:sz w:val="24"/>
          <w:szCs w:val="24"/>
        </w:rPr>
        <w:t xml:space="preserve">en </w:t>
      </w:r>
      <w:r w:rsidR="000D0CBB" w:rsidRPr="004B45D8">
        <w:rPr>
          <w:rFonts w:ascii="Arial" w:hAnsi="Arial" w:cs="Arial"/>
          <w:sz w:val="24"/>
          <w:szCs w:val="24"/>
        </w:rPr>
        <w:t>que</w:t>
      </w:r>
      <w:r w:rsidR="000865DE" w:rsidRPr="004B45D8">
        <w:rPr>
          <w:rFonts w:ascii="Arial" w:hAnsi="Arial" w:cs="Arial"/>
          <w:sz w:val="24"/>
          <w:szCs w:val="24"/>
        </w:rPr>
        <w:t xml:space="preserve"> </w:t>
      </w:r>
      <w:r w:rsidR="000865DE" w:rsidRPr="004B45D8">
        <w:rPr>
          <w:rFonts w:ascii="Arial" w:hAnsi="Arial" w:cs="Arial"/>
          <w:sz w:val="24"/>
          <w:szCs w:val="24"/>
        </w:rPr>
        <w:lastRenderedPageBreak/>
        <w:t>su fecha de terminación estaba prevista para el 31 de marzo</w:t>
      </w:r>
      <w:r w:rsidR="00F21DAC" w:rsidRPr="004B45D8">
        <w:rPr>
          <w:rFonts w:ascii="Arial" w:hAnsi="Arial" w:cs="Arial"/>
          <w:sz w:val="24"/>
          <w:szCs w:val="24"/>
        </w:rPr>
        <w:t xml:space="preserve"> de ese mismo año</w:t>
      </w:r>
      <w:r w:rsidR="000865DE" w:rsidRPr="004B45D8">
        <w:rPr>
          <w:rFonts w:ascii="Arial" w:hAnsi="Arial" w:cs="Arial"/>
          <w:sz w:val="24"/>
          <w:szCs w:val="24"/>
        </w:rPr>
        <w:t>, pero solo hasta el 1° de abril se radicó en CAPRECOM la comunicación de la decisión ahora acusada, es decir, con posterioridad a la fecha en que se hizo efectiva su renovación</w:t>
      </w:r>
      <w:r w:rsidR="000865DE" w:rsidRPr="004B45D8">
        <w:rPr>
          <w:rStyle w:val="Refdenotaalpie"/>
          <w:rFonts w:ascii="Arial" w:hAnsi="Arial" w:cs="Arial"/>
          <w:sz w:val="24"/>
          <w:szCs w:val="24"/>
        </w:rPr>
        <w:footnoteReference w:id="4"/>
      </w:r>
      <w:r w:rsidR="000865DE" w:rsidRPr="004B45D8">
        <w:rPr>
          <w:rFonts w:ascii="Arial" w:hAnsi="Arial" w:cs="Arial"/>
          <w:sz w:val="24"/>
          <w:szCs w:val="24"/>
        </w:rPr>
        <w:t>.</w:t>
      </w:r>
    </w:p>
    <w:p w:rsidR="008E3C04" w:rsidRPr="004B45D8" w:rsidRDefault="008E3C04" w:rsidP="004A095D">
      <w:pPr>
        <w:spacing w:line="360" w:lineRule="auto"/>
        <w:jc w:val="both"/>
        <w:rPr>
          <w:rFonts w:ascii="Arial" w:hAnsi="Arial" w:cs="Arial"/>
          <w:sz w:val="24"/>
          <w:szCs w:val="24"/>
        </w:rPr>
      </w:pPr>
    </w:p>
    <w:p w:rsidR="006911E9" w:rsidRPr="004B45D8" w:rsidRDefault="006911E9" w:rsidP="004A095D">
      <w:pPr>
        <w:spacing w:line="360" w:lineRule="auto"/>
        <w:jc w:val="both"/>
        <w:rPr>
          <w:rFonts w:ascii="Arial" w:hAnsi="Arial" w:cs="Arial"/>
          <w:sz w:val="24"/>
          <w:szCs w:val="24"/>
        </w:rPr>
      </w:pPr>
    </w:p>
    <w:p w:rsidR="006911E9" w:rsidRPr="004B45D8" w:rsidRDefault="006911E9" w:rsidP="004A095D">
      <w:pPr>
        <w:spacing w:line="360" w:lineRule="auto"/>
        <w:jc w:val="both"/>
        <w:rPr>
          <w:rFonts w:ascii="Arial" w:hAnsi="Arial" w:cs="Arial"/>
          <w:sz w:val="24"/>
          <w:szCs w:val="24"/>
        </w:rPr>
      </w:pPr>
    </w:p>
    <w:p w:rsidR="006911E9" w:rsidRPr="004B45D8" w:rsidRDefault="006911E9" w:rsidP="004A095D">
      <w:pPr>
        <w:spacing w:line="360" w:lineRule="auto"/>
        <w:jc w:val="both"/>
        <w:rPr>
          <w:rFonts w:ascii="Arial" w:hAnsi="Arial" w:cs="Arial"/>
          <w:sz w:val="24"/>
          <w:szCs w:val="24"/>
        </w:rPr>
      </w:pPr>
    </w:p>
    <w:p w:rsidR="00046387" w:rsidRPr="004B45D8" w:rsidRDefault="00046387" w:rsidP="004A095D">
      <w:pPr>
        <w:jc w:val="both"/>
        <w:rPr>
          <w:rFonts w:ascii="Arial" w:hAnsi="Arial" w:cs="Arial"/>
          <w:sz w:val="24"/>
          <w:szCs w:val="24"/>
        </w:rPr>
      </w:pPr>
      <w:r w:rsidRPr="004B45D8">
        <w:rPr>
          <w:rFonts w:ascii="Arial" w:hAnsi="Arial" w:cs="Arial"/>
          <w:b/>
          <w:sz w:val="24"/>
          <w:szCs w:val="24"/>
        </w:rPr>
        <w:t>3. Normas violadas y concepto de la violación</w:t>
      </w:r>
    </w:p>
    <w:p w:rsidR="00046387" w:rsidRPr="004B45D8" w:rsidRDefault="00046387" w:rsidP="004A095D">
      <w:pPr>
        <w:jc w:val="both"/>
        <w:rPr>
          <w:rFonts w:ascii="Arial" w:hAnsi="Arial" w:cs="Arial"/>
          <w:sz w:val="24"/>
          <w:szCs w:val="24"/>
        </w:rPr>
      </w:pPr>
    </w:p>
    <w:p w:rsidR="00F106C0" w:rsidRPr="004B45D8" w:rsidRDefault="001559EA" w:rsidP="004A095D">
      <w:pPr>
        <w:spacing w:line="360" w:lineRule="auto"/>
        <w:jc w:val="both"/>
        <w:rPr>
          <w:rFonts w:ascii="Arial" w:hAnsi="Arial" w:cs="Arial"/>
          <w:b/>
          <w:bCs/>
          <w:sz w:val="24"/>
          <w:szCs w:val="24"/>
        </w:rPr>
      </w:pPr>
      <w:r w:rsidRPr="004B45D8">
        <w:rPr>
          <w:rFonts w:ascii="Arial" w:hAnsi="Arial" w:cs="Arial"/>
          <w:sz w:val="24"/>
          <w:szCs w:val="24"/>
        </w:rPr>
        <w:t>La parte actora sostuvo que el acto acusado transgredió lo dispuesto en los artículos 1, 2, 6, 13, 23, 25, 29, 48, 49, 83, 84, 90, 113, 123, 209, 287, 311, 333, 334 y 365 de la Constitución Política; los artículos 1602, 1603, 1608 y 1609 del Código Civil; los artículos 3, 4, 153, 156, 171, 172 y 216 de la Ley 100 de 1993; los artículos 13, 14 y 15 del Decreto 2357 de 1995; los artículos 12, 13, 14, 16, 29, 30 y 37 del Acuerdo 77 de 1997; los artículos 31 y 36 del Dec</w:t>
      </w:r>
      <w:r w:rsidR="0023488B" w:rsidRPr="004B45D8">
        <w:rPr>
          <w:rFonts w:ascii="Arial" w:hAnsi="Arial" w:cs="Arial"/>
          <w:sz w:val="24"/>
          <w:szCs w:val="24"/>
        </w:rPr>
        <w:t xml:space="preserve">reto </w:t>
      </w:r>
      <w:r w:rsidRPr="004B45D8">
        <w:rPr>
          <w:rFonts w:ascii="Arial" w:hAnsi="Arial" w:cs="Arial"/>
          <w:sz w:val="24"/>
          <w:szCs w:val="24"/>
        </w:rPr>
        <w:t>50 de 2003; el artículo primero del Acuerdo 223 de 2002; el artículo primero del Acuerdo 225 de 2002; los Decretos 574 y 163 de 2003; los Acuerdos 244 y 258 del 2003; el Acuerdo 284 de 2005 y las Circulares 11 y 26 de 2003</w:t>
      </w:r>
      <w:r w:rsidR="00970F01" w:rsidRPr="004B45D8">
        <w:rPr>
          <w:rFonts w:ascii="Arial" w:hAnsi="Arial" w:cs="Arial"/>
          <w:sz w:val="24"/>
          <w:szCs w:val="24"/>
        </w:rPr>
        <w:t>,</w:t>
      </w:r>
      <w:r w:rsidRPr="004B45D8">
        <w:rPr>
          <w:rFonts w:ascii="Arial" w:hAnsi="Arial" w:cs="Arial"/>
          <w:sz w:val="24"/>
          <w:szCs w:val="24"/>
        </w:rPr>
        <w:t xml:space="preserve"> expedidas por el Ministerio de la Protección Social.</w:t>
      </w:r>
    </w:p>
    <w:p w:rsidR="001559EA" w:rsidRPr="004B45D8" w:rsidRDefault="001559EA" w:rsidP="004A095D">
      <w:pPr>
        <w:spacing w:line="360" w:lineRule="auto"/>
        <w:jc w:val="both"/>
        <w:rPr>
          <w:rFonts w:ascii="Arial" w:hAnsi="Arial" w:cs="Arial"/>
          <w:bCs/>
          <w:sz w:val="24"/>
          <w:szCs w:val="24"/>
        </w:rPr>
      </w:pPr>
    </w:p>
    <w:p w:rsidR="000425DE" w:rsidRPr="004B45D8" w:rsidRDefault="00E55BD5" w:rsidP="004A095D">
      <w:pPr>
        <w:pStyle w:val="Textoindependiente"/>
        <w:spacing w:after="0"/>
        <w:rPr>
          <w:rFonts w:ascii="Arial" w:hAnsi="Arial" w:cs="Arial"/>
          <w:bCs/>
          <w:sz w:val="24"/>
          <w:szCs w:val="24"/>
        </w:rPr>
      </w:pPr>
      <w:r w:rsidRPr="004B45D8">
        <w:rPr>
          <w:rFonts w:ascii="Arial" w:hAnsi="Arial" w:cs="Arial"/>
          <w:bCs/>
          <w:sz w:val="24"/>
          <w:szCs w:val="24"/>
        </w:rPr>
        <w:t xml:space="preserve">Concretó los cargos de </w:t>
      </w:r>
      <w:r w:rsidR="000425DE" w:rsidRPr="004B45D8">
        <w:rPr>
          <w:rFonts w:ascii="Arial" w:hAnsi="Arial" w:cs="Arial"/>
          <w:bCs/>
          <w:sz w:val="24"/>
          <w:szCs w:val="24"/>
        </w:rPr>
        <w:t xml:space="preserve">nulidad de </w:t>
      </w:r>
      <w:r w:rsidRPr="004B45D8">
        <w:rPr>
          <w:rFonts w:ascii="Arial" w:hAnsi="Arial" w:cs="Arial"/>
          <w:bCs/>
          <w:sz w:val="24"/>
          <w:szCs w:val="24"/>
        </w:rPr>
        <w:t xml:space="preserve">la siguiente manera: </w:t>
      </w:r>
    </w:p>
    <w:p w:rsidR="000425DE" w:rsidRPr="004B45D8" w:rsidRDefault="000425DE" w:rsidP="004A095D">
      <w:pPr>
        <w:pStyle w:val="Textoindependiente"/>
        <w:spacing w:after="0"/>
        <w:rPr>
          <w:rFonts w:ascii="Arial" w:hAnsi="Arial" w:cs="Arial"/>
          <w:bCs/>
          <w:sz w:val="24"/>
          <w:szCs w:val="24"/>
        </w:rPr>
      </w:pPr>
    </w:p>
    <w:p w:rsidR="00E55BD5" w:rsidRPr="004B45D8" w:rsidRDefault="00E55BD5" w:rsidP="004A095D">
      <w:pPr>
        <w:pStyle w:val="Textoindependiente"/>
        <w:spacing w:after="0" w:line="360" w:lineRule="auto"/>
        <w:jc w:val="both"/>
        <w:rPr>
          <w:rFonts w:ascii="Arial" w:hAnsi="Arial" w:cs="Arial"/>
          <w:sz w:val="24"/>
          <w:szCs w:val="24"/>
        </w:rPr>
      </w:pPr>
      <w:r w:rsidRPr="004B45D8">
        <w:rPr>
          <w:rFonts w:ascii="Arial" w:hAnsi="Arial" w:cs="Arial"/>
          <w:i/>
          <w:sz w:val="24"/>
          <w:szCs w:val="24"/>
        </w:rPr>
        <w:t xml:space="preserve">- </w:t>
      </w:r>
      <w:r w:rsidRPr="004B45D8">
        <w:rPr>
          <w:rFonts w:ascii="Arial" w:hAnsi="Arial" w:cs="Arial"/>
          <w:sz w:val="24"/>
          <w:szCs w:val="24"/>
        </w:rPr>
        <w:t>“</w:t>
      </w:r>
      <w:r w:rsidRPr="004B45D8">
        <w:rPr>
          <w:rFonts w:ascii="Arial" w:hAnsi="Arial" w:cs="Arial"/>
          <w:i/>
          <w:sz w:val="24"/>
          <w:szCs w:val="24"/>
        </w:rPr>
        <w:t>Infracción a normas legales</w:t>
      </w:r>
      <w:r w:rsidRPr="004B45D8">
        <w:rPr>
          <w:rFonts w:ascii="Arial" w:hAnsi="Arial" w:cs="Arial"/>
          <w:sz w:val="24"/>
          <w:szCs w:val="24"/>
        </w:rPr>
        <w:t xml:space="preserve">”: </w:t>
      </w:r>
      <w:r w:rsidR="00FE442C" w:rsidRPr="004B45D8">
        <w:rPr>
          <w:rFonts w:ascii="Arial" w:hAnsi="Arial" w:cs="Arial"/>
          <w:sz w:val="24"/>
          <w:szCs w:val="24"/>
        </w:rPr>
        <w:t>l</w:t>
      </w:r>
      <w:r w:rsidRPr="004B45D8">
        <w:rPr>
          <w:rFonts w:ascii="Arial" w:hAnsi="Arial" w:cs="Arial"/>
          <w:sz w:val="24"/>
          <w:szCs w:val="24"/>
        </w:rPr>
        <w:t xml:space="preserve">a actora </w:t>
      </w:r>
      <w:r w:rsidR="008C5141" w:rsidRPr="004B45D8">
        <w:rPr>
          <w:rFonts w:ascii="Arial" w:hAnsi="Arial" w:cs="Arial"/>
          <w:sz w:val="24"/>
          <w:szCs w:val="24"/>
        </w:rPr>
        <w:t xml:space="preserve">manifestó </w:t>
      </w:r>
      <w:r w:rsidRPr="004B45D8">
        <w:rPr>
          <w:rFonts w:ascii="Arial" w:hAnsi="Arial" w:cs="Arial"/>
          <w:sz w:val="24"/>
          <w:szCs w:val="24"/>
        </w:rPr>
        <w:t>que la decisión arbitraria e ilegal adoptada por la entidad territorial demandada desconoció la normativ</w:t>
      </w:r>
      <w:r w:rsidR="00397E29" w:rsidRPr="004B45D8">
        <w:rPr>
          <w:rFonts w:ascii="Arial" w:hAnsi="Arial" w:cs="Arial"/>
          <w:sz w:val="24"/>
          <w:szCs w:val="24"/>
        </w:rPr>
        <w:t>a</w:t>
      </w:r>
      <w:r w:rsidRPr="004B45D8">
        <w:rPr>
          <w:rFonts w:ascii="Arial" w:hAnsi="Arial" w:cs="Arial"/>
          <w:sz w:val="24"/>
          <w:szCs w:val="24"/>
        </w:rPr>
        <w:t xml:space="preserve"> que garantiza la continuidad de los servicios previstos dentro del POS para la población afiliada.</w:t>
      </w:r>
    </w:p>
    <w:p w:rsidR="00E55BD5" w:rsidRPr="004B45D8" w:rsidRDefault="00E55BD5" w:rsidP="004A095D">
      <w:pPr>
        <w:pStyle w:val="Textoindependiente"/>
        <w:spacing w:after="0" w:line="360" w:lineRule="auto"/>
        <w:jc w:val="both"/>
        <w:rPr>
          <w:rFonts w:ascii="Arial" w:hAnsi="Arial" w:cs="Arial"/>
          <w:sz w:val="24"/>
          <w:szCs w:val="24"/>
        </w:rPr>
      </w:pPr>
    </w:p>
    <w:p w:rsidR="00E55BD5" w:rsidRPr="004B45D8" w:rsidRDefault="00E55BD5" w:rsidP="004A095D">
      <w:pPr>
        <w:pStyle w:val="Textoindependiente"/>
        <w:spacing w:after="0" w:line="360" w:lineRule="auto"/>
        <w:jc w:val="both"/>
        <w:rPr>
          <w:rFonts w:ascii="Arial" w:hAnsi="Arial" w:cs="Arial"/>
          <w:sz w:val="24"/>
          <w:szCs w:val="24"/>
        </w:rPr>
      </w:pPr>
      <w:r w:rsidRPr="004B45D8">
        <w:rPr>
          <w:rFonts w:ascii="Arial" w:hAnsi="Arial" w:cs="Arial"/>
          <w:i/>
          <w:sz w:val="24"/>
          <w:szCs w:val="24"/>
        </w:rPr>
        <w:t xml:space="preserve">- </w:t>
      </w:r>
      <w:r w:rsidRPr="004B45D8">
        <w:rPr>
          <w:rFonts w:ascii="Arial" w:hAnsi="Arial" w:cs="Arial"/>
          <w:sz w:val="24"/>
          <w:szCs w:val="24"/>
        </w:rPr>
        <w:t>“</w:t>
      </w:r>
      <w:r w:rsidRPr="004B45D8">
        <w:rPr>
          <w:rFonts w:ascii="Arial" w:hAnsi="Arial" w:cs="Arial"/>
          <w:i/>
          <w:sz w:val="24"/>
          <w:szCs w:val="24"/>
        </w:rPr>
        <w:t>Desconocimiento del derecho de defensa y debido proceso</w:t>
      </w:r>
      <w:r w:rsidRPr="004B45D8">
        <w:rPr>
          <w:rFonts w:ascii="Arial" w:hAnsi="Arial" w:cs="Arial"/>
          <w:sz w:val="24"/>
          <w:szCs w:val="24"/>
        </w:rPr>
        <w:t xml:space="preserve">”: </w:t>
      </w:r>
      <w:r w:rsidR="008649E3" w:rsidRPr="004B45D8">
        <w:rPr>
          <w:rFonts w:ascii="Arial" w:hAnsi="Arial" w:cs="Arial"/>
          <w:sz w:val="24"/>
          <w:szCs w:val="24"/>
        </w:rPr>
        <w:t xml:space="preserve">CAPRECOM </w:t>
      </w:r>
      <w:r w:rsidRPr="004B45D8">
        <w:rPr>
          <w:rFonts w:ascii="Arial" w:hAnsi="Arial" w:cs="Arial"/>
          <w:sz w:val="24"/>
          <w:szCs w:val="24"/>
        </w:rPr>
        <w:t>expresó que la decisión acusada no fue notificada en debida forma y los argumentos expuestos en su recurso de reposición no fueron ten</w:t>
      </w:r>
      <w:r w:rsidR="00515658" w:rsidRPr="004B45D8">
        <w:rPr>
          <w:rFonts w:ascii="Arial" w:hAnsi="Arial" w:cs="Arial"/>
          <w:sz w:val="24"/>
          <w:szCs w:val="24"/>
        </w:rPr>
        <w:t>idos en cuenta por parte de la A</w:t>
      </w:r>
      <w:r w:rsidRPr="004B45D8">
        <w:rPr>
          <w:rFonts w:ascii="Arial" w:hAnsi="Arial" w:cs="Arial"/>
          <w:sz w:val="24"/>
          <w:szCs w:val="24"/>
        </w:rPr>
        <w:t>dministración; asimismo, agregó que se violó el derecho a la libre escogencia y se incurrió en la prohi</w:t>
      </w:r>
      <w:r w:rsidR="00750E4A" w:rsidRPr="004B45D8">
        <w:rPr>
          <w:rFonts w:ascii="Arial" w:hAnsi="Arial" w:cs="Arial"/>
          <w:sz w:val="24"/>
          <w:szCs w:val="24"/>
        </w:rPr>
        <w:t>bición de la afiliación forzosa</w:t>
      </w:r>
      <w:r w:rsidR="00261537" w:rsidRPr="004B45D8">
        <w:rPr>
          <w:rFonts w:ascii="Arial" w:hAnsi="Arial" w:cs="Arial"/>
          <w:sz w:val="24"/>
          <w:szCs w:val="24"/>
        </w:rPr>
        <w:t>,</w:t>
      </w:r>
      <w:r w:rsidRPr="004B45D8">
        <w:rPr>
          <w:rFonts w:ascii="Arial" w:hAnsi="Arial" w:cs="Arial"/>
          <w:sz w:val="24"/>
          <w:szCs w:val="24"/>
        </w:rPr>
        <w:t xml:space="preserve"> </w:t>
      </w:r>
      <w:r w:rsidR="00FA2C82" w:rsidRPr="004B45D8">
        <w:rPr>
          <w:rFonts w:ascii="Arial" w:hAnsi="Arial" w:cs="Arial"/>
          <w:sz w:val="24"/>
          <w:szCs w:val="24"/>
        </w:rPr>
        <w:t>al omitir</w:t>
      </w:r>
      <w:r w:rsidRPr="004B45D8">
        <w:rPr>
          <w:rFonts w:ascii="Arial" w:hAnsi="Arial" w:cs="Arial"/>
          <w:sz w:val="24"/>
          <w:szCs w:val="24"/>
        </w:rPr>
        <w:t xml:space="preserve"> la imparcialidad y objetividad en la selección de la ARS que por ley corresponde a los afiliados y no a las entidades territoriales.</w:t>
      </w:r>
    </w:p>
    <w:p w:rsidR="00E55BD5" w:rsidRPr="004B45D8" w:rsidRDefault="00E55BD5" w:rsidP="004A095D">
      <w:pPr>
        <w:pStyle w:val="Textoindependiente"/>
        <w:spacing w:after="0" w:line="360" w:lineRule="auto"/>
        <w:jc w:val="both"/>
        <w:rPr>
          <w:rFonts w:ascii="Arial" w:hAnsi="Arial" w:cs="Arial"/>
          <w:sz w:val="24"/>
          <w:szCs w:val="24"/>
        </w:rPr>
      </w:pPr>
    </w:p>
    <w:p w:rsidR="00E55BD5" w:rsidRPr="004B45D8" w:rsidRDefault="00E55BD5" w:rsidP="004A095D">
      <w:pPr>
        <w:pStyle w:val="Textoindependiente"/>
        <w:spacing w:after="0" w:line="360" w:lineRule="auto"/>
        <w:jc w:val="both"/>
        <w:rPr>
          <w:rFonts w:ascii="Arial" w:hAnsi="Arial" w:cs="Arial"/>
          <w:sz w:val="24"/>
          <w:szCs w:val="24"/>
        </w:rPr>
      </w:pPr>
      <w:r w:rsidRPr="004B45D8">
        <w:rPr>
          <w:rFonts w:ascii="Arial" w:hAnsi="Arial" w:cs="Arial"/>
          <w:i/>
          <w:sz w:val="24"/>
          <w:szCs w:val="24"/>
        </w:rPr>
        <w:t xml:space="preserve">- </w:t>
      </w:r>
      <w:r w:rsidRPr="004B45D8">
        <w:rPr>
          <w:rFonts w:ascii="Arial" w:hAnsi="Arial" w:cs="Arial"/>
          <w:sz w:val="24"/>
          <w:szCs w:val="24"/>
        </w:rPr>
        <w:t>“</w:t>
      </w:r>
      <w:r w:rsidRPr="004B45D8">
        <w:rPr>
          <w:rFonts w:ascii="Arial" w:hAnsi="Arial" w:cs="Arial"/>
          <w:i/>
          <w:sz w:val="24"/>
          <w:szCs w:val="24"/>
        </w:rPr>
        <w:t>Falsa motivación</w:t>
      </w:r>
      <w:r w:rsidRPr="004B45D8">
        <w:rPr>
          <w:rFonts w:ascii="Arial" w:hAnsi="Arial" w:cs="Arial"/>
          <w:sz w:val="24"/>
          <w:szCs w:val="24"/>
        </w:rPr>
        <w:t xml:space="preserve">”: </w:t>
      </w:r>
      <w:r w:rsidR="0042556C" w:rsidRPr="004B45D8">
        <w:rPr>
          <w:rFonts w:ascii="Arial" w:hAnsi="Arial" w:cs="Arial"/>
          <w:sz w:val="24"/>
          <w:szCs w:val="24"/>
        </w:rPr>
        <w:t>CAPRECOM</w:t>
      </w:r>
      <w:r w:rsidRPr="004B45D8">
        <w:rPr>
          <w:rFonts w:ascii="Arial" w:hAnsi="Arial" w:cs="Arial"/>
          <w:sz w:val="24"/>
          <w:szCs w:val="24"/>
        </w:rPr>
        <w:t xml:space="preserve"> </w:t>
      </w:r>
      <w:r w:rsidR="00620AD6" w:rsidRPr="004B45D8">
        <w:rPr>
          <w:rFonts w:ascii="Arial" w:hAnsi="Arial" w:cs="Arial"/>
          <w:sz w:val="24"/>
          <w:szCs w:val="24"/>
        </w:rPr>
        <w:t xml:space="preserve">estimó </w:t>
      </w:r>
      <w:r w:rsidRPr="004B45D8">
        <w:rPr>
          <w:rFonts w:ascii="Arial" w:hAnsi="Arial" w:cs="Arial"/>
          <w:sz w:val="24"/>
          <w:szCs w:val="24"/>
        </w:rPr>
        <w:t>que las motivaciones de la decisión adoptada por el Alcalde Municipal de Samaniego son precarias, personales, carentes de argumentación jurídica, de presupuestos legales y de apoyo en pruebas siquiera sumarias.</w:t>
      </w:r>
    </w:p>
    <w:p w:rsidR="00E55BD5" w:rsidRPr="004B45D8" w:rsidRDefault="00E55BD5" w:rsidP="004A095D">
      <w:pPr>
        <w:pStyle w:val="Textoindependiente"/>
        <w:spacing w:after="0" w:line="360" w:lineRule="auto"/>
        <w:jc w:val="both"/>
        <w:rPr>
          <w:rFonts w:ascii="Arial" w:hAnsi="Arial" w:cs="Arial"/>
          <w:sz w:val="24"/>
          <w:szCs w:val="24"/>
        </w:rPr>
      </w:pPr>
    </w:p>
    <w:p w:rsidR="00E55BD5" w:rsidRPr="004B45D8" w:rsidRDefault="00E55BD5" w:rsidP="004A095D">
      <w:pPr>
        <w:pStyle w:val="Textoindependiente"/>
        <w:spacing w:after="0" w:line="360" w:lineRule="auto"/>
        <w:jc w:val="both"/>
        <w:rPr>
          <w:rFonts w:ascii="Arial" w:hAnsi="Arial" w:cs="Arial"/>
          <w:sz w:val="24"/>
          <w:szCs w:val="24"/>
        </w:rPr>
      </w:pPr>
      <w:r w:rsidRPr="004B45D8">
        <w:rPr>
          <w:rFonts w:ascii="Arial" w:hAnsi="Arial" w:cs="Arial"/>
          <w:i/>
          <w:sz w:val="24"/>
          <w:szCs w:val="24"/>
        </w:rPr>
        <w:t>-</w:t>
      </w:r>
      <w:r w:rsidRPr="004B45D8">
        <w:rPr>
          <w:rFonts w:ascii="Arial" w:hAnsi="Arial" w:cs="Arial"/>
          <w:sz w:val="24"/>
          <w:szCs w:val="24"/>
        </w:rPr>
        <w:t xml:space="preserve"> “</w:t>
      </w:r>
      <w:r w:rsidRPr="004B45D8">
        <w:rPr>
          <w:rFonts w:ascii="Arial" w:hAnsi="Arial" w:cs="Arial"/>
          <w:i/>
          <w:sz w:val="24"/>
          <w:szCs w:val="24"/>
        </w:rPr>
        <w:t>Desviación de Poder</w:t>
      </w:r>
      <w:r w:rsidRPr="004B45D8">
        <w:rPr>
          <w:rFonts w:ascii="Arial" w:hAnsi="Arial" w:cs="Arial"/>
          <w:sz w:val="24"/>
          <w:szCs w:val="24"/>
        </w:rPr>
        <w:t xml:space="preserve">”: la accionante afirmó que la decisión del ente territorial demandado no fue notificada en debida forma y se fundamentó en argumentos poco sólidos, </w:t>
      </w:r>
      <w:r w:rsidR="00ED496C" w:rsidRPr="004B45D8">
        <w:rPr>
          <w:rFonts w:ascii="Arial" w:hAnsi="Arial" w:cs="Arial"/>
          <w:sz w:val="24"/>
          <w:szCs w:val="24"/>
        </w:rPr>
        <w:t xml:space="preserve">incurriendo en una violación del </w:t>
      </w:r>
      <w:r w:rsidRPr="004B45D8">
        <w:rPr>
          <w:rFonts w:ascii="Arial" w:hAnsi="Arial" w:cs="Arial"/>
          <w:sz w:val="24"/>
          <w:szCs w:val="24"/>
        </w:rPr>
        <w:t>principio de bu</w:t>
      </w:r>
      <w:r w:rsidR="00ED496C" w:rsidRPr="004B45D8">
        <w:rPr>
          <w:rFonts w:ascii="Arial" w:hAnsi="Arial" w:cs="Arial"/>
          <w:sz w:val="24"/>
          <w:szCs w:val="24"/>
        </w:rPr>
        <w:t>ena fe y de confianza legítima</w:t>
      </w:r>
      <w:r w:rsidR="00B6154F" w:rsidRPr="004B45D8">
        <w:rPr>
          <w:rFonts w:ascii="Arial" w:hAnsi="Arial" w:cs="Arial"/>
          <w:sz w:val="24"/>
          <w:szCs w:val="24"/>
        </w:rPr>
        <w:t>,</w:t>
      </w:r>
      <w:r w:rsidR="00ED496C" w:rsidRPr="004B45D8">
        <w:rPr>
          <w:rFonts w:ascii="Arial" w:hAnsi="Arial" w:cs="Arial"/>
          <w:sz w:val="24"/>
          <w:szCs w:val="24"/>
        </w:rPr>
        <w:t xml:space="preserve"> al adoptar</w:t>
      </w:r>
      <w:r w:rsidR="00766D6B" w:rsidRPr="004B45D8">
        <w:rPr>
          <w:rFonts w:ascii="Arial" w:hAnsi="Arial" w:cs="Arial"/>
          <w:sz w:val="24"/>
          <w:szCs w:val="24"/>
        </w:rPr>
        <w:t xml:space="preserve"> una decisión desmedida e injusta</w:t>
      </w:r>
      <w:r w:rsidR="007210CA" w:rsidRPr="004B45D8">
        <w:rPr>
          <w:rStyle w:val="Refdenotaalpie"/>
          <w:rFonts w:ascii="Arial" w:hAnsi="Arial" w:cs="Arial"/>
          <w:sz w:val="24"/>
          <w:szCs w:val="24"/>
        </w:rPr>
        <w:footnoteReference w:id="5"/>
      </w:r>
      <w:r w:rsidRPr="004B45D8">
        <w:rPr>
          <w:rFonts w:ascii="Arial" w:hAnsi="Arial" w:cs="Arial"/>
          <w:sz w:val="24"/>
          <w:szCs w:val="24"/>
        </w:rPr>
        <w:t>.</w:t>
      </w:r>
    </w:p>
    <w:p w:rsidR="00046387" w:rsidRPr="004B45D8" w:rsidRDefault="00046387" w:rsidP="004A095D">
      <w:pPr>
        <w:jc w:val="both"/>
        <w:rPr>
          <w:rFonts w:ascii="Arial" w:hAnsi="Arial" w:cs="Arial"/>
          <w:b/>
          <w:bCs/>
          <w:sz w:val="24"/>
          <w:szCs w:val="24"/>
          <w:lang w:val="es-CO"/>
        </w:rPr>
      </w:pPr>
    </w:p>
    <w:p w:rsidR="00046387" w:rsidRPr="004B45D8" w:rsidRDefault="00046387" w:rsidP="004A095D">
      <w:pPr>
        <w:jc w:val="both"/>
        <w:rPr>
          <w:rFonts w:ascii="Arial" w:hAnsi="Arial" w:cs="Arial"/>
          <w:b/>
          <w:bCs/>
          <w:sz w:val="24"/>
          <w:szCs w:val="24"/>
        </w:rPr>
      </w:pPr>
      <w:r w:rsidRPr="004B45D8">
        <w:rPr>
          <w:rFonts w:ascii="Arial" w:hAnsi="Arial" w:cs="Arial"/>
          <w:b/>
          <w:bCs/>
          <w:sz w:val="24"/>
          <w:szCs w:val="24"/>
        </w:rPr>
        <w:t xml:space="preserve">4. Trámite de la primera instancia </w:t>
      </w:r>
    </w:p>
    <w:p w:rsidR="00046387" w:rsidRPr="004B45D8" w:rsidRDefault="00046387" w:rsidP="004A095D">
      <w:pPr>
        <w:jc w:val="both"/>
        <w:rPr>
          <w:rFonts w:ascii="Arial" w:hAnsi="Arial" w:cs="Arial"/>
          <w:sz w:val="24"/>
          <w:szCs w:val="24"/>
        </w:rPr>
      </w:pPr>
    </w:p>
    <w:p w:rsidR="004E4789"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La demanda </w:t>
      </w:r>
      <w:r w:rsidR="00B67716" w:rsidRPr="004B45D8">
        <w:rPr>
          <w:rFonts w:ascii="Arial" w:hAnsi="Arial" w:cs="Arial"/>
          <w:sz w:val="24"/>
          <w:szCs w:val="24"/>
        </w:rPr>
        <w:t>se admitió</w:t>
      </w:r>
      <w:r w:rsidRPr="004B45D8">
        <w:rPr>
          <w:rFonts w:ascii="Arial" w:hAnsi="Arial" w:cs="Arial"/>
          <w:sz w:val="24"/>
          <w:szCs w:val="24"/>
        </w:rPr>
        <w:t xml:space="preserve"> por </w:t>
      </w:r>
      <w:r w:rsidR="007D2F58" w:rsidRPr="004B45D8">
        <w:rPr>
          <w:rFonts w:ascii="Arial" w:hAnsi="Arial" w:cs="Arial"/>
          <w:sz w:val="24"/>
          <w:szCs w:val="24"/>
        </w:rPr>
        <w:t xml:space="preserve">el Tribunal </w:t>
      </w:r>
      <w:r w:rsidR="002C4A92" w:rsidRPr="004B45D8">
        <w:rPr>
          <w:rFonts w:ascii="Arial" w:hAnsi="Arial" w:cs="Arial"/>
          <w:i/>
          <w:sz w:val="24"/>
          <w:szCs w:val="24"/>
        </w:rPr>
        <w:t>a quo</w:t>
      </w:r>
      <w:r w:rsidR="00667385" w:rsidRPr="004B45D8">
        <w:rPr>
          <w:rFonts w:ascii="Arial" w:hAnsi="Arial" w:cs="Arial"/>
          <w:sz w:val="24"/>
          <w:szCs w:val="24"/>
        </w:rPr>
        <w:t xml:space="preserve"> en</w:t>
      </w:r>
      <w:r w:rsidR="002C4A92" w:rsidRPr="004B45D8">
        <w:rPr>
          <w:rFonts w:ascii="Arial" w:hAnsi="Arial" w:cs="Arial"/>
          <w:sz w:val="24"/>
          <w:szCs w:val="24"/>
        </w:rPr>
        <w:t xml:space="preserve"> </w:t>
      </w:r>
      <w:r w:rsidRPr="004B45D8">
        <w:rPr>
          <w:rFonts w:ascii="Arial" w:hAnsi="Arial" w:cs="Arial"/>
          <w:sz w:val="24"/>
          <w:szCs w:val="24"/>
        </w:rPr>
        <w:t>auto de</w:t>
      </w:r>
      <w:r w:rsidR="00CA07AE" w:rsidRPr="004B45D8">
        <w:rPr>
          <w:rFonts w:ascii="Arial" w:hAnsi="Arial" w:cs="Arial"/>
          <w:sz w:val="24"/>
          <w:szCs w:val="24"/>
        </w:rPr>
        <w:t>l</w:t>
      </w:r>
      <w:r w:rsidRPr="004B45D8">
        <w:rPr>
          <w:rFonts w:ascii="Arial" w:hAnsi="Arial" w:cs="Arial"/>
          <w:sz w:val="24"/>
          <w:szCs w:val="24"/>
        </w:rPr>
        <w:t xml:space="preserve"> </w:t>
      </w:r>
      <w:r w:rsidR="009F01F4" w:rsidRPr="004B45D8">
        <w:rPr>
          <w:rFonts w:ascii="Arial" w:hAnsi="Arial" w:cs="Arial"/>
          <w:sz w:val="24"/>
          <w:szCs w:val="24"/>
        </w:rPr>
        <w:t>20 de abril de 2005</w:t>
      </w:r>
      <w:r w:rsidRPr="004B45D8">
        <w:rPr>
          <w:rStyle w:val="Refdenotaalpie"/>
          <w:rFonts w:ascii="Arial" w:hAnsi="Arial" w:cs="Arial"/>
          <w:sz w:val="24"/>
          <w:szCs w:val="24"/>
        </w:rPr>
        <w:footnoteReference w:id="6"/>
      </w:r>
      <w:r w:rsidRPr="004B45D8">
        <w:rPr>
          <w:rFonts w:ascii="Arial" w:hAnsi="Arial" w:cs="Arial"/>
          <w:sz w:val="24"/>
          <w:szCs w:val="24"/>
        </w:rPr>
        <w:t xml:space="preserve"> </w:t>
      </w:r>
      <w:r w:rsidR="00AB5B75" w:rsidRPr="004B45D8">
        <w:rPr>
          <w:rFonts w:ascii="Arial" w:hAnsi="Arial" w:cs="Arial"/>
          <w:sz w:val="24"/>
          <w:szCs w:val="24"/>
        </w:rPr>
        <w:t xml:space="preserve">y ordenó </w:t>
      </w:r>
      <w:r w:rsidR="0044354B" w:rsidRPr="004B45D8">
        <w:rPr>
          <w:rFonts w:ascii="Arial" w:hAnsi="Arial" w:cs="Arial"/>
          <w:sz w:val="24"/>
          <w:szCs w:val="24"/>
        </w:rPr>
        <w:t>notificar al Alca</w:t>
      </w:r>
      <w:r w:rsidR="008B644F" w:rsidRPr="004B45D8">
        <w:rPr>
          <w:rFonts w:ascii="Arial" w:hAnsi="Arial" w:cs="Arial"/>
          <w:sz w:val="24"/>
          <w:szCs w:val="24"/>
        </w:rPr>
        <w:t>lde de Samaniego, Nariño</w:t>
      </w:r>
      <w:r w:rsidR="005F177B" w:rsidRPr="004B45D8">
        <w:rPr>
          <w:rFonts w:ascii="Arial" w:hAnsi="Arial" w:cs="Arial"/>
          <w:sz w:val="24"/>
          <w:szCs w:val="24"/>
        </w:rPr>
        <w:t>,</w:t>
      </w:r>
      <w:r w:rsidR="00E279D4" w:rsidRPr="004B45D8">
        <w:rPr>
          <w:rFonts w:ascii="Arial" w:hAnsi="Arial" w:cs="Arial"/>
          <w:sz w:val="24"/>
          <w:szCs w:val="24"/>
        </w:rPr>
        <w:t xml:space="preserve"> mediante comisión dirigida </w:t>
      </w:r>
      <w:r w:rsidR="0044354B" w:rsidRPr="004B45D8">
        <w:rPr>
          <w:rFonts w:ascii="Arial" w:hAnsi="Arial" w:cs="Arial"/>
          <w:sz w:val="24"/>
          <w:szCs w:val="24"/>
        </w:rPr>
        <w:t xml:space="preserve">al </w:t>
      </w:r>
      <w:r w:rsidR="007D2E11" w:rsidRPr="004B45D8">
        <w:rPr>
          <w:rFonts w:ascii="Arial" w:hAnsi="Arial" w:cs="Arial"/>
          <w:sz w:val="24"/>
          <w:szCs w:val="24"/>
        </w:rPr>
        <w:t>Juez P</w:t>
      </w:r>
      <w:r w:rsidR="000F5899" w:rsidRPr="004B45D8">
        <w:rPr>
          <w:rFonts w:ascii="Arial" w:hAnsi="Arial" w:cs="Arial"/>
          <w:sz w:val="24"/>
          <w:szCs w:val="24"/>
        </w:rPr>
        <w:t>romiscuo del Circuito de esa entidad</w:t>
      </w:r>
      <w:r w:rsidR="00B85116" w:rsidRPr="004B45D8">
        <w:rPr>
          <w:rFonts w:ascii="Arial" w:hAnsi="Arial" w:cs="Arial"/>
          <w:sz w:val="24"/>
          <w:szCs w:val="24"/>
        </w:rPr>
        <w:t xml:space="preserve"> </w:t>
      </w:r>
      <w:r w:rsidR="000F5899" w:rsidRPr="004B45D8">
        <w:rPr>
          <w:rFonts w:ascii="Arial" w:hAnsi="Arial" w:cs="Arial"/>
          <w:sz w:val="24"/>
          <w:szCs w:val="24"/>
        </w:rPr>
        <w:t>territorial</w:t>
      </w:r>
      <w:r w:rsidR="00866379" w:rsidRPr="004B45D8">
        <w:rPr>
          <w:rFonts w:ascii="Arial" w:hAnsi="Arial" w:cs="Arial"/>
          <w:sz w:val="24"/>
          <w:szCs w:val="24"/>
        </w:rPr>
        <w:t xml:space="preserve">. Se advierte que </w:t>
      </w:r>
      <w:r w:rsidR="00667385" w:rsidRPr="004B45D8">
        <w:rPr>
          <w:rFonts w:ascii="Arial" w:hAnsi="Arial" w:cs="Arial"/>
          <w:sz w:val="24"/>
          <w:szCs w:val="24"/>
        </w:rPr>
        <w:t xml:space="preserve">en ese proveído se </w:t>
      </w:r>
      <w:r w:rsidR="00866379" w:rsidRPr="004B45D8">
        <w:rPr>
          <w:rFonts w:ascii="Arial" w:hAnsi="Arial" w:cs="Arial"/>
          <w:sz w:val="24"/>
          <w:szCs w:val="24"/>
        </w:rPr>
        <w:t xml:space="preserve">omitió </w:t>
      </w:r>
      <w:r w:rsidR="000C2424" w:rsidRPr="004B45D8">
        <w:rPr>
          <w:rFonts w:ascii="Arial" w:hAnsi="Arial" w:cs="Arial"/>
          <w:sz w:val="24"/>
          <w:szCs w:val="24"/>
        </w:rPr>
        <w:t>pronunciarse</w:t>
      </w:r>
      <w:r w:rsidR="00C46ADE" w:rsidRPr="004B45D8">
        <w:rPr>
          <w:rFonts w:ascii="Arial" w:hAnsi="Arial" w:cs="Arial"/>
          <w:sz w:val="24"/>
          <w:szCs w:val="24"/>
        </w:rPr>
        <w:t xml:space="preserve"> sobre la </w:t>
      </w:r>
      <w:r w:rsidR="002851C4" w:rsidRPr="004B45D8">
        <w:rPr>
          <w:rFonts w:ascii="Arial" w:hAnsi="Arial" w:cs="Arial"/>
          <w:sz w:val="24"/>
          <w:szCs w:val="24"/>
        </w:rPr>
        <w:t>admisión de la demanda en contra</w:t>
      </w:r>
      <w:r w:rsidR="00673F55" w:rsidRPr="004B45D8">
        <w:rPr>
          <w:rFonts w:ascii="Arial" w:hAnsi="Arial" w:cs="Arial"/>
          <w:sz w:val="24"/>
          <w:szCs w:val="24"/>
        </w:rPr>
        <w:t xml:space="preserve"> del </w:t>
      </w:r>
      <w:r w:rsidR="000C2424" w:rsidRPr="004B45D8">
        <w:rPr>
          <w:rFonts w:ascii="Arial" w:hAnsi="Arial" w:cs="Arial"/>
          <w:sz w:val="24"/>
          <w:szCs w:val="24"/>
        </w:rPr>
        <w:t>ex alcalde del referido municipio, señor</w:t>
      </w:r>
      <w:r w:rsidR="00C46ADE" w:rsidRPr="004B45D8">
        <w:rPr>
          <w:rFonts w:ascii="Arial" w:hAnsi="Arial" w:cs="Arial"/>
          <w:sz w:val="24"/>
          <w:szCs w:val="24"/>
        </w:rPr>
        <w:t xml:space="preserve"> Pedro Dorado Galindo.</w:t>
      </w:r>
      <w:r w:rsidR="00E114FC" w:rsidRPr="004B45D8">
        <w:rPr>
          <w:rFonts w:ascii="Arial" w:hAnsi="Arial" w:cs="Arial"/>
          <w:sz w:val="24"/>
          <w:szCs w:val="24"/>
        </w:rPr>
        <w:t xml:space="preserve"> </w:t>
      </w:r>
      <w:r w:rsidR="004E4789" w:rsidRPr="004B45D8">
        <w:rPr>
          <w:rFonts w:ascii="Arial" w:hAnsi="Arial" w:cs="Arial"/>
          <w:sz w:val="24"/>
          <w:szCs w:val="24"/>
        </w:rPr>
        <w:t>En todo caso</w:t>
      </w:r>
      <w:r w:rsidR="001D0F74" w:rsidRPr="004B45D8">
        <w:rPr>
          <w:rFonts w:ascii="Arial" w:hAnsi="Arial" w:cs="Arial"/>
          <w:sz w:val="24"/>
          <w:szCs w:val="24"/>
        </w:rPr>
        <w:t>,</w:t>
      </w:r>
      <w:r w:rsidR="004E4789" w:rsidRPr="004B45D8">
        <w:rPr>
          <w:rFonts w:ascii="Arial" w:hAnsi="Arial" w:cs="Arial"/>
          <w:sz w:val="24"/>
          <w:szCs w:val="24"/>
        </w:rPr>
        <w:t xml:space="preserve"> CAPRECOM guardó silencio sobre ese </w:t>
      </w:r>
      <w:r w:rsidR="007306DA" w:rsidRPr="004B45D8">
        <w:rPr>
          <w:rFonts w:ascii="Arial" w:hAnsi="Arial" w:cs="Arial"/>
          <w:sz w:val="24"/>
          <w:szCs w:val="24"/>
        </w:rPr>
        <w:t>aspecto</w:t>
      </w:r>
      <w:r w:rsidR="004E4789" w:rsidRPr="004B45D8">
        <w:rPr>
          <w:rFonts w:ascii="Arial" w:hAnsi="Arial" w:cs="Arial"/>
          <w:sz w:val="24"/>
          <w:szCs w:val="24"/>
        </w:rPr>
        <w:t>.</w:t>
      </w:r>
    </w:p>
    <w:p w:rsidR="004E4789" w:rsidRPr="004B45D8" w:rsidRDefault="004E4789" w:rsidP="004A095D">
      <w:pPr>
        <w:spacing w:line="360" w:lineRule="auto"/>
        <w:jc w:val="both"/>
        <w:rPr>
          <w:rFonts w:ascii="Arial" w:hAnsi="Arial" w:cs="Arial"/>
          <w:sz w:val="24"/>
          <w:szCs w:val="24"/>
        </w:rPr>
      </w:pPr>
    </w:p>
    <w:p w:rsidR="00046387" w:rsidRPr="004B45D8" w:rsidRDefault="00B85116" w:rsidP="004A095D">
      <w:pPr>
        <w:spacing w:line="360" w:lineRule="auto"/>
        <w:jc w:val="both"/>
        <w:rPr>
          <w:rFonts w:ascii="Arial" w:hAnsi="Arial" w:cs="Arial"/>
          <w:sz w:val="24"/>
          <w:szCs w:val="24"/>
        </w:rPr>
      </w:pPr>
      <w:r w:rsidRPr="004B45D8">
        <w:rPr>
          <w:rFonts w:ascii="Arial" w:hAnsi="Arial" w:cs="Arial"/>
          <w:sz w:val="24"/>
          <w:szCs w:val="24"/>
        </w:rPr>
        <w:t>N</w:t>
      </w:r>
      <w:r w:rsidR="00046387" w:rsidRPr="004B45D8">
        <w:rPr>
          <w:rFonts w:ascii="Arial" w:hAnsi="Arial" w:cs="Arial"/>
          <w:sz w:val="24"/>
          <w:szCs w:val="24"/>
        </w:rPr>
        <w:t xml:space="preserve">otificado el auto admisorio el </w:t>
      </w:r>
      <w:r w:rsidRPr="004B45D8">
        <w:rPr>
          <w:rFonts w:ascii="Arial" w:hAnsi="Arial" w:cs="Arial"/>
          <w:sz w:val="24"/>
          <w:szCs w:val="24"/>
        </w:rPr>
        <w:t>1</w:t>
      </w:r>
      <w:r w:rsidR="00740EE1" w:rsidRPr="004B45D8">
        <w:rPr>
          <w:rFonts w:ascii="Arial" w:hAnsi="Arial" w:cs="Arial"/>
          <w:sz w:val="24"/>
          <w:szCs w:val="24"/>
        </w:rPr>
        <w:t>°</w:t>
      </w:r>
      <w:r w:rsidRPr="004B45D8">
        <w:rPr>
          <w:rFonts w:ascii="Arial" w:hAnsi="Arial" w:cs="Arial"/>
          <w:sz w:val="24"/>
          <w:szCs w:val="24"/>
        </w:rPr>
        <w:t xml:space="preserve"> de diciembre de 2005</w:t>
      </w:r>
      <w:r w:rsidR="00BD5A89" w:rsidRPr="004B45D8">
        <w:rPr>
          <w:rStyle w:val="Refdenotaalpie"/>
          <w:rFonts w:ascii="Arial" w:hAnsi="Arial" w:cs="Arial"/>
          <w:sz w:val="24"/>
          <w:szCs w:val="24"/>
        </w:rPr>
        <w:footnoteReference w:id="7"/>
      </w:r>
      <w:r w:rsidR="009439D4" w:rsidRPr="004B45D8">
        <w:rPr>
          <w:rFonts w:ascii="Arial" w:hAnsi="Arial" w:cs="Arial"/>
          <w:sz w:val="24"/>
          <w:szCs w:val="24"/>
        </w:rPr>
        <w:t xml:space="preserve"> </w:t>
      </w:r>
      <w:r w:rsidR="005F037F" w:rsidRPr="004B45D8">
        <w:rPr>
          <w:rFonts w:ascii="Arial" w:hAnsi="Arial" w:cs="Arial"/>
          <w:sz w:val="24"/>
          <w:szCs w:val="24"/>
        </w:rPr>
        <w:t xml:space="preserve">al señor </w:t>
      </w:r>
      <w:r w:rsidR="00415C87" w:rsidRPr="004B45D8">
        <w:rPr>
          <w:rFonts w:ascii="Arial" w:hAnsi="Arial" w:cs="Arial"/>
          <w:sz w:val="24"/>
          <w:szCs w:val="24"/>
        </w:rPr>
        <w:t>Harold Wilson Montú</w:t>
      </w:r>
      <w:r w:rsidR="003410DA" w:rsidRPr="004B45D8">
        <w:rPr>
          <w:rFonts w:ascii="Arial" w:hAnsi="Arial" w:cs="Arial"/>
          <w:sz w:val="24"/>
          <w:szCs w:val="24"/>
        </w:rPr>
        <w:t>far Andrade</w:t>
      </w:r>
      <w:r w:rsidR="00415C87" w:rsidRPr="004B45D8">
        <w:rPr>
          <w:rFonts w:ascii="Arial" w:hAnsi="Arial" w:cs="Arial"/>
          <w:sz w:val="24"/>
          <w:szCs w:val="24"/>
        </w:rPr>
        <w:t>,</w:t>
      </w:r>
      <w:r w:rsidR="005F037F" w:rsidRPr="004B45D8">
        <w:rPr>
          <w:rFonts w:ascii="Arial" w:hAnsi="Arial" w:cs="Arial"/>
          <w:sz w:val="24"/>
          <w:szCs w:val="24"/>
        </w:rPr>
        <w:t xml:space="preserve"> en su calidad de Alcalde del municipio demandado</w:t>
      </w:r>
      <w:r w:rsidR="00AB5A5A" w:rsidRPr="004B45D8">
        <w:rPr>
          <w:rFonts w:ascii="Arial" w:hAnsi="Arial" w:cs="Arial"/>
          <w:sz w:val="24"/>
          <w:szCs w:val="24"/>
        </w:rPr>
        <w:t>,</w:t>
      </w:r>
      <w:r w:rsidR="00A30678" w:rsidRPr="004B45D8">
        <w:rPr>
          <w:rFonts w:ascii="Arial" w:hAnsi="Arial" w:cs="Arial"/>
          <w:sz w:val="24"/>
          <w:szCs w:val="24"/>
        </w:rPr>
        <w:t xml:space="preserve"> </w:t>
      </w:r>
      <w:r w:rsidR="004468F5" w:rsidRPr="004B45D8">
        <w:rPr>
          <w:rFonts w:ascii="Arial" w:hAnsi="Arial" w:cs="Arial"/>
          <w:sz w:val="24"/>
          <w:szCs w:val="24"/>
        </w:rPr>
        <w:t xml:space="preserve">se </w:t>
      </w:r>
      <w:r w:rsidR="00A30678" w:rsidRPr="004B45D8">
        <w:rPr>
          <w:rFonts w:ascii="Arial" w:hAnsi="Arial" w:cs="Arial"/>
          <w:sz w:val="24"/>
          <w:szCs w:val="24"/>
        </w:rPr>
        <w:t>fijó en lista el proceso para que se contestara la demanda</w:t>
      </w:r>
      <w:r w:rsidR="00144F14" w:rsidRPr="004B45D8">
        <w:rPr>
          <w:rStyle w:val="Refdenotaalpie"/>
          <w:rFonts w:ascii="Arial" w:hAnsi="Arial" w:cs="Arial"/>
          <w:sz w:val="24"/>
          <w:szCs w:val="24"/>
        </w:rPr>
        <w:footnoteReference w:id="8"/>
      </w:r>
      <w:r w:rsidR="00A30678" w:rsidRPr="004B45D8">
        <w:rPr>
          <w:rFonts w:ascii="Arial" w:hAnsi="Arial" w:cs="Arial"/>
          <w:sz w:val="24"/>
          <w:szCs w:val="24"/>
        </w:rPr>
        <w:t>.</w:t>
      </w:r>
    </w:p>
    <w:p w:rsidR="005F037F" w:rsidRPr="004B45D8" w:rsidRDefault="005F037F" w:rsidP="004A095D">
      <w:pPr>
        <w:spacing w:line="360" w:lineRule="auto"/>
        <w:jc w:val="both"/>
        <w:rPr>
          <w:rFonts w:ascii="Arial" w:hAnsi="Arial" w:cs="Arial"/>
          <w:sz w:val="24"/>
          <w:szCs w:val="24"/>
        </w:rPr>
      </w:pPr>
    </w:p>
    <w:p w:rsidR="00046387" w:rsidRPr="004B45D8" w:rsidRDefault="00C0224B" w:rsidP="004A095D">
      <w:pPr>
        <w:spacing w:line="360" w:lineRule="auto"/>
        <w:jc w:val="both"/>
        <w:rPr>
          <w:rFonts w:ascii="Arial" w:hAnsi="Arial" w:cs="Arial"/>
          <w:sz w:val="24"/>
          <w:szCs w:val="24"/>
        </w:rPr>
      </w:pPr>
      <w:r w:rsidRPr="004B45D8">
        <w:rPr>
          <w:rFonts w:ascii="Arial" w:hAnsi="Arial" w:cs="Arial"/>
          <w:sz w:val="24"/>
          <w:szCs w:val="24"/>
        </w:rPr>
        <w:t xml:space="preserve">Durante el término de traslado el </w:t>
      </w:r>
      <w:r w:rsidR="00046387" w:rsidRPr="004B45D8">
        <w:rPr>
          <w:rFonts w:ascii="Arial" w:hAnsi="Arial" w:cs="Arial"/>
          <w:sz w:val="24"/>
          <w:szCs w:val="24"/>
        </w:rPr>
        <w:t xml:space="preserve">municipio </w:t>
      </w:r>
      <w:r w:rsidR="000128DE" w:rsidRPr="004B45D8">
        <w:rPr>
          <w:rFonts w:ascii="Arial" w:hAnsi="Arial" w:cs="Arial"/>
          <w:sz w:val="24"/>
          <w:szCs w:val="24"/>
        </w:rPr>
        <w:t xml:space="preserve">accionado </w:t>
      </w:r>
      <w:r w:rsidR="00152822" w:rsidRPr="004B45D8">
        <w:rPr>
          <w:rFonts w:ascii="Arial" w:hAnsi="Arial" w:cs="Arial"/>
          <w:sz w:val="24"/>
          <w:szCs w:val="24"/>
        </w:rPr>
        <w:t>guardó silencio.</w:t>
      </w:r>
    </w:p>
    <w:p w:rsidR="00046387" w:rsidRPr="004B45D8" w:rsidRDefault="00046387" w:rsidP="004A095D">
      <w:pPr>
        <w:jc w:val="both"/>
        <w:rPr>
          <w:rFonts w:ascii="Arial" w:hAnsi="Arial" w:cs="Arial"/>
          <w:sz w:val="24"/>
          <w:szCs w:val="24"/>
        </w:rPr>
      </w:pPr>
    </w:p>
    <w:p w:rsidR="00046387" w:rsidRPr="004B45D8" w:rsidRDefault="008E3C04" w:rsidP="004A095D">
      <w:pPr>
        <w:jc w:val="both"/>
        <w:rPr>
          <w:rFonts w:ascii="Arial" w:hAnsi="Arial" w:cs="Arial"/>
          <w:sz w:val="24"/>
          <w:szCs w:val="24"/>
        </w:rPr>
      </w:pPr>
      <w:r w:rsidRPr="004B45D8">
        <w:rPr>
          <w:rFonts w:ascii="Arial" w:hAnsi="Arial" w:cs="Arial"/>
          <w:b/>
          <w:bCs/>
          <w:sz w:val="24"/>
          <w:szCs w:val="24"/>
        </w:rPr>
        <w:t>5. S</w:t>
      </w:r>
      <w:r w:rsidR="00046387" w:rsidRPr="004B45D8">
        <w:rPr>
          <w:rFonts w:ascii="Arial" w:hAnsi="Arial" w:cs="Arial"/>
          <w:b/>
          <w:bCs/>
          <w:sz w:val="24"/>
          <w:szCs w:val="24"/>
        </w:rPr>
        <w:t>entencia apelada</w:t>
      </w:r>
      <w:r w:rsidR="00046387" w:rsidRPr="004B45D8">
        <w:rPr>
          <w:rFonts w:ascii="Arial" w:hAnsi="Arial" w:cs="Arial"/>
          <w:sz w:val="24"/>
          <w:szCs w:val="24"/>
        </w:rPr>
        <w:t xml:space="preserve"> </w:t>
      </w:r>
    </w:p>
    <w:p w:rsidR="00046387" w:rsidRPr="004B45D8" w:rsidRDefault="00046387" w:rsidP="004A095D">
      <w:pPr>
        <w:jc w:val="both"/>
        <w:rPr>
          <w:rFonts w:ascii="Arial" w:hAnsi="Arial" w:cs="Arial"/>
          <w:sz w:val="24"/>
          <w:szCs w:val="24"/>
        </w:rPr>
      </w:pPr>
    </w:p>
    <w:p w:rsidR="00152ABF" w:rsidRPr="004B45D8" w:rsidRDefault="00152ABF" w:rsidP="004A095D">
      <w:pPr>
        <w:spacing w:line="360" w:lineRule="auto"/>
        <w:jc w:val="both"/>
        <w:rPr>
          <w:rFonts w:ascii="Arial" w:hAnsi="Arial" w:cs="Arial"/>
          <w:sz w:val="24"/>
          <w:szCs w:val="24"/>
        </w:rPr>
      </w:pPr>
      <w:r w:rsidRPr="004B45D8">
        <w:rPr>
          <w:rFonts w:ascii="Arial" w:hAnsi="Arial" w:cs="Arial"/>
          <w:sz w:val="24"/>
          <w:szCs w:val="24"/>
        </w:rPr>
        <w:t>El Tr</w:t>
      </w:r>
      <w:r w:rsidR="00DC62E0" w:rsidRPr="004B45D8">
        <w:rPr>
          <w:rFonts w:ascii="Arial" w:hAnsi="Arial" w:cs="Arial"/>
          <w:sz w:val="24"/>
          <w:szCs w:val="24"/>
        </w:rPr>
        <w:t>ibunal Administrativo de Nariño</w:t>
      </w:r>
      <w:r w:rsidR="00EB0AD3" w:rsidRPr="004B45D8">
        <w:rPr>
          <w:rFonts w:ascii="Arial" w:hAnsi="Arial" w:cs="Arial"/>
          <w:sz w:val="24"/>
          <w:szCs w:val="24"/>
        </w:rPr>
        <w:t>,</w:t>
      </w:r>
      <w:r w:rsidRPr="004B45D8">
        <w:rPr>
          <w:rFonts w:ascii="Arial" w:hAnsi="Arial" w:cs="Arial"/>
          <w:sz w:val="24"/>
          <w:szCs w:val="24"/>
        </w:rPr>
        <w:t xml:space="preserve"> </w:t>
      </w:r>
      <w:r w:rsidR="00EB0AD3" w:rsidRPr="004B45D8">
        <w:rPr>
          <w:rFonts w:ascii="Arial" w:hAnsi="Arial" w:cs="Arial"/>
          <w:sz w:val="24"/>
          <w:szCs w:val="24"/>
        </w:rPr>
        <w:t xml:space="preserve">luego de </w:t>
      </w:r>
      <w:r w:rsidRPr="004B45D8">
        <w:rPr>
          <w:rFonts w:ascii="Arial" w:hAnsi="Arial" w:cs="Arial"/>
          <w:sz w:val="24"/>
          <w:szCs w:val="24"/>
        </w:rPr>
        <w:t xml:space="preserve">efectuar un recuento de las pretensiones elevadas y de los hechos relatados en </w:t>
      </w:r>
      <w:r w:rsidR="004C545A" w:rsidRPr="004B45D8">
        <w:rPr>
          <w:rFonts w:ascii="Arial" w:hAnsi="Arial" w:cs="Arial"/>
          <w:sz w:val="24"/>
          <w:szCs w:val="24"/>
        </w:rPr>
        <w:t>la demanda</w:t>
      </w:r>
      <w:r w:rsidR="00167087" w:rsidRPr="004B45D8">
        <w:rPr>
          <w:rFonts w:ascii="Arial" w:hAnsi="Arial" w:cs="Arial"/>
          <w:sz w:val="24"/>
          <w:szCs w:val="24"/>
        </w:rPr>
        <w:t>,</w:t>
      </w:r>
      <w:r w:rsidR="004C545A" w:rsidRPr="004B45D8">
        <w:rPr>
          <w:rFonts w:ascii="Arial" w:hAnsi="Arial" w:cs="Arial"/>
          <w:sz w:val="24"/>
          <w:szCs w:val="24"/>
        </w:rPr>
        <w:t xml:space="preserve"> </w:t>
      </w:r>
      <w:r w:rsidRPr="004B45D8">
        <w:rPr>
          <w:rFonts w:ascii="Arial" w:hAnsi="Arial" w:cs="Arial"/>
          <w:sz w:val="24"/>
          <w:szCs w:val="24"/>
        </w:rPr>
        <w:t>señaló que la demandante tenía la obligación de probar que los supuestos sobre los cuales se fundamentaron las decisiones de la administración municipal no eran ciertos</w:t>
      </w:r>
      <w:r w:rsidR="004532CD" w:rsidRPr="004B45D8">
        <w:rPr>
          <w:rFonts w:ascii="Arial" w:hAnsi="Arial" w:cs="Arial"/>
          <w:sz w:val="24"/>
          <w:szCs w:val="24"/>
        </w:rPr>
        <w:t>.</w:t>
      </w:r>
    </w:p>
    <w:p w:rsidR="00DC62E0" w:rsidRPr="004B45D8" w:rsidRDefault="00DC62E0" w:rsidP="004A095D">
      <w:pPr>
        <w:spacing w:line="360" w:lineRule="auto"/>
        <w:jc w:val="both"/>
        <w:rPr>
          <w:rFonts w:ascii="Arial" w:hAnsi="Arial" w:cs="Arial"/>
          <w:sz w:val="24"/>
          <w:szCs w:val="24"/>
        </w:rPr>
      </w:pPr>
    </w:p>
    <w:p w:rsidR="007D3C44" w:rsidRPr="004B45D8" w:rsidRDefault="00152ABF" w:rsidP="004A095D">
      <w:pPr>
        <w:spacing w:line="360" w:lineRule="auto"/>
        <w:jc w:val="both"/>
        <w:rPr>
          <w:rFonts w:ascii="Arial" w:hAnsi="Arial" w:cs="Arial"/>
          <w:sz w:val="24"/>
          <w:szCs w:val="24"/>
        </w:rPr>
      </w:pPr>
      <w:r w:rsidRPr="004B45D8">
        <w:rPr>
          <w:rFonts w:ascii="Arial" w:hAnsi="Arial" w:cs="Arial"/>
          <w:sz w:val="24"/>
          <w:szCs w:val="24"/>
        </w:rPr>
        <w:t>Sobre el particular</w:t>
      </w:r>
      <w:r w:rsidR="006A6BC5" w:rsidRPr="004B45D8">
        <w:rPr>
          <w:rFonts w:ascii="Arial" w:hAnsi="Arial" w:cs="Arial"/>
          <w:sz w:val="24"/>
          <w:szCs w:val="24"/>
        </w:rPr>
        <w:t>,</w:t>
      </w:r>
      <w:r w:rsidRPr="004B45D8">
        <w:rPr>
          <w:rFonts w:ascii="Arial" w:hAnsi="Arial" w:cs="Arial"/>
          <w:sz w:val="24"/>
          <w:szCs w:val="24"/>
        </w:rPr>
        <w:t xml:space="preserve"> </w:t>
      </w:r>
      <w:r w:rsidR="003B6500" w:rsidRPr="004B45D8">
        <w:rPr>
          <w:rFonts w:ascii="Arial" w:hAnsi="Arial" w:cs="Arial"/>
          <w:sz w:val="24"/>
          <w:szCs w:val="24"/>
        </w:rPr>
        <w:t xml:space="preserve">precisó </w:t>
      </w:r>
      <w:r w:rsidRPr="004B45D8">
        <w:rPr>
          <w:rFonts w:ascii="Arial" w:hAnsi="Arial" w:cs="Arial"/>
          <w:sz w:val="24"/>
          <w:szCs w:val="24"/>
        </w:rPr>
        <w:t>que los motivos en los cual</w:t>
      </w:r>
      <w:r w:rsidR="00C032B4" w:rsidRPr="004B45D8">
        <w:rPr>
          <w:rFonts w:ascii="Arial" w:hAnsi="Arial" w:cs="Arial"/>
          <w:sz w:val="24"/>
          <w:szCs w:val="24"/>
        </w:rPr>
        <w:t xml:space="preserve">es se sustentó la Resolución SS </w:t>
      </w:r>
      <w:r w:rsidRPr="004B45D8">
        <w:rPr>
          <w:rFonts w:ascii="Arial" w:hAnsi="Arial" w:cs="Arial"/>
          <w:sz w:val="24"/>
          <w:szCs w:val="24"/>
        </w:rPr>
        <w:t xml:space="preserve">154 del 27 de marzo de 2003, a través de la cual la entidad territorial demandada decidió no celebrar nuevos contratos de administración de recursos del régimen subsidiado de seguridad social en salud con CAPRECOM, se pueden sintetizar </w:t>
      </w:r>
      <w:r w:rsidR="006958C6" w:rsidRPr="004B45D8">
        <w:rPr>
          <w:rFonts w:ascii="Arial" w:hAnsi="Arial" w:cs="Arial"/>
          <w:sz w:val="24"/>
          <w:szCs w:val="24"/>
        </w:rPr>
        <w:t>así:</w:t>
      </w:r>
      <w:r w:rsidRPr="004B45D8">
        <w:rPr>
          <w:rFonts w:ascii="Arial" w:hAnsi="Arial" w:cs="Arial"/>
          <w:sz w:val="24"/>
          <w:szCs w:val="24"/>
        </w:rPr>
        <w:t xml:space="preserve"> (i)</w:t>
      </w:r>
      <w:r w:rsidRPr="004B45D8">
        <w:rPr>
          <w:rFonts w:ascii="Arial" w:hAnsi="Arial" w:cs="Arial"/>
          <w:i/>
          <w:sz w:val="24"/>
          <w:szCs w:val="24"/>
        </w:rPr>
        <w:t xml:space="preserve"> </w:t>
      </w:r>
      <w:r w:rsidRPr="004B45D8">
        <w:rPr>
          <w:rFonts w:ascii="Arial" w:hAnsi="Arial" w:cs="Arial"/>
          <w:sz w:val="24"/>
          <w:szCs w:val="24"/>
        </w:rPr>
        <w:t>la expedición de la Resolución 326 del 13 de marzo de 2003, mediante la cual la Superintendencia Nacional de Salud revocó la autorización de la actora para administrar recursos del régimen subsidiado; (ii)</w:t>
      </w:r>
      <w:r w:rsidRPr="004B45D8">
        <w:rPr>
          <w:rFonts w:ascii="Arial" w:hAnsi="Arial" w:cs="Arial"/>
          <w:i/>
          <w:sz w:val="24"/>
          <w:szCs w:val="24"/>
        </w:rPr>
        <w:t xml:space="preserve"> </w:t>
      </w:r>
      <w:r w:rsidRPr="004B45D8">
        <w:rPr>
          <w:rFonts w:ascii="Arial" w:hAnsi="Arial" w:cs="Arial"/>
          <w:sz w:val="24"/>
          <w:szCs w:val="24"/>
        </w:rPr>
        <w:t>la insuficiente contratación con la red prestadora de servicios de salud; (iii) la insatisfacción de los afiliados con el suministro de medicamentos y (iv) la mora en los pagos a la red prestadora de servicios.</w:t>
      </w:r>
    </w:p>
    <w:p w:rsidR="007D3C44" w:rsidRPr="004B45D8" w:rsidRDefault="007D3C44" w:rsidP="004A095D">
      <w:pPr>
        <w:spacing w:line="360" w:lineRule="auto"/>
        <w:jc w:val="both"/>
        <w:rPr>
          <w:rFonts w:ascii="Arial" w:hAnsi="Arial" w:cs="Arial"/>
          <w:sz w:val="24"/>
          <w:szCs w:val="24"/>
        </w:rPr>
      </w:pPr>
    </w:p>
    <w:p w:rsidR="00AE6805" w:rsidRPr="004B45D8" w:rsidRDefault="00003042" w:rsidP="004A095D">
      <w:pPr>
        <w:spacing w:line="360" w:lineRule="auto"/>
        <w:jc w:val="both"/>
        <w:rPr>
          <w:rFonts w:ascii="Arial" w:hAnsi="Arial" w:cs="Arial"/>
          <w:sz w:val="24"/>
          <w:szCs w:val="24"/>
        </w:rPr>
      </w:pPr>
      <w:r w:rsidRPr="004B45D8">
        <w:rPr>
          <w:rFonts w:ascii="Arial" w:hAnsi="Arial" w:cs="Arial"/>
          <w:sz w:val="24"/>
          <w:szCs w:val="24"/>
        </w:rPr>
        <w:t>R</w:t>
      </w:r>
      <w:r w:rsidR="00065447" w:rsidRPr="004B45D8">
        <w:rPr>
          <w:rFonts w:ascii="Arial" w:hAnsi="Arial" w:cs="Arial"/>
          <w:sz w:val="24"/>
          <w:szCs w:val="24"/>
        </w:rPr>
        <w:t xml:space="preserve">esaltó </w:t>
      </w:r>
      <w:r w:rsidR="00152ABF" w:rsidRPr="004B45D8">
        <w:rPr>
          <w:rFonts w:ascii="Arial" w:hAnsi="Arial" w:cs="Arial"/>
          <w:sz w:val="24"/>
          <w:szCs w:val="24"/>
        </w:rPr>
        <w:t>que al interponer el rec</w:t>
      </w:r>
      <w:r w:rsidR="005210B7" w:rsidRPr="004B45D8">
        <w:rPr>
          <w:rFonts w:ascii="Arial" w:hAnsi="Arial" w:cs="Arial"/>
          <w:sz w:val="24"/>
          <w:szCs w:val="24"/>
        </w:rPr>
        <w:t>urso de reposición en contra de ese</w:t>
      </w:r>
      <w:r w:rsidR="00152ABF" w:rsidRPr="004B45D8">
        <w:rPr>
          <w:rFonts w:ascii="Arial" w:hAnsi="Arial" w:cs="Arial"/>
          <w:sz w:val="24"/>
          <w:szCs w:val="24"/>
        </w:rPr>
        <w:t xml:space="preserve"> acto administrativo, la demandante reconoció las insuficiencias en la contratación de la red pr</w:t>
      </w:r>
      <w:r w:rsidR="00CD4EA3" w:rsidRPr="004B45D8">
        <w:rPr>
          <w:rFonts w:ascii="Arial" w:hAnsi="Arial" w:cs="Arial"/>
          <w:sz w:val="24"/>
          <w:szCs w:val="24"/>
        </w:rPr>
        <w:t>estadora de servicios de salud</w:t>
      </w:r>
      <w:r w:rsidR="004A2590" w:rsidRPr="004B45D8">
        <w:rPr>
          <w:rFonts w:ascii="Arial" w:hAnsi="Arial" w:cs="Arial"/>
          <w:sz w:val="24"/>
          <w:szCs w:val="24"/>
        </w:rPr>
        <w:t>,</w:t>
      </w:r>
      <w:r w:rsidR="00CD4EA3" w:rsidRPr="004B45D8">
        <w:rPr>
          <w:rFonts w:ascii="Arial" w:hAnsi="Arial" w:cs="Arial"/>
          <w:sz w:val="24"/>
          <w:szCs w:val="24"/>
        </w:rPr>
        <w:t xml:space="preserve"> así como el</w:t>
      </w:r>
      <w:r w:rsidR="00152ABF" w:rsidRPr="004B45D8">
        <w:rPr>
          <w:rFonts w:ascii="Arial" w:hAnsi="Arial" w:cs="Arial"/>
          <w:sz w:val="24"/>
          <w:szCs w:val="24"/>
        </w:rPr>
        <w:t xml:space="preserve"> inoportuno</w:t>
      </w:r>
      <w:r w:rsidR="005058CB" w:rsidRPr="004B45D8">
        <w:rPr>
          <w:rFonts w:ascii="Arial" w:hAnsi="Arial" w:cs="Arial"/>
          <w:sz w:val="24"/>
          <w:szCs w:val="24"/>
        </w:rPr>
        <w:t xml:space="preserve"> suministro de medicamentos</w:t>
      </w:r>
      <w:r w:rsidR="00AE6805" w:rsidRPr="004B45D8">
        <w:rPr>
          <w:rFonts w:ascii="Arial" w:hAnsi="Arial" w:cs="Arial"/>
          <w:sz w:val="24"/>
          <w:szCs w:val="24"/>
        </w:rPr>
        <w:t>.</w:t>
      </w:r>
    </w:p>
    <w:p w:rsidR="00AE6805" w:rsidRPr="004B45D8" w:rsidRDefault="00AE6805" w:rsidP="004A095D">
      <w:pPr>
        <w:spacing w:line="360" w:lineRule="auto"/>
        <w:jc w:val="both"/>
        <w:rPr>
          <w:rFonts w:ascii="Arial" w:hAnsi="Arial" w:cs="Arial"/>
          <w:sz w:val="24"/>
          <w:szCs w:val="24"/>
        </w:rPr>
      </w:pPr>
    </w:p>
    <w:p w:rsidR="00152ABF" w:rsidRPr="004B45D8" w:rsidRDefault="00AE6805" w:rsidP="004A095D">
      <w:pPr>
        <w:spacing w:line="360" w:lineRule="auto"/>
        <w:jc w:val="both"/>
        <w:rPr>
          <w:rFonts w:ascii="Arial" w:hAnsi="Arial" w:cs="Arial"/>
          <w:sz w:val="24"/>
          <w:szCs w:val="24"/>
        </w:rPr>
      </w:pPr>
      <w:r w:rsidRPr="004B45D8">
        <w:rPr>
          <w:rFonts w:ascii="Arial" w:hAnsi="Arial" w:cs="Arial"/>
          <w:sz w:val="24"/>
          <w:szCs w:val="24"/>
        </w:rPr>
        <w:t>A</w:t>
      </w:r>
      <w:r w:rsidR="00152ABF" w:rsidRPr="004B45D8">
        <w:rPr>
          <w:rFonts w:ascii="Arial" w:hAnsi="Arial" w:cs="Arial"/>
          <w:sz w:val="24"/>
          <w:szCs w:val="24"/>
        </w:rPr>
        <w:t>ñadió que la parte actora, a pesar de haber manifestado que la decisión de la Superintendencia Nacional de Salud mediante la cual se le revocó la autorización para administrar recursos del sistema de seguridad social en salud no se encontraba en firme, no allegó al proceso prueba alguna que acreditara dicha circunstancia.</w:t>
      </w:r>
    </w:p>
    <w:p w:rsidR="00152ABF" w:rsidRPr="004B45D8" w:rsidRDefault="00152ABF" w:rsidP="004A095D">
      <w:pPr>
        <w:spacing w:line="360" w:lineRule="auto"/>
        <w:jc w:val="both"/>
        <w:rPr>
          <w:rFonts w:ascii="Arial" w:hAnsi="Arial" w:cs="Arial"/>
          <w:sz w:val="24"/>
          <w:szCs w:val="24"/>
        </w:rPr>
      </w:pPr>
    </w:p>
    <w:p w:rsidR="00152ABF" w:rsidRPr="004B45D8" w:rsidRDefault="00E31353" w:rsidP="004A095D">
      <w:pPr>
        <w:spacing w:line="360" w:lineRule="auto"/>
        <w:jc w:val="both"/>
        <w:rPr>
          <w:rFonts w:ascii="Arial" w:hAnsi="Arial" w:cs="Arial"/>
          <w:sz w:val="24"/>
          <w:szCs w:val="24"/>
        </w:rPr>
      </w:pPr>
      <w:r w:rsidRPr="004B45D8">
        <w:rPr>
          <w:rFonts w:ascii="Arial" w:hAnsi="Arial" w:cs="Arial"/>
          <w:sz w:val="24"/>
          <w:szCs w:val="24"/>
        </w:rPr>
        <w:t>E</w:t>
      </w:r>
      <w:r w:rsidR="00152ABF" w:rsidRPr="004B45D8">
        <w:rPr>
          <w:rFonts w:ascii="Arial" w:hAnsi="Arial" w:cs="Arial"/>
          <w:sz w:val="24"/>
          <w:szCs w:val="24"/>
        </w:rPr>
        <w:t xml:space="preserve">xpresó que si bien no existe constancia alguna de que los afiliados a CAPRECOM en el municipio demandado hubieran solicitado el cambio de administradora, no resulta menos </w:t>
      </w:r>
      <w:r w:rsidR="00CC4238" w:rsidRPr="004B45D8">
        <w:rPr>
          <w:rFonts w:ascii="Arial" w:hAnsi="Arial" w:cs="Arial"/>
          <w:sz w:val="24"/>
          <w:szCs w:val="24"/>
        </w:rPr>
        <w:t>cierto</w:t>
      </w:r>
      <w:r w:rsidR="00152ABF" w:rsidRPr="004B45D8">
        <w:rPr>
          <w:rFonts w:ascii="Arial" w:hAnsi="Arial" w:cs="Arial"/>
          <w:sz w:val="24"/>
          <w:szCs w:val="24"/>
        </w:rPr>
        <w:t xml:space="preserve"> que el Acuerdo 77 de 1997</w:t>
      </w:r>
      <w:r w:rsidR="00386F3C" w:rsidRPr="004B45D8">
        <w:rPr>
          <w:rFonts w:ascii="Arial" w:hAnsi="Arial" w:cs="Arial"/>
          <w:sz w:val="24"/>
          <w:szCs w:val="24"/>
        </w:rPr>
        <w:t>,</w:t>
      </w:r>
      <w:r w:rsidR="00152ABF" w:rsidRPr="004B45D8">
        <w:rPr>
          <w:rFonts w:ascii="Arial" w:hAnsi="Arial" w:cs="Arial"/>
          <w:sz w:val="24"/>
          <w:szCs w:val="24"/>
        </w:rPr>
        <w:t xml:space="preserve"> expedido por el C</w:t>
      </w:r>
      <w:r w:rsidR="00960F83" w:rsidRPr="004B45D8">
        <w:rPr>
          <w:rFonts w:ascii="Arial" w:hAnsi="Arial" w:cs="Arial"/>
          <w:sz w:val="24"/>
          <w:szCs w:val="24"/>
        </w:rPr>
        <w:t xml:space="preserve">onsejo </w:t>
      </w:r>
      <w:r w:rsidR="00152ABF" w:rsidRPr="004B45D8">
        <w:rPr>
          <w:rFonts w:ascii="Arial" w:hAnsi="Arial" w:cs="Arial"/>
          <w:sz w:val="24"/>
          <w:szCs w:val="24"/>
        </w:rPr>
        <w:t>N</w:t>
      </w:r>
      <w:r w:rsidR="00960F83" w:rsidRPr="004B45D8">
        <w:rPr>
          <w:rFonts w:ascii="Arial" w:hAnsi="Arial" w:cs="Arial"/>
          <w:sz w:val="24"/>
          <w:szCs w:val="24"/>
        </w:rPr>
        <w:t xml:space="preserve">acional de </w:t>
      </w:r>
      <w:r w:rsidR="00152ABF" w:rsidRPr="004B45D8">
        <w:rPr>
          <w:rFonts w:ascii="Arial" w:hAnsi="Arial" w:cs="Arial"/>
          <w:sz w:val="24"/>
          <w:szCs w:val="24"/>
        </w:rPr>
        <w:t>S</w:t>
      </w:r>
      <w:r w:rsidR="00960F83" w:rsidRPr="004B45D8">
        <w:rPr>
          <w:rFonts w:ascii="Arial" w:hAnsi="Arial" w:cs="Arial"/>
          <w:sz w:val="24"/>
          <w:szCs w:val="24"/>
        </w:rPr>
        <w:t xml:space="preserve">eguridad </w:t>
      </w:r>
      <w:r w:rsidR="00152ABF" w:rsidRPr="004B45D8">
        <w:rPr>
          <w:rFonts w:ascii="Arial" w:hAnsi="Arial" w:cs="Arial"/>
          <w:sz w:val="24"/>
          <w:szCs w:val="24"/>
        </w:rPr>
        <w:t>S</w:t>
      </w:r>
      <w:r w:rsidR="00960F83" w:rsidRPr="004B45D8">
        <w:rPr>
          <w:rFonts w:ascii="Arial" w:hAnsi="Arial" w:cs="Arial"/>
          <w:sz w:val="24"/>
          <w:szCs w:val="24"/>
        </w:rPr>
        <w:t xml:space="preserve">ocial en </w:t>
      </w:r>
      <w:r w:rsidR="00152ABF" w:rsidRPr="004B45D8">
        <w:rPr>
          <w:rFonts w:ascii="Arial" w:hAnsi="Arial" w:cs="Arial"/>
          <w:sz w:val="24"/>
          <w:szCs w:val="24"/>
        </w:rPr>
        <w:t>S</w:t>
      </w:r>
      <w:r w:rsidR="00960F83" w:rsidRPr="004B45D8">
        <w:rPr>
          <w:rFonts w:ascii="Arial" w:hAnsi="Arial" w:cs="Arial"/>
          <w:sz w:val="24"/>
          <w:szCs w:val="24"/>
        </w:rPr>
        <w:t>alud</w:t>
      </w:r>
      <w:r w:rsidR="004A66EE" w:rsidRPr="004B45D8">
        <w:rPr>
          <w:rFonts w:ascii="Arial" w:hAnsi="Arial" w:cs="Arial"/>
          <w:sz w:val="24"/>
          <w:szCs w:val="24"/>
        </w:rPr>
        <w:t>,</w:t>
      </w:r>
      <w:r w:rsidR="00152ABF" w:rsidRPr="004B45D8">
        <w:rPr>
          <w:rFonts w:ascii="Arial" w:hAnsi="Arial" w:cs="Arial"/>
          <w:sz w:val="24"/>
          <w:szCs w:val="24"/>
        </w:rPr>
        <w:t xml:space="preserve"> dispone que cuando la entidad territorial decide no renovar los contratos de administración de recursos del régimen subsidiado, los afiliados deben ser reubicados en otras ARS, situación que fue prevista por la administración municipal d</w:t>
      </w:r>
      <w:r w:rsidR="00996032" w:rsidRPr="004B45D8">
        <w:rPr>
          <w:rFonts w:ascii="Arial" w:hAnsi="Arial" w:cs="Arial"/>
          <w:sz w:val="24"/>
          <w:szCs w:val="24"/>
        </w:rPr>
        <w:t xml:space="preserve">e Samaniego en la Resolución SS </w:t>
      </w:r>
      <w:r w:rsidR="00152ABF" w:rsidRPr="004B45D8">
        <w:rPr>
          <w:rFonts w:ascii="Arial" w:hAnsi="Arial" w:cs="Arial"/>
          <w:sz w:val="24"/>
          <w:szCs w:val="24"/>
        </w:rPr>
        <w:t xml:space="preserve">154 del 27 de marzo de 2003. </w:t>
      </w:r>
    </w:p>
    <w:p w:rsidR="00B64F2B" w:rsidRPr="004B45D8" w:rsidRDefault="00B64F2B" w:rsidP="004A095D">
      <w:pPr>
        <w:spacing w:line="360" w:lineRule="auto"/>
        <w:jc w:val="both"/>
        <w:rPr>
          <w:rFonts w:ascii="Arial" w:hAnsi="Arial" w:cs="Arial"/>
          <w:sz w:val="24"/>
          <w:szCs w:val="24"/>
        </w:rPr>
      </w:pPr>
    </w:p>
    <w:p w:rsidR="00C56305" w:rsidRPr="004B45D8" w:rsidRDefault="00152ABF" w:rsidP="004A095D">
      <w:pPr>
        <w:spacing w:line="360" w:lineRule="auto"/>
        <w:jc w:val="both"/>
        <w:rPr>
          <w:rFonts w:ascii="Arial" w:hAnsi="Arial" w:cs="Arial"/>
          <w:sz w:val="24"/>
          <w:szCs w:val="24"/>
        </w:rPr>
      </w:pPr>
      <w:r w:rsidRPr="004B45D8">
        <w:rPr>
          <w:rFonts w:ascii="Arial" w:hAnsi="Arial" w:cs="Arial"/>
          <w:sz w:val="24"/>
          <w:szCs w:val="24"/>
        </w:rPr>
        <w:t>Con fundamento en lo expuesto, consideró que la accionante no desvirtuó la presunción de legalidad de los actos administrativos acusados y que a pesar de que la entidad demandada no contestó la demanda, lo que podría tenerse como un indicio en su contra, la parte actora tampoco probó los supuestos de hecho de las normas sobre las cuales estructuró sus pretensiones, de conformidad con lo previsto en los artículos 177 del Código de Procedimiento Civil y 168 del Cód</w:t>
      </w:r>
      <w:r w:rsidR="00C56305" w:rsidRPr="004B45D8">
        <w:rPr>
          <w:rFonts w:ascii="Arial" w:hAnsi="Arial" w:cs="Arial"/>
          <w:sz w:val="24"/>
          <w:szCs w:val="24"/>
        </w:rPr>
        <w:t>igo Contencioso Administrativo.</w:t>
      </w:r>
    </w:p>
    <w:p w:rsidR="00152ABF" w:rsidRPr="004B45D8" w:rsidRDefault="00152ABF" w:rsidP="004A095D">
      <w:pPr>
        <w:spacing w:line="360" w:lineRule="auto"/>
        <w:jc w:val="both"/>
        <w:rPr>
          <w:rFonts w:ascii="Arial" w:hAnsi="Arial" w:cs="Arial"/>
          <w:sz w:val="24"/>
          <w:szCs w:val="24"/>
        </w:rPr>
      </w:pPr>
      <w:r w:rsidRPr="004B45D8">
        <w:rPr>
          <w:rFonts w:ascii="Arial" w:hAnsi="Arial" w:cs="Arial"/>
          <w:sz w:val="24"/>
          <w:szCs w:val="24"/>
        </w:rPr>
        <w:t xml:space="preserve">Por consiguiente, </w:t>
      </w:r>
      <w:r w:rsidR="00965E23" w:rsidRPr="004B45D8">
        <w:rPr>
          <w:rFonts w:ascii="Arial" w:hAnsi="Arial" w:cs="Arial"/>
          <w:sz w:val="24"/>
          <w:szCs w:val="24"/>
        </w:rPr>
        <w:t>negó las pretensiones de la demanda</w:t>
      </w:r>
      <w:r w:rsidRPr="004B45D8">
        <w:rPr>
          <w:rStyle w:val="Refdenotaalpie"/>
          <w:rFonts w:ascii="Arial" w:hAnsi="Arial" w:cs="Arial"/>
          <w:sz w:val="24"/>
          <w:szCs w:val="24"/>
        </w:rPr>
        <w:footnoteReference w:id="9"/>
      </w:r>
      <w:r w:rsidRPr="004B45D8">
        <w:rPr>
          <w:rFonts w:ascii="Arial" w:hAnsi="Arial" w:cs="Arial"/>
          <w:sz w:val="24"/>
          <w:szCs w:val="24"/>
        </w:rPr>
        <w:t>.</w:t>
      </w:r>
    </w:p>
    <w:p w:rsidR="00046387" w:rsidRPr="004B45D8" w:rsidRDefault="00046387" w:rsidP="004A095D">
      <w:pPr>
        <w:spacing w:line="360" w:lineRule="auto"/>
        <w:jc w:val="both"/>
        <w:rPr>
          <w:rFonts w:ascii="Arial" w:hAnsi="Arial" w:cs="Arial"/>
          <w:b/>
          <w:bCs/>
          <w:sz w:val="24"/>
          <w:szCs w:val="24"/>
        </w:rPr>
      </w:pPr>
    </w:p>
    <w:p w:rsidR="00046387" w:rsidRPr="004B45D8" w:rsidRDefault="00B64F2B" w:rsidP="004A095D">
      <w:pPr>
        <w:jc w:val="both"/>
        <w:rPr>
          <w:rFonts w:ascii="Arial" w:hAnsi="Arial" w:cs="Arial"/>
          <w:b/>
          <w:bCs/>
          <w:sz w:val="24"/>
          <w:szCs w:val="24"/>
        </w:rPr>
      </w:pPr>
      <w:r w:rsidRPr="004B45D8">
        <w:rPr>
          <w:rFonts w:ascii="Arial" w:hAnsi="Arial" w:cs="Arial"/>
          <w:b/>
          <w:bCs/>
          <w:sz w:val="24"/>
          <w:szCs w:val="24"/>
        </w:rPr>
        <w:t>6. R</w:t>
      </w:r>
      <w:r w:rsidR="00046387" w:rsidRPr="004B45D8">
        <w:rPr>
          <w:rFonts w:ascii="Arial" w:hAnsi="Arial" w:cs="Arial"/>
          <w:b/>
          <w:bCs/>
          <w:sz w:val="24"/>
          <w:szCs w:val="24"/>
        </w:rPr>
        <w:t xml:space="preserve">ecurso de apelación </w:t>
      </w:r>
    </w:p>
    <w:p w:rsidR="00EA7814" w:rsidRPr="004B45D8" w:rsidRDefault="00EA7814" w:rsidP="004A095D">
      <w:pPr>
        <w:jc w:val="both"/>
        <w:rPr>
          <w:rFonts w:ascii="Arial" w:hAnsi="Arial" w:cs="Arial"/>
          <w:b/>
          <w:bCs/>
          <w:sz w:val="24"/>
          <w:szCs w:val="24"/>
        </w:rPr>
      </w:pPr>
    </w:p>
    <w:p w:rsidR="00046387" w:rsidRPr="004B45D8" w:rsidRDefault="00046387" w:rsidP="004A095D">
      <w:pPr>
        <w:jc w:val="both"/>
        <w:rPr>
          <w:rFonts w:ascii="Arial" w:hAnsi="Arial" w:cs="Arial"/>
          <w:sz w:val="24"/>
          <w:szCs w:val="24"/>
        </w:rPr>
      </w:pPr>
    </w:p>
    <w:p w:rsidR="00046387" w:rsidRPr="004B45D8" w:rsidRDefault="00394F25" w:rsidP="004A095D">
      <w:pPr>
        <w:spacing w:line="360" w:lineRule="auto"/>
        <w:ind w:hanging="11"/>
        <w:jc w:val="both"/>
        <w:rPr>
          <w:rFonts w:ascii="Arial" w:hAnsi="Arial" w:cs="Arial"/>
          <w:sz w:val="24"/>
          <w:szCs w:val="24"/>
        </w:rPr>
      </w:pPr>
      <w:r w:rsidRPr="004B45D8">
        <w:rPr>
          <w:rFonts w:ascii="Arial" w:hAnsi="Arial" w:cs="Arial"/>
          <w:sz w:val="24"/>
          <w:szCs w:val="24"/>
        </w:rPr>
        <w:t xml:space="preserve">Inconforme con ese </w:t>
      </w:r>
      <w:r w:rsidR="00046387" w:rsidRPr="004B45D8">
        <w:rPr>
          <w:rFonts w:ascii="Arial" w:hAnsi="Arial" w:cs="Arial"/>
          <w:sz w:val="24"/>
          <w:szCs w:val="24"/>
        </w:rPr>
        <w:t>pronunciamiento, la parte demandante interpuso recurso de apelación</w:t>
      </w:r>
      <w:r w:rsidR="00046387" w:rsidRPr="004B45D8">
        <w:rPr>
          <w:rStyle w:val="Refdenotaalpie"/>
          <w:rFonts w:ascii="Arial" w:hAnsi="Arial" w:cs="Arial"/>
          <w:sz w:val="24"/>
          <w:szCs w:val="24"/>
        </w:rPr>
        <w:footnoteReference w:id="10"/>
      </w:r>
      <w:r w:rsidR="00071694" w:rsidRPr="004B45D8">
        <w:rPr>
          <w:rFonts w:ascii="Arial" w:hAnsi="Arial" w:cs="Arial"/>
          <w:sz w:val="24"/>
          <w:szCs w:val="24"/>
        </w:rPr>
        <w:t xml:space="preserve"> </w:t>
      </w:r>
      <w:r w:rsidR="00046387" w:rsidRPr="004B45D8">
        <w:rPr>
          <w:rFonts w:ascii="Arial" w:hAnsi="Arial" w:cs="Arial"/>
          <w:sz w:val="24"/>
          <w:szCs w:val="24"/>
        </w:rPr>
        <w:t xml:space="preserve">mediante escrito presentado el </w:t>
      </w:r>
      <w:r w:rsidR="006754B5" w:rsidRPr="004B45D8">
        <w:rPr>
          <w:rFonts w:ascii="Arial" w:hAnsi="Arial" w:cs="Arial"/>
          <w:sz w:val="24"/>
          <w:szCs w:val="24"/>
        </w:rPr>
        <w:t>1</w:t>
      </w:r>
      <w:r w:rsidR="007E4068" w:rsidRPr="004B45D8">
        <w:rPr>
          <w:rFonts w:ascii="Arial" w:hAnsi="Arial" w:cs="Arial"/>
          <w:sz w:val="24"/>
          <w:szCs w:val="24"/>
        </w:rPr>
        <w:t>°</w:t>
      </w:r>
      <w:r w:rsidR="006754B5" w:rsidRPr="004B45D8">
        <w:rPr>
          <w:rFonts w:ascii="Arial" w:hAnsi="Arial" w:cs="Arial"/>
          <w:sz w:val="24"/>
          <w:szCs w:val="24"/>
        </w:rPr>
        <w:t xml:space="preserve"> de marzo de 2007</w:t>
      </w:r>
      <w:r w:rsidR="00046387" w:rsidRPr="004B45D8">
        <w:rPr>
          <w:rFonts w:ascii="Arial" w:hAnsi="Arial" w:cs="Arial"/>
          <w:sz w:val="24"/>
          <w:szCs w:val="24"/>
        </w:rPr>
        <w:t>, con fundamento en lo siguiente:</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lastRenderedPageBreak/>
        <w:t>i)</w:t>
      </w:r>
      <w:r w:rsidR="009121BE" w:rsidRPr="004B45D8">
        <w:rPr>
          <w:rFonts w:ascii="Arial" w:hAnsi="Arial" w:cs="Arial"/>
          <w:sz w:val="24"/>
          <w:szCs w:val="24"/>
        </w:rPr>
        <w:t xml:space="preserve"> El municipio de Samaniego</w:t>
      </w:r>
      <w:r w:rsidR="00416257" w:rsidRPr="004B45D8">
        <w:rPr>
          <w:rFonts w:ascii="Arial" w:hAnsi="Arial" w:cs="Arial"/>
          <w:sz w:val="24"/>
          <w:szCs w:val="24"/>
        </w:rPr>
        <w:t>,</w:t>
      </w:r>
      <w:r w:rsidR="009121BE" w:rsidRPr="004B45D8">
        <w:rPr>
          <w:rFonts w:ascii="Arial" w:hAnsi="Arial" w:cs="Arial"/>
          <w:sz w:val="24"/>
          <w:szCs w:val="24"/>
        </w:rPr>
        <w:t xml:space="preserve"> al no haber contestado la demanda</w:t>
      </w:r>
      <w:r w:rsidR="00416257" w:rsidRPr="004B45D8">
        <w:rPr>
          <w:rFonts w:ascii="Arial" w:hAnsi="Arial" w:cs="Arial"/>
          <w:sz w:val="24"/>
          <w:szCs w:val="24"/>
        </w:rPr>
        <w:t>,</w:t>
      </w:r>
      <w:r w:rsidR="009121BE" w:rsidRPr="004B45D8">
        <w:rPr>
          <w:rFonts w:ascii="Arial" w:hAnsi="Arial" w:cs="Arial"/>
          <w:sz w:val="24"/>
          <w:szCs w:val="24"/>
        </w:rPr>
        <w:t xml:space="preserve"> era acreedor de las sanciones consagradas en los artículos 95 y 249 del Código de Procedimiento Civil, según </w:t>
      </w:r>
      <w:r w:rsidR="00B00C27" w:rsidRPr="004B45D8">
        <w:rPr>
          <w:rFonts w:ascii="Arial" w:hAnsi="Arial" w:cs="Arial"/>
          <w:sz w:val="24"/>
          <w:szCs w:val="24"/>
        </w:rPr>
        <w:t>los cuales</w:t>
      </w:r>
      <w:r w:rsidR="003801A6" w:rsidRPr="004B45D8">
        <w:rPr>
          <w:rFonts w:ascii="Arial" w:hAnsi="Arial" w:cs="Arial"/>
          <w:sz w:val="24"/>
          <w:szCs w:val="24"/>
        </w:rPr>
        <w:t>,</w:t>
      </w:r>
      <w:r w:rsidR="00B00C27" w:rsidRPr="004B45D8">
        <w:rPr>
          <w:rFonts w:ascii="Arial" w:hAnsi="Arial" w:cs="Arial"/>
          <w:sz w:val="24"/>
          <w:szCs w:val="24"/>
        </w:rPr>
        <w:t xml:space="preserve"> </w:t>
      </w:r>
      <w:r w:rsidR="00511C05" w:rsidRPr="004B45D8">
        <w:rPr>
          <w:rFonts w:ascii="Arial" w:hAnsi="Arial" w:cs="Arial"/>
          <w:sz w:val="24"/>
          <w:szCs w:val="24"/>
        </w:rPr>
        <w:t xml:space="preserve">debía aplicarse </w:t>
      </w:r>
      <w:r w:rsidR="000D0914" w:rsidRPr="004B45D8">
        <w:rPr>
          <w:rFonts w:ascii="Arial" w:hAnsi="Arial" w:cs="Arial"/>
          <w:sz w:val="24"/>
          <w:szCs w:val="24"/>
        </w:rPr>
        <w:t>un indicio grave en su contra.</w:t>
      </w:r>
    </w:p>
    <w:p w:rsidR="009121BE" w:rsidRPr="004B45D8" w:rsidRDefault="009121BE" w:rsidP="004A095D">
      <w:pPr>
        <w:spacing w:line="360" w:lineRule="auto"/>
        <w:jc w:val="both"/>
        <w:rPr>
          <w:rFonts w:ascii="Arial" w:hAnsi="Arial" w:cs="Arial"/>
          <w:sz w:val="24"/>
          <w:szCs w:val="24"/>
        </w:rPr>
      </w:pPr>
    </w:p>
    <w:p w:rsidR="003801A6"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ii) </w:t>
      </w:r>
      <w:r w:rsidR="009B650C" w:rsidRPr="004B45D8">
        <w:rPr>
          <w:rFonts w:ascii="Arial" w:hAnsi="Arial" w:cs="Arial"/>
          <w:sz w:val="24"/>
          <w:szCs w:val="24"/>
        </w:rPr>
        <w:t>L</w:t>
      </w:r>
      <w:r w:rsidR="0075403B" w:rsidRPr="004B45D8">
        <w:rPr>
          <w:rFonts w:ascii="Arial" w:hAnsi="Arial" w:cs="Arial"/>
          <w:sz w:val="24"/>
          <w:szCs w:val="24"/>
        </w:rPr>
        <w:t>os hechos que motivaron la demanda eran notorios</w:t>
      </w:r>
      <w:r w:rsidR="007B2A93" w:rsidRPr="004B45D8">
        <w:rPr>
          <w:rFonts w:ascii="Arial" w:hAnsi="Arial" w:cs="Arial"/>
          <w:sz w:val="24"/>
          <w:szCs w:val="24"/>
        </w:rPr>
        <w:t>,</w:t>
      </w:r>
      <w:r w:rsidR="0075403B" w:rsidRPr="004B45D8">
        <w:rPr>
          <w:rFonts w:ascii="Arial" w:hAnsi="Arial" w:cs="Arial"/>
          <w:sz w:val="24"/>
          <w:szCs w:val="24"/>
        </w:rPr>
        <w:t xml:space="preserve"> de </w:t>
      </w:r>
      <w:r w:rsidR="00C46091" w:rsidRPr="004B45D8">
        <w:rPr>
          <w:rFonts w:ascii="Arial" w:hAnsi="Arial" w:cs="Arial"/>
          <w:sz w:val="24"/>
          <w:szCs w:val="24"/>
        </w:rPr>
        <w:t xml:space="preserve">conformidad con los artículos 168 y 177 ibídem, </w:t>
      </w:r>
      <w:r w:rsidR="0075403B" w:rsidRPr="004B45D8">
        <w:rPr>
          <w:rFonts w:ascii="Arial" w:hAnsi="Arial" w:cs="Arial"/>
          <w:sz w:val="24"/>
          <w:szCs w:val="24"/>
        </w:rPr>
        <w:t>por lo que no requerían mayores pruebas para evidenciar que el demandado violó el ordenamiento jurídico.</w:t>
      </w:r>
    </w:p>
    <w:p w:rsidR="004F5057" w:rsidRPr="004B45D8" w:rsidRDefault="004F505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iii) </w:t>
      </w:r>
      <w:r w:rsidR="00E04F57" w:rsidRPr="004B45D8">
        <w:rPr>
          <w:rFonts w:ascii="Arial" w:hAnsi="Arial" w:cs="Arial"/>
          <w:sz w:val="24"/>
          <w:szCs w:val="24"/>
        </w:rPr>
        <w:t xml:space="preserve">Reiteró que los actos administrativos acusados desconocieron los Acuerdos 77 de 1997 y 244 de 2003, expedidos por el Consejo Nacional de Seguridad Social en Salud, la Circular 26 del 31 de marzo de 2003 del Ministerio de la </w:t>
      </w:r>
      <w:r w:rsidR="0023488B" w:rsidRPr="004B45D8">
        <w:rPr>
          <w:rFonts w:ascii="Arial" w:hAnsi="Arial" w:cs="Arial"/>
          <w:sz w:val="24"/>
          <w:szCs w:val="24"/>
        </w:rPr>
        <w:t xml:space="preserve">Protección Social y el Decreto </w:t>
      </w:r>
      <w:r w:rsidR="00E04F57" w:rsidRPr="004B45D8">
        <w:rPr>
          <w:rFonts w:ascii="Arial" w:hAnsi="Arial" w:cs="Arial"/>
          <w:sz w:val="24"/>
          <w:szCs w:val="24"/>
        </w:rPr>
        <w:t>50 de 2003</w:t>
      </w:r>
      <w:r w:rsidR="00EB2841" w:rsidRPr="004B45D8">
        <w:rPr>
          <w:rFonts w:ascii="Arial" w:hAnsi="Arial" w:cs="Arial"/>
          <w:sz w:val="24"/>
          <w:szCs w:val="24"/>
        </w:rPr>
        <w:t>.</w:t>
      </w:r>
    </w:p>
    <w:p w:rsidR="00EB2841" w:rsidRPr="004B45D8" w:rsidRDefault="00EB2841" w:rsidP="004A095D">
      <w:pPr>
        <w:spacing w:line="360" w:lineRule="auto"/>
        <w:jc w:val="both"/>
        <w:rPr>
          <w:rFonts w:ascii="Arial" w:hAnsi="Arial" w:cs="Arial"/>
          <w:sz w:val="24"/>
          <w:szCs w:val="24"/>
        </w:rPr>
      </w:pPr>
    </w:p>
    <w:p w:rsidR="00AA7D51"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iv) </w:t>
      </w:r>
      <w:r w:rsidR="00D54B1E" w:rsidRPr="004B45D8">
        <w:rPr>
          <w:rFonts w:ascii="Arial" w:hAnsi="Arial" w:cs="Arial"/>
          <w:sz w:val="24"/>
          <w:szCs w:val="24"/>
        </w:rPr>
        <w:t>L</w:t>
      </w:r>
      <w:r w:rsidR="00AA7D51" w:rsidRPr="004B45D8">
        <w:rPr>
          <w:rFonts w:ascii="Arial" w:hAnsi="Arial" w:cs="Arial"/>
          <w:sz w:val="24"/>
          <w:szCs w:val="24"/>
        </w:rPr>
        <w:t xml:space="preserve">a recurrente </w:t>
      </w:r>
      <w:r w:rsidR="00D54B1E" w:rsidRPr="004B45D8">
        <w:rPr>
          <w:rFonts w:ascii="Arial" w:hAnsi="Arial" w:cs="Arial"/>
          <w:sz w:val="24"/>
          <w:szCs w:val="24"/>
        </w:rPr>
        <w:t xml:space="preserve">expresó </w:t>
      </w:r>
      <w:r w:rsidR="00AA7D51" w:rsidRPr="004B45D8">
        <w:rPr>
          <w:rFonts w:ascii="Arial" w:hAnsi="Arial" w:cs="Arial"/>
          <w:sz w:val="24"/>
          <w:szCs w:val="24"/>
        </w:rPr>
        <w:t xml:space="preserve">que la Ley 80 de 1993 obliga a las entidades estatales a contratar interventorías para garantizar la adecuada ejecución de los contratos que </w:t>
      </w:r>
      <w:r w:rsidR="00214BE0" w:rsidRPr="004B45D8">
        <w:rPr>
          <w:rFonts w:ascii="Arial" w:hAnsi="Arial" w:cs="Arial"/>
          <w:sz w:val="24"/>
          <w:szCs w:val="24"/>
        </w:rPr>
        <w:t>celebran</w:t>
      </w:r>
      <w:r w:rsidR="004B7906" w:rsidRPr="004B45D8">
        <w:rPr>
          <w:rFonts w:ascii="Arial" w:hAnsi="Arial" w:cs="Arial"/>
          <w:sz w:val="24"/>
          <w:szCs w:val="24"/>
        </w:rPr>
        <w:t xml:space="preserve"> e</w:t>
      </w:r>
      <w:r w:rsidR="00AA7D51" w:rsidRPr="004B45D8">
        <w:rPr>
          <w:rFonts w:ascii="Arial" w:hAnsi="Arial" w:cs="Arial"/>
          <w:sz w:val="24"/>
          <w:szCs w:val="24"/>
        </w:rPr>
        <w:t xml:space="preserve"> informar </w:t>
      </w:r>
      <w:r w:rsidR="008E5A6B" w:rsidRPr="004B45D8">
        <w:rPr>
          <w:rFonts w:ascii="Arial" w:hAnsi="Arial" w:cs="Arial"/>
          <w:sz w:val="24"/>
          <w:szCs w:val="24"/>
        </w:rPr>
        <w:t xml:space="preserve">a la entidad acerca </w:t>
      </w:r>
      <w:r w:rsidR="00AA7D51" w:rsidRPr="004B45D8">
        <w:rPr>
          <w:rFonts w:ascii="Arial" w:hAnsi="Arial" w:cs="Arial"/>
          <w:sz w:val="24"/>
          <w:szCs w:val="24"/>
        </w:rPr>
        <w:t>de las irregularidades que se present</w:t>
      </w:r>
      <w:r w:rsidR="009B206F" w:rsidRPr="004B45D8">
        <w:rPr>
          <w:rFonts w:ascii="Arial" w:hAnsi="Arial" w:cs="Arial"/>
          <w:sz w:val="24"/>
          <w:szCs w:val="24"/>
        </w:rPr>
        <w:t>aran</w:t>
      </w:r>
      <w:r w:rsidR="00AA7D51" w:rsidRPr="004B45D8">
        <w:rPr>
          <w:rFonts w:ascii="Arial" w:hAnsi="Arial" w:cs="Arial"/>
          <w:sz w:val="24"/>
          <w:szCs w:val="24"/>
        </w:rPr>
        <w:t xml:space="preserve"> durante la ejecución del negocio jurídico; sin embargo, el Alcalde del municipio de Samaniego no allegó soporte o documento</w:t>
      </w:r>
      <w:r w:rsidR="00CD4D02" w:rsidRPr="004B45D8">
        <w:rPr>
          <w:rFonts w:ascii="Arial" w:hAnsi="Arial" w:cs="Arial"/>
          <w:sz w:val="24"/>
          <w:szCs w:val="24"/>
        </w:rPr>
        <w:t xml:space="preserve"> alguno emanado del interventor</w:t>
      </w:r>
      <w:r w:rsidR="00487FB9" w:rsidRPr="004B45D8">
        <w:rPr>
          <w:rFonts w:ascii="Arial" w:hAnsi="Arial" w:cs="Arial"/>
          <w:sz w:val="24"/>
          <w:szCs w:val="24"/>
        </w:rPr>
        <w:t>,</w:t>
      </w:r>
      <w:r w:rsidR="00AA7D51" w:rsidRPr="004B45D8">
        <w:rPr>
          <w:rFonts w:ascii="Arial" w:hAnsi="Arial" w:cs="Arial"/>
          <w:sz w:val="24"/>
          <w:szCs w:val="24"/>
        </w:rPr>
        <w:t xml:space="preserve"> en </w:t>
      </w:r>
      <w:r w:rsidR="00487FB9" w:rsidRPr="004B45D8">
        <w:rPr>
          <w:rFonts w:ascii="Arial" w:hAnsi="Arial" w:cs="Arial"/>
          <w:sz w:val="24"/>
          <w:szCs w:val="24"/>
        </w:rPr>
        <w:t xml:space="preserve">los que </w:t>
      </w:r>
      <w:r w:rsidR="00AA7D51" w:rsidRPr="004B45D8">
        <w:rPr>
          <w:rFonts w:ascii="Arial" w:hAnsi="Arial" w:cs="Arial"/>
          <w:sz w:val="24"/>
          <w:szCs w:val="24"/>
        </w:rPr>
        <w:t>se hiciera alusión a posibles irregularidades acaecidas durante la ejecución de los contratos</w:t>
      </w:r>
      <w:r w:rsidR="005436E9" w:rsidRPr="004B45D8">
        <w:rPr>
          <w:rFonts w:ascii="Arial" w:hAnsi="Arial" w:cs="Arial"/>
          <w:sz w:val="24"/>
          <w:szCs w:val="24"/>
        </w:rPr>
        <w:t xml:space="preserve"> en</w:t>
      </w:r>
      <w:r w:rsidR="00AA7D51" w:rsidRPr="004B45D8">
        <w:rPr>
          <w:rFonts w:ascii="Arial" w:hAnsi="Arial" w:cs="Arial"/>
          <w:sz w:val="24"/>
          <w:szCs w:val="24"/>
        </w:rPr>
        <w:t xml:space="preserve"> litigio</w:t>
      </w:r>
      <w:r w:rsidR="00CD4D02" w:rsidRPr="004B45D8">
        <w:rPr>
          <w:rFonts w:ascii="Arial" w:hAnsi="Arial" w:cs="Arial"/>
          <w:sz w:val="24"/>
          <w:szCs w:val="24"/>
        </w:rPr>
        <w:t>.</w:t>
      </w:r>
    </w:p>
    <w:p w:rsidR="005C1199" w:rsidRPr="004B45D8" w:rsidRDefault="005C1199" w:rsidP="004A095D">
      <w:pPr>
        <w:spacing w:line="360" w:lineRule="auto"/>
        <w:jc w:val="both"/>
        <w:rPr>
          <w:rFonts w:ascii="Arial" w:hAnsi="Arial" w:cs="Arial"/>
          <w:sz w:val="24"/>
          <w:szCs w:val="24"/>
        </w:rPr>
      </w:pPr>
    </w:p>
    <w:p w:rsidR="002728B0" w:rsidRPr="004B45D8" w:rsidRDefault="00AA7D51" w:rsidP="004A095D">
      <w:pPr>
        <w:spacing w:line="360" w:lineRule="auto"/>
        <w:jc w:val="both"/>
        <w:rPr>
          <w:rFonts w:ascii="Arial" w:hAnsi="Arial" w:cs="Arial"/>
          <w:sz w:val="24"/>
          <w:szCs w:val="24"/>
        </w:rPr>
      </w:pPr>
      <w:r w:rsidRPr="004B45D8">
        <w:rPr>
          <w:rFonts w:ascii="Arial" w:hAnsi="Arial" w:cs="Arial"/>
          <w:sz w:val="24"/>
          <w:szCs w:val="24"/>
        </w:rPr>
        <w:t xml:space="preserve">v) </w:t>
      </w:r>
      <w:r w:rsidR="0047195C" w:rsidRPr="004B45D8">
        <w:rPr>
          <w:rFonts w:ascii="Arial" w:hAnsi="Arial" w:cs="Arial"/>
          <w:sz w:val="24"/>
          <w:szCs w:val="24"/>
        </w:rPr>
        <w:t xml:space="preserve">Agregó </w:t>
      </w:r>
      <w:r w:rsidRPr="004B45D8">
        <w:rPr>
          <w:rFonts w:ascii="Arial" w:hAnsi="Arial" w:cs="Arial"/>
          <w:sz w:val="24"/>
          <w:szCs w:val="24"/>
        </w:rPr>
        <w:t>que “</w:t>
      </w:r>
      <w:r w:rsidR="00E736FC" w:rsidRPr="004B45D8">
        <w:rPr>
          <w:rFonts w:ascii="Arial" w:hAnsi="Arial" w:cs="Arial"/>
          <w:sz w:val="24"/>
          <w:szCs w:val="24"/>
        </w:rPr>
        <w:t>(</w:t>
      </w:r>
      <w:r w:rsidRPr="004B45D8">
        <w:rPr>
          <w:rFonts w:ascii="Arial" w:hAnsi="Arial" w:cs="Arial"/>
          <w:sz w:val="24"/>
          <w:szCs w:val="24"/>
        </w:rPr>
        <w:t>…</w:t>
      </w:r>
      <w:r w:rsidR="00E736FC" w:rsidRPr="004B45D8">
        <w:rPr>
          <w:rFonts w:ascii="Arial" w:hAnsi="Arial" w:cs="Arial"/>
          <w:sz w:val="24"/>
          <w:szCs w:val="24"/>
        </w:rPr>
        <w:t>)</w:t>
      </w:r>
      <w:r w:rsidRPr="004B45D8">
        <w:rPr>
          <w:rFonts w:ascii="Arial" w:hAnsi="Arial" w:cs="Arial"/>
          <w:sz w:val="24"/>
          <w:szCs w:val="24"/>
        </w:rPr>
        <w:t xml:space="preserve"> </w:t>
      </w:r>
      <w:r w:rsidRPr="004B45D8">
        <w:rPr>
          <w:rFonts w:ascii="Arial" w:hAnsi="Arial" w:cs="Arial"/>
          <w:i/>
          <w:sz w:val="24"/>
          <w:szCs w:val="24"/>
        </w:rPr>
        <w:t>nos encontramos frente a un hecho notorio cuando existiendo una normatividad que se predica es de conocimiento de todos los ciudadanos, esta es violada de plano por Actos Administrativos que no cuentan con ningún soporte fáctico ni jurídico como es el caso sub examine. Por lo tanto, insisto, CAPRECOM no estaba obligada a probar lo exigido por la Señora Magistrada</w:t>
      </w:r>
      <w:r w:rsidRPr="004B45D8">
        <w:rPr>
          <w:rFonts w:ascii="Arial" w:hAnsi="Arial" w:cs="Arial"/>
          <w:sz w:val="24"/>
          <w:szCs w:val="24"/>
        </w:rPr>
        <w:t>”</w:t>
      </w:r>
      <w:r w:rsidR="002728B0" w:rsidRPr="004B45D8">
        <w:rPr>
          <w:rFonts w:ascii="Arial" w:hAnsi="Arial" w:cs="Arial"/>
          <w:sz w:val="24"/>
          <w:szCs w:val="24"/>
        </w:rPr>
        <w:t>.</w:t>
      </w:r>
    </w:p>
    <w:p w:rsidR="002728B0" w:rsidRPr="004B45D8" w:rsidRDefault="002728B0" w:rsidP="004A095D">
      <w:pPr>
        <w:spacing w:line="360" w:lineRule="auto"/>
        <w:jc w:val="both"/>
        <w:rPr>
          <w:rFonts w:ascii="Arial" w:hAnsi="Arial" w:cs="Arial"/>
          <w:sz w:val="24"/>
          <w:szCs w:val="24"/>
        </w:rPr>
      </w:pPr>
    </w:p>
    <w:p w:rsidR="00052925" w:rsidRPr="004B45D8" w:rsidRDefault="00A41A53" w:rsidP="004A095D">
      <w:pPr>
        <w:spacing w:line="360" w:lineRule="auto"/>
        <w:jc w:val="both"/>
        <w:rPr>
          <w:rFonts w:ascii="Arial" w:hAnsi="Arial" w:cs="Arial"/>
          <w:sz w:val="24"/>
          <w:szCs w:val="24"/>
        </w:rPr>
      </w:pPr>
      <w:r w:rsidRPr="004B45D8">
        <w:rPr>
          <w:rFonts w:ascii="Arial" w:hAnsi="Arial" w:cs="Arial"/>
          <w:sz w:val="24"/>
          <w:szCs w:val="24"/>
        </w:rPr>
        <w:t xml:space="preserve">Concluyó </w:t>
      </w:r>
      <w:r w:rsidR="00AA7D51" w:rsidRPr="004B45D8">
        <w:rPr>
          <w:rFonts w:ascii="Arial" w:hAnsi="Arial" w:cs="Arial"/>
          <w:sz w:val="24"/>
          <w:szCs w:val="24"/>
        </w:rPr>
        <w:t xml:space="preserve">que si en criterio del </w:t>
      </w:r>
      <w:r w:rsidR="00AA7D51" w:rsidRPr="004B45D8">
        <w:rPr>
          <w:rFonts w:ascii="Arial" w:hAnsi="Arial" w:cs="Arial"/>
          <w:i/>
          <w:sz w:val="24"/>
          <w:szCs w:val="24"/>
        </w:rPr>
        <w:t xml:space="preserve">a quo </w:t>
      </w:r>
      <w:r w:rsidR="00AA7D51" w:rsidRPr="004B45D8">
        <w:rPr>
          <w:rFonts w:ascii="Arial" w:hAnsi="Arial" w:cs="Arial"/>
          <w:sz w:val="24"/>
          <w:szCs w:val="24"/>
        </w:rPr>
        <w:t xml:space="preserve">existían dudas en relación con la verosimilitud de lo expuesto en la demanda, </w:t>
      </w:r>
      <w:r w:rsidR="00775207" w:rsidRPr="004B45D8">
        <w:rPr>
          <w:rFonts w:ascii="Arial" w:hAnsi="Arial" w:cs="Arial"/>
          <w:sz w:val="24"/>
          <w:szCs w:val="24"/>
        </w:rPr>
        <w:t>este</w:t>
      </w:r>
      <w:r w:rsidR="00AA7D51" w:rsidRPr="004B45D8">
        <w:rPr>
          <w:rFonts w:ascii="Arial" w:hAnsi="Arial" w:cs="Arial"/>
          <w:sz w:val="24"/>
          <w:szCs w:val="24"/>
        </w:rPr>
        <w:t xml:space="preserve"> debió hacer uso de las facultades previstas en el artículo 169 del C.C.A. y decretar de oficio las pruebas necesarias p</w:t>
      </w:r>
      <w:r w:rsidR="00052925" w:rsidRPr="004B45D8">
        <w:rPr>
          <w:rFonts w:ascii="Arial" w:hAnsi="Arial" w:cs="Arial"/>
          <w:sz w:val="24"/>
          <w:szCs w:val="24"/>
        </w:rPr>
        <w:t xml:space="preserve">ara fallar de fondo el asunto. </w:t>
      </w:r>
    </w:p>
    <w:p w:rsidR="00052925" w:rsidRPr="004B45D8" w:rsidRDefault="00052925" w:rsidP="004A095D">
      <w:pPr>
        <w:spacing w:line="360" w:lineRule="auto"/>
        <w:jc w:val="both"/>
        <w:rPr>
          <w:rFonts w:ascii="Arial" w:hAnsi="Arial" w:cs="Arial"/>
          <w:sz w:val="24"/>
          <w:szCs w:val="24"/>
        </w:rPr>
      </w:pPr>
    </w:p>
    <w:p w:rsidR="00AA7D51" w:rsidRPr="004B45D8" w:rsidRDefault="00AA7D51" w:rsidP="004A095D">
      <w:pPr>
        <w:spacing w:line="360" w:lineRule="auto"/>
        <w:jc w:val="both"/>
        <w:rPr>
          <w:rFonts w:ascii="Arial" w:hAnsi="Arial" w:cs="Arial"/>
          <w:sz w:val="24"/>
          <w:szCs w:val="24"/>
        </w:rPr>
      </w:pPr>
      <w:r w:rsidRPr="004B45D8">
        <w:rPr>
          <w:rFonts w:ascii="Arial" w:hAnsi="Arial" w:cs="Arial"/>
          <w:sz w:val="24"/>
          <w:szCs w:val="24"/>
        </w:rPr>
        <w:t>Con fundamento en todo lo anteriormente expuesto, la accionante solicitó que se revoque la sentencia objeto de apelación y</w:t>
      </w:r>
      <w:r w:rsidR="00D34299" w:rsidRPr="004B45D8">
        <w:rPr>
          <w:rFonts w:ascii="Arial" w:hAnsi="Arial" w:cs="Arial"/>
          <w:sz w:val="24"/>
          <w:szCs w:val="24"/>
        </w:rPr>
        <w:t xml:space="preserve">, en su lugar, se acceda a </w:t>
      </w:r>
      <w:r w:rsidRPr="004B45D8">
        <w:rPr>
          <w:rFonts w:ascii="Arial" w:hAnsi="Arial" w:cs="Arial"/>
          <w:sz w:val="24"/>
          <w:szCs w:val="24"/>
        </w:rPr>
        <w:t xml:space="preserve">las pretensiones </w:t>
      </w:r>
      <w:r w:rsidR="00211774" w:rsidRPr="004B45D8">
        <w:rPr>
          <w:rFonts w:ascii="Arial" w:hAnsi="Arial" w:cs="Arial"/>
          <w:sz w:val="24"/>
          <w:szCs w:val="24"/>
        </w:rPr>
        <w:t>de</w:t>
      </w:r>
      <w:r w:rsidRPr="004B45D8">
        <w:rPr>
          <w:rFonts w:ascii="Arial" w:hAnsi="Arial" w:cs="Arial"/>
          <w:sz w:val="24"/>
          <w:szCs w:val="24"/>
        </w:rPr>
        <w:t xml:space="preserve"> la demanda. </w:t>
      </w:r>
    </w:p>
    <w:p w:rsidR="00AA7D51" w:rsidRPr="004B45D8" w:rsidRDefault="00AA7D51" w:rsidP="004A095D">
      <w:pPr>
        <w:jc w:val="both"/>
        <w:rPr>
          <w:rFonts w:ascii="Arial" w:hAnsi="Arial" w:cs="Arial"/>
          <w:sz w:val="24"/>
          <w:szCs w:val="24"/>
        </w:rPr>
      </w:pPr>
    </w:p>
    <w:p w:rsidR="00046387" w:rsidRPr="004B45D8" w:rsidRDefault="00046387" w:rsidP="004A095D">
      <w:pPr>
        <w:jc w:val="both"/>
        <w:rPr>
          <w:rFonts w:ascii="Arial" w:hAnsi="Arial" w:cs="Arial"/>
          <w:sz w:val="24"/>
          <w:szCs w:val="24"/>
        </w:rPr>
      </w:pPr>
      <w:r w:rsidRPr="004B45D8">
        <w:rPr>
          <w:rFonts w:ascii="Arial" w:hAnsi="Arial" w:cs="Arial"/>
          <w:b/>
          <w:bCs/>
          <w:sz w:val="24"/>
          <w:szCs w:val="24"/>
        </w:rPr>
        <w:t>7.</w:t>
      </w:r>
      <w:r w:rsidRPr="004B45D8">
        <w:rPr>
          <w:rFonts w:ascii="Arial" w:hAnsi="Arial" w:cs="Arial"/>
          <w:sz w:val="24"/>
          <w:szCs w:val="24"/>
        </w:rPr>
        <w:t xml:space="preserve"> </w:t>
      </w:r>
      <w:r w:rsidRPr="004B45D8">
        <w:rPr>
          <w:rFonts w:ascii="Arial" w:hAnsi="Arial" w:cs="Arial"/>
          <w:b/>
          <w:bCs/>
          <w:sz w:val="24"/>
          <w:szCs w:val="24"/>
        </w:rPr>
        <w:t>Trámite de la segunda instancia</w:t>
      </w:r>
    </w:p>
    <w:p w:rsidR="00046387" w:rsidRPr="004B45D8" w:rsidRDefault="00046387" w:rsidP="004A095D">
      <w:pPr>
        <w:jc w:val="both"/>
        <w:rPr>
          <w:rFonts w:ascii="Arial" w:hAnsi="Arial" w:cs="Arial"/>
          <w:sz w:val="24"/>
          <w:szCs w:val="24"/>
        </w:rPr>
      </w:pPr>
    </w:p>
    <w:p w:rsidR="00314A0B" w:rsidRPr="004B45D8" w:rsidRDefault="00314A0B" w:rsidP="004A095D">
      <w:pPr>
        <w:spacing w:line="360" w:lineRule="auto"/>
        <w:jc w:val="both"/>
        <w:rPr>
          <w:rFonts w:ascii="Arial" w:hAnsi="Arial" w:cs="Arial"/>
          <w:sz w:val="24"/>
          <w:szCs w:val="24"/>
        </w:rPr>
      </w:pPr>
      <w:r w:rsidRPr="004B45D8">
        <w:rPr>
          <w:rFonts w:ascii="Arial" w:hAnsi="Arial" w:cs="Arial"/>
          <w:sz w:val="24"/>
          <w:szCs w:val="24"/>
        </w:rPr>
        <w:lastRenderedPageBreak/>
        <w:t>El recurso de apelación fue admitido a través de auto de</w:t>
      </w:r>
      <w:r w:rsidR="0023488B" w:rsidRPr="004B45D8">
        <w:rPr>
          <w:rFonts w:ascii="Arial" w:hAnsi="Arial" w:cs="Arial"/>
          <w:sz w:val="24"/>
          <w:szCs w:val="24"/>
        </w:rPr>
        <w:t>l</w:t>
      </w:r>
      <w:r w:rsidRPr="004B45D8">
        <w:rPr>
          <w:rFonts w:ascii="Arial" w:hAnsi="Arial" w:cs="Arial"/>
          <w:sz w:val="24"/>
          <w:szCs w:val="24"/>
        </w:rPr>
        <w:t xml:space="preserve"> 31 de enero </w:t>
      </w:r>
      <w:r w:rsidR="00B436EB" w:rsidRPr="004B45D8">
        <w:rPr>
          <w:rFonts w:ascii="Arial" w:hAnsi="Arial" w:cs="Arial"/>
          <w:sz w:val="24"/>
          <w:szCs w:val="24"/>
        </w:rPr>
        <w:t>de 2008, en el cual</w:t>
      </w:r>
      <w:r w:rsidR="00E26CD7" w:rsidRPr="004B45D8">
        <w:rPr>
          <w:rFonts w:ascii="Arial" w:hAnsi="Arial" w:cs="Arial"/>
          <w:sz w:val="24"/>
          <w:szCs w:val="24"/>
        </w:rPr>
        <w:t>,</w:t>
      </w:r>
      <w:r w:rsidR="00B436EB" w:rsidRPr="004B45D8">
        <w:rPr>
          <w:rFonts w:ascii="Arial" w:hAnsi="Arial" w:cs="Arial"/>
          <w:sz w:val="24"/>
          <w:szCs w:val="24"/>
        </w:rPr>
        <w:t xml:space="preserve"> además</w:t>
      </w:r>
      <w:r w:rsidR="00E26CD7" w:rsidRPr="004B45D8">
        <w:rPr>
          <w:rFonts w:ascii="Arial" w:hAnsi="Arial" w:cs="Arial"/>
          <w:sz w:val="24"/>
          <w:szCs w:val="24"/>
        </w:rPr>
        <w:t>,</w:t>
      </w:r>
      <w:r w:rsidR="00B436EB" w:rsidRPr="004B45D8">
        <w:rPr>
          <w:rFonts w:ascii="Arial" w:hAnsi="Arial" w:cs="Arial"/>
          <w:sz w:val="24"/>
          <w:szCs w:val="24"/>
        </w:rPr>
        <w:t xml:space="preserve"> se </w:t>
      </w:r>
      <w:r w:rsidRPr="004B45D8">
        <w:rPr>
          <w:rFonts w:ascii="Arial" w:hAnsi="Arial" w:cs="Arial"/>
          <w:sz w:val="24"/>
          <w:szCs w:val="24"/>
        </w:rPr>
        <w:t>negó la solicitud de pruebas elevada por la parte d</w:t>
      </w:r>
      <w:r w:rsidR="004E57DE" w:rsidRPr="004B45D8">
        <w:rPr>
          <w:rFonts w:ascii="Arial" w:hAnsi="Arial" w:cs="Arial"/>
          <w:sz w:val="24"/>
          <w:szCs w:val="24"/>
        </w:rPr>
        <w:t xml:space="preserve">emandante </w:t>
      </w:r>
      <w:r w:rsidR="00F26923" w:rsidRPr="004B45D8">
        <w:rPr>
          <w:rFonts w:ascii="Arial" w:hAnsi="Arial" w:cs="Arial"/>
          <w:sz w:val="24"/>
          <w:szCs w:val="24"/>
        </w:rPr>
        <w:t>al momento de sustentarlo</w:t>
      </w:r>
      <w:r w:rsidRPr="004B45D8">
        <w:rPr>
          <w:rStyle w:val="Refdenotaalpie"/>
          <w:rFonts w:ascii="Arial" w:hAnsi="Arial" w:cs="Arial"/>
          <w:sz w:val="24"/>
          <w:szCs w:val="24"/>
        </w:rPr>
        <w:footnoteReference w:id="11"/>
      </w:r>
      <w:r w:rsidR="00064591" w:rsidRPr="004B45D8">
        <w:rPr>
          <w:rFonts w:ascii="Arial" w:hAnsi="Arial" w:cs="Arial"/>
          <w:sz w:val="24"/>
          <w:szCs w:val="24"/>
        </w:rPr>
        <w:t>.</w:t>
      </w:r>
    </w:p>
    <w:p w:rsidR="00314A0B" w:rsidRPr="004B45D8" w:rsidRDefault="00314A0B" w:rsidP="004A095D">
      <w:pPr>
        <w:spacing w:line="360" w:lineRule="auto"/>
        <w:jc w:val="both"/>
        <w:rPr>
          <w:rFonts w:ascii="Arial" w:hAnsi="Arial" w:cs="Arial"/>
          <w:sz w:val="24"/>
          <w:szCs w:val="24"/>
        </w:rPr>
      </w:pPr>
    </w:p>
    <w:p w:rsidR="00314A0B" w:rsidRPr="004B45D8" w:rsidRDefault="00314A0B" w:rsidP="004A095D">
      <w:pPr>
        <w:spacing w:line="360" w:lineRule="auto"/>
        <w:jc w:val="both"/>
        <w:rPr>
          <w:rFonts w:ascii="Arial" w:hAnsi="Arial" w:cs="Arial"/>
          <w:sz w:val="24"/>
          <w:szCs w:val="24"/>
        </w:rPr>
      </w:pPr>
      <w:r w:rsidRPr="004B45D8">
        <w:rPr>
          <w:rFonts w:ascii="Arial" w:hAnsi="Arial" w:cs="Arial"/>
          <w:sz w:val="24"/>
          <w:szCs w:val="24"/>
        </w:rPr>
        <w:t>Una vez se corrió traslado a las partes para alegar de conclusión y al Ministerio Público para rendir concepto de</w:t>
      </w:r>
      <w:r w:rsidR="00511D27" w:rsidRPr="004B45D8">
        <w:rPr>
          <w:rFonts w:ascii="Arial" w:hAnsi="Arial" w:cs="Arial"/>
          <w:sz w:val="24"/>
          <w:szCs w:val="24"/>
        </w:rPr>
        <w:t xml:space="preserve"> fondo en la segunda instancia —</w:t>
      </w:r>
      <w:r w:rsidRPr="004B45D8">
        <w:rPr>
          <w:rFonts w:ascii="Arial" w:hAnsi="Arial" w:cs="Arial"/>
          <w:sz w:val="24"/>
          <w:szCs w:val="24"/>
        </w:rPr>
        <w:t>auto del 14 de marzo de 2008</w:t>
      </w:r>
      <w:r w:rsidRPr="004B45D8">
        <w:rPr>
          <w:rStyle w:val="Refdenotaalpie"/>
          <w:rFonts w:ascii="Arial" w:hAnsi="Arial" w:cs="Arial"/>
          <w:sz w:val="24"/>
          <w:szCs w:val="24"/>
        </w:rPr>
        <w:footnoteReference w:id="12"/>
      </w:r>
      <w:r w:rsidR="00511D27" w:rsidRPr="004B45D8">
        <w:rPr>
          <w:rFonts w:ascii="Arial" w:hAnsi="Arial" w:cs="Arial"/>
          <w:sz w:val="24"/>
          <w:szCs w:val="24"/>
        </w:rPr>
        <w:t>—</w:t>
      </w:r>
      <w:r w:rsidR="00D32AAE" w:rsidRPr="004B45D8">
        <w:rPr>
          <w:rFonts w:ascii="Arial" w:hAnsi="Arial" w:cs="Arial"/>
          <w:sz w:val="24"/>
          <w:szCs w:val="24"/>
        </w:rPr>
        <w:t>,</w:t>
      </w:r>
      <w:r w:rsidRPr="004B45D8">
        <w:rPr>
          <w:rFonts w:ascii="Arial" w:hAnsi="Arial" w:cs="Arial"/>
          <w:sz w:val="24"/>
          <w:szCs w:val="24"/>
        </w:rPr>
        <w:t xml:space="preserve"> la parte actora presentó sus alegatos de conclusión, en los cuales</w:t>
      </w:r>
      <w:r w:rsidR="00D96F8D" w:rsidRPr="004B45D8">
        <w:rPr>
          <w:rFonts w:ascii="Arial" w:hAnsi="Arial" w:cs="Arial"/>
          <w:sz w:val="24"/>
          <w:szCs w:val="24"/>
        </w:rPr>
        <w:t xml:space="preserve">, </w:t>
      </w:r>
      <w:r w:rsidR="004B1090" w:rsidRPr="004B45D8">
        <w:rPr>
          <w:rFonts w:ascii="Arial" w:hAnsi="Arial" w:cs="Arial"/>
          <w:sz w:val="24"/>
          <w:szCs w:val="24"/>
        </w:rPr>
        <w:t>básicamente</w:t>
      </w:r>
      <w:r w:rsidR="006A1ADA" w:rsidRPr="004B45D8">
        <w:rPr>
          <w:rFonts w:ascii="Arial" w:hAnsi="Arial" w:cs="Arial"/>
          <w:sz w:val="24"/>
          <w:szCs w:val="24"/>
        </w:rPr>
        <w:t>,</w:t>
      </w:r>
      <w:r w:rsidRPr="004B45D8">
        <w:rPr>
          <w:rFonts w:ascii="Arial" w:hAnsi="Arial" w:cs="Arial"/>
          <w:sz w:val="24"/>
          <w:szCs w:val="24"/>
        </w:rPr>
        <w:t xml:space="preserve"> reiteró los argumentos expuestos en el recurso de apelación</w:t>
      </w:r>
      <w:r w:rsidRPr="004B45D8">
        <w:rPr>
          <w:rStyle w:val="Refdenotaalpie"/>
          <w:rFonts w:ascii="Arial" w:hAnsi="Arial" w:cs="Arial"/>
          <w:sz w:val="24"/>
          <w:szCs w:val="24"/>
        </w:rPr>
        <w:footnoteReference w:id="13"/>
      </w:r>
      <w:r w:rsidRPr="004B45D8">
        <w:rPr>
          <w:rFonts w:ascii="Arial" w:hAnsi="Arial" w:cs="Arial"/>
          <w:sz w:val="24"/>
          <w:szCs w:val="24"/>
        </w:rPr>
        <w:t>.</w:t>
      </w:r>
    </w:p>
    <w:p w:rsidR="00314A0B" w:rsidRPr="004B45D8" w:rsidRDefault="00314A0B" w:rsidP="004A095D">
      <w:pPr>
        <w:spacing w:line="360" w:lineRule="auto"/>
        <w:jc w:val="both"/>
        <w:rPr>
          <w:rFonts w:ascii="Arial" w:hAnsi="Arial" w:cs="Arial"/>
          <w:sz w:val="24"/>
          <w:szCs w:val="24"/>
        </w:rPr>
      </w:pPr>
    </w:p>
    <w:p w:rsidR="00314A0B" w:rsidRPr="004B45D8" w:rsidRDefault="00314A0B" w:rsidP="004A095D">
      <w:pPr>
        <w:spacing w:line="360" w:lineRule="auto"/>
        <w:jc w:val="both"/>
        <w:rPr>
          <w:rFonts w:ascii="Arial" w:hAnsi="Arial" w:cs="Arial"/>
          <w:sz w:val="24"/>
          <w:szCs w:val="24"/>
        </w:rPr>
      </w:pPr>
      <w:r w:rsidRPr="004B45D8">
        <w:rPr>
          <w:rFonts w:ascii="Arial" w:hAnsi="Arial" w:cs="Arial"/>
          <w:sz w:val="24"/>
          <w:szCs w:val="24"/>
        </w:rPr>
        <w:t>La entidad territorial demandada y el Ministerio Público guardaron silencio</w:t>
      </w:r>
      <w:r w:rsidRPr="004B45D8">
        <w:rPr>
          <w:rStyle w:val="Refdenotaalpie"/>
          <w:rFonts w:ascii="Arial" w:hAnsi="Arial" w:cs="Arial"/>
          <w:sz w:val="24"/>
          <w:szCs w:val="24"/>
        </w:rPr>
        <w:footnoteReference w:id="14"/>
      </w:r>
      <w:r w:rsidRPr="004B45D8">
        <w:rPr>
          <w:rFonts w:ascii="Arial" w:hAnsi="Arial" w:cs="Arial"/>
          <w:sz w:val="24"/>
          <w:szCs w:val="24"/>
        </w:rPr>
        <w:t>.</w:t>
      </w:r>
    </w:p>
    <w:p w:rsidR="0078289E" w:rsidRPr="004B45D8" w:rsidRDefault="0078289E"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En este estado del proceso y sin que se observe la configuración de causal de nulidad que invalide lo actuado, procede la Sala a proferir sentencia, previo lo cual efectuará las siguientes</w:t>
      </w:r>
    </w:p>
    <w:p w:rsidR="00AF481E" w:rsidRPr="004B45D8" w:rsidRDefault="00AF481E" w:rsidP="004A095D">
      <w:pPr>
        <w:spacing w:line="360" w:lineRule="auto"/>
        <w:jc w:val="both"/>
        <w:rPr>
          <w:rFonts w:ascii="Arial" w:hAnsi="Arial" w:cs="Arial"/>
          <w:sz w:val="24"/>
          <w:szCs w:val="24"/>
        </w:rPr>
      </w:pPr>
    </w:p>
    <w:p w:rsidR="00046387" w:rsidRPr="004B45D8" w:rsidRDefault="00046387" w:rsidP="004A095D">
      <w:pPr>
        <w:jc w:val="center"/>
        <w:rPr>
          <w:rFonts w:ascii="Arial" w:hAnsi="Arial" w:cs="Arial"/>
          <w:sz w:val="24"/>
          <w:szCs w:val="24"/>
        </w:rPr>
      </w:pPr>
      <w:r w:rsidRPr="004B45D8">
        <w:rPr>
          <w:rFonts w:ascii="Arial" w:hAnsi="Arial" w:cs="Arial"/>
          <w:b/>
          <w:bCs/>
          <w:sz w:val="24"/>
          <w:szCs w:val="24"/>
        </w:rPr>
        <w:t xml:space="preserve">II. </w:t>
      </w:r>
      <w:r w:rsidRPr="004B45D8">
        <w:rPr>
          <w:rFonts w:ascii="Arial" w:hAnsi="Arial" w:cs="Arial"/>
          <w:b/>
          <w:bCs/>
          <w:spacing w:val="4"/>
          <w:sz w:val="24"/>
          <w:szCs w:val="24"/>
        </w:rPr>
        <w:t>CONSIDERACIONES</w:t>
      </w:r>
    </w:p>
    <w:p w:rsidR="00046387" w:rsidRPr="004B45D8" w:rsidRDefault="00046387" w:rsidP="004A095D">
      <w:pPr>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Para resolver la segunda instancia de la presente </w:t>
      </w:r>
      <w:r w:rsidRPr="004B45D8">
        <w:rPr>
          <w:rFonts w:ascii="Arial" w:hAnsi="Arial" w:cs="Arial"/>
          <w:i/>
          <w:sz w:val="24"/>
          <w:szCs w:val="24"/>
        </w:rPr>
        <w:t>litis</w:t>
      </w:r>
      <w:r w:rsidRPr="004B45D8">
        <w:rPr>
          <w:rFonts w:ascii="Arial" w:hAnsi="Arial" w:cs="Arial"/>
          <w:sz w:val="24"/>
          <w:szCs w:val="24"/>
        </w:rPr>
        <w:t xml:space="preserve">, se abordarán los siguientes temas: </w:t>
      </w:r>
      <w:r w:rsidRPr="004B45D8">
        <w:rPr>
          <w:rFonts w:ascii="Arial" w:hAnsi="Arial" w:cs="Arial"/>
          <w:b/>
          <w:sz w:val="24"/>
          <w:szCs w:val="24"/>
        </w:rPr>
        <w:t>1)</w:t>
      </w:r>
      <w:r w:rsidRPr="004B45D8">
        <w:rPr>
          <w:rFonts w:ascii="Arial" w:hAnsi="Arial" w:cs="Arial"/>
          <w:sz w:val="24"/>
          <w:szCs w:val="24"/>
        </w:rPr>
        <w:t xml:space="preserve"> competencia del Consejo de Estado; </w:t>
      </w:r>
      <w:r w:rsidRPr="004B45D8">
        <w:rPr>
          <w:rFonts w:ascii="Arial" w:hAnsi="Arial" w:cs="Arial"/>
          <w:b/>
          <w:sz w:val="24"/>
          <w:szCs w:val="24"/>
        </w:rPr>
        <w:t>2)</w:t>
      </w:r>
      <w:r w:rsidRPr="004B45D8">
        <w:rPr>
          <w:rFonts w:ascii="Arial" w:hAnsi="Arial" w:cs="Arial"/>
          <w:sz w:val="24"/>
          <w:szCs w:val="24"/>
        </w:rPr>
        <w:t xml:space="preserve"> marco legal del contrato de aseguramiento; </w:t>
      </w:r>
      <w:r w:rsidRPr="004B45D8">
        <w:rPr>
          <w:rFonts w:ascii="Arial" w:hAnsi="Arial" w:cs="Arial"/>
          <w:b/>
          <w:sz w:val="24"/>
          <w:szCs w:val="24"/>
        </w:rPr>
        <w:t>3)</w:t>
      </w:r>
      <w:r w:rsidRPr="004B45D8">
        <w:rPr>
          <w:rFonts w:ascii="Arial" w:hAnsi="Arial" w:cs="Arial"/>
          <w:sz w:val="24"/>
          <w:szCs w:val="24"/>
        </w:rPr>
        <w:t xml:space="preserve"> </w:t>
      </w:r>
      <w:r w:rsidRPr="004B45D8">
        <w:rPr>
          <w:rFonts w:ascii="Arial" w:hAnsi="Arial" w:cs="Arial"/>
          <w:iCs/>
          <w:sz w:val="24"/>
          <w:szCs w:val="24"/>
        </w:rPr>
        <w:t>el caso concreto</w:t>
      </w:r>
      <w:r w:rsidRPr="004B45D8">
        <w:rPr>
          <w:rFonts w:ascii="Arial" w:hAnsi="Arial" w:cs="Arial"/>
          <w:sz w:val="24"/>
          <w:szCs w:val="24"/>
        </w:rPr>
        <w:t xml:space="preserve">; </w:t>
      </w:r>
      <w:r w:rsidRPr="004B45D8">
        <w:rPr>
          <w:rFonts w:ascii="Arial" w:hAnsi="Arial" w:cs="Arial"/>
          <w:b/>
          <w:sz w:val="24"/>
          <w:szCs w:val="24"/>
        </w:rPr>
        <w:t>4)</w:t>
      </w:r>
      <w:r w:rsidRPr="004B45D8">
        <w:rPr>
          <w:rFonts w:ascii="Arial" w:hAnsi="Arial" w:cs="Arial"/>
          <w:sz w:val="24"/>
          <w:szCs w:val="24"/>
        </w:rPr>
        <w:t xml:space="preserve"> vinculación del </w:t>
      </w:r>
      <w:r w:rsidR="00390010" w:rsidRPr="004B45D8">
        <w:rPr>
          <w:rFonts w:ascii="Arial" w:hAnsi="Arial" w:cs="Arial"/>
          <w:sz w:val="24"/>
          <w:szCs w:val="24"/>
        </w:rPr>
        <w:t xml:space="preserve">ex </w:t>
      </w:r>
      <w:r w:rsidRPr="004B45D8">
        <w:rPr>
          <w:rFonts w:ascii="Arial" w:hAnsi="Arial" w:cs="Arial"/>
          <w:sz w:val="24"/>
          <w:szCs w:val="24"/>
        </w:rPr>
        <w:t>Alcalde y 5</w:t>
      </w:r>
      <w:r w:rsidRPr="004B45D8">
        <w:rPr>
          <w:rFonts w:ascii="Arial" w:hAnsi="Arial" w:cs="Arial"/>
          <w:b/>
          <w:sz w:val="24"/>
          <w:szCs w:val="24"/>
        </w:rPr>
        <w:t xml:space="preserve">) </w:t>
      </w:r>
      <w:r w:rsidRPr="004B45D8">
        <w:rPr>
          <w:rFonts w:ascii="Arial" w:hAnsi="Arial" w:cs="Arial"/>
          <w:sz w:val="24"/>
          <w:szCs w:val="24"/>
        </w:rPr>
        <w:t>costas.</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bCs/>
          <w:sz w:val="24"/>
          <w:szCs w:val="24"/>
        </w:rPr>
        <w:t>1. Competencia del Consejo de Estado</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1.1.</w:t>
      </w:r>
      <w:r w:rsidRPr="004B45D8">
        <w:rPr>
          <w:rFonts w:ascii="Arial" w:hAnsi="Arial" w:cs="Arial"/>
          <w:sz w:val="24"/>
          <w:szCs w:val="24"/>
        </w:rPr>
        <w:t xml:space="preserve"> Precisa la Sala que le asiste competencia para conocer del presente proceso en segunda instancia, toda vez que la pretensión estimada por el demandante ascendió a $</w:t>
      </w:r>
      <w:r w:rsidR="009301B9" w:rsidRPr="004B45D8">
        <w:rPr>
          <w:rFonts w:ascii="Arial" w:hAnsi="Arial" w:cs="Arial"/>
          <w:sz w:val="24"/>
          <w:szCs w:val="24"/>
        </w:rPr>
        <w:t>2.946’754.957</w:t>
      </w:r>
      <w:r w:rsidRPr="004B45D8">
        <w:rPr>
          <w:rStyle w:val="Refdenotaalpie"/>
          <w:rFonts w:ascii="Arial" w:hAnsi="Arial" w:cs="Arial"/>
          <w:sz w:val="24"/>
          <w:szCs w:val="24"/>
        </w:rPr>
        <w:footnoteReference w:id="15"/>
      </w:r>
      <w:r w:rsidRPr="004B45D8">
        <w:rPr>
          <w:rFonts w:ascii="Arial" w:hAnsi="Arial" w:cs="Arial"/>
          <w:sz w:val="24"/>
          <w:szCs w:val="24"/>
        </w:rPr>
        <w:t>, valor que resulta superior a la suma equivalente a 500 S.M.L.M.V. ($190’750.000)</w:t>
      </w:r>
      <w:r w:rsidRPr="004B45D8">
        <w:rPr>
          <w:rStyle w:val="Refdenotaalpie"/>
          <w:rFonts w:ascii="Arial" w:hAnsi="Arial" w:cs="Arial"/>
          <w:sz w:val="24"/>
          <w:szCs w:val="24"/>
        </w:rPr>
        <w:footnoteReference w:id="16"/>
      </w:r>
      <w:r w:rsidRPr="004B45D8">
        <w:rPr>
          <w:rFonts w:ascii="Arial" w:hAnsi="Arial" w:cs="Arial"/>
          <w:sz w:val="24"/>
          <w:szCs w:val="24"/>
        </w:rPr>
        <w:t>, determinada en la Ley 954, promulgada el 28 de abril de 2005</w:t>
      </w:r>
      <w:r w:rsidRPr="004B45D8">
        <w:rPr>
          <w:rStyle w:val="Refdenotaalpie"/>
          <w:rFonts w:ascii="Arial" w:hAnsi="Arial" w:cs="Arial"/>
          <w:sz w:val="24"/>
          <w:szCs w:val="24"/>
        </w:rPr>
        <w:footnoteReference w:id="17"/>
      </w:r>
      <w:r w:rsidRPr="004B45D8">
        <w:rPr>
          <w:rFonts w:ascii="Arial" w:hAnsi="Arial" w:cs="Arial"/>
          <w:sz w:val="24"/>
          <w:szCs w:val="24"/>
        </w:rPr>
        <w:t>, para que un proceso que se tramita a través de la denominada acción contractual tuviera vocación de doble instancia.</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
          <w:sz w:val="24"/>
          <w:szCs w:val="24"/>
        </w:rPr>
        <w:t xml:space="preserve">1.2. </w:t>
      </w:r>
      <w:r w:rsidRPr="004B45D8">
        <w:rPr>
          <w:rFonts w:ascii="Arial" w:hAnsi="Arial" w:cs="Arial"/>
          <w:sz w:val="24"/>
          <w:szCs w:val="24"/>
        </w:rPr>
        <w:t xml:space="preserve">En punto de la naturaleza jurídica de las partes, se tiene presente que el municipio de </w:t>
      </w:r>
      <w:r w:rsidR="00A61267" w:rsidRPr="004B45D8">
        <w:rPr>
          <w:rFonts w:ascii="Arial" w:hAnsi="Arial" w:cs="Arial"/>
          <w:sz w:val="24"/>
          <w:szCs w:val="24"/>
        </w:rPr>
        <w:t>Samaniego</w:t>
      </w:r>
      <w:r w:rsidR="00862C51" w:rsidRPr="004B45D8">
        <w:rPr>
          <w:rFonts w:ascii="Arial" w:hAnsi="Arial" w:cs="Arial"/>
          <w:sz w:val="24"/>
          <w:szCs w:val="24"/>
        </w:rPr>
        <w:t xml:space="preserve"> </w:t>
      </w:r>
      <w:r w:rsidRPr="004B45D8">
        <w:rPr>
          <w:rFonts w:ascii="Arial" w:hAnsi="Arial" w:cs="Arial"/>
          <w:sz w:val="24"/>
          <w:szCs w:val="24"/>
        </w:rPr>
        <w:t xml:space="preserve">participa de la condición de entidad territorial y CAPRECOM es una Empresa Industrial y Comercial del Estado, es decir, que ambas partes son entidades estales. </w:t>
      </w:r>
    </w:p>
    <w:p w:rsidR="00F84142" w:rsidRPr="004B45D8" w:rsidRDefault="00F84142"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i/>
          <w:iCs/>
          <w:sz w:val="24"/>
          <w:szCs w:val="24"/>
        </w:rPr>
      </w:pPr>
      <w:r w:rsidRPr="004B45D8">
        <w:rPr>
          <w:rFonts w:ascii="Arial" w:hAnsi="Arial" w:cs="Arial"/>
          <w:sz w:val="24"/>
          <w:szCs w:val="24"/>
        </w:rPr>
        <w:t>La condición de entidad estatal de una sola de las partes del contrato abre paso a la competencia de la Jurisdicción de lo Contencioso Administrativo, de conformidad con lo dispuesto por el artículo 75 de la Ley 80 de 1993</w:t>
      </w:r>
      <w:r w:rsidRPr="004B45D8">
        <w:rPr>
          <w:rStyle w:val="Refdenotaalpie"/>
          <w:rFonts w:ascii="Arial" w:hAnsi="Arial" w:cs="Arial"/>
          <w:sz w:val="24"/>
          <w:szCs w:val="24"/>
        </w:rPr>
        <w:footnoteReference w:id="18"/>
      </w:r>
      <w:r w:rsidRPr="004B45D8">
        <w:rPr>
          <w:rFonts w:ascii="Arial" w:hAnsi="Arial" w:cs="Arial"/>
          <w:sz w:val="24"/>
          <w:szCs w:val="24"/>
        </w:rPr>
        <w:t>, en concordancia con el artículo 2º de la Ley 80 de 1993</w:t>
      </w:r>
      <w:r w:rsidRPr="004B45D8">
        <w:rPr>
          <w:rStyle w:val="Refdenotaalpie"/>
          <w:rFonts w:ascii="Arial" w:hAnsi="Arial" w:cs="Arial"/>
          <w:sz w:val="24"/>
          <w:szCs w:val="24"/>
        </w:rPr>
        <w:footnoteReference w:id="19"/>
      </w:r>
      <w:r w:rsidRPr="004B45D8">
        <w:rPr>
          <w:rFonts w:ascii="Arial" w:hAnsi="Arial" w:cs="Arial"/>
          <w:sz w:val="24"/>
          <w:szCs w:val="24"/>
        </w:rPr>
        <w:t xml:space="preserve"> y el artículo 82 del Decreto-ley 1 de 1984, modificado por el artículo 30 de la Ley 446 de 1998, que a su vez fue subrogado por el artículo 1</w:t>
      </w:r>
      <w:r w:rsidR="00E360D8" w:rsidRPr="004B45D8">
        <w:rPr>
          <w:rFonts w:ascii="Arial" w:hAnsi="Arial" w:cs="Arial"/>
          <w:sz w:val="24"/>
          <w:szCs w:val="24"/>
        </w:rPr>
        <w:t>°</w:t>
      </w:r>
      <w:r w:rsidRPr="004B45D8">
        <w:rPr>
          <w:rFonts w:ascii="Arial" w:hAnsi="Arial" w:cs="Arial"/>
          <w:sz w:val="24"/>
          <w:szCs w:val="24"/>
        </w:rPr>
        <w:t xml:space="preserve"> de la Ley 1107 de 2006, el cual prescribe que la Jurisdicción de lo Contencioso Administrativo está instituida para </w:t>
      </w:r>
      <w:r w:rsidRPr="004B45D8">
        <w:rPr>
          <w:rFonts w:ascii="Arial" w:hAnsi="Arial" w:cs="Arial"/>
          <w:iCs/>
          <w:sz w:val="24"/>
          <w:szCs w:val="24"/>
        </w:rPr>
        <w:t>“</w:t>
      </w:r>
      <w:r w:rsidRPr="004B45D8">
        <w:rPr>
          <w:rFonts w:ascii="Arial" w:hAnsi="Arial" w:cs="Arial"/>
          <w:i/>
          <w:iCs/>
          <w:sz w:val="24"/>
          <w:szCs w:val="24"/>
        </w:rPr>
        <w:t>juzgar las controversias y litigios originados en la actividad de las entidades públicas</w:t>
      </w:r>
      <w:r w:rsidRPr="004B45D8">
        <w:rPr>
          <w:rFonts w:ascii="Arial" w:hAnsi="Arial" w:cs="Arial"/>
          <w:iCs/>
          <w:sz w:val="24"/>
          <w:szCs w:val="24"/>
        </w:rPr>
        <w:t>”.</w:t>
      </w:r>
    </w:p>
    <w:p w:rsidR="00046387" w:rsidRPr="004B45D8" w:rsidRDefault="00046387" w:rsidP="004A095D">
      <w:pPr>
        <w:pStyle w:val="Textodebloque2"/>
        <w:spacing w:line="360" w:lineRule="auto"/>
        <w:ind w:left="0" w:right="0"/>
        <w:rPr>
          <w:rFonts w:cs="Arial"/>
          <w:sz w:val="24"/>
          <w:szCs w:val="24"/>
          <w:lang w:val="es-ES"/>
        </w:rPr>
      </w:pPr>
    </w:p>
    <w:p w:rsidR="00046387" w:rsidRPr="004B45D8" w:rsidRDefault="00046387" w:rsidP="004A095D">
      <w:pPr>
        <w:spacing w:line="360" w:lineRule="auto"/>
        <w:jc w:val="both"/>
        <w:rPr>
          <w:rFonts w:ascii="Arial" w:hAnsi="Arial" w:cs="Arial"/>
          <w:b/>
          <w:sz w:val="24"/>
          <w:szCs w:val="24"/>
        </w:rPr>
      </w:pPr>
      <w:r w:rsidRPr="004B45D8">
        <w:rPr>
          <w:rFonts w:ascii="Arial" w:hAnsi="Arial" w:cs="Arial"/>
          <w:b/>
          <w:sz w:val="24"/>
          <w:szCs w:val="24"/>
        </w:rPr>
        <w:t xml:space="preserve">1.3. Oportunidad en la presentación de la demanda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Desde ahora se identifica que en materia de la caducidad de la acción que se controvierte en este proceso es necesario determinar la naturaleza de las pretensiones y de los hechos en los que se funda, con el fin de establecer la naturaleza de la acción y la oportunidad de la presentación de la demanda, de acuerdo con la normativ</w:t>
      </w:r>
      <w:r w:rsidR="00D55A47" w:rsidRPr="004B45D8">
        <w:rPr>
          <w:rFonts w:ascii="Arial" w:hAnsi="Arial" w:cs="Arial"/>
          <w:sz w:val="24"/>
          <w:szCs w:val="24"/>
        </w:rPr>
        <w:t>a</w:t>
      </w:r>
      <w:r w:rsidRPr="004B45D8">
        <w:rPr>
          <w:rFonts w:ascii="Arial" w:hAnsi="Arial" w:cs="Arial"/>
          <w:sz w:val="24"/>
          <w:szCs w:val="24"/>
        </w:rPr>
        <w:t xml:space="preserve"> vigente para la época en que comenzó</w:t>
      </w:r>
      <w:r w:rsidR="00C45597" w:rsidRPr="004B45D8">
        <w:rPr>
          <w:rFonts w:ascii="Arial" w:hAnsi="Arial" w:cs="Arial"/>
          <w:sz w:val="24"/>
          <w:szCs w:val="24"/>
        </w:rPr>
        <w:t xml:space="preserve"> a correr el respectivo término,</w:t>
      </w:r>
      <w:r w:rsidRPr="004B45D8">
        <w:rPr>
          <w:rFonts w:ascii="Arial" w:hAnsi="Arial" w:cs="Arial"/>
          <w:sz w:val="24"/>
          <w:szCs w:val="24"/>
        </w:rPr>
        <w:t xml:space="preserve"> bien sea que se trate de: </w:t>
      </w:r>
      <w:r w:rsidRPr="004B45D8">
        <w:rPr>
          <w:rFonts w:ascii="Arial" w:hAnsi="Arial" w:cs="Arial"/>
          <w:b/>
          <w:sz w:val="24"/>
          <w:szCs w:val="24"/>
        </w:rPr>
        <w:t>i)</w:t>
      </w:r>
      <w:r w:rsidRPr="004B45D8">
        <w:rPr>
          <w:rFonts w:ascii="Arial" w:hAnsi="Arial" w:cs="Arial"/>
          <w:sz w:val="24"/>
          <w:szCs w:val="24"/>
        </w:rPr>
        <w:t xml:space="preserve"> un acto precontractual, el cual debía ser atacado en el plazo de 30 días, de conformidad con el artículo 87 del Código Contencioso Administrativo; </w:t>
      </w:r>
      <w:r w:rsidRPr="004B45D8">
        <w:rPr>
          <w:rFonts w:ascii="Arial" w:hAnsi="Arial" w:cs="Arial"/>
          <w:b/>
          <w:sz w:val="24"/>
          <w:szCs w:val="24"/>
        </w:rPr>
        <w:t>ii)</w:t>
      </w:r>
      <w:r w:rsidRPr="004B45D8">
        <w:rPr>
          <w:rFonts w:ascii="Arial" w:hAnsi="Arial" w:cs="Arial"/>
          <w:sz w:val="24"/>
          <w:szCs w:val="24"/>
        </w:rPr>
        <w:t xml:space="preserve"> un acto contractual el cual estaba sometido a la caducidad en el plazo de dos años de acuerdo con la letra d) del numeral 10 del artículo 136 del Código Contencioso Administrativo, o </w:t>
      </w:r>
      <w:r w:rsidRPr="004B45D8">
        <w:rPr>
          <w:rFonts w:ascii="Arial" w:hAnsi="Arial" w:cs="Arial"/>
          <w:b/>
          <w:sz w:val="24"/>
          <w:szCs w:val="24"/>
        </w:rPr>
        <w:t>iii)</w:t>
      </w:r>
      <w:r w:rsidRPr="004B45D8">
        <w:rPr>
          <w:rFonts w:ascii="Arial" w:hAnsi="Arial" w:cs="Arial"/>
          <w:sz w:val="24"/>
          <w:szCs w:val="24"/>
        </w:rPr>
        <w:t xml:space="preserve"> un acto administrativo desligado de todo contrato cuya expedición ocurrió en violación de la ley, respecto del cual el afectado tenía el plazo de cuatro meses establecido en el numeral 2</w:t>
      </w:r>
      <w:r w:rsidR="00D774D6" w:rsidRPr="004B45D8">
        <w:rPr>
          <w:rFonts w:ascii="Arial" w:hAnsi="Arial" w:cs="Arial"/>
          <w:sz w:val="24"/>
          <w:szCs w:val="24"/>
        </w:rPr>
        <w:t>°</w:t>
      </w:r>
      <w:r w:rsidRPr="004B45D8">
        <w:rPr>
          <w:rFonts w:ascii="Arial" w:hAnsi="Arial" w:cs="Arial"/>
          <w:sz w:val="24"/>
          <w:szCs w:val="24"/>
        </w:rPr>
        <w:t xml:space="preserve"> del artículo 136 ya citado, para demandar la nulidad y el restablecimiento del derecho.</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E</w:t>
      </w:r>
      <w:r w:rsidR="00532A97" w:rsidRPr="004B45D8">
        <w:rPr>
          <w:rFonts w:ascii="Arial" w:hAnsi="Arial" w:cs="Arial"/>
          <w:sz w:val="24"/>
          <w:szCs w:val="24"/>
        </w:rPr>
        <w:t>n e</w:t>
      </w:r>
      <w:r w:rsidRPr="004B45D8">
        <w:rPr>
          <w:rFonts w:ascii="Arial" w:hAnsi="Arial" w:cs="Arial"/>
          <w:sz w:val="24"/>
          <w:szCs w:val="24"/>
        </w:rPr>
        <w:t xml:space="preserve">l caso </w:t>
      </w:r>
      <w:r w:rsidRPr="004B45D8">
        <w:rPr>
          <w:rFonts w:ascii="Arial" w:hAnsi="Arial" w:cs="Arial"/>
          <w:i/>
          <w:sz w:val="24"/>
          <w:szCs w:val="24"/>
        </w:rPr>
        <w:t>sub judice</w:t>
      </w:r>
      <w:r w:rsidR="00F60BA8" w:rsidRPr="004B45D8">
        <w:rPr>
          <w:rFonts w:ascii="Arial" w:hAnsi="Arial" w:cs="Arial"/>
          <w:sz w:val="24"/>
          <w:szCs w:val="24"/>
        </w:rPr>
        <w:t xml:space="preserve"> los</w:t>
      </w:r>
      <w:r w:rsidRPr="004B45D8">
        <w:rPr>
          <w:rFonts w:ascii="Arial" w:hAnsi="Arial" w:cs="Arial"/>
          <w:sz w:val="24"/>
          <w:szCs w:val="24"/>
        </w:rPr>
        <w:t xml:space="preserve"> acto</w:t>
      </w:r>
      <w:r w:rsidR="00F60BA8" w:rsidRPr="004B45D8">
        <w:rPr>
          <w:rFonts w:ascii="Arial" w:hAnsi="Arial" w:cs="Arial"/>
          <w:sz w:val="24"/>
          <w:szCs w:val="24"/>
        </w:rPr>
        <w:t>s</w:t>
      </w:r>
      <w:r w:rsidRPr="004B45D8">
        <w:rPr>
          <w:rFonts w:ascii="Arial" w:hAnsi="Arial" w:cs="Arial"/>
          <w:sz w:val="24"/>
          <w:szCs w:val="24"/>
        </w:rPr>
        <w:t xml:space="preserve"> atacado</w:t>
      </w:r>
      <w:r w:rsidR="00F60BA8" w:rsidRPr="004B45D8">
        <w:rPr>
          <w:rFonts w:ascii="Arial" w:hAnsi="Arial" w:cs="Arial"/>
          <w:sz w:val="24"/>
          <w:szCs w:val="24"/>
        </w:rPr>
        <w:t>s</w:t>
      </w:r>
      <w:r w:rsidRPr="004B45D8">
        <w:rPr>
          <w:rFonts w:ascii="Arial" w:hAnsi="Arial" w:cs="Arial"/>
          <w:sz w:val="24"/>
          <w:szCs w:val="24"/>
        </w:rPr>
        <w:t xml:space="preserve"> </w:t>
      </w:r>
      <w:r w:rsidR="00F60BA8" w:rsidRPr="004B45D8">
        <w:rPr>
          <w:rFonts w:ascii="Arial" w:hAnsi="Arial" w:cs="Arial"/>
          <w:sz w:val="24"/>
          <w:szCs w:val="24"/>
        </w:rPr>
        <w:t xml:space="preserve">son la Resolución </w:t>
      </w:r>
      <w:r w:rsidR="00DA74DF" w:rsidRPr="004B45D8">
        <w:rPr>
          <w:rFonts w:ascii="Arial" w:hAnsi="Arial" w:cs="Arial"/>
          <w:sz w:val="24"/>
          <w:szCs w:val="24"/>
        </w:rPr>
        <w:t>SS 154 del 27 de marzo de 2003</w:t>
      </w:r>
      <w:r w:rsidR="002224B5" w:rsidRPr="004B45D8">
        <w:rPr>
          <w:rStyle w:val="Refdenotaalpie"/>
          <w:rFonts w:ascii="Arial" w:hAnsi="Arial" w:cs="Arial"/>
          <w:sz w:val="24"/>
          <w:szCs w:val="24"/>
        </w:rPr>
        <w:footnoteReference w:id="20"/>
      </w:r>
      <w:r w:rsidR="007C1B0F" w:rsidRPr="004B45D8">
        <w:rPr>
          <w:rFonts w:ascii="Arial" w:hAnsi="Arial" w:cs="Arial"/>
          <w:sz w:val="24"/>
          <w:szCs w:val="24"/>
        </w:rPr>
        <w:t xml:space="preserve"> y el O</w:t>
      </w:r>
      <w:r w:rsidR="00DA74DF" w:rsidRPr="004B45D8">
        <w:rPr>
          <w:rFonts w:ascii="Arial" w:hAnsi="Arial" w:cs="Arial"/>
          <w:sz w:val="24"/>
          <w:szCs w:val="24"/>
        </w:rPr>
        <w:t xml:space="preserve">ficio </w:t>
      </w:r>
      <w:r w:rsidR="00F12FE9" w:rsidRPr="004B45D8">
        <w:rPr>
          <w:rFonts w:ascii="Arial" w:hAnsi="Arial" w:cs="Arial"/>
          <w:sz w:val="24"/>
          <w:szCs w:val="24"/>
        </w:rPr>
        <w:t xml:space="preserve">sin número </w:t>
      </w:r>
      <w:r w:rsidR="00DA74DF" w:rsidRPr="004B45D8">
        <w:rPr>
          <w:rFonts w:ascii="Arial" w:hAnsi="Arial" w:cs="Arial"/>
          <w:sz w:val="24"/>
          <w:szCs w:val="24"/>
        </w:rPr>
        <w:t>de</w:t>
      </w:r>
      <w:r w:rsidR="00EB013B" w:rsidRPr="004B45D8">
        <w:rPr>
          <w:rFonts w:ascii="Arial" w:hAnsi="Arial" w:cs="Arial"/>
          <w:sz w:val="24"/>
          <w:szCs w:val="24"/>
        </w:rPr>
        <w:t>l</w:t>
      </w:r>
      <w:r w:rsidR="00037E2A" w:rsidRPr="004B45D8">
        <w:rPr>
          <w:rFonts w:ascii="Arial" w:hAnsi="Arial" w:cs="Arial"/>
          <w:sz w:val="24"/>
          <w:szCs w:val="24"/>
        </w:rPr>
        <w:t xml:space="preserve"> </w:t>
      </w:r>
      <w:r w:rsidR="00DA74DF" w:rsidRPr="004B45D8">
        <w:rPr>
          <w:rFonts w:ascii="Arial" w:hAnsi="Arial" w:cs="Arial"/>
          <w:sz w:val="24"/>
          <w:szCs w:val="24"/>
        </w:rPr>
        <w:t>8 de abril de 2003</w:t>
      </w:r>
      <w:r w:rsidR="002224B5" w:rsidRPr="004B45D8">
        <w:rPr>
          <w:rStyle w:val="Refdenotaalpie"/>
          <w:rFonts w:ascii="Arial" w:hAnsi="Arial" w:cs="Arial"/>
          <w:sz w:val="24"/>
          <w:szCs w:val="24"/>
        </w:rPr>
        <w:footnoteReference w:id="21"/>
      </w:r>
      <w:r w:rsidR="00DA74DF" w:rsidRPr="004B45D8">
        <w:rPr>
          <w:rFonts w:ascii="Arial" w:hAnsi="Arial" w:cs="Arial"/>
          <w:sz w:val="24"/>
          <w:szCs w:val="24"/>
        </w:rPr>
        <w:t xml:space="preserve">, </w:t>
      </w:r>
      <w:r w:rsidRPr="004B45D8">
        <w:rPr>
          <w:rFonts w:ascii="Arial" w:hAnsi="Arial" w:cs="Arial"/>
          <w:sz w:val="24"/>
          <w:szCs w:val="24"/>
        </w:rPr>
        <w:t>emitido</w:t>
      </w:r>
      <w:r w:rsidR="00DA74DF" w:rsidRPr="004B45D8">
        <w:rPr>
          <w:rFonts w:ascii="Arial" w:hAnsi="Arial" w:cs="Arial"/>
          <w:sz w:val="24"/>
          <w:szCs w:val="24"/>
        </w:rPr>
        <w:t>s</w:t>
      </w:r>
      <w:r w:rsidRPr="004B45D8">
        <w:rPr>
          <w:rFonts w:ascii="Arial" w:hAnsi="Arial" w:cs="Arial"/>
          <w:sz w:val="24"/>
          <w:szCs w:val="24"/>
        </w:rPr>
        <w:t xml:space="preserve"> por el Alcalde del municipio de </w:t>
      </w:r>
      <w:r w:rsidR="0070409A" w:rsidRPr="004B45D8">
        <w:rPr>
          <w:rFonts w:ascii="Arial" w:hAnsi="Arial" w:cs="Arial"/>
          <w:sz w:val="24"/>
          <w:szCs w:val="24"/>
        </w:rPr>
        <w:t>Samaniego</w:t>
      </w:r>
      <w:r w:rsidRPr="004B45D8">
        <w:rPr>
          <w:rFonts w:ascii="Arial" w:hAnsi="Arial" w:cs="Arial"/>
          <w:sz w:val="24"/>
          <w:szCs w:val="24"/>
        </w:rPr>
        <w:t xml:space="preserve">, cuya nulidad se solicitó en la demanda y se denegó en primera instancia, decisión que fue objeto del recurso de la apelación que ahora se desata. </w:t>
      </w:r>
    </w:p>
    <w:p w:rsidR="0023488B" w:rsidRPr="004B45D8" w:rsidRDefault="0023488B"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lastRenderedPageBreak/>
        <w:t>Ahora bien, las pretensiones que presentó CAPRECOM en la deman</w:t>
      </w:r>
      <w:r w:rsidR="00F44174" w:rsidRPr="004B45D8">
        <w:rPr>
          <w:rFonts w:ascii="Arial" w:hAnsi="Arial" w:cs="Arial"/>
          <w:sz w:val="24"/>
          <w:szCs w:val="24"/>
        </w:rPr>
        <w:t>da fueron del siguiente orden: l</w:t>
      </w:r>
      <w:r w:rsidRPr="004B45D8">
        <w:rPr>
          <w:rFonts w:ascii="Arial" w:hAnsi="Arial" w:cs="Arial"/>
          <w:sz w:val="24"/>
          <w:szCs w:val="24"/>
        </w:rPr>
        <w:t xml:space="preserve">a primera </w:t>
      </w:r>
      <w:r w:rsidR="00D9104E" w:rsidRPr="004B45D8">
        <w:rPr>
          <w:rFonts w:ascii="Arial" w:hAnsi="Arial" w:cs="Arial"/>
          <w:sz w:val="24"/>
          <w:szCs w:val="24"/>
        </w:rPr>
        <w:t>y segunda</w:t>
      </w:r>
      <w:r w:rsidRPr="004B45D8">
        <w:rPr>
          <w:rFonts w:ascii="Arial" w:hAnsi="Arial" w:cs="Arial"/>
          <w:sz w:val="24"/>
          <w:szCs w:val="24"/>
        </w:rPr>
        <w:t xml:space="preserve"> </w:t>
      </w:r>
      <w:r w:rsidR="00D9104E" w:rsidRPr="004B45D8">
        <w:rPr>
          <w:rFonts w:ascii="Arial" w:hAnsi="Arial" w:cs="Arial"/>
          <w:sz w:val="24"/>
          <w:szCs w:val="24"/>
        </w:rPr>
        <w:t>solicitan</w:t>
      </w:r>
      <w:r w:rsidRPr="004B45D8">
        <w:rPr>
          <w:rFonts w:ascii="Arial" w:hAnsi="Arial" w:cs="Arial"/>
          <w:sz w:val="24"/>
          <w:szCs w:val="24"/>
        </w:rPr>
        <w:t xml:space="preserve"> que se decrete la nulidad </w:t>
      </w:r>
      <w:r w:rsidR="00D9104E" w:rsidRPr="004B45D8">
        <w:rPr>
          <w:rFonts w:ascii="Arial" w:hAnsi="Arial" w:cs="Arial"/>
          <w:sz w:val="24"/>
          <w:szCs w:val="24"/>
        </w:rPr>
        <w:t>de la Resolución SS 154</w:t>
      </w:r>
      <w:r w:rsidR="00B15664" w:rsidRPr="004B45D8">
        <w:rPr>
          <w:rFonts w:ascii="Arial" w:hAnsi="Arial" w:cs="Arial"/>
          <w:sz w:val="24"/>
          <w:szCs w:val="24"/>
        </w:rPr>
        <w:t xml:space="preserve"> del 27 de marzo de 2003 y del O</w:t>
      </w:r>
      <w:r w:rsidR="00D9104E" w:rsidRPr="004B45D8">
        <w:rPr>
          <w:rFonts w:ascii="Arial" w:hAnsi="Arial" w:cs="Arial"/>
          <w:sz w:val="24"/>
          <w:szCs w:val="24"/>
        </w:rPr>
        <w:t xml:space="preserve">ficio </w:t>
      </w:r>
      <w:r w:rsidR="003D619B" w:rsidRPr="004B45D8">
        <w:rPr>
          <w:rFonts w:ascii="Arial" w:hAnsi="Arial" w:cs="Arial"/>
          <w:sz w:val="24"/>
          <w:szCs w:val="24"/>
        </w:rPr>
        <w:t>d</w:t>
      </w:r>
      <w:r w:rsidR="00792514" w:rsidRPr="004B45D8">
        <w:rPr>
          <w:rFonts w:ascii="Arial" w:hAnsi="Arial" w:cs="Arial"/>
          <w:sz w:val="24"/>
          <w:szCs w:val="24"/>
        </w:rPr>
        <w:t xml:space="preserve">el </w:t>
      </w:r>
      <w:r w:rsidR="00D9104E" w:rsidRPr="004B45D8">
        <w:rPr>
          <w:rFonts w:ascii="Arial" w:hAnsi="Arial" w:cs="Arial"/>
          <w:sz w:val="24"/>
          <w:szCs w:val="24"/>
        </w:rPr>
        <w:t>8 de abril de</w:t>
      </w:r>
      <w:r w:rsidR="00C07352" w:rsidRPr="004B45D8">
        <w:rPr>
          <w:rFonts w:ascii="Arial" w:hAnsi="Arial" w:cs="Arial"/>
          <w:sz w:val="24"/>
          <w:szCs w:val="24"/>
        </w:rPr>
        <w:t xml:space="preserve"> ese mismo año</w:t>
      </w:r>
      <w:r w:rsidR="006A038E" w:rsidRPr="004B45D8">
        <w:rPr>
          <w:rFonts w:ascii="Arial" w:hAnsi="Arial" w:cs="Arial"/>
          <w:sz w:val="24"/>
          <w:szCs w:val="24"/>
        </w:rPr>
        <w:t>,</w:t>
      </w:r>
      <w:r w:rsidR="00166A6D" w:rsidRPr="004B45D8">
        <w:rPr>
          <w:rFonts w:ascii="Arial" w:hAnsi="Arial" w:cs="Arial"/>
          <w:sz w:val="24"/>
          <w:szCs w:val="24"/>
        </w:rPr>
        <w:t xml:space="preserve"> </w:t>
      </w:r>
      <w:r w:rsidR="000012B4" w:rsidRPr="004B45D8">
        <w:rPr>
          <w:rFonts w:ascii="Arial" w:hAnsi="Arial" w:cs="Arial"/>
          <w:sz w:val="24"/>
          <w:szCs w:val="24"/>
        </w:rPr>
        <w:t xml:space="preserve">proferidos </w:t>
      </w:r>
      <w:r w:rsidR="00166A6D" w:rsidRPr="004B45D8">
        <w:rPr>
          <w:rFonts w:ascii="Arial" w:hAnsi="Arial" w:cs="Arial"/>
          <w:sz w:val="24"/>
          <w:szCs w:val="24"/>
        </w:rPr>
        <w:t>por el Alcalde de Samaniego</w:t>
      </w:r>
      <w:r w:rsidRPr="004B45D8">
        <w:rPr>
          <w:rFonts w:ascii="Arial" w:hAnsi="Arial" w:cs="Arial"/>
          <w:i/>
          <w:sz w:val="24"/>
          <w:szCs w:val="24"/>
        </w:rPr>
        <w:t xml:space="preserve">; </w:t>
      </w:r>
      <w:r w:rsidR="005568E9" w:rsidRPr="004B45D8">
        <w:rPr>
          <w:rFonts w:ascii="Arial" w:hAnsi="Arial" w:cs="Arial"/>
          <w:sz w:val="24"/>
          <w:szCs w:val="24"/>
        </w:rPr>
        <w:t>l</w:t>
      </w:r>
      <w:r w:rsidRPr="004B45D8">
        <w:rPr>
          <w:rFonts w:ascii="Arial" w:hAnsi="Arial" w:cs="Arial"/>
          <w:sz w:val="24"/>
          <w:szCs w:val="24"/>
        </w:rPr>
        <w:t xml:space="preserve">a tercera </w:t>
      </w:r>
      <w:r w:rsidR="005568E9" w:rsidRPr="004B45D8">
        <w:rPr>
          <w:rFonts w:ascii="Arial" w:hAnsi="Arial" w:cs="Arial"/>
          <w:sz w:val="24"/>
          <w:szCs w:val="24"/>
        </w:rPr>
        <w:t xml:space="preserve">y cuarta </w:t>
      </w:r>
      <w:r w:rsidRPr="004B45D8">
        <w:rPr>
          <w:rFonts w:ascii="Arial" w:hAnsi="Arial" w:cs="Arial"/>
          <w:sz w:val="24"/>
          <w:szCs w:val="24"/>
        </w:rPr>
        <w:t>pretensión se presentaron como consecuencia de la primera</w:t>
      </w:r>
      <w:r w:rsidR="007970E5" w:rsidRPr="004B45D8">
        <w:rPr>
          <w:rFonts w:ascii="Arial" w:hAnsi="Arial" w:cs="Arial"/>
          <w:sz w:val="24"/>
          <w:szCs w:val="24"/>
        </w:rPr>
        <w:t xml:space="preserve"> y segunda</w:t>
      </w:r>
      <w:r w:rsidRPr="004B45D8">
        <w:rPr>
          <w:rFonts w:ascii="Arial" w:hAnsi="Arial" w:cs="Arial"/>
          <w:sz w:val="24"/>
          <w:szCs w:val="24"/>
        </w:rPr>
        <w:t xml:space="preserve">, en orden a que se declare el incumplimiento de la obligación legal de renovar los contratos celebrados en el año 2002 y, finalmente, con fundamento en todas las anteriores pretensiones, CAPRECOM presentó las relacionadas con la condena en perjuicios por razón de la decisión </w:t>
      </w:r>
      <w:r w:rsidRPr="004B45D8">
        <w:rPr>
          <w:rFonts w:ascii="Arial" w:hAnsi="Arial" w:cs="Arial"/>
          <w:i/>
          <w:sz w:val="24"/>
          <w:szCs w:val="24"/>
        </w:rPr>
        <w:t>“ilegal”</w:t>
      </w:r>
      <w:r w:rsidRPr="004B45D8">
        <w:rPr>
          <w:rFonts w:ascii="Arial" w:hAnsi="Arial" w:cs="Arial"/>
          <w:sz w:val="24"/>
          <w:szCs w:val="24"/>
        </w:rPr>
        <w:t xml:space="preserve"> de no renovar los contratos.</w:t>
      </w:r>
    </w:p>
    <w:p w:rsidR="00046387" w:rsidRPr="004B45D8" w:rsidRDefault="00046387" w:rsidP="004A095D">
      <w:pPr>
        <w:spacing w:line="360" w:lineRule="auto"/>
        <w:jc w:val="both"/>
        <w:rPr>
          <w:rFonts w:ascii="Arial" w:hAnsi="Arial" w:cs="Arial"/>
          <w:sz w:val="24"/>
          <w:szCs w:val="24"/>
        </w:rPr>
      </w:pPr>
    </w:p>
    <w:p w:rsidR="00A0174C" w:rsidRPr="004B45D8" w:rsidRDefault="00F222C5" w:rsidP="004A095D">
      <w:pPr>
        <w:spacing w:line="360" w:lineRule="auto"/>
        <w:jc w:val="both"/>
        <w:rPr>
          <w:rFonts w:ascii="Arial" w:hAnsi="Arial" w:cs="Arial"/>
          <w:sz w:val="24"/>
          <w:szCs w:val="24"/>
        </w:rPr>
      </w:pPr>
      <w:r w:rsidRPr="004B45D8">
        <w:rPr>
          <w:rFonts w:ascii="Arial" w:hAnsi="Arial" w:cs="Arial"/>
          <w:sz w:val="24"/>
          <w:szCs w:val="24"/>
        </w:rPr>
        <w:t>Al</w:t>
      </w:r>
      <w:r w:rsidR="00046387" w:rsidRPr="004B45D8">
        <w:rPr>
          <w:rFonts w:ascii="Arial" w:hAnsi="Arial" w:cs="Arial"/>
          <w:sz w:val="24"/>
          <w:szCs w:val="24"/>
        </w:rPr>
        <w:t xml:space="preserve"> revisar los hechos</w:t>
      </w:r>
      <w:r w:rsidR="00CE050B" w:rsidRPr="004B45D8">
        <w:rPr>
          <w:rFonts w:ascii="Arial" w:hAnsi="Arial" w:cs="Arial"/>
          <w:sz w:val="24"/>
          <w:szCs w:val="24"/>
        </w:rPr>
        <w:t xml:space="preserve"> y pretensiones</w:t>
      </w:r>
      <w:r w:rsidR="00046387" w:rsidRPr="004B45D8">
        <w:rPr>
          <w:rFonts w:ascii="Arial" w:hAnsi="Arial" w:cs="Arial"/>
          <w:sz w:val="24"/>
          <w:szCs w:val="24"/>
        </w:rPr>
        <w:t xml:space="preserve"> de la demanda</w:t>
      </w:r>
      <w:r w:rsidR="000330B6" w:rsidRPr="004B45D8">
        <w:rPr>
          <w:rFonts w:ascii="Arial" w:hAnsi="Arial" w:cs="Arial"/>
          <w:sz w:val="24"/>
          <w:szCs w:val="24"/>
        </w:rPr>
        <w:t>,</w:t>
      </w:r>
      <w:r w:rsidR="00046387" w:rsidRPr="004B45D8">
        <w:rPr>
          <w:rFonts w:ascii="Arial" w:hAnsi="Arial" w:cs="Arial"/>
          <w:sz w:val="24"/>
          <w:szCs w:val="24"/>
        </w:rPr>
        <w:t xml:space="preserve"> se tiene que CAPRECOM no cuestionó el procedimiento de selección de las Administradoras</w:t>
      </w:r>
      <w:r w:rsidR="00A0174C" w:rsidRPr="004B45D8">
        <w:rPr>
          <w:rFonts w:ascii="Arial" w:hAnsi="Arial" w:cs="Arial"/>
          <w:sz w:val="24"/>
          <w:szCs w:val="24"/>
        </w:rPr>
        <w:t xml:space="preserve"> </w:t>
      </w:r>
      <w:r w:rsidR="00522FF7" w:rsidRPr="004B45D8">
        <w:rPr>
          <w:rFonts w:ascii="Arial" w:hAnsi="Arial" w:cs="Arial"/>
          <w:sz w:val="24"/>
          <w:szCs w:val="24"/>
        </w:rPr>
        <w:t>que la sustituyeron para el perí</w:t>
      </w:r>
      <w:r w:rsidR="00A0174C" w:rsidRPr="004B45D8">
        <w:rPr>
          <w:rFonts w:ascii="Arial" w:hAnsi="Arial" w:cs="Arial"/>
          <w:sz w:val="24"/>
          <w:szCs w:val="24"/>
        </w:rPr>
        <w:t>odo de contratación que cobró vigencia desde el 1</w:t>
      </w:r>
      <w:r w:rsidR="007274CE" w:rsidRPr="004B45D8">
        <w:rPr>
          <w:rFonts w:ascii="Arial" w:hAnsi="Arial" w:cs="Arial"/>
          <w:sz w:val="24"/>
          <w:szCs w:val="24"/>
        </w:rPr>
        <w:t>°</w:t>
      </w:r>
      <w:r w:rsidR="00A0174C" w:rsidRPr="004B45D8">
        <w:rPr>
          <w:rFonts w:ascii="Arial" w:hAnsi="Arial" w:cs="Arial"/>
          <w:sz w:val="24"/>
          <w:szCs w:val="24"/>
        </w:rPr>
        <w:t xml:space="preserve"> de abril de 2003 al 31 de marzo de 2004.</w:t>
      </w:r>
    </w:p>
    <w:p w:rsidR="00933C5E" w:rsidRPr="004B45D8" w:rsidRDefault="00933C5E" w:rsidP="004A095D">
      <w:pPr>
        <w:spacing w:line="360" w:lineRule="auto"/>
        <w:jc w:val="both"/>
        <w:rPr>
          <w:rFonts w:ascii="Arial" w:hAnsi="Arial" w:cs="Arial"/>
          <w:sz w:val="24"/>
          <w:szCs w:val="24"/>
        </w:rPr>
      </w:pPr>
    </w:p>
    <w:p w:rsidR="00E02CDB" w:rsidRPr="004B45D8" w:rsidRDefault="00146D07" w:rsidP="004A095D">
      <w:pPr>
        <w:spacing w:line="360" w:lineRule="auto"/>
        <w:jc w:val="both"/>
        <w:rPr>
          <w:rFonts w:ascii="Arial" w:hAnsi="Arial" w:cs="Arial"/>
          <w:sz w:val="24"/>
          <w:szCs w:val="24"/>
        </w:rPr>
      </w:pPr>
      <w:r w:rsidRPr="004B45D8">
        <w:rPr>
          <w:rFonts w:ascii="Arial" w:hAnsi="Arial" w:cs="Arial"/>
          <w:sz w:val="24"/>
          <w:szCs w:val="24"/>
        </w:rPr>
        <w:t>Aunque</w:t>
      </w:r>
      <w:r w:rsidR="00933C5E" w:rsidRPr="004B45D8">
        <w:rPr>
          <w:rFonts w:ascii="Arial" w:hAnsi="Arial" w:cs="Arial"/>
          <w:sz w:val="24"/>
          <w:szCs w:val="24"/>
        </w:rPr>
        <w:t>, dentro del acápite denominado “</w:t>
      </w:r>
      <w:r w:rsidR="00933C5E" w:rsidRPr="004B45D8">
        <w:rPr>
          <w:rFonts w:ascii="Arial" w:hAnsi="Arial" w:cs="Arial"/>
          <w:i/>
          <w:sz w:val="24"/>
          <w:szCs w:val="24"/>
        </w:rPr>
        <w:t>concepto de la violación</w:t>
      </w:r>
      <w:r w:rsidR="00933C5E" w:rsidRPr="004B45D8">
        <w:rPr>
          <w:rFonts w:ascii="Arial" w:hAnsi="Arial" w:cs="Arial"/>
          <w:sz w:val="24"/>
          <w:szCs w:val="24"/>
        </w:rPr>
        <w:t>”,</w:t>
      </w:r>
      <w:r w:rsidR="00933C5E" w:rsidRPr="004B45D8">
        <w:rPr>
          <w:rFonts w:ascii="Arial" w:hAnsi="Arial" w:cs="Arial"/>
          <w:i/>
          <w:sz w:val="24"/>
          <w:szCs w:val="24"/>
        </w:rPr>
        <w:t xml:space="preserve"> </w:t>
      </w:r>
      <w:r w:rsidR="00933C5E" w:rsidRPr="004B45D8">
        <w:rPr>
          <w:rFonts w:ascii="Arial" w:hAnsi="Arial" w:cs="Arial"/>
          <w:sz w:val="24"/>
          <w:szCs w:val="24"/>
        </w:rPr>
        <w:t xml:space="preserve">la </w:t>
      </w:r>
      <w:r w:rsidR="00923322" w:rsidRPr="004B45D8">
        <w:rPr>
          <w:rFonts w:ascii="Arial" w:hAnsi="Arial" w:cs="Arial"/>
          <w:sz w:val="24"/>
          <w:szCs w:val="24"/>
        </w:rPr>
        <w:t xml:space="preserve">entidad </w:t>
      </w:r>
      <w:r w:rsidR="00933C5E" w:rsidRPr="004B45D8">
        <w:rPr>
          <w:rFonts w:ascii="Arial" w:hAnsi="Arial" w:cs="Arial"/>
          <w:sz w:val="24"/>
          <w:szCs w:val="24"/>
        </w:rPr>
        <w:t xml:space="preserve">expuso que la ARS que la sustituyó para </w:t>
      </w:r>
      <w:r w:rsidR="005F27B0" w:rsidRPr="004B45D8">
        <w:rPr>
          <w:rFonts w:ascii="Arial" w:hAnsi="Arial" w:cs="Arial"/>
          <w:sz w:val="24"/>
          <w:szCs w:val="24"/>
        </w:rPr>
        <w:t>el perí</w:t>
      </w:r>
      <w:r w:rsidR="0090546B" w:rsidRPr="004B45D8">
        <w:rPr>
          <w:rFonts w:ascii="Arial" w:hAnsi="Arial" w:cs="Arial"/>
          <w:sz w:val="24"/>
          <w:szCs w:val="24"/>
        </w:rPr>
        <w:t xml:space="preserve">odo de contratación </w:t>
      </w:r>
      <w:r w:rsidR="00933C5E" w:rsidRPr="004B45D8">
        <w:rPr>
          <w:rFonts w:ascii="Arial" w:hAnsi="Arial" w:cs="Arial"/>
          <w:sz w:val="24"/>
          <w:szCs w:val="24"/>
        </w:rPr>
        <w:t xml:space="preserve">referido fue seleccionada </w:t>
      </w:r>
      <w:r w:rsidR="00B66590" w:rsidRPr="004B45D8">
        <w:rPr>
          <w:rFonts w:ascii="Arial" w:hAnsi="Arial" w:cs="Arial"/>
          <w:sz w:val="24"/>
          <w:szCs w:val="24"/>
        </w:rPr>
        <w:t>de forma ilegal,</w:t>
      </w:r>
      <w:r w:rsidR="00CB7A2A" w:rsidRPr="004B45D8">
        <w:rPr>
          <w:rFonts w:ascii="Arial" w:hAnsi="Arial" w:cs="Arial"/>
          <w:sz w:val="24"/>
          <w:szCs w:val="24"/>
        </w:rPr>
        <w:t xml:space="preserve"> </w:t>
      </w:r>
      <w:r w:rsidR="00B66590" w:rsidRPr="004B45D8">
        <w:rPr>
          <w:rFonts w:ascii="Arial" w:hAnsi="Arial" w:cs="Arial"/>
          <w:sz w:val="24"/>
          <w:szCs w:val="24"/>
        </w:rPr>
        <w:t>n</w:t>
      </w:r>
      <w:r w:rsidR="00BE0154" w:rsidRPr="004B45D8">
        <w:rPr>
          <w:rFonts w:ascii="Arial" w:hAnsi="Arial" w:cs="Arial"/>
          <w:sz w:val="24"/>
          <w:szCs w:val="24"/>
        </w:rPr>
        <w:t>o obstante</w:t>
      </w:r>
      <w:r w:rsidR="004D344C" w:rsidRPr="004B45D8">
        <w:rPr>
          <w:rFonts w:ascii="Arial" w:hAnsi="Arial" w:cs="Arial"/>
          <w:sz w:val="24"/>
          <w:szCs w:val="24"/>
        </w:rPr>
        <w:t xml:space="preserve">, </w:t>
      </w:r>
      <w:r w:rsidR="004A44B6" w:rsidRPr="004B45D8">
        <w:rPr>
          <w:rFonts w:ascii="Arial" w:hAnsi="Arial" w:cs="Arial"/>
          <w:sz w:val="24"/>
          <w:szCs w:val="24"/>
        </w:rPr>
        <w:t>en</w:t>
      </w:r>
      <w:r w:rsidR="004D344C" w:rsidRPr="004B45D8">
        <w:rPr>
          <w:rFonts w:ascii="Arial" w:hAnsi="Arial" w:cs="Arial"/>
          <w:sz w:val="24"/>
          <w:szCs w:val="24"/>
        </w:rPr>
        <w:t xml:space="preserve"> las pretensiones no expuso ninguna encaminada a solicitar la nulidad de </w:t>
      </w:r>
      <w:r w:rsidR="00B3735F" w:rsidRPr="004B45D8">
        <w:rPr>
          <w:rFonts w:ascii="Arial" w:hAnsi="Arial" w:cs="Arial"/>
          <w:sz w:val="24"/>
          <w:szCs w:val="24"/>
        </w:rPr>
        <w:t>los actos que se profirieron dentro de ese proce</w:t>
      </w:r>
      <w:r w:rsidR="00412D1D" w:rsidRPr="004B45D8">
        <w:rPr>
          <w:rFonts w:ascii="Arial" w:hAnsi="Arial" w:cs="Arial"/>
          <w:sz w:val="24"/>
          <w:szCs w:val="24"/>
        </w:rPr>
        <w:t>so</w:t>
      </w:r>
      <w:r w:rsidR="00B3735F" w:rsidRPr="004B45D8">
        <w:rPr>
          <w:rFonts w:ascii="Arial" w:hAnsi="Arial" w:cs="Arial"/>
          <w:sz w:val="24"/>
          <w:szCs w:val="24"/>
        </w:rPr>
        <w:t xml:space="preserve"> de selecci</w:t>
      </w:r>
      <w:r w:rsidR="004D344C" w:rsidRPr="004B45D8">
        <w:rPr>
          <w:rFonts w:ascii="Arial" w:hAnsi="Arial" w:cs="Arial"/>
          <w:sz w:val="24"/>
          <w:szCs w:val="24"/>
        </w:rPr>
        <w:t xml:space="preserve">ón, es más, no aportó ni solicitó ningún medio de prueba </w:t>
      </w:r>
      <w:r w:rsidR="00D02220" w:rsidRPr="004B45D8">
        <w:rPr>
          <w:rFonts w:ascii="Arial" w:hAnsi="Arial" w:cs="Arial"/>
          <w:sz w:val="24"/>
          <w:szCs w:val="24"/>
        </w:rPr>
        <w:t>para</w:t>
      </w:r>
      <w:r w:rsidR="004D344C" w:rsidRPr="004B45D8">
        <w:rPr>
          <w:rFonts w:ascii="Arial" w:hAnsi="Arial" w:cs="Arial"/>
          <w:sz w:val="24"/>
          <w:szCs w:val="24"/>
        </w:rPr>
        <w:t xml:space="preserve"> demostrar </w:t>
      </w:r>
      <w:r w:rsidR="00924019" w:rsidRPr="004B45D8">
        <w:rPr>
          <w:rFonts w:ascii="Arial" w:hAnsi="Arial" w:cs="Arial"/>
          <w:sz w:val="24"/>
          <w:szCs w:val="24"/>
        </w:rPr>
        <w:t>la</w:t>
      </w:r>
      <w:r w:rsidR="00724C1B" w:rsidRPr="004B45D8">
        <w:rPr>
          <w:rFonts w:ascii="Arial" w:hAnsi="Arial" w:cs="Arial"/>
          <w:sz w:val="24"/>
          <w:szCs w:val="24"/>
        </w:rPr>
        <w:t xml:space="preserve"> existencia </w:t>
      </w:r>
      <w:r w:rsidR="00924019" w:rsidRPr="004B45D8">
        <w:rPr>
          <w:rFonts w:ascii="Arial" w:hAnsi="Arial" w:cs="Arial"/>
          <w:sz w:val="24"/>
          <w:szCs w:val="24"/>
        </w:rPr>
        <w:t xml:space="preserve">del proceso </w:t>
      </w:r>
      <w:r w:rsidR="000C7E69" w:rsidRPr="004B45D8">
        <w:rPr>
          <w:rFonts w:ascii="Arial" w:hAnsi="Arial" w:cs="Arial"/>
          <w:sz w:val="24"/>
          <w:szCs w:val="24"/>
        </w:rPr>
        <w:t>pre</w:t>
      </w:r>
      <w:r w:rsidR="00B339B0" w:rsidRPr="004B45D8">
        <w:rPr>
          <w:rFonts w:ascii="Arial" w:hAnsi="Arial" w:cs="Arial"/>
          <w:sz w:val="24"/>
          <w:szCs w:val="24"/>
        </w:rPr>
        <w:t xml:space="preserve">contractual </w:t>
      </w:r>
      <w:r w:rsidR="00724C1B" w:rsidRPr="004B45D8">
        <w:rPr>
          <w:rFonts w:ascii="Arial" w:hAnsi="Arial" w:cs="Arial"/>
          <w:sz w:val="24"/>
          <w:szCs w:val="24"/>
        </w:rPr>
        <w:t xml:space="preserve">y las </w:t>
      </w:r>
      <w:r w:rsidR="00BE33AE" w:rsidRPr="004B45D8">
        <w:rPr>
          <w:rFonts w:ascii="Arial" w:hAnsi="Arial" w:cs="Arial"/>
          <w:sz w:val="24"/>
          <w:szCs w:val="24"/>
        </w:rPr>
        <w:t xml:space="preserve">circunstancias de </w:t>
      </w:r>
      <w:r w:rsidR="00FA571C" w:rsidRPr="004B45D8">
        <w:rPr>
          <w:rFonts w:ascii="Arial" w:hAnsi="Arial" w:cs="Arial"/>
          <w:sz w:val="24"/>
          <w:szCs w:val="24"/>
        </w:rPr>
        <w:t xml:space="preserve">una eventual </w:t>
      </w:r>
      <w:r w:rsidR="00BE33AE" w:rsidRPr="004B45D8">
        <w:rPr>
          <w:rFonts w:ascii="Arial" w:hAnsi="Arial" w:cs="Arial"/>
          <w:sz w:val="24"/>
          <w:szCs w:val="24"/>
        </w:rPr>
        <w:t>ilegalidad.</w:t>
      </w:r>
    </w:p>
    <w:p w:rsidR="0057256A" w:rsidRPr="004B45D8" w:rsidRDefault="0057256A" w:rsidP="004A095D">
      <w:pPr>
        <w:spacing w:line="360" w:lineRule="auto"/>
        <w:jc w:val="both"/>
        <w:rPr>
          <w:rFonts w:ascii="Arial" w:hAnsi="Arial" w:cs="Arial"/>
          <w:sz w:val="24"/>
          <w:szCs w:val="24"/>
        </w:rPr>
      </w:pPr>
    </w:p>
    <w:p w:rsidR="0057256A" w:rsidRPr="004B45D8" w:rsidRDefault="0057256A" w:rsidP="004A095D">
      <w:pPr>
        <w:spacing w:line="360" w:lineRule="auto"/>
        <w:jc w:val="both"/>
        <w:rPr>
          <w:rFonts w:ascii="Arial" w:hAnsi="Arial" w:cs="Arial"/>
          <w:sz w:val="24"/>
          <w:szCs w:val="24"/>
        </w:rPr>
      </w:pPr>
      <w:r w:rsidRPr="004B45D8">
        <w:rPr>
          <w:rFonts w:ascii="Arial" w:hAnsi="Arial" w:cs="Arial"/>
          <w:sz w:val="24"/>
          <w:szCs w:val="24"/>
        </w:rPr>
        <w:t xml:space="preserve">De igual manera, </w:t>
      </w:r>
      <w:r w:rsidR="000036F9" w:rsidRPr="004B45D8">
        <w:rPr>
          <w:rFonts w:ascii="Arial" w:hAnsi="Arial" w:cs="Arial"/>
          <w:sz w:val="24"/>
          <w:szCs w:val="24"/>
        </w:rPr>
        <w:t>en los alegatos de conclusión</w:t>
      </w:r>
      <w:r w:rsidR="00A66870" w:rsidRPr="004B45D8">
        <w:rPr>
          <w:rFonts w:ascii="Arial" w:hAnsi="Arial" w:cs="Arial"/>
          <w:sz w:val="24"/>
          <w:szCs w:val="24"/>
        </w:rPr>
        <w:t>,</w:t>
      </w:r>
      <w:r w:rsidR="000036F9" w:rsidRPr="004B45D8">
        <w:rPr>
          <w:rFonts w:ascii="Arial" w:hAnsi="Arial" w:cs="Arial"/>
          <w:sz w:val="24"/>
          <w:szCs w:val="24"/>
        </w:rPr>
        <w:t xml:space="preserve"> tanto de primera como de segunda instancia</w:t>
      </w:r>
      <w:r w:rsidR="001377BC" w:rsidRPr="004B45D8">
        <w:rPr>
          <w:rFonts w:ascii="Arial" w:hAnsi="Arial" w:cs="Arial"/>
          <w:sz w:val="24"/>
          <w:szCs w:val="24"/>
        </w:rPr>
        <w:t>,</w:t>
      </w:r>
      <w:r w:rsidR="000036F9" w:rsidRPr="004B45D8">
        <w:rPr>
          <w:rFonts w:ascii="Arial" w:hAnsi="Arial" w:cs="Arial"/>
          <w:sz w:val="24"/>
          <w:szCs w:val="24"/>
        </w:rPr>
        <w:t xml:space="preserve"> </w:t>
      </w:r>
      <w:r w:rsidR="005247E1" w:rsidRPr="004B45D8">
        <w:rPr>
          <w:rFonts w:ascii="Arial" w:hAnsi="Arial" w:cs="Arial"/>
          <w:sz w:val="24"/>
          <w:szCs w:val="24"/>
        </w:rPr>
        <w:t xml:space="preserve">y en el recurso de apelación </w:t>
      </w:r>
      <w:r w:rsidR="000036F9" w:rsidRPr="004B45D8">
        <w:rPr>
          <w:rFonts w:ascii="Arial" w:hAnsi="Arial" w:cs="Arial"/>
          <w:sz w:val="24"/>
          <w:szCs w:val="24"/>
        </w:rPr>
        <w:t>no se hizo ningún comentario sobre el particular.</w:t>
      </w:r>
    </w:p>
    <w:p w:rsidR="00046387" w:rsidRPr="004B45D8" w:rsidRDefault="00046387" w:rsidP="004A095D">
      <w:pPr>
        <w:spacing w:line="360" w:lineRule="auto"/>
        <w:jc w:val="both"/>
        <w:rPr>
          <w:rFonts w:ascii="Arial" w:hAnsi="Arial" w:cs="Arial"/>
          <w:sz w:val="24"/>
          <w:szCs w:val="24"/>
        </w:rPr>
      </w:pPr>
    </w:p>
    <w:p w:rsidR="00046387" w:rsidRPr="004B45D8" w:rsidRDefault="00FF1A50" w:rsidP="004A095D">
      <w:pPr>
        <w:spacing w:line="360" w:lineRule="auto"/>
        <w:jc w:val="both"/>
        <w:rPr>
          <w:rFonts w:ascii="Arial" w:hAnsi="Arial" w:cs="Arial"/>
          <w:sz w:val="24"/>
          <w:szCs w:val="24"/>
        </w:rPr>
      </w:pPr>
      <w:r w:rsidRPr="004B45D8">
        <w:rPr>
          <w:rFonts w:ascii="Arial" w:hAnsi="Arial" w:cs="Arial"/>
          <w:sz w:val="24"/>
          <w:szCs w:val="24"/>
        </w:rPr>
        <w:t>En razó</w:t>
      </w:r>
      <w:r w:rsidR="00571519" w:rsidRPr="004B45D8">
        <w:rPr>
          <w:rFonts w:ascii="Arial" w:hAnsi="Arial" w:cs="Arial"/>
          <w:sz w:val="24"/>
          <w:szCs w:val="24"/>
        </w:rPr>
        <w:t xml:space="preserve">n a </w:t>
      </w:r>
      <w:r w:rsidR="00046387" w:rsidRPr="004B45D8">
        <w:rPr>
          <w:rFonts w:ascii="Arial" w:hAnsi="Arial" w:cs="Arial"/>
          <w:sz w:val="24"/>
          <w:szCs w:val="24"/>
        </w:rPr>
        <w:t xml:space="preserve">que en este proceso la parte actora no se apoyó en los hechos referidos </w:t>
      </w:r>
      <w:r w:rsidR="004920D5" w:rsidRPr="004B45D8">
        <w:rPr>
          <w:rFonts w:ascii="Arial" w:hAnsi="Arial" w:cs="Arial"/>
          <w:sz w:val="24"/>
          <w:szCs w:val="24"/>
        </w:rPr>
        <w:t>a</w:t>
      </w:r>
      <w:r w:rsidR="00046387" w:rsidRPr="004B45D8">
        <w:rPr>
          <w:rFonts w:ascii="Arial" w:hAnsi="Arial" w:cs="Arial"/>
          <w:sz w:val="24"/>
          <w:szCs w:val="24"/>
        </w:rPr>
        <w:t>l conc</w:t>
      </w:r>
      <w:r w:rsidR="00525753" w:rsidRPr="004B45D8">
        <w:rPr>
          <w:rFonts w:ascii="Arial" w:hAnsi="Arial" w:cs="Arial"/>
          <w:sz w:val="24"/>
          <w:szCs w:val="24"/>
        </w:rPr>
        <w:t>urso correspondiente entre las a</w:t>
      </w:r>
      <w:r w:rsidR="00046387" w:rsidRPr="004B45D8">
        <w:rPr>
          <w:rFonts w:ascii="Arial" w:hAnsi="Arial" w:cs="Arial"/>
          <w:sz w:val="24"/>
          <w:szCs w:val="24"/>
        </w:rPr>
        <w:t xml:space="preserve">dministradoras, sino que se enfocó en </w:t>
      </w:r>
      <w:r w:rsidR="009E2A62" w:rsidRPr="004B45D8">
        <w:rPr>
          <w:rFonts w:ascii="Arial" w:hAnsi="Arial" w:cs="Arial"/>
          <w:sz w:val="24"/>
          <w:szCs w:val="24"/>
        </w:rPr>
        <w:t>la</w:t>
      </w:r>
      <w:r w:rsidR="00DC55C5" w:rsidRPr="004B45D8">
        <w:rPr>
          <w:rFonts w:ascii="Arial" w:hAnsi="Arial" w:cs="Arial"/>
          <w:sz w:val="24"/>
          <w:szCs w:val="24"/>
        </w:rPr>
        <w:t>s decisiones contenidas en la</w:t>
      </w:r>
      <w:r w:rsidR="009E2A62" w:rsidRPr="004B45D8">
        <w:rPr>
          <w:rFonts w:ascii="Arial" w:hAnsi="Arial" w:cs="Arial"/>
          <w:sz w:val="24"/>
          <w:szCs w:val="24"/>
        </w:rPr>
        <w:t xml:space="preserve"> Resolución </w:t>
      </w:r>
      <w:r w:rsidR="00792514" w:rsidRPr="004B45D8">
        <w:rPr>
          <w:rFonts w:ascii="Arial" w:hAnsi="Arial" w:cs="Arial"/>
          <w:sz w:val="24"/>
          <w:szCs w:val="24"/>
        </w:rPr>
        <w:t>SS 154 d</w:t>
      </w:r>
      <w:r w:rsidR="00086D89" w:rsidRPr="004B45D8">
        <w:rPr>
          <w:rFonts w:ascii="Arial" w:hAnsi="Arial" w:cs="Arial"/>
          <w:sz w:val="24"/>
          <w:szCs w:val="24"/>
        </w:rPr>
        <w:t>el 27 de marzo de 2003 y en el O</w:t>
      </w:r>
      <w:r w:rsidR="00792514" w:rsidRPr="004B45D8">
        <w:rPr>
          <w:rFonts w:ascii="Arial" w:hAnsi="Arial" w:cs="Arial"/>
          <w:sz w:val="24"/>
          <w:szCs w:val="24"/>
        </w:rPr>
        <w:t xml:space="preserve">ficio </w:t>
      </w:r>
      <w:r w:rsidR="00BF2B9F" w:rsidRPr="004B45D8">
        <w:rPr>
          <w:rFonts w:ascii="Arial" w:hAnsi="Arial" w:cs="Arial"/>
          <w:sz w:val="24"/>
          <w:szCs w:val="24"/>
        </w:rPr>
        <w:t xml:space="preserve">sin número </w:t>
      </w:r>
      <w:r w:rsidR="00792514" w:rsidRPr="004B45D8">
        <w:rPr>
          <w:rFonts w:ascii="Arial" w:hAnsi="Arial" w:cs="Arial"/>
          <w:sz w:val="24"/>
          <w:szCs w:val="24"/>
        </w:rPr>
        <w:t>de</w:t>
      </w:r>
      <w:r w:rsidR="00BF2B9F" w:rsidRPr="004B45D8">
        <w:rPr>
          <w:rFonts w:ascii="Arial" w:hAnsi="Arial" w:cs="Arial"/>
          <w:sz w:val="24"/>
          <w:szCs w:val="24"/>
        </w:rPr>
        <w:t>l</w:t>
      </w:r>
      <w:r w:rsidR="00792514" w:rsidRPr="004B45D8">
        <w:rPr>
          <w:rFonts w:ascii="Arial" w:hAnsi="Arial" w:cs="Arial"/>
          <w:sz w:val="24"/>
          <w:szCs w:val="24"/>
        </w:rPr>
        <w:t xml:space="preserve"> 8 de abril de ese mismo año</w:t>
      </w:r>
      <w:r w:rsidR="00B04556" w:rsidRPr="004B45D8">
        <w:rPr>
          <w:rFonts w:ascii="Arial" w:hAnsi="Arial" w:cs="Arial"/>
          <w:sz w:val="24"/>
          <w:szCs w:val="24"/>
        </w:rPr>
        <w:t>, ahora atacada</w:t>
      </w:r>
      <w:r w:rsidR="00D20C0B" w:rsidRPr="004B45D8">
        <w:rPr>
          <w:rFonts w:ascii="Arial" w:hAnsi="Arial" w:cs="Arial"/>
          <w:sz w:val="24"/>
          <w:szCs w:val="24"/>
        </w:rPr>
        <w:t>s</w:t>
      </w:r>
      <w:r w:rsidR="00046387" w:rsidRPr="004B45D8">
        <w:rPr>
          <w:rFonts w:ascii="Arial" w:hAnsi="Arial" w:cs="Arial"/>
          <w:sz w:val="24"/>
          <w:szCs w:val="24"/>
        </w:rPr>
        <w:t xml:space="preserve">, </w:t>
      </w:r>
      <w:r w:rsidR="00C50319" w:rsidRPr="004B45D8">
        <w:rPr>
          <w:rFonts w:ascii="Arial" w:hAnsi="Arial" w:cs="Arial"/>
          <w:sz w:val="24"/>
          <w:szCs w:val="24"/>
        </w:rPr>
        <w:t>calificándola</w:t>
      </w:r>
      <w:r w:rsidR="00AA2A4E" w:rsidRPr="004B45D8">
        <w:rPr>
          <w:rFonts w:ascii="Arial" w:hAnsi="Arial" w:cs="Arial"/>
          <w:sz w:val="24"/>
          <w:szCs w:val="24"/>
        </w:rPr>
        <w:t>s</w:t>
      </w:r>
      <w:r w:rsidR="00372F30" w:rsidRPr="004B45D8">
        <w:rPr>
          <w:rFonts w:ascii="Arial" w:hAnsi="Arial" w:cs="Arial"/>
          <w:sz w:val="24"/>
          <w:szCs w:val="24"/>
        </w:rPr>
        <w:t xml:space="preserve"> </w:t>
      </w:r>
      <w:r w:rsidR="00046387" w:rsidRPr="004B45D8">
        <w:rPr>
          <w:rFonts w:ascii="Arial" w:hAnsi="Arial" w:cs="Arial"/>
          <w:sz w:val="24"/>
          <w:szCs w:val="24"/>
        </w:rPr>
        <w:t xml:space="preserve">como </w:t>
      </w:r>
      <w:r w:rsidR="00372F30" w:rsidRPr="004B45D8">
        <w:rPr>
          <w:rFonts w:ascii="Arial" w:hAnsi="Arial" w:cs="Arial"/>
          <w:sz w:val="24"/>
          <w:szCs w:val="24"/>
        </w:rPr>
        <w:t>decisiones</w:t>
      </w:r>
      <w:r w:rsidR="00046387" w:rsidRPr="004B45D8">
        <w:rPr>
          <w:rFonts w:ascii="Arial" w:hAnsi="Arial" w:cs="Arial"/>
          <w:sz w:val="24"/>
          <w:szCs w:val="24"/>
        </w:rPr>
        <w:t xml:space="preserve"> arbitraria</w:t>
      </w:r>
      <w:r w:rsidR="00372F30" w:rsidRPr="004B45D8">
        <w:rPr>
          <w:rFonts w:ascii="Arial" w:hAnsi="Arial" w:cs="Arial"/>
          <w:sz w:val="24"/>
          <w:szCs w:val="24"/>
        </w:rPr>
        <w:t>s que le obstaculizaron</w:t>
      </w:r>
      <w:r w:rsidR="00046387" w:rsidRPr="004B45D8">
        <w:rPr>
          <w:rFonts w:ascii="Arial" w:hAnsi="Arial" w:cs="Arial"/>
          <w:sz w:val="24"/>
          <w:szCs w:val="24"/>
        </w:rPr>
        <w:t xml:space="preserve"> su derecho a la renovación de los contratos </w:t>
      </w:r>
      <w:r w:rsidR="00036BBF" w:rsidRPr="004B45D8">
        <w:rPr>
          <w:rFonts w:ascii="Arial" w:hAnsi="Arial" w:cs="Arial"/>
          <w:sz w:val="24"/>
          <w:szCs w:val="24"/>
        </w:rPr>
        <w:t>J001 y 0</w:t>
      </w:r>
      <w:r w:rsidR="00264472" w:rsidRPr="004B45D8">
        <w:rPr>
          <w:rFonts w:ascii="Arial" w:hAnsi="Arial" w:cs="Arial"/>
          <w:sz w:val="24"/>
          <w:szCs w:val="24"/>
        </w:rPr>
        <w:t>581</w:t>
      </w:r>
      <w:r w:rsidR="00046387" w:rsidRPr="004B45D8">
        <w:rPr>
          <w:rFonts w:ascii="Arial" w:hAnsi="Arial" w:cs="Arial"/>
          <w:sz w:val="24"/>
          <w:szCs w:val="24"/>
        </w:rPr>
        <w:t xml:space="preserve"> de 2002, no puede entenderse que la acción se entabló en relación con los actos previos o precontractuales y por ello se encuentra consistente que en este caso CAPRECOM haya presentado la demanda </w:t>
      </w:r>
      <w:r w:rsidR="00995DFF" w:rsidRPr="004B45D8">
        <w:rPr>
          <w:rFonts w:ascii="Arial" w:hAnsi="Arial" w:cs="Arial"/>
          <w:sz w:val="24"/>
          <w:szCs w:val="24"/>
        </w:rPr>
        <w:t xml:space="preserve">a través de </w:t>
      </w:r>
      <w:r w:rsidR="00046387" w:rsidRPr="004B45D8">
        <w:rPr>
          <w:rFonts w:ascii="Arial" w:hAnsi="Arial" w:cs="Arial"/>
          <w:sz w:val="24"/>
          <w:szCs w:val="24"/>
        </w:rPr>
        <w:t>la acción contractual.</w:t>
      </w:r>
    </w:p>
    <w:p w:rsidR="006E51C2"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Desde ese punto de vista, la Sala corrobora que se pretendió atacar un acto de naturaleza contractual, cual fue la decisión de terminación de los contr</w:t>
      </w:r>
      <w:r w:rsidR="00BD2ED7" w:rsidRPr="004B45D8">
        <w:rPr>
          <w:rFonts w:ascii="Arial" w:hAnsi="Arial" w:cs="Arial"/>
          <w:sz w:val="24"/>
          <w:szCs w:val="24"/>
        </w:rPr>
        <w:t xml:space="preserve">atos </w:t>
      </w:r>
      <w:r w:rsidR="00BD2ED7" w:rsidRPr="004B45D8">
        <w:rPr>
          <w:rFonts w:ascii="Arial" w:hAnsi="Arial" w:cs="Arial"/>
          <w:sz w:val="24"/>
          <w:szCs w:val="24"/>
        </w:rPr>
        <w:lastRenderedPageBreak/>
        <w:t xml:space="preserve">celebrados en el año 2002 que </w:t>
      </w:r>
      <w:r w:rsidRPr="004B45D8">
        <w:rPr>
          <w:rFonts w:ascii="Arial" w:hAnsi="Arial" w:cs="Arial"/>
          <w:sz w:val="24"/>
          <w:szCs w:val="24"/>
        </w:rPr>
        <w:t>se encontraban vigente</w:t>
      </w:r>
      <w:r w:rsidR="00B37EE6" w:rsidRPr="004B45D8">
        <w:rPr>
          <w:rFonts w:ascii="Arial" w:hAnsi="Arial" w:cs="Arial"/>
          <w:sz w:val="24"/>
          <w:szCs w:val="24"/>
        </w:rPr>
        <w:t>s para la fecha en que se emiti</w:t>
      </w:r>
      <w:r w:rsidR="0014501D" w:rsidRPr="004B45D8">
        <w:rPr>
          <w:rFonts w:ascii="Arial" w:hAnsi="Arial" w:cs="Arial"/>
          <w:sz w:val="24"/>
          <w:szCs w:val="24"/>
        </w:rPr>
        <w:t>ó la resolución demandada que resolvió no renovarlos</w:t>
      </w:r>
      <w:r w:rsidR="00376EF6" w:rsidRPr="004B45D8">
        <w:rPr>
          <w:rStyle w:val="Refdenotaalpie"/>
          <w:rFonts w:ascii="Arial" w:hAnsi="Arial" w:cs="Arial"/>
          <w:sz w:val="24"/>
          <w:szCs w:val="24"/>
        </w:rPr>
        <w:footnoteReference w:id="22"/>
      </w:r>
      <w:r w:rsidR="0057335F" w:rsidRPr="004B45D8">
        <w:rPr>
          <w:rFonts w:ascii="Arial" w:hAnsi="Arial" w:cs="Arial"/>
          <w:sz w:val="24"/>
          <w:szCs w:val="24"/>
        </w:rPr>
        <w:t>.</w:t>
      </w:r>
    </w:p>
    <w:p w:rsidR="0057335F" w:rsidRPr="004B45D8" w:rsidRDefault="0057335F" w:rsidP="004A095D">
      <w:pPr>
        <w:spacing w:line="360" w:lineRule="auto"/>
        <w:jc w:val="both"/>
        <w:rPr>
          <w:rFonts w:ascii="Arial" w:hAnsi="Arial" w:cs="Arial"/>
          <w:sz w:val="24"/>
          <w:szCs w:val="24"/>
        </w:rPr>
      </w:pPr>
    </w:p>
    <w:p w:rsidR="00347905" w:rsidRPr="004B45D8" w:rsidRDefault="00F413B9" w:rsidP="004A095D">
      <w:pPr>
        <w:spacing w:line="360" w:lineRule="auto"/>
        <w:jc w:val="both"/>
        <w:rPr>
          <w:rFonts w:ascii="Arial" w:hAnsi="Arial" w:cs="Arial"/>
          <w:sz w:val="24"/>
          <w:szCs w:val="24"/>
        </w:rPr>
      </w:pPr>
      <w:r w:rsidRPr="004B45D8">
        <w:rPr>
          <w:rFonts w:ascii="Arial" w:hAnsi="Arial" w:cs="Arial"/>
          <w:sz w:val="24"/>
          <w:szCs w:val="24"/>
        </w:rPr>
        <w:t>C</w:t>
      </w:r>
      <w:r w:rsidR="00C006B5" w:rsidRPr="004B45D8">
        <w:rPr>
          <w:rFonts w:ascii="Arial" w:hAnsi="Arial" w:cs="Arial"/>
          <w:sz w:val="24"/>
          <w:szCs w:val="24"/>
        </w:rPr>
        <w:t>abe adv</w:t>
      </w:r>
      <w:r w:rsidR="00925633" w:rsidRPr="004B45D8">
        <w:rPr>
          <w:rFonts w:ascii="Arial" w:hAnsi="Arial" w:cs="Arial"/>
          <w:sz w:val="24"/>
          <w:szCs w:val="24"/>
        </w:rPr>
        <w:t>ertir que los contratos objeto de demanda</w:t>
      </w:r>
      <w:r w:rsidR="004B41FE" w:rsidRPr="004B45D8">
        <w:rPr>
          <w:rFonts w:ascii="Arial" w:hAnsi="Arial" w:cs="Arial"/>
          <w:sz w:val="24"/>
          <w:szCs w:val="24"/>
        </w:rPr>
        <w:t xml:space="preserve"> (J 001 y 0581), </w:t>
      </w:r>
      <w:r w:rsidR="00111681" w:rsidRPr="004B45D8">
        <w:rPr>
          <w:rFonts w:ascii="Arial" w:hAnsi="Arial" w:cs="Arial"/>
          <w:sz w:val="24"/>
          <w:szCs w:val="24"/>
        </w:rPr>
        <w:t>vencieron el 31 de marzo de 2003</w:t>
      </w:r>
      <w:r w:rsidR="004B41FE" w:rsidRPr="004B45D8">
        <w:rPr>
          <w:rFonts w:ascii="Arial" w:hAnsi="Arial" w:cs="Arial"/>
          <w:sz w:val="24"/>
          <w:szCs w:val="24"/>
        </w:rPr>
        <w:t>, mientras que</w:t>
      </w:r>
      <w:r w:rsidR="00925633" w:rsidRPr="004B45D8">
        <w:rPr>
          <w:rFonts w:ascii="Arial" w:hAnsi="Arial" w:cs="Arial"/>
          <w:sz w:val="24"/>
          <w:szCs w:val="24"/>
        </w:rPr>
        <w:t xml:space="preserve"> </w:t>
      </w:r>
      <w:r w:rsidR="004B41FE" w:rsidRPr="004B45D8">
        <w:rPr>
          <w:rFonts w:ascii="Arial" w:hAnsi="Arial" w:cs="Arial"/>
          <w:sz w:val="24"/>
          <w:szCs w:val="24"/>
        </w:rPr>
        <w:t xml:space="preserve">la </w:t>
      </w:r>
      <w:r w:rsidR="00C006B5" w:rsidRPr="004B45D8">
        <w:rPr>
          <w:rFonts w:ascii="Arial" w:hAnsi="Arial" w:cs="Arial"/>
          <w:sz w:val="24"/>
          <w:szCs w:val="24"/>
        </w:rPr>
        <w:t>Resolución SS 154 del 27 de</w:t>
      </w:r>
      <w:r w:rsidR="005F0A5A" w:rsidRPr="004B45D8">
        <w:rPr>
          <w:rFonts w:ascii="Arial" w:hAnsi="Arial" w:cs="Arial"/>
          <w:sz w:val="24"/>
          <w:szCs w:val="24"/>
        </w:rPr>
        <w:t xml:space="preserve"> ese mismo mes y año</w:t>
      </w:r>
      <w:r w:rsidR="00C006B5" w:rsidRPr="004B45D8">
        <w:rPr>
          <w:rFonts w:ascii="Arial" w:hAnsi="Arial" w:cs="Arial"/>
          <w:sz w:val="24"/>
          <w:szCs w:val="24"/>
        </w:rPr>
        <w:t xml:space="preserve"> </w:t>
      </w:r>
      <w:r w:rsidR="00925633" w:rsidRPr="004B45D8">
        <w:rPr>
          <w:rFonts w:ascii="Arial" w:hAnsi="Arial" w:cs="Arial"/>
          <w:sz w:val="24"/>
          <w:szCs w:val="24"/>
        </w:rPr>
        <w:t xml:space="preserve">se comunicó a </w:t>
      </w:r>
      <w:r w:rsidR="004B41FE" w:rsidRPr="004B45D8">
        <w:rPr>
          <w:rFonts w:ascii="Arial" w:hAnsi="Arial" w:cs="Arial"/>
          <w:sz w:val="24"/>
          <w:szCs w:val="24"/>
        </w:rPr>
        <w:t>CAPRECOM el 1</w:t>
      </w:r>
      <w:r w:rsidR="00D55B37" w:rsidRPr="004B45D8">
        <w:rPr>
          <w:rFonts w:ascii="Arial" w:hAnsi="Arial" w:cs="Arial"/>
          <w:sz w:val="24"/>
          <w:szCs w:val="24"/>
        </w:rPr>
        <w:t>°</w:t>
      </w:r>
      <w:r w:rsidR="004B41FE" w:rsidRPr="004B45D8">
        <w:rPr>
          <w:rFonts w:ascii="Arial" w:hAnsi="Arial" w:cs="Arial"/>
          <w:sz w:val="24"/>
          <w:szCs w:val="24"/>
        </w:rPr>
        <w:t xml:space="preserve"> de abril de 2003, e</w:t>
      </w:r>
      <w:r w:rsidR="006040D9" w:rsidRPr="004B45D8">
        <w:rPr>
          <w:rFonts w:ascii="Arial" w:hAnsi="Arial" w:cs="Arial"/>
          <w:sz w:val="24"/>
          <w:szCs w:val="24"/>
        </w:rPr>
        <w:t>s decir, de forma posterior a la</w:t>
      </w:r>
      <w:r w:rsidR="004B41FE" w:rsidRPr="004B45D8">
        <w:rPr>
          <w:rFonts w:ascii="Arial" w:hAnsi="Arial" w:cs="Arial"/>
          <w:sz w:val="24"/>
          <w:szCs w:val="24"/>
        </w:rPr>
        <w:t xml:space="preserve"> terminación</w:t>
      </w:r>
      <w:r w:rsidR="006040D9" w:rsidRPr="004B45D8">
        <w:rPr>
          <w:rFonts w:ascii="Arial" w:hAnsi="Arial" w:cs="Arial"/>
          <w:sz w:val="24"/>
          <w:szCs w:val="24"/>
        </w:rPr>
        <w:t xml:space="preserve"> de esos negocios jurídicos</w:t>
      </w:r>
      <w:r w:rsidR="004B41FE" w:rsidRPr="004B45D8">
        <w:rPr>
          <w:rFonts w:ascii="Arial" w:hAnsi="Arial" w:cs="Arial"/>
          <w:sz w:val="24"/>
          <w:szCs w:val="24"/>
        </w:rPr>
        <w:t xml:space="preserve">, circunstancia que, en todo caso, no varía </w:t>
      </w:r>
      <w:r w:rsidR="00805228" w:rsidRPr="004B45D8">
        <w:rPr>
          <w:rFonts w:ascii="Arial" w:hAnsi="Arial" w:cs="Arial"/>
          <w:sz w:val="24"/>
          <w:szCs w:val="24"/>
        </w:rPr>
        <w:t xml:space="preserve">la naturaleza contractual de los actos </w:t>
      </w:r>
      <w:r w:rsidR="00205BE7" w:rsidRPr="004B45D8">
        <w:rPr>
          <w:rFonts w:ascii="Arial" w:hAnsi="Arial" w:cs="Arial"/>
          <w:sz w:val="24"/>
          <w:szCs w:val="24"/>
        </w:rPr>
        <w:t>acusados</w:t>
      </w:r>
      <w:r w:rsidR="00805228" w:rsidRPr="004B45D8">
        <w:rPr>
          <w:rFonts w:ascii="Arial" w:hAnsi="Arial" w:cs="Arial"/>
          <w:sz w:val="24"/>
          <w:szCs w:val="24"/>
        </w:rPr>
        <w:t>.</w:t>
      </w:r>
    </w:p>
    <w:p w:rsidR="00805228" w:rsidRPr="004B45D8" w:rsidRDefault="00805228" w:rsidP="004A095D">
      <w:pPr>
        <w:spacing w:line="360" w:lineRule="auto"/>
        <w:jc w:val="both"/>
        <w:rPr>
          <w:rFonts w:ascii="Arial" w:hAnsi="Arial" w:cs="Arial"/>
          <w:sz w:val="24"/>
          <w:szCs w:val="24"/>
        </w:rPr>
      </w:pPr>
    </w:p>
    <w:p w:rsidR="00805228" w:rsidRPr="004B45D8" w:rsidRDefault="00805228" w:rsidP="004A095D">
      <w:pPr>
        <w:spacing w:line="360" w:lineRule="auto"/>
        <w:jc w:val="both"/>
        <w:rPr>
          <w:rFonts w:ascii="Arial" w:hAnsi="Arial" w:cs="Arial"/>
          <w:sz w:val="24"/>
          <w:szCs w:val="24"/>
        </w:rPr>
      </w:pPr>
      <w:r w:rsidRPr="004B45D8">
        <w:rPr>
          <w:rFonts w:ascii="Arial" w:hAnsi="Arial" w:cs="Arial"/>
          <w:sz w:val="24"/>
          <w:szCs w:val="24"/>
        </w:rPr>
        <w:t xml:space="preserve">En efecto, </w:t>
      </w:r>
      <w:r w:rsidR="005956F2" w:rsidRPr="004B45D8">
        <w:rPr>
          <w:rFonts w:ascii="Arial" w:hAnsi="Arial" w:cs="Arial"/>
          <w:sz w:val="24"/>
          <w:szCs w:val="24"/>
        </w:rPr>
        <w:t>para la Sala</w:t>
      </w:r>
      <w:r w:rsidRPr="004B45D8">
        <w:rPr>
          <w:rFonts w:ascii="Arial" w:hAnsi="Arial" w:cs="Arial"/>
          <w:sz w:val="24"/>
          <w:szCs w:val="24"/>
        </w:rPr>
        <w:t xml:space="preserve">, </w:t>
      </w:r>
      <w:r w:rsidR="0017683A" w:rsidRPr="004B45D8">
        <w:rPr>
          <w:rFonts w:ascii="Arial" w:hAnsi="Arial" w:cs="Arial"/>
          <w:sz w:val="24"/>
          <w:szCs w:val="24"/>
        </w:rPr>
        <w:t xml:space="preserve">la Resolución SS 154 del 27 de marzo de 2003 </w:t>
      </w:r>
      <w:r w:rsidR="00061FD6" w:rsidRPr="004B45D8">
        <w:rPr>
          <w:rFonts w:ascii="Arial" w:hAnsi="Arial" w:cs="Arial"/>
          <w:sz w:val="24"/>
          <w:szCs w:val="24"/>
        </w:rPr>
        <w:t>nació</w:t>
      </w:r>
      <w:r w:rsidR="00E04AB3" w:rsidRPr="004B45D8">
        <w:rPr>
          <w:rFonts w:ascii="Arial" w:hAnsi="Arial" w:cs="Arial"/>
          <w:sz w:val="24"/>
          <w:szCs w:val="24"/>
        </w:rPr>
        <w:t xml:space="preserve"> a la vida jurídica d</w:t>
      </w:r>
      <w:r w:rsidR="00061FD6" w:rsidRPr="004B45D8">
        <w:rPr>
          <w:rFonts w:ascii="Arial" w:hAnsi="Arial" w:cs="Arial"/>
          <w:sz w:val="24"/>
          <w:szCs w:val="24"/>
        </w:rPr>
        <w:t>esde la fecha en que se suscribió</w:t>
      </w:r>
      <w:r w:rsidR="007536C3" w:rsidRPr="004B45D8">
        <w:rPr>
          <w:rFonts w:ascii="Arial" w:hAnsi="Arial" w:cs="Arial"/>
          <w:sz w:val="24"/>
          <w:szCs w:val="24"/>
        </w:rPr>
        <w:t>, cuestión diferente es que para dar</w:t>
      </w:r>
      <w:r w:rsidR="00812B2F" w:rsidRPr="004B45D8">
        <w:rPr>
          <w:rFonts w:ascii="Arial" w:hAnsi="Arial" w:cs="Arial"/>
          <w:sz w:val="24"/>
          <w:szCs w:val="24"/>
        </w:rPr>
        <w:t>le</w:t>
      </w:r>
      <w:r w:rsidR="007536C3" w:rsidRPr="004B45D8">
        <w:rPr>
          <w:rFonts w:ascii="Arial" w:hAnsi="Arial" w:cs="Arial"/>
          <w:sz w:val="24"/>
          <w:szCs w:val="24"/>
        </w:rPr>
        <w:t xml:space="preserve"> alcance a los principios de publicidad, debido proces</w:t>
      </w:r>
      <w:r w:rsidR="0017683A" w:rsidRPr="004B45D8">
        <w:rPr>
          <w:rFonts w:ascii="Arial" w:hAnsi="Arial" w:cs="Arial"/>
          <w:sz w:val="24"/>
          <w:szCs w:val="24"/>
        </w:rPr>
        <w:t>o, defensa y contradicción, esta</w:t>
      </w:r>
      <w:r w:rsidR="007536C3" w:rsidRPr="004B45D8">
        <w:rPr>
          <w:rFonts w:ascii="Arial" w:hAnsi="Arial" w:cs="Arial"/>
          <w:sz w:val="24"/>
          <w:szCs w:val="24"/>
        </w:rPr>
        <w:t xml:space="preserve"> </w:t>
      </w:r>
      <w:r w:rsidR="00061FD6" w:rsidRPr="004B45D8">
        <w:rPr>
          <w:rFonts w:ascii="Arial" w:hAnsi="Arial" w:cs="Arial"/>
          <w:sz w:val="24"/>
          <w:szCs w:val="24"/>
        </w:rPr>
        <w:t>deb</w:t>
      </w:r>
      <w:r w:rsidR="00844393" w:rsidRPr="004B45D8">
        <w:rPr>
          <w:rFonts w:ascii="Arial" w:hAnsi="Arial" w:cs="Arial"/>
          <w:sz w:val="24"/>
          <w:szCs w:val="24"/>
        </w:rPr>
        <w:t>ía</w:t>
      </w:r>
      <w:r w:rsidR="007536C3" w:rsidRPr="004B45D8">
        <w:rPr>
          <w:rFonts w:ascii="Arial" w:hAnsi="Arial" w:cs="Arial"/>
          <w:sz w:val="24"/>
          <w:szCs w:val="24"/>
        </w:rPr>
        <w:t xml:space="preserve"> darse a conocer </w:t>
      </w:r>
      <w:r w:rsidR="0017683A" w:rsidRPr="004B45D8">
        <w:rPr>
          <w:rFonts w:ascii="Arial" w:hAnsi="Arial" w:cs="Arial"/>
          <w:sz w:val="24"/>
          <w:szCs w:val="24"/>
        </w:rPr>
        <w:t xml:space="preserve">a </w:t>
      </w:r>
      <w:r w:rsidR="008861E4" w:rsidRPr="004B45D8">
        <w:rPr>
          <w:rFonts w:ascii="Arial" w:hAnsi="Arial" w:cs="Arial"/>
          <w:sz w:val="24"/>
          <w:szCs w:val="24"/>
        </w:rPr>
        <w:t>CAPRECOM</w:t>
      </w:r>
      <w:r w:rsidR="0017683A" w:rsidRPr="004B45D8">
        <w:rPr>
          <w:rFonts w:ascii="Arial" w:hAnsi="Arial" w:cs="Arial"/>
          <w:sz w:val="24"/>
          <w:szCs w:val="24"/>
        </w:rPr>
        <w:t xml:space="preserve"> </w:t>
      </w:r>
      <w:r w:rsidR="007536C3" w:rsidRPr="004B45D8">
        <w:rPr>
          <w:rFonts w:ascii="Arial" w:hAnsi="Arial" w:cs="Arial"/>
          <w:sz w:val="24"/>
          <w:szCs w:val="24"/>
        </w:rPr>
        <w:t>para que</w:t>
      </w:r>
      <w:r w:rsidR="0032128B" w:rsidRPr="004B45D8">
        <w:rPr>
          <w:rFonts w:ascii="Arial" w:hAnsi="Arial" w:cs="Arial"/>
          <w:sz w:val="24"/>
          <w:szCs w:val="24"/>
        </w:rPr>
        <w:t xml:space="preserve">, si a bien lo </w:t>
      </w:r>
      <w:r w:rsidR="00061FD6" w:rsidRPr="004B45D8">
        <w:rPr>
          <w:rFonts w:ascii="Arial" w:hAnsi="Arial" w:cs="Arial"/>
          <w:sz w:val="24"/>
          <w:szCs w:val="24"/>
        </w:rPr>
        <w:t>tenía</w:t>
      </w:r>
      <w:r w:rsidR="0032128B" w:rsidRPr="004B45D8">
        <w:rPr>
          <w:rFonts w:ascii="Arial" w:hAnsi="Arial" w:cs="Arial"/>
          <w:sz w:val="24"/>
          <w:szCs w:val="24"/>
        </w:rPr>
        <w:t>,</w:t>
      </w:r>
      <w:r w:rsidR="00061FD6" w:rsidRPr="004B45D8">
        <w:rPr>
          <w:rFonts w:ascii="Arial" w:hAnsi="Arial" w:cs="Arial"/>
          <w:sz w:val="24"/>
          <w:szCs w:val="24"/>
        </w:rPr>
        <w:t xml:space="preserve"> ejerciera</w:t>
      </w:r>
      <w:r w:rsidR="007536C3" w:rsidRPr="004B45D8">
        <w:rPr>
          <w:rFonts w:ascii="Arial" w:hAnsi="Arial" w:cs="Arial"/>
          <w:sz w:val="24"/>
          <w:szCs w:val="24"/>
        </w:rPr>
        <w:t xml:space="preserve"> lo</w:t>
      </w:r>
      <w:r w:rsidR="00701AE2" w:rsidRPr="004B45D8">
        <w:rPr>
          <w:rFonts w:ascii="Arial" w:hAnsi="Arial" w:cs="Arial"/>
          <w:sz w:val="24"/>
          <w:szCs w:val="24"/>
        </w:rPr>
        <w:t xml:space="preserve">s recursos procedentes, procedimiento que </w:t>
      </w:r>
      <w:r w:rsidR="006436FB" w:rsidRPr="004B45D8">
        <w:rPr>
          <w:rFonts w:ascii="Arial" w:hAnsi="Arial" w:cs="Arial"/>
          <w:sz w:val="24"/>
          <w:szCs w:val="24"/>
        </w:rPr>
        <w:t>podía</w:t>
      </w:r>
      <w:r w:rsidR="004F4970" w:rsidRPr="004B45D8">
        <w:rPr>
          <w:rFonts w:ascii="Arial" w:hAnsi="Arial" w:cs="Arial"/>
          <w:sz w:val="24"/>
          <w:szCs w:val="24"/>
        </w:rPr>
        <w:t xml:space="preserve"> </w:t>
      </w:r>
      <w:r w:rsidR="00701AE2" w:rsidRPr="004B45D8">
        <w:rPr>
          <w:rFonts w:ascii="Arial" w:hAnsi="Arial" w:cs="Arial"/>
          <w:sz w:val="24"/>
          <w:szCs w:val="24"/>
        </w:rPr>
        <w:t>llevarse a cabo com</w:t>
      </w:r>
      <w:r w:rsidR="0077407C" w:rsidRPr="004B45D8">
        <w:rPr>
          <w:rFonts w:ascii="Arial" w:hAnsi="Arial" w:cs="Arial"/>
          <w:sz w:val="24"/>
          <w:szCs w:val="24"/>
        </w:rPr>
        <w:t>o ocurrió en el presente asunto</w:t>
      </w:r>
      <w:r w:rsidR="00701AE2" w:rsidRPr="004B45D8">
        <w:rPr>
          <w:rFonts w:ascii="Arial" w:hAnsi="Arial" w:cs="Arial"/>
          <w:sz w:val="24"/>
          <w:szCs w:val="24"/>
        </w:rPr>
        <w:t xml:space="preserve"> de forma posterior a </w:t>
      </w:r>
      <w:r w:rsidR="00137B8F" w:rsidRPr="004B45D8">
        <w:rPr>
          <w:rFonts w:ascii="Arial" w:hAnsi="Arial" w:cs="Arial"/>
          <w:sz w:val="24"/>
          <w:szCs w:val="24"/>
        </w:rPr>
        <w:t>su</w:t>
      </w:r>
      <w:r w:rsidR="00701AE2" w:rsidRPr="004B45D8">
        <w:rPr>
          <w:rFonts w:ascii="Arial" w:hAnsi="Arial" w:cs="Arial"/>
          <w:sz w:val="24"/>
          <w:szCs w:val="24"/>
        </w:rPr>
        <w:t xml:space="preserve"> expedición</w:t>
      </w:r>
      <w:r w:rsidR="007B083A" w:rsidRPr="004B45D8">
        <w:rPr>
          <w:rFonts w:ascii="Arial" w:hAnsi="Arial" w:cs="Arial"/>
          <w:sz w:val="24"/>
          <w:szCs w:val="24"/>
        </w:rPr>
        <w:t>, pues así lo establecía el artículo 44 del Decreto 1 de 1984</w:t>
      </w:r>
      <w:r w:rsidR="00856481" w:rsidRPr="004B45D8">
        <w:rPr>
          <w:rStyle w:val="Refdenotaalpie"/>
          <w:rFonts w:ascii="Arial" w:hAnsi="Arial" w:cs="Arial"/>
          <w:sz w:val="24"/>
          <w:szCs w:val="24"/>
        </w:rPr>
        <w:footnoteReference w:id="23"/>
      </w:r>
      <w:r w:rsidR="007B083A" w:rsidRPr="004B45D8">
        <w:rPr>
          <w:rFonts w:ascii="Arial" w:hAnsi="Arial" w:cs="Arial"/>
          <w:sz w:val="24"/>
          <w:szCs w:val="24"/>
        </w:rPr>
        <w:t>.</w:t>
      </w:r>
    </w:p>
    <w:p w:rsidR="00B875F0" w:rsidRPr="004B45D8" w:rsidRDefault="00B875F0" w:rsidP="004A095D">
      <w:pPr>
        <w:spacing w:line="360" w:lineRule="auto"/>
        <w:jc w:val="both"/>
        <w:rPr>
          <w:rFonts w:ascii="Arial" w:hAnsi="Arial" w:cs="Arial"/>
          <w:sz w:val="24"/>
          <w:szCs w:val="24"/>
        </w:rPr>
      </w:pPr>
    </w:p>
    <w:p w:rsidR="008534D4" w:rsidRPr="004B45D8" w:rsidRDefault="008534D4" w:rsidP="008534D4">
      <w:pPr>
        <w:spacing w:line="360" w:lineRule="auto"/>
        <w:jc w:val="both"/>
        <w:rPr>
          <w:rFonts w:ascii="Arial" w:hAnsi="Arial" w:cs="Arial"/>
          <w:sz w:val="24"/>
          <w:szCs w:val="24"/>
        </w:rPr>
      </w:pPr>
      <w:r w:rsidRPr="004B45D8">
        <w:rPr>
          <w:rFonts w:ascii="Arial" w:hAnsi="Arial" w:cs="Arial"/>
          <w:sz w:val="24"/>
          <w:szCs w:val="24"/>
        </w:rPr>
        <w:t xml:space="preserve">Asimismo, se considera que independientemente de la fecha de comunicación, el alcance material del acto particular y concreto </w:t>
      </w:r>
      <w:r w:rsidR="00A32190" w:rsidRPr="004B45D8">
        <w:rPr>
          <w:rFonts w:ascii="Arial" w:hAnsi="Arial" w:cs="Arial"/>
          <w:sz w:val="24"/>
          <w:szCs w:val="24"/>
        </w:rPr>
        <w:t xml:space="preserve">recayó </w:t>
      </w:r>
      <w:r w:rsidRPr="004B45D8">
        <w:rPr>
          <w:rFonts w:ascii="Arial" w:hAnsi="Arial" w:cs="Arial"/>
          <w:sz w:val="24"/>
          <w:szCs w:val="24"/>
        </w:rPr>
        <w:t>sobre un contrato vigente para el instante en que este se suscribió.</w:t>
      </w:r>
    </w:p>
    <w:p w:rsidR="006F5391" w:rsidRPr="004B45D8" w:rsidRDefault="00257EC2" w:rsidP="004A095D">
      <w:pPr>
        <w:spacing w:line="360" w:lineRule="auto"/>
        <w:jc w:val="both"/>
        <w:rPr>
          <w:rFonts w:ascii="Arial" w:hAnsi="Arial" w:cs="Arial"/>
          <w:sz w:val="24"/>
          <w:szCs w:val="24"/>
        </w:rPr>
      </w:pPr>
      <w:r w:rsidRPr="004B45D8">
        <w:rPr>
          <w:rFonts w:ascii="Arial" w:hAnsi="Arial" w:cs="Arial"/>
          <w:sz w:val="24"/>
          <w:szCs w:val="24"/>
        </w:rPr>
        <w:t>Precisa la Sala que</w:t>
      </w:r>
      <w:r w:rsidR="006D7FB5" w:rsidRPr="004B45D8">
        <w:rPr>
          <w:rFonts w:ascii="Arial" w:hAnsi="Arial" w:cs="Arial"/>
          <w:sz w:val="24"/>
          <w:szCs w:val="24"/>
        </w:rPr>
        <w:t xml:space="preserve"> la Secci</w:t>
      </w:r>
      <w:r w:rsidR="005226A1" w:rsidRPr="004B45D8">
        <w:rPr>
          <w:rFonts w:ascii="Arial" w:hAnsi="Arial" w:cs="Arial"/>
          <w:sz w:val="24"/>
          <w:szCs w:val="24"/>
        </w:rPr>
        <w:t>ón Tercera de la Corporación</w:t>
      </w:r>
      <w:r w:rsidR="003F1982" w:rsidRPr="004B45D8">
        <w:rPr>
          <w:rFonts w:ascii="Arial" w:hAnsi="Arial" w:cs="Arial"/>
          <w:sz w:val="24"/>
          <w:szCs w:val="24"/>
        </w:rPr>
        <w:t>,</w:t>
      </w:r>
      <w:r w:rsidR="00B921D5" w:rsidRPr="004B45D8">
        <w:rPr>
          <w:rFonts w:ascii="Arial" w:hAnsi="Arial" w:cs="Arial"/>
          <w:sz w:val="24"/>
          <w:szCs w:val="24"/>
        </w:rPr>
        <w:t xml:space="preserve"> Subsección B, </w:t>
      </w:r>
      <w:r w:rsidR="005226A1" w:rsidRPr="004B45D8">
        <w:rPr>
          <w:rFonts w:ascii="Arial" w:hAnsi="Arial" w:cs="Arial"/>
          <w:sz w:val="24"/>
          <w:szCs w:val="24"/>
        </w:rPr>
        <w:t>al estudiar un caso de similares connotaciones</w:t>
      </w:r>
      <w:r w:rsidR="000A708D" w:rsidRPr="004B45D8">
        <w:rPr>
          <w:rStyle w:val="Refdenotaalpie"/>
          <w:rFonts w:ascii="Arial" w:hAnsi="Arial" w:cs="Arial"/>
          <w:sz w:val="24"/>
          <w:szCs w:val="24"/>
        </w:rPr>
        <w:footnoteReference w:id="24"/>
      </w:r>
      <w:r w:rsidR="00357E3C" w:rsidRPr="004B45D8">
        <w:rPr>
          <w:rFonts w:ascii="Arial" w:hAnsi="Arial" w:cs="Arial"/>
          <w:sz w:val="24"/>
          <w:szCs w:val="24"/>
        </w:rPr>
        <w:t>,</w:t>
      </w:r>
      <w:r w:rsidR="000A708D" w:rsidRPr="004B45D8">
        <w:rPr>
          <w:rFonts w:ascii="Arial" w:hAnsi="Arial" w:cs="Arial"/>
          <w:sz w:val="24"/>
          <w:szCs w:val="24"/>
        </w:rPr>
        <w:t xml:space="preserve"> </w:t>
      </w:r>
      <w:r w:rsidR="00B921D5" w:rsidRPr="004B45D8">
        <w:rPr>
          <w:rFonts w:ascii="Arial" w:hAnsi="Arial" w:cs="Arial"/>
          <w:sz w:val="24"/>
          <w:szCs w:val="24"/>
        </w:rPr>
        <w:t xml:space="preserve">explicó que </w:t>
      </w:r>
      <w:r w:rsidR="00781907" w:rsidRPr="004B45D8">
        <w:rPr>
          <w:rFonts w:ascii="Arial" w:hAnsi="Arial" w:cs="Arial"/>
          <w:sz w:val="24"/>
          <w:szCs w:val="24"/>
        </w:rPr>
        <w:t xml:space="preserve">la acción procedente para demandar </w:t>
      </w:r>
      <w:r w:rsidR="003C13C5" w:rsidRPr="004B45D8">
        <w:rPr>
          <w:rFonts w:ascii="Arial" w:hAnsi="Arial" w:cs="Arial"/>
          <w:sz w:val="24"/>
          <w:szCs w:val="24"/>
        </w:rPr>
        <w:t>la</w:t>
      </w:r>
      <w:r w:rsidR="00781907" w:rsidRPr="004B45D8">
        <w:rPr>
          <w:rFonts w:ascii="Arial" w:hAnsi="Arial" w:cs="Arial"/>
          <w:sz w:val="24"/>
          <w:szCs w:val="24"/>
        </w:rPr>
        <w:t xml:space="preserve"> legalidad </w:t>
      </w:r>
      <w:r w:rsidR="003C13C5" w:rsidRPr="004B45D8">
        <w:rPr>
          <w:rFonts w:ascii="Arial" w:hAnsi="Arial" w:cs="Arial"/>
          <w:sz w:val="24"/>
          <w:szCs w:val="24"/>
        </w:rPr>
        <w:t xml:space="preserve">del acto acusado </w:t>
      </w:r>
      <w:r w:rsidR="00781907" w:rsidRPr="004B45D8">
        <w:rPr>
          <w:rFonts w:ascii="Arial" w:hAnsi="Arial" w:cs="Arial"/>
          <w:sz w:val="24"/>
          <w:szCs w:val="24"/>
        </w:rPr>
        <w:t xml:space="preserve">era la </w:t>
      </w:r>
      <w:r w:rsidR="00D01544" w:rsidRPr="004B45D8">
        <w:rPr>
          <w:rFonts w:ascii="Arial" w:hAnsi="Arial" w:cs="Arial"/>
          <w:sz w:val="24"/>
          <w:szCs w:val="24"/>
        </w:rPr>
        <w:t xml:space="preserve">de </w:t>
      </w:r>
      <w:r w:rsidR="00B27270" w:rsidRPr="004B45D8">
        <w:rPr>
          <w:rFonts w:ascii="Arial" w:hAnsi="Arial" w:cs="Arial"/>
          <w:sz w:val="24"/>
          <w:szCs w:val="24"/>
        </w:rPr>
        <w:t>controversias</w:t>
      </w:r>
      <w:r w:rsidR="00D01544" w:rsidRPr="004B45D8">
        <w:rPr>
          <w:rFonts w:ascii="Arial" w:hAnsi="Arial" w:cs="Arial"/>
          <w:sz w:val="24"/>
          <w:szCs w:val="24"/>
        </w:rPr>
        <w:t xml:space="preserve"> contractuales</w:t>
      </w:r>
      <w:r w:rsidR="00A7539B" w:rsidRPr="004B45D8">
        <w:rPr>
          <w:rFonts w:ascii="Arial" w:hAnsi="Arial" w:cs="Arial"/>
          <w:sz w:val="24"/>
          <w:szCs w:val="24"/>
        </w:rPr>
        <w:t xml:space="preserve">. Al respecto sostuvo: </w:t>
      </w:r>
    </w:p>
    <w:p w:rsidR="00A7539B" w:rsidRPr="004B45D8" w:rsidRDefault="00A7539B" w:rsidP="004A095D">
      <w:pPr>
        <w:spacing w:line="360" w:lineRule="auto"/>
        <w:jc w:val="both"/>
        <w:rPr>
          <w:rFonts w:ascii="Arial" w:hAnsi="Arial" w:cs="Arial"/>
          <w:sz w:val="24"/>
          <w:szCs w:val="24"/>
        </w:rPr>
      </w:pPr>
    </w:p>
    <w:p w:rsidR="00A64BF7" w:rsidRPr="004B45D8" w:rsidRDefault="00A7539B" w:rsidP="007C55D8">
      <w:pPr>
        <w:pStyle w:val="Textoindependiente24"/>
        <w:spacing w:line="240" w:lineRule="auto"/>
        <w:ind w:left="567" w:right="618"/>
        <w:rPr>
          <w:rFonts w:cs="Arial"/>
          <w:b/>
          <w:i/>
          <w:szCs w:val="24"/>
        </w:rPr>
      </w:pPr>
      <w:r w:rsidRPr="004B45D8">
        <w:rPr>
          <w:rFonts w:cs="Arial"/>
          <w:szCs w:val="24"/>
        </w:rPr>
        <w:t>“</w:t>
      </w:r>
      <w:r w:rsidR="00A64BF7" w:rsidRPr="004B45D8">
        <w:rPr>
          <w:rFonts w:cs="Arial"/>
          <w:b/>
          <w:i/>
          <w:szCs w:val="24"/>
        </w:rPr>
        <w:t>1.1. La jurisdicción, competencia y acción procedente</w:t>
      </w:r>
    </w:p>
    <w:p w:rsidR="00A64BF7" w:rsidRPr="004B45D8" w:rsidRDefault="00A64BF7" w:rsidP="007C55D8">
      <w:pPr>
        <w:pStyle w:val="Textoindependiente24"/>
        <w:spacing w:line="240" w:lineRule="auto"/>
        <w:ind w:left="567" w:right="618"/>
        <w:rPr>
          <w:rFonts w:cs="Arial"/>
          <w:b/>
          <w:i/>
          <w:szCs w:val="24"/>
        </w:rPr>
      </w:pPr>
    </w:p>
    <w:p w:rsidR="00A64BF7" w:rsidRPr="004B45D8" w:rsidRDefault="00A64BF7" w:rsidP="007C55D8">
      <w:pPr>
        <w:ind w:left="567" w:right="618"/>
        <w:jc w:val="both"/>
        <w:rPr>
          <w:rFonts w:ascii="Arial" w:hAnsi="Arial" w:cs="Arial"/>
          <w:sz w:val="24"/>
          <w:szCs w:val="24"/>
        </w:rPr>
      </w:pPr>
      <w:r w:rsidRPr="004B45D8">
        <w:rPr>
          <w:rFonts w:ascii="Arial" w:hAnsi="Arial" w:cs="Arial"/>
          <w:sz w:val="24"/>
          <w:szCs w:val="24"/>
        </w:rPr>
        <w:lastRenderedPageBreak/>
        <w:t xml:space="preserve">“(...) </w:t>
      </w:r>
      <w:r w:rsidRPr="004B45D8">
        <w:rPr>
          <w:rFonts w:ascii="Arial" w:hAnsi="Arial" w:cs="Arial"/>
          <w:i/>
          <w:sz w:val="24"/>
          <w:szCs w:val="24"/>
        </w:rPr>
        <w:t xml:space="preserve">1.1.3. Conviene precisar que la parte demandante pretende en primer lugar </w:t>
      </w:r>
      <w:r w:rsidRPr="004B45D8">
        <w:rPr>
          <w:rFonts w:ascii="Arial" w:hAnsi="Arial" w:cs="Arial"/>
          <w:b/>
          <w:i/>
          <w:sz w:val="24"/>
          <w:szCs w:val="24"/>
        </w:rPr>
        <w:t>la nulidad del Decreto 032 del 1º de abril de 2003, proferido por el municipio de Salamina, mediante el cual decidió no renovar los contratos de administración de recursos del régimen subsidiado con la ARS Caprecom</w:t>
      </w:r>
      <w:r w:rsidRPr="004B45D8">
        <w:rPr>
          <w:rFonts w:ascii="Arial" w:hAnsi="Arial" w:cs="Arial"/>
          <w:i/>
          <w:sz w:val="24"/>
          <w:szCs w:val="24"/>
        </w:rPr>
        <w:t>, a su vez declaró la situación de urgencia manifiesta en el municipio para dar continuidad a la prestación del servicio de salud y adoptar las medidas necesarias para conjurar esta situación. Como consecuencia de la nulidad pretende se declare el incumplimiento de la “obligación de renovación” de los contratos aludidos a cargo del municipio de Salamina y se condene al reconocimiento de los perjuicios causados por la expedición del acto administrativo demandado</w:t>
      </w:r>
      <w:r w:rsidRPr="004B45D8">
        <w:rPr>
          <w:rFonts w:ascii="Arial" w:hAnsi="Arial" w:cs="Arial"/>
          <w:sz w:val="24"/>
          <w:szCs w:val="24"/>
        </w:rPr>
        <w:t xml:space="preserve">.  </w:t>
      </w:r>
    </w:p>
    <w:p w:rsidR="00A64BF7" w:rsidRPr="004B45D8" w:rsidRDefault="00A64BF7" w:rsidP="007C55D8">
      <w:pPr>
        <w:widowControl w:val="0"/>
        <w:tabs>
          <w:tab w:val="left" w:pos="360"/>
        </w:tabs>
        <w:ind w:left="567" w:right="618"/>
        <w:jc w:val="both"/>
        <w:rPr>
          <w:rFonts w:ascii="Arial" w:hAnsi="Arial" w:cs="Arial"/>
          <w:sz w:val="24"/>
          <w:szCs w:val="24"/>
        </w:rPr>
      </w:pPr>
    </w:p>
    <w:p w:rsidR="00A64BF7" w:rsidRPr="004B45D8" w:rsidRDefault="007C55D8" w:rsidP="007C55D8">
      <w:pPr>
        <w:widowControl w:val="0"/>
        <w:tabs>
          <w:tab w:val="left" w:pos="360"/>
        </w:tabs>
        <w:ind w:left="567" w:right="618"/>
        <w:jc w:val="both"/>
        <w:rPr>
          <w:rFonts w:ascii="Arial" w:hAnsi="Arial" w:cs="Arial"/>
          <w:sz w:val="24"/>
          <w:szCs w:val="24"/>
        </w:rPr>
      </w:pPr>
      <w:r w:rsidRPr="004B45D8">
        <w:rPr>
          <w:rFonts w:ascii="Arial" w:hAnsi="Arial" w:cs="Arial"/>
          <w:sz w:val="24"/>
          <w:szCs w:val="24"/>
        </w:rPr>
        <w:t>“</w:t>
      </w:r>
      <w:bookmarkStart w:id="1" w:name="_Hlk25674952"/>
      <w:r w:rsidR="00A64BF7" w:rsidRPr="004B45D8">
        <w:rPr>
          <w:rFonts w:ascii="Arial" w:hAnsi="Arial" w:cs="Arial"/>
          <w:i/>
          <w:sz w:val="24"/>
          <w:szCs w:val="24"/>
        </w:rPr>
        <w:t>En los términos planteados por la parte demandante se abordarán las pretensiones, en tanto se ajustan a las que resultan admisibles de acuerdo con el artículo 87 del Código Contencioso Administrativo</w:t>
      </w:r>
      <w:r w:rsidR="00A64BF7" w:rsidRPr="004B45D8">
        <w:rPr>
          <w:rStyle w:val="Refdenotaalpie"/>
          <w:rFonts w:ascii="Arial" w:hAnsi="Arial" w:cs="Arial"/>
          <w:i/>
          <w:sz w:val="24"/>
          <w:szCs w:val="24"/>
        </w:rPr>
        <w:footnoteReference w:id="25"/>
      </w:r>
      <w:r w:rsidR="00A64BF7" w:rsidRPr="004B45D8">
        <w:rPr>
          <w:rFonts w:ascii="Arial" w:hAnsi="Arial" w:cs="Arial"/>
          <w:i/>
          <w:sz w:val="24"/>
          <w:szCs w:val="24"/>
        </w:rPr>
        <w:t>, a la acción de controversias contractuales, no obstante, corresponde a la Sala determinar su prosperidad al resolver el fondo del asunto</w:t>
      </w:r>
      <w:r w:rsidR="00A64BF7" w:rsidRPr="004B45D8">
        <w:rPr>
          <w:rFonts w:ascii="Arial" w:hAnsi="Arial" w:cs="Arial"/>
          <w:sz w:val="24"/>
          <w:szCs w:val="24"/>
        </w:rPr>
        <w:t xml:space="preserve">.  </w:t>
      </w:r>
    </w:p>
    <w:p w:rsidR="00A64BF7" w:rsidRPr="004B45D8" w:rsidRDefault="00A64BF7" w:rsidP="007C55D8">
      <w:pPr>
        <w:widowControl w:val="0"/>
        <w:tabs>
          <w:tab w:val="left" w:pos="360"/>
        </w:tabs>
        <w:ind w:left="567" w:right="618"/>
        <w:jc w:val="both"/>
        <w:rPr>
          <w:rFonts w:ascii="Arial" w:hAnsi="Arial" w:cs="Arial"/>
          <w:sz w:val="24"/>
          <w:szCs w:val="24"/>
        </w:rPr>
      </w:pPr>
    </w:p>
    <w:p w:rsidR="00A64BF7" w:rsidRPr="004B45D8" w:rsidRDefault="007C55D8" w:rsidP="007C55D8">
      <w:pPr>
        <w:pStyle w:val="Sinespaciado"/>
        <w:ind w:left="567" w:right="618"/>
        <w:jc w:val="both"/>
        <w:rPr>
          <w:rFonts w:ascii="Arial" w:hAnsi="Arial" w:cs="Arial"/>
        </w:rPr>
      </w:pPr>
      <w:r w:rsidRPr="004B45D8">
        <w:rPr>
          <w:rFonts w:ascii="Arial" w:hAnsi="Arial" w:cs="Arial"/>
        </w:rPr>
        <w:t>“</w:t>
      </w:r>
      <w:r w:rsidR="00A64BF7" w:rsidRPr="004B45D8">
        <w:rPr>
          <w:rFonts w:ascii="Arial" w:hAnsi="Arial" w:cs="Arial"/>
          <w:i/>
        </w:rPr>
        <w:t>Ha de observarse igualmente, que de conformidad con el artículo 77 de la Ley 80 de 1993</w:t>
      </w:r>
      <w:r w:rsidR="00A64BF7" w:rsidRPr="005A0345">
        <w:rPr>
          <w:rStyle w:val="Refdenotaalpie"/>
          <w:rFonts w:ascii="Arial" w:hAnsi="Arial" w:cs="Arial"/>
          <w:i/>
        </w:rPr>
        <w:footnoteReference w:id="26"/>
      </w:r>
      <w:r w:rsidR="00A64BF7" w:rsidRPr="004B45D8">
        <w:rPr>
          <w:rFonts w:ascii="Arial" w:hAnsi="Arial" w:cs="Arial"/>
          <w:i/>
        </w:rPr>
        <w:t xml:space="preserve"> los actos administrativos que se produzcan con motivo u ocasión de la actividad contractual son susceptibles de control a través de la acción de controversias contractuales. En consonancia la Sala ha considerado que los actos administrativos de carácter contractual son aquellos que i) provienen de la actividad contractual de la entidad responsable; ii) con ocasión y durante la actividad contractual y iii) con efectos directos en la actividad contractual</w:t>
      </w:r>
      <w:r w:rsidR="00A64BF7" w:rsidRPr="005A0345">
        <w:rPr>
          <w:rStyle w:val="Refdenotaalpie"/>
          <w:rFonts w:ascii="Arial" w:hAnsi="Arial" w:cs="Arial"/>
        </w:rPr>
        <w:footnoteReference w:id="27"/>
      </w:r>
      <w:r w:rsidR="00A64BF7" w:rsidRPr="004B45D8">
        <w:rPr>
          <w:rFonts w:ascii="Arial" w:hAnsi="Arial" w:cs="Arial"/>
        </w:rPr>
        <w:t xml:space="preserve">.  </w:t>
      </w:r>
    </w:p>
    <w:p w:rsidR="00A64BF7" w:rsidRPr="004B45D8" w:rsidRDefault="00A64BF7" w:rsidP="007C55D8">
      <w:pPr>
        <w:pStyle w:val="Sinespaciado"/>
        <w:ind w:left="567" w:right="618"/>
        <w:jc w:val="both"/>
        <w:rPr>
          <w:rFonts w:ascii="Arial" w:hAnsi="Arial" w:cs="Arial"/>
        </w:rPr>
      </w:pPr>
    </w:p>
    <w:p w:rsidR="00A64BF7" w:rsidRPr="004B45D8" w:rsidRDefault="007C55D8" w:rsidP="007C55D8">
      <w:pPr>
        <w:pStyle w:val="Sinespaciado"/>
        <w:ind w:left="567" w:right="618"/>
        <w:jc w:val="both"/>
        <w:rPr>
          <w:rFonts w:ascii="Arial" w:hAnsi="Arial" w:cs="Arial"/>
        </w:rPr>
      </w:pPr>
      <w:r w:rsidRPr="004B45D8">
        <w:rPr>
          <w:rFonts w:ascii="Arial" w:hAnsi="Arial" w:cs="Arial"/>
        </w:rPr>
        <w:t>“</w:t>
      </w:r>
      <w:r w:rsidR="00A64BF7" w:rsidRPr="004B45D8">
        <w:rPr>
          <w:rFonts w:ascii="Arial" w:hAnsi="Arial" w:cs="Arial"/>
          <w:i/>
        </w:rPr>
        <w:t>Finalmente, en asuntos similares al sometido al conocimiento en esta oportunidad, la Subsección concluyó que la acción procedente para formular las reclamaciones que presenta el demandante es la de controversias contractuales, en tanto el acto administrativo acusado se relacionaría con los contratos de administración de recursos de régimen subsidiado celebrados por las partes</w:t>
      </w:r>
      <w:bookmarkEnd w:id="1"/>
      <w:r w:rsidR="00A64BF7" w:rsidRPr="005A0345">
        <w:rPr>
          <w:rStyle w:val="Refdenotaalpie"/>
          <w:rFonts w:ascii="Arial" w:hAnsi="Arial" w:cs="Arial"/>
        </w:rPr>
        <w:footnoteReference w:id="28"/>
      </w:r>
      <w:r w:rsidR="00A64BF7" w:rsidRPr="004B45D8">
        <w:rPr>
          <w:rFonts w:ascii="Arial" w:hAnsi="Arial" w:cs="Arial"/>
        </w:rPr>
        <w:t xml:space="preserve">.  </w:t>
      </w:r>
    </w:p>
    <w:p w:rsidR="00A64BF7" w:rsidRPr="004B45D8" w:rsidRDefault="00A64BF7" w:rsidP="007C55D8">
      <w:pPr>
        <w:pStyle w:val="Sinespaciado"/>
        <w:ind w:left="567" w:right="618"/>
        <w:jc w:val="both"/>
        <w:rPr>
          <w:rFonts w:ascii="Arial" w:hAnsi="Arial" w:cs="Arial"/>
        </w:rPr>
      </w:pPr>
    </w:p>
    <w:p w:rsidR="00A64BF7" w:rsidRPr="004B45D8" w:rsidRDefault="007C55D8" w:rsidP="007C55D8">
      <w:pPr>
        <w:pStyle w:val="Sinespaciado"/>
        <w:ind w:left="567" w:right="618"/>
        <w:jc w:val="both"/>
        <w:rPr>
          <w:rFonts w:ascii="Arial" w:hAnsi="Arial" w:cs="Arial"/>
        </w:rPr>
      </w:pPr>
      <w:r w:rsidRPr="004B45D8">
        <w:rPr>
          <w:rFonts w:ascii="Arial" w:hAnsi="Arial" w:cs="Arial"/>
        </w:rPr>
        <w:t>“</w:t>
      </w:r>
      <w:r w:rsidR="00A64BF7" w:rsidRPr="004B45D8">
        <w:rPr>
          <w:rFonts w:ascii="Arial" w:hAnsi="Arial" w:cs="Arial"/>
          <w:i/>
        </w:rPr>
        <w:t>Contrario a lo manifestado por el Representante del Ministerio Público que conceptuó en primera instancia, el acto administrativo acusado es un acto de carácter particular, en la medida en que afectó de manera concreta la relación jurídico negocial existente entre Caprecom y el Municipio de Salamina. La decisión adoptada por el municipio tiene efectos particul</w:t>
      </w:r>
      <w:r w:rsidRPr="004B45D8">
        <w:rPr>
          <w:rFonts w:ascii="Arial" w:hAnsi="Arial" w:cs="Arial"/>
          <w:i/>
        </w:rPr>
        <w:t>ares sobre el contrato</w:t>
      </w:r>
      <w:r w:rsidRPr="004B45D8">
        <w:rPr>
          <w:rFonts w:ascii="Arial" w:hAnsi="Arial" w:cs="Arial"/>
        </w:rPr>
        <w:t>”</w:t>
      </w:r>
      <w:r w:rsidR="00A30523" w:rsidRPr="004B45D8">
        <w:rPr>
          <w:rStyle w:val="Refdenotaalpie"/>
          <w:rFonts w:ascii="Arial" w:hAnsi="Arial" w:cs="Arial"/>
        </w:rPr>
        <w:footnoteReference w:id="29"/>
      </w:r>
      <w:r w:rsidR="007A6DB1" w:rsidRPr="004B45D8">
        <w:rPr>
          <w:rFonts w:ascii="Arial" w:hAnsi="Arial" w:cs="Arial"/>
        </w:rPr>
        <w:t xml:space="preserve"> (se destaca)</w:t>
      </w:r>
      <w:r w:rsidRPr="004B45D8">
        <w:rPr>
          <w:rFonts w:ascii="Arial" w:hAnsi="Arial" w:cs="Arial"/>
        </w:rPr>
        <w:t>.</w:t>
      </w:r>
    </w:p>
    <w:p w:rsidR="006D7FB5" w:rsidRPr="004B45D8" w:rsidRDefault="006D7FB5"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De acuerdo con todo lo anterior, tratándose de la demanda contra un acto de naturaleza contractual, </w:t>
      </w:r>
      <w:r w:rsidR="0061565E" w:rsidRPr="004B45D8">
        <w:rPr>
          <w:rFonts w:ascii="Arial" w:hAnsi="Arial" w:cs="Arial"/>
          <w:sz w:val="24"/>
          <w:szCs w:val="24"/>
        </w:rPr>
        <w:t>al seguir</w:t>
      </w:r>
      <w:r w:rsidR="005864DC" w:rsidRPr="004B45D8">
        <w:rPr>
          <w:rFonts w:ascii="Arial" w:hAnsi="Arial" w:cs="Arial"/>
          <w:sz w:val="24"/>
          <w:szCs w:val="24"/>
        </w:rPr>
        <w:t xml:space="preserve"> los dictados del artículo 136.</w:t>
      </w:r>
      <w:r w:rsidRPr="004B45D8">
        <w:rPr>
          <w:rFonts w:ascii="Arial" w:hAnsi="Arial" w:cs="Arial"/>
          <w:sz w:val="24"/>
          <w:szCs w:val="24"/>
        </w:rPr>
        <w:t xml:space="preserve">10 del Código </w:t>
      </w:r>
      <w:r w:rsidRPr="004B45D8">
        <w:rPr>
          <w:rFonts w:ascii="Arial" w:hAnsi="Arial" w:cs="Arial"/>
          <w:sz w:val="24"/>
          <w:szCs w:val="24"/>
        </w:rPr>
        <w:lastRenderedPageBreak/>
        <w:t>Contencioso Administrativo, la caducidad de la acción operaba en el plazo de dos años a partir del vencimiento del término para liquidar cada contrato, el cual era de cuatro meses para la liquidación bilateral y de dos más para la liquidación unilateral, de conformidad con lo establecido en los textos contractuales</w:t>
      </w:r>
      <w:r w:rsidRPr="004B45D8">
        <w:rPr>
          <w:rStyle w:val="Refdenotaalpie"/>
          <w:rFonts w:ascii="Arial" w:hAnsi="Arial" w:cs="Arial"/>
          <w:sz w:val="24"/>
          <w:szCs w:val="24"/>
        </w:rPr>
        <w:footnoteReference w:id="30"/>
      </w:r>
      <w:r w:rsidRPr="004B45D8">
        <w:rPr>
          <w:rFonts w:ascii="Arial" w:hAnsi="Arial" w:cs="Arial"/>
          <w:sz w:val="24"/>
          <w:szCs w:val="24"/>
        </w:rPr>
        <w:t xml:space="preserve"> y en la citada disposición.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Así las cosas, en el presente proceso el cómputo de la oportunidad para presentar la demanda se concreta de la siguiente forma: </w:t>
      </w:r>
      <w:r w:rsidR="0053024C" w:rsidRPr="004B45D8">
        <w:rPr>
          <w:rFonts w:ascii="Arial" w:hAnsi="Arial" w:cs="Arial"/>
          <w:sz w:val="24"/>
          <w:szCs w:val="24"/>
        </w:rPr>
        <w:t>como ya se indicó, l</w:t>
      </w:r>
      <w:r w:rsidRPr="004B45D8">
        <w:rPr>
          <w:rFonts w:ascii="Arial" w:hAnsi="Arial" w:cs="Arial"/>
          <w:sz w:val="24"/>
          <w:szCs w:val="24"/>
        </w:rPr>
        <w:t>os contrat</w:t>
      </w:r>
      <w:r w:rsidR="00492FCD" w:rsidRPr="004B45D8">
        <w:rPr>
          <w:rFonts w:ascii="Arial" w:hAnsi="Arial" w:cs="Arial"/>
          <w:sz w:val="24"/>
          <w:szCs w:val="24"/>
        </w:rPr>
        <w:t xml:space="preserve">os </w:t>
      </w:r>
      <w:r w:rsidR="00271070" w:rsidRPr="004B45D8">
        <w:rPr>
          <w:rFonts w:ascii="Arial" w:hAnsi="Arial" w:cs="Arial"/>
          <w:sz w:val="24"/>
          <w:szCs w:val="24"/>
        </w:rPr>
        <w:t>J</w:t>
      </w:r>
      <w:r w:rsidR="00492FCD" w:rsidRPr="004B45D8">
        <w:rPr>
          <w:rFonts w:ascii="Arial" w:hAnsi="Arial" w:cs="Arial"/>
          <w:sz w:val="24"/>
          <w:szCs w:val="24"/>
        </w:rPr>
        <w:t xml:space="preserve">001 </w:t>
      </w:r>
      <w:r w:rsidR="00826CAA" w:rsidRPr="004B45D8">
        <w:rPr>
          <w:rFonts w:ascii="Arial" w:hAnsi="Arial" w:cs="Arial"/>
          <w:sz w:val="24"/>
          <w:szCs w:val="24"/>
        </w:rPr>
        <w:t>y 0581</w:t>
      </w:r>
      <w:r w:rsidR="006F6026" w:rsidRPr="004B45D8">
        <w:rPr>
          <w:rFonts w:ascii="Arial" w:hAnsi="Arial" w:cs="Arial"/>
          <w:sz w:val="24"/>
          <w:szCs w:val="24"/>
        </w:rPr>
        <w:t xml:space="preserve"> </w:t>
      </w:r>
      <w:r w:rsidR="0056779F" w:rsidRPr="004B45D8">
        <w:rPr>
          <w:rFonts w:ascii="Arial" w:hAnsi="Arial" w:cs="Arial"/>
          <w:sz w:val="24"/>
          <w:szCs w:val="24"/>
        </w:rPr>
        <w:t xml:space="preserve">finalizaron </w:t>
      </w:r>
      <w:r w:rsidRPr="004B45D8">
        <w:rPr>
          <w:rFonts w:ascii="Arial" w:hAnsi="Arial" w:cs="Arial"/>
          <w:sz w:val="24"/>
          <w:szCs w:val="24"/>
        </w:rPr>
        <w:t>e</w:t>
      </w:r>
      <w:r w:rsidR="00B7783D" w:rsidRPr="004B45D8">
        <w:rPr>
          <w:rFonts w:ascii="Arial" w:hAnsi="Arial" w:cs="Arial"/>
          <w:sz w:val="24"/>
          <w:szCs w:val="24"/>
        </w:rPr>
        <w:t>l 31 de marzo de 2003; a</w:t>
      </w:r>
      <w:r w:rsidRPr="004B45D8">
        <w:rPr>
          <w:rFonts w:ascii="Arial" w:hAnsi="Arial" w:cs="Arial"/>
          <w:sz w:val="24"/>
          <w:szCs w:val="24"/>
        </w:rPr>
        <w:t xml:space="preserve"> dicho término se le agrega</w:t>
      </w:r>
      <w:r w:rsidR="00794CFE" w:rsidRPr="004B45D8">
        <w:rPr>
          <w:rFonts w:ascii="Arial" w:hAnsi="Arial" w:cs="Arial"/>
          <w:sz w:val="24"/>
          <w:szCs w:val="24"/>
        </w:rPr>
        <w:t>n</w:t>
      </w:r>
      <w:r w:rsidRPr="004B45D8">
        <w:rPr>
          <w:rFonts w:ascii="Arial" w:hAnsi="Arial" w:cs="Arial"/>
          <w:sz w:val="24"/>
          <w:szCs w:val="24"/>
        </w:rPr>
        <w:t xml:space="preserve"> </w:t>
      </w:r>
      <w:r w:rsidR="00794CFE" w:rsidRPr="004B45D8">
        <w:rPr>
          <w:rFonts w:ascii="Arial" w:hAnsi="Arial" w:cs="Arial"/>
          <w:sz w:val="24"/>
          <w:szCs w:val="24"/>
        </w:rPr>
        <w:t xml:space="preserve">los </w:t>
      </w:r>
      <w:r w:rsidRPr="004B45D8">
        <w:rPr>
          <w:rFonts w:ascii="Arial" w:hAnsi="Arial" w:cs="Arial"/>
          <w:sz w:val="24"/>
          <w:szCs w:val="24"/>
        </w:rPr>
        <w:t>seis meses establecido</w:t>
      </w:r>
      <w:r w:rsidR="00794CFE" w:rsidRPr="004B45D8">
        <w:rPr>
          <w:rFonts w:ascii="Arial" w:hAnsi="Arial" w:cs="Arial"/>
          <w:sz w:val="24"/>
          <w:szCs w:val="24"/>
        </w:rPr>
        <w:t>s</w:t>
      </w:r>
      <w:r w:rsidRPr="004B45D8">
        <w:rPr>
          <w:rFonts w:ascii="Arial" w:hAnsi="Arial" w:cs="Arial"/>
          <w:sz w:val="24"/>
          <w:szCs w:val="24"/>
        </w:rPr>
        <w:t xml:space="preserve"> para la liquidación (bilateral y unilateral), es decir, hasta el 30 de septiembre de 2003 y de allí se calcula</w:t>
      </w:r>
      <w:r w:rsidR="00D25BE4" w:rsidRPr="004B45D8">
        <w:rPr>
          <w:rFonts w:ascii="Arial" w:hAnsi="Arial" w:cs="Arial"/>
          <w:sz w:val="24"/>
          <w:szCs w:val="24"/>
        </w:rPr>
        <w:t>n los</w:t>
      </w:r>
      <w:r w:rsidRPr="004B45D8">
        <w:rPr>
          <w:rFonts w:ascii="Arial" w:hAnsi="Arial" w:cs="Arial"/>
          <w:sz w:val="24"/>
          <w:szCs w:val="24"/>
        </w:rPr>
        <w:t xml:space="preserve"> dos años establecido</w:t>
      </w:r>
      <w:r w:rsidR="00D25BE4" w:rsidRPr="004B45D8">
        <w:rPr>
          <w:rFonts w:ascii="Arial" w:hAnsi="Arial" w:cs="Arial"/>
          <w:sz w:val="24"/>
          <w:szCs w:val="24"/>
        </w:rPr>
        <w:t>s</w:t>
      </w:r>
      <w:r w:rsidRPr="004B45D8">
        <w:rPr>
          <w:rFonts w:ascii="Arial" w:hAnsi="Arial" w:cs="Arial"/>
          <w:sz w:val="24"/>
          <w:szCs w:val="24"/>
        </w:rPr>
        <w:t xml:space="preserve"> en el numeral 10 del artículo 136 del Código Contencioso Administrativo, esto es, hasta el 30 de septiembre de 2005.</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En conclusión, </w:t>
      </w:r>
      <w:r w:rsidR="000263B6" w:rsidRPr="004B45D8">
        <w:rPr>
          <w:rFonts w:ascii="Arial" w:hAnsi="Arial" w:cs="Arial"/>
          <w:sz w:val="24"/>
          <w:szCs w:val="24"/>
        </w:rPr>
        <w:t xml:space="preserve">como </w:t>
      </w:r>
      <w:r w:rsidRPr="004B45D8">
        <w:rPr>
          <w:rFonts w:ascii="Arial" w:hAnsi="Arial" w:cs="Arial"/>
          <w:sz w:val="24"/>
          <w:szCs w:val="24"/>
        </w:rPr>
        <w:t xml:space="preserve">la demanda se presentó el </w:t>
      </w:r>
      <w:r w:rsidR="005A61DF" w:rsidRPr="004B45D8">
        <w:rPr>
          <w:rFonts w:ascii="Arial" w:hAnsi="Arial" w:cs="Arial"/>
          <w:sz w:val="24"/>
          <w:szCs w:val="24"/>
        </w:rPr>
        <w:t>15 de abril de 2005</w:t>
      </w:r>
      <w:r w:rsidR="00B34F23" w:rsidRPr="004B45D8">
        <w:rPr>
          <w:rStyle w:val="Refdenotaalpie"/>
          <w:rFonts w:ascii="Arial" w:hAnsi="Arial" w:cs="Arial"/>
          <w:sz w:val="24"/>
          <w:szCs w:val="24"/>
        </w:rPr>
        <w:footnoteReference w:id="31"/>
      </w:r>
      <w:r w:rsidRPr="004B45D8">
        <w:rPr>
          <w:rFonts w:ascii="Arial" w:hAnsi="Arial" w:cs="Arial"/>
          <w:sz w:val="24"/>
          <w:szCs w:val="24"/>
        </w:rPr>
        <w:t>, no</w:t>
      </w:r>
      <w:r w:rsidR="00C627DE" w:rsidRPr="004B45D8">
        <w:rPr>
          <w:rFonts w:ascii="Arial" w:hAnsi="Arial" w:cs="Arial"/>
          <w:sz w:val="24"/>
          <w:szCs w:val="24"/>
        </w:rPr>
        <w:t xml:space="preserve"> se </w:t>
      </w:r>
      <w:r w:rsidR="00814E3D" w:rsidRPr="004B45D8">
        <w:rPr>
          <w:rFonts w:ascii="Arial" w:hAnsi="Arial" w:cs="Arial"/>
          <w:sz w:val="24"/>
          <w:szCs w:val="24"/>
        </w:rPr>
        <w:t>configuró</w:t>
      </w:r>
      <w:r w:rsidRPr="004B45D8">
        <w:rPr>
          <w:rFonts w:ascii="Arial" w:hAnsi="Arial" w:cs="Arial"/>
          <w:sz w:val="24"/>
          <w:szCs w:val="24"/>
        </w:rPr>
        <w:t xml:space="preserve"> la caducidad de la acción contractual. </w:t>
      </w:r>
    </w:p>
    <w:p w:rsidR="0058311F" w:rsidRPr="004B45D8" w:rsidRDefault="0058311F" w:rsidP="004A095D">
      <w:pPr>
        <w:spacing w:line="360" w:lineRule="auto"/>
        <w:jc w:val="both"/>
        <w:rPr>
          <w:rFonts w:ascii="Arial" w:hAnsi="Arial" w:cs="Arial"/>
          <w:sz w:val="24"/>
          <w:szCs w:val="24"/>
        </w:rPr>
      </w:pPr>
    </w:p>
    <w:p w:rsidR="00F1731C" w:rsidRPr="004B45D8" w:rsidRDefault="00F1731C"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b/>
          <w:sz w:val="24"/>
          <w:szCs w:val="24"/>
        </w:rPr>
      </w:pPr>
      <w:r w:rsidRPr="004B45D8">
        <w:rPr>
          <w:rFonts w:ascii="Arial" w:hAnsi="Arial" w:cs="Arial"/>
          <w:b/>
          <w:sz w:val="24"/>
          <w:szCs w:val="24"/>
        </w:rPr>
        <w:t>2. Marco Legal del contrato de aseguramiento</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Con el propósito de precisar el contexto legal sobre el asunto que se demanda, la Sala describirá el régimen de los contratos de aseguramiento y de las Administradoras de recursos en el Sistema Subsidiado de Salud, para la época de los hechos.</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La legislación aplicable a la contratación del aseguramiento para el Régimen Subsidiado de Salud</w:t>
      </w:r>
      <w:r w:rsidRPr="004B45D8">
        <w:rPr>
          <w:rStyle w:val="Refdenotaalpie"/>
          <w:rFonts w:ascii="Arial" w:hAnsi="Arial" w:cs="Arial"/>
          <w:sz w:val="24"/>
          <w:szCs w:val="24"/>
        </w:rPr>
        <w:footnoteReference w:id="32"/>
      </w:r>
      <w:r w:rsidRPr="004B45D8">
        <w:rPr>
          <w:rFonts w:ascii="Arial" w:hAnsi="Arial" w:cs="Arial"/>
          <w:sz w:val="24"/>
          <w:szCs w:val="24"/>
        </w:rPr>
        <w:t xml:space="preserve"> se encontró consagrada en la Ley 100 de 1993, bajo la regla general de observancia del derecho privado, sin perjuicio de la aplicación de cláusulas exorbitantes. No obstante, en materia de la selección de los contratistas, </w:t>
      </w:r>
      <w:r w:rsidRPr="004B45D8">
        <w:rPr>
          <w:rFonts w:ascii="Arial" w:hAnsi="Arial" w:cs="Arial"/>
          <w:sz w:val="24"/>
          <w:szCs w:val="24"/>
        </w:rPr>
        <w:lastRenderedPageBreak/>
        <w:t>se impuso por la misma Ley 100 un procedimiento especial de concurso, de acuerdo con lo previsto en su artículo 216</w:t>
      </w:r>
      <w:r w:rsidRPr="004B45D8">
        <w:rPr>
          <w:rStyle w:val="Refdenotaalpie"/>
          <w:rFonts w:ascii="Arial" w:hAnsi="Arial" w:cs="Arial"/>
          <w:sz w:val="24"/>
          <w:szCs w:val="24"/>
        </w:rPr>
        <w:footnoteReference w:id="33"/>
      </w:r>
      <w:r w:rsidRPr="004B45D8">
        <w:rPr>
          <w:rFonts w:ascii="Arial" w:hAnsi="Arial" w:cs="Arial"/>
          <w:sz w:val="24"/>
          <w:szCs w:val="24"/>
        </w:rPr>
        <w:t xml:space="preserve">. </w:t>
      </w:r>
    </w:p>
    <w:p w:rsidR="0058311F" w:rsidRPr="004B45D8" w:rsidRDefault="0058311F"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Se observa que el citado artículo 216 de la Ley 100 de 1993 no acudió a una definición específica del contrato de aseguramiento, sin embargo</w:t>
      </w:r>
      <w:r w:rsidR="005D17F5" w:rsidRPr="004B45D8">
        <w:rPr>
          <w:rFonts w:ascii="Arial" w:hAnsi="Arial" w:cs="Arial"/>
          <w:sz w:val="24"/>
          <w:szCs w:val="24"/>
        </w:rPr>
        <w:t>,</w:t>
      </w:r>
      <w:r w:rsidRPr="004B45D8">
        <w:rPr>
          <w:rFonts w:ascii="Arial" w:hAnsi="Arial" w:cs="Arial"/>
          <w:i/>
          <w:sz w:val="24"/>
          <w:szCs w:val="24"/>
        </w:rPr>
        <w:t xml:space="preserve"> </w:t>
      </w:r>
      <w:r w:rsidRPr="004B45D8">
        <w:rPr>
          <w:rFonts w:ascii="Arial" w:hAnsi="Arial" w:cs="Arial"/>
          <w:sz w:val="24"/>
          <w:szCs w:val="24"/>
        </w:rPr>
        <w:t>fijó las reglas generales de funcionamiento y las disposiciones básicas en relación con las obligaciones legales relativas a la administración de los recursos y al flujo de los fondos correspondientes al régimen de los subsidios en salud.</w:t>
      </w:r>
    </w:p>
    <w:p w:rsidR="00D451F4" w:rsidRPr="004B45D8" w:rsidRDefault="00D451F4" w:rsidP="004A095D">
      <w:pPr>
        <w:jc w:val="both"/>
        <w:rPr>
          <w:rFonts w:ascii="Arial" w:hAnsi="Arial" w:cs="Arial"/>
          <w:b/>
          <w:sz w:val="24"/>
          <w:szCs w:val="24"/>
        </w:rPr>
      </w:pPr>
    </w:p>
    <w:p w:rsidR="00046387" w:rsidRPr="004B45D8" w:rsidRDefault="00046387" w:rsidP="004A095D">
      <w:pPr>
        <w:jc w:val="both"/>
        <w:rPr>
          <w:rFonts w:ascii="Arial" w:hAnsi="Arial" w:cs="Arial"/>
          <w:b/>
          <w:sz w:val="24"/>
          <w:szCs w:val="24"/>
        </w:rPr>
      </w:pPr>
      <w:r w:rsidRPr="004B45D8">
        <w:rPr>
          <w:rFonts w:ascii="Arial" w:hAnsi="Arial" w:cs="Arial"/>
          <w:b/>
          <w:sz w:val="24"/>
          <w:szCs w:val="24"/>
        </w:rPr>
        <w:t xml:space="preserve">2.1. La finalidad del contrato de aseguramiento </w:t>
      </w:r>
    </w:p>
    <w:p w:rsidR="00046387" w:rsidRPr="004B45D8" w:rsidRDefault="00046387" w:rsidP="004A095D">
      <w:pPr>
        <w:jc w:val="both"/>
        <w:rPr>
          <w:rFonts w:ascii="Arial" w:hAnsi="Arial" w:cs="Arial"/>
          <w:b/>
          <w:sz w:val="24"/>
          <w:szCs w:val="24"/>
        </w:rPr>
      </w:pPr>
    </w:p>
    <w:p w:rsidR="00046387" w:rsidRPr="004B45D8" w:rsidRDefault="00046387" w:rsidP="004A095D">
      <w:pPr>
        <w:pStyle w:val="NormalWeb"/>
        <w:spacing w:before="0" w:beforeAutospacing="0" w:after="0" w:afterAutospacing="0" w:line="360" w:lineRule="auto"/>
        <w:jc w:val="both"/>
        <w:rPr>
          <w:rFonts w:ascii="Arial" w:hAnsi="Arial" w:cs="Arial"/>
        </w:rPr>
      </w:pPr>
      <w:r w:rsidRPr="004B45D8">
        <w:rPr>
          <w:rFonts w:ascii="Arial" w:hAnsi="Arial" w:cs="Arial"/>
          <w:lang w:val="es-CO"/>
        </w:rPr>
        <w:t>A falta de una definición legal para el contrato de aseguramiento en el Régimen Subsidiado de Salud, parafraseando las disposiciones reglamentarias expedidas en la época de los hechos, se identifica como un acuerdo de voluntades celebrado entre una entidad territorial</w:t>
      </w:r>
      <w:r w:rsidRPr="004B45D8">
        <w:rPr>
          <w:rStyle w:val="Refdenotaalpie"/>
          <w:rFonts w:ascii="Arial" w:hAnsi="Arial" w:cs="Arial"/>
          <w:lang w:val="es-CO"/>
        </w:rPr>
        <w:footnoteReference w:id="34"/>
      </w:r>
      <w:r w:rsidRPr="004B45D8">
        <w:rPr>
          <w:rFonts w:ascii="Arial" w:hAnsi="Arial" w:cs="Arial"/>
          <w:lang w:val="es-CO"/>
        </w:rPr>
        <w:t xml:space="preserve"> y una entidad prestadora de servicios “</w:t>
      </w:r>
      <w:r w:rsidRPr="004B45D8">
        <w:rPr>
          <w:rFonts w:ascii="Arial" w:hAnsi="Arial" w:cs="Arial"/>
          <w:i/>
          <w:lang w:val="es-CO"/>
        </w:rPr>
        <w:t xml:space="preserve">para </w:t>
      </w:r>
      <w:r w:rsidRPr="004B45D8">
        <w:rPr>
          <w:rFonts w:ascii="Arial" w:hAnsi="Arial" w:cs="Arial"/>
          <w:i/>
        </w:rPr>
        <w:t>administrar los recursos del régimen subsidiado y proveer el aseguramiento de la población afiliada a este régimen</w:t>
      </w:r>
      <w:r w:rsidRPr="004B45D8">
        <w:rPr>
          <w:rFonts w:ascii="Arial" w:hAnsi="Arial" w:cs="Arial"/>
        </w:rPr>
        <w:t>”.</w:t>
      </w:r>
    </w:p>
    <w:p w:rsidR="00046387" w:rsidRPr="004B45D8" w:rsidRDefault="00046387" w:rsidP="004A095D">
      <w:pPr>
        <w:pStyle w:val="NormalWeb"/>
        <w:spacing w:before="0" w:beforeAutospacing="0" w:after="0" w:afterAutospacing="0" w:line="360" w:lineRule="auto"/>
        <w:jc w:val="both"/>
        <w:rPr>
          <w:rFonts w:ascii="Arial" w:hAnsi="Arial" w:cs="Arial"/>
        </w:rPr>
      </w:pPr>
    </w:p>
    <w:p w:rsidR="00046387" w:rsidRPr="004B45D8" w:rsidRDefault="00912A5A" w:rsidP="004A095D">
      <w:pPr>
        <w:pStyle w:val="NormalWeb"/>
        <w:spacing w:before="0" w:beforeAutospacing="0" w:after="0" w:afterAutospacing="0" w:line="360" w:lineRule="auto"/>
        <w:jc w:val="both"/>
        <w:rPr>
          <w:rFonts w:ascii="Arial" w:hAnsi="Arial" w:cs="Arial"/>
        </w:rPr>
      </w:pPr>
      <w:r w:rsidRPr="004B45D8">
        <w:rPr>
          <w:rFonts w:ascii="Arial" w:hAnsi="Arial" w:cs="Arial"/>
        </w:rPr>
        <w:t xml:space="preserve">De conformidad con </w:t>
      </w:r>
      <w:r w:rsidR="00046387" w:rsidRPr="004B45D8">
        <w:rPr>
          <w:rFonts w:ascii="Arial" w:hAnsi="Arial" w:cs="Arial"/>
        </w:rPr>
        <w:t>la regulación vigente para el año 2002, la población beneficiaria del Régimen Subsidiado de Salud no se constituyó en parte del contrato de aseguramiento, sino que accedió a una relación contractual conexa regulada por la ley, toda vez que por virtud de la afiliación a la Administradora, esta última quedaba obligada a proveerle la cobertura de los servicios de salud al afiliado y a sus beneficiarios, entre otras muchas relaciones jurídicas gobernadas por la Ley 100 de 1993, dentro del Sistema de Seguridad Social en Salud.</w:t>
      </w:r>
    </w:p>
    <w:p w:rsidR="009A4A21" w:rsidRPr="004B45D8" w:rsidRDefault="009A4A21" w:rsidP="004A095D">
      <w:pPr>
        <w:pStyle w:val="NormalWeb"/>
        <w:spacing w:before="0" w:beforeAutospacing="0" w:after="0" w:afterAutospacing="0" w:line="360" w:lineRule="auto"/>
        <w:jc w:val="both"/>
        <w:rPr>
          <w:rFonts w:ascii="Arial" w:hAnsi="Arial" w:cs="Arial"/>
        </w:rPr>
      </w:pPr>
    </w:p>
    <w:p w:rsidR="00046387" w:rsidRPr="004B45D8" w:rsidRDefault="00046387" w:rsidP="004A095D">
      <w:pPr>
        <w:pStyle w:val="NormalWeb"/>
        <w:spacing w:before="0" w:beforeAutospacing="0" w:after="0" w:afterAutospacing="0" w:line="360" w:lineRule="auto"/>
        <w:jc w:val="both"/>
        <w:rPr>
          <w:rFonts w:ascii="Arial" w:hAnsi="Arial" w:cs="Arial"/>
        </w:rPr>
      </w:pPr>
      <w:r w:rsidRPr="004B45D8">
        <w:rPr>
          <w:rFonts w:ascii="Arial" w:hAnsi="Arial" w:cs="Arial"/>
        </w:rPr>
        <w:t>Inicialmente el Consejo de Estado observó la atipicidad del contrato de aseguramiento</w:t>
      </w:r>
      <w:r w:rsidRPr="004B45D8">
        <w:rPr>
          <w:rStyle w:val="Refdenotaalpie"/>
          <w:rFonts w:ascii="Arial" w:hAnsi="Arial" w:cs="Arial"/>
        </w:rPr>
        <w:footnoteReference w:id="35"/>
      </w:r>
      <w:r w:rsidRPr="004B45D8">
        <w:rPr>
          <w:rFonts w:ascii="Arial" w:hAnsi="Arial" w:cs="Arial"/>
        </w:rPr>
        <w:t xml:space="preserve"> y conceptuó acerca de la participación de las diversas entidades del Estado en el mismo. Sin embargo, lo cierto es que aunque no existió una tipificación de orden legal sobre el referido contrato y se trató de un tipo contractual </w:t>
      </w:r>
      <w:r w:rsidRPr="004B45D8">
        <w:rPr>
          <w:rFonts w:ascii="Arial" w:hAnsi="Arial" w:cs="Arial"/>
          <w:i/>
        </w:rPr>
        <w:lastRenderedPageBreak/>
        <w:t>sui generis</w:t>
      </w:r>
      <w:r w:rsidRPr="004B45D8">
        <w:rPr>
          <w:rFonts w:ascii="Arial" w:hAnsi="Arial" w:cs="Arial"/>
        </w:rPr>
        <w:t>, el sistema de aseguramiento en el Régimen Subsidiado de Salud (SISBEN) fue uno de los más reglamentados dentro del Sistema de Seguridad Social.</w:t>
      </w:r>
    </w:p>
    <w:p w:rsidR="00046387" w:rsidRPr="004B45D8" w:rsidRDefault="00046387" w:rsidP="004A095D">
      <w:pPr>
        <w:pStyle w:val="NormalWeb"/>
        <w:spacing w:before="0" w:beforeAutospacing="0" w:after="0" w:afterAutospacing="0" w:line="360" w:lineRule="auto"/>
        <w:jc w:val="both"/>
        <w:rPr>
          <w:rFonts w:ascii="Arial" w:hAnsi="Arial" w:cs="Arial"/>
        </w:rPr>
      </w:pPr>
    </w:p>
    <w:p w:rsidR="00046387" w:rsidRPr="004B45D8" w:rsidRDefault="00046387" w:rsidP="004A095D">
      <w:pPr>
        <w:pStyle w:val="NormalWeb"/>
        <w:spacing w:before="0" w:beforeAutospacing="0" w:after="0" w:afterAutospacing="0" w:line="360" w:lineRule="auto"/>
        <w:jc w:val="both"/>
        <w:rPr>
          <w:rFonts w:ascii="Arial" w:hAnsi="Arial" w:cs="Arial"/>
        </w:rPr>
      </w:pPr>
      <w:r w:rsidRPr="004B45D8">
        <w:rPr>
          <w:rFonts w:ascii="Arial" w:hAnsi="Arial" w:cs="Arial"/>
        </w:rPr>
        <w:t xml:space="preserve">Por ejemplo, desde el ángulo del régimen de administración de los recursos públicos se encontraron reguladas las fuentes de financiación del sistema, las transferencias y los fondos parafiscales que lo integraban, la fijación de la unidad per cápita (UPC) que constituyó la base para liquidar el monto de los recursos a administrar por cada Administradora. </w:t>
      </w:r>
    </w:p>
    <w:p w:rsidR="00046387" w:rsidRPr="004B45D8" w:rsidRDefault="00046387" w:rsidP="004A095D">
      <w:pPr>
        <w:pStyle w:val="NormalWeb"/>
        <w:spacing w:before="0" w:beforeAutospacing="0" w:after="0" w:afterAutospacing="0" w:line="360" w:lineRule="auto"/>
        <w:jc w:val="both"/>
        <w:rPr>
          <w:rFonts w:ascii="Arial" w:hAnsi="Arial" w:cs="Arial"/>
        </w:rPr>
      </w:pPr>
    </w:p>
    <w:p w:rsidR="00046387" w:rsidRPr="004B45D8" w:rsidRDefault="00046387" w:rsidP="004A095D">
      <w:pPr>
        <w:pStyle w:val="NormalWeb"/>
        <w:spacing w:before="0" w:beforeAutospacing="0" w:after="0" w:afterAutospacing="0" w:line="360" w:lineRule="auto"/>
        <w:jc w:val="both"/>
        <w:rPr>
          <w:rFonts w:ascii="Arial" w:hAnsi="Arial" w:cs="Arial"/>
        </w:rPr>
      </w:pPr>
      <w:r w:rsidRPr="004B45D8">
        <w:rPr>
          <w:rFonts w:ascii="Arial" w:hAnsi="Arial" w:cs="Arial"/>
        </w:rPr>
        <w:t>También existió un importante cuerpo normativo, en permanente dinámica de cambio</w:t>
      </w:r>
      <w:r w:rsidRPr="004B45D8">
        <w:rPr>
          <w:rStyle w:val="Refdenotaalpie"/>
          <w:rFonts w:ascii="Arial" w:hAnsi="Arial" w:cs="Arial"/>
        </w:rPr>
        <w:footnoteReference w:id="36"/>
      </w:r>
      <w:r w:rsidRPr="004B45D8">
        <w:rPr>
          <w:rFonts w:ascii="Arial" w:hAnsi="Arial" w:cs="Arial"/>
        </w:rPr>
        <w:t xml:space="preserve">, acerca de los mecanismos de identificación de la población con derecho de acceso al subsidio, la priorización e identificación de la cobertura en salud, el contenido del plan obligatorio (POS-S), la integración de las bases de datos de los beneficiarios, el sistema de afiliación, los derechos de los afiliados, la administración de su información, la libre selección para la vinculación a la administradora y la permanencia mínima en ella. </w:t>
      </w:r>
    </w:p>
    <w:p w:rsidR="00046387" w:rsidRPr="004B45D8" w:rsidRDefault="00046387" w:rsidP="004A095D">
      <w:pPr>
        <w:jc w:val="both"/>
        <w:rPr>
          <w:rFonts w:ascii="Arial" w:hAnsi="Arial" w:cs="Arial"/>
          <w:b/>
          <w:sz w:val="24"/>
          <w:szCs w:val="24"/>
        </w:rPr>
      </w:pPr>
    </w:p>
    <w:p w:rsidR="00046387" w:rsidRPr="004B45D8" w:rsidRDefault="00046387" w:rsidP="004A095D">
      <w:pPr>
        <w:jc w:val="both"/>
        <w:rPr>
          <w:rFonts w:ascii="Arial" w:hAnsi="Arial" w:cs="Arial"/>
          <w:b/>
          <w:sz w:val="24"/>
          <w:szCs w:val="24"/>
        </w:rPr>
      </w:pPr>
      <w:r w:rsidRPr="004B45D8">
        <w:rPr>
          <w:rFonts w:ascii="Arial" w:hAnsi="Arial" w:cs="Arial"/>
          <w:b/>
          <w:sz w:val="24"/>
          <w:szCs w:val="24"/>
        </w:rPr>
        <w:t>2.2. El plazo del contrato de aseguramiento</w:t>
      </w:r>
    </w:p>
    <w:p w:rsidR="00046387" w:rsidRPr="004B45D8" w:rsidRDefault="00046387" w:rsidP="004A095D">
      <w:pPr>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La Ley 100 de 1993 no se refirió al plazo del contrato de aseguramiento, no obstante lo cual, imperó un período de contratación anual</w:t>
      </w:r>
      <w:r w:rsidR="007A3F6D" w:rsidRPr="004B45D8">
        <w:rPr>
          <w:rFonts w:ascii="Arial" w:hAnsi="Arial" w:cs="Arial"/>
          <w:sz w:val="24"/>
          <w:szCs w:val="24"/>
        </w:rPr>
        <w:t>,</w:t>
      </w:r>
      <w:r w:rsidRPr="004B45D8">
        <w:rPr>
          <w:rFonts w:ascii="Arial" w:hAnsi="Arial" w:cs="Arial"/>
          <w:sz w:val="24"/>
          <w:szCs w:val="24"/>
        </w:rPr>
        <w:t xml:space="preserve"> de conformidad con la reglamentación contenida en el Decreto 2357 de 1995 y el artículo 30 del Acuerdo  77 de 1997</w:t>
      </w:r>
      <w:r w:rsidRPr="004B45D8">
        <w:rPr>
          <w:rStyle w:val="Refdenotaalpie"/>
          <w:rFonts w:ascii="Arial" w:hAnsi="Arial" w:cs="Arial"/>
          <w:sz w:val="24"/>
          <w:szCs w:val="24"/>
        </w:rPr>
        <w:footnoteReference w:id="37"/>
      </w:r>
      <w:r w:rsidRPr="004B45D8">
        <w:rPr>
          <w:rFonts w:ascii="Arial" w:hAnsi="Arial" w:cs="Arial"/>
          <w:sz w:val="24"/>
          <w:szCs w:val="24"/>
        </w:rPr>
        <w:t xml:space="preserve">, expedido por el Consejo Nacional de Seguridad Social en Salud, la cual se encontró acorde con el principio de anualidad que alimentaba las transferencias provenientes del presupuesto nacional para el régimen subsidiado de salud, si bien estas no constituyeron la única fuente financiera del referido sistema. </w:t>
      </w:r>
    </w:p>
    <w:p w:rsidR="0058311F" w:rsidRPr="004B45D8" w:rsidRDefault="0058311F"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bCs/>
          <w:sz w:val="24"/>
          <w:szCs w:val="24"/>
        </w:rPr>
        <w:t>En el Decreto 2357 de 1995, p</w:t>
      </w:r>
      <w:r w:rsidRPr="004B45D8">
        <w:rPr>
          <w:rFonts w:ascii="Arial" w:hAnsi="Arial" w:cs="Arial"/>
          <w:sz w:val="24"/>
          <w:szCs w:val="24"/>
        </w:rPr>
        <w:t>or medio del cual se reglamentaron algunos aspectos del régimen subsidiado de Sistema de Seguridad Social en Salud, se reguló el procedimiento de la selección de las entidades administradoras de los subsidios, el cual debía adelantarse “</w:t>
      </w:r>
      <w:r w:rsidRPr="004B45D8">
        <w:rPr>
          <w:rFonts w:ascii="Arial" w:hAnsi="Arial" w:cs="Arial"/>
          <w:i/>
          <w:sz w:val="24"/>
          <w:szCs w:val="24"/>
        </w:rPr>
        <w:t>durante la segunda semana de marzo</w:t>
      </w:r>
      <w:r w:rsidRPr="004B45D8">
        <w:rPr>
          <w:rFonts w:ascii="Arial" w:hAnsi="Arial" w:cs="Arial"/>
          <w:sz w:val="24"/>
          <w:szCs w:val="24"/>
        </w:rPr>
        <w:t>”,</w:t>
      </w:r>
      <w:r w:rsidRPr="004B45D8">
        <w:rPr>
          <w:rFonts w:ascii="Arial" w:hAnsi="Arial" w:cs="Arial"/>
          <w:i/>
          <w:sz w:val="24"/>
          <w:szCs w:val="24"/>
        </w:rPr>
        <w:t xml:space="preserve"> </w:t>
      </w:r>
      <w:r w:rsidRPr="004B45D8">
        <w:rPr>
          <w:rFonts w:ascii="Arial" w:hAnsi="Arial" w:cs="Arial"/>
          <w:sz w:val="24"/>
          <w:szCs w:val="24"/>
        </w:rPr>
        <w:t xml:space="preserve">de donde se reafirma que, de acuerdo con la reglamentación, el procedimiento de concurso, al </w:t>
      </w:r>
      <w:r w:rsidRPr="004B45D8">
        <w:rPr>
          <w:rFonts w:ascii="Arial" w:hAnsi="Arial" w:cs="Arial"/>
          <w:sz w:val="24"/>
          <w:szCs w:val="24"/>
        </w:rPr>
        <w:lastRenderedPageBreak/>
        <w:t xml:space="preserve">cual se refirió el artículo 216 de la Ley 100 de 1993, tenía que abrirse en cada anualidad.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Lo anterior permite concluir acerca del imperativo legal para el ente territorial de adelantar un procedimiento concurrente abierto al acceso de las distintas Administradoras interesadas. En el mismo sentido se identifica la inexistencia de una modalidad de prórroga automática e indefinida para administrar los recursos del sistema subsidiado a través de la contratación del aseguramiento con el Estado</w:t>
      </w:r>
      <w:r w:rsidRPr="004B45D8">
        <w:rPr>
          <w:rStyle w:val="Refdenotaalpie"/>
          <w:rFonts w:ascii="Arial" w:hAnsi="Arial" w:cs="Arial"/>
          <w:sz w:val="24"/>
          <w:szCs w:val="24"/>
        </w:rPr>
        <w:footnoteReference w:id="38"/>
      </w:r>
      <w:r w:rsidRPr="004B45D8">
        <w:rPr>
          <w:rFonts w:ascii="Arial" w:hAnsi="Arial" w:cs="Arial"/>
          <w:sz w:val="24"/>
          <w:szCs w:val="24"/>
        </w:rPr>
        <w:t>.</w:t>
      </w:r>
    </w:p>
    <w:p w:rsidR="00361C77" w:rsidRPr="004B45D8" w:rsidRDefault="00361C7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Con ocasión del Acto Legislativo No.1 de 2001, en el cual se consagró el “</w:t>
      </w:r>
      <w:r w:rsidRPr="004B45D8">
        <w:rPr>
          <w:rFonts w:ascii="Arial" w:hAnsi="Arial" w:cs="Arial"/>
          <w:i/>
          <w:sz w:val="24"/>
          <w:szCs w:val="24"/>
        </w:rPr>
        <w:t>Sistema General de Participaciones de los Departamentos, Distritos y Municipios”,</w:t>
      </w:r>
      <w:r w:rsidRPr="004B45D8">
        <w:rPr>
          <w:rFonts w:ascii="Arial" w:hAnsi="Arial" w:cs="Arial"/>
          <w:sz w:val="24"/>
          <w:szCs w:val="24"/>
        </w:rPr>
        <w:t xml:space="preserve"> se expidió la Ley 715 de 2001. Dicha ley, de manera adicional a lo dispuesto para el sistema de transferencias en educación y salud, introdujo la obligación de las entidades territoriales de adelantar planes de prevención en salud.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Bajo la anterior normativa, mediante el Acuerdo 223 de 30 de marzo de 2002</w:t>
      </w:r>
      <w:r w:rsidR="002709E8" w:rsidRPr="004B45D8">
        <w:rPr>
          <w:rFonts w:ascii="Arial" w:hAnsi="Arial" w:cs="Arial"/>
          <w:sz w:val="24"/>
          <w:szCs w:val="24"/>
        </w:rPr>
        <w:t>,</w:t>
      </w:r>
      <w:r w:rsidRPr="004B45D8">
        <w:rPr>
          <w:rFonts w:ascii="Arial" w:hAnsi="Arial" w:cs="Arial"/>
          <w:sz w:val="24"/>
          <w:szCs w:val="24"/>
        </w:rPr>
        <w:t xml:space="preserve"> el Consejo Nacional de Seguridad Social en Salud</w:t>
      </w:r>
      <w:r w:rsidRPr="004B45D8">
        <w:rPr>
          <w:rStyle w:val="Refdenotaalpie"/>
          <w:rFonts w:ascii="Arial" w:hAnsi="Arial" w:cs="Arial"/>
          <w:sz w:val="24"/>
          <w:szCs w:val="24"/>
        </w:rPr>
        <w:footnoteReference w:id="39"/>
      </w:r>
      <w:r w:rsidRPr="004B45D8">
        <w:rPr>
          <w:rFonts w:ascii="Arial" w:hAnsi="Arial" w:cs="Arial"/>
          <w:sz w:val="24"/>
          <w:szCs w:val="24"/>
        </w:rPr>
        <w:t xml:space="preserve"> dispuso que para la vigencia que terminaba el 31 de marzo de 2002 operaba una prórroga hasta el 31 de mayo de 2002, sobre los contratos entonces celebrados, con el propósito de que las entidades territoriales pudieran diseñar los planes de prevención y a su vez mantener la continuidad de la cobertura a los afiliados, sin perjuicio de respetar el derecho de estos a hacer efectivo el traslado de Administradora </w:t>
      </w:r>
      <w:r w:rsidR="00D14FE0" w:rsidRPr="004B45D8">
        <w:rPr>
          <w:rFonts w:ascii="Arial" w:hAnsi="Arial" w:cs="Arial"/>
          <w:sz w:val="24"/>
          <w:szCs w:val="24"/>
        </w:rPr>
        <w:t>el</w:t>
      </w:r>
      <w:r w:rsidRPr="004B45D8">
        <w:rPr>
          <w:rFonts w:ascii="Arial" w:hAnsi="Arial" w:cs="Arial"/>
          <w:sz w:val="24"/>
          <w:szCs w:val="24"/>
        </w:rPr>
        <w:t xml:space="preserve"> 1º de abril de 2002</w:t>
      </w:r>
      <w:r w:rsidRPr="004B45D8">
        <w:rPr>
          <w:rStyle w:val="Refdenotaalpie"/>
          <w:rFonts w:ascii="Arial" w:hAnsi="Arial" w:cs="Arial"/>
          <w:sz w:val="24"/>
          <w:szCs w:val="24"/>
        </w:rPr>
        <w:footnoteReference w:id="40"/>
      </w:r>
      <w:r w:rsidRPr="004B45D8">
        <w:rPr>
          <w:rFonts w:ascii="Arial" w:hAnsi="Arial" w:cs="Arial"/>
          <w:sz w:val="24"/>
          <w:szCs w:val="24"/>
        </w:rPr>
        <w:t xml:space="preserve">. </w:t>
      </w: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lastRenderedPageBreak/>
        <w:t>Nuevamente el Consejo Nacional de Seguridad Social en Salud buscó proteger la continuidad de la cobertura a los afiliados entre el 31 de mayo de 2002 y el 31 de marzo de 2003, para aquellos eventos en que frente a las circunstancias excepcionales no existieran Administradoras habilitadas bajo el nuevo régimen, según lo dispuesto en el Acuerdo 225 de 2002</w:t>
      </w:r>
      <w:r w:rsidR="00B71EAC" w:rsidRPr="004B45D8">
        <w:rPr>
          <w:rFonts w:ascii="Arial" w:hAnsi="Arial" w:cs="Arial"/>
          <w:sz w:val="24"/>
          <w:szCs w:val="24"/>
        </w:rPr>
        <w:t>,</w:t>
      </w:r>
      <w:r w:rsidRPr="004B45D8">
        <w:rPr>
          <w:rFonts w:ascii="Arial" w:hAnsi="Arial" w:cs="Arial"/>
          <w:sz w:val="24"/>
          <w:szCs w:val="24"/>
        </w:rPr>
        <w:t xml:space="preserve"> en los siguientes términos: </w:t>
      </w:r>
    </w:p>
    <w:p w:rsidR="00056915" w:rsidRPr="004B45D8" w:rsidRDefault="00056915" w:rsidP="004A095D">
      <w:pPr>
        <w:spacing w:line="360" w:lineRule="auto"/>
        <w:jc w:val="both"/>
        <w:rPr>
          <w:rFonts w:ascii="Arial" w:hAnsi="Arial" w:cs="Arial"/>
          <w:sz w:val="24"/>
          <w:szCs w:val="24"/>
        </w:rPr>
      </w:pPr>
    </w:p>
    <w:p w:rsidR="00046387" w:rsidRPr="004B45D8" w:rsidRDefault="00046387" w:rsidP="004A095D">
      <w:pPr>
        <w:ind w:left="567" w:right="618"/>
        <w:jc w:val="both"/>
        <w:rPr>
          <w:rFonts w:ascii="Arial" w:hAnsi="Arial" w:cs="Arial"/>
          <w:i/>
          <w:sz w:val="24"/>
          <w:szCs w:val="24"/>
          <w:lang w:val="es-MX"/>
        </w:rPr>
      </w:pPr>
      <w:r w:rsidRPr="004B45D8">
        <w:rPr>
          <w:rFonts w:ascii="Arial" w:hAnsi="Arial" w:cs="Arial"/>
          <w:bCs/>
          <w:sz w:val="24"/>
          <w:szCs w:val="24"/>
          <w:lang w:val="es-MX"/>
        </w:rPr>
        <w:t>“</w:t>
      </w:r>
      <w:r w:rsidRPr="004B45D8">
        <w:rPr>
          <w:rFonts w:ascii="Arial" w:hAnsi="Arial" w:cs="Arial"/>
          <w:bCs/>
          <w:i/>
          <w:sz w:val="24"/>
          <w:szCs w:val="24"/>
          <w:lang w:val="es-MX"/>
        </w:rPr>
        <w:t>Artículo Segundo. Continuidad del Aseguramiento</w:t>
      </w:r>
      <w:r w:rsidRPr="004B45D8">
        <w:rPr>
          <w:rFonts w:ascii="Arial" w:hAnsi="Arial" w:cs="Arial"/>
          <w:b/>
          <w:bCs/>
          <w:i/>
          <w:sz w:val="24"/>
          <w:szCs w:val="24"/>
          <w:lang w:val="es-MX"/>
        </w:rPr>
        <w:t xml:space="preserve">. </w:t>
      </w:r>
      <w:r w:rsidRPr="004B45D8">
        <w:rPr>
          <w:rFonts w:ascii="Arial" w:hAnsi="Arial" w:cs="Arial"/>
          <w:i/>
          <w:sz w:val="24"/>
          <w:szCs w:val="24"/>
          <w:lang w:val="es-MX"/>
        </w:rPr>
        <w:t xml:space="preserve">Cuando se presenten circunstancias excepcionales, que determinen que los beneficiarios del Régimen Subsidiado queden sin administradora del régimen subsidiado, durante la ejecución de un contrato, las entidades territoriales les garantizarán la continuidad en el aseguramiento y/o la prestación del servicio de salud, de conformidad con el siguiente procedimiento: </w:t>
      </w:r>
      <w:r w:rsidRPr="004B45D8">
        <w:rPr>
          <w:rFonts w:ascii="Arial" w:hAnsi="Arial" w:cs="Arial"/>
          <w:sz w:val="24"/>
          <w:szCs w:val="24"/>
          <w:lang w:val="es-MX"/>
        </w:rPr>
        <w:t>(…)”.</w:t>
      </w:r>
    </w:p>
    <w:p w:rsidR="00046387" w:rsidRPr="004B45D8" w:rsidRDefault="00046387" w:rsidP="004A095D">
      <w:pPr>
        <w:jc w:val="both"/>
        <w:rPr>
          <w:rFonts w:ascii="Arial" w:hAnsi="Arial" w:cs="Arial"/>
          <w:i/>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Ahora bien, debe agre</w:t>
      </w:r>
      <w:r w:rsidR="00F847BB" w:rsidRPr="004B45D8">
        <w:rPr>
          <w:rFonts w:ascii="Arial" w:hAnsi="Arial" w:cs="Arial"/>
          <w:sz w:val="24"/>
          <w:szCs w:val="24"/>
        </w:rPr>
        <w:t>garse que mediante el Acuerdo 24</w:t>
      </w:r>
      <w:r w:rsidRPr="004B45D8">
        <w:rPr>
          <w:rFonts w:ascii="Arial" w:hAnsi="Arial" w:cs="Arial"/>
          <w:sz w:val="24"/>
          <w:szCs w:val="24"/>
        </w:rPr>
        <w:t>4 de 2003</w:t>
      </w:r>
      <w:r w:rsidRPr="004B45D8">
        <w:rPr>
          <w:rStyle w:val="Refdenotaalpie"/>
          <w:rFonts w:ascii="Arial" w:hAnsi="Arial" w:cs="Arial"/>
          <w:sz w:val="24"/>
          <w:szCs w:val="24"/>
        </w:rPr>
        <w:footnoteReference w:id="41"/>
      </w:r>
      <w:r w:rsidRPr="004B45D8">
        <w:rPr>
          <w:rFonts w:ascii="Arial" w:hAnsi="Arial" w:cs="Arial"/>
          <w:sz w:val="24"/>
          <w:szCs w:val="24"/>
        </w:rPr>
        <w:t xml:space="preserve"> se fijaron directrices en la celebración de los contratos de aseguramiento, pero no se impuso la prórroga de los contratos celebrados en el año 2002. Por el contrario, en atención a la necesidad de conceder un tiempo para la implementación de las modificaciones al sistema de registro de las entidades prestadoras de servicios, el Consejo Nacional de Seguridad Social en Salud dispuso la celebración de </w:t>
      </w:r>
      <w:r w:rsidRPr="004B45D8">
        <w:rPr>
          <w:rFonts w:ascii="Arial" w:hAnsi="Arial" w:cs="Arial"/>
          <w:i/>
          <w:sz w:val="24"/>
          <w:szCs w:val="24"/>
        </w:rPr>
        <w:t>nuevos contratos</w:t>
      </w:r>
      <w:r w:rsidRPr="004B45D8">
        <w:rPr>
          <w:rFonts w:ascii="Arial" w:hAnsi="Arial" w:cs="Arial"/>
          <w:sz w:val="24"/>
          <w:szCs w:val="24"/>
        </w:rPr>
        <w:t>, con vigencia inicial de seis meses</w:t>
      </w:r>
      <w:r w:rsidR="009F2EC4" w:rsidRPr="004B45D8">
        <w:rPr>
          <w:rFonts w:ascii="Arial" w:hAnsi="Arial" w:cs="Arial"/>
          <w:sz w:val="24"/>
          <w:szCs w:val="24"/>
        </w:rPr>
        <w:t>,</w:t>
      </w:r>
      <w:r w:rsidRPr="004B45D8">
        <w:rPr>
          <w:rFonts w:ascii="Arial" w:hAnsi="Arial" w:cs="Arial"/>
          <w:sz w:val="24"/>
          <w:szCs w:val="24"/>
        </w:rPr>
        <w:t xml:space="preserve"> a partir del 1º de abril de 2003 y posibilidad de prórroga por otros seis meses</w:t>
      </w:r>
      <w:r w:rsidRPr="004B45D8">
        <w:rPr>
          <w:rStyle w:val="Refdenotaalpie"/>
          <w:rFonts w:ascii="Arial" w:hAnsi="Arial" w:cs="Arial"/>
          <w:sz w:val="24"/>
          <w:szCs w:val="24"/>
        </w:rPr>
        <w:footnoteReference w:id="42"/>
      </w:r>
      <w:r w:rsidRPr="004B45D8">
        <w:rPr>
          <w:rFonts w:ascii="Arial" w:hAnsi="Arial" w:cs="Arial"/>
          <w:sz w:val="24"/>
          <w:szCs w:val="24"/>
        </w:rPr>
        <w:t xml:space="preserve">. </w:t>
      </w:r>
    </w:p>
    <w:p w:rsidR="00E127C3" w:rsidRPr="004B45D8" w:rsidRDefault="00E127C3" w:rsidP="004A095D">
      <w:pPr>
        <w:spacing w:line="360" w:lineRule="auto"/>
        <w:jc w:val="both"/>
        <w:rPr>
          <w:rFonts w:ascii="Arial" w:hAnsi="Arial" w:cs="Arial"/>
          <w:sz w:val="24"/>
          <w:szCs w:val="24"/>
        </w:rPr>
      </w:pPr>
      <w:r w:rsidRPr="004B45D8">
        <w:rPr>
          <w:rFonts w:ascii="Arial" w:hAnsi="Arial" w:cs="Arial"/>
          <w:sz w:val="24"/>
          <w:szCs w:val="24"/>
        </w:rPr>
        <w:t xml:space="preserve">Se concluye que en 2003 los nuevos contratos de aseguramiento en el Régimen Subsidiado de Salud debieron adjudicarse previa la convocatoria a los afiliados, </w:t>
      </w:r>
      <w:r w:rsidRPr="004B45D8">
        <w:rPr>
          <w:rFonts w:ascii="Arial" w:hAnsi="Arial" w:cs="Arial"/>
          <w:sz w:val="24"/>
          <w:szCs w:val="24"/>
        </w:rPr>
        <w:lastRenderedPageBreak/>
        <w:t>mediante el sistema de concurso establecido en el artículo 216 de la Ley 100 de 1993, entre las Administradoras inscritas ante la respectiva Dirección de Salud del ente territorial, inscripción que a su vez requería</w:t>
      </w:r>
      <w:r w:rsidR="006F7D24" w:rsidRPr="004B45D8">
        <w:rPr>
          <w:rFonts w:ascii="Arial" w:hAnsi="Arial" w:cs="Arial"/>
          <w:sz w:val="24"/>
          <w:szCs w:val="24"/>
        </w:rPr>
        <w:t>,</w:t>
      </w:r>
      <w:r w:rsidRPr="004B45D8">
        <w:rPr>
          <w:rFonts w:ascii="Arial" w:hAnsi="Arial" w:cs="Arial"/>
          <w:sz w:val="24"/>
          <w:szCs w:val="24"/>
        </w:rPr>
        <w:t xml:space="preserve"> como uno de los requisitos, el certificado de autorización expedido por la Superintendencia Nacional de Salud, entidad competente para otorgar la habilitación requerida. </w:t>
      </w:r>
    </w:p>
    <w:p w:rsidR="002A5263" w:rsidRPr="004B45D8" w:rsidRDefault="002A5263"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Así pues</w:t>
      </w:r>
      <w:r w:rsidR="008F58F1" w:rsidRPr="004B45D8">
        <w:rPr>
          <w:rFonts w:ascii="Arial" w:hAnsi="Arial" w:cs="Arial"/>
          <w:sz w:val="24"/>
          <w:szCs w:val="24"/>
        </w:rPr>
        <w:t>,</w:t>
      </w:r>
      <w:r w:rsidRPr="004B45D8">
        <w:rPr>
          <w:rFonts w:ascii="Arial" w:hAnsi="Arial" w:cs="Arial"/>
          <w:sz w:val="24"/>
          <w:szCs w:val="24"/>
        </w:rPr>
        <w:t xml:space="preserve"> conviene precisar que sí existió la posibilidad de otorgar la continuidad de la cobertura a los afiliados al amparo del Acuerdo 244 de 2003, pero se dio bajo un </w:t>
      </w:r>
      <w:r w:rsidRPr="004B45D8">
        <w:rPr>
          <w:rFonts w:ascii="Arial" w:hAnsi="Arial" w:cs="Arial"/>
          <w:i/>
          <w:sz w:val="24"/>
          <w:szCs w:val="24"/>
        </w:rPr>
        <w:t>nuevo</w:t>
      </w:r>
      <w:r w:rsidRPr="004B45D8">
        <w:rPr>
          <w:rFonts w:ascii="Arial" w:hAnsi="Arial" w:cs="Arial"/>
          <w:sz w:val="24"/>
          <w:szCs w:val="24"/>
        </w:rPr>
        <w:t xml:space="preserve"> contrato, en relación con aquellas Administradoras que estaban prestando el servicio y que </w:t>
      </w:r>
      <w:r w:rsidR="00B43F43" w:rsidRPr="004B45D8">
        <w:rPr>
          <w:rFonts w:ascii="Arial" w:hAnsi="Arial" w:cs="Arial"/>
          <w:sz w:val="24"/>
          <w:szCs w:val="24"/>
        </w:rPr>
        <w:t>participaron</w:t>
      </w:r>
      <w:r w:rsidRPr="004B45D8">
        <w:rPr>
          <w:rFonts w:ascii="Arial" w:hAnsi="Arial" w:cs="Arial"/>
          <w:sz w:val="24"/>
          <w:szCs w:val="24"/>
        </w:rPr>
        <w:t xml:space="preserve"> en las alternativas ofrecidas mediante la convocatoria a los afiliados, se presentaron al concurso exigido en la Ley 100 de 1993 y resultaron seleccionadas por el ente territorial, bajo los respectivos parámetros de contratación.</w:t>
      </w:r>
    </w:p>
    <w:p w:rsidR="00A638E1" w:rsidRPr="004B45D8" w:rsidRDefault="00A638E1" w:rsidP="004A095D">
      <w:pPr>
        <w:spacing w:line="360" w:lineRule="auto"/>
        <w:jc w:val="both"/>
        <w:rPr>
          <w:rFonts w:ascii="Arial" w:hAnsi="Arial" w:cs="Arial"/>
          <w:sz w:val="24"/>
          <w:szCs w:val="24"/>
        </w:rPr>
      </w:pPr>
    </w:p>
    <w:p w:rsidR="00A16509" w:rsidRPr="004B45D8" w:rsidRDefault="00AF31DF" w:rsidP="004A095D">
      <w:pPr>
        <w:spacing w:line="360" w:lineRule="auto"/>
        <w:jc w:val="both"/>
        <w:rPr>
          <w:rFonts w:ascii="Arial" w:hAnsi="Arial" w:cs="Arial"/>
          <w:sz w:val="24"/>
          <w:szCs w:val="24"/>
          <w:shd w:val="clear" w:color="auto" w:fill="FFFFFF"/>
        </w:rPr>
      </w:pPr>
      <w:r w:rsidRPr="004B45D8">
        <w:rPr>
          <w:rFonts w:ascii="Arial" w:hAnsi="Arial" w:cs="Arial"/>
          <w:sz w:val="24"/>
          <w:szCs w:val="24"/>
        </w:rPr>
        <w:t xml:space="preserve">Sumado a ello, </w:t>
      </w:r>
      <w:r w:rsidR="008C7976" w:rsidRPr="004B45D8">
        <w:rPr>
          <w:rFonts w:ascii="Arial" w:hAnsi="Arial" w:cs="Arial"/>
          <w:sz w:val="24"/>
          <w:szCs w:val="24"/>
        </w:rPr>
        <w:t>de conformidad con el</w:t>
      </w:r>
      <w:r w:rsidR="0023488B" w:rsidRPr="004B45D8">
        <w:rPr>
          <w:rFonts w:ascii="Arial" w:hAnsi="Arial" w:cs="Arial"/>
          <w:sz w:val="24"/>
          <w:szCs w:val="24"/>
        </w:rPr>
        <w:t xml:space="preserve"> artículo 36 del Decreto </w:t>
      </w:r>
      <w:r w:rsidR="00BE742D" w:rsidRPr="004B45D8">
        <w:rPr>
          <w:rFonts w:ascii="Arial" w:hAnsi="Arial" w:cs="Arial"/>
          <w:sz w:val="24"/>
          <w:szCs w:val="24"/>
        </w:rPr>
        <w:t xml:space="preserve">50 de 1993, las entidades territoriales podían abstenerse de </w:t>
      </w:r>
      <w:r w:rsidR="00BE742D" w:rsidRPr="004B45D8">
        <w:rPr>
          <w:rFonts w:ascii="Arial" w:hAnsi="Arial" w:cs="Arial"/>
          <w:sz w:val="24"/>
          <w:szCs w:val="24"/>
          <w:shd w:val="clear" w:color="auto" w:fill="FFFFFF"/>
        </w:rPr>
        <w:t>celebrar nuevos contratos de aseguramiento o de renovar los ya exist</w:t>
      </w:r>
      <w:r w:rsidR="001323C1" w:rsidRPr="004B45D8">
        <w:rPr>
          <w:rFonts w:ascii="Arial" w:hAnsi="Arial" w:cs="Arial"/>
          <w:sz w:val="24"/>
          <w:szCs w:val="24"/>
          <w:shd w:val="clear" w:color="auto" w:fill="FFFFFF"/>
        </w:rPr>
        <w:t>entes con las correspondientes a</w:t>
      </w:r>
      <w:r w:rsidR="00BE742D" w:rsidRPr="004B45D8">
        <w:rPr>
          <w:rFonts w:ascii="Arial" w:hAnsi="Arial" w:cs="Arial"/>
          <w:sz w:val="24"/>
          <w:szCs w:val="24"/>
          <w:shd w:val="clear" w:color="auto" w:fill="FFFFFF"/>
        </w:rPr>
        <w:t>dministradoras del Régimen Subsidiado, en el siguiente período de contratación, cuando</w:t>
      </w:r>
      <w:r w:rsidR="00A16509" w:rsidRPr="004B45D8">
        <w:rPr>
          <w:rFonts w:ascii="Arial" w:hAnsi="Arial" w:cs="Arial"/>
          <w:sz w:val="24"/>
          <w:szCs w:val="24"/>
          <w:shd w:val="clear" w:color="auto" w:fill="FFFFFF"/>
        </w:rPr>
        <w:t>:</w:t>
      </w:r>
    </w:p>
    <w:p w:rsidR="00A16509" w:rsidRPr="004B45D8" w:rsidRDefault="00A16509" w:rsidP="004A095D">
      <w:pPr>
        <w:spacing w:line="360" w:lineRule="auto"/>
        <w:jc w:val="both"/>
        <w:rPr>
          <w:rFonts w:ascii="Arial" w:hAnsi="Arial" w:cs="Arial"/>
          <w:sz w:val="24"/>
          <w:szCs w:val="24"/>
          <w:shd w:val="clear" w:color="auto" w:fill="FFFFFF"/>
        </w:rPr>
      </w:pPr>
    </w:p>
    <w:p w:rsidR="00BE742D" w:rsidRPr="004B45D8" w:rsidRDefault="006C4754" w:rsidP="004A095D">
      <w:pPr>
        <w:spacing w:line="360" w:lineRule="auto"/>
        <w:jc w:val="both"/>
        <w:rPr>
          <w:rFonts w:ascii="Arial" w:hAnsi="Arial" w:cs="Arial"/>
          <w:sz w:val="24"/>
          <w:szCs w:val="24"/>
          <w:shd w:val="clear" w:color="auto" w:fill="FFFFFF"/>
        </w:rPr>
      </w:pPr>
      <w:r w:rsidRPr="004B45D8">
        <w:rPr>
          <w:rFonts w:ascii="Arial" w:hAnsi="Arial" w:cs="Arial"/>
          <w:sz w:val="24"/>
          <w:szCs w:val="24"/>
          <w:shd w:val="clear" w:color="auto" w:fill="FFFFFF"/>
        </w:rPr>
        <w:t xml:space="preserve">(i) </w:t>
      </w:r>
      <w:r w:rsidR="00A16509" w:rsidRPr="004B45D8">
        <w:rPr>
          <w:rFonts w:ascii="Arial" w:hAnsi="Arial" w:cs="Arial"/>
          <w:sz w:val="24"/>
          <w:szCs w:val="24"/>
          <w:shd w:val="clear" w:color="auto" w:fill="FFFFFF"/>
        </w:rPr>
        <w:t>H</w:t>
      </w:r>
      <w:r w:rsidR="00A62201" w:rsidRPr="004B45D8">
        <w:rPr>
          <w:rFonts w:ascii="Arial" w:hAnsi="Arial" w:cs="Arial"/>
          <w:sz w:val="24"/>
          <w:szCs w:val="24"/>
          <w:shd w:val="clear" w:color="auto" w:fill="FFFFFF"/>
        </w:rPr>
        <w:t xml:space="preserve">ubiesen incurrido en mora superior a 7 días calendario respecto de las cuentas debidamente aceptadas, </w:t>
      </w:r>
      <w:r w:rsidR="007015CC" w:rsidRPr="004B45D8">
        <w:rPr>
          <w:rFonts w:ascii="Arial" w:hAnsi="Arial" w:cs="Arial"/>
          <w:sz w:val="24"/>
          <w:szCs w:val="24"/>
          <w:shd w:val="clear" w:color="auto" w:fill="FFFFFF"/>
        </w:rPr>
        <w:t xml:space="preserve">una vez </w:t>
      </w:r>
      <w:r w:rsidR="00A62201" w:rsidRPr="004B45D8">
        <w:rPr>
          <w:rFonts w:ascii="Arial" w:hAnsi="Arial" w:cs="Arial"/>
          <w:sz w:val="24"/>
          <w:szCs w:val="24"/>
          <w:shd w:val="clear" w:color="auto" w:fill="FFFFFF"/>
        </w:rPr>
        <w:t>recibido</w:t>
      </w:r>
      <w:r w:rsidR="004C6700" w:rsidRPr="004B45D8">
        <w:rPr>
          <w:rFonts w:ascii="Arial" w:hAnsi="Arial" w:cs="Arial"/>
          <w:sz w:val="24"/>
          <w:szCs w:val="24"/>
          <w:shd w:val="clear" w:color="auto" w:fill="FFFFFF"/>
        </w:rPr>
        <w:t>s</w:t>
      </w:r>
      <w:r w:rsidR="00A62201" w:rsidRPr="004B45D8">
        <w:rPr>
          <w:rFonts w:ascii="Arial" w:hAnsi="Arial" w:cs="Arial"/>
          <w:sz w:val="24"/>
          <w:szCs w:val="24"/>
          <w:shd w:val="clear" w:color="auto" w:fill="FFFFFF"/>
        </w:rPr>
        <w:t xml:space="preserve"> oportunamente los</w:t>
      </w:r>
      <w:r w:rsidR="006260F1" w:rsidRPr="004B45D8">
        <w:rPr>
          <w:rFonts w:ascii="Arial" w:hAnsi="Arial" w:cs="Arial"/>
          <w:sz w:val="24"/>
          <w:szCs w:val="24"/>
          <w:shd w:val="clear" w:color="auto" w:fill="FFFFFF"/>
        </w:rPr>
        <w:t xml:space="preserve"> recursos correspondientes a la</w:t>
      </w:r>
      <w:r w:rsidR="00A62201" w:rsidRPr="004B45D8">
        <w:rPr>
          <w:rFonts w:ascii="Arial" w:hAnsi="Arial" w:cs="Arial"/>
          <w:sz w:val="24"/>
          <w:szCs w:val="24"/>
          <w:shd w:val="clear" w:color="auto" w:fill="FFFFFF"/>
        </w:rPr>
        <w:t xml:space="preserve"> UPC de su población afiliada.</w:t>
      </w:r>
    </w:p>
    <w:p w:rsidR="00A16509" w:rsidRPr="004B45D8" w:rsidRDefault="006C4754"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sz w:val="24"/>
          <w:szCs w:val="24"/>
        </w:rPr>
        <w:t xml:space="preserve">(ii) </w:t>
      </w:r>
      <w:r w:rsidR="00A16509" w:rsidRPr="004B45D8">
        <w:rPr>
          <w:rFonts w:ascii="Arial" w:eastAsia="Times New Roman" w:hAnsi="Arial" w:cs="Arial"/>
          <w:sz w:val="24"/>
          <w:szCs w:val="24"/>
          <w:lang w:val="es-CO"/>
        </w:rPr>
        <w:t xml:space="preserve">Si la mora se presentaba en 2 períodos de pago dentro de la misma vigencia contractual y equivalía como mínimo al 5% del pasivo corriente de la ARS, la entidad territorial daría por terminado el contrato de administración de recursos del régimen subsidiado. </w:t>
      </w:r>
    </w:p>
    <w:p w:rsidR="00A16509" w:rsidRPr="004B45D8" w:rsidRDefault="00A16509"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sz w:val="24"/>
          <w:szCs w:val="24"/>
          <w:lang w:val="es-CO"/>
        </w:rPr>
        <w:t xml:space="preserve">Esa </w:t>
      </w:r>
      <w:r w:rsidR="00AC51A4" w:rsidRPr="004B45D8">
        <w:rPr>
          <w:rFonts w:ascii="Arial" w:eastAsia="Times New Roman" w:hAnsi="Arial" w:cs="Arial"/>
          <w:sz w:val="24"/>
          <w:szCs w:val="24"/>
          <w:lang w:val="es-CO"/>
        </w:rPr>
        <w:t xml:space="preserve">terminación </w:t>
      </w:r>
      <w:r w:rsidRPr="004B45D8">
        <w:rPr>
          <w:rFonts w:ascii="Arial" w:eastAsia="Times New Roman" w:hAnsi="Arial" w:cs="Arial"/>
          <w:sz w:val="24"/>
          <w:szCs w:val="24"/>
          <w:lang w:val="es-CO"/>
        </w:rPr>
        <w:t xml:space="preserve">impedía </w:t>
      </w:r>
      <w:r w:rsidR="005B397B" w:rsidRPr="004B45D8">
        <w:rPr>
          <w:rFonts w:ascii="Arial" w:eastAsia="Times New Roman" w:hAnsi="Arial" w:cs="Arial"/>
          <w:sz w:val="24"/>
          <w:szCs w:val="24"/>
          <w:lang w:val="es-CO"/>
        </w:rPr>
        <w:t>a</w:t>
      </w:r>
      <w:r w:rsidRPr="004B45D8">
        <w:rPr>
          <w:rFonts w:ascii="Arial" w:eastAsia="Times New Roman" w:hAnsi="Arial" w:cs="Arial"/>
          <w:sz w:val="24"/>
          <w:szCs w:val="24"/>
          <w:lang w:val="es-CO"/>
        </w:rPr>
        <w:t xml:space="preserve"> la ARS contratar con la misma entidad territorial para el siguiente período.</w:t>
      </w:r>
    </w:p>
    <w:p w:rsidR="00046387" w:rsidRPr="004B45D8" w:rsidRDefault="00A16509" w:rsidP="004A095D">
      <w:pPr>
        <w:spacing w:before="100" w:beforeAutospacing="1" w:after="100" w:afterAutospacing="1" w:line="360" w:lineRule="auto"/>
        <w:jc w:val="both"/>
        <w:rPr>
          <w:rFonts w:ascii="Arial" w:hAnsi="Arial" w:cs="Arial"/>
          <w:sz w:val="24"/>
          <w:szCs w:val="24"/>
        </w:rPr>
      </w:pPr>
      <w:r w:rsidRPr="004B45D8">
        <w:rPr>
          <w:rFonts w:ascii="Arial" w:eastAsia="Times New Roman" w:hAnsi="Arial" w:cs="Arial"/>
          <w:sz w:val="24"/>
          <w:szCs w:val="24"/>
          <w:lang w:val="es-CO"/>
        </w:rPr>
        <w:t>En estos casos, se efectuaría el traslado de la población afiliada, garantizando la continuidad en la afiliación.</w:t>
      </w:r>
    </w:p>
    <w:p w:rsidR="00046387" w:rsidRPr="004B45D8" w:rsidRDefault="00046387" w:rsidP="004A095D">
      <w:pPr>
        <w:spacing w:line="360" w:lineRule="auto"/>
        <w:jc w:val="both"/>
        <w:rPr>
          <w:rFonts w:ascii="Arial" w:hAnsi="Arial" w:cs="Arial"/>
          <w:b/>
          <w:sz w:val="24"/>
          <w:szCs w:val="24"/>
        </w:rPr>
      </w:pPr>
      <w:r w:rsidRPr="004B45D8">
        <w:rPr>
          <w:rFonts w:ascii="Arial" w:hAnsi="Arial" w:cs="Arial"/>
          <w:b/>
          <w:sz w:val="24"/>
          <w:szCs w:val="24"/>
        </w:rPr>
        <w:t>2.3. Régimen de habilitación</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Con la expedición de la Ley 715 de 2001 se introdujeron cambios de importancia en la organización del sistema de seguridad social en salud, las transferencias a los fondos de salud, la organización articulada </w:t>
      </w:r>
      <w:r w:rsidR="0027369E" w:rsidRPr="004B45D8">
        <w:rPr>
          <w:rFonts w:ascii="Arial" w:hAnsi="Arial" w:cs="Arial"/>
          <w:sz w:val="24"/>
          <w:szCs w:val="24"/>
        </w:rPr>
        <w:t xml:space="preserve">en el </w:t>
      </w:r>
      <w:r w:rsidR="00DD10B3" w:rsidRPr="004B45D8">
        <w:rPr>
          <w:rFonts w:ascii="Arial" w:hAnsi="Arial" w:cs="Arial"/>
          <w:sz w:val="24"/>
          <w:szCs w:val="24"/>
        </w:rPr>
        <w:t>ámbito</w:t>
      </w:r>
      <w:r w:rsidRPr="004B45D8">
        <w:rPr>
          <w:rFonts w:ascii="Arial" w:hAnsi="Arial" w:cs="Arial"/>
          <w:sz w:val="24"/>
          <w:szCs w:val="24"/>
        </w:rPr>
        <w:t xml:space="preserve"> departamental, la exigencia de planes de prevención en salud pública y, además, se adoptó la decisión de </w:t>
      </w:r>
      <w:r w:rsidRPr="004B45D8">
        <w:rPr>
          <w:rFonts w:ascii="Arial" w:hAnsi="Arial" w:cs="Arial"/>
          <w:sz w:val="24"/>
          <w:szCs w:val="24"/>
        </w:rPr>
        <w:lastRenderedPageBreak/>
        <w:t>someter a todas las entidades prestadoras del servicio a un Sistema Único de Habilitación.</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Para ilustrar los aspectos de importancia en este caso</w:t>
      </w:r>
      <w:r w:rsidR="00DD10B3" w:rsidRPr="004B45D8">
        <w:rPr>
          <w:rFonts w:ascii="Arial" w:hAnsi="Arial" w:cs="Arial"/>
          <w:sz w:val="24"/>
          <w:szCs w:val="24"/>
        </w:rPr>
        <w:t>,</w:t>
      </w:r>
      <w:r w:rsidRPr="004B45D8">
        <w:rPr>
          <w:rFonts w:ascii="Arial" w:hAnsi="Arial" w:cs="Arial"/>
          <w:sz w:val="24"/>
          <w:szCs w:val="24"/>
        </w:rPr>
        <w:t xml:space="preserve"> se citan las siguientes normas de la Ley 715 de 2001, dentro de las cuales se destaca la fijación de competencias entre los distintos organismos del Estado: </w:t>
      </w:r>
    </w:p>
    <w:p w:rsidR="00046387" w:rsidRPr="004B45D8" w:rsidRDefault="00046387" w:rsidP="004A095D">
      <w:pPr>
        <w:spacing w:line="276" w:lineRule="auto"/>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Artículo 42. Competencias en salud por parte de la Nación. </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sz w:val="24"/>
          <w:szCs w:val="24"/>
        </w:rPr>
      </w:pPr>
      <w:r w:rsidRPr="004B45D8">
        <w:rPr>
          <w:rFonts w:ascii="Arial" w:hAnsi="Arial" w:cs="Arial"/>
          <w:sz w:val="24"/>
          <w:szCs w:val="24"/>
        </w:rPr>
        <w:t xml:space="preserve">“(…). </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42.10. Definir en el primer año de vigencia de la presente ley el Sistema Único de Habilitación, el Sistema de Garantía de la Calidad y el Sistema Único de Acreditación de Instituciones Prestadoras de Salud, Entidades Promotoras de Salud y otras Instituciones que manejan recursos del Sistema General de Seguridad Social en Salud.</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Artículo 43. Competencias de los departamentos en salud. Sin perjuicio de las competencias establecidas en otras disposiciones legales, corresponde a los departamentos, dirigir, coordinar y vigilar el sector salud y el Sistema General de Seguridad Social en Salud en el territorio de su jurisdicción, atendiendo las disposiciones nacionales sobre la materia. Para tal efecto, se le asignan las siguientes funciones:</w:t>
      </w:r>
    </w:p>
    <w:p w:rsidR="00046387" w:rsidRPr="004B45D8" w:rsidRDefault="00046387" w:rsidP="004A095D">
      <w:pPr>
        <w:ind w:left="567" w:right="618"/>
        <w:jc w:val="both"/>
        <w:rPr>
          <w:rFonts w:ascii="Arial" w:hAnsi="Arial" w:cs="Arial"/>
          <w:sz w:val="24"/>
          <w:szCs w:val="24"/>
        </w:rPr>
      </w:pPr>
      <w:r w:rsidRPr="004B45D8">
        <w:rPr>
          <w:rFonts w:ascii="Arial" w:hAnsi="Arial" w:cs="Arial"/>
          <w:sz w:val="24"/>
          <w:szCs w:val="24"/>
        </w:rPr>
        <w:t>“(…)</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43.1.6. Adoptar, implementar, administrar y coordinar la operación en su territorio del sistema integral de información en salud, así como generar y reportar la información requerida por el Sistema.</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sz w:val="24"/>
          <w:szCs w:val="24"/>
        </w:rPr>
      </w:pPr>
      <w:r w:rsidRPr="004B45D8">
        <w:rPr>
          <w:rFonts w:ascii="Arial" w:hAnsi="Arial" w:cs="Arial"/>
          <w:sz w:val="24"/>
          <w:szCs w:val="24"/>
        </w:rPr>
        <w:t>“(…).</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Artículo 56. De la inscripción en el registro especial de las entidades de salud. Todos los prestadores de servicios de salud, cualquiera que sea su naturaleza jurídica o nivel, de complejidad deberán demostrar ante el Ministerio de Salud o ante quien éste delegue, la capacidad tecnológica y científica, la suficiencia patrimonial y la capacidad técnico</w:t>
      </w:r>
      <w:r w:rsidRPr="004B45D8">
        <w:rPr>
          <w:rFonts w:ascii="Arial" w:hAnsi="Arial" w:cs="Arial"/>
          <w:i/>
          <w:sz w:val="24"/>
          <w:szCs w:val="24"/>
        </w:rPr>
        <w:noBreakHyphen/>
        <w:t xml:space="preserve"> administrativa, para la prestación del servicio a su cargo</w:t>
      </w:r>
      <w:r w:rsidRPr="004B45D8">
        <w:rPr>
          <w:rFonts w:ascii="Arial" w:hAnsi="Arial" w:cs="Arial"/>
          <w:sz w:val="24"/>
          <w:szCs w:val="24"/>
        </w:rPr>
        <w:t>”</w:t>
      </w:r>
      <w:r w:rsidRPr="004B45D8">
        <w:rPr>
          <w:rFonts w:ascii="Arial" w:hAnsi="Arial" w:cs="Arial"/>
          <w:i/>
          <w:sz w:val="24"/>
          <w:szCs w:val="24"/>
        </w:rPr>
        <w:t>.</w:t>
      </w:r>
    </w:p>
    <w:p w:rsidR="00046387" w:rsidRPr="004B45D8" w:rsidRDefault="00046387" w:rsidP="004A095D">
      <w:pPr>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Por otra parte, mediante el Decreto 2309 de 2002 fue reglamentado el sistema de habilitación, el registro de las empresas prestadoras de servicio ante las respectivas entidades territoriales, la consolidación del registro nacional y la competencia de la Superintendencia Nacional de Salud en el ámbito de la autorización y de la vigencia de las condiciones requeridas por parte de las entidades que estaban habilitadas para la prestación de los referidos servicios. </w:t>
      </w:r>
    </w:p>
    <w:p w:rsidR="00B66A02" w:rsidRPr="004B45D8" w:rsidRDefault="00B66A02"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En lo pertinente para este caso, el Decreto 2309 de 2002 estableció: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Artículo 9. Sistema Único de Habilitación. Es el conjunto de normas, requisitos y procedimientos, mediante los cuales se establece, se registra, se verifica y se controla el cumplimiento de las condiciones básicas de capacidad tecnológica y científica, de suficiencia patrimonial </w:t>
      </w:r>
      <w:r w:rsidRPr="004B45D8">
        <w:rPr>
          <w:rFonts w:ascii="Arial" w:hAnsi="Arial" w:cs="Arial"/>
          <w:i/>
          <w:sz w:val="24"/>
          <w:szCs w:val="24"/>
        </w:rPr>
        <w:lastRenderedPageBreak/>
        <w:t>y financiera y de capacidad técnico administrativa, indispensables para la entrada y permanencia en el sistema, las cuales son de obligatorio cumplimiento por parte de los Prestadores de Servicios de Salud y los definidos como tales, las Entidades Promotoras de Salud, las Administradoras del Régimen Subsidiado, las Entidades Adaptadas y las Empresas de Medicina Prepagada.</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sz w:val="24"/>
          <w:szCs w:val="24"/>
        </w:rPr>
      </w:pPr>
      <w:r w:rsidRPr="004B45D8">
        <w:rPr>
          <w:rFonts w:ascii="Arial" w:hAnsi="Arial" w:cs="Arial"/>
          <w:sz w:val="24"/>
          <w:szCs w:val="24"/>
        </w:rPr>
        <w:t>“(…).</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Artículo 18. Revocatoria de la Habilitación. La Entidad Departamental o Distrital de Salud podrá revocar la habilitación obtenida mediante la inscripción en el Registro Especial de Prestadores de Servicios de Salud, cuando se incumpla cualquiera de las condiciones o requisitos previstos para su otorgamiento, respetando el debido proceso y el principio de la doble instancia.</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i/>
          <w:sz w:val="24"/>
          <w:szCs w:val="24"/>
        </w:rPr>
        <w:t>“(…).</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Artículo 32. De la Habilitación de las Entidades Promotoras de Salud, las Administradoras del Régimen Subsidiado, las Entidades Adaptadas y las Empresas de Medicina Prepagada. El procedimiento de autorización de funcionamiento establecido en el Artículo 1 de la Ley 10 de 1.990, los Artículos 180 y 215 de la Ley 100 de 1993 y en las demás disposiciones vigentes sobre la materia, se asimila al procedimiento de habilitación para dichas entidades. </w:t>
      </w:r>
    </w:p>
    <w:p w:rsidR="00046387" w:rsidRPr="004B45D8" w:rsidRDefault="00046387" w:rsidP="004A095D">
      <w:pPr>
        <w:ind w:left="567" w:right="618"/>
        <w:jc w:val="both"/>
        <w:rPr>
          <w:rFonts w:ascii="Arial" w:hAnsi="Arial" w:cs="Arial"/>
          <w:i/>
          <w:sz w:val="24"/>
          <w:szCs w:val="24"/>
        </w:rPr>
      </w:pPr>
    </w:p>
    <w:p w:rsidR="00046387" w:rsidRPr="004B45D8" w:rsidRDefault="00046387" w:rsidP="004A095D">
      <w:pPr>
        <w:ind w:left="567" w:right="618"/>
        <w:jc w:val="both"/>
        <w:rPr>
          <w:rFonts w:ascii="Arial" w:hAnsi="Arial" w:cs="Arial"/>
          <w:sz w:val="24"/>
          <w:szCs w:val="24"/>
        </w:rPr>
      </w:pPr>
      <w:r w:rsidRPr="004B45D8">
        <w:rPr>
          <w:rFonts w:ascii="Arial" w:hAnsi="Arial" w:cs="Arial"/>
          <w:sz w:val="24"/>
          <w:szCs w:val="24"/>
        </w:rPr>
        <w:t>“</w:t>
      </w:r>
      <w:r w:rsidRPr="004B45D8">
        <w:rPr>
          <w:rFonts w:ascii="Arial" w:hAnsi="Arial" w:cs="Arial"/>
          <w:i/>
          <w:sz w:val="24"/>
          <w:szCs w:val="24"/>
        </w:rPr>
        <w:t>Artículo 33. De la Entidad Competente. La Superintendencia Nacional de Salud será la entidad competente para habilitar a las Entidades Promotoras de Salud, las Administradoras del Régimen Subsidiado, las Entidades Adaptadas y las Empresas de Medicina Prepagada.</w:t>
      </w:r>
      <w:r w:rsidRPr="004B45D8">
        <w:rPr>
          <w:rFonts w:ascii="Arial" w:hAnsi="Arial" w:cs="Arial"/>
          <w:sz w:val="24"/>
          <w:szCs w:val="24"/>
        </w:rPr>
        <w:t xml:space="preserve"> </w:t>
      </w:r>
    </w:p>
    <w:p w:rsidR="00046387" w:rsidRPr="004B45D8" w:rsidRDefault="00046387" w:rsidP="004A095D">
      <w:pPr>
        <w:ind w:left="567" w:right="618"/>
        <w:jc w:val="both"/>
        <w:rPr>
          <w:rFonts w:ascii="Arial" w:hAnsi="Arial" w:cs="Arial"/>
          <w:sz w:val="24"/>
          <w:szCs w:val="24"/>
        </w:rPr>
      </w:pPr>
    </w:p>
    <w:p w:rsidR="00046387" w:rsidRPr="004B45D8" w:rsidRDefault="00046387"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Artículo 34. Vigencia de la Habilitación. La habilitación se otorgará a las Entidades Promotoras de Salud, las Administradoras del Régimen Subsidiado, las Entidades Adaptadas y las Empresas de Medicina Prepagada por un término indefinido. Las Entidades Promotoras de Salud, las Administradoras del Régimen Subsidiado, las Entidades Adaptadas y las Empresas de Medicina Prepagada, deberán mantener y actualizar permanentemente las condiciones exigidas por el Gobierno Nacional, conforme lo establece el Artículo 1 de la Ley 10 de 1.990 y los Artículos 180 y 215</w:t>
      </w:r>
      <w:r w:rsidRPr="004B45D8">
        <w:rPr>
          <w:rStyle w:val="Refdenotaalpie"/>
          <w:rFonts w:ascii="Arial" w:hAnsi="Arial" w:cs="Arial"/>
          <w:i/>
          <w:sz w:val="24"/>
          <w:szCs w:val="24"/>
        </w:rPr>
        <w:footnoteReference w:id="43"/>
      </w:r>
      <w:r w:rsidRPr="004B45D8">
        <w:rPr>
          <w:rFonts w:ascii="Arial" w:hAnsi="Arial" w:cs="Arial"/>
          <w:i/>
          <w:sz w:val="24"/>
          <w:szCs w:val="24"/>
        </w:rPr>
        <w:t xml:space="preserve"> de la Ley 100 de 1.993. La Superintendencia Nacional de Salud, en ejercicio de sus funciones de vigilancia, inspección y control verificará el mantenimiento de las condiciones de habilitación por parte de éstas entidades</w:t>
      </w:r>
      <w:r w:rsidRPr="004B45D8">
        <w:rPr>
          <w:rFonts w:ascii="Arial" w:hAnsi="Arial" w:cs="Arial"/>
          <w:sz w:val="24"/>
          <w:szCs w:val="24"/>
        </w:rPr>
        <w:t>”.</w:t>
      </w:r>
    </w:p>
    <w:p w:rsidR="00EA4C9A" w:rsidRPr="004B45D8" w:rsidRDefault="00EA4C9A" w:rsidP="004A095D">
      <w:pPr>
        <w:ind w:right="618"/>
        <w:jc w:val="both"/>
        <w:rPr>
          <w:rFonts w:ascii="Arial" w:hAnsi="Arial" w:cs="Arial"/>
          <w:i/>
          <w:sz w:val="24"/>
          <w:szCs w:val="24"/>
        </w:rPr>
      </w:pPr>
    </w:p>
    <w:p w:rsidR="00046387" w:rsidRPr="004B45D8" w:rsidRDefault="00787970" w:rsidP="004A095D">
      <w:pPr>
        <w:jc w:val="both"/>
        <w:rPr>
          <w:rFonts w:ascii="Arial" w:hAnsi="Arial" w:cs="Arial"/>
          <w:b/>
          <w:sz w:val="24"/>
          <w:szCs w:val="24"/>
        </w:rPr>
      </w:pPr>
      <w:r w:rsidRPr="004B45D8">
        <w:rPr>
          <w:rFonts w:ascii="Arial" w:hAnsi="Arial" w:cs="Arial"/>
          <w:b/>
          <w:sz w:val="24"/>
          <w:szCs w:val="24"/>
        </w:rPr>
        <w:t xml:space="preserve">2.4. </w:t>
      </w:r>
      <w:r w:rsidR="008D20A0" w:rsidRPr="004B45D8">
        <w:rPr>
          <w:rFonts w:ascii="Arial" w:hAnsi="Arial" w:cs="Arial"/>
          <w:b/>
          <w:sz w:val="24"/>
          <w:szCs w:val="24"/>
        </w:rPr>
        <w:t xml:space="preserve">La afiliación de los usuarios y el principio de libre escogencia de </w:t>
      </w:r>
      <w:r w:rsidR="00664BF9" w:rsidRPr="004B45D8">
        <w:rPr>
          <w:rFonts w:ascii="Arial" w:hAnsi="Arial" w:cs="Arial"/>
          <w:b/>
          <w:sz w:val="24"/>
          <w:szCs w:val="24"/>
        </w:rPr>
        <w:t xml:space="preserve">la </w:t>
      </w:r>
      <w:r w:rsidR="008D20A0" w:rsidRPr="004B45D8">
        <w:rPr>
          <w:rFonts w:ascii="Arial" w:hAnsi="Arial" w:cs="Arial"/>
          <w:b/>
          <w:sz w:val="24"/>
          <w:szCs w:val="24"/>
        </w:rPr>
        <w:t xml:space="preserve">administradora </w:t>
      </w:r>
      <w:r w:rsidR="00AA649E" w:rsidRPr="004B45D8">
        <w:rPr>
          <w:rFonts w:ascii="Arial" w:hAnsi="Arial" w:cs="Arial"/>
          <w:b/>
          <w:sz w:val="24"/>
          <w:szCs w:val="24"/>
          <w:shd w:val="clear" w:color="auto" w:fill="FFFFFF"/>
        </w:rPr>
        <w:t xml:space="preserve">del </w:t>
      </w:r>
      <w:r w:rsidR="00350140" w:rsidRPr="004B45D8">
        <w:rPr>
          <w:rFonts w:ascii="Arial" w:hAnsi="Arial" w:cs="Arial"/>
          <w:b/>
          <w:sz w:val="24"/>
          <w:szCs w:val="24"/>
          <w:shd w:val="clear" w:color="auto" w:fill="FFFFFF"/>
        </w:rPr>
        <w:t>R</w:t>
      </w:r>
      <w:r w:rsidR="005E037F" w:rsidRPr="004B45D8">
        <w:rPr>
          <w:rFonts w:ascii="Arial" w:hAnsi="Arial" w:cs="Arial"/>
          <w:b/>
          <w:sz w:val="24"/>
          <w:szCs w:val="24"/>
          <w:shd w:val="clear" w:color="auto" w:fill="FFFFFF"/>
        </w:rPr>
        <w:t>égimen Subsidiado</w:t>
      </w:r>
    </w:p>
    <w:p w:rsidR="00B903C7" w:rsidRPr="004B45D8" w:rsidRDefault="00B903C7" w:rsidP="004A095D">
      <w:pPr>
        <w:spacing w:line="360" w:lineRule="auto"/>
        <w:jc w:val="both"/>
        <w:rPr>
          <w:rFonts w:ascii="Arial" w:hAnsi="Arial" w:cs="Arial"/>
          <w:b/>
          <w:sz w:val="24"/>
          <w:szCs w:val="24"/>
        </w:rPr>
      </w:pPr>
    </w:p>
    <w:p w:rsidR="00A47AA0" w:rsidRPr="004B45D8" w:rsidRDefault="009649E2" w:rsidP="004A095D">
      <w:pPr>
        <w:spacing w:line="360" w:lineRule="auto"/>
        <w:jc w:val="both"/>
        <w:rPr>
          <w:rFonts w:ascii="Arial" w:hAnsi="Arial" w:cs="Arial"/>
          <w:sz w:val="24"/>
          <w:szCs w:val="24"/>
          <w:shd w:val="clear" w:color="auto" w:fill="FFFFFF"/>
        </w:rPr>
      </w:pPr>
      <w:r w:rsidRPr="004B45D8">
        <w:rPr>
          <w:rFonts w:ascii="Arial" w:hAnsi="Arial" w:cs="Arial"/>
          <w:sz w:val="24"/>
          <w:szCs w:val="24"/>
        </w:rPr>
        <w:t>El</w:t>
      </w:r>
      <w:r w:rsidR="002D56D1" w:rsidRPr="004B45D8">
        <w:rPr>
          <w:rFonts w:ascii="Arial" w:hAnsi="Arial" w:cs="Arial"/>
          <w:sz w:val="24"/>
          <w:szCs w:val="24"/>
        </w:rPr>
        <w:t xml:space="preserve"> </w:t>
      </w:r>
      <w:r w:rsidR="001F1714" w:rsidRPr="004B45D8">
        <w:rPr>
          <w:rFonts w:ascii="Arial" w:hAnsi="Arial" w:cs="Arial"/>
          <w:sz w:val="24"/>
          <w:szCs w:val="24"/>
        </w:rPr>
        <w:t>Acuerdo 77 de 1997</w:t>
      </w:r>
      <w:r w:rsidR="002D56D1" w:rsidRPr="004B45D8">
        <w:rPr>
          <w:rFonts w:ascii="Arial" w:hAnsi="Arial" w:cs="Arial"/>
          <w:sz w:val="24"/>
          <w:szCs w:val="24"/>
        </w:rPr>
        <w:t>, expedido por el Consejo Nacion</w:t>
      </w:r>
      <w:r w:rsidR="00B2320D" w:rsidRPr="004B45D8">
        <w:rPr>
          <w:rFonts w:ascii="Arial" w:hAnsi="Arial" w:cs="Arial"/>
          <w:sz w:val="24"/>
          <w:szCs w:val="24"/>
        </w:rPr>
        <w:t>al de Seguridad Social en Salud</w:t>
      </w:r>
      <w:r w:rsidR="002D56D1" w:rsidRPr="004B45D8">
        <w:rPr>
          <w:rFonts w:ascii="Arial" w:hAnsi="Arial" w:cs="Arial"/>
          <w:sz w:val="24"/>
          <w:szCs w:val="24"/>
        </w:rPr>
        <w:t xml:space="preserve"> </w:t>
      </w:r>
      <w:r w:rsidR="00A47AA0" w:rsidRPr="004B45D8">
        <w:rPr>
          <w:rFonts w:ascii="Arial" w:hAnsi="Arial" w:cs="Arial"/>
          <w:sz w:val="24"/>
          <w:szCs w:val="24"/>
        </w:rPr>
        <w:t>definió</w:t>
      </w:r>
      <w:r w:rsidR="00EA4C9A" w:rsidRPr="004B45D8">
        <w:rPr>
          <w:rFonts w:ascii="Arial" w:hAnsi="Arial" w:cs="Arial"/>
          <w:sz w:val="24"/>
          <w:szCs w:val="24"/>
        </w:rPr>
        <w:t>,</w:t>
      </w:r>
      <w:r w:rsidR="00A47AA0" w:rsidRPr="004B45D8">
        <w:rPr>
          <w:rFonts w:ascii="Arial" w:hAnsi="Arial" w:cs="Arial"/>
          <w:sz w:val="24"/>
          <w:szCs w:val="24"/>
        </w:rPr>
        <w:t xml:space="preserve"> </w:t>
      </w:r>
      <w:r w:rsidR="00A31CF1" w:rsidRPr="004B45D8">
        <w:rPr>
          <w:rFonts w:ascii="Arial" w:hAnsi="Arial" w:cs="Arial"/>
          <w:sz w:val="24"/>
          <w:szCs w:val="24"/>
        </w:rPr>
        <w:t xml:space="preserve">entre otras cosas, </w:t>
      </w:r>
      <w:r w:rsidR="00A47AA0" w:rsidRPr="004B45D8">
        <w:rPr>
          <w:rFonts w:ascii="Arial" w:hAnsi="Arial" w:cs="Arial"/>
          <w:sz w:val="24"/>
          <w:szCs w:val="24"/>
          <w:shd w:val="clear" w:color="auto" w:fill="FFFFFF"/>
        </w:rPr>
        <w:t xml:space="preserve">la forma y condiciones de operación del régimen </w:t>
      </w:r>
      <w:r w:rsidR="00A47AA0" w:rsidRPr="004B45D8">
        <w:rPr>
          <w:rFonts w:ascii="Arial" w:hAnsi="Arial" w:cs="Arial"/>
          <w:sz w:val="24"/>
          <w:szCs w:val="24"/>
          <w:shd w:val="clear" w:color="auto" w:fill="FFFFFF"/>
        </w:rPr>
        <w:lastRenderedPageBreak/>
        <w:t>subsidiado del Sistema General de Seguridad Social en Salud, así como el procedimiento de afiliación a las Administradoras del Régimen Subsidiado</w:t>
      </w:r>
      <w:r w:rsidR="00A31CF1" w:rsidRPr="004B45D8">
        <w:rPr>
          <w:rFonts w:ascii="Arial" w:hAnsi="Arial" w:cs="Arial"/>
          <w:sz w:val="24"/>
          <w:szCs w:val="24"/>
          <w:shd w:val="clear" w:color="auto" w:fill="FFFFFF"/>
        </w:rPr>
        <w:t>.</w:t>
      </w:r>
    </w:p>
    <w:p w:rsidR="00A31CF1" w:rsidRPr="004B45D8" w:rsidRDefault="00A31CF1" w:rsidP="004A095D">
      <w:pPr>
        <w:spacing w:line="360" w:lineRule="auto"/>
        <w:jc w:val="both"/>
        <w:rPr>
          <w:rFonts w:ascii="Arial" w:hAnsi="Arial" w:cs="Arial"/>
          <w:sz w:val="24"/>
          <w:szCs w:val="24"/>
          <w:shd w:val="clear" w:color="auto" w:fill="FFFFFF"/>
        </w:rPr>
      </w:pPr>
    </w:p>
    <w:p w:rsidR="00317CC3" w:rsidRPr="004B45D8" w:rsidRDefault="00FD19E5" w:rsidP="004A095D">
      <w:pPr>
        <w:spacing w:line="360" w:lineRule="auto"/>
        <w:jc w:val="both"/>
        <w:rPr>
          <w:rFonts w:ascii="Arial" w:eastAsia="Times New Roman" w:hAnsi="Arial" w:cs="Arial"/>
          <w:sz w:val="24"/>
          <w:szCs w:val="24"/>
          <w:lang w:val="es-CO"/>
        </w:rPr>
      </w:pPr>
      <w:r w:rsidRPr="004B45D8">
        <w:rPr>
          <w:rFonts w:ascii="Arial" w:hAnsi="Arial" w:cs="Arial"/>
          <w:sz w:val="24"/>
          <w:szCs w:val="24"/>
          <w:shd w:val="clear" w:color="auto" w:fill="FFFFFF"/>
        </w:rPr>
        <w:t xml:space="preserve">De conformidad con </w:t>
      </w:r>
      <w:r w:rsidR="002F017A" w:rsidRPr="004B45D8">
        <w:rPr>
          <w:rFonts w:ascii="Arial" w:hAnsi="Arial" w:cs="Arial"/>
          <w:sz w:val="24"/>
          <w:szCs w:val="24"/>
          <w:shd w:val="clear" w:color="auto" w:fill="FFFFFF"/>
        </w:rPr>
        <w:t>esa normativa</w:t>
      </w:r>
      <w:r w:rsidR="000D6BC3" w:rsidRPr="004B45D8">
        <w:rPr>
          <w:rFonts w:ascii="Arial" w:hAnsi="Arial" w:cs="Arial"/>
          <w:sz w:val="24"/>
          <w:szCs w:val="24"/>
          <w:shd w:val="clear" w:color="auto" w:fill="FFFFFF"/>
        </w:rPr>
        <w:t>,</w:t>
      </w:r>
      <w:r w:rsidR="002F017A" w:rsidRPr="004B45D8">
        <w:rPr>
          <w:rFonts w:ascii="Arial" w:hAnsi="Arial" w:cs="Arial"/>
          <w:sz w:val="24"/>
          <w:szCs w:val="24"/>
          <w:shd w:val="clear" w:color="auto" w:fill="FFFFFF"/>
        </w:rPr>
        <w:t xml:space="preserve"> </w:t>
      </w:r>
      <w:r w:rsidR="00317CC3" w:rsidRPr="004B45D8">
        <w:rPr>
          <w:rFonts w:ascii="Arial" w:hAnsi="Arial" w:cs="Arial"/>
          <w:sz w:val="24"/>
          <w:szCs w:val="24"/>
          <w:shd w:val="clear" w:color="auto" w:fill="FFFFFF"/>
        </w:rPr>
        <w:t xml:space="preserve">el </w:t>
      </w:r>
      <w:r w:rsidR="00317CC3" w:rsidRPr="004B45D8">
        <w:rPr>
          <w:rFonts w:ascii="Arial" w:eastAsia="Times New Roman" w:hAnsi="Arial" w:cs="Arial"/>
          <w:sz w:val="24"/>
          <w:szCs w:val="24"/>
          <w:lang w:val="es-CO"/>
        </w:rPr>
        <w:t>período de afiliación a una Administradora del Régimen Subsidiado era de un año y debía coincidir con el período de contratación que se hacía por ese mismo lapso</w:t>
      </w:r>
      <w:r w:rsidR="005E0B55" w:rsidRPr="004B45D8">
        <w:rPr>
          <w:rStyle w:val="Refdenotaalpie"/>
          <w:rFonts w:ascii="Arial" w:eastAsia="Times New Roman" w:hAnsi="Arial" w:cs="Arial"/>
          <w:sz w:val="24"/>
          <w:szCs w:val="24"/>
          <w:lang w:val="es-CO"/>
        </w:rPr>
        <w:footnoteReference w:id="44"/>
      </w:r>
      <w:r w:rsidR="00317CC3" w:rsidRPr="004B45D8">
        <w:rPr>
          <w:rFonts w:ascii="Arial" w:eastAsia="Times New Roman" w:hAnsi="Arial" w:cs="Arial"/>
          <w:sz w:val="24"/>
          <w:szCs w:val="24"/>
          <w:lang w:val="es-CO"/>
        </w:rPr>
        <w:t>.</w:t>
      </w:r>
    </w:p>
    <w:p w:rsidR="00317CC3" w:rsidRPr="004B45D8" w:rsidRDefault="0088396A" w:rsidP="004A095D">
      <w:pPr>
        <w:spacing w:before="100" w:beforeAutospacing="1" w:after="100" w:afterAutospacing="1" w:line="360" w:lineRule="auto"/>
        <w:jc w:val="both"/>
        <w:rPr>
          <w:rFonts w:ascii="Arial" w:eastAsia="Times New Roman" w:hAnsi="Arial" w:cs="Arial"/>
          <w:i/>
          <w:sz w:val="24"/>
          <w:szCs w:val="24"/>
          <w:lang w:val="es-CO"/>
        </w:rPr>
      </w:pPr>
      <w:r w:rsidRPr="004B45D8">
        <w:rPr>
          <w:rFonts w:ascii="Arial" w:eastAsia="Times New Roman" w:hAnsi="Arial" w:cs="Arial"/>
          <w:bCs/>
          <w:sz w:val="24"/>
          <w:szCs w:val="24"/>
          <w:lang w:val="es-CO"/>
        </w:rPr>
        <w:t>Asi</w:t>
      </w:r>
      <w:r w:rsidR="00D52C8E" w:rsidRPr="004B45D8">
        <w:rPr>
          <w:rFonts w:ascii="Arial" w:eastAsia="Times New Roman" w:hAnsi="Arial" w:cs="Arial"/>
          <w:bCs/>
          <w:sz w:val="24"/>
          <w:szCs w:val="24"/>
          <w:lang w:val="es-CO"/>
        </w:rPr>
        <w:t xml:space="preserve">mismo, </w:t>
      </w:r>
      <w:r w:rsidRPr="004B45D8">
        <w:rPr>
          <w:rFonts w:ascii="Arial" w:eastAsia="Times New Roman" w:hAnsi="Arial" w:cs="Arial"/>
          <w:bCs/>
          <w:sz w:val="24"/>
          <w:szCs w:val="24"/>
          <w:lang w:val="es-CO"/>
        </w:rPr>
        <w:t>estableció que t</w:t>
      </w:r>
      <w:r w:rsidR="00317CC3" w:rsidRPr="004B45D8">
        <w:rPr>
          <w:rFonts w:ascii="Arial" w:eastAsia="Times New Roman" w:hAnsi="Arial" w:cs="Arial"/>
          <w:sz w:val="24"/>
          <w:szCs w:val="24"/>
          <w:lang w:val="es-CO"/>
        </w:rPr>
        <w:t>odos los afiliados al régimen subsidiado, como los que lleg</w:t>
      </w:r>
      <w:r w:rsidRPr="004B45D8">
        <w:rPr>
          <w:rFonts w:ascii="Arial" w:eastAsia="Times New Roman" w:hAnsi="Arial" w:cs="Arial"/>
          <w:sz w:val="24"/>
          <w:szCs w:val="24"/>
          <w:lang w:val="es-CO"/>
        </w:rPr>
        <w:t xml:space="preserve">asen </w:t>
      </w:r>
      <w:r w:rsidR="00317CC3" w:rsidRPr="004B45D8">
        <w:rPr>
          <w:rFonts w:ascii="Arial" w:eastAsia="Times New Roman" w:hAnsi="Arial" w:cs="Arial"/>
          <w:sz w:val="24"/>
          <w:szCs w:val="24"/>
          <w:lang w:val="es-CO"/>
        </w:rPr>
        <w:t>a afiliarse</w:t>
      </w:r>
      <w:r w:rsidR="00DA0571" w:rsidRPr="004B45D8">
        <w:rPr>
          <w:rFonts w:ascii="Arial" w:eastAsia="Times New Roman" w:hAnsi="Arial" w:cs="Arial"/>
          <w:sz w:val="24"/>
          <w:szCs w:val="24"/>
          <w:lang w:val="es-CO"/>
        </w:rPr>
        <w:t>,</w:t>
      </w:r>
      <w:r w:rsidR="00317CC3" w:rsidRPr="004B45D8">
        <w:rPr>
          <w:rFonts w:ascii="Arial" w:eastAsia="Times New Roman" w:hAnsi="Arial" w:cs="Arial"/>
          <w:sz w:val="24"/>
          <w:szCs w:val="24"/>
          <w:lang w:val="es-CO"/>
        </w:rPr>
        <w:t xml:space="preserve"> </w:t>
      </w:r>
      <w:r w:rsidRPr="004B45D8">
        <w:rPr>
          <w:rFonts w:ascii="Arial" w:eastAsia="Times New Roman" w:hAnsi="Arial" w:cs="Arial"/>
          <w:sz w:val="24"/>
          <w:szCs w:val="24"/>
          <w:lang w:val="es-CO"/>
        </w:rPr>
        <w:t>tenían</w:t>
      </w:r>
      <w:r w:rsidR="00317CC3" w:rsidRPr="004B45D8">
        <w:rPr>
          <w:rFonts w:ascii="Arial" w:eastAsia="Times New Roman" w:hAnsi="Arial" w:cs="Arial"/>
          <w:sz w:val="24"/>
          <w:szCs w:val="24"/>
          <w:lang w:val="es-CO"/>
        </w:rPr>
        <w:t xml:space="preserve"> el derecho de libre elección de ARS</w:t>
      </w:r>
      <w:r w:rsidRPr="004B45D8">
        <w:rPr>
          <w:rStyle w:val="Refdenotaalpie"/>
          <w:rFonts w:ascii="Arial" w:eastAsia="Times New Roman" w:hAnsi="Arial" w:cs="Arial"/>
          <w:sz w:val="24"/>
          <w:szCs w:val="24"/>
          <w:lang w:val="es-CO"/>
        </w:rPr>
        <w:footnoteReference w:id="45"/>
      </w:r>
      <w:r w:rsidR="00D52C8E" w:rsidRPr="004B45D8">
        <w:rPr>
          <w:rFonts w:ascii="Arial" w:eastAsia="Times New Roman" w:hAnsi="Arial" w:cs="Arial"/>
          <w:sz w:val="24"/>
          <w:szCs w:val="24"/>
          <w:lang w:val="es-CO"/>
        </w:rPr>
        <w:t xml:space="preserve">, y </w:t>
      </w:r>
      <w:r w:rsidR="00DA0571" w:rsidRPr="004B45D8">
        <w:rPr>
          <w:rFonts w:ascii="Arial" w:eastAsia="Times New Roman" w:hAnsi="Arial" w:cs="Arial"/>
          <w:sz w:val="24"/>
          <w:szCs w:val="24"/>
          <w:lang w:val="es-CO"/>
        </w:rPr>
        <w:t xml:space="preserve">a </w:t>
      </w:r>
      <w:r w:rsidR="00D52C8E" w:rsidRPr="004B45D8">
        <w:rPr>
          <w:rFonts w:ascii="Arial" w:eastAsia="Times New Roman" w:hAnsi="Arial" w:cs="Arial"/>
          <w:sz w:val="24"/>
          <w:szCs w:val="24"/>
          <w:lang w:val="es-CO"/>
        </w:rPr>
        <w:t>que en ese régimen</w:t>
      </w:r>
      <w:r w:rsidR="001C5BF8" w:rsidRPr="004B45D8">
        <w:rPr>
          <w:rFonts w:ascii="Arial" w:eastAsia="Times New Roman" w:hAnsi="Arial" w:cs="Arial"/>
          <w:sz w:val="24"/>
          <w:szCs w:val="24"/>
          <w:lang w:val="es-CO"/>
        </w:rPr>
        <w:t xml:space="preserve"> “</w:t>
      </w:r>
      <w:r w:rsidR="00235627" w:rsidRPr="004B45D8">
        <w:rPr>
          <w:rFonts w:ascii="Arial" w:eastAsia="Times New Roman" w:hAnsi="Arial" w:cs="Arial"/>
          <w:i/>
          <w:sz w:val="24"/>
          <w:szCs w:val="24"/>
          <w:lang w:val="es-CO"/>
        </w:rPr>
        <w:t>no se efectuara</w:t>
      </w:r>
      <w:r w:rsidR="00317CC3" w:rsidRPr="004B45D8">
        <w:rPr>
          <w:rFonts w:ascii="Arial" w:eastAsia="Times New Roman" w:hAnsi="Arial" w:cs="Arial"/>
          <w:i/>
          <w:sz w:val="24"/>
          <w:szCs w:val="24"/>
          <w:lang w:val="es-CO"/>
        </w:rPr>
        <w:t>n procesos de ratificación de la afiliación, en consecuencia, si antes de 90 días de la terminación del período de contratación, el afiliado no manifiesta expresamente su voluntad de cambiar de Administradora, permanecerá en la que ha escogido inicialmente, p</w:t>
      </w:r>
      <w:r w:rsidR="001C5BF8" w:rsidRPr="004B45D8">
        <w:rPr>
          <w:rFonts w:ascii="Arial" w:eastAsia="Times New Roman" w:hAnsi="Arial" w:cs="Arial"/>
          <w:i/>
          <w:sz w:val="24"/>
          <w:szCs w:val="24"/>
          <w:lang w:val="es-CO"/>
        </w:rPr>
        <w:t>or otro período de contratación</w:t>
      </w:r>
      <w:r w:rsidR="001C5BF8" w:rsidRPr="004B45D8">
        <w:rPr>
          <w:rFonts w:ascii="Arial" w:eastAsia="Times New Roman" w:hAnsi="Arial" w:cs="Arial"/>
          <w:sz w:val="24"/>
          <w:szCs w:val="24"/>
          <w:lang w:val="es-CO"/>
        </w:rPr>
        <w:t>”</w:t>
      </w:r>
      <w:r w:rsidR="00A87504" w:rsidRPr="004B45D8">
        <w:rPr>
          <w:rFonts w:ascii="Arial" w:eastAsia="Times New Roman" w:hAnsi="Arial" w:cs="Arial"/>
          <w:sz w:val="24"/>
          <w:szCs w:val="24"/>
          <w:lang w:val="es-CO"/>
        </w:rPr>
        <w:t>.</w:t>
      </w:r>
    </w:p>
    <w:p w:rsidR="001C5BF8" w:rsidRPr="004B45D8" w:rsidRDefault="001C5BF8" w:rsidP="004A095D">
      <w:pPr>
        <w:spacing w:before="100" w:beforeAutospacing="1" w:after="100" w:afterAutospacing="1" w:line="360" w:lineRule="auto"/>
        <w:jc w:val="both"/>
        <w:rPr>
          <w:rFonts w:ascii="Arial" w:eastAsia="Times New Roman" w:hAnsi="Arial" w:cs="Arial"/>
          <w:bCs/>
          <w:sz w:val="24"/>
          <w:szCs w:val="24"/>
          <w:lang w:val="es-CO"/>
        </w:rPr>
      </w:pPr>
      <w:r w:rsidRPr="004B45D8">
        <w:rPr>
          <w:rFonts w:ascii="Arial" w:eastAsia="Times New Roman" w:hAnsi="Arial" w:cs="Arial"/>
          <w:bCs/>
          <w:sz w:val="24"/>
          <w:szCs w:val="24"/>
          <w:lang w:val="es-CO"/>
        </w:rPr>
        <w:t xml:space="preserve">Ahora bien, el traslado de los afiliados podía efectuarse libremente bajo el </w:t>
      </w:r>
      <w:r w:rsidR="00E4213B" w:rsidRPr="004B45D8">
        <w:rPr>
          <w:rFonts w:ascii="Arial" w:eastAsia="Times New Roman" w:hAnsi="Arial" w:cs="Arial"/>
          <w:bCs/>
          <w:sz w:val="24"/>
          <w:szCs w:val="24"/>
          <w:lang w:val="es-CO"/>
        </w:rPr>
        <w:t>siguiente</w:t>
      </w:r>
      <w:r w:rsidRPr="004B45D8">
        <w:rPr>
          <w:rFonts w:ascii="Arial" w:eastAsia="Times New Roman" w:hAnsi="Arial" w:cs="Arial"/>
          <w:bCs/>
          <w:sz w:val="24"/>
          <w:szCs w:val="24"/>
          <w:lang w:val="es-CO"/>
        </w:rPr>
        <w:t xml:space="preserve"> procedimiento</w:t>
      </w:r>
      <w:r w:rsidR="007B7938" w:rsidRPr="004B45D8">
        <w:rPr>
          <w:rStyle w:val="Refdenotaalpie"/>
          <w:rFonts w:ascii="Arial" w:eastAsia="Times New Roman" w:hAnsi="Arial" w:cs="Arial"/>
          <w:bCs/>
          <w:sz w:val="24"/>
          <w:szCs w:val="24"/>
          <w:lang w:val="es-CO"/>
        </w:rPr>
        <w:footnoteReference w:id="46"/>
      </w:r>
      <w:r w:rsidRPr="004B45D8">
        <w:rPr>
          <w:rFonts w:ascii="Arial" w:eastAsia="Times New Roman" w:hAnsi="Arial" w:cs="Arial"/>
          <w:bCs/>
          <w:sz w:val="24"/>
          <w:szCs w:val="24"/>
          <w:lang w:val="es-CO"/>
        </w:rPr>
        <w:t xml:space="preserve">: </w:t>
      </w:r>
    </w:p>
    <w:p w:rsidR="00317CC3" w:rsidRPr="004B45D8" w:rsidRDefault="0095413C"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bCs/>
          <w:sz w:val="24"/>
          <w:szCs w:val="24"/>
          <w:lang w:val="es-CO"/>
        </w:rPr>
        <w:t>(i)</w:t>
      </w:r>
      <w:r w:rsidR="00317CC3" w:rsidRPr="004B45D8">
        <w:rPr>
          <w:rFonts w:ascii="Arial" w:eastAsia="Times New Roman" w:hAnsi="Arial" w:cs="Arial"/>
          <w:sz w:val="24"/>
          <w:szCs w:val="24"/>
          <w:lang w:val="es-CO"/>
        </w:rPr>
        <w:t xml:space="preserve"> La voluntad de traslado </w:t>
      </w:r>
      <w:r w:rsidR="00BC6665" w:rsidRPr="004B45D8">
        <w:rPr>
          <w:rFonts w:ascii="Arial" w:eastAsia="Times New Roman" w:hAnsi="Arial" w:cs="Arial"/>
          <w:sz w:val="24"/>
          <w:szCs w:val="24"/>
          <w:lang w:val="es-CO"/>
        </w:rPr>
        <w:t>se debía manifestar</w:t>
      </w:r>
      <w:r w:rsidR="00317CC3" w:rsidRPr="004B45D8">
        <w:rPr>
          <w:rFonts w:ascii="Arial" w:eastAsia="Times New Roman" w:hAnsi="Arial" w:cs="Arial"/>
          <w:sz w:val="24"/>
          <w:szCs w:val="24"/>
          <w:lang w:val="es-CO"/>
        </w:rPr>
        <w:t xml:space="preserve"> en cualquier momento, después de 6 meses de iniciado el respectivo período de afiliación y hasta </w:t>
      </w:r>
      <w:r w:rsidR="00BC6665" w:rsidRPr="004B45D8">
        <w:rPr>
          <w:rFonts w:ascii="Arial" w:eastAsia="Times New Roman" w:hAnsi="Arial" w:cs="Arial"/>
          <w:sz w:val="24"/>
          <w:szCs w:val="24"/>
          <w:lang w:val="es-CO"/>
        </w:rPr>
        <w:t>90</w:t>
      </w:r>
      <w:r w:rsidR="00317CC3" w:rsidRPr="004B45D8">
        <w:rPr>
          <w:rFonts w:ascii="Arial" w:eastAsia="Times New Roman" w:hAnsi="Arial" w:cs="Arial"/>
          <w:sz w:val="24"/>
          <w:szCs w:val="24"/>
          <w:lang w:val="es-CO"/>
        </w:rPr>
        <w:t xml:space="preserve"> días calendario antes del vencimiento del período.</w:t>
      </w:r>
    </w:p>
    <w:p w:rsidR="00317CC3" w:rsidRPr="004B45D8" w:rsidRDefault="00BC6665"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sz w:val="24"/>
          <w:szCs w:val="24"/>
          <w:lang w:val="es-CO"/>
        </w:rPr>
        <w:t>(ii)</w:t>
      </w:r>
      <w:r w:rsidR="00317CC3" w:rsidRPr="004B45D8">
        <w:rPr>
          <w:rFonts w:ascii="Arial" w:eastAsia="Times New Roman" w:hAnsi="Arial" w:cs="Arial"/>
          <w:sz w:val="24"/>
          <w:szCs w:val="24"/>
          <w:lang w:val="es-CO"/>
        </w:rPr>
        <w:t xml:space="preserve"> Las Administradoras del Régimen Subsidiado deb</w:t>
      </w:r>
      <w:r w:rsidR="00333692" w:rsidRPr="004B45D8">
        <w:rPr>
          <w:rFonts w:ascii="Arial" w:eastAsia="Times New Roman" w:hAnsi="Arial" w:cs="Arial"/>
          <w:sz w:val="24"/>
          <w:szCs w:val="24"/>
          <w:lang w:val="es-CO"/>
        </w:rPr>
        <w:t xml:space="preserve">ían </w:t>
      </w:r>
      <w:r w:rsidR="00317CC3" w:rsidRPr="004B45D8">
        <w:rPr>
          <w:rFonts w:ascii="Arial" w:eastAsia="Times New Roman" w:hAnsi="Arial" w:cs="Arial"/>
          <w:sz w:val="24"/>
          <w:szCs w:val="24"/>
          <w:lang w:val="es-CO"/>
        </w:rPr>
        <w:t xml:space="preserve">remitir a la respectiva Alcaldía o Dirección de Salud la información sobre las personas que se afiliaron a su entidad Administradora, a más tardar </w:t>
      </w:r>
      <w:r w:rsidR="00333692" w:rsidRPr="004B45D8">
        <w:rPr>
          <w:rFonts w:ascii="Arial" w:eastAsia="Times New Roman" w:hAnsi="Arial" w:cs="Arial"/>
          <w:sz w:val="24"/>
          <w:szCs w:val="24"/>
          <w:lang w:val="es-CO"/>
        </w:rPr>
        <w:t>60</w:t>
      </w:r>
      <w:r w:rsidR="00317CC3" w:rsidRPr="004B45D8">
        <w:rPr>
          <w:rFonts w:ascii="Arial" w:eastAsia="Times New Roman" w:hAnsi="Arial" w:cs="Arial"/>
          <w:sz w:val="24"/>
          <w:szCs w:val="24"/>
          <w:lang w:val="es-CO"/>
        </w:rPr>
        <w:t xml:space="preserve"> días calendario antes de iniciarse el período de contratación.</w:t>
      </w:r>
    </w:p>
    <w:p w:rsidR="00317CC3" w:rsidRPr="004B45D8" w:rsidRDefault="00AE26E9"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sz w:val="24"/>
          <w:szCs w:val="24"/>
          <w:lang w:val="es-CO"/>
        </w:rPr>
        <w:t>(iii)</w:t>
      </w:r>
      <w:r w:rsidR="00317CC3" w:rsidRPr="004B45D8">
        <w:rPr>
          <w:rFonts w:ascii="Arial" w:eastAsia="Times New Roman" w:hAnsi="Arial" w:cs="Arial"/>
          <w:sz w:val="24"/>
          <w:szCs w:val="24"/>
          <w:lang w:val="es-CO"/>
        </w:rPr>
        <w:t xml:space="preserve"> El traslado de los afiliados se har</w:t>
      </w:r>
      <w:r w:rsidR="001A14BB" w:rsidRPr="004B45D8">
        <w:rPr>
          <w:rFonts w:ascii="Arial" w:eastAsia="Times New Roman" w:hAnsi="Arial" w:cs="Arial"/>
          <w:sz w:val="24"/>
          <w:szCs w:val="24"/>
          <w:lang w:val="es-CO"/>
        </w:rPr>
        <w:t>ía</w:t>
      </w:r>
      <w:r w:rsidR="00317CC3" w:rsidRPr="004B45D8">
        <w:rPr>
          <w:rFonts w:ascii="Arial" w:eastAsia="Times New Roman" w:hAnsi="Arial" w:cs="Arial"/>
          <w:sz w:val="24"/>
          <w:szCs w:val="24"/>
          <w:lang w:val="es-CO"/>
        </w:rPr>
        <w:t xml:space="preserve"> efectivo en el momento en que la respectiva entidad territorial suscrib</w:t>
      </w:r>
      <w:r w:rsidR="001A14BB" w:rsidRPr="004B45D8">
        <w:rPr>
          <w:rFonts w:ascii="Arial" w:eastAsia="Times New Roman" w:hAnsi="Arial" w:cs="Arial"/>
          <w:sz w:val="24"/>
          <w:szCs w:val="24"/>
          <w:lang w:val="es-CO"/>
        </w:rPr>
        <w:t>iera</w:t>
      </w:r>
      <w:r w:rsidR="00F52B6E" w:rsidRPr="004B45D8">
        <w:rPr>
          <w:rFonts w:ascii="Arial" w:eastAsia="Times New Roman" w:hAnsi="Arial" w:cs="Arial"/>
          <w:sz w:val="24"/>
          <w:szCs w:val="24"/>
          <w:lang w:val="es-CO"/>
        </w:rPr>
        <w:t xml:space="preserve"> el contrato con la a</w:t>
      </w:r>
      <w:r w:rsidR="00317CC3" w:rsidRPr="004B45D8">
        <w:rPr>
          <w:rFonts w:ascii="Arial" w:eastAsia="Times New Roman" w:hAnsi="Arial" w:cs="Arial"/>
          <w:sz w:val="24"/>
          <w:szCs w:val="24"/>
          <w:lang w:val="es-CO"/>
        </w:rPr>
        <w:t>dministradora del R</w:t>
      </w:r>
      <w:r w:rsidR="007A4AE6" w:rsidRPr="004B45D8">
        <w:rPr>
          <w:rFonts w:ascii="Arial" w:eastAsia="Times New Roman" w:hAnsi="Arial" w:cs="Arial"/>
          <w:sz w:val="24"/>
          <w:szCs w:val="24"/>
          <w:lang w:val="es-CO"/>
        </w:rPr>
        <w:t>égimen Subsidiado y lo registrara</w:t>
      </w:r>
      <w:r w:rsidR="00317CC3" w:rsidRPr="004B45D8">
        <w:rPr>
          <w:rFonts w:ascii="Arial" w:eastAsia="Times New Roman" w:hAnsi="Arial" w:cs="Arial"/>
          <w:sz w:val="24"/>
          <w:szCs w:val="24"/>
          <w:lang w:val="es-CO"/>
        </w:rPr>
        <w:t xml:space="preserve"> presupuestalmente. </w:t>
      </w:r>
    </w:p>
    <w:p w:rsidR="00317CC3" w:rsidRPr="004B45D8" w:rsidRDefault="00447012" w:rsidP="004A095D">
      <w:pPr>
        <w:spacing w:before="100" w:beforeAutospacing="1" w:after="100" w:afterAutospacing="1" w:line="360" w:lineRule="auto"/>
        <w:jc w:val="both"/>
        <w:rPr>
          <w:rFonts w:ascii="Arial" w:eastAsia="Times New Roman" w:hAnsi="Arial" w:cs="Arial"/>
          <w:sz w:val="24"/>
          <w:szCs w:val="24"/>
          <w:lang w:val="es-CO"/>
        </w:rPr>
      </w:pPr>
      <w:r w:rsidRPr="004B45D8">
        <w:rPr>
          <w:rFonts w:ascii="Arial" w:eastAsia="Times New Roman" w:hAnsi="Arial" w:cs="Arial"/>
          <w:bCs/>
          <w:sz w:val="24"/>
          <w:szCs w:val="24"/>
          <w:lang w:val="es-CO"/>
        </w:rPr>
        <w:t xml:space="preserve">Bajo ese mismo orden, </w:t>
      </w:r>
      <w:r w:rsidR="00F60E6A" w:rsidRPr="004B45D8">
        <w:rPr>
          <w:rFonts w:ascii="Arial" w:eastAsia="Times New Roman" w:hAnsi="Arial" w:cs="Arial"/>
          <w:bCs/>
          <w:sz w:val="24"/>
          <w:szCs w:val="24"/>
          <w:lang w:val="es-CO"/>
        </w:rPr>
        <w:t xml:space="preserve">se prohibió la </w:t>
      </w:r>
      <w:r w:rsidR="00317CC3" w:rsidRPr="004B45D8">
        <w:rPr>
          <w:rFonts w:ascii="Arial" w:eastAsia="Times New Roman" w:hAnsi="Arial" w:cs="Arial"/>
          <w:sz w:val="24"/>
          <w:szCs w:val="24"/>
          <w:lang w:val="es-CO"/>
        </w:rPr>
        <w:t>asignación forzosa de beneficiarios del Régimen Subsidiado a</w:t>
      </w:r>
      <w:r w:rsidR="001F0705" w:rsidRPr="004B45D8">
        <w:rPr>
          <w:rFonts w:ascii="Arial" w:eastAsia="Times New Roman" w:hAnsi="Arial" w:cs="Arial"/>
          <w:sz w:val="24"/>
          <w:szCs w:val="24"/>
          <w:lang w:val="es-CO"/>
        </w:rPr>
        <w:t xml:space="preserve"> una determinada a</w:t>
      </w:r>
      <w:r w:rsidR="00F60E6A" w:rsidRPr="004B45D8">
        <w:rPr>
          <w:rFonts w:ascii="Arial" w:eastAsia="Times New Roman" w:hAnsi="Arial" w:cs="Arial"/>
          <w:sz w:val="24"/>
          <w:szCs w:val="24"/>
          <w:lang w:val="es-CO"/>
        </w:rPr>
        <w:t>dministradora</w:t>
      </w:r>
      <w:r w:rsidR="00F60E6A" w:rsidRPr="004B45D8">
        <w:rPr>
          <w:rStyle w:val="Refdenotaalpie"/>
          <w:rFonts w:ascii="Arial" w:eastAsia="Times New Roman" w:hAnsi="Arial" w:cs="Arial"/>
          <w:sz w:val="24"/>
          <w:szCs w:val="24"/>
          <w:lang w:val="es-CO"/>
        </w:rPr>
        <w:footnoteReference w:id="47"/>
      </w:r>
      <w:r w:rsidR="00F60E6A" w:rsidRPr="004B45D8">
        <w:rPr>
          <w:rFonts w:ascii="Arial" w:eastAsia="Times New Roman" w:hAnsi="Arial" w:cs="Arial"/>
          <w:sz w:val="24"/>
          <w:szCs w:val="24"/>
          <w:lang w:val="es-CO"/>
        </w:rPr>
        <w:t>.</w:t>
      </w:r>
    </w:p>
    <w:p w:rsidR="00A31CF1" w:rsidRPr="004B45D8" w:rsidRDefault="0047099A" w:rsidP="004A095D">
      <w:pPr>
        <w:spacing w:line="360" w:lineRule="auto"/>
        <w:jc w:val="both"/>
        <w:rPr>
          <w:rFonts w:ascii="Arial" w:hAnsi="Arial" w:cs="Arial"/>
          <w:sz w:val="24"/>
          <w:szCs w:val="24"/>
          <w:shd w:val="clear" w:color="auto" w:fill="FFFFFF"/>
        </w:rPr>
      </w:pPr>
      <w:r w:rsidRPr="004B45D8">
        <w:rPr>
          <w:rFonts w:ascii="Arial" w:hAnsi="Arial" w:cs="Arial"/>
          <w:sz w:val="24"/>
          <w:szCs w:val="24"/>
          <w:lang w:val="es-CO"/>
        </w:rPr>
        <w:t xml:space="preserve">Entre tanto, </w:t>
      </w:r>
      <w:r w:rsidR="006B35B8" w:rsidRPr="004B45D8">
        <w:rPr>
          <w:rFonts w:ascii="Arial" w:hAnsi="Arial" w:cs="Arial"/>
          <w:sz w:val="24"/>
          <w:szCs w:val="24"/>
          <w:lang w:val="es-CO"/>
        </w:rPr>
        <w:t>cuando</w:t>
      </w:r>
      <w:r w:rsidR="003305D0" w:rsidRPr="004B45D8">
        <w:rPr>
          <w:rFonts w:ascii="Arial" w:hAnsi="Arial" w:cs="Arial"/>
          <w:sz w:val="24"/>
          <w:szCs w:val="24"/>
          <w:shd w:val="clear" w:color="auto" w:fill="FFFFFF"/>
        </w:rPr>
        <w:t xml:space="preserve"> la a</w:t>
      </w:r>
      <w:r w:rsidR="00341AAD" w:rsidRPr="004B45D8">
        <w:rPr>
          <w:rFonts w:ascii="Arial" w:hAnsi="Arial" w:cs="Arial"/>
          <w:sz w:val="24"/>
          <w:szCs w:val="24"/>
          <w:shd w:val="clear" w:color="auto" w:fill="FFFFFF"/>
        </w:rPr>
        <w:t xml:space="preserve">dministradora del Régimen Subsidiado cumpliera con los requisitos exigidos en las normas para administrar los subsidios y los afiliados la </w:t>
      </w:r>
      <w:r w:rsidR="006B35B8" w:rsidRPr="004B45D8">
        <w:rPr>
          <w:rFonts w:ascii="Arial" w:hAnsi="Arial" w:cs="Arial"/>
          <w:sz w:val="24"/>
          <w:szCs w:val="24"/>
          <w:shd w:val="clear" w:color="auto" w:fill="FFFFFF"/>
        </w:rPr>
        <w:t>hubiesen elegido, la entidad t</w:t>
      </w:r>
      <w:r w:rsidR="00341AAD" w:rsidRPr="004B45D8">
        <w:rPr>
          <w:rFonts w:ascii="Arial" w:hAnsi="Arial" w:cs="Arial"/>
          <w:sz w:val="24"/>
          <w:szCs w:val="24"/>
          <w:shd w:val="clear" w:color="auto" w:fill="FFFFFF"/>
        </w:rPr>
        <w:t>erritorial debía contratar con ella</w:t>
      </w:r>
      <w:r w:rsidR="0072018F" w:rsidRPr="004B45D8">
        <w:rPr>
          <w:rStyle w:val="Refdenotaalpie"/>
          <w:rFonts w:ascii="Arial" w:hAnsi="Arial" w:cs="Arial"/>
          <w:sz w:val="24"/>
          <w:szCs w:val="24"/>
          <w:shd w:val="clear" w:color="auto" w:fill="FFFFFF"/>
        </w:rPr>
        <w:footnoteReference w:id="48"/>
      </w:r>
      <w:r w:rsidR="00D713AD" w:rsidRPr="004B45D8">
        <w:rPr>
          <w:rFonts w:ascii="Arial" w:hAnsi="Arial" w:cs="Arial"/>
          <w:sz w:val="24"/>
          <w:szCs w:val="24"/>
          <w:shd w:val="clear" w:color="auto" w:fill="FFFFFF"/>
        </w:rPr>
        <w:t>.</w:t>
      </w:r>
    </w:p>
    <w:p w:rsidR="00D713AD" w:rsidRPr="004B45D8" w:rsidRDefault="00D713AD" w:rsidP="004A095D">
      <w:pPr>
        <w:spacing w:line="360" w:lineRule="auto"/>
        <w:jc w:val="both"/>
        <w:rPr>
          <w:rFonts w:ascii="Arial" w:hAnsi="Arial" w:cs="Arial"/>
          <w:sz w:val="24"/>
          <w:szCs w:val="24"/>
          <w:shd w:val="clear" w:color="auto" w:fill="FFFFFF"/>
        </w:rPr>
      </w:pPr>
    </w:p>
    <w:p w:rsidR="00D713AD" w:rsidRPr="004B45D8" w:rsidRDefault="000E2B0D" w:rsidP="004A095D">
      <w:pPr>
        <w:spacing w:line="360" w:lineRule="auto"/>
        <w:jc w:val="both"/>
        <w:rPr>
          <w:rFonts w:ascii="Arial" w:hAnsi="Arial" w:cs="Arial"/>
          <w:sz w:val="24"/>
          <w:szCs w:val="24"/>
          <w:shd w:val="clear" w:color="auto" w:fill="FFFFFF"/>
        </w:rPr>
      </w:pPr>
      <w:r w:rsidRPr="004B45D8">
        <w:rPr>
          <w:rFonts w:ascii="Arial" w:hAnsi="Arial" w:cs="Arial"/>
          <w:sz w:val="24"/>
          <w:szCs w:val="24"/>
          <w:shd w:val="clear" w:color="auto" w:fill="FFFFFF"/>
        </w:rPr>
        <w:lastRenderedPageBreak/>
        <w:t>De forma consecuente, finalizado cada período de contratación</w:t>
      </w:r>
      <w:r w:rsidR="00742473" w:rsidRPr="004B45D8">
        <w:rPr>
          <w:rFonts w:ascii="Arial" w:hAnsi="Arial" w:cs="Arial"/>
          <w:sz w:val="24"/>
          <w:szCs w:val="24"/>
          <w:shd w:val="clear" w:color="auto" w:fill="FFFFFF"/>
        </w:rPr>
        <w:t>,</w:t>
      </w:r>
      <w:r w:rsidRPr="004B45D8">
        <w:rPr>
          <w:rFonts w:ascii="Arial" w:hAnsi="Arial" w:cs="Arial"/>
          <w:sz w:val="24"/>
          <w:szCs w:val="24"/>
          <w:shd w:val="clear" w:color="auto" w:fill="FFFFFF"/>
        </w:rPr>
        <w:t xml:space="preserve"> las entidades territor</w:t>
      </w:r>
      <w:r w:rsidR="007A2DA3" w:rsidRPr="004B45D8">
        <w:rPr>
          <w:rFonts w:ascii="Arial" w:hAnsi="Arial" w:cs="Arial"/>
          <w:sz w:val="24"/>
          <w:szCs w:val="24"/>
          <w:shd w:val="clear" w:color="auto" w:fill="FFFFFF"/>
        </w:rPr>
        <w:t>iales procederían a efectuar la</w:t>
      </w:r>
      <w:r w:rsidRPr="004B45D8">
        <w:rPr>
          <w:rFonts w:ascii="Arial" w:hAnsi="Arial" w:cs="Arial"/>
          <w:sz w:val="24"/>
          <w:szCs w:val="24"/>
          <w:shd w:val="clear" w:color="auto" w:fill="FFFFFF"/>
        </w:rPr>
        <w:t xml:space="preserve"> verificación de la ejecución del contrato, de conformidad con el período de aseguramiento, el número de afiliados realmente carnetizados y </w:t>
      </w:r>
      <w:r w:rsidR="00A90AC8" w:rsidRPr="004B45D8">
        <w:rPr>
          <w:rFonts w:ascii="Arial" w:hAnsi="Arial" w:cs="Arial"/>
          <w:sz w:val="24"/>
          <w:szCs w:val="24"/>
          <w:shd w:val="clear" w:color="auto" w:fill="FFFFFF"/>
        </w:rPr>
        <w:t>el valor de la unidad de p</w:t>
      </w:r>
      <w:r w:rsidR="009555B5" w:rsidRPr="004B45D8">
        <w:rPr>
          <w:rFonts w:ascii="Arial" w:hAnsi="Arial" w:cs="Arial"/>
          <w:sz w:val="24"/>
          <w:szCs w:val="24"/>
          <w:shd w:val="clear" w:color="auto" w:fill="FFFFFF"/>
        </w:rPr>
        <w:t>ago po</w:t>
      </w:r>
      <w:r w:rsidR="00A90AC8" w:rsidRPr="004B45D8">
        <w:rPr>
          <w:rFonts w:ascii="Arial" w:hAnsi="Arial" w:cs="Arial"/>
          <w:sz w:val="24"/>
          <w:szCs w:val="24"/>
          <w:shd w:val="clear" w:color="auto" w:fill="FFFFFF"/>
        </w:rPr>
        <w:t>r capitación s</w:t>
      </w:r>
      <w:r w:rsidRPr="004B45D8">
        <w:rPr>
          <w:rFonts w:ascii="Arial" w:hAnsi="Arial" w:cs="Arial"/>
          <w:sz w:val="24"/>
          <w:szCs w:val="24"/>
          <w:shd w:val="clear" w:color="auto" w:fill="FFFFFF"/>
        </w:rPr>
        <w:t>ubsidiada</w:t>
      </w:r>
      <w:r w:rsidR="000C47E7" w:rsidRPr="004B45D8">
        <w:rPr>
          <w:rFonts w:ascii="Arial" w:hAnsi="Arial" w:cs="Arial"/>
          <w:sz w:val="24"/>
          <w:szCs w:val="24"/>
          <w:shd w:val="clear" w:color="auto" w:fill="FFFFFF"/>
        </w:rPr>
        <w:t xml:space="preserve"> (UPC)</w:t>
      </w:r>
      <w:r w:rsidR="007962F7" w:rsidRPr="004B45D8">
        <w:rPr>
          <w:rStyle w:val="Refdenotaalpie"/>
          <w:rFonts w:ascii="Arial" w:hAnsi="Arial" w:cs="Arial"/>
          <w:sz w:val="24"/>
          <w:szCs w:val="24"/>
          <w:shd w:val="clear" w:color="auto" w:fill="FFFFFF"/>
        </w:rPr>
        <w:footnoteReference w:id="49"/>
      </w:r>
      <w:r w:rsidRPr="004B45D8">
        <w:rPr>
          <w:rFonts w:ascii="Arial" w:hAnsi="Arial" w:cs="Arial"/>
          <w:sz w:val="24"/>
          <w:szCs w:val="24"/>
          <w:shd w:val="clear" w:color="auto" w:fill="FFFFFF"/>
        </w:rPr>
        <w:t>.</w:t>
      </w:r>
    </w:p>
    <w:p w:rsidR="00C04E40" w:rsidRPr="004B45D8" w:rsidRDefault="00C04E40" w:rsidP="004A095D">
      <w:pPr>
        <w:spacing w:line="360" w:lineRule="auto"/>
        <w:jc w:val="both"/>
        <w:rPr>
          <w:rFonts w:ascii="Arial" w:hAnsi="Arial" w:cs="Arial"/>
          <w:b/>
          <w:sz w:val="24"/>
          <w:szCs w:val="24"/>
        </w:rPr>
      </w:pPr>
    </w:p>
    <w:p w:rsidR="00046387" w:rsidRPr="004B45D8" w:rsidRDefault="00046387" w:rsidP="004A095D">
      <w:pPr>
        <w:spacing w:line="360" w:lineRule="auto"/>
        <w:jc w:val="both"/>
        <w:rPr>
          <w:rFonts w:ascii="Arial" w:hAnsi="Arial" w:cs="Arial"/>
          <w:b/>
          <w:sz w:val="24"/>
          <w:szCs w:val="24"/>
        </w:rPr>
      </w:pPr>
      <w:r w:rsidRPr="004B45D8">
        <w:rPr>
          <w:rFonts w:ascii="Arial" w:hAnsi="Arial" w:cs="Arial"/>
          <w:b/>
          <w:sz w:val="24"/>
          <w:szCs w:val="24"/>
        </w:rPr>
        <w:t>3. El caso concreto</w:t>
      </w:r>
    </w:p>
    <w:p w:rsidR="00E97958" w:rsidRPr="004B45D8" w:rsidRDefault="00E97958" w:rsidP="004A095D">
      <w:pPr>
        <w:spacing w:line="360" w:lineRule="auto"/>
        <w:jc w:val="both"/>
        <w:rPr>
          <w:rFonts w:ascii="Arial" w:hAnsi="Arial" w:cs="Arial"/>
          <w:sz w:val="24"/>
          <w:szCs w:val="24"/>
        </w:rPr>
      </w:pPr>
    </w:p>
    <w:p w:rsidR="00AE1F4C" w:rsidRPr="004B45D8" w:rsidRDefault="00A22395" w:rsidP="004A095D">
      <w:pPr>
        <w:spacing w:line="360" w:lineRule="auto"/>
        <w:jc w:val="both"/>
        <w:rPr>
          <w:rFonts w:ascii="Arial" w:hAnsi="Arial" w:cs="Arial"/>
          <w:spacing w:val="-3"/>
          <w:sz w:val="24"/>
          <w:szCs w:val="24"/>
          <w:lang w:val="es-CO"/>
        </w:rPr>
      </w:pPr>
      <w:r w:rsidRPr="004B45D8">
        <w:rPr>
          <w:rFonts w:ascii="Arial" w:hAnsi="Arial" w:cs="Arial"/>
          <w:spacing w:val="-3"/>
          <w:sz w:val="24"/>
          <w:szCs w:val="24"/>
          <w:lang w:val="es-CO"/>
        </w:rPr>
        <w:t>En el presente asunto se encuentra probado lo siguiente</w:t>
      </w:r>
      <w:r w:rsidR="004A02B9" w:rsidRPr="004B45D8">
        <w:rPr>
          <w:rFonts w:ascii="Arial" w:hAnsi="Arial" w:cs="Arial"/>
          <w:spacing w:val="-3"/>
          <w:sz w:val="24"/>
          <w:szCs w:val="24"/>
          <w:lang w:val="es-CO"/>
        </w:rPr>
        <w:t>:</w:t>
      </w:r>
    </w:p>
    <w:p w:rsidR="00816EB1" w:rsidRPr="004B45D8" w:rsidRDefault="00816EB1" w:rsidP="004A095D">
      <w:pPr>
        <w:spacing w:line="360" w:lineRule="auto"/>
        <w:jc w:val="both"/>
        <w:rPr>
          <w:rFonts w:ascii="Arial" w:hAnsi="Arial" w:cs="Arial"/>
          <w:spacing w:val="-3"/>
          <w:sz w:val="24"/>
          <w:szCs w:val="24"/>
          <w:lang w:val="es-CO"/>
        </w:rPr>
      </w:pPr>
    </w:p>
    <w:p w:rsidR="00E82091" w:rsidRPr="004B45D8" w:rsidRDefault="00566B26" w:rsidP="004A095D">
      <w:pPr>
        <w:spacing w:line="360" w:lineRule="auto"/>
        <w:jc w:val="both"/>
        <w:rPr>
          <w:rFonts w:ascii="Arial" w:hAnsi="Arial" w:cs="Arial"/>
          <w:sz w:val="24"/>
          <w:szCs w:val="24"/>
        </w:rPr>
      </w:pPr>
      <w:r w:rsidRPr="004B45D8">
        <w:rPr>
          <w:rFonts w:ascii="Arial" w:hAnsi="Arial" w:cs="Arial"/>
          <w:sz w:val="24"/>
          <w:szCs w:val="24"/>
        </w:rPr>
        <w:t xml:space="preserve">3.1. </w:t>
      </w:r>
      <w:r w:rsidR="00E82091" w:rsidRPr="004B45D8">
        <w:rPr>
          <w:rFonts w:ascii="Arial" w:hAnsi="Arial" w:cs="Arial"/>
          <w:sz w:val="24"/>
          <w:szCs w:val="24"/>
        </w:rPr>
        <w:t>El municipio de Samaniego</w:t>
      </w:r>
      <w:r w:rsidR="007B3E48" w:rsidRPr="004B45D8">
        <w:rPr>
          <w:rFonts w:ascii="Arial" w:hAnsi="Arial" w:cs="Arial"/>
          <w:sz w:val="24"/>
          <w:szCs w:val="24"/>
        </w:rPr>
        <w:t xml:space="preserve"> </w:t>
      </w:r>
      <w:r w:rsidR="00E82091" w:rsidRPr="004B45D8">
        <w:rPr>
          <w:rFonts w:ascii="Arial" w:hAnsi="Arial" w:cs="Arial"/>
          <w:sz w:val="24"/>
          <w:szCs w:val="24"/>
        </w:rPr>
        <w:t>suscribió con la EPS CAPRECOM los contratos</w:t>
      </w:r>
      <w:r w:rsidR="00175F87" w:rsidRPr="004B45D8">
        <w:rPr>
          <w:rFonts w:ascii="Arial" w:hAnsi="Arial" w:cs="Arial"/>
          <w:sz w:val="24"/>
          <w:szCs w:val="24"/>
        </w:rPr>
        <w:t xml:space="preserve"> que a continuación se relacionan</w:t>
      </w:r>
      <w:r w:rsidR="00E82091" w:rsidRPr="004B45D8">
        <w:rPr>
          <w:rFonts w:ascii="Arial" w:hAnsi="Arial" w:cs="Arial"/>
          <w:sz w:val="24"/>
          <w:szCs w:val="24"/>
        </w:rPr>
        <w:t xml:space="preserve">: </w:t>
      </w:r>
    </w:p>
    <w:p w:rsidR="00E82091" w:rsidRPr="004B45D8" w:rsidRDefault="00E82091" w:rsidP="004A095D">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3"/>
        <w:gridCol w:w="2403"/>
        <w:gridCol w:w="2514"/>
        <w:gridCol w:w="2210"/>
      </w:tblGrid>
      <w:tr w:rsidR="007E508E" w:rsidRPr="004B45D8" w:rsidTr="005A0345">
        <w:tc>
          <w:tcPr>
            <w:tcW w:w="1706" w:type="dxa"/>
            <w:shd w:val="clear" w:color="auto" w:fill="auto"/>
          </w:tcPr>
          <w:p w:rsidR="007E508E" w:rsidRPr="005A0345" w:rsidRDefault="007E508E" w:rsidP="005A0345">
            <w:pPr>
              <w:jc w:val="center"/>
              <w:rPr>
                <w:rFonts w:ascii="Arial" w:hAnsi="Arial" w:cs="Arial"/>
                <w:b/>
                <w:sz w:val="24"/>
                <w:szCs w:val="24"/>
              </w:rPr>
            </w:pPr>
            <w:r w:rsidRPr="005A0345">
              <w:rPr>
                <w:rFonts w:ascii="Arial" w:hAnsi="Arial" w:cs="Arial"/>
                <w:b/>
                <w:sz w:val="24"/>
                <w:szCs w:val="24"/>
              </w:rPr>
              <w:t>Número de contrato</w:t>
            </w:r>
          </w:p>
        </w:tc>
        <w:tc>
          <w:tcPr>
            <w:tcW w:w="2410" w:type="dxa"/>
            <w:shd w:val="clear" w:color="auto" w:fill="auto"/>
          </w:tcPr>
          <w:p w:rsidR="007E508E" w:rsidRPr="005A0345" w:rsidRDefault="007E508E" w:rsidP="005A0345">
            <w:pPr>
              <w:jc w:val="center"/>
              <w:rPr>
                <w:rFonts w:ascii="Arial" w:hAnsi="Arial" w:cs="Arial"/>
                <w:b/>
                <w:sz w:val="24"/>
                <w:szCs w:val="24"/>
              </w:rPr>
            </w:pPr>
            <w:r w:rsidRPr="005A0345">
              <w:rPr>
                <w:rFonts w:ascii="Arial" w:hAnsi="Arial" w:cs="Arial"/>
                <w:b/>
                <w:sz w:val="24"/>
                <w:szCs w:val="24"/>
              </w:rPr>
              <w:t>Fecha de inicio</w:t>
            </w:r>
          </w:p>
        </w:tc>
        <w:tc>
          <w:tcPr>
            <w:tcW w:w="2519" w:type="dxa"/>
            <w:shd w:val="clear" w:color="auto" w:fill="auto"/>
          </w:tcPr>
          <w:p w:rsidR="007E508E" w:rsidRPr="005A0345" w:rsidRDefault="007E508E" w:rsidP="005A0345">
            <w:pPr>
              <w:jc w:val="center"/>
              <w:rPr>
                <w:rFonts w:ascii="Arial" w:hAnsi="Arial" w:cs="Arial"/>
                <w:b/>
                <w:sz w:val="24"/>
                <w:szCs w:val="24"/>
              </w:rPr>
            </w:pPr>
            <w:r w:rsidRPr="005A0345">
              <w:rPr>
                <w:rFonts w:ascii="Arial" w:hAnsi="Arial" w:cs="Arial"/>
                <w:b/>
                <w:sz w:val="24"/>
                <w:szCs w:val="24"/>
              </w:rPr>
              <w:t>Fecha de terminación</w:t>
            </w:r>
          </w:p>
        </w:tc>
        <w:tc>
          <w:tcPr>
            <w:tcW w:w="2215" w:type="dxa"/>
            <w:shd w:val="clear" w:color="auto" w:fill="auto"/>
          </w:tcPr>
          <w:p w:rsidR="007E508E" w:rsidRPr="005A0345" w:rsidRDefault="00DB5A9B" w:rsidP="005A0345">
            <w:pPr>
              <w:jc w:val="both"/>
              <w:rPr>
                <w:rFonts w:ascii="Arial" w:hAnsi="Arial" w:cs="Arial"/>
                <w:b/>
                <w:sz w:val="24"/>
                <w:szCs w:val="24"/>
              </w:rPr>
            </w:pPr>
            <w:r w:rsidRPr="005A0345">
              <w:rPr>
                <w:rFonts w:ascii="Arial" w:hAnsi="Arial" w:cs="Arial"/>
                <w:b/>
                <w:sz w:val="24"/>
                <w:szCs w:val="24"/>
              </w:rPr>
              <w:t xml:space="preserve">Número de afiliados que </w:t>
            </w:r>
            <w:r w:rsidR="00A7446B" w:rsidRPr="005A0345">
              <w:rPr>
                <w:rFonts w:ascii="Arial" w:hAnsi="Arial" w:cs="Arial"/>
                <w:b/>
                <w:sz w:val="24"/>
                <w:szCs w:val="24"/>
              </w:rPr>
              <w:t xml:space="preserve">se </w:t>
            </w:r>
            <w:r w:rsidRPr="005A0345">
              <w:rPr>
                <w:rFonts w:ascii="Arial" w:hAnsi="Arial" w:cs="Arial"/>
                <w:b/>
                <w:sz w:val="24"/>
                <w:szCs w:val="24"/>
              </w:rPr>
              <w:t>debían atende</w:t>
            </w:r>
            <w:r w:rsidR="00A7446B" w:rsidRPr="005A0345">
              <w:rPr>
                <w:rFonts w:ascii="Arial" w:hAnsi="Arial" w:cs="Arial"/>
                <w:b/>
                <w:sz w:val="24"/>
                <w:szCs w:val="24"/>
              </w:rPr>
              <w:t>r.</w:t>
            </w:r>
          </w:p>
        </w:tc>
      </w:tr>
      <w:tr w:rsidR="001007B2" w:rsidRPr="004B45D8" w:rsidTr="005A0345">
        <w:tc>
          <w:tcPr>
            <w:tcW w:w="1706" w:type="dxa"/>
            <w:shd w:val="clear" w:color="auto" w:fill="auto"/>
          </w:tcPr>
          <w:p w:rsidR="001007B2" w:rsidRPr="005A0345" w:rsidRDefault="001007B2" w:rsidP="005A0345">
            <w:pPr>
              <w:jc w:val="center"/>
              <w:rPr>
                <w:rFonts w:ascii="Arial" w:hAnsi="Arial" w:cs="Arial"/>
                <w:sz w:val="24"/>
                <w:szCs w:val="24"/>
              </w:rPr>
            </w:pPr>
            <w:r w:rsidRPr="005A0345">
              <w:rPr>
                <w:rFonts w:ascii="Arial" w:hAnsi="Arial" w:cs="Arial"/>
                <w:sz w:val="24"/>
                <w:szCs w:val="24"/>
              </w:rPr>
              <w:t>A001</w:t>
            </w:r>
            <w:r w:rsidR="00FF07B1" w:rsidRPr="005A0345">
              <w:rPr>
                <w:rStyle w:val="Refdenotaalpie"/>
                <w:rFonts w:ascii="Arial" w:hAnsi="Arial" w:cs="Arial"/>
                <w:sz w:val="24"/>
                <w:szCs w:val="24"/>
              </w:rPr>
              <w:footnoteReference w:id="50"/>
            </w:r>
          </w:p>
        </w:tc>
        <w:tc>
          <w:tcPr>
            <w:tcW w:w="2410" w:type="dxa"/>
            <w:shd w:val="clear" w:color="auto" w:fill="auto"/>
          </w:tcPr>
          <w:p w:rsidR="001007B2" w:rsidRPr="005A0345" w:rsidRDefault="001007B2" w:rsidP="005A0345">
            <w:pPr>
              <w:jc w:val="center"/>
              <w:rPr>
                <w:rFonts w:ascii="Arial" w:hAnsi="Arial" w:cs="Arial"/>
                <w:sz w:val="24"/>
                <w:szCs w:val="24"/>
              </w:rPr>
            </w:pPr>
            <w:r w:rsidRPr="005A0345">
              <w:rPr>
                <w:rFonts w:ascii="Arial" w:hAnsi="Arial" w:cs="Arial"/>
                <w:sz w:val="24"/>
                <w:szCs w:val="24"/>
              </w:rPr>
              <w:t>1</w:t>
            </w:r>
            <w:r w:rsidR="00954D3B" w:rsidRPr="005A0345">
              <w:rPr>
                <w:rFonts w:ascii="Arial" w:hAnsi="Arial" w:cs="Arial"/>
                <w:sz w:val="24"/>
                <w:szCs w:val="24"/>
              </w:rPr>
              <w:t>°</w:t>
            </w:r>
            <w:r w:rsidRPr="005A0345">
              <w:rPr>
                <w:rFonts w:ascii="Arial" w:hAnsi="Arial" w:cs="Arial"/>
                <w:sz w:val="24"/>
                <w:szCs w:val="24"/>
              </w:rPr>
              <w:t xml:space="preserve"> de abril de 2002</w:t>
            </w:r>
          </w:p>
        </w:tc>
        <w:tc>
          <w:tcPr>
            <w:tcW w:w="2519" w:type="dxa"/>
            <w:shd w:val="clear" w:color="auto" w:fill="auto"/>
          </w:tcPr>
          <w:p w:rsidR="001007B2" w:rsidRPr="005A0345" w:rsidRDefault="001007B2" w:rsidP="005A0345">
            <w:pPr>
              <w:jc w:val="center"/>
              <w:rPr>
                <w:rFonts w:ascii="Arial" w:hAnsi="Arial" w:cs="Arial"/>
                <w:sz w:val="24"/>
                <w:szCs w:val="24"/>
              </w:rPr>
            </w:pPr>
            <w:r w:rsidRPr="005A0345">
              <w:rPr>
                <w:rFonts w:ascii="Arial" w:hAnsi="Arial" w:cs="Arial"/>
                <w:sz w:val="24"/>
                <w:szCs w:val="24"/>
              </w:rPr>
              <w:t>31 de mayo de 2002</w:t>
            </w:r>
          </w:p>
        </w:tc>
        <w:tc>
          <w:tcPr>
            <w:tcW w:w="2215" w:type="dxa"/>
            <w:shd w:val="clear" w:color="auto" w:fill="auto"/>
          </w:tcPr>
          <w:p w:rsidR="001007B2" w:rsidRPr="005A0345" w:rsidRDefault="001007B2" w:rsidP="005A0345">
            <w:pPr>
              <w:jc w:val="center"/>
              <w:rPr>
                <w:rFonts w:ascii="Arial" w:hAnsi="Arial" w:cs="Arial"/>
                <w:sz w:val="24"/>
                <w:szCs w:val="24"/>
              </w:rPr>
            </w:pPr>
            <w:r w:rsidRPr="005A0345">
              <w:rPr>
                <w:rFonts w:ascii="Arial" w:hAnsi="Arial" w:cs="Arial"/>
                <w:sz w:val="24"/>
                <w:szCs w:val="24"/>
              </w:rPr>
              <w:t>12421</w:t>
            </w:r>
          </w:p>
        </w:tc>
      </w:tr>
      <w:tr w:rsidR="007E508E" w:rsidRPr="004B45D8" w:rsidTr="005A0345">
        <w:tc>
          <w:tcPr>
            <w:tcW w:w="1706" w:type="dxa"/>
            <w:shd w:val="clear" w:color="auto" w:fill="auto"/>
          </w:tcPr>
          <w:p w:rsidR="007E508E" w:rsidRPr="005A0345" w:rsidRDefault="004F5645" w:rsidP="005A0345">
            <w:pPr>
              <w:jc w:val="center"/>
              <w:rPr>
                <w:rFonts w:ascii="Arial" w:hAnsi="Arial" w:cs="Arial"/>
                <w:sz w:val="24"/>
                <w:szCs w:val="24"/>
              </w:rPr>
            </w:pPr>
            <w:r w:rsidRPr="005A0345">
              <w:rPr>
                <w:rFonts w:ascii="Arial" w:hAnsi="Arial" w:cs="Arial"/>
                <w:sz w:val="24"/>
                <w:szCs w:val="24"/>
              </w:rPr>
              <w:t>J00</w:t>
            </w:r>
            <w:r w:rsidR="000018F7" w:rsidRPr="005A0345">
              <w:rPr>
                <w:rFonts w:ascii="Arial" w:hAnsi="Arial" w:cs="Arial"/>
                <w:sz w:val="24"/>
                <w:szCs w:val="24"/>
              </w:rPr>
              <w:t>1</w:t>
            </w:r>
            <w:r w:rsidR="00FF07B1" w:rsidRPr="005A0345">
              <w:rPr>
                <w:rStyle w:val="Refdenotaalpie"/>
                <w:rFonts w:ascii="Arial" w:hAnsi="Arial" w:cs="Arial"/>
                <w:sz w:val="24"/>
                <w:szCs w:val="24"/>
              </w:rPr>
              <w:footnoteReference w:id="51"/>
            </w:r>
          </w:p>
        </w:tc>
        <w:tc>
          <w:tcPr>
            <w:tcW w:w="2410" w:type="dxa"/>
            <w:shd w:val="clear" w:color="auto" w:fill="auto"/>
          </w:tcPr>
          <w:p w:rsidR="007E508E" w:rsidRPr="005A0345" w:rsidRDefault="00E8438D" w:rsidP="005A0345">
            <w:pPr>
              <w:jc w:val="center"/>
              <w:rPr>
                <w:rFonts w:ascii="Arial" w:hAnsi="Arial" w:cs="Arial"/>
                <w:sz w:val="24"/>
                <w:szCs w:val="24"/>
              </w:rPr>
            </w:pPr>
            <w:r w:rsidRPr="005A0345">
              <w:rPr>
                <w:rFonts w:ascii="Arial" w:hAnsi="Arial" w:cs="Arial"/>
                <w:sz w:val="24"/>
                <w:szCs w:val="24"/>
              </w:rPr>
              <w:t>1</w:t>
            </w:r>
            <w:r w:rsidR="00954D3B" w:rsidRPr="005A0345">
              <w:rPr>
                <w:rFonts w:ascii="Arial" w:hAnsi="Arial" w:cs="Arial"/>
                <w:sz w:val="24"/>
                <w:szCs w:val="24"/>
              </w:rPr>
              <w:t>°</w:t>
            </w:r>
            <w:r w:rsidRPr="005A0345">
              <w:rPr>
                <w:rFonts w:ascii="Arial" w:hAnsi="Arial" w:cs="Arial"/>
                <w:sz w:val="24"/>
                <w:szCs w:val="24"/>
              </w:rPr>
              <w:t xml:space="preserve"> de junio de 2002</w:t>
            </w:r>
          </w:p>
        </w:tc>
        <w:tc>
          <w:tcPr>
            <w:tcW w:w="2519" w:type="dxa"/>
            <w:shd w:val="clear" w:color="auto" w:fill="auto"/>
          </w:tcPr>
          <w:p w:rsidR="007E508E" w:rsidRPr="005A0345" w:rsidRDefault="00095FC6" w:rsidP="005A0345">
            <w:pPr>
              <w:jc w:val="center"/>
              <w:rPr>
                <w:rFonts w:ascii="Arial" w:hAnsi="Arial" w:cs="Arial"/>
                <w:sz w:val="24"/>
                <w:szCs w:val="24"/>
              </w:rPr>
            </w:pPr>
            <w:r w:rsidRPr="005A0345">
              <w:rPr>
                <w:rFonts w:ascii="Arial" w:hAnsi="Arial" w:cs="Arial"/>
                <w:sz w:val="24"/>
                <w:szCs w:val="24"/>
              </w:rPr>
              <w:t>31 de marzo de 2003</w:t>
            </w:r>
          </w:p>
        </w:tc>
        <w:tc>
          <w:tcPr>
            <w:tcW w:w="2215" w:type="dxa"/>
            <w:shd w:val="clear" w:color="auto" w:fill="auto"/>
          </w:tcPr>
          <w:p w:rsidR="007E508E" w:rsidRPr="005A0345" w:rsidRDefault="00FB54AF" w:rsidP="005A0345">
            <w:pPr>
              <w:jc w:val="center"/>
              <w:rPr>
                <w:rFonts w:ascii="Arial" w:hAnsi="Arial" w:cs="Arial"/>
                <w:sz w:val="24"/>
                <w:szCs w:val="24"/>
              </w:rPr>
            </w:pPr>
            <w:r w:rsidRPr="005A0345">
              <w:rPr>
                <w:rFonts w:ascii="Arial" w:hAnsi="Arial" w:cs="Arial"/>
                <w:sz w:val="24"/>
                <w:szCs w:val="24"/>
              </w:rPr>
              <w:t>12421</w:t>
            </w:r>
          </w:p>
        </w:tc>
      </w:tr>
      <w:tr w:rsidR="007E508E" w:rsidRPr="004B45D8" w:rsidTr="005A0345">
        <w:tc>
          <w:tcPr>
            <w:tcW w:w="1706" w:type="dxa"/>
            <w:shd w:val="clear" w:color="auto" w:fill="auto"/>
          </w:tcPr>
          <w:p w:rsidR="007E508E" w:rsidRPr="005A0345" w:rsidRDefault="00B85453" w:rsidP="005A0345">
            <w:pPr>
              <w:jc w:val="center"/>
              <w:rPr>
                <w:rFonts w:ascii="Arial" w:hAnsi="Arial" w:cs="Arial"/>
                <w:sz w:val="24"/>
                <w:szCs w:val="24"/>
              </w:rPr>
            </w:pPr>
            <w:r w:rsidRPr="005A0345">
              <w:rPr>
                <w:rFonts w:ascii="Arial" w:hAnsi="Arial" w:cs="Arial"/>
                <w:sz w:val="24"/>
                <w:szCs w:val="24"/>
              </w:rPr>
              <w:t>0581</w:t>
            </w:r>
            <w:r w:rsidR="00FF07B1" w:rsidRPr="005A0345">
              <w:rPr>
                <w:rStyle w:val="Refdenotaalpie"/>
                <w:rFonts w:ascii="Arial" w:hAnsi="Arial" w:cs="Arial"/>
                <w:sz w:val="24"/>
                <w:szCs w:val="24"/>
              </w:rPr>
              <w:footnoteReference w:id="52"/>
            </w:r>
          </w:p>
        </w:tc>
        <w:tc>
          <w:tcPr>
            <w:tcW w:w="2410" w:type="dxa"/>
            <w:shd w:val="clear" w:color="auto" w:fill="auto"/>
          </w:tcPr>
          <w:p w:rsidR="007E508E" w:rsidRPr="005A0345" w:rsidRDefault="00B85453" w:rsidP="005A0345">
            <w:pPr>
              <w:jc w:val="center"/>
              <w:rPr>
                <w:rFonts w:ascii="Arial" w:hAnsi="Arial" w:cs="Arial"/>
                <w:sz w:val="24"/>
                <w:szCs w:val="24"/>
              </w:rPr>
            </w:pPr>
            <w:r w:rsidRPr="005A0345">
              <w:rPr>
                <w:rFonts w:ascii="Arial" w:hAnsi="Arial" w:cs="Arial"/>
                <w:sz w:val="24"/>
                <w:szCs w:val="24"/>
              </w:rPr>
              <w:t>1</w:t>
            </w:r>
            <w:r w:rsidR="00954D3B" w:rsidRPr="005A0345">
              <w:rPr>
                <w:rFonts w:ascii="Arial" w:hAnsi="Arial" w:cs="Arial"/>
                <w:sz w:val="24"/>
                <w:szCs w:val="24"/>
              </w:rPr>
              <w:t>°</w:t>
            </w:r>
            <w:r w:rsidRPr="005A0345">
              <w:rPr>
                <w:rFonts w:ascii="Arial" w:hAnsi="Arial" w:cs="Arial"/>
                <w:sz w:val="24"/>
                <w:szCs w:val="24"/>
              </w:rPr>
              <w:t xml:space="preserve"> de octubre de 2002</w:t>
            </w:r>
          </w:p>
        </w:tc>
        <w:tc>
          <w:tcPr>
            <w:tcW w:w="2519" w:type="dxa"/>
            <w:shd w:val="clear" w:color="auto" w:fill="auto"/>
          </w:tcPr>
          <w:p w:rsidR="007E508E" w:rsidRPr="005A0345" w:rsidRDefault="00B85453" w:rsidP="005A0345">
            <w:pPr>
              <w:jc w:val="center"/>
              <w:rPr>
                <w:rFonts w:ascii="Arial" w:hAnsi="Arial" w:cs="Arial"/>
                <w:sz w:val="24"/>
                <w:szCs w:val="24"/>
              </w:rPr>
            </w:pPr>
            <w:r w:rsidRPr="005A0345">
              <w:rPr>
                <w:rFonts w:ascii="Arial" w:hAnsi="Arial" w:cs="Arial"/>
                <w:sz w:val="24"/>
                <w:szCs w:val="24"/>
              </w:rPr>
              <w:t>31 de marzo de 2003</w:t>
            </w:r>
          </w:p>
        </w:tc>
        <w:tc>
          <w:tcPr>
            <w:tcW w:w="2215" w:type="dxa"/>
            <w:shd w:val="clear" w:color="auto" w:fill="auto"/>
          </w:tcPr>
          <w:p w:rsidR="007E508E" w:rsidRPr="005A0345" w:rsidRDefault="00B85453" w:rsidP="005A0345">
            <w:pPr>
              <w:jc w:val="center"/>
              <w:rPr>
                <w:rFonts w:ascii="Arial" w:hAnsi="Arial" w:cs="Arial"/>
                <w:sz w:val="24"/>
                <w:szCs w:val="24"/>
              </w:rPr>
            </w:pPr>
            <w:r w:rsidRPr="005A0345">
              <w:rPr>
                <w:rFonts w:ascii="Arial" w:hAnsi="Arial" w:cs="Arial"/>
                <w:sz w:val="24"/>
                <w:szCs w:val="24"/>
              </w:rPr>
              <w:t>1200</w:t>
            </w:r>
          </w:p>
        </w:tc>
      </w:tr>
    </w:tbl>
    <w:p w:rsidR="006072D5" w:rsidRPr="004B45D8" w:rsidRDefault="006072D5" w:rsidP="004A095D">
      <w:pPr>
        <w:spacing w:line="360" w:lineRule="auto"/>
        <w:jc w:val="both"/>
        <w:rPr>
          <w:rFonts w:ascii="Arial" w:hAnsi="Arial" w:cs="Arial"/>
          <w:sz w:val="24"/>
          <w:szCs w:val="24"/>
        </w:rPr>
      </w:pPr>
    </w:p>
    <w:p w:rsidR="00E82091" w:rsidRPr="004B45D8" w:rsidRDefault="00224006" w:rsidP="004A095D">
      <w:pPr>
        <w:spacing w:line="360" w:lineRule="auto"/>
        <w:jc w:val="both"/>
        <w:rPr>
          <w:rFonts w:ascii="Arial" w:hAnsi="Arial" w:cs="Arial"/>
          <w:sz w:val="24"/>
          <w:szCs w:val="24"/>
        </w:rPr>
      </w:pPr>
      <w:r w:rsidRPr="004B45D8">
        <w:rPr>
          <w:rFonts w:ascii="Arial" w:hAnsi="Arial" w:cs="Arial"/>
          <w:sz w:val="24"/>
          <w:szCs w:val="24"/>
        </w:rPr>
        <w:t xml:space="preserve">De lo anterior se colige que la controversia gira en torno a los contratos J001 y 0581, pues su terminación ocurrió el 31 de marzo de 2003, </w:t>
      </w:r>
      <w:r w:rsidR="00E746E0" w:rsidRPr="004B45D8">
        <w:rPr>
          <w:rFonts w:ascii="Arial" w:hAnsi="Arial" w:cs="Arial"/>
          <w:sz w:val="24"/>
          <w:szCs w:val="24"/>
        </w:rPr>
        <w:t xml:space="preserve">fecha </w:t>
      </w:r>
      <w:r w:rsidRPr="004B45D8">
        <w:rPr>
          <w:rFonts w:ascii="Arial" w:hAnsi="Arial" w:cs="Arial"/>
          <w:sz w:val="24"/>
          <w:szCs w:val="24"/>
        </w:rPr>
        <w:t xml:space="preserve">a partir de la cual el </w:t>
      </w:r>
      <w:r w:rsidR="009D2924" w:rsidRPr="004B45D8">
        <w:rPr>
          <w:rFonts w:ascii="Arial" w:hAnsi="Arial" w:cs="Arial"/>
          <w:sz w:val="24"/>
          <w:szCs w:val="24"/>
        </w:rPr>
        <w:t>accionado decidió no renovarlos</w:t>
      </w:r>
      <w:r w:rsidR="00C201A5" w:rsidRPr="004B45D8">
        <w:rPr>
          <w:rFonts w:ascii="Arial" w:hAnsi="Arial" w:cs="Arial"/>
          <w:sz w:val="24"/>
          <w:szCs w:val="24"/>
        </w:rPr>
        <w:t>,</w:t>
      </w:r>
      <w:r w:rsidR="009D2924" w:rsidRPr="004B45D8">
        <w:rPr>
          <w:rFonts w:ascii="Arial" w:hAnsi="Arial" w:cs="Arial"/>
          <w:sz w:val="24"/>
          <w:szCs w:val="24"/>
        </w:rPr>
        <w:t xml:space="preserve"> </w:t>
      </w:r>
      <w:r w:rsidR="008A04AF" w:rsidRPr="004B45D8">
        <w:rPr>
          <w:rFonts w:ascii="Arial" w:hAnsi="Arial" w:cs="Arial"/>
          <w:sz w:val="24"/>
          <w:szCs w:val="24"/>
        </w:rPr>
        <w:t>mediante</w:t>
      </w:r>
      <w:r w:rsidR="009D2924" w:rsidRPr="004B45D8">
        <w:rPr>
          <w:rFonts w:ascii="Arial" w:hAnsi="Arial" w:cs="Arial"/>
          <w:sz w:val="24"/>
          <w:szCs w:val="24"/>
        </w:rPr>
        <w:t xml:space="preserve"> los actos administrativos demandados</w:t>
      </w:r>
      <w:r w:rsidR="00EC516C" w:rsidRPr="004B45D8">
        <w:rPr>
          <w:rStyle w:val="Refdenotaalpie"/>
          <w:rFonts w:ascii="Arial" w:hAnsi="Arial" w:cs="Arial"/>
          <w:sz w:val="24"/>
          <w:szCs w:val="24"/>
        </w:rPr>
        <w:footnoteReference w:id="53"/>
      </w:r>
      <w:r w:rsidR="009D2924" w:rsidRPr="004B45D8">
        <w:rPr>
          <w:rFonts w:ascii="Arial" w:hAnsi="Arial" w:cs="Arial"/>
          <w:sz w:val="24"/>
          <w:szCs w:val="24"/>
        </w:rPr>
        <w:t>.</w:t>
      </w:r>
    </w:p>
    <w:p w:rsidR="00224006" w:rsidRPr="004B45D8" w:rsidRDefault="00224006" w:rsidP="004A095D">
      <w:pPr>
        <w:spacing w:line="360" w:lineRule="auto"/>
        <w:jc w:val="both"/>
        <w:rPr>
          <w:rFonts w:ascii="Arial" w:hAnsi="Arial" w:cs="Arial"/>
          <w:sz w:val="24"/>
          <w:szCs w:val="24"/>
        </w:rPr>
      </w:pPr>
    </w:p>
    <w:p w:rsidR="00224006" w:rsidRPr="004B45D8" w:rsidRDefault="00E046DB" w:rsidP="004A095D">
      <w:pPr>
        <w:spacing w:line="360" w:lineRule="auto"/>
        <w:jc w:val="both"/>
        <w:rPr>
          <w:rFonts w:ascii="Arial" w:hAnsi="Arial" w:cs="Arial"/>
          <w:sz w:val="24"/>
          <w:szCs w:val="24"/>
        </w:rPr>
      </w:pPr>
      <w:r w:rsidRPr="004B45D8">
        <w:rPr>
          <w:rFonts w:ascii="Arial" w:hAnsi="Arial" w:cs="Arial"/>
          <w:sz w:val="24"/>
          <w:szCs w:val="24"/>
        </w:rPr>
        <w:t>Bajo</w:t>
      </w:r>
      <w:r w:rsidR="00477A68" w:rsidRPr="004B45D8">
        <w:rPr>
          <w:rFonts w:ascii="Arial" w:hAnsi="Arial" w:cs="Arial"/>
          <w:sz w:val="24"/>
          <w:szCs w:val="24"/>
        </w:rPr>
        <w:t xml:space="preserve"> esta óptica, al revisar las clá</w:t>
      </w:r>
      <w:r w:rsidRPr="004B45D8">
        <w:rPr>
          <w:rFonts w:ascii="Arial" w:hAnsi="Arial" w:cs="Arial"/>
          <w:sz w:val="24"/>
          <w:szCs w:val="24"/>
        </w:rPr>
        <w:t>usulas suscritas</w:t>
      </w:r>
      <w:r w:rsidR="00984A35" w:rsidRPr="004B45D8">
        <w:rPr>
          <w:rFonts w:ascii="Arial" w:hAnsi="Arial" w:cs="Arial"/>
          <w:sz w:val="24"/>
          <w:szCs w:val="24"/>
        </w:rPr>
        <w:t>,</w:t>
      </w:r>
      <w:r w:rsidRPr="004B45D8">
        <w:rPr>
          <w:rFonts w:ascii="Arial" w:hAnsi="Arial" w:cs="Arial"/>
          <w:sz w:val="24"/>
          <w:szCs w:val="24"/>
        </w:rPr>
        <w:t xml:space="preserve"> se advierte que </w:t>
      </w:r>
      <w:r w:rsidR="00686AF3" w:rsidRPr="004B45D8">
        <w:rPr>
          <w:rFonts w:ascii="Arial" w:hAnsi="Arial" w:cs="Arial"/>
          <w:sz w:val="24"/>
          <w:szCs w:val="24"/>
        </w:rPr>
        <w:t xml:space="preserve">CAPRECOM </w:t>
      </w:r>
      <w:r w:rsidR="00E978D2" w:rsidRPr="004B45D8">
        <w:rPr>
          <w:rFonts w:ascii="Arial" w:hAnsi="Arial" w:cs="Arial"/>
          <w:sz w:val="24"/>
          <w:szCs w:val="24"/>
        </w:rPr>
        <w:t xml:space="preserve">EPS </w:t>
      </w:r>
      <w:r w:rsidR="00686AF3" w:rsidRPr="004B45D8">
        <w:rPr>
          <w:rFonts w:ascii="Arial" w:hAnsi="Arial" w:cs="Arial"/>
          <w:sz w:val="24"/>
          <w:szCs w:val="24"/>
        </w:rPr>
        <w:t>adquirió</w:t>
      </w:r>
      <w:r w:rsidRPr="004B45D8">
        <w:rPr>
          <w:rFonts w:ascii="Arial" w:hAnsi="Arial" w:cs="Arial"/>
          <w:sz w:val="24"/>
          <w:szCs w:val="24"/>
        </w:rPr>
        <w:t xml:space="preserve"> las siguientes obligaciones</w:t>
      </w:r>
      <w:r w:rsidR="0095305F" w:rsidRPr="004B45D8">
        <w:rPr>
          <w:rStyle w:val="Refdenotaalpie"/>
          <w:rFonts w:ascii="Arial" w:hAnsi="Arial" w:cs="Arial"/>
          <w:sz w:val="24"/>
          <w:szCs w:val="24"/>
        </w:rPr>
        <w:footnoteReference w:id="54"/>
      </w:r>
      <w:r w:rsidR="004C73D0" w:rsidRPr="004B45D8">
        <w:rPr>
          <w:rFonts w:ascii="Arial" w:hAnsi="Arial" w:cs="Arial"/>
          <w:sz w:val="24"/>
          <w:szCs w:val="24"/>
        </w:rPr>
        <w:t xml:space="preserve"> (s</w:t>
      </w:r>
      <w:r w:rsidR="00BF3C86" w:rsidRPr="004B45D8">
        <w:rPr>
          <w:rFonts w:ascii="Arial" w:hAnsi="Arial" w:cs="Arial"/>
          <w:sz w:val="24"/>
          <w:szCs w:val="24"/>
        </w:rPr>
        <w:t>e transcribe literal</w:t>
      </w:r>
      <w:r w:rsidR="004C73D0" w:rsidRPr="004B45D8">
        <w:rPr>
          <w:rFonts w:ascii="Arial" w:hAnsi="Arial" w:cs="Arial"/>
          <w:sz w:val="24"/>
          <w:szCs w:val="24"/>
        </w:rPr>
        <w:t>,</w:t>
      </w:r>
      <w:r w:rsidR="00BF3C86" w:rsidRPr="004B45D8">
        <w:rPr>
          <w:rFonts w:ascii="Arial" w:hAnsi="Arial" w:cs="Arial"/>
          <w:sz w:val="24"/>
          <w:szCs w:val="24"/>
        </w:rPr>
        <w:t xml:space="preserve"> incluso con posibles errores)</w:t>
      </w:r>
      <w:r w:rsidRPr="004B45D8">
        <w:rPr>
          <w:rFonts w:ascii="Arial" w:hAnsi="Arial" w:cs="Arial"/>
          <w:sz w:val="24"/>
          <w:szCs w:val="24"/>
        </w:rPr>
        <w:t>:</w:t>
      </w:r>
    </w:p>
    <w:p w:rsidR="00E046DB" w:rsidRPr="004B45D8" w:rsidRDefault="00E046DB" w:rsidP="004A095D">
      <w:pPr>
        <w:jc w:val="both"/>
        <w:rPr>
          <w:rFonts w:ascii="Arial" w:hAnsi="Arial" w:cs="Arial"/>
          <w:sz w:val="24"/>
          <w:szCs w:val="24"/>
        </w:rPr>
      </w:pPr>
    </w:p>
    <w:p w:rsidR="00DE5858" w:rsidRPr="004B45D8" w:rsidRDefault="00DE5858" w:rsidP="004A095D">
      <w:pPr>
        <w:ind w:left="567" w:right="618" w:hanging="11"/>
        <w:jc w:val="both"/>
        <w:rPr>
          <w:rFonts w:ascii="Arial" w:hAnsi="Arial" w:cs="Arial"/>
          <w:i/>
          <w:sz w:val="24"/>
          <w:szCs w:val="24"/>
        </w:rPr>
      </w:pPr>
      <w:r w:rsidRPr="004B45D8">
        <w:rPr>
          <w:rFonts w:ascii="Arial" w:hAnsi="Arial" w:cs="Arial"/>
          <w:sz w:val="24"/>
          <w:szCs w:val="24"/>
        </w:rPr>
        <w:t>“</w:t>
      </w:r>
      <w:r w:rsidR="00123ED9" w:rsidRPr="004B45D8">
        <w:rPr>
          <w:rFonts w:ascii="Arial" w:hAnsi="Arial" w:cs="Arial"/>
          <w:i/>
          <w:sz w:val="24"/>
          <w:szCs w:val="24"/>
        </w:rPr>
        <w:t>TERCERA</w:t>
      </w:r>
      <w:r w:rsidR="00123ED9" w:rsidRPr="004B45D8">
        <w:rPr>
          <w:rFonts w:ascii="Arial" w:hAnsi="Arial" w:cs="Arial"/>
          <w:sz w:val="24"/>
          <w:szCs w:val="24"/>
        </w:rPr>
        <w:t>.</w:t>
      </w:r>
      <w:r w:rsidR="00DB5368" w:rsidRPr="004B45D8">
        <w:rPr>
          <w:rFonts w:ascii="Arial" w:hAnsi="Arial" w:cs="Arial"/>
          <w:sz w:val="24"/>
          <w:szCs w:val="24"/>
        </w:rPr>
        <w:t>-</w:t>
      </w:r>
      <w:r w:rsidR="00123ED9" w:rsidRPr="004B45D8">
        <w:rPr>
          <w:rFonts w:ascii="Arial" w:hAnsi="Arial" w:cs="Arial"/>
          <w:sz w:val="24"/>
          <w:szCs w:val="24"/>
        </w:rPr>
        <w:t xml:space="preserve"> </w:t>
      </w:r>
      <w:r w:rsidR="00C66FF2" w:rsidRPr="004B45D8">
        <w:rPr>
          <w:rFonts w:ascii="Arial" w:hAnsi="Arial" w:cs="Arial"/>
          <w:i/>
          <w:sz w:val="24"/>
          <w:szCs w:val="24"/>
        </w:rPr>
        <w:t xml:space="preserve">(...) deberá adelantar las acciones y actividades necesarias para garantizar el acceso de los afiliados a los servicios de salud, en los niveles de complejidad requeridos, procurando disminuir la ocurrencia de eventos previsibles de enfermedad o de eventos de enfermedad sin atención (...) </w:t>
      </w:r>
      <w:r w:rsidR="00BD11E3" w:rsidRPr="004B45D8">
        <w:rPr>
          <w:rFonts w:ascii="Arial" w:hAnsi="Arial" w:cs="Arial"/>
          <w:i/>
          <w:sz w:val="24"/>
          <w:szCs w:val="24"/>
        </w:rPr>
        <w:t xml:space="preserve">y </w:t>
      </w:r>
      <w:r w:rsidR="00C66FF2" w:rsidRPr="004B45D8">
        <w:rPr>
          <w:rFonts w:ascii="Arial" w:hAnsi="Arial" w:cs="Arial"/>
          <w:i/>
          <w:sz w:val="24"/>
          <w:szCs w:val="24"/>
        </w:rPr>
        <w:t xml:space="preserve">en especial </w:t>
      </w:r>
      <w:r w:rsidR="00BD11E3" w:rsidRPr="004B45D8">
        <w:rPr>
          <w:rFonts w:ascii="Arial" w:hAnsi="Arial" w:cs="Arial"/>
          <w:i/>
          <w:sz w:val="24"/>
          <w:szCs w:val="24"/>
        </w:rPr>
        <w:t xml:space="preserve">a </w:t>
      </w:r>
      <w:r w:rsidR="00C66FF2" w:rsidRPr="004B45D8">
        <w:rPr>
          <w:rFonts w:ascii="Arial" w:hAnsi="Arial" w:cs="Arial"/>
          <w:i/>
          <w:sz w:val="24"/>
          <w:szCs w:val="24"/>
        </w:rPr>
        <w:t>cumplir las siguientes obligaciones:</w:t>
      </w:r>
      <w:r w:rsidR="00EB0708" w:rsidRPr="004B45D8">
        <w:rPr>
          <w:rFonts w:ascii="Arial" w:hAnsi="Arial" w:cs="Arial"/>
          <w:i/>
          <w:sz w:val="24"/>
          <w:szCs w:val="24"/>
        </w:rPr>
        <w:t xml:space="preserve"> a)</w:t>
      </w:r>
      <w:r w:rsidR="00553766" w:rsidRPr="004B45D8">
        <w:rPr>
          <w:rFonts w:ascii="Arial" w:hAnsi="Arial" w:cs="Arial"/>
          <w:i/>
          <w:sz w:val="24"/>
          <w:szCs w:val="24"/>
        </w:rPr>
        <w:t xml:space="preserve"> </w:t>
      </w:r>
      <w:r w:rsidR="00EB0708" w:rsidRPr="004B45D8">
        <w:rPr>
          <w:rFonts w:ascii="Arial" w:hAnsi="Arial" w:cs="Arial"/>
          <w:i/>
          <w:sz w:val="24"/>
          <w:szCs w:val="24"/>
        </w:rPr>
        <w:t xml:space="preserve">Disponer y mantener un sistema de información que permita obtener datos separados con relación al número de personas afiliadas, con su correspondiente documento de identidad, </w:t>
      </w:r>
      <w:r w:rsidR="00023F25" w:rsidRPr="004B45D8">
        <w:rPr>
          <w:rFonts w:ascii="Arial" w:hAnsi="Arial" w:cs="Arial"/>
          <w:i/>
          <w:sz w:val="24"/>
          <w:szCs w:val="24"/>
        </w:rPr>
        <w:t xml:space="preserve">de conformidad con lo establecido en la Resolución 2390 de 1998 (...) b) Carnetizar a los nuevos afiliados (...) c) Entregar a la red prestadora y al municipio los listados o bases de datos correspondientes, identificando los afiliados en continuidad y los nuevos afiliados (...) e) presentar a EL </w:t>
      </w:r>
      <w:r w:rsidR="00023F25" w:rsidRPr="004B45D8">
        <w:rPr>
          <w:rFonts w:ascii="Arial" w:hAnsi="Arial" w:cs="Arial"/>
          <w:i/>
          <w:sz w:val="24"/>
          <w:szCs w:val="24"/>
        </w:rPr>
        <w:lastRenderedPageBreak/>
        <w:t xml:space="preserve">CONTRATANTE, el reporte de Novedades y el informe de ejecución de las Actividades de promoción y prevención (...) f) Garantizar a los afiliados el sistema de referencia y contrarreferencia </w:t>
      </w:r>
      <w:r w:rsidR="00780DA5" w:rsidRPr="004B45D8">
        <w:rPr>
          <w:rFonts w:ascii="Arial" w:hAnsi="Arial" w:cs="Arial"/>
          <w:i/>
          <w:sz w:val="24"/>
          <w:szCs w:val="24"/>
        </w:rPr>
        <w:t>para los servicios contemplados en el Plan Obligatorio d</w:t>
      </w:r>
      <w:r w:rsidR="004C4304" w:rsidRPr="004B45D8">
        <w:rPr>
          <w:rFonts w:ascii="Arial" w:hAnsi="Arial" w:cs="Arial"/>
          <w:i/>
          <w:sz w:val="24"/>
          <w:szCs w:val="24"/>
        </w:rPr>
        <w:t xml:space="preserve">e Salud Subsidiado (...) g) </w:t>
      </w:r>
      <w:r w:rsidR="005723A2" w:rsidRPr="004B45D8">
        <w:rPr>
          <w:rFonts w:ascii="Arial" w:hAnsi="Arial" w:cs="Arial"/>
          <w:i/>
          <w:sz w:val="24"/>
          <w:szCs w:val="24"/>
        </w:rPr>
        <w:t xml:space="preserve">Cancelar oportunamente las obligaciones que haya contraído con las Instituciones Prestadoras de Servicios </w:t>
      </w:r>
      <w:r w:rsidR="000F134C" w:rsidRPr="004B45D8">
        <w:rPr>
          <w:rFonts w:ascii="Arial" w:hAnsi="Arial" w:cs="Arial"/>
          <w:i/>
          <w:sz w:val="24"/>
          <w:szCs w:val="24"/>
        </w:rPr>
        <w:t>de Salud y demás proveedores</w:t>
      </w:r>
      <w:r w:rsidR="00E46819" w:rsidRPr="004B45D8">
        <w:rPr>
          <w:rFonts w:ascii="Arial" w:hAnsi="Arial" w:cs="Arial"/>
          <w:i/>
          <w:sz w:val="24"/>
          <w:szCs w:val="24"/>
        </w:rPr>
        <w:t xml:space="preserve"> </w:t>
      </w:r>
      <w:r w:rsidR="000F134C" w:rsidRPr="004B45D8">
        <w:rPr>
          <w:rFonts w:ascii="Arial" w:hAnsi="Arial" w:cs="Arial"/>
          <w:sz w:val="24"/>
          <w:szCs w:val="24"/>
        </w:rPr>
        <w:t>(...)</w:t>
      </w:r>
      <w:r w:rsidR="00023F25" w:rsidRPr="004B45D8">
        <w:rPr>
          <w:rFonts w:ascii="Arial" w:hAnsi="Arial" w:cs="Arial"/>
          <w:sz w:val="24"/>
          <w:szCs w:val="24"/>
        </w:rPr>
        <w:t xml:space="preserve"> </w:t>
      </w:r>
    </w:p>
    <w:p w:rsidR="00C55557" w:rsidRPr="004B45D8" w:rsidRDefault="00C55557" w:rsidP="004A095D">
      <w:pPr>
        <w:ind w:left="567" w:right="618" w:hanging="11"/>
        <w:jc w:val="both"/>
        <w:rPr>
          <w:rFonts w:ascii="Arial" w:hAnsi="Arial" w:cs="Arial"/>
          <w:i/>
          <w:sz w:val="24"/>
          <w:szCs w:val="24"/>
        </w:rPr>
      </w:pPr>
    </w:p>
    <w:p w:rsidR="00C55557" w:rsidRPr="004B45D8" w:rsidRDefault="00C55557" w:rsidP="004A095D">
      <w:pPr>
        <w:ind w:left="567" w:right="618" w:hanging="11"/>
        <w:jc w:val="both"/>
        <w:rPr>
          <w:rFonts w:ascii="Arial" w:hAnsi="Arial" w:cs="Arial"/>
          <w:sz w:val="24"/>
          <w:szCs w:val="24"/>
        </w:rPr>
      </w:pPr>
      <w:r w:rsidRPr="004B45D8">
        <w:rPr>
          <w:rFonts w:ascii="Arial" w:hAnsi="Arial" w:cs="Arial"/>
          <w:sz w:val="24"/>
          <w:szCs w:val="24"/>
        </w:rPr>
        <w:t>“</w:t>
      </w:r>
      <w:r w:rsidR="001E2C0C" w:rsidRPr="004B45D8">
        <w:rPr>
          <w:rFonts w:ascii="Arial" w:hAnsi="Arial" w:cs="Arial"/>
          <w:i/>
          <w:sz w:val="24"/>
          <w:szCs w:val="24"/>
        </w:rPr>
        <w:t xml:space="preserve">QUINTA.- </w:t>
      </w:r>
      <w:r w:rsidRPr="004B45D8">
        <w:rPr>
          <w:rFonts w:ascii="Arial" w:hAnsi="Arial" w:cs="Arial"/>
          <w:i/>
          <w:sz w:val="24"/>
          <w:szCs w:val="24"/>
        </w:rPr>
        <w:t>EL CONTRATISTA</w:t>
      </w:r>
      <w:r w:rsidR="00CD1EB5" w:rsidRPr="004B45D8">
        <w:rPr>
          <w:rFonts w:ascii="Arial" w:hAnsi="Arial" w:cs="Arial"/>
          <w:i/>
          <w:sz w:val="24"/>
          <w:szCs w:val="24"/>
        </w:rPr>
        <w:t xml:space="preserve"> (...) deberá contratar en primera instancia los servicios que ofrezca la red pública del municipio. Entiéndase que si ella no satisface la demanda total de los afiliados del municipio, la ARS puede acudir </w:t>
      </w:r>
      <w:r w:rsidR="001E2C0C" w:rsidRPr="004B45D8">
        <w:rPr>
          <w:rFonts w:ascii="Arial" w:hAnsi="Arial" w:cs="Arial"/>
          <w:i/>
          <w:sz w:val="24"/>
          <w:szCs w:val="24"/>
        </w:rPr>
        <w:t>a la red e</w:t>
      </w:r>
      <w:r w:rsidR="00DF33F9" w:rsidRPr="004B45D8">
        <w:rPr>
          <w:rFonts w:ascii="Arial" w:hAnsi="Arial" w:cs="Arial"/>
          <w:i/>
          <w:sz w:val="24"/>
          <w:szCs w:val="24"/>
        </w:rPr>
        <w:t>xistente debidamente acreditada</w:t>
      </w:r>
      <w:r w:rsidR="009C2912" w:rsidRPr="004B45D8">
        <w:rPr>
          <w:rFonts w:ascii="Arial" w:hAnsi="Arial" w:cs="Arial"/>
          <w:i/>
          <w:sz w:val="24"/>
          <w:szCs w:val="24"/>
        </w:rPr>
        <w:t xml:space="preserve">, de tal manera que garantice parámetros de calidad a los afiliados como la accesibilidad, oportunidad y eficiencia </w:t>
      </w:r>
      <w:r w:rsidR="009C2912" w:rsidRPr="004B45D8">
        <w:rPr>
          <w:rFonts w:ascii="Arial" w:hAnsi="Arial" w:cs="Arial"/>
          <w:sz w:val="24"/>
          <w:szCs w:val="24"/>
        </w:rPr>
        <w:t>(...)</w:t>
      </w:r>
      <w:r w:rsidRPr="004B45D8">
        <w:rPr>
          <w:rFonts w:ascii="Arial" w:hAnsi="Arial" w:cs="Arial"/>
          <w:sz w:val="24"/>
          <w:szCs w:val="24"/>
        </w:rPr>
        <w:t>”</w:t>
      </w:r>
      <w:r w:rsidR="00BF251B" w:rsidRPr="004B45D8">
        <w:rPr>
          <w:rFonts w:ascii="Arial" w:hAnsi="Arial" w:cs="Arial"/>
          <w:sz w:val="24"/>
          <w:szCs w:val="24"/>
        </w:rPr>
        <w:t>.</w:t>
      </w:r>
    </w:p>
    <w:p w:rsidR="002B1F50" w:rsidRPr="004B45D8" w:rsidRDefault="002B1F50" w:rsidP="004A095D">
      <w:pPr>
        <w:ind w:left="567" w:right="618" w:hanging="11"/>
        <w:jc w:val="both"/>
        <w:rPr>
          <w:rFonts w:ascii="Arial" w:hAnsi="Arial" w:cs="Arial"/>
          <w:i/>
          <w:sz w:val="24"/>
          <w:szCs w:val="24"/>
        </w:rPr>
      </w:pPr>
    </w:p>
    <w:p w:rsidR="00A360C0" w:rsidRPr="004B45D8" w:rsidRDefault="00604C72" w:rsidP="004A095D">
      <w:pPr>
        <w:spacing w:line="360" w:lineRule="auto"/>
        <w:jc w:val="both"/>
        <w:rPr>
          <w:rFonts w:ascii="Arial" w:hAnsi="Arial" w:cs="Arial"/>
          <w:sz w:val="24"/>
          <w:szCs w:val="24"/>
        </w:rPr>
      </w:pPr>
      <w:r w:rsidRPr="004B45D8">
        <w:rPr>
          <w:rFonts w:ascii="Arial" w:hAnsi="Arial" w:cs="Arial"/>
          <w:sz w:val="24"/>
          <w:szCs w:val="24"/>
        </w:rPr>
        <w:t xml:space="preserve">3.2. </w:t>
      </w:r>
      <w:r w:rsidR="00D0332B" w:rsidRPr="004B45D8">
        <w:rPr>
          <w:rFonts w:ascii="Arial" w:hAnsi="Arial" w:cs="Arial"/>
          <w:sz w:val="24"/>
          <w:szCs w:val="24"/>
        </w:rPr>
        <w:t>El 1</w:t>
      </w:r>
      <w:r w:rsidR="005D0746" w:rsidRPr="004B45D8">
        <w:rPr>
          <w:rFonts w:ascii="Arial" w:hAnsi="Arial" w:cs="Arial"/>
          <w:sz w:val="24"/>
          <w:szCs w:val="24"/>
        </w:rPr>
        <w:t>°</w:t>
      </w:r>
      <w:r w:rsidR="00D0332B" w:rsidRPr="004B45D8">
        <w:rPr>
          <w:rFonts w:ascii="Arial" w:hAnsi="Arial" w:cs="Arial"/>
          <w:sz w:val="24"/>
          <w:szCs w:val="24"/>
        </w:rPr>
        <w:t xml:space="preserve"> de abril de 2003</w:t>
      </w:r>
      <w:r w:rsidR="00211E10" w:rsidRPr="004B45D8">
        <w:rPr>
          <w:rFonts w:ascii="Arial" w:hAnsi="Arial" w:cs="Arial"/>
          <w:sz w:val="24"/>
          <w:szCs w:val="24"/>
        </w:rPr>
        <w:t>, e</w:t>
      </w:r>
      <w:r w:rsidR="0029054B" w:rsidRPr="004B45D8">
        <w:rPr>
          <w:rFonts w:ascii="Arial" w:hAnsi="Arial" w:cs="Arial"/>
          <w:sz w:val="24"/>
          <w:szCs w:val="24"/>
        </w:rPr>
        <w:t xml:space="preserve">l Secretario de Salud de Samaniego radicó una comunicación a la Gerente de CAPRECOM, </w:t>
      </w:r>
      <w:r w:rsidR="00A360C0" w:rsidRPr="004B45D8">
        <w:rPr>
          <w:rFonts w:ascii="Arial" w:hAnsi="Arial" w:cs="Arial"/>
          <w:sz w:val="24"/>
          <w:szCs w:val="24"/>
        </w:rPr>
        <w:t xml:space="preserve">mediante la cual </w:t>
      </w:r>
      <w:r w:rsidR="007E7B4D" w:rsidRPr="004B45D8">
        <w:rPr>
          <w:rFonts w:ascii="Arial" w:hAnsi="Arial" w:cs="Arial"/>
          <w:sz w:val="24"/>
          <w:szCs w:val="24"/>
        </w:rPr>
        <w:t>l</w:t>
      </w:r>
      <w:r w:rsidR="00A360C0" w:rsidRPr="004B45D8">
        <w:rPr>
          <w:rFonts w:ascii="Arial" w:hAnsi="Arial" w:cs="Arial"/>
          <w:sz w:val="24"/>
          <w:szCs w:val="24"/>
        </w:rPr>
        <w:t>e informó de la decisión unilateral del municipio de no renovar los contratos de administración del régimen subsidiado</w:t>
      </w:r>
      <w:r w:rsidR="00194FA3" w:rsidRPr="004B45D8">
        <w:rPr>
          <w:rFonts w:ascii="Arial" w:hAnsi="Arial" w:cs="Arial"/>
          <w:sz w:val="24"/>
          <w:szCs w:val="24"/>
        </w:rPr>
        <w:t xml:space="preserve">; </w:t>
      </w:r>
      <w:r w:rsidR="00A360C0" w:rsidRPr="004B45D8">
        <w:rPr>
          <w:rFonts w:ascii="Arial" w:hAnsi="Arial" w:cs="Arial"/>
          <w:sz w:val="24"/>
          <w:szCs w:val="24"/>
        </w:rPr>
        <w:t xml:space="preserve">a </w:t>
      </w:r>
      <w:r w:rsidR="00B17557" w:rsidRPr="004B45D8">
        <w:rPr>
          <w:rFonts w:ascii="Arial" w:hAnsi="Arial" w:cs="Arial"/>
          <w:sz w:val="24"/>
          <w:szCs w:val="24"/>
        </w:rPr>
        <w:t>ese escrito</w:t>
      </w:r>
      <w:r w:rsidR="007E7B4D" w:rsidRPr="004B45D8">
        <w:rPr>
          <w:rFonts w:ascii="Arial" w:hAnsi="Arial" w:cs="Arial"/>
          <w:sz w:val="24"/>
          <w:szCs w:val="24"/>
        </w:rPr>
        <w:t xml:space="preserve"> </w:t>
      </w:r>
      <w:r w:rsidR="00A360C0" w:rsidRPr="004B45D8">
        <w:rPr>
          <w:rFonts w:ascii="Arial" w:hAnsi="Arial" w:cs="Arial"/>
          <w:sz w:val="24"/>
          <w:szCs w:val="24"/>
        </w:rPr>
        <w:t>anexó copia de la Resolución SS</w:t>
      </w:r>
      <w:r w:rsidR="0058235E" w:rsidRPr="004B45D8">
        <w:rPr>
          <w:rFonts w:ascii="Arial" w:hAnsi="Arial" w:cs="Arial"/>
          <w:sz w:val="24"/>
          <w:szCs w:val="24"/>
        </w:rPr>
        <w:t xml:space="preserve"> </w:t>
      </w:r>
      <w:r w:rsidR="00A360C0" w:rsidRPr="004B45D8">
        <w:rPr>
          <w:rFonts w:ascii="Arial" w:hAnsi="Arial" w:cs="Arial"/>
          <w:sz w:val="24"/>
          <w:szCs w:val="24"/>
        </w:rPr>
        <w:t>154 del 27 de marzo de 2003, expedida por la administración municipal de Samaniego</w:t>
      </w:r>
      <w:r w:rsidR="00A360C0" w:rsidRPr="004B45D8">
        <w:rPr>
          <w:rStyle w:val="Refdenotaalpie"/>
          <w:rFonts w:ascii="Arial" w:hAnsi="Arial" w:cs="Arial"/>
          <w:sz w:val="24"/>
          <w:szCs w:val="24"/>
        </w:rPr>
        <w:footnoteReference w:id="55"/>
      </w:r>
      <w:r w:rsidR="00A360C0" w:rsidRPr="004B45D8">
        <w:rPr>
          <w:rFonts w:ascii="Arial" w:hAnsi="Arial" w:cs="Arial"/>
          <w:sz w:val="24"/>
          <w:szCs w:val="24"/>
        </w:rPr>
        <w:t>.</w:t>
      </w:r>
    </w:p>
    <w:p w:rsidR="007A78AF" w:rsidRPr="004B45D8" w:rsidRDefault="007A78AF" w:rsidP="004A095D">
      <w:pPr>
        <w:spacing w:line="360" w:lineRule="auto"/>
        <w:jc w:val="both"/>
        <w:rPr>
          <w:rFonts w:ascii="Arial" w:hAnsi="Arial" w:cs="Arial"/>
          <w:sz w:val="24"/>
          <w:szCs w:val="24"/>
        </w:rPr>
      </w:pPr>
    </w:p>
    <w:p w:rsidR="005A723B" w:rsidRPr="004B45D8" w:rsidRDefault="007A78AF" w:rsidP="004A095D">
      <w:pPr>
        <w:spacing w:line="360" w:lineRule="auto"/>
        <w:jc w:val="both"/>
        <w:rPr>
          <w:rFonts w:ascii="Arial" w:hAnsi="Arial" w:cs="Arial"/>
          <w:sz w:val="24"/>
          <w:szCs w:val="24"/>
        </w:rPr>
      </w:pPr>
      <w:r w:rsidRPr="004B45D8">
        <w:rPr>
          <w:rFonts w:ascii="Arial" w:hAnsi="Arial" w:cs="Arial"/>
          <w:sz w:val="24"/>
          <w:szCs w:val="24"/>
        </w:rPr>
        <w:t>En lo pertinente</w:t>
      </w:r>
      <w:r w:rsidR="00B73B99" w:rsidRPr="004B45D8">
        <w:rPr>
          <w:rFonts w:ascii="Arial" w:hAnsi="Arial" w:cs="Arial"/>
          <w:sz w:val="24"/>
          <w:szCs w:val="24"/>
        </w:rPr>
        <w:t>,</w:t>
      </w:r>
      <w:r w:rsidR="00A63828" w:rsidRPr="004B45D8">
        <w:rPr>
          <w:rFonts w:ascii="Arial" w:hAnsi="Arial" w:cs="Arial"/>
          <w:sz w:val="24"/>
          <w:szCs w:val="24"/>
        </w:rPr>
        <w:t xml:space="preserve"> </w:t>
      </w:r>
      <w:r w:rsidR="00DA540E" w:rsidRPr="004B45D8">
        <w:rPr>
          <w:rFonts w:ascii="Arial" w:hAnsi="Arial" w:cs="Arial"/>
          <w:sz w:val="24"/>
          <w:szCs w:val="24"/>
        </w:rPr>
        <w:t>el S</w:t>
      </w:r>
      <w:r w:rsidR="00272116" w:rsidRPr="004B45D8">
        <w:rPr>
          <w:rFonts w:ascii="Arial" w:hAnsi="Arial" w:cs="Arial"/>
          <w:sz w:val="24"/>
          <w:szCs w:val="24"/>
        </w:rPr>
        <w:t xml:space="preserve">ecretario de </w:t>
      </w:r>
      <w:r w:rsidR="00584DF9" w:rsidRPr="004B45D8">
        <w:rPr>
          <w:rFonts w:ascii="Arial" w:hAnsi="Arial" w:cs="Arial"/>
          <w:sz w:val="24"/>
          <w:szCs w:val="24"/>
        </w:rPr>
        <w:t>S</w:t>
      </w:r>
      <w:r w:rsidR="00A95AD0" w:rsidRPr="004B45D8">
        <w:rPr>
          <w:rFonts w:ascii="Arial" w:hAnsi="Arial" w:cs="Arial"/>
          <w:sz w:val="24"/>
          <w:szCs w:val="24"/>
        </w:rPr>
        <w:t>alud</w:t>
      </w:r>
      <w:r w:rsidRPr="004B45D8">
        <w:rPr>
          <w:rFonts w:ascii="Arial" w:hAnsi="Arial" w:cs="Arial"/>
          <w:sz w:val="24"/>
          <w:szCs w:val="24"/>
        </w:rPr>
        <w:t xml:space="preserve"> plasmó </w:t>
      </w:r>
      <w:r w:rsidR="00690A5D" w:rsidRPr="004B45D8">
        <w:rPr>
          <w:rFonts w:ascii="Arial" w:hAnsi="Arial" w:cs="Arial"/>
          <w:sz w:val="24"/>
          <w:szCs w:val="24"/>
        </w:rPr>
        <w:t xml:space="preserve">lo </w:t>
      </w:r>
      <w:r w:rsidR="005C24A8" w:rsidRPr="004B45D8">
        <w:rPr>
          <w:rFonts w:ascii="Arial" w:hAnsi="Arial" w:cs="Arial"/>
          <w:sz w:val="24"/>
          <w:szCs w:val="24"/>
        </w:rPr>
        <w:t>siguiente</w:t>
      </w:r>
      <w:r w:rsidR="00B76797" w:rsidRPr="004B45D8">
        <w:rPr>
          <w:rFonts w:ascii="Arial" w:hAnsi="Arial" w:cs="Arial"/>
          <w:sz w:val="24"/>
          <w:szCs w:val="24"/>
        </w:rPr>
        <w:t xml:space="preserve"> (s</w:t>
      </w:r>
      <w:r w:rsidR="005A723B" w:rsidRPr="004B45D8">
        <w:rPr>
          <w:rFonts w:ascii="Arial" w:hAnsi="Arial" w:cs="Arial"/>
          <w:sz w:val="24"/>
          <w:szCs w:val="24"/>
        </w:rPr>
        <w:t>e transcribe literal</w:t>
      </w:r>
      <w:r w:rsidR="00464E0C" w:rsidRPr="004B45D8">
        <w:rPr>
          <w:rFonts w:ascii="Arial" w:hAnsi="Arial" w:cs="Arial"/>
          <w:sz w:val="24"/>
          <w:szCs w:val="24"/>
        </w:rPr>
        <w:t>,</w:t>
      </w:r>
      <w:r w:rsidR="005A723B" w:rsidRPr="004B45D8">
        <w:rPr>
          <w:rFonts w:ascii="Arial" w:hAnsi="Arial" w:cs="Arial"/>
          <w:sz w:val="24"/>
          <w:szCs w:val="24"/>
        </w:rPr>
        <w:t xml:space="preserve"> incluso con posibles errores):</w:t>
      </w:r>
    </w:p>
    <w:p w:rsidR="007A78AF" w:rsidRPr="004B45D8" w:rsidRDefault="007A78AF" w:rsidP="004A095D">
      <w:pPr>
        <w:spacing w:line="360" w:lineRule="auto"/>
        <w:jc w:val="both"/>
        <w:rPr>
          <w:rFonts w:ascii="Arial" w:hAnsi="Arial" w:cs="Arial"/>
          <w:sz w:val="24"/>
          <w:szCs w:val="24"/>
        </w:rPr>
      </w:pPr>
    </w:p>
    <w:p w:rsidR="008179DB" w:rsidRPr="004B45D8" w:rsidRDefault="007A78AF" w:rsidP="004A095D">
      <w:pPr>
        <w:ind w:left="567" w:right="618"/>
        <w:jc w:val="both"/>
        <w:rPr>
          <w:rFonts w:ascii="Arial" w:hAnsi="Arial" w:cs="Arial"/>
          <w:i/>
          <w:sz w:val="24"/>
          <w:szCs w:val="24"/>
        </w:rPr>
      </w:pPr>
      <w:r w:rsidRPr="004B45D8">
        <w:rPr>
          <w:rFonts w:ascii="Arial" w:hAnsi="Arial" w:cs="Arial"/>
          <w:sz w:val="24"/>
          <w:szCs w:val="24"/>
        </w:rPr>
        <w:t>“</w:t>
      </w:r>
      <w:r w:rsidR="005A723B" w:rsidRPr="004B45D8">
        <w:rPr>
          <w:rFonts w:ascii="Arial" w:hAnsi="Arial" w:cs="Arial"/>
          <w:sz w:val="24"/>
          <w:szCs w:val="24"/>
        </w:rPr>
        <w:t>(...)</w:t>
      </w:r>
      <w:r w:rsidR="005A723B" w:rsidRPr="004B45D8">
        <w:rPr>
          <w:rFonts w:ascii="Arial" w:hAnsi="Arial" w:cs="Arial"/>
          <w:i/>
          <w:sz w:val="24"/>
          <w:szCs w:val="24"/>
        </w:rPr>
        <w:t xml:space="preserve"> Es de su conocimiento que la EPS CAPRECOM, no tiene una Red de prestación de servicios suficiente </w:t>
      </w:r>
      <w:r w:rsidR="00AD4780" w:rsidRPr="004B45D8">
        <w:rPr>
          <w:rFonts w:ascii="Arial" w:hAnsi="Arial" w:cs="Arial"/>
          <w:i/>
          <w:sz w:val="24"/>
          <w:szCs w:val="24"/>
        </w:rPr>
        <w:t xml:space="preserve">para el número de afiliados que hay en nuestro municipio y se presentan en promedio seis Remisiones por día, lo que ha causado traumas en la población que requiere los servicios de segundo, tercer y cuarto nivel de complejidad, </w:t>
      </w:r>
      <w:r w:rsidR="008179DB" w:rsidRPr="004B45D8">
        <w:rPr>
          <w:rFonts w:ascii="Arial" w:hAnsi="Arial" w:cs="Arial"/>
          <w:i/>
          <w:sz w:val="24"/>
          <w:szCs w:val="24"/>
        </w:rPr>
        <w:t>por no existir contratación con los Hospitales Departamental, San pedro, Infantil, etc.</w:t>
      </w:r>
    </w:p>
    <w:p w:rsidR="008179DB" w:rsidRPr="004B45D8" w:rsidRDefault="008179DB" w:rsidP="004A095D">
      <w:pPr>
        <w:ind w:left="567" w:right="618"/>
        <w:jc w:val="both"/>
        <w:rPr>
          <w:rFonts w:ascii="Arial" w:hAnsi="Arial" w:cs="Arial"/>
          <w:i/>
          <w:sz w:val="24"/>
          <w:szCs w:val="24"/>
        </w:rPr>
      </w:pPr>
    </w:p>
    <w:p w:rsidR="007A78AF" w:rsidRPr="004B45D8" w:rsidRDefault="00C30FE5" w:rsidP="004A095D">
      <w:pPr>
        <w:ind w:left="567" w:right="618"/>
        <w:jc w:val="both"/>
        <w:rPr>
          <w:rFonts w:ascii="Arial" w:hAnsi="Arial" w:cs="Arial"/>
          <w:i/>
          <w:sz w:val="24"/>
          <w:szCs w:val="24"/>
        </w:rPr>
      </w:pPr>
      <w:r w:rsidRPr="004B45D8">
        <w:rPr>
          <w:rFonts w:ascii="Arial" w:hAnsi="Arial" w:cs="Arial"/>
          <w:sz w:val="24"/>
          <w:szCs w:val="24"/>
        </w:rPr>
        <w:t>“</w:t>
      </w:r>
      <w:r w:rsidR="008179DB" w:rsidRPr="004B45D8">
        <w:rPr>
          <w:rFonts w:ascii="Arial" w:hAnsi="Arial" w:cs="Arial"/>
          <w:i/>
          <w:sz w:val="24"/>
          <w:szCs w:val="24"/>
        </w:rPr>
        <w:t xml:space="preserve">Es preocupante que los Hospitales Públicos les hayan cancelado </w:t>
      </w:r>
      <w:r w:rsidR="00383FAB" w:rsidRPr="004B45D8">
        <w:rPr>
          <w:rFonts w:ascii="Arial" w:hAnsi="Arial" w:cs="Arial"/>
          <w:i/>
          <w:sz w:val="24"/>
          <w:szCs w:val="24"/>
        </w:rPr>
        <w:t xml:space="preserve">los contratos de Prestación de Servicios por que la EPS CAPRECOM no se encuentra a paz y salvo, con lo cual no están cumpliendo con el Decreto 050 de Enero 13 de 2003 por el cual se obliga </w:t>
      </w:r>
      <w:r w:rsidR="00001C91" w:rsidRPr="004B45D8">
        <w:rPr>
          <w:rFonts w:ascii="Arial" w:hAnsi="Arial" w:cs="Arial"/>
          <w:i/>
          <w:sz w:val="24"/>
          <w:szCs w:val="24"/>
        </w:rPr>
        <w:t>a las Administradoras de los Recursos del Régimen Subsidiado mayor agilidad en el pago a la Red prestadora de servicios y así perjudicando a los afiliados</w:t>
      </w:r>
      <w:r w:rsidR="007A78AF" w:rsidRPr="004B45D8">
        <w:rPr>
          <w:rFonts w:ascii="Arial" w:hAnsi="Arial" w:cs="Arial"/>
          <w:i/>
          <w:sz w:val="24"/>
          <w:szCs w:val="24"/>
        </w:rPr>
        <w:t>”</w:t>
      </w:r>
      <w:r w:rsidR="000D2805" w:rsidRPr="004B45D8">
        <w:rPr>
          <w:rFonts w:ascii="Arial" w:hAnsi="Arial" w:cs="Arial"/>
          <w:i/>
          <w:sz w:val="24"/>
          <w:szCs w:val="24"/>
        </w:rPr>
        <w:t>.</w:t>
      </w:r>
    </w:p>
    <w:p w:rsidR="00A360C0" w:rsidRPr="004B45D8" w:rsidRDefault="00A360C0" w:rsidP="004A095D">
      <w:pPr>
        <w:jc w:val="both"/>
        <w:rPr>
          <w:rFonts w:ascii="Arial" w:hAnsi="Arial" w:cs="Arial"/>
          <w:sz w:val="24"/>
          <w:szCs w:val="24"/>
        </w:rPr>
      </w:pPr>
    </w:p>
    <w:p w:rsidR="00A360C0" w:rsidRPr="004B45D8" w:rsidRDefault="005F298C" w:rsidP="004A095D">
      <w:pPr>
        <w:spacing w:line="360" w:lineRule="auto"/>
        <w:jc w:val="both"/>
        <w:rPr>
          <w:rFonts w:ascii="Arial" w:hAnsi="Arial" w:cs="Arial"/>
          <w:sz w:val="24"/>
          <w:szCs w:val="24"/>
        </w:rPr>
      </w:pPr>
      <w:r w:rsidRPr="004B45D8">
        <w:rPr>
          <w:rFonts w:ascii="Arial" w:hAnsi="Arial" w:cs="Arial"/>
          <w:sz w:val="24"/>
          <w:szCs w:val="24"/>
        </w:rPr>
        <w:t>3.3.</w:t>
      </w:r>
      <w:r w:rsidR="00A360C0" w:rsidRPr="004B45D8">
        <w:rPr>
          <w:rFonts w:ascii="Arial" w:hAnsi="Arial" w:cs="Arial"/>
          <w:sz w:val="24"/>
          <w:szCs w:val="24"/>
        </w:rPr>
        <w:t xml:space="preserve"> </w:t>
      </w:r>
      <w:r w:rsidR="007C2F97" w:rsidRPr="004B45D8">
        <w:rPr>
          <w:rFonts w:ascii="Arial" w:hAnsi="Arial" w:cs="Arial"/>
          <w:sz w:val="24"/>
          <w:szCs w:val="24"/>
        </w:rPr>
        <w:t>A</w:t>
      </w:r>
      <w:r w:rsidRPr="004B45D8">
        <w:rPr>
          <w:rFonts w:ascii="Arial" w:hAnsi="Arial" w:cs="Arial"/>
          <w:sz w:val="24"/>
          <w:szCs w:val="24"/>
        </w:rPr>
        <w:t xml:space="preserve"> través de la Resolución SS </w:t>
      </w:r>
      <w:r w:rsidR="00A360C0" w:rsidRPr="004B45D8">
        <w:rPr>
          <w:rFonts w:ascii="Arial" w:hAnsi="Arial" w:cs="Arial"/>
          <w:sz w:val="24"/>
          <w:szCs w:val="24"/>
        </w:rPr>
        <w:t>154 del 27</w:t>
      </w:r>
      <w:r w:rsidR="00430021" w:rsidRPr="004B45D8">
        <w:rPr>
          <w:rFonts w:ascii="Arial" w:hAnsi="Arial" w:cs="Arial"/>
          <w:sz w:val="24"/>
          <w:szCs w:val="24"/>
        </w:rPr>
        <w:t xml:space="preserve"> de marzo de 2003</w:t>
      </w:r>
      <w:r w:rsidR="00C36FBB" w:rsidRPr="004B45D8">
        <w:rPr>
          <w:rFonts w:ascii="Arial" w:hAnsi="Arial" w:cs="Arial"/>
          <w:sz w:val="24"/>
          <w:szCs w:val="24"/>
        </w:rPr>
        <w:t>, el Alcalde de Samaniego</w:t>
      </w:r>
      <w:r w:rsidR="00C4429C" w:rsidRPr="004B45D8">
        <w:rPr>
          <w:rFonts w:ascii="Arial" w:hAnsi="Arial" w:cs="Arial"/>
          <w:sz w:val="24"/>
          <w:szCs w:val="24"/>
        </w:rPr>
        <w:t xml:space="preserve"> </w:t>
      </w:r>
      <w:r w:rsidRPr="004B45D8">
        <w:rPr>
          <w:rFonts w:ascii="Arial" w:hAnsi="Arial" w:cs="Arial"/>
          <w:sz w:val="24"/>
          <w:szCs w:val="24"/>
        </w:rPr>
        <w:t xml:space="preserve">dispuso </w:t>
      </w:r>
      <w:r w:rsidR="00FB6919" w:rsidRPr="004B45D8">
        <w:rPr>
          <w:rFonts w:ascii="Arial" w:hAnsi="Arial" w:cs="Arial"/>
          <w:sz w:val="24"/>
          <w:szCs w:val="24"/>
        </w:rPr>
        <w:t xml:space="preserve">no renovar el contrato de administración de recursos del régimen subsidiado con CAPRECOM </w:t>
      </w:r>
      <w:r w:rsidR="00185E05" w:rsidRPr="004B45D8">
        <w:rPr>
          <w:rFonts w:ascii="Arial" w:hAnsi="Arial" w:cs="Arial"/>
          <w:sz w:val="24"/>
          <w:szCs w:val="24"/>
        </w:rPr>
        <w:t>para 12.630 afiliados</w:t>
      </w:r>
      <w:r w:rsidR="00430021" w:rsidRPr="004B45D8">
        <w:rPr>
          <w:rFonts w:ascii="Arial" w:hAnsi="Arial" w:cs="Arial"/>
          <w:sz w:val="24"/>
          <w:szCs w:val="24"/>
        </w:rPr>
        <w:t xml:space="preserve">; asimismo, </w:t>
      </w:r>
      <w:r w:rsidR="00185E05" w:rsidRPr="004B45D8">
        <w:rPr>
          <w:rFonts w:ascii="Arial" w:hAnsi="Arial" w:cs="Arial"/>
          <w:sz w:val="24"/>
          <w:szCs w:val="24"/>
        </w:rPr>
        <w:t>distribuir equitativamen</w:t>
      </w:r>
      <w:r w:rsidR="00620E81" w:rsidRPr="004B45D8">
        <w:rPr>
          <w:rFonts w:ascii="Arial" w:hAnsi="Arial" w:cs="Arial"/>
          <w:sz w:val="24"/>
          <w:szCs w:val="24"/>
        </w:rPr>
        <w:t>te los afiliados entre las ARS y</w:t>
      </w:r>
      <w:r w:rsidR="00185E05" w:rsidRPr="004B45D8">
        <w:rPr>
          <w:rFonts w:ascii="Arial" w:hAnsi="Arial" w:cs="Arial"/>
          <w:sz w:val="24"/>
          <w:szCs w:val="24"/>
        </w:rPr>
        <w:t xml:space="preserve"> EPS que cumplieran los requisitos de ley</w:t>
      </w:r>
      <w:r w:rsidR="004367E7" w:rsidRPr="004B45D8">
        <w:rPr>
          <w:rStyle w:val="Refdenotaalpie"/>
          <w:rFonts w:ascii="Arial" w:hAnsi="Arial" w:cs="Arial"/>
          <w:sz w:val="24"/>
          <w:szCs w:val="24"/>
        </w:rPr>
        <w:footnoteReference w:id="56"/>
      </w:r>
      <w:r w:rsidR="00185E05" w:rsidRPr="004B45D8">
        <w:rPr>
          <w:rFonts w:ascii="Arial" w:hAnsi="Arial" w:cs="Arial"/>
          <w:sz w:val="24"/>
          <w:szCs w:val="24"/>
        </w:rPr>
        <w:t>.</w:t>
      </w:r>
    </w:p>
    <w:p w:rsidR="00A360C0" w:rsidRPr="004B45D8" w:rsidRDefault="00A360C0" w:rsidP="004A095D">
      <w:pPr>
        <w:ind w:left="1069"/>
        <w:jc w:val="both"/>
        <w:rPr>
          <w:rFonts w:ascii="Arial" w:hAnsi="Arial" w:cs="Arial"/>
          <w:sz w:val="24"/>
          <w:szCs w:val="24"/>
        </w:rPr>
      </w:pPr>
    </w:p>
    <w:p w:rsidR="009C153C" w:rsidRPr="004B45D8" w:rsidRDefault="005B5938" w:rsidP="004A095D">
      <w:pPr>
        <w:spacing w:line="360" w:lineRule="auto"/>
        <w:jc w:val="both"/>
        <w:rPr>
          <w:rFonts w:ascii="Arial" w:hAnsi="Arial" w:cs="Arial"/>
          <w:sz w:val="24"/>
          <w:szCs w:val="24"/>
        </w:rPr>
      </w:pPr>
      <w:r w:rsidRPr="004B45D8">
        <w:rPr>
          <w:rFonts w:ascii="Arial" w:hAnsi="Arial" w:cs="Arial"/>
          <w:sz w:val="24"/>
          <w:szCs w:val="24"/>
          <w:lang w:val="es-CO"/>
        </w:rPr>
        <w:t xml:space="preserve">Las consideraciones </w:t>
      </w:r>
      <w:r w:rsidR="003D5BB1" w:rsidRPr="004B45D8">
        <w:rPr>
          <w:rFonts w:ascii="Arial" w:hAnsi="Arial" w:cs="Arial"/>
          <w:sz w:val="24"/>
          <w:szCs w:val="24"/>
          <w:lang w:val="es-CO"/>
        </w:rPr>
        <w:t>de ese acto administrativo fueron las siguientes</w:t>
      </w:r>
      <w:r w:rsidR="009C153C" w:rsidRPr="004B45D8">
        <w:rPr>
          <w:rFonts w:ascii="Arial" w:hAnsi="Arial" w:cs="Arial"/>
          <w:sz w:val="24"/>
          <w:szCs w:val="24"/>
          <w:lang w:val="es-CO"/>
        </w:rPr>
        <w:t xml:space="preserve"> </w:t>
      </w:r>
      <w:r w:rsidR="00B76797" w:rsidRPr="004B45D8">
        <w:rPr>
          <w:rFonts w:ascii="Arial" w:hAnsi="Arial" w:cs="Arial"/>
          <w:sz w:val="24"/>
          <w:szCs w:val="24"/>
        </w:rPr>
        <w:t>(s</w:t>
      </w:r>
      <w:r w:rsidR="009C153C" w:rsidRPr="004B45D8">
        <w:rPr>
          <w:rFonts w:ascii="Arial" w:hAnsi="Arial" w:cs="Arial"/>
          <w:sz w:val="24"/>
          <w:szCs w:val="24"/>
        </w:rPr>
        <w:t>e transcribe literal</w:t>
      </w:r>
      <w:r w:rsidR="00C336E2" w:rsidRPr="004B45D8">
        <w:rPr>
          <w:rFonts w:ascii="Arial" w:hAnsi="Arial" w:cs="Arial"/>
          <w:sz w:val="24"/>
          <w:szCs w:val="24"/>
        </w:rPr>
        <w:t>,</w:t>
      </w:r>
      <w:r w:rsidR="009C153C" w:rsidRPr="004B45D8">
        <w:rPr>
          <w:rFonts w:ascii="Arial" w:hAnsi="Arial" w:cs="Arial"/>
          <w:sz w:val="24"/>
          <w:szCs w:val="24"/>
        </w:rPr>
        <w:t xml:space="preserve"> incluso con posibles errores):</w:t>
      </w:r>
    </w:p>
    <w:p w:rsidR="005B5938" w:rsidRPr="004B45D8" w:rsidRDefault="005B5938" w:rsidP="004A095D">
      <w:pPr>
        <w:pStyle w:val="Textodebloque3"/>
        <w:ind w:left="0" w:right="0"/>
        <w:rPr>
          <w:rFonts w:cs="Arial"/>
          <w:b/>
          <w:sz w:val="24"/>
          <w:szCs w:val="24"/>
          <w:lang w:val="es-CO"/>
        </w:rPr>
      </w:pPr>
    </w:p>
    <w:p w:rsidR="00A360C0" w:rsidRPr="004B45D8" w:rsidRDefault="00842D25" w:rsidP="004A095D">
      <w:pPr>
        <w:pStyle w:val="Textodebloque3"/>
        <w:ind w:right="618"/>
        <w:rPr>
          <w:rFonts w:cs="Arial"/>
          <w:sz w:val="24"/>
          <w:szCs w:val="24"/>
          <w:lang w:val="es-CO"/>
        </w:rPr>
      </w:pPr>
      <w:r w:rsidRPr="004B45D8">
        <w:rPr>
          <w:rFonts w:cs="Arial"/>
          <w:i w:val="0"/>
          <w:sz w:val="24"/>
          <w:szCs w:val="24"/>
          <w:lang w:val="es-CO"/>
        </w:rPr>
        <w:lastRenderedPageBreak/>
        <w:t>“</w:t>
      </w:r>
      <w:r w:rsidRPr="004B45D8">
        <w:rPr>
          <w:rFonts w:cs="Arial"/>
          <w:sz w:val="24"/>
          <w:szCs w:val="24"/>
          <w:lang w:val="es-CO"/>
        </w:rPr>
        <w:t xml:space="preserve">1. </w:t>
      </w:r>
      <w:r w:rsidR="00A360C0" w:rsidRPr="004B45D8">
        <w:rPr>
          <w:rFonts w:cs="Arial"/>
          <w:sz w:val="24"/>
          <w:szCs w:val="24"/>
          <w:lang w:val="es-CO"/>
        </w:rPr>
        <w:t>Que según Resolución No. 0326 de Marzo 13 de 2003, emanada por la Superintendencia Nacional de Salud, se Revoca la Autorización a la EPS CAPRECOM para Administrar los recursos del Régimen Subsidiado.</w:t>
      </w:r>
    </w:p>
    <w:p w:rsidR="00A360C0" w:rsidRPr="004B45D8" w:rsidRDefault="00A360C0" w:rsidP="004A095D">
      <w:pPr>
        <w:pStyle w:val="Textodebloque3"/>
        <w:ind w:right="618"/>
        <w:rPr>
          <w:rFonts w:cs="Arial"/>
          <w:sz w:val="24"/>
          <w:szCs w:val="24"/>
          <w:lang w:val="es-CO"/>
        </w:rPr>
      </w:pPr>
    </w:p>
    <w:p w:rsidR="00A360C0" w:rsidRPr="004B45D8" w:rsidRDefault="00842D25" w:rsidP="004A095D">
      <w:pPr>
        <w:pStyle w:val="Textodebloque3"/>
        <w:ind w:right="618"/>
        <w:rPr>
          <w:rFonts w:cs="Arial"/>
          <w:sz w:val="24"/>
          <w:szCs w:val="24"/>
          <w:lang w:val="es-CO"/>
        </w:rPr>
      </w:pPr>
      <w:r w:rsidRPr="004B45D8">
        <w:rPr>
          <w:rFonts w:cs="Arial"/>
          <w:i w:val="0"/>
          <w:sz w:val="24"/>
          <w:szCs w:val="24"/>
          <w:lang w:val="es-CO"/>
        </w:rPr>
        <w:t>“</w:t>
      </w:r>
      <w:r w:rsidRPr="004B45D8">
        <w:rPr>
          <w:rFonts w:cs="Arial"/>
          <w:sz w:val="24"/>
          <w:szCs w:val="24"/>
          <w:lang w:val="es-CO"/>
        </w:rPr>
        <w:t xml:space="preserve">2. </w:t>
      </w:r>
      <w:r w:rsidR="00A360C0" w:rsidRPr="004B45D8">
        <w:rPr>
          <w:rFonts w:cs="Arial"/>
          <w:sz w:val="24"/>
          <w:szCs w:val="24"/>
          <w:lang w:val="es-CO"/>
        </w:rPr>
        <w:t>Que el señor Presidente de la República, Dr. ALVARO URIBE VELEZ, informó al País, que la EPS CAPRECOM, está en proceso de liquidación.</w:t>
      </w:r>
    </w:p>
    <w:p w:rsidR="00A360C0" w:rsidRPr="004B45D8" w:rsidRDefault="00A360C0" w:rsidP="004A095D">
      <w:pPr>
        <w:pStyle w:val="Prrafodelista"/>
        <w:ind w:left="567" w:right="618"/>
        <w:jc w:val="both"/>
        <w:rPr>
          <w:rFonts w:ascii="Arial" w:hAnsi="Arial" w:cs="Arial"/>
          <w:sz w:val="24"/>
          <w:szCs w:val="24"/>
          <w:lang w:val="es-CO"/>
        </w:rPr>
      </w:pPr>
    </w:p>
    <w:p w:rsidR="00A360C0" w:rsidRPr="004B45D8" w:rsidRDefault="00842D25" w:rsidP="004A095D">
      <w:pPr>
        <w:pStyle w:val="Textodebloque3"/>
        <w:ind w:right="618"/>
        <w:rPr>
          <w:rFonts w:cs="Arial"/>
          <w:sz w:val="24"/>
          <w:szCs w:val="24"/>
          <w:lang w:val="es-CO"/>
        </w:rPr>
      </w:pPr>
      <w:r w:rsidRPr="004B45D8">
        <w:rPr>
          <w:rFonts w:cs="Arial"/>
          <w:i w:val="0"/>
          <w:sz w:val="24"/>
          <w:szCs w:val="24"/>
          <w:lang w:val="es-CO"/>
        </w:rPr>
        <w:t>“</w:t>
      </w:r>
      <w:r w:rsidRPr="004B45D8">
        <w:rPr>
          <w:rFonts w:cs="Arial"/>
          <w:sz w:val="24"/>
          <w:szCs w:val="24"/>
          <w:lang w:val="es-CO"/>
        </w:rPr>
        <w:t xml:space="preserve">3. </w:t>
      </w:r>
      <w:r w:rsidR="00A360C0" w:rsidRPr="004B45D8">
        <w:rPr>
          <w:rFonts w:cs="Arial"/>
          <w:sz w:val="24"/>
          <w:szCs w:val="24"/>
          <w:lang w:val="es-CO"/>
        </w:rPr>
        <w:t>Que la EPS CAPRECOM, no tiene la suficiente contratación con la Red de Servicios de Salud para garantizar la atención a los afiliados, lo cual entorpece el Sistema de Referencia y Contrareferencia a los afiliados del Municipio de Samaniego.</w:t>
      </w:r>
    </w:p>
    <w:p w:rsidR="00A360C0" w:rsidRPr="004B45D8" w:rsidRDefault="00A360C0" w:rsidP="004A095D">
      <w:pPr>
        <w:pStyle w:val="Prrafodelista"/>
        <w:ind w:left="567" w:right="618"/>
        <w:jc w:val="both"/>
        <w:rPr>
          <w:rFonts w:ascii="Arial" w:hAnsi="Arial" w:cs="Arial"/>
          <w:sz w:val="24"/>
          <w:szCs w:val="24"/>
          <w:lang w:val="es-CO"/>
        </w:rPr>
      </w:pPr>
    </w:p>
    <w:p w:rsidR="00A360C0" w:rsidRPr="004B45D8" w:rsidRDefault="00842D25" w:rsidP="004A095D">
      <w:pPr>
        <w:pStyle w:val="Textodebloque3"/>
        <w:ind w:right="618"/>
        <w:rPr>
          <w:rFonts w:cs="Arial"/>
          <w:sz w:val="24"/>
          <w:szCs w:val="24"/>
          <w:lang w:val="es-CO"/>
        </w:rPr>
      </w:pPr>
      <w:r w:rsidRPr="004B45D8">
        <w:rPr>
          <w:rFonts w:cs="Arial"/>
          <w:i w:val="0"/>
          <w:sz w:val="24"/>
          <w:szCs w:val="24"/>
          <w:lang w:val="es-CO"/>
        </w:rPr>
        <w:t>“</w:t>
      </w:r>
      <w:r w:rsidRPr="004B45D8">
        <w:rPr>
          <w:rFonts w:cs="Arial"/>
          <w:sz w:val="24"/>
          <w:szCs w:val="24"/>
          <w:lang w:val="es-CO"/>
        </w:rPr>
        <w:t>4.</w:t>
      </w:r>
      <w:r w:rsidR="002F24F4" w:rsidRPr="004B45D8">
        <w:rPr>
          <w:rFonts w:cs="Arial"/>
          <w:sz w:val="24"/>
          <w:szCs w:val="24"/>
          <w:lang w:val="es-CO"/>
        </w:rPr>
        <w:t xml:space="preserve"> </w:t>
      </w:r>
      <w:r w:rsidR="00A360C0" w:rsidRPr="004B45D8">
        <w:rPr>
          <w:rFonts w:cs="Arial"/>
          <w:sz w:val="24"/>
          <w:szCs w:val="24"/>
          <w:lang w:val="es-CO"/>
        </w:rPr>
        <w:t>Que los afiliados a la EPS CAPRECOM, presentan insatisfacción con el Suministro de Medicamentos, servicio</w:t>
      </w:r>
      <w:r w:rsidR="00897AAB" w:rsidRPr="004B45D8">
        <w:rPr>
          <w:rFonts w:cs="Arial"/>
          <w:sz w:val="24"/>
          <w:szCs w:val="24"/>
          <w:lang w:val="es-CO"/>
        </w:rPr>
        <w:t>s contratados con particulares ‘</w:t>
      </w:r>
      <w:r w:rsidR="00A360C0" w:rsidRPr="004B45D8">
        <w:rPr>
          <w:rFonts w:cs="Arial"/>
          <w:sz w:val="24"/>
          <w:szCs w:val="24"/>
          <w:lang w:val="es-CO"/>
        </w:rPr>
        <w:t>Distribuidora Elite</w:t>
      </w:r>
      <w:r w:rsidR="00897AAB" w:rsidRPr="004B45D8">
        <w:rPr>
          <w:rFonts w:cs="Arial"/>
          <w:sz w:val="24"/>
          <w:szCs w:val="24"/>
          <w:lang w:val="es-CO"/>
        </w:rPr>
        <w:t>’</w:t>
      </w:r>
      <w:r w:rsidR="00A360C0" w:rsidRPr="004B45D8">
        <w:rPr>
          <w:rFonts w:cs="Arial"/>
          <w:sz w:val="24"/>
          <w:szCs w:val="24"/>
          <w:lang w:val="es-CO"/>
        </w:rPr>
        <w:t>.</w:t>
      </w:r>
    </w:p>
    <w:p w:rsidR="00A360C0" w:rsidRPr="004B45D8" w:rsidRDefault="00A360C0" w:rsidP="004A095D">
      <w:pPr>
        <w:pStyle w:val="Prrafodelista"/>
        <w:ind w:left="567" w:right="618"/>
        <w:jc w:val="both"/>
        <w:rPr>
          <w:rFonts w:ascii="Arial" w:hAnsi="Arial" w:cs="Arial"/>
          <w:sz w:val="24"/>
          <w:szCs w:val="24"/>
          <w:lang w:val="es-CO"/>
        </w:rPr>
      </w:pPr>
    </w:p>
    <w:p w:rsidR="00A360C0" w:rsidRPr="004B45D8" w:rsidRDefault="00842D25" w:rsidP="004A095D">
      <w:pPr>
        <w:pStyle w:val="Textodebloque3"/>
        <w:ind w:right="618"/>
        <w:rPr>
          <w:rFonts w:cs="Arial"/>
          <w:sz w:val="24"/>
          <w:szCs w:val="24"/>
          <w:lang w:val="es-CO"/>
        </w:rPr>
      </w:pPr>
      <w:r w:rsidRPr="004B45D8">
        <w:rPr>
          <w:rFonts w:cs="Arial"/>
          <w:i w:val="0"/>
          <w:sz w:val="24"/>
          <w:szCs w:val="24"/>
          <w:lang w:val="es-CO"/>
        </w:rPr>
        <w:t>“</w:t>
      </w:r>
      <w:r w:rsidRPr="004B45D8">
        <w:rPr>
          <w:rFonts w:cs="Arial"/>
          <w:sz w:val="24"/>
          <w:szCs w:val="24"/>
          <w:lang w:val="es-CO"/>
        </w:rPr>
        <w:t>5.</w:t>
      </w:r>
      <w:r w:rsidR="00A360C0" w:rsidRPr="004B45D8">
        <w:rPr>
          <w:rFonts w:cs="Arial"/>
          <w:sz w:val="24"/>
          <w:szCs w:val="24"/>
          <w:lang w:val="es-CO"/>
        </w:rPr>
        <w:t xml:space="preserve">Que la EPS CAPRECOM, presenta morosidad e incumplimiento en los acuerdos de pago con la Red Prestadora de Servicios y en especial con la Empresa Social del Estado Hospital Lorencita Villegas de Santos del Municipio de Samaniego, violando claramente el artículo 36 del </w:t>
      </w:r>
      <w:r w:rsidR="002F24F4" w:rsidRPr="004B45D8">
        <w:rPr>
          <w:rFonts w:cs="Arial"/>
          <w:sz w:val="24"/>
          <w:szCs w:val="24"/>
          <w:lang w:val="es-CO"/>
        </w:rPr>
        <w:t>Decreto 050 de Enero 13 de 2003</w:t>
      </w:r>
      <w:r w:rsidR="002F24F4" w:rsidRPr="004B45D8">
        <w:rPr>
          <w:rFonts w:cs="Arial"/>
          <w:i w:val="0"/>
          <w:sz w:val="24"/>
          <w:szCs w:val="24"/>
          <w:lang w:val="es-CO"/>
        </w:rPr>
        <w:t>”</w:t>
      </w:r>
      <w:r w:rsidR="000B3787" w:rsidRPr="004B45D8">
        <w:rPr>
          <w:rFonts w:cs="Arial"/>
          <w:i w:val="0"/>
          <w:sz w:val="24"/>
          <w:szCs w:val="24"/>
          <w:lang w:val="es-CO"/>
        </w:rPr>
        <w:t>.</w:t>
      </w:r>
    </w:p>
    <w:p w:rsidR="00A360C0" w:rsidRPr="004B45D8" w:rsidRDefault="00A360C0" w:rsidP="004A095D">
      <w:pPr>
        <w:pStyle w:val="Textodebloque3"/>
        <w:ind w:right="0"/>
        <w:rPr>
          <w:rFonts w:cs="Arial"/>
          <w:sz w:val="24"/>
          <w:szCs w:val="24"/>
          <w:lang w:val="es-CO"/>
        </w:rPr>
      </w:pPr>
    </w:p>
    <w:p w:rsidR="00BA600C" w:rsidRPr="004B45D8" w:rsidRDefault="0042686E" w:rsidP="004A095D">
      <w:pPr>
        <w:spacing w:line="360" w:lineRule="auto"/>
        <w:jc w:val="both"/>
        <w:rPr>
          <w:rFonts w:ascii="Arial" w:hAnsi="Arial" w:cs="Arial"/>
          <w:sz w:val="24"/>
          <w:szCs w:val="24"/>
        </w:rPr>
      </w:pPr>
      <w:r w:rsidRPr="004B45D8">
        <w:rPr>
          <w:rFonts w:ascii="Arial" w:hAnsi="Arial" w:cs="Arial"/>
          <w:sz w:val="24"/>
          <w:szCs w:val="24"/>
        </w:rPr>
        <w:t>3.4.</w:t>
      </w:r>
      <w:r w:rsidR="00A360C0" w:rsidRPr="004B45D8">
        <w:rPr>
          <w:rFonts w:ascii="Arial" w:hAnsi="Arial" w:cs="Arial"/>
          <w:sz w:val="24"/>
          <w:szCs w:val="24"/>
        </w:rPr>
        <w:t xml:space="preserve"> </w:t>
      </w:r>
      <w:r w:rsidR="000A1205" w:rsidRPr="004B45D8">
        <w:rPr>
          <w:rFonts w:ascii="Arial" w:hAnsi="Arial" w:cs="Arial"/>
          <w:sz w:val="24"/>
          <w:szCs w:val="24"/>
        </w:rPr>
        <w:t>En contra de la decisión referida,</w:t>
      </w:r>
      <w:r w:rsidR="007D3486" w:rsidRPr="004B45D8">
        <w:rPr>
          <w:rFonts w:ascii="Arial" w:hAnsi="Arial" w:cs="Arial"/>
          <w:sz w:val="24"/>
          <w:szCs w:val="24"/>
        </w:rPr>
        <w:t xml:space="preserve"> el 3 de abril de 2003</w:t>
      </w:r>
      <w:r w:rsidR="005B7D98" w:rsidRPr="004B45D8">
        <w:rPr>
          <w:rFonts w:ascii="Arial" w:hAnsi="Arial" w:cs="Arial"/>
          <w:sz w:val="24"/>
          <w:szCs w:val="24"/>
        </w:rPr>
        <w:t>,</w:t>
      </w:r>
      <w:r w:rsidR="000A1205" w:rsidRPr="004B45D8">
        <w:rPr>
          <w:rFonts w:ascii="Arial" w:hAnsi="Arial" w:cs="Arial"/>
          <w:sz w:val="24"/>
          <w:szCs w:val="24"/>
        </w:rPr>
        <w:t xml:space="preserve"> </w:t>
      </w:r>
      <w:r w:rsidR="00D41E76" w:rsidRPr="004B45D8">
        <w:rPr>
          <w:rFonts w:ascii="Arial" w:hAnsi="Arial" w:cs="Arial"/>
          <w:sz w:val="24"/>
          <w:szCs w:val="24"/>
        </w:rPr>
        <w:t>la directora t</w:t>
      </w:r>
      <w:r w:rsidR="00107F87" w:rsidRPr="004B45D8">
        <w:rPr>
          <w:rFonts w:ascii="Arial" w:hAnsi="Arial" w:cs="Arial"/>
          <w:sz w:val="24"/>
          <w:szCs w:val="24"/>
        </w:rPr>
        <w:t xml:space="preserve">erritorial de CAPRECOM </w:t>
      </w:r>
      <w:r w:rsidR="000A1205" w:rsidRPr="004B45D8">
        <w:rPr>
          <w:rFonts w:ascii="Arial" w:hAnsi="Arial" w:cs="Arial"/>
          <w:sz w:val="24"/>
          <w:szCs w:val="24"/>
        </w:rPr>
        <w:t>interpuso r</w:t>
      </w:r>
      <w:r w:rsidR="00A360C0" w:rsidRPr="004B45D8">
        <w:rPr>
          <w:rFonts w:ascii="Arial" w:hAnsi="Arial" w:cs="Arial"/>
          <w:sz w:val="24"/>
          <w:szCs w:val="24"/>
        </w:rPr>
        <w:t>ecurso de reposición</w:t>
      </w:r>
      <w:r w:rsidR="00F00FFE" w:rsidRPr="004B45D8">
        <w:rPr>
          <w:rFonts w:ascii="Arial" w:hAnsi="Arial" w:cs="Arial"/>
          <w:sz w:val="24"/>
          <w:szCs w:val="24"/>
        </w:rPr>
        <w:t>,</w:t>
      </w:r>
      <w:r w:rsidR="005B45F1" w:rsidRPr="004B45D8">
        <w:rPr>
          <w:rFonts w:ascii="Arial" w:hAnsi="Arial" w:cs="Arial"/>
          <w:sz w:val="24"/>
          <w:szCs w:val="24"/>
        </w:rPr>
        <w:t xml:space="preserve"> </w:t>
      </w:r>
      <w:r w:rsidR="00B722EF" w:rsidRPr="004B45D8">
        <w:rPr>
          <w:rFonts w:ascii="Arial" w:hAnsi="Arial" w:cs="Arial"/>
          <w:sz w:val="24"/>
          <w:szCs w:val="24"/>
        </w:rPr>
        <w:t xml:space="preserve">en el que </w:t>
      </w:r>
      <w:r w:rsidR="008368D7" w:rsidRPr="004B45D8">
        <w:rPr>
          <w:rFonts w:ascii="Arial" w:hAnsi="Arial" w:cs="Arial"/>
          <w:sz w:val="24"/>
          <w:szCs w:val="24"/>
        </w:rPr>
        <w:t>manifestó</w:t>
      </w:r>
      <w:r w:rsidR="00D5646E" w:rsidRPr="004B45D8">
        <w:rPr>
          <w:rFonts w:ascii="Arial" w:hAnsi="Arial" w:cs="Arial"/>
          <w:sz w:val="24"/>
          <w:szCs w:val="24"/>
        </w:rPr>
        <w:t xml:space="preserve"> </w:t>
      </w:r>
      <w:r w:rsidR="001F3360" w:rsidRPr="004B45D8">
        <w:rPr>
          <w:rFonts w:ascii="Arial" w:hAnsi="Arial" w:cs="Arial"/>
          <w:sz w:val="24"/>
          <w:szCs w:val="24"/>
        </w:rPr>
        <w:t>que si bien en la Resolución 326 del 13 de marzo de 2003</w:t>
      </w:r>
      <w:r w:rsidR="00140548" w:rsidRPr="004B45D8">
        <w:rPr>
          <w:rFonts w:ascii="Arial" w:hAnsi="Arial" w:cs="Arial"/>
          <w:sz w:val="24"/>
          <w:szCs w:val="24"/>
        </w:rPr>
        <w:t xml:space="preserve"> </w:t>
      </w:r>
      <w:r w:rsidR="001F3360" w:rsidRPr="004B45D8">
        <w:rPr>
          <w:rFonts w:ascii="Arial" w:hAnsi="Arial" w:cs="Arial"/>
          <w:sz w:val="24"/>
          <w:szCs w:val="24"/>
        </w:rPr>
        <w:t xml:space="preserve">la Superintendencia Nacional de Salud </w:t>
      </w:r>
      <w:r w:rsidR="001C7B05" w:rsidRPr="004B45D8">
        <w:rPr>
          <w:rFonts w:ascii="Arial" w:hAnsi="Arial" w:cs="Arial"/>
          <w:sz w:val="24"/>
          <w:szCs w:val="24"/>
        </w:rPr>
        <w:t>había revocado</w:t>
      </w:r>
      <w:r w:rsidR="001F3360" w:rsidRPr="004B45D8">
        <w:rPr>
          <w:rFonts w:ascii="Arial" w:hAnsi="Arial" w:cs="Arial"/>
          <w:sz w:val="24"/>
          <w:szCs w:val="24"/>
        </w:rPr>
        <w:t xml:space="preserve"> la autorización de CAPRECOM </w:t>
      </w:r>
      <w:r w:rsidR="00760632" w:rsidRPr="004B45D8">
        <w:rPr>
          <w:rFonts w:ascii="Arial" w:hAnsi="Arial" w:cs="Arial"/>
          <w:sz w:val="24"/>
          <w:szCs w:val="24"/>
        </w:rPr>
        <w:t xml:space="preserve">para administrar los recursos del </w:t>
      </w:r>
      <w:r w:rsidR="00E1508B" w:rsidRPr="004B45D8">
        <w:rPr>
          <w:rFonts w:ascii="Arial" w:hAnsi="Arial" w:cs="Arial"/>
          <w:sz w:val="24"/>
          <w:szCs w:val="24"/>
        </w:rPr>
        <w:t>régimen con</w:t>
      </w:r>
      <w:r w:rsidR="00BA600C" w:rsidRPr="004B45D8">
        <w:rPr>
          <w:rFonts w:ascii="Arial" w:hAnsi="Arial" w:cs="Arial"/>
          <w:sz w:val="24"/>
          <w:szCs w:val="24"/>
        </w:rPr>
        <w:t xml:space="preserve">tributivo y subsidiado del sistema de seguridad social </w:t>
      </w:r>
      <w:r w:rsidR="00C47925" w:rsidRPr="004B45D8">
        <w:rPr>
          <w:rFonts w:ascii="Arial" w:hAnsi="Arial" w:cs="Arial"/>
          <w:sz w:val="24"/>
          <w:szCs w:val="24"/>
        </w:rPr>
        <w:t xml:space="preserve">en salud, </w:t>
      </w:r>
      <w:r w:rsidR="00391915" w:rsidRPr="004B45D8">
        <w:rPr>
          <w:rFonts w:ascii="Arial" w:hAnsi="Arial" w:cs="Arial"/>
          <w:sz w:val="24"/>
          <w:szCs w:val="24"/>
        </w:rPr>
        <w:t xml:space="preserve">no podía perderse de vista que ese acto no </w:t>
      </w:r>
      <w:r w:rsidR="00F223FA" w:rsidRPr="004B45D8">
        <w:rPr>
          <w:rFonts w:ascii="Arial" w:hAnsi="Arial" w:cs="Arial"/>
          <w:sz w:val="24"/>
          <w:szCs w:val="24"/>
        </w:rPr>
        <w:t xml:space="preserve">estaba </w:t>
      </w:r>
      <w:r w:rsidR="00391915" w:rsidRPr="004B45D8">
        <w:rPr>
          <w:rFonts w:ascii="Arial" w:hAnsi="Arial" w:cs="Arial"/>
          <w:sz w:val="24"/>
          <w:szCs w:val="24"/>
        </w:rPr>
        <w:t xml:space="preserve">en firme </w:t>
      </w:r>
      <w:r w:rsidR="00ED5175" w:rsidRPr="004B45D8">
        <w:rPr>
          <w:rFonts w:ascii="Arial" w:hAnsi="Arial" w:cs="Arial"/>
          <w:sz w:val="24"/>
          <w:szCs w:val="24"/>
        </w:rPr>
        <w:t xml:space="preserve">porque había </w:t>
      </w:r>
      <w:r w:rsidR="006223DF" w:rsidRPr="004B45D8">
        <w:rPr>
          <w:rFonts w:ascii="Arial" w:hAnsi="Arial" w:cs="Arial"/>
          <w:sz w:val="24"/>
          <w:szCs w:val="24"/>
        </w:rPr>
        <w:t>sido objeto del</w:t>
      </w:r>
      <w:r w:rsidR="00391915" w:rsidRPr="004B45D8">
        <w:rPr>
          <w:rFonts w:ascii="Arial" w:hAnsi="Arial" w:cs="Arial"/>
          <w:sz w:val="24"/>
          <w:szCs w:val="24"/>
        </w:rPr>
        <w:t xml:space="preserve"> recurso de reposición</w:t>
      </w:r>
      <w:r w:rsidR="00ED5175" w:rsidRPr="004B45D8">
        <w:rPr>
          <w:rFonts w:ascii="Arial" w:hAnsi="Arial" w:cs="Arial"/>
          <w:sz w:val="24"/>
          <w:szCs w:val="24"/>
        </w:rPr>
        <w:t>.</w:t>
      </w:r>
    </w:p>
    <w:p w:rsidR="00325D09" w:rsidRPr="004B45D8" w:rsidRDefault="00325D09" w:rsidP="004A095D">
      <w:pPr>
        <w:spacing w:line="360" w:lineRule="auto"/>
        <w:jc w:val="both"/>
        <w:rPr>
          <w:rFonts w:ascii="Arial" w:hAnsi="Arial" w:cs="Arial"/>
          <w:sz w:val="24"/>
          <w:szCs w:val="24"/>
        </w:rPr>
      </w:pPr>
    </w:p>
    <w:p w:rsidR="005E5901" w:rsidRPr="004B45D8" w:rsidRDefault="0048792F" w:rsidP="004A095D">
      <w:pPr>
        <w:spacing w:line="360" w:lineRule="auto"/>
        <w:jc w:val="both"/>
        <w:rPr>
          <w:rFonts w:ascii="Arial" w:hAnsi="Arial" w:cs="Arial"/>
          <w:sz w:val="24"/>
          <w:szCs w:val="24"/>
        </w:rPr>
      </w:pPr>
      <w:r w:rsidRPr="004B45D8">
        <w:rPr>
          <w:rFonts w:ascii="Arial" w:hAnsi="Arial" w:cs="Arial"/>
          <w:sz w:val="24"/>
          <w:szCs w:val="24"/>
        </w:rPr>
        <w:t xml:space="preserve">Adicionalmente, expuso que </w:t>
      </w:r>
      <w:r w:rsidR="00A515A8" w:rsidRPr="004B45D8">
        <w:rPr>
          <w:rFonts w:ascii="Arial" w:hAnsi="Arial" w:cs="Arial"/>
          <w:sz w:val="24"/>
          <w:szCs w:val="24"/>
        </w:rPr>
        <w:t xml:space="preserve">en aras de asumir la obligación de suministrar medicamentos </w:t>
      </w:r>
      <w:r w:rsidR="00F449A5" w:rsidRPr="004B45D8">
        <w:rPr>
          <w:rFonts w:ascii="Arial" w:hAnsi="Arial" w:cs="Arial"/>
          <w:sz w:val="24"/>
          <w:szCs w:val="24"/>
        </w:rPr>
        <w:t xml:space="preserve">contrató con la empresa </w:t>
      </w:r>
      <w:r w:rsidR="006E0B12" w:rsidRPr="004B45D8">
        <w:rPr>
          <w:rFonts w:ascii="Arial" w:hAnsi="Arial" w:cs="Arial"/>
          <w:sz w:val="24"/>
          <w:szCs w:val="24"/>
        </w:rPr>
        <w:t>“</w:t>
      </w:r>
      <w:r w:rsidR="00F449A5" w:rsidRPr="004B45D8">
        <w:rPr>
          <w:rFonts w:ascii="Arial" w:hAnsi="Arial" w:cs="Arial"/>
          <w:i/>
          <w:sz w:val="24"/>
          <w:szCs w:val="24"/>
        </w:rPr>
        <w:t>Elite Pharmaceutica</w:t>
      </w:r>
      <w:r w:rsidR="006E0B12" w:rsidRPr="004B45D8">
        <w:rPr>
          <w:rFonts w:ascii="Arial" w:hAnsi="Arial" w:cs="Arial"/>
          <w:sz w:val="24"/>
          <w:szCs w:val="24"/>
        </w:rPr>
        <w:t>”</w:t>
      </w:r>
      <w:r w:rsidR="00BF73A4" w:rsidRPr="004B45D8">
        <w:rPr>
          <w:rFonts w:ascii="Arial" w:hAnsi="Arial" w:cs="Arial"/>
          <w:sz w:val="24"/>
          <w:szCs w:val="24"/>
        </w:rPr>
        <w:t xml:space="preserve">, la cual había presentado </w:t>
      </w:r>
      <w:r w:rsidR="002602B8" w:rsidRPr="004B45D8">
        <w:rPr>
          <w:rFonts w:ascii="Arial" w:hAnsi="Arial" w:cs="Arial"/>
          <w:sz w:val="24"/>
          <w:szCs w:val="24"/>
        </w:rPr>
        <w:t>dificultades aj</w:t>
      </w:r>
      <w:r w:rsidR="005E5901" w:rsidRPr="004B45D8">
        <w:rPr>
          <w:rFonts w:ascii="Arial" w:hAnsi="Arial" w:cs="Arial"/>
          <w:sz w:val="24"/>
          <w:szCs w:val="24"/>
        </w:rPr>
        <w:t>enas a la voluntad de CAPRECOM; indicó que</w:t>
      </w:r>
      <w:r w:rsidR="000936B0" w:rsidRPr="004B45D8">
        <w:rPr>
          <w:rFonts w:ascii="Arial" w:hAnsi="Arial" w:cs="Arial"/>
          <w:sz w:val="24"/>
          <w:szCs w:val="24"/>
        </w:rPr>
        <w:t>,</w:t>
      </w:r>
      <w:r w:rsidR="005E5901" w:rsidRPr="004B45D8">
        <w:rPr>
          <w:rFonts w:ascii="Arial" w:hAnsi="Arial" w:cs="Arial"/>
          <w:sz w:val="24"/>
          <w:szCs w:val="24"/>
        </w:rPr>
        <w:t xml:space="preserve"> sin embargo, </w:t>
      </w:r>
      <w:r w:rsidR="00411E97" w:rsidRPr="004B45D8">
        <w:rPr>
          <w:rFonts w:ascii="Arial" w:hAnsi="Arial" w:cs="Arial"/>
          <w:sz w:val="24"/>
          <w:szCs w:val="24"/>
        </w:rPr>
        <w:t>adoptó</w:t>
      </w:r>
      <w:r w:rsidR="0050412F" w:rsidRPr="004B45D8">
        <w:rPr>
          <w:rFonts w:ascii="Arial" w:hAnsi="Arial" w:cs="Arial"/>
          <w:sz w:val="24"/>
          <w:szCs w:val="24"/>
        </w:rPr>
        <w:t xml:space="preserve"> las medidas correctivas en pro de evitar hechos reincidentes e insatisfactorios.</w:t>
      </w:r>
    </w:p>
    <w:p w:rsidR="0050412F" w:rsidRPr="004B45D8" w:rsidRDefault="0050412F" w:rsidP="004A095D">
      <w:pPr>
        <w:spacing w:line="360" w:lineRule="auto"/>
        <w:jc w:val="both"/>
        <w:rPr>
          <w:rFonts w:ascii="Arial" w:hAnsi="Arial" w:cs="Arial"/>
          <w:sz w:val="24"/>
          <w:szCs w:val="24"/>
        </w:rPr>
      </w:pPr>
    </w:p>
    <w:p w:rsidR="0050412F" w:rsidRPr="004B45D8" w:rsidRDefault="00E82152" w:rsidP="004A095D">
      <w:pPr>
        <w:spacing w:line="360" w:lineRule="auto"/>
        <w:jc w:val="both"/>
        <w:rPr>
          <w:rFonts w:ascii="Arial" w:hAnsi="Arial" w:cs="Arial"/>
          <w:sz w:val="24"/>
          <w:szCs w:val="24"/>
        </w:rPr>
      </w:pPr>
      <w:r w:rsidRPr="004B45D8">
        <w:rPr>
          <w:rFonts w:ascii="Arial" w:hAnsi="Arial" w:cs="Arial"/>
          <w:sz w:val="24"/>
          <w:szCs w:val="24"/>
        </w:rPr>
        <w:t>Para culminar</w:t>
      </w:r>
      <w:r w:rsidR="00F44FBF" w:rsidRPr="004B45D8">
        <w:rPr>
          <w:rFonts w:ascii="Arial" w:hAnsi="Arial" w:cs="Arial"/>
          <w:sz w:val="24"/>
          <w:szCs w:val="24"/>
        </w:rPr>
        <w:t>,</w:t>
      </w:r>
      <w:r w:rsidRPr="004B45D8">
        <w:rPr>
          <w:rFonts w:ascii="Arial" w:hAnsi="Arial" w:cs="Arial"/>
          <w:sz w:val="24"/>
          <w:szCs w:val="24"/>
        </w:rPr>
        <w:t xml:space="preserve"> </w:t>
      </w:r>
      <w:r w:rsidR="00DF175F" w:rsidRPr="004B45D8">
        <w:rPr>
          <w:rFonts w:ascii="Arial" w:hAnsi="Arial" w:cs="Arial"/>
          <w:sz w:val="24"/>
          <w:szCs w:val="24"/>
        </w:rPr>
        <w:t xml:space="preserve">sostuvo que </w:t>
      </w:r>
      <w:r w:rsidR="00B82908" w:rsidRPr="004B45D8">
        <w:rPr>
          <w:rFonts w:ascii="Arial" w:hAnsi="Arial" w:cs="Arial"/>
          <w:sz w:val="24"/>
          <w:szCs w:val="24"/>
        </w:rPr>
        <w:t>el artículo 36 del Decreto 50 de 2003 no pod</w:t>
      </w:r>
      <w:r w:rsidR="00BB10D4" w:rsidRPr="004B45D8">
        <w:rPr>
          <w:rFonts w:ascii="Arial" w:hAnsi="Arial" w:cs="Arial"/>
          <w:sz w:val="24"/>
          <w:szCs w:val="24"/>
        </w:rPr>
        <w:t xml:space="preserve">ía servir de referente </w:t>
      </w:r>
      <w:r w:rsidR="00594317" w:rsidRPr="004B45D8">
        <w:rPr>
          <w:rFonts w:ascii="Arial" w:hAnsi="Arial" w:cs="Arial"/>
          <w:sz w:val="24"/>
          <w:szCs w:val="24"/>
        </w:rPr>
        <w:t>para</w:t>
      </w:r>
      <w:r w:rsidR="00BB10D4" w:rsidRPr="004B45D8">
        <w:rPr>
          <w:rFonts w:ascii="Arial" w:hAnsi="Arial" w:cs="Arial"/>
          <w:sz w:val="24"/>
          <w:szCs w:val="24"/>
        </w:rPr>
        <w:t xml:space="preserve"> </w:t>
      </w:r>
      <w:r w:rsidR="00525851" w:rsidRPr="004B45D8">
        <w:rPr>
          <w:rFonts w:ascii="Arial" w:hAnsi="Arial" w:cs="Arial"/>
          <w:sz w:val="24"/>
          <w:szCs w:val="24"/>
        </w:rPr>
        <w:t>no renovar los contratos</w:t>
      </w:r>
      <w:r w:rsidR="00D52FB2" w:rsidRPr="004B45D8">
        <w:rPr>
          <w:rStyle w:val="Refdenotaalpie"/>
          <w:rFonts w:ascii="Arial" w:hAnsi="Arial" w:cs="Arial"/>
          <w:sz w:val="24"/>
          <w:szCs w:val="24"/>
        </w:rPr>
        <w:footnoteReference w:id="57"/>
      </w:r>
      <w:r w:rsidR="00525851" w:rsidRPr="004B45D8">
        <w:rPr>
          <w:rFonts w:ascii="Arial" w:hAnsi="Arial" w:cs="Arial"/>
          <w:sz w:val="24"/>
          <w:szCs w:val="24"/>
        </w:rPr>
        <w:t>.</w:t>
      </w:r>
    </w:p>
    <w:p w:rsidR="004367E7" w:rsidRPr="004B45D8" w:rsidRDefault="004367E7" w:rsidP="004A095D">
      <w:pPr>
        <w:jc w:val="both"/>
        <w:rPr>
          <w:rFonts w:ascii="Arial" w:hAnsi="Arial" w:cs="Arial"/>
          <w:sz w:val="24"/>
          <w:szCs w:val="24"/>
        </w:rPr>
      </w:pPr>
    </w:p>
    <w:p w:rsidR="007E461E" w:rsidRPr="004B45D8" w:rsidRDefault="00712991" w:rsidP="004A095D">
      <w:pPr>
        <w:spacing w:line="360" w:lineRule="auto"/>
        <w:jc w:val="both"/>
        <w:rPr>
          <w:rFonts w:ascii="Arial" w:hAnsi="Arial" w:cs="Arial"/>
          <w:sz w:val="24"/>
          <w:szCs w:val="24"/>
        </w:rPr>
      </w:pPr>
      <w:r w:rsidRPr="004B45D8">
        <w:rPr>
          <w:rFonts w:ascii="Arial" w:hAnsi="Arial" w:cs="Arial"/>
          <w:sz w:val="24"/>
          <w:szCs w:val="24"/>
        </w:rPr>
        <w:t xml:space="preserve">3.5. </w:t>
      </w:r>
      <w:r w:rsidR="00685535" w:rsidRPr="004B45D8">
        <w:rPr>
          <w:rFonts w:ascii="Arial" w:hAnsi="Arial" w:cs="Arial"/>
          <w:sz w:val="24"/>
          <w:szCs w:val="24"/>
        </w:rPr>
        <w:t>El 8</w:t>
      </w:r>
      <w:r w:rsidR="00927D55" w:rsidRPr="004B45D8">
        <w:rPr>
          <w:rFonts w:ascii="Arial" w:hAnsi="Arial" w:cs="Arial"/>
          <w:sz w:val="24"/>
          <w:szCs w:val="24"/>
        </w:rPr>
        <w:t xml:space="preserve"> de abril de 2003, e</w:t>
      </w:r>
      <w:r w:rsidR="00A360C0" w:rsidRPr="004B45D8">
        <w:rPr>
          <w:rFonts w:ascii="Arial" w:hAnsi="Arial" w:cs="Arial"/>
          <w:sz w:val="24"/>
          <w:szCs w:val="24"/>
        </w:rPr>
        <w:t>l Alcalde del municipio de Samaniego</w:t>
      </w:r>
      <w:r w:rsidR="00F76C42" w:rsidRPr="004B45D8">
        <w:rPr>
          <w:rFonts w:ascii="Arial" w:hAnsi="Arial" w:cs="Arial"/>
          <w:sz w:val="24"/>
          <w:szCs w:val="24"/>
        </w:rPr>
        <w:t xml:space="preserve">, mediante Oficio </w:t>
      </w:r>
      <w:r w:rsidR="00685535" w:rsidRPr="004B45D8">
        <w:rPr>
          <w:rFonts w:ascii="Arial" w:hAnsi="Arial" w:cs="Arial"/>
          <w:sz w:val="24"/>
          <w:szCs w:val="24"/>
        </w:rPr>
        <w:t>sin número</w:t>
      </w:r>
      <w:r w:rsidR="00AA2262" w:rsidRPr="004B45D8">
        <w:rPr>
          <w:rFonts w:ascii="Arial" w:hAnsi="Arial" w:cs="Arial"/>
          <w:sz w:val="24"/>
          <w:szCs w:val="24"/>
        </w:rPr>
        <w:t>,</w:t>
      </w:r>
      <w:r w:rsidR="0048798C" w:rsidRPr="004B45D8">
        <w:rPr>
          <w:rFonts w:ascii="Arial" w:hAnsi="Arial" w:cs="Arial"/>
          <w:sz w:val="24"/>
          <w:szCs w:val="24"/>
        </w:rPr>
        <w:t xml:space="preserve"> radicado en CAPRECOM el 16 de abril de 2003, </w:t>
      </w:r>
      <w:r w:rsidR="0064727B" w:rsidRPr="004B45D8">
        <w:rPr>
          <w:rFonts w:ascii="Arial" w:hAnsi="Arial" w:cs="Arial"/>
          <w:sz w:val="24"/>
          <w:szCs w:val="24"/>
        </w:rPr>
        <w:t>dio contestación al recurso de reposición</w:t>
      </w:r>
      <w:r w:rsidR="00371918" w:rsidRPr="004B45D8">
        <w:rPr>
          <w:rFonts w:ascii="Arial" w:hAnsi="Arial" w:cs="Arial"/>
          <w:sz w:val="24"/>
          <w:szCs w:val="24"/>
        </w:rPr>
        <w:t xml:space="preserve"> y</w:t>
      </w:r>
      <w:r w:rsidR="00D239F7" w:rsidRPr="004B45D8">
        <w:rPr>
          <w:rFonts w:ascii="Arial" w:hAnsi="Arial" w:cs="Arial"/>
          <w:sz w:val="24"/>
          <w:szCs w:val="24"/>
        </w:rPr>
        <w:t xml:space="preserve"> resolvió confirmar</w:t>
      </w:r>
      <w:r w:rsidR="00D514AC" w:rsidRPr="004B45D8">
        <w:rPr>
          <w:rFonts w:ascii="Arial" w:hAnsi="Arial" w:cs="Arial"/>
          <w:sz w:val="24"/>
          <w:szCs w:val="24"/>
        </w:rPr>
        <w:t xml:space="preserve"> “</w:t>
      </w:r>
      <w:r w:rsidR="00D514AC" w:rsidRPr="004B45D8">
        <w:rPr>
          <w:rFonts w:ascii="Arial" w:hAnsi="Arial" w:cs="Arial"/>
          <w:i/>
          <w:sz w:val="24"/>
          <w:szCs w:val="24"/>
        </w:rPr>
        <w:t>en todas sus partes</w:t>
      </w:r>
      <w:r w:rsidR="00D514AC" w:rsidRPr="004B45D8">
        <w:rPr>
          <w:rFonts w:ascii="Arial" w:hAnsi="Arial" w:cs="Arial"/>
          <w:sz w:val="24"/>
          <w:szCs w:val="24"/>
        </w:rPr>
        <w:t xml:space="preserve">” </w:t>
      </w:r>
      <w:r w:rsidR="00E92F24" w:rsidRPr="004B45D8">
        <w:rPr>
          <w:rFonts w:ascii="Arial" w:hAnsi="Arial" w:cs="Arial"/>
          <w:sz w:val="24"/>
          <w:szCs w:val="24"/>
        </w:rPr>
        <w:t xml:space="preserve">la Resolución SS </w:t>
      </w:r>
      <w:r w:rsidR="00D514AC" w:rsidRPr="004B45D8">
        <w:rPr>
          <w:rFonts w:ascii="Arial" w:hAnsi="Arial" w:cs="Arial"/>
          <w:sz w:val="24"/>
          <w:szCs w:val="24"/>
        </w:rPr>
        <w:lastRenderedPageBreak/>
        <w:t>154 del 27 de marzo de 2003</w:t>
      </w:r>
      <w:r w:rsidR="003B6F1C" w:rsidRPr="004B45D8">
        <w:rPr>
          <w:rStyle w:val="Refdenotaalpie"/>
          <w:rFonts w:ascii="Arial" w:hAnsi="Arial" w:cs="Arial"/>
          <w:sz w:val="24"/>
          <w:szCs w:val="24"/>
        </w:rPr>
        <w:footnoteReference w:id="58"/>
      </w:r>
      <w:r w:rsidR="00B364E0" w:rsidRPr="004B45D8">
        <w:rPr>
          <w:rFonts w:ascii="Arial" w:hAnsi="Arial" w:cs="Arial"/>
          <w:sz w:val="24"/>
          <w:szCs w:val="24"/>
        </w:rPr>
        <w:t xml:space="preserve">. Al respecto señaló </w:t>
      </w:r>
      <w:r w:rsidR="00C54865" w:rsidRPr="004B45D8">
        <w:rPr>
          <w:rFonts w:ascii="Arial" w:hAnsi="Arial" w:cs="Arial"/>
          <w:sz w:val="24"/>
          <w:szCs w:val="24"/>
        </w:rPr>
        <w:t>(s</w:t>
      </w:r>
      <w:r w:rsidR="0033145C" w:rsidRPr="004B45D8">
        <w:rPr>
          <w:rFonts w:ascii="Arial" w:hAnsi="Arial" w:cs="Arial"/>
          <w:sz w:val="24"/>
          <w:szCs w:val="24"/>
        </w:rPr>
        <w:t xml:space="preserve">e transcribe literal, </w:t>
      </w:r>
      <w:r w:rsidR="007E461E" w:rsidRPr="004B45D8">
        <w:rPr>
          <w:rFonts w:ascii="Arial" w:hAnsi="Arial" w:cs="Arial"/>
          <w:sz w:val="24"/>
          <w:szCs w:val="24"/>
        </w:rPr>
        <w:t>incluso con posibles errores):</w:t>
      </w:r>
    </w:p>
    <w:p w:rsidR="003B6F1C" w:rsidRPr="004B45D8" w:rsidRDefault="003B6F1C" w:rsidP="004A095D">
      <w:pPr>
        <w:jc w:val="both"/>
        <w:rPr>
          <w:rFonts w:ascii="Arial" w:hAnsi="Arial" w:cs="Arial"/>
          <w:sz w:val="24"/>
          <w:szCs w:val="24"/>
        </w:rPr>
      </w:pPr>
    </w:p>
    <w:p w:rsidR="00A360C0" w:rsidRPr="004B45D8" w:rsidRDefault="007E461E" w:rsidP="004A095D">
      <w:pPr>
        <w:pStyle w:val="Textodebloque3"/>
        <w:ind w:right="618"/>
        <w:rPr>
          <w:rFonts w:cs="Arial"/>
          <w:sz w:val="24"/>
          <w:szCs w:val="24"/>
          <w:lang w:val="es-CO"/>
        </w:rPr>
      </w:pPr>
      <w:r w:rsidRPr="004B45D8">
        <w:rPr>
          <w:rFonts w:cs="Arial"/>
          <w:sz w:val="24"/>
          <w:szCs w:val="24"/>
          <w:lang w:val="es-CO"/>
        </w:rPr>
        <w:t>“</w:t>
      </w:r>
      <w:r w:rsidR="00A360C0" w:rsidRPr="004B45D8">
        <w:rPr>
          <w:rFonts w:cs="Arial"/>
          <w:sz w:val="24"/>
          <w:szCs w:val="24"/>
          <w:lang w:val="es-CO"/>
        </w:rPr>
        <w:t>Si bien es cierto que la Resolución No. 0326 de marzo 13 de 2003, aún no se encuentra en firme pues ha sido objeto de recurso de reposición, sí es cierto que esto ha creado una incertidumbre en la comunidad y en los diferentes estamentos gubernamentales sobre la continuidad de la E.P.S. CAPRECOM; incertidumbre que esta entidad territorial ha decidido solucionarla no renovando la contratación, en aras de garantizar la permanencia de los afiliados en el Sistema de Seguridad Social en Salud ya que es deber de las autoridades, en este caso del Alcalde Municipal, velar por la protección de los derechos de la comunidad máxime aún cuando se trata del derecho a la salud que está implícito en el derecho a la vida consagrado en nuestra Constitución Política de Colombia.</w:t>
      </w:r>
    </w:p>
    <w:p w:rsidR="00F1731C" w:rsidRPr="004B45D8" w:rsidRDefault="00F1731C" w:rsidP="004A095D">
      <w:pPr>
        <w:pStyle w:val="Textodebloque3"/>
        <w:ind w:right="618"/>
        <w:rPr>
          <w:rFonts w:cs="Arial"/>
          <w:sz w:val="24"/>
          <w:szCs w:val="24"/>
          <w:lang w:val="es-CO"/>
        </w:rPr>
      </w:pPr>
    </w:p>
    <w:p w:rsidR="00A360C0" w:rsidRPr="004B45D8" w:rsidRDefault="007E461E" w:rsidP="004A095D">
      <w:pPr>
        <w:pStyle w:val="Textodebloque3"/>
        <w:ind w:right="618"/>
        <w:rPr>
          <w:rFonts w:cs="Arial"/>
          <w:sz w:val="24"/>
          <w:szCs w:val="24"/>
          <w:lang w:val="es-CO"/>
        </w:rPr>
      </w:pPr>
      <w:r w:rsidRPr="004B45D8">
        <w:rPr>
          <w:rFonts w:cs="Arial"/>
          <w:i w:val="0"/>
          <w:sz w:val="24"/>
          <w:szCs w:val="24"/>
          <w:lang w:val="es-CO"/>
        </w:rPr>
        <w:t>“</w:t>
      </w:r>
      <w:r w:rsidR="00165EA7" w:rsidRPr="004B45D8">
        <w:rPr>
          <w:rFonts w:cs="Arial"/>
          <w:i w:val="0"/>
          <w:sz w:val="24"/>
          <w:szCs w:val="24"/>
          <w:lang w:val="es-CO"/>
        </w:rPr>
        <w:t>(...)</w:t>
      </w:r>
      <w:r w:rsidR="00165EA7" w:rsidRPr="004B45D8">
        <w:rPr>
          <w:rFonts w:cs="Arial"/>
          <w:sz w:val="24"/>
          <w:szCs w:val="24"/>
          <w:lang w:val="es-CO"/>
        </w:rPr>
        <w:t xml:space="preserve"> </w:t>
      </w:r>
      <w:r w:rsidR="00A360C0" w:rsidRPr="004B45D8">
        <w:rPr>
          <w:rFonts w:cs="Arial"/>
          <w:sz w:val="24"/>
          <w:szCs w:val="24"/>
          <w:lang w:val="es-CO"/>
        </w:rPr>
        <w:t>Respecto a la manifestación de que pese a algunas dificultades CAPRECOM ha encaminado sus actuaciones a garantizar la adecuada atención médica en todos los niveles de complejidad, esto es absolutamente falso pues en muchas ocasiones el Hospital Lorencita Villegas de Santos realizó remisiones de pacientes afiliados a CAPRECOM, a los Hospitales Departamental, San Pedro e Infantil y estos se abstuvieron de prestar los servicios requeridos, argumentando que CAPRECOM no tenía contrato y/o convenio para prestar los servicios de segundo y tercer nivel de complejidad en vista de que CAPRECOM emitió una circular donde comunicaba a todos los Hospitales que se abstengan de prestar estos servicios ya que realizaron contrato con la Clínica San Juan de Pasto, situación que generó descontento e insatisfacción a los afiliados por mala calidad de la prestación de los servicios, los cuales debieron garantizar con una Red de prestación de servicios más amplia y suficiente, que albergue todas las necesidades de los usuarios.</w:t>
      </w:r>
    </w:p>
    <w:p w:rsidR="00A360C0" w:rsidRPr="004B45D8" w:rsidRDefault="00F069E8" w:rsidP="004A095D">
      <w:pPr>
        <w:pStyle w:val="Textodebloque3"/>
        <w:ind w:right="618"/>
        <w:rPr>
          <w:rFonts w:cs="Arial"/>
          <w:sz w:val="24"/>
          <w:szCs w:val="24"/>
          <w:lang w:val="es-CO"/>
        </w:rPr>
      </w:pPr>
      <w:r w:rsidRPr="004B45D8">
        <w:rPr>
          <w:rFonts w:cs="Arial"/>
          <w:i w:val="0"/>
          <w:sz w:val="24"/>
          <w:szCs w:val="24"/>
          <w:lang w:val="es-CO"/>
        </w:rPr>
        <w:t>“</w:t>
      </w:r>
      <w:r w:rsidR="00A360C0" w:rsidRPr="004B45D8">
        <w:rPr>
          <w:rFonts w:cs="Arial"/>
          <w:sz w:val="24"/>
          <w:szCs w:val="24"/>
          <w:lang w:val="es-CO"/>
        </w:rPr>
        <w:t>El hecho de que CAPRECOM haya comunicado a través de la circular No. 017 de Diciembre 20 de 2002 a los Hospitales Públicos de abstenerse de prestar estos servicios va en detrimento de la calidad de los servicios, si por Ley las Entidades Promotoras de Salud están obligadas a contratar el 40% con la Red Pública, el Contratista en cumplimiento del artículo 51 de la Ley 715 de 2001 y el artículo 9° del Decreto 046 de 2000, debe garantizar la Red de prestación de servicios, entendiéndose que si ella no satisface la demanda total de los afiliados del municipio, la ARS puede acudir a la Red existente debidamente acreditada, de tal manera que garantice parámetros de calidad a los afiliados como la accesibilidad, oportunidad y eficiencia. Y no limitar la prestación de los servicios como lo decidió CAPRECOM, contratando con una Institución Privada que no tiene la capacidad operativa y resolutiva para atender el número de afiliados que se remiten, si tenemos en cuenta que el Municipio de Samaniego presenta el mayor número de afiliados (13.621) y así mismo demanda mayores servicios de segund</w:t>
      </w:r>
      <w:r w:rsidRPr="004B45D8">
        <w:rPr>
          <w:rFonts w:cs="Arial"/>
          <w:sz w:val="24"/>
          <w:szCs w:val="24"/>
          <w:lang w:val="es-CO"/>
        </w:rPr>
        <w:t>o y tercer nivel de complejidad</w:t>
      </w:r>
      <w:r w:rsidRPr="004B45D8">
        <w:rPr>
          <w:rFonts w:cs="Arial"/>
          <w:i w:val="0"/>
          <w:sz w:val="24"/>
          <w:szCs w:val="24"/>
          <w:lang w:val="es-CO"/>
        </w:rPr>
        <w:t>”</w:t>
      </w:r>
      <w:r w:rsidR="006209AE" w:rsidRPr="004B45D8">
        <w:rPr>
          <w:rFonts w:cs="Arial"/>
          <w:i w:val="0"/>
          <w:sz w:val="24"/>
          <w:szCs w:val="24"/>
          <w:lang w:val="es-CO"/>
        </w:rPr>
        <w:t>.</w:t>
      </w:r>
    </w:p>
    <w:p w:rsidR="00A360C0" w:rsidRPr="004B45D8" w:rsidRDefault="00A360C0" w:rsidP="004A095D">
      <w:pPr>
        <w:pStyle w:val="Textodebloque3"/>
        <w:ind w:right="0"/>
        <w:rPr>
          <w:rFonts w:cs="Arial"/>
          <w:sz w:val="24"/>
          <w:szCs w:val="24"/>
          <w:lang w:val="es-CO"/>
        </w:rPr>
      </w:pPr>
    </w:p>
    <w:p w:rsidR="004A02B9" w:rsidRPr="004B45D8" w:rsidRDefault="00344053" w:rsidP="004A095D">
      <w:pPr>
        <w:spacing w:line="360" w:lineRule="auto"/>
        <w:jc w:val="both"/>
        <w:rPr>
          <w:rFonts w:ascii="Arial" w:hAnsi="Arial" w:cs="Arial"/>
          <w:sz w:val="24"/>
          <w:szCs w:val="24"/>
        </w:rPr>
      </w:pPr>
      <w:r w:rsidRPr="004B45D8">
        <w:rPr>
          <w:rFonts w:ascii="Arial" w:hAnsi="Arial" w:cs="Arial"/>
          <w:sz w:val="24"/>
          <w:szCs w:val="24"/>
        </w:rPr>
        <w:t xml:space="preserve">Vistas así las cosas, </w:t>
      </w:r>
      <w:r w:rsidR="004E3C4E" w:rsidRPr="004B45D8">
        <w:rPr>
          <w:rFonts w:ascii="Arial" w:hAnsi="Arial" w:cs="Arial"/>
          <w:sz w:val="24"/>
          <w:szCs w:val="24"/>
        </w:rPr>
        <w:t xml:space="preserve">se tiene </w:t>
      </w:r>
      <w:r w:rsidR="0020110E" w:rsidRPr="004B45D8">
        <w:rPr>
          <w:rFonts w:ascii="Arial" w:hAnsi="Arial" w:cs="Arial"/>
          <w:sz w:val="24"/>
          <w:szCs w:val="24"/>
        </w:rPr>
        <w:t xml:space="preserve">que </w:t>
      </w:r>
      <w:r w:rsidRPr="004B45D8">
        <w:rPr>
          <w:rFonts w:ascii="Arial" w:hAnsi="Arial" w:cs="Arial"/>
          <w:sz w:val="24"/>
          <w:szCs w:val="24"/>
        </w:rPr>
        <w:t xml:space="preserve">en el presente asunto el Tribunal </w:t>
      </w:r>
      <w:r w:rsidR="006023DE" w:rsidRPr="004B45D8">
        <w:rPr>
          <w:rFonts w:ascii="Arial" w:hAnsi="Arial" w:cs="Arial"/>
          <w:sz w:val="24"/>
          <w:szCs w:val="24"/>
        </w:rPr>
        <w:t>Administrativo</w:t>
      </w:r>
      <w:r w:rsidR="008A5609" w:rsidRPr="004B45D8">
        <w:rPr>
          <w:rFonts w:ascii="Arial" w:hAnsi="Arial" w:cs="Arial"/>
          <w:sz w:val="24"/>
          <w:szCs w:val="24"/>
        </w:rPr>
        <w:t xml:space="preserve"> </w:t>
      </w:r>
      <w:r w:rsidRPr="004B45D8">
        <w:rPr>
          <w:rFonts w:ascii="Arial" w:hAnsi="Arial" w:cs="Arial"/>
          <w:sz w:val="24"/>
          <w:szCs w:val="24"/>
        </w:rPr>
        <w:t>de Nariño</w:t>
      </w:r>
      <w:r w:rsidR="00A22AAF" w:rsidRPr="004B45D8">
        <w:rPr>
          <w:rFonts w:ascii="Arial" w:hAnsi="Arial" w:cs="Arial"/>
          <w:sz w:val="24"/>
          <w:szCs w:val="24"/>
        </w:rPr>
        <w:t>,</w:t>
      </w:r>
      <w:r w:rsidRPr="004B45D8">
        <w:rPr>
          <w:rFonts w:ascii="Arial" w:hAnsi="Arial" w:cs="Arial"/>
          <w:sz w:val="24"/>
          <w:szCs w:val="24"/>
        </w:rPr>
        <w:t xml:space="preserve"> </w:t>
      </w:r>
      <w:r w:rsidR="00A22AAF" w:rsidRPr="004B45D8">
        <w:rPr>
          <w:rFonts w:ascii="Arial" w:hAnsi="Arial" w:cs="Arial"/>
          <w:sz w:val="24"/>
          <w:szCs w:val="24"/>
        </w:rPr>
        <w:t>en</w:t>
      </w:r>
      <w:r w:rsidRPr="004B45D8">
        <w:rPr>
          <w:rFonts w:ascii="Arial" w:hAnsi="Arial" w:cs="Arial"/>
          <w:sz w:val="24"/>
          <w:szCs w:val="24"/>
        </w:rPr>
        <w:t xml:space="preserve"> la primera</w:t>
      </w:r>
      <w:r w:rsidR="003A191F" w:rsidRPr="004B45D8">
        <w:rPr>
          <w:rFonts w:ascii="Arial" w:hAnsi="Arial" w:cs="Arial"/>
          <w:sz w:val="24"/>
          <w:szCs w:val="24"/>
        </w:rPr>
        <w:t xml:space="preserve"> instancia, negó las pretensiones en razón de que consideró </w:t>
      </w:r>
      <w:r w:rsidRPr="004B45D8">
        <w:rPr>
          <w:rFonts w:ascii="Arial" w:hAnsi="Arial" w:cs="Arial"/>
          <w:sz w:val="24"/>
          <w:szCs w:val="24"/>
        </w:rPr>
        <w:t>que la parte actora</w:t>
      </w:r>
      <w:r w:rsidR="009307EB" w:rsidRPr="004B45D8">
        <w:rPr>
          <w:rFonts w:ascii="Arial" w:hAnsi="Arial" w:cs="Arial"/>
          <w:sz w:val="24"/>
          <w:szCs w:val="24"/>
        </w:rPr>
        <w:t xml:space="preserve"> no</w:t>
      </w:r>
      <w:r w:rsidRPr="004B45D8">
        <w:rPr>
          <w:rFonts w:ascii="Arial" w:hAnsi="Arial" w:cs="Arial"/>
          <w:sz w:val="24"/>
          <w:szCs w:val="24"/>
        </w:rPr>
        <w:t xml:space="preserve"> </w:t>
      </w:r>
      <w:r w:rsidR="007C7EA1" w:rsidRPr="004B45D8">
        <w:rPr>
          <w:rFonts w:ascii="Arial" w:hAnsi="Arial" w:cs="Arial"/>
          <w:sz w:val="24"/>
          <w:szCs w:val="24"/>
        </w:rPr>
        <w:t>desvirtuó</w:t>
      </w:r>
      <w:r w:rsidRPr="004B45D8">
        <w:rPr>
          <w:rFonts w:ascii="Arial" w:hAnsi="Arial" w:cs="Arial"/>
          <w:sz w:val="24"/>
          <w:szCs w:val="24"/>
        </w:rPr>
        <w:t xml:space="preserve"> la presunción de legalidad de los actos </w:t>
      </w:r>
      <w:r w:rsidR="00C465F5" w:rsidRPr="004B45D8">
        <w:rPr>
          <w:rFonts w:ascii="Arial" w:hAnsi="Arial" w:cs="Arial"/>
          <w:sz w:val="24"/>
          <w:szCs w:val="24"/>
        </w:rPr>
        <w:t xml:space="preserve">administrativos </w:t>
      </w:r>
      <w:r w:rsidRPr="004B45D8">
        <w:rPr>
          <w:rFonts w:ascii="Arial" w:hAnsi="Arial" w:cs="Arial"/>
          <w:sz w:val="24"/>
          <w:szCs w:val="24"/>
        </w:rPr>
        <w:t>demandados.</w:t>
      </w:r>
    </w:p>
    <w:p w:rsidR="00344053" w:rsidRPr="004B45D8" w:rsidRDefault="00344053" w:rsidP="004A095D">
      <w:pPr>
        <w:spacing w:line="360" w:lineRule="auto"/>
        <w:jc w:val="both"/>
        <w:rPr>
          <w:rFonts w:ascii="Arial" w:hAnsi="Arial" w:cs="Arial"/>
          <w:sz w:val="24"/>
          <w:szCs w:val="24"/>
        </w:rPr>
      </w:pPr>
    </w:p>
    <w:p w:rsidR="00AE1F4C" w:rsidRPr="004B45D8" w:rsidRDefault="00344053" w:rsidP="004A095D">
      <w:pPr>
        <w:spacing w:line="360" w:lineRule="auto"/>
        <w:jc w:val="both"/>
        <w:rPr>
          <w:rFonts w:ascii="Arial" w:hAnsi="Arial" w:cs="Arial"/>
          <w:sz w:val="24"/>
          <w:szCs w:val="24"/>
        </w:rPr>
      </w:pPr>
      <w:r w:rsidRPr="004B45D8">
        <w:rPr>
          <w:rFonts w:ascii="Arial" w:hAnsi="Arial" w:cs="Arial"/>
          <w:sz w:val="24"/>
          <w:szCs w:val="24"/>
        </w:rPr>
        <w:t xml:space="preserve">Por su parte, CAPRECOM alegó en el recurso de apelación que debía aplicarse un indicio grave en contra del municipio de Samaniego </w:t>
      </w:r>
      <w:r w:rsidR="00211ED0" w:rsidRPr="004B45D8">
        <w:rPr>
          <w:rFonts w:ascii="Arial" w:hAnsi="Arial" w:cs="Arial"/>
          <w:sz w:val="24"/>
          <w:szCs w:val="24"/>
        </w:rPr>
        <w:t>por</w:t>
      </w:r>
      <w:r w:rsidR="00AC35A1" w:rsidRPr="004B45D8">
        <w:rPr>
          <w:rFonts w:ascii="Arial" w:hAnsi="Arial" w:cs="Arial"/>
          <w:sz w:val="24"/>
          <w:szCs w:val="24"/>
        </w:rPr>
        <w:t xml:space="preserve"> no contestar</w:t>
      </w:r>
      <w:r w:rsidRPr="004B45D8">
        <w:rPr>
          <w:rFonts w:ascii="Arial" w:hAnsi="Arial" w:cs="Arial"/>
          <w:sz w:val="24"/>
          <w:szCs w:val="24"/>
        </w:rPr>
        <w:t xml:space="preserve"> la demanda</w:t>
      </w:r>
      <w:r w:rsidR="00F93D5A" w:rsidRPr="004B45D8">
        <w:rPr>
          <w:rFonts w:ascii="Arial" w:hAnsi="Arial" w:cs="Arial"/>
          <w:sz w:val="24"/>
          <w:szCs w:val="24"/>
        </w:rPr>
        <w:t>. A</w:t>
      </w:r>
      <w:r w:rsidRPr="004B45D8">
        <w:rPr>
          <w:rFonts w:ascii="Arial" w:hAnsi="Arial" w:cs="Arial"/>
          <w:sz w:val="24"/>
          <w:szCs w:val="24"/>
        </w:rPr>
        <w:t xml:space="preserve">dicionalmente, que </w:t>
      </w:r>
      <w:r w:rsidR="00532D98" w:rsidRPr="004B45D8">
        <w:rPr>
          <w:rFonts w:ascii="Arial" w:hAnsi="Arial" w:cs="Arial"/>
          <w:sz w:val="24"/>
          <w:szCs w:val="24"/>
        </w:rPr>
        <w:t>los fundamentos de</w:t>
      </w:r>
      <w:r w:rsidR="004D340E" w:rsidRPr="004B45D8">
        <w:rPr>
          <w:rFonts w:ascii="Arial" w:hAnsi="Arial" w:cs="Arial"/>
          <w:sz w:val="24"/>
          <w:szCs w:val="24"/>
        </w:rPr>
        <w:t>l libelo introductorio</w:t>
      </w:r>
      <w:r w:rsidR="00532D98" w:rsidRPr="004B45D8">
        <w:rPr>
          <w:rFonts w:ascii="Arial" w:hAnsi="Arial" w:cs="Arial"/>
          <w:sz w:val="24"/>
          <w:szCs w:val="24"/>
        </w:rPr>
        <w:t xml:space="preserve"> son notorios</w:t>
      </w:r>
      <w:r w:rsidR="00771736" w:rsidRPr="004B45D8">
        <w:rPr>
          <w:rFonts w:ascii="Arial" w:hAnsi="Arial" w:cs="Arial"/>
          <w:sz w:val="24"/>
          <w:szCs w:val="24"/>
        </w:rPr>
        <w:t>,</w:t>
      </w:r>
      <w:r w:rsidR="00532D98" w:rsidRPr="004B45D8">
        <w:rPr>
          <w:rFonts w:ascii="Arial" w:hAnsi="Arial" w:cs="Arial"/>
          <w:sz w:val="24"/>
          <w:szCs w:val="24"/>
        </w:rPr>
        <w:t xml:space="preserve"> por lo que no resultaba necesario aportar </w:t>
      </w:r>
      <w:r w:rsidR="004B479A" w:rsidRPr="004B45D8">
        <w:rPr>
          <w:rFonts w:ascii="Arial" w:hAnsi="Arial" w:cs="Arial"/>
          <w:sz w:val="24"/>
          <w:szCs w:val="24"/>
        </w:rPr>
        <w:t>“</w:t>
      </w:r>
      <w:r w:rsidR="004B479A" w:rsidRPr="004B45D8">
        <w:rPr>
          <w:rFonts w:ascii="Arial" w:hAnsi="Arial" w:cs="Arial"/>
          <w:i/>
          <w:sz w:val="24"/>
          <w:szCs w:val="24"/>
        </w:rPr>
        <w:t>mayores</w:t>
      </w:r>
      <w:r w:rsidR="004B479A" w:rsidRPr="004B45D8">
        <w:rPr>
          <w:rFonts w:ascii="Arial" w:hAnsi="Arial" w:cs="Arial"/>
          <w:sz w:val="24"/>
          <w:szCs w:val="24"/>
        </w:rPr>
        <w:t xml:space="preserve">” </w:t>
      </w:r>
      <w:r w:rsidR="00532D98" w:rsidRPr="004B45D8">
        <w:rPr>
          <w:rFonts w:ascii="Arial" w:hAnsi="Arial" w:cs="Arial"/>
          <w:sz w:val="24"/>
          <w:szCs w:val="24"/>
        </w:rPr>
        <w:t xml:space="preserve">pruebas. </w:t>
      </w:r>
      <w:r w:rsidR="0061298B" w:rsidRPr="004B45D8">
        <w:rPr>
          <w:rFonts w:ascii="Arial" w:hAnsi="Arial" w:cs="Arial"/>
          <w:sz w:val="24"/>
          <w:szCs w:val="24"/>
        </w:rPr>
        <w:t>En último lugar</w:t>
      </w:r>
      <w:r w:rsidR="00532D98" w:rsidRPr="004B45D8">
        <w:rPr>
          <w:rFonts w:ascii="Arial" w:hAnsi="Arial" w:cs="Arial"/>
          <w:sz w:val="24"/>
          <w:szCs w:val="24"/>
        </w:rPr>
        <w:t xml:space="preserve">, reiteró </w:t>
      </w:r>
      <w:r w:rsidR="00662831" w:rsidRPr="004B45D8">
        <w:rPr>
          <w:rFonts w:ascii="Arial" w:hAnsi="Arial" w:cs="Arial"/>
          <w:sz w:val="24"/>
          <w:szCs w:val="24"/>
        </w:rPr>
        <w:t xml:space="preserve">que al no renovarse los contratos materia de debate se transgredió </w:t>
      </w:r>
      <w:r w:rsidR="00532D98" w:rsidRPr="004B45D8">
        <w:rPr>
          <w:rFonts w:ascii="Arial" w:hAnsi="Arial" w:cs="Arial"/>
          <w:sz w:val="24"/>
          <w:szCs w:val="24"/>
        </w:rPr>
        <w:t>el Acuerdo 77 de 1997</w:t>
      </w:r>
      <w:r w:rsidR="00E3340E" w:rsidRPr="004B45D8">
        <w:rPr>
          <w:rFonts w:ascii="Arial" w:hAnsi="Arial" w:cs="Arial"/>
          <w:sz w:val="24"/>
          <w:szCs w:val="24"/>
        </w:rPr>
        <w:t>, el</w:t>
      </w:r>
      <w:r w:rsidR="00243699" w:rsidRPr="004B45D8">
        <w:rPr>
          <w:rFonts w:ascii="Arial" w:hAnsi="Arial" w:cs="Arial"/>
          <w:sz w:val="24"/>
          <w:szCs w:val="24"/>
        </w:rPr>
        <w:t xml:space="preserve"> Decr</w:t>
      </w:r>
      <w:r w:rsidR="00B07A98" w:rsidRPr="004B45D8">
        <w:rPr>
          <w:rFonts w:ascii="Arial" w:hAnsi="Arial" w:cs="Arial"/>
          <w:sz w:val="24"/>
          <w:szCs w:val="24"/>
        </w:rPr>
        <w:t xml:space="preserve">eto </w:t>
      </w:r>
      <w:r w:rsidR="00243699" w:rsidRPr="004B45D8">
        <w:rPr>
          <w:rFonts w:ascii="Arial" w:hAnsi="Arial" w:cs="Arial"/>
          <w:sz w:val="24"/>
          <w:szCs w:val="24"/>
        </w:rPr>
        <w:t>50 de 2003</w:t>
      </w:r>
      <w:r w:rsidR="004E3C4E" w:rsidRPr="004B45D8">
        <w:rPr>
          <w:rFonts w:ascii="Arial" w:hAnsi="Arial" w:cs="Arial"/>
          <w:sz w:val="24"/>
          <w:szCs w:val="24"/>
        </w:rPr>
        <w:t xml:space="preserve"> </w:t>
      </w:r>
      <w:r w:rsidR="00662831" w:rsidRPr="004B45D8">
        <w:rPr>
          <w:rFonts w:ascii="Arial" w:hAnsi="Arial" w:cs="Arial"/>
          <w:sz w:val="24"/>
          <w:szCs w:val="24"/>
        </w:rPr>
        <w:t>y el Acuerdo 244 de 2003.</w:t>
      </w:r>
    </w:p>
    <w:p w:rsidR="00F262B6" w:rsidRPr="004B45D8" w:rsidRDefault="00F262B6" w:rsidP="004A095D">
      <w:pPr>
        <w:spacing w:line="360" w:lineRule="auto"/>
        <w:jc w:val="both"/>
        <w:rPr>
          <w:rFonts w:ascii="Arial" w:hAnsi="Arial" w:cs="Arial"/>
          <w:sz w:val="24"/>
          <w:szCs w:val="24"/>
        </w:rPr>
      </w:pPr>
    </w:p>
    <w:p w:rsidR="00C22859" w:rsidRPr="004B45D8" w:rsidRDefault="009C6531" w:rsidP="004A095D">
      <w:pPr>
        <w:spacing w:line="360" w:lineRule="auto"/>
        <w:jc w:val="both"/>
        <w:rPr>
          <w:rFonts w:ascii="Arial" w:hAnsi="Arial" w:cs="Arial"/>
          <w:sz w:val="24"/>
          <w:szCs w:val="24"/>
          <w:shd w:val="clear" w:color="auto" w:fill="FFFFFF"/>
        </w:rPr>
      </w:pPr>
      <w:r w:rsidRPr="004B45D8">
        <w:rPr>
          <w:rFonts w:ascii="Arial" w:hAnsi="Arial" w:cs="Arial"/>
          <w:sz w:val="24"/>
          <w:szCs w:val="24"/>
        </w:rPr>
        <w:t>Así pues</w:t>
      </w:r>
      <w:r w:rsidR="00F262B6" w:rsidRPr="004B45D8">
        <w:rPr>
          <w:rFonts w:ascii="Arial" w:hAnsi="Arial" w:cs="Arial"/>
          <w:sz w:val="24"/>
          <w:szCs w:val="24"/>
        </w:rPr>
        <w:t xml:space="preserve">, </w:t>
      </w:r>
      <w:r w:rsidR="00C22859" w:rsidRPr="004B45D8">
        <w:rPr>
          <w:rFonts w:ascii="Arial" w:hAnsi="Arial" w:cs="Arial"/>
          <w:sz w:val="24"/>
          <w:szCs w:val="24"/>
        </w:rPr>
        <w:t>vale recordar que el artículo 137.5 del C.C.A</w:t>
      </w:r>
      <w:r w:rsidR="0073281E" w:rsidRPr="004B45D8">
        <w:rPr>
          <w:rFonts w:ascii="Arial" w:hAnsi="Arial" w:cs="Arial"/>
          <w:sz w:val="24"/>
          <w:szCs w:val="24"/>
        </w:rPr>
        <w:t>.</w:t>
      </w:r>
      <w:r w:rsidR="00C22859" w:rsidRPr="004B45D8">
        <w:rPr>
          <w:rFonts w:ascii="Arial" w:hAnsi="Arial" w:cs="Arial"/>
          <w:sz w:val="24"/>
          <w:szCs w:val="24"/>
        </w:rPr>
        <w:t xml:space="preserve"> estable</w:t>
      </w:r>
      <w:r w:rsidR="00156B12" w:rsidRPr="004B45D8">
        <w:rPr>
          <w:rFonts w:ascii="Arial" w:hAnsi="Arial" w:cs="Arial"/>
          <w:sz w:val="24"/>
          <w:szCs w:val="24"/>
        </w:rPr>
        <w:t>ce</w:t>
      </w:r>
      <w:r w:rsidR="00C22859" w:rsidRPr="004B45D8">
        <w:rPr>
          <w:rFonts w:ascii="Arial" w:hAnsi="Arial" w:cs="Arial"/>
          <w:sz w:val="24"/>
          <w:szCs w:val="24"/>
        </w:rPr>
        <w:t xml:space="preserve"> que uno de los requisitos de las demandas radicadas ante la jurisdicción</w:t>
      </w:r>
      <w:r w:rsidR="00D00EFC" w:rsidRPr="004B45D8">
        <w:rPr>
          <w:rFonts w:ascii="Arial" w:hAnsi="Arial" w:cs="Arial"/>
          <w:sz w:val="24"/>
          <w:szCs w:val="24"/>
        </w:rPr>
        <w:t xml:space="preserve"> de lo contencioso administrativo</w:t>
      </w:r>
      <w:r w:rsidR="00C22859" w:rsidRPr="004B45D8">
        <w:rPr>
          <w:rFonts w:ascii="Arial" w:hAnsi="Arial" w:cs="Arial"/>
          <w:sz w:val="24"/>
          <w:szCs w:val="24"/>
        </w:rPr>
        <w:t xml:space="preserve"> </w:t>
      </w:r>
      <w:r w:rsidR="00BF0245" w:rsidRPr="004B45D8">
        <w:rPr>
          <w:rFonts w:ascii="Arial" w:hAnsi="Arial" w:cs="Arial"/>
          <w:sz w:val="24"/>
          <w:szCs w:val="24"/>
        </w:rPr>
        <w:t>es</w:t>
      </w:r>
      <w:r w:rsidR="00957832" w:rsidRPr="004B45D8">
        <w:rPr>
          <w:rFonts w:ascii="Arial" w:hAnsi="Arial" w:cs="Arial"/>
          <w:sz w:val="24"/>
          <w:szCs w:val="24"/>
        </w:rPr>
        <w:t xml:space="preserve"> el aporte o </w:t>
      </w:r>
      <w:r w:rsidR="00C22859" w:rsidRPr="004B45D8">
        <w:rPr>
          <w:rFonts w:ascii="Arial" w:hAnsi="Arial" w:cs="Arial"/>
          <w:sz w:val="24"/>
          <w:szCs w:val="24"/>
          <w:shd w:val="clear" w:color="auto" w:fill="FFFFFF"/>
        </w:rPr>
        <w:t>la petición de pruebas que el demandante pretend</w:t>
      </w:r>
      <w:r w:rsidR="00BF0245" w:rsidRPr="004B45D8">
        <w:rPr>
          <w:rFonts w:ascii="Arial" w:hAnsi="Arial" w:cs="Arial"/>
          <w:sz w:val="24"/>
          <w:szCs w:val="24"/>
          <w:shd w:val="clear" w:color="auto" w:fill="FFFFFF"/>
        </w:rPr>
        <w:t>e</w:t>
      </w:r>
      <w:r w:rsidR="00C22859" w:rsidRPr="004B45D8">
        <w:rPr>
          <w:rFonts w:ascii="Arial" w:hAnsi="Arial" w:cs="Arial"/>
          <w:sz w:val="24"/>
          <w:szCs w:val="24"/>
          <w:shd w:val="clear" w:color="auto" w:fill="FFFFFF"/>
        </w:rPr>
        <w:t xml:space="preserve"> hacer valer.</w:t>
      </w:r>
    </w:p>
    <w:p w:rsidR="00C22859" w:rsidRPr="004B45D8" w:rsidRDefault="00C22859" w:rsidP="004A095D">
      <w:pPr>
        <w:spacing w:line="360" w:lineRule="auto"/>
        <w:jc w:val="both"/>
        <w:rPr>
          <w:rFonts w:ascii="Arial" w:hAnsi="Arial" w:cs="Arial"/>
          <w:sz w:val="24"/>
          <w:szCs w:val="24"/>
          <w:shd w:val="clear" w:color="auto" w:fill="FFFFFF"/>
        </w:rPr>
      </w:pPr>
    </w:p>
    <w:p w:rsidR="002271E2" w:rsidRPr="004B45D8" w:rsidRDefault="004E6F3F" w:rsidP="004A095D">
      <w:pPr>
        <w:spacing w:line="360" w:lineRule="auto"/>
        <w:jc w:val="both"/>
        <w:rPr>
          <w:rFonts w:ascii="Arial" w:hAnsi="Arial" w:cs="Arial"/>
          <w:sz w:val="24"/>
          <w:szCs w:val="24"/>
        </w:rPr>
      </w:pPr>
      <w:r w:rsidRPr="004B45D8">
        <w:rPr>
          <w:rFonts w:ascii="Arial" w:hAnsi="Arial" w:cs="Arial"/>
          <w:sz w:val="24"/>
          <w:szCs w:val="24"/>
          <w:shd w:val="clear" w:color="auto" w:fill="FFFFFF"/>
        </w:rPr>
        <w:t xml:space="preserve">Ahora bien, </w:t>
      </w:r>
      <w:r w:rsidR="00546832" w:rsidRPr="004B45D8">
        <w:rPr>
          <w:rFonts w:ascii="Arial" w:hAnsi="Arial" w:cs="Arial"/>
          <w:sz w:val="24"/>
          <w:szCs w:val="24"/>
        </w:rPr>
        <w:t xml:space="preserve">de conformidad con el artículo </w:t>
      </w:r>
      <w:r w:rsidR="00C30D28" w:rsidRPr="004B45D8">
        <w:rPr>
          <w:rFonts w:ascii="Arial" w:hAnsi="Arial" w:cs="Arial"/>
          <w:sz w:val="24"/>
          <w:szCs w:val="24"/>
        </w:rPr>
        <w:t xml:space="preserve">168 </w:t>
      </w:r>
      <w:r w:rsidR="007E3A4A" w:rsidRPr="004B45D8">
        <w:rPr>
          <w:rFonts w:ascii="Arial" w:hAnsi="Arial" w:cs="Arial"/>
          <w:i/>
          <w:sz w:val="24"/>
          <w:szCs w:val="24"/>
        </w:rPr>
        <w:t>ejusdem</w:t>
      </w:r>
      <w:r w:rsidR="00F77456" w:rsidRPr="004B45D8">
        <w:rPr>
          <w:rFonts w:ascii="Arial" w:hAnsi="Arial" w:cs="Arial"/>
          <w:sz w:val="24"/>
          <w:szCs w:val="24"/>
        </w:rPr>
        <w:t>,</w:t>
      </w:r>
      <w:r w:rsidR="00C30D28" w:rsidRPr="004B45D8">
        <w:rPr>
          <w:rFonts w:ascii="Arial" w:hAnsi="Arial" w:cs="Arial"/>
          <w:sz w:val="24"/>
          <w:szCs w:val="24"/>
        </w:rPr>
        <w:t xml:space="preserve"> en los procesos contencioso administrativo</w:t>
      </w:r>
      <w:r w:rsidR="00FE4BB0" w:rsidRPr="004B45D8">
        <w:rPr>
          <w:rFonts w:ascii="Arial" w:hAnsi="Arial" w:cs="Arial"/>
          <w:sz w:val="24"/>
          <w:szCs w:val="24"/>
        </w:rPr>
        <w:t>s</w:t>
      </w:r>
      <w:r w:rsidR="00BC53CD" w:rsidRPr="004B45D8">
        <w:rPr>
          <w:rFonts w:ascii="Arial" w:hAnsi="Arial" w:cs="Arial"/>
          <w:sz w:val="24"/>
          <w:szCs w:val="24"/>
        </w:rPr>
        <w:t xml:space="preserve"> se aplicará</w:t>
      </w:r>
      <w:r w:rsidR="00C30D28" w:rsidRPr="004B45D8">
        <w:rPr>
          <w:rFonts w:ascii="Arial" w:hAnsi="Arial" w:cs="Arial"/>
          <w:sz w:val="24"/>
          <w:szCs w:val="24"/>
        </w:rPr>
        <w:t xml:space="preserve">n </w:t>
      </w:r>
      <w:r w:rsidR="002271E2" w:rsidRPr="004B45D8">
        <w:rPr>
          <w:rFonts w:ascii="Arial" w:hAnsi="Arial" w:cs="Arial"/>
          <w:sz w:val="24"/>
          <w:szCs w:val="24"/>
        </w:rPr>
        <w:t>en materia probatoria</w:t>
      </w:r>
      <w:r w:rsidR="00D75117" w:rsidRPr="004B45D8">
        <w:rPr>
          <w:rFonts w:ascii="Arial" w:hAnsi="Arial" w:cs="Arial"/>
          <w:sz w:val="24"/>
          <w:szCs w:val="24"/>
        </w:rPr>
        <w:t>,</w:t>
      </w:r>
      <w:r w:rsidR="002271E2" w:rsidRPr="004B45D8">
        <w:rPr>
          <w:rFonts w:ascii="Arial" w:hAnsi="Arial" w:cs="Arial"/>
          <w:sz w:val="24"/>
          <w:szCs w:val="24"/>
        </w:rPr>
        <w:t xml:space="preserve"> </w:t>
      </w:r>
      <w:r w:rsidR="00225E74" w:rsidRPr="004B45D8">
        <w:rPr>
          <w:rFonts w:ascii="Arial" w:hAnsi="Arial" w:cs="Arial"/>
          <w:sz w:val="24"/>
          <w:szCs w:val="24"/>
        </w:rPr>
        <w:t>en cuanto resultaran</w:t>
      </w:r>
      <w:r w:rsidR="00C30D28" w:rsidRPr="004B45D8">
        <w:rPr>
          <w:rFonts w:ascii="Arial" w:hAnsi="Arial" w:cs="Arial"/>
          <w:sz w:val="24"/>
          <w:szCs w:val="24"/>
        </w:rPr>
        <w:t xml:space="preserve"> compatibles</w:t>
      </w:r>
      <w:r w:rsidR="002C007C" w:rsidRPr="004B45D8">
        <w:rPr>
          <w:rFonts w:ascii="Arial" w:hAnsi="Arial" w:cs="Arial"/>
          <w:sz w:val="24"/>
          <w:szCs w:val="24"/>
        </w:rPr>
        <w:t>,</w:t>
      </w:r>
      <w:r w:rsidR="00C30D28" w:rsidRPr="004B45D8">
        <w:rPr>
          <w:rFonts w:ascii="Arial" w:hAnsi="Arial" w:cs="Arial"/>
          <w:sz w:val="24"/>
          <w:szCs w:val="24"/>
        </w:rPr>
        <w:t xml:space="preserve"> </w:t>
      </w:r>
      <w:r w:rsidR="005B7121" w:rsidRPr="004B45D8">
        <w:rPr>
          <w:rFonts w:ascii="Arial" w:hAnsi="Arial" w:cs="Arial"/>
          <w:sz w:val="24"/>
          <w:szCs w:val="24"/>
        </w:rPr>
        <w:t>las normas del Código</w:t>
      </w:r>
      <w:r w:rsidR="00C30D28" w:rsidRPr="004B45D8">
        <w:rPr>
          <w:rFonts w:ascii="Arial" w:hAnsi="Arial" w:cs="Arial"/>
          <w:sz w:val="24"/>
          <w:szCs w:val="24"/>
        </w:rPr>
        <w:t xml:space="preserve"> </w:t>
      </w:r>
      <w:r w:rsidR="005B7121" w:rsidRPr="004B45D8">
        <w:rPr>
          <w:rFonts w:ascii="Arial" w:hAnsi="Arial" w:cs="Arial"/>
          <w:sz w:val="24"/>
          <w:szCs w:val="24"/>
        </w:rPr>
        <w:t>de</w:t>
      </w:r>
      <w:r w:rsidR="00C30D28" w:rsidRPr="004B45D8">
        <w:rPr>
          <w:rFonts w:ascii="Arial" w:hAnsi="Arial" w:cs="Arial"/>
          <w:sz w:val="24"/>
          <w:szCs w:val="24"/>
        </w:rPr>
        <w:t xml:space="preserve"> Procedimiento Civil</w:t>
      </w:r>
      <w:r w:rsidR="002271E2" w:rsidRPr="004B45D8">
        <w:rPr>
          <w:rFonts w:ascii="Arial" w:hAnsi="Arial" w:cs="Arial"/>
          <w:sz w:val="24"/>
          <w:szCs w:val="24"/>
        </w:rPr>
        <w:t>.</w:t>
      </w:r>
    </w:p>
    <w:p w:rsidR="002271E2" w:rsidRPr="004B45D8" w:rsidRDefault="002271E2" w:rsidP="004A095D">
      <w:pPr>
        <w:spacing w:line="360" w:lineRule="auto"/>
        <w:jc w:val="both"/>
        <w:rPr>
          <w:rFonts w:ascii="Arial" w:hAnsi="Arial" w:cs="Arial"/>
          <w:sz w:val="24"/>
          <w:szCs w:val="24"/>
        </w:rPr>
      </w:pPr>
    </w:p>
    <w:p w:rsidR="003D228C" w:rsidRPr="004B45D8" w:rsidRDefault="0043349B" w:rsidP="004A095D">
      <w:pPr>
        <w:spacing w:line="360" w:lineRule="auto"/>
        <w:jc w:val="both"/>
        <w:rPr>
          <w:rFonts w:ascii="Arial" w:hAnsi="Arial" w:cs="Arial"/>
          <w:sz w:val="24"/>
          <w:szCs w:val="24"/>
        </w:rPr>
      </w:pPr>
      <w:r w:rsidRPr="004B45D8">
        <w:rPr>
          <w:rFonts w:ascii="Arial" w:hAnsi="Arial" w:cs="Arial"/>
          <w:sz w:val="24"/>
          <w:szCs w:val="24"/>
        </w:rPr>
        <w:t>En ese orde</w:t>
      </w:r>
      <w:r w:rsidR="00C25C74" w:rsidRPr="004B45D8">
        <w:rPr>
          <w:rFonts w:ascii="Arial" w:hAnsi="Arial" w:cs="Arial"/>
          <w:sz w:val="24"/>
          <w:szCs w:val="24"/>
        </w:rPr>
        <w:t>n</w:t>
      </w:r>
      <w:r w:rsidRPr="004B45D8">
        <w:rPr>
          <w:rFonts w:ascii="Arial" w:hAnsi="Arial" w:cs="Arial"/>
          <w:sz w:val="24"/>
          <w:szCs w:val="24"/>
        </w:rPr>
        <w:t xml:space="preserve">, </w:t>
      </w:r>
      <w:r w:rsidR="009248E5" w:rsidRPr="004B45D8">
        <w:rPr>
          <w:rFonts w:ascii="Arial" w:hAnsi="Arial" w:cs="Arial"/>
          <w:sz w:val="24"/>
          <w:szCs w:val="24"/>
        </w:rPr>
        <w:t>el artículo 95 del C</w:t>
      </w:r>
      <w:r w:rsidR="00D32502" w:rsidRPr="004B45D8">
        <w:rPr>
          <w:rFonts w:ascii="Arial" w:hAnsi="Arial" w:cs="Arial"/>
          <w:sz w:val="24"/>
          <w:szCs w:val="24"/>
        </w:rPr>
        <w:t xml:space="preserve">ódigo de Procedimiento Civil </w:t>
      </w:r>
      <w:r w:rsidR="00231E7B" w:rsidRPr="004B45D8">
        <w:rPr>
          <w:rFonts w:ascii="Arial" w:hAnsi="Arial" w:cs="Arial"/>
          <w:sz w:val="24"/>
          <w:szCs w:val="24"/>
        </w:rPr>
        <w:t xml:space="preserve">dispone </w:t>
      </w:r>
      <w:r w:rsidR="004235B6" w:rsidRPr="004B45D8">
        <w:rPr>
          <w:rFonts w:ascii="Arial" w:hAnsi="Arial" w:cs="Arial"/>
          <w:sz w:val="24"/>
          <w:szCs w:val="24"/>
        </w:rPr>
        <w:t xml:space="preserve">que </w:t>
      </w:r>
      <w:r w:rsidR="00C40FC2" w:rsidRPr="004B45D8">
        <w:rPr>
          <w:rFonts w:ascii="Arial" w:hAnsi="Arial" w:cs="Arial"/>
          <w:sz w:val="24"/>
          <w:szCs w:val="24"/>
        </w:rPr>
        <w:t>la falta de contestación de la demanda será apreciada po</w:t>
      </w:r>
      <w:r w:rsidR="00B67D32" w:rsidRPr="004B45D8">
        <w:rPr>
          <w:rFonts w:ascii="Arial" w:hAnsi="Arial" w:cs="Arial"/>
          <w:sz w:val="24"/>
          <w:szCs w:val="24"/>
        </w:rPr>
        <w:t>r el Juez como un indicio grave en contra del demandado.</w:t>
      </w:r>
      <w:r w:rsidR="00D510EC" w:rsidRPr="004B45D8">
        <w:rPr>
          <w:rFonts w:ascii="Arial" w:hAnsi="Arial" w:cs="Arial"/>
          <w:sz w:val="24"/>
          <w:szCs w:val="24"/>
        </w:rPr>
        <w:t xml:space="preserve"> </w:t>
      </w:r>
    </w:p>
    <w:p w:rsidR="003D228C" w:rsidRPr="004B45D8" w:rsidRDefault="003D228C" w:rsidP="004A095D">
      <w:pPr>
        <w:spacing w:line="360" w:lineRule="auto"/>
        <w:jc w:val="both"/>
        <w:rPr>
          <w:rFonts w:ascii="Arial" w:hAnsi="Arial" w:cs="Arial"/>
          <w:sz w:val="24"/>
          <w:szCs w:val="24"/>
        </w:rPr>
      </w:pPr>
    </w:p>
    <w:p w:rsidR="00813256" w:rsidRPr="004B45D8" w:rsidRDefault="00923486" w:rsidP="004A095D">
      <w:pPr>
        <w:spacing w:line="360" w:lineRule="auto"/>
        <w:jc w:val="both"/>
        <w:rPr>
          <w:rFonts w:ascii="Arial" w:hAnsi="Arial" w:cs="Arial"/>
          <w:sz w:val="24"/>
          <w:szCs w:val="24"/>
        </w:rPr>
      </w:pPr>
      <w:r w:rsidRPr="004B45D8">
        <w:rPr>
          <w:rFonts w:ascii="Arial" w:hAnsi="Arial" w:cs="Arial"/>
          <w:sz w:val="24"/>
          <w:szCs w:val="24"/>
        </w:rPr>
        <w:t>Sobre es</w:t>
      </w:r>
      <w:r w:rsidR="00791C55" w:rsidRPr="004B45D8">
        <w:rPr>
          <w:rFonts w:ascii="Arial" w:hAnsi="Arial" w:cs="Arial"/>
          <w:sz w:val="24"/>
          <w:szCs w:val="24"/>
        </w:rPr>
        <w:t>t</w:t>
      </w:r>
      <w:r w:rsidRPr="004B45D8">
        <w:rPr>
          <w:rFonts w:ascii="Arial" w:hAnsi="Arial" w:cs="Arial"/>
          <w:sz w:val="24"/>
          <w:szCs w:val="24"/>
        </w:rPr>
        <w:t xml:space="preserve">e aspecto </w:t>
      </w:r>
      <w:r w:rsidR="00626698" w:rsidRPr="004B45D8">
        <w:rPr>
          <w:rFonts w:ascii="Arial" w:hAnsi="Arial" w:cs="Arial"/>
          <w:sz w:val="24"/>
          <w:szCs w:val="24"/>
        </w:rPr>
        <w:t xml:space="preserve">en </w:t>
      </w:r>
      <w:r w:rsidRPr="004B45D8">
        <w:rPr>
          <w:rFonts w:ascii="Arial" w:hAnsi="Arial" w:cs="Arial"/>
          <w:sz w:val="24"/>
          <w:szCs w:val="24"/>
        </w:rPr>
        <w:t>particular</w:t>
      </w:r>
      <w:r w:rsidR="007D4637" w:rsidRPr="004B45D8">
        <w:rPr>
          <w:rFonts w:ascii="Arial" w:hAnsi="Arial" w:cs="Arial"/>
          <w:sz w:val="24"/>
          <w:szCs w:val="24"/>
        </w:rPr>
        <w:t>,</w:t>
      </w:r>
      <w:r w:rsidRPr="004B45D8">
        <w:rPr>
          <w:rFonts w:ascii="Arial" w:hAnsi="Arial" w:cs="Arial"/>
          <w:sz w:val="24"/>
          <w:szCs w:val="24"/>
        </w:rPr>
        <w:t xml:space="preserve"> la Sección </w:t>
      </w:r>
      <w:r w:rsidR="00BC54B8" w:rsidRPr="004B45D8">
        <w:rPr>
          <w:rFonts w:ascii="Arial" w:hAnsi="Arial" w:cs="Arial"/>
          <w:sz w:val="24"/>
          <w:szCs w:val="24"/>
        </w:rPr>
        <w:t xml:space="preserve">Tercera de esta Corporación </w:t>
      </w:r>
      <w:r w:rsidR="00A54C71" w:rsidRPr="004B45D8">
        <w:rPr>
          <w:rFonts w:ascii="Arial" w:hAnsi="Arial" w:cs="Arial"/>
          <w:sz w:val="24"/>
          <w:szCs w:val="24"/>
        </w:rPr>
        <w:t>ha referido</w:t>
      </w:r>
      <w:r w:rsidR="009E0FCE" w:rsidRPr="004B45D8">
        <w:rPr>
          <w:rFonts w:ascii="Arial" w:hAnsi="Arial" w:cs="Arial"/>
          <w:sz w:val="24"/>
          <w:szCs w:val="24"/>
        </w:rPr>
        <w:t xml:space="preserve"> que</w:t>
      </w:r>
      <w:r w:rsidR="00F305EF" w:rsidRPr="004B45D8">
        <w:rPr>
          <w:rFonts w:ascii="Arial" w:hAnsi="Arial" w:cs="Arial"/>
          <w:sz w:val="24"/>
          <w:szCs w:val="24"/>
        </w:rPr>
        <w:t xml:space="preserve"> </w:t>
      </w:r>
      <w:r w:rsidR="00813256" w:rsidRPr="004B45D8">
        <w:rPr>
          <w:rFonts w:ascii="Arial" w:hAnsi="Arial" w:cs="Arial"/>
          <w:sz w:val="24"/>
          <w:szCs w:val="24"/>
        </w:rPr>
        <w:t xml:space="preserve">no se pueden tener por acreditados los hechos de la demanda </w:t>
      </w:r>
      <w:r w:rsidR="00FB0A06" w:rsidRPr="004B45D8">
        <w:rPr>
          <w:rFonts w:ascii="Arial" w:hAnsi="Arial" w:cs="Arial"/>
          <w:sz w:val="24"/>
          <w:szCs w:val="24"/>
        </w:rPr>
        <w:t>tan solo porque</w:t>
      </w:r>
      <w:r w:rsidR="00813256" w:rsidRPr="004B45D8">
        <w:rPr>
          <w:rFonts w:ascii="Arial" w:hAnsi="Arial" w:cs="Arial"/>
          <w:sz w:val="24"/>
          <w:szCs w:val="24"/>
        </w:rPr>
        <w:t xml:space="preserve"> no </w:t>
      </w:r>
      <w:r w:rsidR="00840467" w:rsidRPr="004B45D8">
        <w:rPr>
          <w:rFonts w:ascii="Arial" w:hAnsi="Arial" w:cs="Arial"/>
          <w:sz w:val="24"/>
          <w:szCs w:val="24"/>
        </w:rPr>
        <w:t>se</w:t>
      </w:r>
      <w:r w:rsidR="00813256" w:rsidRPr="004B45D8">
        <w:rPr>
          <w:rFonts w:ascii="Arial" w:hAnsi="Arial" w:cs="Arial"/>
          <w:sz w:val="24"/>
          <w:szCs w:val="24"/>
        </w:rPr>
        <w:t xml:space="preserve"> contestó, </w:t>
      </w:r>
      <w:r w:rsidR="00FB0A06" w:rsidRPr="004B45D8">
        <w:rPr>
          <w:rFonts w:ascii="Arial" w:hAnsi="Arial" w:cs="Arial"/>
          <w:sz w:val="24"/>
          <w:szCs w:val="24"/>
        </w:rPr>
        <w:t>pues</w:t>
      </w:r>
      <w:r w:rsidR="00813256" w:rsidRPr="004B45D8">
        <w:rPr>
          <w:rFonts w:ascii="Arial" w:hAnsi="Arial" w:cs="Arial"/>
          <w:sz w:val="24"/>
          <w:szCs w:val="24"/>
        </w:rPr>
        <w:t xml:space="preserve"> si bien es cierto que esa circunstancia constituye un indicio </w:t>
      </w:r>
      <w:r w:rsidR="00D864E1" w:rsidRPr="004B45D8">
        <w:rPr>
          <w:rFonts w:ascii="Arial" w:hAnsi="Arial" w:cs="Arial"/>
          <w:sz w:val="24"/>
          <w:szCs w:val="24"/>
        </w:rPr>
        <w:t xml:space="preserve">en </w:t>
      </w:r>
      <w:r w:rsidR="00813256" w:rsidRPr="004B45D8">
        <w:rPr>
          <w:rFonts w:ascii="Arial" w:hAnsi="Arial" w:cs="Arial"/>
          <w:sz w:val="24"/>
          <w:szCs w:val="24"/>
        </w:rPr>
        <w:t>contra</w:t>
      </w:r>
      <w:r w:rsidR="00535E27" w:rsidRPr="004B45D8">
        <w:rPr>
          <w:rFonts w:ascii="Arial" w:hAnsi="Arial" w:cs="Arial"/>
          <w:sz w:val="24"/>
          <w:szCs w:val="24"/>
        </w:rPr>
        <w:t xml:space="preserve"> de la </w:t>
      </w:r>
      <w:r w:rsidR="00071B5B" w:rsidRPr="004B45D8">
        <w:rPr>
          <w:rFonts w:ascii="Arial" w:hAnsi="Arial" w:cs="Arial"/>
          <w:sz w:val="24"/>
          <w:szCs w:val="24"/>
        </w:rPr>
        <w:t xml:space="preserve">parte </w:t>
      </w:r>
      <w:r w:rsidR="00535E27" w:rsidRPr="004B45D8">
        <w:rPr>
          <w:rFonts w:ascii="Arial" w:hAnsi="Arial" w:cs="Arial"/>
          <w:sz w:val="24"/>
          <w:szCs w:val="24"/>
        </w:rPr>
        <w:t>accionada</w:t>
      </w:r>
      <w:r w:rsidR="00A61A86" w:rsidRPr="004B45D8">
        <w:rPr>
          <w:rFonts w:ascii="Arial" w:hAnsi="Arial" w:cs="Arial"/>
          <w:sz w:val="24"/>
          <w:szCs w:val="24"/>
        </w:rPr>
        <w:t>, ello no es plena prueba de su</w:t>
      </w:r>
      <w:r w:rsidR="00813256" w:rsidRPr="004B45D8">
        <w:rPr>
          <w:rFonts w:ascii="Arial" w:hAnsi="Arial" w:cs="Arial"/>
          <w:sz w:val="24"/>
          <w:szCs w:val="24"/>
        </w:rPr>
        <w:t xml:space="preserve"> responsabilidad. </w:t>
      </w:r>
      <w:r w:rsidR="00DE194E" w:rsidRPr="004B45D8">
        <w:rPr>
          <w:rFonts w:ascii="Arial" w:hAnsi="Arial" w:cs="Arial"/>
          <w:sz w:val="24"/>
          <w:szCs w:val="24"/>
        </w:rPr>
        <w:t>También</w:t>
      </w:r>
      <w:r w:rsidR="00B871D8" w:rsidRPr="004B45D8">
        <w:rPr>
          <w:rFonts w:ascii="Arial" w:hAnsi="Arial" w:cs="Arial"/>
          <w:sz w:val="24"/>
          <w:szCs w:val="24"/>
        </w:rPr>
        <w:t xml:space="preserve"> aclaró lo siguiente:</w:t>
      </w:r>
    </w:p>
    <w:p w:rsidR="00813256" w:rsidRPr="004B45D8" w:rsidRDefault="00813256" w:rsidP="004A095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8647"/>
        </w:tabs>
        <w:suppressAutoHyphens w:val="0"/>
        <w:overflowPunct/>
        <w:autoSpaceDE/>
        <w:autoSpaceDN/>
        <w:adjustRightInd/>
        <w:textAlignment w:val="auto"/>
        <w:rPr>
          <w:rFonts w:cs="Arial"/>
          <w:spacing w:val="0"/>
          <w:sz w:val="24"/>
          <w:szCs w:val="24"/>
          <w:lang w:val="es-ES"/>
        </w:rPr>
      </w:pPr>
    </w:p>
    <w:p w:rsidR="00813256" w:rsidRPr="004B45D8" w:rsidRDefault="00BD32CF" w:rsidP="004A095D">
      <w:pPr>
        <w:widowControl w:val="0"/>
        <w:ind w:left="567" w:right="618"/>
        <w:jc w:val="both"/>
        <w:rPr>
          <w:rFonts w:ascii="Arial" w:hAnsi="Arial" w:cs="Arial"/>
          <w:i/>
          <w:sz w:val="24"/>
          <w:szCs w:val="24"/>
        </w:rPr>
      </w:pPr>
      <w:r w:rsidRPr="004B45D8">
        <w:rPr>
          <w:rFonts w:ascii="Arial" w:hAnsi="Arial" w:cs="Arial"/>
          <w:sz w:val="24"/>
          <w:szCs w:val="24"/>
        </w:rPr>
        <w:t>“(...)</w:t>
      </w:r>
      <w:r w:rsidR="003F35A6" w:rsidRPr="004B45D8">
        <w:rPr>
          <w:rFonts w:ascii="Arial" w:hAnsi="Arial" w:cs="Arial"/>
          <w:sz w:val="24"/>
          <w:szCs w:val="24"/>
        </w:rPr>
        <w:t xml:space="preserve"> </w:t>
      </w:r>
      <w:r w:rsidR="00813256" w:rsidRPr="004B45D8">
        <w:rPr>
          <w:rFonts w:ascii="Arial" w:hAnsi="Arial" w:cs="Arial"/>
          <w:i/>
          <w:sz w:val="24"/>
          <w:szCs w:val="24"/>
        </w:rPr>
        <w:t xml:space="preserve">Si bien el artículo 95 del Código de Procedimiento Civil establece que la falta de pronunciamiento de la entidad demandada puede ser considerado como un indicio grave en su contra, lo cierto es, que éste indicio, </w:t>
      </w:r>
      <w:r w:rsidR="00813256" w:rsidRPr="004B45D8">
        <w:rPr>
          <w:rFonts w:ascii="Arial" w:hAnsi="Arial" w:cs="Arial"/>
          <w:b/>
          <w:i/>
          <w:sz w:val="24"/>
          <w:szCs w:val="24"/>
        </w:rPr>
        <w:t>por sí solo, no constituye plena prueba, porque como la norma lo indica se trata de un elemento indiciario que debe ser valorado en conjunto con el material probatorio que obre en el proceso</w:t>
      </w:r>
      <w:r w:rsidR="00813256" w:rsidRPr="004B45D8">
        <w:rPr>
          <w:rFonts w:ascii="Arial" w:hAnsi="Arial" w:cs="Arial"/>
          <w:i/>
          <w:sz w:val="24"/>
          <w:szCs w:val="24"/>
        </w:rPr>
        <w:t>. No basta la ausencia de defensa de la demandada en un proceso para tener por demostrado el hecho de la administración y la relación de causalidad entre él y el dañ</w:t>
      </w:r>
      <w:r w:rsidR="00F74B07" w:rsidRPr="004B45D8">
        <w:rPr>
          <w:rFonts w:ascii="Arial" w:hAnsi="Arial" w:cs="Arial"/>
          <w:i/>
          <w:sz w:val="24"/>
          <w:szCs w:val="24"/>
        </w:rPr>
        <w:t>o cuya indemnización se reclama</w:t>
      </w:r>
      <w:r w:rsidR="00F74B07" w:rsidRPr="004B45D8">
        <w:rPr>
          <w:rFonts w:ascii="Arial" w:hAnsi="Arial" w:cs="Arial"/>
          <w:sz w:val="24"/>
          <w:szCs w:val="24"/>
        </w:rPr>
        <w:t>”</w:t>
      </w:r>
      <w:r w:rsidR="00D46057" w:rsidRPr="004B45D8">
        <w:rPr>
          <w:rFonts w:ascii="Arial" w:hAnsi="Arial" w:cs="Arial"/>
          <w:sz w:val="24"/>
          <w:szCs w:val="24"/>
        </w:rPr>
        <w:t xml:space="preserve"> (se destaca)</w:t>
      </w:r>
      <w:r w:rsidR="004E420E" w:rsidRPr="004B45D8">
        <w:rPr>
          <w:rStyle w:val="Refdenotaalpie"/>
          <w:rFonts w:ascii="Arial" w:hAnsi="Arial" w:cs="Arial"/>
          <w:sz w:val="24"/>
          <w:szCs w:val="24"/>
        </w:rPr>
        <w:footnoteReference w:id="59"/>
      </w:r>
      <w:r w:rsidR="00E91D76" w:rsidRPr="004B45D8">
        <w:rPr>
          <w:rFonts w:ascii="Arial" w:hAnsi="Arial" w:cs="Arial"/>
          <w:sz w:val="24"/>
          <w:szCs w:val="24"/>
        </w:rPr>
        <w:t>.</w:t>
      </w:r>
    </w:p>
    <w:p w:rsidR="00813256" w:rsidRPr="004B45D8" w:rsidRDefault="00813256" w:rsidP="004A095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8647"/>
        </w:tabs>
        <w:suppressAutoHyphens w:val="0"/>
        <w:overflowPunct/>
        <w:autoSpaceDE/>
        <w:autoSpaceDN/>
        <w:adjustRightInd/>
        <w:spacing w:line="240" w:lineRule="auto"/>
        <w:ind w:left="851" w:firstLine="567"/>
        <w:textAlignment w:val="auto"/>
        <w:rPr>
          <w:rFonts w:cs="Arial"/>
          <w:spacing w:val="0"/>
          <w:sz w:val="24"/>
          <w:szCs w:val="24"/>
        </w:rPr>
      </w:pPr>
    </w:p>
    <w:p w:rsidR="003276FC" w:rsidRPr="004B45D8" w:rsidRDefault="00875B59" w:rsidP="004A095D">
      <w:pPr>
        <w:spacing w:line="360" w:lineRule="auto"/>
        <w:jc w:val="both"/>
        <w:rPr>
          <w:rFonts w:ascii="Arial" w:hAnsi="Arial" w:cs="Arial"/>
          <w:sz w:val="24"/>
          <w:szCs w:val="24"/>
          <w:lang w:val="es-CO"/>
        </w:rPr>
      </w:pPr>
      <w:r w:rsidRPr="004B45D8">
        <w:rPr>
          <w:rFonts w:ascii="Arial" w:hAnsi="Arial" w:cs="Arial"/>
          <w:sz w:val="24"/>
          <w:szCs w:val="24"/>
          <w:lang w:val="es-CO"/>
        </w:rPr>
        <w:t>En consonancia con lo anterior</w:t>
      </w:r>
      <w:r w:rsidR="00BF31DE" w:rsidRPr="004B45D8">
        <w:rPr>
          <w:rFonts w:ascii="Arial" w:hAnsi="Arial" w:cs="Arial"/>
          <w:sz w:val="24"/>
          <w:szCs w:val="24"/>
          <w:lang w:val="es-CO"/>
        </w:rPr>
        <w:t>,</w:t>
      </w:r>
      <w:r w:rsidRPr="004B45D8">
        <w:rPr>
          <w:rFonts w:ascii="Arial" w:hAnsi="Arial" w:cs="Arial"/>
          <w:sz w:val="24"/>
          <w:szCs w:val="24"/>
          <w:lang w:val="es-CO"/>
        </w:rPr>
        <w:t xml:space="preserve"> y</w:t>
      </w:r>
      <w:r w:rsidR="00FB7CE3" w:rsidRPr="004B45D8">
        <w:rPr>
          <w:rFonts w:ascii="Arial" w:hAnsi="Arial" w:cs="Arial"/>
          <w:sz w:val="24"/>
          <w:szCs w:val="24"/>
          <w:lang w:val="es-CO"/>
        </w:rPr>
        <w:t xml:space="preserve"> de conformidad con</w:t>
      </w:r>
      <w:r w:rsidR="00153EA3" w:rsidRPr="004B45D8">
        <w:rPr>
          <w:rFonts w:ascii="Arial" w:hAnsi="Arial" w:cs="Arial"/>
          <w:sz w:val="24"/>
          <w:szCs w:val="24"/>
          <w:lang w:val="es-CO"/>
        </w:rPr>
        <w:t xml:space="preserve"> los</w:t>
      </w:r>
      <w:r w:rsidR="00FB7CE3" w:rsidRPr="004B45D8">
        <w:rPr>
          <w:rFonts w:ascii="Arial" w:hAnsi="Arial" w:cs="Arial"/>
          <w:sz w:val="24"/>
          <w:szCs w:val="24"/>
          <w:lang w:val="es-CO"/>
        </w:rPr>
        <w:t xml:space="preserve"> artículo</w:t>
      </w:r>
      <w:r w:rsidR="00153EA3" w:rsidRPr="004B45D8">
        <w:rPr>
          <w:rFonts w:ascii="Arial" w:hAnsi="Arial" w:cs="Arial"/>
          <w:sz w:val="24"/>
          <w:szCs w:val="24"/>
          <w:lang w:val="es-CO"/>
        </w:rPr>
        <w:t>s</w:t>
      </w:r>
      <w:r w:rsidR="00FB7CE3" w:rsidRPr="004B45D8">
        <w:rPr>
          <w:rFonts w:ascii="Arial" w:hAnsi="Arial" w:cs="Arial"/>
          <w:sz w:val="24"/>
          <w:szCs w:val="24"/>
          <w:lang w:val="es-CO"/>
        </w:rPr>
        <w:t xml:space="preserve"> 249</w:t>
      </w:r>
      <w:r w:rsidR="00153EA3" w:rsidRPr="004B45D8">
        <w:rPr>
          <w:rFonts w:ascii="Arial" w:hAnsi="Arial" w:cs="Arial"/>
          <w:sz w:val="24"/>
          <w:szCs w:val="24"/>
          <w:lang w:val="es-CO"/>
        </w:rPr>
        <w:t xml:space="preserve"> y 250</w:t>
      </w:r>
      <w:r w:rsidR="00FB7CE3" w:rsidRPr="004B45D8">
        <w:rPr>
          <w:rFonts w:ascii="Arial" w:hAnsi="Arial" w:cs="Arial"/>
          <w:sz w:val="24"/>
          <w:szCs w:val="24"/>
          <w:lang w:val="es-CO"/>
        </w:rPr>
        <w:t xml:space="preserve"> ibídem, el juez podrá deducir indicios de la conducta procesal de las partes</w:t>
      </w:r>
      <w:r w:rsidR="009730CB" w:rsidRPr="004B45D8">
        <w:rPr>
          <w:rFonts w:ascii="Arial" w:hAnsi="Arial" w:cs="Arial"/>
          <w:sz w:val="24"/>
          <w:szCs w:val="24"/>
          <w:lang w:val="es-CO"/>
        </w:rPr>
        <w:t>,</w:t>
      </w:r>
      <w:r w:rsidR="00FB7CE3" w:rsidRPr="004B45D8">
        <w:rPr>
          <w:rFonts w:ascii="Arial" w:hAnsi="Arial" w:cs="Arial"/>
          <w:sz w:val="24"/>
          <w:szCs w:val="24"/>
          <w:lang w:val="es-CO"/>
        </w:rPr>
        <w:t xml:space="preserve"> </w:t>
      </w:r>
      <w:r w:rsidR="00153EA3" w:rsidRPr="004B45D8">
        <w:rPr>
          <w:rFonts w:ascii="Arial" w:hAnsi="Arial" w:cs="Arial"/>
          <w:sz w:val="24"/>
          <w:szCs w:val="24"/>
          <w:lang w:val="es-CO"/>
        </w:rPr>
        <w:t>pero en relación con las demás pruebas del proceso.</w:t>
      </w:r>
    </w:p>
    <w:p w:rsidR="00875B59" w:rsidRPr="004B45D8" w:rsidRDefault="00875B59" w:rsidP="004A095D">
      <w:pPr>
        <w:spacing w:line="360" w:lineRule="auto"/>
        <w:jc w:val="both"/>
        <w:rPr>
          <w:rFonts w:ascii="Arial" w:hAnsi="Arial" w:cs="Arial"/>
          <w:sz w:val="24"/>
          <w:szCs w:val="24"/>
          <w:lang w:val="es-CO"/>
        </w:rPr>
      </w:pPr>
    </w:p>
    <w:p w:rsidR="00CD10BA" w:rsidRPr="004B45D8" w:rsidRDefault="00CD10BA" w:rsidP="004A095D">
      <w:pPr>
        <w:spacing w:line="360" w:lineRule="auto"/>
        <w:jc w:val="both"/>
        <w:rPr>
          <w:rFonts w:ascii="Arial" w:hAnsi="Arial" w:cs="Arial"/>
          <w:sz w:val="24"/>
          <w:szCs w:val="24"/>
        </w:rPr>
      </w:pPr>
      <w:r w:rsidRPr="004B45D8">
        <w:rPr>
          <w:rFonts w:ascii="Arial" w:hAnsi="Arial" w:cs="Arial"/>
          <w:sz w:val="24"/>
          <w:szCs w:val="24"/>
        </w:rPr>
        <w:t xml:space="preserve">Así las cosas, </w:t>
      </w:r>
      <w:r w:rsidR="00286672" w:rsidRPr="004B45D8">
        <w:rPr>
          <w:rFonts w:ascii="Arial" w:hAnsi="Arial" w:cs="Arial"/>
          <w:sz w:val="24"/>
          <w:szCs w:val="24"/>
        </w:rPr>
        <w:t xml:space="preserve">ante la falta de contestación de la demanda por el </w:t>
      </w:r>
      <w:r w:rsidRPr="004B45D8">
        <w:rPr>
          <w:rFonts w:ascii="Arial" w:hAnsi="Arial" w:cs="Arial"/>
          <w:sz w:val="24"/>
          <w:szCs w:val="24"/>
        </w:rPr>
        <w:t xml:space="preserve">municipio de Samaniego no </w:t>
      </w:r>
      <w:r w:rsidR="008867BC" w:rsidRPr="004B45D8">
        <w:rPr>
          <w:rFonts w:ascii="Arial" w:hAnsi="Arial" w:cs="Arial"/>
          <w:sz w:val="24"/>
          <w:szCs w:val="24"/>
        </w:rPr>
        <w:t xml:space="preserve">pueden </w:t>
      </w:r>
      <w:r w:rsidR="007C0126" w:rsidRPr="004B45D8">
        <w:rPr>
          <w:rFonts w:ascii="Arial" w:hAnsi="Arial" w:cs="Arial"/>
          <w:sz w:val="24"/>
          <w:szCs w:val="24"/>
        </w:rPr>
        <w:t>darse</w:t>
      </w:r>
      <w:r w:rsidR="008867BC" w:rsidRPr="004B45D8">
        <w:rPr>
          <w:rFonts w:ascii="Arial" w:hAnsi="Arial" w:cs="Arial"/>
          <w:sz w:val="24"/>
          <w:szCs w:val="24"/>
        </w:rPr>
        <w:t xml:space="preserve"> </w:t>
      </w:r>
      <w:r w:rsidR="00D866A0" w:rsidRPr="004B45D8">
        <w:rPr>
          <w:rFonts w:ascii="Arial" w:hAnsi="Arial" w:cs="Arial"/>
          <w:sz w:val="24"/>
          <w:szCs w:val="24"/>
        </w:rPr>
        <w:t xml:space="preserve">por probados </w:t>
      </w:r>
      <w:r w:rsidR="009D2722" w:rsidRPr="004B45D8">
        <w:rPr>
          <w:rFonts w:ascii="Arial" w:hAnsi="Arial" w:cs="Arial"/>
          <w:sz w:val="24"/>
          <w:szCs w:val="24"/>
        </w:rPr>
        <w:t xml:space="preserve">de </w:t>
      </w:r>
      <w:r w:rsidRPr="004B45D8">
        <w:rPr>
          <w:rFonts w:ascii="Arial" w:hAnsi="Arial" w:cs="Arial"/>
          <w:sz w:val="24"/>
          <w:szCs w:val="24"/>
        </w:rPr>
        <w:t>forma automática los cargos de nulidad invocados, puesto que, como ya se anotó, esa circunstancia debe valorarse en conjunto con las demás pruebas obrantes en el expediente.</w:t>
      </w:r>
    </w:p>
    <w:p w:rsidR="00057C4A" w:rsidRPr="004B45D8" w:rsidRDefault="00057C4A" w:rsidP="004A095D">
      <w:pPr>
        <w:spacing w:line="360" w:lineRule="auto"/>
        <w:jc w:val="both"/>
        <w:rPr>
          <w:rFonts w:ascii="Arial" w:hAnsi="Arial" w:cs="Arial"/>
          <w:sz w:val="24"/>
          <w:szCs w:val="24"/>
        </w:rPr>
      </w:pPr>
    </w:p>
    <w:p w:rsidR="00AC5351" w:rsidRPr="004B45D8" w:rsidRDefault="00CD10BA" w:rsidP="004A095D">
      <w:pPr>
        <w:spacing w:line="360" w:lineRule="auto"/>
        <w:jc w:val="both"/>
        <w:rPr>
          <w:rFonts w:ascii="Arial" w:hAnsi="Arial" w:cs="Arial"/>
          <w:sz w:val="24"/>
          <w:szCs w:val="24"/>
          <w:lang w:val="es-CO"/>
        </w:rPr>
      </w:pPr>
      <w:r w:rsidRPr="004B45D8">
        <w:rPr>
          <w:rFonts w:ascii="Arial" w:hAnsi="Arial" w:cs="Arial"/>
          <w:sz w:val="24"/>
          <w:szCs w:val="24"/>
          <w:lang w:val="es-CO"/>
        </w:rPr>
        <w:t xml:space="preserve">En línea con lo </w:t>
      </w:r>
      <w:r w:rsidR="00A97EBF" w:rsidRPr="004B45D8">
        <w:rPr>
          <w:rFonts w:ascii="Arial" w:hAnsi="Arial" w:cs="Arial"/>
          <w:sz w:val="24"/>
          <w:szCs w:val="24"/>
          <w:lang w:val="es-CO"/>
        </w:rPr>
        <w:t>anterior</w:t>
      </w:r>
      <w:r w:rsidRPr="004B45D8">
        <w:rPr>
          <w:rFonts w:ascii="Arial" w:hAnsi="Arial" w:cs="Arial"/>
          <w:sz w:val="24"/>
          <w:szCs w:val="24"/>
          <w:lang w:val="es-CO"/>
        </w:rPr>
        <w:t xml:space="preserve">, </w:t>
      </w:r>
      <w:r w:rsidR="00AB0C47" w:rsidRPr="004B45D8">
        <w:rPr>
          <w:rFonts w:ascii="Arial" w:hAnsi="Arial" w:cs="Arial"/>
          <w:sz w:val="24"/>
          <w:szCs w:val="24"/>
          <w:lang w:val="es-CO"/>
        </w:rPr>
        <w:t>el artículo 177 del Código de Procedimiento Civil</w:t>
      </w:r>
      <w:r w:rsidRPr="004B45D8">
        <w:rPr>
          <w:rFonts w:ascii="Arial" w:hAnsi="Arial" w:cs="Arial"/>
          <w:sz w:val="24"/>
          <w:szCs w:val="24"/>
          <w:lang w:val="es-CO"/>
        </w:rPr>
        <w:t xml:space="preserve"> determinó d</w:t>
      </w:r>
      <w:r w:rsidR="00AC5351" w:rsidRPr="004B45D8">
        <w:rPr>
          <w:rFonts w:ascii="Arial" w:hAnsi="Arial" w:cs="Arial"/>
          <w:sz w:val="24"/>
          <w:szCs w:val="24"/>
          <w:lang w:val="es-CO"/>
        </w:rPr>
        <w:t xml:space="preserve">os reglas en materia probatoria al indicar que: </w:t>
      </w:r>
    </w:p>
    <w:p w:rsidR="005D0419" w:rsidRPr="004B45D8" w:rsidRDefault="005D0419" w:rsidP="004A095D">
      <w:pPr>
        <w:spacing w:before="100" w:beforeAutospacing="1" w:after="100" w:afterAutospacing="1"/>
        <w:ind w:left="567" w:right="618"/>
        <w:jc w:val="both"/>
        <w:rPr>
          <w:rFonts w:ascii="Arial" w:eastAsia="Times New Roman" w:hAnsi="Arial" w:cs="Arial"/>
          <w:i/>
          <w:sz w:val="24"/>
          <w:szCs w:val="24"/>
          <w:lang w:val="es-CO"/>
        </w:rPr>
      </w:pPr>
      <w:r w:rsidRPr="004B45D8">
        <w:rPr>
          <w:rFonts w:ascii="Arial" w:eastAsia="Times New Roman" w:hAnsi="Arial" w:cs="Arial"/>
          <w:sz w:val="24"/>
          <w:szCs w:val="24"/>
          <w:lang w:val="es-CO"/>
        </w:rPr>
        <w:t>“</w:t>
      </w:r>
      <w:r w:rsidRPr="004B45D8">
        <w:rPr>
          <w:rFonts w:ascii="Arial" w:eastAsia="Times New Roman" w:hAnsi="Arial" w:cs="Arial"/>
          <w:i/>
          <w:sz w:val="24"/>
          <w:szCs w:val="24"/>
          <w:lang w:val="es-CO"/>
        </w:rPr>
        <w:t>Incumbe a las partes probar el supuesto de hecho de las normas que consagran el efecto jurídico que ellas persiguen.</w:t>
      </w:r>
    </w:p>
    <w:p w:rsidR="005D0419" w:rsidRPr="004B45D8" w:rsidRDefault="005D0419" w:rsidP="004A095D">
      <w:pPr>
        <w:spacing w:before="100" w:beforeAutospacing="1" w:after="100" w:afterAutospacing="1"/>
        <w:ind w:left="567" w:right="618"/>
        <w:jc w:val="both"/>
        <w:rPr>
          <w:rFonts w:ascii="Arial" w:eastAsia="Times New Roman" w:hAnsi="Arial" w:cs="Arial"/>
          <w:i/>
          <w:sz w:val="24"/>
          <w:szCs w:val="24"/>
          <w:lang w:val="es-CO"/>
        </w:rPr>
      </w:pPr>
      <w:r w:rsidRPr="004B45D8">
        <w:rPr>
          <w:rFonts w:ascii="Arial" w:eastAsia="Times New Roman" w:hAnsi="Arial" w:cs="Arial"/>
          <w:i/>
          <w:sz w:val="24"/>
          <w:szCs w:val="24"/>
          <w:lang w:val="es-CO"/>
        </w:rPr>
        <w:t>Los hechos notorios y las afirmaciones o negaciones indefinidas no requieren prueba</w:t>
      </w:r>
      <w:r w:rsidRPr="004B45D8">
        <w:rPr>
          <w:rFonts w:ascii="Arial" w:eastAsia="Times New Roman" w:hAnsi="Arial" w:cs="Arial"/>
          <w:sz w:val="24"/>
          <w:szCs w:val="24"/>
          <w:lang w:val="es-CO"/>
        </w:rPr>
        <w:t>”</w:t>
      </w:r>
      <w:r w:rsidRPr="004B45D8">
        <w:rPr>
          <w:rFonts w:ascii="Arial" w:eastAsia="Times New Roman" w:hAnsi="Arial" w:cs="Arial"/>
          <w:i/>
          <w:sz w:val="24"/>
          <w:szCs w:val="24"/>
          <w:lang w:val="es-CO"/>
        </w:rPr>
        <w:t>.</w:t>
      </w:r>
    </w:p>
    <w:p w:rsidR="003276FC" w:rsidRPr="004B45D8" w:rsidRDefault="00E45E81" w:rsidP="004A095D">
      <w:pPr>
        <w:spacing w:line="360" w:lineRule="auto"/>
        <w:jc w:val="both"/>
        <w:rPr>
          <w:rFonts w:ascii="Arial" w:hAnsi="Arial" w:cs="Arial"/>
          <w:sz w:val="24"/>
          <w:szCs w:val="24"/>
          <w:lang w:val="es-CO"/>
        </w:rPr>
      </w:pPr>
      <w:r w:rsidRPr="004B45D8">
        <w:rPr>
          <w:rFonts w:ascii="Arial" w:hAnsi="Arial" w:cs="Arial"/>
          <w:sz w:val="24"/>
          <w:szCs w:val="24"/>
          <w:lang w:val="es-CO"/>
        </w:rPr>
        <w:t xml:space="preserve">Bajo ese contexto, </w:t>
      </w:r>
      <w:r w:rsidR="00E14BED" w:rsidRPr="004B45D8">
        <w:rPr>
          <w:rFonts w:ascii="Arial" w:hAnsi="Arial" w:cs="Arial"/>
          <w:sz w:val="24"/>
          <w:szCs w:val="24"/>
          <w:lang w:val="es-CO"/>
        </w:rPr>
        <w:t xml:space="preserve">importa precisar que </w:t>
      </w:r>
      <w:r w:rsidR="00F11B1A" w:rsidRPr="004B45D8">
        <w:rPr>
          <w:rFonts w:ascii="Arial" w:hAnsi="Arial" w:cs="Arial"/>
          <w:sz w:val="24"/>
          <w:szCs w:val="24"/>
          <w:lang w:val="es-CO"/>
        </w:rPr>
        <w:t>e</w:t>
      </w:r>
      <w:r w:rsidR="00021B29" w:rsidRPr="004B45D8">
        <w:rPr>
          <w:rFonts w:ascii="Arial" w:hAnsi="Arial" w:cs="Arial"/>
          <w:sz w:val="24"/>
          <w:szCs w:val="24"/>
          <w:lang w:val="es-CO"/>
        </w:rPr>
        <w:t xml:space="preserve">l hecho notorio </w:t>
      </w:r>
      <w:r w:rsidR="00F11B1A" w:rsidRPr="004B45D8">
        <w:rPr>
          <w:rFonts w:ascii="Arial" w:hAnsi="Arial" w:cs="Arial"/>
          <w:sz w:val="24"/>
          <w:szCs w:val="24"/>
          <w:shd w:val="clear" w:color="auto" w:fill="FFFFFF"/>
        </w:rPr>
        <w:t>es aquel cuya existencia puede invocarse sin necesidad de prueba alguna, por ser conocido directamente por cualquiera que se halle en capacidad de observarlo</w:t>
      </w:r>
      <w:r w:rsidR="00C82279" w:rsidRPr="004B45D8">
        <w:rPr>
          <w:rFonts w:ascii="Arial" w:hAnsi="Arial" w:cs="Arial"/>
          <w:sz w:val="24"/>
          <w:szCs w:val="24"/>
          <w:shd w:val="clear" w:color="auto" w:fill="FFFFFF"/>
        </w:rPr>
        <w:t xml:space="preserve"> debido a su amplia difusión</w:t>
      </w:r>
      <w:r w:rsidR="00FF68DE" w:rsidRPr="004B45D8">
        <w:rPr>
          <w:rStyle w:val="Refdenotaalpie"/>
          <w:rFonts w:ascii="Arial" w:hAnsi="Arial" w:cs="Arial"/>
          <w:sz w:val="24"/>
          <w:szCs w:val="24"/>
          <w:shd w:val="clear" w:color="auto" w:fill="FFFFFF"/>
        </w:rPr>
        <w:footnoteReference w:id="60"/>
      </w:r>
      <w:r w:rsidR="00A926F9" w:rsidRPr="004B45D8">
        <w:rPr>
          <w:rFonts w:ascii="Arial" w:hAnsi="Arial" w:cs="Arial"/>
          <w:sz w:val="24"/>
          <w:szCs w:val="24"/>
          <w:shd w:val="clear" w:color="auto" w:fill="FFFFFF"/>
        </w:rPr>
        <w:t>.</w:t>
      </w:r>
    </w:p>
    <w:p w:rsidR="00396AB1" w:rsidRPr="004B45D8" w:rsidRDefault="00396AB1" w:rsidP="004A095D">
      <w:pPr>
        <w:spacing w:line="360" w:lineRule="auto"/>
        <w:jc w:val="both"/>
        <w:rPr>
          <w:rFonts w:ascii="Arial" w:hAnsi="Arial" w:cs="Arial"/>
          <w:sz w:val="24"/>
          <w:szCs w:val="24"/>
        </w:rPr>
      </w:pPr>
    </w:p>
    <w:p w:rsidR="0034278A" w:rsidRPr="004B45D8" w:rsidRDefault="00F67131" w:rsidP="004A095D">
      <w:pPr>
        <w:spacing w:line="360" w:lineRule="auto"/>
        <w:jc w:val="both"/>
        <w:rPr>
          <w:rFonts w:ascii="Arial" w:hAnsi="Arial" w:cs="Arial"/>
          <w:sz w:val="24"/>
          <w:szCs w:val="24"/>
        </w:rPr>
      </w:pPr>
      <w:r w:rsidRPr="004B45D8">
        <w:rPr>
          <w:rFonts w:ascii="Arial" w:hAnsi="Arial" w:cs="Arial"/>
          <w:sz w:val="24"/>
          <w:szCs w:val="24"/>
        </w:rPr>
        <w:t xml:space="preserve">Al aplicar </w:t>
      </w:r>
      <w:r w:rsidR="0034278A" w:rsidRPr="004B45D8">
        <w:rPr>
          <w:rFonts w:ascii="Arial" w:hAnsi="Arial" w:cs="Arial"/>
          <w:sz w:val="24"/>
          <w:szCs w:val="24"/>
        </w:rPr>
        <w:t>esas prerrogativas al caso concreto</w:t>
      </w:r>
      <w:r w:rsidR="007C124A" w:rsidRPr="004B45D8">
        <w:rPr>
          <w:rFonts w:ascii="Arial" w:hAnsi="Arial" w:cs="Arial"/>
          <w:sz w:val="24"/>
          <w:szCs w:val="24"/>
        </w:rPr>
        <w:t>,</w:t>
      </w:r>
      <w:r w:rsidR="0034278A" w:rsidRPr="004B45D8">
        <w:rPr>
          <w:rFonts w:ascii="Arial" w:hAnsi="Arial" w:cs="Arial"/>
          <w:sz w:val="24"/>
          <w:szCs w:val="24"/>
        </w:rPr>
        <w:t xml:space="preserve"> se tiene que los hechos alegados en la demanda no pueden catalogarse como notorios</w:t>
      </w:r>
      <w:r w:rsidR="007C124A" w:rsidRPr="004B45D8">
        <w:rPr>
          <w:rFonts w:ascii="Arial" w:hAnsi="Arial" w:cs="Arial"/>
          <w:sz w:val="24"/>
          <w:szCs w:val="24"/>
        </w:rPr>
        <w:t>,</w:t>
      </w:r>
      <w:r w:rsidR="0034278A" w:rsidRPr="004B45D8">
        <w:rPr>
          <w:rFonts w:ascii="Arial" w:hAnsi="Arial" w:cs="Arial"/>
          <w:sz w:val="24"/>
          <w:szCs w:val="24"/>
        </w:rPr>
        <w:t xml:space="preserve"> porque </w:t>
      </w:r>
      <w:r w:rsidR="00156E77" w:rsidRPr="004B45D8">
        <w:rPr>
          <w:rFonts w:ascii="Arial" w:hAnsi="Arial" w:cs="Arial"/>
          <w:sz w:val="24"/>
          <w:szCs w:val="24"/>
        </w:rPr>
        <w:t>hacían</w:t>
      </w:r>
      <w:r w:rsidR="0034278A" w:rsidRPr="004B45D8">
        <w:rPr>
          <w:rFonts w:ascii="Arial" w:hAnsi="Arial" w:cs="Arial"/>
          <w:sz w:val="24"/>
          <w:szCs w:val="24"/>
        </w:rPr>
        <w:t xml:space="preserve"> parte de una relación contractual </w:t>
      </w:r>
      <w:r w:rsidR="00AF1C1A" w:rsidRPr="004B45D8">
        <w:rPr>
          <w:rFonts w:ascii="Arial" w:hAnsi="Arial" w:cs="Arial"/>
          <w:sz w:val="24"/>
          <w:szCs w:val="24"/>
        </w:rPr>
        <w:t>especí</w:t>
      </w:r>
      <w:r w:rsidR="001B2FE2" w:rsidRPr="004B45D8">
        <w:rPr>
          <w:rFonts w:ascii="Arial" w:hAnsi="Arial" w:cs="Arial"/>
          <w:sz w:val="24"/>
          <w:szCs w:val="24"/>
        </w:rPr>
        <w:t xml:space="preserve">fica que se desenvolvió bajo características y aspectos </w:t>
      </w:r>
      <w:r w:rsidR="00895D06" w:rsidRPr="004B45D8">
        <w:rPr>
          <w:rFonts w:ascii="Arial" w:hAnsi="Arial" w:cs="Arial"/>
          <w:sz w:val="24"/>
          <w:szCs w:val="24"/>
        </w:rPr>
        <w:t xml:space="preserve">únicos </w:t>
      </w:r>
      <w:r w:rsidR="001B2FE2" w:rsidRPr="004B45D8">
        <w:rPr>
          <w:rFonts w:ascii="Arial" w:hAnsi="Arial" w:cs="Arial"/>
          <w:sz w:val="24"/>
          <w:szCs w:val="24"/>
        </w:rPr>
        <w:t xml:space="preserve">que solo eran conocidos </w:t>
      </w:r>
      <w:r w:rsidR="00761E46" w:rsidRPr="004B45D8">
        <w:rPr>
          <w:rFonts w:ascii="Arial" w:hAnsi="Arial" w:cs="Arial"/>
          <w:sz w:val="24"/>
          <w:szCs w:val="24"/>
        </w:rPr>
        <w:t>en detalle</w:t>
      </w:r>
      <w:r w:rsidR="001B2FE2" w:rsidRPr="004B45D8">
        <w:rPr>
          <w:rFonts w:ascii="Arial" w:hAnsi="Arial" w:cs="Arial"/>
          <w:sz w:val="24"/>
          <w:szCs w:val="24"/>
        </w:rPr>
        <w:t xml:space="preserve"> por los contratantes.</w:t>
      </w:r>
    </w:p>
    <w:p w:rsidR="006D0791" w:rsidRPr="004B45D8" w:rsidRDefault="006D0791" w:rsidP="004A095D">
      <w:pPr>
        <w:spacing w:line="360" w:lineRule="auto"/>
        <w:jc w:val="both"/>
        <w:rPr>
          <w:rFonts w:ascii="Arial" w:hAnsi="Arial" w:cs="Arial"/>
          <w:sz w:val="24"/>
          <w:szCs w:val="24"/>
        </w:rPr>
      </w:pPr>
    </w:p>
    <w:p w:rsidR="002B275D" w:rsidRPr="004B45D8" w:rsidRDefault="002B275D" w:rsidP="004A095D">
      <w:pPr>
        <w:spacing w:line="360" w:lineRule="auto"/>
        <w:jc w:val="both"/>
        <w:rPr>
          <w:rFonts w:ascii="Arial" w:hAnsi="Arial" w:cs="Arial"/>
          <w:sz w:val="24"/>
          <w:szCs w:val="24"/>
        </w:rPr>
      </w:pPr>
      <w:r w:rsidRPr="004B45D8">
        <w:rPr>
          <w:rFonts w:ascii="Arial" w:hAnsi="Arial" w:cs="Arial"/>
          <w:sz w:val="24"/>
          <w:szCs w:val="24"/>
        </w:rPr>
        <w:t xml:space="preserve">Por lo </w:t>
      </w:r>
      <w:r w:rsidR="006B2FEE" w:rsidRPr="004B45D8">
        <w:rPr>
          <w:rFonts w:ascii="Arial" w:hAnsi="Arial" w:cs="Arial"/>
          <w:sz w:val="24"/>
          <w:szCs w:val="24"/>
        </w:rPr>
        <w:t>antes dicho</w:t>
      </w:r>
      <w:r w:rsidRPr="004B45D8">
        <w:rPr>
          <w:rFonts w:ascii="Arial" w:hAnsi="Arial" w:cs="Arial"/>
          <w:sz w:val="24"/>
          <w:szCs w:val="24"/>
        </w:rPr>
        <w:t>, la carga de la</w:t>
      </w:r>
      <w:r w:rsidR="009E7860" w:rsidRPr="004B45D8">
        <w:rPr>
          <w:rFonts w:ascii="Arial" w:hAnsi="Arial" w:cs="Arial"/>
          <w:sz w:val="24"/>
          <w:szCs w:val="24"/>
        </w:rPr>
        <w:t xml:space="preserve"> prueba frente a cada una de </w:t>
      </w:r>
      <w:r w:rsidR="00185EBF" w:rsidRPr="004B45D8">
        <w:rPr>
          <w:rFonts w:ascii="Arial" w:hAnsi="Arial" w:cs="Arial"/>
          <w:sz w:val="24"/>
          <w:szCs w:val="24"/>
        </w:rPr>
        <w:t>las</w:t>
      </w:r>
      <w:r w:rsidRPr="004B45D8">
        <w:rPr>
          <w:rFonts w:ascii="Arial" w:hAnsi="Arial" w:cs="Arial"/>
          <w:sz w:val="24"/>
          <w:szCs w:val="24"/>
        </w:rPr>
        <w:t xml:space="preserve"> afirmaciones de</w:t>
      </w:r>
      <w:r w:rsidR="00291DD1" w:rsidRPr="004B45D8">
        <w:rPr>
          <w:rFonts w:ascii="Arial" w:hAnsi="Arial" w:cs="Arial"/>
          <w:sz w:val="24"/>
          <w:szCs w:val="24"/>
        </w:rPr>
        <w:t>l libelo demandatorio re</w:t>
      </w:r>
      <w:r w:rsidRPr="004B45D8">
        <w:rPr>
          <w:rFonts w:ascii="Arial" w:hAnsi="Arial" w:cs="Arial"/>
          <w:sz w:val="24"/>
          <w:szCs w:val="24"/>
        </w:rPr>
        <w:t>caía en la parte actora, como la más interesada en sacar avante sus pretensiones.</w:t>
      </w:r>
    </w:p>
    <w:p w:rsidR="002B275D" w:rsidRPr="004B45D8" w:rsidRDefault="002B275D" w:rsidP="004A095D">
      <w:pPr>
        <w:spacing w:line="360" w:lineRule="auto"/>
        <w:jc w:val="both"/>
        <w:rPr>
          <w:rFonts w:ascii="Arial" w:hAnsi="Arial" w:cs="Arial"/>
          <w:sz w:val="24"/>
          <w:szCs w:val="24"/>
        </w:rPr>
      </w:pPr>
    </w:p>
    <w:p w:rsidR="008C1E71" w:rsidRPr="004B45D8" w:rsidRDefault="00D81957" w:rsidP="004A095D">
      <w:pPr>
        <w:spacing w:line="360" w:lineRule="auto"/>
        <w:jc w:val="both"/>
        <w:rPr>
          <w:rFonts w:ascii="Arial" w:eastAsia="Times New Roman" w:hAnsi="Arial" w:cs="Arial"/>
          <w:iCs/>
          <w:sz w:val="24"/>
          <w:szCs w:val="24"/>
          <w:bdr w:val="none" w:sz="0" w:space="0" w:color="auto" w:frame="1"/>
          <w:lang w:val="es-CO" w:eastAsia="es-MX"/>
        </w:rPr>
      </w:pPr>
      <w:r w:rsidRPr="004B45D8">
        <w:rPr>
          <w:rFonts w:ascii="Arial" w:hAnsi="Arial" w:cs="Arial"/>
          <w:sz w:val="24"/>
          <w:szCs w:val="24"/>
        </w:rPr>
        <w:t xml:space="preserve">No puede pasarse por alto que </w:t>
      </w:r>
      <w:r w:rsidR="00F90604" w:rsidRPr="004B45D8">
        <w:rPr>
          <w:rFonts w:ascii="Arial" w:hAnsi="Arial" w:cs="Arial"/>
          <w:sz w:val="24"/>
          <w:szCs w:val="24"/>
        </w:rPr>
        <w:t>la parte apelante indicó en su recu</w:t>
      </w:r>
      <w:r w:rsidR="00017B19" w:rsidRPr="004B45D8">
        <w:rPr>
          <w:rFonts w:ascii="Arial" w:hAnsi="Arial" w:cs="Arial"/>
          <w:sz w:val="24"/>
          <w:szCs w:val="24"/>
        </w:rPr>
        <w:t>r</w:t>
      </w:r>
      <w:r w:rsidR="00F90604" w:rsidRPr="004B45D8">
        <w:rPr>
          <w:rFonts w:ascii="Arial" w:hAnsi="Arial" w:cs="Arial"/>
          <w:sz w:val="24"/>
          <w:szCs w:val="24"/>
        </w:rPr>
        <w:t xml:space="preserve">so </w:t>
      </w:r>
      <w:r w:rsidR="009B5A01" w:rsidRPr="004B45D8">
        <w:rPr>
          <w:rFonts w:ascii="Arial" w:hAnsi="Arial" w:cs="Arial"/>
          <w:sz w:val="24"/>
          <w:szCs w:val="24"/>
        </w:rPr>
        <w:t xml:space="preserve">que la primera instancia </w:t>
      </w:r>
      <w:r w:rsidR="00BE6DBD" w:rsidRPr="004B45D8">
        <w:rPr>
          <w:rFonts w:ascii="Arial" w:hAnsi="Arial" w:cs="Arial"/>
          <w:sz w:val="24"/>
          <w:szCs w:val="24"/>
        </w:rPr>
        <w:t xml:space="preserve">debió decretar </w:t>
      </w:r>
      <w:r w:rsidR="001F0B2C" w:rsidRPr="004B45D8">
        <w:rPr>
          <w:rFonts w:ascii="Arial" w:hAnsi="Arial" w:cs="Arial"/>
          <w:sz w:val="24"/>
          <w:szCs w:val="24"/>
        </w:rPr>
        <w:t xml:space="preserve">de oficio </w:t>
      </w:r>
      <w:r w:rsidR="00BE6DBD" w:rsidRPr="004B45D8">
        <w:rPr>
          <w:rFonts w:ascii="Arial" w:hAnsi="Arial" w:cs="Arial"/>
          <w:sz w:val="24"/>
          <w:szCs w:val="24"/>
        </w:rPr>
        <w:t>las pruebas necesarias para fallar de fondo</w:t>
      </w:r>
      <w:r w:rsidR="00357F59" w:rsidRPr="004B45D8">
        <w:rPr>
          <w:rFonts w:ascii="Arial" w:hAnsi="Arial" w:cs="Arial"/>
          <w:sz w:val="24"/>
          <w:szCs w:val="24"/>
        </w:rPr>
        <w:t xml:space="preserve"> el </w:t>
      </w:r>
      <w:r w:rsidR="00357F59" w:rsidRPr="004B45D8">
        <w:rPr>
          <w:rFonts w:ascii="Arial" w:hAnsi="Arial" w:cs="Arial"/>
          <w:i/>
          <w:sz w:val="24"/>
          <w:szCs w:val="24"/>
        </w:rPr>
        <w:t>sub examine</w:t>
      </w:r>
      <w:r w:rsidR="00BE6DBD" w:rsidRPr="004B45D8">
        <w:rPr>
          <w:rFonts w:ascii="Arial" w:hAnsi="Arial" w:cs="Arial"/>
          <w:sz w:val="24"/>
          <w:szCs w:val="24"/>
        </w:rPr>
        <w:t>.</w:t>
      </w:r>
      <w:r w:rsidR="00905B4D" w:rsidRPr="004B45D8">
        <w:rPr>
          <w:rFonts w:ascii="Arial" w:hAnsi="Arial" w:cs="Arial"/>
          <w:sz w:val="24"/>
          <w:szCs w:val="24"/>
        </w:rPr>
        <w:t xml:space="preserve"> </w:t>
      </w:r>
      <w:r w:rsidR="003F358C" w:rsidRPr="004B45D8">
        <w:rPr>
          <w:rFonts w:ascii="Arial" w:hAnsi="Arial" w:cs="Arial"/>
          <w:sz w:val="24"/>
          <w:szCs w:val="24"/>
        </w:rPr>
        <w:t>En relación con lo anterior</w:t>
      </w:r>
      <w:r w:rsidR="0050272F" w:rsidRPr="004B45D8">
        <w:rPr>
          <w:rFonts w:ascii="Arial" w:hAnsi="Arial" w:cs="Arial"/>
          <w:sz w:val="24"/>
          <w:szCs w:val="24"/>
        </w:rPr>
        <w:t>,</w:t>
      </w:r>
      <w:r w:rsidR="003F358C" w:rsidRPr="004B45D8">
        <w:rPr>
          <w:rFonts w:ascii="Arial" w:hAnsi="Arial" w:cs="Arial"/>
          <w:sz w:val="24"/>
          <w:szCs w:val="24"/>
        </w:rPr>
        <w:t xml:space="preserve"> la </w:t>
      </w:r>
      <w:r w:rsidR="002F4E48" w:rsidRPr="004B45D8">
        <w:rPr>
          <w:rFonts w:ascii="Arial" w:hAnsi="Arial" w:cs="Arial"/>
          <w:sz w:val="24"/>
          <w:szCs w:val="24"/>
        </w:rPr>
        <w:t>jurisprudencia</w:t>
      </w:r>
      <w:r w:rsidR="003F358C" w:rsidRPr="004B45D8">
        <w:rPr>
          <w:rFonts w:ascii="Arial" w:hAnsi="Arial" w:cs="Arial"/>
          <w:sz w:val="24"/>
          <w:szCs w:val="24"/>
        </w:rPr>
        <w:t xml:space="preserve"> constitucional </w:t>
      </w:r>
      <w:r w:rsidR="007E419B" w:rsidRPr="004B45D8">
        <w:rPr>
          <w:rFonts w:ascii="Arial" w:hAnsi="Arial" w:cs="Arial"/>
          <w:sz w:val="24"/>
          <w:szCs w:val="24"/>
        </w:rPr>
        <w:t>ha explicado</w:t>
      </w:r>
      <w:r w:rsidR="008C1E71" w:rsidRPr="004B45D8">
        <w:rPr>
          <w:rFonts w:ascii="Arial" w:hAnsi="Arial" w:cs="Arial"/>
          <w:sz w:val="24"/>
          <w:szCs w:val="24"/>
        </w:rPr>
        <w:t xml:space="preserve"> que e</w:t>
      </w:r>
      <w:r w:rsidR="007E419B" w:rsidRPr="004B45D8">
        <w:rPr>
          <w:rFonts w:ascii="Arial" w:eastAsia="Times New Roman" w:hAnsi="Arial" w:cs="Arial"/>
          <w:iCs/>
          <w:sz w:val="24"/>
          <w:szCs w:val="24"/>
          <w:bdr w:val="none" w:sz="0" w:space="0" w:color="auto" w:frame="1"/>
          <w:lang w:val="es-CO" w:eastAsia="es-MX"/>
        </w:rPr>
        <w:t xml:space="preserve">l decreto oficioso de pruebas es un deber </w:t>
      </w:r>
      <w:r w:rsidR="00734782" w:rsidRPr="004B45D8">
        <w:rPr>
          <w:rFonts w:ascii="Arial" w:eastAsia="Times New Roman" w:hAnsi="Arial" w:cs="Arial"/>
          <w:iCs/>
          <w:sz w:val="24"/>
          <w:szCs w:val="24"/>
          <w:bdr w:val="none" w:sz="0" w:space="0" w:color="auto" w:frame="1"/>
          <w:lang w:val="es-CO" w:eastAsia="es-MX"/>
        </w:rPr>
        <w:t>del juez</w:t>
      </w:r>
      <w:r w:rsidR="007E419B" w:rsidRPr="004B45D8">
        <w:rPr>
          <w:rFonts w:ascii="Arial" w:eastAsia="Times New Roman" w:hAnsi="Arial" w:cs="Arial"/>
          <w:iCs/>
          <w:sz w:val="24"/>
          <w:szCs w:val="24"/>
          <w:bdr w:val="none" w:sz="0" w:space="0" w:color="auto" w:frame="1"/>
          <w:lang w:val="es-CO" w:eastAsia="es-MX"/>
        </w:rPr>
        <w:t xml:space="preserve">, siempre </w:t>
      </w:r>
      <w:r w:rsidR="008C1E71" w:rsidRPr="004B45D8">
        <w:rPr>
          <w:rFonts w:ascii="Arial" w:eastAsia="Times New Roman" w:hAnsi="Arial" w:cs="Arial"/>
          <w:iCs/>
          <w:sz w:val="24"/>
          <w:szCs w:val="24"/>
          <w:bdr w:val="none" w:sz="0" w:space="0" w:color="auto" w:frame="1"/>
          <w:lang w:val="es-CO" w:eastAsia="es-MX"/>
        </w:rPr>
        <w:t>y cuando:</w:t>
      </w:r>
    </w:p>
    <w:p w:rsidR="0050272F" w:rsidRPr="004B45D8" w:rsidRDefault="0050272F" w:rsidP="004A095D">
      <w:pPr>
        <w:spacing w:line="360" w:lineRule="auto"/>
        <w:jc w:val="both"/>
        <w:rPr>
          <w:rFonts w:ascii="Arial" w:eastAsia="Times New Roman" w:hAnsi="Arial" w:cs="Arial"/>
          <w:iCs/>
          <w:sz w:val="24"/>
          <w:szCs w:val="24"/>
          <w:bdr w:val="none" w:sz="0" w:space="0" w:color="auto" w:frame="1"/>
          <w:lang w:val="es-CO" w:eastAsia="es-MX"/>
        </w:rPr>
      </w:pPr>
    </w:p>
    <w:p w:rsidR="007E419B" w:rsidRPr="004B45D8" w:rsidRDefault="008C1E71" w:rsidP="004A095D">
      <w:pPr>
        <w:ind w:left="567" w:right="618"/>
        <w:jc w:val="both"/>
        <w:rPr>
          <w:rFonts w:ascii="Arial" w:eastAsia="Times New Roman" w:hAnsi="Arial" w:cs="Arial"/>
          <w:i/>
          <w:sz w:val="24"/>
          <w:szCs w:val="24"/>
          <w:lang w:val="es-MX" w:eastAsia="es-MX"/>
        </w:rPr>
      </w:pPr>
      <w:r w:rsidRPr="004B45D8">
        <w:rPr>
          <w:rFonts w:ascii="Arial" w:eastAsia="Times New Roman" w:hAnsi="Arial" w:cs="Arial"/>
          <w:iCs/>
          <w:sz w:val="24"/>
          <w:szCs w:val="24"/>
          <w:bdr w:val="none" w:sz="0" w:space="0" w:color="auto" w:frame="1"/>
          <w:lang w:val="es-CO" w:eastAsia="es-MX"/>
        </w:rPr>
        <w:t xml:space="preserve">“ </w:t>
      </w:r>
      <w:r w:rsidRPr="004B45D8">
        <w:rPr>
          <w:rFonts w:ascii="Arial" w:hAnsi="Arial" w:cs="Arial"/>
          <w:iCs/>
          <w:sz w:val="24"/>
          <w:szCs w:val="24"/>
          <w:bdr w:val="none" w:sz="0" w:space="0" w:color="auto" w:frame="1"/>
          <w:shd w:val="clear" w:color="auto" w:fill="FFFFFF"/>
        </w:rPr>
        <w:t>(…)</w:t>
      </w:r>
      <w:r w:rsidRPr="004B45D8">
        <w:rPr>
          <w:rFonts w:ascii="Arial" w:hAnsi="Arial" w:cs="Arial"/>
          <w:i/>
          <w:iCs/>
          <w:sz w:val="24"/>
          <w:szCs w:val="24"/>
          <w:bdr w:val="none" w:sz="0" w:space="0" w:color="auto" w:frame="1"/>
          <w:shd w:val="clear" w:color="auto" w:fill="FFFFFF"/>
        </w:rPr>
        <w:t xml:space="preserve"> (i) a partir de los hechos narrados por las partes </w:t>
      </w:r>
      <w:r w:rsidRPr="004B45D8">
        <w:rPr>
          <w:rFonts w:ascii="Arial" w:hAnsi="Arial" w:cs="Arial"/>
          <w:b/>
          <w:i/>
          <w:iCs/>
          <w:sz w:val="24"/>
          <w:szCs w:val="24"/>
          <w:u w:val="single"/>
          <w:bdr w:val="none" w:sz="0" w:space="0" w:color="auto" w:frame="1"/>
          <w:shd w:val="clear" w:color="auto" w:fill="FFFFFF"/>
        </w:rPr>
        <w:t>y de los medios de prueba que estas pretendan hacer valer</w:t>
      </w:r>
      <w:r w:rsidRPr="004B45D8">
        <w:rPr>
          <w:rFonts w:ascii="Arial" w:hAnsi="Arial" w:cs="Arial"/>
          <w:i/>
          <w:iCs/>
          <w:sz w:val="24"/>
          <w:szCs w:val="24"/>
          <w:bdr w:val="none" w:sz="0" w:space="0" w:color="auto" w:frame="1"/>
          <w:shd w:val="clear" w:color="auto" w:fill="FFFFFF"/>
        </w:rPr>
        <w:t xml:space="preserve">, </w:t>
      </w:r>
      <w:r w:rsidRPr="004B45D8">
        <w:rPr>
          <w:rFonts w:ascii="Arial" w:hAnsi="Arial" w:cs="Arial"/>
          <w:b/>
          <w:i/>
          <w:iCs/>
          <w:sz w:val="24"/>
          <w:szCs w:val="24"/>
          <w:bdr w:val="none" w:sz="0" w:space="0" w:color="auto" w:frame="1"/>
          <w:shd w:val="clear" w:color="auto" w:fill="FFFFFF"/>
        </w:rPr>
        <w:t>surja en el funcionario la necesidad de esclarecer espacios oscuros de la controversia</w:t>
      </w:r>
      <w:r w:rsidRPr="004B45D8">
        <w:rPr>
          <w:rFonts w:ascii="Arial" w:hAnsi="Arial" w:cs="Arial"/>
          <w:i/>
          <w:iCs/>
          <w:sz w:val="24"/>
          <w:szCs w:val="24"/>
          <w:bdr w:val="none" w:sz="0" w:space="0" w:color="auto" w:frame="1"/>
          <w:shd w:val="clear" w:color="auto" w:fill="FFFFFF"/>
        </w:rPr>
        <w:t xml:space="preserve">; (ii) cuando la ley le marque un claro derrotero a seguir; o (iii) cuando existan fundadas razones para considerar que su inactividad puede apartar su decisión del sendero de la justicia material; (iv) </w:t>
      </w:r>
      <w:r w:rsidRPr="004B45D8">
        <w:rPr>
          <w:rFonts w:ascii="Arial" w:hAnsi="Arial" w:cs="Arial"/>
          <w:b/>
          <w:i/>
          <w:iCs/>
          <w:sz w:val="24"/>
          <w:szCs w:val="24"/>
          <w:u w:val="single"/>
          <w:bdr w:val="none" w:sz="0" w:space="0" w:color="auto" w:frame="1"/>
          <w:shd w:val="clear" w:color="auto" w:fill="FFFFFF"/>
        </w:rPr>
        <w:t>cuidándose, en todo caso, de no promover con ello la negl</w:t>
      </w:r>
      <w:r w:rsidR="00D04F75" w:rsidRPr="004B45D8">
        <w:rPr>
          <w:rFonts w:ascii="Arial" w:hAnsi="Arial" w:cs="Arial"/>
          <w:b/>
          <w:i/>
          <w:iCs/>
          <w:sz w:val="24"/>
          <w:szCs w:val="24"/>
          <w:u w:val="single"/>
          <w:bdr w:val="none" w:sz="0" w:space="0" w:color="auto" w:frame="1"/>
          <w:shd w:val="clear" w:color="auto" w:fill="FFFFFF"/>
        </w:rPr>
        <w:t>igencia</w:t>
      </w:r>
      <w:r w:rsidR="00D04F75" w:rsidRPr="004B45D8">
        <w:rPr>
          <w:rFonts w:ascii="Arial" w:hAnsi="Arial" w:cs="Arial"/>
          <w:b/>
          <w:i/>
          <w:iCs/>
          <w:sz w:val="24"/>
          <w:szCs w:val="24"/>
          <w:bdr w:val="none" w:sz="0" w:space="0" w:color="auto" w:frame="1"/>
          <w:shd w:val="clear" w:color="auto" w:fill="FFFFFF"/>
        </w:rPr>
        <w:t xml:space="preserve"> </w:t>
      </w:r>
      <w:r w:rsidR="00D04F75" w:rsidRPr="004B45D8">
        <w:rPr>
          <w:rFonts w:ascii="Arial" w:hAnsi="Arial" w:cs="Arial"/>
          <w:i/>
          <w:iCs/>
          <w:sz w:val="24"/>
          <w:szCs w:val="24"/>
          <w:bdr w:val="none" w:sz="0" w:space="0" w:color="auto" w:frame="1"/>
          <w:shd w:val="clear" w:color="auto" w:fill="FFFFFF"/>
        </w:rPr>
        <w:t>o mala fe de las partes</w:t>
      </w:r>
      <w:r w:rsidRPr="004B45D8">
        <w:rPr>
          <w:rFonts w:ascii="Arial" w:eastAsia="Times New Roman" w:hAnsi="Arial" w:cs="Arial"/>
          <w:iCs/>
          <w:sz w:val="24"/>
          <w:szCs w:val="24"/>
          <w:bdr w:val="none" w:sz="0" w:space="0" w:color="auto" w:frame="1"/>
          <w:lang w:val="es-CO" w:eastAsia="es-MX"/>
        </w:rPr>
        <w:t>”</w:t>
      </w:r>
      <w:r w:rsidR="002B5E01" w:rsidRPr="004B45D8">
        <w:rPr>
          <w:rStyle w:val="Refdenotaalpie"/>
          <w:rFonts w:ascii="Arial" w:eastAsia="Times New Roman" w:hAnsi="Arial" w:cs="Arial"/>
          <w:iCs/>
          <w:sz w:val="24"/>
          <w:szCs w:val="24"/>
          <w:bdr w:val="none" w:sz="0" w:space="0" w:color="auto" w:frame="1"/>
          <w:lang w:val="es-CO" w:eastAsia="es-MX"/>
        </w:rPr>
        <w:footnoteReference w:id="61"/>
      </w:r>
      <w:r w:rsidR="002B5E01" w:rsidRPr="004B45D8">
        <w:rPr>
          <w:rFonts w:ascii="Arial" w:eastAsia="Times New Roman" w:hAnsi="Arial" w:cs="Arial"/>
          <w:iCs/>
          <w:sz w:val="24"/>
          <w:szCs w:val="24"/>
          <w:bdr w:val="none" w:sz="0" w:space="0" w:color="auto" w:frame="1"/>
          <w:lang w:val="es-CO" w:eastAsia="es-MX"/>
        </w:rPr>
        <w:t xml:space="preserve"> (se destaca)</w:t>
      </w:r>
      <w:r w:rsidRPr="004B45D8">
        <w:rPr>
          <w:rFonts w:ascii="Arial" w:eastAsia="Times New Roman" w:hAnsi="Arial" w:cs="Arial"/>
          <w:i/>
          <w:iCs/>
          <w:sz w:val="24"/>
          <w:szCs w:val="24"/>
          <w:bdr w:val="none" w:sz="0" w:space="0" w:color="auto" w:frame="1"/>
          <w:lang w:val="es-CO" w:eastAsia="es-MX"/>
        </w:rPr>
        <w:t>.</w:t>
      </w:r>
    </w:p>
    <w:p w:rsidR="00550809" w:rsidRPr="004B45D8" w:rsidRDefault="00550809" w:rsidP="004A095D">
      <w:pPr>
        <w:spacing w:line="360" w:lineRule="auto"/>
        <w:jc w:val="both"/>
        <w:textAlignment w:val="baseline"/>
        <w:rPr>
          <w:rFonts w:ascii="Arial" w:hAnsi="Arial" w:cs="Arial"/>
          <w:iCs/>
          <w:sz w:val="24"/>
          <w:szCs w:val="24"/>
          <w:bdr w:val="none" w:sz="0" w:space="0" w:color="auto" w:frame="1"/>
          <w:lang w:val="es-MX"/>
        </w:rPr>
      </w:pPr>
    </w:p>
    <w:p w:rsidR="00B72966" w:rsidRPr="004B45D8" w:rsidRDefault="00AC3952" w:rsidP="004A095D">
      <w:pPr>
        <w:spacing w:line="360" w:lineRule="auto"/>
        <w:jc w:val="both"/>
        <w:textAlignment w:val="baseline"/>
        <w:rPr>
          <w:rFonts w:ascii="Arial" w:hAnsi="Arial" w:cs="Arial"/>
          <w:iCs/>
          <w:sz w:val="24"/>
          <w:szCs w:val="24"/>
          <w:bdr w:val="none" w:sz="0" w:space="0" w:color="auto" w:frame="1"/>
          <w:lang w:val="es-MX"/>
        </w:rPr>
      </w:pPr>
      <w:r w:rsidRPr="004B45D8">
        <w:rPr>
          <w:rFonts w:ascii="Arial" w:hAnsi="Arial" w:cs="Arial"/>
          <w:iCs/>
          <w:sz w:val="24"/>
          <w:szCs w:val="24"/>
          <w:bdr w:val="none" w:sz="0" w:space="0" w:color="auto" w:frame="1"/>
          <w:lang w:val="es-MX"/>
        </w:rPr>
        <w:t>En esa misma decisión, la</w:t>
      </w:r>
      <w:r w:rsidR="00B72966" w:rsidRPr="004B45D8">
        <w:rPr>
          <w:rFonts w:ascii="Arial" w:hAnsi="Arial" w:cs="Arial"/>
          <w:iCs/>
          <w:sz w:val="24"/>
          <w:szCs w:val="24"/>
          <w:bdr w:val="none" w:sz="0" w:space="0" w:color="auto" w:frame="1"/>
          <w:lang w:val="es-MX"/>
        </w:rPr>
        <w:t xml:space="preserve"> Corte enfatizó </w:t>
      </w:r>
      <w:r w:rsidR="003D65DF" w:rsidRPr="004B45D8">
        <w:rPr>
          <w:rFonts w:ascii="Arial" w:hAnsi="Arial" w:cs="Arial"/>
          <w:iCs/>
          <w:sz w:val="24"/>
          <w:szCs w:val="24"/>
          <w:bdr w:val="none" w:sz="0" w:space="0" w:color="auto" w:frame="1"/>
          <w:lang w:val="es-MX"/>
        </w:rPr>
        <w:t xml:space="preserve">en </w:t>
      </w:r>
      <w:r w:rsidR="00B72966" w:rsidRPr="004B45D8">
        <w:rPr>
          <w:rFonts w:ascii="Arial" w:hAnsi="Arial" w:cs="Arial"/>
          <w:iCs/>
          <w:sz w:val="24"/>
          <w:szCs w:val="24"/>
          <w:bdr w:val="none" w:sz="0" w:space="0" w:color="auto" w:frame="1"/>
          <w:lang w:val="es-MX"/>
        </w:rPr>
        <w:t xml:space="preserve">que el decreto oficioso de pruebas </w:t>
      </w:r>
      <w:r w:rsidR="00DD4842" w:rsidRPr="004B45D8">
        <w:rPr>
          <w:rFonts w:ascii="Arial" w:hAnsi="Arial" w:cs="Arial"/>
          <w:iCs/>
          <w:sz w:val="24"/>
          <w:szCs w:val="24"/>
          <w:bdr w:val="none" w:sz="0" w:space="0" w:color="auto" w:frame="1"/>
          <w:lang w:val="es-MX"/>
        </w:rPr>
        <w:t xml:space="preserve">se </w:t>
      </w:r>
      <w:r w:rsidR="00E971D9" w:rsidRPr="004B45D8">
        <w:rPr>
          <w:rFonts w:ascii="Arial" w:hAnsi="Arial" w:cs="Arial"/>
          <w:iCs/>
          <w:sz w:val="24"/>
          <w:szCs w:val="24"/>
          <w:bdr w:val="none" w:sz="0" w:space="0" w:color="auto" w:frame="1"/>
          <w:lang w:val="es-MX"/>
        </w:rPr>
        <w:t xml:space="preserve">orienta </w:t>
      </w:r>
      <w:r w:rsidR="00DD4842" w:rsidRPr="004B45D8">
        <w:rPr>
          <w:rFonts w:ascii="Arial" w:hAnsi="Arial" w:cs="Arial"/>
          <w:iCs/>
          <w:sz w:val="24"/>
          <w:szCs w:val="24"/>
          <w:bdr w:val="none" w:sz="0" w:space="0" w:color="auto" w:frame="1"/>
          <w:lang w:val="es-MX"/>
        </w:rPr>
        <w:t>al</w:t>
      </w:r>
      <w:r w:rsidR="00B72966" w:rsidRPr="004B45D8">
        <w:rPr>
          <w:rFonts w:ascii="Arial" w:hAnsi="Arial" w:cs="Arial"/>
          <w:iCs/>
          <w:sz w:val="24"/>
          <w:szCs w:val="24"/>
          <w:bdr w:val="none" w:sz="0" w:space="0" w:color="auto" w:frame="1"/>
          <w:lang w:val="es-MX"/>
        </w:rPr>
        <w:t xml:space="preserve">: </w:t>
      </w:r>
    </w:p>
    <w:p w:rsidR="0073718A" w:rsidRPr="004B45D8" w:rsidRDefault="0073718A" w:rsidP="004A095D">
      <w:pPr>
        <w:spacing w:line="360" w:lineRule="auto"/>
        <w:jc w:val="both"/>
        <w:rPr>
          <w:rFonts w:ascii="Arial" w:hAnsi="Arial" w:cs="Arial"/>
          <w:iCs/>
          <w:sz w:val="24"/>
          <w:szCs w:val="24"/>
          <w:bdr w:val="none" w:sz="0" w:space="0" w:color="auto" w:frame="1"/>
          <w:lang w:val="es-MX"/>
        </w:rPr>
      </w:pPr>
    </w:p>
    <w:p w:rsidR="00570FF9" w:rsidRPr="004B45D8" w:rsidRDefault="002F2CEF" w:rsidP="004A095D">
      <w:pPr>
        <w:ind w:left="567" w:right="618"/>
        <w:jc w:val="both"/>
        <w:rPr>
          <w:rFonts w:ascii="Arial" w:hAnsi="Arial" w:cs="Arial"/>
          <w:i/>
          <w:sz w:val="24"/>
          <w:szCs w:val="24"/>
          <w:lang w:val="es-MX"/>
        </w:rPr>
      </w:pPr>
      <w:r w:rsidRPr="004B45D8">
        <w:rPr>
          <w:rFonts w:ascii="Arial" w:hAnsi="Arial" w:cs="Arial"/>
          <w:iCs/>
          <w:sz w:val="24"/>
          <w:szCs w:val="24"/>
          <w:bdr w:val="none" w:sz="0" w:space="0" w:color="auto" w:frame="1"/>
          <w:lang w:val="es-CO"/>
        </w:rPr>
        <w:t>“(…)</w:t>
      </w:r>
      <w:r w:rsidR="000414D3" w:rsidRPr="004B45D8">
        <w:rPr>
          <w:rFonts w:ascii="Arial" w:hAnsi="Arial" w:cs="Arial"/>
          <w:iCs/>
          <w:sz w:val="24"/>
          <w:szCs w:val="24"/>
          <w:bdr w:val="none" w:sz="0" w:space="0" w:color="auto" w:frame="1"/>
          <w:lang w:val="es-CO"/>
        </w:rPr>
        <w:t xml:space="preserve"> </w:t>
      </w:r>
      <w:r w:rsidR="00451DCD" w:rsidRPr="004B45D8">
        <w:rPr>
          <w:rFonts w:ascii="Arial" w:hAnsi="Arial" w:cs="Arial"/>
          <w:i/>
          <w:iCs/>
          <w:sz w:val="24"/>
          <w:szCs w:val="24"/>
          <w:bdr w:val="none" w:sz="0" w:space="0" w:color="auto" w:frame="1"/>
          <w:lang w:val="es-CO"/>
        </w:rPr>
        <w:t xml:space="preserve">esclarecimiento de puntos oscuros o dudosos con la finalidad de tener certeza sobre la realidad fáctica del litigio, </w:t>
      </w:r>
      <w:r w:rsidR="00451DCD" w:rsidRPr="004B45D8">
        <w:rPr>
          <w:rFonts w:ascii="Arial" w:hAnsi="Arial" w:cs="Arial"/>
          <w:b/>
          <w:i/>
          <w:iCs/>
          <w:sz w:val="24"/>
          <w:szCs w:val="24"/>
          <w:bdr w:val="none" w:sz="0" w:space="0" w:color="auto" w:frame="1"/>
          <w:lang w:val="es-CO"/>
        </w:rPr>
        <w:t>sin que ello implique, desde luego, que se haga uso de ese poder para suplir una exacerbada negligencia de los apoderados en lo atinente a los medios probatorios. Es decir, la prueba de oficio encuentra su razón de ser en la certidumbre del operador jurídico respecto de los hechos que a pesar de estar insinuados a través de otras pruebas, no han ofrecido el grado de convicción requerido</w:t>
      </w:r>
      <w:r w:rsidR="001B1B3A" w:rsidRPr="004B45D8">
        <w:rPr>
          <w:rFonts w:ascii="Arial" w:hAnsi="Arial" w:cs="Arial"/>
          <w:iCs/>
          <w:sz w:val="24"/>
          <w:szCs w:val="24"/>
          <w:bdr w:val="none" w:sz="0" w:space="0" w:color="auto" w:frame="1"/>
          <w:lang w:val="es-CO"/>
        </w:rPr>
        <w:t>”</w:t>
      </w:r>
      <w:r w:rsidR="00E34749" w:rsidRPr="004B45D8">
        <w:rPr>
          <w:rFonts w:ascii="Arial" w:hAnsi="Arial" w:cs="Arial"/>
          <w:i/>
          <w:iCs/>
          <w:sz w:val="24"/>
          <w:szCs w:val="24"/>
          <w:bdr w:val="none" w:sz="0" w:space="0" w:color="auto" w:frame="1"/>
          <w:lang w:val="es-CO"/>
        </w:rPr>
        <w:t xml:space="preserve"> </w:t>
      </w:r>
      <w:r w:rsidR="00E34749" w:rsidRPr="004B45D8">
        <w:rPr>
          <w:rFonts w:ascii="Arial" w:hAnsi="Arial" w:cs="Arial"/>
          <w:iCs/>
          <w:sz w:val="24"/>
          <w:szCs w:val="24"/>
          <w:bdr w:val="none" w:sz="0" w:space="0" w:color="auto" w:frame="1"/>
          <w:lang w:val="es-CO"/>
        </w:rPr>
        <w:t>(se destaca)</w:t>
      </w:r>
      <w:r w:rsidR="00632FD4" w:rsidRPr="004B45D8">
        <w:rPr>
          <w:rStyle w:val="Refdenotaalpie"/>
          <w:rFonts w:ascii="Arial" w:hAnsi="Arial" w:cs="Arial"/>
          <w:iCs/>
          <w:sz w:val="24"/>
          <w:szCs w:val="24"/>
          <w:bdr w:val="none" w:sz="0" w:space="0" w:color="auto" w:frame="1"/>
          <w:lang w:val="es-CO"/>
        </w:rPr>
        <w:footnoteReference w:id="62"/>
      </w:r>
      <w:r w:rsidR="001B1B3A" w:rsidRPr="004B45D8">
        <w:rPr>
          <w:rFonts w:ascii="Arial" w:hAnsi="Arial" w:cs="Arial"/>
          <w:iCs/>
          <w:sz w:val="24"/>
          <w:szCs w:val="24"/>
          <w:bdr w:val="none" w:sz="0" w:space="0" w:color="auto" w:frame="1"/>
          <w:lang w:val="es-CO"/>
        </w:rPr>
        <w:t>.</w:t>
      </w:r>
    </w:p>
    <w:p w:rsidR="00570FF9" w:rsidRPr="004B45D8" w:rsidRDefault="00570FF9" w:rsidP="004A095D">
      <w:pPr>
        <w:spacing w:line="360" w:lineRule="auto"/>
        <w:jc w:val="both"/>
        <w:rPr>
          <w:rFonts w:ascii="Arial" w:hAnsi="Arial" w:cs="Arial"/>
          <w:sz w:val="24"/>
          <w:szCs w:val="24"/>
          <w:lang w:val="es-MX"/>
        </w:rPr>
      </w:pPr>
    </w:p>
    <w:p w:rsidR="0073718A" w:rsidRPr="004B45D8" w:rsidRDefault="009E1394" w:rsidP="004A095D">
      <w:pPr>
        <w:spacing w:line="360" w:lineRule="auto"/>
        <w:jc w:val="both"/>
        <w:rPr>
          <w:rFonts w:ascii="Arial" w:hAnsi="Arial" w:cs="Arial"/>
          <w:sz w:val="24"/>
          <w:szCs w:val="24"/>
          <w:lang w:val="es-MX"/>
        </w:rPr>
      </w:pPr>
      <w:r w:rsidRPr="004B45D8">
        <w:rPr>
          <w:rFonts w:ascii="Arial" w:hAnsi="Arial" w:cs="Arial"/>
          <w:sz w:val="24"/>
          <w:szCs w:val="24"/>
          <w:lang w:val="es-MX"/>
        </w:rPr>
        <w:t>De</w:t>
      </w:r>
      <w:r w:rsidR="00C3599C" w:rsidRPr="004B45D8">
        <w:rPr>
          <w:rFonts w:ascii="Arial" w:hAnsi="Arial" w:cs="Arial"/>
          <w:sz w:val="24"/>
          <w:szCs w:val="24"/>
          <w:lang w:val="es-MX"/>
        </w:rPr>
        <w:t xml:space="preserve"> acuerdo con lo </w:t>
      </w:r>
      <w:r w:rsidR="00707D44" w:rsidRPr="004B45D8">
        <w:rPr>
          <w:rFonts w:ascii="Arial" w:hAnsi="Arial" w:cs="Arial"/>
          <w:sz w:val="24"/>
          <w:szCs w:val="24"/>
          <w:lang w:val="es-MX"/>
        </w:rPr>
        <w:t>r</w:t>
      </w:r>
      <w:r w:rsidR="00C3599C" w:rsidRPr="004B45D8">
        <w:rPr>
          <w:rFonts w:ascii="Arial" w:hAnsi="Arial" w:cs="Arial"/>
          <w:sz w:val="24"/>
          <w:szCs w:val="24"/>
          <w:lang w:val="es-MX"/>
        </w:rPr>
        <w:t>eseñado,</w:t>
      </w:r>
      <w:r w:rsidR="00954071" w:rsidRPr="004B45D8">
        <w:rPr>
          <w:rFonts w:ascii="Arial" w:hAnsi="Arial" w:cs="Arial"/>
          <w:sz w:val="24"/>
          <w:szCs w:val="24"/>
          <w:lang w:val="es-MX"/>
        </w:rPr>
        <w:t xml:space="preserve"> son las partes del proceso las primeras obligada</w:t>
      </w:r>
      <w:r w:rsidR="00C3599C" w:rsidRPr="004B45D8">
        <w:rPr>
          <w:rFonts w:ascii="Arial" w:hAnsi="Arial" w:cs="Arial"/>
          <w:sz w:val="24"/>
          <w:szCs w:val="24"/>
          <w:lang w:val="es-MX"/>
        </w:rPr>
        <w:t xml:space="preserve">s a aportar </w:t>
      </w:r>
      <w:r w:rsidR="0021582D" w:rsidRPr="004B45D8">
        <w:rPr>
          <w:rFonts w:ascii="Arial" w:hAnsi="Arial" w:cs="Arial"/>
          <w:sz w:val="24"/>
          <w:szCs w:val="24"/>
          <w:lang w:val="es-MX"/>
        </w:rPr>
        <w:t xml:space="preserve">y solicitar </w:t>
      </w:r>
      <w:r w:rsidR="00434BDF" w:rsidRPr="004B45D8">
        <w:rPr>
          <w:rFonts w:ascii="Arial" w:hAnsi="Arial" w:cs="Arial"/>
          <w:sz w:val="24"/>
          <w:szCs w:val="24"/>
          <w:lang w:val="es-MX"/>
        </w:rPr>
        <w:t xml:space="preserve">las pruebas </w:t>
      </w:r>
      <w:r w:rsidR="0021582D" w:rsidRPr="004B45D8">
        <w:rPr>
          <w:rFonts w:ascii="Arial" w:hAnsi="Arial" w:cs="Arial"/>
          <w:sz w:val="24"/>
          <w:szCs w:val="24"/>
          <w:lang w:val="es-MX"/>
        </w:rPr>
        <w:t xml:space="preserve">necesarias para </w:t>
      </w:r>
      <w:r w:rsidR="00DE4A17" w:rsidRPr="004B45D8">
        <w:rPr>
          <w:rFonts w:ascii="Arial" w:hAnsi="Arial" w:cs="Arial"/>
          <w:sz w:val="24"/>
          <w:szCs w:val="24"/>
          <w:lang w:val="es-MX"/>
        </w:rPr>
        <w:t>demostrar</w:t>
      </w:r>
      <w:r w:rsidR="0021582D" w:rsidRPr="004B45D8">
        <w:rPr>
          <w:rFonts w:ascii="Arial" w:hAnsi="Arial" w:cs="Arial"/>
          <w:sz w:val="24"/>
          <w:szCs w:val="24"/>
          <w:lang w:val="es-MX"/>
        </w:rPr>
        <w:t xml:space="preserve"> sus afirmaciones</w:t>
      </w:r>
      <w:r w:rsidR="001E321C" w:rsidRPr="004B45D8">
        <w:rPr>
          <w:rFonts w:ascii="Arial" w:hAnsi="Arial" w:cs="Arial"/>
          <w:sz w:val="24"/>
          <w:szCs w:val="24"/>
          <w:lang w:val="es-MX"/>
        </w:rPr>
        <w:t>.</w:t>
      </w:r>
      <w:r w:rsidR="000D0F89" w:rsidRPr="004B45D8">
        <w:rPr>
          <w:rFonts w:ascii="Arial" w:hAnsi="Arial" w:cs="Arial"/>
          <w:sz w:val="24"/>
          <w:szCs w:val="24"/>
          <w:lang w:val="es-MX"/>
        </w:rPr>
        <w:t xml:space="preserve"> </w:t>
      </w:r>
      <w:r w:rsidR="001E321C" w:rsidRPr="004B45D8">
        <w:rPr>
          <w:rFonts w:ascii="Arial" w:hAnsi="Arial" w:cs="Arial"/>
          <w:sz w:val="24"/>
          <w:szCs w:val="24"/>
          <w:lang w:val="es-MX"/>
        </w:rPr>
        <w:t>E</w:t>
      </w:r>
      <w:r w:rsidR="000D0F89" w:rsidRPr="004B45D8">
        <w:rPr>
          <w:rFonts w:ascii="Arial" w:hAnsi="Arial" w:cs="Arial"/>
          <w:sz w:val="24"/>
          <w:szCs w:val="24"/>
          <w:lang w:val="es-MX"/>
        </w:rPr>
        <w:t xml:space="preserve">n caso de dudas </w:t>
      </w:r>
      <w:r w:rsidR="00691407" w:rsidRPr="004B45D8">
        <w:rPr>
          <w:rFonts w:ascii="Arial" w:hAnsi="Arial" w:cs="Arial"/>
          <w:sz w:val="24"/>
          <w:szCs w:val="24"/>
          <w:lang w:val="es-MX"/>
        </w:rPr>
        <w:t xml:space="preserve">que no </w:t>
      </w:r>
      <w:r w:rsidR="006B41FC" w:rsidRPr="004B45D8">
        <w:rPr>
          <w:rFonts w:ascii="Arial" w:hAnsi="Arial" w:cs="Arial"/>
          <w:sz w:val="24"/>
          <w:szCs w:val="24"/>
          <w:lang w:val="es-MX"/>
        </w:rPr>
        <w:t>se pueda</w:t>
      </w:r>
      <w:r w:rsidR="00E5307E" w:rsidRPr="004B45D8">
        <w:rPr>
          <w:rFonts w:ascii="Arial" w:hAnsi="Arial" w:cs="Arial"/>
          <w:sz w:val="24"/>
          <w:szCs w:val="24"/>
          <w:lang w:val="es-MX"/>
        </w:rPr>
        <w:t xml:space="preserve">n </w:t>
      </w:r>
      <w:r w:rsidR="00691407" w:rsidRPr="004B45D8">
        <w:rPr>
          <w:rFonts w:ascii="Arial" w:hAnsi="Arial" w:cs="Arial"/>
          <w:sz w:val="24"/>
          <w:szCs w:val="24"/>
          <w:lang w:val="es-MX"/>
        </w:rPr>
        <w:t>superar con los medios de convicción obrantes en el expediente</w:t>
      </w:r>
      <w:r w:rsidR="004C00ED" w:rsidRPr="004B45D8">
        <w:rPr>
          <w:rFonts w:ascii="Arial" w:hAnsi="Arial" w:cs="Arial"/>
          <w:sz w:val="24"/>
          <w:szCs w:val="24"/>
          <w:lang w:val="es-MX"/>
        </w:rPr>
        <w:t>,</w:t>
      </w:r>
      <w:r w:rsidR="00691407" w:rsidRPr="004B45D8">
        <w:rPr>
          <w:rFonts w:ascii="Arial" w:hAnsi="Arial" w:cs="Arial"/>
          <w:sz w:val="24"/>
          <w:szCs w:val="24"/>
          <w:lang w:val="es-MX"/>
        </w:rPr>
        <w:t xml:space="preserve"> surge </w:t>
      </w:r>
      <w:r w:rsidR="00950466" w:rsidRPr="004B45D8">
        <w:rPr>
          <w:rFonts w:ascii="Arial" w:hAnsi="Arial" w:cs="Arial"/>
          <w:sz w:val="24"/>
          <w:szCs w:val="24"/>
          <w:lang w:val="es-MX"/>
        </w:rPr>
        <w:t xml:space="preserve">para el juez administrativo </w:t>
      </w:r>
      <w:r w:rsidR="000F00B1" w:rsidRPr="004B45D8">
        <w:rPr>
          <w:rFonts w:ascii="Arial" w:hAnsi="Arial" w:cs="Arial"/>
          <w:sz w:val="24"/>
          <w:szCs w:val="24"/>
          <w:lang w:val="es-MX"/>
        </w:rPr>
        <w:t>el deber</w:t>
      </w:r>
      <w:r w:rsidR="00691407" w:rsidRPr="004B45D8">
        <w:rPr>
          <w:rFonts w:ascii="Arial" w:hAnsi="Arial" w:cs="Arial"/>
          <w:sz w:val="24"/>
          <w:szCs w:val="24"/>
          <w:lang w:val="es-MX"/>
        </w:rPr>
        <w:t xml:space="preserve"> de </w:t>
      </w:r>
      <w:r w:rsidR="00B36338" w:rsidRPr="004B45D8">
        <w:rPr>
          <w:rFonts w:ascii="Arial" w:hAnsi="Arial" w:cs="Arial"/>
          <w:sz w:val="24"/>
          <w:szCs w:val="24"/>
          <w:lang w:val="es-MX"/>
        </w:rPr>
        <w:t xml:space="preserve">decretar </w:t>
      </w:r>
      <w:r w:rsidR="004C00ED" w:rsidRPr="004B45D8">
        <w:rPr>
          <w:rFonts w:ascii="Arial" w:hAnsi="Arial" w:cs="Arial"/>
          <w:sz w:val="24"/>
          <w:szCs w:val="24"/>
          <w:lang w:val="es-MX"/>
        </w:rPr>
        <w:t xml:space="preserve">las pruebas </w:t>
      </w:r>
      <w:r w:rsidR="00372472" w:rsidRPr="004B45D8">
        <w:rPr>
          <w:rFonts w:ascii="Arial" w:hAnsi="Arial" w:cs="Arial"/>
          <w:sz w:val="24"/>
          <w:szCs w:val="24"/>
          <w:lang w:val="es-MX"/>
        </w:rPr>
        <w:t xml:space="preserve">que se requieran </w:t>
      </w:r>
      <w:r w:rsidR="004C00ED" w:rsidRPr="004B45D8">
        <w:rPr>
          <w:rFonts w:ascii="Arial" w:hAnsi="Arial" w:cs="Arial"/>
          <w:sz w:val="24"/>
          <w:szCs w:val="24"/>
          <w:lang w:val="es-MX"/>
        </w:rPr>
        <w:t>para desentrañar</w:t>
      </w:r>
      <w:r w:rsidR="00566B48" w:rsidRPr="004B45D8">
        <w:rPr>
          <w:rFonts w:ascii="Arial" w:hAnsi="Arial" w:cs="Arial"/>
          <w:sz w:val="24"/>
          <w:szCs w:val="24"/>
          <w:lang w:val="es-MX"/>
        </w:rPr>
        <w:t xml:space="preserve"> esa incertidumbre</w:t>
      </w:r>
      <w:r w:rsidR="004C00ED" w:rsidRPr="004B45D8">
        <w:rPr>
          <w:rFonts w:ascii="Arial" w:hAnsi="Arial" w:cs="Arial"/>
          <w:sz w:val="24"/>
          <w:szCs w:val="24"/>
          <w:lang w:val="es-MX"/>
        </w:rPr>
        <w:t>.</w:t>
      </w:r>
      <w:r w:rsidR="00B923CE" w:rsidRPr="004B45D8">
        <w:rPr>
          <w:rFonts w:ascii="Arial" w:hAnsi="Arial" w:cs="Arial"/>
          <w:sz w:val="24"/>
          <w:szCs w:val="24"/>
          <w:lang w:val="es-MX"/>
        </w:rPr>
        <w:t xml:space="preserve"> Sin </w:t>
      </w:r>
      <w:r w:rsidR="00E8176D" w:rsidRPr="004B45D8">
        <w:rPr>
          <w:rFonts w:ascii="Arial" w:hAnsi="Arial" w:cs="Arial"/>
          <w:sz w:val="24"/>
          <w:szCs w:val="24"/>
          <w:lang w:val="es-MX"/>
        </w:rPr>
        <w:t>embargo, esa po</w:t>
      </w:r>
      <w:r w:rsidR="00B923CE" w:rsidRPr="004B45D8">
        <w:rPr>
          <w:rFonts w:ascii="Arial" w:hAnsi="Arial" w:cs="Arial"/>
          <w:sz w:val="24"/>
          <w:szCs w:val="24"/>
          <w:lang w:val="es-MX"/>
        </w:rPr>
        <w:t xml:space="preserve">testad de ninguna manera lleva implícita la obligación de </w:t>
      </w:r>
      <w:r w:rsidR="00BF213D" w:rsidRPr="004B45D8">
        <w:rPr>
          <w:rFonts w:ascii="Arial" w:hAnsi="Arial" w:cs="Arial"/>
          <w:sz w:val="24"/>
          <w:szCs w:val="24"/>
          <w:lang w:val="es-MX"/>
        </w:rPr>
        <w:t xml:space="preserve">suplir </w:t>
      </w:r>
      <w:r w:rsidR="004D6583" w:rsidRPr="004B45D8">
        <w:rPr>
          <w:rFonts w:ascii="Arial" w:hAnsi="Arial" w:cs="Arial"/>
          <w:sz w:val="24"/>
          <w:szCs w:val="24"/>
          <w:lang w:val="es-MX"/>
        </w:rPr>
        <w:t>—en su totalidad—</w:t>
      </w:r>
      <w:r w:rsidR="0038221E" w:rsidRPr="004B45D8">
        <w:rPr>
          <w:rFonts w:ascii="Arial" w:hAnsi="Arial" w:cs="Arial"/>
          <w:sz w:val="24"/>
          <w:szCs w:val="24"/>
          <w:lang w:val="es-MX"/>
        </w:rPr>
        <w:t xml:space="preserve"> </w:t>
      </w:r>
      <w:r w:rsidR="00BF213D" w:rsidRPr="004B45D8">
        <w:rPr>
          <w:rFonts w:ascii="Arial" w:hAnsi="Arial" w:cs="Arial"/>
          <w:sz w:val="24"/>
          <w:szCs w:val="24"/>
          <w:lang w:val="es-MX"/>
        </w:rPr>
        <w:t xml:space="preserve">las cargas probatorias que le corresponden a </w:t>
      </w:r>
      <w:r w:rsidR="008730C5" w:rsidRPr="004B45D8">
        <w:rPr>
          <w:rFonts w:ascii="Arial" w:hAnsi="Arial" w:cs="Arial"/>
          <w:sz w:val="24"/>
          <w:szCs w:val="24"/>
          <w:lang w:val="es-MX"/>
        </w:rPr>
        <w:t xml:space="preserve">los extremos de la </w:t>
      </w:r>
      <w:r w:rsidR="005926AB" w:rsidRPr="004B45D8">
        <w:rPr>
          <w:rFonts w:ascii="Arial" w:hAnsi="Arial" w:cs="Arial"/>
          <w:i/>
          <w:sz w:val="24"/>
          <w:szCs w:val="24"/>
          <w:lang w:val="es-MX"/>
        </w:rPr>
        <w:t>l</w:t>
      </w:r>
      <w:r w:rsidR="008730C5" w:rsidRPr="004B45D8">
        <w:rPr>
          <w:rFonts w:ascii="Arial" w:hAnsi="Arial" w:cs="Arial"/>
          <w:i/>
          <w:sz w:val="24"/>
          <w:szCs w:val="24"/>
          <w:lang w:val="es-MX"/>
        </w:rPr>
        <w:t>itis</w:t>
      </w:r>
      <w:r w:rsidR="008730C5" w:rsidRPr="004B45D8">
        <w:rPr>
          <w:rFonts w:ascii="Arial" w:hAnsi="Arial" w:cs="Arial"/>
          <w:sz w:val="24"/>
          <w:szCs w:val="24"/>
          <w:lang w:val="es-MX"/>
        </w:rPr>
        <w:t>.</w:t>
      </w:r>
    </w:p>
    <w:p w:rsidR="00C27D9A" w:rsidRPr="004B45D8" w:rsidRDefault="00C27D9A" w:rsidP="004A095D">
      <w:pPr>
        <w:spacing w:line="360" w:lineRule="auto"/>
        <w:jc w:val="both"/>
        <w:rPr>
          <w:rFonts w:ascii="Arial" w:hAnsi="Arial" w:cs="Arial"/>
          <w:sz w:val="24"/>
          <w:szCs w:val="24"/>
          <w:lang w:val="es-MX"/>
        </w:rPr>
      </w:pPr>
    </w:p>
    <w:p w:rsidR="00B5571D" w:rsidRPr="004B45D8" w:rsidRDefault="00C27D9A" w:rsidP="004A095D">
      <w:pPr>
        <w:spacing w:line="360" w:lineRule="auto"/>
        <w:jc w:val="both"/>
        <w:rPr>
          <w:rFonts w:ascii="Arial" w:hAnsi="Arial" w:cs="Arial"/>
          <w:sz w:val="24"/>
          <w:szCs w:val="24"/>
          <w:lang w:val="es-MX"/>
        </w:rPr>
      </w:pPr>
      <w:r w:rsidRPr="004B45D8">
        <w:rPr>
          <w:rFonts w:ascii="Arial" w:hAnsi="Arial" w:cs="Arial"/>
          <w:sz w:val="24"/>
          <w:szCs w:val="24"/>
          <w:lang w:val="es-MX"/>
        </w:rPr>
        <w:t>Esa conclusión</w:t>
      </w:r>
      <w:r w:rsidR="007C0EEC" w:rsidRPr="004B45D8">
        <w:rPr>
          <w:rFonts w:ascii="Arial" w:hAnsi="Arial" w:cs="Arial"/>
          <w:sz w:val="24"/>
          <w:szCs w:val="24"/>
          <w:lang w:val="es-MX"/>
        </w:rPr>
        <w:t>,</w:t>
      </w:r>
      <w:r w:rsidRPr="004B45D8">
        <w:rPr>
          <w:rFonts w:ascii="Arial" w:hAnsi="Arial" w:cs="Arial"/>
          <w:sz w:val="24"/>
          <w:szCs w:val="24"/>
          <w:lang w:val="es-MX"/>
        </w:rPr>
        <w:t xml:space="preserve"> adquiere una mayor </w:t>
      </w:r>
      <w:r w:rsidR="006D6B1C" w:rsidRPr="004B45D8">
        <w:rPr>
          <w:rFonts w:ascii="Arial" w:hAnsi="Arial" w:cs="Arial"/>
          <w:sz w:val="24"/>
          <w:szCs w:val="24"/>
          <w:lang w:val="es-MX"/>
        </w:rPr>
        <w:t xml:space="preserve">relevancia </w:t>
      </w:r>
      <w:r w:rsidRPr="004B45D8">
        <w:rPr>
          <w:rFonts w:ascii="Arial" w:hAnsi="Arial" w:cs="Arial"/>
          <w:sz w:val="24"/>
          <w:szCs w:val="24"/>
          <w:lang w:val="es-MX"/>
        </w:rPr>
        <w:t xml:space="preserve">cuando las pruebas </w:t>
      </w:r>
      <w:r w:rsidR="00087997" w:rsidRPr="004B45D8">
        <w:rPr>
          <w:rFonts w:ascii="Arial" w:hAnsi="Arial" w:cs="Arial"/>
          <w:sz w:val="24"/>
          <w:szCs w:val="24"/>
          <w:lang w:val="es-MX"/>
        </w:rPr>
        <w:t xml:space="preserve">de los hechos invocados </w:t>
      </w:r>
      <w:r w:rsidR="00457492" w:rsidRPr="004B45D8">
        <w:rPr>
          <w:rFonts w:ascii="Arial" w:hAnsi="Arial" w:cs="Arial"/>
          <w:sz w:val="24"/>
          <w:szCs w:val="24"/>
          <w:lang w:val="es-MX"/>
        </w:rPr>
        <w:t>por el demandante se</w:t>
      </w:r>
      <w:r w:rsidRPr="004B45D8">
        <w:rPr>
          <w:rFonts w:ascii="Arial" w:hAnsi="Arial" w:cs="Arial"/>
          <w:sz w:val="24"/>
          <w:szCs w:val="24"/>
          <w:lang w:val="es-MX"/>
        </w:rPr>
        <w:t xml:space="preserve"> encuentran </w:t>
      </w:r>
      <w:r w:rsidR="00411078" w:rsidRPr="004B45D8">
        <w:rPr>
          <w:rFonts w:ascii="Arial" w:hAnsi="Arial" w:cs="Arial"/>
          <w:sz w:val="24"/>
          <w:szCs w:val="24"/>
          <w:lang w:val="es-MX"/>
        </w:rPr>
        <w:t>en su poder</w:t>
      </w:r>
      <w:r w:rsidRPr="004B45D8">
        <w:rPr>
          <w:rFonts w:ascii="Arial" w:hAnsi="Arial" w:cs="Arial"/>
          <w:sz w:val="24"/>
          <w:szCs w:val="24"/>
          <w:lang w:val="es-MX"/>
        </w:rPr>
        <w:t xml:space="preserve">, </w:t>
      </w:r>
      <w:r w:rsidR="00410639" w:rsidRPr="004B45D8">
        <w:rPr>
          <w:rFonts w:ascii="Arial" w:hAnsi="Arial" w:cs="Arial"/>
          <w:sz w:val="24"/>
          <w:szCs w:val="24"/>
          <w:lang w:val="es-MX"/>
        </w:rPr>
        <w:t>en ta</w:t>
      </w:r>
      <w:r w:rsidR="003E55D1" w:rsidRPr="004B45D8">
        <w:rPr>
          <w:rFonts w:ascii="Arial" w:hAnsi="Arial" w:cs="Arial"/>
          <w:sz w:val="24"/>
          <w:szCs w:val="24"/>
          <w:lang w:val="es-MX"/>
        </w:rPr>
        <w:t>n</w:t>
      </w:r>
      <w:r w:rsidR="00410639" w:rsidRPr="004B45D8">
        <w:rPr>
          <w:rFonts w:ascii="Arial" w:hAnsi="Arial" w:cs="Arial"/>
          <w:sz w:val="24"/>
          <w:szCs w:val="24"/>
          <w:lang w:val="es-MX"/>
        </w:rPr>
        <w:t xml:space="preserve">to que </w:t>
      </w:r>
      <w:r w:rsidR="00157FA2" w:rsidRPr="004B45D8">
        <w:rPr>
          <w:rFonts w:ascii="Arial" w:hAnsi="Arial" w:cs="Arial"/>
          <w:sz w:val="24"/>
          <w:szCs w:val="24"/>
          <w:lang w:val="es-MX"/>
        </w:rPr>
        <w:t>su deber m</w:t>
      </w:r>
      <w:r w:rsidR="00840563" w:rsidRPr="004B45D8">
        <w:rPr>
          <w:rFonts w:ascii="Arial" w:hAnsi="Arial" w:cs="Arial"/>
          <w:sz w:val="24"/>
          <w:szCs w:val="24"/>
          <w:lang w:val="es-MX"/>
        </w:rPr>
        <w:t>ínimo es</w:t>
      </w:r>
      <w:r w:rsidR="00A02EE0" w:rsidRPr="004B45D8">
        <w:rPr>
          <w:rFonts w:ascii="Arial" w:hAnsi="Arial" w:cs="Arial"/>
          <w:sz w:val="24"/>
          <w:szCs w:val="24"/>
          <w:lang w:val="es-MX"/>
        </w:rPr>
        <w:t xml:space="preserve"> aportarlas </w:t>
      </w:r>
      <w:r w:rsidR="00C17D81" w:rsidRPr="004B45D8">
        <w:rPr>
          <w:rFonts w:ascii="Arial" w:hAnsi="Arial" w:cs="Arial"/>
          <w:sz w:val="24"/>
          <w:szCs w:val="24"/>
          <w:lang w:val="es-MX"/>
        </w:rPr>
        <w:t>o</w:t>
      </w:r>
      <w:r w:rsidR="003F4FD4" w:rsidRPr="004B45D8">
        <w:rPr>
          <w:rFonts w:ascii="Arial" w:hAnsi="Arial" w:cs="Arial"/>
          <w:sz w:val="24"/>
          <w:szCs w:val="24"/>
          <w:lang w:val="es-MX"/>
        </w:rPr>
        <w:t>,</w:t>
      </w:r>
      <w:r w:rsidR="00C17D81" w:rsidRPr="004B45D8">
        <w:rPr>
          <w:rFonts w:ascii="Arial" w:hAnsi="Arial" w:cs="Arial"/>
          <w:sz w:val="24"/>
          <w:szCs w:val="24"/>
          <w:lang w:val="es-MX"/>
        </w:rPr>
        <w:t xml:space="preserve"> en su defecto, ante la imposibilidad de hacerlo</w:t>
      </w:r>
      <w:r w:rsidR="000F0B32" w:rsidRPr="004B45D8">
        <w:rPr>
          <w:rFonts w:ascii="Arial" w:hAnsi="Arial" w:cs="Arial"/>
          <w:sz w:val="24"/>
          <w:szCs w:val="24"/>
          <w:lang w:val="es-MX"/>
        </w:rPr>
        <w:t>,</w:t>
      </w:r>
      <w:r w:rsidR="00C17D81" w:rsidRPr="004B45D8">
        <w:rPr>
          <w:rFonts w:ascii="Arial" w:hAnsi="Arial" w:cs="Arial"/>
          <w:sz w:val="24"/>
          <w:szCs w:val="24"/>
          <w:lang w:val="es-MX"/>
        </w:rPr>
        <w:t xml:space="preserve"> pedir que se oficie por ellas.</w:t>
      </w:r>
      <w:r w:rsidR="006B6004" w:rsidRPr="004B45D8">
        <w:rPr>
          <w:rFonts w:ascii="Arial" w:hAnsi="Arial" w:cs="Arial"/>
          <w:sz w:val="24"/>
          <w:szCs w:val="24"/>
          <w:lang w:val="es-MX"/>
        </w:rPr>
        <w:t xml:space="preserve"> </w:t>
      </w:r>
      <w:r w:rsidR="001E1E43" w:rsidRPr="004B45D8">
        <w:rPr>
          <w:rFonts w:ascii="Arial" w:hAnsi="Arial" w:cs="Arial"/>
          <w:sz w:val="24"/>
          <w:szCs w:val="24"/>
          <w:lang w:val="es-MX"/>
        </w:rPr>
        <w:t xml:space="preserve">En el caso en </w:t>
      </w:r>
      <w:r w:rsidR="00F9151C" w:rsidRPr="004B45D8">
        <w:rPr>
          <w:rFonts w:ascii="Arial" w:hAnsi="Arial" w:cs="Arial"/>
          <w:sz w:val="24"/>
          <w:szCs w:val="24"/>
          <w:lang w:val="es-MX"/>
        </w:rPr>
        <w:t>estudio</w:t>
      </w:r>
      <w:r w:rsidR="001E1E43" w:rsidRPr="004B45D8">
        <w:rPr>
          <w:rFonts w:ascii="Arial" w:hAnsi="Arial" w:cs="Arial"/>
          <w:sz w:val="24"/>
          <w:szCs w:val="24"/>
          <w:lang w:val="es-MX"/>
        </w:rPr>
        <w:t>,</w:t>
      </w:r>
      <w:r w:rsidR="006B6004" w:rsidRPr="004B45D8">
        <w:rPr>
          <w:rFonts w:ascii="Arial" w:hAnsi="Arial" w:cs="Arial"/>
          <w:sz w:val="24"/>
          <w:szCs w:val="24"/>
          <w:lang w:val="es-MX"/>
        </w:rPr>
        <w:t xml:space="preserve"> CAPRECOM no acató </w:t>
      </w:r>
      <w:r w:rsidR="008A2299" w:rsidRPr="004B45D8">
        <w:rPr>
          <w:rFonts w:ascii="Arial" w:hAnsi="Arial" w:cs="Arial"/>
          <w:sz w:val="24"/>
          <w:szCs w:val="24"/>
          <w:lang w:val="es-MX"/>
        </w:rPr>
        <w:t xml:space="preserve">ninguna de </w:t>
      </w:r>
      <w:r w:rsidR="006B6004" w:rsidRPr="004B45D8">
        <w:rPr>
          <w:rFonts w:ascii="Arial" w:hAnsi="Arial" w:cs="Arial"/>
          <w:sz w:val="24"/>
          <w:szCs w:val="24"/>
          <w:lang w:val="es-MX"/>
        </w:rPr>
        <w:t xml:space="preserve">esas exigencias. </w:t>
      </w:r>
    </w:p>
    <w:p w:rsidR="009A2180" w:rsidRPr="004B45D8" w:rsidRDefault="009A2180" w:rsidP="004A095D">
      <w:pPr>
        <w:spacing w:line="360" w:lineRule="auto"/>
        <w:jc w:val="both"/>
        <w:rPr>
          <w:rFonts w:ascii="Arial" w:hAnsi="Arial" w:cs="Arial"/>
          <w:sz w:val="24"/>
          <w:szCs w:val="24"/>
          <w:lang w:val="es-MX"/>
        </w:rPr>
      </w:pPr>
    </w:p>
    <w:p w:rsidR="00F262B6" w:rsidRPr="004B45D8" w:rsidRDefault="00C554E6" w:rsidP="004A095D">
      <w:pPr>
        <w:spacing w:line="360" w:lineRule="auto"/>
        <w:jc w:val="both"/>
        <w:rPr>
          <w:rFonts w:ascii="Arial" w:hAnsi="Arial" w:cs="Arial"/>
          <w:sz w:val="24"/>
          <w:szCs w:val="24"/>
        </w:rPr>
      </w:pPr>
      <w:r w:rsidRPr="004B45D8">
        <w:rPr>
          <w:rFonts w:ascii="Arial" w:hAnsi="Arial" w:cs="Arial"/>
          <w:sz w:val="24"/>
          <w:szCs w:val="24"/>
        </w:rPr>
        <w:t xml:space="preserve">Claro lo anterior, es preciso ahora indicar que </w:t>
      </w:r>
      <w:r w:rsidR="00D61A2B" w:rsidRPr="004B45D8">
        <w:rPr>
          <w:rFonts w:ascii="Arial" w:hAnsi="Arial" w:cs="Arial"/>
          <w:sz w:val="24"/>
          <w:szCs w:val="24"/>
        </w:rPr>
        <w:t>no existía una obligación en cabeza del municipio de Samaniego de renovar</w:t>
      </w:r>
      <w:r w:rsidR="00DA034C" w:rsidRPr="004B45D8">
        <w:rPr>
          <w:rFonts w:ascii="Arial" w:hAnsi="Arial" w:cs="Arial"/>
          <w:sz w:val="24"/>
          <w:szCs w:val="24"/>
        </w:rPr>
        <w:t xml:space="preserve"> y/o prorrogar</w:t>
      </w:r>
      <w:r w:rsidR="00D61A2B" w:rsidRPr="004B45D8">
        <w:rPr>
          <w:rFonts w:ascii="Arial" w:hAnsi="Arial" w:cs="Arial"/>
          <w:sz w:val="24"/>
          <w:szCs w:val="24"/>
        </w:rPr>
        <w:t xml:space="preserve"> automáticamente los contratos </w:t>
      </w:r>
      <w:r w:rsidR="00306C72" w:rsidRPr="004B45D8">
        <w:rPr>
          <w:rFonts w:ascii="Arial" w:hAnsi="Arial" w:cs="Arial"/>
          <w:sz w:val="24"/>
          <w:szCs w:val="24"/>
        </w:rPr>
        <w:t>J001 y 0581 de 2002, una vez vencido su plazo de ejecuci</w:t>
      </w:r>
      <w:r w:rsidR="00A219D4" w:rsidRPr="004B45D8">
        <w:rPr>
          <w:rFonts w:ascii="Arial" w:hAnsi="Arial" w:cs="Arial"/>
          <w:sz w:val="24"/>
          <w:szCs w:val="24"/>
        </w:rPr>
        <w:t xml:space="preserve">ón </w:t>
      </w:r>
      <w:r w:rsidR="00E4235F" w:rsidRPr="004B45D8">
        <w:rPr>
          <w:rFonts w:ascii="Arial" w:hAnsi="Arial" w:cs="Arial"/>
          <w:sz w:val="24"/>
          <w:szCs w:val="24"/>
        </w:rPr>
        <w:t>—31 de marzo de 2003—</w:t>
      </w:r>
      <w:r w:rsidR="00A219D4" w:rsidRPr="004B45D8">
        <w:rPr>
          <w:rFonts w:ascii="Arial" w:hAnsi="Arial" w:cs="Arial"/>
          <w:sz w:val="24"/>
          <w:szCs w:val="24"/>
        </w:rPr>
        <w:t>.</w:t>
      </w:r>
    </w:p>
    <w:p w:rsidR="00F1731C" w:rsidRPr="004B45D8" w:rsidRDefault="00F1731C" w:rsidP="004A095D">
      <w:pPr>
        <w:spacing w:line="360" w:lineRule="auto"/>
        <w:jc w:val="both"/>
        <w:rPr>
          <w:rFonts w:ascii="Arial" w:hAnsi="Arial" w:cs="Arial"/>
          <w:sz w:val="24"/>
          <w:szCs w:val="24"/>
        </w:rPr>
      </w:pPr>
    </w:p>
    <w:p w:rsidR="00C00666" w:rsidRPr="004B45D8" w:rsidRDefault="009776CB" w:rsidP="004A095D">
      <w:pPr>
        <w:spacing w:line="360" w:lineRule="auto"/>
        <w:jc w:val="both"/>
        <w:rPr>
          <w:rFonts w:ascii="Arial" w:hAnsi="Arial" w:cs="Arial"/>
          <w:sz w:val="24"/>
          <w:szCs w:val="24"/>
        </w:rPr>
      </w:pPr>
      <w:r w:rsidRPr="004B45D8">
        <w:rPr>
          <w:rFonts w:ascii="Arial" w:hAnsi="Arial" w:cs="Arial"/>
          <w:sz w:val="24"/>
          <w:szCs w:val="24"/>
        </w:rPr>
        <w:t xml:space="preserve">Lo </w:t>
      </w:r>
      <w:r w:rsidR="000E105C" w:rsidRPr="004B45D8">
        <w:rPr>
          <w:rFonts w:ascii="Arial" w:hAnsi="Arial" w:cs="Arial"/>
          <w:sz w:val="24"/>
          <w:szCs w:val="24"/>
        </w:rPr>
        <w:t>que antecede</w:t>
      </w:r>
      <w:r w:rsidRPr="004B45D8">
        <w:rPr>
          <w:rFonts w:ascii="Arial" w:hAnsi="Arial" w:cs="Arial"/>
          <w:sz w:val="24"/>
          <w:szCs w:val="24"/>
        </w:rPr>
        <w:t xml:space="preserve"> </w:t>
      </w:r>
      <w:r w:rsidR="00E127C3" w:rsidRPr="004B45D8">
        <w:rPr>
          <w:rFonts w:ascii="Arial" w:hAnsi="Arial" w:cs="Arial"/>
          <w:sz w:val="24"/>
          <w:szCs w:val="24"/>
        </w:rPr>
        <w:t>obedece a que en 2003</w:t>
      </w:r>
      <w:r w:rsidR="00AE4F7F" w:rsidRPr="004B45D8">
        <w:rPr>
          <w:rFonts w:ascii="Arial" w:hAnsi="Arial" w:cs="Arial"/>
          <w:sz w:val="24"/>
          <w:szCs w:val="24"/>
        </w:rPr>
        <w:t>,</w:t>
      </w:r>
      <w:r w:rsidR="00E127C3" w:rsidRPr="004B45D8">
        <w:rPr>
          <w:rFonts w:ascii="Arial" w:hAnsi="Arial" w:cs="Arial"/>
          <w:sz w:val="24"/>
          <w:szCs w:val="24"/>
        </w:rPr>
        <w:t xml:space="preserve"> los co</w:t>
      </w:r>
      <w:r w:rsidR="004B5388" w:rsidRPr="004B45D8">
        <w:rPr>
          <w:rFonts w:ascii="Arial" w:hAnsi="Arial" w:cs="Arial"/>
          <w:sz w:val="24"/>
          <w:szCs w:val="24"/>
        </w:rPr>
        <w:t>ntratos de aseguramiento en el régimen subsidiado de s</w:t>
      </w:r>
      <w:r w:rsidR="00E127C3" w:rsidRPr="004B45D8">
        <w:rPr>
          <w:rFonts w:ascii="Arial" w:hAnsi="Arial" w:cs="Arial"/>
          <w:sz w:val="24"/>
          <w:szCs w:val="24"/>
        </w:rPr>
        <w:t xml:space="preserve">alud debieron adjudicarse mediante el sistema de concurso </w:t>
      </w:r>
      <w:r w:rsidR="001C7757" w:rsidRPr="004B45D8">
        <w:rPr>
          <w:rFonts w:ascii="Arial" w:hAnsi="Arial" w:cs="Arial"/>
          <w:sz w:val="24"/>
          <w:szCs w:val="24"/>
        </w:rPr>
        <w:t>regulado</w:t>
      </w:r>
      <w:r w:rsidR="00E127C3" w:rsidRPr="004B45D8">
        <w:rPr>
          <w:rFonts w:ascii="Arial" w:hAnsi="Arial" w:cs="Arial"/>
          <w:sz w:val="24"/>
          <w:szCs w:val="24"/>
        </w:rPr>
        <w:t xml:space="preserve"> en el artículo 216 de la Ley 100 de 1993</w:t>
      </w:r>
      <w:r w:rsidR="00176A40" w:rsidRPr="004B45D8">
        <w:rPr>
          <w:rFonts w:ascii="Arial" w:hAnsi="Arial" w:cs="Arial"/>
          <w:sz w:val="24"/>
          <w:szCs w:val="24"/>
        </w:rPr>
        <w:t xml:space="preserve">, en consonancia con </w:t>
      </w:r>
      <w:r w:rsidR="00894A81" w:rsidRPr="004B45D8">
        <w:rPr>
          <w:rFonts w:ascii="Arial" w:hAnsi="Arial" w:cs="Arial"/>
          <w:sz w:val="24"/>
          <w:szCs w:val="24"/>
        </w:rPr>
        <w:t xml:space="preserve">el </w:t>
      </w:r>
      <w:r w:rsidR="00C00666" w:rsidRPr="004B45D8">
        <w:rPr>
          <w:rFonts w:ascii="Arial" w:hAnsi="Arial" w:cs="Arial"/>
          <w:sz w:val="24"/>
          <w:szCs w:val="24"/>
        </w:rPr>
        <w:t>artí</w:t>
      </w:r>
      <w:r w:rsidR="00176A40" w:rsidRPr="004B45D8">
        <w:rPr>
          <w:rFonts w:ascii="Arial" w:hAnsi="Arial" w:cs="Arial"/>
          <w:sz w:val="24"/>
          <w:szCs w:val="24"/>
        </w:rPr>
        <w:t xml:space="preserve">culo 39 del Acuerdo 244 de 2003. </w:t>
      </w:r>
      <w:r w:rsidR="00B44BCD" w:rsidRPr="004B45D8">
        <w:rPr>
          <w:rFonts w:ascii="Arial" w:hAnsi="Arial" w:cs="Arial"/>
          <w:sz w:val="24"/>
          <w:szCs w:val="24"/>
        </w:rPr>
        <w:t>E</w:t>
      </w:r>
      <w:r w:rsidR="00176A40" w:rsidRPr="004B45D8">
        <w:rPr>
          <w:rFonts w:ascii="Arial" w:hAnsi="Arial" w:cs="Arial"/>
          <w:sz w:val="24"/>
          <w:szCs w:val="24"/>
        </w:rPr>
        <w:t>sta última norma fue enfática</w:t>
      </w:r>
      <w:r w:rsidR="00C00666" w:rsidRPr="004B45D8">
        <w:rPr>
          <w:rFonts w:ascii="Arial" w:hAnsi="Arial" w:cs="Arial"/>
          <w:sz w:val="24"/>
          <w:szCs w:val="24"/>
        </w:rPr>
        <w:t xml:space="preserve"> al establecer</w:t>
      </w:r>
      <w:r w:rsidR="00672918" w:rsidRPr="004B45D8">
        <w:rPr>
          <w:rFonts w:ascii="Arial" w:hAnsi="Arial" w:cs="Arial"/>
          <w:sz w:val="24"/>
          <w:szCs w:val="24"/>
        </w:rPr>
        <w:t xml:space="preserve"> que</w:t>
      </w:r>
      <w:r w:rsidR="00C00666" w:rsidRPr="004B45D8">
        <w:rPr>
          <w:rFonts w:ascii="Arial" w:hAnsi="Arial" w:cs="Arial"/>
          <w:sz w:val="24"/>
          <w:szCs w:val="24"/>
        </w:rPr>
        <w:t xml:space="preserve">: </w:t>
      </w:r>
    </w:p>
    <w:p w:rsidR="00C17C63" w:rsidRPr="004B45D8" w:rsidRDefault="00C17C63" w:rsidP="004A095D">
      <w:pPr>
        <w:pStyle w:val="NormalWeb"/>
        <w:ind w:left="567" w:right="618"/>
        <w:jc w:val="both"/>
        <w:rPr>
          <w:rFonts w:ascii="Arial" w:hAnsi="Arial" w:cs="Arial"/>
          <w:b/>
          <w:i/>
        </w:rPr>
      </w:pPr>
      <w:r w:rsidRPr="004B45D8">
        <w:rPr>
          <w:rFonts w:ascii="Arial" w:hAnsi="Arial" w:cs="Arial"/>
        </w:rPr>
        <w:t>“</w:t>
      </w:r>
      <w:r w:rsidRPr="004B45D8">
        <w:rPr>
          <w:rFonts w:ascii="Arial" w:hAnsi="Arial" w:cs="Arial"/>
          <w:i/>
        </w:rPr>
        <w:t xml:space="preserve">Las entidades territoriales, seleccionarán las ARS hasta el número máximo definido por el Ministerio de la Protección Social en cada región. </w:t>
      </w:r>
      <w:r w:rsidRPr="004B45D8">
        <w:rPr>
          <w:rFonts w:ascii="Arial" w:hAnsi="Arial" w:cs="Arial"/>
          <w:b/>
          <w:i/>
        </w:rPr>
        <w:t>La selección se hará mediante concurso que se realizará de la siguiente forma:</w:t>
      </w:r>
    </w:p>
    <w:p w:rsidR="00C17C63" w:rsidRPr="004B45D8" w:rsidRDefault="00F60D12" w:rsidP="004A095D">
      <w:pPr>
        <w:pStyle w:val="NormalWeb"/>
        <w:ind w:left="567" w:right="618"/>
        <w:jc w:val="both"/>
        <w:rPr>
          <w:rFonts w:ascii="Arial" w:hAnsi="Arial" w:cs="Arial"/>
          <w:i/>
        </w:rPr>
      </w:pPr>
      <w:r w:rsidRPr="004B45D8">
        <w:rPr>
          <w:rFonts w:ascii="Arial" w:hAnsi="Arial" w:cs="Arial"/>
        </w:rPr>
        <w:lastRenderedPageBreak/>
        <w:t>“</w:t>
      </w:r>
      <w:r w:rsidR="00C17C63" w:rsidRPr="004B45D8">
        <w:rPr>
          <w:rFonts w:ascii="Arial" w:hAnsi="Arial" w:cs="Arial"/>
          <w:i/>
        </w:rPr>
        <w:t xml:space="preserve">1. </w:t>
      </w:r>
      <w:r w:rsidR="00C17C63" w:rsidRPr="004B45D8">
        <w:rPr>
          <w:rFonts w:ascii="Arial" w:hAnsi="Arial" w:cs="Arial"/>
          <w:b/>
          <w:i/>
        </w:rPr>
        <w:t>Entre las ARS que se encuentran autorizadas y cumplan las condiciones de habilitación</w:t>
      </w:r>
      <w:r w:rsidR="00C17C63" w:rsidRPr="004B45D8">
        <w:rPr>
          <w:rFonts w:ascii="Arial" w:hAnsi="Arial" w:cs="Arial"/>
          <w:i/>
        </w:rPr>
        <w:t xml:space="preserve"> para ser seleccionadas se elegirán las mejores calificadas en estricto orden descendente.</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2. En caso de presentarse varias ARS habilitadas con igual calificación, se seleccionarán en su orden, las ARS con las siguientes características:</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a) Las emp</w:t>
      </w:r>
      <w:r w:rsidRPr="004B45D8">
        <w:rPr>
          <w:rFonts w:ascii="Arial" w:hAnsi="Arial" w:cs="Arial"/>
          <w:i/>
        </w:rPr>
        <w:t>resas solidarias de salud y dem</w:t>
      </w:r>
      <w:r w:rsidR="00C17C63" w:rsidRPr="004B45D8">
        <w:rPr>
          <w:rFonts w:ascii="Arial" w:hAnsi="Arial" w:cs="Arial"/>
          <w:i/>
        </w:rPr>
        <w:t>ás entidades promotoras de carácter comunitario, según lo establecido en el artículo 216 de la Ley 100 de 1993; </w:t>
      </w:r>
      <w:r w:rsidRPr="004B45D8">
        <w:rPr>
          <w:rFonts w:ascii="Arial" w:hAnsi="Arial" w:cs="Arial"/>
          <w:i/>
        </w:rPr>
        <w:t xml:space="preserve"> </w:t>
      </w:r>
    </w:p>
    <w:p w:rsidR="00F60D12"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b) Las Cajas de Compensación Familiar que administran directamente los recursos previstos en el artículo 217 de la Ley 100 de 1993; </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c) Aquellas que se encuentren operando en el mayor número de municipios de la región;</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d) Aquellas con mayor número de afiliados en la región.</w:t>
      </w:r>
    </w:p>
    <w:p w:rsidR="00C17C63" w:rsidRPr="004B45D8" w:rsidRDefault="00F60D12" w:rsidP="004A095D">
      <w:pPr>
        <w:pStyle w:val="NormalWeb"/>
        <w:ind w:left="567" w:right="618"/>
        <w:jc w:val="both"/>
        <w:rPr>
          <w:rFonts w:ascii="Arial" w:hAnsi="Arial" w:cs="Arial"/>
          <w:i/>
        </w:rPr>
      </w:pPr>
      <w:r w:rsidRPr="004B45D8">
        <w:rPr>
          <w:rFonts w:ascii="Arial" w:hAnsi="Arial" w:cs="Arial"/>
          <w:i/>
        </w:rPr>
        <w:t>“</w:t>
      </w:r>
      <w:r w:rsidR="00C17C63" w:rsidRPr="004B45D8">
        <w:rPr>
          <w:rFonts w:ascii="Arial" w:hAnsi="Arial" w:cs="Arial"/>
          <w:i/>
        </w:rPr>
        <w:t>La selección de las ARS para operar en cada uno de los municipios que hacen parte de la región se hará por acto administrativo del jefe de la entidad territorial respectiva.</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Las ARS seleccionadas para operar en una región deberán garantizar la cobertura en todos los municipios que hacen parte de la región, salvo en los siguientes eventos:</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1. Cuando la ARS tenga una participación menor al 5% de la población afiliada o no reúna un mínimo de 1.000 personas afiliadas en un municipio.</w:t>
      </w:r>
    </w:p>
    <w:p w:rsidR="00C17C63" w:rsidRPr="004B45D8" w:rsidRDefault="00F60D12" w:rsidP="004A095D">
      <w:pPr>
        <w:pStyle w:val="NormalWeb"/>
        <w:ind w:left="567" w:right="618"/>
        <w:jc w:val="both"/>
        <w:rPr>
          <w:rFonts w:ascii="Arial" w:hAnsi="Arial" w:cs="Arial"/>
          <w:i/>
        </w:rPr>
      </w:pPr>
      <w:r w:rsidRPr="004B45D8">
        <w:rPr>
          <w:rFonts w:ascii="Arial" w:hAnsi="Arial" w:cs="Arial"/>
        </w:rPr>
        <w:t>“</w:t>
      </w:r>
      <w:r w:rsidR="00C17C63" w:rsidRPr="004B45D8">
        <w:rPr>
          <w:rFonts w:ascii="Arial" w:hAnsi="Arial" w:cs="Arial"/>
          <w:i/>
        </w:rPr>
        <w:t>2. Cuando una Caja de Compensación Familiar que administra directamente los recursos no se encuentre autorizada para operar co</w:t>
      </w:r>
      <w:r w:rsidRPr="004B45D8">
        <w:rPr>
          <w:rFonts w:ascii="Arial" w:hAnsi="Arial" w:cs="Arial"/>
          <w:i/>
        </w:rPr>
        <w:t xml:space="preserve">mo Caja en ese Ente Territorial </w:t>
      </w:r>
      <w:r w:rsidRPr="004B45D8">
        <w:rPr>
          <w:rFonts w:ascii="Arial" w:hAnsi="Arial" w:cs="Arial"/>
        </w:rPr>
        <w:t>(...)”</w:t>
      </w:r>
      <w:r w:rsidR="000878AA" w:rsidRPr="004B45D8">
        <w:rPr>
          <w:rFonts w:ascii="Arial" w:hAnsi="Arial" w:cs="Arial"/>
        </w:rPr>
        <w:t xml:space="preserve"> (se destaca)</w:t>
      </w:r>
      <w:r w:rsidR="001429A5" w:rsidRPr="004B45D8">
        <w:rPr>
          <w:rFonts w:ascii="Arial" w:hAnsi="Arial" w:cs="Arial"/>
        </w:rPr>
        <w:t>.</w:t>
      </w:r>
    </w:p>
    <w:p w:rsidR="002C6ADE" w:rsidRPr="004B45D8" w:rsidRDefault="00D61E7A" w:rsidP="004A095D">
      <w:pPr>
        <w:spacing w:line="360" w:lineRule="auto"/>
        <w:jc w:val="both"/>
        <w:rPr>
          <w:rFonts w:ascii="Arial" w:hAnsi="Arial" w:cs="Arial"/>
          <w:sz w:val="24"/>
          <w:szCs w:val="24"/>
          <w:shd w:val="clear" w:color="auto" w:fill="FFFFFF"/>
        </w:rPr>
      </w:pPr>
      <w:r w:rsidRPr="004B45D8">
        <w:rPr>
          <w:rFonts w:ascii="Arial" w:hAnsi="Arial" w:cs="Arial"/>
          <w:sz w:val="24"/>
          <w:szCs w:val="24"/>
        </w:rPr>
        <w:t>I</w:t>
      </w:r>
      <w:r w:rsidR="00A95F5F" w:rsidRPr="004B45D8">
        <w:rPr>
          <w:rFonts w:ascii="Arial" w:hAnsi="Arial" w:cs="Arial"/>
          <w:sz w:val="24"/>
          <w:szCs w:val="24"/>
        </w:rPr>
        <w:t>mporta</w:t>
      </w:r>
      <w:r w:rsidR="0054120F" w:rsidRPr="004B45D8">
        <w:rPr>
          <w:rFonts w:ascii="Arial" w:hAnsi="Arial" w:cs="Arial"/>
          <w:sz w:val="24"/>
          <w:szCs w:val="24"/>
        </w:rPr>
        <w:t xml:space="preserve"> recordar que</w:t>
      </w:r>
      <w:r w:rsidR="007B05D8" w:rsidRPr="004B45D8">
        <w:rPr>
          <w:rFonts w:ascii="Arial" w:hAnsi="Arial" w:cs="Arial"/>
          <w:sz w:val="24"/>
          <w:szCs w:val="24"/>
        </w:rPr>
        <w:t>,</w:t>
      </w:r>
      <w:r w:rsidR="0054120F" w:rsidRPr="004B45D8">
        <w:rPr>
          <w:rFonts w:ascii="Arial" w:hAnsi="Arial" w:cs="Arial"/>
          <w:sz w:val="24"/>
          <w:szCs w:val="24"/>
        </w:rPr>
        <w:t xml:space="preserve"> </w:t>
      </w:r>
      <w:r w:rsidR="008C5F99" w:rsidRPr="004B45D8">
        <w:rPr>
          <w:rFonts w:ascii="Arial" w:hAnsi="Arial" w:cs="Arial"/>
          <w:sz w:val="24"/>
          <w:szCs w:val="24"/>
        </w:rPr>
        <w:t>d</w:t>
      </w:r>
      <w:r w:rsidR="006E3C7D" w:rsidRPr="004B45D8">
        <w:rPr>
          <w:rFonts w:ascii="Arial" w:hAnsi="Arial" w:cs="Arial"/>
          <w:sz w:val="24"/>
          <w:szCs w:val="24"/>
        </w:rPr>
        <w:t xml:space="preserve">e conformidad con </w:t>
      </w:r>
      <w:r w:rsidR="00346E11" w:rsidRPr="004B45D8">
        <w:rPr>
          <w:rFonts w:ascii="Arial" w:hAnsi="Arial" w:cs="Arial"/>
          <w:sz w:val="24"/>
          <w:szCs w:val="24"/>
        </w:rPr>
        <w:t xml:space="preserve">el </w:t>
      </w:r>
      <w:r w:rsidR="00DE5712" w:rsidRPr="004B45D8">
        <w:rPr>
          <w:rFonts w:ascii="Arial" w:hAnsi="Arial" w:cs="Arial"/>
          <w:sz w:val="24"/>
          <w:szCs w:val="24"/>
        </w:rPr>
        <w:t>Acuerdo 77 de 1997</w:t>
      </w:r>
      <w:r w:rsidR="009603EF" w:rsidRPr="004B45D8">
        <w:rPr>
          <w:rFonts w:ascii="Arial" w:hAnsi="Arial" w:cs="Arial"/>
          <w:sz w:val="24"/>
          <w:szCs w:val="24"/>
        </w:rPr>
        <w:t xml:space="preserve"> (artículos 29 y 36)</w:t>
      </w:r>
      <w:r w:rsidR="008C6214" w:rsidRPr="004B45D8">
        <w:rPr>
          <w:rFonts w:ascii="Arial" w:hAnsi="Arial" w:cs="Arial"/>
          <w:sz w:val="24"/>
          <w:szCs w:val="24"/>
        </w:rPr>
        <w:t>,</w:t>
      </w:r>
      <w:r w:rsidR="00DE5712" w:rsidRPr="004B45D8">
        <w:rPr>
          <w:rFonts w:ascii="Arial" w:hAnsi="Arial" w:cs="Arial"/>
          <w:sz w:val="24"/>
          <w:szCs w:val="24"/>
        </w:rPr>
        <w:t xml:space="preserve"> </w:t>
      </w:r>
      <w:r w:rsidR="00E05640" w:rsidRPr="004B45D8">
        <w:rPr>
          <w:rFonts w:ascii="Arial" w:hAnsi="Arial" w:cs="Arial"/>
          <w:sz w:val="24"/>
          <w:szCs w:val="24"/>
        </w:rPr>
        <w:t>los municipios debían</w:t>
      </w:r>
      <w:r w:rsidR="002E21DD" w:rsidRPr="004B45D8">
        <w:rPr>
          <w:rFonts w:ascii="Arial" w:hAnsi="Arial" w:cs="Arial"/>
          <w:sz w:val="24"/>
          <w:szCs w:val="24"/>
        </w:rPr>
        <w:t xml:space="preserve"> contratar</w:t>
      </w:r>
      <w:r w:rsidR="00E05640" w:rsidRPr="004B45D8">
        <w:rPr>
          <w:rFonts w:ascii="Arial" w:hAnsi="Arial" w:cs="Arial"/>
          <w:sz w:val="24"/>
          <w:szCs w:val="24"/>
        </w:rPr>
        <w:t xml:space="preserve"> </w:t>
      </w:r>
      <w:r w:rsidR="002E21DD" w:rsidRPr="004B45D8">
        <w:rPr>
          <w:rFonts w:ascii="Arial" w:hAnsi="Arial" w:cs="Arial"/>
          <w:sz w:val="24"/>
          <w:szCs w:val="24"/>
          <w:lang w:val="es-CO"/>
        </w:rPr>
        <w:t>con la</w:t>
      </w:r>
      <w:r w:rsidR="00CB1B6D" w:rsidRPr="004B45D8">
        <w:rPr>
          <w:rFonts w:ascii="Arial" w:hAnsi="Arial" w:cs="Arial"/>
          <w:sz w:val="24"/>
          <w:szCs w:val="24"/>
          <w:lang w:val="es-CO"/>
        </w:rPr>
        <w:t>s</w:t>
      </w:r>
      <w:r w:rsidR="00346E11" w:rsidRPr="004B45D8">
        <w:rPr>
          <w:rFonts w:ascii="Arial" w:hAnsi="Arial" w:cs="Arial"/>
          <w:sz w:val="24"/>
          <w:szCs w:val="24"/>
          <w:shd w:val="clear" w:color="auto" w:fill="FFFFFF"/>
        </w:rPr>
        <w:t xml:space="preserve"> a</w:t>
      </w:r>
      <w:r w:rsidR="008278A5" w:rsidRPr="004B45D8">
        <w:rPr>
          <w:rFonts w:ascii="Arial" w:hAnsi="Arial" w:cs="Arial"/>
          <w:sz w:val="24"/>
          <w:szCs w:val="24"/>
          <w:shd w:val="clear" w:color="auto" w:fill="FFFFFF"/>
        </w:rPr>
        <w:t>dmini</w:t>
      </w:r>
      <w:r w:rsidR="008C6214" w:rsidRPr="004B45D8">
        <w:rPr>
          <w:rFonts w:ascii="Arial" w:hAnsi="Arial" w:cs="Arial"/>
          <w:sz w:val="24"/>
          <w:szCs w:val="24"/>
          <w:shd w:val="clear" w:color="auto" w:fill="FFFFFF"/>
        </w:rPr>
        <w:t>stradora</w:t>
      </w:r>
      <w:r w:rsidR="00CB1B6D" w:rsidRPr="004B45D8">
        <w:rPr>
          <w:rFonts w:ascii="Arial" w:hAnsi="Arial" w:cs="Arial"/>
          <w:sz w:val="24"/>
          <w:szCs w:val="24"/>
          <w:shd w:val="clear" w:color="auto" w:fill="FFFFFF"/>
        </w:rPr>
        <w:t>s</w:t>
      </w:r>
      <w:r w:rsidR="00346E11" w:rsidRPr="004B45D8">
        <w:rPr>
          <w:rFonts w:ascii="Arial" w:hAnsi="Arial" w:cs="Arial"/>
          <w:sz w:val="24"/>
          <w:szCs w:val="24"/>
          <w:shd w:val="clear" w:color="auto" w:fill="FFFFFF"/>
        </w:rPr>
        <w:t xml:space="preserve"> del régimen s</w:t>
      </w:r>
      <w:r w:rsidR="00AB61C8" w:rsidRPr="004B45D8">
        <w:rPr>
          <w:rFonts w:ascii="Arial" w:hAnsi="Arial" w:cs="Arial"/>
          <w:sz w:val="24"/>
          <w:szCs w:val="24"/>
          <w:shd w:val="clear" w:color="auto" w:fill="FFFFFF"/>
        </w:rPr>
        <w:t>ubsidiado</w:t>
      </w:r>
      <w:r w:rsidR="00346E11" w:rsidRPr="004B45D8">
        <w:rPr>
          <w:rFonts w:ascii="Arial" w:hAnsi="Arial" w:cs="Arial"/>
          <w:sz w:val="24"/>
          <w:szCs w:val="24"/>
          <w:shd w:val="clear" w:color="auto" w:fill="FFFFFF"/>
        </w:rPr>
        <w:t xml:space="preserve"> </w:t>
      </w:r>
      <w:r w:rsidR="00A55D6E" w:rsidRPr="004B45D8">
        <w:rPr>
          <w:rFonts w:ascii="Arial" w:hAnsi="Arial" w:cs="Arial"/>
          <w:sz w:val="24"/>
          <w:szCs w:val="24"/>
          <w:shd w:val="clear" w:color="auto" w:fill="FFFFFF"/>
        </w:rPr>
        <w:t xml:space="preserve">que </w:t>
      </w:r>
      <w:r w:rsidR="00346E11" w:rsidRPr="004B45D8">
        <w:rPr>
          <w:rFonts w:ascii="Arial" w:hAnsi="Arial" w:cs="Arial"/>
          <w:sz w:val="24"/>
          <w:szCs w:val="24"/>
          <w:shd w:val="clear" w:color="auto" w:fill="FFFFFF"/>
        </w:rPr>
        <w:t xml:space="preserve">cumplieran </w:t>
      </w:r>
      <w:r w:rsidR="008278A5" w:rsidRPr="004B45D8">
        <w:rPr>
          <w:rFonts w:ascii="Arial" w:hAnsi="Arial" w:cs="Arial"/>
          <w:sz w:val="24"/>
          <w:szCs w:val="24"/>
          <w:shd w:val="clear" w:color="auto" w:fill="FFFFFF"/>
        </w:rPr>
        <w:t>los requisitos exigidos en la norma</w:t>
      </w:r>
      <w:r w:rsidR="000A151F" w:rsidRPr="004B45D8">
        <w:rPr>
          <w:rFonts w:ascii="Arial" w:hAnsi="Arial" w:cs="Arial"/>
          <w:sz w:val="24"/>
          <w:szCs w:val="24"/>
          <w:shd w:val="clear" w:color="auto" w:fill="FFFFFF"/>
        </w:rPr>
        <w:t>tiva</w:t>
      </w:r>
      <w:r w:rsidR="0008152C" w:rsidRPr="004B45D8">
        <w:rPr>
          <w:rStyle w:val="Refdenotaalpie"/>
          <w:rFonts w:ascii="Arial" w:hAnsi="Arial" w:cs="Arial"/>
          <w:sz w:val="24"/>
          <w:szCs w:val="24"/>
        </w:rPr>
        <w:footnoteReference w:id="63"/>
      </w:r>
      <w:r w:rsidR="000A151F" w:rsidRPr="004B45D8">
        <w:rPr>
          <w:rFonts w:ascii="Arial" w:hAnsi="Arial" w:cs="Arial"/>
          <w:sz w:val="24"/>
          <w:szCs w:val="24"/>
          <w:shd w:val="clear" w:color="auto" w:fill="FFFFFF"/>
        </w:rPr>
        <w:t>.</w:t>
      </w:r>
      <w:r w:rsidR="002C6ADE" w:rsidRPr="004B45D8">
        <w:rPr>
          <w:rFonts w:ascii="Arial" w:hAnsi="Arial" w:cs="Arial"/>
          <w:sz w:val="24"/>
          <w:szCs w:val="24"/>
          <w:shd w:val="clear" w:color="auto" w:fill="FFFFFF"/>
        </w:rPr>
        <w:t xml:space="preserve"> Asimismo, </w:t>
      </w:r>
      <w:r w:rsidR="00BB4807" w:rsidRPr="004B45D8">
        <w:rPr>
          <w:rFonts w:ascii="Arial" w:hAnsi="Arial" w:cs="Arial"/>
          <w:sz w:val="24"/>
          <w:szCs w:val="24"/>
          <w:shd w:val="clear" w:color="auto" w:fill="FFFFFF"/>
        </w:rPr>
        <w:t xml:space="preserve">que </w:t>
      </w:r>
      <w:r w:rsidR="00337A3D" w:rsidRPr="004B45D8">
        <w:rPr>
          <w:rFonts w:ascii="Arial" w:hAnsi="Arial" w:cs="Arial"/>
          <w:sz w:val="24"/>
          <w:szCs w:val="24"/>
          <w:shd w:val="clear" w:color="auto" w:fill="FFFFFF"/>
        </w:rPr>
        <w:t>al finalizar</w:t>
      </w:r>
      <w:r w:rsidR="002C6ADE" w:rsidRPr="004B45D8">
        <w:rPr>
          <w:rFonts w:ascii="Arial" w:hAnsi="Arial" w:cs="Arial"/>
          <w:sz w:val="24"/>
          <w:szCs w:val="24"/>
          <w:shd w:val="clear" w:color="auto" w:fill="FFFFFF"/>
        </w:rPr>
        <w:t xml:space="preserve"> cada período de contratación </w:t>
      </w:r>
      <w:r w:rsidR="00ED764A" w:rsidRPr="004B45D8">
        <w:rPr>
          <w:rFonts w:ascii="Arial" w:hAnsi="Arial" w:cs="Arial"/>
          <w:sz w:val="24"/>
          <w:szCs w:val="24"/>
          <w:shd w:val="clear" w:color="auto" w:fill="FFFFFF"/>
        </w:rPr>
        <w:t>le</w:t>
      </w:r>
      <w:r w:rsidR="00A350A3" w:rsidRPr="004B45D8">
        <w:rPr>
          <w:rFonts w:ascii="Arial" w:hAnsi="Arial" w:cs="Arial"/>
          <w:sz w:val="24"/>
          <w:szCs w:val="24"/>
          <w:shd w:val="clear" w:color="auto" w:fill="FFFFFF"/>
        </w:rPr>
        <w:t>s</w:t>
      </w:r>
      <w:r w:rsidR="00ED764A" w:rsidRPr="004B45D8">
        <w:rPr>
          <w:rFonts w:ascii="Arial" w:hAnsi="Arial" w:cs="Arial"/>
          <w:sz w:val="24"/>
          <w:szCs w:val="24"/>
          <w:shd w:val="clear" w:color="auto" w:fill="FFFFFF"/>
        </w:rPr>
        <w:t xml:space="preserve"> correspondía v</w:t>
      </w:r>
      <w:r w:rsidR="009C7A09" w:rsidRPr="004B45D8">
        <w:rPr>
          <w:rFonts w:ascii="Arial" w:hAnsi="Arial" w:cs="Arial"/>
          <w:sz w:val="24"/>
          <w:szCs w:val="24"/>
          <w:shd w:val="clear" w:color="auto" w:fill="FFFFFF"/>
        </w:rPr>
        <w:t xml:space="preserve">erificar </w:t>
      </w:r>
      <w:r w:rsidR="002C6ADE" w:rsidRPr="004B45D8">
        <w:rPr>
          <w:rFonts w:ascii="Arial" w:hAnsi="Arial" w:cs="Arial"/>
          <w:sz w:val="24"/>
          <w:szCs w:val="24"/>
          <w:shd w:val="clear" w:color="auto" w:fill="FFFFFF"/>
        </w:rPr>
        <w:t>la ejecución del contrato</w:t>
      </w:r>
      <w:r w:rsidR="009C7A09" w:rsidRPr="004B45D8">
        <w:rPr>
          <w:rFonts w:ascii="Arial" w:hAnsi="Arial" w:cs="Arial"/>
          <w:sz w:val="24"/>
          <w:szCs w:val="24"/>
          <w:shd w:val="clear" w:color="auto" w:fill="FFFFFF"/>
        </w:rPr>
        <w:t>.</w:t>
      </w:r>
    </w:p>
    <w:p w:rsidR="002C6ADE" w:rsidRPr="004B45D8" w:rsidRDefault="002C6ADE" w:rsidP="004A095D">
      <w:pPr>
        <w:spacing w:line="360" w:lineRule="auto"/>
        <w:jc w:val="both"/>
        <w:rPr>
          <w:rFonts w:ascii="Arial" w:hAnsi="Arial" w:cs="Arial"/>
          <w:sz w:val="24"/>
          <w:szCs w:val="24"/>
          <w:shd w:val="clear" w:color="auto" w:fill="FFFFFF"/>
        </w:rPr>
      </w:pPr>
    </w:p>
    <w:p w:rsidR="007D34B3" w:rsidRPr="004B45D8" w:rsidRDefault="00DC57AC" w:rsidP="004A095D">
      <w:pPr>
        <w:spacing w:line="360" w:lineRule="auto"/>
        <w:jc w:val="both"/>
        <w:rPr>
          <w:rFonts w:ascii="Arial" w:hAnsi="Arial" w:cs="Arial"/>
          <w:sz w:val="24"/>
          <w:szCs w:val="24"/>
        </w:rPr>
      </w:pPr>
      <w:r w:rsidRPr="004B45D8">
        <w:rPr>
          <w:rFonts w:ascii="Arial" w:hAnsi="Arial" w:cs="Arial"/>
          <w:sz w:val="24"/>
          <w:szCs w:val="24"/>
          <w:shd w:val="clear" w:color="auto" w:fill="FFFFFF"/>
        </w:rPr>
        <w:t xml:space="preserve">De lo anterior </w:t>
      </w:r>
      <w:r w:rsidR="00EB0452" w:rsidRPr="004B45D8">
        <w:rPr>
          <w:rFonts w:ascii="Arial" w:hAnsi="Arial" w:cs="Arial"/>
          <w:sz w:val="24"/>
          <w:szCs w:val="24"/>
          <w:shd w:val="clear" w:color="auto" w:fill="FFFFFF"/>
        </w:rPr>
        <w:t xml:space="preserve">emerge que </w:t>
      </w:r>
      <w:r w:rsidR="005B21F0" w:rsidRPr="004B45D8">
        <w:rPr>
          <w:rFonts w:ascii="Arial" w:hAnsi="Arial" w:cs="Arial"/>
          <w:sz w:val="24"/>
          <w:szCs w:val="24"/>
          <w:shd w:val="clear" w:color="auto" w:fill="FFFFFF"/>
        </w:rPr>
        <w:t xml:space="preserve">CAPRECOM </w:t>
      </w:r>
      <w:r w:rsidR="00EB0452" w:rsidRPr="004B45D8">
        <w:rPr>
          <w:rFonts w:ascii="Arial" w:hAnsi="Arial" w:cs="Arial"/>
          <w:sz w:val="24"/>
          <w:szCs w:val="24"/>
          <w:shd w:val="clear" w:color="auto" w:fill="FFFFFF"/>
        </w:rPr>
        <w:t xml:space="preserve">estaba en el deber de </w:t>
      </w:r>
      <w:r w:rsidR="002A6A08" w:rsidRPr="004B45D8">
        <w:rPr>
          <w:rFonts w:ascii="Arial" w:hAnsi="Arial" w:cs="Arial"/>
          <w:sz w:val="24"/>
          <w:szCs w:val="24"/>
          <w:shd w:val="clear" w:color="auto" w:fill="FFFFFF"/>
        </w:rPr>
        <w:t>acreditar</w:t>
      </w:r>
      <w:r w:rsidRPr="004B45D8">
        <w:rPr>
          <w:rFonts w:ascii="Arial" w:hAnsi="Arial" w:cs="Arial"/>
          <w:sz w:val="24"/>
          <w:szCs w:val="24"/>
          <w:shd w:val="clear" w:color="auto" w:fill="FFFFFF"/>
        </w:rPr>
        <w:t xml:space="preserve"> que para la fecha de terminación de los contratos </w:t>
      </w:r>
      <w:r w:rsidRPr="004B45D8">
        <w:rPr>
          <w:rFonts w:ascii="Arial" w:hAnsi="Arial" w:cs="Arial"/>
          <w:sz w:val="24"/>
          <w:szCs w:val="24"/>
        </w:rPr>
        <w:t>J001 y 0581</w:t>
      </w:r>
      <w:r w:rsidR="0050284E" w:rsidRPr="004B45D8">
        <w:rPr>
          <w:rFonts w:ascii="Arial" w:hAnsi="Arial" w:cs="Arial"/>
          <w:sz w:val="24"/>
          <w:szCs w:val="24"/>
        </w:rPr>
        <w:t xml:space="preserve"> de 2002</w:t>
      </w:r>
      <w:r w:rsidR="00D93505" w:rsidRPr="004B45D8">
        <w:rPr>
          <w:rFonts w:ascii="Arial" w:hAnsi="Arial" w:cs="Arial"/>
          <w:sz w:val="24"/>
          <w:szCs w:val="24"/>
        </w:rPr>
        <w:t>, es decir,</w:t>
      </w:r>
      <w:r w:rsidR="00997808" w:rsidRPr="004B45D8">
        <w:rPr>
          <w:rFonts w:ascii="Arial" w:hAnsi="Arial" w:cs="Arial"/>
          <w:sz w:val="24"/>
          <w:szCs w:val="24"/>
        </w:rPr>
        <w:t xml:space="preserve"> el 31 de marzo de 2003</w:t>
      </w:r>
      <w:r w:rsidR="00D93505" w:rsidRPr="004B45D8">
        <w:rPr>
          <w:rFonts w:ascii="Arial" w:hAnsi="Arial" w:cs="Arial"/>
          <w:sz w:val="24"/>
          <w:szCs w:val="24"/>
        </w:rPr>
        <w:t>,</w:t>
      </w:r>
      <w:r w:rsidR="008C235C" w:rsidRPr="004B45D8">
        <w:rPr>
          <w:rFonts w:ascii="Arial" w:hAnsi="Arial" w:cs="Arial"/>
          <w:sz w:val="24"/>
          <w:szCs w:val="24"/>
        </w:rPr>
        <w:t xml:space="preserve"> </w:t>
      </w:r>
      <w:r w:rsidR="001577DD" w:rsidRPr="004B45D8">
        <w:rPr>
          <w:rFonts w:ascii="Arial" w:hAnsi="Arial" w:cs="Arial"/>
          <w:sz w:val="24"/>
          <w:szCs w:val="24"/>
        </w:rPr>
        <w:t xml:space="preserve">se encontraba </w:t>
      </w:r>
      <w:r w:rsidR="007C21C3" w:rsidRPr="004B45D8">
        <w:rPr>
          <w:rFonts w:ascii="Arial" w:hAnsi="Arial" w:cs="Arial"/>
          <w:sz w:val="24"/>
          <w:szCs w:val="24"/>
        </w:rPr>
        <w:t>habilitada</w:t>
      </w:r>
      <w:r w:rsidR="00413F70" w:rsidRPr="004B45D8">
        <w:rPr>
          <w:rFonts w:ascii="Arial" w:hAnsi="Arial" w:cs="Arial"/>
          <w:sz w:val="24"/>
          <w:szCs w:val="24"/>
        </w:rPr>
        <w:t xml:space="preserve"> y cumplía </w:t>
      </w:r>
      <w:r w:rsidR="00AC1B09" w:rsidRPr="004B45D8">
        <w:rPr>
          <w:rFonts w:ascii="Arial" w:hAnsi="Arial" w:cs="Arial"/>
          <w:sz w:val="24"/>
          <w:szCs w:val="24"/>
        </w:rPr>
        <w:t>las</w:t>
      </w:r>
      <w:r w:rsidR="00413F70" w:rsidRPr="004B45D8">
        <w:rPr>
          <w:rFonts w:ascii="Arial" w:hAnsi="Arial" w:cs="Arial"/>
          <w:sz w:val="24"/>
          <w:szCs w:val="24"/>
        </w:rPr>
        <w:t xml:space="preserve"> </w:t>
      </w:r>
      <w:r w:rsidR="00AC1B09" w:rsidRPr="004B45D8">
        <w:rPr>
          <w:rFonts w:ascii="Arial" w:hAnsi="Arial" w:cs="Arial"/>
          <w:sz w:val="24"/>
          <w:szCs w:val="24"/>
        </w:rPr>
        <w:t>exigencias</w:t>
      </w:r>
      <w:r w:rsidR="00413F70" w:rsidRPr="004B45D8">
        <w:rPr>
          <w:rFonts w:ascii="Arial" w:hAnsi="Arial" w:cs="Arial"/>
          <w:sz w:val="24"/>
          <w:szCs w:val="24"/>
        </w:rPr>
        <w:t xml:space="preserve"> </w:t>
      </w:r>
      <w:r w:rsidR="00AC1B09" w:rsidRPr="004B45D8">
        <w:rPr>
          <w:rFonts w:ascii="Arial" w:hAnsi="Arial" w:cs="Arial"/>
          <w:sz w:val="24"/>
          <w:szCs w:val="24"/>
        </w:rPr>
        <w:t>necesaria</w:t>
      </w:r>
      <w:r w:rsidR="00CA19A9" w:rsidRPr="004B45D8">
        <w:rPr>
          <w:rFonts w:ascii="Arial" w:hAnsi="Arial" w:cs="Arial"/>
          <w:sz w:val="24"/>
          <w:szCs w:val="24"/>
        </w:rPr>
        <w:t>s</w:t>
      </w:r>
      <w:r w:rsidR="007C21C3" w:rsidRPr="004B45D8">
        <w:rPr>
          <w:rFonts w:ascii="Arial" w:hAnsi="Arial" w:cs="Arial"/>
          <w:sz w:val="24"/>
          <w:szCs w:val="24"/>
        </w:rPr>
        <w:t xml:space="preserve"> para prestar sus servic</w:t>
      </w:r>
      <w:r w:rsidR="00F96BD4" w:rsidRPr="004B45D8">
        <w:rPr>
          <w:rFonts w:ascii="Arial" w:hAnsi="Arial" w:cs="Arial"/>
          <w:sz w:val="24"/>
          <w:szCs w:val="24"/>
        </w:rPr>
        <w:t>ios en el municipio accionado</w:t>
      </w:r>
      <w:r w:rsidR="00684434" w:rsidRPr="004B45D8">
        <w:rPr>
          <w:rFonts w:ascii="Arial" w:hAnsi="Arial" w:cs="Arial"/>
          <w:sz w:val="24"/>
          <w:szCs w:val="24"/>
        </w:rPr>
        <w:t>;</w:t>
      </w:r>
      <w:r w:rsidR="00EB0452" w:rsidRPr="004B45D8">
        <w:rPr>
          <w:rFonts w:ascii="Arial" w:hAnsi="Arial" w:cs="Arial"/>
          <w:sz w:val="24"/>
          <w:szCs w:val="24"/>
        </w:rPr>
        <w:t xml:space="preserve"> </w:t>
      </w:r>
      <w:r w:rsidR="008F2B13" w:rsidRPr="004B45D8">
        <w:rPr>
          <w:rFonts w:ascii="Arial" w:hAnsi="Arial" w:cs="Arial"/>
          <w:sz w:val="24"/>
          <w:szCs w:val="24"/>
        </w:rPr>
        <w:t>entre tanto</w:t>
      </w:r>
      <w:r w:rsidR="00EB0452" w:rsidRPr="004B45D8">
        <w:rPr>
          <w:rFonts w:ascii="Arial" w:hAnsi="Arial" w:cs="Arial"/>
          <w:sz w:val="24"/>
          <w:szCs w:val="24"/>
        </w:rPr>
        <w:t xml:space="preserve">, </w:t>
      </w:r>
      <w:r w:rsidR="007E1487" w:rsidRPr="004B45D8">
        <w:rPr>
          <w:rFonts w:ascii="Arial" w:hAnsi="Arial" w:cs="Arial"/>
          <w:sz w:val="24"/>
          <w:szCs w:val="24"/>
        </w:rPr>
        <w:t xml:space="preserve">el municipio de Samaniego </w:t>
      </w:r>
      <w:r w:rsidR="00EB0452" w:rsidRPr="004B45D8">
        <w:rPr>
          <w:rFonts w:ascii="Arial" w:hAnsi="Arial" w:cs="Arial"/>
          <w:sz w:val="24"/>
          <w:szCs w:val="24"/>
        </w:rPr>
        <w:t xml:space="preserve">debía </w:t>
      </w:r>
      <w:r w:rsidR="00D3705F" w:rsidRPr="004B45D8">
        <w:rPr>
          <w:rFonts w:ascii="Arial" w:hAnsi="Arial" w:cs="Arial"/>
          <w:sz w:val="24"/>
          <w:szCs w:val="24"/>
        </w:rPr>
        <w:t xml:space="preserve">verificar </w:t>
      </w:r>
      <w:r w:rsidR="00850096" w:rsidRPr="004B45D8">
        <w:rPr>
          <w:rFonts w:ascii="Arial" w:hAnsi="Arial" w:cs="Arial"/>
          <w:sz w:val="24"/>
          <w:szCs w:val="24"/>
        </w:rPr>
        <w:t xml:space="preserve">la calidad del servicio prestado </w:t>
      </w:r>
      <w:r w:rsidR="00E712CF" w:rsidRPr="004B45D8">
        <w:rPr>
          <w:rFonts w:ascii="Arial" w:hAnsi="Arial" w:cs="Arial"/>
          <w:sz w:val="24"/>
          <w:szCs w:val="24"/>
        </w:rPr>
        <w:t xml:space="preserve">por </w:t>
      </w:r>
      <w:r w:rsidR="00066D58" w:rsidRPr="004B45D8">
        <w:rPr>
          <w:rFonts w:ascii="Arial" w:hAnsi="Arial" w:cs="Arial"/>
          <w:sz w:val="24"/>
          <w:szCs w:val="24"/>
        </w:rPr>
        <w:t>esa entidad</w:t>
      </w:r>
      <w:r w:rsidR="0069746D" w:rsidRPr="004B45D8">
        <w:rPr>
          <w:rFonts w:ascii="Arial" w:hAnsi="Arial" w:cs="Arial"/>
          <w:sz w:val="24"/>
          <w:szCs w:val="24"/>
        </w:rPr>
        <w:t xml:space="preserve"> así como </w:t>
      </w:r>
      <w:r w:rsidR="00850096" w:rsidRPr="004B45D8">
        <w:rPr>
          <w:rFonts w:ascii="Arial" w:hAnsi="Arial" w:cs="Arial"/>
          <w:sz w:val="24"/>
          <w:szCs w:val="24"/>
        </w:rPr>
        <w:t xml:space="preserve">el </w:t>
      </w:r>
      <w:r w:rsidR="00850096" w:rsidRPr="004B45D8">
        <w:rPr>
          <w:rFonts w:ascii="Arial" w:hAnsi="Arial" w:cs="Arial"/>
          <w:sz w:val="24"/>
          <w:szCs w:val="24"/>
        </w:rPr>
        <w:lastRenderedPageBreak/>
        <w:t xml:space="preserve">cumplimiento de las obligaciones </w:t>
      </w:r>
      <w:r w:rsidR="0069746D" w:rsidRPr="004B45D8">
        <w:rPr>
          <w:rFonts w:ascii="Arial" w:hAnsi="Arial" w:cs="Arial"/>
          <w:sz w:val="24"/>
          <w:szCs w:val="24"/>
        </w:rPr>
        <w:t>contraídas</w:t>
      </w:r>
      <w:r w:rsidR="00850096" w:rsidRPr="004B45D8">
        <w:rPr>
          <w:rFonts w:ascii="Arial" w:hAnsi="Arial" w:cs="Arial"/>
          <w:sz w:val="24"/>
          <w:szCs w:val="24"/>
        </w:rPr>
        <w:t xml:space="preserve"> dentro de</w:t>
      </w:r>
      <w:r w:rsidR="00EB46E3" w:rsidRPr="004B45D8">
        <w:rPr>
          <w:rFonts w:ascii="Arial" w:hAnsi="Arial" w:cs="Arial"/>
          <w:sz w:val="24"/>
          <w:szCs w:val="24"/>
        </w:rPr>
        <w:t xml:space="preserve">l periodo de </w:t>
      </w:r>
      <w:r w:rsidR="00850096" w:rsidRPr="004B45D8">
        <w:rPr>
          <w:rFonts w:ascii="Arial" w:hAnsi="Arial" w:cs="Arial"/>
          <w:sz w:val="24"/>
          <w:szCs w:val="24"/>
        </w:rPr>
        <w:t>contratación</w:t>
      </w:r>
      <w:r w:rsidR="00997808" w:rsidRPr="004B45D8">
        <w:rPr>
          <w:rFonts w:ascii="Arial" w:hAnsi="Arial" w:cs="Arial"/>
          <w:sz w:val="24"/>
          <w:szCs w:val="24"/>
        </w:rPr>
        <w:t xml:space="preserve"> que finalizaba. </w:t>
      </w:r>
    </w:p>
    <w:p w:rsidR="00295CBF" w:rsidRPr="004B45D8" w:rsidRDefault="00295CBF" w:rsidP="00CB221A">
      <w:pPr>
        <w:spacing w:line="360" w:lineRule="auto"/>
        <w:jc w:val="center"/>
        <w:rPr>
          <w:rFonts w:ascii="Arial" w:hAnsi="Arial" w:cs="Arial"/>
          <w:sz w:val="24"/>
          <w:szCs w:val="24"/>
        </w:rPr>
      </w:pPr>
    </w:p>
    <w:p w:rsidR="007D34B3" w:rsidRPr="004B45D8" w:rsidRDefault="003A185B" w:rsidP="004A095D">
      <w:pPr>
        <w:spacing w:line="360" w:lineRule="auto"/>
        <w:jc w:val="both"/>
        <w:rPr>
          <w:rFonts w:ascii="Arial" w:hAnsi="Arial" w:cs="Arial"/>
          <w:sz w:val="24"/>
          <w:szCs w:val="24"/>
        </w:rPr>
      </w:pPr>
      <w:r w:rsidRPr="004B45D8">
        <w:rPr>
          <w:rFonts w:ascii="Arial" w:hAnsi="Arial" w:cs="Arial"/>
          <w:sz w:val="24"/>
          <w:szCs w:val="24"/>
        </w:rPr>
        <w:t xml:space="preserve">Bajo este entendido, </w:t>
      </w:r>
      <w:r w:rsidR="007D34B3" w:rsidRPr="004B45D8">
        <w:rPr>
          <w:rFonts w:ascii="Arial" w:hAnsi="Arial" w:cs="Arial"/>
          <w:sz w:val="24"/>
          <w:szCs w:val="24"/>
        </w:rPr>
        <w:t xml:space="preserve">CAPRECOM </w:t>
      </w:r>
      <w:r w:rsidR="00977744" w:rsidRPr="004B45D8">
        <w:rPr>
          <w:rFonts w:ascii="Arial" w:hAnsi="Arial" w:cs="Arial"/>
          <w:sz w:val="24"/>
          <w:szCs w:val="24"/>
        </w:rPr>
        <w:t xml:space="preserve">suscribió </w:t>
      </w:r>
      <w:r w:rsidR="00C912DE" w:rsidRPr="004B45D8">
        <w:rPr>
          <w:rFonts w:ascii="Arial" w:hAnsi="Arial" w:cs="Arial"/>
          <w:sz w:val="24"/>
          <w:szCs w:val="24"/>
        </w:rPr>
        <w:t xml:space="preserve">dentro de los contratos </w:t>
      </w:r>
      <w:r w:rsidR="009B4BE3" w:rsidRPr="004B45D8">
        <w:rPr>
          <w:rFonts w:ascii="Arial" w:hAnsi="Arial" w:cs="Arial"/>
          <w:sz w:val="24"/>
          <w:szCs w:val="24"/>
        </w:rPr>
        <w:t>mencionados</w:t>
      </w:r>
      <w:r w:rsidR="00A871F1" w:rsidRPr="004B45D8">
        <w:rPr>
          <w:rFonts w:ascii="Arial" w:hAnsi="Arial" w:cs="Arial"/>
          <w:sz w:val="24"/>
          <w:szCs w:val="24"/>
        </w:rPr>
        <w:t>,</w:t>
      </w:r>
      <w:r w:rsidR="009B4BE3" w:rsidRPr="004B45D8">
        <w:rPr>
          <w:rFonts w:ascii="Arial" w:hAnsi="Arial" w:cs="Arial"/>
          <w:sz w:val="24"/>
          <w:szCs w:val="24"/>
        </w:rPr>
        <w:t xml:space="preserve"> </w:t>
      </w:r>
      <w:r w:rsidR="00BD67D3" w:rsidRPr="004B45D8">
        <w:rPr>
          <w:rFonts w:ascii="Arial" w:hAnsi="Arial" w:cs="Arial"/>
          <w:sz w:val="24"/>
          <w:szCs w:val="24"/>
        </w:rPr>
        <w:t>entre otras,</w:t>
      </w:r>
      <w:r w:rsidR="00F64D2E" w:rsidRPr="004B45D8">
        <w:rPr>
          <w:rFonts w:ascii="Arial" w:hAnsi="Arial" w:cs="Arial"/>
          <w:sz w:val="24"/>
          <w:szCs w:val="24"/>
        </w:rPr>
        <w:t xml:space="preserve"> las siguientes </w:t>
      </w:r>
      <w:r w:rsidR="007C0F20" w:rsidRPr="004B45D8">
        <w:rPr>
          <w:rFonts w:ascii="Arial" w:hAnsi="Arial" w:cs="Arial"/>
          <w:sz w:val="24"/>
          <w:szCs w:val="24"/>
        </w:rPr>
        <w:t>obligaciones: i)</w:t>
      </w:r>
      <w:r w:rsidR="007D34B3" w:rsidRPr="004B45D8">
        <w:rPr>
          <w:rFonts w:ascii="Arial" w:hAnsi="Arial" w:cs="Arial"/>
          <w:sz w:val="24"/>
          <w:szCs w:val="24"/>
        </w:rPr>
        <w:t xml:space="preserve"> </w:t>
      </w:r>
      <w:r w:rsidR="00DC4A84" w:rsidRPr="004B45D8">
        <w:rPr>
          <w:rFonts w:ascii="Arial" w:hAnsi="Arial" w:cs="Arial"/>
          <w:sz w:val="24"/>
          <w:szCs w:val="24"/>
        </w:rPr>
        <w:t>garantizar a sus afiliados</w:t>
      </w:r>
      <w:r w:rsidR="005A26E9" w:rsidRPr="004B45D8">
        <w:rPr>
          <w:rFonts w:ascii="Arial" w:hAnsi="Arial" w:cs="Arial"/>
          <w:sz w:val="24"/>
          <w:szCs w:val="24"/>
        </w:rPr>
        <w:t xml:space="preserve"> el servicio de salud;</w:t>
      </w:r>
      <w:r w:rsidR="004B42E2" w:rsidRPr="004B45D8">
        <w:rPr>
          <w:rFonts w:ascii="Arial" w:hAnsi="Arial" w:cs="Arial"/>
          <w:sz w:val="24"/>
          <w:szCs w:val="24"/>
        </w:rPr>
        <w:t xml:space="preserve"> </w:t>
      </w:r>
      <w:r w:rsidR="007C0F20" w:rsidRPr="004B45D8">
        <w:rPr>
          <w:rFonts w:ascii="Arial" w:hAnsi="Arial" w:cs="Arial"/>
          <w:sz w:val="24"/>
          <w:szCs w:val="24"/>
        </w:rPr>
        <w:t xml:space="preserve">ii) </w:t>
      </w:r>
      <w:r w:rsidR="004B42E2" w:rsidRPr="004B45D8">
        <w:rPr>
          <w:rFonts w:ascii="Arial" w:hAnsi="Arial" w:cs="Arial"/>
          <w:sz w:val="24"/>
          <w:szCs w:val="24"/>
        </w:rPr>
        <w:t xml:space="preserve">presentar un informe de ejecución de las actividades de promoción y prevención; </w:t>
      </w:r>
      <w:r w:rsidR="007C0F20" w:rsidRPr="004B45D8">
        <w:rPr>
          <w:rFonts w:ascii="Arial" w:hAnsi="Arial" w:cs="Arial"/>
          <w:sz w:val="24"/>
          <w:szCs w:val="24"/>
        </w:rPr>
        <w:t xml:space="preserve">iii) </w:t>
      </w:r>
      <w:r w:rsidR="00307DB1" w:rsidRPr="004B45D8">
        <w:rPr>
          <w:rFonts w:ascii="Arial" w:hAnsi="Arial" w:cs="Arial"/>
          <w:sz w:val="24"/>
          <w:szCs w:val="24"/>
        </w:rPr>
        <w:t>cumplir</w:t>
      </w:r>
      <w:r w:rsidR="004B42E2" w:rsidRPr="004B45D8">
        <w:rPr>
          <w:rFonts w:ascii="Arial" w:hAnsi="Arial" w:cs="Arial"/>
          <w:sz w:val="24"/>
          <w:szCs w:val="24"/>
        </w:rPr>
        <w:t xml:space="preserve"> oportunamente </w:t>
      </w:r>
      <w:r w:rsidR="00B63A50" w:rsidRPr="004B45D8">
        <w:rPr>
          <w:rFonts w:ascii="Arial" w:hAnsi="Arial" w:cs="Arial"/>
          <w:sz w:val="24"/>
          <w:szCs w:val="24"/>
        </w:rPr>
        <w:t xml:space="preserve">con </w:t>
      </w:r>
      <w:r w:rsidR="004B42E2" w:rsidRPr="004B45D8">
        <w:rPr>
          <w:rFonts w:ascii="Arial" w:hAnsi="Arial" w:cs="Arial"/>
          <w:sz w:val="24"/>
          <w:szCs w:val="24"/>
        </w:rPr>
        <w:t>los compromisos adquiridos con la</w:t>
      </w:r>
      <w:r w:rsidR="00A13AD8" w:rsidRPr="004B45D8">
        <w:rPr>
          <w:rFonts w:ascii="Arial" w:hAnsi="Arial" w:cs="Arial"/>
          <w:sz w:val="24"/>
          <w:szCs w:val="24"/>
        </w:rPr>
        <w:t>s</w:t>
      </w:r>
      <w:r w:rsidR="004B42E2" w:rsidRPr="004B45D8">
        <w:rPr>
          <w:rFonts w:ascii="Arial" w:hAnsi="Arial" w:cs="Arial"/>
          <w:sz w:val="24"/>
          <w:szCs w:val="24"/>
        </w:rPr>
        <w:t xml:space="preserve"> instituciones prestador</w:t>
      </w:r>
      <w:r w:rsidR="005A26E9" w:rsidRPr="004B45D8">
        <w:rPr>
          <w:rFonts w:ascii="Arial" w:hAnsi="Arial" w:cs="Arial"/>
          <w:sz w:val="24"/>
          <w:szCs w:val="24"/>
        </w:rPr>
        <w:t>as de salud y demás proveedores;</w:t>
      </w:r>
      <w:r w:rsidR="004B42E2" w:rsidRPr="004B45D8">
        <w:rPr>
          <w:rFonts w:ascii="Arial" w:hAnsi="Arial" w:cs="Arial"/>
          <w:sz w:val="24"/>
          <w:szCs w:val="24"/>
        </w:rPr>
        <w:t xml:space="preserve"> </w:t>
      </w:r>
      <w:r w:rsidR="007C0F20" w:rsidRPr="004B45D8">
        <w:rPr>
          <w:rFonts w:ascii="Arial" w:hAnsi="Arial" w:cs="Arial"/>
          <w:sz w:val="24"/>
          <w:szCs w:val="24"/>
        </w:rPr>
        <w:t xml:space="preserve">iv) </w:t>
      </w:r>
      <w:r w:rsidR="004B42E2" w:rsidRPr="004B45D8">
        <w:rPr>
          <w:rFonts w:ascii="Arial" w:hAnsi="Arial" w:cs="Arial"/>
          <w:sz w:val="24"/>
          <w:szCs w:val="24"/>
        </w:rPr>
        <w:t xml:space="preserve">contar con la red </w:t>
      </w:r>
      <w:r w:rsidR="00CA1002" w:rsidRPr="004B45D8">
        <w:rPr>
          <w:rFonts w:ascii="Arial" w:hAnsi="Arial" w:cs="Arial"/>
          <w:sz w:val="24"/>
          <w:szCs w:val="24"/>
        </w:rPr>
        <w:t xml:space="preserve">pública </w:t>
      </w:r>
      <w:r w:rsidR="004B42E2" w:rsidRPr="004B45D8">
        <w:rPr>
          <w:rFonts w:ascii="Arial" w:hAnsi="Arial" w:cs="Arial"/>
          <w:sz w:val="24"/>
          <w:szCs w:val="24"/>
        </w:rPr>
        <w:t xml:space="preserve">de servicios ofrecida </w:t>
      </w:r>
      <w:r w:rsidR="00CA1002" w:rsidRPr="004B45D8">
        <w:rPr>
          <w:rFonts w:ascii="Arial" w:hAnsi="Arial" w:cs="Arial"/>
          <w:sz w:val="24"/>
          <w:szCs w:val="24"/>
        </w:rPr>
        <w:t xml:space="preserve">en el </w:t>
      </w:r>
      <w:r w:rsidR="0081052A" w:rsidRPr="004B45D8">
        <w:rPr>
          <w:rFonts w:ascii="Arial" w:hAnsi="Arial" w:cs="Arial"/>
          <w:sz w:val="24"/>
          <w:szCs w:val="24"/>
        </w:rPr>
        <w:t>municipio</w:t>
      </w:r>
      <w:r w:rsidR="00593988" w:rsidRPr="004B45D8">
        <w:rPr>
          <w:rFonts w:ascii="Arial" w:hAnsi="Arial" w:cs="Arial"/>
          <w:sz w:val="24"/>
          <w:szCs w:val="24"/>
        </w:rPr>
        <w:t>.</w:t>
      </w:r>
    </w:p>
    <w:p w:rsidR="004B42E2" w:rsidRPr="004B45D8" w:rsidRDefault="004B42E2" w:rsidP="004A095D">
      <w:pPr>
        <w:spacing w:line="360" w:lineRule="auto"/>
        <w:jc w:val="both"/>
        <w:rPr>
          <w:rFonts w:ascii="Arial" w:hAnsi="Arial" w:cs="Arial"/>
          <w:sz w:val="24"/>
          <w:szCs w:val="24"/>
        </w:rPr>
      </w:pPr>
    </w:p>
    <w:p w:rsidR="004B42E2" w:rsidRPr="004B45D8" w:rsidRDefault="00DA108B" w:rsidP="00AF310E">
      <w:pPr>
        <w:spacing w:line="360" w:lineRule="auto"/>
        <w:jc w:val="both"/>
        <w:rPr>
          <w:rFonts w:ascii="Arial" w:hAnsi="Arial" w:cs="Arial"/>
          <w:sz w:val="24"/>
          <w:szCs w:val="24"/>
        </w:rPr>
      </w:pPr>
      <w:r w:rsidRPr="004B45D8">
        <w:rPr>
          <w:rFonts w:ascii="Arial" w:hAnsi="Arial" w:cs="Arial"/>
          <w:sz w:val="24"/>
          <w:szCs w:val="24"/>
        </w:rPr>
        <w:t>En el plenario</w:t>
      </w:r>
      <w:r w:rsidR="00BA3A13" w:rsidRPr="004B45D8">
        <w:rPr>
          <w:rFonts w:ascii="Arial" w:hAnsi="Arial" w:cs="Arial"/>
          <w:sz w:val="24"/>
          <w:szCs w:val="24"/>
        </w:rPr>
        <w:t xml:space="preserve"> no obra prueba alguna que </w:t>
      </w:r>
      <w:r w:rsidR="0059099D" w:rsidRPr="004B45D8">
        <w:rPr>
          <w:rFonts w:ascii="Arial" w:hAnsi="Arial" w:cs="Arial"/>
          <w:sz w:val="24"/>
          <w:szCs w:val="24"/>
        </w:rPr>
        <w:t>certifique</w:t>
      </w:r>
      <w:r w:rsidR="00BA3A13" w:rsidRPr="004B45D8">
        <w:rPr>
          <w:rFonts w:ascii="Arial" w:hAnsi="Arial" w:cs="Arial"/>
          <w:sz w:val="24"/>
          <w:szCs w:val="24"/>
        </w:rPr>
        <w:t xml:space="preserve"> </w:t>
      </w:r>
      <w:r w:rsidR="00856AB8" w:rsidRPr="004B45D8">
        <w:rPr>
          <w:rFonts w:ascii="Arial" w:hAnsi="Arial" w:cs="Arial"/>
          <w:sz w:val="24"/>
          <w:szCs w:val="24"/>
        </w:rPr>
        <w:t>la habilitación de C</w:t>
      </w:r>
      <w:r w:rsidR="00583F3B" w:rsidRPr="004B45D8">
        <w:rPr>
          <w:rFonts w:ascii="Arial" w:hAnsi="Arial" w:cs="Arial"/>
          <w:sz w:val="24"/>
          <w:szCs w:val="24"/>
        </w:rPr>
        <w:t>A</w:t>
      </w:r>
      <w:r w:rsidR="00856AB8" w:rsidRPr="004B45D8">
        <w:rPr>
          <w:rFonts w:ascii="Arial" w:hAnsi="Arial" w:cs="Arial"/>
          <w:sz w:val="24"/>
          <w:szCs w:val="24"/>
        </w:rPr>
        <w:t xml:space="preserve">PRECOM </w:t>
      </w:r>
      <w:r w:rsidR="00992659" w:rsidRPr="004B45D8">
        <w:rPr>
          <w:rFonts w:ascii="Arial" w:hAnsi="Arial" w:cs="Arial"/>
          <w:sz w:val="24"/>
          <w:szCs w:val="24"/>
        </w:rPr>
        <w:t>ni</w:t>
      </w:r>
      <w:r w:rsidR="00856AB8" w:rsidRPr="004B45D8">
        <w:rPr>
          <w:rFonts w:ascii="Arial" w:hAnsi="Arial" w:cs="Arial"/>
          <w:sz w:val="24"/>
          <w:szCs w:val="24"/>
        </w:rPr>
        <w:t xml:space="preserve"> </w:t>
      </w:r>
      <w:r w:rsidR="00CB26CD" w:rsidRPr="004B45D8">
        <w:rPr>
          <w:rFonts w:ascii="Arial" w:hAnsi="Arial" w:cs="Arial"/>
          <w:sz w:val="24"/>
          <w:szCs w:val="24"/>
        </w:rPr>
        <w:t>el</w:t>
      </w:r>
      <w:r w:rsidR="00BA3A13" w:rsidRPr="004B45D8">
        <w:rPr>
          <w:rFonts w:ascii="Arial" w:hAnsi="Arial" w:cs="Arial"/>
          <w:sz w:val="24"/>
          <w:szCs w:val="24"/>
        </w:rPr>
        <w:t xml:space="preserve"> cumplimiento</w:t>
      </w:r>
      <w:r w:rsidR="00CB26CD" w:rsidRPr="004B45D8">
        <w:rPr>
          <w:rFonts w:ascii="Arial" w:hAnsi="Arial" w:cs="Arial"/>
          <w:sz w:val="24"/>
          <w:szCs w:val="24"/>
        </w:rPr>
        <w:t xml:space="preserve"> de cada</w:t>
      </w:r>
      <w:r w:rsidR="001746E6" w:rsidRPr="004B45D8">
        <w:rPr>
          <w:rFonts w:ascii="Arial" w:hAnsi="Arial" w:cs="Arial"/>
          <w:sz w:val="24"/>
          <w:szCs w:val="24"/>
        </w:rPr>
        <w:t xml:space="preserve"> uno de los</w:t>
      </w:r>
      <w:r w:rsidR="00CB26CD" w:rsidRPr="004B45D8">
        <w:rPr>
          <w:rFonts w:ascii="Arial" w:hAnsi="Arial" w:cs="Arial"/>
          <w:sz w:val="24"/>
          <w:szCs w:val="24"/>
        </w:rPr>
        <w:t xml:space="preserve"> compromisos</w:t>
      </w:r>
      <w:r w:rsidR="001746E6" w:rsidRPr="004B45D8">
        <w:rPr>
          <w:rFonts w:ascii="Arial" w:hAnsi="Arial" w:cs="Arial"/>
          <w:sz w:val="24"/>
          <w:szCs w:val="24"/>
        </w:rPr>
        <w:t xml:space="preserve"> reseñados</w:t>
      </w:r>
      <w:r w:rsidR="00F23EC5" w:rsidRPr="004B45D8">
        <w:rPr>
          <w:rFonts w:ascii="Arial" w:hAnsi="Arial" w:cs="Arial"/>
          <w:sz w:val="24"/>
          <w:szCs w:val="24"/>
        </w:rPr>
        <w:t>.</w:t>
      </w:r>
    </w:p>
    <w:p w:rsidR="004B42E2" w:rsidRPr="004B45D8" w:rsidRDefault="004B42E2" w:rsidP="004A095D">
      <w:pPr>
        <w:spacing w:line="360" w:lineRule="auto"/>
        <w:jc w:val="both"/>
        <w:rPr>
          <w:rFonts w:ascii="Arial" w:hAnsi="Arial" w:cs="Arial"/>
          <w:sz w:val="24"/>
          <w:szCs w:val="24"/>
        </w:rPr>
      </w:pPr>
    </w:p>
    <w:p w:rsidR="00EB46E3" w:rsidRPr="004B45D8" w:rsidRDefault="00A27FDF" w:rsidP="004A095D">
      <w:pPr>
        <w:spacing w:line="360" w:lineRule="auto"/>
        <w:jc w:val="both"/>
        <w:rPr>
          <w:rFonts w:ascii="Arial" w:hAnsi="Arial" w:cs="Arial"/>
          <w:sz w:val="24"/>
          <w:szCs w:val="24"/>
        </w:rPr>
      </w:pPr>
      <w:r w:rsidRPr="004B45D8">
        <w:rPr>
          <w:rFonts w:ascii="Arial" w:hAnsi="Arial" w:cs="Arial"/>
          <w:sz w:val="24"/>
          <w:szCs w:val="24"/>
        </w:rPr>
        <w:t>Entre tanto</w:t>
      </w:r>
      <w:r w:rsidR="00660087" w:rsidRPr="004B45D8">
        <w:rPr>
          <w:rFonts w:ascii="Arial" w:hAnsi="Arial" w:cs="Arial"/>
          <w:sz w:val="24"/>
          <w:szCs w:val="24"/>
        </w:rPr>
        <w:t xml:space="preserve">, </w:t>
      </w:r>
      <w:r w:rsidR="002B2D27" w:rsidRPr="004B45D8">
        <w:rPr>
          <w:rFonts w:ascii="Arial" w:hAnsi="Arial" w:cs="Arial"/>
          <w:sz w:val="24"/>
          <w:szCs w:val="24"/>
        </w:rPr>
        <w:t>l</w:t>
      </w:r>
      <w:r w:rsidR="00F44276" w:rsidRPr="004B45D8">
        <w:rPr>
          <w:rFonts w:ascii="Arial" w:hAnsi="Arial" w:cs="Arial"/>
          <w:sz w:val="24"/>
          <w:szCs w:val="24"/>
        </w:rPr>
        <w:t xml:space="preserve">a verificación que debía efectuar el municipio demandado era apropiada porque </w:t>
      </w:r>
      <w:r w:rsidR="007860D6" w:rsidRPr="004B45D8">
        <w:rPr>
          <w:rFonts w:ascii="Arial" w:hAnsi="Arial" w:cs="Arial"/>
          <w:sz w:val="24"/>
          <w:szCs w:val="24"/>
        </w:rPr>
        <w:t xml:space="preserve">el </w:t>
      </w:r>
      <w:r w:rsidR="00E74D76" w:rsidRPr="004B45D8">
        <w:rPr>
          <w:rFonts w:ascii="Arial" w:hAnsi="Arial" w:cs="Arial"/>
          <w:sz w:val="24"/>
          <w:szCs w:val="24"/>
        </w:rPr>
        <w:t xml:space="preserve">objeto contractual </w:t>
      </w:r>
      <w:r w:rsidR="007860D6" w:rsidRPr="004B45D8">
        <w:rPr>
          <w:rFonts w:ascii="Arial" w:hAnsi="Arial" w:cs="Arial"/>
          <w:sz w:val="24"/>
          <w:szCs w:val="24"/>
        </w:rPr>
        <w:t xml:space="preserve">que </w:t>
      </w:r>
      <w:r w:rsidR="00E74D76" w:rsidRPr="004B45D8">
        <w:rPr>
          <w:rFonts w:ascii="Arial" w:hAnsi="Arial" w:cs="Arial"/>
          <w:sz w:val="24"/>
          <w:szCs w:val="24"/>
        </w:rPr>
        <w:t xml:space="preserve">ejecutaba </w:t>
      </w:r>
      <w:r w:rsidR="0089754F" w:rsidRPr="004B45D8">
        <w:rPr>
          <w:rFonts w:ascii="Arial" w:hAnsi="Arial" w:cs="Arial"/>
          <w:sz w:val="24"/>
          <w:szCs w:val="24"/>
        </w:rPr>
        <w:t xml:space="preserve">recaía </w:t>
      </w:r>
      <w:r w:rsidR="007860D6" w:rsidRPr="004B45D8">
        <w:rPr>
          <w:rFonts w:ascii="Arial" w:hAnsi="Arial" w:cs="Arial"/>
          <w:sz w:val="24"/>
          <w:szCs w:val="24"/>
        </w:rPr>
        <w:t>nada má</w:t>
      </w:r>
      <w:r w:rsidR="00D62B0B" w:rsidRPr="004B45D8">
        <w:rPr>
          <w:rFonts w:ascii="Arial" w:hAnsi="Arial" w:cs="Arial"/>
          <w:sz w:val="24"/>
          <w:szCs w:val="24"/>
        </w:rPr>
        <w:t xml:space="preserve">s y nada menos que </w:t>
      </w:r>
      <w:r w:rsidR="00C15D5E" w:rsidRPr="004B45D8">
        <w:rPr>
          <w:rFonts w:ascii="Arial" w:hAnsi="Arial" w:cs="Arial"/>
          <w:sz w:val="24"/>
          <w:szCs w:val="24"/>
        </w:rPr>
        <w:t xml:space="preserve">en </w:t>
      </w:r>
      <w:r w:rsidR="0089754F" w:rsidRPr="004B45D8">
        <w:rPr>
          <w:rFonts w:ascii="Arial" w:hAnsi="Arial" w:cs="Arial"/>
          <w:sz w:val="24"/>
          <w:szCs w:val="24"/>
        </w:rPr>
        <w:t>la</w:t>
      </w:r>
      <w:r w:rsidR="00E74D76" w:rsidRPr="004B45D8">
        <w:rPr>
          <w:rFonts w:ascii="Arial" w:hAnsi="Arial" w:cs="Arial"/>
          <w:sz w:val="24"/>
          <w:szCs w:val="24"/>
        </w:rPr>
        <w:t xml:space="preserve"> administración </w:t>
      </w:r>
      <w:r w:rsidR="00D62B0B" w:rsidRPr="004B45D8">
        <w:rPr>
          <w:rFonts w:ascii="Arial" w:hAnsi="Arial" w:cs="Arial"/>
          <w:sz w:val="24"/>
          <w:szCs w:val="24"/>
        </w:rPr>
        <w:t>de</w:t>
      </w:r>
      <w:r w:rsidR="00E74D76" w:rsidRPr="004B45D8">
        <w:rPr>
          <w:rFonts w:ascii="Arial" w:hAnsi="Arial" w:cs="Arial"/>
          <w:sz w:val="24"/>
          <w:szCs w:val="24"/>
        </w:rPr>
        <w:t xml:space="preserve"> los recursos en</w:t>
      </w:r>
      <w:r w:rsidR="00D62B0B" w:rsidRPr="004B45D8">
        <w:rPr>
          <w:rFonts w:ascii="Arial" w:hAnsi="Arial" w:cs="Arial"/>
          <w:sz w:val="24"/>
          <w:szCs w:val="24"/>
        </w:rPr>
        <w:t xml:space="preserve"> salud, </w:t>
      </w:r>
      <w:r w:rsidR="00F75826" w:rsidRPr="004B45D8">
        <w:rPr>
          <w:rFonts w:ascii="Arial" w:hAnsi="Arial" w:cs="Arial"/>
          <w:sz w:val="24"/>
          <w:szCs w:val="24"/>
        </w:rPr>
        <w:t>la</w:t>
      </w:r>
      <w:r w:rsidR="009C7B66" w:rsidRPr="004B45D8">
        <w:rPr>
          <w:rFonts w:ascii="Arial" w:hAnsi="Arial" w:cs="Arial"/>
          <w:sz w:val="24"/>
          <w:szCs w:val="24"/>
        </w:rPr>
        <w:t xml:space="preserve"> cual, </w:t>
      </w:r>
      <w:r w:rsidR="00243457" w:rsidRPr="004B45D8">
        <w:rPr>
          <w:rFonts w:ascii="Arial" w:hAnsi="Arial" w:cs="Arial"/>
          <w:sz w:val="24"/>
          <w:szCs w:val="24"/>
        </w:rPr>
        <w:t xml:space="preserve">por </w:t>
      </w:r>
      <w:r w:rsidR="00E74D76" w:rsidRPr="004B45D8">
        <w:rPr>
          <w:rFonts w:ascii="Arial" w:hAnsi="Arial" w:cs="Arial"/>
          <w:sz w:val="24"/>
          <w:szCs w:val="24"/>
        </w:rPr>
        <w:t>disposición constitucional</w:t>
      </w:r>
      <w:r w:rsidR="007900B5" w:rsidRPr="004B45D8">
        <w:rPr>
          <w:rFonts w:ascii="Arial" w:hAnsi="Arial" w:cs="Arial"/>
          <w:sz w:val="24"/>
          <w:szCs w:val="24"/>
        </w:rPr>
        <w:t>,</w:t>
      </w:r>
      <w:r w:rsidR="00E74D76" w:rsidRPr="004B45D8">
        <w:rPr>
          <w:rFonts w:ascii="Arial" w:hAnsi="Arial" w:cs="Arial"/>
          <w:sz w:val="24"/>
          <w:szCs w:val="24"/>
        </w:rPr>
        <w:t xml:space="preserve"> </w:t>
      </w:r>
      <w:r w:rsidR="00AA1997" w:rsidRPr="004B45D8">
        <w:rPr>
          <w:rFonts w:ascii="Arial" w:hAnsi="Arial" w:cs="Arial"/>
          <w:sz w:val="24"/>
          <w:szCs w:val="24"/>
        </w:rPr>
        <w:t xml:space="preserve">se encuentra catalogada como </w:t>
      </w:r>
      <w:r w:rsidR="00691EB8" w:rsidRPr="004B45D8">
        <w:rPr>
          <w:rFonts w:ascii="Arial" w:hAnsi="Arial" w:cs="Arial"/>
          <w:sz w:val="24"/>
          <w:szCs w:val="24"/>
        </w:rPr>
        <w:t xml:space="preserve">un servicio </w:t>
      </w:r>
      <w:r w:rsidR="00E74D76" w:rsidRPr="004B45D8">
        <w:rPr>
          <w:rFonts w:ascii="Arial" w:hAnsi="Arial" w:cs="Arial"/>
          <w:sz w:val="24"/>
          <w:szCs w:val="24"/>
        </w:rPr>
        <w:t>público</w:t>
      </w:r>
      <w:r w:rsidR="00C22A31" w:rsidRPr="004B45D8">
        <w:rPr>
          <w:rFonts w:ascii="Arial" w:hAnsi="Arial" w:cs="Arial"/>
          <w:sz w:val="24"/>
          <w:szCs w:val="24"/>
        </w:rPr>
        <w:t xml:space="preserve"> </w:t>
      </w:r>
      <w:r w:rsidR="00036258" w:rsidRPr="004B45D8">
        <w:rPr>
          <w:rFonts w:ascii="Arial" w:hAnsi="Arial" w:cs="Arial"/>
          <w:sz w:val="24"/>
          <w:szCs w:val="24"/>
        </w:rPr>
        <w:t>a cargo del E</w:t>
      </w:r>
      <w:r w:rsidR="00C22A31" w:rsidRPr="004B45D8">
        <w:rPr>
          <w:rFonts w:ascii="Arial" w:hAnsi="Arial" w:cs="Arial"/>
          <w:sz w:val="24"/>
          <w:szCs w:val="24"/>
        </w:rPr>
        <w:t>stado,</w:t>
      </w:r>
      <w:r w:rsidR="00E74D76" w:rsidRPr="004B45D8">
        <w:rPr>
          <w:rFonts w:ascii="Arial" w:hAnsi="Arial" w:cs="Arial"/>
          <w:sz w:val="24"/>
          <w:szCs w:val="24"/>
        </w:rPr>
        <w:t xml:space="preserve"> </w:t>
      </w:r>
      <w:r w:rsidR="00691EB8" w:rsidRPr="004B45D8">
        <w:rPr>
          <w:rFonts w:ascii="Arial" w:hAnsi="Arial" w:cs="Arial"/>
          <w:sz w:val="24"/>
          <w:szCs w:val="24"/>
        </w:rPr>
        <w:t xml:space="preserve">que </w:t>
      </w:r>
      <w:r w:rsidR="00E74D76" w:rsidRPr="004B45D8">
        <w:rPr>
          <w:rFonts w:ascii="Arial" w:hAnsi="Arial" w:cs="Arial"/>
          <w:sz w:val="24"/>
          <w:szCs w:val="24"/>
        </w:rPr>
        <w:t xml:space="preserve">debe garantizarse </w:t>
      </w:r>
      <w:r w:rsidR="00E74D76" w:rsidRPr="004B45D8">
        <w:rPr>
          <w:rFonts w:ascii="Arial" w:hAnsi="Arial" w:cs="Arial"/>
          <w:sz w:val="24"/>
          <w:szCs w:val="24"/>
          <w:shd w:val="clear" w:color="auto" w:fill="FFFFFF"/>
        </w:rPr>
        <w:t xml:space="preserve">a todas las personas </w:t>
      </w:r>
      <w:r w:rsidR="00E402CB" w:rsidRPr="004B45D8">
        <w:rPr>
          <w:rFonts w:ascii="Arial" w:hAnsi="Arial" w:cs="Arial"/>
          <w:sz w:val="24"/>
          <w:szCs w:val="24"/>
          <w:shd w:val="clear" w:color="auto" w:fill="FFFFFF"/>
        </w:rPr>
        <w:t>a través de actividades de</w:t>
      </w:r>
      <w:r w:rsidR="007A7A92" w:rsidRPr="004B45D8">
        <w:rPr>
          <w:rFonts w:ascii="Arial" w:hAnsi="Arial" w:cs="Arial"/>
          <w:sz w:val="24"/>
          <w:szCs w:val="24"/>
          <w:shd w:val="clear" w:color="auto" w:fill="FFFFFF"/>
        </w:rPr>
        <w:t xml:space="preserve"> </w:t>
      </w:r>
      <w:r w:rsidR="00E74D76" w:rsidRPr="004B45D8">
        <w:rPr>
          <w:rFonts w:ascii="Arial" w:hAnsi="Arial" w:cs="Arial"/>
          <w:sz w:val="24"/>
          <w:szCs w:val="24"/>
          <w:shd w:val="clear" w:color="auto" w:fill="FFFFFF"/>
        </w:rPr>
        <w:t>promoción, protección y recuperación</w:t>
      </w:r>
      <w:r w:rsidR="00E74D76" w:rsidRPr="004B45D8">
        <w:rPr>
          <w:rStyle w:val="Refdenotaalpie"/>
          <w:rFonts w:ascii="Arial" w:hAnsi="Arial" w:cs="Arial"/>
          <w:sz w:val="24"/>
          <w:szCs w:val="24"/>
          <w:shd w:val="clear" w:color="auto" w:fill="FFFFFF"/>
        </w:rPr>
        <w:footnoteReference w:id="64"/>
      </w:r>
      <w:r w:rsidR="00E74D76" w:rsidRPr="004B45D8">
        <w:rPr>
          <w:rFonts w:ascii="Arial" w:hAnsi="Arial" w:cs="Arial"/>
          <w:sz w:val="24"/>
          <w:szCs w:val="24"/>
          <w:shd w:val="clear" w:color="auto" w:fill="FFFFFF"/>
        </w:rPr>
        <w:t>.</w:t>
      </w:r>
    </w:p>
    <w:p w:rsidR="009577F4" w:rsidRPr="004B45D8" w:rsidRDefault="009577F4" w:rsidP="004A095D">
      <w:pPr>
        <w:spacing w:line="360" w:lineRule="auto"/>
        <w:jc w:val="both"/>
        <w:rPr>
          <w:rFonts w:ascii="Arial" w:hAnsi="Arial" w:cs="Arial"/>
          <w:sz w:val="24"/>
          <w:szCs w:val="24"/>
        </w:rPr>
      </w:pPr>
    </w:p>
    <w:p w:rsidR="0058123C" w:rsidRPr="004B45D8" w:rsidRDefault="00F1625D" w:rsidP="004A095D">
      <w:pPr>
        <w:spacing w:line="360" w:lineRule="auto"/>
        <w:jc w:val="both"/>
        <w:rPr>
          <w:rFonts w:ascii="Arial" w:hAnsi="Arial" w:cs="Arial"/>
          <w:sz w:val="24"/>
          <w:szCs w:val="24"/>
        </w:rPr>
      </w:pPr>
      <w:r w:rsidRPr="004B45D8">
        <w:rPr>
          <w:rFonts w:ascii="Arial" w:hAnsi="Arial" w:cs="Arial"/>
          <w:sz w:val="24"/>
          <w:szCs w:val="24"/>
        </w:rPr>
        <w:t>El punto anterior</w:t>
      </w:r>
      <w:r w:rsidR="00EB57FA" w:rsidRPr="004B45D8">
        <w:rPr>
          <w:rFonts w:ascii="Arial" w:hAnsi="Arial" w:cs="Arial"/>
          <w:sz w:val="24"/>
          <w:szCs w:val="24"/>
        </w:rPr>
        <w:t xml:space="preserve"> </w:t>
      </w:r>
      <w:r w:rsidRPr="004B45D8">
        <w:rPr>
          <w:rFonts w:ascii="Arial" w:hAnsi="Arial" w:cs="Arial"/>
          <w:sz w:val="24"/>
          <w:szCs w:val="24"/>
        </w:rPr>
        <w:t>resulta relevante</w:t>
      </w:r>
      <w:r w:rsidR="00EB57FA" w:rsidRPr="004B45D8">
        <w:rPr>
          <w:rFonts w:ascii="Arial" w:hAnsi="Arial" w:cs="Arial"/>
          <w:sz w:val="24"/>
          <w:szCs w:val="24"/>
        </w:rPr>
        <w:t xml:space="preserve">, pues </w:t>
      </w:r>
      <w:r w:rsidRPr="004B45D8">
        <w:rPr>
          <w:rFonts w:ascii="Arial" w:hAnsi="Arial" w:cs="Arial"/>
          <w:sz w:val="24"/>
          <w:szCs w:val="24"/>
        </w:rPr>
        <w:t>dentro de las motivaciones expuestas en la Resoluci</w:t>
      </w:r>
      <w:r w:rsidR="007620C7" w:rsidRPr="004B45D8">
        <w:rPr>
          <w:rFonts w:ascii="Arial" w:hAnsi="Arial" w:cs="Arial"/>
          <w:sz w:val="24"/>
          <w:szCs w:val="24"/>
        </w:rPr>
        <w:t xml:space="preserve">ón </w:t>
      </w:r>
      <w:r w:rsidR="000D0764" w:rsidRPr="004B45D8">
        <w:rPr>
          <w:rFonts w:ascii="Arial" w:hAnsi="Arial" w:cs="Arial"/>
          <w:sz w:val="24"/>
          <w:szCs w:val="24"/>
        </w:rPr>
        <w:t xml:space="preserve">SS </w:t>
      </w:r>
      <w:r w:rsidR="00DB171A" w:rsidRPr="004B45D8">
        <w:rPr>
          <w:rFonts w:ascii="Arial" w:hAnsi="Arial" w:cs="Arial"/>
          <w:sz w:val="24"/>
          <w:szCs w:val="24"/>
        </w:rPr>
        <w:t xml:space="preserve">154 del 27 de marzo de 2003, hoy demandada, </w:t>
      </w:r>
      <w:r w:rsidR="004E561A" w:rsidRPr="004B45D8">
        <w:rPr>
          <w:rFonts w:ascii="Arial" w:hAnsi="Arial" w:cs="Arial"/>
          <w:sz w:val="24"/>
          <w:szCs w:val="24"/>
        </w:rPr>
        <w:t>están</w:t>
      </w:r>
      <w:r w:rsidR="00994BAA" w:rsidRPr="004B45D8">
        <w:rPr>
          <w:rFonts w:ascii="Arial" w:hAnsi="Arial" w:cs="Arial"/>
          <w:sz w:val="24"/>
          <w:szCs w:val="24"/>
        </w:rPr>
        <w:t xml:space="preserve"> las siguientes: i) </w:t>
      </w:r>
      <w:r w:rsidR="000608F9" w:rsidRPr="004B45D8">
        <w:rPr>
          <w:rFonts w:ascii="Arial" w:hAnsi="Arial" w:cs="Arial"/>
          <w:sz w:val="24"/>
          <w:szCs w:val="24"/>
        </w:rPr>
        <w:t xml:space="preserve">que la Superintendencia Nacional de Salud había revocado la autorización a CAPRECOM para administrar recursos del régimen subsidiado; ii) </w:t>
      </w:r>
      <w:r w:rsidR="00E31374" w:rsidRPr="004B45D8">
        <w:rPr>
          <w:rFonts w:ascii="Arial" w:hAnsi="Arial" w:cs="Arial"/>
          <w:sz w:val="24"/>
          <w:szCs w:val="24"/>
        </w:rPr>
        <w:t xml:space="preserve">que CAPRECOM </w:t>
      </w:r>
      <w:r w:rsidR="009A6077" w:rsidRPr="004B45D8">
        <w:rPr>
          <w:rFonts w:ascii="Arial" w:hAnsi="Arial" w:cs="Arial"/>
          <w:sz w:val="24"/>
          <w:szCs w:val="24"/>
        </w:rPr>
        <w:t>no tenía la suficiente contratación con la red de servicios de salud para garantizar la atención de los afiliados</w:t>
      </w:r>
      <w:r w:rsidR="000C02B6" w:rsidRPr="004B45D8">
        <w:rPr>
          <w:rFonts w:ascii="Arial" w:hAnsi="Arial" w:cs="Arial"/>
          <w:sz w:val="24"/>
          <w:szCs w:val="24"/>
        </w:rPr>
        <w:t xml:space="preserve">; iii) que sus afiliados presentaban insatisfacción con el suministro de medicamentos y iv) que CAPRECOM estaba en mora en </w:t>
      </w:r>
      <w:r w:rsidR="006A2231" w:rsidRPr="004B45D8">
        <w:rPr>
          <w:rFonts w:ascii="Arial" w:hAnsi="Arial" w:cs="Arial"/>
          <w:sz w:val="24"/>
          <w:szCs w:val="24"/>
        </w:rPr>
        <w:t xml:space="preserve">el cumplimiento de </w:t>
      </w:r>
      <w:r w:rsidR="000C02B6" w:rsidRPr="004B45D8">
        <w:rPr>
          <w:rFonts w:ascii="Arial" w:hAnsi="Arial" w:cs="Arial"/>
          <w:sz w:val="24"/>
          <w:szCs w:val="24"/>
        </w:rPr>
        <w:t xml:space="preserve">los acuerdos de pago con la red de prestación de servicios </w:t>
      </w:r>
      <w:r w:rsidR="00E86918" w:rsidRPr="004B45D8">
        <w:rPr>
          <w:rFonts w:ascii="Arial" w:hAnsi="Arial" w:cs="Arial"/>
          <w:sz w:val="24"/>
          <w:szCs w:val="24"/>
        </w:rPr>
        <w:t xml:space="preserve">en </w:t>
      </w:r>
      <w:r w:rsidR="0071073B" w:rsidRPr="004B45D8">
        <w:rPr>
          <w:rFonts w:ascii="Arial" w:hAnsi="Arial" w:cs="Arial"/>
          <w:sz w:val="24"/>
          <w:szCs w:val="24"/>
        </w:rPr>
        <w:t>contravía</w:t>
      </w:r>
      <w:r w:rsidR="000C02B6" w:rsidRPr="004B45D8">
        <w:rPr>
          <w:rFonts w:ascii="Arial" w:hAnsi="Arial" w:cs="Arial"/>
          <w:sz w:val="24"/>
          <w:szCs w:val="24"/>
        </w:rPr>
        <w:t xml:space="preserve"> </w:t>
      </w:r>
      <w:r w:rsidR="0005755B" w:rsidRPr="004B45D8">
        <w:rPr>
          <w:rFonts w:ascii="Arial" w:hAnsi="Arial" w:cs="Arial"/>
          <w:sz w:val="24"/>
          <w:szCs w:val="24"/>
        </w:rPr>
        <w:t>d</w:t>
      </w:r>
      <w:r w:rsidR="0023488B" w:rsidRPr="004B45D8">
        <w:rPr>
          <w:rFonts w:ascii="Arial" w:hAnsi="Arial" w:cs="Arial"/>
          <w:sz w:val="24"/>
          <w:szCs w:val="24"/>
        </w:rPr>
        <w:t xml:space="preserve">el artículo 36 del Decreto </w:t>
      </w:r>
      <w:r w:rsidR="000C02B6" w:rsidRPr="004B45D8">
        <w:rPr>
          <w:rFonts w:ascii="Arial" w:hAnsi="Arial" w:cs="Arial"/>
          <w:sz w:val="24"/>
          <w:szCs w:val="24"/>
        </w:rPr>
        <w:t>50 de 2013.</w:t>
      </w:r>
    </w:p>
    <w:p w:rsidR="0046572C" w:rsidRPr="004B45D8" w:rsidRDefault="0046572C" w:rsidP="004A095D">
      <w:pPr>
        <w:spacing w:line="360" w:lineRule="auto"/>
        <w:jc w:val="both"/>
        <w:rPr>
          <w:rFonts w:ascii="Arial" w:hAnsi="Arial" w:cs="Arial"/>
          <w:sz w:val="24"/>
          <w:szCs w:val="24"/>
        </w:rPr>
      </w:pPr>
    </w:p>
    <w:p w:rsidR="005574A6" w:rsidRPr="004B45D8" w:rsidRDefault="00544BEB" w:rsidP="004A095D">
      <w:pPr>
        <w:spacing w:line="360" w:lineRule="auto"/>
        <w:jc w:val="both"/>
        <w:rPr>
          <w:rFonts w:ascii="Arial" w:hAnsi="Arial" w:cs="Arial"/>
          <w:sz w:val="24"/>
          <w:szCs w:val="24"/>
        </w:rPr>
      </w:pPr>
      <w:r w:rsidRPr="004B45D8">
        <w:rPr>
          <w:rFonts w:ascii="Arial" w:hAnsi="Arial" w:cs="Arial"/>
          <w:sz w:val="24"/>
          <w:szCs w:val="24"/>
        </w:rPr>
        <w:t xml:space="preserve">Precisamente, </w:t>
      </w:r>
      <w:r w:rsidR="005574A6" w:rsidRPr="004B45D8">
        <w:rPr>
          <w:rFonts w:ascii="Arial" w:hAnsi="Arial" w:cs="Arial"/>
          <w:sz w:val="24"/>
          <w:szCs w:val="24"/>
        </w:rPr>
        <w:t xml:space="preserve">uno de los argumentos </w:t>
      </w:r>
      <w:r w:rsidR="00323E12" w:rsidRPr="004B45D8">
        <w:rPr>
          <w:rFonts w:ascii="Arial" w:hAnsi="Arial" w:cs="Arial"/>
          <w:sz w:val="24"/>
          <w:szCs w:val="24"/>
        </w:rPr>
        <w:t xml:space="preserve">centrales de la demanda y </w:t>
      </w:r>
      <w:r w:rsidR="005574A6" w:rsidRPr="004B45D8">
        <w:rPr>
          <w:rFonts w:ascii="Arial" w:hAnsi="Arial" w:cs="Arial"/>
          <w:sz w:val="24"/>
          <w:szCs w:val="24"/>
        </w:rPr>
        <w:t>del recurso de apelaci</w:t>
      </w:r>
      <w:r w:rsidR="00AB0C1A" w:rsidRPr="004B45D8">
        <w:rPr>
          <w:rFonts w:ascii="Arial" w:hAnsi="Arial" w:cs="Arial"/>
          <w:sz w:val="24"/>
          <w:szCs w:val="24"/>
        </w:rPr>
        <w:t xml:space="preserve">ón </w:t>
      </w:r>
      <w:r w:rsidR="004A6A28" w:rsidRPr="004B45D8">
        <w:rPr>
          <w:rFonts w:ascii="Arial" w:hAnsi="Arial" w:cs="Arial"/>
          <w:sz w:val="24"/>
          <w:szCs w:val="24"/>
        </w:rPr>
        <w:t xml:space="preserve">se </w:t>
      </w:r>
      <w:r w:rsidR="00C05818" w:rsidRPr="004B45D8">
        <w:rPr>
          <w:rFonts w:ascii="Arial" w:hAnsi="Arial" w:cs="Arial"/>
          <w:sz w:val="24"/>
          <w:szCs w:val="24"/>
        </w:rPr>
        <w:t>dirigió</w:t>
      </w:r>
      <w:r w:rsidR="00786D14" w:rsidRPr="004B45D8">
        <w:rPr>
          <w:rFonts w:ascii="Arial" w:hAnsi="Arial" w:cs="Arial"/>
          <w:sz w:val="24"/>
          <w:szCs w:val="24"/>
        </w:rPr>
        <w:t xml:space="preserve"> a</w:t>
      </w:r>
      <w:r w:rsidR="004A6A28" w:rsidRPr="004B45D8">
        <w:rPr>
          <w:rFonts w:ascii="Arial" w:hAnsi="Arial" w:cs="Arial"/>
          <w:sz w:val="24"/>
          <w:szCs w:val="24"/>
        </w:rPr>
        <w:t xml:space="preserve"> desvirtuar la legalidad de los actos demandados</w:t>
      </w:r>
      <w:r w:rsidR="00FF53C6" w:rsidRPr="004B45D8">
        <w:rPr>
          <w:rFonts w:ascii="Arial" w:hAnsi="Arial" w:cs="Arial"/>
          <w:sz w:val="24"/>
          <w:szCs w:val="24"/>
        </w:rPr>
        <w:t>,</w:t>
      </w:r>
      <w:r w:rsidR="004A6A28" w:rsidRPr="004B45D8">
        <w:rPr>
          <w:rFonts w:ascii="Arial" w:hAnsi="Arial" w:cs="Arial"/>
          <w:sz w:val="24"/>
          <w:szCs w:val="24"/>
        </w:rPr>
        <w:t xml:space="preserve"> </w:t>
      </w:r>
      <w:r w:rsidR="00E57F64" w:rsidRPr="004B45D8">
        <w:rPr>
          <w:rFonts w:ascii="Arial" w:hAnsi="Arial" w:cs="Arial"/>
          <w:sz w:val="24"/>
          <w:szCs w:val="24"/>
        </w:rPr>
        <w:t>porque</w:t>
      </w:r>
      <w:r w:rsidR="004A6A28" w:rsidRPr="004B45D8">
        <w:rPr>
          <w:rFonts w:ascii="Arial" w:hAnsi="Arial" w:cs="Arial"/>
          <w:sz w:val="24"/>
          <w:szCs w:val="24"/>
        </w:rPr>
        <w:t xml:space="preserve"> </w:t>
      </w:r>
      <w:r w:rsidR="00F7407F" w:rsidRPr="004B45D8">
        <w:rPr>
          <w:rFonts w:ascii="Arial" w:hAnsi="Arial" w:cs="Arial"/>
          <w:sz w:val="24"/>
          <w:szCs w:val="24"/>
        </w:rPr>
        <w:t xml:space="preserve">para el momento en que estos se profirieron, no estaba en firme </w:t>
      </w:r>
      <w:r w:rsidR="001852D5" w:rsidRPr="004B45D8">
        <w:rPr>
          <w:rFonts w:ascii="Arial" w:hAnsi="Arial" w:cs="Arial"/>
          <w:sz w:val="24"/>
          <w:szCs w:val="24"/>
        </w:rPr>
        <w:t>la Resoluci</w:t>
      </w:r>
      <w:r w:rsidR="000247BA" w:rsidRPr="004B45D8">
        <w:rPr>
          <w:rFonts w:ascii="Arial" w:hAnsi="Arial" w:cs="Arial"/>
          <w:sz w:val="24"/>
          <w:szCs w:val="24"/>
        </w:rPr>
        <w:t xml:space="preserve">ón </w:t>
      </w:r>
      <w:r w:rsidR="00547BE3" w:rsidRPr="004B45D8">
        <w:rPr>
          <w:rFonts w:ascii="Arial" w:hAnsi="Arial" w:cs="Arial"/>
          <w:sz w:val="24"/>
          <w:szCs w:val="24"/>
        </w:rPr>
        <w:t>326 del 13 d</w:t>
      </w:r>
      <w:r w:rsidR="001852D5" w:rsidRPr="004B45D8">
        <w:rPr>
          <w:rFonts w:ascii="Arial" w:hAnsi="Arial" w:cs="Arial"/>
          <w:sz w:val="24"/>
          <w:szCs w:val="24"/>
        </w:rPr>
        <w:t>e</w:t>
      </w:r>
      <w:r w:rsidR="00547BE3" w:rsidRPr="004B45D8">
        <w:rPr>
          <w:rFonts w:ascii="Arial" w:hAnsi="Arial" w:cs="Arial"/>
          <w:sz w:val="24"/>
          <w:szCs w:val="24"/>
        </w:rPr>
        <w:t xml:space="preserve"> </w:t>
      </w:r>
      <w:r w:rsidR="001852D5" w:rsidRPr="004B45D8">
        <w:rPr>
          <w:rFonts w:ascii="Arial" w:hAnsi="Arial" w:cs="Arial"/>
          <w:sz w:val="24"/>
          <w:szCs w:val="24"/>
        </w:rPr>
        <w:t>marzo de 2003</w:t>
      </w:r>
      <w:r w:rsidR="007C3F89" w:rsidRPr="004B45D8">
        <w:rPr>
          <w:rFonts w:ascii="Arial" w:hAnsi="Arial" w:cs="Arial"/>
          <w:sz w:val="24"/>
          <w:szCs w:val="24"/>
        </w:rPr>
        <w:t>,</w:t>
      </w:r>
      <w:r w:rsidR="001852D5" w:rsidRPr="004B45D8">
        <w:rPr>
          <w:rFonts w:ascii="Arial" w:hAnsi="Arial" w:cs="Arial"/>
          <w:sz w:val="24"/>
          <w:szCs w:val="24"/>
        </w:rPr>
        <w:t xml:space="preserve"> emitida por la </w:t>
      </w:r>
      <w:r w:rsidR="00CE1F77" w:rsidRPr="004B45D8">
        <w:rPr>
          <w:rFonts w:ascii="Arial" w:hAnsi="Arial" w:cs="Arial"/>
          <w:sz w:val="24"/>
          <w:szCs w:val="24"/>
        </w:rPr>
        <w:t>Superintendencia Nacional de Salud</w:t>
      </w:r>
      <w:r w:rsidR="00EC3096" w:rsidRPr="004B45D8">
        <w:rPr>
          <w:rFonts w:ascii="Arial" w:hAnsi="Arial" w:cs="Arial"/>
          <w:sz w:val="24"/>
          <w:szCs w:val="24"/>
        </w:rPr>
        <w:t>, por medio de la cual revocó la autorización</w:t>
      </w:r>
      <w:r w:rsidR="00CE1F77" w:rsidRPr="004B45D8">
        <w:rPr>
          <w:rFonts w:ascii="Arial" w:hAnsi="Arial" w:cs="Arial"/>
          <w:sz w:val="24"/>
          <w:szCs w:val="24"/>
        </w:rPr>
        <w:t xml:space="preserve"> para que </w:t>
      </w:r>
      <w:r w:rsidR="00121DC2" w:rsidRPr="004B45D8">
        <w:rPr>
          <w:rFonts w:ascii="Arial" w:hAnsi="Arial" w:cs="Arial"/>
          <w:sz w:val="24"/>
          <w:szCs w:val="24"/>
        </w:rPr>
        <w:t>CAPRECOM</w:t>
      </w:r>
      <w:r w:rsidR="00CE1F77" w:rsidRPr="004B45D8">
        <w:rPr>
          <w:rFonts w:ascii="Arial" w:hAnsi="Arial" w:cs="Arial"/>
          <w:sz w:val="24"/>
          <w:szCs w:val="24"/>
        </w:rPr>
        <w:t xml:space="preserve"> </w:t>
      </w:r>
      <w:r w:rsidR="002C3FFB" w:rsidRPr="004B45D8">
        <w:rPr>
          <w:rFonts w:ascii="Arial" w:hAnsi="Arial" w:cs="Arial"/>
          <w:sz w:val="24"/>
          <w:szCs w:val="24"/>
        </w:rPr>
        <w:t xml:space="preserve">administrara los </w:t>
      </w:r>
      <w:r w:rsidR="005574A6" w:rsidRPr="004B45D8">
        <w:rPr>
          <w:rFonts w:ascii="Arial" w:hAnsi="Arial" w:cs="Arial"/>
          <w:sz w:val="24"/>
          <w:szCs w:val="24"/>
        </w:rPr>
        <w:t>recursos del régimen subsidiado</w:t>
      </w:r>
      <w:r w:rsidR="00C341D9" w:rsidRPr="004B45D8">
        <w:rPr>
          <w:rFonts w:ascii="Arial" w:hAnsi="Arial" w:cs="Arial"/>
          <w:sz w:val="24"/>
          <w:szCs w:val="24"/>
        </w:rPr>
        <w:t>.</w:t>
      </w:r>
    </w:p>
    <w:p w:rsidR="005574A6" w:rsidRPr="004B45D8" w:rsidRDefault="005574A6" w:rsidP="004A095D">
      <w:pPr>
        <w:spacing w:line="360" w:lineRule="auto"/>
        <w:jc w:val="both"/>
        <w:rPr>
          <w:rFonts w:ascii="Arial" w:hAnsi="Arial" w:cs="Arial"/>
          <w:sz w:val="24"/>
          <w:szCs w:val="24"/>
        </w:rPr>
      </w:pPr>
    </w:p>
    <w:p w:rsidR="003C2EFD" w:rsidRPr="004B45D8" w:rsidRDefault="0026609E" w:rsidP="004A095D">
      <w:pPr>
        <w:spacing w:line="360" w:lineRule="auto"/>
        <w:jc w:val="both"/>
        <w:rPr>
          <w:rFonts w:ascii="Arial" w:hAnsi="Arial" w:cs="Arial"/>
          <w:sz w:val="24"/>
          <w:szCs w:val="24"/>
        </w:rPr>
      </w:pPr>
      <w:r w:rsidRPr="004B45D8">
        <w:rPr>
          <w:rFonts w:ascii="Arial" w:hAnsi="Arial" w:cs="Arial"/>
          <w:sz w:val="24"/>
          <w:szCs w:val="24"/>
        </w:rPr>
        <w:lastRenderedPageBreak/>
        <w:t>A ese respecto,</w:t>
      </w:r>
      <w:r w:rsidR="002C3FFB" w:rsidRPr="004B45D8">
        <w:rPr>
          <w:rFonts w:ascii="Arial" w:hAnsi="Arial" w:cs="Arial"/>
          <w:sz w:val="24"/>
          <w:szCs w:val="24"/>
        </w:rPr>
        <w:t xml:space="preserve"> </w:t>
      </w:r>
      <w:r w:rsidR="008137F5" w:rsidRPr="004B45D8">
        <w:rPr>
          <w:rFonts w:ascii="Arial" w:hAnsi="Arial" w:cs="Arial"/>
          <w:sz w:val="24"/>
          <w:szCs w:val="24"/>
        </w:rPr>
        <w:t>la Sección</w:t>
      </w:r>
      <w:r w:rsidR="005E2651" w:rsidRPr="004B45D8">
        <w:rPr>
          <w:rFonts w:ascii="Arial" w:hAnsi="Arial" w:cs="Arial"/>
          <w:sz w:val="24"/>
          <w:szCs w:val="24"/>
        </w:rPr>
        <w:t xml:space="preserve"> Tercera del Consejo de Estado</w:t>
      </w:r>
      <w:r w:rsidR="00BB4FE6" w:rsidRPr="004B45D8">
        <w:rPr>
          <w:rStyle w:val="Refdenotaalpie"/>
          <w:rFonts w:ascii="Arial" w:hAnsi="Arial" w:cs="Arial"/>
          <w:sz w:val="24"/>
          <w:szCs w:val="24"/>
        </w:rPr>
        <w:footnoteReference w:id="65"/>
      </w:r>
      <w:r w:rsidR="008137F5" w:rsidRPr="004B45D8">
        <w:rPr>
          <w:rFonts w:ascii="Arial" w:hAnsi="Arial" w:cs="Arial"/>
          <w:sz w:val="24"/>
          <w:szCs w:val="24"/>
        </w:rPr>
        <w:t xml:space="preserve"> se h</w:t>
      </w:r>
      <w:r w:rsidR="00B67A40" w:rsidRPr="004B45D8">
        <w:rPr>
          <w:rFonts w:ascii="Arial" w:hAnsi="Arial" w:cs="Arial"/>
          <w:sz w:val="24"/>
          <w:szCs w:val="24"/>
        </w:rPr>
        <w:t xml:space="preserve">a pronunciado </w:t>
      </w:r>
      <w:r w:rsidR="00A43949" w:rsidRPr="004B45D8">
        <w:rPr>
          <w:rFonts w:ascii="Arial" w:hAnsi="Arial" w:cs="Arial"/>
          <w:sz w:val="24"/>
          <w:szCs w:val="24"/>
        </w:rPr>
        <w:t>así</w:t>
      </w:r>
      <w:r w:rsidR="004657CC" w:rsidRPr="004B45D8">
        <w:rPr>
          <w:rFonts w:ascii="Arial" w:hAnsi="Arial" w:cs="Arial"/>
          <w:sz w:val="24"/>
          <w:szCs w:val="24"/>
        </w:rPr>
        <w:t xml:space="preserve">: </w:t>
      </w:r>
    </w:p>
    <w:p w:rsidR="004657CC" w:rsidRPr="004B45D8" w:rsidRDefault="004657CC" w:rsidP="004A095D">
      <w:pPr>
        <w:spacing w:line="360" w:lineRule="auto"/>
        <w:jc w:val="both"/>
        <w:rPr>
          <w:rFonts w:ascii="Arial" w:hAnsi="Arial" w:cs="Arial"/>
          <w:sz w:val="24"/>
          <w:szCs w:val="24"/>
        </w:rPr>
      </w:pPr>
    </w:p>
    <w:p w:rsidR="004657CC" w:rsidRPr="004B45D8" w:rsidRDefault="004657CC" w:rsidP="004A095D">
      <w:pPr>
        <w:ind w:left="567" w:right="618"/>
        <w:jc w:val="both"/>
        <w:rPr>
          <w:rFonts w:ascii="Arial" w:hAnsi="Arial" w:cs="Arial"/>
          <w:i/>
          <w:sz w:val="24"/>
          <w:szCs w:val="24"/>
        </w:rPr>
      </w:pPr>
      <w:r w:rsidRPr="004B45D8">
        <w:rPr>
          <w:rFonts w:ascii="Arial" w:hAnsi="Arial" w:cs="Arial"/>
          <w:sz w:val="24"/>
          <w:szCs w:val="24"/>
        </w:rPr>
        <w:t>“</w:t>
      </w:r>
      <w:r w:rsidRPr="004B45D8">
        <w:rPr>
          <w:rFonts w:ascii="Arial" w:hAnsi="Arial" w:cs="Arial"/>
          <w:i/>
          <w:sz w:val="24"/>
          <w:szCs w:val="24"/>
        </w:rPr>
        <w:t xml:space="preserve">Ahora bien, en sede de discusión, debe entenderse que aunque la administración hubiera previsto la falta de firmeza de la Resolución 326 de la Superintendencia de Salud, como ella bien lo manifestó dentro del acta demandada, CAPRECOM no ofrecía garantías frente a la prestación del servicio. </w:t>
      </w:r>
    </w:p>
    <w:p w:rsidR="004657CC" w:rsidRPr="004B45D8" w:rsidRDefault="004657CC" w:rsidP="004A095D">
      <w:pPr>
        <w:ind w:left="567" w:right="618"/>
        <w:jc w:val="both"/>
        <w:rPr>
          <w:rFonts w:ascii="Arial" w:hAnsi="Arial" w:cs="Arial"/>
          <w:i/>
          <w:sz w:val="24"/>
          <w:szCs w:val="24"/>
        </w:rPr>
      </w:pPr>
    </w:p>
    <w:p w:rsidR="004657CC" w:rsidRPr="004B45D8" w:rsidRDefault="0046572C" w:rsidP="004A095D">
      <w:pPr>
        <w:ind w:left="567" w:right="618"/>
        <w:jc w:val="both"/>
        <w:rPr>
          <w:rFonts w:ascii="Arial" w:hAnsi="Arial" w:cs="Arial"/>
          <w:i/>
          <w:sz w:val="24"/>
          <w:szCs w:val="24"/>
        </w:rPr>
      </w:pPr>
      <w:r w:rsidRPr="004B45D8">
        <w:rPr>
          <w:rFonts w:ascii="Arial" w:hAnsi="Arial" w:cs="Arial"/>
          <w:sz w:val="24"/>
          <w:szCs w:val="24"/>
        </w:rPr>
        <w:t>“</w:t>
      </w:r>
      <w:r w:rsidR="004657CC" w:rsidRPr="004B45D8">
        <w:rPr>
          <w:rFonts w:ascii="Arial" w:hAnsi="Arial" w:cs="Arial"/>
          <w:i/>
          <w:sz w:val="24"/>
          <w:szCs w:val="24"/>
        </w:rPr>
        <w:t xml:space="preserve">A la sazón, no debe perderse de vista que ante la posible revocatoria del certificado de funcionamiento, la entidad demandada no podía entenderse obligada a suscribir un contrato cuya ejecución, probablemente, no podía garantizar. </w:t>
      </w:r>
    </w:p>
    <w:p w:rsidR="004657CC" w:rsidRPr="004B45D8" w:rsidRDefault="004657CC" w:rsidP="004A095D">
      <w:pPr>
        <w:ind w:left="567" w:right="618"/>
        <w:jc w:val="both"/>
        <w:rPr>
          <w:rFonts w:ascii="Arial" w:hAnsi="Arial" w:cs="Arial"/>
          <w:i/>
          <w:sz w:val="24"/>
          <w:szCs w:val="24"/>
        </w:rPr>
      </w:pPr>
    </w:p>
    <w:p w:rsidR="004657CC" w:rsidRPr="004B45D8" w:rsidRDefault="0046572C" w:rsidP="004A095D">
      <w:pPr>
        <w:ind w:left="567" w:right="618"/>
        <w:jc w:val="both"/>
        <w:rPr>
          <w:rFonts w:ascii="Arial" w:hAnsi="Arial" w:cs="Arial"/>
          <w:i/>
          <w:sz w:val="24"/>
          <w:szCs w:val="24"/>
        </w:rPr>
      </w:pPr>
      <w:r w:rsidRPr="004B45D8">
        <w:rPr>
          <w:rFonts w:ascii="Arial" w:hAnsi="Arial" w:cs="Arial"/>
          <w:sz w:val="24"/>
          <w:szCs w:val="24"/>
        </w:rPr>
        <w:t>“</w:t>
      </w:r>
      <w:r w:rsidR="004657CC" w:rsidRPr="004B45D8">
        <w:rPr>
          <w:rFonts w:ascii="Arial" w:hAnsi="Arial" w:cs="Arial"/>
          <w:i/>
          <w:sz w:val="24"/>
          <w:szCs w:val="24"/>
        </w:rPr>
        <w:t>Es en aplicación de los criterios de planeación contractual que la administración debe prever las contingencias que dentro de la ejecución del contrato puedan presentarse y adoptar las decisiones que garanticen la prestación del servicio, el interés general y la inversión efici</w:t>
      </w:r>
      <w:r w:rsidR="007F59EA" w:rsidRPr="004B45D8">
        <w:rPr>
          <w:rFonts w:ascii="Arial" w:hAnsi="Arial" w:cs="Arial"/>
          <w:i/>
          <w:sz w:val="24"/>
          <w:szCs w:val="24"/>
        </w:rPr>
        <w:t xml:space="preserve">ente de los recursos públicos </w:t>
      </w:r>
      <w:r w:rsidR="007F59EA" w:rsidRPr="004B45D8">
        <w:rPr>
          <w:rFonts w:ascii="Arial" w:hAnsi="Arial" w:cs="Arial"/>
          <w:sz w:val="24"/>
          <w:szCs w:val="24"/>
        </w:rPr>
        <w:t>(...)</w:t>
      </w:r>
      <w:r w:rsidR="004657CC" w:rsidRPr="004B45D8">
        <w:rPr>
          <w:rFonts w:ascii="Arial" w:hAnsi="Arial" w:cs="Arial"/>
          <w:sz w:val="24"/>
          <w:szCs w:val="24"/>
        </w:rPr>
        <w:t>”.</w:t>
      </w:r>
    </w:p>
    <w:p w:rsidR="009577F4" w:rsidRPr="004B45D8" w:rsidRDefault="009577F4" w:rsidP="004A095D">
      <w:pPr>
        <w:spacing w:line="360" w:lineRule="auto"/>
        <w:jc w:val="both"/>
        <w:rPr>
          <w:rFonts w:ascii="Arial" w:hAnsi="Arial" w:cs="Arial"/>
          <w:sz w:val="24"/>
          <w:szCs w:val="24"/>
        </w:rPr>
      </w:pPr>
    </w:p>
    <w:p w:rsidR="00D43D5A" w:rsidRPr="004B45D8" w:rsidRDefault="00D43D5A" w:rsidP="004A095D">
      <w:pPr>
        <w:spacing w:line="360" w:lineRule="auto"/>
        <w:jc w:val="both"/>
        <w:rPr>
          <w:rFonts w:ascii="Arial" w:hAnsi="Arial" w:cs="Arial"/>
          <w:sz w:val="24"/>
          <w:szCs w:val="24"/>
        </w:rPr>
      </w:pPr>
      <w:r w:rsidRPr="004B45D8">
        <w:rPr>
          <w:rFonts w:ascii="Arial" w:hAnsi="Arial" w:cs="Arial"/>
          <w:sz w:val="24"/>
          <w:szCs w:val="24"/>
        </w:rPr>
        <w:t xml:space="preserve">Así pues, la incertidumbre en la que se encontraba </w:t>
      </w:r>
      <w:r w:rsidR="000247BA" w:rsidRPr="004B45D8">
        <w:rPr>
          <w:rFonts w:ascii="Arial" w:hAnsi="Arial" w:cs="Arial"/>
          <w:sz w:val="24"/>
          <w:szCs w:val="24"/>
        </w:rPr>
        <w:t xml:space="preserve">el municipio de Samaniego ante la revocatoria de la </w:t>
      </w:r>
      <w:r w:rsidR="00235CA0" w:rsidRPr="004B45D8">
        <w:rPr>
          <w:rFonts w:ascii="Arial" w:hAnsi="Arial" w:cs="Arial"/>
          <w:sz w:val="24"/>
          <w:szCs w:val="24"/>
        </w:rPr>
        <w:t>habilitación</w:t>
      </w:r>
      <w:r w:rsidR="000247BA" w:rsidRPr="004B45D8">
        <w:rPr>
          <w:rFonts w:ascii="Arial" w:hAnsi="Arial" w:cs="Arial"/>
          <w:sz w:val="24"/>
          <w:szCs w:val="24"/>
        </w:rPr>
        <w:t xml:space="preserve"> otorgada a CAPRECOM para administrar los recurso</w:t>
      </w:r>
      <w:r w:rsidR="004B4587" w:rsidRPr="004B45D8">
        <w:rPr>
          <w:rFonts w:ascii="Arial" w:hAnsi="Arial" w:cs="Arial"/>
          <w:sz w:val="24"/>
          <w:szCs w:val="24"/>
        </w:rPr>
        <w:t>s</w:t>
      </w:r>
      <w:r w:rsidR="000247BA" w:rsidRPr="004B45D8">
        <w:rPr>
          <w:rFonts w:ascii="Arial" w:hAnsi="Arial" w:cs="Arial"/>
          <w:sz w:val="24"/>
          <w:szCs w:val="24"/>
        </w:rPr>
        <w:t xml:space="preserve"> públicos del régimen de subsi</w:t>
      </w:r>
      <w:r w:rsidR="00FA578B" w:rsidRPr="004B45D8">
        <w:rPr>
          <w:rFonts w:ascii="Arial" w:hAnsi="Arial" w:cs="Arial"/>
          <w:sz w:val="24"/>
          <w:szCs w:val="24"/>
        </w:rPr>
        <w:t>diado en salud, de entrada no puede tomarse como una falsa motivaci</w:t>
      </w:r>
      <w:r w:rsidR="00B033B9" w:rsidRPr="004B45D8">
        <w:rPr>
          <w:rFonts w:ascii="Arial" w:hAnsi="Arial" w:cs="Arial"/>
          <w:sz w:val="24"/>
          <w:szCs w:val="24"/>
        </w:rPr>
        <w:t>ón.</w:t>
      </w:r>
    </w:p>
    <w:p w:rsidR="00AC3466" w:rsidRPr="004B45D8" w:rsidRDefault="00AC3466" w:rsidP="004A095D">
      <w:pPr>
        <w:spacing w:line="360" w:lineRule="auto"/>
        <w:jc w:val="both"/>
        <w:rPr>
          <w:rFonts w:ascii="Arial" w:hAnsi="Arial" w:cs="Arial"/>
          <w:sz w:val="24"/>
          <w:szCs w:val="24"/>
        </w:rPr>
      </w:pPr>
    </w:p>
    <w:p w:rsidR="004D6869" w:rsidRPr="004B45D8" w:rsidRDefault="006B7C84" w:rsidP="004A095D">
      <w:pPr>
        <w:spacing w:line="360" w:lineRule="auto"/>
        <w:jc w:val="both"/>
        <w:rPr>
          <w:rFonts w:ascii="Arial" w:hAnsi="Arial" w:cs="Arial"/>
          <w:sz w:val="24"/>
          <w:szCs w:val="24"/>
        </w:rPr>
      </w:pPr>
      <w:r w:rsidRPr="004B45D8">
        <w:rPr>
          <w:rFonts w:ascii="Arial" w:hAnsi="Arial" w:cs="Arial"/>
          <w:sz w:val="24"/>
          <w:szCs w:val="24"/>
        </w:rPr>
        <w:t>Ese argumento se refuerza con las exposiciones que ya se hicieron respecto de l</w:t>
      </w:r>
      <w:r w:rsidR="00EB4C05" w:rsidRPr="004B45D8">
        <w:rPr>
          <w:rFonts w:ascii="Arial" w:hAnsi="Arial" w:cs="Arial"/>
          <w:sz w:val="24"/>
          <w:szCs w:val="24"/>
        </w:rPr>
        <w:t>os requisitos que</w:t>
      </w:r>
      <w:r w:rsidR="005C16DB" w:rsidRPr="004B45D8">
        <w:rPr>
          <w:rFonts w:ascii="Arial" w:hAnsi="Arial" w:cs="Arial"/>
          <w:sz w:val="24"/>
          <w:szCs w:val="24"/>
        </w:rPr>
        <w:t xml:space="preserve"> la Ley 715 de 2001</w:t>
      </w:r>
      <w:r w:rsidR="00C30C84" w:rsidRPr="004B45D8">
        <w:rPr>
          <w:rFonts w:ascii="Arial" w:hAnsi="Arial" w:cs="Arial"/>
          <w:sz w:val="24"/>
          <w:szCs w:val="24"/>
        </w:rPr>
        <w:t xml:space="preserve"> y</w:t>
      </w:r>
      <w:r w:rsidR="005C16DB" w:rsidRPr="004B45D8">
        <w:rPr>
          <w:rFonts w:ascii="Arial" w:hAnsi="Arial" w:cs="Arial"/>
          <w:sz w:val="24"/>
          <w:szCs w:val="24"/>
        </w:rPr>
        <w:t xml:space="preserve"> el Decreto 2309 de 2002</w:t>
      </w:r>
      <w:r w:rsidR="00CC1B8C" w:rsidRPr="004B45D8">
        <w:rPr>
          <w:rFonts w:ascii="Arial" w:hAnsi="Arial" w:cs="Arial"/>
          <w:sz w:val="24"/>
          <w:szCs w:val="24"/>
        </w:rPr>
        <w:t xml:space="preserve"> </w:t>
      </w:r>
      <w:r w:rsidR="00D95B9E" w:rsidRPr="004B45D8">
        <w:rPr>
          <w:rFonts w:ascii="Arial" w:hAnsi="Arial" w:cs="Arial"/>
          <w:sz w:val="24"/>
          <w:szCs w:val="24"/>
        </w:rPr>
        <w:t>establecieron</w:t>
      </w:r>
      <w:r w:rsidR="00CC1B8C" w:rsidRPr="004B45D8">
        <w:rPr>
          <w:rFonts w:ascii="Arial" w:hAnsi="Arial" w:cs="Arial"/>
          <w:sz w:val="24"/>
          <w:szCs w:val="24"/>
        </w:rPr>
        <w:t xml:space="preserve"> </w:t>
      </w:r>
      <w:r w:rsidR="00F57191" w:rsidRPr="004B45D8">
        <w:rPr>
          <w:rFonts w:ascii="Arial" w:hAnsi="Arial" w:cs="Arial"/>
          <w:sz w:val="24"/>
          <w:szCs w:val="24"/>
        </w:rPr>
        <w:t xml:space="preserve">para </w:t>
      </w:r>
      <w:r w:rsidR="00CC1B8C" w:rsidRPr="004B45D8">
        <w:rPr>
          <w:rFonts w:ascii="Arial" w:hAnsi="Arial" w:cs="Arial"/>
          <w:sz w:val="24"/>
          <w:szCs w:val="24"/>
        </w:rPr>
        <w:t>la habilitaci</w:t>
      </w:r>
      <w:r w:rsidR="00F57191" w:rsidRPr="004B45D8">
        <w:rPr>
          <w:rFonts w:ascii="Arial" w:hAnsi="Arial" w:cs="Arial"/>
          <w:sz w:val="24"/>
          <w:szCs w:val="24"/>
        </w:rPr>
        <w:t>ón</w:t>
      </w:r>
      <w:r w:rsidR="009D4E0F" w:rsidRPr="004B45D8">
        <w:rPr>
          <w:rFonts w:ascii="Arial" w:hAnsi="Arial" w:cs="Arial"/>
          <w:sz w:val="24"/>
          <w:szCs w:val="24"/>
        </w:rPr>
        <w:t xml:space="preserve"> de las entidades administradoras del régimen subsidiado</w:t>
      </w:r>
      <w:r w:rsidR="004D6869" w:rsidRPr="004B45D8">
        <w:rPr>
          <w:rFonts w:ascii="Arial" w:hAnsi="Arial" w:cs="Arial"/>
          <w:sz w:val="24"/>
          <w:szCs w:val="24"/>
        </w:rPr>
        <w:t>.</w:t>
      </w:r>
    </w:p>
    <w:p w:rsidR="004D6869" w:rsidRPr="004B45D8" w:rsidRDefault="004D6869" w:rsidP="004A095D">
      <w:pPr>
        <w:spacing w:line="360" w:lineRule="auto"/>
        <w:jc w:val="both"/>
        <w:rPr>
          <w:rFonts w:ascii="Arial" w:hAnsi="Arial" w:cs="Arial"/>
          <w:sz w:val="24"/>
          <w:szCs w:val="24"/>
        </w:rPr>
      </w:pPr>
    </w:p>
    <w:p w:rsidR="00FA578B" w:rsidRPr="004B45D8" w:rsidRDefault="004D6869" w:rsidP="004A095D">
      <w:pPr>
        <w:spacing w:line="360" w:lineRule="auto"/>
        <w:jc w:val="both"/>
        <w:rPr>
          <w:rFonts w:ascii="Arial" w:hAnsi="Arial" w:cs="Arial"/>
          <w:sz w:val="24"/>
          <w:szCs w:val="24"/>
        </w:rPr>
      </w:pPr>
      <w:r w:rsidRPr="004B45D8">
        <w:rPr>
          <w:rFonts w:ascii="Arial" w:hAnsi="Arial" w:cs="Arial"/>
          <w:sz w:val="24"/>
          <w:szCs w:val="24"/>
        </w:rPr>
        <w:t>E</w:t>
      </w:r>
      <w:r w:rsidR="003B0E35" w:rsidRPr="004B45D8">
        <w:rPr>
          <w:rFonts w:ascii="Arial" w:hAnsi="Arial" w:cs="Arial"/>
          <w:sz w:val="24"/>
          <w:szCs w:val="24"/>
        </w:rPr>
        <w:t xml:space="preserve">n ese sentido, vale </w:t>
      </w:r>
      <w:r w:rsidR="00773BA8" w:rsidRPr="004B45D8">
        <w:rPr>
          <w:rFonts w:ascii="Arial" w:hAnsi="Arial" w:cs="Arial"/>
          <w:sz w:val="24"/>
          <w:szCs w:val="24"/>
        </w:rPr>
        <w:t>recalcar</w:t>
      </w:r>
      <w:r w:rsidR="003B0E35" w:rsidRPr="004B45D8">
        <w:rPr>
          <w:rFonts w:ascii="Arial" w:hAnsi="Arial" w:cs="Arial"/>
          <w:sz w:val="24"/>
          <w:szCs w:val="24"/>
        </w:rPr>
        <w:t xml:space="preserve"> que</w:t>
      </w:r>
      <w:r w:rsidR="00DB7F63" w:rsidRPr="004B45D8">
        <w:rPr>
          <w:rFonts w:ascii="Arial" w:hAnsi="Arial" w:cs="Arial"/>
          <w:sz w:val="24"/>
          <w:szCs w:val="24"/>
        </w:rPr>
        <w:t xml:space="preserve"> la habilitación </w:t>
      </w:r>
      <w:r w:rsidR="00A74BC1" w:rsidRPr="004B45D8">
        <w:rPr>
          <w:rFonts w:ascii="Arial" w:hAnsi="Arial" w:cs="Arial"/>
          <w:sz w:val="24"/>
          <w:szCs w:val="24"/>
        </w:rPr>
        <w:t xml:space="preserve">estaba </w:t>
      </w:r>
      <w:r w:rsidR="004225BC" w:rsidRPr="004B45D8">
        <w:rPr>
          <w:rFonts w:ascii="Arial" w:hAnsi="Arial" w:cs="Arial"/>
          <w:sz w:val="24"/>
          <w:szCs w:val="24"/>
        </w:rPr>
        <w:t>dirigida</w:t>
      </w:r>
      <w:r w:rsidR="00A74BC1" w:rsidRPr="004B45D8">
        <w:rPr>
          <w:rFonts w:ascii="Arial" w:hAnsi="Arial" w:cs="Arial"/>
          <w:sz w:val="24"/>
          <w:szCs w:val="24"/>
        </w:rPr>
        <w:t xml:space="preserve"> a</w:t>
      </w:r>
      <w:r w:rsidR="00A36144" w:rsidRPr="004B45D8">
        <w:rPr>
          <w:rFonts w:ascii="Arial" w:hAnsi="Arial" w:cs="Arial"/>
          <w:sz w:val="24"/>
          <w:szCs w:val="24"/>
        </w:rPr>
        <w:t xml:space="preserve"> verificar y controlar </w:t>
      </w:r>
      <w:r w:rsidR="00B3127D" w:rsidRPr="004B45D8">
        <w:rPr>
          <w:rFonts w:ascii="Arial" w:hAnsi="Arial" w:cs="Arial"/>
          <w:sz w:val="24"/>
          <w:szCs w:val="24"/>
        </w:rPr>
        <w:t xml:space="preserve">que las administradoras del régimen subsidiado cumplieran </w:t>
      </w:r>
      <w:r w:rsidR="00A36144" w:rsidRPr="004B45D8">
        <w:rPr>
          <w:rFonts w:ascii="Arial" w:hAnsi="Arial" w:cs="Arial"/>
          <w:sz w:val="24"/>
          <w:szCs w:val="24"/>
        </w:rPr>
        <w:t>las condiciones básicas de capacidad tecnológica y científica, de suficiencia patrimonial y financiera y de capacidad técnico administrativa, indispensables para la entr</w:t>
      </w:r>
      <w:r w:rsidR="00B3127D" w:rsidRPr="004B45D8">
        <w:rPr>
          <w:rFonts w:ascii="Arial" w:hAnsi="Arial" w:cs="Arial"/>
          <w:sz w:val="24"/>
          <w:szCs w:val="24"/>
        </w:rPr>
        <w:t>ada y permanencia en el sistema.</w:t>
      </w:r>
    </w:p>
    <w:p w:rsidR="007B5D19" w:rsidRPr="004B45D8" w:rsidRDefault="007B5D19" w:rsidP="004A095D">
      <w:pPr>
        <w:spacing w:line="360" w:lineRule="auto"/>
        <w:jc w:val="both"/>
        <w:rPr>
          <w:rFonts w:ascii="Arial" w:hAnsi="Arial" w:cs="Arial"/>
          <w:sz w:val="24"/>
          <w:szCs w:val="24"/>
        </w:rPr>
      </w:pPr>
    </w:p>
    <w:p w:rsidR="00D95B9E" w:rsidRPr="004B45D8" w:rsidRDefault="00543061" w:rsidP="004A095D">
      <w:pPr>
        <w:spacing w:line="360" w:lineRule="auto"/>
        <w:jc w:val="both"/>
        <w:rPr>
          <w:rFonts w:ascii="Arial" w:hAnsi="Arial" w:cs="Arial"/>
          <w:sz w:val="24"/>
          <w:szCs w:val="24"/>
        </w:rPr>
      </w:pPr>
      <w:r w:rsidRPr="004B45D8">
        <w:rPr>
          <w:rFonts w:ascii="Arial" w:hAnsi="Arial" w:cs="Arial"/>
          <w:sz w:val="24"/>
          <w:szCs w:val="24"/>
        </w:rPr>
        <w:t>Bajo</w:t>
      </w:r>
      <w:r w:rsidR="001429EC" w:rsidRPr="004B45D8">
        <w:rPr>
          <w:rFonts w:ascii="Arial" w:hAnsi="Arial" w:cs="Arial"/>
          <w:sz w:val="24"/>
          <w:szCs w:val="24"/>
        </w:rPr>
        <w:t xml:space="preserve"> es</w:t>
      </w:r>
      <w:r w:rsidR="00C93ACA" w:rsidRPr="004B45D8">
        <w:rPr>
          <w:rFonts w:ascii="Arial" w:hAnsi="Arial" w:cs="Arial"/>
          <w:sz w:val="24"/>
          <w:szCs w:val="24"/>
        </w:rPr>
        <w:t>e escenario, s</w:t>
      </w:r>
      <w:r w:rsidR="003E3685" w:rsidRPr="004B45D8">
        <w:rPr>
          <w:rFonts w:ascii="Arial" w:hAnsi="Arial" w:cs="Arial"/>
          <w:sz w:val="24"/>
          <w:szCs w:val="24"/>
        </w:rPr>
        <w:t>i</w:t>
      </w:r>
      <w:r w:rsidR="00A810B1" w:rsidRPr="004B45D8">
        <w:rPr>
          <w:rFonts w:ascii="Arial" w:hAnsi="Arial" w:cs="Arial"/>
          <w:sz w:val="24"/>
          <w:szCs w:val="24"/>
        </w:rPr>
        <w:t xml:space="preserve"> la Superinte</w:t>
      </w:r>
      <w:r w:rsidR="005E1230" w:rsidRPr="004B45D8">
        <w:rPr>
          <w:rFonts w:ascii="Arial" w:hAnsi="Arial" w:cs="Arial"/>
          <w:sz w:val="24"/>
          <w:szCs w:val="24"/>
        </w:rPr>
        <w:t xml:space="preserve">ndencia Nacional de Salud había </w:t>
      </w:r>
      <w:r w:rsidR="002C196D" w:rsidRPr="004B45D8">
        <w:rPr>
          <w:rFonts w:ascii="Arial" w:hAnsi="Arial" w:cs="Arial"/>
          <w:sz w:val="24"/>
          <w:szCs w:val="24"/>
        </w:rPr>
        <w:t>concluido</w:t>
      </w:r>
      <w:r w:rsidR="005E1230" w:rsidRPr="004B45D8">
        <w:rPr>
          <w:rFonts w:ascii="Arial" w:hAnsi="Arial" w:cs="Arial"/>
          <w:sz w:val="24"/>
          <w:szCs w:val="24"/>
        </w:rPr>
        <w:t xml:space="preserve"> que CAPRECOM no cumplía con esos requisitos </w:t>
      </w:r>
      <w:r w:rsidR="00CE41BE" w:rsidRPr="004B45D8">
        <w:rPr>
          <w:rFonts w:ascii="Arial" w:hAnsi="Arial" w:cs="Arial"/>
          <w:sz w:val="24"/>
          <w:szCs w:val="24"/>
        </w:rPr>
        <w:t>básicos</w:t>
      </w:r>
      <w:r w:rsidR="005E1230" w:rsidRPr="004B45D8">
        <w:rPr>
          <w:rFonts w:ascii="Arial" w:hAnsi="Arial" w:cs="Arial"/>
          <w:sz w:val="24"/>
          <w:szCs w:val="24"/>
        </w:rPr>
        <w:t xml:space="preserve"> y que</w:t>
      </w:r>
      <w:r w:rsidR="00ED2600" w:rsidRPr="004B45D8">
        <w:rPr>
          <w:rFonts w:ascii="Arial" w:hAnsi="Arial" w:cs="Arial"/>
          <w:sz w:val="24"/>
          <w:szCs w:val="24"/>
        </w:rPr>
        <w:t>,</w:t>
      </w:r>
      <w:r w:rsidR="005E1230" w:rsidRPr="004B45D8">
        <w:rPr>
          <w:rFonts w:ascii="Arial" w:hAnsi="Arial" w:cs="Arial"/>
          <w:sz w:val="24"/>
          <w:szCs w:val="24"/>
        </w:rPr>
        <w:t xml:space="preserve"> por ende</w:t>
      </w:r>
      <w:r w:rsidR="001429EC" w:rsidRPr="004B45D8">
        <w:rPr>
          <w:rFonts w:ascii="Arial" w:hAnsi="Arial" w:cs="Arial"/>
          <w:sz w:val="24"/>
          <w:szCs w:val="24"/>
        </w:rPr>
        <w:t>,</w:t>
      </w:r>
      <w:r w:rsidR="005E1230" w:rsidRPr="004B45D8">
        <w:rPr>
          <w:rFonts w:ascii="Arial" w:hAnsi="Arial" w:cs="Arial"/>
          <w:sz w:val="24"/>
          <w:szCs w:val="24"/>
        </w:rPr>
        <w:t xml:space="preserve"> no podía administrar los recurso</w:t>
      </w:r>
      <w:r w:rsidR="00852BD0" w:rsidRPr="004B45D8">
        <w:rPr>
          <w:rFonts w:ascii="Arial" w:hAnsi="Arial" w:cs="Arial"/>
          <w:sz w:val="24"/>
          <w:szCs w:val="24"/>
        </w:rPr>
        <w:t>s</w:t>
      </w:r>
      <w:r w:rsidR="005E1230" w:rsidRPr="004B45D8">
        <w:rPr>
          <w:rFonts w:ascii="Arial" w:hAnsi="Arial" w:cs="Arial"/>
          <w:sz w:val="24"/>
          <w:szCs w:val="24"/>
        </w:rPr>
        <w:t xml:space="preserve"> del régimen </w:t>
      </w:r>
      <w:r w:rsidR="00C30C84" w:rsidRPr="004B45D8">
        <w:rPr>
          <w:rFonts w:ascii="Arial" w:hAnsi="Arial" w:cs="Arial"/>
          <w:sz w:val="24"/>
          <w:szCs w:val="24"/>
        </w:rPr>
        <w:t xml:space="preserve">subsidiado </w:t>
      </w:r>
      <w:r w:rsidR="00501916" w:rsidRPr="004B45D8">
        <w:rPr>
          <w:rFonts w:ascii="Arial" w:hAnsi="Arial" w:cs="Arial"/>
          <w:sz w:val="24"/>
          <w:szCs w:val="24"/>
        </w:rPr>
        <w:t xml:space="preserve">de seguridad social en salud, </w:t>
      </w:r>
      <w:r w:rsidR="008E0139" w:rsidRPr="004B45D8">
        <w:rPr>
          <w:rFonts w:ascii="Arial" w:hAnsi="Arial" w:cs="Arial"/>
          <w:sz w:val="24"/>
          <w:szCs w:val="24"/>
        </w:rPr>
        <w:t>es entendible que el municipio accionado intentar</w:t>
      </w:r>
      <w:r w:rsidR="00A13A4A" w:rsidRPr="004B45D8">
        <w:rPr>
          <w:rFonts w:ascii="Arial" w:hAnsi="Arial" w:cs="Arial"/>
          <w:sz w:val="24"/>
          <w:szCs w:val="24"/>
        </w:rPr>
        <w:t xml:space="preserve">a salvaguardar los intereses </w:t>
      </w:r>
      <w:r w:rsidR="00921E4B" w:rsidRPr="004B45D8">
        <w:rPr>
          <w:rFonts w:ascii="Arial" w:hAnsi="Arial" w:cs="Arial"/>
          <w:sz w:val="24"/>
          <w:szCs w:val="24"/>
        </w:rPr>
        <w:t xml:space="preserve">de su comunidad, todo </w:t>
      </w:r>
      <w:r w:rsidR="00D202D8" w:rsidRPr="004B45D8">
        <w:rPr>
          <w:rFonts w:ascii="Arial" w:hAnsi="Arial" w:cs="Arial"/>
          <w:sz w:val="24"/>
          <w:szCs w:val="24"/>
        </w:rPr>
        <w:t xml:space="preserve">ello en atención a los fines de la contratación estatal consagrados en el artículo </w:t>
      </w:r>
      <w:r w:rsidR="00241C6D" w:rsidRPr="004B45D8">
        <w:rPr>
          <w:rFonts w:ascii="Arial" w:hAnsi="Arial" w:cs="Arial"/>
          <w:sz w:val="24"/>
          <w:szCs w:val="24"/>
        </w:rPr>
        <w:t xml:space="preserve">2 </w:t>
      </w:r>
      <w:r w:rsidR="00D202D8" w:rsidRPr="004B45D8">
        <w:rPr>
          <w:rFonts w:ascii="Arial" w:hAnsi="Arial" w:cs="Arial"/>
          <w:sz w:val="24"/>
          <w:szCs w:val="24"/>
        </w:rPr>
        <w:t>de la Constitución Política</w:t>
      </w:r>
      <w:r w:rsidR="009940DE" w:rsidRPr="004B45D8">
        <w:rPr>
          <w:rStyle w:val="Refdenotaalpie"/>
          <w:rFonts w:ascii="Arial" w:hAnsi="Arial" w:cs="Arial"/>
          <w:sz w:val="24"/>
          <w:szCs w:val="24"/>
        </w:rPr>
        <w:footnoteReference w:id="66"/>
      </w:r>
      <w:r w:rsidR="00D202D8" w:rsidRPr="004B45D8">
        <w:rPr>
          <w:rFonts w:ascii="Arial" w:hAnsi="Arial" w:cs="Arial"/>
          <w:sz w:val="24"/>
          <w:szCs w:val="24"/>
        </w:rPr>
        <w:t>.</w:t>
      </w:r>
      <w:r w:rsidR="00921E4B" w:rsidRPr="004B45D8">
        <w:rPr>
          <w:rFonts w:ascii="Arial" w:hAnsi="Arial" w:cs="Arial"/>
          <w:sz w:val="24"/>
          <w:szCs w:val="24"/>
        </w:rPr>
        <w:t xml:space="preserve"> </w:t>
      </w:r>
    </w:p>
    <w:p w:rsidR="00D50605" w:rsidRPr="004B45D8" w:rsidRDefault="00D50605" w:rsidP="004A095D">
      <w:pPr>
        <w:spacing w:line="360" w:lineRule="auto"/>
        <w:jc w:val="both"/>
        <w:rPr>
          <w:rFonts w:ascii="Arial" w:hAnsi="Arial" w:cs="Arial"/>
          <w:sz w:val="24"/>
          <w:szCs w:val="24"/>
        </w:rPr>
      </w:pPr>
    </w:p>
    <w:p w:rsidR="00FA578B" w:rsidRPr="004B45D8" w:rsidRDefault="00C86025" w:rsidP="004A095D">
      <w:pPr>
        <w:spacing w:line="360" w:lineRule="auto"/>
        <w:jc w:val="both"/>
        <w:rPr>
          <w:rFonts w:ascii="Arial" w:hAnsi="Arial" w:cs="Arial"/>
          <w:sz w:val="24"/>
          <w:szCs w:val="24"/>
        </w:rPr>
      </w:pPr>
      <w:r w:rsidRPr="004B45D8">
        <w:rPr>
          <w:rFonts w:ascii="Arial" w:hAnsi="Arial" w:cs="Arial"/>
          <w:sz w:val="24"/>
          <w:szCs w:val="24"/>
        </w:rPr>
        <w:t xml:space="preserve">En lo que </w:t>
      </w:r>
      <w:r w:rsidR="00451198" w:rsidRPr="004B45D8">
        <w:rPr>
          <w:rFonts w:ascii="Arial" w:hAnsi="Arial" w:cs="Arial"/>
          <w:sz w:val="24"/>
          <w:szCs w:val="24"/>
        </w:rPr>
        <w:t xml:space="preserve">tiene </w:t>
      </w:r>
      <w:r w:rsidRPr="004B45D8">
        <w:rPr>
          <w:rFonts w:ascii="Arial" w:hAnsi="Arial" w:cs="Arial"/>
          <w:sz w:val="24"/>
          <w:szCs w:val="24"/>
        </w:rPr>
        <w:t xml:space="preserve">que ver con las motivaciones referentes a </w:t>
      </w:r>
      <w:r w:rsidR="00FB6B01" w:rsidRPr="004B45D8">
        <w:rPr>
          <w:rFonts w:ascii="Arial" w:hAnsi="Arial" w:cs="Arial"/>
          <w:sz w:val="24"/>
          <w:szCs w:val="24"/>
        </w:rPr>
        <w:t xml:space="preserve">la insuficiente red de servicios para la atención de los afiliados y </w:t>
      </w:r>
      <w:r w:rsidR="003422A6" w:rsidRPr="004B45D8">
        <w:rPr>
          <w:rFonts w:ascii="Arial" w:hAnsi="Arial" w:cs="Arial"/>
          <w:sz w:val="24"/>
          <w:szCs w:val="24"/>
        </w:rPr>
        <w:t>la no oportuna entrega de medicamentos, correspondía a la entidad acciona</w:t>
      </w:r>
      <w:r w:rsidR="00A96E43" w:rsidRPr="004B45D8">
        <w:rPr>
          <w:rFonts w:ascii="Arial" w:hAnsi="Arial" w:cs="Arial"/>
          <w:sz w:val="24"/>
          <w:szCs w:val="24"/>
        </w:rPr>
        <w:t>nte demostrar que no eran cierta</w:t>
      </w:r>
      <w:r w:rsidR="003422A6" w:rsidRPr="004B45D8">
        <w:rPr>
          <w:rFonts w:ascii="Arial" w:hAnsi="Arial" w:cs="Arial"/>
          <w:sz w:val="24"/>
          <w:szCs w:val="24"/>
        </w:rPr>
        <w:t>s, y ello es as</w:t>
      </w:r>
      <w:r w:rsidR="0060757B" w:rsidRPr="004B45D8">
        <w:rPr>
          <w:rFonts w:ascii="Arial" w:hAnsi="Arial" w:cs="Arial"/>
          <w:sz w:val="24"/>
          <w:szCs w:val="24"/>
        </w:rPr>
        <w:t>í porque en su poder estaban las pruebas para hacerlo.</w:t>
      </w:r>
    </w:p>
    <w:p w:rsidR="0017395A" w:rsidRPr="004B45D8" w:rsidRDefault="0017395A" w:rsidP="004A095D">
      <w:pPr>
        <w:spacing w:line="360" w:lineRule="auto"/>
        <w:jc w:val="both"/>
        <w:rPr>
          <w:rFonts w:ascii="Arial" w:hAnsi="Arial" w:cs="Arial"/>
          <w:sz w:val="24"/>
          <w:szCs w:val="24"/>
        </w:rPr>
      </w:pPr>
    </w:p>
    <w:p w:rsidR="0017395A" w:rsidRPr="004B45D8" w:rsidRDefault="0017395A" w:rsidP="004A095D">
      <w:pPr>
        <w:spacing w:line="360" w:lineRule="auto"/>
        <w:jc w:val="both"/>
        <w:rPr>
          <w:rFonts w:ascii="Arial" w:hAnsi="Arial" w:cs="Arial"/>
          <w:sz w:val="24"/>
          <w:szCs w:val="24"/>
        </w:rPr>
      </w:pPr>
      <w:r w:rsidRPr="004B45D8">
        <w:rPr>
          <w:rFonts w:ascii="Arial" w:hAnsi="Arial" w:cs="Arial"/>
          <w:sz w:val="24"/>
          <w:szCs w:val="24"/>
        </w:rPr>
        <w:t xml:space="preserve">Debe </w:t>
      </w:r>
      <w:r w:rsidR="001E48E4" w:rsidRPr="004B45D8">
        <w:rPr>
          <w:rFonts w:ascii="Arial" w:hAnsi="Arial" w:cs="Arial"/>
          <w:sz w:val="24"/>
          <w:szCs w:val="24"/>
        </w:rPr>
        <w:t>ponerse</w:t>
      </w:r>
      <w:r w:rsidRPr="004B45D8">
        <w:rPr>
          <w:rFonts w:ascii="Arial" w:hAnsi="Arial" w:cs="Arial"/>
          <w:sz w:val="24"/>
          <w:szCs w:val="24"/>
        </w:rPr>
        <w:t xml:space="preserve"> de presente</w:t>
      </w:r>
      <w:r w:rsidR="00B9074A" w:rsidRPr="004B45D8">
        <w:rPr>
          <w:rFonts w:ascii="Arial" w:hAnsi="Arial" w:cs="Arial"/>
          <w:sz w:val="24"/>
          <w:szCs w:val="24"/>
        </w:rPr>
        <w:t xml:space="preserve"> </w:t>
      </w:r>
      <w:r w:rsidRPr="004B45D8">
        <w:rPr>
          <w:rFonts w:ascii="Arial" w:hAnsi="Arial" w:cs="Arial"/>
          <w:sz w:val="24"/>
          <w:szCs w:val="24"/>
        </w:rPr>
        <w:t>que</w:t>
      </w:r>
      <w:r w:rsidR="00B9074A" w:rsidRPr="004B45D8">
        <w:rPr>
          <w:rFonts w:ascii="Arial" w:hAnsi="Arial" w:cs="Arial"/>
          <w:sz w:val="24"/>
          <w:szCs w:val="24"/>
        </w:rPr>
        <w:t>,</w:t>
      </w:r>
      <w:r w:rsidRPr="004B45D8">
        <w:rPr>
          <w:rFonts w:ascii="Arial" w:hAnsi="Arial" w:cs="Arial"/>
          <w:sz w:val="24"/>
          <w:szCs w:val="24"/>
        </w:rPr>
        <w:t xml:space="preserve"> en todo caso</w:t>
      </w:r>
      <w:r w:rsidR="003C41B0" w:rsidRPr="004B45D8">
        <w:rPr>
          <w:rFonts w:ascii="Arial" w:hAnsi="Arial" w:cs="Arial"/>
          <w:sz w:val="24"/>
          <w:szCs w:val="24"/>
        </w:rPr>
        <w:t>,</w:t>
      </w:r>
      <w:r w:rsidRPr="004B45D8">
        <w:rPr>
          <w:rFonts w:ascii="Arial" w:hAnsi="Arial" w:cs="Arial"/>
          <w:sz w:val="24"/>
          <w:szCs w:val="24"/>
        </w:rPr>
        <w:t xml:space="preserve"> esos argumentos no son coherentes con las pruebas allegadas al </w:t>
      </w:r>
      <w:r w:rsidR="007352DE" w:rsidRPr="004B45D8">
        <w:rPr>
          <w:rFonts w:ascii="Arial" w:hAnsi="Arial" w:cs="Arial"/>
          <w:sz w:val="24"/>
          <w:szCs w:val="24"/>
        </w:rPr>
        <w:t>expediente</w:t>
      </w:r>
      <w:r w:rsidRPr="004B45D8">
        <w:rPr>
          <w:rFonts w:ascii="Arial" w:hAnsi="Arial" w:cs="Arial"/>
          <w:sz w:val="24"/>
          <w:szCs w:val="24"/>
        </w:rPr>
        <w:t xml:space="preserve">, </w:t>
      </w:r>
      <w:r w:rsidR="00DD042A" w:rsidRPr="004B45D8">
        <w:rPr>
          <w:rFonts w:ascii="Arial" w:hAnsi="Arial" w:cs="Arial"/>
          <w:sz w:val="24"/>
          <w:szCs w:val="24"/>
        </w:rPr>
        <w:t>dado que</w:t>
      </w:r>
      <w:r w:rsidR="007277A4" w:rsidRPr="004B45D8">
        <w:rPr>
          <w:rFonts w:ascii="Arial" w:hAnsi="Arial" w:cs="Arial"/>
          <w:sz w:val="24"/>
          <w:szCs w:val="24"/>
        </w:rPr>
        <w:t xml:space="preserve"> dentro del recurso de reposici</w:t>
      </w:r>
      <w:r w:rsidR="00665C22" w:rsidRPr="004B45D8">
        <w:rPr>
          <w:rFonts w:ascii="Arial" w:hAnsi="Arial" w:cs="Arial"/>
          <w:sz w:val="24"/>
          <w:szCs w:val="24"/>
        </w:rPr>
        <w:t>ón que CAPRECOM radic</w:t>
      </w:r>
      <w:r w:rsidR="000A5B84" w:rsidRPr="004B45D8">
        <w:rPr>
          <w:rFonts w:ascii="Arial" w:hAnsi="Arial" w:cs="Arial"/>
          <w:sz w:val="24"/>
          <w:szCs w:val="24"/>
        </w:rPr>
        <w:t>ó ante el a</w:t>
      </w:r>
      <w:r w:rsidR="007C776E" w:rsidRPr="004B45D8">
        <w:rPr>
          <w:rFonts w:ascii="Arial" w:hAnsi="Arial" w:cs="Arial"/>
          <w:sz w:val="24"/>
          <w:szCs w:val="24"/>
        </w:rPr>
        <w:t>lcalde de Samaniego</w:t>
      </w:r>
      <w:r w:rsidR="00F23874" w:rsidRPr="004B45D8">
        <w:rPr>
          <w:rFonts w:ascii="Arial" w:hAnsi="Arial" w:cs="Arial"/>
          <w:sz w:val="24"/>
          <w:szCs w:val="24"/>
        </w:rPr>
        <w:t>,</w:t>
      </w:r>
      <w:r w:rsidR="007C776E" w:rsidRPr="004B45D8">
        <w:rPr>
          <w:rFonts w:ascii="Arial" w:hAnsi="Arial" w:cs="Arial"/>
          <w:sz w:val="24"/>
          <w:szCs w:val="24"/>
        </w:rPr>
        <w:t xml:space="preserve"> el 3 de abril de 2003, reconoció abiertamente la</w:t>
      </w:r>
      <w:r w:rsidR="008077E6" w:rsidRPr="004B45D8">
        <w:rPr>
          <w:rFonts w:ascii="Arial" w:hAnsi="Arial" w:cs="Arial"/>
          <w:sz w:val="24"/>
          <w:szCs w:val="24"/>
        </w:rPr>
        <w:t xml:space="preserve"> mora que presentaba</w:t>
      </w:r>
      <w:r w:rsidR="007C776E" w:rsidRPr="004B45D8">
        <w:rPr>
          <w:rFonts w:ascii="Arial" w:hAnsi="Arial" w:cs="Arial"/>
          <w:sz w:val="24"/>
          <w:szCs w:val="24"/>
        </w:rPr>
        <w:t xml:space="preserve"> su contratista </w:t>
      </w:r>
      <w:r w:rsidR="007C776E" w:rsidRPr="004B45D8">
        <w:rPr>
          <w:rFonts w:ascii="Arial" w:hAnsi="Arial" w:cs="Arial"/>
          <w:i/>
          <w:sz w:val="24"/>
          <w:szCs w:val="24"/>
        </w:rPr>
        <w:t>“Elite Pharmacéutica”</w:t>
      </w:r>
      <w:r w:rsidR="007C776E" w:rsidRPr="004B45D8">
        <w:rPr>
          <w:rFonts w:ascii="Arial" w:hAnsi="Arial" w:cs="Arial"/>
          <w:sz w:val="24"/>
          <w:szCs w:val="24"/>
        </w:rPr>
        <w:t xml:space="preserve"> con la entrega de medicamentos</w:t>
      </w:r>
      <w:r w:rsidR="00F2259C" w:rsidRPr="004B45D8">
        <w:rPr>
          <w:rStyle w:val="Refdenotaalpie"/>
          <w:rFonts w:ascii="Arial" w:hAnsi="Arial" w:cs="Arial"/>
          <w:sz w:val="24"/>
          <w:szCs w:val="24"/>
        </w:rPr>
        <w:footnoteReference w:id="67"/>
      </w:r>
      <w:r w:rsidR="007C776E" w:rsidRPr="004B45D8">
        <w:rPr>
          <w:rFonts w:ascii="Arial" w:hAnsi="Arial" w:cs="Arial"/>
          <w:sz w:val="24"/>
          <w:szCs w:val="24"/>
        </w:rPr>
        <w:t>.</w:t>
      </w:r>
    </w:p>
    <w:p w:rsidR="007B7E62" w:rsidRPr="004B45D8" w:rsidRDefault="007B7E62" w:rsidP="004A095D">
      <w:pPr>
        <w:spacing w:line="360" w:lineRule="auto"/>
        <w:jc w:val="both"/>
        <w:rPr>
          <w:rFonts w:ascii="Arial" w:hAnsi="Arial" w:cs="Arial"/>
          <w:sz w:val="24"/>
          <w:szCs w:val="24"/>
        </w:rPr>
      </w:pPr>
    </w:p>
    <w:p w:rsidR="00040620" w:rsidRPr="004B45D8" w:rsidRDefault="00366AA4" w:rsidP="004A095D">
      <w:pPr>
        <w:spacing w:line="360" w:lineRule="auto"/>
        <w:jc w:val="both"/>
        <w:rPr>
          <w:rFonts w:ascii="Arial" w:eastAsia="Times New Roman" w:hAnsi="Arial" w:cs="Arial"/>
          <w:sz w:val="24"/>
          <w:szCs w:val="24"/>
          <w:lang w:eastAsia="es-ES"/>
        </w:rPr>
      </w:pPr>
      <w:r w:rsidRPr="004B45D8">
        <w:rPr>
          <w:rFonts w:ascii="Arial" w:hAnsi="Arial" w:cs="Arial"/>
          <w:sz w:val="24"/>
          <w:szCs w:val="24"/>
        </w:rPr>
        <w:t>En cuanto a l</w:t>
      </w:r>
      <w:r w:rsidR="00B50F43" w:rsidRPr="004B45D8">
        <w:rPr>
          <w:rFonts w:ascii="Arial" w:hAnsi="Arial" w:cs="Arial"/>
          <w:sz w:val="24"/>
          <w:szCs w:val="24"/>
        </w:rPr>
        <w:t xml:space="preserve">as razones </w:t>
      </w:r>
      <w:r w:rsidR="00ED6E85" w:rsidRPr="004B45D8">
        <w:rPr>
          <w:rFonts w:ascii="Arial" w:hAnsi="Arial" w:cs="Arial"/>
          <w:sz w:val="24"/>
          <w:szCs w:val="24"/>
        </w:rPr>
        <w:t xml:space="preserve">orientadas </w:t>
      </w:r>
      <w:r w:rsidR="00B50F43" w:rsidRPr="004B45D8">
        <w:rPr>
          <w:rFonts w:ascii="Arial" w:hAnsi="Arial" w:cs="Arial"/>
          <w:sz w:val="24"/>
          <w:szCs w:val="24"/>
        </w:rPr>
        <w:t xml:space="preserve">a </w:t>
      </w:r>
      <w:r w:rsidR="007C5102" w:rsidRPr="004B45D8">
        <w:rPr>
          <w:rFonts w:ascii="Arial" w:hAnsi="Arial" w:cs="Arial"/>
          <w:sz w:val="24"/>
          <w:szCs w:val="24"/>
        </w:rPr>
        <w:t xml:space="preserve">indicar que el municipio de Samaniego no podía </w:t>
      </w:r>
      <w:r w:rsidR="00CC5BED" w:rsidRPr="004B45D8">
        <w:rPr>
          <w:rFonts w:ascii="Arial" w:hAnsi="Arial" w:cs="Arial"/>
          <w:sz w:val="24"/>
          <w:szCs w:val="24"/>
        </w:rPr>
        <w:t xml:space="preserve">aplicar </w:t>
      </w:r>
      <w:r w:rsidR="0023488B" w:rsidRPr="004B45D8">
        <w:rPr>
          <w:rFonts w:ascii="Arial" w:hAnsi="Arial" w:cs="Arial"/>
          <w:sz w:val="24"/>
          <w:szCs w:val="24"/>
        </w:rPr>
        <w:t xml:space="preserve">al artículo 36 del Decreto </w:t>
      </w:r>
      <w:r w:rsidR="009466D1" w:rsidRPr="004B45D8">
        <w:rPr>
          <w:rFonts w:ascii="Arial" w:hAnsi="Arial" w:cs="Arial"/>
          <w:sz w:val="24"/>
          <w:szCs w:val="24"/>
        </w:rPr>
        <w:t>50 de 2003</w:t>
      </w:r>
      <w:r w:rsidR="00755152" w:rsidRPr="004B45D8">
        <w:rPr>
          <w:rFonts w:ascii="Arial" w:hAnsi="Arial" w:cs="Arial"/>
          <w:sz w:val="24"/>
          <w:szCs w:val="24"/>
        </w:rPr>
        <w:t>, se tiene que son carentes de pruebas</w:t>
      </w:r>
      <w:r w:rsidR="00FA0323" w:rsidRPr="004B45D8">
        <w:rPr>
          <w:rFonts w:ascii="Arial" w:hAnsi="Arial" w:cs="Arial"/>
          <w:sz w:val="24"/>
          <w:szCs w:val="24"/>
        </w:rPr>
        <w:t xml:space="preserve">; </w:t>
      </w:r>
      <w:r w:rsidR="000E2409" w:rsidRPr="004B45D8">
        <w:rPr>
          <w:rFonts w:ascii="Arial" w:hAnsi="Arial" w:cs="Arial"/>
          <w:sz w:val="24"/>
          <w:szCs w:val="24"/>
        </w:rPr>
        <w:t>p</w:t>
      </w:r>
      <w:r w:rsidR="002436F4" w:rsidRPr="004B45D8">
        <w:rPr>
          <w:rFonts w:ascii="Arial" w:hAnsi="Arial" w:cs="Arial"/>
          <w:sz w:val="24"/>
          <w:szCs w:val="24"/>
        </w:rPr>
        <w:t>or el contrario</w:t>
      </w:r>
      <w:r w:rsidR="00FF0DE9" w:rsidRPr="004B45D8">
        <w:rPr>
          <w:rFonts w:ascii="Arial" w:hAnsi="Arial" w:cs="Arial"/>
          <w:sz w:val="24"/>
          <w:szCs w:val="24"/>
        </w:rPr>
        <w:t>,</w:t>
      </w:r>
      <w:r w:rsidR="002436F4" w:rsidRPr="004B45D8">
        <w:rPr>
          <w:rFonts w:ascii="Arial" w:hAnsi="Arial" w:cs="Arial"/>
          <w:sz w:val="24"/>
          <w:szCs w:val="24"/>
        </w:rPr>
        <w:t xml:space="preserve"> del contenido de esa </w:t>
      </w:r>
      <w:r w:rsidR="003E5E33" w:rsidRPr="004B45D8">
        <w:rPr>
          <w:rFonts w:ascii="Arial" w:hAnsi="Arial" w:cs="Arial"/>
          <w:sz w:val="24"/>
          <w:szCs w:val="24"/>
        </w:rPr>
        <w:t xml:space="preserve">norma </w:t>
      </w:r>
      <w:r w:rsidR="002436F4" w:rsidRPr="004B45D8">
        <w:rPr>
          <w:rFonts w:ascii="Arial" w:hAnsi="Arial" w:cs="Arial"/>
          <w:sz w:val="24"/>
          <w:szCs w:val="24"/>
        </w:rPr>
        <w:t xml:space="preserve">se desprende que </w:t>
      </w:r>
      <w:r w:rsidR="0098050C" w:rsidRPr="004B45D8">
        <w:rPr>
          <w:rFonts w:ascii="Arial" w:hAnsi="Arial" w:cs="Arial"/>
          <w:sz w:val="24"/>
          <w:szCs w:val="24"/>
        </w:rPr>
        <w:t xml:space="preserve">la entidad territorial </w:t>
      </w:r>
      <w:r w:rsidR="003E5E33" w:rsidRPr="004B45D8">
        <w:rPr>
          <w:rFonts w:ascii="Arial" w:hAnsi="Arial" w:cs="Arial"/>
          <w:sz w:val="24"/>
          <w:szCs w:val="24"/>
        </w:rPr>
        <w:t xml:space="preserve">sí </w:t>
      </w:r>
      <w:r w:rsidR="0098050C" w:rsidRPr="004B45D8">
        <w:rPr>
          <w:rFonts w:ascii="Arial" w:hAnsi="Arial" w:cs="Arial"/>
          <w:sz w:val="24"/>
          <w:szCs w:val="24"/>
        </w:rPr>
        <w:t xml:space="preserve">tenía la competencia </w:t>
      </w:r>
      <w:r w:rsidR="00B83C0D" w:rsidRPr="004B45D8">
        <w:rPr>
          <w:rFonts w:ascii="Arial" w:hAnsi="Arial" w:cs="Arial"/>
          <w:sz w:val="24"/>
          <w:szCs w:val="24"/>
        </w:rPr>
        <w:t xml:space="preserve">para </w:t>
      </w:r>
      <w:r w:rsidR="009621AF" w:rsidRPr="004B45D8">
        <w:rPr>
          <w:rFonts w:ascii="Arial" w:hAnsi="Arial" w:cs="Arial"/>
          <w:sz w:val="24"/>
          <w:szCs w:val="24"/>
        </w:rPr>
        <w:t xml:space="preserve">abstenerse de </w:t>
      </w:r>
      <w:r w:rsidR="004C3EA1" w:rsidRPr="004B45D8">
        <w:rPr>
          <w:rFonts w:ascii="Arial" w:hAnsi="Arial" w:cs="Arial"/>
          <w:sz w:val="24"/>
          <w:szCs w:val="24"/>
        </w:rPr>
        <w:t>renovar los contratos</w:t>
      </w:r>
      <w:r w:rsidR="00232659" w:rsidRPr="004B45D8">
        <w:rPr>
          <w:rFonts w:ascii="Arial" w:hAnsi="Arial" w:cs="Arial"/>
          <w:sz w:val="24"/>
          <w:szCs w:val="24"/>
        </w:rPr>
        <w:t xml:space="preserve"> </w:t>
      </w:r>
      <w:r w:rsidR="008F599B" w:rsidRPr="004B45D8">
        <w:rPr>
          <w:rFonts w:ascii="Arial" w:hAnsi="Arial" w:cs="Arial"/>
          <w:sz w:val="24"/>
          <w:szCs w:val="24"/>
        </w:rPr>
        <w:t xml:space="preserve">de aseguramiento </w:t>
      </w:r>
      <w:r w:rsidR="00232659" w:rsidRPr="004B45D8">
        <w:rPr>
          <w:rFonts w:ascii="Arial" w:hAnsi="Arial" w:cs="Arial"/>
          <w:sz w:val="24"/>
          <w:szCs w:val="24"/>
        </w:rPr>
        <w:t xml:space="preserve">en los siguientes casos </w:t>
      </w:r>
      <w:r w:rsidR="005F30DA" w:rsidRPr="004B45D8">
        <w:rPr>
          <w:rFonts w:ascii="Arial" w:hAnsi="Arial" w:cs="Arial"/>
          <w:sz w:val="24"/>
          <w:szCs w:val="24"/>
        </w:rPr>
        <w:t xml:space="preserve">i) </w:t>
      </w:r>
      <w:r w:rsidR="00232659" w:rsidRPr="004B45D8">
        <w:rPr>
          <w:rFonts w:ascii="Arial" w:hAnsi="Arial" w:cs="Arial"/>
          <w:sz w:val="24"/>
          <w:szCs w:val="24"/>
        </w:rPr>
        <w:t xml:space="preserve">cuando </w:t>
      </w:r>
      <w:r w:rsidR="00040620" w:rsidRPr="004B45D8">
        <w:rPr>
          <w:rFonts w:ascii="Arial" w:hAnsi="Arial" w:cs="Arial"/>
          <w:sz w:val="24"/>
          <w:szCs w:val="24"/>
        </w:rPr>
        <w:t>la</w:t>
      </w:r>
      <w:r w:rsidR="00040620" w:rsidRPr="004B45D8">
        <w:rPr>
          <w:rFonts w:ascii="Arial" w:eastAsia="Times New Roman" w:hAnsi="Arial" w:cs="Arial"/>
          <w:bCs/>
          <w:sz w:val="24"/>
          <w:szCs w:val="24"/>
          <w:lang w:eastAsia="es-ES"/>
        </w:rPr>
        <w:t xml:space="preserve"> </w:t>
      </w:r>
      <w:r w:rsidR="00040620" w:rsidRPr="004B45D8">
        <w:rPr>
          <w:rFonts w:ascii="Arial" w:eastAsia="Times New Roman" w:hAnsi="Arial" w:cs="Arial"/>
          <w:sz w:val="24"/>
          <w:szCs w:val="24"/>
          <w:lang w:eastAsia="es-ES"/>
        </w:rPr>
        <w:t>ARS hubiese incurrido en mora superior a 7 días calendario respecto de las cuentas debidamente aceptadas</w:t>
      </w:r>
      <w:r w:rsidR="00DF0943" w:rsidRPr="004B45D8">
        <w:rPr>
          <w:rFonts w:ascii="Arial" w:eastAsia="Times New Roman" w:hAnsi="Arial" w:cs="Arial"/>
          <w:sz w:val="24"/>
          <w:szCs w:val="24"/>
          <w:lang w:eastAsia="es-ES"/>
        </w:rPr>
        <w:t xml:space="preserve"> </w:t>
      </w:r>
      <w:r w:rsidR="00040620" w:rsidRPr="004B45D8">
        <w:rPr>
          <w:rFonts w:ascii="Arial" w:eastAsia="Times New Roman" w:hAnsi="Arial" w:cs="Arial"/>
          <w:sz w:val="24"/>
          <w:szCs w:val="24"/>
          <w:lang w:eastAsia="es-ES"/>
        </w:rPr>
        <w:t>y</w:t>
      </w:r>
      <w:r w:rsidR="005F30DA" w:rsidRPr="004B45D8">
        <w:rPr>
          <w:rFonts w:ascii="Arial" w:eastAsia="Times New Roman" w:hAnsi="Arial" w:cs="Arial"/>
          <w:sz w:val="24"/>
          <w:szCs w:val="24"/>
          <w:lang w:eastAsia="es-ES"/>
        </w:rPr>
        <w:t xml:space="preserve"> ii)</w:t>
      </w:r>
      <w:r w:rsidR="00040620" w:rsidRPr="004B45D8">
        <w:rPr>
          <w:rFonts w:ascii="Arial" w:eastAsia="Times New Roman" w:hAnsi="Arial" w:cs="Arial"/>
          <w:sz w:val="24"/>
          <w:szCs w:val="24"/>
          <w:lang w:eastAsia="es-ES"/>
        </w:rPr>
        <w:t xml:space="preserve"> </w:t>
      </w:r>
      <w:r w:rsidR="00281140" w:rsidRPr="004B45D8">
        <w:rPr>
          <w:rFonts w:ascii="Arial" w:eastAsia="Times New Roman" w:hAnsi="Arial" w:cs="Arial"/>
          <w:sz w:val="24"/>
          <w:szCs w:val="24"/>
          <w:lang w:eastAsia="es-ES"/>
        </w:rPr>
        <w:t>al presentarse</w:t>
      </w:r>
      <w:r w:rsidR="00040620" w:rsidRPr="004B45D8">
        <w:rPr>
          <w:rFonts w:ascii="Arial" w:eastAsia="Times New Roman" w:hAnsi="Arial" w:cs="Arial"/>
          <w:sz w:val="24"/>
          <w:szCs w:val="24"/>
          <w:lang w:eastAsia="es-ES"/>
        </w:rPr>
        <w:t xml:space="preserve"> mora en 2 períodos de pago dentro de la misma vigencia contractual, equivalente mínimo al 5% del pasivo corriente de la ARS.</w:t>
      </w:r>
    </w:p>
    <w:p w:rsidR="0060757B" w:rsidRPr="004B45D8" w:rsidRDefault="0060757B" w:rsidP="004A095D">
      <w:pPr>
        <w:spacing w:line="360" w:lineRule="auto"/>
        <w:jc w:val="both"/>
        <w:rPr>
          <w:rFonts w:ascii="Arial" w:hAnsi="Arial" w:cs="Arial"/>
          <w:sz w:val="24"/>
          <w:szCs w:val="24"/>
        </w:rPr>
      </w:pPr>
    </w:p>
    <w:p w:rsidR="00EF2943" w:rsidRPr="004B45D8" w:rsidRDefault="00E50510" w:rsidP="004A095D">
      <w:pPr>
        <w:spacing w:line="360" w:lineRule="auto"/>
        <w:jc w:val="both"/>
        <w:rPr>
          <w:rFonts w:ascii="Arial" w:hAnsi="Arial" w:cs="Arial"/>
          <w:sz w:val="24"/>
          <w:szCs w:val="24"/>
        </w:rPr>
      </w:pPr>
      <w:r w:rsidRPr="004B45D8">
        <w:rPr>
          <w:rFonts w:ascii="Arial" w:hAnsi="Arial" w:cs="Arial"/>
          <w:sz w:val="24"/>
          <w:szCs w:val="24"/>
        </w:rPr>
        <w:t>Como</w:t>
      </w:r>
      <w:r w:rsidR="00C04277" w:rsidRPr="004B45D8">
        <w:rPr>
          <w:rFonts w:ascii="Arial" w:hAnsi="Arial" w:cs="Arial"/>
          <w:sz w:val="24"/>
          <w:szCs w:val="24"/>
        </w:rPr>
        <w:t xml:space="preserve"> consecuencia</w:t>
      </w:r>
      <w:r w:rsidR="00854DAC" w:rsidRPr="004B45D8">
        <w:rPr>
          <w:rFonts w:ascii="Arial" w:hAnsi="Arial" w:cs="Arial"/>
          <w:sz w:val="24"/>
          <w:szCs w:val="24"/>
        </w:rPr>
        <w:t>,</w:t>
      </w:r>
      <w:r w:rsidR="00C04277" w:rsidRPr="004B45D8">
        <w:rPr>
          <w:rFonts w:ascii="Arial" w:hAnsi="Arial" w:cs="Arial"/>
          <w:sz w:val="24"/>
          <w:szCs w:val="24"/>
        </w:rPr>
        <w:t xml:space="preserve"> </w:t>
      </w:r>
      <w:r w:rsidR="000E17D2" w:rsidRPr="004B45D8">
        <w:rPr>
          <w:rFonts w:ascii="Arial" w:hAnsi="Arial" w:cs="Arial"/>
          <w:sz w:val="24"/>
          <w:szCs w:val="24"/>
        </w:rPr>
        <w:t xml:space="preserve">correspondía a la parte demandante </w:t>
      </w:r>
      <w:r w:rsidR="00A2514F" w:rsidRPr="004B45D8">
        <w:rPr>
          <w:rFonts w:ascii="Arial" w:hAnsi="Arial" w:cs="Arial"/>
          <w:sz w:val="24"/>
          <w:szCs w:val="24"/>
        </w:rPr>
        <w:t>justificar</w:t>
      </w:r>
      <w:r w:rsidR="008A6013" w:rsidRPr="004B45D8">
        <w:rPr>
          <w:rFonts w:ascii="Arial" w:hAnsi="Arial" w:cs="Arial"/>
          <w:sz w:val="24"/>
          <w:szCs w:val="24"/>
        </w:rPr>
        <w:t xml:space="preserve"> que </w:t>
      </w:r>
      <w:r w:rsidR="00173B81" w:rsidRPr="004B45D8">
        <w:rPr>
          <w:rFonts w:ascii="Arial" w:hAnsi="Arial" w:cs="Arial"/>
          <w:sz w:val="24"/>
          <w:szCs w:val="24"/>
        </w:rPr>
        <w:t xml:space="preserve">se encontraba </w:t>
      </w:r>
      <w:r w:rsidR="0065789E" w:rsidRPr="004B45D8">
        <w:rPr>
          <w:rFonts w:ascii="Arial" w:hAnsi="Arial" w:cs="Arial"/>
          <w:sz w:val="24"/>
          <w:szCs w:val="24"/>
        </w:rPr>
        <w:t>al día en el cumplimiento de las</w:t>
      </w:r>
      <w:r w:rsidR="00173B81" w:rsidRPr="004B45D8">
        <w:rPr>
          <w:rFonts w:ascii="Arial" w:hAnsi="Arial" w:cs="Arial"/>
          <w:sz w:val="24"/>
          <w:szCs w:val="24"/>
        </w:rPr>
        <w:t xml:space="preserve"> obligaciones contraídas</w:t>
      </w:r>
      <w:r w:rsidR="00D27DC2" w:rsidRPr="004B45D8">
        <w:rPr>
          <w:rFonts w:ascii="Arial" w:hAnsi="Arial" w:cs="Arial"/>
          <w:sz w:val="24"/>
          <w:szCs w:val="24"/>
        </w:rPr>
        <w:t xml:space="preserve"> con </w:t>
      </w:r>
      <w:r w:rsidR="00D52C30" w:rsidRPr="004B45D8">
        <w:rPr>
          <w:rFonts w:ascii="Arial" w:hAnsi="Arial" w:cs="Arial"/>
          <w:sz w:val="24"/>
          <w:szCs w:val="24"/>
        </w:rPr>
        <w:t>su red de prestadores</w:t>
      </w:r>
      <w:r w:rsidR="008322EF" w:rsidRPr="004B45D8">
        <w:rPr>
          <w:rFonts w:ascii="Arial" w:hAnsi="Arial" w:cs="Arial"/>
          <w:sz w:val="24"/>
          <w:szCs w:val="24"/>
        </w:rPr>
        <w:t xml:space="preserve"> o</w:t>
      </w:r>
      <w:r w:rsidR="00E41465" w:rsidRPr="004B45D8">
        <w:rPr>
          <w:rFonts w:ascii="Arial" w:hAnsi="Arial" w:cs="Arial"/>
          <w:sz w:val="24"/>
          <w:szCs w:val="24"/>
        </w:rPr>
        <w:t>,</w:t>
      </w:r>
      <w:r w:rsidR="00D52C30" w:rsidRPr="004B45D8">
        <w:rPr>
          <w:rFonts w:ascii="Arial" w:hAnsi="Arial" w:cs="Arial"/>
          <w:sz w:val="24"/>
          <w:szCs w:val="24"/>
        </w:rPr>
        <w:t xml:space="preserve"> e</w:t>
      </w:r>
      <w:r w:rsidR="00EF2943" w:rsidRPr="004B45D8">
        <w:rPr>
          <w:rFonts w:ascii="Arial" w:hAnsi="Arial" w:cs="Arial"/>
          <w:sz w:val="24"/>
          <w:szCs w:val="24"/>
        </w:rPr>
        <w:t xml:space="preserve">n su defecto, debió </w:t>
      </w:r>
      <w:r w:rsidR="00D41DD8" w:rsidRPr="004B45D8">
        <w:rPr>
          <w:rFonts w:ascii="Arial" w:hAnsi="Arial" w:cs="Arial"/>
          <w:sz w:val="24"/>
          <w:szCs w:val="24"/>
        </w:rPr>
        <w:t xml:space="preserve">documentar </w:t>
      </w:r>
      <w:r w:rsidR="00EF2943" w:rsidRPr="004B45D8">
        <w:rPr>
          <w:rFonts w:ascii="Arial" w:hAnsi="Arial" w:cs="Arial"/>
          <w:sz w:val="24"/>
          <w:szCs w:val="24"/>
        </w:rPr>
        <w:t xml:space="preserve">que el municipio de Samaniego </w:t>
      </w:r>
      <w:r w:rsidR="00984553" w:rsidRPr="004B45D8">
        <w:rPr>
          <w:rFonts w:ascii="Arial" w:hAnsi="Arial" w:cs="Arial"/>
          <w:sz w:val="24"/>
          <w:szCs w:val="24"/>
        </w:rPr>
        <w:t xml:space="preserve">no </w:t>
      </w:r>
      <w:r w:rsidR="00975B57" w:rsidRPr="004B45D8">
        <w:rPr>
          <w:rFonts w:ascii="Arial" w:hAnsi="Arial" w:cs="Arial"/>
          <w:sz w:val="24"/>
          <w:szCs w:val="24"/>
        </w:rPr>
        <w:t xml:space="preserve">le había desembolsado los dineros </w:t>
      </w:r>
      <w:r w:rsidR="00984553" w:rsidRPr="004B45D8">
        <w:rPr>
          <w:rFonts w:ascii="Arial" w:hAnsi="Arial" w:cs="Arial"/>
          <w:sz w:val="24"/>
          <w:szCs w:val="24"/>
        </w:rPr>
        <w:t>a los q</w:t>
      </w:r>
      <w:r w:rsidR="00810529" w:rsidRPr="004B45D8">
        <w:rPr>
          <w:rFonts w:ascii="Arial" w:hAnsi="Arial" w:cs="Arial"/>
          <w:sz w:val="24"/>
          <w:szCs w:val="24"/>
        </w:rPr>
        <w:t xml:space="preserve">ue estaba obligado </w:t>
      </w:r>
      <w:r w:rsidR="00F63729" w:rsidRPr="004B45D8">
        <w:rPr>
          <w:rFonts w:ascii="Arial" w:hAnsi="Arial" w:cs="Arial"/>
          <w:sz w:val="24"/>
          <w:szCs w:val="24"/>
        </w:rPr>
        <w:t xml:space="preserve">y que por esa </w:t>
      </w:r>
      <w:r w:rsidR="00812B10" w:rsidRPr="004B45D8">
        <w:rPr>
          <w:rFonts w:ascii="Arial" w:hAnsi="Arial" w:cs="Arial"/>
          <w:sz w:val="24"/>
          <w:szCs w:val="24"/>
        </w:rPr>
        <w:t>circunstancia</w:t>
      </w:r>
      <w:r w:rsidR="00AD2D70" w:rsidRPr="004B45D8">
        <w:rPr>
          <w:rFonts w:ascii="Arial" w:hAnsi="Arial" w:cs="Arial"/>
          <w:sz w:val="24"/>
          <w:szCs w:val="24"/>
        </w:rPr>
        <w:t xml:space="preserve"> </w:t>
      </w:r>
      <w:r w:rsidR="00284296" w:rsidRPr="004B45D8">
        <w:rPr>
          <w:rFonts w:ascii="Arial" w:hAnsi="Arial" w:cs="Arial"/>
          <w:sz w:val="24"/>
          <w:szCs w:val="24"/>
        </w:rPr>
        <w:t>incurrió</w:t>
      </w:r>
      <w:r w:rsidR="00F63729" w:rsidRPr="004B45D8">
        <w:rPr>
          <w:rFonts w:ascii="Arial" w:hAnsi="Arial" w:cs="Arial"/>
          <w:sz w:val="24"/>
          <w:szCs w:val="24"/>
        </w:rPr>
        <w:t xml:space="preserve"> en mora</w:t>
      </w:r>
      <w:r w:rsidR="008322EF" w:rsidRPr="004B45D8">
        <w:rPr>
          <w:rStyle w:val="Refdenotaalpie"/>
          <w:rFonts w:ascii="Arial" w:hAnsi="Arial" w:cs="Arial"/>
          <w:sz w:val="24"/>
          <w:szCs w:val="24"/>
        </w:rPr>
        <w:footnoteReference w:id="68"/>
      </w:r>
      <w:r w:rsidR="00810529" w:rsidRPr="004B45D8">
        <w:rPr>
          <w:rFonts w:ascii="Arial" w:hAnsi="Arial" w:cs="Arial"/>
          <w:sz w:val="24"/>
          <w:szCs w:val="24"/>
        </w:rPr>
        <w:t xml:space="preserve">. </w:t>
      </w:r>
      <w:r w:rsidR="00606FF7" w:rsidRPr="004B45D8">
        <w:rPr>
          <w:rFonts w:ascii="Arial" w:hAnsi="Arial" w:cs="Arial"/>
          <w:sz w:val="24"/>
          <w:szCs w:val="24"/>
        </w:rPr>
        <w:t xml:space="preserve">Revisado el </w:t>
      </w:r>
      <w:r w:rsidR="00234003" w:rsidRPr="004B45D8">
        <w:rPr>
          <w:rFonts w:ascii="Arial" w:hAnsi="Arial" w:cs="Arial"/>
          <w:i/>
          <w:sz w:val="24"/>
          <w:szCs w:val="24"/>
        </w:rPr>
        <w:t>sub lite</w:t>
      </w:r>
      <w:r w:rsidR="002C425B" w:rsidRPr="004B45D8">
        <w:rPr>
          <w:rFonts w:ascii="Arial" w:hAnsi="Arial" w:cs="Arial"/>
          <w:sz w:val="24"/>
          <w:szCs w:val="24"/>
        </w:rPr>
        <w:t>,</w:t>
      </w:r>
      <w:r w:rsidR="00606FF7" w:rsidRPr="004B45D8">
        <w:rPr>
          <w:rFonts w:ascii="Arial" w:hAnsi="Arial" w:cs="Arial"/>
          <w:sz w:val="24"/>
          <w:szCs w:val="24"/>
        </w:rPr>
        <w:t xml:space="preserve"> </w:t>
      </w:r>
      <w:r w:rsidR="00F023F9" w:rsidRPr="004B45D8">
        <w:rPr>
          <w:rFonts w:ascii="Arial" w:hAnsi="Arial" w:cs="Arial"/>
          <w:sz w:val="24"/>
          <w:szCs w:val="24"/>
        </w:rPr>
        <w:t xml:space="preserve">resulta </w:t>
      </w:r>
      <w:r w:rsidR="00606FF7" w:rsidRPr="004B45D8">
        <w:rPr>
          <w:rFonts w:ascii="Arial" w:hAnsi="Arial" w:cs="Arial"/>
          <w:sz w:val="24"/>
          <w:szCs w:val="24"/>
        </w:rPr>
        <w:t>palmario que</w:t>
      </w:r>
      <w:r w:rsidR="00984553" w:rsidRPr="004B45D8">
        <w:rPr>
          <w:rFonts w:ascii="Arial" w:hAnsi="Arial" w:cs="Arial"/>
          <w:sz w:val="24"/>
          <w:szCs w:val="24"/>
        </w:rPr>
        <w:t xml:space="preserve"> ninguna de esas situaciones fue </w:t>
      </w:r>
      <w:r w:rsidR="007D02F3" w:rsidRPr="004B45D8">
        <w:rPr>
          <w:rFonts w:ascii="Arial" w:hAnsi="Arial" w:cs="Arial"/>
          <w:sz w:val="24"/>
          <w:szCs w:val="24"/>
        </w:rPr>
        <w:t>demostrada</w:t>
      </w:r>
      <w:r w:rsidR="00234003" w:rsidRPr="004B45D8">
        <w:rPr>
          <w:rFonts w:ascii="Arial" w:hAnsi="Arial" w:cs="Arial"/>
          <w:sz w:val="24"/>
          <w:szCs w:val="24"/>
        </w:rPr>
        <w:t>.</w:t>
      </w:r>
    </w:p>
    <w:p w:rsidR="001226EC" w:rsidRPr="004B45D8" w:rsidRDefault="001226EC" w:rsidP="004A095D">
      <w:pPr>
        <w:spacing w:line="360" w:lineRule="auto"/>
        <w:jc w:val="both"/>
        <w:rPr>
          <w:rFonts w:ascii="Arial" w:hAnsi="Arial" w:cs="Arial"/>
          <w:sz w:val="24"/>
          <w:szCs w:val="24"/>
        </w:rPr>
      </w:pPr>
    </w:p>
    <w:p w:rsidR="002306BB" w:rsidRPr="004B45D8" w:rsidRDefault="001811DA" w:rsidP="004A095D">
      <w:pPr>
        <w:spacing w:line="360" w:lineRule="auto"/>
        <w:jc w:val="both"/>
        <w:rPr>
          <w:rFonts w:ascii="Arial" w:hAnsi="Arial" w:cs="Arial"/>
          <w:sz w:val="24"/>
          <w:szCs w:val="24"/>
          <w:shd w:val="clear" w:color="auto" w:fill="FFFFFF"/>
        </w:rPr>
      </w:pPr>
      <w:r w:rsidRPr="004B45D8">
        <w:rPr>
          <w:rFonts w:ascii="Arial" w:hAnsi="Arial" w:cs="Arial"/>
          <w:sz w:val="24"/>
          <w:szCs w:val="24"/>
          <w:shd w:val="clear" w:color="auto" w:fill="FFFFFF"/>
        </w:rPr>
        <w:t xml:space="preserve">De otra parte, según la demanda, </w:t>
      </w:r>
      <w:r w:rsidR="00714A01" w:rsidRPr="004B45D8">
        <w:rPr>
          <w:rFonts w:ascii="Arial" w:hAnsi="Arial" w:cs="Arial"/>
          <w:sz w:val="24"/>
          <w:szCs w:val="24"/>
          <w:shd w:val="clear" w:color="auto" w:fill="FFFFFF"/>
        </w:rPr>
        <w:t>los actos administrativos atacados</w:t>
      </w:r>
      <w:r w:rsidR="00130259" w:rsidRPr="004B45D8">
        <w:rPr>
          <w:rFonts w:ascii="Arial" w:hAnsi="Arial" w:cs="Arial"/>
          <w:sz w:val="24"/>
          <w:szCs w:val="24"/>
          <w:shd w:val="clear" w:color="auto" w:fill="FFFFFF"/>
        </w:rPr>
        <w:t xml:space="preserve"> están viciados </w:t>
      </w:r>
      <w:r w:rsidR="00734C36" w:rsidRPr="004B45D8">
        <w:rPr>
          <w:rFonts w:ascii="Arial" w:hAnsi="Arial" w:cs="Arial"/>
          <w:sz w:val="24"/>
          <w:szCs w:val="24"/>
          <w:shd w:val="clear" w:color="auto" w:fill="FFFFFF"/>
        </w:rPr>
        <w:t xml:space="preserve">de nulidad porque al no renovarse los contratos se vulneró el </w:t>
      </w:r>
      <w:r w:rsidR="0000194C" w:rsidRPr="004B45D8">
        <w:rPr>
          <w:rFonts w:ascii="Arial" w:hAnsi="Arial" w:cs="Arial"/>
          <w:sz w:val="24"/>
          <w:szCs w:val="24"/>
          <w:shd w:val="clear" w:color="auto" w:fill="FFFFFF"/>
        </w:rPr>
        <w:t xml:space="preserve">principio de </w:t>
      </w:r>
      <w:r w:rsidR="005815C2" w:rsidRPr="004B45D8">
        <w:rPr>
          <w:rFonts w:ascii="Arial" w:hAnsi="Arial" w:cs="Arial"/>
          <w:sz w:val="24"/>
          <w:szCs w:val="24"/>
          <w:shd w:val="clear" w:color="auto" w:fill="FFFFFF"/>
        </w:rPr>
        <w:t xml:space="preserve">libre escogencia </w:t>
      </w:r>
      <w:r w:rsidR="00F35385" w:rsidRPr="004B45D8">
        <w:rPr>
          <w:rFonts w:ascii="Arial" w:hAnsi="Arial" w:cs="Arial"/>
          <w:sz w:val="24"/>
          <w:szCs w:val="24"/>
          <w:shd w:val="clear" w:color="auto" w:fill="FFFFFF"/>
        </w:rPr>
        <w:t>de la administradora del r</w:t>
      </w:r>
      <w:r w:rsidR="007368CA" w:rsidRPr="004B45D8">
        <w:rPr>
          <w:rFonts w:ascii="Arial" w:hAnsi="Arial" w:cs="Arial"/>
          <w:sz w:val="24"/>
          <w:szCs w:val="24"/>
          <w:shd w:val="clear" w:color="auto" w:fill="FFFFFF"/>
        </w:rPr>
        <w:t>égimen subsi</w:t>
      </w:r>
      <w:r w:rsidR="00F35385" w:rsidRPr="004B45D8">
        <w:rPr>
          <w:rFonts w:ascii="Arial" w:hAnsi="Arial" w:cs="Arial"/>
          <w:sz w:val="24"/>
          <w:szCs w:val="24"/>
          <w:shd w:val="clear" w:color="auto" w:fill="FFFFFF"/>
        </w:rPr>
        <w:t>diado</w:t>
      </w:r>
      <w:r w:rsidR="00964D06" w:rsidRPr="004B45D8">
        <w:rPr>
          <w:rFonts w:ascii="Arial" w:hAnsi="Arial" w:cs="Arial"/>
          <w:sz w:val="24"/>
          <w:szCs w:val="24"/>
          <w:shd w:val="clear" w:color="auto" w:fill="FFFFFF"/>
        </w:rPr>
        <w:t xml:space="preserve"> consagrado en el Acue</w:t>
      </w:r>
      <w:r w:rsidR="00857F13" w:rsidRPr="004B45D8">
        <w:rPr>
          <w:rFonts w:ascii="Arial" w:hAnsi="Arial" w:cs="Arial"/>
          <w:sz w:val="24"/>
          <w:szCs w:val="24"/>
          <w:shd w:val="clear" w:color="auto" w:fill="FFFFFF"/>
        </w:rPr>
        <w:t>r</w:t>
      </w:r>
      <w:r w:rsidR="00964D06" w:rsidRPr="004B45D8">
        <w:rPr>
          <w:rFonts w:ascii="Arial" w:hAnsi="Arial" w:cs="Arial"/>
          <w:sz w:val="24"/>
          <w:szCs w:val="24"/>
          <w:shd w:val="clear" w:color="auto" w:fill="FFFFFF"/>
        </w:rPr>
        <w:t>do 77 de 1997</w:t>
      </w:r>
      <w:r w:rsidR="00F35385" w:rsidRPr="004B45D8">
        <w:rPr>
          <w:rFonts w:ascii="Arial" w:hAnsi="Arial" w:cs="Arial"/>
          <w:sz w:val="24"/>
          <w:szCs w:val="24"/>
          <w:shd w:val="clear" w:color="auto" w:fill="FFFFFF"/>
        </w:rPr>
        <w:t>.</w:t>
      </w:r>
      <w:r w:rsidR="00380A0E" w:rsidRPr="004B45D8">
        <w:rPr>
          <w:rFonts w:ascii="Arial" w:hAnsi="Arial" w:cs="Arial"/>
          <w:sz w:val="24"/>
          <w:szCs w:val="24"/>
          <w:shd w:val="clear" w:color="auto" w:fill="FFFFFF"/>
        </w:rPr>
        <w:t xml:space="preserve"> </w:t>
      </w:r>
    </w:p>
    <w:p w:rsidR="00F1731C" w:rsidRPr="004B45D8" w:rsidRDefault="00F1731C" w:rsidP="004A095D">
      <w:pPr>
        <w:spacing w:line="360" w:lineRule="auto"/>
        <w:jc w:val="both"/>
        <w:rPr>
          <w:rFonts w:ascii="Arial" w:hAnsi="Arial" w:cs="Arial"/>
          <w:sz w:val="24"/>
          <w:szCs w:val="24"/>
          <w:shd w:val="clear" w:color="auto" w:fill="FFFFFF"/>
        </w:rPr>
      </w:pPr>
    </w:p>
    <w:p w:rsidR="0000194C" w:rsidRPr="004B45D8" w:rsidRDefault="002306BB" w:rsidP="004A095D">
      <w:pPr>
        <w:spacing w:line="360" w:lineRule="auto"/>
        <w:jc w:val="both"/>
        <w:rPr>
          <w:rFonts w:ascii="Arial" w:hAnsi="Arial" w:cs="Arial"/>
          <w:sz w:val="24"/>
          <w:szCs w:val="24"/>
          <w:shd w:val="clear" w:color="auto" w:fill="FFFFFF"/>
        </w:rPr>
      </w:pPr>
      <w:r w:rsidRPr="004B45D8">
        <w:rPr>
          <w:rFonts w:ascii="Arial" w:hAnsi="Arial" w:cs="Arial"/>
          <w:sz w:val="24"/>
          <w:szCs w:val="24"/>
          <w:shd w:val="clear" w:color="auto" w:fill="FFFFFF"/>
        </w:rPr>
        <w:t>Pues bien, s</w:t>
      </w:r>
      <w:r w:rsidR="00380A0E" w:rsidRPr="004B45D8">
        <w:rPr>
          <w:rFonts w:ascii="Arial" w:hAnsi="Arial" w:cs="Arial"/>
          <w:sz w:val="24"/>
          <w:szCs w:val="24"/>
          <w:shd w:val="clear" w:color="auto" w:fill="FFFFFF"/>
        </w:rPr>
        <w:t xml:space="preserve">obre ese </w:t>
      </w:r>
      <w:r w:rsidR="00193797" w:rsidRPr="004B45D8">
        <w:rPr>
          <w:rFonts w:ascii="Arial" w:hAnsi="Arial" w:cs="Arial"/>
          <w:sz w:val="24"/>
          <w:szCs w:val="24"/>
          <w:shd w:val="clear" w:color="auto" w:fill="FFFFFF"/>
        </w:rPr>
        <w:t>aspecto</w:t>
      </w:r>
      <w:r w:rsidR="00BB5F40" w:rsidRPr="004B45D8">
        <w:rPr>
          <w:rFonts w:ascii="Arial" w:hAnsi="Arial" w:cs="Arial"/>
          <w:sz w:val="24"/>
          <w:szCs w:val="24"/>
          <w:shd w:val="clear" w:color="auto" w:fill="FFFFFF"/>
        </w:rPr>
        <w:t xml:space="preserve"> la </w:t>
      </w:r>
      <w:r w:rsidR="0000194C" w:rsidRPr="004B45D8">
        <w:rPr>
          <w:rFonts w:ascii="Arial" w:hAnsi="Arial" w:cs="Arial"/>
          <w:sz w:val="24"/>
          <w:szCs w:val="24"/>
          <w:shd w:val="clear" w:color="auto" w:fill="FFFFFF"/>
        </w:rPr>
        <w:t xml:space="preserve">Sección </w:t>
      </w:r>
      <w:r w:rsidR="00BB5F40" w:rsidRPr="004B45D8">
        <w:rPr>
          <w:rFonts w:ascii="Arial" w:hAnsi="Arial" w:cs="Arial"/>
          <w:sz w:val="24"/>
          <w:szCs w:val="24"/>
          <w:shd w:val="clear" w:color="auto" w:fill="FFFFFF"/>
        </w:rPr>
        <w:t>Tercera de la Corporaci</w:t>
      </w:r>
      <w:r w:rsidR="00081ED3" w:rsidRPr="004B45D8">
        <w:rPr>
          <w:rFonts w:ascii="Arial" w:hAnsi="Arial" w:cs="Arial"/>
          <w:sz w:val="24"/>
          <w:szCs w:val="24"/>
          <w:shd w:val="clear" w:color="auto" w:fill="FFFFFF"/>
        </w:rPr>
        <w:t xml:space="preserve">ón </w:t>
      </w:r>
      <w:r w:rsidR="00FA29A5" w:rsidRPr="004B45D8">
        <w:rPr>
          <w:rFonts w:ascii="Arial" w:hAnsi="Arial" w:cs="Arial"/>
          <w:sz w:val="24"/>
          <w:szCs w:val="24"/>
          <w:shd w:val="clear" w:color="auto" w:fill="FFFFFF"/>
        </w:rPr>
        <w:t>ha indicado</w:t>
      </w:r>
      <w:r w:rsidR="00FD5093" w:rsidRPr="004B45D8">
        <w:rPr>
          <w:rFonts w:ascii="Arial" w:hAnsi="Arial" w:cs="Arial"/>
          <w:sz w:val="24"/>
          <w:szCs w:val="24"/>
          <w:shd w:val="clear" w:color="auto" w:fill="FFFFFF"/>
        </w:rPr>
        <w:t xml:space="preserve"> en casos similares</w:t>
      </w:r>
      <w:r w:rsidR="0000194C" w:rsidRPr="004B45D8">
        <w:rPr>
          <w:rFonts w:ascii="Arial" w:hAnsi="Arial" w:cs="Arial"/>
          <w:sz w:val="24"/>
          <w:szCs w:val="24"/>
          <w:shd w:val="clear" w:color="auto" w:fill="FFFFFF"/>
        </w:rPr>
        <w:t xml:space="preserve"> que </w:t>
      </w:r>
      <w:r w:rsidR="004E1304" w:rsidRPr="004B45D8">
        <w:rPr>
          <w:rFonts w:ascii="Arial" w:hAnsi="Arial" w:cs="Arial"/>
          <w:sz w:val="24"/>
          <w:szCs w:val="24"/>
          <w:shd w:val="clear" w:color="auto" w:fill="FFFFFF"/>
        </w:rPr>
        <w:t xml:space="preserve">ese derecho se predica </w:t>
      </w:r>
      <w:r w:rsidR="0000194C" w:rsidRPr="004B45D8">
        <w:rPr>
          <w:rFonts w:ascii="Arial" w:hAnsi="Arial" w:cs="Arial"/>
          <w:sz w:val="24"/>
          <w:szCs w:val="24"/>
          <w:shd w:val="clear" w:color="auto" w:fill="FFFFFF"/>
        </w:rPr>
        <w:t xml:space="preserve">en cabeza de los usuarios y no de la </w:t>
      </w:r>
      <w:r w:rsidR="0000194C" w:rsidRPr="004B45D8">
        <w:rPr>
          <w:rFonts w:ascii="Arial" w:hAnsi="Arial" w:cs="Arial"/>
          <w:sz w:val="24"/>
          <w:szCs w:val="24"/>
          <w:shd w:val="clear" w:color="auto" w:fill="FFFFFF"/>
        </w:rPr>
        <w:lastRenderedPageBreak/>
        <w:t>ent</w:t>
      </w:r>
      <w:r w:rsidR="00FA458D" w:rsidRPr="004B45D8">
        <w:rPr>
          <w:rFonts w:ascii="Arial" w:hAnsi="Arial" w:cs="Arial"/>
          <w:sz w:val="24"/>
          <w:szCs w:val="24"/>
          <w:shd w:val="clear" w:color="auto" w:fill="FFFFFF"/>
        </w:rPr>
        <w:t>idad administradora;</w:t>
      </w:r>
      <w:r w:rsidR="00A462F9" w:rsidRPr="004B45D8">
        <w:rPr>
          <w:rFonts w:ascii="Arial" w:hAnsi="Arial" w:cs="Arial"/>
          <w:sz w:val="24"/>
          <w:szCs w:val="24"/>
          <w:shd w:val="clear" w:color="auto" w:fill="FFFFFF"/>
        </w:rPr>
        <w:t xml:space="preserve"> por ese motivo</w:t>
      </w:r>
      <w:r w:rsidR="000E01B0" w:rsidRPr="004B45D8">
        <w:rPr>
          <w:rFonts w:ascii="Arial" w:hAnsi="Arial" w:cs="Arial"/>
          <w:sz w:val="24"/>
          <w:szCs w:val="24"/>
          <w:shd w:val="clear" w:color="auto" w:fill="FFFFFF"/>
        </w:rPr>
        <w:t xml:space="preserve">, </w:t>
      </w:r>
      <w:r w:rsidR="00690AB1" w:rsidRPr="004B45D8">
        <w:rPr>
          <w:rFonts w:ascii="Arial" w:hAnsi="Arial" w:cs="Arial"/>
          <w:sz w:val="24"/>
          <w:szCs w:val="24"/>
          <w:shd w:val="clear" w:color="auto" w:fill="FFFFFF"/>
        </w:rPr>
        <w:t xml:space="preserve">CAPRECOM </w:t>
      </w:r>
      <w:r w:rsidR="00C53A87" w:rsidRPr="004B45D8">
        <w:rPr>
          <w:rFonts w:ascii="Arial" w:hAnsi="Arial" w:cs="Arial"/>
          <w:sz w:val="24"/>
          <w:szCs w:val="24"/>
          <w:shd w:val="clear" w:color="auto" w:fill="FFFFFF"/>
        </w:rPr>
        <w:t xml:space="preserve">no </w:t>
      </w:r>
      <w:r w:rsidR="002966C9" w:rsidRPr="004B45D8">
        <w:rPr>
          <w:rFonts w:ascii="Arial" w:hAnsi="Arial" w:cs="Arial"/>
          <w:sz w:val="24"/>
          <w:szCs w:val="24"/>
          <w:shd w:val="clear" w:color="auto" w:fill="FFFFFF"/>
        </w:rPr>
        <w:t>está legitimado para invocar ese</w:t>
      </w:r>
      <w:r w:rsidR="000E01B0" w:rsidRPr="004B45D8">
        <w:rPr>
          <w:rFonts w:ascii="Arial" w:hAnsi="Arial" w:cs="Arial"/>
          <w:sz w:val="24"/>
          <w:szCs w:val="24"/>
          <w:shd w:val="clear" w:color="auto" w:fill="FFFFFF"/>
        </w:rPr>
        <w:t xml:space="preserve"> argumento </w:t>
      </w:r>
      <w:r w:rsidR="000B51B5" w:rsidRPr="004B45D8">
        <w:rPr>
          <w:rFonts w:ascii="Arial" w:hAnsi="Arial" w:cs="Arial"/>
          <w:sz w:val="24"/>
          <w:szCs w:val="24"/>
          <w:shd w:val="clear" w:color="auto" w:fill="FFFFFF"/>
        </w:rPr>
        <w:t>en su favor</w:t>
      </w:r>
      <w:r w:rsidR="0000589F" w:rsidRPr="004B45D8">
        <w:rPr>
          <w:rFonts w:ascii="Arial" w:hAnsi="Arial" w:cs="Arial"/>
          <w:sz w:val="24"/>
          <w:szCs w:val="24"/>
          <w:shd w:val="clear" w:color="auto" w:fill="FFFFFF"/>
        </w:rPr>
        <w:t>.</w:t>
      </w:r>
      <w:r w:rsidR="009E6ECC" w:rsidRPr="004B45D8">
        <w:rPr>
          <w:rFonts w:ascii="Arial" w:hAnsi="Arial" w:cs="Arial"/>
          <w:sz w:val="24"/>
          <w:szCs w:val="24"/>
          <w:shd w:val="clear" w:color="auto" w:fill="FFFFFF"/>
        </w:rPr>
        <w:t xml:space="preserve"> </w:t>
      </w:r>
      <w:r w:rsidR="00C15BC6" w:rsidRPr="004B45D8">
        <w:rPr>
          <w:rFonts w:ascii="Arial" w:hAnsi="Arial" w:cs="Arial"/>
          <w:sz w:val="24"/>
          <w:szCs w:val="24"/>
          <w:shd w:val="clear" w:color="auto" w:fill="FFFFFF"/>
        </w:rPr>
        <w:t>Nótese</w:t>
      </w:r>
      <w:r w:rsidR="009E6ECC" w:rsidRPr="004B45D8">
        <w:rPr>
          <w:rFonts w:ascii="Arial" w:hAnsi="Arial" w:cs="Arial"/>
          <w:sz w:val="24"/>
          <w:szCs w:val="24"/>
          <w:shd w:val="clear" w:color="auto" w:fill="FFFFFF"/>
        </w:rPr>
        <w:t>:</w:t>
      </w:r>
    </w:p>
    <w:p w:rsidR="004A5CB6" w:rsidRPr="004B45D8" w:rsidRDefault="004A5CB6" w:rsidP="004A095D">
      <w:pPr>
        <w:spacing w:line="360" w:lineRule="auto"/>
        <w:jc w:val="both"/>
        <w:rPr>
          <w:rFonts w:ascii="Arial" w:hAnsi="Arial" w:cs="Arial"/>
          <w:sz w:val="24"/>
          <w:szCs w:val="24"/>
          <w:shd w:val="clear" w:color="auto" w:fill="FFFFFF"/>
        </w:rPr>
      </w:pPr>
    </w:p>
    <w:p w:rsidR="0000194C" w:rsidRPr="004B45D8" w:rsidRDefault="0000194C" w:rsidP="004A095D">
      <w:pPr>
        <w:ind w:left="567" w:right="618"/>
        <w:jc w:val="both"/>
        <w:rPr>
          <w:rFonts w:ascii="Arial" w:hAnsi="Arial" w:cs="Arial"/>
          <w:i/>
          <w:sz w:val="24"/>
          <w:szCs w:val="24"/>
        </w:rPr>
      </w:pPr>
      <w:r w:rsidRPr="004B45D8">
        <w:rPr>
          <w:rFonts w:ascii="Arial" w:hAnsi="Arial" w:cs="Arial"/>
          <w:sz w:val="24"/>
          <w:szCs w:val="24"/>
          <w:shd w:val="clear" w:color="auto" w:fill="FFFFFF"/>
        </w:rPr>
        <w:t>“</w:t>
      </w:r>
      <w:r w:rsidR="006450B2" w:rsidRPr="004B45D8">
        <w:rPr>
          <w:rFonts w:ascii="Arial" w:hAnsi="Arial" w:cs="Arial"/>
          <w:sz w:val="24"/>
          <w:szCs w:val="24"/>
          <w:shd w:val="clear" w:color="auto" w:fill="FFFFFF"/>
        </w:rPr>
        <w:t>(...)</w:t>
      </w:r>
      <w:r w:rsidRPr="004B45D8">
        <w:rPr>
          <w:rFonts w:ascii="Arial" w:hAnsi="Arial" w:cs="Arial"/>
          <w:b/>
          <w:i/>
          <w:sz w:val="24"/>
          <w:szCs w:val="24"/>
          <w:u w:val="single"/>
        </w:rPr>
        <w:t xml:space="preserve"> como se anotó en esta sentencia, el derecho a escoger libremente la entidad prestadora de salud de su preferencia se establece en favor de los usuarios y no de las propias EPS</w:t>
      </w:r>
      <w:r w:rsidRPr="004B45D8">
        <w:rPr>
          <w:rFonts w:ascii="Arial" w:hAnsi="Arial" w:cs="Arial"/>
          <w:i/>
          <w:sz w:val="24"/>
          <w:szCs w:val="24"/>
        </w:rPr>
        <w:t>.</w:t>
      </w:r>
    </w:p>
    <w:p w:rsidR="0000194C" w:rsidRPr="004B45D8" w:rsidRDefault="0000194C" w:rsidP="004A095D">
      <w:pPr>
        <w:ind w:left="567" w:right="618"/>
        <w:jc w:val="both"/>
        <w:rPr>
          <w:rFonts w:ascii="Arial" w:hAnsi="Arial" w:cs="Arial"/>
          <w:i/>
          <w:sz w:val="24"/>
          <w:szCs w:val="24"/>
        </w:rPr>
      </w:pPr>
    </w:p>
    <w:p w:rsidR="0000194C" w:rsidRPr="004B45D8" w:rsidRDefault="0000194C" w:rsidP="004A095D">
      <w:pPr>
        <w:ind w:left="567" w:right="618"/>
        <w:jc w:val="both"/>
        <w:rPr>
          <w:rFonts w:ascii="Arial" w:hAnsi="Arial" w:cs="Arial"/>
          <w:sz w:val="24"/>
          <w:szCs w:val="24"/>
          <w:lang w:val="es-CO"/>
        </w:rPr>
      </w:pPr>
      <w:r w:rsidRPr="004B45D8">
        <w:rPr>
          <w:rFonts w:ascii="Arial" w:hAnsi="Arial" w:cs="Arial"/>
          <w:sz w:val="24"/>
          <w:szCs w:val="24"/>
        </w:rPr>
        <w:t>“(...)</w:t>
      </w:r>
      <w:r w:rsidR="00EF0918" w:rsidRPr="004B45D8">
        <w:rPr>
          <w:rFonts w:ascii="Arial" w:hAnsi="Arial" w:cs="Arial"/>
          <w:sz w:val="24"/>
          <w:szCs w:val="24"/>
        </w:rPr>
        <w:t xml:space="preserve"> </w:t>
      </w:r>
      <w:r w:rsidRPr="004B45D8">
        <w:rPr>
          <w:rFonts w:ascii="Arial" w:hAnsi="Arial" w:cs="Arial"/>
          <w:i/>
          <w:sz w:val="24"/>
          <w:szCs w:val="24"/>
        </w:rPr>
        <w:t xml:space="preserve">Finalmente, la Sala quiere aclarar que los derechos consagrados en el sistema de seguridad social, concretamente en el régimen subsidiado, entre ellos los alegados por la demandante, tales como la garantía de continuidad de los afiliados al régimen subsidiado  y el derecho a la libre escogencia o elección de ARS, integran el derecho fundamental a la salud constitucionalmente garantizado </w:t>
      </w:r>
      <w:r w:rsidRPr="004B45D8">
        <w:rPr>
          <w:rFonts w:ascii="Arial" w:hAnsi="Arial" w:cs="Arial"/>
          <w:b/>
          <w:i/>
          <w:sz w:val="24"/>
          <w:szCs w:val="24"/>
          <w:u w:val="single"/>
        </w:rPr>
        <w:t>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ARS´s  autorizadas para funcionar en su territorio</w:t>
      </w:r>
      <w:r w:rsidRPr="004B45D8">
        <w:rPr>
          <w:rFonts w:ascii="Arial" w:hAnsi="Arial" w:cs="Arial"/>
          <w:sz w:val="24"/>
          <w:szCs w:val="24"/>
          <w:shd w:val="clear" w:color="auto" w:fill="FFFFFF"/>
        </w:rPr>
        <w:t>”</w:t>
      </w:r>
      <w:r w:rsidRPr="004B45D8">
        <w:rPr>
          <w:rStyle w:val="Refdenotaalpie"/>
          <w:rFonts w:ascii="Arial" w:hAnsi="Arial" w:cs="Arial"/>
          <w:sz w:val="24"/>
          <w:szCs w:val="24"/>
          <w:shd w:val="clear" w:color="auto" w:fill="FFFFFF"/>
        </w:rPr>
        <w:footnoteReference w:id="69"/>
      </w:r>
      <w:r w:rsidR="00077D2C" w:rsidRPr="004B45D8">
        <w:rPr>
          <w:rFonts w:ascii="Arial" w:hAnsi="Arial" w:cs="Arial"/>
          <w:sz w:val="24"/>
          <w:szCs w:val="24"/>
          <w:shd w:val="clear" w:color="auto" w:fill="FFFFFF"/>
        </w:rPr>
        <w:t xml:space="preserve"> (se destaca)</w:t>
      </w:r>
      <w:r w:rsidRPr="004B45D8">
        <w:rPr>
          <w:rFonts w:ascii="Arial" w:hAnsi="Arial" w:cs="Arial"/>
          <w:sz w:val="24"/>
          <w:szCs w:val="24"/>
          <w:shd w:val="clear" w:color="auto" w:fill="FFFFFF"/>
        </w:rPr>
        <w:t>.</w:t>
      </w:r>
    </w:p>
    <w:p w:rsidR="00755D19" w:rsidRPr="004B45D8" w:rsidRDefault="00755D19" w:rsidP="004A095D">
      <w:pPr>
        <w:spacing w:line="360" w:lineRule="auto"/>
        <w:jc w:val="both"/>
        <w:rPr>
          <w:rFonts w:ascii="Arial" w:hAnsi="Arial" w:cs="Arial"/>
          <w:sz w:val="24"/>
          <w:szCs w:val="24"/>
          <w:lang w:val="es-CO"/>
        </w:rPr>
      </w:pPr>
    </w:p>
    <w:p w:rsidR="001D0F98" w:rsidRPr="004B45D8" w:rsidRDefault="001D0F98" w:rsidP="004A095D">
      <w:pPr>
        <w:spacing w:line="360" w:lineRule="auto"/>
        <w:jc w:val="both"/>
        <w:rPr>
          <w:rFonts w:ascii="Arial" w:hAnsi="Arial" w:cs="Arial"/>
          <w:sz w:val="24"/>
          <w:szCs w:val="24"/>
        </w:rPr>
      </w:pPr>
      <w:r w:rsidRPr="004B45D8">
        <w:rPr>
          <w:rFonts w:ascii="Arial" w:hAnsi="Arial" w:cs="Arial"/>
          <w:sz w:val="24"/>
          <w:szCs w:val="24"/>
        </w:rPr>
        <w:t xml:space="preserve">CAPRECOM </w:t>
      </w:r>
      <w:r w:rsidR="00FA4861" w:rsidRPr="004B45D8">
        <w:rPr>
          <w:rFonts w:ascii="Arial" w:hAnsi="Arial" w:cs="Arial"/>
          <w:sz w:val="24"/>
          <w:szCs w:val="24"/>
        </w:rPr>
        <w:t xml:space="preserve">también </w:t>
      </w:r>
      <w:r w:rsidRPr="004B45D8">
        <w:rPr>
          <w:rFonts w:ascii="Arial" w:hAnsi="Arial" w:cs="Arial"/>
          <w:sz w:val="24"/>
          <w:szCs w:val="24"/>
        </w:rPr>
        <w:t xml:space="preserve">refirió </w:t>
      </w:r>
      <w:r w:rsidR="00AA3AF8" w:rsidRPr="004B45D8">
        <w:rPr>
          <w:rFonts w:ascii="Arial" w:hAnsi="Arial" w:cs="Arial"/>
          <w:sz w:val="24"/>
          <w:szCs w:val="24"/>
        </w:rPr>
        <w:t>en la apelación que</w:t>
      </w:r>
      <w:r w:rsidRPr="004B45D8">
        <w:rPr>
          <w:rFonts w:ascii="Arial" w:hAnsi="Arial" w:cs="Arial"/>
          <w:sz w:val="24"/>
          <w:szCs w:val="24"/>
        </w:rPr>
        <w:t xml:space="preserve"> la interventoría debía vigilar la adecuada ejecución de los contratos </w:t>
      </w:r>
      <w:r w:rsidR="00376EF5" w:rsidRPr="004B45D8">
        <w:rPr>
          <w:rFonts w:ascii="Arial" w:hAnsi="Arial" w:cs="Arial"/>
          <w:sz w:val="24"/>
          <w:szCs w:val="24"/>
        </w:rPr>
        <w:t xml:space="preserve">para que </w:t>
      </w:r>
      <w:r w:rsidRPr="004B45D8">
        <w:rPr>
          <w:rFonts w:ascii="Arial" w:hAnsi="Arial" w:cs="Arial"/>
          <w:sz w:val="24"/>
          <w:szCs w:val="24"/>
        </w:rPr>
        <w:t xml:space="preserve">en caso presentarse irregularidades, estas </w:t>
      </w:r>
      <w:r w:rsidR="00C67D9C" w:rsidRPr="004B45D8">
        <w:rPr>
          <w:rFonts w:ascii="Arial" w:hAnsi="Arial" w:cs="Arial"/>
          <w:sz w:val="24"/>
          <w:szCs w:val="24"/>
        </w:rPr>
        <w:t xml:space="preserve">se pusieran </w:t>
      </w:r>
      <w:r w:rsidRPr="004B45D8">
        <w:rPr>
          <w:rFonts w:ascii="Arial" w:hAnsi="Arial" w:cs="Arial"/>
          <w:sz w:val="24"/>
          <w:szCs w:val="24"/>
        </w:rPr>
        <w:t xml:space="preserve">en conocimiento </w:t>
      </w:r>
      <w:r w:rsidR="00886938" w:rsidRPr="004B45D8">
        <w:rPr>
          <w:rFonts w:ascii="Arial" w:hAnsi="Arial" w:cs="Arial"/>
          <w:sz w:val="24"/>
          <w:szCs w:val="24"/>
        </w:rPr>
        <w:t xml:space="preserve">de </w:t>
      </w:r>
      <w:r w:rsidR="00FF52EA" w:rsidRPr="004B45D8">
        <w:rPr>
          <w:rFonts w:ascii="Arial" w:hAnsi="Arial" w:cs="Arial"/>
          <w:sz w:val="24"/>
          <w:szCs w:val="24"/>
        </w:rPr>
        <w:t>los contratantes</w:t>
      </w:r>
      <w:r w:rsidR="0043690A" w:rsidRPr="004B45D8">
        <w:rPr>
          <w:rFonts w:ascii="Arial" w:hAnsi="Arial" w:cs="Arial"/>
          <w:sz w:val="24"/>
          <w:szCs w:val="24"/>
        </w:rPr>
        <w:t>;</w:t>
      </w:r>
      <w:r w:rsidR="00886938" w:rsidRPr="004B45D8">
        <w:rPr>
          <w:rFonts w:ascii="Arial" w:hAnsi="Arial" w:cs="Arial"/>
          <w:sz w:val="24"/>
          <w:szCs w:val="24"/>
        </w:rPr>
        <w:t xml:space="preserve"> sobre el particular enfatizó </w:t>
      </w:r>
      <w:r w:rsidR="00DB5027" w:rsidRPr="004B45D8">
        <w:rPr>
          <w:rFonts w:ascii="Arial" w:hAnsi="Arial" w:cs="Arial"/>
          <w:sz w:val="24"/>
          <w:szCs w:val="24"/>
        </w:rPr>
        <w:t xml:space="preserve">que </w:t>
      </w:r>
      <w:r w:rsidRPr="004B45D8">
        <w:rPr>
          <w:rFonts w:ascii="Arial" w:hAnsi="Arial" w:cs="Arial"/>
          <w:sz w:val="24"/>
          <w:szCs w:val="24"/>
        </w:rPr>
        <w:t>al proceso no se allegó ningún documento de este tipo, incidencia que a su juicio no fue valorada en la primera instancia.</w:t>
      </w:r>
    </w:p>
    <w:p w:rsidR="001D0F98" w:rsidRPr="004B45D8" w:rsidRDefault="001D0F98" w:rsidP="004A095D">
      <w:pPr>
        <w:spacing w:line="360" w:lineRule="auto"/>
        <w:jc w:val="both"/>
        <w:rPr>
          <w:rFonts w:ascii="Arial" w:hAnsi="Arial" w:cs="Arial"/>
          <w:sz w:val="24"/>
          <w:szCs w:val="24"/>
        </w:rPr>
      </w:pPr>
    </w:p>
    <w:p w:rsidR="000D6312" w:rsidRPr="004B45D8" w:rsidRDefault="000D6312" w:rsidP="004A095D">
      <w:pPr>
        <w:spacing w:line="360" w:lineRule="auto"/>
        <w:jc w:val="both"/>
        <w:rPr>
          <w:rFonts w:ascii="Arial" w:hAnsi="Arial" w:cs="Arial"/>
          <w:sz w:val="24"/>
          <w:szCs w:val="24"/>
        </w:rPr>
      </w:pPr>
      <w:r w:rsidRPr="004B45D8">
        <w:rPr>
          <w:rFonts w:ascii="Arial" w:hAnsi="Arial" w:cs="Arial"/>
          <w:sz w:val="24"/>
          <w:szCs w:val="24"/>
        </w:rPr>
        <w:t xml:space="preserve">Sobre este aspecto, se impone insistir </w:t>
      </w:r>
      <w:r w:rsidR="00A65C68" w:rsidRPr="004B45D8">
        <w:rPr>
          <w:rFonts w:ascii="Arial" w:hAnsi="Arial" w:cs="Arial"/>
          <w:sz w:val="24"/>
          <w:szCs w:val="24"/>
        </w:rPr>
        <w:t xml:space="preserve">en </w:t>
      </w:r>
      <w:r w:rsidRPr="004B45D8">
        <w:rPr>
          <w:rFonts w:ascii="Arial" w:hAnsi="Arial" w:cs="Arial"/>
          <w:sz w:val="24"/>
          <w:szCs w:val="24"/>
        </w:rPr>
        <w:t xml:space="preserve">que era un deber de CAPRECOM probar cada una de </w:t>
      </w:r>
      <w:r w:rsidR="00E263C9" w:rsidRPr="004B45D8">
        <w:rPr>
          <w:rFonts w:ascii="Arial" w:hAnsi="Arial" w:cs="Arial"/>
          <w:sz w:val="24"/>
          <w:szCs w:val="24"/>
        </w:rPr>
        <w:t>sus</w:t>
      </w:r>
      <w:r w:rsidRPr="004B45D8">
        <w:rPr>
          <w:rFonts w:ascii="Arial" w:hAnsi="Arial" w:cs="Arial"/>
          <w:sz w:val="24"/>
          <w:szCs w:val="24"/>
        </w:rPr>
        <w:t xml:space="preserve"> aseveraciones</w:t>
      </w:r>
      <w:r w:rsidR="003E2C37" w:rsidRPr="004B45D8">
        <w:rPr>
          <w:rFonts w:ascii="Arial" w:hAnsi="Arial" w:cs="Arial"/>
          <w:sz w:val="24"/>
          <w:szCs w:val="24"/>
        </w:rPr>
        <w:t>, para este caso,</w:t>
      </w:r>
      <w:r w:rsidRPr="004B45D8">
        <w:rPr>
          <w:rFonts w:ascii="Arial" w:hAnsi="Arial" w:cs="Arial"/>
          <w:sz w:val="24"/>
          <w:szCs w:val="24"/>
        </w:rPr>
        <w:t xml:space="preserve"> a través de los informes de la interventoría; sin embargo, </w:t>
      </w:r>
      <w:r w:rsidR="00AA3328" w:rsidRPr="004B45D8">
        <w:rPr>
          <w:rFonts w:ascii="Arial" w:hAnsi="Arial" w:cs="Arial"/>
          <w:sz w:val="24"/>
          <w:szCs w:val="24"/>
        </w:rPr>
        <w:t xml:space="preserve">esos documentos </w:t>
      </w:r>
      <w:r w:rsidRPr="004B45D8">
        <w:rPr>
          <w:rFonts w:ascii="Arial" w:hAnsi="Arial" w:cs="Arial"/>
          <w:sz w:val="24"/>
          <w:szCs w:val="24"/>
        </w:rPr>
        <w:t xml:space="preserve">no fueron aportados al plenario y </w:t>
      </w:r>
      <w:r w:rsidR="00B9101F" w:rsidRPr="004B45D8">
        <w:rPr>
          <w:rFonts w:ascii="Arial" w:hAnsi="Arial" w:cs="Arial"/>
          <w:sz w:val="24"/>
          <w:szCs w:val="24"/>
        </w:rPr>
        <w:t>tampoco</w:t>
      </w:r>
      <w:r w:rsidRPr="004B45D8">
        <w:rPr>
          <w:rFonts w:ascii="Arial" w:hAnsi="Arial" w:cs="Arial"/>
          <w:sz w:val="24"/>
          <w:szCs w:val="24"/>
        </w:rPr>
        <w:t xml:space="preserve"> se solicitaron.</w:t>
      </w:r>
    </w:p>
    <w:p w:rsidR="000D6312" w:rsidRPr="004B45D8" w:rsidRDefault="000D6312" w:rsidP="004A095D">
      <w:pPr>
        <w:spacing w:line="360" w:lineRule="auto"/>
        <w:jc w:val="both"/>
        <w:rPr>
          <w:rFonts w:ascii="Arial" w:hAnsi="Arial" w:cs="Arial"/>
          <w:sz w:val="24"/>
          <w:szCs w:val="24"/>
        </w:rPr>
      </w:pPr>
    </w:p>
    <w:p w:rsidR="00046387" w:rsidRPr="004B45D8" w:rsidRDefault="00090505" w:rsidP="004A095D">
      <w:pPr>
        <w:spacing w:line="360" w:lineRule="auto"/>
        <w:jc w:val="both"/>
        <w:rPr>
          <w:rFonts w:ascii="Arial" w:hAnsi="Arial" w:cs="Arial"/>
          <w:sz w:val="24"/>
          <w:szCs w:val="24"/>
        </w:rPr>
      </w:pPr>
      <w:r w:rsidRPr="004B45D8">
        <w:rPr>
          <w:rFonts w:ascii="Arial" w:hAnsi="Arial" w:cs="Arial"/>
          <w:sz w:val="24"/>
          <w:szCs w:val="24"/>
        </w:rPr>
        <w:t xml:space="preserve">Otra de las causales de nulidad invocadas es la referente a </w:t>
      </w:r>
      <w:r w:rsidR="00FC25CC" w:rsidRPr="004B45D8">
        <w:rPr>
          <w:rFonts w:ascii="Arial" w:hAnsi="Arial" w:cs="Arial"/>
          <w:sz w:val="24"/>
          <w:szCs w:val="24"/>
        </w:rPr>
        <w:t xml:space="preserve">que </w:t>
      </w:r>
      <w:r w:rsidRPr="004B45D8">
        <w:rPr>
          <w:rFonts w:ascii="Arial" w:hAnsi="Arial" w:cs="Arial"/>
          <w:sz w:val="24"/>
          <w:szCs w:val="24"/>
        </w:rPr>
        <w:t xml:space="preserve">con la expedición de la Resolución </w:t>
      </w:r>
      <w:r w:rsidR="00E8334D" w:rsidRPr="004B45D8">
        <w:rPr>
          <w:rFonts w:ascii="Arial" w:hAnsi="Arial" w:cs="Arial"/>
          <w:sz w:val="24"/>
          <w:szCs w:val="24"/>
        </w:rPr>
        <w:t>SS</w:t>
      </w:r>
      <w:r w:rsidR="00892A78" w:rsidRPr="004B45D8">
        <w:rPr>
          <w:rFonts w:ascii="Arial" w:hAnsi="Arial" w:cs="Arial"/>
          <w:sz w:val="24"/>
          <w:szCs w:val="24"/>
        </w:rPr>
        <w:t xml:space="preserve"> </w:t>
      </w:r>
      <w:r w:rsidR="00E8334D" w:rsidRPr="004B45D8">
        <w:rPr>
          <w:rFonts w:ascii="Arial" w:hAnsi="Arial" w:cs="Arial"/>
          <w:sz w:val="24"/>
          <w:szCs w:val="24"/>
        </w:rPr>
        <w:t xml:space="preserve">154 del 27 de marzo de 2003, </w:t>
      </w:r>
      <w:r w:rsidR="00DC7841" w:rsidRPr="004B45D8">
        <w:rPr>
          <w:rFonts w:ascii="Arial" w:hAnsi="Arial" w:cs="Arial"/>
          <w:sz w:val="24"/>
          <w:szCs w:val="24"/>
        </w:rPr>
        <w:t xml:space="preserve">a CAPRECOM </w:t>
      </w:r>
      <w:r w:rsidR="00FC25CC" w:rsidRPr="004B45D8">
        <w:rPr>
          <w:rFonts w:ascii="Arial" w:hAnsi="Arial" w:cs="Arial"/>
          <w:sz w:val="24"/>
          <w:szCs w:val="24"/>
        </w:rPr>
        <w:t xml:space="preserve">se </w:t>
      </w:r>
      <w:r w:rsidR="00DC7841" w:rsidRPr="004B45D8">
        <w:rPr>
          <w:rFonts w:ascii="Arial" w:hAnsi="Arial" w:cs="Arial"/>
          <w:sz w:val="24"/>
          <w:szCs w:val="24"/>
        </w:rPr>
        <w:t xml:space="preserve">le vulneró </w:t>
      </w:r>
      <w:r w:rsidR="00FC25CC" w:rsidRPr="004B45D8">
        <w:rPr>
          <w:rFonts w:ascii="Arial" w:hAnsi="Arial" w:cs="Arial"/>
          <w:sz w:val="24"/>
          <w:szCs w:val="24"/>
        </w:rPr>
        <w:t xml:space="preserve">el derecho </w:t>
      </w:r>
      <w:r w:rsidR="000D3DED" w:rsidRPr="004B45D8">
        <w:rPr>
          <w:rFonts w:ascii="Arial" w:hAnsi="Arial" w:cs="Arial"/>
          <w:sz w:val="24"/>
          <w:szCs w:val="24"/>
        </w:rPr>
        <w:t>fundamental</w:t>
      </w:r>
      <w:r w:rsidR="00FC25CC" w:rsidRPr="004B45D8">
        <w:rPr>
          <w:rFonts w:ascii="Arial" w:hAnsi="Arial" w:cs="Arial"/>
          <w:sz w:val="24"/>
          <w:szCs w:val="24"/>
        </w:rPr>
        <w:t xml:space="preserve"> al debido proceso,</w:t>
      </w:r>
      <w:r w:rsidR="00B82AE0" w:rsidRPr="004B45D8">
        <w:rPr>
          <w:rFonts w:ascii="Arial" w:hAnsi="Arial" w:cs="Arial"/>
          <w:sz w:val="24"/>
          <w:szCs w:val="24"/>
        </w:rPr>
        <w:t xml:space="preserve"> dado que esa decisión no indicó</w:t>
      </w:r>
      <w:r w:rsidR="005813CB" w:rsidRPr="004B45D8">
        <w:rPr>
          <w:rFonts w:ascii="Arial" w:hAnsi="Arial" w:cs="Arial"/>
          <w:sz w:val="24"/>
          <w:szCs w:val="24"/>
        </w:rPr>
        <w:t xml:space="preserve"> </w:t>
      </w:r>
      <w:r w:rsidR="00AB13E4" w:rsidRPr="004B45D8">
        <w:rPr>
          <w:rFonts w:ascii="Arial" w:hAnsi="Arial" w:cs="Arial"/>
          <w:sz w:val="24"/>
          <w:szCs w:val="24"/>
        </w:rPr>
        <w:t>los recursos que proced</w:t>
      </w:r>
      <w:r w:rsidR="00C257E4" w:rsidRPr="004B45D8">
        <w:rPr>
          <w:rFonts w:ascii="Arial" w:hAnsi="Arial" w:cs="Arial"/>
          <w:sz w:val="24"/>
          <w:szCs w:val="24"/>
        </w:rPr>
        <w:t>ían</w:t>
      </w:r>
      <w:r w:rsidR="00B82AE0" w:rsidRPr="004B45D8">
        <w:rPr>
          <w:rFonts w:ascii="Arial" w:hAnsi="Arial" w:cs="Arial"/>
          <w:sz w:val="24"/>
          <w:szCs w:val="24"/>
        </w:rPr>
        <w:t xml:space="preserve"> en su contra</w:t>
      </w:r>
      <w:r w:rsidR="00EE2F17" w:rsidRPr="004B45D8">
        <w:rPr>
          <w:rFonts w:ascii="Arial" w:hAnsi="Arial" w:cs="Arial"/>
          <w:sz w:val="24"/>
          <w:szCs w:val="24"/>
        </w:rPr>
        <w:t>,</w:t>
      </w:r>
      <w:r w:rsidR="00C257E4" w:rsidRPr="004B45D8">
        <w:rPr>
          <w:rFonts w:ascii="Arial" w:hAnsi="Arial" w:cs="Arial"/>
          <w:sz w:val="24"/>
          <w:szCs w:val="24"/>
        </w:rPr>
        <w:t xml:space="preserve"> el plazo para ejercerlos y la aut</w:t>
      </w:r>
      <w:r w:rsidR="009B5847" w:rsidRPr="004B45D8">
        <w:rPr>
          <w:rFonts w:ascii="Arial" w:hAnsi="Arial" w:cs="Arial"/>
          <w:sz w:val="24"/>
          <w:szCs w:val="24"/>
        </w:rPr>
        <w:t>oridad competente para resolver</w:t>
      </w:r>
      <w:r w:rsidR="00B12172" w:rsidRPr="004B45D8">
        <w:rPr>
          <w:rFonts w:ascii="Arial" w:hAnsi="Arial" w:cs="Arial"/>
          <w:sz w:val="24"/>
          <w:szCs w:val="24"/>
        </w:rPr>
        <w:t>. Además,</w:t>
      </w:r>
      <w:r w:rsidR="00C257E4" w:rsidRPr="004B45D8">
        <w:rPr>
          <w:rFonts w:ascii="Arial" w:hAnsi="Arial" w:cs="Arial"/>
          <w:sz w:val="24"/>
          <w:szCs w:val="24"/>
        </w:rPr>
        <w:t xml:space="preserve"> porque no se notificó personalmente.</w:t>
      </w:r>
    </w:p>
    <w:p w:rsidR="00C257E4" w:rsidRPr="004B45D8" w:rsidRDefault="00C257E4" w:rsidP="004A095D">
      <w:pPr>
        <w:spacing w:line="360" w:lineRule="auto"/>
        <w:jc w:val="both"/>
        <w:rPr>
          <w:rFonts w:ascii="Arial" w:hAnsi="Arial" w:cs="Arial"/>
          <w:sz w:val="24"/>
          <w:szCs w:val="24"/>
        </w:rPr>
      </w:pPr>
    </w:p>
    <w:p w:rsidR="00F858BF" w:rsidRPr="004B45D8" w:rsidRDefault="009F7286" w:rsidP="004A095D">
      <w:pPr>
        <w:pStyle w:val="Textoindependiente23"/>
        <w:spacing w:line="360" w:lineRule="auto"/>
        <w:rPr>
          <w:rFonts w:cs="Arial"/>
          <w:szCs w:val="24"/>
        </w:rPr>
      </w:pPr>
      <w:r w:rsidRPr="004B45D8">
        <w:rPr>
          <w:rFonts w:cs="Arial"/>
          <w:szCs w:val="24"/>
        </w:rPr>
        <w:t xml:space="preserve">Al revisar el contenido de </w:t>
      </w:r>
      <w:r w:rsidR="0063776C" w:rsidRPr="004B45D8">
        <w:rPr>
          <w:rFonts w:cs="Arial"/>
          <w:szCs w:val="24"/>
        </w:rPr>
        <w:t>la Resoluci</w:t>
      </w:r>
      <w:r w:rsidR="0023488B" w:rsidRPr="004B45D8">
        <w:rPr>
          <w:rFonts w:cs="Arial"/>
          <w:szCs w:val="24"/>
        </w:rPr>
        <w:t xml:space="preserve">ón </w:t>
      </w:r>
      <w:r w:rsidR="007E7100" w:rsidRPr="004B45D8">
        <w:rPr>
          <w:rFonts w:cs="Arial"/>
          <w:szCs w:val="24"/>
        </w:rPr>
        <w:t>154</w:t>
      </w:r>
      <w:r w:rsidR="00DA6D6C" w:rsidRPr="004B45D8">
        <w:rPr>
          <w:rFonts w:cs="Arial"/>
          <w:szCs w:val="24"/>
        </w:rPr>
        <w:t>,</w:t>
      </w:r>
      <w:r w:rsidR="007E7100" w:rsidRPr="004B45D8">
        <w:rPr>
          <w:rFonts w:cs="Arial"/>
          <w:szCs w:val="24"/>
        </w:rPr>
        <w:t xml:space="preserve"> </w:t>
      </w:r>
      <w:r w:rsidR="00026ECF" w:rsidRPr="004B45D8">
        <w:rPr>
          <w:rFonts w:cs="Arial"/>
          <w:szCs w:val="24"/>
        </w:rPr>
        <w:t xml:space="preserve">emerge </w:t>
      </w:r>
      <w:r w:rsidR="00A143F1" w:rsidRPr="004B45D8">
        <w:rPr>
          <w:rFonts w:cs="Arial"/>
          <w:szCs w:val="24"/>
        </w:rPr>
        <w:t xml:space="preserve">que </w:t>
      </w:r>
      <w:r w:rsidR="00165795" w:rsidRPr="004B45D8">
        <w:rPr>
          <w:rFonts w:cs="Arial"/>
          <w:szCs w:val="24"/>
        </w:rPr>
        <w:t>esas</w:t>
      </w:r>
      <w:r w:rsidR="008407AC" w:rsidRPr="004B45D8">
        <w:rPr>
          <w:rFonts w:cs="Arial"/>
          <w:szCs w:val="24"/>
        </w:rPr>
        <w:t xml:space="preserve"> </w:t>
      </w:r>
      <w:r w:rsidR="00370FE9" w:rsidRPr="004B45D8">
        <w:rPr>
          <w:rFonts w:cs="Arial"/>
          <w:szCs w:val="24"/>
        </w:rPr>
        <w:t>afirmaciones atienden a la realidad</w:t>
      </w:r>
      <w:r w:rsidR="007D2089" w:rsidRPr="004B45D8">
        <w:rPr>
          <w:rFonts w:cs="Arial"/>
          <w:szCs w:val="24"/>
        </w:rPr>
        <w:t>. Aunque</w:t>
      </w:r>
      <w:r w:rsidR="0068462C" w:rsidRPr="004B45D8">
        <w:rPr>
          <w:rFonts w:cs="Arial"/>
          <w:szCs w:val="24"/>
        </w:rPr>
        <w:t>,</w:t>
      </w:r>
      <w:r w:rsidR="00F858BF" w:rsidRPr="004B45D8">
        <w:rPr>
          <w:rFonts w:cs="Arial"/>
          <w:szCs w:val="24"/>
        </w:rPr>
        <w:t xml:space="preserve"> </w:t>
      </w:r>
      <w:r w:rsidR="000D6EFF" w:rsidRPr="004B45D8">
        <w:rPr>
          <w:rFonts w:cs="Arial"/>
          <w:szCs w:val="24"/>
        </w:rPr>
        <w:t>se precisa</w:t>
      </w:r>
      <w:r w:rsidR="00BD09FE" w:rsidRPr="004B45D8">
        <w:rPr>
          <w:rFonts w:cs="Arial"/>
          <w:szCs w:val="24"/>
        </w:rPr>
        <w:t xml:space="preserve"> que </w:t>
      </w:r>
      <w:r w:rsidR="00EE292C" w:rsidRPr="004B45D8">
        <w:rPr>
          <w:rFonts w:cs="Arial"/>
          <w:szCs w:val="24"/>
        </w:rPr>
        <w:t xml:space="preserve">si bien </w:t>
      </w:r>
      <w:r w:rsidR="00EE7AB6" w:rsidRPr="004B45D8">
        <w:rPr>
          <w:rFonts w:cs="Arial"/>
          <w:szCs w:val="24"/>
        </w:rPr>
        <w:t xml:space="preserve">no se efectuó la notificación personal </w:t>
      </w:r>
      <w:r w:rsidR="006043F7" w:rsidRPr="004B45D8">
        <w:rPr>
          <w:rFonts w:cs="Arial"/>
          <w:szCs w:val="24"/>
        </w:rPr>
        <w:t xml:space="preserve">bajo los parámetros establecidos en el </w:t>
      </w:r>
      <w:r w:rsidR="005732F0" w:rsidRPr="004B45D8">
        <w:rPr>
          <w:rFonts w:cs="Arial"/>
          <w:szCs w:val="24"/>
        </w:rPr>
        <w:t xml:space="preserve">artículo </w:t>
      </w:r>
      <w:r w:rsidR="008E2C53" w:rsidRPr="004B45D8">
        <w:rPr>
          <w:rFonts w:cs="Arial"/>
          <w:szCs w:val="24"/>
        </w:rPr>
        <w:t>44 del C.C.A</w:t>
      </w:r>
      <w:r w:rsidR="00073781" w:rsidRPr="004B45D8">
        <w:rPr>
          <w:rFonts w:cs="Arial"/>
          <w:szCs w:val="24"/>
        </w:rPr>
        <w:t>.</w:t>
      </w:r>
      <w:r w:rsidR="008E2C53" w:rsidRPr="004B45D8">
        <w:rPr>
          <w:rFonts w:cs="Arial"/>
          <w:szCs w:val="24"/>
        </w:rPr>
        <w:t>,</w:t>
      </w:r>
      <w:r w:rsidR="0064001B" w:rsidRPr="004B45D8">
        <w:rPr>
          <w:rFonts w:cs="Arial"/>
          <w:szCs w:val="24"/>
        </w:rPr>
        <w:t xml:space="preserve"> </w:t>
      </w:r>
      <w:r w:rsidR="0019220E" w:rsidRPr="004B45D8">
        <w:rPr>
          <w:rFonts w:cs="Arial"/>
          <w:szCs w:val="24"/>
        </w:rPr>
        <w:t xml:space="preserve">ese acto </w:t>
      </w:r>
      <w:r w:rsidR="00C811CD" w:rsidRPr="004B45D8">
        <w:rPr>
          <w:rFonts w:cs="Arial"/>
          <w:szCs w:val="24"/>
        </w:rPr>
        <w:lastRenderedPageBreak/>
        <w:t xml:space="preserve">administrativo </w:t>
      </w:r>
      <w:r w:rsidR="00C66759" w:rsidRPr="004B45D8">
        <w:rPr>
          <w:rFonts w:cs="Arial"/>
          <w:szCs w:val="24"/>
        </w:rPr>
        <w:t>sí</w:t>
      </w:r>
      <w:r w:rsidR="002606AD" w:rsidRPr="004B45D8">
        <w:rPr>
          <w:rFonts w:cs="Arial"/>
          <w:szCs w:val="24"/>
        </w:rPr>
        <w:t xml:space="preserve"> </w:t>
      </w:r>
      <w:r w:rsidR="00D27116" w:rsidRPr="004B45D8">
        <w:rPr>
          <w:rFonts w:cs="Arial"/>
          <w:szCs w:val="24"/>
        </w:rPr>
        <w:t xml:space="preserve">fue </w:t>
      </w:r>
      <w:r w:rsidR="003D1448" w:rsidRPr="004B45D8">
        <w:rPr>
          <w:rFonts w:cs="Arial"/>
          <w:szCs w:val="24"/>
        </w:rPr>
        <w:t xml:space="preserve">dado a conocer a </w:t>
      </w:r>
      <w:r w:rsidR="00BC4C54" w:rsidRPr="004B45D8">
        <w:rPr>
          <w:rFonts w:cs="Arial"/>
          <w:szCs w:val="24"/>
        </w:rPr>
        <w:t>CAPRECOM</w:t>
      </w:r>
      <w:r w:rsidR="003D1448" w:rsidRPr="004B45D8">
        <w:rPr>
          <w:rFonts w:cs="Arial"/>
          <w:szCs w:val="24"/>
        </w:rPr>
        <w:t>, pues fue r</w:t>
      </w:r>
      <w:r w:rsidR="00CF3FAE" w:rsidRPr="004B45D8">
        <w:rPr>
          <w:rFonts w:cs="Arial"/>
          <w:szCs w:val="24"/>
        </w:rPr>
        <w:t>a</w:t>
      </w:r>
      <w:r w:rsidR="003D1448" w:rsidRPr="004B45D8">
        <w:rPr>
          <w:rFonts w:cs="Arial"/>
          <w:szCs w:val="24"/>
        </w:rPr>
        <w:t xml:space="preserve">dicado en sus dependencias </w:t>
      </w:r>
      <w:r w:rsidR="006A4B5A" w:rsidRPr="004B45D8">
        <w:rPr>
          <w:rFonts w:cs="Arial"/>
          <w:szCs w:val="24"/>
        </w:rPr>
        <w:t>el 1</w:t>
      </w:r>
      <w:r w:rsidR="000477E7" w:rsidRPr="004B45D8">
        <w:rPr>
          <w:rFonts w:cs="Arial"/>
          <w:szCs w:val="24"/>
        </w:rPr>
        <w:t>°</w:t>
      </w:r>
      <w:r w:rsidR="006A4B5A" w:rsidRPr="004B45D8">
        <w:rPr>
          <w:rFonts w:cs="Arial"/>
          <w:szCs w:val="24"/>
        </w:rPr>
        <w:t xml:space="preserve"> de abril de 2003</w:t>
      </w:r>
      <w:r w:rsidR="00135665" w:rsidRPr="004B45D8">
        <w:rPr>
          <w:rStyle w:val="Refdenotaalpie"/>
          <w:rFonts w:cs="Arial"/>
          <w:szCs w:val="24"/>
        </w:rPr>
        <w:footnoteReference w:id="70"/>
      </w:r>
      <w:r w:rsidR="00696E26" w:rsidRPr="004B45D8">
        <w:rPr>
          <w:rFonts w:cs="Arial"/>
          <w:szCs w:val="24"/>
        </w:rPr>
        <w:t>.</w:t>
      </w:r>
    </w:p>
    <w:p w:rsidR="00292388" w:rsidRPr="004B45D8" w:rsidRDefault="00292388" w:rsidP="004A095D">
      <w:pPr>
        <w:pStyle w:val="Textoindependiente23"/>
        <w:spacing w:line="360" w:lineRule="auto"/>
        <w:rPr>
          <w:rFonts w:cs="Arial"/>
          <w:szCs w:val="24"/>
        </w:rPr>
      </w:pPr>
    </w:p>
    <w:p w:rsidR="004C726F" w:rsidRPr="004B45D8" w:rsidRDefault="00694DA7" w:rsidP="004A095D">
      <w:pPr>
        <w:pStyle w:val="Textoindependiente23"/>
        <w:spacing w:line="360" w:lineRule="auto"/>
        <w:rPr>
          <w:rFonts w:cs="Arial"/>
          <w:szCs w:val="24"/>
          <w:lang w:val="es-CO"/>
        </w:rPr>
      </w:pPr>
      <w:r w:rsidRPr="004B45D8">
        <w:rPr>
          <w:rFonts w:cs="Arial"/>
          <w:szCs w:val="24"/>
        </w:rPr>
        <w:t xml:space="preserve">Sumado a lo anterior, </w:t>
      </w:r>
      <w:r w:rsidR="005B0D89" w:rsidRPr="004B45D8">
        <w:rPr>
          <w:rFonts w:cs="Arial"/>
          <w:szCs w:val="24"/>
        </w:rPr>
        <w:t>en el plenario</w:t>
      </w:r>
      <w:r w:rsidR="00A143F1" w:rsidRPr="004B45D8">
        <w:rPr>
          <w:rFonts w:cs="Arial"/>
          <w:szCs w:val="24"/>
        </w:rPr>
        <w:t xml:space="preserve"> </w:t>
      </w:r>
      <w:r w:rsidRPr="004B45D8">
        <w:rPr>
          <w:rFonts w:cs="Arial"/>
          <w:szCs w:val="24"/>
        </w:rPr>
        <w:t xml:space="preserve">está acreditado </w:t>
      </w:r>
      <w:r w:rsidR="005B0D89" w:rsidRPr="004B45D8">
        <w:rPr>
          <w:rFonts w:cs="Arial"/>
          <w:szCs w:val="24"/>
        </w:rPr>
        <w:t xml:space="preserve">que </w:t>
      </w:r>
      <w:r w:rsidR="00952301" w:rsidRPr="004B45D8">
        <w:rPr>
          <w:rFonts w:cs="Arial"/>
          <w:szCs w:val="24"/>
        </w:rPr>
        <w:t>en contra de la Resolución SS</w:t>
      </w:r>
      <w:r w:rsidR="00E12B00" w:rsidRPr="004B45D8">
        <w:rPr>
          <w:rFonts w:cs="Arial"/>
          <w:szCs w:val="24"/>
        </w:rPr>
        <w:t xml:space="preserve"> </w:t>
      </w:r>
      <w:r w:rsidR="00154640" w:rsidRPr="004B45D8">
        <w:rPr>
          <w:rFonts w:cs="Arial"/>
          <w:szCs w:val="24"/>
        </w:rPr>
        <w:t xml:space="preserve">154 del 27 de marzo de 2003, </w:t>
      </w:r>
      <w:r w:rsidR="006A1A19" w:rsidRPr="004B45D8">
        <w:rPr>
          <w:rFonts w:cs="Arial"/>
          <w:szCs w:val="24"/>
        </w:rPr>
        <w:t xml:space="preserve">la representante legal de </w:t>
      </w:r>
      <w:r w:rsidR="00E84F39" w:rsidRPr="004B45D8">
        <w:rPr>
          <w:rFonts w:cs="Arial"/>
          <w:szCs w:val="24"/>
        </w:rPr>
        <w:t xml:space="preserve">CAPRECOM </w:t>
      </w:r>
      <w:r w:rsidR="00A143F1" w:rsidRPr="004B45D8">
        <w:rPr>
          <w:rFonts w:cs="Arial"/>
          <w:szCs w:val="24"/>
          <w:lang w:val="es-CO"/>
        </w:rPr>
        <w:t xml:space="preserve">formuló </w:t>
      </w:r>
      <w:r w:rsidR="0062382B" w:rsidRPr="004B45D8">
        <w:rPr>
          <w:rFonts w:cs="Arial"/>
          <w:szCs w:val="24"/>
          <w:lang w:val="es-CO"/>
        </w:rPr>
        <w:t xml:space="preserve">un </w:t>
      </w:r>
      <w:r w:rsidR="00A143F1" w:rsidRPr="004B45D8">
        <w:rPr>
          <w:rFonts w:cs="Arial"/>
          <w:szCs w:val="24"/>
          <w:lang w:val="es-CO"/>
        </w:rPr>
        <w:t xml:space="preserve">recurso de reposición que fue resuelto por el municipio de Samaniego </w:t>
      </w:r>
      <w:r w:rsidR="004C726F" w:rsidRPr="004B45D8">
        <w:rPr>
          <w:rFonts w:cs="Arial"/>
          <w:szCs w:val="24"/>
          <w:lang w:val="es-CO"/>
        </w:rPr>
        <w:t xml:space="preserve">mediante </w:t>
      </w:r>
      <w:r w:rsidR="0062382B" w:rsidRPr="004B45D8">
        <w:rPr>
          <w:rFonts w:cs="Arial"/>
          <w:szCs w:val="24"/>
          <w:lang w:val="es-CO"/>
        </w:rPr>
        <w:t>O</w:t>
      </w:r>
      <w:r w:rsidR="004C726F" w:rsidRPr="004B45D8">
        <w:rPr>
          <w:rFonts w:cs="Arial"/>
          <w:szCs w:val="24"/>
          <w:lang w:val="es-CO"/>
        </w:rPr>
        <w:t xml:space="preserve">ficio </w:t>
      </w:r>
      <w:r w:rsidR="009B067F" w:rsidRPr="004B45D8">
        <w:rPr>
          <w:rFonts w:cs="Arial"/>
          <w:szCs w:val="24"/>
          <w:lang w:val="es-CO"/>
        </w:rPr>
        <w:t xml:space="preserve">sin número </w:t>
      </w:r>
      <w:r w:rsidR="004C726F" w:rsidRPr="004B45D8">
        <w:rPr>
          <w:rFonts w:cs="Arial"/>
          <w:szCs w:val="24"/>
          <w:lang w:val="es-CO"/>
        </w:rPr>
        <w:t>del 8 de abril de 2003</w:t>
      </w:r>
      <w:r w:rsidR="0085297D" w:rsidRPr="004B45D8">
        <w:rPr>
          <w:rFonts w:cs="Arial"/>
          <w:szCs w:val="24"/>
          <w:lang w:val="es-CO"/>
        </w:rPr>
        <w:t xml:space="preserve"> </w:t>
      </w:r>
      <w:r w:rsidR="0085297D" w:rsidRPr="004B45D8">
        <w:rPr>
          <w:rFonts w:cs="Arial"/>
          <w:szCs w:val="24"/>
        </w:rPr>
        <w:t xml:space="preserve">— hoy </w:t>
      </w:r>
      <w:r w:rsidR="00D21B9B" w:rsidRPr="004B45D8">
        <w:rPr>
          <w:rFonts w:cs="Arial"/>
          <w:szCs w:val="24"/>
        </w:rPr>
        <w:t>o</w:t>
      </w:r>
      <w:r w:rsidR="0085297D" w:rsidRPr="004B45D8">
        <w:rPr>
          <w:rFonts w:cs="Arial"/>
          <w:szCs w:val="24"/>
        </w:rPr>
        <w:t>bjeto de demanda—.</w:t>
      </w:r>
    </w:p>
    <w:p w:rsidR="00DA6D6C" w:rsidRPr="004B45D8" w:rsidRDefault="00DA6D6C" w:rsidP="004A095D">
      <w:pPr>
        <w:pStyle w:val="Textoindependiente23"/>
        <w:spacing w:line="360" w:lineRule="auto"/>
        <w:rPr>
          <w:rFonts w:cs="Arial"/>
          <w:szCs w:val="24"/>
          <w:lang w:val="es-CO"/>
        </w:rPr>
      </w:pPr>
    </w:p>
    <w:p w:rsidR="00C257E4" w:rsidRPr="004B45D8" w:rsidRDefault="004C726F" w:rsidP="004A095D">
      <w:pPr>
        <w:pStyle w:val="Textoindependiente23"/>
        <w:spacing w:line="360" w:lineRule="auto"/>
        <w:rPr>
          <w:rFonts w:cs="Arial"/>
          <w:szCs w:val="24"/>
        </w:rPr>
      </w:pPr>
      <w:r w:rsidRPr="004B45D8">
        <w:rPr>
          <w:rFonts w:cs="Arial"/>
          <w:szCs w:val="24"/>
          <w:lang w:val="es-CO"/>
        </w:rPr>
        <w:t xml:space="preserve">Significa lo anterior que </w:t>
      </w:r>
      <w:r w:rsidR="00D56104" w:rsidRPr="004B45D8">
        <w:rPr>
          <w:rFonts w:cs="Arial"/>
          <w:szCs w:val="24"/>
          <w:lang w:val="es-CO"/>
        </w:rPr>
        <w:t>la finalidad perseguida con la notificación personal y la indicación de los recursos precedentes no fue cercenada a</w:t>
      </w:r>
      <w:r w:rsidR="007429FC" w:rsidRPr="004B45D8">
        <w:rPr>
          <w:rFonts w:cs="Arial"/>
          <w:szCs w:val="24"/>
          <w:lang w:val="es-CO"/>
        </w:rPr>
        <w:t xml:space="preserve"> CAPRECOM</w:t>
      </w:r>
      <w:r w:rsidR="007C0629" w:rsidRPr="004B45D8">
        <w:rPr>
          <w:rFonts w:cs="Arial"/>
          <w:szCs w:val="24"/>
          <w:lang w:val="es-CO"/>
        </w:rPr>
        <w:t xml:space="preserve">, </w:t>
      </w:r>
      <w:r w:rsidR="00C95DFA" w:rsidRPr="004B45D8">
        <w:rPr>
          <w:rFonts w:cs="Arial"/>
          <w:szCs w:val="24"/>
          <w:lang w:val="es-CO"/>
        </w:rPr>
        <w:t xml:space="preserve">en la medida </w:t>
      </w:r>
      <w:r w:rsidR="0058451B" w:rsidRPr="004B45D8">
        <w:rPr>
          <w:rFonts w:cs="Arial"/>
          <w:szCs w:val="24"/>
          <w:lang w:val="es-CO"/>
        </w:rPr>
        <w:t xml:space="preserve">en </w:t>
      </w:r>
      <w:r w:rsidR="00C95DFA" w:rsidRPr="004B45D8">
        <w:rPr>
          <w:rFonts w:cs="Arial"/>
          <w:szCs w:val="24"/>
          <w:lang w:val="es-CO"/>
        </w:rPr>
        <w:t>que</w:t>
      </w:r>
      <w:r w:rsidR="00D56104" w:rsidRPr="004B45D8">
        <w:rPr>
          <w:rFonts w:cs="Arial"/>
          <w:szCs w:val="24"/>
          <w:lang w:val="es-CO"/>
        </w:rPr>
        <w:t xml:space="preserve"> </w:t>
      </w:r>
      <w:r w:rsidR="001B215B" w:rsidRPr="004B45D8">
        <w:rPr>
          <w:rFonts w:cs="Arial"/>
          <w:szCs w:val="24"/>
          <w:lang w:val="es-CO"/>
        </w:rPr>
        <w:t>la</w:t>
      </w:r>
      <w:r w:rsidR="00D56104" w:rsidRPr="004B45D8">
        <w:rPr>
          <w:rFonts w:cs="Arial"/>
          <w:szCs w:val="24"/>
          <w:lang w:val="es-CO"/>
        </w:rPr>
        <w:t xml:space="preserve"> </w:t>
      </w:r>
      <w:r w:rsidR="007C0629" w:rsidRPr="004B45D8">
        <w:rPr>
          <w:rFonts w:cs="Arial"/>
          <w:szCs w:val="24"/>
          <w:lang w:val="es-CO"/>
        </w:rPr>
        <w:t xml:space="preserve">entidad </w:t>
      </w:r>
      <w:r w:rsidR="00D56104" w:rsidRPr="004B45D8">
        <w:rPr>
          <w:rFonts w:cs="Arial"/>
          <w:szCs w:val="24"/>
          <w:lang w:val="es-CO"/>
        </w:rPr>
        <w:t>conoció el acto qu</w:t>
      </w:r>
      <w:r w:rsidR="006119FB" w:rsidRPr="004B45D8">
        <w:rPr>
          <w:rFonts w:cs="Arial"/>
          <w:szCs w:val="24"/>
          <w:lang w:val="es-CO"/>
        </w:rPr>
        <w:t>e la afectaba y</w:t>
      </w:r>
      <w:r w:rsidR="00D56104" w:rsidRPr="004B45D8">
        <w:rPr>
          <w:rFonts w:cs="Arial"/>
          <w:szCs w:val="24"/>
          <w:lang w:val="es-CO"/>
        </w:rPr>
        <w:t xml:space="preserve"> ej</w:t>
      </w:r>
      <w:r w:rsidR="007C0629" w:rsidRPr="004B45D8">
        <w:rPr>
          <w:rFonts w:cs="Arial"/>
          <w:szCs w:val="24"/>
          <w:lang w:val="es-CO"/>
        </w:rPr>
        <w:t>erció los recursos en su contra</w:t>
      </w:r>
      <w:r w:rsidR="00CF118E" w:rsidRPr="004B45D8">
        <w:rPr>
          <w:rFonts w:cs="Arial"/>
          <w:szCs w:val="24"/>
          <w:lang w:val="es-CO"/>
        </w:rPr>
        <w:t xml:space="preserve">, recibiendo respuesta </w:t>
      </w:r>
      <w:r w:rsidR="000077BB" w:rsidRPr="004B45D8">
        <w:rPr>
          <w:rFonts w:cs="Arial"/>
          <w:szCs w:val="24"/>
          <w:lang w:val="es-CO"/>
        </w:rPr>
        <w:t>del</w:t>
      </w:r>
      <w:r w:rsidR="00CF118E" w:rsidRPr="004B45D8">
        <w:rPr>
          <w:rFonts w:cs="Arial"/>
          <w:szCs w:val="24"/>
          <w:lang w:val="es-CO"/>
        </w:rPr>
        <w:t xml:space="preserve"> ente territorial demandado.</w:t>
      </w:r>
    </w:p>
    <w:p w:rsidR="0010558A" w:rsidRPr="004B45D8" w:rsidRDefault="0010558A" w:rsidP="004A095D">
      <w:pPr>
        <w:spacing w:line="360" w:lineRule="auto"/>
        <w:jc w:val="both"/>
        <w:rPr>
          <w:rFonts w:ascii="Arial" w:hAnsi="Arial" w:cs="Arial"/>
          <w:sz w:val="24"/>
          <w:szCs w:val="24"/>
        </w:rPr>
      </w:pPr>
    </w:p>
    <w:p w:rsidR="00F56348" w:rsidRPr="004B45D8" w:rsidRDefault="007A7769" w:rsidP="004A095D">
      <w:pPr>
        <w:spacing w:line="360" w:lineRule="auto"/>
        <w:jc w:val="both"/>
        <w:rPr>
          <w:rFonts w:ascii="Arial" w:hAnsi="Arial" w:cs="Arial"/>
          <w:sz w:val="24"/>
          <w:szCs w:val="24"/>
        </w:rPr>
      </w:pPr>
      <w:r w:rsidRPr="004B45D8">
        <w:rPr>
          <w:rFonts w:ascii="Arial" w:hAnsi="Arial" w:cs="Arial"/>
          <w:sz w:val="24"/>
          <w:szCs w:val="24"/>
        </w:rPr>
        <w:t xml:space="preserve">En último lugar, </w:t>
      </w:r>
      <w:r w:rsidR="00FE235B" w:rsidRPr="004B45D8">
        <w:rPr>
          <w:rFonts w:ascii="Arial" w:hAnsi="Arial" w:cs="Arial"/>
          <w:sz w:val="24"/>
          <w:szCs w:val="24"/>
        </w:rPr>
        <w:t xml:space="preserve">CAPRECOM </w:t>
      </w:r>
      <w:r w:rsidR="00AF3843" w:rsidRPr="004B45D8">
        <w:rPr>
          <w:rFonts w:ascii="Arial" w:hAnsi="Arial" w:cs="Arial"/>
          <w:sz w:val="24"/>
          <w:szCs w:val="24"/>
        </w:rPr>
        <w:t xml:space="preserve">expuso </w:t>
      </w:r>
      <w:r w:rsidR="00E529A6" w:rsidRPr="004B45D8">
        <w:rPr>
          <w:rFonts w:ascii="Arial" w:hAnsi="Arial" w:cs="Arial"/>
          <w:sz w:val="24"/>
          <w:szCs w:val="24"/>
        </w:rPr>
        <w:t>en la impugnación</w:t>
      </w:r>
      <w:r w:rsidR="00AF3843" w:rsidRPr="004B45D8">
        <w:rPr>
          <w:rFonts w:ascii="Arial" w:hAnsi="Arial" w:cs="Arial"/>
          <w:sz w:val="24"/>
          <w:szCs w:val="24"/>
        </w:rPr>
        <w:t xml:space="preserve"> que </w:t>
      </w:r>
      <w:r w:rsidR="00413EEB" w:rsidRPr="004B45D8">
        <w:rPr>
          <w:rFonts w:ascii="Arial" w:hAnsi="Arial" w:cs="Arial"/>
          <w:sz w:val="24"/>
          <w:szCs w:val="24"/>
        </w:rPr>
        <w:t>anexó</w:t>
      </w:r>
      <w:r w:rsidR="00AF3843" w:rsidRPr="004B45D8">
        <w:rPr>
          <w:rFonts w:ascii="Arial" w:hAnsi="Arial" w:cs="Arial"/>
          <w:sz w:val="24"/>
          <w:szCs w:val="24"/>
        </w:rPr>
        <w:t xml:space="preserve"> </w:t>
      </w:r>
      <w:r w:rsidR="004873C2" w:rsidRPr="004B45D8">
        <w:rPr>
          <w:rFonts w:ascii="Arial" w:hAnsi="Arial" w:cs="Arial"/>
          <w:sz w:val="24"/>
          <w:szCs w:val="24"/>
        </w:rPr>
        <w:t xml:space="preserve">como pruebas </w:t>
      </w:r>
      <w:r w:rsidR="00135206" w:rsidRPr="004B45D8">
        <w:rPr>
          <w:rFonts w:ascii="Arial" w:hAnsi="Arial" w:cs="Arial"/>
          <w:sz w:val="24"/>
          <w:szCs w:val="24"/>
        </w:rPr>
        <w:t>varias circulares</w:t>
      </w:r>
      <w:r w:rsidR="00AF3843" w:rsidRPr="004B45D8">
        <w:rPr>
          <w:rFonts w:ascii="Arial" w:hAnsi="Arial" w:cs="Arial"/>
          <w:sz w:val="24"/>
          <w:szCs w:val="24"/>
        </w:rPr>
        <w:t>,</w:t>
      </w:r>
      <w:r w:rsidR="00135206" w:rsidRPr="004B45D8">
        <w:rPr>
          <w:rFonts w:ascii="Arial" w:hAnsi="Arial" w:cs="Arial"/>
          <w:sz w:val="24"/>
          <w:szCs w:val="24"/>
        </w:rPr>
        <w:t xml:space="preserve"> que a su modo ver no fueron tenidas en cuenta por el Tribunal </w:t>
      </w:r>
      <w:r w:rsidR="00135206" w:rsidRPr="004B45D8">
        <w:rPr>
          <w:rFonts w:ascii="Arial" w:hAnsi="Arial" w:cs="Arial"/>
          <w:i/>
          <w:sz w:val="24"/>
          <w:szCs w:val="24"/>
        </w:rPr>
        <w:t xml:space="preserve">a quo. </w:t>
      </w:r>
      <w:r w:rsidR="00656CC5" w:rsidRPr="004B45D8">
        <w:rPr>
          <w:rFonts w:ascii="Arial" w:hAnsi="Arial" w:cs="Arial"/>
          <w:sz w:val="24"/>
          <w:szCs w:val="24"/>
        </w:rPr>
        <w:t>En tal sentido, al revisar el contenido de esos documentos se verifica q</w:t>
      </w:r>
      <w:r w:rsidR="000D4112" w:rsidRPr="004B45D8">
        <w:rPr>
          <w:rFonts w:ascii="Arial" w:hAnsi="Arial" w:cs="Arial"/>
          <w:sz w:val="24"/>
          <w:szCs w:val="24"/>
        </w:rPr>
        <w:t xml:space="preserve">ue </w:t>
      </w:r>
      <w:r w:rsidR="00CC7672" w:rsidRPr="004B45D8">
        <w:rPr>
          <w:rFonts w:ascii="Arial" w:hAnsi="Arial" w:cs="Arial"/>
          <w:sz w:val="24"/>
          <w:szCs w:val="24"/>
        </w:rPr>
        <w:t>no aportan mucho al proceso</w:t>
      </w:r>
      <w:r w:rsidR="00DC3381" w:rsidRPr="004B45D8">
        <w:rPr>
          <w:rFonts w:ascii="Arial" w:hAnsi="Arial" w:cs="Arial"/>
          <w:sz w:val="24"/>
          <w:szCs w:val="24"/>
        </w:rPr>
        <w:t>,</w:t>
      </w:r>
      <w:r w:rsidR="00CC7672" w:rsidRPr="004B45D8">
        <w:rPr>
          <w:rFonts w:ascii="Arial" w:hAnsi="Arial" w:cs="Arial"/>
          <w:sz w:val="24"/>
          <w:szCs w:val="24"/>
        </w:rPr>
        <w:t xml:space="preserve"> en vista </w:t>
      </w:r>
      <w:r w:rsidR="000755B4" w:rsidRPr="004B45D8">
        <w:rPr>
          <w:rFonts w:ascii="Arial" w:hAnsi="Arial" w:cs="Arial"/>
          <w:sz w:val="24"/>
          <w:szCs w:val="24"/>
        </w:rPr>
        <w:t>de</w:t>
      </w:r>
      <w:r w:rsidR="00CC7672" w:rsidRPr="004B45D8">
        <w:rPr>
          <w:rFonts w:ascii="Arial" w:hAnsi="Arial" w:cs="Arial"/>
          <w:sz w:val="24"/>
          <w:szCs w:val="24"/>
        </w:rPr>
        <w:t xml:space="preserve"> que son oficios que se dirigieron </w:t>
      </w:r>
      <w:r w:rsidR="00616B75" w:rsidRPr="004B45D8">
        <w:rPr>
          <w:rFonts w:ascii="Arial" w:hAnsi="Arial" w:cs="Arial"/>
          <w:sz w:val="24"/>
          <w:szCs w:val="24"/>
        </w:rPr>
        <w:t xml:space="preserve">por </w:t>
      </w:r>
      <w:r w:rsidR="0074014A" w:rsidRPr="004B45D8">
        <w:rPr>
          <w:rFonts w:ascii="Arial" w:hAnsi="Arial" w:cs="Arial"/>
          <w:sz w:val="24"/>
          <w:szCs w:val="24"/>
        </w:rPr>
        <w:t>la Su</w:t>
      </w:r>
      <w:r w:rsidR="00616B75" w:rsidRPr="004B45D8">
        <w:rPr>
          <w:rFonts w:ascii="Arial" w:hAnsi="Arial" w:cs="Arial"/>
          <w:sz w:val="24"/>
          <w:szCs w:val="24"/>
        </w:rPr>
        <w:t>pe</w:t>
      </w:r>
      <w:r w:rsidR="00BC7AFE" w:rsidRPr="004B45D8">
        <w:rPr>
          <w:rFonts w:ascii="Arial" w:hAnsi="Arial" w:cs="Arial"/>
          <w:sz w:val="24"/>
          <w:szCs w:val="24"/>
        </w:rPr>
        <w:t xml:space="preserve">rintendencia Nacional de Salud </w:t>
      </w:r>
      <w:r w:rsidR="004F5D87" w:rsidRPr="004B45D8">
        <w:rPr>
          <w:rFonts w:ascii="Arial" w:hAnsi="Arial" w:cs="Arial"/>
          <w:sz w:val="24"/>
          <w:szCs w:val="24"/>
        </w:rPr>
        <w:t>al A</w:t>
      </w:r>
      <w:r w:rsidR="00BC7AFE" w:rsidRPr="004B45D8">
        <w:rPr>
          <w:rFonts w:ascii="Arial" w:hAnsi="Arial" w:cs="Arial"/>
          <w:sz w:val="24"/>
          <w:szCs w:val="24"/>
        </w:rPr>
        <w:t xml:space="preserve">lcalde del municipio de </w:t>
      </w:r>
      <w:r w:rsidR="00694116" w:rsidRPr="004B45D8">
        <w:rPr>
          <w:rFonts w:ascii="Arial" w:hAnsi="Arial" w:cs="Arial"/>
          <w:sz w:val="24"/>
          <w:szCs w:val="24"/>
        </w:rPr>
        <w:t>Bel</w:t>
      </w:r>
      <w:r w:rsidR="00E46DE4" w:rsidRPr="004B45D8">
        <w:rPr>
          <w:rFonts w:ascii="Arial" w:hAnsi="Arial" w:cs="Arial"/>
          <w:sz w:val="24"/>
          <w:szCs w:val="24"/>
        </w:rPr>
        <w:t>alcázar</w:t>
      </w:r>
      <w:r w:rsidR="00BC7AFE" w:rsidRPr="004B45D8">
        <w:rPr>
          <w:rFonts w:ascii="Arial" w:hAnsi="Arial" w:cs="Arial"/>
          <w:sz w:val="24"/>
          <w:szCs w:val="24"/>
        </w:rPr>
        <w:t>,</w:t>
      </w:r>
      <w:r w:rsidR="00CC7672" w:rsidRPr="004B45D8">
        <w:rPr>
          <w:rFonts w:ascii="Arial" w:hAnsi="Arial" w:cs="Arial"/>
          <w:sz w:val="24"/>
          <w:szCs w:val="24"/>
        </w:rPr>
        <w:t xml:space="preserve"> Caldas</w:t>
      </w:r>
      <w:r w:rsidR="00E37427" w:rsidRPr="004B45D8">
        <w:rPr>
          <w:rStyle w:val="Refdenotaalpie"/>
          <w:rFonts w:ascii="Arial" w:hAnsi="Arial" w:cs="Arial"/>
          <w:sz w:val="24"/>
          <w:szCs w:val="24"/>
        </w:rPr>
        <w:footnoteReference w:id="71"/>
      </w:r>
      <w:r w:rsidR="00C27AAE" w:rsidRPr="004B45D8">
        <w:rPr>
          <w:rFonts w:ascii="Arial" w:hAnsi="Arial" w:cs="Arial"/>
          <w:sz w:val="24"/>
          <w:szCs w:val="24"/>
        </w:rPr>
        <w:t>,</w:t>
      </w:r>
      <w:r w:rsidR="001F3A97" w:rsidRPr="004B45D8">
        <w:rPr>
          <w:rFonts w:ascii="Arial" w:hAnsi="Arial" w:cs="Arial"/>
          <w:sz w:val="24"/>
          <w:szCs w:val="24"/>
        </w:rPr>
        <w:t xml:space="preserve"> </w:t>
      </w:r>
      <w:r w:rsidR="00CC7672" w:rsidRPr="004B45D8">
        <w:rPr>
          <w:rFonts w:ascii="Arial" w:hAnsi="Arial" w:cs="Arial"/>
          <w:sz w:val="24"/>
          <w:szCs w:val="24"/>
        </w:rPr>
        <w:t>y por el Ministerio de la Protecci</w:t>
      </w:r>
      <w:r w:rsidR="00436CD2" w:rsidRPr="004B45D8">
        <w:rPr>
          <w:rFonts w:ascii="Arial" w:hAnsi="Arial" w:cs="Arial"/>
          <w:sz w:val="24"/>
          <w:szCs w:val="24"/>
        </w:rPr>
        <w:t>ón Social a la Secretarí</w:t>
      </w:r>
      <w:r w:rsidR="00043DDF" w:rsidRPr="004B45D8">
        <w:rPr>
          <w:rFonts w:ascii="Arial" w:hAnsi="Arial" w:cs="Arial"/>
          <w:sz w:val="24"/>
          <w:szCs w:val="24"/>
        </w:rPr>
        <w:t>a de S</w:t>
      </w:r>
      <w:r w:rsidR="00CC7672" w:rsidRPr="004B45D8">
        <w:rPr>
          <w:rFonts w:ascii="Arial" w:hAnsi="Arial" w:cs="Arial"/>
          <w:sz w:val="24"/>
          <w:szCs w:val="24"/>
        </w:rPr>
        <w:t>alud</w:t>
      </w:r>
      <w:r w:rsidR="00DC3381" w:rsidRPr="004B45D8">
        <w:rPr>
          <w:rFonts w:ascii="Arial" w:hAnsi="Arial" w:cs="Arial"/>
          <w:sz w:val="24"/>
          <w:szCs w:val="24"/>
        </w:rPr>
        <w:t xml:space="preserve"> de Santa Marta, Magdalena</w:t>
      </w:r>
      <w:r w:rsidR="004B2953" w:rsidRPr="004B45D8">
        <w:rPr>
          <w:rStyle w:val="Refdenotaalpie"/>
          <w:rFonts w:ascii="Arial" w:hAnsi="Arial" w:cs="Arial"/>
          <w:sz w:val="24"/>
          <w:szCs w:val="24"/>
        </w:rPr>
        <w:footnoteReference w:id="72"/>
      </w:r>
      <w:r w:rsidR="00DC3381" w:rsidRPr="004B45D8">
        <w:rPr>
          <w:rFonts w:ascii="Arial" w:hAnsi="Arial" w:cs="Arial"/>
          <w:sz w:val="24"/>
          <w:szCs w:val="24"/>
        </w:rPr>
        <w:t xml:space="preserve">, entidades que no hacen parte de este litigio. </w:t>
      </w:r>
    </w:p>
    <w:p w:rsidR="00DC3381" w:rsidRPr="004B45D8" w:rsidRDefault="00DC3381" w:rsidP="004A095D">
      <w:pPr>
        <w:spacing w:line="360" w:lineRule="auto"/>
        <w:jc w:val="both"/>
        <w:rPr>
          <w:rFonts w:ascii="Arial" w:hAnsi="Arial" w:cs="Arial"/>
          <w:sz w:val="24"/>
          <w:szCs w:val="24"/>
        </w:rPr>
      </w:pPr>
    </w:p>
    <w:p w:rsidR="00993ABD" w:rsidRPr="004B45D8" w:rsidRDefault="00DC3381" w:rsidP="004A095D">
      <w:pPr>
        <w:spacing w:line="360" w:lineRule="auto"/>
        <w:jc w:val="both"/>
        <w:rPr>
          <w:rFonts w:ascii="Arial" w:hAnsi="Arial" w:cs="Arial"/>
          <w:sz w:val="24"/>
          <w:szCs w:val="24"/>
        </w:rPr>
      </w:pPr>
      <w:r w:rsidRPr="004B45D8">
        <w:rPr>
          <w:rFonts w:ascii="Arial" w:hAnsi="Arial" w:cs="Arial"/>
          <w:sz w:val="24"/>
          <w:szCs w:val="24"/>
        </w:rPr>
        <w:t xml:space="preserve">Adicionalmente, </w:t>
      </w:r>
      <w:r w:rsidR="00170DB8" w:rsidRPr="004B45D8">
        <w:rPr>
          <w:rFonts w:ascii="Arial" w:hAnsi="Arial" w:cs="Arial"/>
          <w:sz w:val="24"/>
          <w:szCs w:val="24"/>
        </w:rPr>
        <w:t>la Circular exter</w:t>
      </w:r>
      <w:r w:rsidR="00512195" w:rsidRPr="004B45D8">
        <w:rPr>
          <w:rFonts w:ascii="Arial" w:hAnsi="Arial" w:cs="Arial"/>
          <w:sz w:val="24"/>
          <w:szCs w:val="24"/>
        </w:rPr>
        <w:t xml:space="preserve">na </w:t>
      </w:r>
      <w:r w:rsidR="00D6642C" w:rsidRPr="004B45D8">
        <w:rPr>
          <w:rFonts w:ascii="Arial" w:hAnsi="Arial" w:cs="Arial"/>
          <w:sz w:val="24"/>
          <w:szCs w:val="24"/>
        </w:rPr>
        <w:t xml:space="preserve">número </w:t>
      </w:r>
      <w:r w:rsidR="00170DB8" w:rsidRPr="004B45D8">
        <w:rPr>
          <w:rFonts w:ascii="Arial" w:hAnsi="Arial" w:cs="Arial"/>
          <w:sz w:val="24"/>
          <w:szCs w:val="24"/>
        </w:rPr>
        <w:t>26 del 31 de marzo de 2004</w:t>
      </w:r>
      <w:r w:rsidR="00A01560" w:rsidRPr="004B45D8">
        <w:rPr>
          <w:rStyle w:val="Refdenotaalpie"/>
          <w:rFonts w:ascii="Arial" w:hAnsi="Arial" w:cs="Arial"/>
          <w:sz w:val="24"/>
          <w:szCs w:val="24"/>
        </w:rPr>
        <w:footnoteReference w:id="73"/>
      </w:r>
      <w:r w:rsidR="000055D9" w:rsidRPr="004B45D8">
        <w:rPr>
          <w:rFonts w:ascii="Arial" w:hAnsi="Arial" w:cs="Arial"/>
          <w:sz w:val="24"/>
          <w:szCs w:val="24"/>
        </w:rPr>
        <w:t xml:space="preserve"> </w:t>
      </w:r>
      <w:r w:rsidR="00BB67A7" w:rsidRPr="004B45D8">
        <w:rPr>
          <w:rFonts w:ascii="Arial" w:hAnsi="Arial" w:cs="Arial"/>
          <w:sz w:val="24"/>
          <w:szCs w:val="24"/>
        </w:rPr>
        <w:t xml:space="preserve">suscrita por el </w:t>
      </w:r>
      <w:r w:rsidR="00170DB8" w:rsidRPr="004B45D8">
        <w:rPr>
          <w:rFonts w:ascii="Arial" w:hAnsi="Arial" w:cs="Arial"/>
          <w:sz w:val="24"/>
          <w:szCs w:val="24"/>
        </w:rPr>
        <w:t>Ministro de la Protección Social</w:t>
      </w:r>
      <w:r w:rsidR="00942842" w:rsidRPr="004B45D8">
        <w:rPr>
          <w:rFonts w:ascii="Arial" w:hAnsi="Arial" w:cs="Arial"/>
          <w:sz w:val="24"/>
          <w:szCs w:val="24"/>
        </w:rPr>
        <w:t>,</w:t>
      </w:r>
      <w:r w:rsidR="00170DB8" w:rsidRPr="004B45D8">
        <w:rPr>
          <w:rFonts w:ascii="Arial" w:hAnsi="Arial" w:cs="Arial"/>
          <w:sz w:val="24"/>
          <w:szCs w:val="24"/>
        </w:rPr>
        <w:t xml:space="preserve"> </w:t>
      </w:r>
      <w:r w:rsidR="003A479C" w:rsidRPr="004B45D8">
        <w:rPr>
          <w:rFonts w:ascii="Arial" w:hAnsi="Arial" w:cs="Arial"/>
          <w:sz w:val="24"/>
          <w:szCs w:val="24"/>
        </w:rPr>
        <w:t xml:space="preserve">y dirigida </w:t>
      </w:r>
      <w:r w:rsidR="00170DB8" w:rsidRPr="004B45D8">
        <w:rPr>
          <w:rFonts w:ascii="Arial" w:hAnsi="Arial" w:cs="Arial"/>
          <w:sz w:val="24"/>
          <w:szCs w:val="24"/>
        </w:rPr>
        <w:t xml:space="preserve">a alcaldes y gobernadores, fue </w:t>
      </w:r>
      <w:r w:rsidR="000055D9" w:rsidRPr="004B45D8">
        <w:rPr>
          <w:rFonts w:ascii="Arial" w:hAnsi="Arial" w:cs="Arial"/>
          <w:sz w:val="24"/>
          <w:szCs w:val="24"/>
        </w:rPr>
        <w:t xml:space="preserve">expedida con posterioridad a la ocurrencia de los hechos objeto de demanda </w:t>
      </w:r>
      <w:r w:rsidR="007442EC" w:rsidRPr="004B45D8">
        <w:rPr>
          <w:rFonts w:ascii="Arial" w:hAnsi="Arial" w:cs="Arial"/>
          <w:sz w:val="24"/>
          <w:szCs w:val="24"/>
        </w:rPr>
        <w:t>—</w:t>
      </w:r>
      <w:r w:rsidR="00F63320" w:rsidRPr="004B45D8">
        <w:rPr>
          <w:rFonts w:ascii="Arial" w:hAnsi="Arial" w:cs="Arial"/>
          <w:sz w:val="24"/>
          <w:szCs w:val="24"/>
        </w:rPr>
        <w:t xml:space="preserve">estos acaecieron </w:t>
      </w:r>
      <w:r w:rsidR="00C77EFA" w:rsidRPr="004B45D8">
        <w:rPr>
          <w:rFonts w:ascii="Arial" w:hAnsi="Arial" w:cs="Arial"/>
          <w:sz w:val="24"/>
          <w:szCs w:val="24"/>
        </w:rPr>
        <w:t>entre el 27 de marzo de 2003 y el 1 de abril del mismo año</w:t>
      </w:r>
      <w:r w:rsidR="008B19BA" w:rsidRPr="004B45D8">
        <w:rPr>
          <w:rStyle w:val="Refdenotaalpie"/>
          <w:rFonts w:ascii="Arial" w:hAnsi="Arial" w:cs="Arial"/>
          <w:sz w:val="24"/>
          <w:szCs w:val="24"/>
        </w:rPr>
        <w:footnoteReference w:id="74"/>
      </w:r>
      <w:r w:rsidR="007442EC" w:rsidRPr="004B45D8">
        <w:rPr>
          <w:rFonts w:ascii="Arial" w:hAnsi="Arial" w:cs="Arial"/>
          <w:sz w:val="24"/>
          <w:szCs w:val="24"/>
        </w:rPr>
        <w:t>—</w:t>
      </w:r>
      <w:r w:rsidR="00993ABD" w:rsidRPr="004B45D8">
        <w:rPr>
          <w:rFonts w:ascii="Arial" w:hAnsi="Arial" w:cs="Arial"/>
          <w:sz w:val="24"/>
          <w:szCs w:val="24"/>
        </w:rPr>
        <w:t xml:space="preserve">; en todo caso, </w:t>
      </w:r>
      <w:r w:rsidR="001878BD" w:rsidRPr="004B45D8">
        <w:rPr>
          <w:rFonts w:ascii="Arial" w:hAnsi="Arial" w:cs="Arial"/>
          <w:sz w:val="24"/>
          <w:szCs w:val="24"/>
        </w:rPr>
        <w:t>el referido documento</w:t>
      </w:r>
      <w:r w:rsidR="005D3614" w:rsidRPr="004B45D8">
        <w:rPr>
          <w:rFonts w:ascii="Arial" w:hAnsi="Arial" w:cs="Arial"/>
          <w:sz w:val="24"/>
          <w:szCs w:val="24"/>
        </w:rPr>
        <w:t xml:space="preserve"> </w:t>
      </w:r>
      <w:r w:rsidR="00993ABD" w:rsidRPr="004B45D8">
        <w:rPr>
          <w:rFonts w:ascii="Arial" w:hAnsi="Arial" w:cs="Arial"/>
          <w:sz w:val="24"/>
          <w:szCs w:val="24"/>
        </w:rPr>
        <w:t>únicamente contenía “</w:t>
      </w:r>
      <w:r w:rsidR="00993ABD" w:rsidRPr="004B45D8">
        <w:rPr>
          <w:rFonts w:ascii="Arial" w:hAnsi="Arial" w:cs="Arial"/>
          <w:i/>
          <w:sz w:val="24"/>
          <w:szCs w:val="24"/>
        </w:rPr>
        <w:t>instrucciones para la contratación del régimen subsidiado que inicia el 1° de abril de 2004</w:t>
      </w:r>
      <w:r w:rsidR="00993ABD" w:rsidRPr="004B45D8">
        <w:rPr>
          <w:rFonts w:ascii="Arial" w:hAnsi="Arial" w:cs="Arial"/>
          <w:sz w:val="24"/>
          <w:szCs w:val="24"/>
        </w:rPr>
        <w:t>”</w:t>
      </w:r>
      <w:r w:rsidR="000449B8" w:rsidRPr="004B45D8">
        <w:rPr>
          <w:rFonts w:ascii="Arial" w:hAnsi="Arial" w:cs="Arial"/>
          <w:sz w:val="24"/>
          <w:szCs w:val="24"/>
        </w:rPr>
        <w:t>.</w:t>
      </w:r>
      <w:r w:rsidR="006F3C37" w:rsidRPr="004B45D8">
        <w:rPr>
          <w:rFonts w:ascii="Arial" w:hAnsi="Arial" w:cs="Arial"/>
          <w:sz w:val="24"/>
          <w:szCs w:val="24"/>
        </w:rPr>
        <w:t xml:space="preserve"> </w:t>
      </w:r>
      <w:r w:rsidR="00645E4A" w:rsidRPr="004B45D8">
        <w:rPr>
          <w:rFonts w:ascii="Arial" w:hAnsi="Arial" w:cs="Arial"/>
          <w:sz w:val="24"/>
          <w:szCs w:val="24"/>
        </w:rPr>
        <w:t>En consecuencia</w:t>
      </w:r>
      <w:r w:rsidR="009D5860" w:rsidRPr="004B45D8">
        <w:rPr>
          <w:rFonts w:ascii="Arial" w:hAnsi="Arial" w:cs="Arial"/>
          <w:sz w:val="24"/>
          <w:szCs w:val="24"/>
        </w:rPr>
        <w:t>,</w:t>
      </w:r>
      <w:r w:rsidR="00645E4A" w:rsidRPr="004B45D8">
        <w:rPr>
          <w:rFonts w:ascii="Arial" w:hAnsi="Arial" w:cs="Arial"/>
          <w:sz w:val="24"/>
          <w:szCs w:val="24"/>
        </w:rPr>
        <w:t xml:space="preserve"> </w:t>
      </w:r>
      <w:r w:rsidR="00DE3FBE" w:rsidRPr="004B45D8">
        <w:rPr>
          <w:rFonts w:ascii="Arial" w:hAnsi="Arial" w:cs="Arial"/>
          <w:sz w:val="24"/>
          <w:szCs w:val="24"/>
        </w:rPr>
        <w:t>esas indicaciones no pueden tenerse como un imperativo categórico</w:t>
      </w:r>
      <w:r w:rsidR="009D5860" w:rsidRPr="004B45D8">
        <w:rPr>
          <w:rFonts w:ascii="Arial" w:hAnsi="Arial" w:cs="Arial"/>
          <w:sz w:val="24"/>
          <w:szCs w:val="24"/>
        </w:rPr>
        <w:t xml:space="preserve"> de forzoso cumplimiento para el municipio de Samaniego.</w:t>
      </w:r>
    </w:p>
    <w:p w:rsidR="00B20246" w:rsidRPr="004B45D8" w:rsidRDefault="00B20246" w:rsidP="004A095D">
      <w:pPr>
        <w:spacing w:line="360" w:lineRule="auto"/>
        <w:jc w:val="both"/>
        <w:rPr>
          <w:rFonts w:ascii="Arial" w:hAnsi="Arial" w:cs="Arial"/>
          <w:sz w:val="24"/>
          <w:szCs w:val="24"/>
        </w:rPr>
      </w:pPr>
    </w:p>
    <w:p w:rsidR="0010558A" w:rsidRPr="004B45D8" w:rsidRDefault="00BC3D57" w:rsidP="004A095D">
      <w:pPr>
        <w:spacing w:line="360" w:lineRule="auto"/>
        <w:jc w:val="both"/>
        <w:rPr>
          <w:rFonts w:ascii="Arial" w:hAnsi="Arial" w:cs="Arial"/>
          <w:sz w:val="24"/>
          <w:szCs w:val="24"/>
        </w:rPr>
      </w:pPr>
      <w:r w:rsidRPr="004B45D8">
        <w:rPr>
          <w:rFonts w:ascii="Arial" w:hAnsi="Arial" w:cs="Arial"/>
          <w:sz w:val="24"/>
          <w:szCs w:val="24"/>
        </w:rPr>
        <w:t>Recapitulando</w:t>
      </w:r>
      <w:r w:rsidR="00183074" w:rsidRPr="004B45D8">
        <w:rPr>
          <w:rFonts w:ascii="Arial" w:hAnsi="Arial" w:cs="Arial"/>
          <w:sz w:val="24"/>
          <w:szCs w:val="24"/>
        </w:rPr>
        <w:t>,</w:t>
      </w:r>
      <w:r w:rsidRPr="004B45D8">
        <w:rPr>
          <w:rFonts w:ascii="Arial" w:hAnsi="Arial" w:cs="Arial"/>
          <w:sz w:val="24"/>
          <w:szCs w:val="24"/>
        </w:rPr>
        <w:t xml:space="preserve"> y a</w:t>
      </w:r>
      <w:r w:rsidR="0010558A" w:rsidRPr="004B45D8">
        <w:rPr>
          <w:rFonts w:ascii="Arial" w:hAnsi="Arial" w:cs="Arial"/>
          <w:sz w:val="24"/>
          <w:szCs w:val="24"/>
        </w:rPr>
        <w:t xml:space="preserve"> modo de conclusión</w:t>
      </w:r>
      <w:r w:rsidR="00E7020F" w:rsidRPr="004B45D8">
        <w:rPr>
          <w:rFonts w:ascii="Arial" w:hAnsi="Arial" w:cs="Arial"/>
          <w:sz w:val="24"/>
          <w:szCs w:val="24"/>
        </w:rPr>
        <w:t>,</w:t>
      </w:r>
      <w:r w:rsidR="0010558A" w:rsidRPr="004B45D8">
        <w:rPr>
          <w:rFonts w:ascii="Arial" w:hAnsi="Arial" w:cs="Arial"/>
          <w:sz w:val="24"/>
          <w:szCs w:val="24"/>
        </w:rPr>
        <w:t xml:space="preserve"> se impone </w:t>
      </w:r>
      <w:r w:rsidR="00E7020F" w:rsidRPr="004B45D8">
        <w:rPr>
          <w:rFonts w:ascii="Arial" w:hAnsi="Arial" w:cs="Arial"/>
          <w:sz w:val="24"/>
          <w:szCs w:val="24"/>
        </w:rPr>
        <w:t>manifestar</w:t>
      </w:r>
      <w:r w:rsidR="0010558A" w:rsidRPr="004B45D8">
        <w:rPr>
          <w:rFonts w:ascii="Arial" w:hAnsi="Arial" w:cs="Arial"/>
          <w:sz w:val="24"/>
          <w:szCs w:val="24"/>
        </w:rPr>
        <w:t xml:space="preserve"> que la sen</w:t>
      </w:r>
      <w:r w:rsidR="0062202E" w:rsidRPr="004B45D8">
        <w:rPr>
          <w:rFonts w:ascii="Arial" w:hAnsi="Arial" w:cs="Arial"/>
          <w:sz w:val="24"/>
          <w:szCs w:val="24"/>
        </w:rPr>
        <w:t xml:space="preserve">tencia </w:t>
      </w:r>
      <w:r w:rsidR="00474F7E" w:rsidRPr="004B45D8">
        <w:rPr>
          <w:rFonts w:ascii="Arial" w:hAnsi="Arial" w:cs="Arial"/>
          <w:sz w:val="24"/>
          <w:szCs w:val="24"/>
        </w:rPr>
        <w:t xml:space="preserve">objeto del recurso de apelación </w:t>
      </w:r>
      <w:r w:rsidR="0062202E" w:rsidRPr="004B45D8">
        <w:rPr>
          <w:rFonts w:ascii="Arial" w:hAnsi="Arial" w:cs="Arial"/>
          <w:sz w:val="24"/>
          <w:szCs w:val="24"/>
        </w:rPr>
        <w:t xml:space="preserve">será </w:t>
      </w:r>
      <w:r w:rsidR="0010558A" w:rsidRPr="004B45D8">
        <w:rPr>
          <w:rFonts w:ascii="Arial" w:hAnsi="Arial" w:cs="Arial"/>
          <w:sz w:val="24"/>
          <w:szCs w:val="24"/>
        </w:rPr>
        <w:t>confirmada.</w:t>
      </w:r>
    </w:p>
    <w:p w:rsidR="007A38E2" w:rsidRPr="004B45D8" w:rsidRDefault="007A38E2" w:rsidP="004A095D">
      <w:pPr>
        <w:spacing w:line="360" w:lineRule="auto"/>
        <w:jc w:val="both"/>
        <w:rPr>
          <w:rFonts w:ascii="Arial" w:hAnsi="Arial" w:cs="Arial"/>
          <w:b/>
          <w:sz w:val="24"/>
          <w:szCs w:val="24"/>
        </w:rPr>
      </w:pPr>
    </w:p>
    <w:p w:rsidR="00046387" w:rsidRPr="004B45D8" w:rsidRDefault="00046387" w:rsidP="004A095D">
      <w:pPr>
        <w:spacing w:line="360" w:lineRule="auto"/>
        <w:jc w:val="both"/>
        <w:rPr>
          <w:rFonts w:ascii="Arial" w:hAnsi="Arial" w:cs="Arial"/>
          <w:b/>
          <w:sz w:val="24"/>
          <w:szCs w:val="24"/>
        </w:rPr>
      </w:pPr>
      <w:r w:rsidRPr="004B45D8">
        <w:rPr>
          <w:rFonts w:ascii="Arial" w:hAnsi="Arial" w:cs="Arial"/>
          <w:b/>
          <w:sz w:val="24"/>
          <w:szCs w:val="24"/>
        </w:rPr>
        <w:t xml:space="preserve">5. vinculación del Alcalde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sz w:val="24"/>
          <w:szCs w:val="24"/>
        </w:rPr>
      </w:pPr>
      <w:r w:rsidRPr="004B45D8">
        <w:rPr>
          <w:rFonts w:ascii="Arial" w:hAnsi="Arial" w:cs="Arial"/>
          <w:sz w:val="24"/>
          <w:szCs w:val="24"/>
        </w:rPr>
        <w:t xml:space="preserve">La Sala considera pertinente </w:t>
      </w:r>
      <w:r w:rsidR="00F01140" w:rsidRPr="004B45D8">
        <w:rPr>
          <w:rFonts w:ascii="Arial" w:hAnsi="Arial" w:cs="Arial"/>
          <w:sz w:val="24"/>
          <w:szCs w:val="24"/>
        </w:rPr>
        <w:t xml:space="preserve">señalar </w:t>
      </w:r>
      <w:r w:rsidRPr="004B45D8">
        <w:rPr>
          <w:rFonts w:ascii="Arial" w:hAnsi="Arial" w:cs="Arial"/>
          <w:sz w:val="24"/>
          <w:szCs w:val="24"/>
        </w:rPr>
        <w:t xml:space="preserve">que el </w:t>
      </w:r>
      <w:r w:rsidR="008C60D1" w:rsidRPr="004B45D8">
        <w:rPr>
          <w:rFonts w:ascii="Arial" w:hAnsi="Arial" w:cs="Arial"/>
          <w:sz w:val="24"/>
          <w:szCs w:val="24"/>
        </w:rPr>
        <w:t xml:space="preserve">señor Pedro Dorado Galindo, </w:t>
      </w:r>
      <w:r w:rsidRPr="004B45D8">
        <w:rPr>
          <w:rFonts w:ascii="Arial" w:hAnsi="Arial" w:cs="Arial"/>
          <w:sz w:val="24"/>
          <w:szCs w:val="24"/>
        </w:rPr>
        <w:t xml:space="preserve">exalcalde del municipio de </w:t>
      </w:r>
      <w:r w:rsidR="00915B5C" w:rsidRPr="004B45D8">
        <w:rPr>
          <w:rFonts w:ascii="Arial" w:hAnsi="Arial" w:cs="Arial"/>
          <w:sz w:val="24"/>
          <w:szCs w:val="24"/>
        </w:rPr>
        <w:t>Samaniego</w:t>
      </w:r>
      <w:r w:rsidRPr="004B45D8">
        <w:rPr>
          <w:rFonts w:ascii="Arial" w:hAnsi="Arial" w:cs="Arial"/>
          <w:sz w:val="24"/>
          <w:szCs w:val="24"/>
        </w:rPr>
        <w:t xml:space="preserve">, contra quien también se dirigió la demanda como persona natural, podía </w:t>
      </w:r>
      <w:r w:rsidR="007D0C36" w:rsidRPr="004B45D8">
        <w:rPr>
          <w:rFonts w:ascii="Arial" w:hAnsi="Arial" w:cs="Arial"/>
          <w:sz w:val="24"/>
          <w:szCs w:val="24"/>
        </w:rPr>
        <w:t>ser parte en el proceso en calidad de demandado o ser</w:t>
      </w:r>
      <w:r w:rsidRPr="004B45D8">
        <w:rPr>
          <w:rFonts w:ascii="Arial" w:hAnsi="Arial" w:cs="Arial"/>
          <w:sz w:val="24"/>
          <w:szCs w:val="24"/>
        </w:rPr>
        <w:t xml:space="preserve"> vinculado eventualmente como llamado en garantía, tal como observó la Corte Constitucional en sentencia C-430 de 2000</w:t>
      </w:r>
      <w:r w:rsidR="0099480F" w:rsidRPr="004B45D8">
        <w:rPr>
          <w:rStyle w:val="Refdenotaalpie"/>
          <w:rFonts w:ascii="Arial" w:hAnsi="Arial" w:cs="Arial"/>
          <w:sz w:val="24"/>
          <w:szCs w:val="24"/>
        </w:rPr>
        <w:footnoteReference w:id="75"/>
      </w:r>
      <w:r w:rsidRPr="004B45D8">
        <w:rPr>
          <w:rFonts w:ascii="Arial" w:hAnsi="Arial" w:cs="Arial"/>
          <w:sz w:val="24"/>
          <w:szCs w:val="24"/>
        </w:rPr>
        <w:t xml:space="preserve">, lo cual en todo caso no </w:t>
      </w:r>
      <w:r w:rsidR="00E879A1" w:rsidRPr="004B45D8">
        <w:rPr>
          <w:rFonts w:ascii="Arial" w:hAnsi="Arial" w:cs="Arial"/>
          <w:sz w:val="24"/>
          <w:szCs w:val="24"/>
        </w:rPr>
        <w:t>sucedió</w:t>
      </w:r>
      <w:r w:rsidRPr="004B45D8">
        <w:rPr>
          <w:rFonts w:ascii="Arial" w:hAnsi="Arial" w:cs="Arial"/>
          <w:sz w:val="24"/>
          <w:szCs w:val="24"/>
        </w:rPr>
        <w:t xml:space="preserve"> en este proceso</w:t>
      </w:r>
      <w:r w:rsidR="00C67BAD" w:rsidRPr="004B45D8">
        <w:rPr>
          <w:rFonts w:ascii="Arial" w:hAnsi="Arial" w:cs="Arial"/>
          <w:sz w:val="24"/>
          <w:szCs w:val="24"/>
        </w:rPr>
        <w:t xml:space="preserve">, </w:t>
      </w:r>
      <w:r w:rsidR="00211B07" w:rsidRPr="004B45D8">
        <w:rPr>
          <w:rFonts w:ascii="Arial" w:hAnsi="Arial" w:cs="Arial"/>
          <w:sz w:val="24"/>
          <w:szCs w:val="24"/>
        </w:rPr>
        <w:t>ya</w:t>
      </w:r>
      <w:r w:rsidR="00C67BAD" w:rsidRPr="004B45D8">
        <w:rPr>
          <w:rFonts w:ascii="Arial" w:hAnsi="Arial" w:cs="Arial"/>
          <w:sz w:val="24"/>
          <w:szCs w:val="24"/>
        </w:rPr>
        <w:t xml:space="preserve"> que </w:t>
      </w:r>
      <w:r w:rsidR="005D21DC" w:rsidRPr="004B45D8">
        <w:rPr>
          <w:rFonts w:ascii="Arial" w:hAnsi="Arial" w:cs="Arial"/>
          <w:sz w:val="24"/>
          <w:szCs w:val="24"/>
        </w:rPr>
        <w:t xml:space="preserve">si </w:t>
      </w:r>
      <w:r w:rsidR="00B47772" w:rsidRPr="004B45D8">
        <w:rPr>
          <w:rFonts w:ascii="Arial" w:hAnsi="Arial" w:cs="Arial"/>
          <w:sz w:val="24"/>
          <w:szCs w:val="24"/>
        </w:rPr>
        <w:t xml:space="preserve">bien es cierto CAPRECOM lo citó </w:t>
      </w:r>
      <w:r w:rsidR="0091302B" w:rsidRPr="004B45D8">
        <w:rPr>
          <w:rFonts w:ascii="Arial" w:hAnsi="Arial" w:cs="Arial"/>
          <w:sz w:val="24"/>
          <w:szCs w:val="24"/>
        </w:rPr>
        <w:t xml:space="preserve">dentro de la </w:t>
      </w:r>
      <w:r w:rsidR="0091302B" w:rsidRPr="004B45D8">
        <w:rPr>
          <w:rFonts w:ascii="Arial" w:hAnsi="Arial" w:cs="Arial"/>
          <w:i/>
          <w:sz w:val="24"/>
          <w:szCs w:val="24"/>
        </w:rPr>
        <w:t>litis</w:t>
      </w:r>
      <w:r w:rsidR="0091302B" w:rsidRPr="004B45D8">
        <w:rPr>
          <w:rFonts w:ascii="Arial" w:hAnsi="Arial" w:cs="Arial"/>
          <w:sz w:val="24"/>
          <w:szCs w:val="24"/>
        </w:rPr>
        <w:t xml:space="preserve"> </w:t>
      </w:r>
      <w:r w:rsidR="00B47772" w:rsidRPr="004B45D8">
        <w:rPr>
          <w:rFonts w:ascii="Arial" w:hAnsi="Arial" w:cs="Arial"/>
          <w:sz w:val="24"/>
          <w:szCs w:val="24"/>
        </w:rPr>
        <w:t xml:space="preserve">como parte demandada, no es lo menos que el libelo </w:t>
      </w:r>
      <w:r w:rsidR="00C67BAD" w:rsidRPr="004B45D8">
        <w:rPr>
          <w:rFonts w:ascii="Arial" w:hAnsi="Arial" w:cs="Arial"/>
          <w:sz w:val="24"/>
          <w:szCs w:val="24"/>
        </w:rPr>
        <w:t xml:space="preserve">no se admitió por la primera instancia en contra del mencionado ciudadano y </w:t>
      </w:r>
      <w:r w:rsidR="00D41311" w:rsidRPr="004B45D8">
        <w:rPr>
          <w:rFonts w:ascii="Arial" w:hAnsi="Arial" w:cs="Arial"/>
          <w:sz w:val="24"/>
          <w:szCs w:val="24"/>
        </w:rPr>
        <w:t>tampoco</w:t>
      </w:r>
      <w:r w:rsidR="00612D5A" w:rsidRPr="004B45D8">
        <w:rPr>
          <w:rFonts w:ascii="Arial" w:hAnsi="Arial" w:cs="Arial"/>
          <w:sz w:val="24"/>
          <w:szCs w:val="24"/>
        </w:rPr>
        <w:t xml:space="preserve"> se le llamó en </w:t>
      </w:r>
      <w:r w:rsidR="00E3304A" w:rsidRPr="004B45D8">
        <w:rPr>
          <w:rFonts w:ascii="Arial" w:hAnsi="Arial" w:cs="Arial"/>
          <w:sz w:val="24"/>
          <w:szCs w:val="24"/>
        </w:rPr>
        <w:t>garantía</w:t>
      </w:r>
      <w:r w:rsidR="000F6ECB" w:rsidRPr="004B45D8">
        <w:rPr>
          <w:rFonts w:ascii="Arial" w:hAnsi="Arial" w:cs="Arial"/>
          <w:sz w:val="24"/>
          <w:szCs w:val="24"/>
        </w:rPr>
        <w:t>.</w:t>
      </w:r>
      <w:r w:rsidRPr="004B45D8">
        <w:rPr>
          <w:rFonts w:ascii="Arial" w:hAnsi="Arial" w:cs="Arial"/>
          <w:sz w:val="24"/>
          <w:szCs w:val="24"/>
        </w:rPr>
        <w:t xml:space="preserve"> </w:t>
      </w:r>
    </w:p>
    <w:p w:rsidR="00E21947" w:rsidRPr="004B45D8" w:rsidRDefault="00E21947" w:rsidP="004A095D">
      <w:pPr>
        <w:spacing w:line="360" w:lineRule="auto"/>
        <w:jc w:val="both"/>
        <w:rPr>
          <w:rFonts w:ascii="Arial" w:hAnsi="Arial" w:cs="Arial"/>
          <w:sz w:val="24"/>
          <w:szCs w:val="24"/>
        </w:rPr>
      </w:pPr>
    </w:p>
    <w:p w:rsidR="00F1731C" w:rsidRPr="004B45D8" w:rsidRDefault="00F1731C" w:rsidP="004A095D">
      <w:pPr>
        <w:spacing w:line="360" w:lineRule="auto"/>
        <w:jc w:val="both"/>
        <w:rPr>
          <w:rFonts w:ascii="Arial" w:hAnsi="Arial" w:cs="Arial"/>
          <w:sz w:val="24"/>
          <w:szCs w:val="24"/>
        </w:rPr>
      </w:pPr>
    </w:p>
    <w:p w:rsidR="00F1731C" w:rsidRPr="004B45D8" w:rsidRDefault="00F1731C" w:rsidP="004A095D">
      <w:pPr>
        <w:spacing w:line="360" w:lineRule="auto"/>
        <w:jc w:val="both"/>
        <w:rPr>
          <w:rFonts w:ascii="Arial" w:hAnsi="Arial" w:cs="Arial"/>
          <w:sz w:val="24"/>
          <w:szCs w:val="24"/>
        </w:rPr>
      </w:pPr>
    </w:p>
    <w:p w:rsidR="00046387" w:rsidRPr="004B45D8" w:rsidRDefault="00046387" w:rsidP="004A095D">
      <w:pPr>
        <w:pStyle w:val="Lista2"/>
        <w:spacing w:line="360" w:lineRule="auto"/>
        <w:ind w:left="0" w:firstLine="0"/>
        <w:rPr>
          <w:rFonts w:ascii="Arial" w:hAnsi="Arial" w:cs="Arial"/>
          <w:b/>
          <w:sz w:val="24"/>
          <w:szCs w:val="24"/>
        </w:rPr>
      </w:pPr>
      <w:r w:rsidRPr="004B45D8">
        <w:rPr>
          <w:rFonts w:ascii="Arial" w:hAnsi="Arial" w:cs="Arial"/>
          <w:b/>
          <w:sz w:val="24"/>
          <w:szCs w:val="24"/>
        </w:rPr>
        <w:t xml:space="preserve">6. Costas </w:t>
      </w:r>
    </w:p>
    <w:p w:rsidR="00046387" w:rsidRPr="004B45D8" w:rsidRDefault="00046387" w:rsidP="004A095D">
      <w:pPr>
        <w:spacing w:line="360" w:lineRule="auto"/>
        <w:jc w:val="both"/>
        <w:rPr>
          <w:rFonts w:ascii="Arial" w:hAnsi="Arial" w:cs="Arial"/>
          <w:sz w:val="24"/>
          <w:szCs w:val="24"/>
        </w:rPr>
      </w:pPr>
    </w:p>
    <w:p w:rsidR="00046387" w:rsidRPr="004B45D8" w:rsidRDefault="00046387" w:rsidP="004A095D">
      <w:pPr>
        <w:spacing w:line="360" w:lineRule="auto"/>
        <w:jc w:val="both"/>
        <w:rPr>
          <w:rFonts w:ascii="Arial" w:hAnsi="Arial" w:cs="Arial"/>
          <w:bCs/>
          <w:sz w:val="24"/>
          <w:szCs w:val="24"/>
        </w:rPr>
      </w:pPr>
      <w:r w:rsidRPr="004B45D8">
        <w:rPr>
          <w:rFonts w:ascii="Arial" w:hAnsi="Arial" w:cs="Arial"/>
          <w:bCs/>
          <w:sz w:val="24"/>
          <w:szCs w:val="24"/>
        </w:rPr>
        <w:t xml:space="preserve">Habida cuenta que para el presente proceso tiene lugar la aplicación del  artículo 55 de la Ley 446 de 1998 el cual indica que sólo hay lugar a la imposición de costas cuando alguna de las partes hubiere actuado temerariamente y que en el </w:t>
      </w:r>
      <w:r w:rsidRPr="004B45D8">
        <w:rPr>
          <w:rFonts w:ascii="Arial" w:hAnsi="Arial" w:cs="Arial"/>
          <w:bCs/>
          <w:i/>
          <w:iCs/>
          <w:sz w:val="24"/>
          <w:szCs w:val="24"/>
        </w:rPr>
        <w:t>sub lite</w:t>
      </w:r>
      <w:r w:rsidRPr="004B45D8">
        <w:rPr>
          <w:rFonts w:ascii="Arial" w:hAnsi="Arial" w:cs="Arial"/>
          <w:bCs/>
          <w:sz w:val="24"/>
          <w:szCs w:val="24"/>
        </w:rPr>
        <w:t>, ninguna actuó de esa forma, se concluye que en el presente asunto no habrá lugar a imponer condena en costas.</w:t>
      </w:r>
    </w:p>
    <w:p w:rsidR="00AF7A43" w:rsidRPr="004B45D8" w:rsidRDefault="00AF7A43" w:rsidP="004A095D">
      <w:pPr>
        <w:spacing w:line="360" w:lineRule="auto"/>
        <w:jc w:val="both"/>
        <w:rPr>
          <w:rFonts w:ascii="Arial" w:hAnsi="Arial" w:cs="Arial"/>
          <w:bCs/>
          <w:sz w:val="24"/>
          <w:szCs w:val="24"/>
        </w:rPr>
      </w:pPr>
    </w:p>
    <w:p w:rsidR="00046387" w:rsidRPr="004B45D8" w:rsidRDefault="00046387" w:rsidP="004A095D">
      <w:pPr>
        <w:pStyle w:val="Textoindependiente22"/>
        <w:numPr>
          <w:ilvl w:val="12"/>
          <w:numId w:val="0"/>
        </w:numPr>
        <w:overflowPunct/>
        <w:autoSpaceDE/>
        <w:autoSpaceDN/>
        <w:adjustRightInd/>
        <w:textAlignment w:val="auto"/>
        <w:rPr>
          <w:rFonts w:cs="Arial"/>
          <w:szCs w:val="24"/>
        </w:rPr>
      </w:pPr>
      <w:r w:rsidRPr="004B45D8">
        <w:rPr>
          <w:rFonts w:cs="Arial"/>
          <w:szCs w:val="24"/>
        </w:rPr>
        <w:t>En mérito de lo expuesto, el Consejo de Estado, en Sala de lo Contencioso Administrativo, Sección Tercera, Subsección A, administrando justicia en nombre de la República de Colombia y por autoridad de la ley,</w:t>
      </w:r>
    </w:p>
    <w:p w:rsidR="007D376A" w:rsidRPr="004B45D8" w:rsidRDefault="007D376A" w:rsidP="004A095D">
      <w:pPr>
        <w:spacing w:line="360" w:lineRule="auto"/>
        <w:jc w:val="both"/>
        <w:rPr>
          <w:rFonts w:ascii="Arial" w:hAnsi="Arial" w:cs="Arial"/>
          <w:sz w:val="24"/>
          <w:szCs w:val="24"/>
        </w:rPr>
      </w:pPr>
    </w:p>
    <w:p w:rsidR="00046387" w:rsidRPr="004B45D8" w:rsidRDefault="00046387" w:rsidP="004A095D">
      <w:pPr>
        <w:pStyle w:val="titulo1cdee"/>
        <w:ind w:firstLine="0"/>
        <w:outlineLvl w:val="0"/>
        <w:rPr>
          <w:spacing w:val="0"/>
          <w:sz w:val="24"/>
          <w:szCs w:val="24"/>
          <w:lang w:val="es-CO"/>
        </w:rPr>
      </w:pPr>
      <w:r w:rsidRPr="004B45D8">
        <w:rPr>
          <w:spacing w:val="0"/>
          <w:sz w:val="24"/>
          <w:szCs w:val="24"/>
          <w:lang w:val="es-CO"/>
        </w:rPr>
        <w:t>FALLA</w:t>
      </w:r>
    </w:p>
    <w:p w:rsidR="00046387" w:rsidRPr="004B45D8" w:rsidRDefault="00046387" w:rsidP="004A095D">
      <w:pPr>
        <w:spacing w:line="360" w:lineRule="auto"/>
        <w:jc w:val="both"/>
        <w:rPr>
          <w:rFonts w:ascii="Arial" w:hAnsi="Arial" w:cs="Arial"/>
          <w:sz w:val="24"/>
          <w:szCs w:val="24"/>
        </w:rPr>
      </w:pPr>
    </w:p>
    <w:p w:rsidR="00512477" w:rsidRPr="004B45D8" w:rsidRDefault="00046387" w:rsidP="004A095D">
      <w:pPr>
        <w:spacing w:line="360" w:lineRule="auto"/>
        <w:jc w:val="both"/>
        <w:rPr>
          <w:rFonts w:ascii="Arial" w:eastAsia="Times New Roman" w:hAnsi="Arial" w:cs="Arial"/>
          <w:bCs/>
          <w:sz w:val="24"/>
          <w:szCs w:val="24"/>
          <w:lang w:eastAsia="es-ES"/>
        </w:rPr>
      </w:pPr>
      <w:r w:rsidRPr="004B45D8">
        <w:rPr>
          <w:rFonts w:ascii="Arial" w:hAnsi="Arial" w:cs="Arial"/>
          <w:b/>
          <w:bCs/>
          <w:sz w:val="24"/>
          <w:szCs w:val="24"/>
        </w:rPr>
        <w:lastRenderedPageBreak/>
        <w:t xml:space="preserve">PRIMERO: </w:t>
      </w:r>
      <w:r w:rsidR="00425FB5" w:rsidRPr="004B45D8">
        <w:rPr>
          <w:rFonts w:ascii="Arial" w:hAnsi="Arial" w:cs="Arial"/>
          <w:b/>
          <w:bCs/>
          <w:sz w:val="24"/>
          <w:szCs w:val="24"/>
        </w:rPr>
        <w:t xml:space="preserve">CONFIRMAR </w:t>
      </w:r>
      <w:r w:rsidRPr="004B45D8">
        <w:rPr>
          <w:rFonts w:ascii="Arial" w:hAnsi="Arial" w:cs="Arial"/>
          <w:bCs/>
          <w:sz w:val="24"/>
          <w:szCs w:val="24"/>
        </w:rPr>
        <w:t xml:space="preserve">la sentencia proferida por el Tribunal Administrativo de </w:t>
      </w:r>
      <w:r w:rsidR="00497458" w:rsidRPr="004B45D8">
        <w:rPr>
          <w:rFonts w:ascii="Arial" w:hAnsi="Arial" w:cs="Arial"/>
          <w:bCs/>
          <w:sz w:val="24"/>
          <w:szCs w:val="24"/>
        </w:rPr>
        <w:t>Nariño</w:t>
      </w:r>
      <w:r w:rsidRPr="004B45D8">
        <w:rPr>
          <w:rFonts w:ascii="Arial" w:hAnsi="Arial" w:cs="Arial"/>
          <w:bCs/>
          <w:sz w:val="24"/>
          <w:szCs w:val="24"/>
        </w:rPr>
        <w:t xml:space="preserve">, </w:t>
      </w:r>
      <w:r w:rsidR="00512477" w:rsidRPr="004B45D8">
        <w:rPr>
          <w:rFonts w:ascii="Arial" w:hAnsi="Arial" w:cs="Arial"/>
          <w:bCs/>
          <w:sz w:val="24"/>
          <w:szCs w:val="24"/>
        </w:rPr>
        <w:t>el 16</w:t>
      </w:r>
      <w:r w:rsidRPr="004B45D8">
        <w:rPr>
          <w:rFonts w:ascii="Arial" w:hAnsi="Arial" w:cs="Arial"/>
          <w:bCs/>
          <w:sz w:val="24"/>
          <w:szCs w:val="24"/>
        </w:rPr>
        <w:t xml:space="preserve"> de </w:t>
      </w:r>
      <w:r w:rsidR="00512477" w:rsidRPr="004B45D8">
        <w:rPr>
          <w:rFonts w:ascii="Arial" w:hAnsi="Arial" w:cs="Arial"/>
          <w:bCs/>
          <w:sz w:val="24"/>
          <w:szCs w:val="24"/>
        </w:rPr>
        <w:t xml:space="preserve">febrero de 2007, </w:t>
      </w:r>
      <w:r w:rsidR="00512477" w:rsidRPr="004B45D8">
        <w:rPr>
          <w:rFonts w:ascii="Arial" w:eastAsia="Times New Roman" w:hAnsi="Arial" w:cs="Arial"/>
          <w:sz w:val="24"/>
          <w:szCs w:val="24"/>
          <w:lang w:eastAsia="es-ES"/>
        </w:rPr>
        <w:t xml:space="preserve">por los fundamentos expuestos en la parte motiva de esta providencia. </w:t>
      </w:r>
    </w:p>
    <w:p w:rsidR="00B20246" w:rsidRPr="004B45D8" w:rsidRDefault="00B20246" w:rsidP="004A095D">
      <w:pPr>
        <w:spacing w:line="360" w:lineRule="auto"/>
        <w:rPr>
          <w:rFonts w:ascii="Arial" w:hAnsi="Arial" w:cs="Arial"/>
          <w:bCs/>
          <w:sz w:val="24"/>
          <w:szCs w:val="24"/>
        </w:rPr>
      </w:pPr>
    </w:p>
    <w:p w:rsidR="00046387" w:rsidRPr="004B45D8" w:rsidRDefault="00046387" w:rsidP="004A095D">
      <w:pPr>
        <w:widowControl w:val="0"/>
        <w:spacing w:line="360" w:lineRule="auto"/>
        <w:rPr>
          <w:rFonts w:ascii="Arial" w:hAnsi="Arial" w:cs="Arial"/>
          <w:sz w:val="24"/>
          <w:szCs w:val="24"/>
        </w:rPr>
      </w:pPr>
      <w:r w:rsidRPr="004B45D8">
        <w:rPr>
          <w:rFonts w:ascii="Arial" w:hAnsi="Arial" w:cs="Arial"/>
          <w:b/>
          <w:bCs/>
          <w:sz w:val="24"/>
          <w:szCs w:val="24"/>
        </w:rPr>
        <w:t xml:space="preserve">SEGUNDO: </w:t>
      </w:r>
      <w:r w:rsidRPr="004B45D8">
        <w:rPr>
          <w:rFonts w:ascii="Arial" w:hAnsi="Arial" w:cs="Arial"/>
          <w:sz w:val="24"/>
          <w:szCs w:val="24"/>
        </w:rPr>
        <w:t>Sin condena en costas.</w:t>
      </w:r>
    </w:p>
    <w:p w:rsidR="00046387" w:rsidRPr="004B45D8" w:rsidRDefault="00046387" w:rsidP="004A095D">
      <w:pPr>
        <w:spacing w:line="360" w:lineRule="auto"/>
        <w:outlineLvl w:val="0"/>
        <w:rPr>
          <w:rFonts w:ascii="Arial" w:hAnsi="Arial" w:cs="Arial"/>
          <w:sz w:val="24"/>
          <w:szCs w:val="24"/>
        </w:rPr>
      </w:pPr>
    </w:p>
    <w:p w:rsidR="00D8686F" w:rsidRPr="004B45D8" w:rsidRDefault="00046387" w:rsidP="004A095D">
      <w:pPr>
        <w:spacing w:line="360" w:lineRule="auto"/>
        <w:jc w:val="both"/>
        <w:outlineLvl w:val="0"/>
        <w:rPr>
          <w:rFonts w:ascii="Arial" w:hAnsi="Arial" w:cs="Arial"/>
          <w:sz w:val="24"/>
          <w:szCs w:val="24"/>
        </w:rPr>
      </w:pPr>
      <w:r w:rsidRPr="004B45D8">
        <w:rPr>
          <w:rFonts w:ascii="Arial" w:hAnsi="Arial" w:cs="Arial"/>
          <w:sz w:val="24"/>
          <w:szCs w:val="24"/>
        </w:rPr>
        <w:t xml:space="preserve">Ejecutoriada esta providencia, </w:t>
      </w:r>
      <w:r w:rsidRPr="004B45D8">
        <w:rPr>
          <w:rFonts w:ascii="Arial" w:hAnsi="Arial" w:cs="Arial"/>
          <w:b/>
          <w:bCs/>
          <w:sz w:val="24"/>
          <w:szCs w:val="24"/>
        </w:rPr>
        <w:t>devuélvase</w:t>
      </w:r>
      <w:r w:rsidRPr="004B45D8">
        <w:rPr>
          <w:rFonts w:ascii="Arial" w:hAnsi="Arial" w:cs="Arial"/>
          <w:sz w:val="24"/>
          <w:szCs w:val="24"/>
        </w:rPr>
        <w:t xml:space="preserve"> el e</w:t>
      </w:r>
      <w:r w:rsidR="002055D3" w:rsidRPr="004B45D8">
        <w:rPr>
          <w:rFonts w:ascii="Arial" w:hAnsi="Arial" w:cs="Arial"/>
          <w:sz w:val="24"/>
          <w:szCs w:val="24"/>
        </w:rPr>
        <w:t>xpediente al Tribunal de origen.</w:t>
      </w:r>
    </w:p>
    <w:p w:rsidR="008E2309" w:rsidRPr="004B45D8" w:rsidRDefault="008E2309" w:rsidP="004A095D">
      <w:pPr>
        <w:spacing w:line="360" w:lineRule="auto"/>
        <w:outlineLvl w:val="0"/>
        <w:rPr>
          <w:rFonts w:ascii="Arial" w:hAnsi="Arial" w:cs="Arial"/>
          <w:sz w:val="24"/>
          <w:szCs w:val="24"/>
        </w:rPr>
      </w:pPr>
    </w:p>
    <w:p w:rsidR="00364016" w:rsidRPr="004B45D8" w:rsidRDefault="00364016" w:rsidP="004A095D">
      <w:pPr>
        <w:keepNext/>
        <w:widowControl w:val="0"/>
        <w:spacing w:line="360" w:lineRule="auto"/>
        <w:jc w:val="center"/>
        <w:outlineLvl w:val="2"/>
        <w:rPr>
          <w:rFonts w:ascii="Arial" w:hAnsi="Arial" w:cs="Arial"/>
          <w:b/>
          <w:sz w:val="24"/>
          <w:szCs w:val="24"/>
          <w:lang w:val="x-none"/>
        </w:rPr>
      </w:pPr>
      <w:r w:rsidRPr="004B45D8">
        <w:rPr>
          <w:rFonts w:ascii="Arial" w:hAnsi="Arial" w:cs="Arial"/>
          <w:b/>
          <w:sz w:val="24"/>
          <w:szCs w:val="24"/>
          <w:lang w:val="x-none"/>
        </w:rPr>
        <w:t>CÓPIESE, NOTIFÍQUESE Y CÚMPLASE</w:t>
      </w:r>
    </w:p>
    <w:p w:rsidR="00BE56A6" w:rsidRPr="004B45D8" w:rsidRDefault="00BE56A6" w:rsidP="004A095D">
      <w:pPr>
        <w:widowControl w:val="0"/>
        <w:spacing w:line="360" w:lineRule="auto"/>
        <w:rPr>
          <w:rFonts w:ascii="Arial" w:hAnsi="Arial" w:cs="Arial"/>
          <w:b/>
          <w:bCs/>
          <w:sz w:val="24"/>
          <w:szCs w:val="24"/>
          <w:lang w:val="es-CO"/>
        </w:rPr>
      </w:pPr>
    </w:p>
    <w:p w:rsidR="006A35D4" w:rsidRPr="004B45D8" w:rsidRDefault="00364016" w:rsidP="004A095D">
      <w:pPr>
        <w:widowControl w:val="0"/>
        <w:spacing w:line="360" w:lineRule="auto"/>
        <w:jc w:val="center"/>
        <w:rPr>
          <w:rFonts w:ascii="Arial" w:hAnsi="Arial" w:cs="Arial"/>
          <w:b/>
          <w:sz w:val="24"/>
          <w:szCs w:val="24"/>
          <w:lang w:val="es-CO"/>
        </w:rPr>
      </w:pPr>
      <w:r w:rsidRPr="004B45D8">
        <w:rPr>
          <w:rFonts w:ascii="Arial" w:hAnsi="Arial" w:cs="Arial"/>
          <w:b/>
          <w:sz w:val="24"/>
          <w:szCs w:val="24"/>
          <w:lang w:val="es-CO"/>
        </w:rPr>
        <w:t>CARLOS ALBERTO ZAMBRANO BARRERA</w:t>
      </w:r>
      <w:r w:rsidR="00F277F1" w:rsidRPr="004B45D8">
        <w:rPr>
          <w:rFonts w:ascii="Arial" w:hAnsi="Arial" w:cs="Arial"/>
          <w:b/>
          <w:sz w:val="24"/>
          <w:szCs w:val="24"/>
          <w:lang w:val="es-CO"/>
        </w:rPr>
        <w:t xml:space="preserve"> </w:t>
      </w:r>
    </w:p>
    <w:p w:rsidR="006A35D4" w:rsidRPr="004B45D8" w:rsidRDefault="006A35D4" w:rsidP="004A095D">
      <w:pPr>
        <w:widowControl w:val="0"/>
        <w:spacing w:line="360" w:lineRule="auto"/>
        <w:jc w:val="center"/>
        <w:rPr>
          <w:rFonts w:ascii="Arial" w:hAnsi="Arial" w:cs="Arial"/>
          <w:b/>
          <w:sz w:val="24"/>
          <w:szCs w:val="24"/>
          <w:lang w:val="es-CO"/>
        </w:rPr>
      </w:pPr>
    </w:p>
    <w:p w:rsidR="00DF3BD9" w:rsidRPr="004B45D8" w:rsidRDefault="00F277F1" w:rsidP="004A095D">
      <w:pPr>
        <w:widowControl w:val="0"/>
        <w:spacing w:line="360" w:lineRule="auto"/>
        <w:jc w:val="center"/>
        <w:rPr>
          <w:rFonts w:ascii="Arial" w:hAnsi="Arial" w:cs="Arial"/>
          <w:b/>
          <w:sz w:val="24"/>
          <w:szCs w:val="24"/>
          <w:lang w:val="es-CO"/>
        </w:rPr>
      </w:pPr>
      <w:r w:rsidRPr="004B45D8">
        <w:rPr>
          <w:rFonts w:ascii="Arial" w:hAnsi="Arial" w:cs="Arial"/>
          <w:b/>
          <w:sz w:val="24"/>
          <w:szCs w:val="24"/>
          <w:lang w:val="es-CO"/>
        </w:rPr>
        <w:t>MARTA NUBIA VELÁSQUEZ RICO</w:t>
      </w:r>
    </w:p>
    <w:sectPr w:rsidR="00DF3BD9" w:rsidRPr="004B45D8" w:rsidSect="006A35D4">
      <w:footerReference w:type="default" r:id="rId11"/>
      <w:footerReference w:type="first" r:id="rId12"/>
      <w:pgSz w:w="12242" w:h="18722" w:code="121"/>
      <w:pgMar w:top="1701" w:right="170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CF" w:rsidRDefault="005C19CF">
      <w:r>
        <w:separator/>
      </w:r>
    </w:p>
  </w:endnote>
  <w:endnote w:type="continuationSeparator" w:id="0">
    <w:p w:rsidR="005C19CF" w:rsidRDefault="005C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98" w:rsidRDefault="001E1F98">
    <w:pPr>
      <w:pStyle w:val="ndice6"/>
      <w:jc w:val="right"/>
      <w:rPr>
        <w:rFonts w:ascii="Arial" w:hAnsi="Arial" w:cs="Arial"/>
        <w:sz w:val="22"/>
        <w:szCs w:val="22"/>
      </w:rPr>
    </w:pPr>
  </w:p>
  <w:p w:rsidR="001E1F98" w:rsidRDefault="001E1F98">
    <w:pPr>
      <w:pStyle w:val="ndice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98" w:rsidRDefault="001E1F98">
    <w:pPr>
      <w:pStyle w:val="ndice6"/>
      <w:jc w:val="right"/>
      <w:rPr>
        <w:rFonts w:ascii="Arial" w:hAnsi="Arial" w:cs="Arial"/>
        <w:sz w:val="22"/>
        <w:szCs w:val="22"/>
      </w:rPr>
    </w:pPr>
  </w:p>
  <w:p w:rsidR="001E1F98" w:rsidRDefault="001E1F98">
    <w:pPr>
      <w:pStyle w:val="ndice6"/>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6A35D4" w:rsidRPr="006A35D4">
      <w:rPr>
        <w:rFonts w:ascii="Arial" w:hAnsi="Arial" w:cs="Arial"/>
        <w:noProof/>
        <w:sz w:val="22"/>
        <w:szCs w:val="22"/>
        <w:lang w:val="es-CO"/>
      </w:rPr>
      <w:t>1</w:t>
    </w:r>
    <w:r>
      <w:rPr>
        <w:rFonts w:ascii="Arial" w:hAnsi="Arial" w:cs="Arial"/>
        <w:sz w:val="22"/>
        <w:szCs w:val="22"/>
      </w:rPr>
      <w:fldChar w:fldCharType="end"/>
    </w:r>
  </w:p>
  <w:p w:rsidR="001E1F98" w:rsidRDefault="001E1F98">
    <w:pPr>
      <w:pStyle w:val="ndice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CF" w:rsidRDefault="005C19CF">
      <w:r>
        <w:separator/>
      </w:r>
    </w:p>
  </w:footnote>
  <w:footnote w:type="continuationSeparator" w:id="0">
    <w:p w:rsidR="005C19CF" w:rsidRDefault="005C19CF">
      <w:r>
        <w:continuationSeparator/>
      </w:r>
    </w:p>
  </w:footnote>
  <w:footnote w:id="1">
    <w:p w:rsidR="00395F63" w:rsidRPr="00982F77" w:rsidRDefault="00395F63"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657899" w:rsidRPr="00982F77">
        <w:rPr>
          <w:rFonts w:ascii="Arial" w:hAnsi="Arial" w:cs="Arial"/>
          <w:lang w:val="es-CO"/>
        </w:rPr>
        <w:t>Folio</w:t>
      </w:r>
      <w:r w:rsidRPr="00982F77">
        <w:rPr>
          <w:rFonts w:ascii="Arial" w:hAnsi="Arial" w:cs="Arial"/>
          <w:lang w:val="es-CO"/>
        </w:rPr>
        <w:t xml:space="preserve"> 81 a 92 del cuaderno de segunda instancia.</w:t>
      </w:r>
    </w:p>
  </w:footnote>
  <w:footnote w:id="2">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F</w:t>
      </w:r>
      <w:r w:rsidRPr="00982F77">
        <w:rPr>
          <w:rFonts w:ascii="Arial" w:hAnsi="Arial" w:cs="Arial"/>
          <w:sz w:val="20"/>
          <w:szCs w:val="20"/>
          <w:lang w:val="es-CO"/>
        </w:rPr>
        <w:t>olio 42 del cuaderno 1.</w:t>
      </w:r>
    </w:p>
  </w:footnote>
  <w:footnote w:id="3">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003D65C5" w:rsidRPr="00982F77">
        <w:rPr>
          <w:rFonts w:ascii="Arial" w:hAnsi="Arial" w:cs="Arial"/>
          <w:sz w:val="20"/>
          <w:szCs w:val="20"/>
          <w:lang w:val="es-CO"/>
        </w:rPr>
        <w:t xml:space="preserve"> Folio 5 del cuaderno</w:t>
      </w:r>
      <w:r w:rsidRPr="00982F77">
        <w:rPr>
          <w:rFonts w:ascii="Arial" w:hAnsi="Arial" w:cs="Arial"/>
          <w:sz w:val="20"/>
          <w:szCs w:val="20"/>
        </w:rPr>
        <w:t xml:space="preserve"> </w:t>
      </w:r>
      <w:r w:rsidRPr="00982F77">
        <w:rPr>
          <w:rFonts w:ascii="Arial" w:hAnsi="Arial" w:cs="Arial"/>
          <w:sz w:val="20"/>
          <w:szCs w:val="20"/>
          <w:lang w:val="es-CO"/>
        </w:rPr>
        <w:t xml:space="preserve">1. </w:t>
      </w:r>
    </w:p>
  </w:footnote>
  <w:footnote w:id="4">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002067F4" w:rsidRPr="00982F77">
        <w:rPr>
          <w:rFonts w:ascii="Arial" w:hAnsi="Arial" w:cs="Arial"/>
          <w:sz w:val="20"/>
          <w:szCs w:val="20"/>
          <w:lang w:val="es-CO"/>
        </w:rPr>
        <w:t xml:space="preserve"> Folios 3 a 5 del cuaderno</w:t>
      </w:r>
      <w:r w:rsidRPr="00982F77">
        <w:rPr>
          <w:rFonts w:ascii="Arial" w:hAnsi="Arial" w:cs="Arial"/>
          <w:sz w:val="20"/>
          <w:szCs w:val="20"/>
        </w:rPr>
        <w:t xml:space="preserve"> </w:t>
      </w:r>
      <w:r w:rsidRPr="00982F77">
        <w:rPr>
          <w:rFonts w:ascii="Arial" w:hAnsi="Arial" w:cs="Arial"/>
          <w:sz w:val="20"/>
          <w:szCs w:val="20"/>
          <w:lang w:val="es-CO"/>
        </w:rPr>
        <w:t>1.</w:t>
      </w:r>
    </w:p>
  </w:footnote>
  <w:footnote w:id="5">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00350488" w:rsidRPr="00982F77">
        <w:rPr>
          <w:rFonts w:ascii="Arial" w:hAnsi="Arial" w:cs="Arial"/>
        </w:rPr>
        <w:t xml:space="preserve"> Folio</w:t>
      </w:r>
      <w:r w:rsidR="00E341E0" w:rsidRPr="00982F77">
        <w:rPr>
          <w:rFonts w:ascii="Arial" w:hAnsi="Arial" w:cs="Arial"/>
        </w:rPr>
        <w:t xml:space="preserve"> 6 a 15 del cuaderno </w:t>
      </w:r>
      <w:r w:rsidRPr="00982F77">
        <w:rPr>
          <w:rFonts w:ascii="Arial" w:hAnsi="Arial" w:cs="Arial"/>
        </w:rPr>
        <w:t xml:space="preserve">1 </w:t>
      </w:r>
    </w:p>
  </w:footnote>
  <w:footnote w:id="6">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350488" w:rsidRPr="00982F77">
        <w:rPr>
          <w:rFonts w:ascii="Arial" w:hAnsi="Arial" w:cs="Arial"/>
          <w:lang w:val="es-CO"/>
        </w:rPr>
        <w:t xml:space="preserve">Folio </w:t>
      </w:r>
      <w:r w:rsidRPr="00982F77">
        <w:rPr>
          <w:rFonts w:ascii="Arial" w:hAnsi="Arial" w:cs="Arial"/>
          <w:lang w:val="es-CO"/>
        </w:rPr>
        <w:t xml:space="preserve">43 del cuaderno 1. </w:t>
      </w:r>
    </w:p>
  </w:footnote>
  <w:footnote w:id="7">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350488" w:rsidRPr="00982F77">
        <w:rPr>
          <w:rFonts w:ascii="Arial" w:hAnsi="Arial" w:cs="Arial"/>
          <w:lang w:val="es-CO"/>
        </w:rPr>
        <w:t>Folio</w:t>
      </w:r>
      <w:r w:rsidRPr="00982F77">
        <w:rPr>
          <w:rFonts w:ascii="Arial" w:hAnsi="Arial" w:cs="Arial"/>
          <w:lang w:val="es-CO"/>
        </w:rPr>
        <w:t xml:space="preserve"> 54 del cuaderno 1.</w:t>
      </w:r>
    </w:p>
  </w:footnote>
  <w:footnote w:id="8">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350488" w:rsidRPr="00982F77">
        <w:rPr>
          <w:rFonts w:ascii="Arial" w:hAnsi="Arial" w:cs="Arial"/>
          <w:lang w:val="es-CO"/>
        </w:rPr>
        <w:t>Folio</w:t>
      </w:r>
      <w:r w:rsidRPr="00982F77">
        <w:rPr>
          <w:rFonts w:ascii="Arial" w:hAnsi="Arial" w:cs="Arial"/>
          <w:lang w:val="es-CO"/>
        </w:rPr>
        <w:t xml:space="preserve"> 55 del cuaderno 1.</w:t>
      </w:r>
    </w:p>
  </w:footnote>
  <w:footnote w:id="9">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006B487D" w:rsidRPr="00982F77">
        <w:rPr>
          <w:rFonts w:ascii="Arial" w:hAnsi="Arial" w:cs="Arial"/>
          <w:sz w:val="20"/>
          <w:szCs w:val="20"/>
          <w:lang w:val="es-CO"/>
        </w:rPr>
        <w:t xml:space="preserve"> </w:t>
      </w:r>
      <w:r w:rsidR="006B487D" w:rsidRPr="00982F77">
        <w:rPr>
          <w:rStyle w:val="PiedepginaCar"/>
          <w:rFonts w:ascii="Arial" w:hAnsi="Arial" w:cs="Arial"/>
          <w:sz w:val="20"/>
          <w:szCs w:val="20"/>
        </w:rPr>
        <w:t>Folios</w:t>
      </w:r>
      <w:r w:rsidRPr="00982F77">
        <w:rPr>
          <w:rStyle w:val="PiedepginaCar"/>
          <w:rFonts w:ascii="Arial" w:hAnsi="Arial" w:cs="Arial"/>
          <w:sz w:val="20"/>
          <w:szCs w:val="20"/>
        </w:rPr>
        <w:t xml:space="preserve"> </w:t>
      </w:r>
      <w:r w:rsidRPr="00982F77">
        <w:rPr>
          <w:rStyle w:val="PiedepginaCar"/>
          <w:rFonts w:ascii="Arial" w:hAnsi="Arial" w:cs="Arial"/>
          <w:sz w:val="20"/>
          <w:szCs w:val="20"/>
          <w:lang w:val="es-CO"/>
        </w:rPr>
        <w:t>81 a 92 del cuaderno de segunda instancia.</w:t>
      </w:r>
    </w:p>
  </w:footnote>
  <w:footnote w:id="10">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Pr="00982F77">
        <w:rPr>
          <w:rFonts w:ascii="Arial" w:hAnsi="Arial" w:cs="Arial"/>
          <w:sz w:val="20"/>
          <w:szCs w:val="20"/>
          <w:lang w:val="es-CO"/>
        </w:rPr>
        <w:t>Folio</w:t>
      </w:r>
      <w:r w:rsidR="006B487D" w:rsidRPr="00982F77">
        <w:rPr>
          <w:rFonts w:ascii="Arial" w:hAnsi="Arial" w:cs="Arial"/>
          <w:sz w:val="20"/>
          <w:szCs w:val="20"/>
          <w:lang w:val="es-CO"/>
        </w:rPr>
        <w:t>s</w:t>
      </w:r>
      <w:r w:rsidRPr="00982F77">
        <w:rPr>
          <w:rFonts w:ascii="Arial" w:hAnsi="Arial" w:cs="Arial"/>
          <w:sz w:val="20"/>
          <w:szCs w:val="20"/>
          <w:lang w:val="es-CO"/>
        </w:rPr>
        <w:t xml:space="preserve"> 95 a 104 del cuaderno de segunda instancia.</w:t>
      </w:r>
    </w:p>
  </w:footnote>
  <w:footnote w:id="11">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006B487D" w:rsidRPr="00982F77">
        <w:rPr>
          <w:rFonts w:ascii="Arial" w:hAnsi="Arial" w:cs="Arial"/>
          <w:sz w:val="20"/>
          <w:szCs w:val="20"/>
        </w:rPr>
        <w:t xml:space="preserve"> Folios</w:t>
      </w:r>
      <w:r w:rsidRPr="00982F77">
        <w:rPr>
          <w:rFonts w:ascii="Arial" w:hAnsi="Arial" w:cs="Arial"/>
          <w:sz w:val="20"/>
          <w:szCs w:val="20"/>
        </w:rPr>
        <w:t xml:space="preserve"> 115 a 117 del cuaderno de segunda instancia.</w:t>
      </w:r>
    </w:p>
  </w:footnote>
  <w:footnote w:id="12">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006B487D" w:rsidRPr="00982F77">
        <w:rPr>
          <w:rFonts w:ascii="Arial" w:hAnsi="Arial" w:cs="Arial"/>
          <w:sz w:val="20"/>
          <w:szCs w:val="20"/>
          <w:lang w:val="es-CO"/>
        </w:rPr>
        <w:t>Folio</w:t>
      </w:r>
      <w:r w:rsidRPr="00982F77">
        <w:rPr>
          <w:rFonts w:ascii="Arial" w:hAnsi="Arial" w:cs="Arial"/>
          <w:sz w:val="20"/>
          <w:szCs w:val="20"/>
          <w:lang w:val="es-CO"/>
        </w:rPr>
        <w:t xml:space="preserve"> 119 </w:t>
      </w:r>
      <w:r w:rsidRPr="00982F77">
        <w:rPr>
          <w:rFonts w:ascii="Arial" w:hAnsi="Arial" w:cs="Arial"/>
          <w:sz w:val="20"/>
          <w:szCs w:val="20"/>
        </w:rPr>
        <w:t>del cuaderno de segunda instancia.</w:t>
      </w:r>
    </w:p>
  </w:footnote>
  <w:footnote w:id="13">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006B487D" w:rsidRPr="00982F77">
        <w:rPr>
          <w:rFonts w:ascii="Arial" w:hAnsi="Arial" w:cs="Arial"/>
          <w:sz w:val="20"/>
          <w:szCs w:val="20"/>
          <w:lang w:val="es-CO"/>
        </w:rPr>
        <w:t>Folios</w:t>
      </w:r>
      <w:r w:rsidRPr="00982F77">
        <w:rPr>
          <w:rFonts w:ascii="Arial" w:hAnsi="Arial" w:cs="Arial"/>
          <w:sz w:val="20"/>
          <w:szCs w:val="20"/>
          <w:lang w:val="es-CO"/>
        </w:rPr>
        <w:t xml:space="preserve"> 120 a 129 del cuaderno de segunda instancia.</w:t>
      </w:r>
    </w:p>
  </w:footnote>
  <w:footnote w:id="14">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006B487D" w:rsidRPr="00982F77">
        <w:rPr>
          <w:rFonts w:ascii="Arial" w:hAnsi="Arial" w:cs="Arial"/>
          <w:sz w:val="20"/>
          <w:szCs w:val="20"/>
          <w:lang w:val="es-CO"/>
        </w:rPr>
        <w:t>Folio</w:t>
      </w:r>
      <w:r w:rsidRPr="00982F77">
        <w:rPr>
          <w:rFonts w:ascii="Arial" w:hAnsi="Arial" w:cs="Arial"/>
          <w:sz w:val="20"/>
          <w:szCs w:val="20"/>
          <w:lang w:val="es-CO"/>
        </w:rPr>
        <w:t xml:space="preserve"> 130 </w:t>
      </w:r>
      <w:r w:rsidRPr="00982F77">
        <w:rPr>
          <w:rFonts w:ascii="Arial" w:hAnsi="Arial" w:cs="Arial"/>
          <w:sz w:val="20"/>
          <w:szCs w:val="20"/>
        </w:rPr>
        <w:t>del cuaderno de segunda instancia.</w:t>
      </w:r>
    </w:p>
  </w:footnote>
  <w:footnote w:id="15">
    <w:p w:rsidR="001E1F98" w:rsidRPr="00982F77" w:rsidRDefault="001E1F98" w:rsidP="00CA4366">
      <w:pPr>
        <w:pStyle w:val="Piedepgina"/>
        <w:jc w:val="both"/>
        <w:rPr>
          <w:rFonts w:ascii="Arial" w:hAnsi="Arial" w:cs="Arial"/>
          <w:i/>
          <w:sz w:val="20"/>
          <w:szCs w:val="20"/>
        </w:rPr>
      </w:pPr>
      <w:r w:rsidRPr="00982F77">
        <w:rPr>
          <w:rStyle w:val="Refdenotaalpie"/>
          <w:rFonts w:ascii="Arial" w:hAnsi="Arial" w:cs="Arial"/>
          <w:sz w:val="20"/>
          <w:szCs w:val="20"/>
        </w:rPr>
        <w:footnoteRef/>
      </w:r>
      <w:r w:rsidRPr="00982F77">
        <w:rPr>
          <w:rFonts w:ascii="Arial" w:hAnsi="Arial" w:cs="Arial"/>
          <w:sz w:val="20"/>
          <w:szCs w:val="20"/>
        </w:rPr>
        <w:t xml:space="preserve"> F</w:t>
      </w:r>
      <w:r w:rsidRPr="00982F77">
        <w:rPr>
          <w:rFonts w:ascii="Arial" w:hAnsi="Arial" w:cs="Arial"/>
          <w:sz w:val="20"/>
          <w:szCs w:val="20"/>
          <w:lang w:val="es-CO"/>
        </w:rPr>
        <w:t>olio 12 del cuaderno 1.</w:t>
      </w:r>
    </w:p>
  </w:footnote>
  <w:footnote w:id="16">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De acuerdo con el salario mínimo mensual legal vigente del año 2005 ($381.500 x 500), toda vez que la demanda se presentó el 15 de abril de 2005 y el recurso de apelación se interpuso el 1 de marzo de 2007, en vigencia de las cuantías determinadas en la Ley 954 de 2005. </w:t>
      </w:r>
    </w:p>
  </w:footnote>
  <w:footnote w:id="17">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Pr="00982F77">
        <w:rPr>
          <w:rFonts w:ascii="Arial" w:hAnsi="Arial" w:cs="Arial"/>
          <w:lang w:val="es-CO"/>
        </w:rPr>
        <w:t>Diario Oficial 45.983.</w:t>
      </w:r>
    </w:p>
  </w:footnote>
  <w:footnote w:id="18">
    <w:p w:rsidR="001E1F98" w:rsidRPr="00982F77" w:rsidRDefault="001E1F98" w:rsidP="00CA4366">
      <w:pPr>
        <w:pStyle w:val="Citas"/>
        <w:rPr>
          <w:rFonts w:cs="Arial"/>
        </w:rPr>
      </w:pPr>
      <w:r w:rsidRPr="00982F77">
        <w:rPr>
          <w:rStyle w:val="Refdenotaalpie"/>
          <w:rFonts w:cs="Arial"/>
        </w:rPr>
        <w:footnoteRef/>
      </w:r>
      <w:r w:rsidRPr="00982F77">
        <w:rPr>
          <w:rFonts w:cs="Arial"/>
        </w:rPr>
        <w:t xml:space="preserve"> Disposición cuyo tenor literal es el siguiente: “</w:t>
      </w:r>
      <w:r w:rsidRPr="00982F77">
        <w:rPr>
          <w:rFonts w:cs="Arial"/>
          <w:i/>
        </w:rPr>
        <w:t>Artículo 75. Sin perjuicio de lo dispuesto en los artículos anteriores, el juez competente para conocer de las controversias derivadas de los contratos estatales y de los procesos de ejecución o cumplimiento será el de la jurisdicción contencioso administrativa</w:t>
      </w:r>
      <w:r w:rsidRPr="00982F77">
        <w:rPr>
          <w:rFonts w:cs="Arial"/>
        </w:rPr>
        <w:t>”.</w:t>
      </w:r>
    </w:p>
  </w:footnote>
  <w:footnote w:id="19">
    <w:p w:rsidR="001E1F98" w:rsidRPr="00982F77" w:rsidRDefault="001E1F98" w:rsidP="00CA4366">
      <w:pPr>
        <w:pStyle w:val="Textodebloque2"/>
        <w:ind w:left="0" w:right="0"/>
        <w:rPr>
          <w:rStyle w:val="Nmerodepgina"/>
          <w:rFonts w:cs="Arial"/>
          <w:iCs w:val="0"/>
          <w:sz w:val="20"/>
          <w:szCs w:val="20"/>
        </w:rPr>
      </w:pPr>
      <w:r w:rsidRPr="00982F77">
        <w:rPr>
          <w:rStyle w:val="Refdenotaalpie"/>
          <w:rFonts w:cs="Arial"/>
          <w:sz w:val="20"/>
          <w:szCs w:val="20"/>
        </w:rPr>
        <w:footnoteRef/>
      </w:r>
      <w:r w:rsidRPr="00982F77">
        <w:rPr>
          <w:rFonts w:cs="Arial"/>
          <w:sz w:val="20"/>
          <w:szCs w:val="20"/>
        </w:rPr>
        <w:t xml:space="preserve"> </w:t>
      </w:r>
      <w:r w:rsidRPr="00982F77">
        <w:rPr>
          <w:rStyle w:val="Nmerodepgina"/>
          <w:rFonts w:cs="Arial"/>
          <w:i w:val="0"/>
          <w:iCs w:val="0"/>
          <w:sz w:val="20"/>
          <w:szCs w:val="20"/>
        </w:rPr>
        <w:t>“</w:t>
      </w:r>
      <w:r w:rsidRPr="00982F77">
        <w:rPr>
          <w:rStyle w:val="Nmerodepgina"/>
          <w:rFonts w:cs="Arial"/>
          <w:iCs w:val="0"/>
          <w:sz w:val="20"/>
          <w:szCs w:val="20"/>
        </w:rPr>
        <w:t xml:space="preserve">Para los solos efectos de esta ley: </w:t>
      </w:r>
    </w:p>
    <w:p w:rsidR="001E1F98" w:rsidRPr="00982F77" w:rsidRDefault="001E1F98" w:rsidP="00CA4366">
      <w:pPr>
        <w:pStyle w:val="Textodebloque2"/>
        <w:ind w:left="0" w:right="0"/>
        <w:rPr>
          <w:rStyle w:val="Nmerodepgina"/>
          <w:rFonts w:cs="Arial"/>
          <w:iCs w:val="0"/>
          <w:sz w:val="20"/>
          <w:szCs w:val="20"/>
        </w:rPr>
      </w:pPr>
      <w:r w:rsidRPr="00982F77">
        <w:rPr>
          <w:rStyle w:val="Nmerodepgina"/>
          <w:rFonts w:cs="Arial"/>
          <w:iCs w:val="0"/>
          <w:sz w:val="20"/>
          <w:szCs w:val="20"/>
        </w:rPr>
        <w:t xml:space="preserve">1o. Se denominan entidades estatales: </w:t>
      </w:r>
    </w:p>
    <w:p w:rsidR="001E1F98" w:rsidRPr="00982F77" w:rsidRDefault="001E1F98" w:rsidP="00CA4366">
      <w:pPr>
        <w:pStyle w:val="Textodebloque2"/>
        <w:ind w:left="0"/>
        <w:rPr>
          <w:rFonts w:cs="Arial"/>
          <w:sz w:val="20"/>
          <w:szCs w:val="20"/>
          <w:lang w:val="es-CO"/>
        </w:rPr>
      </w:pPr>
      <w:r w:rsidRPr="00982F77">
        <w:rPr>
          <w:rStyle w:val="Nmerodepgina"/>
          <w:rFonts w:cs="Arial"/>
          <w:iCs w:val="0"/>
          <w:sz w:val="20"/>
          <w:szCs w:val="20"/>
        </w:rPr>
        <w:t xml:space="preserve">a) La Nación, las regiones, los departamentos, las provincias, el distrito capital y los distritos especiales, las áreas metropolitanas, las asociaciones de municipios, los territorios indígenas </w:t>
      </w:r>
      <w:r w:rsidRPr="00982F77">
        <w:rPr>
          <w:rStyle w:val="Nmerodepgina"/>
          <w:rFonts w:cs="Arial"/>
          <w:iCs w:val="0"/>
          <w:sz w:val="20"/>
          <w:szCs w:val="20"/>
          <w:u w:val="single"/>
        </w:rPr>
        <w:t>y los municipios</w:t>
      </w:r>
      <w:r w:rsidRPr="00982F77">
        <w:rPr>
          <w:rStyle w:val="Nmerodepgina"/>
          <w:rFonts w:cs="Arial"/>
          <w:iCs w:val="0"/>
          <w:sz w:val="20"/>
          <w:szCs w:val="20"/>
        </w:rPr>
        <w:t xml:space="preserve">; </w:t>
      </w:r>
      <w:r w:rsidRPr="00982F77">
        <w:rPr>
          <w:rStyle w:val="Nmerodepgina"/>
          <w:rFonts w:cs="Arial"/>
          <w:i w:val="0"/>
          <w:iCs w:val="0"/>
          <w:sz w:val="20"/>
          <w:szCs w:val="20"/>
          <w:lang w:val="es-CO"/>
        </w:rPr>
        <w:t>(…)”.</w:t>
      </w:r>
      <w:r w:rsidRPr="00982F77">
        <w:rPr>
          <w:rStyle w:val="Nmerodepgina"/>
          <w:rFonts w:cs="Arial"/>
          <w:iCs w:val="0"/>
          <w:sz w:val="20"/>
          <w:szCs w:val="20"/>
          <w:lang w:val="es-CO"/>
        </w:rPr>
        <w:t xml:space="preserve"> </w:t>
      </w:r>
      <w:r w:rsidRPr="00982F77">
        <w:rPr>
          <w:rStyle w:val="Nmerodepgina"/>
          <w:rFonts w:cs="Arial"/>
          <w:i w:val="0"/>
          <w:iCs w:val="0"/>
          <w:sz w:val="20"/>
          <w:szCs w:val="20"/>
          <w:lang w:val="es-CO"/>
        </w:rPr>
        <w:t>(La subraya no es del texto).</w:t>
      </w:r>
    </w:p>
  </w:footnote>
  <w:footnote w:id="20">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Por medio de la cual resolvió no renovar el contrato de admi</w:t>
      </w:r>
      <w:r w:rsidR="005756C1" w:rsidRPr="00982F77">
        <w:rPr>
          <w:rFonts w:ascii="Arial" w:hAnsi="Arial" w:cs="Arial"/>
        </w:rPr>
        <w:t>nistración de los recursos del régimen subsidiado en s</w:t>
      </w:r>
      <w:r w:rsidRPr="00982F77">
        <w:rPr>
          <w:rFonts w:ascii="Arial" w:hAnsi="Arial" w:cs="Arial"/>
        </w:rPr>
        <w:t>alud con la EPS CAPRECOM.</w:t>
      </w:r>
    </w:p>
  </w:footnote>
  <w:footnote w:id="21">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00FA79EA" w:rsidRPr="00982F77">
        <w:rPr>
          <w:rFonts w:ascii="Arial" w:hAnsi="Arial" w:cs="Arial"/>
        </w:rPr>
        <w:t xml:space="preserve"> Que </w:t>
      </w:r>
      <w:r w:rsidR="00CE016F" w:rsidRPr="00982F77">
        <w:rPr>
          <w:rFonts w:ascii="Arial" w:hAnsi="Arial" w:cs="Arial"/>
        </w:rPr>
        <w:t>confirmó</w:t>
      </w:r>
      <w:r w:rsidRPr="00982F77">
        <w:rPr>
          <w:rFonts w:ascii="Arial" w:hAnsi="Arial" w:cs="Arial"/>
        </w:rPr>
        <w:t xml:space="preserve"> </w:t>
      </w:r>
      <w:r w:rsidR="005756C1" w:rsidRPr="00982F77">
        <w:rPr>
          <w:rFonts w:ascii="Arial" w:hAnsi="Arial" w:cs="Arial"/>
        </w:rPr>
        <w:t xml:space="preserve">la Resolución </w:t>
      </w:r>
      <w:r w:rsidRPr="00982F77">
        <w:rPr>
          <w:rFonts w:ascii="Arial" w:hAnsi="Arial" w:cs="Arial"/>
        </w:rPr>
        <w:t>SS 154 del 27 de marzo de 2003.</w:t>
      </w:r>
    </w:p>
  </w:footnote>
  <w:footnote w:id="22">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007E4A0A" w:rsidRPr="00982F77">
        <w:rPr>
          <w:rFonts w:ascii="Arial" w:hAnsi="Arial" w:cs="Arial"/>
        </w:rPr>
        <w:t xml:space="preserve"> Los contratos no renovados —</w:t>
      </w:r>
      <w:r w:rsidR="00FF69F9" w:rsidRPr="00982F77">
        <w:rPr>
          <w:rFonts w:ascii="Arial" w:hAnsi="Arial" w:cs="Arial"/>
        </w:rPr>
        <w:t>J</w:t>
      </w:r>
      <w:r w:rsidRPr="00982F77">
        <w:rPr>
          <w:rFonts w:ascii="Arial" w:hAnsi="Arial" w:cs="Arial"/>
        </w:rPr>
        <w:t>001 y 0581</w:t>
      </w:r>
      <w:r w:rsidR="007E4A0A" w:rsidRPr="00982F77">
        <w:rPr>
          <w:rFonts w:ascii="Arial" w:hAnsi="Arial" w:cs="Arial"/>
        </w:rPr>
        <w:t xml:space="preserve"> de 2002—</w:t>
      </w:r>
      <w:r w:rsidRPr="00982F77">
        <w:rPr>
          <w:rFonts w:ascii="Arial" w:hAnsi="Arial" w:cs="Arial"/>
        </w:rPr>
        <w:t xml:space="preserve">  según se lee en sus cláusulas número seis se suscribieron hasta el 31 de marzo de 2003; mientras que la Resolución SS 154 se</w:t>
      </w:r>
      <w:r w:rsidR="00FF69F9" w:rsidRPr="00982F77">
        <w:rPr>
          <w:rFonts w:ascii="Arial" w:hAnsi="Arial" w:cs="Arial"/>
        </w:rPr>
        <w:t xml:space="preserve"> expidió el 27 de marzo de ese mismo año.</w:t>
      </w:r>
    </w:p>
  </w:footnote>
  <w:footnote w:id="23">
    <w:p w:rsidR="00856481" w:rsidRPr="00982F77" w:rsidRDefault="00856481"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Style w:val="Refdenotaalpie"/>
          <w:rFonts w:ascii="Arial" w:hAnsi="Arial" w:cs="Arial"/>
          <w:sz w:val="20"/>
          <w:szCs w:val="20"/>
        </w:rPr>
        <w:footnoteRef/>
      </w:r>
      <w:r w:rsidRPr="00982F77">
        <w:rPr>
          <w:rFonts w:ascii="Arial" w:hAnsi="Arial" w:cs="Arial"/>
          <w:sz w:val="20"/>
          <w:szCs w:val="20"/>
        </w:rPr>
        <w:t xml:space="preserve"> “</w:t>
      </w:r>
      <w:r w:rsidRPr="00982F77">
        <w:rPr>
          <w:rFonts w:ascii="Arial" w:hAnsi="Arial" w:cs="Arial"/>
          <w:bCs/>
          <w:i/>
          <w:color w:val="000000"/>
          <w:sz w:val="20"/>
          <w:szCs w:val="20"/>
        </w:rPr>
        <w:t>ARTÍCULO</w:t>
      </w:r>
      <w:r w:rsidRPr="00982F77">
        <w:rPr>
          <w:rFonts w:ascii="Arial" w:hAnsi="Arial" w:cs="Arial"/>
          <w:i/>
          <w:color w:val="000000"/>
          <w:sz w:val="20"/>
          <w:szCs w:val="20"/>
        </w:rPr>
        <w:t> </w:t>
      </w:r>
      <w:r w:rsidRPr="00982F77">
        <w:rPr>
          <w:rFonts w:ascii="Arial" w:hAnsi="Arial" w:cs="Arial"/>
          <w:bCs/>
          <w:i/>
          <w:color w:val="000000"/>
          <w:sz w:val="20"/>
          <w:szCs w:val="20"/>
        </w:rPr>
        <w:t>44.</w:t>
      </w:r>
      <w:r w:rsidRPr="00982F77">
        <w:rPr>
          <w:rFonts w:ascii="Arial" w:hAnsi="Arial" w:cs="Arial"/>
          <w:i/>
          <w:color w:val="000000"/>
          <w:sz w:val="20"/>
          <w:szCs w:val="20"/>
        </w:rPr>
        <w:t>  Las demás decisiones que pongan término a una actuación administrativa se notificarán personalmente al interesado, o a su representante o apoderado.</w:t>
      </w:r>
    </w:p>
    <w:p w:rsidR="00856481" w:rsidRPr="00982F77" w:rsidRDefault="00856481" w:rsidP="00CA4366">
      <w:pPr>
        <w:pStyle w:val="NormalWeb"/>
        <w:spacing w:before="0" w:beforeAutospacing="0" w:after="0" w:afterAutospacing="0"/>
        <w:jc w:val="both"/>
        <w:rPr>
          <w:rFonts w:ascii="Arial" w:hAnsi="Arial" w:cs="Arial"/>
          <w:i/>
          <w:color w:val="000000"/>
          <w:sz w:val="20"/>
          <w:szCs w:val="20"/>
          <w:shd w:val="clear" w:color="auto" w:fill="FFFFFF"/>
        </w:rPr>
      </w:pPr>
      <w:r w:rsidRPr="00982F77">
        <w:rPr>
          <w:rFonts w:ascii="Arial" w:hAnsi="Arial" w:cs="Arial"/>
          <w:i/>
          <w:color w:val="000000"/>
          <w:sz w:val="20"/>
          <w:szCs w:val="20"/>
          <w:shd w:val="clear" w:color="auto" w:fill="FFFFFF"/>
        </w:rPr>
        <w:t>Si la actuación se inició por petición verbal, la notificación personal podrá hacerse de la misma manera.</w:t>
      </w:r>
    </w:p>
    <w:p w:rsidR="00856481" w:rsidRPr="00982F77" w:rsidRDefault="006B4645" w:rsidP="00CA4366">
      <w:pPr>
        <w:pStyle w:val="NormalWeb"/>
        <w:spacing w:before="0" w:beforeAutospacing="0" w:after="0" w:afterAutospacing="0"/>
        <w:jc w:val="both"/>
        <w:rPr>
          <w:rFonts w:ascii="Arial" w:hAnsi="Arial" w:cs="Arial"/>
          <w:b/>
          <w:i/>
          <w:color w:val="000000"/>
          <w:sz w:val="20"/>
          <w:szCs w:val="20"/>
          <w:u w:val="single"/>
          <w:shd w:val="clear" w:color="auto" w:fill="FFFFFF"/>
        </w:rPr>
      </w:pPr>
      <w:r w:rsidRPr="00982F77">
        <w:rPr>
          <w:rFonts w:ascii="Arial" w:hAnsi="Arial" w:cs="Arial"/>
          <w:color w:val="000000"/>
          <w:sz w:val="20"/>
          <w:szCs w:val="20"/>
          <w:shd w:val="clear" w:color="auto" w:fill="FFFFFF"/>
        </w:rPr>
        <w:t>“</w:t>
      </w:r>
      <w:r w:rsidR="00856481" w:rsidRPr="00982F77">
        <w:rPr>
          <w:rFonts w:ascii="Arial" w:hAnsi="Arial" w:cs="Arial"/>
          <w:b/>
          <w:i/>
          <w:color w:val="000000"/>
          <w:sz w:val="20"/>
          <w:szCs w:val="20"/>
          <w:shd w:val="clear" w:color="auto" w:fill="FFFFFF"/>
        </w:rPr>
        <w:t>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se anexará al expediente</w:t>
      </w:r>
      <w:r w:rsidR="00856481" w:rsidRPr="00982F77">
        <w:rPr>
          <w:rFonts w:ascii="Arial" w:hAnsi="Arial" w:cs="Arial"/>
          <w:i/>
          <w:color w:val="000000"/>
          <w:sz w:val="20"/>
          <w:szCs w:val="20"/>
          <w:shd w:val="clear" w:color="auto" w:fill="FFFFFF"/>
        </w:rPr>
        <w:t xml:space="preserve">. </w:t>
      </w:r>
      <w:r w:rsidR="00856481" w:rsidRPr="00982F77">
        <w:rPr>
          <w:rFonts w:ascii="Arial" w:hAnsi="Arial" w:cs="Arial"/>
          <w:b/>
          <w:i/>
          <w:color w:val="000000"/>
          <w:sz w:val="20"/>
          <w:szCs w:val="20"/>
          <w:u w:val="single"/>
          <w:shd w:val="clear" w:color="auto" w:fill="FFFFFF"/>
        </w:rPr>
        <w:t>El envío se hará dentro de los cinco (5) días siguientes a la expedición del acto.</w:t>
      </w:r>
    </w:p>
    <w:p w:rsidR="00856481" w:rsidRPr="00982F77" w:rsidRDefault="006B4645" w:rsidP="00CA4366">
      <w:pPr>
        <w:pStyle w:val="NormalWeb"/>
        <w:spacing w:before="0" w:beforeAutospacing="0" w:after="0" w:afterAutospacing="0"/>
        <w:jc w:val="both"/>
        <w:rPr>
          <w:rFonts w:ascii="Arial" w:hAnsi="Arial" w:cs="Arial"/>
          <w:i/>
          <w:color w:val="000000"/>
          <w:sz w:val="20"/>
          <w:szCs w:val="20"/>
          <w:shd w:val="clear" w:color="auto" w:fill="FFFFFF"/>
        </w:rPr>
      </w:pPr>
      <w:r w:rsidRPr="00982F77">
        <w:rPr>
          <w:rFonts w:ascii="Arial" w:hAnsi="Arial" w:cs="Arial"/>
          <w:color w:val="000000"/>
          <w:sz w:val="20"/>
          <w:szCs w:val="20"/>
          <w:shd w:val="clear" w:color="auto" w:fill="FFFFFF"/>
        </w:rPr>
        <w:t>“</w:t>
      </w:r>
      <w:r w:rsidR="00856481" w:rsidRPr="00982F77">
        <w:rPr>
          <w:rFonts w:ascii="Arial" w:hAnsi="Arial" w:cs="Arial"/>
          <w:i/>
          <w:color w:val="000000"/>
          <w:sz w:val="20"/>
          <w:szCs w:val="20"/>
          <w:shd w:val="clear" w:color="auto" w:fill="FFFFFF"/>
        </w:rPr>
        <w:t>No obstante lo dispuesto en este artículo, los actos de inscripción realizados por las entidades encargadas de llevar los registros públicos se entenderán notificados el día en que se efectúe la correspondiente anotación.</w:t>
      </w:r>
    </w:p>
    <w:p w:rsidR="00856481" w:rsidRPr="00982F77" w:rsidRDefault="006B4645" w:rsidP="00CA4366">
      <w:pPr>
        <w:pStyle w:val="NormalWeb"/>
        <w:spacing w:before="0" w:beforeAutospacing="0" w:after="0" w:afterAutospacing="0"/>
        <w:jc w:val="both"/>
        <w:rPr>
          <w:rFonts w:ascii="Arial" w:hAnsi="Arial" w:cs="Arial"/>
          <w:color w:val="000000"/>
          <w:sz w:val="20"/>
          <w:szCs w:val="20"/>
          <w:shd w:val="clear" w:color="auto" w:fill="FFFFFF"/>
        </w:rPr>
      </w:pPr>
      <w:r w:rsidRPr="00982F77">
        <w:rPr>
          <w:rFonts w:ascii="Arial" w:hAnsi="Arial" w:cs="Arial"/>
          <w:color w:val="000000"/>
          <w:sz w:val="20"/>
          <w:szCs w:val="20"/>
          <w:shd w:val="clear" w:color="auto" w:fill="FFFFFF"/>
        </w:rPr>
        <w:t>“</w:t>
      </w:r>
      <w:r w:rsidR="00856481" w:rsidRPr="00982F77">
        <w:rPr>
          <w:rFonts w:ascii="Arial" w:hAnsi="Arial" w:cs="Arial"/>
          <w:i/>
          <w:color w:val="000000"/>
          <w:sz w:val="20"/>
          <w:szCs w:val="20"/>
          <w:shd w:val="clear" w:color="auto" w:fill="FFFFFF"/>
        </w:rPr>
        <w:t>Al hacer la notificación personal se entregará al notificado copia íntegra, auténtica y gratuita de la decisión, si ésta es escrita.</w:t>
      </w:r>
    </w:p>
    <w:p w:rsidR="00856481" w:rsidRPr="00982F77" w:rsidRDefault="006B4645" w:rsidP="00CA4366">
      <w:pPr>
        <w:pStyle w:val="NormalWeb"/>
        <w:spacing w:before="0" w:beforeAutospacing="0" w:after="0" w:afterAutospacing="0"/>
        <w:jc w:val="both"/>
        <w:rPr>
          <w:rFonts w:ascii="Arial" w:hAnsi="Arial" w:cs="Arial"/>
          <w:sz w:val="20"/>
          <w:szCs w:val="20"/>
        </w:rPr>
      </w:pPr>
      <w:r w:rsidRPr="00982F77">
        <w:rPr>
          <w:rFonts w:ascii="Arial" w:hAnsi="Arial" w:cs="Arial"/>
          <w:color w:val="000000"/>
          <w:sz w:val="20"/>
          <w:szCs w:val="20"/>
          <w:shd w:val="clear" w:color="auto" w:fill="FFFFFF"/>
        </w:rPr>
        <w:t>“</w:t>
      </w:r>
      <w:r w:rsidR="00856481" w:rsidRPr="00982F77">
        <w:rPr>
          <w:rFonts w:ascii="Arial" w:hAnsi="Arial" w:cs="Arial"/>
          <w:b/>
          <w:i/>
          <w:color w:val="000000"/>
          <w:sz w:val="20"/>
          <w:szCs w:val="20"/>
          <w:u w:val="single"/>
          <w:shd w:val="clear" w:color="auto" w:fill="FFFFFF"/>
        </w:rPr>
        <w:t>En la misma forma se harán las demás notificaciones previstas en la parte primera de este código</w:t>
      </w:r>
      <w:r w:rsidR="00856481" w:rsidRPr="00982F77">
        <w:rPr>
          <w:rFonts w:ascii="Arial" w:hAnsi="Arial" w:cs="Arial"/>
          <w:color w:val="000000"/>
          <w:sz w:val="20"/>
          <w:szCs w:val="20"/>
          <w:shd w:val="clear" w:color="auto" w:fill="FFFFFF"/>
        </w:rPr>
        <w:t>”</w:t>
      </w:r>
      <w:r w:rsidRPr="00982F77">
        <w:rPr>
          <w:rFonts w:ascii="Arial" w:hAnsi="Arial" w:cs="Arial"/>
          <w:color w:val="000000"/>
          <w:sz w:val="20"/>
          <w:szCs w:val="20"/>
          <w:shd w:val="clear" w:color="auto" w:fill="FFFFFF"/>
        </w:rPr>
        <w:t xml:space="preserve"> (se destaca).</w:t>
      </w:r>
    </w:p>
  </w:footnote>
  <w:footnote w:id="24">
    <w:p w:rsidR="000A708D" w:rsidRPr="00982F77" w:rsidRDefault="000A708D"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w:t>
      </w:r>
      <w:r w:rsidR="007F0043" w:rsidRPr="00982F77">
        <w:rPr>
          <w:rFonts w:ascii="Arial" w:hAnsi="Arial" w:cs="Arial"/>
        </w:rPr>
        <w:t>E</w:t>
      </w:r>
      <w:r w:rsidRPr="00982F77">
        <w:rPr>
          <w:rFonts w:ascii="Arial" w:hAnsi="Arial" w:cs="Arial"/>
        </w:rPr>
        <w:t xml:space="preserve">l acto administrativo </w:t>
      </w:r>
      <w:r w:rsidR="00B927BE" w:rsidRPr="00982F77">
        <w:rPr>
          <w:rFonts w:ascii="Arial" w:hAnsi="Arial" w:cs="Arial"/>
        </w:rPr>
        <w:t>que se demandó</w:t>
      </w:r>
      <w:r w:rsidR="0053024C" w:rsidRPr="00982F77">
        <w:rPr>
          <w:rFonts w:ascii="Arial" w:hAnsi="Arial" w:cs="Arial"/>
        </w:rPr>
        <w:t xml:space="preserve"> y</w:t>
      </w:r>
      <w:r w:rsidR="00B22F20" w:rsidRPr="00982F77">
        <w:rPr>
          <w:rFonts w:ascii="Arial" w:hAnsi="Arial" w:cs="Arial"/>
        </w:rPr>
        <w:t xml:space="preserve"> por medio del cual el </w:t>
      </w:r>
      <w:r w:rsidR="006E0885" w:rsidRPr="00982F77">
        <w:rPr>
          <w:rFonts w:ascii="Arial" w:hAnsi="Arial" w:cs="Arial"/>
        </w:rPr>
        <w:t>ente territorial accionado</w:t>
      </w:r>
      <w:r w:rsidR="00B22F20" w:rsidRPr="00982F77">
        <w:rPr>
          <w:rFonts w:ascii="Arial" w:hAnsi="Arial" w:cs="Arial"/>
        </w:rPr>
        <w:t xml:space="preserve"> no le prorrogó a </w:t>
      </w:r>
      <w:r w:rsidRPr="00982F77">
        <w:rPr>
          <w:rFonts w:ascii="Arial" w:hAnsi="Arial" w:cs="Arial"/>
        </w:rPr>
        <w:t xml:space="preserve">CAPRECOM </w:t>
      </w:r>
      <w:r w:rsidR="00847C5F" w:rsidRPr="00982F77">
        <w:rPr>
          <w:rFonts w:ascii="Arial" w:hAnsi="Arial" w:cs="Arial"/>
        </w:rPr>
        <w:t>los</w:t>
      </w:r>
      <w:r w:rsidRPr="00982F77">
        <w:rPr>
          <w:rFonts w:ascii="Arial" w:hAnsi="Arial" w:cs="Arial"/>
        </w:rPr>
        <w:t xml:space="preserve"> contrato</w:t>
      </w:r>
      <w:r w:rsidR="00847C5F" w:rsidRPr="00982F77">
        <w:rPr>
          <w:rFonts w:ascii="Arial" w:hAnsi="Arial" w:cs="Arial"/>
        </w:rPr>
        <w:t>s</w:t>
      </w:r>
      <w:r w:rsidRPr="00982F77">
        <w:rPr>
          <w:rFonts w:ascii="Arial" w:hAnsi="Arial" w:cs="Arial"/>
        </w:rPr>
        <w:t xml:space="preserve"> de aseguramiento del régimen subsidiado</w:t>
      </w:r>
      <w:r w:rsidR="00B22F20" w:rsidRPr="00982F77">
        <w:rPr>
          <w:rFonts w:ascii="Arial" w:hAnsi="Arial" w:cs="Arial"/>
        </w:rPr>
        <w:t xml:space="preserve"> que venci</w:t>
      </w:r>
      <w:r w:rsidR="00847C5F" w:rsidRPr="00982F77">
        <w:rPr>
          <w:rFonts w:ascii="Arial" w:hAnsi="Arial" w:cs="Arial"/>
        </w:rPr>
        <w:t>eron</w:t>
      </w:r>
      <w:r w:rsidR="00B22F20" w:rsidRPr="00982F77">
        <w:rPr>
          <w:rFonts w:ascii="Arial" w:hAnsi="Arial" w:cs="Arial"/>
        </w:rPr>
        <w:t xml:space="preserve"> el 31 de marzo de 2003, se profirió el 1° de abril de ese mismo año.</w:t>
      </w:r>
    </w:p>
  </w:footnote>
  <w:footnote w:id="25">
    <w:p w:rsidR="00A64BF7" w:rsidRPr="00982F77" w:rsidRDefault="00A64BF7" w:rsidP="00CA4366">
      <w:pPr>
        <w:pStyle w:val="NormalWeb"/>
        <w:spacing w:before="0" w:beforeAutospacing="0" w:after="0" w:afterAutospacing="0"/>
        <w:jc w:val="both"/>
        <w:rPr>
          <w:rFonts w:ascii="Arial" w:hAnsi="Arial" w:cs="Arial"/>
          <w:sz w:val="20"/>
          <w:szCs w:val="20"/>
          <w:lang w:val="es-CO"/>
        </w:rPr>
      </w:pPr>
      <w:r w:rsidRPr="005A0345">
        <w:rPr>
          <w:rStyle w:val="Refdenotaalpie"/>
          <w:rFonts w:ascii="Arial" w:hAnsi="Arial" w:cs="Arial"/>
          <w:sz w:val="20"/>
          <w:szCs w:val="20"/>
        </w:rPr>
        <w:footnoteRef/>
      </w:r>
      <w:r w:rsidRPr="00982F77">
        <w:rPr>
          <w:rFonts w:ascii="Arial" w:hAnsi="Arial" w:cs="Arial"/>
          <w:sz w:val="20"/>
          <w:szCs w:val="20"/>
        </w:rPr>
        <w:t xml:space="preserve"> Cita textual del fallo: “</w:t>
      </w:r>
      <w:r w:rsidRPr="00982F77">
        <w:rPr>
          <w:rFonts w:ascii="Arial" w:hAnsi="Arial" w:cs="Arial"/>
          <w:i/>
          <w:sz w:val="20"/>
          <w:szCs w:val="20"/>
        </w:rPr>
        <w:t>En virtud de la normativa citada, cualquiera de las partes de un contrato estatal puede pedir que se declare su existencia o su nulidad, que se hagan las declaraciones, condenas o restituciones consecuenciales, se ordene su revisión, se declare su incumplimiento y se condene los perjuicios causados a consecuencia del mismo</w:t>
      </w:r>
      <w:r w:rsidRPr="00982F77">
        <w:rPr>
          <w:rFonts w:ascii="Arial" w:hAnsi="Arial" w:cs="Arial"/>
          <w:sz w:val="20"/>
          <w:szCs w:val="20"/>
        </w:rPr>
        <w:t>”.</w:t>
      </w:r>
    </w:p>
  </w:footnote>
  <w:footnote w:id="26">
    <w:p w:rsidR="00A64BF7" w:rsidRPr="00982F77" w:rsidRDefault="00A64BF7"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Cita textual del fallo: “</w:t>
      </w:r>
      <w:r w:rsidRPr="00982F77">
        <w:rPr>
          <w:rFonts w:ascii="Arial" w:hAnsi="Arial" w:cs="Arial"/>
          <w:i/>
        </w:rPr>
        <w:t>Dicha norma prescribe: ‘</w:t>
      </w:r>
      <w:r w:rsidRPr="00982F77">
        <w:rPr>
          <w:rFonts w:ascii="Arial" w:hAnsi="Arial" w:cs="Arial"/>
          <w:i/>
          <w:iCs/>
        </w:rPr>
        <w:t xml:space="preserve">De </w:t>
      </w:r>
      <w:smartTag w:uri="urn:schemas-microsoft-com:office:smarttags" w:element="PersonName">
        <w:smartTagPr>
          <w:attr w:name="ProductID" w:val="la Normatividad"/>
        </w:smartTagPr>
        <w:r w:rsidRPr="00982F77">
          <w:rPr>
            <w:rFonts w:ascii="Arial" w:hAnsi="Arial" w:cs="Arial"/>
            <w:i/>
            <w:iCs/>
          </w:rPr>
          <w:t>la Normatividad</w:t>
        </w:r>
      </w:smartTag>
      <w:r w:rsidRPr="00982F77">
        <w:rPr>
          <w:rFonts w:ascii="Arial" w:hAnsi="Arial" w:cs="Arial"/>
          <w:i/>
          <w:iCs/>
        </w:rPr>
        <w:t xml:space="preserve"> aplicable en las actuaciones administrativas. (…) </w:t>
      </w:r>
      <w:r w:rsidRPr="00982F77">
        <w:rPr>
          <w:rFonts w:ascii="Arial" w:hAnsi="Arial" w:cs="Arial"/>
          <w:i/>
        </w:rPr>
        <w:t>Los actos administrativos que se produzcan con motivo u ocasión de la actividad contractual sólo serán susceptibles de recurso de reposición y del ejercicio de la acción contractual, de acuerdo con las reglas del Código Contencioso Administrativo’”.</w:t>
      </w:r>
    </w:p>
  </w:footnote>
  <w:footnote w:id="27">
    <w:p w:rsidR="00A64BF7" w:rsidRPr="00982F77" w:rsidRDefault="00A64BF7"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1D6505" w:rsidRPr="00982F77">
        <w:rPr>
          <w:rFonts w:ascii="Arial" w:hAnsi="Arial" w:cs="Arial"/>
        </w:rPr>
        <w:t>Cita textual del fallo: “</w:t>
      </w:r>
      <w:r w:rsidRPr="00982F77">
        <w:rPr>
          <w:rFonts w:ascii="Arial" w:hAnsi="Arial" w:cs="Arial"/>
          <w:i/>
        </w:rPr>
        <w:t>Subsección B, sentencia del 29 de abril de 2015, exp. 27.718, M.P. Danilo Rojas Betancourth</w:t>
      </w:r>
      <w:r w:rsidR="001D6505" w:rsidRPr="00982F77">
        <w:rPr>
          <w:rFonts w:ascii="Arial" w:hAnsi="Arial" w:cs="Arial"/>
        </w:rPr>
        <w:t>”.</w:t>
      </w:r>
    </w:p>
  </w:footnote>
  <w:footnote w:id="28">
    <w:p w:rsidR="00A64BF7" w:rsidRPr="00982F77" w:rsidRDefault="00A64BF7" w:rsidP="00CA4366">
      <w:pPr>
        <w:pStyle w:val="Textonotapie"/>
        <w:jc w:val="both"/>
        <w:rPr>
          <w:rFonts w:ascii="Arial" w:hAnsi="Arial" w:cs="Arial"/>
          <w:lang w:val="es-CO"/>
        </w:rPr>
      </w:pPr>
      <w:r w:rsidRPr="00982F77">
        <w:rPr>
          <w:rStyle w:val="Refdenotaalpie"/>
          <w:rFonts w:ascii="Arial" w:hAnsi="Arial" w:cs="Arial"/>
          <w:b/>
        </w:rPr>
        <w:footnoteRef/>
      </w:r>
      <w:r w:rsidRPr="00982F77">
        <w:rPr>
          <w:rFonts w:ascii="Arial" w:hAnsi="Arial" w:cs="Arial"/>
          <w:b/>
        </w:rPr>
        <w:t xml:space="preserve"> </w:t>
      </w:r>
      <w:r w:rsidR="001D6505" w:rsidRPr="00982F77">
        <w:rPr>
          <w:rFonts w:ascii="Arial" w:hAnsi="Arial" w:cs="Arial"/>
        </w:rPr>
        <w:t>Cita textual del fallo: “</w:t>
      </w:r>
      <w:r w:rsidRPr="00982F77">
        <w:rPr>
          <w:rFonts w:ascii="Arial" w:hAnsi="Arial" w:cs="Arial"/>
          <w:i/>
        </w:rPr>
        <w:t xml:space="preserve">Consejo de Estado, Sección Tercera, Subsección B, sentencia de 29 de agosto de 2016, exp. 34097 </w:t>
      </w:r>
      <w:r w:rsidR="001D6505" w:rsidRPr="00982F77">
        <w:rPr>
          <w:rFonts w:ascii="Arial" w:hAnsi="Arial" w:cs="Arial"/>
          <w:i/>
        </w:rPr>
        <w:t>C.P. Danilo Rojas Betancourth</w:t>
      </w:r>
      <w:r w:rsidR="001D6505" w:rsidRPr="00982F77">
        <w:rPr>
          <w:rFonts w:ascii="Arial" w:hAnsi="Arial" w:cs="Arial"/>
        </w:rPr>
        <w:t>”.</w:t>
      </w:r>
    </w:p>
  </w:footnote>
  <w:footnote w:id="29">
    <w:p w:rsidR="00A30523" w:rsidRPr="00982F77" w:rsidRDefault="00A30523" w:rsidP="00CA4366">
      <w:pPr>
        <w:pStyle w:val="Textonotapie"/>
        <w:jc w:val="both"/>
      </w:pPr>
      <w:r w:rsidRPr="00982F77">
        <w:rPr>
          <w:rStyle w:val="Refdenotaalpie"/>
        </w:rPr>
        <w:footnoteRef/>
      </w:r>
      <w:r w:rsidRPr="00982F77">
        <w:t xml:space="preserve"> </w:t>
      </w:r>
      <w:r w:rsidRPr="00982F77">
        <w:rPr>
          <w:rFonts w:ascii="Arial" w:hAnsi="Arial" w:cs="Arial"/>
          <w:lang w:val="es-MX"/>
        </w:rPr>
        <w:t>Consejo de Estado, Sala de lo Contencioso A</w:t>
      </w:r>
      <w:r w:rsidR="00D0699A" w:rsidRPr="00982F77">
        <w:rPr>
          <w:rFonts w:ascii="Arial" w:hAnsi="Arial" w:cs="Arial"/>
          <w:lang w:val="es-MX"/>
        </w:rPr>
        <w:t>dministrativo, Sección Tercera, Subsección B</w:t>
      </w:r>
      <w:r w:rsidRPr="00982F77">
        <w:rPr>
          <w:rFonts w:ascii="Arial" w:hAnsi="Arial" w:cs="Arial"/>
          <w:lang w:val="es-MX"/>
        </w:rPr>
        <w:t xml:space="preserve">, sentencia del 3 de agosto de 2017, expediente </w:t>
      </w:r>
      <w:r w:rsidRPr="00982F77">
        <w:rPr>
          <w:rFonts w:ascii="Arial" w:hAnsi="Arial" w:cs="Arial"/>
        </w:rPr>
        <w:t>37026</w:t>
      </w:r>
      <w:r w:rsidRPr="00982F77">
        <w:rPr>
          <w:rFonts w:ascii="Arial" w:hAnsi="Arial" w:cs="Arial"/>
          <w:lang w:val="es-MX"/>
        </w:rPr>
        <w:t xml:space="preserve">, C.P. </w:t>
      </w:r>
      <w:r w:rsidRPr="00982F77">
        <w:rPr>
          <w:rFonts w:ascii="Arial" w:hAnsi="Arial" w:cs="Arial"/>
        </w:rPr>
        <w:t>Ramiro Pazos Guerrero</w:t>
      </w:r>
      <w:r w:rsidR="006A1484" w:rsidRPr="00982F77">
        <w:rPr>
          <w:rFonts w:ascii="Arial" w:hAnsi="Arial" w:cs="Arial"/>
        </w:rPr>
        <w:t>.</w:t>
      </w:r>
    </w:p>
  </w:footnote>
  <w:footnote w:id="30">
    <w:p w:rsidR="001E1F98" w:rsidRPr="00982F77" w:rsidRDefault="001E1F98" w:rsidP="00CA4366">
      <w:pPr>
        <w:jc w:val="both"/>
        <w:rPr>
          <w:rFonts w:ascii="Arial" w:hAnsi="Arial" w:cs="Arial"/>
          <w:lang w:val="es-CO"/>
        </w:rPr>
      </w:pPr>
      <w:r w:rsidRPr="00982F77">
        <w:rPr>
          <w:rStyle w:val="Refdenotaalpie"/>
          <w:rFonts w:ascii="Arial" w:hAnsi="Arial" w:cs="Arial"/>
          <w:sz w:val="20"/>
          <w:szCs w:val="20"/>
        </w:rPr>
        <w:footnoteRef/>
      </w:r>
      <w:r w:rsidRPr="00982F77">
        <w:rPr>
          <w:rFonts w:ascii="Arial" w:hAnsi="Arial" w:cs="Arial"/>
          <w:sz w:val="20"/>
          <w:szCs w:val="20"/>
        </w:rPr>
        <w:t xml:space="preserve"> Estos contratos se encontraron instrumentados en formatos con membrete del Ministerio de Salud</w:t>
      </w:r>
      <w:r w:rsidR="00637E4F" w:rsidRPr="00982F77">
        <w:rPr>
          <w:rFonts w:ascii="Arial" w:hAnsi="Arial" w:cs="Arial"/>
          <w:sz w:val="20"/>
          <w:szCs w:val="20"/>
        </w:rPr>
        <w:t>,</w:t>
      </w:r>
      <w:r w:rsidR="00D24E92" w:rsidRPr="00982F77">
        <w:rPr>
          <w:rFonts w:ascii="Arial" w:hAnsi="Arial" w:cs="Arial"/>
          <w:sz w:val="20"/>
          <w:szCs w:val="20"/>
        </w:rPr>
        <w:t xml:space="preserve"> </w:t>
      </w:r>
      <w:r w:rsidR="00637E4F" w:rsidRPr="00982F77">
        <w:rPr>
          <w:rFonts w:ascii="Arial" w:hAnsi="Arial" w:cs="Arial"/>
          <w:sz w:val="20"/>
          <w:szCs w:val="20"/>
        </w:rPr>
        <w:t xml:space="preserve">cuya </w:t>
      </w:r>
      <w:r w:rsidRPr="00982F77">
        <w:rPr>
          <w:rFonts w:ascii="Arial" w:hAnsi="Arial" w:cs="Arial"/>
          <w:sz w:val="20"/>
          <w:szCs w:val="20"/>
        </w:rPr>
        <w:t>cláusula décima quinta indicó que la liquidación del contrato se regía por la Ley 80 de 1993 y dispuso que “</w:t>
      </w:r>
      <w:r w:rsidRPr="00982F77">
        <w:rPr>
          <w:rFonts w:ascii="Arial" w:hAnsi="Arial" w:cs="Arial"/>
          <w:i/>
          <w:sz w:val="20"/>
          <w:szCs w:val="20"/>
        </w:rPr>
        <w:t>en consecuencia</w:t>
      </w:r>
      <w:r w:rsidRPr="00982F77">
        <w:rPr>
          <w:rFonts w:ascii="Arial" w:hAnsi="Arial" w:cs="Arial"/>
          <w:sz w:val="20"/>
          <w:szCs w:val="20"/>
        </w:rPr>
        <w:t xml:space="preserve"> </w:t>
      </w:r>
      <w:r w:rsidRPr="00982F77">
        <w:rPr>
          <w:rFonts w:ascii="Arial" w:hAnsi="Arial" w:cs="Arial"/>
          <w:i/>
          <w:sz w:val="20"/>
          <w:szCs w:val="20"/>
        </w:rPr>
        <w:t>dentro de los cuatro meses siguientes a la terminación del contrato las partes se obligan a su liquidación</w:t>
      </w:r>
      <w:r w:rsidRPr="00982F77">
        <w:rPr>
          <w:rFonts w:ascii="Arial" w:hAnsi="Arial" w:cs="Arial"/>
          <w:sz w:val="20"/>
          <w:szCs w:val="20"/>
        </w:rPr>
        <w:t>”.</w:t>
      </w:r>
    </w:p>
  </w:footnote>
  <w:footnote w:id="31">
    <w:p w:rsidR="00B34F23" w:rsidRPr="00982F77" w:rsidRDefault="00B34F23"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BC4988" w:rsidRPr="00982F77">
        <w:rPr>
          <w:rFonts w:ascii="Arial" w:hAnsi="Arial" w:cs="Arial"/>
          <w:lang w:val="es-CO"/>
        </w:rPr>
        <w:t>Folio</w:t>
      </w:r>
      <w:r w:rsidRPr="00982F77">
        <w:rPr>
          <w:rFonts w:ascii="Arial" w:hAnsi="Arial" w:cs="Arial"/>
          <w:lang w:val="es-CO"/>
        </w:rPr>
        <w:t xml:space="preserve"> 42 del cuaderno 1.</w:t>
      </w:r>
    </w:p>
  </w:footnote>
  <w:footnote w:id="32">
    <w:p w:rsidR="001E1F98" w:rsidRPr="00982F77" w:rsidRDefault="001E1F98" w:rsidP="00CA4366">
      <w:pPr>
        <w:pStyle w:val="Textonotapie"/>
        <w:jc w:val="both"/>
        <w:rPr>
          <w:rFonts w:ascii="Arial" w:hAnsi="Arial" w:cs="Arial"/>
          <w:i/>
          <w:color w:val="000000"/>
        </w:rPr>
      </w:pPr>
      <w:r w:rsidRPr="00982F77">
        <w:rPr>
          <w:rStyle w:val="Refdenotaalpie"/>
          <w:rFonts w:ascii="Arial" w:hAnsi="Arial" w:cs="Arial"/>
          <w:i/>
        </w:rPr>
        <w:footnoteRef/>
      </w:r>
      <w:r w:rsidRPr="00982F77">
        <w:rPr>
          <w:rFonts w:ascii="Arial" w:hAnsi="Arial" w:cs="Arial"/>
          <w:i/>
        </w:rPr>
        <w:t xml:space="preserve"> </w:t>
      </w:r>
      <w:r w:rsidRPr="00982F77">
        <w:rPr>
          <w:rFonts w:ascii="Arial" w:hAnsi="Arial" w:cs="Arial"/>
        </w:rPr>
        <w:t>Ley 100 de 1993.</w:t>
      </w:r>
      <w:r w:rsidRPr="00982F77">
        <w:rPr>
          <w:rFonts w:ascii="Arial" w:hAnsi="Arial" w:cs="Arial"/>
          <w:i/>
        </w:rPr>
        <w:t xml:space="preserve"> </w:t>
      </w:r>
      <w:r w:rsidRPr="00982F77">
        <w:rPr>
          <w:rFonts w:ascii="Arial" w:hAnsi="Arial" w:cs="Arial"/>
        </w:rPr>
        <w:t>“</w:t>
      </w:r>
      <w:r w:rsidRPr="00982F77">
        <w:rPr>
          <w:rFonts w:ascii="Arial" w:hAnsi="Arial" w:cs="Arial"/>
          <w:bCs/>
          <w:i/>
        </w:rPr>
        <w:t>Artículo 211. Definición.</w:t>
      </w:r>
      <w:r w:rsidRPr="00982F77">
        <w:rPr>
          <w:rStyle w:val="apple-converted-space"/>
          <w:rFonts w:ascii="Arial" w:hAnsi="Arial" w:cs="Arial"/>
          <w:b/>
          <w:bCs/>
          <w:i/>
          <w:color w:val="244700"/>
        </w:rPr>
        <w:t> </w:t>
      </w:r>
      <w:r w:rsidRPr="00982F77">
        <w:rPr>
          <w:rFonts w:ascii="Arial" w:hAnsi="Arial" w:cs="Arial"/>
          <w:i/>
          <w:color w:val="000000"/>
        </w:rPr>
        <w:t>El régimen subsidiado es un conjunto de normas que rigen la vinculación de los individuos al Sistema General de Seguridad Social en Salud, cuando tal vinculación se hace a través del pago de una cotización subsidiada, total o parcialmente, con recursos fiscales o de solidaridad de que trata la presente Ley</w:t>
      </w:r>
      <w:r w:rsidRPr="00982F77">
        <w:rPr>
          <w:rFonts w:ascii="Arial" w:hAnsi="Arial" w:cs="Arial"/>
          <w:color w:val="000000"/>
        </w:rPr>
        <w:t>”.</w:t>
      </w:r>
      <w:r w:rsidRPr="00982F77">
        <w:rPr>
          <w:rFonts w:ascii="Arial" w:hAnsi="Arial" w:cs="Arial"/>
          <w:i/>
          <w:color w:val="000000"/>
        </w:rPr>
        <w:t xml:space="preserve"> </w:t>
      </w:r>
    </w:p>
    <w:p w:rsidR="001E1F98" w:rsidRPr="00982F77" w:rsidRDefault="001E1F98" w:rsidP="00CA4366">
      <w:pPr>
        <w:pStyle w:val="Textonotapie"/>
        <w:jc w:val="both"/>
        <w:rPr>
          <w:rFonts w:ascii="Arial" w:hAnsi="Arial" w:cs="Arial"/>
          <w:i/>
          <w:lang w:val="es-CO"/>
        </w:rPr>
      </w:pPr>
      <w:r w:rsidRPr="00982F77">
        <w:rPr>
          <w:rFonts w:ascii="Arial" w:hAnsi="Arial" w:cs="Arial"/>
          <w:color w:val="000000"/>
        </w:rPr>
        <w:t>Ley 100 de 1993. “</w:t>
      </w:r>
      <w:r w:rsidRPr="00982F77">
        <w:rPr>
          <w:rFonts w:ascii="Arial" w:hAnsi="Arial" w:cs="Arial"/>
          <w:i/>
          <w:color w:val="000000"/>
        </w:rPr>
        <w:t>Artículo 157 - A. (…). Los afiliados al Sistema mediante el régimen subsidiado de que trata el Artículo 211</w:t>
      </w:r>
      <w:r w:rsidRPr="00982F77">
        <w:rPr>
          <w:rStyle w:val="apple-converted-space"/>
          <w:rFonts w:ascii="Arial" w:hAnsi="Arial" w:cs="Arial"/>
          <w:i/>
          <w:color w:val="000000"/>
        </w:rPr>
        <w:t> </w:t>
      </w:r>
      <w:r w:rsidRPr="00982F77">
        <w:rPr>
          <w:rFonts w:ascii="Arial" w:hAnsi="Arial" w:cs="Arial"/>
          <w:i/>
          <w:color w:val="000000"/>
        </w:rPr>
        <w:t>de la presente Ley son las personas sin capacidad de pago para cubrir el monto total de la cotización. Serán subsidiadas en el Sistema General de Seguridad Social en Salud la población más pobre y vulnerable del país en las áreas rural y urbana</w:t>
      </w:r>
      <w:r w:rsidRPr="00982F77">
        <w:rPr>
          <w:rFonts w:ascii="Arial" w:hAnsi="Arial" w:cs="Arial"/>
          <w:color w:val="000000"/>
        </w:rPr>
        <w:t>”.</w:t>
      </w:r>
    </w:p>
  </w:footnote>
  <w:footnote w:id="33">
    <w:p w:rsidR="001E1F98" w:rsidRPr="00982F77" w:rsidRDefault="001E1F98" w:rsidP="00CA4366">
      <w:pPr>
        <w:pStyle w:val="NormalWeb"/>
        <w:shd w:val="clear" w:color="auto" w:fill="FFFFFF"/>
        <w:spacing w:before="0" w:beforeAutospacing="0" w:after="0" w:afterAutospacing="0"/>
        <w:ind w:right="51"/>
        <w:jc w:val="both"/>
        <w:rPr>
          <w:rFonts w:ascii="Arial" w:hAnsi="Arial" w:cs="Arial"/>
          <w:i/>
          <w:color w:val="000000"/>
          <w:sz w:val="20"/>
          <w:szCs w:val="20"/>
        </w:rPr>
      </w:pPr>
      <w:r w:rsidRPr="00982F77">
        <w:rPr>
          <w:rStyle w:val="Refdenotaalpie"/>
          <w:rFonts w:ascii="Arial" w:hAnsi="Arial" w:cs="Arial"/>
          <w:sz w:val="20"/>
          <w:szCs w:val="20"/>
        </w:rPr>
        <w:footnoteRef/>
      </w:r>
      <w:r w:rsidRPr="00982F77">
        <w:rPr>
          <w:rFonts w:ascii="Arial" w:hAnsi="Arial" w:cs="Arial"/>
          <w:sz w:val="20"/>
          <w:szCs w:val="20"/>
        </w:rPr>
        <w:t xml:space="preserve"> Ley 100 de 1993. </w:t>
      </w:r>
      <w:r w:rsidRPr="00982F77">
        <w:rPr>
          <w:rStyle w:val="Textoennegrita"/>
          <w:rFonts w:ascii="Arial" w:hAnsi="Arial" w:cs="Arial"/>
          <w:b w:val="0"/>
          <w:color w:val="000000"/>
          <w:sz w:val="20"/>
          <w:szCs w:val="20"/>
        </w:rPr>
        <w:t>“</w:t>
      </w:r>
      <w:r w:rsidRPr="00982F77">
        <w:rPr>
          <w:rStyle w:val="Textoennegrita"/>
          <w:rFonts w:ascii="Arial" w:hAnsi="Arial" w:cs="Arial"/>
          <w:b w:val="0"/>
          <w:i/>
          <w:color w:val="000000"/>
          <w:sz w:val="20"/>
          <w:szCs w:val="20"/>
        </w:rPr>
        <w:t>Artículo 216.- Reglas básicas para la administración del régimen de subsidios en salud</w:t>
      </w:r>
      <w:r w:rsidRPr="00982F77">
        <w:rPr>
          <w:rFonts w:ascii="Arial" w:hAnsi="Arial" w:cs="Arial"/>
          <w:b/>
          <w:i/>
          <w:color w:val="000000"/>
          <w:sz w:val="20"/>
          <w:szCs w:val="20"/>
        </w:rPr>
        <w:t>.</w:t>
      </w:r>
      <w:r w:rsidRPr="00982F77">
        <w:rPr>
          <w:rFonts w:ascii="Arial" w:hAnsi="Arial" w:cs="Arial"/>
          <w:i/>
          <w:color w:val="000000"/>
          <w:sz w:val="20"/>
          <w:szCs w:val="20"/>
        </w:rPr>
        <w:t> </w:t>
      </w:r>
    </w:p>
    <w:p w:rsidR="001E1F98" w:rsidRPr="00982F77" w:rsidRDefault="001E1F98" w:rsidP="00CA4366">
      <w:pPr>
        <w:pStyle w:val="NormalWeb"/>
        <w:spacing w:before="0" w:beforeAutospacing="0" w:after="0" w:afterAutospacing="0"/>
        <w:ind w:right="51"/>
        <w:jc w:val="both"/>
        <w:rPr>
          <w:rFonts w:ascii="Arial" w:hAnsi="Arial" w:cs="Arial"/>
          <w:color w:val="000000"/>
          <w:sz w:val="20"/>
          <w:szCs w:val="20"/>
          <w:shd w:val="clear" w:color="auto" w:fill="FFFFFF"/>
        </w:rPr>
      </w:pPr>
      <w:r w:rsidRPr="00982F77">
        <w:rPr>
          <w:rFonts w:ascii="Arial" w:hAnsi="Arial" w:cs="Arial"/>
          <w:color w:val="000000"/>
          <w:sz w:val="20"/>
          <w:szCs w:val="20"/>
          <w:shd w:val="clear" w:color="auto" w:fill="FFFFFF"/>
        </w:rPr>
        <w:t>“(…).</w:t>
      </w:r>
    </w:p>
    <w:p w:rsidR="001E1F98" w:rsidRPr="00982F77" w:rsidRDefault="001E1F98" w:rsidP="00CA4366">
      <w:pPr>
        <w:pStyle w:val="NormalWeb"/>
        <w:spacing w:before="0" w:beforeAutospacing="0" w:after="0" w:afterAutospacing="0"/>
        <w:ind w:right="51"/>
        <w:jc w:val="both"/>
        <w:rPr>
          <w:rFonts w:ascii="Arial" w:hAnsi="Arial" w:cs="Arial"/>
          <w:lang w:val="es-CO"/>
        </w:rPr>
      </w:pPr>
      <w:r w:rsidRPr="00982F77">
        <w:rPr>
          <w:rFonts w:ascii="Arial" w:hAnsi="Arial" w:cs="Arial"/>
          <w:color w:val="000000"/>
          <w:sz w:val="20"/>
          <w:szCs w:val="20"/>
          <w:shd w:val="clear" w:color="auto" w:fill="FFFFFF"/>
        </w:rPr>
        <w:t>“</w:t>
      </w:r>
      <w:r w:rsidRPr="00982F77">
        <w:rPr>
          <w:rFonts w:ascii="Arial" w:hAnsi="Arial" w:cs="Arial"/>
          <w:i/>
          <w:color w:val="000000"/>
          <w:sz w:val="20"/>
          <w:szCs w:val="20"/>
          <w:shd w:val="clear" w:color="auto" w:fill="FFFFFF"/>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r w:rsidRPr="00982F77">
        <w:rPr>
          <w:rFonts w:ascii="Arial" w:hAnsi="Arial" w:cs="Arial"/>
          <w:color w:val="000000"/>
          <w:sz w:val="20"/>
          <w:szCs w:val="20"/>
          <w:shd w:val="clear" w:color="auto" w:fill="FFFFFF"/>
        </w:rPr>
        <w:t>”.</w:t>
      </w:r>
    </w:p>
  </w:footnote>
  <w:footnote w:id="34">
    <w:p w:rsidR="001E1F98" w:rsidRPr="00982F77" w:rsidRDefault="001E1F98" w:rsidP="00CA4366">
      <w:pPr>
        <w:pStyle w:val="Textonotapie"/>
        <w:jc w:val="both"/>
        <w:rPr>
          <w:rFonts w:ascii="Arial" w:hAnsi="Arial" w:cs="Arial"/>
          <w:i/>
        </w:rPr>
      </w:pPr>
      <w:r w:rsidRPr="00982F77">
        <w:rPr>
          <w:rStyle w:val="Refdenotaalpie"/>
          <w:rFonts w:ascii="Arial" w:hAnsi="Arial" w:cs="Arial"/>
        </w:rPr>
        <w:footnoteRef/>
      </w:r>
      <w:r w:rsidRPr="00982F77">
        <w:rPr>
          <w:rFonts w:ascii="Arial" w:hAnsi="Arial" w:cs="Arial"/>
        </w:rPr>
        <w:t xml:space="preserve"> El Decreto 2357 de diciembre de 1995 definió el régimen subsidiado en su artículo </w:t>
      </w:r>
      <w:r w:rsidRPr="00982F77">
        <w:rPr>
          <w:rFonts w:ascii="Arial" w:hAnsi="Arial" w:cs="Arial"/>
          <w:i/>
        </w:rPr>
        <w:t xml:space="preserve">2°: </w:t>
      </w:r>
      <w:r w:rsidRPr="00982F77">
        <w:rPr>
          <w:rFonts w:ascii="Arial" w:hAnsi="Arial" w:cs="Arial"/>
        </w:rPr>
        <w:t>“</w:t>
      </w:r>
      <w:r w:rsidRPr="00982F77">
        <w:rPr>
          <w:rFonts w:ascii="Arial" w:hAnsi="Arial" w:cs="Arial"/>
          <w:i/>
        </w:rPr>
        <w:t>De conformidad con lo establecido en la ley 100, el régimen subsidiado es el conjunto de normas que rigen la vinculación de los individuos y de su núcleo familiar al sistema general de seguridad social en salud, cuando tal vinculación se hace a través del pago total o parcial de una Unidad de Pago por Capitación Subsidiada, con recursos fiscales o de solidaridad</w:t>
      </w:r>
      <w:r w:rsidRPr="00982F77">
        <w:rPr>
          <w:rFonts w:ascii="Arial" w:hAnsi="Arial" w:cs="Arial"/>
        </w:rPr>
        <w:t>”.</w:t>
      </w:r>
      <w:r w:rsidRPr="00982F77">
        <w:rPr>
          <w:rFonts w:ascii="Arial" w:hAnsi="Arial" w:cs="Arial"/>
          <w:i/>
        </w:rPr>
        <w:t xml:space="preserve"> </w:t>
      </w:r>
    </w:p>
    <w:p w:rsidR="001E1F98" w:rsidRPr="00982F77" w:rsidRDefault="001E1F98" w:rsidP="00CA4366">
      <w:pPr>
        <w:pStyle w:val="Textonotapie"/>
        <w:jc w:val="both"/>
        <w:rPr>
          <w:rFonts w:ascii="Arial" w:hAnsi="Arial" w:cs="Arial"/>
          <w:lang w:val="es-CO"/>
        </w:rPr>
      </w:pPr>
      <w:r w:rsidRPr="00982F77">
        <w:rPr>
          <w:rFonts w:ascii="Arial" w:hAnsi="Arial" w:cs="Arial"/>
        </w:rPr>
        <w:t>El mismo Decreto 2357 otorgó a las ARS las funciones consistentes en promover la afiliación al régimen subsidiado y verificar si los inscritos cumplían “</w:t>
      </w:r>
      <w:r w:rsidRPr="00982F77">
        <w:rPr>
          <w:rFonts w:ascii="Arial" w:hAnsi="Arial" w:cs="Arial"/>
          <w:i/>
        </w:rPr>
        <w:t>con los requisitos para pertenecer a él”</w:t>
      </w:r>
      <w:r w:rsidRPr="00982F77">
        <w:rPr>
          <w:rFonts w:ascii="Arial" w:hAnsi="Arial" w:cs="Arial"/>
        </w:rPr>
        <w:t xml:space="preserve">. </w:t>
      </w:r>
    </w:p>
  </w:footnote>
  <w:footnote w:id="35">
    <w:p w:rsidR="001E1F98" w:rsidRPr="00982F77" w:rsidRDefault="001E1F98" w:rsidP="00CA4366">
      <w:pPr>
        <w:jc w:val="both"/>
        <w:rPr>
          <w:rFonts w:ascii="Arial" w:hAnsi="Arial" w:cs="Arial"/>
          <w:lang w:val="es-CO"/>
        </w:rPr>
      </w:pPr>
      <w:r w:rsidRPr="00982F77">
        <w:rPr>
          <w:rStyle w:val="Refdenotaalpie"/>
          <w:rFonts w:ascii="Arial" w:hAnsi="Arial" w:cs="Arial"/>
          <w:sz w:val="20"/>
          <w:szCs w:val="20"/>
        </w:rPr>
        <w:footnoteRef/>
      </w:r>
      <w:r w:rsidRPr="00982F77">
        <w:rPr>
          <w:rFonts w:ascii="Arial" w:hAnsi="Arial" w:cs="Arial"/>
          <w:sz w:val="20"/>
          <w:szCs w:val="20"/>
        </w:rPr>
        <w:t xml:space="preserve"> Consejo de Estado, Sala de Consulta y Servicio Civil, Consejero Ponente: Javier Henao Hidrón, 11 de marzo de 1998, radicación número: 1065, actor: Ministerio de Salud, referencia: Régimen Subsidiado en salud. Contratos de Administración.</w:t>
      </w:r>
    </w:p>
  </w:footnote>
  <w:footnote w:id="36">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La Ley 1122 de 2007 – expedida con posterioridad a los hechos materia de este proceso- reorganizó el sistema de aseguramiento en salud, bajo la concepción de la “</w:t>
      </w:r>
      <w:r w:rsidRPr="00982F77">
        <w:rPr>
          <w:rFonts w:ascii="Arial" w:hAnsi="Arial" w:cs="Arial"/>
          <w:i/>
        </w:rPr>
        <w:t>administración del riesgo financiero</w:t>
      </w:r>
      <w:r w:rsidRPr="00982F77">
        <w:rPr>
          <w:rFonts w:ascii="Arial" w:hAnsi="Arial" w:cs="Arial"/>
        </w:rPr>
        <w:t>” y la “</w:t>
      </w:r>
      <w:r w:rsidRPr="00982F77">
        <w:rPr>
          <w:rFonts w:ascii="Arial" w:hAnsi="Arial" w:cs="Arial"/>
          <w:i/>
        </w:rPr>
        <w:t>gestión del riesgo en salud”</w:t>
      </w:r>
      <w:r w:rsidRPr="00982F77">
        <w:rPr>
          <w:rFonts w:ascii="Arial" w:hAnsi="Arial" w:cs="Arial"/>
        </w:rPr>
        <w:t xml:space="preserve"> y ordenó la liquidación de los contratos anteriores del régimen subsidiado.</w:t>
      </w:r>
    </w:p>
  </w:footnote>
  <w:footnote w:id="37">
    <w:p w:rsidR="001E1F98" w:rsidRPr="00982F77" w:rsidRDefault="001E1F98" w:rsidP="00CA4366">
      <w:pPr>
        <w:pStyle w:val="Textonotapie"/>
        <w:jc w:val="both"/>
        <w:rPr>
          <w:rFonts w:ascii="Arial" w:hAnsi="Arial" w:cs="Arial"/>
          <w:i/>
          <w:lang w:val="es-CO"/>
        </w:rPr>
      </w:pPr>
      <w:r w:rsidRPr="00982F77">
        <w:rPr>
          <w:rStyle w:val="Refdenotaalpie"/>
          <w:rFonts w:ascii="Arial" w:hAnsi="Arial" w:cs="Arial"/>
          <w:i/>
        </w:rPr>
        <w:footnoteRef/>
      </w:r>
      <w:r w:rsidRPr="00982F77">
        <w:rPr>
          <w:rFonts w:ascii="Arial" w:hAnsi="Arial" w:cs="Arial"/>
          <w:i/>
        </w:rPr>
        <w:t xml:space="preserve"> </w:t>
      </w:r>
      <w:r w:rsidRPr="00982F77">
        <w:rPr>
          <w:rFonts w:ascii="Arial" w:hAnsi="Arial" w:cs="Arial"/>
        </w:rPr>
        <w:t>“</w:t>
      </w:r>
      <w:r w:rsidRPr="00982F77">
        <w:rPr>
          <w:rFonts w:ascii="Arial" w:hAnsi="Arial" w:cs="Arial"/>
          <w:i/>
        </w:rPr>
        <w:t>Artículo 30.- Periodo de contratación. Los contratos del régimen subsidiado se celebrarán por un año, en dos periodos que comprenderán del primero (1) de abril al Treinta y uno (31) de marzo y del primero (1) de octubre al treinta (30) de septiembre del siguiente año</w:t>
      </w:r>
      <w:r w:rsidRPr="00982F77">
        <w:rPr>
          <w:rFonts w:ascii="Arial" w:hAnsi="Arial" w:cs="Arial"/>
        </w:rPr>
        <w:t>”.</w:t>
      </w:r>
    </w:p>
  </w:footnote>
  <w:footnote w:id="38">
    <w:p w:rsidR="001E1F98" w:rsidRPr="00982F77" w:rsidRDefault="001E1F98" w:rsidP="00CA4366">
      <w:pPr>
        <w:jc w:val="both"/>
        <w:rPr>
          <w:rFonts w:ascii="Arial" w:hAnsi="Arial" w:cs="Arial"/>
          <w:lang w:val="es-CO"/>
        </w:rPr>
      </w:pPr>
      <w:r w:rsidRPr="00982F77">
        <w:rPr>
          <w:rStyle w:val="Refdenotaalpie"/>
          <w:rFonts w:ascii="Arial" w:hAnsi="Arial" w:cs="Arial"/>
          <w:i/>
          <w:sz w:val="20"/>
          <w:szCs w:val="20"/>
        </w:rPr>
        <w:footnoteRef/>
      </w:r>
      <w:r w:rsidRPr="00982F77">
        <w:rPr>
          <w:rFonts w:ascii="Arial" w:hAnsi="Arial" w:cs="Arial"/>
          <w:i/>
          <w:sz w:val="20"/>
          <w:szCs w:val="20"/>
        </w:rPr>
        <w:t xml:space="preserve"> Decreto 2357 de 1995., </w:t>
      </w:r>
      <w:r w:rsidRPr="00982F77">
        <w:rPr>
          <w:rFonts w:ascii="Arial" w:hAnsi="Arial" w:cs="Arial"/>
          <w:sz w:val="20"/>
          <w:szCs w:val="20"/>
        </w:rPr>
        <w:t>“</w:t>
      </w:r>
      <w:r w:rsidRPr="00982F77">
        <w:rPr>
          <w:rFonts w:ascii="Arial" w:hAnsi="Arial" w:cs="Arial"/>
          <w:i/>
          <w:sz w:val="20"/>
          <w:szCs w:val="20"/>
        </w:rPr>
        <w:t>A</w:t>
      </w:r>
      <w:r w:rsidRPr="00982F77">
        <w:rPr>
          <w:rFonts w:ascii="Arial" w:hAnsi="Arial" w:cs="Arial"/>
          <w:bCs/>
          <w:i/>
          <w:sz w:val="20"/>
          <w:szCs w:val="20"/>
        </w:rPr>
        <w:t>rticulo 14. Selección e Inscripción de las Entidades-Administradoras de Subsidios.</w:t>
      </w:r>
      <w:r w:rsidRPr="00982F77">
        <w:rPr>
          <w:rFonts w:ascii="Arial" w:hAnsi="Arial" w:cs="Arial"/>
          <w:b/>
          <w:bCs/>
          <w:i/>
          <w:sz w:val="20"/>
          <w:szCs w:val="20"/>
        </w:rPr>
        <w:t xml:space="preserve"> </w:t>
      </w:r>
      <w:r w:rsidRPr="00982F77">
        <w:rPr>
          <w:rFonts w:ascii="Arial" w:hAnsi="Arial" w:cs="Arial"/>
          <w:i/>
          <w:sz w:val="20"/>
          <w:szCs w:val="20"/>
        </w:rPr>
        <w:t xml:space="preserve">La Dirección de Salud seleccionará mediante acto administrativo a las entidades administradoras de subsidios, previo concepto favorable de la Junta de Licitaciones o adquisiciones o del órgano que haga sus veces y procederá a inscribirlas, autorizándolas a administrar subsidios en su territorio. Esta selección deberá efectuarse durante la segunda semana de marzo y a partir de dicha fecha se dará inicio al proceso de selección de entidad administradora por parte de los beneficiarios de conformidad con las instrucciones que imparta para tal efecto el Consejo nacional de Seguridad Social en Salud. </w:t>
      </w:r>
      <w:r w:rsidRPr="00982F77">
        <w:rPr>
          <w:rFonts w:ascii="Arial" w:hAnsi="Arial" w:cs="Arial"/>
          <w:bCs/>
          <w:i/>
          <w:sz w:val="20"/>
          <w:szCs w:val="20"/>
        </w:rPr>
        <w:t>Parágrafo 1.</w:t>
      </w:r>
      <w:r w:rsidRPr="00982F77">
        <w:rPr>
          <w:rFonts w:ascii="Arial" w:hAnsi="Arial" w:cs="Arial"/>
          <w:b/>
          <w:bCs/>
          <w:i/>
          <w:sz w:val="20"/>
          <w:szCs w:val="20"/>
        </w:rPr>
        <w:t xml:space="preserve"> </w:t>
      </w:r>
      <w:r w:rsidRPr="00982F77">
        <w:rPr>
          <w:rFonts w:ascii="Arial" w:hAnsi="Arial" w:cs="Arial"/>
          <w:i/>
          <w:sz w:val="20"/>
          <w:szCs w:val="20"/>
        </w:rPr>
        <w:t xml:space="preserve">La Junta de Licitaciones o el órgano que haga sus veces, deberá ajustarse para efectos de la selección, a los criterios establecidos en el artículo 13 del presente Decreto. </w:t>
      </w:r>
      <w:r w:rsidRPr="00982F77">
        <w:rPr>
          <w:rFonts w:ascii="Arial" w:hAnsi="Arial" w:cs="Arial"/>
          <w:bCs/>
          <w:i/>
          <w:sz w:val="20"/>
          <w:szCs w:val="20"/>
        </w:rPr>
        <w:t>Parágrafo 2.</w:t>
      </w:r>
      <w:r w:rsidRPr="00982F77">
        <w:rPr>
          <w:rFonts w:ascii="Arial" w:hAnsi="Arial" w:cs="Arial"/>
          <w:b/>
          <w:bCs/>
          <w:i/>
          <w:sz w:val="20"/>
          <w:szCs w:val="20"/>
        </w:rPr>
        <w:t xml:space="preserve"> </w:t>
      </w:r>
      <w:r w:rsidRPr="00982F77">
        <w:rPr>
          <w:rFonts w:ascii="Arial" w:hAnsi="Arial" w:cs="Arial"/>
          <w:i/>
          <w:sz w:val="20"/>
          <w:szCs w:val="20"/>
        </w:rPr>
        <w:t>Las Direcciones de Salud para facilitar la libre escogencia de los beneficiarios de subsidio podrá informar ampliamente sobre las entidades que han sido seleccionadas e inscritas para la administración del régimen en su territorio</w:t>
      </w:r>
      <w:r w:rsidRPr="00982F77">
        <w:rPr>
          <w:rFonts w:ascii="Arial" w:hAnsi="Arial" w:cs="Arial"/>
          <w:sz w:val="20"/>
          <w:szCs w:val="20"/>
        </w:rPr>
        <w:t>”.</w:t>
      </w:r>
    </w:p>
  </w:footnote>
  <w:footnote w:id="39">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Con posterioridad a los hechos materia de este proceso ese organismo se liquidó y fue reemplazado parcialmente en sus funciones por el Ministerio de Salud y Protección Social y de otra parte se creó la Comisión de Regulación en Salud – CRES. </w:t>
      </w:r>
    </w:p>
  </w:footnote>
  <w:footnote w:id="40">
    <w:p w:rsidR="001E1F98" w:rsidRPr="00982F77" w:rsidRDefault="001E1F98" w:rsidP="00CA4366">
      <w:pPr>
        <w:ind w:right="51"/>
        <w:jc w:val="both"/>
        <w:rPr>
          <w:rFonts w:ascii="Arial" w:hAnsi="Arial" w:cs="Arial"/>
          <w:sz w:val="20"/>
          <w:szCs w:val="20"/>
        </w:rPr>
      </w:pPr>
      <w:r w:rsidRPr="00982F77">
        <w:rPr>
          <w:rStyle w:val="Refdenotaalpie"/>
          <w:rFonts w:ascii="Arial" w:hAnsi="Arial" w:cs="Arial"/>
          <w:sz w:val="20"/>
          <w:szCs w:val="20"/>
        </w:rPr>
        <w:footnoteRef/>
      </w:r>
      <w:r w:rsidRPr="00982F77">
        <w:rPr>
          <w:rFonts w:ascii="Arial" w:hAnsi="Arial" w:cs="Arial"/>
          <w:sz w:val="20"/>
          <w:szCs w:val="20"/>
        </w:rPr>
        <w:t xml:space="preserve"> Acuerdo 223 de 2002. “</w:t>
      </w:r>
      <w:r w:rsidRPr="00982F77">
        <w:rPr>
          <w:rFonts w:ascii="Arial" w:hAnsi="Arial" w:cs="Arial"/>
          <w:i/>
          <w:sz w:val="20"/>
          <w:szCs w:val="20"/>
        </w:rPr>
        <w:t xml:space="preserve">CONSIDERANDO: “(…). // Que de conformidad con el considerando anterior, hasta tanto no se definan las reglas para la aplicación del artículo 46 de la Ley 715 de 2001, los municipios y distritos, no están en condiciones de suscribir contratos de aseguramiento por la anualidad establecida en el artículo 30 del Acuerdo 77 del CNSSS para garantizar la continuidad de los afiliados al Régimen Subsidiado a partir del 1° de abril de 2002 (…). // </w:t>
      </w:r>
      <w:r w:rsidRPr="00982F77">
        <w:rPr>
          <w:rFonts w:ascii="Arial" w:hAnsi="Arial" w:cs="Arial"/>
          <w:sz w:val="20"/>
          <w:szCs w:val="20"/>
        </w:rPr>
        <w:t>“</w:t>
      </w:r>
      <w:r w:rsidRPr="00982F77">
        <w:rPr>
          <w:rFonts w:ascii="Arial" w:hAnsi="Arial" w:cs="Arial"/>
          <w:i/>
          <w:sz w:val="20"/>
          <w:szCs w:val="20"/>
        </w:rPr>
        <w:t xml:space="preserve">ACUERDA: “Artículo 1°. Ampliación </w:t>
      </w:r>
      <w:r w:rsidRPr="00982F77">
        <w:rPr>
          <w:rFonts w:ascii="Arial" w:hAnsi="Arial" w:cs="Arial"/>
          <w:b/>
          <w:i/>
          <w:sz w:val="20"/>
          <w:szCs w:val="20"/>
        </w:rPr>
        <w:t>de un período de contratación</w:t>
      </w:r>
      <w:r w:rsidRPr="00982F77">
        <w:rPr>
          <w:rFonts w:ascii="Arial" w:hAnsi="Arial" w:cs="Arial"/>
          <w:i/>
          <w:sz w:val="20"/>
          <w:szCs w:val="20"/>
        </w:rPr>
        <w:t xml:space="preserve">. Amplíase el período de contratación que concluye el 31 de marzo de 2002 hasta el 31 de mayo de 2002, para lo cual las entidades territoriales comprometerán los recursos del Sistema General de Participaciones incluidos en el documento Conpes 057 Anexos 6.1, 6.2 y 6.3 para cada municipio, y los recursos disponibles del Fosyga. Parágrafo 1°. Las entidades territoriales adelantarán las acciones que les correspondan </w:t>
      </w:r>
      <w:r w:rsidRPr="00982F77">
        <w:rPr>
          <w:rFonts w:ascii="Arial" w:hAnsi="Arial" w:cs="Arial"/>
          <w:b/>
          <w:i/>
          <w:sz w:val="20"/>
          <w:szCs w:val="20"/>
        </w:rPr>
        <w:t>para ampliar el término de los contratos en tiempo y valor.</w:t>
      </w:r>
      <w:r w:rsidRPr="00982F77">
        <w:rPr>
          <w:rFonts w:ascii="Arial" w:hAnsi="Arial" w:cs="Arial"/>
          <w:i/>
          <w:sz w:val="20"/>
          <w:szCs w:val="20"/>
        </w:rPr>
        <w:t xml:space="preserve"> En el caso de los contratos de aseguramiento tripartitos, suscritos por el departamento, éste procederá a cederlos al municipio, adelantando las acciones que en materia contractual sean necesarias para su perfeccionamiento. Parágrafo 2°. El período de contratación aplicable a los contratos de aseguramiento suscritos entre las Cajas de Compensación Familiar que administran directamente los recursos de que trata el artículo 217 de la Ley 100 de 1993 y las entidades territoriales, se ampliarán en los términos establecidos en el presente artículo. Artículo 2°. Efectividad de los traslados. En la ampliación del período de contratación, las entidades territoriales </w:t>
      </w:r>
      <w:r w:rsidRPr="00982F77">
        <w:rPr>
          <w:rFonts w:ascii="Arial" w:hAnsi="Arial" w:cs="Arial"/>
          <w:b/>
          <w:i/>
          <w:sz w:val="20"/>
          <w:szCs w:val="20"/>
        </w:rPr>
        <w:t>incluirán los traslados de ARS realizados por los afiliados y que se harían efectivos el 1° de abril de 2002.</w:t>
      </w:r>
      <w:r w:rsidRPr="00982F77">
        <w:rPr>
          <w:rFonts w:ascii="Arial" w:hAnsi="Arial" w:cs="Arial"/>
          <w:i/>
          <w:sz w:val="20"/>
          <w:szCs w:val="20"/>
        </w:rPr>
        <w:t xml:space="preserve"> Artículo 3°. Ampliación de cobertura. Las entidades territoriales que contengan disponibilidad de recursos del Sistema General de Participaciones (Conpes 57), reaforo situado fiscal 2001 (Conpes 056) o esfuerzo propio para ampliar cobertura de Régimen Subsidiado, incluirán en los contratos, el número de nuevos afiliados</w:t>
      </w:r>
      <w:r w:rsidR="007C6E96" w:rsidRPr="00982F77">
        <w:rPr>
          <w:rFonts w:ascii="Arial" w:hAnsi="Arial" w:cs="Arial"/>
          <w:sz w:val="20"/>
          <w:szCs w:val="20"/>
        </w:rPr>
        <w:t>”</w:t>
      </w:r>
      <w:r w:rsidR="00663C6E" w:rsidRPr="00982F77">
        <w:rPr>
          <w:rFonts w:ascii="Arial" w:hAnsi="Arial" w:cs="Arial"/>
          <w:sz w:val="20"/>
          <w:szCs w:val="20"/>
        </w:rPr>
        <w:t>(l</w:t>
      </w:r>
      <w:r w:rsidRPr="00982F77">
        <w:rPr>
          <w:rFonts w:ascii="Arial" w:hAnsi="Arial" w:cs="Arial"/>
          <w:sz w:val="20"/>
          <w:szCs w:val="20"/>
        </w:rPr>
        <w:t>a negrilla no es del texto).</w:t>
      </w:r>
    </w:p>
  </w:footnote>
  <w:footnote w:id="41">
    <w:p w:rsidR="001E1F98" w:rsidRPr="00982F77" w:rsidRDefault="001E1F98" w:rsidP="00CA4366">
      <w:pPr>
        <w:jc w:val="both"/>
        <w:rPr>
          <w:rFonts w:ascii="Arial" w:hAnsi="Arial" w:cs="Arial"/>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Pr="00982F77">
        <w:rPr>
          <w:rFonts w:ascii="Arial" w:hAnsi="Arial" w:cs="Arial"/>
          <w:color w:val="000000"/>
          <w:sz w:val="20"/>
          <w:szCs w:val="20"/>
        </w:rPr>
        <w:t>Diario Oficial No. 45.145, de 1 de abril de 2003.</w:t>
      </w:r>
    </w:p>
  </w:footnote>
  <w:footnote w:id="42">
    <w:p w:rsidR="001E1F98" w:rsidRPr="00982F77" w:rsidRDefault="001E1F98" w:rsidP="00CA4366">
      <w:pPr>
        <w:jc w:val="both"/>
        <w:rPr>
          <w:rFonts w:ascii="Arial" w:hAnsi="Arial" w:cs="Arial"/>
          <w:b/>
          <w:i/>
          <w:color w:val="000000"/>
          <w:sz w:val="20"/>
          <w:szCs w:val="20"/>
        </w:rPr>
      </w:pPr>
      <w:r w:rsidRPr="00982F77">
        <w:rPr>
          <w:rStyle w:val="Refdenotaalpie"/>
          <w:rFonts w:ascii="Arial" w:hAnsi="Arial" w:cs="Arial"/>
          <w:sz w:val="20"/>
          <w:szCs w:val="20"/>
        </w:rPr>
        <w:footnoteRef/>
      </w:r>
      <w:r w:rsidRPr="00982F77">
        <w:rPr>
          <w:rFonts w:ascii="Arial" w:hAnsi="Arial" w:cs="Arial"/>
          <w:sz w:val="20"/>
          <w:szCs w:val="20"/>
        </w:rPr>
        <w:t xml:space="preserve"> Acuerdo 244 de 2003. </w:t>
      </w:r>
      <w:r w:rsidRPr="00982F77">
        <w:rPr>
          <w:rFonts w:ascii="Arial" w:hAnsi="Arial" w:cs="Arial"/>
          <w:color w:val="000000"/>
          <w:sz w:val="20"/>
          <w:szCs w:val="20"/>
        </w:rPr>
        <w:t>“</w:t>
      </w:r>
      <w:r w:rsidRPr="00982F77">
        <w:rPr>
          <w:rFonts w:ascii="Arial" w:hAnsi="Arial" w:cs="Arial"/>
          <w:i/>
          <w:color w:val="000000"/>
          <w:sz w:val="20"/>
          <w:szCs w:val="20"/>
        </w:rPr>
        <w:t xml:space="preserve">Artículo 39. Las entidades territoriales, </w:t>
      </w:r>
      <w:r w:rsidRPr="00982F77">
        <w:rPr>
          <w:rFonts w:ascii="Arial" w:hAnsi="Arial" w:cs="Arial"/>
          <w:b/>
          <w:i/>
          <w:color w:val="000000"/>
          <w:sz w:val="20"/>
          <w:szCs w:val="20"/>
        </w:rPr>
        <w:t>seleccionarán las ARS</w:t>
      </w:r>
      <w:r w:rsidRPr="00982F77">
        <w:rPr>
          <w:rFonts w:ascii="Arial" w:hAnsi="Arial" w:cs="Arial"/>
          <w:i/>
          <w:color w:val="000000"/>
          <w:sz w:val="20"/>
          <w:szCs w:val="20"/>
        </w:rPr>
        <w:t xml:space="preserve"> hasta el número máximo definido por el Ministerio de la Protección Social en cada región. </w:t>
      </w:r>
      <w:r w:rsidRPr="00982F77">
        <w:rPr>
          <w:rFonts w:ascii="Arial" w:hAnsi="Arial" w:cs="Arial"/>
          <w:b/>
          <w:i/>
          <w:color w:val="000000"/>
          <w:sz w:val="20"/>
          <w:szCs w:val="20"/>
        </w:rPr>
        <w:t>La selección se hará mediante concurso que se realizará de la siguiente forma:</w:t>
      </w:r>
    </w:p>
    <w:p w:rsidR="001E1F98" w:rsidRPr="00982F77" w:rsidRDefault="001E1F98" w:rsidP="00CA4366">
      <w:pPr>
        <w:jc w:val="both"/>
        <w:rPr>
          <w:rFonts w:ascii="Arial" w:hAnsi="Arial" w:cs="Arial"/>
          <w:b/>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 xml:space="preserve">1. </w:t>
      </w:r>
      <w:r w:rsidRPr="00982F77">
        <w:rPr>
          <w:rFonts w:ascii="Arial" w:hAnsi="Arial" w:cs="Arial"/>
          <w:b/>
          <w:i/>
          <w:color w:val="000000"/>
          <w:sz w:val="20"/>
          <w:szCs w:val="20"/>
        </w:rPr>
        <w:t xml:space="preserve">Entre las ARS que se encuentren autorizadas y cumplan las condiciones de habilitación para ser seleccionadas se elegirán las mejores calificadas en estricto orden ascendente. </w:t>
      </w:r>
    </w:p>
    <w:p w:rsidR="001E1F98" w:rsidRPr="00982F77" w:rsidRDefault="001E1F98" w:rsidP="00CA4366">
      <w:pPr>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 xml:space="preserve">2. En caso de presentarse varias ARS habilitadas con igual calificación, se seleccionarán en su orden, las ARS con las siguientes características: </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1. Entre las ARS que se encuentran autorizadas y cumplan las condiciones de habilitación para ser seleccionadas se elegirán las mejores calificadas en estricto orden descendente.</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2. En caso de presentarse varias ARS habilitadas con igual calificación, se seleccionarán en su orden, las ARS con las siguientes características:</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a) Las empresas solidarias de salud y demás entidades promotoras de carácter comunitario, según lo establecido en el artículo 216 de la Ley 100 de 1993;</w:t>
      </w:r>
      <w:r w:rsidRPr="00982F77">
        <w:rPr>
          <w:rStyle w:val="apple-converted-space"/>
          <w:rFonts w:ascii="Arial" w:hAnsi="Arial" w:cs="Arial"/>
          <w:i/>
          <w:color w:val="000000"/>
          <w:sz w:val="20"/>
          <w:szCs w:val="20"/>
        </w:rPr>
        <w:t> </w:t>
      </w:r>
      <w:r w:rsidRPr="00982F77">
        <w:rPr>
          <w:rFonts w:ascii="Arial" w:hAnsi="Arial" w:cs="Arial"/>
          <w:i/>
          <w:color w:val="000000"/>
          <w:sz w:val="20"/>
          <w:szCs w:val="20"/>
        </w:rPr>
        <w:t xml:space="preserve"> </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b) Las Cajas de Compensación Familiar que administran directamente los recursos previstos en el artículo 217 de la Ley 100 de 1993;</w:t>
      </w:r>
    </w:p>
    <w:p w:rsidR="001E1F98" w:rsidRPr="00982F77" w:rsidRDefault="00D43430"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001E1F98" w:rsidRPr="00982F77">
        <w:rPr>
          <w:rFonts w:ascii="Arial" w:hAnsi="Arial" w:cs="Arial"/>
          <w:i/>
          <w:color w:val="000000"/>
          <w:sz w:val="20"/>
          <w:szCs w:val="20"/>
        </w:rPr>
        <w:t>c) Aquellas que se encuentren operando en el mayor número de municipios de la región;</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d) Aquellas con mayor número de afiliados en la región.</w:t>
      </w:r>
    </w:p>
    <w:p w:rsidR="001E1F98" w:rsidRPr="00982F77" w:rsidRDefault="001E1F98" w:rsidP="00CA4366">
      <w:pPr>
        <w:jc w:val="both"/>
        <w:rPr>
          <w:rFonts w:ascii="Arial" w:hAnsi="Arial" w:cs="Arial"/>
          <w:lang w:val="es-CO"/>
        </w:rPr>
      </w:pPr>
      <w:r w:rsidRPr="00982F77">
        <w:rPr>
          <w:rFonts w:ascii="Arial" w:hAnsi="Arial" w:cs="Arial"/>
          <w:color w:val="000000"/>
          <w:sz w:val="20"/>
          <w:szCs w:val="20"/>
        </w:rPr>
        <w:t>“</w:t>
      </w:r>
      <w:r w:rsidRPr="00982F77">
        <w:rPr>
          <w:rFonts w:ascii="Arial" w:hAnsi="Arial" w:cs="Arial"/>
          <w:b/>
          <w:i/>
          <w:color w:val="000000"/>
          <w:sz w:val="20"/>
          <w:szCs w:val="20"/>
        </w:rPr>
        <w:t>La selección de las ARS para operar en cada uno de los municipios que hacen parte de la región se hará por acto administrativo del jefe de la entidad territorial respectiva</w:t>
      </w:r>
      <w:r w:rsidR="00364AFB" w:rsidRPr="00982F77">
        <w:rPr>
          <w:rFonts w:ascii="Arial" w:hAnsi="Arial" w:cs="Arial"/>
          <w:color w:val="000000"/>
          <w:sz w:val="20"/>
          <w:szCs w:val="20"/>
        </w:rPr>
        <w:t>”</w:t>
      </w:r>
      <w:r w:rsidRPr="00982F77">
        <w:rPr>
          <w:rFonts w:ascii="Arial" w:hAnsi="Arial" w:cs="Arial"/>
          <w:b/>
          <w:i/>
          <w:color w:val="000000"/>
          <w:sz w:val="20"/>
          <w:szCs w:val="20"/>
        </w:rPr>
        <w:t xml:space="preserve"> </w:t>
      </w:r>
      <w:r w:rsidR="00B14C92" w:rsidRPr="00982F77">
        <w:rPr>
          <w:rFonts w:ascii="Arial" w:hAnsi="Arial" w:cs="Arial"/>
          <w:color w:val="000000"/>
          <w:sz w:val="20"/>
          <w:szCs w:val="20"/>
        </w:rPr>
        <w:t>(l</w:t>
      </w:r>
      <w:r w:rsidR="00364AFB" w:rsidRPr="00982F77">
        <w:rPr>
          <w:rFonts w:ascii="Arial" w:hAnsi="Arial" w:cs="Arial"/>
          <w:color w:val="000000"/>
          <w:sz w:val="20"/>
          <w:szCs w:val="20"/>
        </w:rPr>
        <w:t>a negrilla no es del texto).</w:t>
      </w:r>
    </w:p>
  </w:footnote>
  <w:footnote w:id="43">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Style w:val="Refdenotaalpie"/>
          <w:rFonts w:ascii="Arial" w:hAnsi="Arial" w:cs="Arial"/>
          <w:i/>
          <w:sz w:val="20"/>
          <w:szCs w:val="20"/>
        </w:rPr>
        <w:footnoteRef/>
      </w:r>
      <w:r w:rsidRPr="00982F77">
        <w:rPr>
          <w:rFonts w:ascii="Arial" w:hAnsi="Arial" w:cs="Arial"/>
          <w:i/>
          <w:sz w:val="20"/>
          <w:szCs w:val="20"/>
        </w:rPr>
        <w:t xml:space="preserve"> Ley 100 de 1993, </w:t>
      </w:r>
      <w:r w:rsidRPr="00982F77">
        <w:rPr>
          <w:rFonts w:ascii="Arial" w:hAnsi="Arial" w:cs="Arial"/>
          <w:bCs/>
          <w:i/>
          <w:color w:val="000000"/>
          <w:sz w:val="20"/>
          <w:szCs w:val="20"/>
        </w:rPr>
        <w:t>Artículo 215.-</w:t>
      </w:r>
      <w:r w:rsidRPr="00982F77">
        <w:rPr>
          <w:rFonts w:ascii="Arial" w:hAnsi="Arial" w:cs="Arial"/>
          <w:bCs/>
          <w:color w:val="000000"/>
          <w:sz w:val="20"/>
          <w:szCs w:val="20"/>
        </w:rPr>
        <w:t>“</w:t>
      </w:r>
      <w:r w:rsidRPr="00982F77">
        <w:rPr>
          <w:rFonts w:ascii="Arial" w:hAnsi="Arial" w:cs="Arial"/>
          <w:bCs/>
          <w:i/>
          <w:color w:val="000000"/>
          <w:sz w:val="20"/>
          <w:szCs w:val="20"/>
        </w:rPr>
        <w:t>Administración del régimen subsidiado</w:t>
      </w:r>
      <w:r w:rsidRPr="00982F77">
        <w:rPr>
          <w:rFonts w:ascii="Arial" w:hAnsi="Arial" w:cs="Arial"/>
          <w:i/>
          <w:color w:val="000000"/>
          <w:sz w:val="20"/>
          <w:szCs w:val="20"/>
        </w:rPr>
        <w:t>. Las direcciones locales, distritales o departamentales de salud suscribirán contratos de administración del subsidio con las entidades promotoras de salud que afilien a los beneficiarios del subsidio. Estos contratos se financiarán con los recursos del fondo de solidaridad y garantía y los recursos del subsector oficial de salud que se destinen para el efecto.</w:t>
      </w:r>
    </w:p>
    <w:p w:rsidR="001E1F98" w:rsidRPr="00982F77" w:rsidRDefault="001E1F98" w:rsidP="00CA4366">
      <w:pPr>
        <w:pStyle w:val="NormalWeb"/>
        <w:shd w:val="clear" w:color="auto" w:fill="FFFFFF"/>
        <w:spacing w:before="0" w:beforeAutospacing="0" w:after="0" w:afterAutospacing="0"/>
        <w:jc w:val="both"/>
        <w:rPr>
          <w:rFonts w:ascii="Arial" w:hAnsi="Arial" w:cs="Arial"/>
          <w:i/>
          <w:color w:val="000000"/>
          <w:sz w:val="20"/>
          <w:szCs w:val="20"/>
        </w:rPr>
      </w:pPr>
      <w:r w:rsidRPr="00982F77">
        <w:rPr>
          <w:rFonts w:ascii="Arial" w:hAnsi="Arial" w:cs="Arial"/>
          <w:color w:val="000000"/>
          <w:sz w:val="20"/>
          <w:szCs w:val="20"/>
        </w:rPr>
        <w:t>“</w:t>
      </w:r>
      <w:r w:rsidRPr="00982F77">
        <w:rPr>
          <w:rFonts w:ascii="Arial" w:hAnsi="Arial" w:cs="Arial"/>
          <w:i/>
          <w:color w:val="000000"/>
          <w:sz w:val="20"/>
          <w:szCs w:val="20"/>
        </w:rPr>
        <w:t>Las entidades promotoras de salud que afilien a los beneficiarios del régimen subsidiado prestarán, directa o indirectamente, los servicios contenidos en el plan de salud obligatorio.</w:t>
      </w:r>
    </w:p>
    <w:p w:rsidR="001E1F98" w:rsidRPr="00982F77" w:rsidRDefault="001E1F98" w:rsidP="00CA4366">
      <w:pPr>
        <w:pStyle w:val="NormalWeb"/>
        <w:shd w:val="clear" w:color="auto" w:fill="FFFFFF"/>
        <w:spacing w:before="0" w:beforeAutospacing="0" w:after="0" w:afterAutospacing="0"/>
        <w:jc w:val="both"/>
        <w:rPr>
          <w:rFonts w:ascii="Arial" w:hAnsi="Arial" w:cs="Arial"/>
          <w:sz w:val="20"/>
          <w:szCs w:val="20"/>
          <w:lang w:val="es-CO"/>
        </w:rPr>
      </w:pPr>
      <w:r w:rsidRPr="00982F77">
        <w:rPr>
          <w:rFonts w:ascii="Arial" w:hAnsi="Arial" w:cs="Arial"/>
          <w:bCs/>
          <w:color w:val="000000"/>
          <w:sz w:val="20"/>
          <w:szCs w:val="20"/>
        </w:rPr>
        <w:t>“</w:t>
      </w:r>
      <w:r w:rsidRPr="00982F77">
        <w:rPr>
          <w:rFonts w:ascii="Arial" w:hAnsi="Arial" w:cs="Arial"/>
          <w:bCs/>
          <w:i/>
          <w:color w:val="000000"/>
          <w:sz w:val="20"/>
          <w:szCs w:val="20"/>
        </w:rPr>
        <w:t>Parágrafo</w:t>
      </w:r>
      <w:r w:rsidRPr="00982F77">
        <w:rPr>
          <w:rFonts w:ascii="Arial" w:hAnsi="Arial" w:cs="Arial"/>
          <w:i/>
          <w:color w:val="000000"/>
          <w:sz w:val="20"/>
          <w:szCs w:val="20"/>
        </w:rPr>
        <w:t>. El Gobierno Nacional establecerá los requisitos que deberán cumplir las entidades promotoras de salud para administrar los subsidios</w:t>
      </w:r>
      <w:r w:rsidRPr="00982F77">
        <w:rPr>
          <w:rFonts w:ascii="Arial" w:hAnsi="Arial" w:cs="Arial"/>
          <w:color w:val="000000"/>
          <w:sz w:val="20"/>
          <w:szCs w:val="20"/>
        </w:rPr>
        <w:t>”.</w:t>
      </w:r>
    </w:p>
  </w:footnote>
  <w:footnote w:id="44">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12.</w:t>
      </w:r>
    </w:p>
  </w:footnote>
  <w:footnote w:id="45">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13.</w:t>
      </w:r>
    </w:p>
  </w:footnote>
  <w:footnote w:id="46">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14.</w:t>
      </w:r>
    </w:p>
  </w:footnote>
  <w:footnote w:id="47">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16.</w:t>
      </w:r>
    </w:p>
  </w:footnote>
  <w:footnote w:id="48">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29.</w:t>
      </w:r>
    </w:p>
  </w:footnote>
  <w:footnote w:id="49">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Artículo 36.</w:t>
      </w:r>
    </w:p>
  </w:footnote>
  <w:footnote w:id="50">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008161DF" w:rsidRPr="00982F77">
        <w:rPr>
          <w:rFonts w:ascii="Arial" w:hAnsi="Arial" w:cs="Arial"/>
        </w:rPr>
        <w:t xml:space="preserve"> Folio</w:t>
      </w:r>
      <w:r w:rsidRPr="00982F77">
        <w:rPr>
          <w:rFonts w:ascii="Arial" w:hAnsi="Arial" w:cs="Arial"/>
        </w:rPr>
        <w:t xml:space="preserve"> 61 del cuaderno 1.</w:t>
      </w:r>
    </w:p>
  </w:footnote>
  <w:footnote w:id="51">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008161DF" w:rsidRPr="00982F77">
        <w:rPr>
          <w:rFonts w:ascii="Arial" w:hAnsi="Arial" w:cs="Arial"/>
        </w:rPr>
        <w:t xml:space="preserve"> Folio</w:t>
      </w:r>
      <w:r w:rsidRPr="00982F77">
        <w:rPr>
          <w:rFonts w:ascii="Arial" w:hAnsi="Arial" w:cs="Arial"/>
        </w:rPr>
        <w:t xml:space="preserve"> 60 del cuaderno 1.</w:t>
      </w:r>
    </w:p>
  </w:footnote>
  <w:footnote w:id="52">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008161DF" w:rsidRPr="00982F77">
        <w:rPr>
          <w:rFonts w:ascii="Arial" w:hAnsi="Arial" w:cs="Arial"/>
        </w:rPr>
        <w:t xml:space="preserve"> Folio</w:t>
      </w:r>
      <w:r w:rsidRPr="00982F77">
        <w:rPr>
          <w:rFonts w:ascii="Arial" w:hAnsi="Arial" w:cs="Arial"/>
        </w:rPr>
        <w:t xml:space="preserve"> 62 del cuaderno 1.</w:t>
      </w:r>
    </w:p>
  </w:footnote>
  <w:footnote w:id="53">
    <w:p w:rsidR="00EC516C" w:rsidRPr="00982F77" w:rsidRDefault="00EC516C" w:rsidP="00CA4366">
      <w:pPr>
        <w:pStyle w:val="Textonotapie"/>
        <w:jc w:val="both"/>
        <w:rPr>
          <w:rFonts w:ascii="Arial" w:hAnsi="Arial" w:cs="Arial"/>
        </w:rPr>
      </w:pPr>
      <w:r w:rsidRPr="00982F77">
        <w:rPr>
          <w:rStyle w:val="Refdenotaalpie"/>
        </w:rPr>
        <w:footnoteRef/>
      </w:r>
      <w:r w:rsidRPr="00982F77">
        <w:t xml:space="preserve"> </w:t>
      </w:r>
      <w:r w:rsidRPr="00982F77">
        <w:rPr>
          <w:rFonts w:ascii="Arial" w:hAnsi="Arial" w:cs="Arial"/>
        </w:rPr>
        <w:t xml:space="preserve">Sobre este aspecto debe aclararse que si bien en los hechos y pretensiones de la demanda se alegó que los actos administrativos </w:t>
      </w:r>
      <w:r w:rsidR="00612C59" w:rsidRPr="00982F77">
        <w:rPr>
          <w:rFonts w:ascii="Arial" w:hAnsi="Arial" w:cs="Arial"/>
        </w:rPr>
        <w:t>objeto de reproche</w:t>
      </w:r>
      <w:r w:rsidRPr="00982F77">
        <w:rPr>
          <w:rFonts w:ascii="Arial" w:hAnsi="Arial" w:cs="Arial"/>
        </w:rPr>
        <w:t xml:space="preserve"> habían decidido no renovar los contratos de aseguramiento números A001 del 1° de abril de 2002, J001 del 1° de junio de 2002 y O581 del 1° de octub</w:t>
      </w:r>
      <w:r w:rsidR="00B026EF" w:rsidRPr="00982F77">
        <w:rPr>
          <w:rFonts w:ascii="Arial" w:hAnsi="Arial" w:cs="Arial"/>
        </w:rPr>
        <w:t xml:space="preserve">re de 2002, lo cierto es que </w:t>
      </w:r>
      <w:r w:rsidRPr="00982F77">
        <w:rPr>
          <w:rFonts w:ascii="Arial" w:hAnsi="Arial" w:cs="Arial"/>
        </w:rPr>
        <w:t>solamente los contratos J001 y 0581 culminaron el 1° de marzo de 2003, pues el contrato A 001 finalizó el 31 de mayo de 2002 (Fl.</w:t>
      </w:r>
      <w:r w:rsidR="0016794D" w:rsidRPr="00982F77">
        <w:rPr>
          <w:rFonts w:ascii="Arial" w:hAnsi="Arial" w:cs="Arial"/>
        </w:rPr>
        <w:t xml:space="preserve"> </w:t>
      </w:r>
      <w:r w:rsidRPr="00982F77">
        <w:rPr>
          <w:rFonts w:ascii="Arial" w:hAnsi="Arial" w:cs="Arial"/>
        </w:rPr>
        <w:t xml:space="preserve">61 vuelto), es decir, en una fecha muy anterior a la expedición de los actos </w:t>
      </w:r>
      <w:r w:rsidR="0016794D" w:rsidRPr="00982F77">
        <w:rPr>
          <w:rFonts w:ascii="Arial" w:hAnsi="Arial" w:cs="Arial"/>
        </w:rPr>
        <w:t>administrativos</w:t>
      </w:r>
      <w:r w:rsidRPr="00982F77">
        <w:rPr>
          <w:rFonts w:ascii="Arial" w:hAnsi="Arial" w:cs="Arial"/>
        </w:rPr>
        <w:t xml:space="preserve"> objeto de demanda.</w:t>
      </w:r>
    </w:p>
  </w:footnote>
  <w:footnote w:id="54">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008161DF" w:rsidRPr="00982F77">
        <w:rPr>
          <w:rFonts w:ascii="Arial" w:hAnsi="Arial" w:cs="Arial"/>
        </w:rPr>
        <w:t xml:space="preserve"> Folios</w:t>
      </w:r>
      <w:r w:rsidRPr="00982F77">
        <w:rPr>
          <w:rFonts w:ascii="Arial" w:hAnsi="Arial" w:cs="Arial"/>
        </w:rPr>
        <w:t xml:space="preserve"> 60 y 62 del cuaderno 1.</w:t>
      </w:r>
    </w:p>
  </w:footnote>
  <w:footnote w:id="55">
    <w:p w:rsidR="001E1F98" w:rsidRPr="00982F77" w:rsidRDefault="001E1F98" w:rsidP="00CA4366">
      <w:pPr>
        <w:pStyle w:val="Piedepgina"/>
        <w:jc w:val="both"/>
        <w:rPr>
          <w:rFonts w:ascii="Arial" w:hAnsi="Arial" w:cs="Arial"/>
          <w:sz w:val="20"/>
          <w:szCs w:val="20"/>
          <w:lang w:val="es-CO"/>
        </w:rPr>
      </w:pPr>
      <w:r w:rsidRPr="00982F77">
        <w:rPr>
          <w:rStyle w:val="Refdenotaalpie"/>
          <w:rFonts w:ascii="Arial" w:hAnsi="Arial" w:cs="Arial"/>
          <w:sz w:val="20"/>
          <w:szCs w:val="20"/>
        </w:rPr>
        <w:footnoteRef/>
      </w:r>
      <w:r w:rsidRPr="00982F77">
        <w:rPr>
          <w:rFonts w:ascii="Arial" w:hAnsi="Arial" w:cs="Arial"/>
          <w:sz w:val="20"/>
          <w:szCs w:val="20"/>
        </w:rPr>
        <w:t xml:space="preserve"> </w:t>
      </w:r>
      <w:r w:rsidRPr="00982F77">
        <w:rPr>
          <w:rFonts w:ascii="Arial" w:hAnsi="Arial" w:cs="Arial"/>
          <w:sz w:val="20"/>
          <w:szCs w:val="20"/>
          <w:lang w:val="es-CO"/>
        </w:rPr>
        <w:t>F</w:t>
      </w:r>
      <w:r w:rsidR="008161DF" w:rsidRPr="00982F77">
        <w:rPr>
          <w:rFonts w:ascii="Arial" w:hAnsi="Arial" w:cs="Arial"/>
          <w:sz w:val="20"/>
          <w:szCs w:val="20"/>
          <w:lang w:val="es-CO"/>
        </w:rPr>
        <w:t>olios</w:t>
      </w:r>
      <w:r w:rsidRPr="00982F77">
        <w:rPr>
          <w:rFonts w:ascii="Arial" w:hAnsi="Arial" w:cs="Arial"/>
          <w:sz w:val="20"/>
          <w:szCs w:val="20"/>
          <w:lang w:val="es-CO"/>
        </w:rPr>
        <w:t xml:space="preserve"> 32 a 33 del cuaderno 1. </w:t>
      </w:r>
    </w:p>
  </w:footnote>
  <w:footnote w:id="56">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E810E2" w:rsidRPr="00982F77">
        <w:rPr>
          <w:rFonts w:ascii="Arial" w:hAnsi="Arial" w:cs="Arial"/>
          <w:lang w:val="es-CO"/>
        </w:rPr>
        <w:t>Folio 34 del cuaderno</w:t>
      </w:r>
      <w:r w:rsidRPr="00982F77">
        <w:rPr>
          <w:rFonts w:ascii="Arial" w:hAnsi="Arial" w:cs="Arial"/>
        </w:rPr>
        <w:t xml:space="preserve"> </w:t>
      </w:r>
      <w:r w:rsidRPr="00982F77">
        <w:rPr>
          <w:rFonts w:ascii="Arial" w:hAnsi="Arial" w:cs="Arial"/>
          <w:lang w:val="es-CO"/>
        </w:rPr>
        <w:t>1.</w:t>
      </w:r>
    </w:p>
  </w:footnote>
  <w:footnote w:id="57">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15637F" w:rsidRPr="00982F77">
        <w:rPr>
          <w:rFonts w:ascii="Arial" w:hAnsi="Arial" w:cs="Arial"/>
          <w:lang w:val="es-CO"/>
        </w:rPr>
        <w:t>Folios</w:t>
      </w:r>
      <w:r w:rsidRPr="00982F77">
        <w:rPr>
          <w:rFonts w:ascii="Arial" w:hAnsi="Arial" w:cs="Arial"/>
          <w:lang w:val="es-CO"/>
        </w:rPr>
        <w:t xml:space="preserve"> 35 a 38 del cuaderno 1.</w:t>
      </w:r>
    </w:p>
  </w:footnote>
  <w:footnote w:id="58">
    <w:p w:rsidR="001E1F98" w:rsidRPr="00982F77" w:rsidRDefault="001E1F98" w:rsidP="00CA4366">
      <w:pPr>
        <w:pStyle w:val="Textonotapie"/>
        <w:jc w:val="both"/>
        <w:rPr>
          <w:rFonts w:ascii="Arial" w:hAnsi="Arial" w:cs="Arial"/>
          <w:lang w:val="es-CO"/>
        </w:rPr>
      </w:pPr>
      <w:r w:rsidRPr="00982F77">
        <w:rPr>
          <w:rStyle w:val="Refdenotaalpie"/>
          <w:rFonts w:ascii="Arial" w:hAnsi="Arial" w:cs="Arial"/>
        </w:rPr>
        <w:footnoteRef/>
      </w:r>
      <w:r w:rsidRPr="00982F77">
        <w:rPr>
          <w:rFonts w:ascii="Arial" w:hAnsi="Arial" w:cs="Arial"/>
        </w:rPr>
        <w:t xml:space="preserve"> </w:t>
      </w:r>
      <w:r w:rsidR="0015637F" w:rsidRPr="00982F77">
        <w:rPr>
          <w:rFonts w:ascii="Arial" w:hAnsi="Arial" w:cs="Arial"/>
          <w:lang w:val="es-CO"/>
        </w:rPr>
        <w:t>Folios</w:t>
      </w:r>
      <w:r w:rsidRPr="00982F77">
        <w:rPr>
          <w:rFonts w:ascii="Arial" w:hAnsi="Arial" w:cs="Arial"/>
          <w:lang w:val="es-CO"/>
        </w:rPr>
        <w:t xml:space="preserve"> 39 a 41 del cuaderno 1.</w:t>
      </w:r>
    </w:p>
  </w:footnote>
  <w:footnote w:id="59">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Consejo de Estado, Sala de lo Contencioso Administrativo, Sección Tercera</w:t>
      </w:r>
      <w:r w:rsidR="00E76CC8" w:rsidRPr="00982F77">
        <w:rPr>
          <w:rFonts w:ascii="Arial" w:hAnsi="Arial" w:cs="Arial"/>
        </w:rPr>
        <w:t xml:space="preserve">, </w:t>
      </w:r>
      <w:r w:rsidR="008C464D" w:rsidRPr="00982F77">
        <w:rPr>
          <w:rFonts w:ascii="Arial" w:hAnsi="Arial" w:cs="Arial"/>
        </w:rPr>
        <w:t>Subsección A</w:t>
      </w:r>
      <w:r w:rsidRPr="00982F77">
        <w:rPr>
          <w:rFonts w:ascii="Arial" w:hAnsi="Arial" w:cs="Arial"/>
        </w:rPr>
        <w:t>, sentencia de 27 de mayo de 2015, exp.</w:t>
      </w:r>
      <w:r w:rsidR="00A503F1" w:rsidRPr="00982F77">
        <w:rPr>
          <w:rFonts w:ascii="Arial" w:hAnsi="Arial" w:cs="Arial"/>
        </w:rPr>
        <w:t xml:space="preserve"> 34.927, M.P. </w:t>
      </w:r>
      <w:r w:rsidRPr="00982F77">
        <w:rPr>
          <w:rFonts w:ascii="Arial" w:hAnsi="Arial" w:cs="Arial"/>
        </w:rPr>
        <w:t>Carlos Alberto Zambrano Barrera.</w:t>
      </w:r>
    </w:p>
  </w:footnote>
  <w:footnote w:id="60">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Corte Constitucional, auto 035 de 1997, M.P. Carlos Gaviria Diaz.</w:t>
      </w:r>
    </w:p>
  </w:footnote>
  <w:footnote w:id="61">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Corte Constitucional, </w:t>
      </w:r>
      <w:r w:rsidR="001B0149" w:rsidRPr="00982F77">
        <w:rPr>
          <w:rFonts w:ascii="Arial" w:hAnsi="Arial" w:cs="Arial"/>
        </w:rPr>
        <w:t xml:space="preserve">sentencia SU 768 de 2014, M.P. </w:t>
      </w:r>
      <w:r w:rsidRPr="00982F77">
        <w:rPr>
          <w:rFonts w:ascii="Arial" w:hAnsi="Arial" w:cs="Arial"/>
        </w:rPr>
        <w:t xml:space="preserve">Jorge Iván Palacio Palacio, reiterada en sentencia T- 339 de 2015. </w:t>
      </w:r>
    </w:p>
  </w:footnote>
  <w:footnote w:id="62">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Corte Constitucional, sent</w:t>
      </w:r>
      <w:r w:rsidR="001B0149" w:rsidRPr="00982F77">
        <w:rPr>
          <w:rFonts w:ascii="Arial" w:hAnsi="Arial" w:cs="Arial"/>
        </w:rPr>
        <w:t xml:space="preserve">encia SU 768 de 2014, M.P. </w:t>
      </w:r>
      <w:r w:rsidRPr="00982F77">
        <w:rPr>
          <w:rFonts w:ascii="Arial" w:hAnsi="Arial" w:cs="Arial"/>
        </w:rPr>
        <w:t>Jorge Iván Palacio Palacio.</w:t>
      </w:r>
    </w:p>
  </w:footnote>
  <w:footnote w:id="63">
    <w:p w:rsidR="0008152C" w:rsidRPr="00982F77" w:rsidRDefault="0008152C" w:rsidP="00CA4366">
      <w:pPr>
        <w:pStyle w:val="Textonotapie"/>
        <w:jc w:val="both"/>
        <w:rPr>
          <w:rFonts w:ascii="Arial" w:hAnsi="Arial" w:cs="Arial"/>
        </w:rPr>
      </w:pPr>
      <w:r w:rsidRPr="00982F77">
        <w:rPr>
          <w:rStyle w:val="Refdenotaalpie"/>
          <w:rFonts w:ascii="Arial" w:hAnsi="Arial" w:cs="Arial"/>
        </w:rPr>
        <w:footnoteRef/>
      </w:r>
      <w:r w:rsidR="009E7D68" w:rsidRPr="00982F77">
        <w:rPr>
          <w:rFonts w:ascii="Arial" w:hAnsi="Arial" w:cs="Arial"/>
        </w:rPr>
        <w:t xml:space="preserve">De acuerdo con </w:t>
      </w:r>
      <w:r w:rsidRPr="00982F77">
        <w:rPr>
          <w:rFonts w:ascii="Arial" w:hAnsi="Arial" w:cs="Arial"/>
        </w:rPr>
        <w:t>la normativa estudiada</w:t>
      </w:r>
      <w:r w:rsidR="003D7EDD" w:rsidRPr="00982F77">
        <w:rPr>
          <w:rFonts w:ascii="Arial" w:hAnsi="Arial" w:cs="Arial"/>
        </w:rPr>
        <w:t>,</w:t>
      </w:r>
      <w:r w:rsidR="007827FC" w:rsidRPr="00982F77">
        <w:rPr>
          <w:rFonts w:ascii="Arial" w:hAnsi="Arial" w:cs="Arial"/>
        </w:rPr>
        <w:t xml:space="preserve"> </w:t>
      </w:r>
      <w:r w:rsidRPr="00982F77">
        <w:rPr>
          <w:rFonts w:ascii="Arial" w:hAnsi="Arial" w:cs="Arial"/>
        </w:rPr>
        <w:t xml:space="preserve">se pueden extraer los siguientes requisitos: i) que </w:t>
      </w:r>
      <w:r w:rsidR="0045284C" w:rsidRPr="00982F77">
        <w:rPr>
          <w:rFonts w:ascii="Arial" w:hAnsi="Arial" w:cs="Arial"/>
        </w:rPr>
        <w:t xml:space="preserve">los usuarios </w:t>
      </w:r>
      <w:r w:rsidR="006F7D71" w:rsidRPr="00982F77">
        <w:rPr>
          <w:rFonts w:ascii="Arial" w:hAnsi="Arial" w:cs="Arial"/>
        </w:rPr>
        <w:t>optaran por elegirla de forma libre</w:t>
      </w:r>
      <w:r w:rsidRPr="00982F77">
        <w:rPr>
          <w:rFonts w:ascii="Arial" w:hAnsi="Arial" w:cs="Arial"/>
        </w:rPr>
        <w:t xml:space="preserve"> (artículo 15 del Acuerdo 77 de 1997); ii) haber entregado a la alcaldía o dirección local de salud el listado de afiliados (artículo 29 del Acuerdo 77 de 1997); iii) que hubiese presentado </w:t>
      </w:r>
      <w:r w:rsidRPr="00982F77">
        <w:rPr>
          <w:rFonts w:ascii="Arial" w:hAnsi="Arial" w:cs="Arial"/>
          <w:shd w:val="clear" w:color="auto" w:fill="FFFFFF"/>
        </w:rPr>
        <w:t>trimestralmente un informe ante la Superintendencia Nacional de Salud y ante la dirección local de salud sobre el estado de cart</w:t>
      </w:r>
      <w:r w:rsidR="002D43B9" w:rsidRPr="00982F77">
        <w:rPr>
          <w:rFonts w:ascii="Arial" w:hAnsi="Arial" w:cs="Arial"/>
          <w:shd w:val="clear" w:color="auto" w:fill="FFFFFF"/>
        </w:rPr>
        <w:t>era frente a las Instituciones prestadoras de servicios de s</w:t>
      </w:r>
      <w:r w:rsidRPr="00982F77">
        <w:rPr>
          <w:rFonts w:ascii="Arial" w:hAnsi="Arial" w:cs="Arial"/>
          <w:shd w:val="clear" w:color="auto" w:fill="FFFFFF"/>
        </w:rPr>
        <w:t xml:space="preserve">alud y proveedores (artículo 34 del Acuerdo 77 de 1997); </w:t>
      </w:r>
      <w:r w:rsidRPr="00982F77">
        <w:rPr>
          <w:rFonts w:ascii="Arial" w:hAnsi="Arial" w:cs="Arial"/>
        </w:rPr>
        <w:t>iv) acreditar el cumplimiento de sus obligaciones frente a los contratos vigentes (artículo 36 del Acuerdo 77 de 1997); v) no estar en mora con su red de prestadores de servicios según lo estipulado en el artículo 36 del Decreto 50 de 2003.</w:t>
      </w:r>
    </w:p>
  </w:footnote>
  <w:footnote w:id="64">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Constitución Política de Colombia artículo 49.</w:t>
      </w:r>
    </w:p>
  </w:footnote>
  <w:footnote w:id="65">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w:t>
      </w:r>
      <w:r w:rsidRPr="00982F77">
        <w:rPr>
          <w:rFonts w:ascii="Arial" w:hAnsi="Arial" w:cs="Arial"/>
          <w:lang w:val="es-MX"/>
        </w:rPr>
        <w:t xml:space="preserve">Consejo de Estado, Sala de lo Contencioso Administrativo, Sección </w:t>
      </w:r>
      <w:r w:rsidR="00970865" w:rsidRPr="00982F77">
        <w:rPr>
          <w:rFonts w:ascii="Arial" w:hAnsi="Arial" w:cs="Arial"/>
          <w:lang w:val="es-MX"/>
        </w:rPr>
        <w:t>Tercera, Subsección</w:t>
      </w:r>
      <w:r w:rsidR="00C02168" w:rsidRPr="00982F77">
        <w:rPr>
          <w:rFonts w:ascii="Arial" w:hAnsi="Arial" w:cs="Arial"/>
          <w:lang w:val="es-MX"/>
        </w:rPr>
        <w:t xml:space="preserve"> C</w:t>
      </w:r>
      <w:r w:rsidRPr="00982F77">
        <w:rPr>
          <w:rFonts w:ascii="Arial" w:hAnsi="Arial" w:cs="Arial"/>
          <w:lang w:val="es-MX"/>
        </w:rPr>
        <w:t xml:space="preserve">, sentencia del 29 de julio de 2015, expediente </w:t>
      </w:r>
      <w:r w:rsidRPr="00982F77">
        <w:rPr>
          <w:rFonts w:ascii="Arial" w:hAnsi="Arial" w:cs="Arial"/>
        </w:rPr>
        <w:t>41325</w:t>
      </w:r>
      <w:r w:rsidRPr="00982F77">
        <w:rPr>
          <w:rFonts w:ascii="Arial" w:hAnsi="Arial" w:cs="Arial"/>
          <w:lang w:val="es-MX"/>
        </w:rPr>
        <w:t xml:space="preserve">, C.P. </w:t>
      </w:r>
      <w:r w:rsidRPr="00982F77">
        <w:rPr>
          <w:rFonts w:ascii="Arial" w:hAnsi="Arial" w:cs="Arial"/>
        </w:rPr>
        <w:t>Jaime Orlando Santofimio Gamboa</w:t>
      </w:r>
      <w:r w:rsidRPr="00982F77">
        <w:rPr>
          <w:rFonts w:ascii="Arial" w:hAnsi="Arial" w:cs="Arial"/>
          <w:lang w:val="es-MX"/>
        </w:rPr>
        <w:t>.</w:t>
      </w:r>
    </w:p>
  </w:footnote>
  <w:footnote w:id="66">
    <w:p w:rsidR="001E1F98" w:rsidRPr="00982F77" w:rsidRDefault="001E1F98" w:rsidP="00CA4366">
      <w:pPr>
        <w:pStyle w:val="NormalWeb"/>
        <w:spacing w:before="0" w:beforeAutospacing="0" w:after="0" w:afterAutospacing="0"/>
        <w:jc w:val="both"/>
        <w:rPr>
          <w:rFonts w:ascii="Arial" w:hAnsi="Arial" w:cs="Arial"/>
          <w:i/>
          <w:sz w:val="20"/>
          <w:szCs w:val="20"/>
        </w:rPr>
      </w:pPr>
      <w:r w:rsidRPr="00982F77">
        <w:rPr>
          <w:rStyle w:val="Refdenotaalpie"/>
          <w:rFonts w:ascii="Arial" w:hAnsi="Arial" w:cs="Arial"/>
          <w:i/>
          <w:sz w:val="20"/>
          <w:szCs w:val="20"/>
        </w:rPr>
        <w:footnoteRef/>
      </w:r>
      <w:r w:rsidRPr="00982F77">
        <w:rPr>
          <w:rFonts w:ascii="Arial" w:hAnsi="Arial" w:cs="Arial"/>
          <w:i/>
          <w:sz w:val="20"/>
          <w:szCs w:val="20"/>
        </w:rPr>
        <w:t xml:space="preserve"> </w:t>
      </w:r>
      <w:r w:rsidRPr="00982F77">
        <w:rPr>
          <w:rFonts w:ascii="Arial" w:hAnsi="Arial" w:cs="Arial"/>
          <w:sz w:val="20"/>
          <w:szCs w:val="20"/>
        </w:rPr>
        <w:t>“</w:t>
      </w:r>
      <w:r w:rsidRPr="00982F77">
        <w:rPr>
          <w:rFonts w:ascii="Arial" w:hAnsi="Arial" w:cs="Arial"/>
          <w:i/>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004A01D5" w:rsidRPr="00982F77">
        <w:rPr>
          <w:rFonts w:ascii="Arial" w:hAnsi="Arial" w:cs="Arial"/>
          <w:i/>
          <w:sz w:val="20"/>
          <w:szCs w:val="20"/>
        </w:rPr>
        <w:t xml:space="preserve"> </w:t>
      </w:r>
      <w:r w:rsidR="004A01D5" w:rsidRPr="00982F77">
        <w:rPr>
          <w:rFonts w:ascii="Arial" w:hAnsi="Arial" w:cs="Arial"/>
          <w:sz w:val="20"/>
          <w:szCs w:val="20"/>
        </w:rPr>
        <w:t>(...)”</w:t>
      </w:r>
      <w:r w:rsidRPr="00982F77">
        <w:rPr>
          <w:rFonts w:ascii="Arial" w:hAnsi="Arial" w:cs="Arial"/>
          <w:sz w:val="20"/>
          <w:szCs w:val="20"/>
        </w:rPr>
        <w:t>.</w:t>
      </w:r>
    </w:p>
  </w:footnote>
  <w:footnote w:id="67">
    <w:p w:rsidR="00F2259C" w:rsidRPr="00982F77" w:rsidRDefault="00F2259C" w:rsidP="00CA4366">
      <w:pPr>
        <w:pStyle w:val="Textonotapie"/>
        <w:jc w:val="both"/>
        <w:rPr>
          <w:rFonts w:ascii="Arial" w:hAnsi="Arial" w:cs="Arial"/>
        </w:rPr>
      </w:pPr>
      <w:r w:rsidRPr="00982F77">
        <w:rPr>
          <w:rStyle w:val="Refdenotaalpie"/>
          <w:rFonts w:ascii="Arial" w:hAnsi="Arial" w:cs="Arial"/>
        </w:rPr>
        <w:footnoteRef/>
      </w:r>
      <w:r w:rsidR="00840203" w:rsidRPr="00982F77">
        <w:rPr>
          <w:rFonts w:ascii="Arial" w:hAnsi="Arial" w:cs="Arial"/>
        </w:rPr>
        <w:t xml:space="preserve"> Folios</w:t>
      </w:r>
      <w:r w:rsidRPr="00982F77">
        <w:rPr>
          <w:rFonts w:ascii="Arial" w:hAnsi="Arial" w:cs="Arial"/>
        </w:rPr>
        <w:t xml:space="preserve"> 35 a 38 del </w:t>
      </w:r>
      <w:r w:rsidR="0030285D" w:rsidRPr="00982F77">
        <w:rPr>
          <w:rFonts w:ascii="Arial" w:hAnsi="Arial" w:cs="Arial"/>
        </w:rPr>
        <w:t>cuaderno</w:t>
      </w:r>
      <w:r w:rsidRPr="00982F77">
        <w:rPr>
          <w:rFonts w:ascii="Arial" w:hAnsi="Arial" w:cs="Arial"/>
        </w:rPr>
        <w:t xml:space="preserve"> 1.</w:t>
      </w:r>
    </w:p>
  </w:footnote>
  <w:footnote w:id="68">
    <w:p w:rsidR="008322EF" w:rsidRPr="00982F77" w:rsidRDefault="008322EF"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De conformidad con el artículo 36 del Decreto 50 de 2003, para que las entidades territoriales pudieran abstenerse </w:t>
      </w:r>
      <w:r w:rsidR="00C33DB2" w:rsidRPr="00982F77">
        <w:rPr>
          <w:rFonts w:ascii="Arial" w:hAnsi="Arial" w:cs="Arial"/>
        </w:rPr>
        <w:t>de celebrar</w:t>
      </w:r>
      <w:r w:rsidRPr="00982F77">
        <w:rPr>
          <w:rFonts w:ascii="Arial" w:hAnsi="Arial" w:cs="Arial"/>
        </w:rPr>
        <w:t xml:space="preserve"> </w:t>
      </w:r>
      <w:r w:rsidR="00C33DB2" w:rsidRPr="00982F77">
        <w:rPr>
          <w:rFonts w:ascii="Arial" w:hAnsi="Arial" w:cs="Arial"/>
        </w:rPr>
        <w:t xml:space="preserve">y/o renovar los </w:t>
      </w:r>
      <w:r w:rsidR="002B5153" w:rsidRPr="00982F77">
        <w:rPr>
          <w:rFonts w:ascii="Arial" w:hAnsi="Arial" w:cs="Arial"/>
        </w:rPr>
        <w:t xml:space="preserve">contratos </w:t>
      </w:r>
      <w:r w:rsidRPr="00982F77">
        <w:rPr>
          <w:rFonts w:ascii="Arial" w:hAnsi="Arial" w:cs="Arial"/>
        </w:rPr>
        <w:t>de aseguramiento</w:t>
      </w:r>
      <w:r w:rsidR="0017003F" w:rsidRPr="00982F77">
        <w:rPr>
          <w:rFonts w:ascii="Arial" w:hAnsi="Arial" w:cs="Arial"/>
        </w:rPr>
        <w:t>,</w:t>
      </w:r>
      <w:r w:rsidRPr="00982F77">
        <w:rPr>
          <w:rFonts w:ascii="Arial" w:hAnsi="Arial" w:cs="Arial"/>
        </w:rPr>
        <w:t xml:space="preserve"> </w:t>
      </w:r>
      <w:r w:rsidR="00C33DB2" w:rsidRPr="00982F77">
        <w:rPr>
          <w:rFonts w:ascii="Arial" w:hAnsi="Arial" w:cs="Arial"/>
        </w:rPr>
        <w:t>era un requisito que las administradoras del régimen subsidiado hubiese</w:t>
      </w:r>
      <w:r w:rsidR="004657C3" w:rsidRPr="00982F77">
        <w:rPr>
          <w:rFonts w:ascii="Arial" w:hAnsi="Arial" w:cs="Arial"/>
        </w:rPr>
        <w:t>n</w:t>
      </w:r>
      <w:r w:rsidR="00C33DB2" w:rsidRPr="00982F77">
        <w:rPr>
          <w:rFonts w:ascii="Arial" w:hAnsi="Arial" w:cs="Arial"/>
        </w:rPr>
        <w:t xml:space="preserve"> recibido “</w:t>
      </w:r>
      <w:r w:rsidR="00C33DB2" w:rsidRPr="00982F77">
        <w:rPr>
          <w:rFonts w:ascii="Arial" w:hAnsi="Arial" w:cs="Arial"/>
          <w:i/>
        </w:rPr>
        <w:t>oportunamente los recursos correspondientes a las UPC de su población afiliada</w:t>
      </w:r>
      <w:r w:rsidR="00C33DB2" w:rsidRPr="00982F77">
        <w:rPr>
          <w:rFonts w:ascii="Arial" w:hAnsi="Arial" w:cs="Arial"/>
        </w:rPr>
        <w:t>”.</w:t>
      </w:r>
    </w:p>
  </w:footnote>
  <w:footnote w:id="69">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w:t>
      </w:r>
      <w:r w:rsidRPr="00982F77">
        <w:rPr>
          <w:rFonts w:ascii="Arial" w:hAnsi="Arial" w:cs="Arial"/>
          <w:lang w:val="es-MX"/>
        </w:rPr>
        <w:t>Consejo de Estado, Sala de lo Contencioso Administrativo, Sección Tercera</w:t>
      </w:r>
      <w:r w:rsidR="00220AC5" w:rsidRPr="00982F77">
        <w:rPr>
          <w:rFonts w:ascii="Arial" w:hAnsi="Arial" w:cs="Arial"/>
          <w:lang w:val="es-MX"/>
        </w:rPr>
        <w:t xml:space="preserve">, </w:t>
      </w:r>
      <w:r w:rsidR="001030A5" w:rsidRPr="00982F77">
        <w:rPr>
          <w:rFonts w:ascii="Arial" w:hAnsi="Arial" w:cs="Arial"/>
          <w:lang w:val="es-MX"/>
        </w:rPr>
        <w:t xml:space="preserve">Subsección </w:t>
      </w:r>
      <w:r w:rsidR="00260796" w:rsidRPr="00982F77">
        <w:rPr>
          <w:rFonts w:ascii="Arial" w:hAnsi="Arial" w:cs="Arial"/>
          <w:lang w:val="es-MX"/>
        </w:rPr>
        <w:t>B</w:t>
      </w:r>
      <w:r w:rsidRPr="00982F77">
        <w:rPr>
          <w:rFonts w:ascii="Arial" w:hAnsi="Arial" w:cs="Arial"/>
          <w:lang w:val="es-MX"/>
        </w:rPr>
        <w:t xml:space="preserve">, sentencia del 3 de agosto de 2017, expediente </w:t>
      </w:r>
      <w:r w:rsidRPr="00982F77">
        <w:rPr>
          <w:rFonts w:ascii="Arial" w:hAnsi="Arial" w:cs="Arial"/>
        </w:rPr>
        <w:t>37026</w:t>
      </w:r>
      <w:r w:rsidRPr="00982F77">
        <w:rPr>
          <w:rFonts w:ascii="Arial" w:hAnsi="Arial" w:cs="Arial"/>
          <w:lang w:val="es-MX"/>
        </w:rPr>
        <w:t>, C.P.</w:t>
      </w:r>
      <w:r w:rsidR="00772C84" w:rsidRPr="00982F77">
        <w:rPr>
          <w:rFonts w:ascii="Arial" w:hAnsi="Arial" w:cs="Arial"/>
          <w:lang w:val="es-MX"/>
        </w:rPr>
        <w:t xml:space="preserve"> </w:t>
      </w:r>
      <w:r w:rsidRPr="00982F77">
        <w:rPr>
          <w:rFonts w:ascii="Arial" w:hAnsi="Arial" w:cs="Arial"/>
        </w:rPr>
        <w:t>Ramiro Pazos Guerrero</w:t>
      </w:r>
      <w:r w:rsidRPr="00982F77">
        <w:rPr>
          <w:rFonts w:ascii="Arial" w:hAnsi="Arial" w:cs="Arial"/>
          <w:lang w:val="es-MX"/>
        </w:rPr>
        <w:t xml:space="preserve">, que a su vez reiteró la sentencia </w:t>
      </w:r>
      <w:r w:rsidR="00E12AD1" w:rsidRPr="00982F77">
        <w:rPr>
          <w:rFonts w:ascii="Arial" w:hAnsi="Arial" w:cs="Arial"/>
          <w:lang w:val="es-MX"/>
        </w:rPr>
        <w:t xml:space="preserve">de la Sección Tercera (Subsección B), </w:t>
      </w:r>
      <w:r w:rsidRPr="00982F77">
        <w:rPr>
          <w:rFonts w:ascii="Arial" w:hAnsi="Arial" w:cs="Arial"/>
          <w:lang w:val="es-MX"/>
        </w:rPr>
        <w:t xml:space="preserve">del </w:t>
      </w:r>
      <w:r w:rsidRPr="00982F77">
        <w:rPr>
          <w:rFonts w:ascii="Arial" w:hAnsi="Arial" w:cs="Arial"/>
        </w:rPr>
        <w:t>29 de agosto de 2016, exp. 34097 C.P. Danilo Rojas Betancourth.</w:t>
      </w:r>
    </w:p>
  </w:footnote>
  <w:footnote w:id="70">
    <w:p w:rsidR="001E1F98" w:rsidRPr="00982F77" w:rsidRDefault="001E1F98" w:rsidP="00CA4366">
      <w:pPr>
        <w:pStyle w:val="Textonotapie"/>
        <w:jc w:val="both"/>
        <w:rPr>
          <w:rFonts w:ascii="Arial" w:hAnsi="Arial" w:cs="Arial"/>
        </w:rPr>
      </w:pPr>
      <w:r w:rsidRPr="00982F77">
        <w:rPr>
          <w:rStyle w:val="Refdenotaalpie"/>
          <w:rFonts w:ascii="Arial" w:hAnsi="Arial" w:cs="Arial"/>
        </w:rPr>
        <w:footnoteRef/>
      </w:r>
      <w:r w:rsidR="00223D39" w:rsidRPr="00982F77">
        <w:rPr>
          <w:rFonts w:ascii="Arial" w:hAnsi="Arial" w:cs="Arial"/>
        </w:rPr>
        <w:t xml:space="preserve"> Folio</w:t>
      </w:r>
      <w:r w:rsidR="006A7B1B" w:rsidRPr="00982F77">
        <w:rPr>
          <w:rFonts w:ascii="Arial" w:hAnsi="Arial" w:cs="Arial"/>
        </w:rPr>
        <w:t xml:space="preserve"> 32 </w:t>
      </w:r>
      <w:r w:rsidRPr="00982F77">
        <w:rPr>
          <w:rFonts w:ascii="Arial" w:hAnsi="Arial" w:cs="Arial"/>
        </w:rPr>
        <w:t>del cuaderno 1.</w:t>
      </w:r>
    </w:p>
  </w:footnote>
  <w:footnote w:id="71">
    <w:p w:rsidR="00E37427" w:rsidRPr="00982F77" w:rsidRDefault="00E37427" w:rsidP="00CA4366">
      <w:pPr>
        <w:pStyle w:val="Textonotapie"/>
        <w:jc w:val="both"/>
        <w:rPr>
          <w:rFonts w:ascii="Arial" w:hAnsi="Arial" w:cs="Arial"/>
        </w:rPr>
      </w:pPr>
      <w:r w:rsidRPr="00982F77">
        <w:rPr>
          <w:rStyle w:val="Refdenotaalpie"/>
          <w:rFonts w:ascii="Arial" w:hAnsi="Arial" w:cs="Arial"/>
        </w:rPr>
        <w:footnoteRef/>
      </w:r>
      <w:r w:rsidR="00223D39" w:rsidRPr="00982F77">
        <w:rPr>
          <w:rFonts w:ascii="Arial" w:hAnsi="Arial" w:cs="Arial"/>
        </w:rPr>
        <w:t xml:space="preserve"> Folios</w:t>
      </w:r>
      <w:r w:rsidRPr="00982F77">
        <w:rPr>
          <w:rFonts w:ascii="Arial" w:hAnsi="Arial" w:cs="Arial"/>
        </w:rPr>
        <w:t xml:space="preserve"> </w:t>
      </w:r>
      <w:r w:rsidR="00D57866" w:rsidRPr="00982F77">
        <w:rPr>
          <w:rFonts w:ascii="Arial" w:hAnsi="Arial" w:cs="Arial"/>
        </w:rPr>
        <w:t>24 a 25 del cuaderno 1.</w:t>
      </w:r>
    </w:p>
  </w:footnote>
  <w:footnote w:id="72">
    <w:p w:rsidR="004B2953" w:rsidRPr="00982F77" w:rsidRDefault="004B2953" w:rsidP="00CA4366">
      <w:pPr>
        <w:pStyle w:val="Textonotapie"/>
        <w:jc w:val="both"/>
        <w:rPr>
          <w:rFonts w:ascii="Arial" w:hAnsi="Arial" w:cs="Arial"/>
        </w:rPr>
      </w:pPr>
      <w:r w:rsidRPr="00982F77">
        <w:rPr>
          <w:rStyle w:val="Refdenotaalpie"/>
          <w:rFonts w:ascii="Arial" w:hAnsi="Arial" w:cs="Arial"/>
        </w:rPr>
        <w:footnoteRef/>
      </w:r>
      <w:r w:rsidR="00223D39" w:rsidRPr="00982F77">
        <w:rPr>
          <w:rFonts w:ascii="Arial" w:hAnsi="Arial" w:cs="Arial"/>
        </w:rPr>
        <w:t xml:space="preserve"> Folios</w:t>
      </w:r>
      <w:r w:rsidRPr="00982F77">
        <w:rPr>
          <w:rFonts w:ascii="Arial" w:hAnsi="Arial" w:cs="Arial"/>
        </w:rPr>
        <w:t xml:space="preserve"> 26 a 27 del </w:t>
      </w:r>
      <w:r w:rsidR="00037433" w:rsidRPr="00982F77">
        <w:rPr>
          <w:rFonts w:ascii="Arial" w:hAnsi="Arial" w:cs="Arial"/>
        </w:rPr>
        <w:t>cuaderno</w:t>
      </w:r>
      <w:r w:rsidRPr="00982F77">
        <w:rPr>
          <w:rFonts w:ascii="Arial" w:hAnsi="Arial" w:cs="Arial"/>
        </w:rPr>
        <w:t xml:space="preserve"> 1.</w:t>
      </w:r>
    </w:p>
  </w:footnote>
  <w:footnote w:id="73">
    <w:p w:rsidR="00A01560" w:rsidRPr="00982F77" w:rsidRDefault="00A01560" w:rsidP="00CA4366">
      <w:pPr>
        <w:pStyle w:val="Textonotapie"/>
        <w:jc w:val="both"/>
      </w:pPr>
      <w:r w:rsidRPr="00982F77">
        <w:rPr>
          <w:rStyle w:val="Refdenotaalpie"/>
          <w:rFonts w:ascii="Arial" w:hAnsi="Arial" w:cs="Arial"/>
        </w:rPr>
        <w:footnoteRef/>
      </w:r>
      <w:r w:rsidR="00223D39" w:rsidRPr="00982F77">
        <w:rPr>
          <w:rFonts w:ascii="Arial" w:hAnsi="Arial" w:cs="Arial"/>
        </w:rPr>
        <w:t xml:space="preserve"> Folios</w:t>
      </w:r>
      <w:r w:rsidR="00096F42" w:rsidRPr="00982F77">
        <w:rPr>
          <w:rFonts w:ascii="Arial" w:hAnsi="Arial" w:cs="Arial"/>
        </w:rPr>
        <w:t xml:space="preserve"> </w:t>
      </w:r>
      <w:r w:rsidRPr="00982F77">
        <w:rPr>
          <w:rFonts w:ascii="Arial" w:hAnsi="Arial" w:cs="Arial"/>
        </w:rPr>
        <w:t>28 a 29 del cuaderno 1.</w:t>
      </w:r>
    </w:p>
  </w:footnote>
  <w:footnote w:id="74">
    <w:p w:rsidR="00601BD2" w:rsidRPr="00982F77" w:rsidRDefault="008B19BA" w:rsidP="00CA4366">
      <w:pPr>
        <w:pStyle w:val="Textonotapie"/>
        <w:jc w:val="both"/>
        <w:rPr>
          <w:rFonts w:ascii="Arial" w:hAnsi="Arial" w:cs="Arial"/>
        </w:rPr>
      </w:pPr>
      <w:r w:rsidRPr="00982F77">
        <w:rPr>
          <w:rStyle w:val="Refdenotaalpie"/>
          <w:rFonts w:ascii="Arial" w:hAnsi="Arial" w:cs="Arial"/>
        </w:rPr>
        <w:footnoteRef/>
      </w:r>
      <w:r w:rsidRPr="00982F77">
        <w:rPr>
          <w:rFonts w:ascii="Arial" w:hAnsi="Arial" w:cs="Arial"/>
        </w:rPr>
        <w:t xml:space="preserve"> Vale recordar que de conformidad con los hechos probados</w:t>
      </w:r>
      <w:r w:rsidR="00D152C7" w:rsidRPr="00982F77">
        <w:rPr>
          <w:rFonts w:ascii="Arial" w:hAnsi="Arial" w:cs="Arial"/>
        </w:rPr>
        <w:t>,</w:t>
      </w:r>
      <w:r w:rsidRPr="00982F77">
        <w:rPr>
          <w:rFonts w:ascii="Arial" w:hAnsi="Arial" w:cs="Arial"/>
        </w:rPr>
        <w:t xml:space="preserve"> son tres </w:t>
      </w:r>
      <w:r w:rsidR="001F19DC" w:rsidRPr="00982F77">
        <w:rPr>
          <w:rFonts w:ascii="Arial" w:hAnsi="Arial" w:cs="Arial"/>
        </w:rPr>
        <w:t xml:space="preserve">los momentos trascendentales </w:t>
      </w:r>
      <w:r w:rsidR="006620DA" w:rsidRPr="00982F77">
        <w:rPr>
          <w:rFonts w:ascii="Arial" w:hAnsi="Arial" w:cs="Arial"/>
        </w:rPr>
        <w:t xml:space="preserve">en el </w:t>
      </w:r>
      <w:r w:rsidR="006620DA" w:rsidRPr="00982F77">
        <w:rPr>
          <w:rFonts w:ascii="Arial" w:hAnsi="Arial" w:cs="Arial"/>
          <w:i/>
        </w:rPr>
        <w:t>sub examine</w:t>
      </w:r>
      <w:r w:rsidR="001F19DC" w:rsidRPr="00982F77">
        <w:rPr>
          <w:rFonts w:ascii="Arial" w:hAnsi="Arial" w:cs="Arial"/>
        </w:rPr>
        <w:t>: el primero</w:t>
      </w:r>
      <w:r w:rsidR="00601BD2" w:rsidRPr="00982F77">
        <w:rPr>
          <w:rFonts w:ascii="Arial" w:hAnsi="Arial" w:cs="Arial"/>
        </w:rPr>
        <w:t xml:space="preserve"> ocurrió el 27 de marzo de 2003, con la expedición de</w:t>
      </w:r>
      <w:r w:rsidR="001F19DC" w:rsidRPr="00982F77">
        <w:rPr>
          <w:rFonts w:ascii="Arial" w:hAnsi="Arial" w:cs="Arial"/>
        </w:rPr>
        <w:t xml:space="preserve"> la Resolución SS </w:t>
      </w:r>
      <w:r w:rsidR="00601BD2" w:rsidRPr="00982F77">
        <w:rPr>
          <w:rFonts w:ascii="Arial" w:hAnsi="Arial" w:cs="Arial"/>
        </w:rPr>
        <w:t>154, por medio de la cual el municipio de Samaniego decidió no renovar con CAPRECOM los contratos objeto de demanda (J001 y 0581)</w:t>
      </w:r>
      <w:r w:rsidR="008C502D" w:rsidRPr="00982F77">
        <w:rPr>
          <w:rFonts w:ascii="Arial" w:hAnsi="Arial" w:cs="Arial"/>
        </w:rPr>
        <w:t>,</w:t>
      </w:r>
      <w:r w:rsidR="00E43595" w:rsidRPr="00982F77">
        <w:rPr>
          <w:rFonts w:ascii="Arial" w:hAnsi="Arial" w:cs="Arial"/>
        </w:rPr>
        <w:t xml:space="preserve"> el segundo sucedió</w:t>
      </w:r>
      <w:r w:rsidR="009A0803" w:rsidRPr="00982F77">
        <w:rPr>
          <w:rFonts w:ascii="Arial" w:hAnsi="Arial" w:cs="Arial"/>
        </w:rPr>
        <w:t xml:space="preserve"> el 31 de marzo de 2003, </w:t>
      </w:r>
      <w:r w:rsidR="00814334" w:rsidRPr="00982F77">
        <w:rPr>
          <w:rFonts w:ascii="Arial" w:hAnsi="Arial" w:cs="Arial"/>
        </w:rPr>
        <w:t>cuando</w:t>
      </w:r>
      <w:r w:rsidR="009A0803" w:rsidRPr="00982F77">
        <w:rPr>
          <w:rFonts w:ascii="Arial" w:hAnsi="Arial" w:cs="Arial"/>
        </w:rPr>
        <w:t xml:space="preserve"> finalizaron los contratos referidos. </w:t>
      </w:r>
      <w:r w:rsidR="00601BD2" w:rsidRPr="00982F77">
        <w:rPr>
          <w:rFonts w:ascii="Arial" w:hAnsi="Arial" w:cs="Arial"/>
        </w:rPr>
        <w:t>Finalmente, el tercero</w:t>
      </w:r>
      <w:r w:rsidR="009A0803" w:rsidRPr="00982F77">
        <w:rPr>
          <w:rFonts w:ascii="Arial" w:hAnsi="Arial" w:cs="Arial"/>
        </w:rPr>
        <w:t xml:space="preserve"> </w:t>
      </w:r>
      <w:r w:rsidR="0050354C" w:rsidRPr="00982F77">
        <w:rPr>
          <w:rFonts w:ascii="Arial" w:hAnsi="Arial" w:cs="Arial"/>
        </w:rPr>
        <w:t>acaeció</w:t>
      </w:r>
      <w:r w:rsidR="00E43595" w:rsidRPr="00982F77">
        <w:rPr>
          <w:rFonts w:ascii="Arial" w:hAnsi="Arial" w:cs="Arial"/>
        </w:rPr>
        <w:t xml:space="preserve"> </w:t>
      </w:r>
      <w:r w:rsidR="009A0803" w:rsidRPr="00982F77">
        <w:rPr>
          <w:rFonts w:ascii="Arial" w:hAnsi="Arial" w:cs="Arial"/>
        </w:rPr>
        <w:t xml:space="preserve">el 1° de abril de 2003, </w:t>
      </w:r>
      <w:r w:rsidR="00814334" w:rsidRPr="00982F77">
        <w:rPr>
          <w:rFonts w:ascii="Arial" w:hAnsi="Arial" w:cs="Arial"/>
        </w:rPr>
        <w:t>instante en que</w:t>
      </w:r>
      <w:r w:rsidR="009A0803" w:rsidRPr="00982F77">
        <w:rPr>
          <w:rFonts w:ascii="Arial" w:hAnsi="Arial" w:cs="Arial"/>
        </w:rPr>
        <w:t xml:space="preserve"> </w:t>
      </w:r>
      <w:r w:rsidR="00814334" w:rsidRPr="00982F77">
        <w:rPr>
          <w:rFonts w:ascii="Arial" w:hAnsi="Arial" w:cs="Arial"/>
        </w:rPr>
        <w:t xml:space="preserve">la entidad territorial demandada </w:t>
      </w:r>
      <w:r w:rsidR="009A0803" w:rsidRPr="00982F77">
        <w:rPr>
          <w:rFonts w:ascii="Arial" w:hAnsi="Arial" w:cs="Arial"/>
        </w:rPr>
        <w:t>le comunicó a CAPRECOM</w:t>
      </w:r>
      <w:r w:rsidR="00E53567" w:rsidRPr="00982F77">
        <w:rPr>
          <w:rFonts w:ascii="Arial" w:hAnsi="Arial" w:cs="Arial"/>
        </w:rPr>
        <w:t xml:space="preserve"> su</w:t>
      </w:r>
      <w:r w:rsidR="005625D2" w:rsidRPr="00982F77">
        <w:rPr>
          <w:rFonts w:ascii="Arial" w:hAnsi="Arial" w:cs="Arial"/>
        </w:rPr>
        <w:t xml:space="preserve"> decisión de no prorrogar los </w:t>
      </w:r>
      <w:r w:rsidR="00704517" w:rsidRPr="00982F77">
        <w:rPr>
          <w:rFonts w:ascii="Arial" w:hAnsi="Arial" w:cs="Arial"/>
        </w:rPr>
        <w:t xml:space="preserve">contratos </w:t>
      </w:r>
      <w:r w:rsidR="0050354C" w:rsidRPr="00982F77">
        <w:rPr>
          <w:rFonts w:ascii="Arial" w:hAnsi="Arial" w:cs="Arial"/>
        </w:rPr>
        <w:t>señalados</w:t>
      </w:r>
      <w:r w:rsidR="00E57676" w:rsidRPr="00982F77">
        <w:rPr>
          <w:rFonts w:ascii="Arial" w:hAnsi="Arial" w:cs="Arial"/>
        </w:rPr>
        <w:t>.</w:t>
      </w:r>
    </w:p>
  </w:footnote>
  <w:footnote w:id="75">
    <w:p w:rsidR="0099480F" w:rsidRPr="00982F77" w:rsidRDefault="0099480F" w:rsidP="00CA4366">
      <w:pPr>
        <w:shd w:val="clear" w:color="auto" w:fill="FFFFFF"/>
        <w:ind w:right="51"/>
        <w:jc w:val="both"/>
        <w:textAlignment w:val="baseline"/>
        <w:rPr>
          <w:rFonts w:ascii="Arial" w:hAnsi="Arial" w:cs="Arial"/>
          <w:i/>
          <w:sz w:val="20"/>
          <w:szCs w:val="20"/>
        </w:rPr>
      </w:pPr>
      <w:r w:rsidRPr="00982F77">
        <w:rPr>
          <w:rStyle w:val="Refdenotaalpie"/>
          <w:rFonts w:ascii="Arial" w:hAnsi="Arial" w:cs="Arial"/>
          <w:sz w:val="20"/>
          <w:szCs w:val="20"/>
        </w:rPr>
        <w:footnoteRef/>
      </w:r>
      <w:r w:rsidRPr="00982F77">
        <w:rPr>
          <w:rFonts w:ascii="Arial" w:hAnsi="Arial" w:cs="Arial"/>
          <w:sz w:val="20"/>
          <w:szCs w:val="20"/>
          <w:bdr w:val="none" w:sz="0" w:space="0" w:color="auto" w:frame="1"/>
        </w:rPr>
        <w:t>“</w:t>
      </w:r>
      <w:r w:rsidRPr="00982F77">
        <w:rPr>
          <w:rFonts w:ascii="Arial" w:hAnsi="Arial" w:cs="Arial"/>
          <w:i/>
          <w:sz w:val="20"/>
          <w:szCs w:val="20"/>
          <w:bdr w:val="none" w:sz="0" w:space="0" w:color="auto" w:frame="1"/>
        </w:rPr>
        <w:t>Conforme a las consideraciones precedentes la Corte concluye lo siguiente</w:t>
      </w:r>
      <w:r w:rsidRPr="00982F77">
        <w:rPr>
          <w:rFonts w:ascii="Arial" w:hAnsi="Arial" w:cs="Arial"/>
          <w:sz w:val="20"/>
          <w:szCs w:val="20"/>
          <w:bdr w:val="none" w:sz="0" w:space="0" w:color="auto" w:frame="1"/>
        </w:rPr>
        <w:t>:</w:t>
      </w:r>
      <w:r w:rsidRPr="00982F77">
        <w:rPr>
          <w:rFonts w:ascii="Arial" w:hAnsi="Arial" w:cs="Arial"/>
          <w:i/>
          <w:sz w:val="20"/>
          <w:szCs w:val="20"/>
          <w:bdr w:val="none" w:sz="0" w:space="0" w:color="auto" w:frame="1"/>
        </w:rPr>
        <w:t> </w:t>
      </w:r>
    </w:p>
    <w:p w:rsidR="0099480F" w:rsidRPr="00982F77" w:rsidRDefault="0099480F" w:rsidP="00CA4366">
      <w:pPr>
        <w:pStyle w:val="Textoindependiente"/>
        <w:shd w:val="clear" w:color="auto" w:fill="FFFFFF"/>
        <w:spacing w:after="0"/>
        <w:ind w:right="51"/>
        <w:jc w:val="both"/>
        <w:textAlignment w:val="baseline"/>
        <w:rPr>
          <w:rFonts w:ascii="Arial" w:hAnsi="Arial" w:cs="Arial"/>
          <w:i/>
          <w:sz w:val="20"/>
          <w:szCs w:val="20"/>
        </w:rPr>
      </w:pPr>
      <w:r w:rsidRPr="00982F77">
        <w:rPr>
          <w:rFonts w:ascii="Arial" w:hAnsi="Arial" w:cs="Arial"/>
          <w:sz w:val="20"/>
          <w:szCs w:val="20"/>
          <w:bdr w:val="none" w:sz="0" w:space="0" w:color="auto" w:frame="1"/>
        </w:rPr>
        <w:t>“</w:t>
      </w:r>
      <w:r w:rsidRPr="00982F77">
        <w:rPr>
          <w:rFonts w:ascii="Arial" w:hAnsi="Arial" w:cs="Arial"/>
          <w:i/>
          <w:sz w:val="20"/>
          <w:szCs w:val="20"/>
          <w:bdr w:val="none" w:sz="0" w:space="0" w:color="auto" w:frame="1"/>
        </w:rPr>
        <w:t xml:space="preserve">a) </w:t>
      </w:r>
      <w:r w:rsidRPr="00982F77">
        <w:rPr>
          <w:rFonts w:ascii="Arial" w:hAnsi="Arial" w:cs="Arial"/>
          <w:b/>
          <w:i/>
          <w:sz w:val="20"/>
          <w:szCs w:val="20"/>
          <w:bdr w:val="none" w:sz="0" w:space="0" w:color="auto" w:frame="1"/>
        </w:rPr>
        <w:t>La norma cuestionada habilita al perjudicado para promover la acción resarcitoria frente a la entidad, el funcionario o contra ambos</w:t>
      </w:r>
      <w:r w:rsidRPr="00982F77">
        <w:rPr>
          <w:rFonts w:ascii="Arial" w:hAnsi="Arial" w:cs="Arial"/>
          <w:i/>
          <w:sz w:val="20"/>
          <w:szCs w:val="20"/>
          <w:bdr w:val="none" w:sz="0" w:space="0" w:color="auto" w:frame="1"/>
        </w:rPr>
        <w:t>. Sin embargo, debe entenderse que la responsabilidad del agente se ve comprometida siempre que prospere la demanda contra la entidad, o contra ambos.</w:t>
      </w:r>
    </w:p>
    <w:p w:rsidR="00F22FE9" w:rsidRPr="00982F77" w:rsidRDefault="0099480F" w:rsidP="00CA4366">
      <w:pPr>
        <w:pStyle w:val="Textoindependiente"/>
        <w:shd w:val="clear" w:color="auto" w:fill="FFFFFF"/>
        <w:spacing w:after="0"/>
        <w:ind w:right="51"/>
        <w:jc w:val="both"/>
        <w:textAlignment w:val="baseline"/>
        <w:rPr>
          <w:rFonts w:ascii="Arial" w:hAnsi="Arial" w:cs="Arial"/>
          <w:i/>
          <w:sz w:val="20"/>
          <w:szCs w:val="20"/>
          <w:bdr w:val="none" w:sz="0" w:space="0" w:color="auto" w:frame="1"/>
        </w:rPr>
      </w:pPr>
      <w:r w:rsidRPr="00982F77">
        <w:rPr>
          <w:rFonts w:ascii="Arial" w:hAnsi="Arial" w:cs="Arial"/>
          <w:sz w:val="20"/>
          <w:szCs w:val="20"/>
          <w:bdr w:val="none" w:sz="0" w:space="0" w:color="auto" w:frame="1"/>
        </w:rPr>
        <w:t>“</w:t>
      </w:r>
      <w:r w:rsidRPr="00982F77">
        <w:rPr>
          <w:rFonts w:ascii="Arial" w:hAnsi="Arial" w:cs="Arial"/>
          <w:i/>
          <w:sz w:val="20"/>
          <w:szCs w:val="20"/>
          <w:bdr w:val="none" w:sz="0" w:space="0" w:color="auto" w:frame="1"/>
        </w:rPr>
        <w:t xml:space="preserve">b) Cuando prospera la demanda contra ambos, la sentencia declara la responsabilidad de la entidad pública, </w:t>
      </w:r>
      <w:r w:rsidR="00634575" w:rsidRPr="00982F77">
        <w:rPr>
          <w:rFonts w:ascii="Arial" w:hAnsi="Arial" w:cs="Arial"/>
          <w:i/>
          <w:sz w:val="20"/>
          <w:szCs w:val="20"/>
          <w:bdr w:val="none" w:sz="0" w:space="0" w:color="auto" w:frame="1"/>
        </w:rPr>
        <w:t>así</w:t>
      </w:r>
      <w:r w:rsidRPr="00982F77">
        <w:rPr>
          <w:rFonts w:ascii="Arial" w:hAnsi="Arial" w:cs="Arial"/>
          <w:i/>
          <w:sz w:val="20"/>
          <w:szCs w:val="20"/>
          <w:bdr w:val="none" w:sz="0" w:space="0" w:color="auto" w:frame="1"/>
        </w:rPr>
        <w:t xml:space="preserve"> como la responsabilidad del funcionario por haber incurrido en la conducta dolosa o gravemente culposa que contribuyó a la ocurrencia del daño. Pero la obligación de resarcir los perjuicios se impone a la entidad y no al funcionario; pero a la entidad se le reconoce el derecho de repetir l</w:t>
      </w:r>
      <w:r w:rsidR="00F22FE9" w:rsidRPr="00982F77">
        <w:rPr>
          <w:rFonts w:ascii="Arial" w:hAnsi="Arial" w:cs="Arial"/>
          <w:i/>
          <w:sz w:val="20"/>
          <w:szCs w:val="20"/>
          <w:bdr w:val="none" w:sz="0" w:space="0" w:color="auto" w:frame="1"/>
        </w:rPr>
        <w:t>o pagado contra el funcionario.</w:t>
      </w:r>
    </w:p>
    <w:p w:rsidR="00F22FE9" w:rsidRPr="00982F77" w:rsidRDefault="00F22FE9" w:rsidP="00CA4366">
      <w:pPr>
        <w:pStyle w:val="Textoindependiente"/>
        <w:shd w:val="clear" w:color="auto" w:fill="FFFFFF"/>
        <w:spacing w:after="0"/>
        <w:ind w:right="51"/>
        <w:jc w:val="both"/>
        <w:textAlignment w:val="baseline"/>
        <w:rPr>
          <w:rFonts w:ascii="Arial" w:hAnsi="Arial" w:cs="Arial"/>
          <w:sz w:val="20"/>
          <w:szCs w:val="20"/>
          <w:bdr w:val="none" w:sz="0" w:space="0" w:color="auto" w:frame="1"/>
        </w:rPr>
      </w:pPr>
      <w:r w:rsidRPr="00982F77">
        <w:rPr>
          <w:rFonts w:ascii="Arial" w:hAnsi="Arial" w:cs="Arial"/>
          <w:sz w:val="20"/>
          <w:szCs w:val="20"/>
          <w:bdr w:val="none" w:sz="0" w:space="0" w:color="auto" w:frame="1"/>
        </w:rPr>
        <w:t>“(...)</w:t>
      </w:r>
    </w:p>
    <w:p w:rsidR="0099480F" w:rsidRPr="00982F77" w:rsidRDefault="0099480F" w:rsidP="00CA4366">
      <w:pPr>
        <w:pStyle w:val="Textoindependiente"/>
        <w:shd w:val="clear" w:color="auto" w:fill="FFFFFF"/>
        <w:spacing w:after="0"/>
        <w:ind w:right="51"/>
        <w:jc w:val="both"/>
        <w:textAlignment w:val="baseline"/>
        <w:rPr>
          <w:rFonts w:ascii="Arial" w:hAnsi="Arial" w:cs="Arial"/>
          <w:sz w:val="20"/>
          <w:szCs w:val="20"/>
          <w:bdr w:val="none" w:sz="0" w:space="0" w:color="auto" w:frame="1"/>
        </w:rPr>
      </w:pPr>
      <w:r w:rsidRPr="00982F77">
        <w:rPr>
          <w:rFonts w:ascii="Arial" w:hAnsi="Arial" w:cs="Arial"/>
          <w:sz w:val="20"/>
          <w:szCs w:val="20"/>
          <w:bdr w:val="none" w:sz="0" w:space="0" w:color="auto" w:frame="1"/>
        </w:rPr>
        <w:t>“</w:t>
      </w:r>
      <w:r w:rsidRPr="00982F77">
        <w:rPr>
          <w:rFonts w:ascii="Arial" w:hAnsi="Arial" w:cs="Arial"/>
          <w:i/>
          <w:sz w:val="20"/>
          <w:szCs w:val="20"/>
          <w:bdr w:val="none" w:sz="0" w:space="0" w:color="auto" w:frame="1"/>
        </w:rPr>
        <w:t xml:space="preserve">c) Entiende la Corte, además, que así no se demande al funcionario o agente, el juez administrativo esta facultado para llamarlo en garantía de oficio o a solicitud de la entidad demandada o del ministerio público. </w:t>
      </w:r>
    </w:p>
    <w:p w:rsidR="00F22FE9" w:rsidRPr="00982F77" w:rsidRDefault="00F22FE9" w:rsidP="00CA4366">
      <w:pPr>
        <w:pStyle w:val="Textoindependiente"/>
        <w:shd w:val="clear" w:color="auto" w:fill="FFFFFF"/>
        <w:spacing w:after="0"/>
        <w:ind w:right="51"/>
        <w:jc w:val="both"/>
        <w:textAlignment w:val="baseline"/>
        <w:rPr>
          <w:rFonts w:ascii="Arial" w:hAnsi="Arial" w:cs="Arial"/>
          <w:b/>
          <w:bCs/>
          <w:i/>
          <w:sz w:val="20"/>
          <w:szCs w:val="20"/>
        </w:rPr>
      </w:pPr>
      <w:r w:rsidRPr="00982F77">
        <w:rPr>
          <w:rFonts w:ascii="Arial" w:hAnsi="Arial" w:cs="Arial"/>
          <w:sz w:val="20"/>
          <w:szCs w:val="20"/>
          <w:bdr w:val="none" w:sz="0" w:space="0" w:color="auto" w:frame="1"/>
        </w:rPr>
        <w:t>“(...)</w:t>
      </w:r>
    </w:p>
    <w:p w:rsidR="0099480F" w:rsidRPr="0099480F" w:rsidRDefault="0099480F" w:rsidP="00CA4366">
      <w:pPr>
        <w:pStyle w:val="Textoindependiente"/>
        <w:shd w:val="clear" w:color="auto" w:fill="FFFFFF"/>
        <w:spacing w:after="0"/>
        <w:ind w:right="51"/>
        <w:jc w:val="both"/>
        <w:textAlignment w:val="baseline"/>
        <w:rPr>
          <w:rFonts w:ascii="Arial" w:hAnsi="Arial" w:cs="Arial"/>
          <w:i/>
          <w:sz w:val="20"/>
          <w:szCs w:val="20"/>
        </w:rPr>
      </w:pPr>
      <w:r w:rsidRPr="00982F77">
        <w:rPr>
          <w:rFonts w:ascii="Arial" w:hAnsi="Arial" w:cs="Arial"/>
          <w:sz w:val="20"/>
          <w:szCs w:val="20"/>
          <w:bdr w:val="none" w:sz="0" w:space="0" w:color="auto" w:frame="1"/>
        </w:rPr>
        <w:t>“</w:t>
      </w:r>
      <w:r w:rsidRPr="00982F77">
        <w:rPr>
          <w:rFonts w:ascii="Arial" w:hAnsi="Arial" w:cs="Arial"/>
          <w:b/>
          <w:i/>
          <w:sz w:val="20"/>
          <w:szCs w:val="20"/>
          <w:bdr w:val="none" w:sz="0" w:space="0" w:color="auto" w:frame="1"/>
        </w:rPr>
        <w:t>En síntesis, el funcionario puede ser condenado a repetir siempre que haya sido demandado en un proceso conjuntamente con la entidad pública, o cuando es llamado en garantía en éste, o cuando se le impone la obligación de restituir a la entidad pública lo pagado en proceso separado, según la norma antes transcrita</w:t>
      </w:r>
      <w:r w:rsidRPr="00982F77">
        <w:rPr>
          <w:rFonts w:ascii="Arial" w:hAnsi="Arial" w:cs="Arial"/>
          <w:sz w:val="20"/>
          <w:szCs w:val="20"/>
          <w:bdr w:val="none" w:sz="0" w:space="0" w:color="auto" w:frame="1"/>
        </w:rPr>
        <w:t>”</w:t>
      </w:r>
      <w:r w:rsidR="00170810" w:rsidRPr="00982F77">
        <w:rPr>
          <w:rFonts w:ascii="Arial" w:hAnsi="Arial" w:cs="Arial"/>
          <w:sz w:val="20"/>
          <w:szCs w:val="20"/>
          <w:bdr w:val="none" w:sz="0" w:space="0" w:color="auto" w:frame="1"/>
        </w:rPr>
        <w:t xml:space="preserve"> (se destaca).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0000"/>
    <w:lvl w:ilvl="0">
      <w:start w:val="1"/>
      <w:numFmt w:val="decimal"/>
      <w:lvlText w:val="%1."/>
      <w:lvlJc w:val="left"/>
      <w:pPr>
        <w:ind w:left="1492" w:hanging="360"/>
      </w:pPr>
      <w:rPr>
        <w:rFonts w:cs="Times New Roman"/>
      </w:rPr>
    </w:lvl>
  </w:abstractNum>
  <w:abstractNum w:abstractNumId="1" w15:restartNumberingAfterBreak="0">
    <w:nsid w:val="FFFFFF7D"/>
    <w:multiLevelType w:val="singleLevel"/>
    <w:tmpl w:val="00000000"/>
    <w:lvl w:ilvl="0">
      <w:start w:val="1"/>
      <w:numFmt w:val="decimal"/>
      <w:lvlText w:val="%1."/>
      <w:lvlJc w:val="left"/>
      <w:pPr>
        <w:ind w:left="1209" w:hanging="360"/>
      </w:pPr>
      <w:rPr>
        <w:rFonts w:cs="Times New Roman"/>
      </w:rPr>
    </w:lvl>
  </w:abstractNum>
  <w:abstractNum w:abstractNumId="2" w15:restartNumberingAfterBreak="0">
    <w:nsid w:val="FFFFFF7E"/>
    <w:multiLevelType w:val="singleLevel"/>
    <w:tmpl w:val="00000000"/>
    <w:lvl w:ilvl="0">
      <w:start w:val="1"/>
      <w:numFmt w:val="decimal"/>
      <w:lvlText w:val="%1."/>
      <w:lvlJc w:val="left"/>
      <w:pPr>
        <w:ind w:left="926" w:hanging="360"/>
      </w:pPr>
      <w:rPr>
        <w:rFonts w:cs="Times New Roman"/>
      </w:rPr>
    </w:lvl>
  </w:abstractNum>
  <w:abstractNum w:abstractNumId="3" w15:restartNumberingAfterBreak="0">
    <w:nsid w:val="FFFFFF7F"/>
    <w:multiLevelType w:val="singleLevel"/>
    <w:tmpl w:val="00000000"/>
    <w:lvl w:ilvl="0">
      <w:start w:val="1"/>
      <w:numFmt w:val="decimal"/>
      <w:lvlText w:val="%1."/>
      <w:lvlJc w:val="left"/>
      <w:pPr>
        <w:ind w:left="643" w:hanging="360"/>
      </w:pPr>
      <w:rPr>
        <w:rFonts w:cs="Times New Roman"/>
      </w:rPr>
    </w:lvl>
  </w:abstractNum>
  <w:abstractNum w:abstractNumId="4" w15:restartNumberingAfterBreak="0">
    <w:nsid w:val="FFFFFF80"/>
    <w:multiLevelType w:val="singleLevel"/>
    <w:tmpl w:val="00000000"/>
    <w:lvl w:ilvl="0">
      <w:start w:val="1"/>
      <w:numFmt w:val="bullet"/>
      <w:lvlText w:val=""/>
      <w:lvlJc w:val="left"/>
      <w:pPr>
        <w:ind w:left="1492" w:hanging="360"/>
      </w:pPr>
      <w:rPr>
        <w:rFonts w:ascii="Symbol" w:hAnsi="Symbol"/>
      </w:rPr>
    </w:lvl>
  </w:abstractNum>
  <w:abstractNum w:abstractNumId="5" w15:restartNumberingAfterBreak="0">
    <w:nsid w:val="FFFFFF81"/>
    <w:multiLevelType w:val="singleLevel"/>
    <w:tmpl w:val="00000000"/>
    <w:lvl w:ilvl="0">
      <w:start w:val="1"/>
      <w:numFmt w:val="bullet"/>
      <w:lvlText w:val=""/>
      <w:lvlJc w:val="left"/>
      <w:pPr>
        <w:ind w:left="1209" w:hanging="360"/>
      </w:pPr>
      <w:rPr>
        <w:rFonts w:ascii="Symbol" w:hAnsi="Symbol"/>
      </w:rPr>
    </w:lvl>
  </w:abstractNum>
  <w:abstractNum w:abstractNumId="6" w15:restartNumberingAfterBreak="0">
    <w:nsid w:val="FFFFFF82"/>
    <w:multiLevelType w:val="singleLevel"/>
    <w:tmpl w:val="00000000"/>
    <w:lvl w:ilvl="0">
      <w:start w:val="1"/>
      <w:numFmt w:val="bullet"/>
      <w:lvlText w:val=""/>
      <w:lvlJc w:val="left"/>
      <w:pPr>
        <w:ind w:left="926" w:hanging="360"/>
      </w:pPr>
      <w:rPr>
        <w:rFonts w:ascii="Symbol" w:hAnsi="Symbol"/>
      </w:rPr>
    </w:lvl>
  </w:abstractNum>
  <w:abstractNum w:abstractNumId="7" w15:restartNumberingAfterBreak="0">
    <w:nsid w:val="FFFFFF83"/>
    <w:multiLevelType w:val="singleLevel"/>
    <w:tmpl w:val="00000000"/>
    <w:lvl w:ilvl="0">
      <w:start w:val="1"/>
      <w:numFmt w:val="bullet"/>
      <w:lvlText w:val=""/>
      <w:lvlJc w:val="left"/>
      <w:pPr>
        <w:ind w:left="643" w:hanging="360"/>
      </w:pPr>
      <w:rPr>
        <w:rFonts w:ascii="Symbol" w:hAnsi="Symbol"/>
      </w:rPr>
    </w:lvl>
  </w:abstractNum>
  <w:abstractNum w:abstractNumId="8" w15:restartNumberingAfterBreak="0">
    <w:nsid w:val="FFFFFF88"/>
    <w:multiLevelType w:val="singleLevel"/>
    <w:tmpl w:val="00000000"/>
    <w:lvl w:ilvl="0">
      <w:start w:val="1"/>
      <w:numFmt w:val="decimal"/>
      <w:lvlText w:val="%1."/>
      <w:lvlJc w:val="left"/>
      <w:pPr>
        <w:ind w:left="360" w:hanging="360"/>
      </w:pPr>
      <w:rPr>
        <w:rFonts w:cs="Times New Roman"/>
      </w:rPr>
    </w:lvl>
  </w:abstractNum>
  <w:abstractNum w:abstractNumId="9" w15:restartNumberingAfterBreak="0">
    <w:nsid w:val="FFFFFF89"/>
    <w:multiLevelType w:val="singleLevel"/>
    <w:tmpl w:val="00000000"/>
    <w:lvl w:ilvl="0">
      <w:start w:val="1"/>
      <w:numFmt w:val="bullet"/>
      <w:lvlText w:val=""/>
      <w:lvlJc w:val="left"/>
      <w:pPr>
        <w:ind w:left="360" w:hanging="360"/>
      </w:pPr>
      <w:rPr>
        <w:rFonts w:ascii="Symbol" w:hAnsi="Symbol"/>
      </w:rPr>
    </w:lvl>
  </w:abstractNum>
  <w:abstractNum w:abstractNumId="10" w15:restartNumberingAfterBreak="0">
    <w:nsid w:val="06466C51"/>
    <w:multiLevelType w:val="hybridMultilevel"/>
    <w:tmpl w:val="6A70A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6FF07B0"/>
    <w:multiLevelType w:val="hybridMultilevel"/>
    <w:tmpl w:val="7778B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C3165E"/>
    <w:multiLevelType w:val="hybridMultilevel"/>
    <w:tmpl w:val="77AEE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774717"/>
    <w:multiLevelType w:val="hybridMultilevel"/>
    <w:tmpl w:val="12B40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53738"/>
    <w:multiLevelType w:val="hybridMultilevel"/>
    <w:tmpl w:val="51860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FC2961"/>
    <w:multiLevelType w:val="hybridMultilevel"/>
    <w:tmpl w:val="2B8AA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295DE3"/>
    <w:multiLevelType w:val="hybridMultilevel"/>
    <w:tmpl w:val="1ED05DAE"/>
    <w:lvl w:ilvl="0" w:tplc="240A0001">
      <w:start w:val="1"/>
      <w:numFmt w:val="bullet"/>
      <w:lvlText w:val=""/>
      <w:lvlJc w:val="left"/>
      <w:pPr>
        <w:ind w:left="1979" w:hanging="360"/>
      </w:pPr>
      <w:rPr>
        <w:rFonts w:ascii="Symbol" w:hAnsi="Symbol" w:hint="default"/>
      </w:rPr>
    </w:lvl>
    <w:lvl w:ilvl="1" w:tplc="240A0003" w:tentative="1">
      <w:start w:val="1"/>
      <w:numFmt w:val="bullet"/>
      <w:lvlText w:val="o"/>
      <w:lvlJc w:val="left"/>
      <w:pPr>
        <w:ind w:left="2699" w:hanging="360"/>
      </w:pPr>
      <w:rPr>
        <w:rFonts w:ascii="Courier New" w:hAnsi="Courier New" w:cs="Courier New" w:hint="default"/>
      </w:rPr>
    </w:lvl>
    <w:lvl w:ilvl="2" w:tplc="240A0005" w:tentative="1">
      <w:start w:val="1"/>
      <w:numFmt w:val="bullet"/>
      <w:lvlText w:val=""/>
      <w:lvlJc w:val="left"/>
      <w:pPr>
        <w:ind w:left="3419" w:hanging="360"/>
      </w:pPr>
      <w:rPr>
        <w:rFonts w:ascii="Wingdings" w:hAnsi="Wingdings" w:hint="default"/>
      </w:rPr>
    </w:lvl>
    <w:lvl w:ilvl="3" w:tplc="240A0001" w:tentative="1">
      <w:start w:val="1"/>
      <w:numFmt w:val="bullet"/>
      <w:lvlText w:val=""/>
      <w:lvlJc w:val="left"/>
      <w:pPr>
        <w:ind w:left="4139" w:hanging="360"/>
      </w:pPr>
      <w:rPr>
        <w:rFonts w:ascii="Symbol" w:hAnsi="Symbol" w:hint="default"/>
      </w:rPr>
    </w:lvl>
    <w:lvl w:ilvl="4" w:tplc="240A0003" w:tentative="1">
      <w:start w:val="1"/>
      <w:numFmt w:val="bullet"/>
      <w:lvlText w:val="o"/>
      <w:lvlJc w:val="left"/>
      <w:pPr>
        <w:ind w:left="4859" w:hanging="360"/>
      </w:pPr>
      <w:rPr>
        <w:rFonts w:ascii="Courier New" w:hAnsi="Courier New" w:cs="Courier New" w:hint="default"/>
      </w:rPr>
    </w:lvl>
    <w:lvl w:ilvl="5" w:tplc="240A0005" w:tentative="1">
      <w:start w:val="1"/>
      <w:numFmt w:val="bullet"/>
      <w:lvlText w:val=""/>
      <w:lvlJc w:val="left"/>
      <w:pPr>
        <w:ind w:left="5579" w:hanging="360"/>
      </w:pPr>
      <w:rPr>
        <w:rFonts w:ascii="Wingdings" w:hAnsi="Wingdings" w:hint="default"/>
      </w:rPr>
    </w:lvl>
    <w:lvl w:ilvl="6" w:tplc="240A0001" w:tentative="1">
      <w:start w:val="1"/>
      <w:numFmt w:val="bullet"/>
      <w:lvlText w:val=""/>
      <w:lvlJc w:val="left"/>
      <w:pPr>
        <w:ind w:left="6299" w:hanging="360"/>
      </w:pPr>
      <w:rPr>
        <w:rFonts w:ascii="Symbol" w:hAnsi="Symbol" w:hint="default"/>
      </w:rPr>
    </w:lvl>
    <w:lvl w:ilvl="7" w:tplc="240A0003" w:tentative="1">
      <w:start w:val="1"/>
      <w:numFmt w:val="bullet"/>
      <w:lvlText w:val="o"/>
      <w:lvlJc w:val="left"/>
      <w:pPr>
        <w:ind w:left="7019" w:hanging="360"/>
      </w:pPr>
      <w:rPr>
        <w:rFonts w:ascii="Courier New" w:hAnsi="Courier New" w:cs="Courier New" w:hint="default"/>
      </w:rPr>
    </w:lvl>
    <w:lvl w:ilvl="8" w:tplc="240A0005" w:tentative="1">
      <w:start w:val="1"/>
      <w:numFmt w:val="bullet"/>
      <w:lvlText w:val=""/>
      <w:lvlJc w:val="left"/>
      <w:pPr>
        <w:ind w:left="7739" w:hanging="360"/>
      </w:pPr>
      <w:rPr>
        <w:rFonts w:ascii="Wingdings" w:hAnsi="Wingdings" w:hint="default"/>
      </w:rPr>
    </w:lvl>
  </w:abstractNum>
  <w:abstractNum w:abstractNumId="17" w15:restartNumberingAfterBreak="0">
    <w:nsid w:val="27702023"/>
    <w:multiLevelType w:val="hybridMultilevel"/>
    <w:tmpl w:val="18F02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DD7D4D"/>
    <w:multiLevelType w:val="hybridMultilevel"/>
    <w:tmpl w:val="60446AA4"/>
    <w:lvl w:ilvl="0" w:tplc="10C83F8C">
      <w:start w:val="1"/>
      <w:numFmt w:val="low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9" w15:restartNumberingAfterBreak="0">
    <w:nsid w:val="3D436C32"/>
    <w:multiLevelType w:val="hybridMultilevel"/>
    <w:tmpl w:val="08806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A76081"/>
    <w:multiLevelType w:val="hybridMultilevel"/>
    <w:tmpl w:val="124C59DE"/>
    <w:lvl w:ilvl="0" w:tplc="C5504712">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1E526BC"/>
    <w:multiLevelType w:val="hybridMultilevel"/>
    <w:tmpl w:val="ADD0A910"/>
    <w:lvl w:ilvl="0" w:tplc="3D4C0CB4">
      <w:start w:val="1"/>
      <w:numFmt w:val="lowerRoman"/>
      <w:lvlText w:val="%1)"/>
      <w:lvlJc w:val="left"/>
      <w:pPr>
        <w:ind w:left="1259" w:hanging="720"/>
      </w:pPr>
      <w:rPr>
        <w:rFonts w:hint="default"/>
      </w:rPr>
    </w:lvl>
    <w:lvl w:ilvl="1" w:tplc="240A0019" w:tentative="1">
      <w:start w:val="1"/>
      <w:numFmt w:val="lowerLetter"/>
      <w:lvlText w:val="%2."/>
      <w:lvlJc w:val="left"/>
      <w:pPr>
        <w:ind w:left="1619" w:hanging="360"/>
      </w:pPr>
    </w:lvl>
    <w:lvl w:ilvl="2" w:tplc="240A001B" w:tentative="1">
      <w:start w:val="1"/>
      <w:numFmt w:val="lowerRoman"/>
      <w:lvlText w:val="%3."/>
      <w:lvlJc w:val="right"/>
      <w:pPr>
        <w:ind w:left="2339" w:hanging="180"/>
      </w:pPr>
    </w:lvl>
    <w:lvl w:ilvl="3" w:tplc="240A000F" w:tentative="1">
      <w:start w:val="1"/>
      <w:numFmt w:val="decimal"/>
      <w:lvlText w:val="%4."/>
      <w:lvlJc w:val="left"/>
      <w:pPr>
        <w:ind w:left="3059" w:hanging="360"/>
      </w:pPr>
    </w:lvl>
    <w:lvl w:ilvl="4" w:tplc="240A0019" w:tentative="1">
      <w:start w:val="1"/>
      <w:numFmt w:val="lowerLetter"/>
      <w:lvlText w:val="%5."/>
      <w:lvlJc w:val="left"/>
      <w:pPr>
        <w:ind w:left="3779" w:hanging="360"/>
      </w:pPr>
    </w:lvl>
    <w:lvl w:ilvl="5" w:tplc="240A001B" w:tentative="1">
      <w:start w:val="1"/>
      <w:numFmt w:val="lowerRoman"/>
      <w:lvlText w:val="%6."/>
      <w:lvlJc w:val="right"/>
      <w:pPr>
        <w:ind w:left="4499" w:hanging="180"/>
      </w:pPr>
    </w:lvl>
    <w:lvl w:ilvl="6" w:tplc="240A000F" w:tentative="1">
      <w:start w:val="1"/>
      <w:numFmt w:val="decimal"/>
      <w:lvlText w:val="%7."/>
      <w:lvlJc w:val="left"/>
      <w:pPr>
        <w:ind w:left="5219" w:hanging="360"/>
      </w:pPr>
    </w:lvl>
    <w:lvl w:ilvl="7" w:tplc="240A0019" w:tentative="1">
      <w:start w:val="1"/>
      <w:numFmt w:val="lowerLetter"/>
      <w:lvlText w:val="%8."/>
      <w:lvlJc w:val="left"/>
      <w:pPr>
        <w:ind w:left="5939" w:hanging="360"/>
      </w:pPr>
    </w:lvl>
    <w:lvl w:ilvl="8" w:tplc="240A001B" w:tentative="1">
      <w:start w:val="1"/>
      <w:numFmt w:val="lowerRoman"/>
      <w:lvlText w:val="%9."/>
      <w:lvlJc w:val="right"/>
      <w:pPr>
        <w:ind w:left="6659" w:hanging="180"/>
      </w:pPr>
    </w:lvl>
  </w:abstractNum>
  <w:abstractNum w:abstractNumId="22" w15:restartNumberingAfterBreak="0">
    <w:nsid w:val="47CD42BF"/>
    <w:multiLevelType w:val="hybridMultilevel"/>
    <w:tmpl w:val="0F1025F2"/>
    <w:lvl w:ilvl="0" w:tplc="B20A954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D5C0BF1"/>
    <w:multiLevelType w:val="hybridMultilevel"/>
    <w:tmpl w:val="CA70B15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51014977"/>
    <w:multiLevelType w:val="hybridMultilevel"/>
    <w:tmpl w:val="2042EAF8"/>
    <w:lvl w:ilvl="0" w:tplc="0C0A0001">
      <w:start w:val="1"/>
      <w:numFmt w:val="bullet"/>
      <w:lvlText w:val=""/>
      <w:lvlJc w:val="left"/>
      <w:pPr>
        <w:ind w:left="1943" w:hanging="360"/>
      </w:pPr>
      <w:rPr>
        <w:rFonts w:ascii="Symbol" w:hAnsi="Symbol" w:hint="default"/>
      </w:rPr>
    </w:lvl>
    <w:lvl w:ilvl="1" w:tplc="0C0A0003" w:tentative="1">
      <w:start w:val="1"/>
      <w:numFmt w:val="bullet"/>
      <w:lvlText w:val="o"/>
      <w:lvlJc w:val="left"/>
      <w:pPr>
        <w:ind w:left="2663" w:hanging="360"/>
      </w:pPr>
      <w:rPr>
        <w:rFonts w:ascii="Courier New" w:hAnsi="Courier New" w:hint="default"/>
      </w:rPr>
    </w:lvl>
    <w:lvl w:ilvl="2" w:tplc="0C0A0005" w:tentative="1">
      <w:start w:val="1"/>
      <w:numFmt w:val="bullet"/>
      <w:lvlText w:val=""/>
      <w:lvlJc w:val="left"/>
      <w:pPr>
        <w:ind w:left="3383" w:hanging="360"/>
      </w:pPr>
      <w:rPr>
        <w:rFonts w:ascii="Wingdings" w:hAnsi="Wingdings" w:hint="default"/>
      </w:rPr>
    </w:lvl>
    <w:lvl w:ilvl="3" w:tplc="0C0A0001" w:tentative="1">
      <w:start w:val="1"/>
      <w:numFmt w:val="bullet"/>
      <w:lvlText w:val=""/>
      <w:lvlJc w:val="left"/>
      <w:pPr>
        <w:ind w:left="4103" w:hanging="360"/>
      </w:pPr>
      <w:rPr>
        <w:rFonts w:ascii="Symbol" w:hAnsi="Symbol" w:hint="default"/>
      </w:rPr>
    </w:lvl>
    <w:lvl w:ilvl="4" w:tplc="0C0A0003" w:tentative="1">
      <w:start w:val="1"/>
      <w:numFmt w:val="bullet"/>
      <w:lvlText w:val="o"/>
      <w:lvlJc w:val="left"/>
      <w:pPr>
        <w:ind w:left="4823" w:hanging="360"/>
      </w:pPr>
      <w:rPr>
        <w:rFonts w:ascii="Courier New" w:hAnsi="Courier New" w:hint="default"/>
      </w:rPr>
    </w:lvl>
    <w:lvl w:ilvl="5" w:tplc="0C0A0005" w:tentative="1">
      <w:start w:val="1"/>
      <w:numFmt w:val="bullet"/>
      <w:lvlText w:val=""/>
      <w:lvlJc w:val="left"/>
      <w:pPr>
        <w:ind w:left="5543" w:hanging="360"/>
      </w:pPr>
      <w:rPr>
        <w:rFonts w:ascii="Wingdings" w:hAnsi="Wingdings" w:hint="default"/>
      </w:rPr>
    </w:lvl>
    <w:lvl w:ilvl="6" w:tplc="0C0A0001" w:tentative="1">
      <w:start w:val="1"/>
      <w:numFmt w:val="bullet"/>
      <w:lvlText w:val=""/>
      <w:lvlJc w:val="left"/>
      <w:pPr>
        <w:ind w:left="6263" w:hanging="360"/>
      </w:pPr>
      <w:rPr>
        <w:rFonts w:ascii="Symbol" w:hAnsi="Symbol" w:hint="default"/>
      </w:rPr>
    </w:lvl>
    <w:lvl w:ilvl="7" w:tplc="0C0A0003" w:tentative="1">
      <w:start w:val="1"/>
      <w:numFmt w:val="bullet"/>
      <w:lvlText w:val="o"/>
      <w:lvlJc w:val="left"/>
      <w:pPr>
        <w:ind w:left="6983" w:hanging="360"/>
      </w:pPr>
      <w:rPr>
        <w:rFonts w:ascii="Courier New" w:hAnsi="Courier New" w:hint="default"/>
      </w:rPr>
    </w:lvl>
    <w:lvl w:ilvl="8" w:tplc="0C0A0005" w:tentative="1">
      <w:start w:val="1"/>
      <w:numFmt w:val="bullet"/>
      <w:lvlText w:val=""/>
      <w:lvlJc w:val="left"/>
      <w:pPr>
        <w:ind w:left="7703" w:hanging="360"/>
      </w:pPr>
      <w:rPr>
        <w:rFonts w:ascii="Wingdings" w:hAnsi="Wingdings" w:hint="default"/>
      </w:rPr>
    </w:lvl>
  </w:abstractNum>
  <w:abstractNum w:abstractNumId="25" w15:restartNumberingAfterBreak="0">
    <w:nsid w:val="5C240E8F"/>
    <w:multiLevelType w:val="hybridMultilevel"/>
    <w:tmpl w:val="604A7376"/>
    <w:lvl w:ilvl="0" w:tplc="0C0A0001">
      <w:start w:val="1"/>
      <w:numFmt w:val="bullet"/>
      <w:lvlText w:val=""/>
      <w:lvlJc w:val="left"/>
      <w:pPr>
        <w:ind w:left="2663" w:hanging="360"/>
      </w:pPr>
      <w:rPr>
        <w:rFonts w:ascii="Symbol" w:hAnsi="Symbol" w:hint="default"/>
      </w:rPr>
    </w:lvl>
    <w:lvl w:ilvl="1" w:tplc="0C0A0003" w:tentative="1">
      <w:start w:val="1"/>
      <w:numFmt w:val="bullet"/>
      <w:lvlText w:val="o"/>
      <w:lvlJc w:val="left"/>
      <w:pPr>
        <w:ind w:left="3383" w:hanging="360"/>
      </w:pPr>
      <w:rPr>
        <w:rFonts w:ascii="Courier New" w:hAnsi="Courier New" w:hint="default"/>
      </w:rPr>
    </w:lvl>
    <w:lvl w:ilvl="2" w:tplc="0C0A0005" w:tentative="1">
      <w:start w:val="1"/>
      <w:numFmt w:val="bullet"/>
      <w:lvlText w:val=""/>
      <w:lvlJc w:val="left"/>
      <w:pPr>
        <w:ind w:left="4103" w:hanging="360"/>
      </w:pPr>
      <w:rPr>
        <w:rFonts w:ascii="Wingdings" w:hAnsi="Wingdings" w:hint="default"/>
      </w:rPr>
    </w:lvl>
    <w:lvl w:ilvl="3" w:tplc="0C0A0001" w:tentative="1">
      <w:start w:val="1"/>
      <w:numFmt w:val="bullet"/>
      <w:lvlText w:val=""/>
      <w:lvlJc w:val="left"/>
      <w:pPr>
        <w:ind w:left="4823" w:hanging="360"/>
      </w:pPr>
      <w:rPr>
        <w:rFonts w:ascii="Symbol" w:hAnsi="Symbol" w:hint="default"/>
      </w:rPr>
    </w:lvl>
    <w:lvl w:ilvl="4" w:tplc="0C0A0003" w:tentative="1">
      <w:start w:val="1"/>
      <w:numFmt w:val="bullet"/>
      <w:lvlText w:val="o"/>
      <w:lvlJc w:val="left"/>
      <w:pPr>
        <w:ind w:left="5543" w:hanging="360"/>
      </w:pPr>
      <w:rPr>
        <w:rFonts w:ascii="Courier New" w:hAnsi="Courier New" w:hint="default"/>
      </w:rPr>
    </w:lvl>
    <w:lvl w:ilvl="5" w:tplc="0C0A0005" w:tentative="1">
      <w:start w:val="1"/>
      <w:numFmt w:val="bullet"/>
      <w:lvlText w:val=""/>
      <w:lvlJc w:val="left"/>
      <w:pPr>
        <w:ind w:left="6263" w:hanging="360"/>
      </w:pPr>
      <w:rPr>
        <w:rFonts w:ascii="Wingdings" w:hAnsi="Wingdings" w:hint="default"/>
      </w:rPr>
    </w:lvl>
    <w:lvl w:ilvl="6" w:tplc="0C0A0001" w:tentative="1">
      <w:start w:val="1"/>
      <w:numFmt w:val="bullet"/>
      <w:lvlText w:val=""/>
      <w:lvlJc w:val="left"/>
      <w:pPr>
        <w:ind w:left="6983" w:hanging="360"/>
      </w:pPr>
      <w:rPr>
        <w:rFonts w:ascii="Symbol" w:hAnsi="Symbol" w:hint="default"/>
      </w:rPr>
    </w:lvl>
    <w:lvl w:ilvl="7" w:tplc="0C0A0003" w:tentative="1">
      <w:start w:val="1"/>
      <w:numFmt w:val="bullet"/>
      <w:lvlText w:val="o"/>
      <w:lvlJc w:val="left"/>
      <w:pPr>
        <w:ind w:left="7703" w:hanging="360"/>
      </w:pPr>
      <w:rPr>
        <w:rFonts w:ascii="Courier New" w:hAnsi="Courier New" w:hint="default"/>
      </w:rPr>
    </w:lvl>
    <w:lvl w:ilvl="8" w:tplc="0C0A0005" w:tentative="1">
      <w:start w:val="1"/>
      <w:numFmt w:val="bullet"/>
      <w:lvlText w:val=""/>
      <w:lvlJc w:val="left"/>
      <w:pPr>
        <w:ind w:left="8423" w:hanging="360"/>
      </w:pPr>
      <w:rPr>
        <w:rFonts w:ascii="Wingdings" w:hAnsi="Wingdings" w:hint="default"/>
      </w:rPr>
    </w:lvl>
  </w:abstractNum>
  <w:abstractNum w:abstractNumId="26" w15:restartNumberingAfterBreak="0">
    <w:nsid w:val="634528F9"/>
    <w:multiLevelType w:val="hybridMultilevel"/>
    <w:tmpl w:val="2A00A016"/>
    <w:lvl w:ilvl="0" w:tplc="C2142A6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F8761DB"/>
    <w:multiLevelType w:val="hybridMultilevel"/>
    <w:tmpl w:val="07081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6FCF2C0F"/>
    <w:multiLevelType w:val="multilevel"/>
    <w:tmpl w:val="29C27E7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Zero"/>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Zero"/>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72B901F9"/>
    <w:multiLevelType w:val="hybridMultilevel"/>
    <w:tmpl w:val="AFF26A58"/>
    <w:lvl w:ilvl="0" w:tplc="31D2B798">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0" w15:restartNumberingAfterBreak="0">
    <w:nsid w:val="74DC632C"/>
    <w:multiLevelType w:val="hybridMultilevel"/>
    <w:tmpl w:val="8B48EBD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7AD87894"/>
    <w:multiLevelType w:val="multilevel"/>
    <w:tmpl w:val="5524A774"/>
    <w:lvl w:ilvl="0">
      <w:start w:val="5"/>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7"/>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4"/>
  </w:num>
  <w:num w:numId="13">
    <w:abstractNumId w:val="25"/>
  </w:num>
  <w:num w:numId="14">
    <w:abstractNumId w:val="10"/>
  </w:num>
  <w:num w:numId="15">
    <w:abstractNumId w:val="17"/>
  </w:num>
  <w:num w:numId="16">
    <w:abstractNumId w:val="19"/>
  </w:num>
  <w:num w:numId="17">
    <w:abstractNumId w:val="31"/>
  </w:num>
  <w:num w:numId="18">
    <w:abstractNumId w:val="28"/>
  </w:num>
  <w:num w:numId="19">
    <w:abstractNumId w:val="30"/>
  </w:num>
  <w:num w:numId="20">
    <w:abstractNumId w:val="15"/>
  </w:num>
  <w:num w:numId="21">
    <w:abstractNumId w:val="12"/>
  </w:num>
  <w:num w:numId="22">
    <w:abstractNumId w:val="11"/>
  </w:num>
  <w:num w:numId="23">
    <w:abstractNumId w:val="29"/>
  </w:num>
  <w:num w:numId="24">
    <w:abstractNumId w:val="18"/>
  </w:num>
  <w:num w:numId="25">
    <w:abstractNumId w:val="22"/>
  </w:num>
  <w:num w:numId="26">
    <w:abstractNumId w:val="27"/>
  </w:num>
  <w:num w:numId="27">
    <w:abstractNumId w:val="23"/>
  </w:num>
  <w:num w:numId="28">
    <w:abstractNumId w:val="20"/>
  </w:num>
  <w:num w:numId="29">
    <w:abstractNumId w:val="21"/>
  </w:num>
  <w:num w:numId="30">
    <w:abstractNumId w:val="16"/>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31"/>
    <w:rsid w:val="000002B1"/>
    <w:rsid w:val="00000968"/>
    <w:rsid w:val="000012B4"/>
    <w:rsid w:val="000018F7"/>
    <w:rsid w:val="0000194C"/>
    <w:rsid w:val="00001C33"/>
    <w:rsid w:val="00001C91"/>
    <w:rsid w:val="00001D8E"/>
    <w:rsid w:val="00001E6C"/>
    <w:rsid w:val="0000280D"/>
    <w:rsid w:val="00002C16"/>
    <w:rsid w:val="00002EE4"/>
    <w:rsid w:val="00003042"/>
    <w:rsid w:val="000031FC"/>
    <w:rsid w:val="000032C0"/>
    <w:rsid w:val="000036F9"/>
    <w:rsid w:val="000044E9"/>
    <w:rsid w:val="000048A3"/>
    <w:rsid w:val="00004D06"/>
    <w:rsid w:val="00005027"/>
    <w:rsid w:val="00005038"/>
    <w:rsid w:val="00005274"/>
    <w:rsid w:val="000055D9"/>
    <w:rsid w:val="00005891"/>
    <w:rsid w:val="0000589F"/>
    <w:rsid w:val="00006009"/>
    <w:rsid w:val="000065C4"/>
    <w:rsid w:val="00006D9C"/>
    <w:rsid w:val="00006DBC"/>
    <w:rsid w:val="0000709E"/>
    <w:rsid w:val="0000753E"/>
    <w:rsid w:val="000077BB"/>
    <w:rsid w:val="0000791C"/>
    <w:rsid w:val="00007A72"/>
    <w:rsid w:val="00007B7F"/>
    <w:rsid w:val="00007E75"/>
    <w:rsid w:val="00010479"/>
    <w:rsid w:val="00010787"/>
    <w:rsid w:val="00010CE7"/>
    <w:rsid w:val="00011B64"/>
    <w:rsid w:val="0001219E"/>
    <w:rsid w:val="00012247"/>
    <w:rsid w:val="000123D3"/>
    <w:rsid w:val="000128DE"/>
    <w:rsid w:val="000128F0"/>
    <w:rsid w:val="00012AAD"/>
    <w:rsid w:val="0001373B"/>
    <w:rsid w:val="00013EED"/>
    <w:rsid w:val="00014461"/>
    <w:rsid w:val="00014FBA"/>
    <w:rsid w:val="000150E7"/>
    <w:rsid w:val="000155A0"/>
    <w:rsid w:val="0001663B"/>
    <w:rsid w:val="00016C3B"/>
    <w:rsid w:val="00016C78"/>
    <w:rsid w:val="00016C7D"/>
    <w:rsid w:val="00016F24"/>
    <w:rsid w:val="0001727A"/>
    <w:rsid w:val="00017506"/>
    <w:rsid w:val="0001789F"/>
    <w:rsid w:val="00017B19"/>
    <w:rsid w:val="00020B83"/>
    <w:rsid w:val="00021821"/>
    <w:rsid w:val="00021B29"/>
    <w:rsid w:val="00022080"/>
    <w:rsid w:val="00022BE2"/>
    <w:rsid w:val="00023085"/>
    <w:rsid w:val="00023217"/>
    <w:rsid w:val="00023286"/>
    <w:rsid w:val="00023522"/>
    <w:rsid w:val="00023818"/>
    <w:rsid w:val="0002397D"/>
    <w:rsid w:val="00023B2F"/>
    <w:rsid w:val="00023EF8"/>
    <w:rsid w:val="00023F25"/>
    <w:rsid w:val="0002400A"/>
    <w:rsid w:val="000247BA"/>
    <w:rsid w:val="0002498D"/>
    <w:rsid w:val="00024CF7"/>
    <w:rsid w:val="00025120"/>
    <w:rsid w:val="0002559B"/>
    <w:rsid w:val="00025CBB"/>
    <w:rsid w:val="00025D7C"/>
    <w:rsid w:val="00025F17"/>
    <w:rsid w:val="000261BC"/>
    <w:rsid w:val="000263B6"/>
    <w:rsid w:val="000266E9"/>
    <w:rsid w:val="000268CD"/>
    <w:rsid w:val="00026ECF"/>
    <w:rsid w:val="0002707E"/>
    <w:rsid w:val="00027122"/>
    <w:rsid w:val="0002779E"/>
    <w:rsid w:val="000279DE"/>
    <w:rsid w:val="00027D37"/>
    <w:rsid w:val="00027DA0"/>
    <w:rsid w:val="0003002D"/>
    <w:rsid w:val="00030AE2"/>
    <w:rsid w:val="00031767"/>
    <w:rsid w:val="00032346"/>
    <w:rsid w:val="00032ADE"/>
    <w:rsid w:val="00032B13"/>
    <w:rsid w:val="000330B6"/>
    <w:rsid w:val="00033157"/>
    <w:rsid w:val="0003373A"/>
    <w:rsid w:val="00033B08"/>
    <w:rsid w:val="00033CDB"/>
    <w:rsid w:val="000341B6"/>
    <w:rsid w:val="000350BD"/>
    <w:rsid w:val="00035453"/>
    <w:rsid w:val="0003550D"/>
    <w:rsid w:val="00035B08"/>
    <w:rsid w:val="00035B73"/>
    <w:rsid w:val="00036258"/>
    <w:rsid w:val="00036BBF"/>
    <w:rsid w:val="00037433"/>
    <w:rsid w:val="00037448"/>
    <w:rsid w:val="000379F8"/>
    <w:rsid w:val="00037E2A"/>
    <w:rsid w:val="00037E60"/>
    <w:rsid w:val="00037E6B"/>
    <w:rsid w:val="00037F83"/>
    <w:rsid w:val="00040001"/>
    <w:rsid w:val="00040162"/>
    <w:rsid w:val="000403E2"/>
    <w:rsid w:val="00040508"/>
    <w:rsid w:val="00040620"/>
    <w:rsid w:val="00040F03"/>
    <w:rsid w:val="000412D6"/>
    <w:rsid w:val="000414D3"/>
    <w:rsid w:val="0004162B"/>
    <w:rsid w:val="0004178C"/>
    <w:rsid w:val="0004221B"/>
    <w:rsid w:val="000425DE"/>
    <w:rsid w:val="0004271E"/>
    <w:rsid w:val="00042B19"/>
    <w:rsid w:val="00042B63"/>
    <w:rsid w:val="00042DB9"/>
    <w:rsid w:val="0004354F"/>
    <w:rsid w:val="000438BB"/>
    <w:rsid w:val="00043CF6"/>
    <w:rsid w:val="00043DDF"/>
    <w:rsid w:val="00044287"/>
    <w:rsid w:val="00044601"/>
    <w:rsid w:val="000448F4"/>
    <w:rsid w:val="000449B8"/>
    <w:rsid w:val="00044E65"/>
    <w:rsid w:val="00044E68"/>
    <w:rsid w:val="00044F25"/>
    <w:rsid w:val="000452B7"/>
    <w:rsid w:val="00046387"/>
    <w:rsid w:val="000477E7"/>
    <w:rsid w:val="0004790C"/>
    <w:rsid w:val="000479F6"/>
    <w:rsid w:val="00050192"/>
    <w:rsid w:val="000502E3"/>
    <w:rsid w:val="0005114A"/>
    <w:rsid w:val="0005136C"/>
    <w:rsid w:val="0005182A"/>
    <w:rsid w:val="00051A79"/>
    <w:rsid w:val="00051E57"/>
    <w:rsid w:val="00051FB5"/>
    <w:rsid w:val="0005204B"/>
    <w:rsid w:val="0005243D"/>
    <w:rsid w:val="00052835"/>
    <w:rsid w:val="00052925"/>
    <w:rsid w:val="0005295F"/>
    <w:rsid w:val="0005300A"/>
    <w:rsid w:val="000533E9"/>
    <w:rsid w:val="00054BE5"/>
    <w:rsid w:val="00055A8E"/>
    <w:rsid w:val="00056915"/>
    <w:rsid w:val="0005755B"/>
    <w:rsid w:val="00057768"/>
    <w:rsid w:val="00057A27"/>
    <w:rsid w:val="00057C4A"/>
    <w:rsid w:val="00057D50"/>
    <w:rsid w:val="00060240"/>
    <w:rsid w:val="000608F9"/>
    <w:rsid w:val="00060A57"/>
    <w:rsid w:val="00060CFC"/>
    <w:rsid w:val="00060E5F"/>
    <w:rsid w:val="000611E9"/>
    <w:rsid w:val="000615D5"/>
    <w:rsid w:val="0006174D"/>
    <w:rsid w:val="00061796"/>
    <w:rsid w:val="0006193C"/>
    <w:rsid w:val="00061BE5"/>
    <w:rsid w:val="00061D00"/>
    <w:rsid w:val="00061FD6"/>
    <w:rsid w:val="000630D2"/>
    <w:rsid w:val="000631FE"/>
    <w:rsid w:val="00063268"/>
    <w:rsid w:val="000635EC"/>
    <w:rsid w:val="00064443"/>
    <w:rsid w:val="00064591"/>
    <w:rsid w:val="00064844"/>
    <w:rsid w:val="00064CA6"/>
    <w:rsid w:val="00064CCD"/>
    <w:rsid w:val="00065447"/>
    <w:rsid w:val="00065EE9"/>
    <w:rsid w:val="00066D58"/>
    <w:rsid w:val="000670FD"/>
    <w:rsid w:val="000676B8"/>
    <w:rsid w:val="00067806"/>
    <w:rsid w:val="000678FB"/>
    <w:rsid w:val="00067DE3"/>
    <w:rsid w:val="00070C66"/>
    <w:rsid w:val="0007107C"/>
    <w:rsid w:val="000711A4"/>
    <w:rsid w:val="000713B2"/>
    <w:rsid w:val="00071694"/>
    <w:rsid w:val="00071AE1"/>
    <w:rsid w:val="00071B5B"/>
    <w:rsid w:val="00071CFE"/>
    <w:rsid w:val="00072E65"/>
    <w:rsid w:val="0007334D"/>
    <w:rsid w:val="000735B2"/>
    <w:rsid w:val="00073781"/>
    <w:rsid w:val="000739B9"/>
    <w:rsid w:val="000739F1"/>
    <w:rsid w:val="00073A61"/>
    <w:rsid w:val="00073A9C"/>
    <w:rsid w:val="00073AC3"/>
    <w:rsid w:val="00073E3A"/>
    <w:rsid w:val="0007427A"/>
    <w:rsid w:val="000742F7"/>
    <w:rsid w:val="000743C9"/>
    <w:rsid w:val="00074816"/>
    <w:rsid w:val="000749AD"/>
    <w:rsid w:val="000749FC"/>
    <w:rsid w:val="00074A46"/>
    <w:rsid w:val="00074F86"/>
    <w:rsid w:val="00075216"/>
    <w:rsid w:val="0007546F"/>
    <w:rsid w:val="000755B4"/>
    <w:rsid w:val="00075605"/>
    <w:rsid w:val="00076197"/>
    <w:rsid w:val="000767A8"/>
    <w:rsid w:val="00077110"/>
    <w:rsid w:val="00077D2C"/>
    <w:rsid w:val="00077F8C"/>
    <w:rsid w:val="00080ACF"/>
    <w:rsid w:val="00081519"/>
    <w:rsid w:val="0008152C"/>
    <w:rsid w:val="00081655"/>
    <w:rsid w:val="00081948"/>
    <w:rsid w:val="00081BF4"/>
    <w:rsid w:val="00081ED3"/>
    <w:rsid w:val="00082BBA"/>
    <w:rsid w:val="0008302C"/>
    <w:rsid w:val="00083B6E"/>
    <w:rsid w:val="00083BDD"/>
    <w:rsid w:val="00083ED3"/>
    <w:rsid w:val="00084172"/>
    <w:rsid w:val="0008516C"/>
    <w:rsid w:val="00085343"/>
    <w:rsid w:val="00085928"/>
    <w:rsid w:val="00085C13"/>
    <w:rsid w:val="00085D00"/>
    <w:rsid w:val="00085E81"/>
    <w:rsid w:val="00086069"/>
    <w:rsid w:val="000863A5"/>
    <w:rsid w:val="00086537"/>
    <w:rsid w:val="000865DE"/>
    <w:rsid w:val="0008669E"/>
    <w:rsid w:val="0008685C"/>
    <w:rsid w:val="00086999"/>
    <w:rsid w:val="00086B8F"/>
    <w:rsid w:val="00086D89"/>
    <w:rsid w:val="000878AA"/>
    <w:rsid w:val="00087997"/>
    <w:rsid w:val="00087CF1"/>
    <w:rsid w:val="00087D36"/>
    <w:rsid w:val="00090163"/>
    <w:rsid w:val="00090483"/>
    <w:rsid w:val="00090505"/>
    <w:rsid w:val="00090775"/>
    <w:rsid w:val="000908DF"/>
    <w:rsid w:val="00090A7B"/>
    <w:rsid w:val="000918D3"/>
    <w:rsid w:val="00091A5A"/>
    <w:rsid w:val="00091E95"/>
    <w:rsid w:val="00092156"/>
    <w:rsid w:val="00092223"/>
    <w:rsid w:val="000934D1"/>
    <w:rsid w:val="000936B0"/>
    <w:rsid w:val="00093770"/>
    <w:rsid w:val="000938E9"/>
    <w:rsid w:val="000939F0"/>
    <w:rsid w:val="00093A97"/>
    <w:rsid w:val="00093D9D"/>
    <w:rsid w:val="00093FA4"/>
    <w:rsid w:val="00094461"/>
    <w:rsid w:val="00094CEE"/>
    <w:rsid w:val="00094E5E"/>
    <w:rsid w:val="00094EDC"/>
    <w:rsid w:val="000957EA"/>
    <w:rsid w:val="0009591D"/>
    <w:rsid w:val="000959A6"/>
    <w:rsid w:val="00095FC6"/>
    <w:rsid w:val="0009619A"/>
    <w:rsid w:val="00096204"/>
    <w:rsid w:val="00096216"/>
    <w:rsid w:val="00096258"/>
    <w:rsid w:val="0009646E"/>
    <w:rsid w:val="00096F42"/>
    <w:rsid w:val="00096F5A"/>
    <w:rsid w:val="00097016"/>
    <w:rsid w:val="00097DD2"/>
    <w:rsid w:val="00097E9F"/>
    <w:rsid w:val="000A01FA"/>
    <w:rsid w:val="000A0762"/>
    <w:rsid w:val="000A1205"/>
    <w:rsid w:val="000A131C"/>
    <w:rsid w:val="000A151F"/>
    <w:rsid w:val="000A16EF"/>
    <w:rsid w:val="000A1726"/>
    <w:rsid w:val="000A1D5F"/>
    <w:rsid w:val="000A277C"/>
    <w:rsid w:val="000A2B22"/>
    <w:rsid w:val="000A2C30"/>
    <w:rsid w:val="000A2E77"/>
    <w:rsid w:val="000A3218"/>
    <w:rsid w:val="000A32CB"/>
    <w:rsid w:val="000A3E31"/>
    <w:rsid w:val="000A4251"/>
    <w:rsid w:val="000A42F0"/>
    <w:rsid w:val="000A4451"/>
    <w:rsid w:val="000A44E4"/>
    <w:rsid w:val="000A4740"/>
    <w:rsid w:val="000A4B47"/>
    <w:rsid w:val="000A4CE9"/>
    <w:rsid w:val="000A5B84"/>
    <w:rsid w:val="000A63E0"/>
    <w:rsid w:val="000A66AD"/>
    <w:rsid w:val="000A68F8"/>
    <w:rsid w:val="000A6B03"/>
    <w:rsid w:val="000A6D59"/>
    <w:rsid w:val="000A6F06"/>
    <w:rsid w:val="000A708D"/>
    <w:rsid w:val="000A74D6"/>
    <w:rsid w:val="000B0C83"/>
    <w:rsid w:val="000B0DD0"/>
    <w:rsid w:val="000B24D6"/>
    <w:rsid w:val="000B2E01"/>
    <w:rsid w:val="000B3254"/>
    <w:rsid w:val="000B36BE"/>
    <w:rsid w:val="000B3787"/>
    <w:rsid w:val="000B38C0"/>
    <w:rsid w:val="000B3B2F"/>
    <w:rsid w:val="000B3FBB"/>
    <w:rsid w:val="000B415C"/>
    <w:rsid w:val="000B44E2"/>
    <w:rsid w:val="000B4942"/>
    <w:rsid w:val="000B4FBF"/>
    <w:rsid w:val="000B51B5"/>
    <w:rsid w:val="000B59C7"/>
    <w:rsid w:val="000B6016"/>
    <w:rsid w:val="000B62EA"/>
    <w:rsid w:val="000B65E9"/>
    <w:rsid w:val="000B6658"/>
    <w:rsid w:val="000B672F"/>
    <w:rsid w:val="000B697A"/>
    <w:rsid w:val="000B6F56"/>
    <w:rsid w:val="000B7059"/>
    <w:rsid w:val="000B70D4"/>
    <w:rsid w:val="000B73D4"/>
    <w:rsid w:val="000B7577"/>
    <w:rsid w:val="000B79D6"/>
    <w:rsid w:val="000B7E0F"/>
    <w:rsid w:val="000B7F5F"/>
    <w:rsid w:val="000C01EF"/>
    <w:rsid w:val="000C02B6"/>
    <w:rsid w:val="000C085D"/>
    <w:rsid w:val="000C0BDF"/>
    <w:rsid w:val="000C0C54"/>
    <w:rsid w:val="000C2068"/>
    <w:rsid w:val="000C208D"/>
    <w:rsid w:val="000C2424"/>
    <w:rsid w:val="000C26E1"/>
    <w:rsid w:val="000C2CB4"/>
    <w:rsid w:val="000C378A"/>
    <w:rsid w:val="000C378B"/>
    <w:rsid w:val="000C3802"/>
    <w:rsid w:val="000C3D66"/>
    <w:rsid w:val="000C47E7"/>
    <w:rsid w:val="000C4AFA"/>
    <w:rsid w:val="000C4DB7"/>
    <w:rsid w:val="000C4F5C"/>
    <w:rsid w:val="000C57BA"/>
    <w:rsid w:val="000C5C91"/>
    <w:rsid w:val="000C5CDE"/>
    <w:rsid w:val="000C5DB1"/>
    <w:rsid w:val="000C5F7C"/>
    <w:rsid w:val="000C632D"/>
    <w:rsid w:val="000C63FF"/>
    <w:rsid w:val="000C7130"/>
    <w:rsid w:val="000C78B3"/>
    <w:rsid w:val="000C7BCD"/>
    <w:rsid w:val="000C7E50"/>
    <w:rsid w:val="000C7E69"/>
    <w:rsid w:val="000D0764"/>
    <w:rsid w:val="000D0914"/>
    <w:rsid w:val="000D0AD3"/>
    <w:rsid w:val="000D0C30"/>
    <w:rsid w:val="000D0CBB"/>
    <w:rsid w:val="000D0F89"/>
    <w:rsid w:val="000D12AE"/>
    <w:rsid w:val="000D1A34"/>
    <w:rsid w:val="000D1AAF"/>
    <w:rsid w:val="000D1BCD"/>
    <w:rsid w:val="000D1EAF"/>
    <w:rsid w:val="000D2805"/>
    <w:rsid w:val="000D29C3"/>
    <w:rsid w:val="000D2B44"/>
    <w:rsid w:val="000D2D7C"/>
    <w:rsid w:val="000D3186"/>
    <w:rsid w:val="000D3236"/>
    <w:rsid w:val="000D343D"/>
    <w:rsid w:val="000D35AE"/>
    <w:rsid w:val="000D36F7"/>
    <w:rsid w:val="000D3DE3"/>
    <w:rsid w:val="000D3DED"/>
    <w:rsid w:val="000D4112"/>
    <w:rsid w:val="000D4656"/>
    <w:rsid w:val="000D47D3"/>
    <w:rsid w:val="000D5D6D"/>
    <w:rsid w:val="000D5E20"/>
    <w:rsid w:val="000D6312"/>
    <w:rsid w:val="000D631E"/>
    <w:rsid w:val="000D6423"/>
    <w:rsid w:val="000D6B56"/>
    <w:rsid w:val="000D6BC3"/>
    <w:rsid w:val="000D6BEC"/>
    <w:rsid w:val="000D6EFF"/>
    <w:rsid w:val="000D6F29"/>
    <w:rsid w:val="000D749C"/>
    <w:rsid w:val="000D7939"/>
    <w:rsid w:val="000E011B"/>
    <w:rsid w:val="000E01B0"/>
    <w:rsid w:val="000E08CD"/>
    <w:rsid w:val="000E105C"/>
    <w:rsid w:val="000E10BC"/>
    <w:rsid w:val="000E178F"/>
    <w:rsid w:val="000E17D2"/>
    <w:rsid w:val="000E17F9"/>
    <w:rsid w:val="000E1BB4"/>
    <w:rsid w:val="000E1C54"/>
    <w:rsid w:val="000E2032"/>
    <w:rsid w:val="000E2409"/>
    <w:rsid w:val="000E2612"/>
    <w:rsid w:val="000E2811"/>
    <w:rsid w:val="000E2B0D"/>
    <w:rsid w:val="000E2D9F"/>
    <w:rsid w:val="000E3043"/>
    <w:rsid w:val="000E3968"/>
    <w:rsid w:val="000E39F3"/>
    <w:rsid w:val="000E3A7A"/>
    <w:rsid w:val="000E4294"/>
    <w:rsid w:val="000E4DA1"/>
    <w:rsid w:val="000E5177"/>
    <w:rsid w:val="000E5355"/>
    <w:rsid w:val="000E56AA"/>
    <w:rsid w:val="000E5B5F"/>
    <w:rsid w:val="000E5C02"/>
    <w:rsid w:val="000E64BB"/>
    <w:rsid w:val="000E6F3D"/>
    <w:rsid w:val="000E6FD8"/>
    <w:rsid w:val="000E7EB6"/>
    <w:rsid w:val="000E7F0C"/>
    <w:rsid w:val="000F00B1"/>
    <w:rsid w:val="000F01FD"/>
    <w:rsid w:val="000F0B32"/>
    <w:rsid w:val="000F134C"/>
    <w:rsid w:val="000F19CA"/>
    <w:rsid w:val="000F2327"/>
    <w:rsid w:val="000F27B5"/>
    <w:rsid w:val="000F3686"/>
    <w:rsid w:val="000F3C3F"/>
    <w:rsid w:val="000F44A1"/>
    <w:rsid w:val="000F4751"/>
    <w:rsid w:val="000F477B"/>
    <w:rsid w:val="000F5790"/>
    <w:rsid w:val="000F5856"/>
    <w:rsid w:val="000F5870"/>
    <w:rsid w:val="000F5899"/>
    <w:rsid w:val="000F594E"/>
    <w:rsid w:val="000F5A93"/>
    <w:rsid w:val="000F5AFF"/>
    <w:rsid w:val="000F5BBA"/>
    <w:rsid w:val="000F5D84"/>
    <w:rsid w:val="000F65A2"/>
    <w:rsid w:val="000F65FF"/>
    <w:rsid w:val="000F6E8D"/>
    <w:rsid w:val="000F6ECB"/>
    <w:rsid w:val="000F78A3"/>
    <w:rsid w:val="000F7975"/>
    <w:rsid w:val="000F7D05"/>
    <w:rsid w:val="001001D0"/>
    <w:rsid w:val="001003E7"/>
    <w:rsid w:val="001006D1"/>
    <w:rsid w:val="001007B2"/>
    <w:rsid w:val="00100F96"/>
    <w:rsid w:val="001010BA"/>
    <w:rsid w:val="00101288"/>
    <w:rsid w:val="00101644"/>
    <w:rsid w:val="001016D8"/>
    <w:rsid w:val="00101738"/>
    <w:rsid w:val="00101BC2"/>
    <w:rsid w:val="00102314"/>
    <w:rsid w:val="00102CFD"/>
    <w:rsid w:val="001030A5"/>
    <w:rsid w:val="00103ED2"/>
    <w:rsid w:val="001040A9"/>
    <w:rsid w:val="0010558A"/>
    <w:rsid w:val="00105723"/>
    <w:rsid w:val="00105788"/>
    <w:rsid w:val="00105DE8"/>
    <w:rsid w:val="001065E0"/>
    <w:rsid w:val="0010756E"/>
    <w:rsid w:val="001078AB"/>
    <w:rsid w:val="00107E49"/>
    <w:rsid w:val="00107F87"/>
    <w:rsid w:val="00107FE5"/>
    <w:rsid w:val="001106C7"/>
    <w:rsid w:val="00111680"/>
    <w:rsid w:val="00111681"/>
    <w:rsid w:val="00111ED4"/>
    <w:rsid w:val="00112544"/>
    <w:rsid w:val="00112868"/>
    <w:rsid w:val="00112E01"/>
    <w:rsid w:val="001131D5"/>
    <w:rsid w:val="00113525"/>
    <w:rsid w:val="00113669"/>
    <w:rsid w:val="001136B3"/>
    <w:rsid w:val="00113B01"/>
    <w:rsid w:val="00113B4B"/>
    <w:rsid w:val="00113B8A"/>
    <w:rsid w:val="00114054"/>
    <w:rsid w:val="00114A88"/>
    <w:rsid w:val="00115196"/>
    <w:rsid w:val="001154D3"/>
    <w:rsid w:val="00115C24"/>
    <w:rsid w:val="00116A25"/>
    <w:rsid w:val="00116A2A"/>
    <w:rsid w:val="00116A46"/>
    <w:rsid w:val="00116AE4"/>
    <w:rsid w:val="0011711E"/>
    <w:rsid w:val="0011765A"/>
    <w:rsid w:val="00117A4D"/>
    <w:rsid w:val="00117A9B"/>
    <w:rsid w:val="00120063"/>
    <w:rsid w:val="001205DC"/>
    <w:rsid w:val="00120C4C"/>
    <w:rsid w:val="0012106C"/>
    <w:rsid w:val="00121DC2"/>
    <w:rsid w:val="001221C3"/>
    <w:rsid w:val="00122247"/>
    <w:rsid w:val="001226EC"/>
    <w:rsid w:val="00122975"/>
    <w:rsid w:val="00122D29"/>
    <w:rsid w:val="001233EF"/>
    <w:rsid w:val="00123601"/>
    <w:rsid w:val="0012363F"/>
    <w:rsid w:val="00123903"/>
    <w:rsid w:val="0012397B"/>
    <w:rsid w:val="00123AD0"/>
    <w:rsid w:val="00123D42"/>
    <w:rsid w:val="00123ED9"/>
    <w:rsid w:val="001242C5"/>
    <w:rsid w:val="001246D1"/>
    <w:rsid w:val="00124C97"/>
    <w:rsid w:val="001257E3"/>
    <w:rsid w:val="00126755"/>
    <w:rsid w:val="00126F42"/>
    <w:rsid w:val="001273AD"/>
    <w:rsid w:val="00127653"/>
    <w:rsid w:val="00127949"/>
    <w:rsid w:val="00130259"/>
    <w:rsid w:val="001304B7"/>
    <w:rsid w:val="001307C7"/>
    <w:rsid w:val="00130CF1"/>
    <w:rsid w:val="001313B2"/>
    <w:rsid w:val="00131DFC"/>
    <w:rsid w:val="001320D5"/>
    <w:rsid w:val="001323C1"/>
    <w:rsid w:val="001323EA"/>
    <w:rsid w:val="00132A88"/>
    <w:rsid w:val="00132B46"/>
    <w:rsid w:val="00132E6A"/>
    <w:rsid w:val="0013322C"/>
    <w:rsid w:val="001333C9"/>
    <w:rsid w:val="001333EB"/>
    <w:rsid w:val="00133ED2"/>
    <w:rsid w:val="001344A4"/>
    <w:rsid w:val="001344CD"/>
    <w:rsid w:val="00134C21"/>
    <w:rsid w:val="00134FAE"/>
    <w:rsid w:val="0013516A"/>
    <w:rsid w:val="00135206"/>
    <w:rsid w:val="00135665"/>
    <w:rsid w:val="001357C1"/>
    <w:rsid w:val="00135E62"/>
    <w:rsid w:val="00135FB5"/>
    <w:rsid w:val="001372C2"/>
    <w:rsid w:val="001377BC"/>
    <w:rsid w:val="00137889"/>
    <w:rsid w:val="00137B8F"/>
    <w:rsid w:val="00140548"/>
    <w:rsid w:val="001407CA"/>
    <w:rsid w:val="001410FB"/>
    <w:rsid w:val="0014141D"/>
    <w:rsid w:val="00141430"/>
    <w:rsid w:val="00141520"/>
    <w:rsid w:val="001429A5"/>
    <w:rsid w:val="001429EC"/>
    <w:rsid w:val="00144020"/>
    <w:rsid w:val="00144B09"/>
    <w:rsid w:val="00144F14"/>
    <w:rsid w:val="0014501D"/>
    <w:rsid w:val="0014512F"/>
    <w:rsid w:val="00145A60"/>
    <w:rsid w:val="00145CB0"/>
    <w:rsid w:val="0014615E"/>
    <w:rsid w:val="00146283"/>
    <w:rsid w:val="00146C04"/>
    <w:rsid w:val="00146D07"/>
    <w:rsid w:val="00147478"/>
    <w:rsid w:val="001478AA"/>
    <w:rsid w:val="00147D4E"/>
    <w:rsid w:val="00147D71"/>
    <w:rsid w:val="001504C5"/>
    <w:rsid w:val="00150C83"/>
    <w:rsid w:val="00150CEA"/>
    <w:rsid w:val="00150F86"/>
    <w:rsid w:val="001510C2"/>
    <w:rsid w:val="0015128C"/>
    <w:rsid w:val="00152000"/>
    <w:rsid w:val="0015226C"/>
    <w:rsid w:val="00152822"/>
    <w:rsid w:val="001529EE"/>
    <w:rsid w:val="00152ABF"/>
    <w:rsid w:val="00152B20"/>
    <w:rsid w:val="00152C20"/>
    <w:rsid w:val="00152C6C"/>
    <w:rsid w:val="00153287"/>
    <w:rsid w:val="001535C2"/>
    <w:rsid w:val="001536CF"/>
    <w:rsid w:val="001537D9"/>
    <w:rsid w:val="00153BAF"/>
    <w:rsid w:val="00153CAB"/>
    <w:rsid w:val="00153E44"/>
    <w:rsid w:val="00153EA3"/>
    <w:rsid w:val="00154207"/>
    <w:rsid w:val="00154640"/>
    <w:rsid w:val="00154B94"/>
    <w:rsid w:val="00155131"/>
    <w:rsid w:val="00155226"/>
    <w:rsid w:val="001559C8"/>
    <w:rsid w:val="001559EA"/>
    <w:rsid w:val="00155BFC"/>
    <w:rsid w:val="00155D32"/>
    <w:rsid w:val="00155D59"/>
    <w:rsid w:val="0015637F"/>
    <w:rsid w:val="0015649B"/>
    <w:rsid w:val="001566B2"/>
    <w:rsid w:val="00156910"/>
    <w:rsid w:val="00156A72"/>
    <w:rsid w:val="00156B12"/>
    <w:rsid w:val="00156B6D"/>
    <w:rsid w:val="00156E77"/>
    <w:rsid w:val="001575F2"/>
    <w:rsid w:val="001577DD"/>
    <w:rsid w:val="001579CD"/>
    <w:rsid w:val="00157A6E"/>
    <w:rsid w:val="00157AB6"/>
    <w:rsid w:val="00157B3C"/>
    <w:rsid w:val="00157FA2"/>
    <w:rsid w:val="001602E9"/>
    <w:rsid w:val="001605C6"/>
    <w:rsid w:val="00160972"/>
    <w:rsid w:val="00160A18"/>
    <w:rsid w:val="00160A88"/>
    <w:rsid w:val="00160D96"/>
    <w:rsid w:val="00161135"/>
    <w:rsid w:val="0016123F"/>
    <w:rsid w:val="0016147B"/>
    <w:rsid w:val="00161CA6"/>
    <w:rsid w:val="00162039"/>
    <w:rsid w:val="00162661"/>
    <w:rsid w:val="001627DB"/>
    <w:rsid w:val="001629BC"/>
    <w:rsid w:val="00162A8F"/>
    <w:rsid w:val="00163040"/>
    <w:rsid w:val="001631FB"/>
    <w:rsid w:val="00163746"/>
    <w:rsid w:val="00163B0D"/>
    <w:rsid w:val="00163ED3"/>
    <w:rsid w:val="001645D0"/>
    <w:rsid w:val="00164795"/>
    <w:rsid w:val="0016493D"/>
    <w:rsid w:val="001649D0"/>
    <w:rsid w:val="00164B1E"/>
    <w:rsid w:val="00164C09"/>
    <w:rsid w:val="00164CC1"/>
    <w:rsid w:val="00164D03"/>
    <w:rsid w:val="00164D39"/>
    <w:rsid w:val="00164DD8"/>
    <w:rsid w:val="00165184"/>
    <w:rsid w:val="00165190"/>
    <w:rsid w:val="00165795"/>
    <w:rsid w:val="00165927"/>
    <w:rsid w:val="00165C7D"/>
    <w:rsid w:val="00165EA7"/>
    <w:rsid w:val="00166241"/>
    <w:rsid w:val="0016642B"/>
    <w:rsid w:val="001667E4"/>
    <w:rsid w:val="00166A6D"/>
    <w:rsid w:val="00166A85"/>
    <w:rsid w:val="00166CD9"/>
    <w:rsid w:val="00167087"/>
    <w:rsid w:val="00167263"/>
    <w:rsid w:val="0016741F"/>
    <w:rsid w:val="0016750B"/>
    <w:rsid w:val="00167576"/>
    <w:rsid w:val="0016794D"/>
    <w:rsid w:val="00167EC7"/>
    <w:rsid w:val="00167F05"/>
    <w:rsid w:val="0017003F"/>
    <w:rsid w:val="00170478"/>
    <w:rsid w:val="00170810"/>
    <w:rsid w:val="0017082B"/>
    <w:rsid w:val="00170A54"/>
    <w:rsid w:val="00170D2D"/>
    <w:rsid w:val="00170DB8"/>
    <w:rsid w:val="0017126F"/>
    <w:rsid w:val="00171A4D"/>
    <w:rsid w:val="00171C1C"/>
    <w:rsid w:val="00171F15"/>
    <w:rsid w:val="00172B00"/>
    <w:rsid w:val="00172C44"/>
    <w:rsid w:val="00173068"/>
    <w:rsid w:val="001730E1"/>
    <w:rsid w:val="0017395A"/>
    <w:rsid w:val="001739A0"/>
    <w:rsid w:val="00173B81"/>
    <w:rsid w:val="00173F7F"/>
    <w:rsid w:val="00174663"/>
    <w:rsid w:val="001746E6"/>
    <w:rsid w:val="00174A66"/>
    <w:rsid w:val="0017543D"/>
    <w:rsid w:val="00175F87"/>
    <w:rsid w:val="0017621E"/>
    <w:rsid w:val="001762F3"/>
    <w:rsid w:val="0017661B"/>
    <w:rsid w:val="00176839"/>
    <w:rsid w:val="0017683A"/>
    <w:rsid w:val="00176A40"/>
    <w:rsid w:val="001772F8"/>
    <w:rsid w:val="0017732B"/>
    <w:rsid w:val="0017735F"/>
    <w:rsid w:val="00177589"/>
    <w:rsid w:val="00177655"/>
    <w:rsid w:val="00177724"/>
    <w:rsid w:val="00177EFC"/>
    <w:rsid w:val="0018078D"/>
    <w:rsid w:val="001809B6"/>
    <w:rsid w:val="00180A6D"/>
    <w:rsid w:val="00181032"/>
    <w:rsid w:val="00181058"/>
    <w:rsid w:val="0018116E"/>
    <w:rsid w:val="001811DA"/>
    <w:rsid w:val="001812A4"/>
    <w:rsid w:val="001815CB"/>
    <w:rsid w:val="001816EE"/>
    <w:rsid w:val="001818C9"/>
    <w:rsid w:val="0018219B"/>
    <w:rsid w:val="001824D5"/>
    <w:rsid w:val="0018290B"/>
    <w:rsid w:val="00182A65"/>
    <w:rsid w:val="00182BF7"/>
    <w:rsid w:val="00183074"/>
    <w:rsid w:val="0018344A"/>
    <w:rsid w:val="00183725"/>
    <w:rsid w:val="00183755"/>
    <w:rsid w:val="00183797"/>
    <w:rsid w:val="001842ED"/>
    <w:rsid w:val="00184744"/>
    <w:rsid w:val="00184EE6"/>
    <w:rsid w:val="001852D5"/>
    <w:rsid w:val="0018576D"/>
    <w:rsid w:val="00185963"/>
    <w:rsid w:val="00185E05"/>
    <w:rsid w:val="00185EBF"/>
    <w:rsid w:val="00186410"/>
    <w:rsid w:val="0018667E"/>
    <w:rsid w:val="001868FD"/>
    <w:rsid w:val="001869D4"/>
    <w:rsid w:val="00186A91"/>
    <w:rsid w:val="001878BD"/>
    <w:rsid w:val="001878D4"/>
    <w:rsid w:val="0018796A"/>
    <w:rsid w:val="00187C8B"/>
    <w:rsid w:val="00187D9A"/>
    <w:rsid w:val="00187FDB"/>
    <w:rsid w:val="00190462"/>
    <w:rsid w:val="001906BA"/>
    <w:rsid w:val="00190B33"/>
    <w:rsid w:val="00190F8B"/>
    <w:rsid w:val="0019204E"/>
    <w:rsid w:val="0019220E"/>
    <w:rsid w:val="00192810"/>
    <w:rsid w:val="00192A34"/>
    <w:rsid w:val="00193797"/>
    <w:rsid w:val="00193D3E"/>
    <w:rsid w:val="0019401F"/>
    <w:rsid w:val="00194946"/>
    <w:rsid w:val="00194F50"/>
    <w:rsid w:val="00194FA3"/>
    <w:rsid w:val="0019551F"/>
    <w:rsid w:val="001956B2"/>
    <w:rsid w:val="00195F6E"/>
    <w:rsid w:val="00196110"/>
    <w:rsid w:val="00196773"/>
    <w:rsid w:val="001969AE"/>
    <w:rsid w:val="00196B88"/>
    <w:rsid w:val="00197519"/>
    <w:rsid w:val="00197698"/>
    <w:rsid w:val="00197BB4"/>
    <w:rsid w:val="00197D10"/>
    <w:rsid w:val="00197D43"/>
    <w:rsid w:val="00197DF4"/>
    <w:rsid w:val="001A0064"/>
    <w:rsid w:val="001A0D12"/>
    <w:rsid w:val="001A0E37"/>
    <w:rsid w:val="001A117E"/>
    <w:rsid w:val="001A14BB"/>
    <w:rsid w:val="001A151A"/>
    <w:rsid w:val="001A1784"/>
    <w:rsid w:val="001A1B24"/>
    <w:rsid w:val="001A2A73"/>
    <w:rsid w:val="001A372A"/>
    <w:rsid w:val="001A3D05"/>
    <w:rsid w:val="001A4018"/>
    <w:rsid w:val="001A4130"/>
    <w:rsid w:val="001A4532"/>
    <w:rsid w:val="001A48AA"/>
    <w:rsid w:val="001A4F74"/>
    <w:rsid w:val="001A50E3"/>
    <w:rsid w:val="001A51AF"/>
    <w:rsid w:val="001A595A"/>
    <w:rsid w:val="001A5E20"/>
    <w:rsid w:val="001A63EA"/>
    <w:rsid w:val="001A664B"/>
    <w:rsid w:val="001A665C"/>
    <w:rsid w:val="001A6884"/>
    <w:rsid w:val="001A68C7"/>
    <w:rsid w:val="001A6EDE"/>
    <w:rsid w:val="001A7387"/>
    <w:rsid w:val="001A738F"/>
    <w:rsid w:val="001A79D4"/>
    <w:rsid w:val="001B0149"/>
    <w:rsid w:val="001B0604"/>
    <w:rsid w:val="001B0678"/>
    <w:rsid w:val="001B09DE"/>
    <w:rsid w:val="001B0E6D"/>
    <w:rsid w:val="001B18A1"/>
    <w:rsid w:val="001B18CD"/>
    <w:rsid w:val="001B1B3A"/>
    <w:rsid w:val="001B1F12"/>
    <w:rsid w:val="001B215B"/>
    <w:rsid w:val="001B21BF"/>
    <w:rsid w:val="001B24DC"/>
    <w:rsid w:val="001B2851"/>
    <w:rsid w:val="001B2B4A"/>
    <w:rsid w:val="001B2DA7"/>
    <w:rsid w:val="001B2FE2"/>
    <w:rsid w:val="001B3278"/>
    <w:rsid w:val="001B340E"/>
    <w:rsid w:val="001B3748"/>
    <w:rsid w:val="001B392A"/>
    <w:rsid w:val="001B3D7E"/>
    <w:rsid w:val="001B40D5"/>
    <w:rsid w:val="001B4136"/>
    <w:rsid w:val="001B43FC"/>
    <w:rsid w:val="001B47E6"/>
    <w:rsid w:val="001B4A77"/>
    <w:rsid w:val="001B504A"/>
    <w:rsid w:val="001B579B"/>
    <w:rsid w:val="001B5A63"/>
    <w:rsid w:val="001B600A"/>
    <w:rsid w:val="001B654F"/>
    <w:rsid w:val="001B6772"/>
    <w:rsid w:val="001B6EE0"/>
    <w:rsid w:val="001B6FFA"/>
    <w:rsid w:val="001B72C4"/>
    <w:rsid w:val="001B731D"/>
    <w:rsid w:val="001B7A64"/>
    <w:rsid w:val="001C059C"/>
    <w:rsid w:val="001C08DF"/>
    <w:rsid w:val="001C0C80"/>
    <w:rsid w:val="001C1043"/>
    <w:rsid w:val="001C121D"/>
    <w:rsid w:val="001C1322"/>
    <w:rsid w:val="001C1729"/>
    <w:rsid w:val="001C1BEA"/>
    <w:rsid w:val="001C1C3E"/>
    <w:rsid w:val="001C20FF"/>
    <w:rsid w:val="001C2A0B"/>
    <w:rsid w:val="001C369A"/>
    <w:rsid w:val="001C373B"/>
    <w:rsid w:val="001C3A45"/>
    <w:rsid w:val="001C3D00"/>
    <w:rsid w:val="001C4833"/>
    <w:rsid w:val="001C4BF7"/>
    <w:rsid w:val="001C4D8C"/>
    <w:rsid w:val="001C5199"/>
    <w:rsid w:val="001C53DA"/>
    <w:rsid w:val="001C5B6B"/>
    <w:rsid w:val="001C5BF8"/>
    <w:rsid w:val="001C5EE0"/>
    <w:rsid w:val="001C5F83"/>
    <w:rsid w:val="001C633E"/>
    <w:rsid w:val="001C69B7"/>
    <w:rsid w:val="001C6D5E"/>
    <w:rsid w:val="001C6F6E"/>
    <w:rsid w:val="001C7757"/>
    <w:rsid w:val="001C7B05"/>
    <w:rsid w:val="001C7B88"/>
    <w:rsid w:val="001D0302"/>
    <w:rsid w:val="001D0329"/>
    <w:rsid w:val="001D05CA"/>
    <w:rsid w:val="001D0740"/>
    <w:rsid w:val="001D0DCA"/>
    <w:rsid w:val="001D0F74"/>
    <w:rsid w:val="001D0F98"/>
    <w:rsid w:val="001D108A"/>
    <w:rsid w:val="001D11F5"/>
    <w:rsid w:val="001D1892"/>
    <w:rsid w:val="001D1A9C"/>
    <w:rsid w:val="001D263B"/>
    <w:rsid w:val="001D26C1"/>
    <w:rsid w:val="001D2A3B"/>
    <w:rsid w:val="001D2C71"/>
    <w:rsid w:val="001D2FA4"/>
    <w:rsid w:val="001D364C"/>
    <w:rsid w:val="001D3BF2"/>
    <w:rsid w:val="001D4010"/>
    <w:rsid w:val="001D4089"/>
    <w:rsid w:val="001D4F74"/>
    <w:rsid w:val="001D583F"/>
    <w:rsid w:val="001D5E35"/>
    <w:rsid w:val="001D636C"/>
    <w:rsid w:val="001D6467"/>
    <w:rsid w:val="001D6505"/>
    <w:rsid w:val="001D7B4C"/>
    <w:rsid w:val="001D7C74"/>
    <w:rsid w:val="001D7C95"/>
    <w:rsid w:val="001D7D66"/>
    <w:rsid w:val="001E02FD"/>
    <w:rsid w:val="001E0534"/>
    <w:rsid w:val="001E06C8"/>
    <w:rsid w:val="001E0941"/>
    <w:rsid w:val="001E0F39"/>
    <w:rsid w:val="001E132A"/>
    <w:rsid w:val="001E1957"/>
    <w:rsid w:val="001E19CC"/>
    <w:rsid w:val="001E1BEB"/>
    <w:rsid w:val="001E1E43"/>
    <w:rsid w:val="001E1F98"/>
    <w:rsid w:val="001E213E"/>
    <w:rsid w:val="001E25D4"/>
    <w:rsid w:val="001E260E"/>
    <w:rsid w:val="001E27FE"/>
    <w:rsid w:val="001E28BA"/>
    <w:rsid w:val="001E2C0C"/>
    <w:rsid w:val="001E321C"/>
    <w:rsid w:val="001E3D41"/>
    <w:rsid w:val="001E4522"/>
    <w:rsid w:val="001E48CE"/>
    <w:rsid w:val="001E48E4"/>
    <w:rsid w:val="001E4974"/>
    <w:rsid w:val="001E4E85"/>
    <w:rsid w:val="001E539D"/>
    <w:rsid w:val="001E5694"/>
    <w:rsid w:val="001E593D"/>
    <w:rsid w:val="001E5A67"/>
    <w:rsid w:val="001E64BF"/>
    <w:rsid w:val="001E671E"/>
    <w:rsid w:val="001E6AC9"/>
    <w:rsid w:val="001E6B4A"/>
    <w:rsid w:val="001E6C36"/>
    <w:rsid w:val="001E6C59"/>
    <w:rsid w:val="001E6D19"/>
    <w:rsid w:val="001E6E99"/>
    <w:rsid w:val="001E720E"/>
    <w:rsid w:val="001E73DD"/>
    <w:rsid w:val="001E7425"/>
    <w:rsid w:val="001E7C4C"/>
    <w:rsid w:val="001E7D96"/>
    <w:rsid w:val="001E7FBE"/>
    <w:rsid w:val="001F0116"/>
    <w:rsid w:val="001F018D"/>
    <w:rsid w:val="001F0521"/>
    <w:rsid w:val="001F0705"/>
    <w:rsid w:val="001F0738"/>
    <w:rsid w:val="001F0A7B"/>
    <w:rsid w:val="001F0B2C"/>
    <w:rsid w:val="001F1057"/>
    <w:rsid w:val="001F129E"/>
    <w:rsid w:val="001F1511"/>
    <w:rsid w:val="001F1714"/>
    <w:rsid w:val="001F19DC"/>
    <w:rsid w:val="001F1D8A"/>
    <w:rsid w:val="001F205C"/>
    <w:rsid w:val="001F2200"/>
    <w:rsid w:val="001F2404"/>
    <w:rsid w:val="001F2ABD"/>
    <w:rsid w:val="001F2DE3"/>
    <w:rsid w:val="001F3101"/>
    <w:rsid w:val="001F3360"/>
    <w:rsid w:val="001F3616"/>
    <w:rsid w:val="001F3A83"/>
    <w:rsid w:val="001F3A97"/>
    <w:rsid w:val="001F45DF"/>
    <w:rsid w:val="001F4C62"/>
    <w:rsid w:val="001F4D6B"/>
    <w:rsid w:val="001F4EDB"/>
    <w:rsid w:val="001F55AC"/>
    <w:rsid w:val="001F57D8"/>
    <w:rsid w:val="001F592F"/>
    <w:rsid w:val="001F5B37"/>
    <w:rsid w:val="001F6153"/>
    <w:rsid w:val="001F6374"/>
    <w:rsid w:val="001F68CC"/>
    <w:rsid w:val="001F76ED"/>
    <w:rsid w:val="001F7796"/>
    <w:rsid w:val="001F799F"/>
    <w:rsid w:val="002002E6"/>
    <w:rsid w:val="00200418"/>
    <w:rsid w:val="002005CD"/>
    <w:rsid w:val="002005FB"/>
    <w:rsid w:val="00201056"/>
    <w:rsid w:val="0020110E"/>
    <w:rsid w:val="00202531"/>
    <w:rsid w:val="002028DB"/>
    <w:rsid w:val="00202FB4"/>
    <w:rsid w:val="00203113"/>
    <w:rsid w:val="00203196"/>
    <w:rsid w:val="002032F6"/>
    <w:rsid w:val="002035CC"/>
    <w:rsid w:val="002036EF"/>
    <w:rsid w:val="00203B20"/>
    <w:rsid w:val="00203E40"/>
    <w:rsid w:val="002046DD"/>
    <w:rsid w:val="002048BA"/>
    <w:rsid w:val="002049BB"/>
    <w:rsid w:val="00204A34"/>
    <w:rsid w:val="00204BCA"/>
    <w:rsid w:val="00204E03"/>
    <w:rsid w:val="00205440"/>
    <w:rsid w:val="002055D3"/>
    <w:rsid w:val="00205BE7"/>
    <w:rsid w:val="00205C7C"/>
    <w:rsid w:val="00206019"/>
    <w:rsid w:val="0020603E"/>
    <w:rsid w:val="00206737"/>
    <w:rsid w:val="002067DF"/>
    <w:rsid w:val="002067F4"/>
    <w:rsid w:val="0020712B"/>
    <w:rsid w:val="00207791"/>
    <w:rsid w:val="002079F4"/>
    <w:rsid w:val="00207C23"/>
    <w:rsid w:val="0021029F"/>
    <w:rsid w:val="00210319"/>
    <w:rsid w:val="00210597"/>
    <w:rsid w:val="00210DEC"/>
    <w:rsid w:val="00210E69"/>
    <w:rsid w:val="00210E83"/>
    <w:rsid w:val="0021142C"/>
    <w:rsid w:val="00211627"/>
    <w:rsid w:val="00211774"/>
    <w:rsid w:val="00211B07"/>
    <w:rsid w:val="00211E10"/>
    <w:rsid w:val="00211E78"/>
    <w:rsid w:val="00211ED0"/>
    <w:rsid w:val="00211FC3"/>
    <w:rsid w:val="00212125"/>
    <w:rsid w:val="00212EF0"/>
    <w:rsid w:val="00212F31"/>
    <w:rsid w:val="0021312F"/>
    <w:rsid w:val="0021328D"/>
    <w:rsid w:val="002133E2"/>
    <w:rsid w:val="00213492"/>
    <w:rsid w:val="002136B7"/>
    <w:rsid w:val="0021398D"/>
    <w:rsid w:val="00213ADC"/>
    <w:rsid w:val="00213B88"/>
    <w:rsid w:val="00214052"/>
    <w:rsid w:val="0021446F"/>
    <w:rsid w:val="002149D0"/>
    <w:rsid w:val="00214B33"/>
    <w:rsid w:val="00214BE0"/>
    <w:rsid w:val="00214CFF"/>
    <w:rsid w:val="00214D6C"/>
    <w:rsid w:val="002151F6"/>
    <w:rsid w:val="002153A8"/>
    <w:rsid w:val="0021543C"/>
    <w:rsid w:val="0021582D"/>
    <w:rsid w:val="0021591C"/>
    <w:rsid w:val="00215EE7"/>
    <w:rsid w:val="00216381"/>
    <w:rsid w:val="002163DA"/>
    <w:rsid w:val="00217577"/>
    <w:rsid w:val="002177E9"/>
    <w:rsid w:val="00217A3B"/>
    <w:rsid w:val="00217AEB"/>
    <w:rsid w:val="002201CA"/>
    <w:rsid w:val="00220225"/>
    <w:rsid w:val="002202EC"/>
    <w:rsid w:val="00220400"/>
    <w:rsid w:val="0022058C"/>
    <w:rsid w:val="002208DB"/>
    <w:rsid w:val="00220AC5"/>
    <w:rsid w:val="00220CEF"/>
    <w:rsid w:val="00221474"/>
    <w:rsid w:val="00221DE3"/>
    <w:rsid w:val="00221FBC"/>
    <w:rsid w:val="002224B5"/>
    <w:rsid w:val="00222CB2"/>
    <w:rsid w:val="002232B0"/>
    <w:rsid w:val="002239A6"/>
    <w:rsid w:val="00223CDF"/>
    <w:rsid w:val="00223D39"/>
    <w:rsid w:val="00224006"/>
    <w:rsid w:val="002240D0"/>
    <w:rsid w:val="0022439F"/>
    <w:rsid w:val="00224AEF"/>
    <w:rsid w:val="00224C72"/>
    <w:rsid w:val="00224DA0"/>
    <w:rsid w:val="002251E0"/>
    <w:rsid w:val="00225354"/>
    <w:rsid w:val="00225B8F"/>
    <w:rsid w:val="00225D6D"/>
    <w:rsid w:val="00225E74"/>
    <w:rsid w:val="00226F17"/>
    <w:rsid w:val="002271E2"/>
    <w:rsid w:val="002274EA"/>
    <w:rsid w:val="00227A8C"/>
    <w:rsid w:val="002306BB"/>
    <w:rsid w:val="00230EC3"/>
    <w:rsid w:val="002310FC"/>
    <w:rsid w:val="00231743"/>
    <w:rsid w:val="0023174A"/>
    <w:rsid w:val="00231E7B"/>
    <w:rsid w:val="00231FAC"/>
    <w:rsid w:val="00232269"/>
    <w:rsid w:val="002325A6"/>
    <w:rsid w:val="0023261D"/>
    <w:rsid w:val="00232659"/>
    <w:rsid w:val="002326FD"/>
    <w:rsid w:val="00232AC2"/>
    <w:rsid w:val="002337D1"/>
    <w:rsid w:val="00234003"/>
    <w:rsid w:val="00234409"/>
    <w:rsid w:val="00234412"/>
    <w:rsid w:val="0023446A"/>
    <w:rsid w:val="002344E4"/>
    <w:rsid w:val="002347BF"/>
    <w:rsid w:val="0023488B"/>
    <w:rsid w:val="00234C85"/>
    <w:rsid w:val="00234FC7"/>
    <w:rsid w:val="002353D4"/>
    <w:rsid w:val="0023560F"/>
    <w:rsid w:val="00235627"/>
    <w:rsid w:val="0023571A"/>
    <w:rsid w:val="00235CA0"/>
    <w:rsid w:val="00235DB3"/>
    <w:rsid w:val="00236369"/>
    <w:rsid w:val="00236589"/>
    <w:rsid w:val="00236730"/>
    <w:rsid w:val="0023690A"/>
    <w:rsid w:val="00236C52"/>
    <w:rsid w:val="0023744C"/>
    <w:rsid w:val="00237EFA"/>
    <w:rsid w:val="00237F6F"/>
    <w:rsid w:val="00237FA1"/>
    <w:rsid w:val="0024023A"/>
    <w:rsid w:val="00240AD8"/>
    <w:rsid w:val="00240FDC"/>
    <w:rsid w:val="00241879"/>
    <w:rsid w:val="00241C6D"/>
    <w:rsid w:val="00242149"/>
    <w:rsid w:val="00242C44"/>
    <w:rsid w:val="00242D97"/>
    <w:rsid w:val="00243083"/>
    <w:rsid w:val="00243166"/>
    <w:rsid w:val="00243340"/>
    <w:rsid w:val="00243457"/>
    <w:rsid w:val="00243515"/>
    <w:rsid w:val="00243699"/>
    <w:rsid w:val="002436F4"/>
    <w:rsid w:val="002438F5"/>
    <w:rsid w:val="00243D86"/>
    <w:rsid w:val="00243F4F"/>
    <w:rsid w:val="0024412C"/>
    <w:rsid w:val="002448B5"/>
    <w:rsid w:val="0024517B"/>
    <w:rsid w:val="00245262"/>
    <w:rsid w:val="0024549A"/>
    <w:rsid w:val="0024560D"/>
    <w:rsid w:val="00245859"/>
    <w:rsid w:val="002458C8"/>
    <w:rsid w:val="00245ED5"/>
    <w:rsid w:val="002468C7"/>
    <w:rsid w:val="00246B3D"/>
    <w:rsid w:val="00246E94"/>
    <w:rsid w:val="0024727F"/>
    <w:rsid w:val="002474E0"/>
    <w:rsid w:val="002478C7"/>
    <w:rsid w:val="002479F9"/>
    <w:rsid w:val="00247DEB"/>
    <w:rsid w:val="0025014B"/>
    <w:rsid w:val="002514EC"/>
    <w:rsid w:val="00252061"/>
    <w:rsid w:val="002522F1"/>
    <w:rsid w:val="00252A82"/>
    <w:rsid w:val="00252D6C"/>
    <w:rsid w:val="00253292"/>
    <w:rsid w:val="00253418"/>
    <w:rsid w:val="00253985"/>
    <w:rsid w:val="00253C78"/>
    <w:rsid w:val="00254210"/>
    <w:rsid w:val="0025458C"/>
    <w:rsid w:val="002545C0"/>
    <w:rsid w:val="002546DF"/>
    <w:rsid w:val="00254798"/>
    <w:rsid w:val="00254C99"/>
    <w:rsid w:val="00254F49"/>
    <w:rsid w:val="00255066"/>
    <w:rsid w:val="00255135"/>
    <w:rsid w:val="0025559F"/>
    <w:rsid w:val="00255DBA"/>
    <w:rsid w:val="00255DCC"/>
    <w:rsid w:val="0025696F"/>
    <w:rsid w:val="00256DE6"/>
    <w:rsid w:val="00257399"/>
    <w:rsid w:val="00257439"/>
    <w:rsid w:val="002575E9"/>
    <w:rsid w:val="002576C1"/>
    <w:rsid w:val="00257B29"/>
    <w:rsid w:val="00257B5C"/>
    <w:rsid w:val="00257EC2"/>
    <w:rsid w:val="00260098"/>
    <w:rsid w:val="00260267"/>
    <w:rsid w:val="002602B8"/>
    <w:rsid w:val="0026050E"/>
    <w:rsid w:val="002606AD"/>
    <w:rsid w:val="00260796"/>
    <w:rsid w:val="00261070"/>
    <w:rsid w:val="0026117D"/>
    <w:rsid w:val="00261537"/>
    <w:rsid w:val="00261A1C"/>
    <w:rsid w:val="00261BED"/>
    <w:rsid w:val="00261CE3"/>
    <w:rsid w:val="0026256B"/>
    <w:rsid w:val="00262BF0"/>
    <w:rsid w:val="002638A1"/>
    <w:rsid w:val="00263D28"/>
    <w:rsid w:val="00263FB3"/>
    <w:rsid w:val="0026401E"/>
    <w:rsid w:val="00264241"/>
    <w:rsid w:val="002643B6"/>
    <w:rsid w:val="00264472"/>
    <w:rsid w:val="002647EE"/>
    <w:rsid w:val="0026491D"/>
    <w:rsid w:val="00264C86"/>
    <w:rsid w:val="002658F8"/>
    <w:rsid w:val="00265A58"/>
    <w:rsid w:val="00265ED6"/>
    <w:rsid w:val="00265EF7"/>
    <w:rsid w:val="0026609E"/>
    <w:rsid w:val="002660E1"/>
    <w:rsid w:val="0026685E"/>
    <w:rsid w:val="002669F0"/>
    <w:rsid w:val="00266EC5"/>
    <w:rsid w:val="00267557"/>
    <w:rsid w:val="002675E3"/>
    <w:rsid w:val="0026762D"/>
    <w:rsid w:val="00267C05"/>
    <w:rsid w:val="002700B9"/>
    <w:rsid w:val="00270608"/>
    <w:rsid w:val="002709E8"/>
    <w:rsid w:val="00271070"/>
    <w:rsid w:val="0027115F"/>
    <w:rsid w:val="002714A0"/>
    <w:rsid w:val="002715FE"/>
    <w:rsid w:val="00271677"/>
    <w:rsid w:val="00271A99"/>
    <w:rsid w:val="00271E15"/>
    <w:rsid w:val="00271E4F"/>
    <w:rsid w:val="00272116"/>
    <w:rsid w:val="002722CB"/>
    <w:rsid w:val="002724BE"/>
    <w:rsid w:val="002728B0"/>
    <w:rsid w:val="002729F7"/>
    <w:rsid w:val="00272BA8"/>
    <w:rsid w:val="00272DC2"/>
    <w:rsid w:val="00273019"/>
    <w:rsid w:val="00273245"/>
    <w:rsid w:val="0027369E"/>
    <w:rsid w:val="00273C67"/>
    <w:rsid w:val="0027406A"/>
    <w:rsid w:val="002741F1"/>
    <w:rsid w:val="0027497D"/>
    <w:rsid w:val="00274A49"/>
    <w:rsid w:val="00274FE3"/>
    <w:rsid w:val="002753A6"/>
    <w:rsid w:val="00275655"/>
    <w:rsid w:val="00275C53"/>
    <w:rsid w:val="00276332"/>
    <w:rsid w:val="002765A6"/>
    <w:rsid w:val="00276770"/>
    <w:rsid w:val="00276975"/>
    <w:rsid w:val="002769AB"/>
    <w:rsid w:val="00276E47"/>
    <w:rsid w:val="002770EC"/>
    <w:rsid w:val="002774C3"/>
    <w:rsid w:val="0027765D"/>
    <w:rsid w:val="002777FD"/>
    <w:rsid w:val="00277A17"/>
    <w:rsid w:val="0028039D"/>
    <w:rsid w:val="0028045F"/>
    <w:rsid w:val="002804AA"/>
    <w:rsid w:val="00280E1C"/>
    <w:rsid w:val="00281140"/>
    <w:rsid w:val="00281251"/>
    <w:rsid w:val="00281D00"/>
    <w:rsid w:val="00281EBD"/>
    <w:rsid w:val="00282BD0"/>
    <w:rsid w:val="00282D62"/>
    <w:rsid w:val="0028357C"/>
    <w:rsid w:val="00283CF5"/>
    <w:rsid w:val="00283E3F"/>
    <w:rsid w:val="00284296"/>
    <w:rsid w:val="002844F9"/>
    <w:rsid w:val="00284AA2"/>
    <w:rsid w:val="00284C11"/>
    <w:rsid w:val="00284FFA"/>
    <w:rsid w:val="002850E7"/>
    <w:rsid w:val="002851C4"/>
    <w:rsid w:val="00285649"/>
    <w:rsid w:val="0028576C"/>
    <w:rsid w:val="00285DFD"/>
    <w:rsid w:val="00286672"/>
    <w:rsid w:val="00286720"/>
    <w:rsid w:val="002868C3"/>
    <w:rsid w:val="002869F6"/>
    <w:rsid w:val="00286B17"/>
    <w:rsid w:val="00287312"/>
    <w:rsid w:val="002874F8"/>
    <w:rsid w:val="0028756D"/>
    <w:rsid w:val="00287835"/>
    <w:rsid w:val="00287A42"/>
    <w:rsid w:val="00290344"/>
    <w:rsid w:val="002903B3"/>
    <w:rsid w:val="00290437"/>
    <w:rsid w:val="0029054B"/>
    <w:rsid w:val="0029057F"/>
    <w:rsid w:val="00290879"/>
    <w:rsid w:val="00290A3B"/>
    <w:rsid w:val="00290F7A"/>
    <w:rsid w:val="00291109"/>
    <w:rsid w:val="00291200"/>
    <w:rsid w:val="00291203"/>
    <w:rsid w:val="00291DD1"/>
    <w:rsid w:val="00292099"/>
    <w:rsid w:val="002922D8"/>
    <w:rsid w:val="00292388"/>
    <w:rsid w:val="002926F1"/>
    <w:rsid w:val="00292ACE"/>
    <w:rsid w:val="00292AF2"/>
    <w:rsid w:val="00292FC0"/>
    <w:rsid w:val="00293CB7"/>
    <w:rsid w:val="00293ED1"/>
    <w:rsid w:val="0029442B"/>
    <w:rsid w:val="0029472E"/>
    <w:rsid w:val="002948B5"/>
    <w:rsid w:val="0029499B"/>
    <w:rsid w:val="00294AB4"/>
    <w:rsid w:val="00294C1A"/>
    <w:rsid w:val="00295215"/>
    <w:rsid w:val="0029589A"/>
    <w:rsid w:val="002959C6"/>
    <w:rsid w:val="00295CBF"/>
    <w:rsid w:val="0029644B"/>
    <w:rsid w:val="002966C9"/>
    <w:rsid w:val="00297720"/>
    <w:rsid w:val="002978E6"/>
    <w:rsid w:val="002A0531"/>
    <w:rsid w:val="002A062E"/>
    <w:rsid w:val="002A0BB4"/>
    <w:rsid w:val="002A0C70"/>
    <w:rsid w:val="002A0F44"/>
    <w:rsid w:val="002A164D"/>
    <w:rsid w:val="002A1776"/>
    <w:rsid w:val="002A180D"/>
    <w:rsid w:val="002A1C3C"/>
    <w:rsid w:val="002A2306"/>
    <w:rsid w:val="002A2797"/>
    <w:rsid w:val="002A28AF"/>
    <w:rsid w:val="002A2A7A"/>
    <w:rsid w:val="002A2DBC"/>
    <w:rsid w:val="002A3B38"/>
    <w:rsid w:val="002A3E5B"/>
    <w:rsid w:val="002A4378"/>
    <w:rsid w:val="002A464E"/>
    <w:rsid w:val="002A5263"/>
    <w:rsid w:val="002A5A74"/>
    <w:rsid w:val="002A615A"/>
    <w:rsid w:val="002A616F"/>
    <w:rsid w:val="002A6403"/>
    <w:rsid w:val="002A6703"/>
    <w:rsid w:val="002A6716"/>
    <w:rsid w:val="002A6A08"/>
    <w:rsid w:val="002A6C09"/>
    <w:rsid w:val="002A6DD8"/>
    <w:rsid w:val="002A6F0C"/>
    <w:rsid w:val="002A6FC4"/>
    <w:rsid w:val="002A7BE7"/>
    <w:rsid w:val="002B0D40"/>
    <w:rsid w:val="002B0D68"/>
    <w:rsid w:val="002B151B"/>
    <w:rsid w:val="002B1AB8"/>
    <w:rsid w:val="002B1F50"/>
    <w:rsid w:val="002B2677"/>
    <w:rsid w:val="002B272E"/>
    <w:rsid w:val="002B275D"/>
    <w:rsid w:val="002B27AA"/>
    <w:rsid w:val="002B288C"/>
    <w:rsid w:val="002B29D6"/>
    <w:rsid w:val="002B2D27"/>
    <w:rsid w:val="002B3835"/>
    <w:rsid w:val="002B38DD"/>
    <w:rsid w:val="002B3CF7"/>
    <w:rsid w:val="002B3D89"/>
    <w:rsid w:val="002B3DEE"/>
    <w:rsid w:val="002B3F1B"/>
    <w:rsid w:val="002B41D8"/>
    <w:rsid w:val="002B42A0"/>
    <w:rsid w:val="002B497A"/>
    <w:rsid w:val="002B4B57"/>
    <w:rsid w:val="002B5153"/>
    <w:rsid w:val="002B5478"/>
    <w:rsid w:val="002B5E01"/>
    <w:rsid w:val="002B600B"/>
    <w:rsid w:val="002B64F1"/>
    <w:rsid w:val="002B67FE"/>
    <w:rsid w:val="002B6D89"/>
    <w:rsid w:val="002B71BB"/>
    <w:rsid w:val="002B74FA"/>
    <w:rsid w:val="002B7B06"/>
    <w:rsid w:val="002C007C"/>
    <w:rsid w:val="002C0200"/>
    <w:rsid w:val="002C0222"/>
    <w:rsid w:val="002C02B3"/>
    <w:rsid w:val="002C02D3"/>
    <w:rsid w:val="002C033E"/>
    <w:rsid w:val="002C0441"/>
    <w:rsid w:val="002C0A17"/>
    <w:rsid w:val="002C0DBE"/>
    <w:rsid w:val="002C196D"/>
    <w:rsid w:val="002C1A08"/>
    <w:rsid w:val="002C1BB5"/>
    <w:rsid w:val="002C1D07"/>
    <w:rsid w:val="002C1D80"/>
    <w:rsid w:val="002C1E1D"/>
    <w:rsid w:val="002C2454"/>
    <w:rsid w:val="002C29AC"/>
    <w:rsid w:val="002C2B80"/>
    <w:rsid w:val="002C2BC9"/>
    <w:rsid w:val="002C2BD6"/>
    <w:rsid w:val="002C2D88"/>
    <w:rsid w:val="002C2F99"/>
    <w:rsid w:val="002C2FBF"/>
    <w:rsid w:val="002C3200"/>
    <w:rsid w:val="002C3A1D"/>
    <w:rsid w:val="002C3B09"/>
    <w:rsid w:val="002C3C1B"/>
    <w:rsid w:val="002C3FF5"/>
    <w:rsid w:val="002C3FFB"/>
    <w:rsid w:val="002C425B"/>
    <w:rsid w:val="002C43F5"/>
    <w:rsid w:val="002C463A"/>
    <w:rsid w:val="002C49AC"/>
    <w:rsid w:val="002C4A92"/>
    <w:rsid w:val="002C4E5D"/>
    <w:rsid w:val="002C52B6"/>
    <w:rsid w:val="002C52F1"/>
    <w:rsid w:val="002C54FD"/>
    <w:rsid w:val="002C6862"/>
    <w:rsid w:val="002C68A6"/>
    <w:rsid w:val="002C6ADE"/>
    <w:rsid w:val="002C6D8A"/>
    <w:rsid w:val="002C6E88"/>
    <w:rsid w:val="002C6F5E"/>
    <w:rsid w:val="002C7075"/>
    <w:rsid w:val="002C74F0"/>
    <w:rsid w:val="002C797D"/>
    <w:rsid w:val="002C7CC3"/>
    <w:rsid w:val="002D00C3"/>
    <w:rsid w:val="002D050E"/>
    <w:rsid w:val="002D0B36"/>
    <w:rsid w:val="002D0F1F"/>
    <w:rsid w:val="002D1439"/>
    <w:rsid w:val="002D148F"/>
    <w:rsid w:val="002D1AF8"/>
    <w:rsid w:val="002D1DD8"/>
    <w:rsid w:val="002D22CA"/>
    <w:rsid w:val="002D2984"/>
    <w:rsid w:val="002D2EB4"/>
    <w:rsid w:val="002D2F64"/>
    <w:rsid w:val="002D2FA9"/>
    <w:rsid w:val="002D3060"/>
    <w:rsid w:val="002D36A4"/>
    <w:rsid w:val="002D3734"/>
    <w:rsid w:val="002D37F2"/>
    <w:rsid w:val="002D3918"/>
    <w:rsid w:val="002D3B2B"/>
    <w:rsid w:val="002D3F58"/>
    <w:rsid w:val="002D43B9"/>
    <w:rsid w:val="002D4425"/>
    <w:rsid w:val="002D456E"/>
    <w:rsid w:val="002D526C"/>
    <w:rsid w:val="002D56CB"/>
    <w:rsid w:val="002D56D1"/>
    <w:rsid w:val="002D5A33"/>
    <w:rsid w:val="002D5E74"/>
    <w:rsid w:val="002D61B3"/>
    <w:rsid w:val="002D627F"/>
    <w:rsid w:val="002D6BBB"/>
    <w:rsid w:val="002D74CB"/>
    <w:rsid w:val="002D7F4E"/>
    <w:rsid w:val="002E0B05"/>
    <w:rsid w:val="002E1626"/>
    <w:rsid w:val="002E18BC"/>
    <w:rsid w:val="002E1A11"/>
    <w:rsid w:val="002E21DD"/>
    <w:rsid w:val="002E31B3"/>
    <w:rsid w:val="002E3745"/>
    <w:rsid w:val="002E38EC"/>
    <w:rsid w:val="002E3D1D"/>
    <w:rsid w:val="002E43E6"/>
    <w:rsid w:val="002E44C6"/>
    <w:rsid w:val="002E49E0"/>
    <w:rsid w:val="002E4A56"/>
    <w:rsid w:val="002E4B6C"/>
    <w:rsid w:val="002E4C70"/>
    <w:rsid w:val="002E4F53"/>
    <w:rsid w:val="002E5544"/>
    <w:rsid w:val="002E566B"/>
    <w:rsid w:val="002E568A"/>
    <w:rsid w:val="002E5900"/>
    <w:rsid w:val="002E5AC0"/>
    <w:rsid w:val="002E5BEA"/>
    <w:rsid w:val="002E5EB2"/>
    <w:rsid w:val="002E6034"/>
    <w:rsid w:val="002E62BB"/>
    <w:rsid w:val="002E660D"/>
    <w:rsid w:val="002E6E0F"/>
    <w:rsid w:val="002E6ECF"/>
    <w:rsid w:val="002E70F3"/>
    <w:rsid w:val="002E722E"/>
    <w:rsid w:val="002E7E27"/>
    <w:rsid w:val="002E7F6D"/>
    <w:rsid w:val="002F017A"/>
    <w:rsid w:val="002F06EC"/>
    <w:rsid w:val="002F0E7A"/>
    <w:rsid w:val="002F1042"/>
    <w:rsid w:val="002F18E0"/>
    <w:rsid w:val="002F1B6A"/>
    <w:rsid w:val="002F1BFB"/>
    <w:rsid w:val="002F1C60"/>
    <w:rsid w:val="002F24F4"/>
    <w:rsid w:val="002F2740"/>
    <w:rsid w:val="002F2CEF"/>
    <w:rsid w:val="002F2E96"/>
    <w:rsid w:val="002F3082"/>
    <w:rsid w:val="002F3773"/>
    <w:rsid w:val="002F37AC"/>
    <w:rsid w:val="002F3923"/>
    <w:rsid w:val="002F3B66"/>
    <w:rsid w:val="002F3C29"/>
    <w:rsid w:val="002F3F5A"/>
    <w:rsid w:val="002F46FF"/>
    <w:rsid w:val="002F4923"/>
    <w:rsid w:val="002F4A02"/>
    <w:rsid w:val="002F4AFA"/>
    <w:rsid w:val="002F4B32"/>
    <w:rsid w:val="002F4E48"/>
    <w:rsid w:val="002F4F80"/>
    <w:rsid w:val="002F5FBB"/>
    <w:rsid w:val="002F663F"/>
    <w:rsid w:val="002F6D2C"/>
    <w:rsid w:val="002F6DE1"/>
    <w:rsid w:val="00300C1D"/>
    <w:rsid w:val="003012B9"/>
    <w:rsid w:val="003016A4"/>
    <w:rsid w:val="0030190F"/>
    <w:rsid w:val="00301CE3"/>
    <w:rsid w:val="00302055"/>
    <w:rsid w:val="0030285D"/>
    <w:rsid w:val="00302B9B"/>
    <w:rsid w:val="00302F33"/>
    <w:rsid w:val="00302F5D"/>
    <w:rsid w:val="003032D7"/>
    <w:rsid w:val="003044AE"/>
    <w:rsid w:val="003046F6"/>
    <w:rsid w:val="00304880"/>
    <w:rsid w:val="00304FE6"/>
    <w:rsid w:val="00305793"/>
    <w:rsid w:val="003058F9"/>
    <w:rsid w:val="00305B79"/>
    <w:rsid w:val="0030658C"/>
    <w:rsid w:val="00306771"/>
    <w:rsid w:val="00306A13"/>
    <w:rsid w:val="00306BDD"/>
    <w:rsid w:val="00306C72"/>
    <w:rsid w:val="0030703D"/>
    <w:rsid w:val="00307D05"/>
    <w:rsid w:val="00307DB1"/>
    <w:rsid w:val="00307E3A"/>
    <w:rsid w:val="00307E4F"/>
    <w:rsid w:val="003106F0"/>
    <w:rsid w:val="00310C25"/>
    <w:rsid w:val="00310E25"/>
    <w:rsid w:val="00310E3F"/>
    <w:rsid w:val="00310F26"/>
    <w:rsid w:val="003113AF"/>
    <w:rsid w:val="003116C5"/>
    <w:rsid w:val="003119FE"/>
    <w:rsid w:val="00311E59"/>
    <w:rsid w:val="00312023"/>
    <w:rsid w:val="003121F0"/>
    <w:rsid w:val="00312365"/>
    <w:rsid w:val="00312578"/>
    <w:rsid w:val="00312C9F"/>
    <w:rsid w:val="003130DE"/>
    <w:rsid w:val="003132C2"/>
    <w:rsid w:val="00313909"/>
    <w:rsid w:val="00313A13"/>
    <w:rsid w:val="00313E23"/>
    <w:rsid w:val="00314574"/>
    <w:rsid w:val="003146C4"/>
    <w:rsid w:val="003146EB"/>
    <w:rsid w:val="00314874"/>
    <w:rsid w:val="00314A0B"/>
    <w:rsid w:val="0031533E"/>
    <w:rsid w:val="003153D0"/>
    <w:rsid w:val="0031592E"/>
    <w:rsid w:val="00315ADE"/>
    <w:rsid w:val="00315B65"/>
    <w:rsid w:val="00316374"/>
    <w:rsid w:val="003163A5"/>
    <w:rsid w:val="00316825"/>
    <w:rsid w:val="003168DC"/>
    <w:rsid w:val="00316A0B"/>
    <w:rsid w:val="00316BA1"/>
    <w:rsid w:val="00316CE8"/>
    <w:rsid w:val="003173CA"/>
    <w:rsid w:val="00317574"/>
    <w:rsid w:val="003175EF"/>
    <w:rsid w:val="0031767E"/>
    <w:rsid w:val="00317AA5"/>
    <w:rsid w:val="00317CC3"/>
    <w:rsid w:val="0032128B"/>
    <w:rsid w:val="003213B8"/>
    <w:rsid w:val="00321E7F"/>
    <w:rsid w:val="00321EE3"/>
    <w:rsid w:val="003222FD"/>
    <w:rsid w:val="00322333"/>
    <w:rsid w:val="0032261C"/>
    <w:rsid w:val="003226EC"/>
    <w:rsid w:val="00322930"/>
    <w:rsid w:val="003233D6"/>
    <w:rsid w:val="00323713"/>
    <w:rsid w:val="00323E12"/>
    <w:rsid w:val="0032403F"/>
    <w:rsid w:val="00324209"/>
    <w:rsid w:val="003247F6"/>
    <w:rsid w:val="003256E5"/>
    <w:rsid w:val="00325903"/>
    <w:rsid w:val="0032598F"/>
    <w:rsid w:val="003259C5"/>
    <w:rsid w:val="00325D09"/>
    <w:rsid w:val="00325D3A"/>
    <w:rsid w:val="00325FCE"/>
    <w:rsid w:val="003262BF"/>
    <w:rsid w:val="00326367"/>
    <w:rsid w:val="00326B16"/>
    <w:rsid w:val="003272D7"/>
    <w:rsid w:val="003272FF"/>
    <w:rsid w:val="003276FC"/>
    <w:rsid w:val="0032793C"/>
    <w:rsid w:val="0032795A"/>
    <w:rsid w:val="003305D0"/>
    <w:rsid w:val="0033145C"/>
    <w:rsid w:val="003315DC"/>
    <w:rsid w:val="00331A81"/>
    <w:rsid w:val="00331B3A"/>
    <w:rsid w:val="003320AC"/>
    <w:rsid w:val="003321C5"/>
    <w:rsid w:val="00333478"/>
    <w:rsid w:val="003334FD"/>
    <w:rsid w:val="00333692"/>
    <w:rsid w:val="00333A02"/>
    <w:rsid w:val="00333C5A"/>
    <w:rsid w:val="00333D88"/>
    <w:rsid w:val="003341C3"/>
    <w:rsid w:val="00334319"/>
    <w:rsid w:val="00334346"/>
    <w:rsid w:val="003344D3"/>
    <w:rsid w:val="003344F5"/>
    <w:rsid w:val="00334A82"/>
    <w:rsid w:val="00334F5E"/>
    <w:rsid w:val="0033508F"/>
    <w:rsid w:val="003353A6"/>
    <w:rsid w:val="003359BA"/>
    <w:rsid w:val="003359C7"/>
    <w:rsid w:val="00335A0A"/>
    <w:rsid w:val="00336127"/>
    <w:rsid w:val="003368C9"/>
    <w:rsid w:val="00336D9E"/>
    <w:rsid w:val="00336DF1"/>
    <w:rsid w:val="00336FEC"/>
    <w:rsid w:val="003370E3"/>
    <w:rsid w:val="00337683"/>
    <w:rsid w:val="00337A3D"/>
    <w:rsid w:val="00340E28"/>
    <w:rsid w:val="003410DA"/>
    <w:rsid w:val="00341685"/>
    <w:rsid w:val="00341952"/>
    <w:rsid w:val="003419A3"/>
    <w:rsid w:val="00341AAD"/>
    <w:rsid w:val="00341B1E"/>
    <w:rsid w:val="00341C0F"/>
    <w:rsid w:val="00341CA5"/>
    <w:rsid w:val="00341F7A"/>
    <w:rsid w:val="003422A6"/>
    <w:rsid w:val="003423E2"/>
    <w:rsid w:val="0034278A"/>
    <w:rsid w:val="00342A71"/>
    <w:rsid w:val="00342CEE"/>
    <w:rsid w:val="00342D93"/>
    <w:rsid w:val="00342F59"/>
    <w:rsid w:val="00343ACB"/>
    <w:rsid w:val="00343CAB"/>
    <w:rsid w:val="00343D0F"/>
    <w:rsid w:val="00344053"/>
    <w:rsid w:val="0034408C"/>
    <w:rsid w:val="003441FA"/>
    <w:rsid w:val="003445EB"/>
    <w:rsid w:val="00345439"/>
    <w:rsid w:val="0034552D"/>
    <w:rsid w:val="003457F0"/>
    <w:rsid w:val="00345D6E"/>
    <w:rsid w:val="003464BA"/>
    <w:rsid w:val="003467D6"/>
    <w:rsid w:val="00346AF3"/>
    <w:rsid w:val="00346DFF"/>
    <w:rsid w:val="00346E11"/>
    <w:rsid w:val="00347024"/>
    <w:rsid w:val="00347544"/>
    <w:rsid w:val="0034758F"/>
    <w:rsid w:val="00347905"/>
    <w:rsid w:val="0035001A"/>
    <w:rsid w:val="00350140"/>
    <w:rsid w:val="003502EB"/>
    <w:rsid w:val="00350468"/>
    <w:rsid w:val="00350488"/>
    <w:rsid w:val="00350C25"/>
    <w:rsid w:val="00351693"/>
    <w:rsid w:val="0035188B"/>
    <w:rsid w:val="00351B88"/>
    <w:rsid w:val="00351F7E"/>
    <w:rsid w:val="0035203F"/>
    <w:rsid w:val="00352393"/>
    <w:rsid w:val="0035322F"/>
    <w:rsid w:val="0035332D"/>
    <w:rsid w:val="00353890"/>
    <w:rsid w:val="00354387"/>
    <w:rsid w:val="003543FB"/>
    <w:rsid w:val="003544A9"/>
    <w:rsid w:val="003549B6"/>
    <w:rsid w:val="003551B3"/>
    <w:rsid w:val="003554E8"/>
    <w:rsid w:val="003559A6"/>
    <w:rsid w:val="00356753"/>
    <w:rsid w:val="00356AA6"/>
    <w:rsid w:val="00356D8C"/>
    <w:rsid w:val="00356E10"/>
    <w:rsid w:val="00356FEA"/>
    <w:rsid w:val="003577D9"/>
    <w:rsid w:val="00357C52"/>
    <w:rsid w:val="00357E3C"/>
    <w:rsid w:val="00357F59"/>
    <w:rsid w:val="00357F70"/>
    <w:rsid w:val="003607BF"/>
    <w:rsid w:val="0036142B"/>
    <w:rsid w:val="003614D6"/>
    <w:rsid w:val="00361740"/>
    <w:rsid w:val="003618A9"/>
    <w:rsid w:val="00361C77"/>
    <w:rsid w:val="0036244F"/>
    <w:rsid w:val="003625CC"/>
    <w:rsid w:val="00362E2F"/>
    <w:rsid w:val="00362F29"/>
    <w:rsid w:val="00362F59"/>
    <w:rsid w:val="003632DF"/>
    <w:rsid w:val="00363CAA"/>
    <w:rsid w:val="00363DA2"/>
    <w:rsid w:val="00364016"/>
    <w:rsid w:val="00364408"/>
    <w:rsid w:val="00364AFB"/>
    <w:rsid w:val="00364B5D"/>
    <w:rsid w:val="00364D12"/>
    <w:rsid w:val="00364F21"/>
    <w:rsid w:val="003654E7"/>
    <w:rsid w:val="003661ED"/>
    <w:rsid w:val="00366AA4"/>
    <w:rsid w:val="00366B22"/>
    <w:rsid w:val="00366CB2"/>
    <w:rsid w:val="00366F6D"/>
    <w:rsid w:val="00367680"/>
    <w:rsid w:val="00370C0D"/>
    <w:rsid w:val="00370DCE"/>
    <w:rsid w:val="00370FE9"/>
    <w:rsid w:val="00371895"/>
    <w:rsid w:val="00371918"/>
    <w:rsid w:val="00371C87"/>
    <w:rsid w:val="00371D90"/>
    <w:rsid w:val="00371DA9"/>
    <w:rsid w:val="003723B2"/>
    <w:rsid w:val="00372472"/>
    <w:rsid w:val="003727ED"/>
    <w:rsid w:val="00372AC6"/>
    <w:rsid w:val="00372F30"/>
    <w:rsid w:val="003734AD"/>
    <w:rsid w:val="0037359F"/>
    <w:rsid w:val="003737DC"/>
    <w:rsid w:val="00374048"/>
    <w:rsid w:val="003741D8"/>
    <w:rsid w:val="00374408"/>
    <w:rsid w:val="00374463"/>
    <w:rsid w:val="00374866"/>
    <w:rsid w:val="00374C80"/>
    <w:rsid w:val="00374E94"/>
    <w:rsid w:val="00375E0E"/>
    <w:rsid w:val="00375F31"/>
    <w:rsid w:val="00376B52"/>
    <w:rsid w:val="00376CED"/>
    <w:rsid w:val="00376E19"/>
    <w:rsid w:val="00376EF5"/>
    <w:rsid w:val="00376EF6"/>
    <w:rsid w:val="003773A7"/>
    <w:rsid w:val="00377624"/>
    <w:rsid w:val="003777F0"/>
    <w:rsid w:val="00377AF8"/>
    <w:rsid w:val="003801A6"/>
    <w:rsid w:val="003802E3"/>
    <w:rsid w:val="003804A4"/>
    <w:rsid w:val="00380879"/>
    <w:rsid w:val="00380A0E"/>
    <w:rsid w:val="0038136C"/>
    <w:rsid w:val="0038184C"/>
    <w:rsid w:val="0038221E"/>
    <w:rsid w:val="00382626"/>
    <w:rsid w:val="00382C93"/>
    <w:rsid w:val="00382EE2"/>
    <w:rsid w:val="003830FE"/>
    <w:rsid w:val="00383D05"/>
    <w:rsid w:val="00383E8C"/>
    <w:rsid w:val="00383ECC"/>
    <w:rsid w:val="00383FAB"/>
    <w:rsid w:val="003840AC"/>
    <w:rsid w:val="003842CF"/>
    <w:rsid w:val="003848DA"/>
    <w:rsid w:val="0038496C"/>
    <w:rsid w:val="00384A50"/>
    <w:rsid w:val="003852FC"/>
    <w:rsid w:val="00385655"/>
    <w:rsid w:val="003859FE"/>
    <w:rsid w:val="00385A4E"/>
    <w:rsid w:val="00386710"/>
    <w:rsid w:val="0038695A"/>
    <w:rsid w:val="00386AEB"/>
    <w:rsid w:val="00386E1D"/>
    <w:rsid w:val="00386F3C"/>
    <w:rsid w:val="00386F4D"/>
    <w:rsid w:val="00387161"/>
    <w:rsid w:val="00387FE2"/>
    <w:rsid w:val="00390010"/>
    <w:rsid w:val="00390117"/>
    <w:rsid w:val="00390FF6"/>
    <w:rsid w:val="003910FD"/>
    <w:rsid w:val="003911F9"/>
    <w:rsid w:val="00391915"/>
    <w:rsid w:val="003920F1"/>
    <w:rsid w:val="00392792"/>
    <w:rsid w:val="003930D9"/>
    <w:rsid w:val="00393310"/>
    <w:rsid w:val="00393920"/>
    <w:rsid w:val="00393C03"/>
    <w:rsid w:val="00393DE4"/>
    <w:rsid w:val="003947FE"/>
    <w:rsid w:val="00394804"/>
    <w:rsid w:val="00394F25"/>
    <w:rsid w:val="00395E4D"/>
    <w:rsid w:val="00395F63"/>
    <w:rsid w:val="00396074"/>
    <w:rsid w:val="0039624F"/>
    <w:rsid w:val="0039674D"/>
    <w:rsid w:val="00396880"/>
    <w:rsid w:val="003968E3"/>
    <w:rsid w:val="00396AB1"/>
    <w:rsid w:val="00396FA6"/>
    <w:rsid w:val="0039727B"/>
    <w:rsid w:val="003975B3"/>
    <w:rsid w:val="003975D8"/>
    <w:rsid w:val="003976CE"/>
    <w:rsid w:val="003977BE"/>
    <w:rsid w:val="00397841"/>
    <w:rsid w:val="00397E1C"/>
    <w:rsid w:val="00397E29"/>
    <w:rsid w:val="003A0E91"/>
    <w:rsid w:val="003A170B"/>
    <w:rsid w:val="003A185B"/>
    <w:rsid w:val="003A191F"/>
    <w:rsid w:val="003A1FA1"/>
    <w:rsid w:val="003A20A2"/>
    <w:rsid w:val="003A262D"/>
    <w:rsid w:val="003A2C4A"/>
    <w:rsid w:val="003A2D7F"/>
    <w:rsid w:val="003A2ED4"/>
    <w:rsid w:val="003A311A"/>
    <w:rsid w:val="003A3222"/>
    <w:rsid w:val="003A3C8F"/>
    <w:rsid w:val="003A4537"/>
    <w:rsid w:val="003A479C"/>
    <w:rsid w:val="003A4AA0"/>
    <w:rsid w:val="003A4BF9"/>
    <w:rsid w:val="003A4E16"/>
    <w:rsid w:val="003A52A7"/>
    <w:rsid w:val="003A5685"/>
    <w:rsid w:val="003A6CC2"/>
    <w:rsid w:val="003A6E46"/>
    <w:rsid w:val="003A75D2"/>
    <w:rsid w:val="003A7E20"/>
    <w:rsid w:val="003B064A"/>
    <w:rsid w:val="003B0BEA"/>
    <w:rsid w:val="003B0E35"/>
    <w:rsid w:val="003B16FF"/>
    <w:rsid w:val="003B191E"/>
    <w:rsid w:val="003B29FF"/>
    <w:rsid w:val="003B364A"/>
    <w:rsid w:val="003B3ADD"/>
    <w:rsid w:val="003B3BEC"/>
    <w:rsid w:val="003B3D45"/>
    <w:rsid w:val="003B45B6"/>
    <w:rsid w:val="003B4D23"/>
    <w:rsid w:val="003B516F"/>
    <w:rsid w:val="003B533E"/>
    <w:rsid w:val="003B53EE"/>
    <w:rsid w:val="003B5996"/>
    <w:rsid w:val="003B5C5C"/>
    <w:rsid w:val="003B6500"/>
    <w:rsid w:val="003B6F1C"/>
    <w:rsid w:val="003B7649"/>
    <w:rsid w:val="003C0F8D"/>
    <w:rsid w:val="003C1123"/>
    <w:rsid w:val="003C13C5"/>
    <w:rsid w:val="003C16D1"/>
    <w:rsid w:val="003C190F"/>
    <w:rsid w:val="003C1D10"/>
    <w:rsid w:val="003C2E09"/>
    <w:rsid w:val="003C2EFD"/>
    <w:rsid w:val="003C316F"/>
    <w:rsid w:val="003C3445"/>
    <w:rsid w:val="003C3D61"/>
    <w:rsid w:val="003C41B0"/>
    <w:rsid w:val="003C4732"/>
    <w:rsid w:val="003C4855"/>
    <w:rsid w:val="003C57F9"/>
    <w:rsid w:val="003C5875"/>
    <w:rsid w:val="003C5FBA"/>
    <w:rsid w:val="003C601B"/>
    <w:rsid w:val="003C640C"/>
    <w:rsid w:val="003C6955"/>
    <w:rsid w:val="003C6B7C"/>
    <w:rsid w:val="003C73B7"/>
    <w:rsid w:val="003C73DD"/>
    <w:rsid w:val="003C754D"/>
    <w:rsid w:val="003C79CA"/>
    <w:rsid w:val="003C7B7F"/>
    <w:rsid w:val="003C7DB7"/>
    <w:rsid w:val="003D01B4"/>
    <w:rsid w:val="003D06D5"/>
    <w:rsid w:val="003D1448"/>
    <w:rsid w:val="003D173B"/>
    <w:rsid w:val="003D1B2B"/>
    <w:rsid w:val="003D1CCE"/>
    <w:rsid w:val="003D1FBA"/>
    <w:rsid w:val="003D228C"/>
    <w:rsid w:val="003D24A2"/>
    <w:rsid w:val="003D26F8"/>
    <w:rsid w:val="003D29DE"/>
    <w:rsid w:val="003D2C15"/>
    <w:rsid w:val="003D2DC3"/>
    <w:rsid w:val="003D2E0D"/>
    <w:rsid w:val="003D2EFC"/>
    <w:rsid w:val="003D2F2E"/>
    <w:rsid w:val="003D33C6"/>
    <w:rsid w:val="003D3EDC"/>
    <w:rsid w:val="003D400D"/>
    <w:rsid w:val="003D419B"/>
    <w:rsid w:val="003D478D"/>
    <w:rsid w:val="003D49FF"/>
    <w:rsid w:val="003D506E"/>
    <w:rsid w:val="003D50D1"/>
    <w:rsid w:val="003D54F1"/>
    <w:rsid w:val="003D54FF"/>
    <w:rsid w:val="003D5919"/>
    <w:rsid w:val="003D5BB1"/>
    <w:rsid w:val="003D619B"/>
    <w:rsid w:val="003D6329"/>
    <w:rsid w:val="003D64CF"/>
    <w:rsid w:val="003D65C5"/>
    <w:rsid w:val="003D65DF"/>
    <w:rsid w:val="003D69FB"/>
    <w:rsid w:val="003D6FCD"/>
    <w:rsid w:val="003D7222"/>
    <w:rsid w:val="003D7339"/>
    <w:rsid w:val="003D782C"/>
    <w:rsid w:val="003D7E76"/>
    <w:rsid w:val="003D7EDD"/>
    <w:rsid w:val="003E0273"/>
    <w:rsid w:val="003E0546"/>
    <w:rsid w:val="003E0A39"/>
    <w:rsid w:val="003E0C6C"/>
    <w:rsid w:val="003E1056"/>
    <w:rsid w:val="003E114F"/>
    <w:rsid w:val="003E120D"/>
    <w:rsid w:val="003E215D"/>
    <w:rsid w:val="003E2A85"/>
    <w:rsid w:val="003E2B22"/>
    <w:rsid w:val="003E2C37"/>
    <w:rsid w:val="003E34A8"/>
    <w:rsid w:val="003E3596"/>
    <w:rsid w:val="003E3606"/>
    <w:rsid w:val="003E3685"/>
    <w:rsid w:val="003E393C"/>
    <w:rsid w:val="003E3B42"/>
    <w:rsid w:val="003E3FF0"/>
    <w:rsid w:val="003E4637"/>
    <w:rsid w:val="003E4715"/>
    <w:rsid w:val="003E4DB1"/>
    <w:rsid w:val="003E4E92"/>
    <w:rsid w:val="003E532C"/>
    <w:rsid w:val="003E55D1"/>
    <w:rsid w:val="003E5833"/>
    <w:rsid w:val="003E5C96"/>
    <w:rsid w:val="003E5E33"/>
    <w:rsid w:val="003E6315"/>
    <w:rsid w:val="003E63ED"/>
    <w:rsid w:val="003E6535"/>
    <w:rsid w:val="003E6776"/>
    <w:rsid w:val="003E6796"/>
    <w:rsid w:val="003E7005"/>
    <w:rsid w:val="003E7450"/>
    <w:rsid w:val="003E78A3"/>
    <w:rsid w:val="003E7D14"/>
    <w:rsid w:val="003E7D4E"/>
    <w:rsid w:val="003E7FEF"/>
    <w:rsid w:val="003F00A3"/>
    <w:rsid w:val="003F05E0"/>
    <w:rsid w:val="003F0F29"/>
    <w:rsid w:val="003F0FC1"/>
    <w:rsid w:val="003F11AC"/>
    <w:rsid w:val="003F1982"/>
    <w:rsid w:val="003F19C5"/>
    <w:rsid w:val="003F19F1"/>
    <w:rsid w:val="003F21E1"/>
    <w:rsid w:val="003F261A"/>
    <w:rsid w:val="003F2D99"/>
    <w:rsid w:val="003F2EE5"/>
    <w:rsid w:val="003F309E"/>
    <w:rsid w:val="003F3216"/>
    <w:rsid w:val="003F358C"/>
    <w:rsid w:val="003F35A6"/>
    <w:rsid w:val="003F3BEC"/>
    <w:rsid w:val="003F4873"/>
    <w:rsid w:val="003F4971"/>
    <w:rsid w:val="003F4CBB"/>
    <w:rsid w:val="003F4FD4"/>
    <w:rsid w:val="003F50EA"/>
    <w:rsid w:val="003F5278"/>
    <w:rsid w:val="003F52A4"/>
    <w:rsid w:val="003F52FA"/>
    <w:rsid w:val="003F60D3"/>
    <w:rsid w:val="003F62A3"/>
    <w:rsid w:val="003F62D7"/>
    <w:rsid w:val="003F641A"/>
    <w:rsid w:val="003F68E3"/>
    <w:rsid w:val="003F6F73"/>
    <w:rsid w:val="003F7014"/>
    <w:rsid w:val="003F7A2C"/>
    <w:rsid w:val="003F7AAB"/>
    <w:rsid w:val="00400197"/>
    <w:rsid w:val="004008AF"/>
    <w:rsid w:val="004008F1"/>
    <w:rsid w:val="00400CE7"/>
    <w:rsid w:val="00400DAC"/>
    <w:rsid w:val="00400F8C"/>
    <w:rsid w:val="00401672"/>
    <w:rsid w:val="004019F3"/>
    <w:rsid w:val="00401CDE"/>
    <w:rsid w:val="00401EF9"/>
    <w:rsid w:val="004022D8"/>
    <w:rsid w:val="00402664"/>
    <w:rsid w:val="004026CF"/>
    <w:rsid w:val="00402A28"/>
    <w:rsid w:val="0040317D"/>
    <w:rsid w:val="00403CD7"/>
    <w:rsid w:val="004040B7"/>
    <w:rsid w:val="00404728"/>
    <w:rsid w:val="00404733"/>
    <w:rsid w:val="00404DC6"/>
    <w:rsid w:val="00405223"/>
    <w:rsid w:val="0040537E"/>
    <w:rsid w:val="0040538F"/>
    <w:rsid w:val="004057BA"/>
    <w:rsid w:val="00405A54"/>
    <w:rsid w:val="00405F0D"/>
    <w:rsid w:val="00406CF5"/>
    <w:rsid w:val="0040704D"/>
    <w:rsid w:val="004079B0"/>
    <w:rsid w:val="00407EE8"/>
    <w:rsid w:val="00407FC7"/>
    <w:rsid w:val="00410252"/>
    <w:rsid w:val="0041025C"/>
    <w:rsid w:val="00410312"/>
    <w:rsid w:val="0041040F"/>
    <w:rsid w:val="00410639"/>
    <w:rsid w:val="00410E46"/>
    <w:rsid w:val="00411078"/>
    <w:rsid w:val="0041127F"/>
    <w:rsid w:val="004112F9"/>
    <w:rsid w:val="004118B6"/>
    <w:rsid w:val="00411D04"/>
    <w:rsid w:val="00411E97"/>
    <w:rsid w:val="00411EBB"/>
    <w:rsid w:val="004121D2"/>
    <w:rsid w:val="004128A8"/>
    <w:rsid w:val="00412D1D"/>
    <w:rsid w:val="00412EF6"/>
    <w:rsid w:val="004137CC"/>
    <w:rsid w:val="00413AC5"/>
    <w:rsid w:val="00413EEB"/>
    <w:rsid w:val="00413F70"/>
    <w:rsid w:val="0041442F"/>
    <w:rsid w:val="00414712"/>
    <w:rsid w:val="0041488A"/>
    <w:rsid w:val="00414D9E"/>
    <w:rsid w:val="00415C87"/>
    <w:rsid w:val="00416257"/>
    <w:rsid w:val="00417642"/>
    <w:rsid w:val="00417D49"/>
    <w:rsid w:val="00420157"/>
    <w:rsid w:val="00421136"/>
    <w:rsid w:val="0042198A"/>
    <w:rsid w:val="00421A37"/>
    <w:rsid w:val="00421AED"/>
    <w:rsid w:val="004225BC"/>
    <w:rsid w:val="004225FB"/>
    <w:rsid w:val="004227BA"/>
    <w:rsid w:val="00422F65"/>
    <w:rsid w:val="0042304B"/>
    <w:rsid w:val="004233D9"/>
    <w:rsid w:val="004235B6"/>
    <w:rsid w:val="0042363B"/>
    <w:rsid w:val="0042386A"/>
    <w:rsid w:val="004243F8"/>
    <w:rsid w:val="00424760"/>
    <w:rsid w:val="00424825"/>
    <w:rsid w:val="00424C9C"/>
    <w:rsid w:val="00424DEF"/>
    <w:rsid w:val="004254D1"/>
    <w:rsid w:val="0042556C"/>
    <w:rsid w:val="00425771"/>
    <w:rsid w:val="00425A88"/>
    <w:rsid w:val="00425FB5"/>
    <w:rsid w:val="00426352"/>
    <w:rsid w:val="0042686E"/>
    <w:rsid w:val="00426BDD"/>
    <w:rsid w:val="00426C3E"/>
    <w:rsid w:val="00427094"/>
    <w:rsid w:val="00427171"/>
    <w:rsid w:val="004272B1"/>
    <w:rsid w:val="00427607"/>
    <w:rsid w:val="00430021"/>
    <w:rsid w:val="00430920"/>
    <w:rsid w:val="00430B90"/>
    <w:rsid w:val="00430FB7"/>
    <w:rsid w:val="00430FD7"/>
    <w:rsid w:val="00431312"/>
    <w:rsid w:val="0043159A"/>
    <w:rsid w:val="004317D4"/>
    <w:rsid w:val="0043208C"/>
    <w:rsid w:val="004327C2"/>
    <w:rsid w:val="004329CF"/>
    <w:rsid w:val="00432BC6"/>
    <w:rsid w:val="00432C1C"/>
    <w:rsid w:val="004332D5"/>
    <w:rsid w:val="0043349B"/>
    <w:rsid w:val="004335DB"/>
    <w:rsid w:val="00433D28"/>
    <w:rsid w:val="00434574"/>
    <w:rsid w:val="00434B8D"/>
    <w:rsid w:val="00434BDF"/>
    <w:rsid w:val="00435E1E"/>
    <w:rsid w:val="004360E2"/>
    <w:rsid w:val="004363E3"/>
    <w:rsid w:val="004367E7"/>
    <w:rsid w:val="0043690A"/>
    <w:rsid w:val="00436A09"/>
    <w:rsid w:val="00436B79"/>
    <w:rsid w:val="00436CD2"/>
    <w:rsid w:val="00436CD8"/>
    <w:rsid w:val="00437938"/>
    <w:rsid w:val="00437BB4"/>
    <w:rsid w:val="0044021D"/>
    <w:rsid w:val="004402D1"/>
    <w:rsid w:val="00440734"/>
    <w:rsid w:val="00440753"/>
    <w:rsid w:val="00440B16"/>
    <w:rsid w:val="00440BB5"/>
    <w:rsid w:val="00440EB8"/>
    <w:rsid w:val="004415B4"/>
    <w:rsid w:val="00441DB0"/>
    <w:rsid w:val="004420D2"/>
    <w:rsid w:val="004420E9"/>
    <w:rsid w:val="004422A7"/>
    <w:rsid w:val="00442365"/>
    <w:rsid w:val="004423AD"/>
    <w:rsid w:val="00442E8E"/>
    <w:rsid w:val="0044354B"/>
    <w:rsid w:val="004435AA"/>
    <w:rsid w:val="004436E3"/>
    <w:rsid w:val="00443FA5"/>
    <w:rsid w:val="0044412D"/>
    <w:rsid w:val="004445DF"/>
    <w:rsid w:val="004451F3"/>
    <w:rsid w:val="00445C63"/>
    <w:rsid w:val="00445DA1"/>
    <w:rsid w:val="00445F62"/>
    <w:rsid w:val="0044652F"/>
    <w:rsid w:val="00446647"/>
    <w:rsid w:val="0044667D"/>
    <w:rsid w:val="00446778"/>
    <w:rsid w:val="004468F5"/>
    <w:rsid w:val="00446973"/>
    <w:rsid w:val="00446A7B"/>
    <w:rsid w:val="00447012"/>
    <w:rsid w:val="00447680"/>
    <w:rsid w:val="00447C8F"/>
    <w:rsid w:val="0045060B"/>
    <w:rsid w:val="00450779"/>
    <w:rsid w:val="00450CC2"/>
    <w:rsid w:val="00450DB8"/>
    <w:rsid w:val="00450E4A"/>
    <w:rsid w:val="00451198"/>
    <w:rsid w:val="0045120F"/>
    <w:rsid w:val="004512B5"/>
    <w:rsid w:val="0045133A"/>
    <w:rsid w:val="0045134F"/>
    <w:rsid w:val="0045159A"/>
    <w:rsid w:val="00451610"/>
    <w:rsid w:val="004517CB"/>
    <w:rsid w:val="00451902"/>
    <w:rsid w:val="00451C89"/>
    <w:rsid w:val="00451DCD"/>
    <w:rsid w:val="00452101"/>
    <w:rsid w:val="00452223"/>
    <w:rsid w:val="00452275"/>
    <w:rsid w:val="0045284C"/>
    <w:rsid w:val="00452B98"/>
    <w:rsid w:val="00452D69"/>
    <w:rsid w:val="0045312A"/>
    <w:rsid w:val="00453295"/>
    <w:rsid w:val="004532CD"/>
    <w:rsid w:val="00453AB0"/>
    <w:rsid w:val="00453CB7"/>
    <w:rsid w:val="00454181"/>
    <w:rsid w:val="004543CF"/>
    <w:rsid w:val="00454EB7"/>
    <w:rsid w:val="00455015"/>
    <w:rsid w:val="0045538D"/>
    <w:rsid w:val="00455549"/>
    <w:rsid w:val="00455AD3"/>
    <w:rsid w:val="00455EE9"/>
    <w:rsid w:val="00455EFC"/>
    <w:rsid w:val="004560B1"/>
    <w:rsid w:val="004566DF"/>
    <w:rsid w:val="0045679D"/>
    <w:rsid w:val="004569D3"/>
    <w:rsid w:val="00456CAA"/>
    <w:rsid w:val="00456E2E"/>
    <w:rsid w:val="004573FE"/>
    <w:rsid w:val="00457492"/>
    <w:rsid w:val="00457796"/>
    <w:rsid w:val="00457CFF"/>
    <w:rsid w:val="00461A3D"/>
    <w:rsid w:val="00461AA7"/>
    <w:rsid w:val="0046217D"/>
    <w:rsid w:val="004621C5"/>
    <w:rsid w:val="004621EB"/>
    <w:rsid w:val="004623B8"/>
    <w:rsid w:val="00462956"/>
    <w:rsid w:val="00462C4E"/>
    <w:rsid w:val="00462C85"/>
    <w:rsid w:val="0046333F"/>
    <w:rsid w:val="00463448"/>
    <w:rsid w:val="00463754"/>
    <w:rsid w:val="00463851"/>
    <w:rsid w:val="00463CD0"/>
    <w:rsid w:val="00464A75"/>
    <w:rsid w:val="00464E0C"/>
    <w:rsid w:val="0046537B"/>
    <w:rsid w:val="0046555E"/>
    <w:rsid w:val="004655F7"/>
    <w:rsid w:val="0046570E"/>
    <w:rsid w:val="0046572C"/>
    <w:rsid w:val="004657C3"/>
    <w:rsid w:val="004657CC"/>
    <w:rsid w:val="00466B95"/>
    <w:rsid w:val="00466C9F"/>
    <w:rsid w:val="00466DA1"/>
    <w:rsid w:val="00467124"/>
    <w:rsid w:val="004672B8"/>
    <w:rsid w:val="00467725"/>
    <w:rsid w:val="00467852"/>
    <w:rsid w:val="0047002B"/>
    <w:rsid w:val="00470222"/>
    <w:rsid w:val="0047052C"/>
    <w:rsid w:val="0047094B"/>
    <w:rsid w:val="0047099A"/>
    <w:rsid w:val="0047195C"/>
    <w:rsid w:val="00471BC3"/>
    <w:rsid w:val="00471C1E"/>
    <w:rsid w:val="00472823"/>
    <w:rsid w:val="00472838"/>
    <w:rsid w:val="00472960"/>
    <w:rsid w:val="00473817"/>
    <w:rsid w:val="00474002"/>
    <w:rsid w:val="00474041"/>
    <w:rsid w:val="004744E5"/>
    <w:rsid w:val="004749B8"/>
    <w:rsid w:val="00474F7E"/>
    <w:rsid w:val="00475167"/>
    <w:rsid w:val="00475E9E"/>
    <w:rsid w:val="004760ED"/>
    <w:rsid w:val="004762A0"/>
    <w:rsid w:val="0047649F"/>
    <w:rsid w:val="004765C7"/>
    <w:rsid w:val="0047662C"/>
    <w:rsid w:val="004768B4"/>
    <w:rsid w:val="00477255"/>
    <w:rsid w:val="00477338"/>
    <w:rsid w:val="0047791B"/>
    <w:rsid w:val="00477A1C"/>
    <w:rsid w:val="00477A68"/>
    <w:rsid w:val="00477F38"/>
    <w:rsid w:val="0048043C"/>
    <w:rsid w:val="00480848"/>
    <w:rsid w:val="00481316"/>
    <w:rsid w:val="00482106"/>
    <w:rsid w:val="00482364"/>
    <w:rsid w:val="00482717"/>
    <w:rsid w:val="00482B74"/>
    <w:rsid w:val="00482E6C"/>
    <w:rsid w:val="00482EC0"/>
    <w:rsid w:val="00483161"/>
    <w:rsid w:val="0048380D"/>
    <w:rsid w:val="00484319"/>
    <w:rsid w:val="004845E0"/>
    <w:rsid w:val="00484CFC"/>
    <w:rsid w:val="00485133"/>
    <w:rsid w:val="00485229"/>
    <w:rsid w:val="00485A36"/>
    <w:rsid w:val="0048619B"/>
    <w:rsid w:val="0048702E"/>
    <w:rsid w:val="004873C2"/>
    <w:rsid w:val="00487864"/>
    <w:rsid w:val="0048792F"/>
    <w:rsid w:val="0048798C"/>
    <w:rsid w:val="00487A3A"/>
    <w:rsid w:val="00487FB9"/>
    <w:rsid w:val="00490139"/>
    <w:rsid w:val="0049045E"/>
    <w:rsid w:val="00490B26"/>
    <w:rsid w:val="00490BE9"/>
    <w:rsid w:val="004913B8"/>
    <w:rsid w:val="0049184F"/>
    <w:rsid w:val="00491E2B"/>
    <w:rsid w:val="004920D5"/>
    <w:rsid w:val="0049291C"/>
    <w:rsid w:val="00492931"/>
    <w:rsid w:val="00492D5F"/>
    <w:rsid w:val="00492FB3"/>
    <w:rsid w:val="00492FCD"/>
    <w:rsid w:val="00493288"/>
    <w:rsid w:val="00493B02"/>
    <w:rsid w:val="00493E2F"/>
    <w:rsid w:val="00494395"/>
    <w:rsid w:val="00494DE1"/>
    <w:rsid w:val="004953AD"/>
    <w:rsid w:val="004953FD"/>
    <w:rsid w:val="00495910"/>
    <w:rsid w:val="00495F49"/>
    <w:rsid w:val="0049658D"/>
    <w:rsid w:val="00496F3F"/>
    <w:rsid w:val="00497019"/>
    <w:rsid w:val="004973DD"/>
    <w:rsid w:val="00497458"/>
    <w:rsid w:val="004A01D5"/>
    <w:rsid w:val="004A02B9"/>
    <w:rsid w:val="004A095D"/>
    <w:rsid w:val="004A133B"/>
    <w:rsid w:val="004A1538"/>
    <w:rsid w:val="004A19D5"/>
    <w:rsid w:val="004A1DA9"/>
    <w:rsid w:val="004A2072"/>
    <w:rsid w:val="004A2590"/>
    <w:rsid w:val="004A2BB3"/>
    <w:rsid w:val="004A44B6"/>
    <w:rsid w:val="004A4E3C"/>
    <w:rsid w:val="004A4F52"/>
    <w:rsid w:val="004A514B"/>
    <w:rsid w:val="004A57DC"/>
    <w:rsid w:val="004A5AC3"/>
    <w:rsid w:val="004A5C94"/>
    <w:rsid w:val="004A5CB6"/>
    <w:rsid w:val="004A613F"/>
    <w:rsid w:val="004A63C8"/>
    <w:rsid w:val="004A64A7"/>
    <w:rsid w:val="004A6676"/>
    <w:rsid w:val="004A66EE"/>
    <w:rsid w:val="004A6A28"/>
    <w:rsid w:val="004A6F94"/>
    <w:rsid w:val="004A6FA5"/>
    <w:rsid w:val="004A7430"/>
    <w:rsid w:val="004A79E6"/>
    <w:rsid w:val="004A7CD1"/>
    <w:rsid w:val="004A7E60"/>
    <w:rsid w:val="004A7F5F"/>
    <w:rsid w:val="004B062B"/>
    <w:rsid w:val="004B0D5C"/>
    <w:rsid w:val="004B0FC2"/>
    <w:rsid w:val="004B1090"/>
    <w:rsid w:val="004B1134"/>
    <w:rsid w:val="004B140F"/>
    <w:rsid w:val="004B1422"/>
    <w:rsid w:val="004B1CCE"/>
    <w:rsid w:val="004B1EA6"/>
    <w:rsid w:val="004B233C"/>
    <w:rsid w:val="004B2853"/>
    <w:rsid w:val="004B2953"/>
    <w:rsid w:val="004B29B7"/>
    <w:rsid w:val="004B2B53"/>
    <w:rsid w:val="004B2DE7"/>
    <w:rsid w:val="004B309A"/>
    <w:rsid w:val="004B30F9"/>
    <w:rsid w:val="004B354F"/>
    <w:rsid w:val="004B3F33"/>
    <w:rsid w:val="004B41FE"/>
    <w:rsid w:val="004B42E2"/>
    <w:rsid w:val="004B4587"/>
    <w:rsid w:val="004B45D8"/>
    <w:rsid w:val="004B479A"/>
    <w:rsid w:val="004B47D2"/>
    <w:rsid w:val="004B497B"/>
    <w:rsid w:val="004B4F2A"/>
    <w:rsid w:val="004B4FC1"/>
    <w:rsid w:val="004B5388"/>
    <w:rsid w:val="004B53BB"/>
    <w:rsid w:val="004B5493"/>
    <w:rsid w:val="004B57AD"/>
    <w:rsid w:val="004B58BC"/>
    <w:rsid w:val="004B5B57"/>
    <w:rsid w:val="004B5BA5"/>
    <w:rsid w:val="004B61F9"/>
    <w:rsid w:val="004B6301"/>
    <w:rsid w:val="004B65A5"/>
    <w:rsid w:val="004B6A15"/>
    <w:rsid w:val="004B6A50"/>
    <w:rsid w:val="004B6C69"/>
    <w:rsid w:val="004B7266"/>
    <w:rsid w:val="004B7824"/>
    <w:rsid w:val="004B7906"/>
    <w:rsid w:val="004B7A40"/>
    <w:rsid w:val="004C00ED"/>
    <w:rsid w:val="004C02C3"/>
    <w:rsid w:val="004C09EA"/>
    <w:rsid w:val="004C1126"/>
    <w:rsid w:val="004C1161"/>
    <w:rsid w:val="004C15B0"/>
    <w:rsid w:val="004C15DE"/>
    <w:rsid w:val="004C1C86"/>
    <w:rsid w:val="004C1F73"/>
    <w:rsid w:val="004C20DB"/>
    <w:rsid w:val="004C2538"/>
    <w:rsid w:val="004C2F45"/>
    <w:rsid w:val="004C368C"/>
    <w:rsid w:val="004C3A24"/>
    <w:rsid w:val="004C3BB1"/>
    <w:rsid w:val="004C3EA1"/>
    <w:rsid w:val="004C4304"/>
    <w:rsid w:val="004C464B"/>
    <w:rsid w:val="004C4737"/>
    <w:rsid w:val="004C4829"/>
    <w:rsid w:val="004C4B37"/>
    <w:rsid w:val="004C4EBE"/>
    <w:rsid w:val="004C50F3"/>
    <w:rsid w:val="004C537F"/>
    <w:rsid w:val="004C545A"/>
    <w:rsid w:val="004C5AA1"/>
    <w:rsid w:val="004C5E93"/>
    <w:rsid w:val="004C6139"/>
    <w:rsid w:val="004C615E"/>
    <w:rsid w:val="004C63DA"/>
    <w:rsid w:val="004C6700"/>
    <w:rsid w:val="004C6E7D"/>
    <w:rsid w:val="004C6F3E"/>
    <w:rsid w:val="004C726F"/>
    <w:rsid w:val="004C73C6"/>
    <w:rsid w:val="004C73D0"/>
    <w:rsid w:val="004C7949"/>
    <w:rsid w:val="004C7D0C"/>
    <w:rsid w:val="004C7F3B"/>
    <w:rsid w:val="004D04FC"/>
    <w:rsid w:val="004D08EF"/>
    <w:rsid w:val="004D092E"/>
    <w:rsid w:val="004D0A83"/>
    <w:rsid w:val="004D0AE3"/>
    <w:rsid w:val="004D0BC2"/>
    <w:rsid w:val="004D0C9E"/>
    <w:rsid w:val="004D0FA0"/>
    <w:rsid w:val="004D11FA"/>
    <w:rsid w:val="004D1737"/>
    <w:rsid w:val="004D1EF7"/>
    <w:rsid w:val="004D2933"/>
    <w:rsid w:val="004D29EC"/>
    <w:rsid w:val="004D2FAF"/>
    <w:rsid w:val="004D3208"/>
    <w:rsid w:val="004D340E"/>
    <w:rsid w:val="004D344C"/>
    <w:rsid w:val="004D3A20"/>
    <w:rsid w:val="004D3C6C"/>
    <w:rsid w:val="004D48AE"/>
    <w:rsid w:val="004D504E"/>
    <w:rsid w:val="004D51F8"/>
    <w:rsid w:val="004D5615"/>
    <w:rsid w:val="004D5663"/>
    <w:rsid w:val="004D5707"/>
    <w:rsid w:val="004D59E5"/>
    <w:rsid w:val="004D5BD3"/>
    <w:rsid w:val="004D6265"/>
    <w:rsid w:val="004D645D"/>
    <w:rsid w:val="004D6583"/>
    <w:rsid w:val="004D6665"/>
    <w:rsid w:val="004D684C"/>
    <w:rsid w:val="004D6869"/>
    <w:rsid w:val="004D717D"/>
    <w:rsid w:val="004D7507"/>
    <w:rsid w:val="004D7623"/>
    <w:rsid w:val="004D763D"/>
    <w:rsid w:val="004D7D66"/>
    <w:rsid w:val="004E0065"/>
    <w:rsid w:val="004E0E3E"/>
    <w:rsid w:val="004E0E6D"/>
    <w:rsid w:val="004E0F5C"/>
    <w:rsid w:val="004E127E"/>
    <w:rsid w:val="004E1304"/>
    <w:rsid w:val="004E132B"/>
    <w:rsid w:val="004E17CB"/>
    <w:rsid w:val="004E1D9E"/>
    <w:rsid w:val="004E1DD1"/>
    <w:rsid w:val="004E2373"/>
    <w:rsid w:val="004E2615"/>
    <w:rsid w:val="004E2843"/>
    <w:rsid w:val="004E2913"/>
    <w:rsid w:val="004E2FC2"/>
    <w:rsid w:val="004E32DA"/>
    <w:rsid w:val="004E3335"/>
    <w:rsid w:val="004E373D"/>
    <w:rsid w:val="004E3814"/>
    <w:rsid w:val="004E3C2A"/>
    <w:rsid w:val="004E3C4E"/>
    <w:rsid w:val="004E420E"/>
    <w:rsid w:val="004E4789"/>
    <w:rsid w:val="004E4855"/>
    <w:rsid w:val="004E4F41"/>
    <w:rsid w:val="004E55A9"/>
    <w:rsid w:val="004E561A"/>
    <w:rsid w:val="004E57DE"/>
    <w:rsid w:val="004E5978"/>
    <w:rsid w:val="004E5EB3"/>
    <w:rsid w:val="004E6277"/>
    <w:rsid w:val="004E6386"/>
    <w:rsid w:val="004E6751"/>
    <w:rsid w:val="004E6A39"/>
    <w:rsid w:val="004E6AB0"/>
    <w:rsid w:val="004E6F3F"/>
    <w:rsid w:val="004E6F5D"/>
    <w:rsid w:val="004E6F9D"/>
    <w:rsid w:val="004E7CD7"/>
    <w:rsid w:val="004F039F"/>
    <w:rsid w:val="004F0967"/>
    <w:rsid w:val="004F135B"/>
    <w:rsid w:val="004F1C53"/>
    <w:rsid w:val="004F2841"/>
    <w:rsid w:val="004F293E"/>
    <w:rsid w:val="004F29B7"/>
    <w:rsid w:val="004F2D63"/>
    <w:rsid w:val="004F2DD9"/>
    <w:rsid w:val="004F2DFF"/>
    <w:rsid w:val="004F2EFF"/>
    <w:rsid w:val="004F3952"/>
    <w:rsid w:val="004F408F"/>
    <w:rsid w:val="004F47BB"/>
    <w:rsid w:val="004F4970"/>
    <w:rsid w:val="004F4D99"/>
    <w:rsid w:val="004F5057"/>
    <w:rsid w:val="004F509E"/>
    <w:rsid w:val="004F5645"/>
    <w:rsid w:val="004F5D87"/>
    <w:rsid w:val="004F5F01"/>
    <w:rsid w:val="004F65BA"/>
    <w:rsid w:val="004F68D1"/>
    <w:rsid w:val="004F74F4"/>
    <w:rsid w:val="004F762C"/>
    <w:rsid w:val="004F77D5"/>
    <w:rsid w:val="004F79C0"/>
    <w:rsid w:val="005007FD"/>
    <w:rsid w:val="0050082E"/>
    <w:rsid w:val="00500B35"/>
    <w:rsid w:val="00501186"/>
    <w:rsid w:val="0050158F"/>
    <w:rsid w:val="00501612"/>
    <w:rsid w:val="00501916"/>
    <w:rsid w:val="00501F72"/>
    <w:rsid w:val="00502659"/>
    <w:rsid w:val="0050272F"/>
    <w:rsid w:val="0050284E"/>
    <w:rsid w:val="00502CEE"/>
    <w:rsid w:val="0050348C"/>
    <w:rsid w:val="0050354C"/>
    <w:rsid w:val="00503819"/>
    <w:rsid w:val="00503CBC"/>
    <w:rsid w:val="0050412F"/>
    <w:rsid w:val="005047D8"/>
    <w:rsid w:val="0050482E"/>
    <w:rsid w:val="005048CB"/>
    <w:rsid w:val="00504C04"/>
    <w:rsid w:val="00504F55"/>
    <w:rsid w:val="00505102"/>
    <w:rsid w:val="005055A5"/>
    <w:rsid w:val="00505738"/>
    <w:rsid w:val="0050575E"/>
    <w:rsid w:val="005058CB"/>
    <w:rsid w:val="005058CC"/>
    <w:rsid w:val="00505CE4"/>
    <w:rsid w:val="00506211"/>
    <w:rsid w:val="005062E3"/>
    <w:rsid w:val="005064D3"/>
    <w:rsid w:val="00506BBF"/>
    <w:rsid w:val="005072B7"/>
    <w:rsid w:val="0050775D"/>
    <w:rsid w:val="00507998"/>
    <w:rsid w:val="00507CA0"/>
    <w:rsid w:val="00507DCB"/>
    <w:rsid w:val="00507FBA"/>
    <w:rsid w:val="005105D9"/>
    <w:rsid w:val="005106A9"/>
    <w:rsid w:val="005110C5"/>
    <w:rsid w:val="00511288"/>
    <w:rsid w:val="00511428"/>
    <w:rsid w:val="00511615"/>
    <w:rsid w:val="0051165D"/>
    <w:rsid w:val="00511AB5"/>
    <w:rsid w:val="00511C05"/>
    <w:rsid w:val="00511D27"/>
    <w:rsid w:val="00511F36"/>
    <w:rsid w:val="00511FE4"/>
    <w:rsid w:val="005120D3"/>
    <w:rsid w:val="00512120"/>
    <w:rsid w:val="00512195"/>
    <w:rsid w:val="00512477"/>
    <w:rsid w:val="00512723"/>
    <w:rsid w:val="00512A49"/>
    <w:rsid w:val="005132FD"/>
    <w:rsid w:val="00513418"/>
    <w:rsid w:val="00513888"/>
    <w:rsid w:val="00513E5A"/>
    <w:rsid w:val="0051420E"/>
    <w:rsid w:val="00514229"/>
    <w:rsid w:val="00514549"/>
    <w:rsid w:val="005145DD"/>
    <w:rsid w:val="00514C04"/>
    <w:rsid w:val="00514D6C"/>
    <w:rsid w:val="0051564D"/>
    <w:rsid w:val="00515658"/>
    <w:rsid w:val="00515EC6"/>
    <w:rsid w:val="00515EE4"/>
    <w:rsid w:val="0051605C"/>
    <w:rsid w:val="00516953"/>
    <w:rsid w:val="00516999"/>
    <w:rsid w:val="0051730E"/>
    <w:rsid w:val="0051746A"/>
    <w:rsid w:val="005175DA"/>
    <w:rsid w:val="00517677"/>
    <w:rsid w:val="0051794E"/>
    <w:rsid w:val="00517F45"/>
    <w:rsid w:val="00517F84"/>
    <w:rsid w:val="00517FD4"/>
    <w:rsid w:val="00520566"/>
    <w:rsid w:val="00520758"/>
    <w:rsid w:val="00520AD0"/>
    <w:rsid w:val="00520CA7"/>
    <w:rsid w:val="00520D54"/>
    <w:rsid w:val="00520F55"/>
    <w:rsid w:val="005210B7"/>
    <w:rsid w:val="005226A1"/>
    <w:rsid w:val="0052295B"/>
    <w:rsid w:val="00522FF7"/>
    <w:rsid w:val="005234FB"/>
    <w:rsid w:val="00523E26"/>
    <w:rsid w:val="005241F3"/>
    <w:rsid w:val="0052465F"/>
    <w:rsid w:val="005247E1"/>
    <w:rsid w:val="00524BE5"/>
    <w:rsid w:val="00525376"/>
    <w:rsid w:val="00525753"/>
    <w:rsid w:val="00525851"/>
    <w:rsid w:val="005259A9"/>
    <w:rsid w:val="00525B7F"/>
    <w:rsid w:val="00525D40"/>
    <w:rsid w:val="00525EC1"/>
    <w:rsid w:val="0052614D"/>
    <w:rsid w:val="00526766"/>
    <w:rsid w:val="00526D60"/>
    <w:rsid w:val="005271B7"/>
    <w:rsid w:val="005277E0"/>
    <w:rsid w:val="00527829"/>
    <w:rsid w:val="00527AAF"/>
    <w:rsid w:val="00527E07"/>
    <w:rsid w:val="00527E62"/>
    <w:rsid w:val="0053024C"/>
    <w:rsid w:val="005305FA"/>
    <w:rsid w:val="005307F4"/>
    <w:rsid w:val="00530A74"/>
    <w:rsid w:val="00530FBB"/>
    <w:rsid w:val="00531145"/>
    <w:rsid w:val="005312EE"/>
    <w:rsid w:val="00532A97"/>
    <w:rsid w:val="00532D03"/>
    <w:rsid w:val="00532D98"/>
    <w:rsid w:val="00533B46"/>
    <w:rsid w:val="00533ECD"/>
    <w:rsid w:val="00534145"/>
    <w:rsid w:val="0053467E"/>
    <w:rsid w:val="00534801"/>
    <w:rsid w:val="00534E39"/>
    <w:rsid w:val="00534E4F"/>
    <w:rsid w:val="00535111"/>
    <w:rsid w:val="005358A9"/>
    <w:rsid w:val="00535B76"/>
    <w:rsid w:val="00535DAC"/>
    <w:rsid w:val="00535E27"/>
    <w:rsid w:val="0053607C"/>
    <w:rsid w:val="00536136"/>
    <w:rsid w:val="0053653A"/>
    <w:rsid w:val="00536605"/>
    <w:rsid w:val="0053694F"/>
    <w:rsid w:val="00536F8D"/>
    <w:rsid w:val="005374BE"/>
    <w:rsid w:val="00537DD8"/>
    <w:rsid w:val="00537E1C"/>
    <w:rsid w:val="0054015C"/>
    <w:rsid w:val="005402C5"/>
    <w:rsid w:val="005407BD"/>
    <w:rsid w:val="00540874"/>
    <w:rsid w:val="00540A42"/>
    <w:rsid w:val="0054120F"/>
    <w:rsid w:val="00541241"/>
    <w:rsid w:val="00541326"/>
    <w:rsid w:val="00541952"/>
    <w:rsid w:val="005419E0"/>
    <w:rsid w:val="00541DCA"/>
    <w:rsid w:val="005425DE"/>
    <w:rsid w:val="00542C28"/>
    <w:rsid w:val="00543061"/>
    <w:rsid w:val="005436E9"/>
    <w:rsid w:val="00543C4A"/>
    <w:rsid w:val="00543C6A"/>
    <w:rsid w:val="00543F3C"/>
    <w:rsid w:val="00544127"/>
    <w:rsid w:val="00544647"/>
    <w:rsid w:val="00544BEB"/>
    <w:rsid w:val="00544D8B"/>
    <w:rsid w:val="00544E31"/>
    <w:rsid w:val="00545028"/>
    <w:rsid w:val="00545357"/>
    <w:rsid w:val="00545376"/>
    <w:rsid w:val="00545903"/>
    <w:rsid w:val="00545ACE"/>
    <w:rsid w:val="00546589"/>
    <w:rsid w:val="00546832"/>
    <w:rsid w:val="005469B0"/>
    <w:rsid w:val="00546A6B"/>
    <w:rsid w:val="00546AEA"/>
    <w:rsid w:val="00546C8F"/>
    <w:rsid w:val="00546DF7"/>
    <w:rsid w:val="00547BE3"/>
    <w:rsid w:val="00547FD5"/>
    <w:rsid w:val="0055054C"/>
    <w:rsid w:val="00550809"/>
    <w:rsid w:val="00551267"/>
    <w:rsid w:val="00551A98"/>
    <w:rsid w:val="00552048"/>
    <w:rsid w:val="005534FA"/>
    <w:rsid w:val="0055350C"/>
    <w:rsid w:val="00553766"/>
    <w:rsid w:val="00553780"/>
    <w:rsid w:val="00553845"/>
    <w:rsid w:val="00553DD4"/>
    <w:rsid w:val="005540D8"/>
    <w:rsid w:val="0055452A"/>
    <w:rsid w:val="0055483A"/>
    <w:rsid w:val="00554AF6"/>
    <w:rsid w:val="00554DCF"/>
    <w:rsid w:val="00554E5F"/>
    <w:rsid w:val="00554FDB"/>
    <w:rsid w:val="005568E9"/>
    <w:rsid w:val="005573FB"/>
    <w:rsid w:val="005574A6"/>
    <w:rsid w:val="0055755E"/>
    <w:rsid w:val="00557EA2"/>
    <w:rsid w:val="00560AB1"/>
    <w:rsid w:val="005610BB"/>
    <w:rsid w:val="0056114D"/>
    <w:rsid w:val="0056161F"/>
    <w:rsid w:val="00561D11"/>
    <w:rsid w:val="00561D88"/>
    <w:rsid w:val="005625D2"/>
    <w:rsid w:val="00562B98"/>
    <w:rsid w:val="00562D6C"/>
    <w:rsid w:val="00562E78"/>
    <w:rsid w:val="00562FE3"/>
    <w:rsid w:val="005630D1"/>
    <w:rsid w:val="0056336C"/>
    <w:rsid w:val="005642AE"/>
    <w:rsid w:val="005647A9"/>
    <w:rsid w:val="00564AED"/>
    <w:rsid w:val="00564D9E"/>
    <w:rsid w:val="00564F45"/>
    <w:rsid w:val="0056504A"/>
    <w:rsid w:val="005650CF"/>
    <w:rsid w:val="00565686"/>
    <w:rsid w:val="00565C33"/>
    <w:rsid w:val="00566B26"/>
    <w:rsid w:val="00566B48"/>
    <w:rsid w:val="00566C00"/>
    <w:rsid w:val="0056779F"/>
    <w:rsid w:val="005703E3"/>
    <w:rsid w:val="00570755"/>
    <w:rsid w:val="005709F4"/>
    <w:rsid w:val="00570AAB"/>
    <w:rsid w:val="00570FF9"/>
    <w:rsid w:val="00571519"/>
    <w:rsid w:val="00571CEE"/>
    <w:rsid w:val="00571E9E"/>
    <w:rsid w:val="0057227A"/>
    <w:rsid w:val="005723A2"/>
    <w:rsid w:val="00572493"/>
    <w:rsid w:val="0057256A"/>
    <w:rsid w:val="0057275F"/>
    <w:rsid w:val="005730CA"/>
    <w:rsid w:val="005732F0"/>
    <w:rsid w:val="0057335F"/>
    <w:rsid w:val="0057553E"/>
    <w:rsid w:val="005756C1"/>
    <w:rsid w:val="0057585C"/>
    <w:rsid w:val="00575922"/>
    <w:rsid w:val="00575AC1"/>
    <w:rsid w:val="005763DC"/>
    <w:rsid w:val="00576418"/>
    <w:rsid w:val="00576470"/>
    <w:rsid w:val="00576916"/>
    <w:rsid w:val="005770DC"/>
    <w:rsid w:val="005776B3"/>
    <w:rsid w:val="00577721"/>
    <w:rsid w:val="00577890"/>
    <w:rsid w:val="00577E48"/>
    <w:rsid w:val="00580070"/>
    <w:rsid w:val="00580126"/>
    <w:rsid w:val="00580576"/>
    <w:rsid w:val="00580624"/>
    <w:rsid w:val="005806F3"/>
    <w:rsid w:val="00580D0D"/>
    <w:rsid w:val="0058123C"/>
    <w:rsid w:val="005813CB"/>
    <w:rsid w:val="005815C2"/>
    <w:rsid w:val="00581D20"/>
    <w:rsid w:val="00581F31"/>
    <w:rsid w:val="0058235E"/>
    <w:rsid w:val="00582887"/>
    <w:rsid w:val="0058290D"/>
    <w:rsid w:val="0058301B"/>
    <w:rsid w:val="0058311F"/>
    <w:rsid w:val="00583437"/>
    <w:rsid w:val="00583F3B"/>
    <w:rsid w:val="0058434B"/>
    <w:rsid w:val="0058451B"/>
    <w:rsid w:val="00584D9E"/>
    <w:rsid w:val="00584DF9"/>
    <w:rsid w:val="00584F1D"/>
    <w:rsid w:val="00585015"/>
    <w:rsid w:val="005850EF"/>
    <w:rsid w:val="00585249"/>
    <w:rsid w:val="00585270"/>
    <w:rsid w:val="0058527B"/>
    <w:rsid w:val="00585B1E"/>
    <w:rsid w:val="00585D0F"/>
    <w:rsid w:val="005864DC"/>
    <w:rsid w:val="005866D3"/>
    <w:rsid w:val="00586775"/>
    <w:rsid w:val="00586AC3"/>
    <w:rsid w:val="00586C43"/>
    <w:rsid w:val="00586EB1"/>
    <w:rsid w:val="005874DC"/>
    <w:rsid w:val="005875E6"/>
    <w:rsid w:val="00587880"/>
    <w:rsid w:val="00587E90"/>
    <w:rsid w:val="00590696"/>
    <w:rsid w:val="005908C9"/>
    <w:rsid w:val="0059099D"/>
    <w:rsid w:val="0059099F"/>
    <w:rsid w:val="00591558"/>
    <w:rsid w:val="005918D6"/>
    <w:rsid w:val="00591BA5"/>
    <w:rsid w:val="00591CA0"/>
    <w:rsid w:val="00591E98"/>
    <w:rsid w:val="0059231C"/>
    <w:rsid w:val="005926AB"/>
    <w:rsid w:val="005927D9"/>
    <w:rsid w:val="00592972"/>
    <w:rsid w:val="00593272"/>
    <w:rsid w:val="005934A8"/>
    <w:rsid w:val="0059350C"/>
    <w:rsid w:val="00593988"/>
    <w:rsid w:val="0059416B"/>
    <w:rsid w:val="0059427D"/>
    <w:rsid w:val="00594317"/>
    <w:rsid w:val="00594AF2"/>
    <w:rsid w:val="00594AF6"/>
    <w:rsid w:val="00595336"/>
    <w:rsid w:val="005955AE"/>
    <w:rsid w:val="005956F2"/>
    <w:rsid w:val="00595983"/>
    <w:rsid w:val="00595C81"/>
    <w:rsid w:val="00595E3B"/>
    <w:rsid w:val="00595FF8"/>
    <w:rsid w:val="005964FC"/>
    <w:rsid w:val="0059652E"/>
    <w:rsid w:val="00596AF7"/>
    <w:rsid w:val="00596E70"/>
    <w:rsid w:val="005973DE"/>
    <w:rsid w:val="00597421"/>
    <w:rsid w:val="00597624"/>
    <w:rsid w:val="00597954"/>
    <w:rsid w:val="00597D00"/>
    <w:rsid w:val="005A0289"/>
    <w:rsid w:val="005A0345"/>
    <w:rsid w:val="005A085B"/>
    <w:rsid w:val="005A0F6F"/>
    <w:rsid w:val="005A0FD9"/>
    <w:rsid w:val="005A113F"/>
    <w:rsid w:val="005A125C"/>
    <w:rsid w:val="005A154B"/>
    <w:rsid w:val="005A1EF8"/>
    <w:rsid w:val="005A25C9"/>
    <w:rsid w:val="005A26E9"/>
    <w:rsid w:val="005A31B5"/>
    <w:rsid w:val="005A3589"/>
    <w:rsid w:val="005A3796"/>
    <w:rsid w:val="005A46C0"/>
    <w:rsid w:val="005A4700"/>
    <w:rsid w:val="005A4805"/>
    <w:rsid w:val="005A4820"/>
    <w:rsid w:val="005A4AD4"/>
    <w:rsid w:val="005A4B74"/>
    <w:rsid w:val="005A4D70"/>
    <w:rsid w:val="005A5668"/>
    <w:rsid w:val="005A5E3F"/>
    <w:rsid w:val="005A61DF"/>
    <w:rsid w:val="005A62ED"/>
    <w:rsid w:val="005A6537"/>
    <w:rsid w:val="005A68EF"/>
    <w:rsid w:val="005A6C9E"/>
    <w:rsid w:val="005A6FEA"/>
    <w:rsid w:val="005A720A"/>
    <w:rsid w:val="005A723B"/>
    <w:rsid w:val="005A72A3"/>
    <w:rsid w:val="005A7987"/>
    <w:rsid w:val="005B00FF"/>
    <w:rsid w:val="005B01CB"/>
    <w:rsid w:val="005B01E8"/>
    <w:rsid w:val="005B06DA"/>
    <w:rsid w:val="005B0C87"/>
    <w:rsid w:val="005B0D89"/>
    <w:rsid w:val="005B0EFB"/>
    <w:rsid w:val="005B0F3B"/>
    <w:rsid w:val="005B116F"/>
    <w:rsid w:val="005B170F"/>
    <w:rsid w:val="005B17EA"/>
    <w:rsid w:val="005B1EF7"/>
    <w:rsid w:val="005B21F0"/>
    <w:rsid w:val="005B2218"/>
    <w:rsid w:val="005B276C"/>
    <w:rsid w:val="005B2D93"/>
    <w:rsid w:val="005B3097"/>
    <w:rsid w:val="005B3520"/>
    <w:rsid w:val="005B3942"/>
    <w:rsid w:val="005B397B"/>
    <w:rsid w:val="005B3AF0"/>
    <w:rsid w:val="005B3BB6"/>
    <w:rsid w:val="005B43DB"/>
    <w:rsid w:val="005B45F1"/>
    <w:rsid w:val="005B5349"/>
    <w:rsid w:val="005B565D"/>
    <w:rsid w:val="005B584E"/>
    <w:rsid w:val="005B5938"/>
    <w:rsid w:val="005B6332"/>
    <w:rsid w:val="005B6359"/>
    <w:rsid w:val="005B65BA"/>
    <w:rsid w:val="005B65FA"/>
    <w:rsid w:val="005B667C"/>
    <w:rsid w:val="005B7121"/>
    <w:rsid w:val="005B7983"/>
    <w:rsid w:val="005B7D98"/>
    <w:rsid w:val="005B7F40"/>
    <w:rsid w:val="005C010E"/>
    <w:rsid w:val="005C020D"/>
    <w:rsid w:val="005C0441"/>
    <w:rsid w:val="005C0EB7"/>
    <w:rsid w:val="005C1199"/>
    <w:rsid w:val="005C12B1"/>
    <w:rsid w:val="005C130F"/>
    <w:rsid w:val="005C1387"/>
    <w:rsid w:val="005C16DB"/>
    <w:rsid w:val="005C1882"/>
    <w:rsid w:val="005C195B"/>
    <w:rsid w:val="005C19CF"/>
    <w:rsid w:val="005C1A89"/>
    <w:rsid w:val="005C1F29"/>
    <w:rsid w:val="005C24A8"/>
    <w:rsid w:val="005C24A9"/>
    <w:rsid w:val="005C2738"/>
    <w:rsid w:val="005C2D3F"/>
    <w:rsid w:val="005C3199"/>
    <w:rsid w:val="005C3868"/>
    <w:rsid w:val="005C39AF"/>
    <w:rsid w:val="005C3A81"/>
    <w:rsid w:val="005C3BA1"/>
    <w:rsid w:val="005C4031"/>
    <w:rsid w:val="005C42C3"/>
    <w:rsid w:val="005C4314"/>
    <w:rsid w:val="005C491A"/>
    <w:rsid w:val="005C519E"/>
    <w:rsid w:val="005C53DA"/>
    <w:rsid w:val="005C54D1"/>
    <w:rsid w:val="005C56A9"/>
    <w:rsid w:val="005C5949"/>
    <w:rsid w:val="005C5AA1"/>
    <w:rsid w:val="005C5BFE"/>
    <w:rsid w:val="005C6064"/>
    <w:rsid w:val="005C64A2"/>
    <w:rsid w:val="005C6B1E"/>
    <w:rsid w:val="005C73E5"/>
    <w:rsid w:val="005C752A"/>
    <w:rsid w:val="005D0419"/>
    <w:rsid w:val="005D05E7"/>
    <w:rsid w:val="005D0746"/>
    <w:rsid w:val="005D0C3C"/>
    <w:rsid w:val="005D0D17"/>
    <w:rsid w:val="005D0DE1"/>
    <w:rsid w:val="005D12A4"/>
    <w:rsid w:val="005D17F5"/>
    <w:rsid w:val="005D1926"/>
    <w:rsid w:val="005D1A89"/>
    <w:rsid w:val="005D1AC7"/>
    <w:rsid w:val="005D210E"/>
    <w:rsid w:val="005D21DC"/>
    <w:rsid w:val="005D2722"/>
    <w:rsid w:val="005D2847"/>
    <w:rsid w:val="005D2D39"/>
    <w:rsid w:val="005D2D3C"/>
    <w:rsid w:val="005D32C2"/>
    <w:rsid w:val="005D33FD"/>
    <w:rsid w:val="005D34F4"/>
    <w:rsid w:val="005D3507"/>
    <w:rsid w:val="005D3614"/>
    <w:rsid w:val="005D39EA"/>
    <w:rsid w:val="005D4019"/>
    <w:rsid w:val="005D4758"/>
    <w:rsid w:val="005D527E"/>
    <w:rsid w:val="005D644E"/>
    <w:rsid w:val="005D68A5"/>
    <w:rsid w:val="005D6917"/>
    <w:rsid w:val="005D6A10"/>
    <w:rsid w:val="005D79DF"/>
    <w:rsid w:val="005D7B7E"/>
    <w:rsid w:val="005D7BC1"/>
    <w:rsid w:val="005D7CDA"/>
    <w:rsid w:val="005E030A"/>
    <w:rsid w:val="005E037F"/>
    <w:rsid w:val="005E03F6"/>
    <w:rsid w:val="005E0B55"/>
    <w:rsid w:val="005E10F9"/>
    <w:rsid w:val="005E1230"/>
    <w:rsid w:val="005E12C9"/>
    <w:rsid w:val="005E1A6A"/>
    <w:rsid w:val="005E1F27"/>
    <w:rsid w:val="005E1F7B"/>
    <w:rsid w:val="005E1FA3"/>
    <w:rsid w:val="005E2651"/>
    <w:rsid w:val="005E2DFF"/>
    <w:rsid w:val="005E2E58"/>
    <w:rsid w:val="005E2F72"/>
    <w:rsid w:val="005E304A"/>
    <w:rsid w:val="005E38F2"/>
    <w:rsid w:val="005E3969"/>
    <w:rsid w:val="005E3F1A"/>
    <w:rsid w:val="005E4270"/>
    <w:rsid w:val="005E46F2"/>
    <w:rsid w:val="005E484E"/>
    <w:rsid w:val="005E49E3"/>
    <w:rsid w:val="005E4BB0"/>
    <w:rsid w:val="005E4C69"/>
    <w:rsid w:val="005E4F60"/>
    <w:rsid w:val="005E526E"/>
    <w:rsid w:val="005E5901"/>
    <w:rsid w:val="005E5B54"/>
    <w:rsid w:val="005E5CD2"/>
    <w:rsid w:val="005E5FA6"/>
    <w:rsid w:val="005E64CB"/>
    <w:rsid w:val="005E6A6B"/>
    <w:rsid w:val="005E6ADB"/>
    <w:rsid w:val="005E6E55"/>
    <w:rsid w:val="005E74E8"/>
    <w:rsid w:val="005E7DC5"/>
    <w:rsid w:val="005E7F7E"/>
    <w:rsid w:val="005F037F"/>
    <w:rsid w:val="005F0822"/>
    <w:rsid w:val="005F0A5A"/>
    <w:rsid w:val="005F0C08"/>
    <w:rsid w:val="005F0E77"/>
    <w:rsid w:val="005F114F"/>
    <w:rsid w:val="005F158B"/>
    <w:rsid w:val="005F16A5"/>
    <w:rsid w:val="005F177B"/>
    <w:rsid w:val="005F1921"/>
    <w:rsid w:val="005F1F2C"/>
    <w:rsid w:val="005F2569"/>
    <w:rsid w:val="005F27B0"/>
    <w:rsid w:val="005F28BA"/>
    <w:rsid w:val="005F298C"/>
    <w:rsid w:val="005F30DA"/>
    <w:rsid w:val="005F3330"/>
    <w:rsid w:val="005F3658"/>
    <w:rsid w:val="005F37B5"/>
    <w:rsid w:val="005F5091"/>
    <w:rsid w:val="005F53F6"/>
    <w:rsid w:val="005F5E57"/>
    <w:rsid w:val="005F6743"/>
    <w:rsid w:val="005F68C9"/>
    <w:rsid w:val="005F6F89"/>
    <w:rsid w:val="005F6FE6"/>
    <w:rsid w:val="005F76AA"/>
    <w:rsid w:val="005F78D6"/>
    <w:rsid w:val="005F7ABB"/>
    <w:rsid w:val="005F7F1E"/>
    <w:rsid w:val="0060071D"/>
    <w:rsid w:val="00601337"/>
    <w:rsid w:val="006013AC"/>
    <w:rsid w:val="00601920"/>
    <w:rsid w:val="00601BD2"/>
    <w:rsid w:val="00601EAC"/>
    <w:rsid w:val="00601EB4"/>
    <w:rsid w:val="006023DE"/>
    <w:rsid w:val="00602BF5"/>
    <w:rsid w:val="00602F4A"/>
    <w:rsid w:val="00603347"/>
    <w:rsid w:val="006036FB"/>
    <w:rsid w:val="00603BD2"/>
    <w:rsid w:val="00603FD2"/>
    <w:rsid w:val="006040D9"/>
    <w:rsid w:val="006040EA"/>
    <w:rsid w:val="006043F7"/>
    <w:rsid w:val="00604403"/>
    <w:rsid w:val="006044D0"/>
    <w:rsid w:val="0060478D"/>
    <w:rsid w:val="00604C72"/>
    <w:rsid w:val="00604DAF"/>
    <w:rsid w:val="00604F50"/>
    <w:rsid w:val="0060556D"/>
    <w:rsid w:val="006055D9"/>
    <w:rsid w:val="006056CA"/>
    <w:rsid w:val="006067E4"/>
    <w:rsid w:val="006068EE"/>
    <w:rsid w:val="00606D8F"/>
    <w:rsid w:val="00606E6F"/>
    <w:rsid w:val="00606EC6"/>
    <w:rsid w:val="00606FF7"/>
    <w:rsid w:val="006072D5"/>
    <w:rsid w:val="0060744D"/>
    <w:rsid w:val="0060757B"/>
    <w:rsid w:val="006075BD"/>
    <w:rsid w:val="00607B15"/>
    <w:rsid w:val="00607DD6"/>
    <w:rsid w:val="0061098A"/>
    <w:rsid w:val="00610C47"/>
    <w:rsid w:val="00610C52"/>
    <w:rsid w:val="00611347"/>
    <w:rsid w:val="006119FB"/>
    <w:rsid w:val="00612400"/>
    <w:rsid w:val="00612609"/>
    <w:rsid w:val="006128C7"/>
    <w:rsid w:val="0061298B"/>
    <w:rsid w:val="00612B1C"/>
    <w:rsid w:val="00612C59"/>
    <w:rsid w:val="00612CEB"/>
    <w:rsid w:val="00612D01"/>
    <w:rsid w:val="00612D5A"/>
    <w:rsid w:val="00613129"/>
    <w:rsid w:val="00613B21"/>
    <w:rsid w:val="00614270"/>
    <w:rsid w:val="00614631"/>
    <w:rsid w:val="006149AF"/>
    <w:rsid w:val="00614C91"/>
    <w:rsid w:val="0061514B"/>
    <w:rsid w:val="0061549D"/>
    <w:rsid w:val="0061565E"/>
    <w:rsid w:val="00615E6E"/>
    <w:rsid w:val="00616B75"/>
    <w:rsid w:val="00616EB8"/>
    <w:rsid w:val="00616F5A"/>
    <w:rsid w:val="006170A8"/>
    <w:rsid w:val="0061781C"/>
    <w:rsid w:val="006179BB"/>
    <w:rsid w:val="006179E3"/>
    <w:rsid w:val="00617FC1"/>
    <w:rsid w:val="00620294"/>
    <w:rsid w:val="00620300"/>
    <w:rsid w:val="00620819"/>
    <w:rsid w:val="006209AE"/>
    <w:rsid w:val="00620AD6"/>
    <w:rsid w:val="00620C9C"/>
    <w:rsid w:val="00620DEA"/>
    <w:rsid w:val="00620E81"/>
    <w:rsid w:val="006218A0"/>
    <w:rsid w:val="00621BB9"/>
    <w:rsid w:val="00621E62"/>
    <w:rsid w:val="0062202E"/>
    <w:rsid w:val="0062222A"/>
    <w:rsid w:val="006223DF"/>
    <w:rsid w:val="00622584"/>
    <w:rsid w:val="00622A39"/>
    <w:rsid w:val="00622D5B"/>
    <w:rsid w:val="00622FF6"/>
    <w:rsid w:val="00623256"/>
    <w:rsid w:val="00623457"/>
    <w:rsid w:val="0062363D"/>
    <w:rsid w:val="0062382B"/>
    <w:rsid w:val="00623B47"/>
    <w:rsid w:val="00623C24"/>
    <w:rsid w:val="00623D68"/>
    <w:rsid w:val="00624045"/>
    <w:rsid w:val="0062464B"/>
    <w:rsid w:val="006246A0"/>
    <w:rsid w:val="00624F5A"/>
    <w:rsid w:val="006253C6"/>
    <w:rsid w:val="00625834"/>
    <w:rsid w:val="00625CDF"/>
    <w:rsid w:val="006260F1"/>
    <w:rsid w:val="00626698"/>
    <w:rsid w:val="006267CF"/>
    <w:rsid w:val="00626BB2"/>
    <w:rsid w:val="006270E8"/>
    <w:rsid w:val="0062725A"/>
    <w:rsid w:val="00627575"/>
    <w:rsid w:val="00627694"/>
    <w:rsid w:val="00630DC3"/>
    <w:rsid w:val="006317C0"/>
    <w:rsid w:val="00631952"/>
    <w:rsid w:val="00631C84"/>
    <w:rsid w:val="00631C85"/>
    <w:rsid w:val="00631DCD"/>
    <w:rsid w:val="0063218F"/>
    <w:rsid w:val="0063272B"/>
    <w:rsid w:val="00632F12"/>
    <w:rsid w:val="00632FD4"/>
    <w:rsid w:val="0063339E"/>
    <w:rsid w:val="00633E71"/>
    <w:rsid w:val="006340B5"/>
    <w:rsid w:val="00634130"/>
    <w:rsid w:val="00634575"/>
    <w:rsid w:val="0063493E"/>
    <w:rsid w:val="00634B6A"/>
    <w:rsid w:val="00634D67"/>
    <w:rsid w:val="006351AD"/>
    <w:rsid w:val="00635696"/>
    <w:rsid w:val="006358EE"/>
    <w:rsid w:val="0063596F"/>
    <w:rsid w:val="00635E49"/>
    <w:rsid w:val="00636368"/>
    <w:rsid w:val="00637263"/>
    <w:rsid w:val="0063776C"/>
    <w:rsid w:val="006377F4"/>
    <w:rsid w:val="00637E4F"/>
    <w:rsid w:val="00637FA8"/>
    <w:rsid w:val="0064001B"/>
    <w:rsid w:val="00640194"/>
    <w:rsid w:val="00640575"/>
    <w:rsid w:val="006409DF"/>
    <w:rsid w:val="00640B41"/>
    <w:rsid w:val="0064126E"/>
    <w:rsid w:val="006420E0"/>
    <w:rsid w:val="00642612"/>
    <w:rsid w:val="006428A9"/>
    <w:rsid w:val="00642CCF"/>
    <w:rsid w:val="00642DD7"/>
    <w:rsid w:val="00642EAB"/>
    <w:rsid w:val="00642ED1"/>
    <w:rsid w:val="00643164"/>
    <w:rsid w:val="006436FB"/>
    <w:rsid w:val="0064451B"/>
    <w:rsid w:val="0064477D"/>
    <w:rsid w:val="00644817"/>
    <w:rsid w:val="00644CDE"/>
    <w:rsid w:val="00644EA0"/>
    <w:rsid w:val="00644F93"/>
    <w:rsid w:val="00644FA0"/>
    <w:rsid w:val="006450B2"/>
    <w:rsid w:val="006457B8"/>
    <w:rsid w:val="0064592E"/>
    <w:rsid w:val="00645BFB"/>
    <w:rsid w:val="00645C7C"/>
    <w:rsid w:val="00645E4A"/>
    <w:rsid w:val="00646019"/>
    <w:rsid w:val="006460C7"/>
    <w:rsid w:val="00646283"/>
    <w:rsid w:val="006470B5"/>
    <w:rsid w:val="0064727B"/>
    <w:rsid w:val="006472FC"/>
    <w:rsid w:val="006474E1"/>
    <w:rsid w:val="006476EB"/>
    <w:rsid w:val="0064788F"/>
    <w:rsid w:val="00647A42"/>
    <w:rsid w:val="00647AF6"/>
    <w:rsid w:val="0065053A"/>
    <w:rsid w:val="006505FF"/>
    <w:rsid w:val="006509A9"/>
    <w:rsid w:val="00650DB1"/>
    <w:rsid w:val="00650E4A"/>
    <w:rsid w:val="0065149F"/>
    <w:rsid w:val="00651B1D"/>
    <w:rsid w:val="00651D9B"/>
    <w:rsid w:val="00651E70"/>
    <w:rsid w:val="00651EE1"/>
    <w:rsid w:val="0065228A"/>
    <w:rsid w:val="006522D6"/>
    <w:rsid w:val="00652EF1"/>
    <w:rsid w:val="00653089"/>
    <w:rsid w:val="00653096"/>
    <w:rsid w:val="006534C7"/>
    <w:rsid w:val="00653F49"/>
    <w:rsid w:val="00654064"/>
    <w:rsid w:val="006540B7"/>
    <w:rsid w:val="006541CC"/>
    <w:rsid w:val="00654749"/>
    <w:rsid w:val="00654A93"/>
    <w:rsid w:val="00654B41"/>
    <w:rsid w:val="00654D11"/>
    <w:rsid w:val="00654FD6"/>
    <w:rsid w:val="006550BA"/>
    <w:rsid w:val="0065521D"/>
    <w:rsid w:val="00655379"/>
    <w:rsid w:val="0065593D"/>
    <w:rsid w:val="00655AED"/>
    <w:rsid w:val="006561A4"/>
    <w:rsid w:val="00656374"/>
    <w:rsid w:val="00656CC5"/>
    <w:rsid w:val="00656DBA"/>
    <w:rsid w:val="00657489"/>
    <w:rsid w:val="00657899"/>
    <w:rsid w:val="0065789E"/>
    <w:rsid w:val="00657F84"/>
    <w:rsid w:val="00660087"/>
    <w:rsid w:val="006603F8"/>
    <w:rsid w:val="00660630"/>
    <w:rsid w:val="00660A3D"/>
    <w:rsid w:val="00660EE9"/>
    <w:rsid w:val="00661188"/>
    <w:rsid w:val="00661700"/>
    <w:rsid w:val="00661D62"/>
    <w:rsid w:val="006620DA"/>
    <w:rsid w:val="00662831"/>
    <w:rsid w:val="00662F10"/>
    <w:rsid w:val="00662F45"/>
    <w:rsid w:val="00662F79"/>
    <w:rsid w:val="00663078"/>
    <w:rsid w:val="006631B8"/>
    <w:rsid w:val="006631E4"/>
    <w:rsid w:val="0066336A"/>
    <w:rsid w:val="00663A9F"/>
    <w:rsid w:val="00663C6E"/>
    <w:rsid w:val="00664BF9"/>
    <w:rsid w:val="00665907"/>
    <w:rsid w:val="006659B6"/>
    <w:rsid w:val="00665C22"/>
    <w:rsid w:val="0066679E"/>
    <w:rsid w:val="00666BD8"/>
    <w:rsid w:val="00666E32"/>
    <w:rsid w:val="00667013"/>
    <w:rsid w:val="00667385"/>
    <w:rsid w:val="00667479"/>
    <w:rsid w:val="00667807"/>
    <w:rsid w:val="00667B09"/>
    <w:rsid w:val="00667B49"/>
    <w:rsid w:val="00667E30"/>
    <w:rsid w:val="00667EAE"/>
    <w:rsid w:val="0067031C"/>
    <w:rsid w:val="006703F2"/>
    <w:rsid w:val="00670815"/>
    <w:rsid w:val="00670A34"/>
    <w:rsid w:val="00670BA7"/>
    <w:rsid w:val="00670DB3"/>
    <w:rsid w:val="006712C2"/>
    <w:rsid w:val="006713DD"/>
    <w:rsid w:val="006715B4"/>
    <w:rsid w:val="00671A72"/>
    <w:rsid w:val="00671C4A"/>
    <w:rsid w:val="00671EBC"/>
    <w:rsid w:val="00671FEE"/>
    <w:rsid w:val="0067241A"/>
    <w:rsid w:val="006724B0"/>
    <w:rsid w:val="006726AB"/>
    <w:rsid w:val="00672918"/>
    <w:rsid w:val="00672C81"/>
    <w:rsid w:val="00673187"/>
    <w:rsid w:val="006733F6"/>
    <w:rsid w:val="00673948"/>
    <w:rsid w:val="00673D44"/>
    <w:rsid w:val="00673E1A"/>
    <w:rsid w:val="00673F55"/>
    <w:rsid w:val="00674CC4"/>
    <w:rsid w:val="00675041"/>
    <w:rsid w:val="0067507A"/>
    <w:rsid w:val="006751BE"/>
    <w:rsid w:val="0067547E"/>
    <w:rsid w:val="006754B5"/>
    <w:rsid w:val="006754B7"/>
    <w:rsid w:val="00675762"/>
    <w:rsid w:val="0067588D"/>
    <w:rsid w:val="006759A1"/>
    <w:rsid w:val="006759BB"/>
    <w:rsid w:val="006759CF"/>
    <w:rsid w:val="00675C20"/>
    <w:rsid w:val="00675F7B"/>
    <w:rsid w:val="00676854"/>
    <w:rsid w:val="00676997"/>
    <w:rsid w:val="00676BF2"/>
    <w:rsid w:val="006772BA"/>
    <w:rsid w:val="006772E7"/>
    <w:rsid w:val="006777C4"/>
    <w:rsid w:val="0068131C"/>
    <w:rsid w:val="00681A38"/>
    <w:rsid w:val="00681C4E"/>
    <w:rsid w:val="00681C8D"/>
    <w:rsid w:val="0068280E"/>
    <w:rsid w:val="00682CCD"/>
    <w:rsid w:val="006833AC"/>
    <w:rsid w:val="00683763"/>
    <w:rsid w:val="006839AF"/>
    <w:rsid w:val="006839EF"/>
    <w:rsid w:val="0068425B"/>
    <w:rsid w:val="00684434"/>
    <w:rsid w:val="0068462C"/>
    <w:rsid w:val="00684926"/>
    <w:rsid w:val="00684D11"/>
    <w:rsid w:val="0068516E"/>
    <w:rsid w:val="00685186"/>
    <w:rsid w:val="00685535"/>
    <w:rsid w:val="006855F0"/>
    <w:rsid w:val="0068565A"/>
    <w:rsid w:val="00685AAF"/>
    <w:rsid w:val="00685C0B"/>
    <w:rsid w:val="00685E10"/>
    <w:rsid w:val="006860CD"/>
    <w:rsid w:val="00686AF3"/>
    <w:rsid w:val="00687A67"/>
    <w:rsid w:val="00687C1B"/>
    <w:rsid w:val="00687DC9"/>
    <w:rsid w:val="00687FDE"/>
    <w:rsid w:val="0069078C"/>
    <w:rsid w:val="00690A5D"/>
    <w:rsid w:val="00690AB1"/>
    <w:rsid w:val="00690D1B"/>
    <w:rsid w:val="00690EB1"/>
    <w:rsid w:val="006911E9"/>
    <w:rsid w:val="00691207"/>
    <w:rsid w:val="00691407"/>
    <w:rsid w:val="00691856"/>
    <w:rsid w:val="006918CA"/>
    <w:rsid w:val="00691D44"/>
    <w:rsid w:val="00691EB8"/>
    <w:rsid w:val="006920AC"/>
    <w:rsid w:val="006928D5"/>
    <w:rsid w:val="00692D72"/>
    <w:rsid w:val="006937FE"/>
    <w:rsid w:val="00693D39"/>
    <w:rsid w:val="00693D4E"/>
    <w:rsid w:val="00694116"/>
    <w:rsid w:val="00694176"/>
    <w:rsid w:val="006946E3"/>
    <w:rsid w:val="00694AF4"/>
    <w:rsid w:val="00694DA7"/>
    <w:rsid w:val="00694FEE"/>
    <w:rsid w:val="006958C6"/>
    <w:rsid w:val="00695EE3"/>
    <w:rsid w:val="0069638B"/>
    <w:rsid w:val="00696511"/>
    <w:rsid w:val="006966F5"/>
    <w:rsid w:val="00696E26"/>
    <w:rsid w:val="00697092"/>
    <w:rsid w:val="00697211"/>
    <w:rsid w:val="0069746D"/>
    <w:rsid w:val="006976DB"/>
    <w:rsid w:val="0069790A"/>
    <w:rsid w:val="00697C9A"/>
    <w:rsid w:val="00697E8C"/>
    <w:rsid w:val="006A00DD"/>
    <w:rsid w:val="006A038E"/>
    <w:rsid w:val="006A0592"/>
    <w:rsid w:val="006A0D05"/>
    <w:rsid w:val="006A0F14"/>
    <w:rsid w:val="006A1144"/>
    <w:rsid w:val="006A1484"/>
    <w:rsid w:val="006A163C"/>
    <w:rsid w:val="006A189E"/>
    <w:rsid w:val="006A1A19"/>
    <w:rsid w:val="006A1ADA"/>
    <w:rsid w:val="006A1CB1"/>
    <w:rsid w:val="006A2231"/>
    <w:rsid w:val="006A2566"/>
    <w:rsid w:val="006A29E1"/>
    <w:rsid w:val="006A3147"/>
    <w:rsid w:val="006A344B"/>
    <w:rsid w:val="006A354D"/>
    <w:rsid w:val="006A35D4"/>
    <w:rsid w:val="006A35D7"/>
    <w:rsid w:val="006A42ED"/>
    <w:rsid w:val="006A437D"/>
    <w:rsid w:val="006A45C6"/>
    <w:rsid w:val="006A47C0"/>
    <w:rsid w:val="006A48DF"/>
    <w:rsid w:val="006A4B5A"/>
    <w:rsid w:val="006A4B68"/>
    <w:rsid w:val="006A4E59"/>
    <w:rsid w:val="006A5C29"/>
    <w:rsid w:val="006A5F55"/>
    <w:rsid w:val="006A5FAE"/>
    <w:rsid w:val="006A6413"/>
    <w:rsid w:val="006A6B57"/>
    <w:rsid w:val="006A6BC5"/>
    <w:rsid w:val="006A6D9F"/>
    <w:rsid w:val="006A779D"/>
    <w:rsid w:val="006A78C9"/>
    <w:rsid w:val="006A7B1B"/>
    <w:rsid w:val="006A7FF7"/>
    <w:rsid w:val="006B0E2D"/>
    <w:rsid w:val="006B11B2"/>
    <w:rsid w:val="006B13FF"/>
    <w:rsid w:val="006B1415"/>
    <w:rsid w:val="006B1945"/>
    <w:rsid w:val="006B1A66"/>
    <w:rsid w:val="006B1EA4"/>
    <w:rsid w:val="006B24F3"/>
    <w:rsid w:val="006B2C8E"/>
    <w:rsid w:val="006B2FEE"/>
    <w:rsid w:val="006B3343"/>
    <w:rsid w:val="006B35B8"/>
    <w:rsid w:val="006B35BC"/>
    <w:rsid w:val="006B4131"/>
    <w:rsid w:val="006B4164"/>
    <w:rsid w:val="006B41FC"/>
    <w:rsid w:val="006B4645"/>
    <w:rsid w:val="006B487D"/>
    <w:rsid w:val="006B5322"/>
    <w:rsid w:val="006B5509"/>
    <w:rsid w:val="006B6004"/>
    <w:rsid w:val="006B648F"/>
    <w:rsid w:val="006B65F3"/>
    <w:rsid w:val="006B675C"/>
    <w:rsid w:val="006B7547"/>
    <w:rsid w:val="006B792D"/>
    <w:rsid w:val="006B7C84"/>
    <w:rsid w:val="006C064F"/>
    <w:rsid w:val="006C0840"/>
    <w:rsid w:val="006C091C"/>
    <w:rsid w:val="006C1286"/>
    <w:rsid w:val="006C15A7"/>
    <w:rsid w:val="006C2427"/>
    <w:rsid w:val="006C2D34"/>
    <w:rsid w:val="006C2E3D"/>
    <w:rsid w:val="006C2F0A"/>
    <w:rsid w:val="006C3078"/>
    <w:rsid w:val="006C3365"/>
    <w:rsid w:val="006C3F6E"/>
    <w:rsid w:val="006C4256"/>
    <w:rsid w:val="006C445A"/>
    <w:rsid w:val="006C44EB"/>
    <w:rsid w:val="006C4754"/>
    <w:rsid w:val="006C4762"/>
    <w:rsid w:val="006C4B66"/>
    <w:rsid w:val="006C4C56"/>
    <w:rsid w:val="006C4C61"/>
    <w:rsid w:val="006C525C"/>
    <w:rsid w:val="006C527C"/>
    <w:rsid w:val="006C55EA"/>
    <w:rsid w:val="006C6080"/>
    <w:rsid w:val="006C6DF5"/>
    <w:rsid w:val="006D0293"/>
    <w:rsid w:val="006D0791"/>
    <w:rsid w:val="006D0CAF"/>
    <w:rsid w:val="006D1121"/>
    <w:rsid w:val="006D14C7"/>
    <w:rsid w:val="006D1937"/>
    <w:rsid w:val="006D1B3C"/>
    <w:rsid w:val="006D1DCA"/>
    <w:rsid w:val="006D206B"/>
    <w:rsid w:val="006D2141"/>
    <w:rsid w:val="006D27FB"/>
    <w:rsid w:val="006D3346"/>
    <w:rsid w:val="006D353B"/>
    <w:rsid w:val="006D3758"/>
    <w:rsid w:val="006D396F"/>
    <w:rsid w:val="006D39CA"/>
    <w:rsid w:val="006D4137"/>
    <w:rsid w:val="006D49CF"/>
    <w:rsid w:val="006D50AA"/>
    <w:rsid w:val="006D5361"/>
    <w:rsid w:val="006D56F9"/>
    <w:rsid w:val="006D643A"/>
    <w:rsid w:val="006D643B"/>
    <w:rsid w:val="006D692A"/>
    <w:rsid w:val="006D6936"/>
    <w:rsid w:val="006D6955"/>
    <w:rsid w:val="006D6B1C"/>
    <w:rsid w:val="006D6C64"/>
    <w:rsid w:val="006D6DDB"/>
    <w:rsid w:val="006D6F75"/>
    <w:rsid w:val="006D764A"/>
    <w:rsid w:val="006D76EF"/>
    <w:rsid w:val="006D793F"/>
    <w:rsid w:val="006D7BCC"/>
    <w:rsid w:val="006D7E7A"/>
    <w:rsid w:val="006D7FB5"/>
    <w:rsid w:val="006E0721"/>
    <w:rsid w:val="006E0885"/>
    <w:rsid w:val="006E0B12"/>
    <w:rsid w:val="006E0EBC"/>
    <w:rsid w:val="006E0F48"/>
    <w:rsid w:val="006E15B6"/>
    <w:rsid w:val="006E164B"/>
    <w:rsid w:val="006E22B6"/>
    <w:rsid w:val="006E243C"/>
    <w:rsid w:val="006E278F"/>
    <w:rsid w:val="006E2A2A"/>
    <w:rsid w:val="006E2AFC"/>
    <w:rsid w:val="006E2ECB"/>
    <w:rsid w:val="006E2FC0"/>
    <w:rsid w:val="006E33BB"/>
    <w:rsid w:val="006E37BC"/>
    <w:rsid w:val="006E397E"/>
    <w:rsid w:val="006E3C7D"/>
    <w:rsid w:val="006E4650"/>
    <w:rsid w:val="006E4BD6"/>
    <w:rsid w:val="006E5034"/>
    <w:rsid w:val="006E51C2"/>
    <w:rsid w:val="006E5474"/>
    <w:rsid w:val="006E550F"/>
    <w:rsid w:val="006E5AE2"/>
    <w:rsid w:val="006E5D99"/>
    <w:rsid w:val="006E6717"/>
    <w:rsid w:val="006E672B"/>
    <w:rsid w:val="006E689F"/>
    <w:rsid w:val="006E6BBE"/>
    <w:rsid w:val="006E6D06"/>
    <w:rsid w:val="006E6E4E"/>
    <w:rsid w:val="006E7093"/>
    <w:rsid w:val="006E7546"/>
    <w:rsid w:val="006E7629"/>
    <w:rsid w:val="006E77E9"/>
    <w:rsid w:val="006F003A"/>
    <w:rsid w:val="006F0100"/>
    <w:rsid w:val="006F0311"/>
    <w:rsid w:val="006F04BC"/>
    <w:rsid w:val="006F067A"/>
    <w:rsid w:val="006F17FA"/>
    <w:rsid w:val="006F1C79"/>
    <w:rsid w:val="006F1CF2"/>
    <w:rsid w:val="006F29F1"/>
    <w:rsid w:val="006F2BCF"/>
    <w:rsid w:val="006F30BF"/>
    <w:rsid w:val="006F3C37"/>
    <w:rsid w:val="006F3FE3"/>
    <w:rsid w:val="006F41DA"/>
    <w:rsid w:val="006F4DC9"/>
    <w:rsid w:val="006F4F24"/>
    <w:rsid w:val="006F5391"/>
    <w:rsid w:val="006F593A"/>
    <w:rsid w:val="006F59C7"/>
    <w:rsid w:val="006F5C3F"/>
    <w:rsid w:val="006F5DA5"/>
    <w:rsid w:val="006F6026"/>
    <w:rsid w:val="006F64F1"/>
    <w:rsid w:val="006F683D"/>
    <w:rsid w:val="006F68D6"/>
    <w:rsid w:val="006F6C02"/>
    <w:rsid w:val="006F6C61"/>
    <w:rsid w:val="006F6D75"/>
    <w:rsid w:val="006F6E29"/>
    <w:rsid w:val="006F6E8B"/>
    <w:rsid w:val="006F6F2E"/>
    <w:rsid w:val="006F71E4"/>
    <w:rsid w:val="006F7423"/>
    <w:rsid w:val="006F7A00"/>
    <w:rsid w:val="006F7D24"/>
    <w:rsid w:val="006F7D71"/>
    <w:rsid w:val="00700096"/>
    <w:rsid w:val="007006E9"/>
    <w:rsid w:val="00700AD2"/>
    <w:rsid w:val="00700BBD"/>
    <w:rsid w:val="00700D78"/>
    <w:rsid w:val="0070100F"/>
    <w:rsid w:val="007015CC"/>
    <w:rsid w:val="00701AE2"/>
    <w:rsid w:val="00701DAB"/>
    <w:rsid w:val="00701E99"/>
    <w:rsid w:val="00701FF6"/>
    <w:rsid w:val="00702519"/>
    <w:rsid w:val="007026C9"/>
    <w:rsid w:val="00702C46"/>
    <w:rsid w:val="007031A6"/>
    <w:rsid w:val="00703299"/>
    <w:rsid w:val="007037A5"/>
    <w:rsid w:val="00703E01"/>
    <w:rsid w:val="0070409A"/>
    <w:rsid w:val="00704517"/>
    <w:rsid w:val="0070477C"/>
    <w:rsid w:val="00704C74"/>
    <w:rsid w:val="00705165"/>
    <w:rsid w:val="00705986"/>
    <w:rsid w:val="00705E2C"/>
    <w:rsid w:val="00705F94"/>
    <w:rsid w:val="007062BE"/>
    <w:rsid w:val="007066E7"/>
    <w:rsid w:val="00706976"/>
    <w:rsid w:val="00706CC3"/>
    <w:rsid w:val="00706F43"/>
    <w:rsid w:val="00707052"/>
    <w:rsid w:val="0070707A"/>
    <w:rsid w:val="00707D44"/>
    <w:rsid w:val="0071073B"/>
    <w:rsid w:val="007110D8"/>
    <w:rsid w:val="007110E8"/>
    <w:rsid w:val="007112AE"/>
    <w:rsid w:val="00711A39"/>
    <w:rsid w:val="00711A3C"/>
    <w:rsid w:val="00711F6B"/>
    <w:rsid w:val="0071211C"/>
    <w:rsid w:val="0071213D"/>
    <w:rsid w:val="007124F0"/>
    <w:rsid w:val="007128ED"/>
    <w:rsid w:val="00712991"/>
    <w:rsid w:val="00713325"/>
    <w:rsid w:val="00713335"/>
    <w:rsid w:val="00713886"/>
    <w:rsid w:val="00713AB3"/>
    <w:rsid w:val="00713B35"/>
    <w:rsid w:val="00713C19"/>
    <w:rsid w:val="00713DF6"/>
    <w:rsid w:val="007141AB"/>
    <w:rsid w:val="00714413"/>
    <w:rsid w:val="00714A01"/>
    <w:rsid w:val="00714ACA"/>
    <w:rsid w:val="007152D6"/>
    <w:rsid w:val="00715787"/>
    <w:rsid w:val="00715852"/>
    <w:rsid w:val="00715F4F"/>
    <w:rsid w:val="007165EF"/>
    <w:rsid w:val="007166B1"/>
    <w:rsid w:val="00716809"/>
    <w:rsid w:val="00716FAE"/>
    <w:rsid w:val="00717974"/>
    <w:rsid w:val="00717B40"/>
    <w:rsid w:val="0072009C"/>
    <w:rsid w:val="0072018F"/>
    <w:rsid w:val="007201EA"/>
    <w:rsid w:val="00720790"/>
    <w:rsid w:val="00720DF3"/>
    <w:rsid w:val="007210CA"/>
    <w:rsid w:val="00721283"/>
    <w:rsid w:val="00721498"/>
    <w:rsid w:val="00721509"/>
    <w:rsid w:val="007222B1"/>
    <w:rsid w:val="00722A45"/>
    <w:rsid w:val="00722D09"/>
    <w:rsid w:val="007233B7"/>
    <w:rsid w:val="007233F7"/>
    <w:rsid w:val="00723437"/>
    <w:rsid w:val="00723A7B"/>
    <w:rsid w:val="00723A9D"/>
    <w:rsid w:val="00723C15"/>
    <w:rsid w:val="00723E2E"/>
    <w:rsid w:val="007243BB"/>
    <w:rsid w:val="00724B62"/>
    <w:rsid w:val="00724C1B"/>
    <w:rsid w:val="00725423"/>
    <w:rsid w:val="00725637"/>
    <w:rsid w:val="00725796"/>
    <w:rsid w:val="00725946"/>
    <w:rsid w:val="00725EAC"/>
    <w:rsid w:val="00725ED8"/>
    <w:rsid w:val="0072636F"/>
    <w:rsid w:val="00726FF9"/>
    <w:rsid w:val="007270C8"/>
    <w:rsid w:val="007272E6"/>
    <w:rsid w:val="007274CE"/>
    <w:rsid w:val="007277A4"/>
    <w:rsid w:val="00727A0D"/>
    <w:rsid w:val="00727BC8"/>
    <w:rsid w:val="00727D11"/>
    <w:rsid w:val="00727ECF"/>
    <w:rsid w:val="007301FF"/>
    <w:rsid w:val="00730321"/>
    <w:rsid w:val="007306DA"/>
    <w:rsid w:val="00730C22"/>
    <w:rsid w:val="00731C5C"/>
    <w:rsid w:val="00732066"/>
    <w:rsid w:val="007324F7"/>
    <w:rsid w:val="007325CC"/>
    <w:rsid w:val="0073281E"/>
    <w:rsid w:val="00732FBE"/>
    <w:rsid w:val="00733131"/>
    <w:rsid w:val="00733173"/>
    <w:rsid w:val="007334A7"/>
    <w:rsid w:val="00733542"/>
    <w:rsid w:val="00733629"/>
    <w:rsid w:val="00733FCF"/>
    <w:rsid w:val="0073431A"/>
    <w:rsid w:val="00734782"/>
    <w:rsid w:val="007347E5"/>
    <w:rsid w:val="00734C36"/>
    <w:rsid w:val="007351A7"/>
    <w:rsid w:val="007352DE"/>
    <w:rsid w:val="0073538E"/>
    <w:rsid w:val="007355F0"/>
    <w:rsid w:val="0073566E"/>
    <w:rsid w:val="00735851"/>
    <w:rsid w:val="007359FB"/>
    <w:rsid w:val="00735B49"/>
    <w:rsid w:val="0073603B"/>
    <w:rsid w:val="0073606F"/>
    <w:rsid w:val="00736190"/>
    <w:rsid w:val="007362B2"/>
    <w:rsid w:val="007368CA"/>
    <w:rsid w:val="00736901"/>
    <w:rsid w:val="00736FC6"/>
    <w:rsid w:val="00736FCC"/>
    <w:rsid w:val="0073718A"/>
    <w:rsid w:val="0073731C"/>
    <w:rsid w:val="00737CC5"/>
    <w:rsid w:val="00737CCB"/>
    <w:rsid w:val="00737ECA"/>
    <w:rsid w:val="0074014A"/>
    <w:rsid w:val="00740240"/>
    <w:rsid w:val="0074027A"/>
    <w:rsid w:val="00740C42"/>
    <w:rsid w:val="00740C47"/>
    <w:rsid w:val="00740C5A"/>
    <w:rsid w:val="00740E0C"/>
    <w:rsid w:val="00740EE1"/>
    <w:rsid w:val="00741F57"/>
    <w:rsid w:val="00742078"/>
    <w:rsid w:val="00742260"/>
    <w:rsid w:val="007423BA"/>
    <w:rsid w:val="007423C2"/>
    <w:rsid w:val="00742468"/>
    <w:rsid w:val="00742473"/>
    <w:rsid w:val="00742534"/>
    <w:rsid w:val="007429FC"/>
    <w:rsid w:val="00742AFF"/>
    <w:rsid w:val="00742F69"/>
    <w:rsid w:val="00742FD7"/>
    <w:rsid w:val="007438DA"/>
    <w:rsid w:val="007442EC"/>
    <w:rsid w:val="00744501"/>
    <w:rsid w:val="00744579"/>
    <w:rsid w:val="007447FB"/>
    <w:rsid w:val="00744F3E"/>
    <w:rsid w:val="00745079"/>
    <w:rsid w:val="00745328"/>
    <w:rsid w:val="007454AF"/>
    <w:rsid w:val="00745500"/>
    <w:rsid w:val="007458EB"/>
    <w:rsid w:val="00745925"/>
    <w:rsid w:val="0074595F"/>
    <w:rsid w:val="00745AE5"/>
    <w:rsid w:val="00746279"/>
    <w:rsid w:val="0074665D"/>
    <w:rsid w:val="007466B1"/>
    <w:rsid w:val="00747136"/>
    <w:rsid w:val="007471A5"/>
    <w:rsid w:val="007472E1"/>
    <w:rsid w:val="007472F7"/>
    <w:rsid w:val="00747E2B"/>
    <w:rsid w:val="007505C0"/>
    <w:rsid w:val="007509B6"/>
    <w:rsid w:val="00750A36"/>
    <w:rsid w:val="00750C8C"/>
    <w:rsid w:val="00750E4A"/>
    <w:rsid w:val="007510A3"/>
    <w:rsid w:val="007518E2"/>
    <w:rsid w:val="00751ABF"/>
    <w:rsid w:val="00752162"/>
    <w:rsid w:val="007532AE"/>
    <w:rsid w:val="007536C3"/>
    <w:rsid w:val="00753EF0"/>
    <w:rsid w:val="0075403B"/>
    <w:rsid w:val="007542B5"/>
    <w:rsid w:val="00754373"/>
    <w:rsid w:val="007547A8"/>
    <w:rsid w:val="00754BC7"/>
    <w:rsid w:val="00754DD9"/>
    <w:rsid w:val="00755152"/>
    <w:rsid w:val="00755272"/>
    <w:rsid w:val="00755854"/>
    <w:rsid w:val="007559A5"/>
    <w:rsid w:val="007559C6"/>
    <w:rsid w:val="00755C88"/>
    <w:rsid w:val="00755D19"/>
    <w:rsid w:val="00756026"/>
    <w:rsid w:val="007564F3"/>
    <w:rsid w:val="00756E31"/>
    <w:rsid w:val="0075730F"/>
    <w:rsid w:val="007574A5"/>
    <w:rsid w:val="007575CC"/>
    <w:rsid w:val="0075760F"/>
    <w:rsid w:val="007576F0"/>
    <w:rsid w:val="00757E51"/>
    <w:rsid w:val="00760085"/>
    <w:rsid w:val="00760147"/>
    <w:rsid w:val="007601B5"/>
    <w:rsid w:val="00760632"/>
    <w:rsid w:val="00760D78"/>
    <w:rsid w:val="00760F25"/>
    <w:rsid w:val="0076122D"/>
    <w:rsid w:val="0076135F"/>
    <w:rsid w:val="007619ED"/>
    <w:rsid w:val="00761B72"/>
    <w:rsid w:val="00761BB4"/>
    <w:rsid w:val="00761E46"/>
    <w:rsid w:val="00761E79"/>
    <w:rsid w:val="007620C7"/>
    <w:rsid w:val="00762286"/>
    <w:rsid w:val="007627D7"/>
    <w:rsid w:val="0076280C"/>
    <w:rsid w:val="00762AFE"/>
    <w:rsid w:val="00762CD7"/>
    <w:rsid w:val="0076347A"/>
    <w:rsid w:val="0076393E"/>
    <w:rsid w:val="00764FA2"/>
    <w:rsid w:val="00765256"/>
    <w:rsid w:val="0076553A"/>
    <w:rsid w:val="007655BE"/>
    <w:rsid w:val="007656F0"/>
    <w:rsid w:val="007658C0"/>
    <w:rsid w:val="007658E2"/>
    <w:rsid w:val="007658F3"/>
    <w:rsid w:val="0076634E"/>
    <w:rsid w:val="007664CB"/>
    <w:rsid w:val="00766D6B"/>
    <w:rsid w:val="00766E72"/>
    <w:rsid w:val="007670D6"/>
    <w:rsid w:val="00767475"/>
    <w:rsid w:val="007678C5"/>
    <w:rsid w:val="0076796C"/>
    <w:rsid w:val="007700D6"/>
    <w:rsid w:val="00770734"/>
    <w:rsid w:val="007709C1"/>
    <w:rsid w:val="00770B9D"/>
    <w:rsid w:val="00771294"/>
    <w:rsid w:val="00771736"/>
    <w:rsid w:val="007719A6"/>
    <w:rsid w:val="00771BE7"/>
    <w:rsid w:val="0077207F"/>
    <w:rsid w:val="007721DA"/>
    <w:rsid w:val="00772C84"/>
    <w:rsid w:val="00772F08"/>
    <w:rsid w:val="00773114"/>
    <w:rsid w:val="0077353C"/>
    <w:rsid w:val="00773BA8"/>
    <w:rsid w:val="00773DCA"/>
    <w:rsid w:val="0077407C"/>
    <w:rsid w:val="00774173"/>
    <w:rsid w:val="00774638"/>
    <w:rsid w:val="00774950"/>
    <w:rsid w:val="00774C3F"/>
    <w:rsid w:val="00774C91"/>
    <w:rsid w:val="00775207"/>
    <w:rsid w:val="007756E2"/>
    <w:rsid w:val="00775AF3"/>
    <w:rsid w:val="00775AFA"/>
    <w:rsid w:val="00775AFE"/>
    <w:rsid w:val="00776243"/>
    <w:rsid w:val="007763F2"/>
    <w:rsid w:val="007767AC"/>
    <w:rsid w:val="00776807"/>
    <w:rsid w:val="00776E70"/>
    <w:rsid w:val="00777055"/>
    <w:rsid w:val="007773DC"/>
    <w:rsid w:val="00777A06"/>
    <w:rsid w:val="00777A3A"/>
    <w:rsid w:val="00777D22"/>
    <w:rsid w:val="00777DFB"/>
    <w:rsid w:val="007805E1"/>
    <w:rsid w:val="0078078A"/>
    <w:rsid w:val="00780AA8"/>
    <w:rsid w:val="00780D44"/>
    <w:rsid w:val="00780DA5"/>
    <w:rsid w:val="0078105A"/>
    <w:rsid w:val="007813A0"/>
    <w:rsid w:val="007818C4"/>
    <w:rsid w:val="00781907"/>
    <w:rsid w:val="00781935"/>
    <w:rsid w:val="007827FC"/>
    <w:rsid w:val="0078289E"/>
    <w:rsid w:val="00782C29"/>
    <w:rsid w:val="00783031"/>
    <w:rsid w:val="0078305C"/>
    <w:rsid w:val="007834D9"/>
    <w:rsid w:val="007836DB"/>
    <w:rsid w:val="00783890"/>
    <w:rsid w:val="0078392A"/>
    <w:rsid w:val="0078416B"/>
    <w:rsid w:val="00784772"/>
    <w:rsid w:val="00784BBB"/>
    <w:rsid w:val="007852EB"/>
    <w:rsid w:val="00785482"/>
    <w:rsid w:val="00785BCF"/>
    <w:rsid w:val="007860D6"/>
    <w:rsid w:val="00786190"/>
    <w:rsid w:val="00786860"/>
    <w:rsid w:val="00786948"/>
    <w:rsid w:val="00786D14"/>
    <w:rsid w:val="007876BC"/>
    <w:rsid w:val="00787970"/>
    <w:rsid w:val="007900B5"/>
    <w:rsid w:val="007909DD"/>
    <w:rsid w:val="00790C66"/>
    <w:rsid w:val="00790D71"/>
    <w:rsid w:val="007912B2"/>
    <w:rsid w:val="007912DD"/>
    <w:rsid w:val="00791577"/>
    <w:rsid w:val="007917EE"/>
    <w:rsid w:val="00791894"/>
    <w:rsid w:val="00791C55"/>
    <w:rsid w:val="00791C84"/>
    <w:rsid w:val="00792514"/>
    <w:rsid w:val="0079306C"/>
    <w:rsid w:val="007938C7"/>
    <w:rsid w:val="00793DAE"/>
    <w:rsid w:val="00794517"/>
    <w:rsid w:val="00794869"/>
    <w:rsid w:val="00794933"/>
    <w:rsid w:val="00794CFE"/>
    <w:rsid w:val="00794DF5"/>
    <w:rsid w:val="00794F0B"/>
    <w:rsid w:val="00794F9D"/>
    <w:rsid w:val="00795113"/>
    <w:rsid w:val="007952E9"/>
    <w:rsid w:val="00795708"/>
    <w:rsid w:val="0079573B"/>
    <w:rsid w:val="00795C41"/>
    <w:rsid w:val="00795CA4"/>
    <w:rsid w:val="00795DAB"/>
    <w:rsid w:val="007962F7"/>
    <w:rsid w:val="0079643F"/>
    <w:rsid w:val="00796D23"/>
    <w:rsid w:val="00796F29"/>
    <w:rsid w:val="007970E5"/>
    <w:rsid w:val="00797156"/>
    <w:rsid w:val="007974B8"/>
    <w:rsid w:val="007A0373"/>
    <w:rsid w:val="007A0922"/>
    <w:rsid w:val="007A0C8F"/>
    <w:rsid w:val="007A1393"/>
    <w:rsid w:val="007A1763"/>
    <w:rsid w:val="007A1CD9"/>
    <w:rsid w:val="007A1DC0"/>
    <w:rsid w:val="007A2A2E"/>
    <w:rsid w:val="007A2A5B"/>
    <w:rsid w:val="007A2DA3"/>
    <w:rsid w:val="007A37EB"/>
    <w:rsid w:val="007A38E2"/>
    <w:rsid w:val="007A3F6D"/>
    <w:rsid w:val="007A43BF"/>
    <w:rsid w:val="007A43E0"/>
    <w:rsid w:val="007A48B4"/>
    <w:rsid w:val="007A4AE6"/>
    <w:rsid w:val="007A4B42"/>
    <w:rsid w:val="007A4CEF"/>
    <w:rsid w:val="007A4F1F"/>
    <w:rsid w:val="007A5071"/>
    <w:rsid w:val="007A50F0"/>
    <w:rsid w:val="007A5231"/>
    <w:rsid w:val="007A571D"/>
    <w:rsid w:val="007A58D0"/>
    <w:rsid w:val="007A5BA1"/>
    <w:rsid w:val="007A6146"/>
    <w:rsid w:val="007A6A78"/>
    <w:rsid w:val="007A6C23"/>
    <w:rsid w:val="007A6DB1"/>
    <w:rsid w:val="007A6F39"/>
    <w:rsid w:val="007A72BC"/>
    <w:rsid w:val="007A7682"/>
    <w:rsid w:val="007A7769"/>
    <w:rsid w:val="007A78AF"/>
    <w:rsid w:val="007A7A92"/>
    <w:rsid w:val="007A7AE5"/>
    <w:rsid w:val="007A7E23"/>
    <w:rsid w:val="007A7F55"/>
    <w:rsid w:val="007B01BB"/>
    <w:rsid w:val="007B01C5"/>
    <w:rsid w:val="007B05D8"/>
    <w:rsid w:val="007B083A"/>
    <w:rsid w:val="007B0B33"/>
    <w:rsid w:val="007B0F9F"/>
    <w:rsid w:val="007B14FF"/>
    <w:rsid w:val="007B15C7"/>
    <w:rsid w:val="007B1B9C"/>
    <w:rsid w:val="007B28A9"/>
    <w:rsid w:val="007B2A93"/>
    <w:rsid w:val="007B2E23"/>
    <w:rsid w:val="007B3036"/>
    <w:rsid w:val="007B304A"/>
    <w:rsid w:val="007B30D4"/>
    <w:rsid w:val="007B3114"/>
    <w:rsid w:val="007B3175"/>
    <w:rsid w:val="007B31B6"/>
    <w:rsid w:val="007B3443"/>
    <w:rsid w:val="007B36C7"/>
    <w:rsid w:val="007B3BAE"/>
    <w:rsid w:val="007B3C04"/>
    <w:rsid w:val="007B3E1C"/>
    <w:rsid w:val="007B3E48"/>
    <w:rsid w:val="007B4751"/>
    <w:rsid w:val="007B47B6"/>
    <w:rsid w:val="007B5D19"/>
    <w:rsid w:val="007B611D"/>
    <w:rsid w:val="007B63B5"/>
    <w:rsid w:val="007B673E"/>
    <w:rsid w:val="007B69ED"/>
    <w:rsid w:val="007B6D8B"/>
    <w:rsid w:val="007B6E02"/>
    <w:rsid w:val="007B7487"/>
    <w:rsid w:val="007B7938"/>
    <w:rsid w:val="007B7B6E"/>
    <w:rsid w:val="007B7E62"/>
    <w:rsid w:val="007B7FF8"/>
    <w:rsid w:val="007C0126"/>
    <w:rsid w:val="007C0337"/>
    <w:rsid w:val="007C0438"/>
    <w:rsid w:val="007C0629"/>
    <w:rsid w:val="007C0E22"/>
    <w:rsid w:val="007C0EEC"/>
    <w:rsid w:val="007C0F20"/>
    <w:rsid w:val="007C0FD3"/>
    <w:rsid w:val="007C124A"/>
    <w:rsid w:val="007C12BB"/>
    <w:rsid w:val="007C142E"/>
    <w:rsid w:val="007C1656"/>
    <w:rsid w:val="007C1B0F"/>
    <w:rsid w:val="007C1B87"/>
    <w:rsid w:val="007C1D0B"/>
    <w:rsid w:val="007C1E6E"/>
    <w:rsid w:val="007C1FF6"/>
    <w:rsid w:val="007C20E3"/>
    <w:rsid w:val="007C21C3"/>
    <w:rsid w:val="007C2611"/>
    <w:rsid w:val="007C27A0"/>
    <w:rsid w:val="007C2836"/>
    <w:rsid w:val="007C2B57"/>
    <w:rsid w:val="007C2BC3"/>
    <w:rsid w:val="007C2C2C"/>
    <w:rsid w:val="007C2C5D"/>
    <w:rsid w:val="007C2CB5"/>
    <w:rsid w:val="007C2F97"/>
    <w:rsid w:val="007C3424"/>
    <w:rsid w:val="007C34E3"/>
    <w:rsid w:val="007C36DF"/>
    <w:rsid w:val="007C3823"/>
    <w:rsid w:val="007C3D63"/>
    <w:rsid w:val="007C3F0F"/>
    <w:rsid w:val="007C3F89"/>
    <w:rsid w:val="007C4430"/>
    <w:rsid w:val="007C444B"/>
    <w:rsid w:val="007C455E"/>
    <w:rsid w:val="007C49E5"/>
    <w:rsid w:val="007C4C67"/>
    <w:rsid w:val="007C4D7F"/>
    <w:rsid w:val="007C503C"/>
    <w:rsid w:val="007C5102"/>
    <w:rsid w:val="007C5168"/>
    <w:rsid w:val="007C51F1"/>
    <w:rsid w:val="007C55D8"/>
    <w:rsid w:val="007C596A"/>
    <w:rsid w:val="007C5B49"/>
    <w:rsid w:val="007C5F40"/>
    <w:rsid w:val="007C606B"/>
    <w:rsid w:val="007C676D"/>
    <w:rsid w:val="007C6E96"/>
    <w:rsid w:val="007C776E"/>
    <w:rsid w:val="007C7EA1"/>
    <w:rsid w:val="007D015F"/>
    <w:rsid w:val="007D02C1"/>
    <w:rsid w:val="007D02E1"/>
    <w:rsid w:val="007D02F3"/>
    <w:rsid w:val="007D098B"/>
    <w:rsid w:val="007D0C36"/>
    <w:rsid w:val="007D1069"/>
    <w:rsid w:val="007D180A"/>
    <w:rsid w:val="007D1A17"/>
    <w:rsid w:val="007D1A68"/>
    <w:rsid w:val="007D1B25"/>
    <w:rsid w:val="007D1CEF"/>
    <w:rsid w:val="007D1D39"/>
    <w:rsid w:val="007D1E0B"/>
    <w:rsid w:val="007D1EFC"/>
    <w:rsid w:val="007D2089"/>
    <w:rsid w:val="007D2148"/>
    <w:rsid w:val="007D25A1"/>
    <w:rsid w:val="007D27AE"/>
    <w:rsid w:val="007D2949"/>
    <w:rsid w:val="007D2E11"/>
    <w:rsid w:val="007D2F58"/>
    <w:rsid w:val="007D3257"/>
    <w:rsid w:val="007D3486"/>
    <w:rsid w:val="007D34B3"/>
    <w:rsid w:val="007D376A"/>
    <w:rsid w:val="007D3C44"/>
    <w:rsid w:val="007D421D"/>
    <w:rsid w:val="007D427A"/>
    <w:rsid w:val="007D4637"/>
    <w:rsid w:val="007D4A2C"/>
    <w:rsid w:val="007D4E66"/>
    <w:rsid w:val="007D4EF4"/>
    <w:rsid w:val="007D530F"/>
    <w:rsid w:val="007D560E"/>
    <w:rsid w:val="007D5758"/>
    <w:rsid w:val="007D5E78"/>
    <w:rsid w:val="007D6D4D"/>
    <w:rsid w:val="007D6F9D"/>
    <w:rsid w:val="007D7232"/>
    <w:rsid w:val="007D7BC9"/>
    <w:rsid w:val="007E077B"/>
    <w:rsid w:val="007E1487"/>
    <w:rsid w:val="007E1852"/>
    <w:rsid w:val="007E186B"/>
    <w:rsid w:val="007E18C2"/>
    <w:rsid w:val="007E287D"/>
    <w:rsid w:val="007E28EC"/>
    <w:rsid w:val="007E2B11"/>
    <w:rsid w:val="007E2E61"/>
    <w:rsid w:val="007E3009"/>
    <w:rsid w:val="007E3252"/>
    <w:rsid w:val="007E32DE"/>
    <w:rsid w:val="007E3A4A"/>
    <w:rsid w:val="007E4068"/>
    <w:rsid w:val="007E419B"/>
    <w:rsid w:val="007E44EE"/>
    <w:rsid w:val="007E461E"/>
    <w:rsid w:val="007E4641"/>
    <w:rsid w:val="007E4A0A"/>
    <w:rsid w:val="007E4BD5"/>
    <w:rsid w:val="007E508E"/>
    <w:rsid w:val="007E52AB"/>
    <w:rsid w:val="007E537A"/>
    <w:rsid w:val="007E54E7"/>
    <w:rsid w:val="007E569D"/>
    <w:rsid w:val="007E5798"/>
    <w:rsid w:val="007E59CD"/>
    <w:rsid w:val="007E5A6A"/>
    <w:rsid w:val="007E62EA"/>
    <w:rsid w:val="007E631E"/>
    <w:rsid w:val="007E6491"/>
    <w:rsid w:val="007E66A6"/>
    <w:rsid w:val="007E6754"/>
    <w:rsid w:val="007E7066"/>
    <w:rsid w:val="007E7100"/>
    <w:rsid w:val="007E78C2"/>
    <w:rsid w:val="007E7A3E"/>
    <w:rsid w:val="007E7B4D"/>
    <w:rsid w:val="007F0043"/>
    <w:rsid w:val="007F1BDC"/>
    <w:rsid w:val="007F20E8"/>
    <w:rsid w:val="007F2528"/>
    <w:rsid w:val="007F2880"/>
    <w:rsid w:val="007F296A"/>
    <w:rsid w:val="007F2C72"/>
    <w:rsid w:val="007F3518"/>
    <w:rsid w:val="007F3E05"/>
    <w:rsid w:val="007F434A"/>
    <w:rsid w:val="007F437E"/>
    <w:rsid w:val="007F45E0"/>
    <w:rsid w:val="007F5043"/>
    <w:rsid w:val="007F52B7"/>
    <w:rsid w:val="007F5336"/>
    <w:rsid w:val="007F539C"/>
    <w:rsid w:val="007F53D3"/>
    <w:rsid w:val="007F553B"/>
    <w:rsid w:val="007F559E"/>
    <w:rsid w:val="007F59EA"/>
    <w:rsid w:val="007F5FF8"/>
    <w:rsid w:val="007F631F"/>
    <w:rsid w:val="007F645F"/>
    <w:rsid w:val="007F65C0"/>
    <w:rsid w:val="007F708C"/>
    <w:rsid w:val="007F7773"/>
    <w:rsid w:val="007F77C4"/>
    <w:rsid w:val="0080025B"/>
    <w:rsid w:val="00800350"/>
    <w:rsid w:val="0080041F"/>
    <w:rsid w:val="008011FB"/>
    <w:rsid w:val="0080153A"/>
    <w:rsid w:val="008016D1"/>
    <w:rsid w:val="0080181B"/>
    <w:rsid w:val="0080183F"/>
    <w:rsid w:val="008018F0"/>
    <w:rsid w:val="00802B39"/>
    <w:rsid w:val="00802D2D"/>
    <w:rsid w:val="00802D5B"/>
    <w:rsid w:val="00802E89"/>
    <w:rsid w:val="00803325"/>
    <w:rsid w:val="0080361A"/>
    <w:rsid w:val="00803B18"/>
    <w:rsid w:val="00804087"/>
    <w:rsid w:val="00804517"/>
    <w:rsid w:val="00804B83"/>
    <w:rsid w:val="00804FFF"/>
    <w:rsid w:val="00805228"/>
    <w:rsid w:val="00806369"/>
    <w:rsid w:val="00807329"/>
    <w:rsid w:val="008077E6"/>
    <w:rsid w:val="00807C9E"/>
    <w:rsid w:val="00807F0C"/>
    <w:rsid w:val="00810529"/>
    <w:rsid w:val="0081052A"/>
    <w:rsid w:val="0081096B"/>
    <w:rsid w:val="00810DBE"/>
    <w:rsid w:val="00811057"/>
    <w:rsid w:val="00811157"/>
    <w:rsid w:val="00811508"/>
    <w:rsid w:val="0081174A"/>
    <w:rsid w:val="00812139"/>
    <w:rsid w:val="0081235C"/>
    <w:rsid w:val="008125E5"/>
    <w:rsid w:val="008125FF"/>
    <w:rsid w:val="008129F2"/>
    <w:rsid w:val="00812B10"/>
    <w:rsid w:val="00812B2F"/>
    <w:rsid w:val="00812F9A"/>
    <w:rsid w:val="0081308F"/>
    <w:rsid w:val="00813256"/>
    <w:rsid w:val="008137F5"/>
    <w:rsid w:val="00814334"/>
    <w:rsid w:val="008145B8"/>
    <w:rsid w:val="008146BD"/>
    <w:rsid w:val="00814C87"/>
    <w:rsid w:val="00814C90"/>
    <w:rsid w:val="00814D15"/>
    <w:rsid w:val="00814E3D"/>
    <w:rsid w:val="00814F22"/>
    <w:rsid w:val="00814FF8"/>
    <w:rsid w:val="008159C6"/>
    <w:rsid w:val="00815D5C"/>
    <w:rsid w:val="00815DF6"/>
    <w:rsid w:val="008161DF"/>
    <w:rsid w:val="008162BF"/>
    <w:rsid w:val="008169BC"/>
    <w:rsid w:val="00816EB1"/>
    <w:rsid w:val="008170B8"/>
    <w:rsid w:val="008179DB"/>
    <w:rsid w:val="00817AF0"/>
    <w:rsid w:val="00820097"/>
    <w:rsid w:val="008204AD"/>
    <w:rsid w:val="00820BB5"/>
    <w:rsid w:val="00820C0D"/>
    <w:rsid w:val="00821113"/>
    <w:rsid w:val="0082123B"/>
    <w:rsid w:val="00821242"/>
    <w:rsid w:val="00821641"/>
    <w:rsid w:val="0082172B"/>
    <w:rsid w:val="00821775"/>
    <w:rsid w:val="008217D4"/>
    <w:rsid w:val="00821C3E"/>
    <w:rsid w:val="00823264"/>
    <w:rsid w:val="00823682"/>
    <w:rsid w:val="00823CB1"/>
    <w:rsid w:val="00823F94"/>
    <w:rsid w:val="008248F4"/>
    <w:rsid w:val="00824B59"/>
    <w:rsid w:val="00824BBE"/>
    <w:rsid w:val="00825536"/>
    <w:rsid w:val="00825BCE"/>
    <w:rsid w:val="00825F5E"/>
    <w:rsid w:val="00826518"/>
    <w:rsid w:val="00826672"/>
    <w:rsid w:val="00826873"/>
    <w:rsid w:val="00826CAA"/>
    <w:rsid w:val="00826DE7"/>
    <w:rsid w:val="00827297"/>
    <w:rsid w:val="00827303"/>
    <w:rsid w:val="008278A5"/>
    <w:rsid w:val="00827D43"/>
    <w:rsid w:val="008302E5"/>
    <w:rsid w:val="0083038D"/>
    <w:rsid w:val="008303E7"/>
    <w:rsid w:val="00830BA5"/>
    <w:rsid w:val="00830CF3"/>
    <w:rsid w:val="00830DAC"/>
    <w:rsid w:val="00830DB8"/>
    <w:rsid w:val="00830F3F"/>
    <w:rsid w:val="00830F78"/>
    <w:rsid w:val="00831292"/>
    <w:rsid w:val="00831590"/>
    <w:rsid w:val="00831820"/>
    <w:rsid w:val="00831909"/>
    <w:rsid w:val="00831A40"/>
    <w:rsid w:val="00831F5B"/>
    <w:rsid w:val="008322EF"/>
    <w:rsid w:val="00832750"/>
    <w:rsid w:val="00832AD1"/>
    <w:rsid w:val="008331E3"/>
    <w:rsid w:val="0083322A"/>
    <w:rsid w:val="008338F1"/>
    <w:rsid w:val="00834951"/>
    <w:rsid w:val="00834D13"/>
    <w:rsid w:val="00835080"/>
    <w:rsid w:val="008354D5"/>
    <w:rsid w:val="008356B1"/>
    <w:rsid w:val="008357E3"/>
    <w:rsid w:val="0083584B"/>
    <w:rsid w:val="008359B5"/>
    <w:rsid w:val="00835B78"/>
    <w:rsid w:val="00835BFD"/>
    <w:rsid w:val="00835BFF"/>
    <w:rsid w:val="00835C87"/>
    <w:rsid w:val="00836233"/>
    <w:rsid w:val="008362C2"/>
    <w:rsid w:val="0083655C"/>
    <w:rsid w:val="0083667D"/>
    <w:rsid w:val="008367CE"/>
    <w:rsid w:val="008368D7"/>
    <w:rsid w:val="008369B3"/>
    <w:rsid w:val="00836C59"/>
    <w:rsid w:val="00836CF7"/>
    <w:rsid w:val="008370FC"/>
    <w:rsid w:val="008377E7"/>
    <w:rsid w:val="0083791B"/>
    <w:rsid w:val="00840203"/>
    <w:rsid w:val="00840467"/>
    <w:rsid w:val="00840563"/>
    <w:rsid w:val="00840710"/>
    <w:rsid w:val="008407AC"/>
    <w:rsid w:val="00840BE1"/>
    <w:rsid w:val="0084120F"/>
    <w:rsid w:val="008413CB"/>
    <w:rsid w:val="00841970"/>
    <w:rsid w:val="00841B62"/>
    <w:rsid w:val="00841D8E"/>
    <w:rsid w:val="00842018"/>
    <w:rsid w:val="00842D25"/>
    <w:rsid w:val="00844069"/>
    <w:rsid w:val="00844393"/>
    <w:rsid w:val="008445EE"/>
    <w:rsid w:val="00844C1B"/>
    <w:rsid w:val="00844D45"/>
    <w:rsid w:val="00844D72"/>
    <w:rsid w:val="00844E2B"/>
    <w:rsid w:val="008452A0"/>
    <w:rsid w:val="00845996"/>
    <w:rsid w:val="00845A27"/>
    <w:rsid w:val="0084614F"/>
    <w:rsid w:val="00846EC8"/>
    <w:rsid w:val="00847C5F"/>
    <w:rsid w:val="00850096"/>
    <w:rsid w:val="0085086C"/>
    <w:rsid w:val="00851206"/>
    <w:rsid w:val="00851236"/>
    <w:rsid w:val="00851952"/>
    <w:rsid w:val="00851989"/>
    <w:rsid w:val="00851AB4"/>
    <w:rsid w:val="00851F1B"/>
    <w:rsid w:val="0085210C"/>
    <w:rsid w:val="008524A1"/>
    <w:rsid w:val="00852553"/>
    <w:rsid w:val="008526CA"/>
    <w:rsid w:val="0085291C"/>
    <w:rsid w:val="0085297D"/>
    <w:rsid w:val="00852BD0"/>
    <w:rsid w:val="008534D4"/>
    <w:rsid w:val="00853526"/>
    <w:rsid w:val="00854092"/>
    <w:rsid w:val="0085416E"/>
    <w:rsid w:val="00854DAC"/>
    <w:rsid w:val="00854F52"/>
    <w:rsid w:val="008552EC"/>
    <w:rsid w:val="00855423"/>
    <w:rsid w:val="00855449"/>
    <w:rsid w:val="00855AE9"/>
    <w:rsid w:val="00856481"/>
    <w:rsid w:val="00856AB8"/>
    <w:rsid w:val="00856AD7"/>
    <w:rsid w:val="00856B4E"/>
    <w:rsid w:val="00856E41"/>
    <w:rsid w:val="0085734C"/>
    <w:rsid w:val="0085759D"/>
    <w:rsid w:val="00857F13"/>
    <w:rsid w:val="00857F73"/>
    <w:rsid w:val="0086085C"/>
    <w:rsid w:val="00860A2A"/>
    <w:rsid w:val="00860DC8"/>
    <w:rsid w:val="00860E80"/>
    <w:rsid w:val="00860ED2"/>
    <w:rsid w:val="0086124B"/>
    <w:rsid w:val="00861853"/>
    <w:rsid w:val="008626D4"/>
    <w:rsid w:val="00862C51"/>
    <w:rsid w:val="0086351E"/>
    <w:rsid w:val="00863605"/>
    <w:rsid w:val="00863667"/>
    <w:rsid w:val="00863D0D"/>
    <w:rsid w:val="00864051"/>
    <w:rsid w:val="00864217"/>
    <w:rsid w:val="0086422B"/>
    <w:rsid w:val="008643D0"/>
    <w:rsid w:val="00864654"/>
    <w:rsid w:val="0086492F"/>
    <w:rsid w:val="008649E3"/>
    <w:rsid w:val="00864BB0"/>
    <w:rsid w:val="008653DD"/>
    <w:rsid w:val="008653E4"/>
    <w:rsid w:val="00865547"/>
    <w:rsid w:val="00865F25"/>
    <w:rsid w:val="00866357"/>
    <w:rsid w:val="00866379"/>
    <w:rsid w:val="008666A2"/>
    <w:rsid w:val="00866A40"/>
    <w:rsid w:val="00867037"/>
    <w:rsid w:val="00867351"/>
    <w:rsid w:val="00867605"/>
    <w:rsid w:val="00867D4E"/>
    <w:rsid w:val="00867FB3"/>
    <w:rsid w:val="008705CD"/>
    <w:rsid w:val="0087080F"/>
    <w:rsid w:val="00870A63"/>
    <w:rsid w:val="00870F03"/>
    <w:rsid w:val="0087157C"/>
    <w:rsid w:val="00871B87"/>
    <w:rsid w:val="00871CAF"/>
    <w:rsid w:val="00871CC2"/>
    <w:rsid w:val="0087210A"/>
    <w:rsid w:val="008724D0"/>
    <w:rsid w:val="008725D0"/>
    <w:rsid w:val="00872851"/>
    <w:rsid w:val="008728F7"/>
    <w:rsid w:val="008729A4"/>
    <w:rsid w:val="00872B84"/>
    <w:rsid w:val="00872C9E"/>
    <w:rsid w:val="008730C5"/>
    <w:rsid w:val="00873296"/>
    <w:rsid w:val="00873811"/>
    <w:rsid w:val="008738CC"/>
    <w:rsid w:val="008738D2"/>
    <w:rsid w:val="00873E70"/>
    <w:rsid w:val="00873FEC"/>
    <w:rsid w:val="008748AF"/>
    <w:rsid w:val="00874A8A"/>
    <w:rsid w:val="00874E50"/>
    <w:rsid w:val="008750AA"/>
    <w:rsid w:val="0087544D"/>
    <w:rsid w:val="00875B59"/>
    <w:rsid w:val="00875C12"/>
    <w:rsid w:val="00875F36"/>
    <w:rsid w:val="00876174"/>
    <w:rsid w:val="00876500"/>
    <w:rsid w:val="0087666C"/>
    <w:rsid w:val="00876830"/>
    <w:rsid w:val="00876BDF"/>
    <w:rsid w:val="0087722F"/>
    <w:rsid w:val="008776AF"/>
    <w:rsid w:val="00877A67"/>
    <w:rsid w:val="00877BE6"/>
    <w:rsid w:val="00877E82"/>
    <w:rsid w:val="00880588"/>
    <w:rsid w:val="00880DE8"/>
    <w:rsid w:val="0088102B"/>
    <w:rsid w:val="00881058"/>
    <w:rsid w:val="008810D6"/>
    <w:rsid w:val="00881402"/>
    <w:rsid w:val="00881549"/>
    <w:rsid w:val="0088163A"/>
    <w:rsid w:val="0088170B"/>
    <w:rsid w:val="00881765"/>
    <w:rsid w:val="008817C7"/>
    <w:rsid w:val="00881909"/>
    <w:rsid w:val="008819B7"/>
    <w:rsid w:val="0088215C"/>
    <w:rsid w:val="0088336E"/>
    <w:rsid w:val="0088351F"/>
    <w:rsid w:val="008835A4"/>
    <w:rsid w:val="00883801"/>
    <w:rsid w:val="0088396A"/>
    <w:rsid w:val="00884219"/>
    <w:rsid w:val="0088472A"/>
    <w:rsid w:val="00884814"/>
    <w:rsid w:val="00885C75"/>
    <w:rsid w:val="00885EE6"/>
    <w:rsid w:val="008861E4"/>
    <w:rsid w:val="00886383"/>
    <w:rsid w:val="008863EF"/>
    <w:rsid w:val="0088657B"/>
    <w:rsid w:val="008867BC"/>
    <w:rsid w:val="00886899"/>
    <w:rsid w:val="00886938"/>
    <w:rsid w:val="00886F13"/>
    <w:rsid w:val="00886F8F"/>
    <w:rsid w:val="00887601"/>
    <w:rsid w:val="00887FCC"/>
    <w:rsid w:val="008904AD"/>
    <w:rsid w:val="008907A3"/>
    <w:rsid w:val="008909F9"/>
    <w:rsid w:val="00890FE7"/>
    <w:rsid w:val="0089138A"/>
    <w:rsid w:val="0089190A"/>
    <w:rsid w:val="0089269B"/>
    <w:rsid w:val="00892830"/>
    <w:rsid w:val="00892A78"/>
    <w:rsid w:val="008933FB"/>
    <w:rsid w:val="00893489"/>
    <w:rsid w:val="0089352E"/>
    <w:rsid w:val="008939F3"/>
    <w:rsid w:val="00893E14"/>
    <w:rsid w:val="00893EE5"/>
    <w:rsid w:val="00893EFD"/>
    <w:rsid w:val="00893F8C"/>
    <w:rsid w:val="008942B6"/>
    <w:rsid w:val="00894332"/>
    <w:rsid w:val="0089466C"/>
    <w:rsid w:val="00894A81"/>
    <w:rsid w:val="00894E1B"/>
    <w:rsid w:val="00894FCC"/>
    <w:rsid w:val="00895D06"/>
    <w:rsid w:val="00895F8F"/>
    <w:rsid w:val="00896AE1"/>
    <w:rsid w:val="00896C59"/>
    <w:rsid w:val="008971D0"/>
    <w:rsid w:val="0089754F"/>
    <w:rsid w:val="008979C1"/>
    <w:rsid w:val="00897AAB"/>
    <w:rsid w:val="00897BD9"/>
    <w:rsid w:val="00897BDB"/>
    <w:rsid w:val="008A04AF"/>
    <w:rsid w:val="008A0A2D"/>
    <w:rsid w:val="008A0B29"/>
    <w:rsid w:val="008A163A"/>
    <w:rsid w:val="008A1C00"/>
    <w:rsid w:val="008A2299"/>
    <w:rsid w:val="008A230D"/>
    <w:rsid w:val="008A2419"/>
    <w:rsid w:val="008A25DB"/>
    <w:rsid w:val="008A26F0"/>
    <w:rsid w:val="008A2A61"/>
    <w:rsid w:val="008A2D67"/>
    <w:rsid w:val="008A2FC3"/>
    <w:rsid w:val="008A342A"/>
    <w:rsid w:val="008A370D"/>
    <w:rsid w:val="008A4038"/>
    <w:rsid w:val="008A4FEF"/>
    <w:rsid w:val="008A5491"/>
    <w:rsid w:val="008A5609"/>
    <w:rsid w:val="008A5A91"/>
    <w:rsid w:val="008A5BA4"/>
    <w:rsid w:val="008A5D10"/>
    <w:rsid w:val="008A6013"/>
    <w:rsid w:val="008A6597"/>
    <w:rsid w:val="008A66CD"/>
    <w:rsid w:val="008A6890"/>
    <w:rsid w:val="008A6F8D"/>
    <w:rsid w:val="008A7479"/>
    <w:rsid w:val="008A75B4"/>
    <w:rsid w:val="008A7B7C"/>
    <w:rsid w:val="008A7FD3"/>
    <w:rsid w:val="008B0085"/>
    <w:rsid w:val="008B01B1"/>
    <w:rsid w:val="008B0759"/>
    <w:rsid w:val="008B13F2"/>
    <w:rsid w:val="008B14B5"/>
    <w:rsid w:val="008B1550"/>
    <w:rsid w:val="008B173F"/>
    <w:rsid w:val="008B1918"/>
    <w:rsid w:val="008B19BA"/>
    <w:rsid w:val="008B1D8B"/>
    <w:rsid w:val="008B1E68"/>
    <w:rsid w:val="008B21F6"/>
    <w:rsid w:val="008B2315"/>
    <w:rsid w:val="008B2B76"/>
    <w:rsid w:val="008B2E82"/>
    <w:rsid w:val="008B3BD6"/>
    <w:rsid w:val="008B3FC4"/>
    <w:rsid w:val="008B44F3"/>
    <w:rsid w:val="008B4992"/>
    <w:rsid w:val="008B4A3F"/>
    <w:rsid w:val="008B4E95"/>
    <w:rsid w:val="008B5D75"/>
    <w:rsid w:val="008B644F"/>
    <w:rsid w:val="008B672C"/>
    <w:rsid w:val="008B6939"/>
    <w:rsid w:val="008B6B4E"/>
    <w:rsid w:val="008B79F9"/>
    <w:rsid w:val="008B7FA3"/>
    <w:rsid w:val="008C0261"/>
    <w:rsid w:val="008C0278"/>
    <w:rsid w:val="008C02F4"/>
    <w:rsid w:val="008C0459"/>
    <w:rsid w:val="008C0F45"/>
    <w:rsid w:val="008C13BB"/>
    <w:rsid w:val="008C1D0F"/>
    <w:rsid w:val="008C1D18"/>
    <w:rsid w:val="008C1E71"/>
    <w:rsid w:val="008C204F"/>
    <w:rsid w:val="008C235C"/>
    <w:rsid w:val="008C297A"/>
    <w:rsid w:val="008C312E"/>
    <w:rsid w:val="008C3974"/>
    <w:rsid w:val="008C4329"/>
    <w:rsid w:val="008C464D"/>
    <w:rsid w:val="008C4780"/>
    <w:rsid w:val="008C4BB2"/>
    <w:rsid w:val="008C4E3B"/>
    <w:rsid w:val="008C502D"/>
    <w:rsid w:val="008C5141"/>
    <w:rsid w:val="008C5873"/>
    <w:rsid w:val="008C5AC0"/>
    <w:rsid w:val="008C5F99"/>
    <w:rsid w:val="008C605E"/>
    <w:rsid w:val="008C60D1"/>
    <w:rsid w:val="008C6214"/>
    <w:rsid w:val="008C6587"/>
    <w:rsid w:val="008C71AC"/>
    <w:rsid w:val="008C777F"/>
    <w:rsid w:val="008C7976"/>
    <w:rsid w:val="008C7F02"/>
    <w:rsid w:val="008D00A0"/>
    <w:rsid w:val="008D032B"/>
    <w:rsid w:val="008D07D6"/>
    <w:rsid w:val="008D0949"/>
    <w:rsid w:val="008D0BEE"/>
    <w:rsid w:val="008D1682"/>
    <w:rsid w:val="008D1758"/>
    <w:rsid w:val="008D1FA3"/>
    <w:rsid w:val="008D20A0"/>
    <w:rsid w:val="008D297B"/>
    <w:rsid w:val="008D2D72"/>
    <w:rsid w:val="008D31DB"/>
    <w:rsid w:val="008D3447"/>
    <w:rsid w:val="008D3C07"/>
    <w:rsid w:val="008D3D47"/>
    <w:rsid w:val="008D4725"/>
    <w:rsid w:val="008D4C84"/>
    <w:rsid w:val="008D4E88"/>
    <w:rsid w:val="008D50FB"/>
    <w:rsid w:val="008D525B"/>
    <w:rsid w:val="008D5387"/>
    <w:rsid w:val="008D5825"/>
    <w:rsid w:val="008D6301"/>
    <w:rsid w:val="008D6E0E"/>
    <w:rsid w:val="008E0139"/>
    <w:rsid w:val="008E0776"/>
    <w:rsid w:val="008E0BEE"/>
    <w:rsid w:val="008E0D63"/>
    <w:rsid w:val="008E1631"/>
    <w:rsid w:val="008E175C"/>
    <w:rsid w:val="008E2309"/>
    <w:rsid w:val="008E243F"/>
    <w:rsid w:val="008E272D"/>
    <w:rsid w:val="008E2C53"/>
    <w:rsid w:val="008E349F"/>
    <w:rsid w:val="008E350A"/>
    <w:rsid w:val="008E3C04"/>
    <w:rsid w:val="008E3C21"/>
    <w:rsid w:val="008E3EF5"/>
    <w:rsid w:val="008E406E"/>
    <w:rsid w:val="008E49F1"/>
    <w:rsid w:val="008E4CAF"/>
    <w:rsid w:val="008E4CED"/>
    <w:rsid w:val="008E4F11"/>
    <w:rsid w:val="008E53CB"/>
    <w:rsid w:val="008E5A6B"/>
    <w:rsid w:val="008E5CB7"/>
    <w:rsid w:val="008E5DEA"/>
    <w:rsid w:val="008E6037"/>
    <w:rsid w:val="008E62DC"/>
    <w:rsid w:val="008E6873"/>
    <w:rsid w:val="008E69F7"/>
    <w:rsid w:val="008E716C"/>
    <w:rsid w:val="008E774C"/>
    <w:rsid w:val="008E7D7C"/>
    <w:rsid w:val="008F039D"/>
    <w:rsid w:val="008F069B"/>
    <w:rsid w:val="008F070E"/>
    <w:rsid w:val="008F0AE3"/>
    <w:rsid w:val="008F102A"/>
    <w:rsid w:val="008F1054"/>
    <w:rsid w:val="008F1335"/>
    <w:rsid w:val="008F154F"/>
    <w:rsid w:val="008F1A69"/>
    <w:rsid w:val="008F1B3F"/>
    <w:rsid w:val="008F226B"/>
    <w:rsid w:val="008F22E2"/>
    <w:rsid w:val="008F235D"/>
    <w:rsid w:val="008F2B13"/>
    <w:rsid w:val="008F32DA"/>
    <w:rsid w:val="008F34B9"/>
    <w:rsid w:val="008F3724"/>
    <w:rsid w:val="008F3C9C"/>
    <w:rsid w:val="008F3DEF"/>
    <w:rsid w:val="008F3F84"/>
    <w:rsid w:val="008F415A"/>
    <w:rsid w:val="008F44BD"/>
    <w:rsid w:val="008F4E30"/>
    <w:rsid w:val="008F584D"/>
    <w:rsid w:val="008F58F1"/>
    <w:rsid w:val="008F599B"/>
    <w:rsid w:val="00900081"/>
    <w:rsid w:val="00900386"/>
    <w:rsid w:val="00900741"/>
    <w:rsid w:val="00901C39"/>
    <w:rsid w:val="0090275D"/>
    <w:rsid w:val="00902882"/>
    <w:rsid w:val="009038A1"/>
    <w:rsid w:val="00903919"/>
    <w:rsid w:val="00904481"/>
    <w:rsid w:val="00904750"/>
    <w:rsid w:val="009048EB"/>
    <w:rsid w:val="00904CED"/>
    <w:rsid w:val="00904D14"/>
    <w:rsid w:val="00904F24"/>
    <w:rsid w:val="00905315"/>
    <w:rsid w:val="0090546B"/>
    <w:rsid w:val="00905B4D"/>
    <w:rsid w:val="00905D75"/>
    <w:rsid w:val="00905F58"/>
    <w:rsid w:val="00906114"/>
    <w:rsid w:val="009063A5"/>
    <w:rsid w:val="00906B6E"/>
    <w:rsid w:val="00907050"/>
    <w:rsid w:val="00907217"/>
    <w:rsid w:val="0090721D"/>
    <w:rsid w:val="009072F9"/>
    <w:rsid w:val="00907C67"/>
    <w:rsid w:val="00907CDA"/>
    <w:rsid w:val="00910454"/>
    <w:rsid w:val="00910A10"/>
    <w:rsid w:val="00911021"/>
    <w:rsid w:val="009110CC"/>
    <w:rsid w:val="00911B06"/>
    <w:rsid w:val="009120DF"/>
    <w:rsid w:val="009121BE"/>
    <w:rsid w:val="00912A5A"/>
    <w:rsid w:val="00912D39"/>
    <w:rsid w:val="0091302B"/>
    <w:rsid w:val="00913363"/>
    <w:rsid w:val="009135FD"/>
    <w:rsid w:val="00913910"/>
    <w:rsid w:val="00913D3D"/>
    <w:rsid w:val="009146BC"/>
    <w:rsid w:val="00914A4D"/>
    <w:rsid w:val="00914D95"/>
    <w:rsid w:val="00914EFA"/>
    <w:rsid w:val="00915515"/>
    <w:rsid w:val="00915B5C"/>
    <w:rsid w:val="00915CB9"/>
    <w:rsid w:val="00915EFD"/>
    <w:rsid w:val="00916031"/>
    <w:rsid w:val="009160E2"/>
    <w:rsid w:val="00916189"/>
    <w:rsid w:val="009162F2"/>
    <w:rsid w:val="00916312"/>
    <w:rsid w:val="00916547"/>
    <w:rsid w:val="00916A9B"/>
    <w:rsid w:val="00916ACF"/>
    <w:rsid w:val="00916E46"/>
    <w:rsid w:val="0091725F"/>
    <w:rsid w:val="0091760E"/>
    <w:rsid w:val="00917D38"/>
    <w:rsid w:val="00920134"/>
    <w:rsid w:val="0092057A"/>
    <w:rsid w:val="00920884"/>
    <w:rsid w:val="0092191E"/>
    <w:rsid w:val="00921B57"/>
    <w:rsid w:val="00921E4B"/>
    <w:rsid w:val="009223EC"/>
    <w:rsid w:val="00922B48"/>
    <w:rsid w:val="00922F96"/>
    <w:rsid w:val="00922FB7"/>
    <w:rsid w:val="00923322"/>
    <w:rsid w:val="00923486"/>
    <w:rsid w:val="009238CC"/>
    <w:rsid w:val="00924019"/>
    <w:rsid w:val="009247E3"/>
    <w:rsid w:val="009248AB"/>
    <w:rsid w:val="009248E5"/>
    <w:rsid w:val="00924A1A"/>
    <w:rsid w:val="00924AF6"/>
    <w:rsid w:val="00924B41"/>
    <w:rsid w:val="00925447"/>
    <w:rsid w:val="009254F4"/>
    <w:rsid w:val="00925633"/>
    <w:rsid w:val="00925686"/>
    <w:rsid w:val="00925CA4"/>
    <w:rsid w:val="00925EDA"/>
    <w:rsid w:val="00925EDE"/>
    <w:rsid w:val="00925F5E"/>
    <w:rsid w:val="00925FCC"/>
    <w:rsid w:val="0092655C"/>
    <w:rsid w:val="009269BF"/>
    <w:rsid w:val="00926D4A"/>
    <w:rsid w:val="0092743F"/>
    <w:rsid w:val="00927D1A"/>
    <w:rsid w:val="00927D55"/>
    <w:rsid w:val="00927DAF"/>
    <w:rsid w:val="00927E45"/>
    <w:rsid w:val="009301B9"/>
    <w:rsid w:val="009307EB"/>
    <w:rsid w:val="00930D92"/>
    <w:rsid w:val="009310AD"/>
    <w:rsid w:val="00931869"/>
    <w:rsid w:val="00931E05"/>
    <w:rsid w:val="009327CB"/>
    <w:rsid w:val="00932D1B"/>
    <w:rsid w:val="009331A3"/>
    <w:rsid w:val="0093322C"/>
    <w:rsid w:val="0093361D"/>
    <w:rsid w:val="00933C5E"/>
    <w:rsid w:val="00933D3D"/>
    <w:rsid w:val="00933F2A"/>
    <w:rsid w:val="00934195"/>
    <w:rsid w:val="009348B9"/>
    <w:rsid w:val="00934A3A"/>
    <w:rsid w:val="00934D44"/>
    <w:rsid w:val="00935151"/>
    <w:rsid w:val="00935249"/>
    <w:rsid w:val="00935C1E"/>
    <w:rsid w:val="00935F0E"/>
    <w:rsid w:val="0093618A"/>
    <w:rsid w:val="00936558"/>
    <w:rsid w:val="00937148"/>
    <w:rsid w:val="00937421"/>
    <w:rsid w:val="0093742A"/>
    <w:rsid w:val="0093748E"/>
    <w:rsid w:val="009405E9"/>
    <w:rsid w:val="00941291"/>
    <w:rsid w:val="00941B96"/>
    <w:rsid w:val="00941BA9"/>
    <w:rsid w:val="00941CD4"/>
    <w:rsid w:val="00941D39"/>
    <w:rsid w:val="009427C2"/>
    <w:rsid w:val="00942842"/>
    <w:rsid w:val="00943543"/>
    <w:rsid w:val="009439D4"/>
    <w:rsid w:val="00944C5B"/>
    <w:rsid w:val="009453BC"/>
    <w:rsid w:val="009454DA"/>
    <w:rsid w:val="00945744"/>
    <w:rsid w:val="0094592F"/>
    <w:rsid w:val="00946188"/>
    <w:rsid w:val="0094636C"/>
    <w:rsid w:val="0094638E"/>
    <w:rsid w:val="009466D1"/>
    <w:rsid w:val="00946D68"/>
    <w:rsid w:val="00946D95"/>
    <w:rsid w:val="009470A3"/>
    <w:rsid w:val="00950035"/>
    <w:rsid w:val="009503AF"/>
    <w:rsid w:val="00950466"/>
    <w:rsid w:val="009507A7"/>
    <w:rsid w:val="009509C1"/>
    <w:rsid w:val="00950AC4"/>
    <w:rsid w:val="009510DB"/>
    <w:rsid w:val="009515A6"/>
    <w:rsid w:val="0095197D"/>
    <w:rsid w:val="00951B72"/>
    <w:rsid w:val="00951D14"/>
    <w:rsid w:val="00952119"/>
    <w:rsid w:val="00952301"/>
    <w:rsid w:val="00952574"/>
    <w:rsid w:val="00952800"/>
    <w:rsid w:val="00952BC9"/>
    <w:rsid w:val="0095305F"/>
    <w:rsid w:val="009531BF"/>
    <w:rsid w:val="0095329D"/>
    <w:rsid w:val="009539F1"/>
    <w:rsid w:val="00953BCA"/>
    <w:rsid w:val="00954071"/>
    <w:rsid w:val="0095413C"/>
    <w:rsid w:val="009544A5"/>
    <w:rsid w:val="009545A6"/>
    <w:rsid w:val="00954894"/>
    <w:rsid w:val="00954D3B"/>
    <w:rsid w:val="00954DAE"/>
    <w:rsid w:val="00954FC3"/>
    <w:rsid w:val="00955238"/>
    <w:rsid w:val="009555B5"/>
    <w:rsid w:val="00955F99"/>
    <w:rsid w:val="009566F4"/>
    <w:rsid w:val="00956898"/>
    <w:rsid w:val="009569C0"/>
    <w:rsid w:val="00957275"/>
    <w:rsid w:val="0095747E"/>
    <w:rsid w:val="009577F4"/>
    <w:rsid w:val="00957832"/>
    <w:rsid w:val="00957EEB"/>
    <w:rsid w:val="00960215"/>
    <w:rsid w:val="009603EF"/>
    <w:rsid w:val="00960848"/>
    <w:rsid w:val="00960875"/>
    <w:rsid w:val="009608F1"/>
    <w:rsid w:val="00960B43"/>
    <w:rsid w:val="00960F83"/>
    <w:rsid w:val="00960FB9"/>
    <w:rsid w:val="009617E6"/>
    <w:rsid w:val="00961872"/>
    <w:rsid w:val="009621AF"/>
    <w:rsid w:val="009626B3"/>
    <w:rsid w:val="00962773"/>
    <w:rsid w:val="00962A52"/>
    <w:rsid w:val="00962AE7"/>
    <w:rsid w:val="00962D10"/>
    <w:rsid w:val="00962D34"/>
    <w:rsid w:val="00962DE1"/>
    <w:rsid w:val="00963032"/>
    <w:rsid w:val="00963529"/>
    <w:rsid w:val="00963593"/>
    <w:rsid w:val="009635E8"/>
    <w:rsid w:val="0096390D"/>
    <w:rsid w:val="0096399F"/>
    <w:rsid w:val="00963BCB"/>
    <w:rsid w:val="009640E9"/>
    <w:rsid w:val="00964381"/>
    <w:rsid w:val="009649E2"/>
    <w:rsid w:val="009649E6"/>
    <w:rsid w:val="00964CA8"/>
    <w:rsid w:val="00964D06"/>
    <w:rsid w:val="00965206"/>
    <w:rsid w:val="00965360"/>
    <w:rsid w:val="00965403"/>
    <w:rsid w:val="00965E23"/>
    <w:rsid w:val="00965F9F"/>
    <w:rsid w:val="009660EB"/>
    <w:rsid w:val="0096654D"/>
    <w:rsid w:val="00966618"/>
    <w:rsid w:val="00966EC3"/>
    <w:rsid w:val="00967632"/>
    <w:rsid w:val="00967FD0"/>
    <w:rsid w:val="0097017A"/>
    <w:rsid w:val="009702AC"/>
    <w:rsid w:val="00970326"/>
    <w:rsid w:val="009706A1"/>
    <w:rsid w:val="0097080A"/>
    <w:rsid w:val="00970865"/>
    <w:rsid w:val="00970D6B"/>
    <w:rsid w:val="00970F01"/>
    <w:rsid w:val="009714A1"/>
    <w:rsid w:val="009715AE"/>
    <w:rsid w:val="00971874"/>
    <w:rsid w:val="00971F99"/>
    <w:rsid w:val="00972461"/>
    <w:rsid w:val="00972EF2"/>
    <w:rsid w:val="009730CB"/>
    <w:rsid w:val="0097358A"/>
    <w:rsid w:val="009737EB"/>
    <w:rsid w:val="00974109"/>
    <w:rsid w:val="00974489"/>
    <w:rsid w:val="0097571D"/>
    <w:rsid w:val="00975B04"/>
    <w:rsid w:val="00975B3C"/>
    <w:rsid w:val="00975B57"/>
    <w:rsid w:val="00975FD7"/>
    <w:rsid w:val="0097667B"/>
    <w:rsid w:val="00976CC4"/>
    <w:rsid w:val="009776BD"/>
    <w:rsid w:val="009776CB"/>
    <w:rsid w:val="00977744"/>
    <w:rsid w:val="00977B1B"/>
    <w:rsid w:val="0098022B"/>
    <w:rsid w:val="009802B9"/>
    <w:rsid w:val="0098050C"/>
    <w:rsid w:val="0098071F"/>
    <w:rsid w:val="00980D84"/>
    <w:rsid w:val="0098181F"/>
    <w:rsid w:val="009818DC"/>
    <w:rsid w:val="00982053"/>
    <w:rsid w:val="009821AF"/>
    <w:rsid w:val="00982291"/>
    <w:rsid w:val="00982D3E"/>
    <w:rsid w:val="00982F77"/>
    <w:rsid w:val="00982FAE"/>
    <w:rsid w:val="0098309B"/>
    <w:rsid w:val="009838BB"/>
    <w:rsid w:val="009838D0"/>
    <w:rsid w:val="009838F2"/>
    <w:rsid w:val="00983D38"/>
    <w:rsid w:val="00983D50"/>
    <w:rsid w:val="00983F82"/>
    <w:rsid w:val="0098404E"/>
    <w:rsid w:val="00984553"/>
    <w:rsid w:val="009847A8"/>
    <w:rsid w:val="00984A35"/>
    <w:rsid w:val="00984C73"/>
    <w:rsid w:val="00984CC1"/>
    <w:rsid w:val="00984E6A"/>
    <w:rsid w:val="00985362"/>
    <w:rsid w:val="00985880"/>
    <w:rsid w:val="00985DB8"/>
    <w:rsid w:val="00985DCD"/>
    <w:rsid w:val="0098666E"/>
    <w:rsid w:val="0098677B"/>
    <w:rsid w:val="00986B80"/>
    <w:rsid w:val="00987563"/>
    <w:rsid w:val="009875DF"/>
    <w:rsid w:val="0099019C"/>
    <w:rsid w:val="00990DD8"/>
    <w:rsid w:val="00990E20"/>
    <w:rsid w:val="009912BA"/>
    <w:rsid w:val="0099169F"/>
    <w:rsid w:val="00991A3C"/>
    <w:rsid w:val="00991B67"/>
    <w:rsid w:val="00991CDB"/>
    <w:rsid w:val="00992013"/>
    <w:rsid w:val="009920B0"/>
    <w:rsid w:val="009922EE"/>
    <w:rsid w:val="00992659"/>
    <w:rsid w:val="00992FE6"/>
    <w:rsid w:val="00993ABD"/>
    <w:rsid w:val="00993D72"/>
    <w:rsid w:val="00993E6A"/>
    <w:rsid w:val="00993F2E"/>
    <w:rsid w:val="009940DE"/>
    <w:rsid w:val="00994294"/>
    <w:rsid w:val="0099473B"/>
    <w:rsid w:val="0099480F"/>
    <w:rsid w:val="00994BAA"/>
    <w:rsid w:val="00994BD7"/>
    <w:rsid w:val="00994C35"/>
    <w:rsid w:val="00994FB3"/>
    <w:rsid w:val="00995C73"/>
    <w:rsid w:val="00995DFF"/>
    <w:rsid w:val="00995EAC"/>
    <w:rsid w:val="00996032"/>
    <w:rsid w:val="009969B6"/>
    <w:rsid w:val="00996B12"/>
    <w:rsid w:val="00996C1E"/>
    <w:rsid w:val="009975DE"/>
    <w:rsid w:val="00997808"/>
    <w:rsid w:val="00997A8C"/>
    <w:rsid w:val="00997B09"/>
    <w:rsid w:val="00997BC9"/>
    <w:rsid w:val="009A03AD"/>
    <w:rsid w:val="009A0628"/>
    <w:rsid w:val="009A079D"/>
    <w:rsid w:val="009A0803"/>
    <w:rsid w:val="009A0CE7"/>
    <w:rsid w:val="009A1CF6"/>
    <w:rsid w:val="009A2180"/>
    <w:rsid w:val="009A26D3"/>
    <w:rsid w:val="009A2E65"/>
    <w:rsid w:val="009A3181"/>
    <w:rsid w:val="009A3B95"/>
    <w:rsid w:val="009A4A21"/>
    <w:rsid w:val="009A5099"/>
    <w:rsid w:val="009A592B"/>
    <w:rsid w:val="009A59A1"/>
    <w:rsid w:val="009A59E6"/>
    <w:rsid w:val="009A5B33"/>
    <w:rsid w:val="009A5E03"/>
    <w:rsid w:val="009A5FD5"/>
    <w:rsid w:val="009A602C"/>
    <w:rsid w:val="009A6077"/>
    <w:rsid w:val="009A608E"/>
    <w:rsid w:val="009A6439"/>
    <w:rsid w:val="009A6DD4"/>
    <w:rsid w:val="009A6E0E"/>
    <w:rsid w:val="009A6E79"/>
    <w:rsid w:val="009A6EEF"/>
    <w:rsid w:val="009A7998"/>
    <w:rsid w:val="009A7C2F"/>
    <w:rsid w:val="009A7FF0"/>
    <w:rsid w:val="009B0248"/>
    <w:rsid w:val="009B046B"/>
    <w:rsid w:val="009B04F4"/>
    <w:rsid w:val="009B067F"/>
    <w:rsid w:val="009B0BC4"/>
    <w:rsid w:val="009B1018"/>
    <w:rsid w:val="009B165D"/>
    <w:rsid w:val="009B17DF"/>
    <w:rsid w:val="009B186C"/>
    <w:rsid w:val="009B1A4D"/>
    <w:rsid w:val="009B1B67"/>
    <w:rsid w:val="009B206F"/>
    <w:rsid w:val="009B2C8A"/>
    <w:rsid w:val="009B333A"/>
    <w:rsid w:val="009B3510"/>
    <w:rsid w:val="009B3644"/>
    <w:rsid w:val="009B36D2"/>
    <w:rsid w:val="009B3986"/>
    <w:rsid w:val="009B39BE"/>
    <w:rsid w:val="009B3A0D"/>
    <w:rsid w:val="009B3AB8"/>
    <w:rsid w:val="009B42A4"/>
    <w:rsid w:val="009B46AE"/>
    <w:rsid w:val="009B4BE3"/>
    <w:rsid w:val="009B4CCF"/>
    <w:rsid w:val="009B529F"/>
    <w:rsid w:val="009B5762"/>
    <w:rsid w:val="009B5847"/>
    <w:rsid w:val="009B5956"/>
    <w:rsid w:val="009B5A01"/>
    <w:rsid w:val="009B5AC5"/>
    <w:rsid w:val="009B6138"/>
    <w:rsid w:val="009B650C"/>
    <w:rsid w:val="009B6625"/>
    <w:rsid w:val="009B671D"/>
    <w:rsid w:val="009B6AD2"/>
    <w:rsid w:val="009B6DAB"/>
    <w:rsid w:val="009B736D"/>
    <w:rsid w:val="009B73A5"/>
    <w:rsid w:val="009B7799"/>
    <w:rsid w:val="009B787B"/>
    <w:rsid w:val="009C00AC"/>
    <w:rsid w:val="009C03B2"/>
    <w:rsid w:val="009C0C62"/>
    <w:rsid w:val="009C0D42"/>
    <w:rsid w:val="009C123B"/>
    <w:rsid w:val="009C1355"/>
    <w:rsid w:val="009C13C5"/>
    <w:rsid w:val="009C153C"/>
    <w:rsid w:val="009C25A5"/>
    <w:rsid w:val="009C2912"/>
    <w:rsid w:val="009C3168"/>
    <w:rsid w:val="009C3213"/>
    <w:rsid w:val="009C37B7"/>
    <w:rsid w:val="009C3872"/>
    <w:rsid w:val="009C3C8F"/>
    <w:rsid w:val="009C3D05"/>
    <w:rsid w:val="009C3F89"/>
    <w:rsid w:val="009C4966"/>
    <w:rsid w:val="009C5478"/>
    <w:rsid w:val="009C5D3C"/>
    <w:rsid w:val="009C6453"/>
    <w:rsid w:val="009C6531"/>
    <w:rsid w:val="009C725C"/>
    <w:rsid w:val="009C7A09"/>
    <w:rsid w:val="009C7B66"/>
    <w:rsid w:val="009D0440"/>
    <w:rsid w:val="009D049D"/>
    <w:rsid w:val="009D0812"/>
    <w:rsid w:val="009D0A69"/>
    <w:rsid w:val="009D0C51"/>
    <w:rsid w:val="009D0D12"/>
    <w:rsid w:val="009D0D5C"/>
    <w:rsid w:val="009D1016"/>
    <w:rsid w:val="009D1022"/>
    <w:rsid w:val="009D1853"/>
    <w:rsid w:val="009D190A"/>
    <w:rsid w:val="009D1F01"/>
    <w:rsid w:val="009D2084"/>
    <w:rsid w:val="009D2722"/>
    <w:rsid w:val="009D28A9"/>
    <w:rsid w:val="009D2924"/>
    <w:rsid w:val="009D2C89"/>
    <w:rsid w:val="009D2CEA"/>
    <w:rsid w:val="009D2E0C"/>
    <w:rsid w:val="009D2E5D"/>
    <w:rsid w:val="009D2F4F"/>
    <w:rsid w:val="009D3050"/>
    <w:rsid w:val="009D312F"/>
    <w:rsid w:val="009D3876"/>
    <w:rsid w:val="009D392F"/>
    <w:rsid w:val="009D3E4A"/>
    <w:rsid w:val="009D409A"/>
    <w:rsid w:val="009D4295"/>
    <w:rsid w:val="009D4DA6"/>
    <w:rsid w:val="009D4E0F"/>
    <w:rsid w:val="009D4E5D"/>
    <w:rsid w:val="009D4F6D"/>
    <w:rsid w:val="009D4F86"/>
    <w:rsid w:val="009D50C3"/>
    <w:rsid w:val="009D50DC"/>
    <w:rsid w:val="009D5150"/>
    <w:rsid w:val="009D5200"/>
    <w:rsid w:val="009D5860"/>
    <w:rsid w:val="009D5C2F"/>
    <w:rsid w:val="009D65C0"/>
    <w:rsid w:val="009D660E"/>
    <w:rsid w:val="009D6792"/>
    <w:rsid w:val="009D6887"/>
    <w:rsid w:val="009D6CF4"/>
    <w:rsid w:val="009D6D62"/>
    <w:rsid w:val="009D6DF3"/>
    <w:rsid w:val="009D75EA"/>
    <w:rsid w:val="009D760B"/>
    <w:rsid w:val="009D7721"/>
    <w:rsid w:val="009E005B"/>
    <w:rsid w:val="009E040A"/>
    <w:rsid w:val="009E0B65"/>
    <w:rsid w:val="009E0FCE"/>
    <w:rsid w:val="009E1394"/>
    <w:rsid w:val="009E13A3"/>
    <w:rsid w:val="009E14F7"/>
    <w:rsid w:val="009E2781"/>
    <w:rsid w:val="009E2A62"/>
    <w:rsid w:val="009E39C2"/>
    <w:rsid w:val="009E3A57"/>
    <w:rsid w:val="009E3B06"/>
    <w:rsid w:val="009E3E85"/>
    <w:rsid w:val="009E443D"/>
    <w:rsid w:val="009E4930"/>
    <w:rsid w:val="009E4A12"/>
    <w:rsid w:val="009E5A64"/>
    <w:rsid w:val="009E5C7E"/>
    <w:rsid w:val="009E61A1"/>
    <w:rsid w:val="009E64AF"/>
    <w:rsid w:val="009E6ECC"/>
    <w:rsid w:val="009E6F2C"/>
    <w:rsid w:val="009E7860"/>
    <w:rsid w:val="009E7D68"/>
    <w:rsid w:val="009E7FEB"/>
    <w:rsid w:val="009F01F4"/>
    <w:rsid w:val="009F022B"/>
    <w:rsid w:val="009F0981"/>
    <w:rsid w:val="009F0EA8"/>
    <w:rsid w:val="009F10EB"/>
    <w:rsid w:val="009F15B6"/>
    <w:rsid w:val="009F20EC"/>
    <w:rsid w:val="009F21D1"/>
    <w:rsid w:val="009F22DF"/>
    <w:rsid w:val="009F2EC4"/>
    <w:rsid w:val="009F3080"/>
    <w:rsid w:val="009F3290"/>
    <w:rsid w:val="009F3581"/>
    <w:rsid w:val="009F4E76"/>
    <w:rsid w:val="009F4F78"/>
    <w:rsid w:val="009F4F9D"/>
    <w:rsid w:val="009F517D"/>
    <w:rsid w:val="009F5333"/>
    <w:rsid w:val="009F5544"/>
    <w:rsid w:val="009F5E32"/>
    <w:rsid w:val="009F5FAA"/>
    <w:rsid w:val="009F608B"/>
    <w:rsid w:val="009F6E9D"/>
    <w:rsid w:val="009F7253"/>
    <w:rsid w:val="009F7256"/>
    <w:rsid w:val="009F7286"/>
    <w:rsid w:val="009F74BC"/>
    <w:rsid w:val="009F7555"/>
    <w:rsid w:val="009F76C1"/>
    <w:rsid w:val="009F7835"/>
    <w:rsid w:val="009F788A"/>
    <w:rsid w:val="009F7A92"/>
    <w:rsid w:val="009F7B95"/>
    <w:rsid w:val="009F7CE8"/>
    <w:rsid w:val="009F7F59"/>
    <w:rsid w:val="00A00233"/>
    <w:rsid w:val="00A003ED"/>
    <w:rsid w:val="00A0049E"/>
    <w:rsid w:val="00A0063D"/>
    <w:rsid w:val="00A00A64"/>
    <w:rsid w:val="00A00AAC"/>
    <w:rsid w:val="00A01560"/>
    <w:rsid w:val="00A01627"/>
    <w:rsid w:val="00A01680"/>
    <w:rsid w:val="00A01736"/>
    <w:rsid w:val="00A0174C"/>
    <w:rsid w:val="00A02173"/>
    <w:rsid w:val="00A0267B"/>
    <w:rsid w:val="00A027E2"/>
    <w:rsid w:val="00A02EE0"/>
    <w:rsid w:val="00A02F58"/>
    <w:rsid w:val="00A03877"/>
    <w:rsid w:val="00A03BCF"/>
    <w:rsid w:val="00A03F5B"/>
    <w:rsid w:val="00A040CA"/>
    <w:rsid w:val="00A04123"/>
    <w:rsid w:val="00A0429B"/>
    <w:rsid w:val="00A0448F"/>
    <w:rsid w:val="00A044C0"/>
    <w:rsid w:val="00A0451E"/>
    <w:rsid w:val="00A048A0"/>
    <w:rsid w:val="00A04A7E"/>
    <w:rsid w:val="00A04C71"/>
    <w:rsid w:val="00A04E46"/>
    <w:rsid w:val="00A050E3"/>
    <w:rsid w:val="00A0526D"/>
    <w:rsid w:val="00A05ADF"/>
    <w:rsid w:val="00A05B42"/>
    <w:rsid w:val="00A05CC1"/>
    <w:rsid w:val="00A05E8E"/>
    <w:rsid w:val="00A05EF9"/>
    <w:rsid w:val="00A06405"/>
    <w:rsid w:val="00A06427"/>
    <w:rsid w:val="00A0679C"/>
    <w:rsid w:val="00A0683D"/>
    <w:rsid w:val="00A06E53"/>
    <w:rsid w:val="00A06F24"/>
    <w:rsid w:val="00A0743F"/>
    <w:rsid w:val="00A07C9E"/>
    <w:rsid w:val="00A1045F"/>
    <w:rsid w:val="00A10944"/>
    <w:rsid w:val="00A10DB9"/>
    <w:rsid w:val="00A11109"/>
    <w:rsid w:val="00A11161"/>
    <w:rsid w:val="00A1128F"/>
    <w:rsid w:val="00A112FA"/>
    <w:rsid w:val="00A11ACF"/>
    <w:rsid w:val="00A11AD0"/>
    <w:rsid w:val="00A11C46"/>
    <w:rsid w:val="00A11CB0"/>
    <w:rsid w:val="00A11FF9"/>
    <w:rsid w:val="00A12188"/>
    <w:rsid w:val="00A12661"/>
    <w:rsid w:val="00A12D39"/>
    <w:rsid w:val="00A12FB8"/>
    <w:rsid w:val="00A12FC3"/>
    <w:rsid w:val="00A12FC7"/>
    <w:rsid w:val="00A130FB"/>
    <w:rsid w:val="00A13464"/>
    <w:rsid w:val="00A13718"/>
    <w:rsid w:val="00A13A4A"/>
    <w:rsid w:val="00A13AD8"/>
    <w:rsid w:val="00A13B22"/>
    <w:rsid w:val="00A13C00"/>
    <w:rsid w:val="00A13F34"/>
    <w:rsid w:val="00A14096"/>
    <w:rsid w:val="00A140B9"/>
    <w:rsid w:val="00A143F1"/>
    <w:rsid w:val="00A145D3"/>
    <w:rsid w:val="00A14929"/>
    <w:rsid w:val="00A15096"/>
    <w:rsid w:val="00A1511E"/>
    <w:rsid w:val="00A155C5"/>
    <w:rsid w:val="00A15B85"/>
    <w:rsid w:val="00A15E0A"/>
    <w:rsid w:val="00A163E6"/>
    <w:rsid w:val="00A16509"/>
    <w:rsid w:val="00A1655E"/>
    <w:rsid w:val="00A165E0"/>
    <w:rsid w:val="00A16C24"/>
    <w:rsid w:val="00A171DD"/>
    <w:rsid w:val="00A1740D"/>
    <w:rsid w:val="00A17525"/>
    <w:rsid w:val="00A17B81"/>
    <w:rsid w:val="00A207E2"/>
    <w:rsid w:val="00A20805"/>
    <w:rsid w:val="00A209F2"/>
    <w:rsid w:val="00A20A88"/>
    <w:rsid w:val="00A20C1D"/>
    <w:rsid w:val="00A20D3C"/>
    <w:rsid w:val="00A20F99"/>
    <w:rsid w:val="00A21184"/>
    <w:rsid w:val="00A21334"/>
    <w:rsid w:val="00A219D4"/>
    <w:rsid w:val="00A21E25"/>
    <w:rsid w:val="00A22395"/>
    <w:rsid w:val="00A224A9"/>
    <w:rsid w:val="00A225A7"/>
    <w:rsid w:val="00A22AAF"/>
    <w:rsid w:val="00A23338"/>
    <w:rsid w:val="00A233DB"/>
    <w:rsid w:val="00A2388B"/>
    <w:rsid w:val="00A23E17"/>
    <w:rsid w:val="00A24037"/>
    <w:rsid w:val="00A2441A"/>
    <w:rsid w:val="00A245F2"/>
    <w:rsid w:val="00A24700"/>
    <w:rsid w:val="00A2499E"/>
    <w:rsid w:val="00A249B5"/>
    <w:rsid w:val="00A24F4A"/>
    <w:rsid w:val="00A2514F"/>
    <w:rsid w:val="00A25476"/>
    <w:rsid w:val="00A25743"/>
    <w:rsid w:val="00A272F4"/>
    <w:rsid w:val="00A274CF"/>
    <w:rsid w:val="00A27FDF"/>
    <w:rsid w:val="00A302D8"/>
    <w:rsid w:val="00A30523"/>
    <w:rsid w:val="00A3053D"/>
    <w:rsid w:val="00A30678"/>
    <w:rsid w:val="00A30A7D"/>
    <w:rsid w:val="00A30A89"/>
    <w:rsid w:val="00A31CCF"/>
    <w:rsid w:val="00A31CF1"/>
    <w:rsid w:val="00A32190"/>
    <w:rsid w:val="00A3227C"/>
    <w:rsid w:val="00A329BB"/>
    <w:rsid w:val="00A32D33"/>
    <w:rsid w:val="00A33306"/>
    <w:rsid w:val="00A350A3"/>
    <w:rsid w:val="00A354A3"/>
    <w:rsid w:val="00A354E1"/>
    <w:rsid w:val="00A359AC"/>
    <w:rsid w:val="00A35AFF"/>
    <w:rsid w:val="00A35B72"/>
    <w:rsid w:val="00A35F60"/>
    <w:rsid w:val="00A360C0"/>
    <w:rsid w:val="00A36144"/>
    <w:rsid w:val="00A36614"/>
    <w:rsid w:val="00A367D5"/>
    <w:rsid w:val="00A367EB"/>
    <w:rsid w:val="00A3692C"/>
    <w:rsid w:val="00A36BBA"/>
    <w:rsid w:val="00A36DB2"/>
    <w:rsid w:val="00A36DF5"/>
    <w:rsid w:val="00A36FCE"/>
    <w:rsid w:val="00A3787A"/>
    <w:rsid w:val="00A37BA7"/>
    <w:rsid w:val="00A40A9B"/>
    <w:rsid w:val="00A40D32"/>
    <w:rsid w:val="00A40FB8"/>
    <w:rsid w:val="00A412D9"/>
    <w:rsid w:val="00A414D6"/>
    <w:rsid w:val="00A41A53"/>
    <w:rsid w:val="00A41EB6"/>
    <w:rsid w:val="00A41ECB"/>
    <w:rsid w:val="00A43381"/>
    <w:rsid w:val="00A434BE"/>
    <w:rsid w:val="00A43949"/>
    <w:rsid w:val="00A43A99"/>
    <w:rsid w:val="00A43F2B"/>
    <w:rsid w:val="00A44329"/>
    <w:rsid w:val="00A44356"/>
    <w:rsid w:val="00A44567"/>
    <w:rsid w:val="00A44EBF"/>
    <w:rsid w:val="00A45D2E"/>
    <w:rsid w:val="00A45E4E"/>
    <w:rsid w:val="00A45F06"/>
    <w:rsid w:val="00A462F9"/>
    <w:rsid w:val="00A46970"/>
    <w:rsid w:val="00A4734F"/>
    <w:rsid w:val="00A47473"/>
    <w:rsid w:val="00A47608"/>
    <w:rsid w:val="00A47679"/>
    <w:rsid w:val="00A47AA0"/>
    <w:rsid w:val="00A47C99"/>
    <w:rsid w:val="00A503F1"/>
    <w:rsid w:val="00A506C4"/>
    <w:rsid w:val="00A50DBA"/>
    <w:rsid w:val="00A515A8"/>
    <w:rsid w:val="00A515E2"/>
    <w:rsid w:val="00A516F1"/>
    <w:rsid w:val="00A5192F"/>
    <w:rsid w:val="00A51E38"/>
    <w:rsid w:val="00A5220F"/>
    <w:rsid w:val="00A52571"/>
    <w:rsid w:val="00A527FF"/>
    <w:rsid w:val="00A5283C"/>
    <w:rsid w:val="00A52DD4"/>
    <w:rsid w:val="00A533D0"/>
    <w:rsid w:val="00A53985"/>
    <w:rsid w:val="00A53AB1"/>
    <w:rsid w:val="00A53AB2"/>
    <w:rsid w:val="00A53E01"/>
    <w:rsid w:val="00A53E0E"/>
    <w:rsid w:val="00A54A9E"/>
    <w:rsid w:val="00A54C6C"/>
    <w:rsid w:val="00A54C71"/>
    <w:rsid w:val="00A54D06"/>
    <w:rsid w:val="00A5581F"/>
    <w:rsid w:val="00A55D6E"/>
    <w:rsid w:val="00A5638D"/>
    <w:rsid w:val="00A56607"/>
    <w:rsid w:val="00A5684B"/>
    <w:rsid w:val="00A572C7"/>
    <w:rsid w:val="00A5743E"/>
    <w:rsid w:val="00A57E86"/>
    <w:rsid w:val="00A60064"/>
    <w:rsid w:val="00A60180"/>
    <w:rsid w:val="00A606BC"/>
    <w:rsid w:val="00A60AB2"/>
    <w:rsid w:val="00A60B1B"/>
    <w:rsid w:val="00A60B5D"/>
    <w:rsid w:val="00A60DFF"/>
    <w:rsid w:val="00A60EBE"/>
    <w:rsid w:val="00A61267"/>
    <w:rsid w:val="00A61A86"/>
    <w:rsid w:val="00A61FF3"/>
    <w:rsid w:val="00A62201"/>
    <w:rsid w:val="00A6300B"/>
    <w:rsid w:val="00A633B1"/>
    <w:rsid w:val="00A63828"/>
    <w:rsid w:val="00A638E1"/>
    <w:rsid w:val="00A63F88"/>
    <w:rsid w:val="00A64153"/>
    <w:rsid w:val="00A64374"/>
    <w:rsid w:val="00A644F5"/>
    <w:rsid w:val="00A64BF7"/>
    <w:rsid w:val="00A654B5"/>
    <w:rsid w:val="00A6557C"/>
    <w:rsid w:val="00A659F6"/>
    <w:rsid w:val="00A65C68"/>
    <w:rsid w:val="00A661C5"/>
    <w:rsid w:val="00A66870"/>
    <w:rsid w:val="00A66981"/>
    <w:rsid w:val="00A67497"/>
    <w:rsid w:val="00A6751C"/>
    <w:rsid w:val="00A67CA3"/>
    <w:rsid w:val="00A705D1"/>
    <w:rsid w:val="00A70776"/>
    <w:rsid w:val="00A70EEB"/>
    <w:rsid w:val="00A70F86"/>
    <w:rsid w:val="00A7128C"/>
    <w:rsid w:val="00A71315"/>
    <w:rsid w:val="00A7138C"/>
    <w:rsid w:val="00A71C09"/>
    <w:rsid w:val="00A72428"/>
    <w:rsid w:val="00A72575"/>
    <w:rsid w:val="00A73249"/>
    <w:rsid w:val="00A73D2B"/>
    <w:rsid w:val="00A740A9"/>
    <w:rsid w:val="00A740B3"/>
    <w:rsid w:val="00A741A6"/>
    <w:rsid w:val="00A7446B"/>
    <w:rsid w:val="00A74BC1"/>
    <w:rsid w:val="00A7539B"/>
    <w:rsid w:val="00A754BA"/>
    <w:rsid w:val="00A76037"/>
    <w:rsid w:val="00A760B6"/>
    <w:rsid w:val="00A7626E"/>
    <w:rsid w:val="00A763FC"/>
    <w:rsid w:val="00A767B0"/>
    <w:rsid w:val="00A76D30"/>
    <w:rsid w:val="00A76F27"/>
    <w:rsid w:val="00A76F60"/>
    <w:rsid w:val="00A77180"/>
    <w:rsid w:val="00A77432"/>
    <w:rsid w:val="00A7757B"/>
    <w:rsid w:val="00A77F0E"/>
    <w:rsid w:val="00A80361"/>
    <w:rsid w:val="00A805AC"/>
    <w:rsid w:val="00A80645"/>
    <w:rsid w:val="00A8082A"/>
    <w:rsid w:val="00A80A9D"/>
    <w:rsid w:val="00A81006"/>
    <w:rsid w:val="00A810B1"/>
    <w:rsid w:val="00A818D5"/>
    <w:rsid w:val="00A81CC4"/>
    <w:rsid w:val="00A81FB8"/>
    <w:rsid w:val="00A820B3"/>
    <w:rsid w:val="00A8297B"/>
    <w:rsid w:val="00A82A2A"/>
    <w:rsid w:val="00A82A3C"/>
    <w:rsid w:val="00A82AFF"/>
    <w:rsid w:val="00A8355B"/>
    <w:rsid w:val="00A8394B"/>
    <w:rsid w:val="00A83B1F"/>
    <w:rsid w:val="00A83B9F"/>
    <w:rsid w:val="00A83C14"/>
    <w:rsid w:val="00A83E87"/>
    <w:rsid w:val="00A8448A"/>
    <w:rsid w:val="00A84C26"/>
    <w:rsid w:val="00A84E57"/>
    <w:rsid w:val="00A85246"/>
    <w:rsid w:val="00A8556A"/>
    <w:rsid w:val="00A860AE"/>
    <w:rsid w:val="00A866DA"/>
    <w:rsid w:val="00A86CBF"/>
    <w:rsid w:val="00A87086"/>
    <w:rsid w:val="00A871F1"/>
    <w:rsid w:val="00A87409"/>
    <w:rsid w:val="00A874D8"/>
    <w:rsid w:val="00A87504"/>
    <w:rsid w:val="00A87971"/>
    <w:rsid w:val="00A87E4C"/>
    <w:rsid w:val="00A87FA1"/>
    <w:rsid w:val="00A9002C"/>
    <w:rsid w:val="00A9004F"/>
    <w:rsid w:val="00A90073"/>
    <w:rsid w:val="00A90767"/>
    <w:rsid w:val="00A90AC8"/>
    <w:rsid w:val="00A90C76"/>
    <w:rsid w:val="00A912E0"/>
    <w:rsid w:val="00A91428"/>
    <w:rsid w:val="00A91805"/>
    <w:rsid w:val="00A9193A"/>
    <w:rsid w:val="00A919F1"/>
    <w:rsid w:val="00A91AAD"/>
    <w:rsid w:val="00A92072"/>
    <w:rsid w:val="00A921BB"/>
    <w:rsid w:val="00A926CB"/>
    <w:rsid w:val="00A926F9"/>
    <w:rsid w:val="00A92882"/>
    <w:rsid w:val="00A94234"/>
    <w:rsid w:val="00A94564"/>
    <w:rsid w:val="00A945D7"/>
    <w:rsid w:val="00A9497E"/>
    <w:rsid w:val="00A94DB6"/>
    <w:rsid w:val="00A952FE"/>
    <w:rsid w:val="00A95854"/>
    <w:rsid w:val="00A95AD0"/>
    <w:rsid w:val="00A95C97"/>
    <w:rsid w:val="00A95F07"/>
    <w:rsid w:val="00A95F5F"/>
    <w:rsid w:val="00A96194"/>
    <w:rsid w:val="00A96754"/>
    <w:rsid w:val="00A96E43"/>
    <w:rsid w:val="00A97014"/>
    <w:rsid w:val="00A978D3"/>
    <w:rsid w:val="00A97E22"/>
    <w:rsid w:val="00A97EBF"/>
    <w:rsid w:val="00A97F1C"/>
    <w:rsid w:val="00AA0190"/>
    <w:rsid w:val="00AA02B6"/>
    <w:rsid w:val="00AA04D8"/>
    <w:rsid w:val="00AA07F3"/>
    <w:rsid w:val="00AA0D23"/>
    <w:rsid w:val="00AA0E66"/>
    <w:rsid w:val="00AA10C2"/>
    <w:rsid w:val="00AA1470"/>
    <w:rsid w:val="00AA17F5"/>
    <w:rsid w:val="00AA1997"/>
    <w:rsid w:val="00AA2262"/>
    <w:rsid w:val="00AA230C"/>
    <w:rsid w:val="00AA2709"/>
    <w:rsid w:val="00AA2A4E"/>
    <w:rsid w:val="00AA2AF4"/>
    <w:rsid w:val="00AA3192"/>
    <w:rsid w:val="00AA3328"/>
    <w:rsid w:val="00AA3AF8"/>
    <w:rsid w:val="00AA4B9A"/>
    <w:rsid w:val="00AA4CE6"/>
    <w:rsid w:val="00AA53E3"/>
    <w:rsid w:val="00AA5D8B"/>
    <w:rsid w:val="00AA649E"/>
    <w:rsid w:val="00AA66BC"/>
    <w:rsid w:val="00AA6B3C"/>
    <w:rsid w:val="00AA6DCF"/>
    <w:rsid w:val="00AA7263"/>
    <w:rsid w:val="00AA75AB"/>
    <w:rsid w:val="00AA7D51"/>
    <w:rsid w:val="00AB04D8"/>
    <w:rsid w:val="00AB054C"/>
    <w:rsid w:val="00AB06EB"/>
    <w:rsid w:val="00AB0C1A"/>
    <w:rsid w:val="00AB0C2A"/>
    <w:rsid w:val="00AB0C47"/>
    <w:rsid w:val="00AB1115"/>
    <w:rsid w:val="00AB13BE"/>
    <w:rsid w:val="00AB13E4"/>
    <w:rsid w:val="00AB14FF"/>
    <w:rsid w:val="00AB1552"/>
    <w:rsid w:val="00AB1864"/>
    <w:rsid w:val="00AB2FE3"/>
    <w:rsid w:val="00AB3353"/>
    <w:rsid w:val="00AB36B3"/>
    <w:rsid w:val="00AB3774"/>
    <w:rsid w:val="00AB388E"/>
    <w:rsid w:val="00AB3BE0"/>
    <w:rsid w:val="00AB3FD1"/>
    <w:rsid w:val="00AB483D"/>
    <w:rsid w:val="00AB4925"/>
    <w:rsid w:val="00AB4E3B"/>
    <w:rsid w:val="00AB5A5A"/>
    <w:rsid w:val="00AB5AE1"/>
    <w:rsid w:val="00AB5B75"/>
    <w:rsid w:val="00AB60EB"/>
    <w:rsid w:val="00AB61C8"/>
    <w:rsid w:val="00AB66D6"/>
    <w:rsid w:val="00AB6728"/>
    <w:rsid w:val="00AB6770"/>
    <w:rsid w:val="00AB67E8"/>
    <w:rsid w:val="00AB69D5"/>
    <w:rsid w:val="00AB6ADD"/>
    <w:rsid w:val="00AB6CCB"/>
    <w:rsid w:val="00AB6CF9"/>
    <w:rsid w:val="00AB6DDE"/>
    <w:rsid w:val="00AB702D"/>
    <w:rsid w:val="00AB7987"/>
    <w:rsid w:val="00AC00B0"/>
    <w:rsid w:val="00AC026C"/>
    <w:rsid w:val="00AC02FC"/>
    <w:rsid w:val="00AC031B"/>
    <w:rsid w:val="00AC0493"/>
    <w:rsid w:val="00AC05F7"/>
    <w:rsid w:val="00AC0729"/>
    <w:rsid w:val="00AC0798"/>
    <w:rsid w:val="00AC0799"/>
    <w:rsid w:val="00AC0888"/>
    <w:rsid w:val="00AC0C68"/>
    <w:rsid w:val="00AC0E13"/>
    <w:rsid w:val="00AC1271"/>
    <w:rsid w:val="00AC18B8"/>
    <w:rsid w:val="00AC1B09"/>
    <w:rsid w:val="00AC1B11"/>
    <w:rsid w:val="00AC1DE8"/>
    <w:rsid w:val="00AC2FB9"/>
    <w:rsid w:val="00AC3466"/>
    <w:rsid w:val="00AC35A1"/>
    <w:rsid w:val="00AC3952"/>
    <w:rsid w:val="00AC3E57"/>
    <w:rsid w:val="00AC4715"/>
    <w:rsid w:val="00AC4969"/>
    <w:rsid w:val="00AC4DD2"/>
    <w:rsid w:val="00AC4E19"/>
    <w:rsid w:val="00AC4E28"/>
    <w:rsid w:val="00AC50C5"/>
    <w:rsid w:val="00AC51A4"/>
    <w:rsid w:val="00AC5351"/>
    <w:rsid w:val="00AC5534"/>
    <w:rsid w:val="00AC57BC"/>
    <w:rsid w:val="00AC5D49"/>
    <w:rsid w:val="00AC6752"/>
    <w:rsid w:val="00AC70CF"/>
    <w:rsid w:val="00AC765C"/>
    <w:rsid w:val="00AC7846"/>
    <w:rsid w:val="00AC7C1F"/>
    <w:rsid w:val="00AC7C86"/>
    <w:rsid w:val="00AC7CC0"/>
    <w:rsid w:val="00AD01B3"/>
    <w:rsid w:val="00AD048E"/>
    <w:rsid w:val="00AD0840"/>
    <w:rsid w:val="00AD094E"/>
    <w:rsid w:val="00AD0FFD"/>
    <w:rsid w:val="00AD1A51"/>
    <w:rsid w:val="00AD1E24"/>
    <w:rsid w:val="00AD1F4A"/>
    <w:rsid w:val="00AD254A"/>
    <w:rsid w:val="00AD2573"/>
    <w:rsid w:val="00AD27C5"/>
    <w:rsid w:val="00AD2B0C"/>
    <w:rsid w:val="00AD2D70"/>
    <w:rsid w:val="00AD315B"/>
    <w:rsid w:val="00AD3236"/>
    <w:rsid w:val="00AD3695"/>
    <w:rsid w:val="00AD3710"/>
    <w:rsid w:val="00AD38A5"/>
    <w:rsid w:val="00AD3F8A"/>
    <w:rsid w:val="00AD4780"/>
    <w:rsid w:val="00AD490D"/>
    <w:rsid w:val="00AD4F60"/>
    <w:rsid w:val="00AD53FC"/>
    <w:rsid w:val="00AD5714"/>
    <w:rsid w:val="00AD66A1"/>
    <w:rsid w:val="00AD68A9"/>
    <w:rsid w:val="00AD6CCD"/>
    <w:rsid w:val="00AD6DE0"/>
    <w:rsid w:val="00AD6F57"/>
    <w:rsid w:val="00AD755B"/>
    <w:rsid w:val="00AD75E1"/>
    <w:rsid w:val="00AD7C52"/>
    <w:rsid w:val="00AE008B"/>
    <w:rsid w:val="00AE0712"/>
    <w:rsid w:val="00AE0D22"/>
    <w:rsid w:val="00AE0D99"/>
    <w:rsid w:val="00AE12A9"/>
    <w:rsid w:val="00AE1F4C"/>
    <w:rsid w:val="00AE2320"/>
    <w:rsid w:val="00AE239F"/>
    <w:rsid w:val="00AE23AD"/>
    <w:rsid w:val="00AE2593"/>
    <w:rsid w:val="00AE26E9"/>
    <w:rsid w:val="00AE32D9"/>
    <w:rsid w:val="00AE3342"/>
    <w:rsid w:val="00AE3D80"/>
    <w:rsid w:val="00AE40E9"/>
    <w:rsid w:val="00AE413C"/>
    <w:rsid w:val="00AE463F"/>
    <w:rsid w:val="00AE4EAA"/>
    <w:rsid w:val="00AE4F7F"/>
    <w:rsid w:val="00AE5BD0"/>
    <w:rsid w:val="00AE5EB4"/>
    <w:rsid w:val="00AE5F5A"/>
    <w:rsid w:val="00AE5FEE"/>
    <w:rsid w:val="00AE660D"/>
    <w:rsid w:val="00AE6805"/>
    <w:rsid w:val="00AE6C07"/>
    <w:rsid w:val="00AE6C72"/>
    <w:rsid w:val="00AE6E8B"/>
    <w:rsid w:val="00AE6FDE"/>
    <w:rsid w:val="00AE7000"/>
    <w:rsid w:val="00AE796D"/>
    <w:rsid w:val="00AE7C06"/>
    <w:rsid w:val="00AE7C54"/>
    <w:rsid w:val="00AE7EE0"/>
    <w:rsid w:val="00AF023E"/>
    <w:rsid w:val="00AF0646"/>
    <w:rsid w:val="00AF0C5F"/>
    <w:rsid w:val="00AF0CA7"/>
    <w:rsid w:val="00AF10E4"/>
    <w:rsid w:val="00AF145A"/>
    <w:rsid w:val="00AF1C1A"/>
    <w:rsid w:val="00AF240B"/>
    <w:rsid w:val="00AF24D8"/>
    <w:rsid w:val="00AF296B"/>
    <w:rsid w:val="00AF310E"/>
    <w:rsid w:val="00AF31DF"/>
    <w:rsid w:val="00AF3391"/>
    <w:rsid w:val="00AF34F9"/>
    <w:rsid w:val="00AF3843"/>
    <w:rsid w:val="00AF415B"/>
    <w:rsid w:val="00AF429E"/>
    <w:rsid w:val="00AF42EE"/>
    <w:rsid w:val="00AF43CE"/>
    <w:rsid w:val="00AF481E"/>
    <w:rsid w:val="00AF4D3D"/>
    <w:rsid w:val="00AF4DFE"/>
    <w:rsid w:val="00AF5082"/>
    <w:rsid w:val="00AF50BC"/>
    <w:rsid w:val="00AF5639"/>
    <w:rsid w:val="00AF573E"/>
    <w:rsid w:val="00AF583A"/>
    <w:rsid w:val="00AF5ED1"/>
    <w:rsid w:val="00AF5FE1"/>
    <w:rsid w:val="00AF69AC"/>
    <w:rsid w:val="00AF6E06"/>
    <w:rsid w:val="00AF6F59"/>
    <w:rsid w:val="00AF73F1"/>
    <w:rsid w:val="00AF7A43"/>
    <w:rsid w:val="00AF7D96"/>
    <w:rsid w:val="00B0011C"/>
    <w:rsid w:val="00B00246"/>
    <w:rsid w:val="00B006C5"/>
    <w:rsid w:val="00B007C0"/>
    <w:rsid w:val="00B00C27"/>
    <w:rsid w:val="00B01061"/>
    <w:rsid w:val="00B01B9D"/>
    <w:rsid w:val="00B01C82"/>
    <w:rsid w:val="00B01DE1"/>
    <w:rsid w:val="00B02604"/>
    <w:rsid w:val="00B026EF"/>
    <w:rsid w:val="00B027BC"/>
    <w:rsid w:val="00B02806"/>
    <w:rsid w:val="00B02AD0"/>
    <w:rsid w:val="00B033B9"/>
    <w:rsid w:val="00B034F6"/>
    <w:rsid w:val="00B0367E"/>
    <w:rsid w:val="00B03925"/>
    <w:rsid w:val="00B03AB1"/>
    <w:rsid w:val="00B03D1D"/>
    <w:rsid w:val="00B04556"/>
    <w:rsid w:val="00B0467D"/>
    <w:rsid w:val="00B04CA4"/>
    <w:rsid w:val="00B05315"/>
    <w:rsid w:val="00B05474"/>
    <w:rsid w:val="00B0573F"/>
    <w:rsid w:val="00B05A6C"/>
    <w:rsid w:val="00B05FE4"/>
    <w:rsid w:val="00B0634A"/>
    <w:rsid w:val="00B06AE2"/>
    <w:rsid w:val="00B06F61"/>
    <w:rsid w:val="00B07A98"/>
    <w:rsid w:val="00B07AE4"/>
    <w:rsid w:val="00B104AC"/>
    <w:rsid w:val="00B10618"/>
    <w:rsid w:val="00B108FC"/>
    <w:rsid w:val="00B1099D"/>
    <w:rsid w:val="00B10A93"/>
    <w:rsid w:val="00B119C6"/>
    <w:rsid w:val="00B11C7B"/>
    <w:rsid w:val="00B11D98"/>
    <w:rsid w:val="00B12172"/>
    <w:rsid w:val="00B12AE7"/>
    <w:rsid w:val="00B12F15"/>
    <w:rsid w:val="00B13618"/>
    <w:rsid w:val="00B13721"/>
    <w:rsid w:val="00B14621"/>
    <w:rsid w:val="00B14C92"/>
    <w:rsid w:val="00B14DA0"/>
    <w:rsid w:val="00B15577"/>
    <w:rsid w:val="00B15664"/>
    <w:rsid w:val="00B15669"/>
    <w:rsid w:val="00B156F4"/>
    <w:rsid w:val="00B1571C"/>
    <w:rsid w:val="00B16741"/>
    <w:rsid w:val="00B172C0"/>
    <w:rsid w:val="00B172C3"/>
    <w:rsid w:val="00B17557"/>
    <w:rsid w:val="00B2003A"/>
    <w:rsid w:val="00B200BA"/>
    <w:rsid w:val="00B20246"/>
    <w:rsid w:val="00B20676"/>
    <w:rsid w:val="00B20CD1"/>
    <w:rsid w:val="00B20E33"/>
    <w:rsid w:val="00B2177D"/>
    <w:rsid w:val="00B2191B"/>
    <w:rsid w:val="00B21A25"/>
    <w:rsid w:val="00B21BA4"/>
    <w:rsid w:val="00B21D8B"/>
    <w:rsid w:val="00B2269C"/>
    <w:rsid w:val="00B22F20"/>
    <w:rsid w:val="00B2320D"/>
    <w:rsid w:val="00B2378C"/>
    <w:rsid w:val="00B24045"/>
    <w:rsid w:val="00B2407B"/>
    <w:rsid w:val="00B242D8"/>
    <w:rsid w:val="00B2482B"/>
    <w:rsid w:val="00B24BF1"/>
    <w:rsid w:val="00B251AE"/>
    <w:rsid w:val="00B25467"/>
    <w:rsid w:val="00B25619"/>
    <w:rsid w:val="00B2566D"/>
    <w:rsid w:val="00B2589C"/>
    <w:rsid w:val="00B25987"/>
    <w:rsid w:val="00B25B26"/>
    <w:rsid w:val="00B26B79"/>
    <w:rsid w:val="00B26DE5"/>
    <w:rsid w:val="00B27270"/>
    <w:rsid w:val="00B276C9"/>
    <w:rsid w:val="00B27D31"/>
    <w:rsid w:val="00B3127D"/>
    <w:rsid w:val="00B312CA"/>
    <w:rsid w:val="00B31328"/>
    <w:rsid w:val="00B31404"/>
    <w:rsid w:val="00B314C3"/>
    <w:rsid w:val="00B31562"/>
    <w:rsid w:val="00B31BCE"/>
    <w:rsid w:val="00B31D3E"/>
    <w:rsid w:val="00B32172"/>
    <w:rsid w:val="00B325E4"/>
    <w:rsid w:val="00B32A66"/>
    <w:rsid w:val="00B32B50"/>
    <w:rsid w:val="00B32FFD"/>
    <w:rsid w:val="00B33180"/>
    <w:rsid w:val="00B333B5"/>
    <w:rsid w:val="00B339B0"/>
    <w:rsid w:val="00B33B31"/>
    <w:rsid w:val="00B33EB1"/>
    <w:rsid w:val="00B33F4F"/>
    <w:rsid w:val="00B341A8"/>
    <w:rsid w:val="00B34203"/>
    <w:rsid w:val="00B346CE"/>
    <w:rsid w:val="00B34F23"/>
    <w:rsid w:val="00B35547"/>
    <w:rsid w:val="00B355CF"/>
    <w:rsid w:val="00B3570B"/>
    <w:rsid w:val="00B36160"/>
    <w:rsid w:val="00B36338"/>
    <w:rsid w:val="00B364E0"/>
    <w:rsid w:val="00B36968"/>
    <w:rsid w:val="00B36F15"/>
    <w:rsid w:val="00B3735F"/>
    <w:rsid w:val="00B37864"/>
    <w:rsid w:val="00B37EE6"/>
    <w:rsid w:val="00B40192"/>
    <w:rsid w:val="00B408C0"/>
    <w:rsid w:val="00B40A51"/>
    <w:rsid w:val="00B40E69"/>
    <w:rsid w:val="00B41092"/>
    <w:rsid w:val="00B41465"/>
    <w:rsid w:val="00B415CA"/>
    <w:rsid w:val="00B416CE"/>
    <w:rsid w:val="00B42256"/>
    <w:rsid w:val="00B42423"/>
    <w:rsid w:val="00B425ED"/>
    <w:rsid w:val="00B428FE"/>
    <w:rsid w:val="00B42E03"/>
    <w:rsid w:val="00B42E07"/>
    <w:rsid w:val="00B4362D"/>
    <w:rsid w:val="00B436EB"/>
    <w:rsid w:val="00B43A90"/>
    <w:rsid w:val="00B43F43"/>
    <w:rsid w:val="00B44737"/>
    <w:rsid w:val="00B44975"/>
    <w:rsid w:val="00B4497A"/>
    <w:rsid w:val="00B44BCD"/>
    <w:rsid w:val="00B46D52"/>
    <w:rsid w:val="00B46F6B"/>
    <w:rsid w:val="00B47772"/>
    <w:rsid w:val="00B50076"/>
    <w:rsid w:val="00B500A2"/>
    <w:rsid w:val="00B50560"/>
    <w:rsid w:val="00B50D85"/>
    <w:rsid w:val="00B50F43"/>
    <w:rsid w:val="00B5156A"/>
    <w:rsid w:val="00B51617"/>
    <w:rsid w:val="00B517D9"/>
    <w:rsid w:val="00B51AEC"/>
    <w:rsid w:val="00B51B6E"/>
    <w:rsid w:val="00B51B7F"/>
    <w:rsid w:val="00B51DE7"/>
    <w:rsid w:val="00B5246B"/>
    <w:rsid w:val="00B52B47"/>
    <w:rsid w:val="00B53412"/>
    <w:rsid w:val="00B53418"/>
    <w:rsid w:val="00B53934"/>
    <w:rsid w:val="00B53A93"/>
    <w:rsid w:val="00B53C28"/>
    <w:rsid w:val="00B5473C"/>
    <w:rsid w:val="00B54E9C"/>
    <w:rsid w:val="00B55048"/>
    <w:rsid w:val="00B552EA"/>
    <w:rsid w:val="00B55541"/>
    <w:rsid w:val="00B5571D"/>
    <w:rsid w:val="00B5576B"/>
    <w:rsid w:val="00B55DFD"/>
    <w:rsid w:val="00B56415"/>
    <w:rsid w:val="00B56C48"/>
    <w:rsid w:val="00B56FF3"/>
    <w:rsid w:val="00B576CD"/>
    <w:rsid w:val="00B57C1B"/>
    <w:rsid w:val="00B6003C"/>
    <w:rsid w:val="00B603AC"/>
    <w:rsid w:val="00B60725"/>
    <w:rsid w:val="00B607D5"/>
    <w:rsid w:val="00B60A06"/>
    <w:rsid w:val="00B60AAA"/>
    <w:rsid w:val="00B611FF"/>
    <w:rsid w:val="00B61441"/>
    <w:rsid w:val="00B6154F"/>
    <w:rsid w:val="00B617ED"/>
    <w:rsid w:val="00B618FD"/>
    <w:rsid w:val="00B61ADD"/>
    <w:rsid w:val="00B61B6F"/>
    <w:rsid w:val="00B627AE"/>
    <w:rsid w:val="00B629ED"/>
    <w:rsid w:val="00B6349E"/>
    <w:rsid w:val="00B6378F"/>
    <w:rsid w:val="00B6398E"/>
    <w:rsid w:val="00B63A50"/>
    <w:rsid w:val="00B6457B"/>
    <w:rsid w:val="00B645BD"/>
    <w:rsid w:val="00B64F2B"/>
    <w:rsid w:val="00B6509C"/>
    <w:rsid w:val="00B654FC"/>
    <w:rsid w:val="00B65B3B"/>
    <w:rsid w:val="00B66047"/>
    <w:rsid w:val="00B66590"/>
    <w:rsid w:val="00B66741"/>
    <w:rsid w:val="00B66A02"/>
    <w:rsid w:val="00B66BCC"/>
    <w:rsid w:val="00B66C47"/>
    <w:rsid w:val="00B66D36"/>
    <w:rsid w:val="00B67716"/>
    <w:rsid w:val="00B677D1"/>
    <w:rsid w:val="00B67A40"/>
    <w:rsid w:val="00B67D32"/>
    <w:rsid w:val="00B70227"/>
    <w:rsid w:val="00B703DB"/>
    <w:rsid w:val="00B70A51"/>
    <w:rsid w:val="00B70B2B"/>
    <w:rsid w:val="00B70B48"/>
    <w:rsid w:val="00B70D86"/>
    <w:rsid w:val="00B70FF8"/>
    <w:rsid w:val="00B7175F"/>
    <w:rsid w:val="00B717BD"/>
    <w:rsid w:val="00B71982"/>
    <w:rsid w:val="00B71B2A"/>
    <w:rsid w:val="00B71CB6"/>
    <w:rsid w:val="00B71EAC"/>
    <w:rsid w:val="00B72011"/>
    <w:rsid w:val="00B7207D"/>
    <w:rsid w:val="00B721B4"/>
    <w:rsid w:val="00B721B8"/>
    <w:rsid w:val="00B722EF"/>
    <w:rsid w:val="00B72966"/>
    <w:rsid w:val="00B72AA7"/>
    <w:rsid w:val="00B72AD5"/>
    <w:rsid w:val="00B72D87"/>
    <w:rsid w:val="00B732F2"/>
    <w:rsid w:val="00B7335F"/>
    <w:rsid w:val="00B73B73"/>
    <w:rsid w:val="00B73B99"/>
    <w:rsid w:val="00B73D29"/>
    <w:rsid w:val="00B73D45"/>
    <w:rsid w:val="00B73D7E"/>
    <w:rsid w:val="00B73F4A"/>
    <w:rsid w:val="00B7409F"/>
    <w:rsid w:val="00B7461F"/>
    <w:rsid w:val="00B746C6"/>
    <w:rsid w:val="00B74860"/>
    <w:rsid w:val="00B74889"/>
    <w:rsid w:val="00B74E87"/>
    <w:rsid w:val="00B74F3A"/>
    <w:rsid w:val="00B75703"/>
    <w:rsid w:val="00B75CB1"/>
    <w:rsid w:val="00B7644D"/>
    <w:rsid w:val="00B76797"/>
    <w:rsid w:val="00B767AC"/>
    <w:rsid w:val="00B76AE8"/>
    <w:rsid w:val="00B76F81"/>
    <w:rsid w:val="00B77201"/>
    <w:rsid w:val="00B7777E"/>
    <w:rsid w:val="00B7783D"/>
    <w:rsid w:val="00B77D5E"/>
    <w:rsid w:val="00B8019B"/>
    <w:rsid w:val="00B8032F"/>
    <w:rsid w:val="00B80483"/>
    <w:rsid w:val="00B80ABE"/>
    <w:rsid w:val="00B80D93"/>
    <w:rsid w:val="00B80E04"/>
    <w:rsid w:val="00B80E62"/>
    <w:rsid w:val="00B81230"/>
    <w:rsid w:val="00B818E6"/>
    <w:rsid w:val="00B81A9E"/>
    <w:rsid w:val="00B81ADF"/>
    <w:rsid w:val="00B825B1"/>
    <w:rsid w:val="00B82908"/>
    <w:rsid w:val="00B82983"/>
    <w:rsid w:val="00B82AE0"/>
    <w:rsid w:val="00B82DE5"/>
    <w:rsid w:val="00B830D6"/>
    <w:rsid w:val="00B83398"/>
    <w:rsid w:val="00B83890"/>
    <w:rsid w:val="00B83C0D"/>
    <w:rsid w:val="00B847B8"/>
    <w:rsid w:val="00B84BEB"/>
    <w:rsid w:val="00B85116"/>
    <w:rsid w:val="00B85321"/>
    <w:rsid w:val="00B85453"/>
    <w:rsid w:val="00B8585C"/>
    <w:rsid w:val="00B86415"/>
    <w:rsid w:val="00B86E09"/>
    <w:rsid w:val="00B86F6D"/>
    <w:rsid w:val="00B871D8"/>
    <w:rsid w:val="00B8727A"/>
    <w:rsid w:val="00B874C2"/>
    <w:rsid w:val="00B875F0"/>
    <w:rsid w:val="00B87A01"/>
    <w:rsid w:val="00B901AD"/>
    <w:rsid w:val="00B90334"/>
    <w:rsid w:val="00B903C7"/>
    <w:rsid w:val="00B904C2"/>
    <w:rsid w:val="00B9074A"/>
    <w:rsid w:val="00B9101F"/>
    <w:rsid w:val="00B9150F"/>
    <w:rsid w:val="00B91564"/>
    <w:rsid w:val="00B91596"/>
    <w:rsid w:val="00B91765"/>
    <w:rsid w:val="00B917C8"/>
    <w:rsid w:val="00B91B9B"/>
    <w:rsid w:val="00B91D07"/>
    <w:rsid w:val="00B921D5"/>
    <w:rsid w:val="00B923CE"/>
    <w:rsid w:val="00B92412"/>
    <w:rsid w:val="00B92762"/>
    <w:rsid w:val="00B927BE"/>
    <w:rsid w:val="00B927EC"/>
    <w:rsid w:val="00B9286D"/>
    <w:rsid w:val="00B937B6"/>
    <w:rsid w:val="00B93980"/>
    <w:rsid w:val="00B93B8C"/>
    <w:rsid w:val="00B9400E"/>
    <w:rsid w:val="00B9470C"/>
    <w:rsid w:val="00B95500"/>
    <w:rsid w:val="00B960E5"/>
    <w:rsid w:val="00B96C01"/>
    <w:rsid w:val="00B96FD9"/>
    <w:rsid w:val="00B9721F"/>
    <w:rsid w:val="00B97322"/>
    <w:rsid w:val="00B97398"/>
    <w:rsid w:val="00B97A51"/>
    <w:rsid w:val="00BA0926"/>
    <w:rsid w:val="00BA0DE1"/>
    <w:rsid w:val="00BA0ECD"/>
    <w:rsid w:val="00BA1172"/>
    <w:rsid w:val="00BA178C"/>
    <w:rsid w:val="00BA18CA"/>
    <w:rsid w:val="00BA2142"/>
    <w:rsid w:val="00BA25FB"/>
    <w:rsid w:val="00BA32AF"/>
    <w:rsid w:val="00BA3A13"/>
    <w:rsid w:val="00BA3F46"/>
    <w:rsid w:val="00BA3F9E"/>
    <w:rsid w:val="00BA5398"/>
    <w:rsid w:val="00BA5583"/>
    <w:rsid w:val="00BA5E98"/>
    <w:rsid w:val="00BA600C"/>
    <w:rsid w:val="00BA650D"/>
    <w:rsid w:val="00BA6B39"/>
    <w:rsid w:val="00BA6CCB"/>
    <w:rsid w:val="00BA6FDE"/>
    <w:rsid w:val="00BA72E3"/>
    <w:rsid w:val="00BA79D1"/>
    <w:rsid w:val="00BA7AA2"/>
    <w:rsid w:val="00BB038C"/>
    <w:rsid w:val="00BB0B30"/>
    <w:rsid w:val="00BB0B68"/>
    <w:rsid w:val="00BB0F40"/>
    <w:rsid w:val="00BB0FD7"/>
    <w:rsid w:val="00BB10D4"/>
    <w:rsid w:val="00BB1680"/>
    <w:rsid w:val="00BB16B1"/>
    <w:rsid w:val="00BB21DB"/>
    <w:rsid w:val="00BB28E2"/>
    <w:rsid w:val="00BB3427"/>
    <w:rsid w:val="00BB347E"/>
    <w:rsid w:val="00BB34E5"/>
    <w:rsid w:val="00BB37E7"/>
    <w:rsid w:val="00BB39C0"/>
    <w:rsid w:val="00BB4807"/>
    <w:rsid w:val="00BB4D58"/>
    <w:rsid w:val="00BB4FE6"/>
    <w:rsid w:val="00BB5464"/>
    <w:rsid w:val="00BB5595"/>
    <w:rsid w:val="00BB5E19"/>
    <w:rsid w:val="00BB5F40"/>
    <w:rsid w:val="00BB62D0"/>
    <w:rsid w:val="00BB67A7"/>
    <w:rsid w:val="00BB6903"/>
    <w:rsid w:val="00BB6C1A"/>
    <w:rsid w:val="00BB6C7E"/>
    <w:rsid w:val="00BB6DF1"/>
    <w:rsid w:val="00BB76E5"/>
    <w:rsid w:val="00BB7845"/>
    <w:rsid w:val="00BB78BF"/>
    <w:rsid w:val="00BB7972"/>
    <w:rsid w:val="00BC06B7"/>
    <w:rsid w:val="00BC0AC9"/>
    <w:rsid w:val="00BC0F66"/>
    <w:rsid w:val="00BC1B94"/>
    <w:rsid w:val="00BC1D47"/>
    <w:rsid w:val="00BC1EC0"/>
    <w:rsid w:val="00BC25EA"/>
    <w:rsid w:val="00BC28CC"/>
    <w:rsid w:val="00BC2A82"/>
    <w:rsid w:val="00BC2C48"/>
    <w:rsid w:val="00BC2C8F"/>
    <w:rsid w:val="00BC3248"/>
    <w:rsid w:val="00BC3308"/>
    <w:rsid w:val="00BC34BB"/>
    <w:rsid w:val="00BC3D57"/>
    <w:rsid w:val="00BC3E3C"/>
    <w:rsid w:val="00BC41D0"/>
    <w:rsid w:val="00BC4210"/>
    <w:rsid w:val="00BC4544"/>
    <w:rsid w:val="00BC4604"/>
    <w:rsid w:val="00BC4988"/>
    <w:rsid w:val="00BC4C51"/>
    <w:rsid w:val="00BC4C54"/>
    <w:rsid w:val="00BC53CD"/>
    <w:rsid w:val="00BC54B8"/>
    <w:rsid w:val="00BC54BE"/>
    <w:rsid w:val="00BC554E"/>
    <w:rsid w:val="00BC55CC"/>
    <w:rsid w:val="00BC58AE"/>
    <w:rsid w:val="00BC5B08"/>
    <w:rsid w:val="00BC5BF3"/>
    <w:rsid w:val="00BC6665"/>
    <w:rsid w:val="00BC674D"/>
    <w:rsid w:val="00BC6912"/>
    <w:rsid w:val="00BC7858"/>
    <w:rsid w:val="00BC7A6C"/>
    <w:rsid w:val="00BC7AFE"/>
    <w:rsid w:val="00BC7B64"/>
    <w:rsid w:val="00BC7EAC"/>
    <w:rsid w:val="00BD004A"/>
    <w:rsid w:val="00BD067B"/>
    <w:rsid w:val="00BD094E"/>
    <w:rsid w:val="00BD09FE"/>
    <w:rsid w:val="00BD11E3"/>
    <w:rsid w:val="00BD13AD"/>
    <w:rsid w:val="00BD1406"/>
    <w:rsid w:val="00BD18DD"/>
    <w:rsid w:val="00BD27DF"/>
    <w:rsid w:val="00BD2ADF"/>
    <w:rsid w:val="00BD2B25"/>
    <w:rsid w:val="00BD2ED7"/>
    <w:rsid w:val="00BD30C5"/>
    <w:rsid w:val="00BD31C3"/>
    <w:rsid w:val="00BD32B4"/>
    <w:rsid w:val="00BD32CF"/>
    <w:rsid w:val="00BD363E"/>
    <w:rsid w:val="00BD391E"/>
    <w:rsid w:val="00BD3B7C"/>
    <w:rsid w:val="00BD45D8"/>
    <w:rsid w:val="00BD4607"/>
    <w:rsid w:val="00BD4E83"/>
    <w:rsid w:val="00BD4EE8"/>
    <w:rsid w:val="00BD4F7E"/>
    <w:rsid w:val="00BD5280"/>
    <w:rsid w:val="00BD5319"/>
    <w:rsid w:val="00BD547F"/>
    <w:rsid w:val="00BD5651"/>
    <w:rsid w:val="00BD59E5"/>
    <w:rsid w:val="00BD5A89"/>
    <w:rsid w:val="00BD5F7C"/>
    <w:rsid w:val="00BD6324"/>
    <w:rsid w:val="00BD6443"/>
    <w:rsid w:val="00BD67D3"/>
    <w:rsid w:val="00BD6F7E"/>
    <w:rsid w:val="00BD6FA0"/>
    <w:rsid w:val="00BD7437"/>
    <w:rsid w:val="00BD7799"/>
    <w:rsid w:val="00BE0154"/>
    <w:rsid w:val="00BE0189"/>
    <w:rsid w:val="00BE131A"/>
    <w:rsid w:val="00BE1DD7"/>
    <w:rsid w:val="00BE2276"/>
    <w:rsid w:val="00BE234B"/>
    <w:rsid w:val="00BE23ED"/>
    <w:rsid w:val="00BE33AE"/>
    <w:rsid w:val="00BE3665"/>
    <w:rsid w:val="00BE49A8"/>
    <w:rsid w:val="00BE56A6"/>
    <w:rsid w:val="00BE5AF9"/>
    <w:rsid w:val="00BE615D"/>
    <w:rsid w:val="00BE6172"/>
    <w:rsid w:val="00BE624F"/>
    <w:rsid w:val="00BE6624"/>
    <w:rsid w:val="00BE6B62"/>
    <w:rsid w:val="00BE6DBD"/>
    <w:rsid w:val="00BE742D"/>
    <w:rsid w:val="00BE74DA"/>
    <w:rsid w:val="00BE797E"/>
    <w:rsid w:val="00BE7A80"/>
    <w:rsid w:val="00BE7AF3"/>
    <w:rsid w:val="00BE7E61"/>
    <w:rsid w:val="00BE7FC5"/>
    <w:rsid w:val="00BF0245"/>
    <w:rsid w:val="00BF06ED"/>
    <w:rsid w:val="00BF0E89"/>
    <w:rsid w:val="00BF1292"/>
    <w:rsid w:val="00BF14F4"/>
    <w:rsid w:val="00BF1B4D"/>
    <w:rsid w:val="00BF2034"/>
    <w:rsid w:val="00BF213D"/>
    <w:rsid w:val="00BF21BC"/>
    <w:rsid w:val="00BF2261"/>
    <w:rsid w:val="00BF243C"/>
    <w:rsid w:val="00BF251B"/>
    <w:rsid w:val="00BF27AD"/>
    <w:rsid w:val="00BF28A6"/>
    <w:rsid w:val="00BF2AF2"/>
    <w:rsid w:val="00BF2B9F"/>
    <w:rsid w:val="00BF31DE"/>
    <w:rsid w:val="00BF3547"/>
    <w:rsid w:val="00BF35DA"/>
    <w:rsid w:val="00BF3C86"/>
    <w:rsid w:val="00BF472C"/>
    <w:rsid w:val="00BF475F"/>
    <w:rsid w:val="00BF4A58"/>
    <w:rsid w:val="00BF4B58"/>
    <w:rsid w:val="00BF4CB5"/>
    <w:rsid w:val="00BF4FE9"/>
    <w:rsid w:val="00BF52A5"/>
    <w:rsid w:val="00BF5437"/>
    <w:rsid w:val="00BF55B9"/>
    <w:rsid w:val="00BF5606"/>
    <w:rsid w:val="00BF5982"/>
    <w:rsid w:val="00BF5EA1"/>
    <w:rsid w:val="00BF6DED"/>
    <w:rsid w:val="00BF6E4C"/>
    <w:rsid w:val="00BF7144"/>
    <w:rsid w:val="00BF73A4"/>
    <w:rsid w:val="00BF7496"/>
    <w:rsid w:val="00BF7941"/>
    <w:rsid w:val="00C00267"/>
    <w:rsid w:val="00C00666"/>
    <w:rsid w:val="00C006B5"/>
    <w:rsid w:val="00C008A2"/>
    <w:rsid w:val="00C00ACD"/>
    <w:rsid w:val="00C00D68"/>
    <w:rsid w:val="00C02127"/>
    <w:rsid w:val="00C02163"/>
    <w:rsid w:val="00C02168"/>
    <w:rsid w:val="00C0224B"/>
    <w:rsid w:val="00C023EF"/>
    <w:rsid w:val="00C0278A"/>
    <w:rsid w:val="00C02AF1"/>
    <w:rsid w:val="00C02C0A"/>
    <w:rsid w:val="00C032B4"/>
    <w:rsid w:val="00C033F6"/>
    <w:rsid w:val="00C035A0"/>
    <w:rsid w:val="00C03788"/>
    <w:rsid w:val="00C038C8"/>
    <w:rsid w:val="00C039BB"/>
    <w:rsid w:val="00C03B5B"/>
    <w:rsid w:val="00C03E54"/>
    <w:rsid w:val="00C03F52"/>
    <w:rsid w:val="00C04277"/>
    <w:rsid w:val="00C04371"/>
    <w:rsid w:val="00C043E2"/>
    <w:rsid w:val="00C0467A"/>
    <w:rsid w:val="00C04E40"/>
    <w:rsid w:val="00C04FB2"/>
    <w:rsid w:val="00C053AB"/>
    <w:rsid w:val="00C05617"/>
    <w:rsid w:val="00C05818"/>
    <w:rsid w:val="00C05C48"/>
    <w:rsid w:val="00C06720"/>
    <w:rsid w:val="00C06C2F"/>
    <w:rsid w:val="00C06D95"/>
    <w:rsid w:val="00C07352"/>
    <w:rsid w:val="00C073E9"/>
    <w:rsid w:val="00C07682"/>
    <w:rsid w:val="00C07B76"/>
    <w:rsid w:val="00C07D47"/>
    <w:rsid w:val="00C07F14"/>
    <w:rsid w:val="00C10F60"/>
    <w:rsid w:val="00C11D3F"/>
    <w:rsid w:val="00C1211B"/>
    <w:rsid w:val="00C121CC"/>
    <w:rsid w:val="00C12E26"/>
    <w:rsid w:val="00C12E2F"/>
    <w:rsid w:val="00C13687"/>
    <w:rsid w:val="00C13717"/>
    <w:rsid w:val="00C13785"/>
    <w:rsid w:val="00C13799"/>
    <w:rsid w:val="00C13ABC"/>
    <w:rsid w:val="00C13AD9"/>
    <w:rsid w:val="00C13CB3"/>
    <w:rsid w:val="00C140B5"/>
    <w:rsid w:val="00C14CE5"/>
    <w:rsid w:val="00C14E21"/>
    <w:rsid w:val="00C15324"/>
    <w:rsid w:val="00C15BC6"/>
    <w:rsid w:val="00C15D5E"/>
    <w:rsid w:val="00C165CF"/>
    <w:rsid w:val="00C1667F"/>
    <w:rsid w:val="00C1696E"/>
    <w:rsid w:val="00C16A42"/>
    <w:rsid w:val="00C16D40"/>
    <w:rsid w:val="00C1712F"/>
    <w:rsid w:val="00C17396"/>
    <w:rsid w:val="00C17438"/>
    <w:rsid w:val="00C17A81"/>
    <w:rsid w:val="00C17B47"/>
    <w:rsid w:val="00C17C63"/>
    <w:rsid w:val="00C17D81"/>
    <w:rsid w:val="00C17FCA"/>
    <w:rsid w:val="00C201A5"/>
    <w:rsid w:val="00C208F4"/>
    <w:rsid w:val="00C20DCE"/>
    <w:rsid w:val="00C20E33"/>
    <w:rsid w:val="00C20F81"/>
    <w:rsid w:val="00C20FD0"/>
    <w:rsid w:val="00C214F0"/>
    <w:rsid w:val="00C21594"/>
    <w:rsid w:val="00C217B7"/>
    <w:rsid w:val="00C2214F"/>
    <w:rsid w:val="00C227DE"/>
    <w:rsid w:val="00C22859"/>
    <w:rsid w:val="00C228F8"/>
    <w:rsid w:val="00C22A31"/>
    <w:rsid w:val="00C23D0A"/>
    <w:rsid w:val="00C2442B"/>
    <w:rsid w:val="00C24857"/>
    <w:rsid w:val="00C25174"/>
    <w:rsid w:val="00C257E4"/>
    <w:rsid w:val="00C2585A"/>
    <w:rsid w:val="00C25C74"/>
    <w:rsid w:val="00C26362"/>
    <w:rsid w:val="00C2674F"/>
    <w:rsid w:val="00C26907"/>
    <w:rsid w:val="00C26B26"/>
    <w:rsid w:val="00C26C86"/>
    <w:rsid w:val="00C26E45"/>
    <w:rsid w:val="00C277A7"/>
    <w:rsid w:val="00C27840"/>
    <w:rsid w:val="00C2790D"/>
    <w:rsid w:val="00C27AAE"/>
    <w:rsid w:val="00C27D9A"/>
    <w:rsid w:val="00C3001F"/>
    <w:rsid w:val="00C3098C"/>
    <w:rsid w:val="00C30C84"/>
    <w:rsid w:val="00C30CA3"/>
    <w:rsid w:val="00C30D28"/>
    <w:rsid w:val="00C30FE5"/>
    <w:rsid w:val="00C31B36"/>
    <w:rsid w:val="00C31B3C"/>
    <w:rsid w:val="00C31E2D"/>
    <w:rsid w:val="00C32864"/>
    <w:rsid w:val="00C336E2"/>
    <w:rsid w:val="00C33983"/>
    <w:rsid w:val="00C33B06"/>
    <w:rsid w:val="00C33C4A"/>
    <w:rsid w:val="00C33DB2"/>
    <w:rsid w:val="00C341D9"/>
    <w:rsid w:val="00C34589"/>
    <w:rsid w:val="00C34AB9"/>
    <w:rsid w:val="00C34D4F"/>
    <w:rsid w:val="00C35955"/>
    <w:rsid w:val="00C3599C"/>
    <w:rsid w:val="00C3603E"/>
    <w:rsid w:val="00C36C1A"/>
    <w:rsid w:val="00C36FBB"/>
    <w:rsid w:val="00C371BB"/>
    <w:rsid w:val="00C377E2"/>
    <w:rsid w:val="00C37889"/>
    <w:rsid w:val="00C37F2A"/>
    <w:rsid w:val="00C40117"/>
    <w:rsid w:val="00C408A4"/>
    <w:rsid w:val="00C40B06"/>
    <w:rsid w:val="00C40FC2"/>
    <w:rsid w:val="00C411E5"/>
    <w:rsid w:val="00C41482"/>
    <w:rsid w:val="00C417B3"/>
    <w:rsid w:val="00C4214F"/>
    <w:rsid w:val="00C42186"/>
    <w:rsid w:val="00C422FE"/>
    <w:rsid w:val="00C431CE"/>
    <w:rsid w:val="00C43406"/>
    <w:rsid w:val="00C437E3"/>
    <w:rsid w:val="00C4429C"/>
    <w:rsid w:val="00C44470"/>
    <w:rsid w:val="00C44CFB"/>
    <w:rsid w:val="00C44D2C"/>
    <w:rsid w:val="00C44EB4"/>
    <w:rsid w:val="00C45597"/>
    <w:rsid w:val="00C45EBD"/>
    <w:rsid w:val="00C46091"/>
    <w:rsid w:val="00C465F5"/>
    <w:rsid w:val="00C46ADE"/>
    <w:rsid w:val="00C46D82"/>
    <w:rsid w:val="00C46FA9"/>
    <w:rsid w:val="00C47925"/>
    <w:rsid w:val="00C50319"/>
    <w:rsid w:val="00C504B9"/>
    <w:rsid w:val="00C5051E"/>
    <w:rsid w:val="00C50D97"/>
    <w:rsid w:val="00C50DF3"/>
    <w:rsid w:val="00C5170B"/>
    <w:rsid w:val="00C51C3A"/>
    <w:rsid w:val="00C523FF"/>
    <w:rsid w:val="00C5244D"/>
    <w:rsid w:val="00C5271E"/>
    <w:rsid w:val="00C52737"/>
    <w:rsid w:val="00C52D61"/>
    <w:rsid w:val="00C53A87"/>
    <w:rsid w:val="00C53F0D"/>
    <w:rsid w:val="00C5427A"/>
    <w:rsid w:val="00C54865"/>
    <w:rsid w:val="00C54B0F"/>
    <w:rsid w:val="00C54B74"/>
    <w:rsid w:val="00C54FE3"/>
    <w:rsid w:val="00C553A1"/>
    <w:rsid w:val="00C554E6"/>
    <w:rsid w:val="00C55557"/>
    <w:rsid w:val="00C556AC"/>
    <w:rsid w:val="00C55CA8"/>
    <w:rsid w:val="00C56305"/>
    <w:rsid w:val="00C56592"/>
    <w:rsid w:val="00C566B0"/>
    <w:rsid w:val="00C56716"/>
    <w:rsid w:val="00C5714B"/>
    <w:rsid w:val="00C574A8"/>
    <w:rsid w:val="00C577F0"/>
    <w:rsid w:val="00C57843"/>
    <w:rsid w:val="00C578DA"/>
    <w:rsid w:val="00C578DD"/>
    <w:rsid w:val="00C578F1"/>
    <w:rsid w:val="00C57D3F"/>
    <w:rsid w:val="00C57D4A"/>
    <w:rsid w:val="00C600B7"/>
    <w:rsid w:val="00C60795"/>
    <w:rsid w:val="00C607AA"/>
    <w:rsid w:val="00C6092D"/>
    <w:rsid w:val="00C60D91"/>
    <w:rsid w:val="00C61B54"/>
    <w:rsid w:val="00C61EDD"/>
    <w:rsid w:val="00C6200A"/>
    <w:rsid w:val="00C6205F"/>
    <w:rsid w:val="00C620C5"/>
    <w:rsid w:val="00C620E4"/>
    <w:rsid w:val="00C6220A"/>
    <w:rsid w:val="00C62636"/>
    <w:rsid w:val="00C62650"/>
    <w:rsid w:val="00C627DE"/>
    <w:rsid w:val="00C62874"/>
    <w:rsid w:val="00C62973"/>
    <w:rsid w:val="00C629EB"/>
    <w:rsid w:val="00C62C64"/>
    <w:rsid w:val="00C62C95"/>
    <w:rsid w:val="00C6302C"/>
    <w:rsid w:val="00C63A92"/>
    <w:rsid w:val="00C63AF1"/>
    <w:rsid w:val="00C6425F"/>
    <w:rsid w:val="00C64876"/>
    <w:rsid w:val="00C64BB2"/>
    <w:rsid w:val="00C651F6"/>
    <w:rsid w:val="00C6544D"/>
    <w:rsid w:val="00C656ED"/>
    <w:rsid w:val="00C661E6"/>
    <w:rsid w:val="00C66405"/>
    <w:rsid w:val="00C66507"/>
    <w:rsid w:val="00C66759"/>
    <w:rsid w:val="00C66FF2"/>
    <w:rsid w:val="00C67BAD"/>
    <w:rsid w:val="00C67D9C"/>
    <w:rsid w:val="00C700DC"/>
    <w:rsid w:val="00C70A15"/>
    <w:rsid w:val="00C7159B"/>
    <w:rsid w:val="00C71987"/>
    <w:rsid w:val="00C72080"/>
    <w:rsid w:val="00C720D1"/>
    <w:rsid w:val="00C72477"/>
    <w:rsid w:val="00C7295C"/>
    <w:rsid w:val="00C72BA8"/>
    <w:rsid w:val="00C72CBD"/>
    <w:rsid w:val="00C72FE1"/>
    <w:rsid w:val="00C730FA"/>
    <w:rsid w:val="00C73162"/>
    <w:rsid w:val="00C731CD"/>
    <w:rsid w:val="00C7330C"/>
    <w:rsid w:val="00C739B7"/>
    <w:rsid w:val="00C73C68"/>
    <w:rsid w:val="00C73D8B"/>
    <w:rsid w:val="00C743BE"/>
    <w:rsid w:val="00C74D32"/>
    <w:rsid w:val="00C74F65"/>
    <w:rsid w:val="00C74FE8"/>
    <w:rsid w:val="00C75180"/>
    <w:rsid w:val="00C75531"/>
    <w:rsid w:val="00C75640"/>
    <w:rsid w:val="00C75B52"/>
    <w:rsid w:val="00C760D8"/>
    <w:rsid w:val="00C761D3"/>
    <w:rsid w:val="00C762D3"/>
    <w:rsid w:val="00C76380"/>
    <w:rsid w:val="00C764FE"/>
    <w:rsid w:val="00C7661F"/>
    <w:rsid w:val="00C768D3"/>
    <w:rsid w:val="00C773F9"/>
    <w:rsid w:val="00C774F8"/>
    <w:rsid w:val="00C778AB"/>
    <w:rsid w:val="00C77EFA"/>
    <w:rsid w:val="00C80356"/>
    <w:rsid w:val="00C807E3"/>
    <w:rsid w:val="00C80873"/>
    <w:rsid w:val="00C811CD"/>
    <w:rsid w:val="00C8197C"/>
    <w:rsid w:val="00C821B1"/>
    <w:rsid w:val="00C82279"/>
    <w:rsid w:val="00C82340"/>
    <w:rsid w:val="00C82794"/>
    <w:rsid w:val="00C82A7D"/>
    <w:rsid w:val="00C82B33"/>
    <w:rsid w:val="00C82FA4"/>
    <w:rsid w:val="00C8317A"/>
    <w:rsid w:val="00C8322F"/>
    <w:rsid w:val="00C83245"/>
    <w:rsid w:val="00C83608"/>
    <w:rsid w:val="00C83625"/>
    <w:rsid w:val="00C83B39"/>
    <w:rsid w:val="00C841A1"/>
    <w:rsid w:val="00C84627"/>
    <w:rsid w:val="00C846A8"/>
    <w:rsid w:val="00C84852"/>
    <w:rsid w:val="00C84B65"/>
    <w:rsid w:val="00C853C0"/>
    <w:rsid w:val="00C854A2"/>
    <w:rsid w:val="00C8594E"/>
    <w:rsid w:val="00C86025"/>
    <w:rsid w:val="00C862F6"/>
    <w:rsid w:val="00C87013"/>
    <w:rsid w:val="00C87BE4"/>
    <w:rsid w:val="00C87EE2"/>
    <w:rsid w:val="00C87F89"/>
    <w:rsid w:val="00C900D4"/>
    <w:rsid w:val="00C907ED"/>
    <w:rsid w:val="00C90811"/>
    <w:rsid w:val="00C90DC1"/>
    <w:rsid w:val="00C912DE"/>
    <w:rsid w:val="00C91B1C"/>
    <w:rsid w:val="00C92356"/>
    <w:rsid w:val="00C923A0"/>
    <w:rsid w:val="00C92572"/>
    <w:rsid w:val="00C92936"/>
    <w:rsid w:val="00C92BCD"/>
    <w:rsid w:val="00C92DCE"/>
    <w:rsid w:val="00C933DE"/>
    <w:rsid w:val="00C93ACA"/>
    <w:rsid w:val="00C94058"/>
    <w:rsid w:val="00C94755"/>
    <w:rsid w:val="00C94796"/>
    <w:rsid w:val="00C948FF"/>
    <w:rsid w:val="00C94B60"/>
    <w:rsid w:val="00C9512F"/>
    <w:rsid w:val="00C9575A"/>
    <w:rsid w:val="00C95933"/>
    <w:rsid w:val="00C95BC4"/>
    <w:rsid w:val="00C95DFA"/>
    <w:rsid w:val="00C95F74"/>
    <w:rsid w:val="00C96011"/>
    <w:rsid w:val="00C96A12"/>
    <w:rsid w:val="00C97134"/>
    <w:rsid w:val="00C97528"/>
    <w:rsid w:val="00C976A3"/>
    <w:rsid w:val="00C97857"/>
    <w:rsid w:val="00CA064F"/>
    <w:rsid w:val="00CA072B"/>
    <w:rsid w:val="00CA0770"/>
    <w:rsid w:val="00CA07AE"/>
    <w:rsid w:val="00CA084C"/>
    <w:rsid w:val="00CA08F2"/>
    <w:rsid w:val="00CA1002"/>
    <w:rsid w:val="00CA19A9"/>
    <w:rsid w:val="00CA1E16"/>
    <w:rsid w:val="00CA2803"/>
    <w:rsid w:val="00CA2D26"/>
    <w:rsid w:val="00CA2EFB"/>
    <w:rsid w:val="00CA3181"/>
    <w:rsid w:val="00CA326D"/>
    <w:rsid w:val="00CA3562"/>
    <w:rsid w:val="00CA3B48"/>
    <w:rsid w:val="00CA3D67"/>
    <w:rsid w:val="00CA3F27"/>
    <w:rsid w:val="00CA4366"/>
    <w:rsid w:val="00CA49FB"/>
    <w:rsid w:val="00CA660E"/>
    <w:rsid w:val="00CA6DF2"/>
    <w:rsid w:val="00CA70D4"/>
    <w:rsid w:val="00CB08E5"/>
    <w:rsid w:val="00CB0CC1"/>
    <w:rsid w:val="00CB106F"/>
    <w:rsid w:val="00CB1B6D"/>
    <w:rsid w:val="00CB1BE9"/>
    <w:rsid w:val="00CB1D97"/>
    <w:rsid w:val="00CB1F85"/>
    <w:rsid w:val="00CB20B9"/>
    <w:rsid w:val="00CB221A"/>
    <w:rsid w:val="00CB2451"/>
    <w:rsid w:val="00CB2579"/>
    <w:rsid w:val="00CB26B2"/>
    <w:rsid w:val="00CB26CD"/>
    <w:rsid w:val="00CB28CB"/>
    <w:rsid w:val="00CB2913"/>
    <w:rsid w:val="00CB2C5A"/>
    <w:rsid w:val="00CB2D42"/>
    <w:rsid w:val="00CB3461"/>
    <w:rsid w:val="00CB383E"/>
    <w:rsid w:val="00CB3E40"/>
    <w:rsid w:val="00CB4108"/>
    <w:rsid w:val="00CB4567"/>
    <w:rsid w:val="00CB4CF6"/>
    <w:rsid w:val="00CB4EAB"/>
    <w:rsid w:val="00CB4F9D"/>
    <w:rsid w:val="00CB4FBE"/>
    <w:rsid w:val="00CB50B7"/>
    <w:rsid w:val="00CB524D"/>
    <w:rsid w:val="00CB59B9"/>
    <w:rsid w:val="00CB6409"/>
    <w:rsid w:val="00CB6A58"/>
    <w:rsid w:val="00CB6CD5"/>
    <w:rsid w:val="00CB6FA0"/>
    <w:rsid w:val="00CB707F"/>
    <w:rsid w:val="00CB730B"/>
    <w:rsid w:val="00CB7767"/>
    <w:rsid w:val="00CB7866"/>
    <w:rsid w:val="00CB7A2A"/>
    <w:rsid w:val="00CB7DA3"/>
    <w:rsid w:val="00CB7E1F"/>
    <w:rsid w:val="00CC03E2"/>
    <w:rsid w:val="00CC0430"/>
    <w:rsid w:val="00CC073A"/>
    <w:rsid w:val="00CC16B3"/>
    <w:rsid w:val="00CC16BD"/>
    <w:rsid w:val="00CC1894"/>
    <w:rsid w:val="00CC1B8C"/>
    <w:rsid w:val="00CC285C"/>
    <w:rsid w:val="00CC2B23"/>
    <w:rsid w:val="00CC2C29"/>
    <w:rsid w:val="00CC2FEE"/>
    <w:rsid w:val="00CC3231"/>
    <w:rsid w:val="00CC356B"/>
    <w:rsid w:val="00CC378F"/>
    <w:rsid w:val="00CC37AB"/>
    <w:rsid w:val="00CC4238"/>
    <w:rsid w:val="00CC4D47"/>
    <w:rsid w:val="00CC5BED"/>
    <w:rsid w:val="00CC5D37"/>
    <w:rsid w:val="00CC6972"/>
    <w:rsid w:val="00CC7406"/>
    <w:rsid w:val="00CC7672"/>
    <w:rsid w:val="00CD027E"/>
    <w:rsid w:val="00CD09B1"/>
    <w:rsid w:val="00CD10BA"/>
    <w:rsid w:val="00CD199C"/>
    <w:rsid w:val="00CD1B51"/>
    <w:rsid w:val="00CD1E4D"/>
    <w:rsid w:val="00CD1EB5"/>
    <w:rsid w:val="00CD2336"/>
    <w:rsid w:val="00CD26F7"/>
    <w:rsid w:val="00CD2831"/>
    <w:rsid w:val="00CD290C"/>
    <w:rsid w:val="00CD2E9B"/>
    <w:rsid w:val="00CD31F7"/>
    <w:rsid w:val="00CD38CF"/>
    <w:rsid w:val="00CD3963"/>
    <w:rsid w:val="00CD3A51"/>
    <w:rsid w:val="00CD3EE9"/>
    <w:rsid w:val="00CD3F3E"/>
    <w:rsid w:val="00CD415B"/>
    <w:rsid w:val="00CD4574"/>
    <w:rsid w:val="00CD4B85"/>
    <w:rsid w:val="00CD4BDD"/>
    <w:rsid w:val="00CD4C21"/>
    <w:rsid w:val="00CD4D02"/>
    <w:rsid w:val="00CD4EA3"/>
    <w:rsid w:val="00CD5082"/>
    <w:rsid w:val="00CD573F"/>
    <w:rsid w:val="00CD61A3"/>
    <w:rsid w:val="00CD6E8D"/>
    <w:rsid w:val="00CD6F12"/>
    <w:rsid w:val="00CD6F93"/>
    <w:rsid w:val="00CD7979"/>
    <w:rsid w:val="00CD7A83"/>
    <w:rsid w:val="00CD7BA7"/>
    <w:rsid w:val="00CD7DD6"/>
    <w:rsid w:val="00CE016F"/>
    <w:rsid w:val="00CE050B"/>
    <w:rsid w:val="00CE0807"/>
    <w:rsid w:val="00CE0CDC"/>
    <w:rsid w:val="00CE12CC"/>
    <w:rsid w:val="00CE13AC"/>
    <w:rsid w:val="00CE18E3"/>
    <w:rsid w:val="00CE1F77"/>
    <w:rsid w:val="00CE21DE"/>
    <w:rsid w:val="00CE2396"/>
    <w:rsid w:val="00CE29D4"/>
    <w:rsid w:val="00CE34FC"/>
    <w:rsid w:val="00CE35D7"/>
    <w:rsid w:val="00CE3786"/>
    <w:rsid w:val="00CE41BE"/>
    <w:rsid w:val="00CE4597"/>
    <w:rsid w:val="00CE4A2E"/>
    <w:rsid w:val="00CE5A11"/>
    <w:rsid w:val="00CE5A75"/>
    <w:rsid w:val="00CE6054"/>
    <w:rsid w:val="00CE61AE"/>
    <w:rsid w:val="00CE624E"/>
    <w:rsid w:val="00CE695F"/>
    <w:rsid w:val="00CE6996"/>
    <w:rsid w:val="00CE6B5D"/>
    <w:rsid w:val="00CE71AB"/>
    <w:rsid w:val="00CE76F7"/>
    <w:rsid w:val="00CE7913"/>
    <w:rsid w:val="00CE79B9"/>
    <w:rsid w:val="00CE7A31"/>
    <w:rsid w:val="00CF040A"/>
    <w:rsid w:val="00CF0A33"/>
    <w:rsid w:val="00CF0B3A"/>
    <w:rsid w:val="00CF0D26"/>
    <w:rsid w:val="00CF118E"/>
    <w:rsid w:val="00CF11D3"/>
    <w:rsid w:val="00CF16D8"/>
    <w:rsid w:val="00CF1E5A"/>
    <w:rsid w:val="00CF1FBE"/>
    <w:rsid w:val="00CF24B5"/>
    <w:rsid w:val="00CF3178"/>
    <w:rsid w:val="00CF32CC"/>
    <w:rsid w:val="00CF3B32"/>
    <w:rsid w:val="00CF3BE0"/>
    <w:rsid w:val="00CF3DF6"/>
    <w:rsid w:val="00CF3FAE"/>
    <w:rsid w:val="00CF404E"/>
    <w:rsid w:val="00CF450F"/>
    <w:rsid w:val="00CF4670"/>
    <w:rsid w:val="00CF499D"/>
    <w:rsid w:val="00CF55E5"/>
    <w:rsid w:val="00CF5D2E"/>
    <w:rsid w:val="00CF6324"/>
    <w:rsid w:val="00CF65C7"/>
    <w:rsid w:val="00CF6A99"/>
    <w:rsid w:val="00CF7014"/>
    <w:rsid w:val="00CF7555"/>
    <w:rsid w:val="00CF756E"/>
    <w:rsid w:val="00CF766F"/>
    <w:rsid w:val="00CF7E05"/>
    <w:rsid w:val="00D0024C"/>
    <w:rsid w:val="00D007D8"/>
    <w:rsid w:val="00D009AD"/>
    <w:rsid w:val="00D00A9D"/>
    <w:rsid w:val="00D00C84"/>
    <w:rsid w:val="00D00D1D"/>
    <w:rsid w:val="00D00EFC"/>
    <w:rsid w:val="00D0113C"/>
    <w:rsid w:val="00D01544"/>
    <w:rsid w:val="00D0158E"/>
    <w:rsid w:val="00D0186C"/>
    <w:rsid w:val="00D02220"/>
    <w:rsid w:val="00D0332B"/>
    <w:rsid w:val="00D0337D"/>
    <w:rsid w:val="00D038F7"/>
    <w:rsid w:val="00D039F0"/>
    <w:rsid w:val="00D03A56"/>
    <w:rsid w:val="00D03C08"/>
    <w:rsid w:val="00D03C7F"/>
    <w:rsid w:val="00D04110"/>
    <w:rsid w:val="00D04F75"/>
    <w:rsid w:val="00D052F8"/>
    <w:rsid w:val="00D0536D"/>
    <w:rsid w:val="00D057EE"/>
    <w:rsid w:val="00D06229"/>
    <w:rsid w:val="00D0699A"/>
    <w:rsid w:val="00D06AE2"/>
    <w:rsid w:val="00D06EFE"/>
    <w:rsid w:val="00D06FE8"/>
    <w:rsid w:val="00D0740D"/>
    <w:rsid w:val="00D07446"/>
    <w:rsid w:val="00D07538"/>
    <w:rsid w:val="00D07FFE"/>
    <w:rsid w:val="00D10090"/>
    <w:rsid w:val="00D1022D"/>
    <w:rsid w:val="00D102CA"/>
    <w:rsid w:val="00D106A3"/>
    <w:rsid w:val="00D106DF"/>
    <w:rsid w:val="00D10FD1"/>
    <w:rsid w:val="00D112CA"/>
    <w:rsid w:val="00D117F8"/>
    <w:rsid w:val="00D12592"/>
    <w:rsid w:val="00D12743"/>
    <w:rsid w:val="00D133EB"/>
    <w:rsid w:val="00D135E8"/>
    <w:rsid w:val="00D13988"/>
    <w:rsid w:val="00D13C21"/>
    <w:rsid w:val="00D13C93"/>
    <w:rsid w:val="00D1450D"/>
    <w:rsid w:val="00D14FE0"/>
    <w:rsid w:val="00D152C7"/>
    <w:rsid w:val="00D1556C"/>
    <w:rsid w:val="00D15C90"/>
    <w:rsid w:val="00D15F1E"/>
    <w:rsid w:val="00D16070"/>
    <w:rsid w:val="00D16205"/>
    <w:rsid w:val="00D16803"/>
    <w:rsid w:val="00D16A23"/>
    <w:rsid w:val="00D17634"/>
    <w:rsid w:val="00D176B3"/>
    <w:rsid w:val="00D17EA9"/>
    <w:rsid w:val="00D200E3"/>
    <w:rsid w:val="00D202BA"/>
    <w:rsid w:val="00D202D8"/>
    <w:rsid w:val="00D20677"/>
    <w:rsid w:val="00D20C0B"/>
    <w:rsid w:val="00D21182"/>
    <w:rsid w:val="00D214A7"/>
    <w:rsid w:val="00D21B9B"/>
    <w:rsid w:val="00D2208F"/>
    <w:rsid w:val="00D22150"/>
    <w:rsid w:val="00D22169"/>
    <w:rsid w:val="00D224D0"/>
    <w:rsid w:val="00D22D74"/>
    <w:rsid w:val="00D23493"/>
    <w:rsid w:val="00D2378C"/>
    <w:rsid w:val="00D2386C"/>
    <w:rsid w:val="00D239F7"/>
    <w:rsid w:val="00D23A15"/>
    <w:rsid w:val="00D23D1F"/>
    <w:rsid w:val="00D242AF"/>
    <w:rsid w:val="00D242E3"/>
    <w:rsid w:val="00D24764"/>
    <w:rsid w:val="00D24798"/>
    <w:rsid w:val="00D24E92"/>
    <w:rsid w:val="00D25301"/>
    <w:rsid w:val="00D25495"/>
    <w:rsid w:val="00D255E5"/>
    <w:rsid w:val="00D25BE4"/>
    <w:rsid w:val="00D25C2B"/>
    <w:rsid w:val="00D25C46"/>
    <w:rsid w:val="00D25D3A"/>
    <w:rsid w:val="00D266EB"/>
    <w:rsid w:val="00D266FF"/>
    <w:rsid w:val="00D27116"/>
    <w:rsid w:val="00D275EE"/>
    <w:rsid w:val="00D27AFE"/>
    <w:rsid w:val="00D27D3C"/>
    <w:rsid w:val="00D27DC2"/>
    <w:rsid w:val="00D300D4"/>
    <w:rsid w:val="00D30693"/>
    <w:rsid w:val="00D31362"/>
    <w:rsid w:val="00D31759"/>
    <w:rsid w:val="00D31964"/>
    <w:rsid w:val="00D31BD4"/>
    <w:rsid w:val="00D31F0E"/>
    <w:rsid w:val="00D32169"/>
    <w:rsid w:val="00D32502"/>
    <w:rsid w:val="00D32774"/>
    <w:rsid w:val="00D32AAE"/>
    <w:rsid w:val="00D33397"/>
    <w:rsid w:val="00D33723"/>
    <w:rsid w:val="00D33A70"/>
    <w:rsid w:val="00D3400B"/>
    <w:rsid w:val="00D34299"/>
    <w:rsid w:val="00D346E7"/>
    <w:rsid w:val="00D35730"/>
    <w:rsid w:val="00D35812"/>
    <w:rsid w:val="00D35962"/>
    <w:rsid w:val="00D35994"/>
    <w:rsid w:val="00D35AE7"/>
    <w:rsid w:val="00D35B3B"/>
    <w:rsid w:val="00D36527"/>
    <w:rsid w:val="00D36676"/>
    <w:rsid w:val="00D367D0"/>
    <w:rsid w:val="00D36859"/>
    <w:rsid w:val="00D369F2"/>
    <w:rsid w:val="00D36CB3"/>
    <w:rsid w:val="00D36E97"/>
    <w:rsid w:val="00D3705F"/>
    <w:rsid w:val="00D37251"/>
    <w:rsid w:val="00D372D4"/>
    <w:rsid w:val="00D37474"/>
    <w:rsid w:val="00D37A40"/>
    <w:rsid w:val="00D37F37"/>
    <w:rsid w:val="00D40518"/>
    <w:rsid w:val="00D408C4"/>
    <w:rsid w:val="00D41311"/>
    <w:rsid w:val="00D41844"/>
    <w:rsid w:val="00D41DD8"/>
    <w:rsid w:val="00D41E76"/>
    <w:rsid w:val="00D424DD"/>
    <w:rsid w:val="00D427CC"/>
    <w:rsid w:val="00D4299E"/>
    <w:rsid w:val="00D42D4B"/>
    <w:rsid w:val="00D4330E"/>
    <w:rsid w:val="00D4342E"/>
    <w:rsid w:val="00D43430"/>
    <w:rsid w:val="00D4379C"/>
    <w:rsid w:val="00D43B72"/>
    <w:rsid w:val="00D43D5A"/>
    <w:rsid w:val="00D43D68"/>
    <w:rsid w:val="00D443C3"/>
    <w:rsid w:val="00D445AB"/>
    <w:rsid w:val="00D449C0"/>
    <w:rsid w:val="00D44F01"/>
    <w:rsid w:val="00D451F4"/>
    <w:rsid w:val="00D45B83"/>
    <w:rsid w:val="00D45BFD"/>
    <w:rsid w:val="00D45CF3"/>
    <w:rsid w:val="00D4604A"/>
    <w:rsid w:val="00D46057"/>
    <w:rsid w:val="00D46221"/>
    <w:rsid w:val="00D46D13"/>
    <w:rsid w:val="00D46D71"/>
    <w:rsid w:val="00D47C70"/>
    <w:rsid w:val="00D47D8E"/>
    <w:rsid w:val="00D47DEC"/>
    <w:rsid w:val="00D47E61"/>
    <w:rsid w:val="00D50605"/>
    <w:rsid w:val="00D50AA2"/>
    <w:rsid w:val="00D50CB4"/>
    <w:rsid w:val="00D50EEA"/>
    <w:rsid w:val="00D510EC"/>
    <w:rsid w:val="00D51407"/>
    <w:rsid w:val="00D514AC"/>
    <w:rsid w:val="00D5190E"/>
    <w:rsid w:val="00D51D89"/>
    <w:rsid w:val="00D5201E"/>
    <w:rsid w:val="00D52C30"/>
    <w:rsid w:val="00D52C8E"/>
    <w:rsid w:val="00D52CAE"/>
    <w:rsid w:val="00D52CD2"/>
    <w:rsid w:val="00D52FB2"/>
    <w:rsid w:val="00D53B1D"/>
    <w:rsid w:val="00D5406B"/>
    <w:rsid w:val="00D5463E"/>
    <w:rsid w:val="00D547BE"/>
    <w:rsid w:val="00D548B3"/>
    <w:rsid w:val="00D54B1E"/>
    <w:rsid w:val="00D553C1"/>
    <w:rsid w:val="00D55A47"/>
    <w:rsid w:val="00D55B37"/>
    <w:rsid w:val="00D55FF8"/>
    <w:rsid w:val="00D56104"/>
    <w:rsid w:val="00D56118"/>
    <w:rsid w:val="00D5629D"/>
    <w:rsid w:val="00D5646E"/>
    <w:rsid w:val="00D56B8E"/>
    <w:rsid w:val="00D56BB7"/>
    <w:rsid w:val="00D56E65"/>
    <w:rsid w:val="00D570FA"/>
    <w:rsid w:val="00D57348"/>
    <w:rsid w:val="00D5782C"/>
    <w:rsid w:val="00D57866"/>
    <w:rsid w:val="00D579CD"/>
    <w:rsid w:val="00D57A96"/>
    <w:rsid w:val="00D6042A"/>
    <w:rsid w:val="00D609E4"/>
    <w:rsid w:val="00D60A0E"/>
    <w:rsid w:val="00D60CA8"/>
    <w:rsid w:val="00D617E3"/>
    <w:rsid w:val="00D61A2B"/>
    <w:rsid w:val="00D61E7A"/>
    <w:rsid w:val="00D626A4"/>
    <w:rsid w:val="00D629A0"/>
    <w:rsid w:val="00D629CC"/>
    <w:rsid w:val="00D62A9B"/>
    <w:rsid w:val="00D62B0B"/>
    <w:rsid w:val="00D63207"/>
    <w:rsid w:val="00D63381"/>
    <w:rsid w:val="00D6362E"/>
    <w:rsid w:val="00D636D8"/>
    <w:rsid w:val="00D640CE"/>
    <w:rsid w:val="00D64127"/>
    <w:rsid w:val="00D64648"/>
    <w:rsid w:val="00D6475D"/>
    <w:rsid w:val="00D648D8"/>
    <w:rsid w:val="00D64A30"/>
    <w:rsid w:val="00D64CC1"/>
    <w:rsid w:val="00D650B5"/>
    <w:rsid w:val="00D65440"/>
    <w:rsid w:val="00D6552F"/>
    <w:rsid w:val="00D65800"/>
    <w:rsid w:val="00D65E0C"/>
    <w:rsid w:val="00D6610E"/>
    <w:rsid w:val="00D6642C"/>
    <w:rsid w:val="00D665FE"/>
    <w:rsid w:val="00D6686F"/>
    <w:rsid w:val="00D669E0"/>
    <w:rsid w:val="00D66B64"/>
    <w:rsid w:val="00D67133"/>
    <w:rsid w:val="00D67140"/>
    <w:rsid w:val="00D6754C"/>
    <w:rsid w:val="00D67E64"/>
    <w:rsid w:val="00D67F75"/>
    <w:rsid w:val="00D7089B"/>
    <w:rsid w:val="00D711BE"/>
    <w:rsid w:val="00D711D5"/>
    <w:rsid w:val="00D713AD"/>
    <w:rsid w:val="00D7156F"/>
    <w:rsid w:val="00D72008"/>
    <w:rsid w:val="00D72660"/>
    <w:rsid w:val="00D728FC"/>
    <w:rsid w:val="00D72B48"/>
    <w:rsid w:val="00D73006"/>
    <w:rsid w:val="00D738A5"/>
    <w:rsid w:val="00D73DFD"/>
    <w:rsid w:val="00D748DB"/>
    <w:rsid w:val="00D7497F"/>
    <w:rsid w:val="00D749A4"/>
    <w:rsid w:val="00D74B3B"/>
    <w:rsid w:val="00D74EAF"/>
    <w:rsid w:val="00D75117"/>
    <w:rsid w:val="00D75C40"/>
    <w:rsid w:val="00D75F16"/>
    <w:rsid w:val="00D76023"/>
    <w:rsid w:val="00D76309"/>
    <w:rsid w:val="00D76545"/>
    <w:rsid w:val="00D76696"/>
    <w:rsid w:val="00D7677C"/>
    <w:rsid w:val="00D7679D"/>
    <w:rsid w:val="00D76F16"/>
    <w:rsid w:val="00D77465"/>
    <w:rsid w:val="00D774D6"/>
    <w:rsid w:val="00D77931"/>
    <w:rsid w:val="00D77FCF"/>
    <w:rsid w:val="00D80405"/>
    <w:rsid w:val="00D809F7"/>
    <w:rsid w:val="00D80B63"/>
    <w:rsid w:val="00D80BD2"/>
    <w:rsid w:val="00D80FD2"/>
    <w:rsid w:val="00D812E8"/>
    <w:rsid w:val="00D81372"/>
    <w:rsid w:val="00D814AE"/>
    <w:rsid w:val="00D81957"/>
    <w:rsid w:val="00D81F57"/>
    <w:rsid w:val="00D82169"/>
    <w:rsid w:val="00D82181"/>
    <w:rsid w:val="00D82193"/>
    <w:rsid w:val="00D82787"/>
    <w:rsid w:val="00D82CEF"/>
    <w:rsid w:val="00D83582"/>
    <w:rsid w:val="00D8393E"/>
    <w:rsid w:val="00D850D0"/>
    <w:rsid w:val="00D85CDB"/>
    <w:rsid w:val="00D862C3"/>
    <w:rsid w:val="00D864E1"/>
    <w:rsid w:val="00D866A0"/>
    <w:rsid w:val="00D8686F"/>
    <w:rsid w:val="00D86949"/>
    <w:rsid w:val="00D8695A"/>
    <w:rsid w:val="00D86BBD"/>
    <w:rsid w:val="00D86CFB"/>
    <w:rsid w:val="00D8707B"/>
    <w:rsid w:val="00D87481"/>
    <w:rsid w:val="00D87532"/>
    <w:rsid w:val="00D90532"/>
    <w:rsid w:val="00D90A07"/>
    <w:rsid w:val="00D90FF4"/>
    <w:rsid w:val="00D9104E"/>
    <w:rsid w:val="00D916E7"/>
    <w:rsid w:val="00D922B2"/>
    <w:rsid w:val="00D928AD"/>
    <w:rsid w:val="00D92C11"/>
    <w:rsid w:val="00D92F7A"/>
    <w:rsid w:val="00D93050"/>
    <w:rsid w:val="00D930DF"/>
    <w:rsid w:val="00D93505"/>
    <w:rsid w:val="00D9353E"/>
    <w:rsid w:val="00D93838"/>
    <w:rsid w:val="00D938AC"/>
    <w:rsid w:val="00D93C25"/>
    <w:rsid w:val="00D9407A"/>
    <w:rsid w:val="00D945D8"/>
    <w:rsid w:val="00D94AE1"/>
    <w:rsid w:val="00D94F1A"/>
    <w:rsid w:val="00D959AE"/>
    <w:rsid w:val="00D95B3C"/>
    <w:rsid w:val="00D95B9E"/>
    <w:rsid w:val="00D96639"/>
    <w:rsid w:val="00D968AC"/>
    <w:rsid w:val="00D96F8D"/>
    <w:rsid w:val="00D970F0"/>
    <w:rsid w:val="00D97BC2"/>
    <w:rsid w:val="00D97DE8"/>
    <w:rsid w:val="00D97E45"/>
    <w:rsid w:val="00DA0085"/>
    <w:rsid w:val="00DA00F4"/>
    <w:rsid w:val="00DA018E"/>
    <w:rsid w:val="00DA02B8"/>
    <w:rsid w:val="00DA034C"/>
    <w:rsid w:val="00DA055A"/>
    <w:rsid w:val="00DA0571"/>
    <w:rsid w:val="00DA0AC6"/>
    <w:rsid w:val="00DA1038"/>
    <w:rsid w:val="00DA108B"/>
    <w:rsid w:val="00DA1DB3"/>
    <w:rsid w:val="00DA1F6B"/>
    <w:rsid w:val="00DA25E5"/>
    <w:rsid w:val="00DA3153"/>
    <w:rsid w:val="00DA32D4"/>
    <w:rsid w:val="00DA3625"/>
    <w:rsid w:val="00DA3EA5"/>
    <w:rsid w:val="00DA4AD7"/>
    <w:rsid w:val="00DA50A9"/>
    <w:rsid w:val="00DA50E1"/>
    <w:rsid w:val="00DA540E"/>
    <w:rsid w:val="00DA5A06"/>
    <w:rsid w:val="00DA5C9F"/>
    <w:rsid w:val="00DA6556"/>
    <w:rsid w:val="00DA671A"/>
    <w:rsid w:val="00DA6D6C"/>
    <w:rsid w:val="00DA6EA1"/>
    <w:rsid w:val="00DA7041"/>
    <w:rsid w:val="00DA74DF"/>
    <w:rsid w:val="00DA78D2"/>
    <w:rsid w:val="00DA7E6A"/>
    <w:rsid w:val="00DA7F85"/>
    <w:rsid w:val="00DB0229"/>
    <w:rsid w:val="00DB0575"/>
    <w:rsid w:val="00DB06C0"/>
    <w:rsid w:val="00DB07E2"/>
    <w:rsid w:val="00DB0830"/>
    <w:rsid w:val="00DB0B7B"/>
    <w:rsid w:val="00DB0EDF"/>
    <w:rsid w:val="00DB11E6"/>
    <w:rsid w:val="00DB1604"/>
    <w:rsid w:val="00DB171A"/>
    <w:rsid w:val="00DB1DE4"/>
    <w:rsid w:val="00DB205B"/>
    <w:rsid w:val="00DB20BE"/>
    <w:rsid w:val="00DB2D63"/>
    <w:rsid w:val="00DB2D65"/>
    <w:rsid w:val="00DB2F1D"/>
    <w:rsid w:val="00DB3123"/>
    <w:rsid w:val="00DB32B1"/>
    <w:rsid w:val="00DB335B"/>
    <w:rsid w:val="00DB3D8C"/>
    <w:rsid w:val="00DB43C3"/>
    <w:rsid w:val="00DB44D0"/>
    <w:rsid w:val="00DB4C81"/>
    <w:rsid w:val="00DB4D3C"/>
    <w:rsid w:val="00DB5027"/>
    <w:rsid w:val="00DB5368"/>
    <w:rsid w:val="00DB58AD"/>
    <w:rsid w:val="00DB5A9B"/>
    <w:rsid w:val="00DB5EF7"/>
    <w:rsid w:val="00DB627B"/>
    <w:rsid w:val="00DB653F"/>
    <w:rsid w:val="00DB756E"/>
    <w:rsid w:val="00DB790B"/>
    <w:rsid w:val="00DB79DA"/>
    <w:rsid w:val="00DB7BF1"/>
    <w:rsid w:val="00DB7F63"/>
    <w:rsid w:val="00DC00C3"/>
    <w:rsid w:val="00DC05BE"/>
    <w:rsid w:val="00DC0A98"/>
    <w:rsid w:val="00DC0AA7"/>
    <w:rsid w:val="00DC11CB"/>
    <w:rsid w:val="00DC1795"/>
    <w:rsid w:val="00DC19A3"/>
    <w:rsid w:val="00DC1AB6"/>
    <w:rsid w:val="00DC254F"/>
    <w:rsid w:val="00DC28ED"/>
    <w:rsid w:val="00DC2ED2"/>
    <w:rsid w:val="00DC3038"/>
    <w:rsid w:val="00DC3381"/>
    <w:rsid w:val="00DC37F0"/>
    <w:rsid w:val="00DC3B6C"/>
    <w:rsid w:val="00DC3E9B"/>
    <w:rsid w:val="00DC407B"/>
    <w:rsid w:val="00DC4A84"/>
    <w:rsid w:val="00DC50C8"/>
    <w:rsid w:val="00DC525C"/>
    <w:rsid w:val="00DC5319"/>
    <w:rsid w:val="00DC55C5"/>
    <w:rsid w:val="00DC57AC"/>
    <w:rsid w:val="00DC5803"/>
    <w:rsid w:val="00DC5DEF"/>
    <w:rsid w:val="00DC5EA4"/>
    <w:rsid w:val="00DC5EE5"/>
    <w:rsid w:val="00DC62E0"/>
    <w:rsid w:val="00DC6498"/>
    <w:rsid w:val="00DC6A9A"/>
    <w:rsid w:val="00DC6E12"/>
    <w:rsid w:val="00DC6F64"/>
    <w:rsid w:val="00DC747E"/>
    <w:rsid w:val="00DC7805"/>
    <w:rsid w:val="00DC7841"/>
    <w:rsid w:val="00DD042A"/>
    <w:rsid w:val="00DD0D7B"/>
    <w:rsid w:val="00DD0F5B"/>
    <w:rsid w:val="00DD10B3"/>
    <w:rsid w:val="00DD1261"/>
    <w:rsid w:val="00DD18EC"/>
    <w:rsid w:val="00DD20F3"/>
    <w:rsid w:val="00DD26D5"/>
    <w:rsid w:val="00DD327F"/>
    <w:rsid w:val="00DD32AF"/>
    <w:rsid w:val="00DD38DA"/>
    <w:rsid w:val="00DD4842"/>
    <w:rsid w:val="00DD528C"/>
    <w:rsid w:val="00DD5592"/>
    <w:rsid w:val="00DD5BAF"/>
    <w:rsid w:val="00DD5DB8"/>
    <w:rsid w:val="00DD6068"/>
    <w:rsid w:val="00DD69DA"/>
    <w:rsid w:val="00DD6A35"/>
    <w:rsid w:val="00DD6CBF"/>
    <w:rsid w:val="00DD7930"/>
    <w:rsid w:val="00DE02DE"/>
    <w:rsid w:val="00DE0ABE"/>
    <w:rsid w:val="00DE194E"/>
    <w:rsid w:val="00DE2A94"/>
    <w:rsid w:val="00DE2E76"/>
    <w:rsid w:val="00DE3188"/>
    <w:rsid w:val="00DE3662"/>
    <w:rsid w:val="00DE3FBE"/>
    <w:rsid w:val="00DE485E"/>
    <w:rsid w:val="00DE4A17"/>
    <w:rsid w:val="00DE4BD9"/>
    <w:rsid w:val="00DE5215"/>
    <w:rsid w:val="00DE5712"/>
    <w:rsid w:val="00DE5858"/>
    <w:rsid w:val="00DE605D"/>
    <w:rsid w:val="00DE60E9"/>
    <w:rsid w:val="00DE61A8"/>
    <w:rsid w:val="00DE66EC"/>
    <w:rsid w:val="00DE693B"/>
    <w:rsid w:val="00DE6D40"/>
    <w:rsid w:val="00DE6D45"/>
    <w:rsid w:val="00DE7818"/>
    <w:rsid w:val="00DE7868"/>
    <w:rsid w:val="00DE7B04"/>
    <w:rsid w:val="00DF026E"/>
    <w:rsid w:val="00DF03C2"/>
    <w:rsid w:val="00DF0943"/>
    <w:rsid w:val="00DF0FC4"/>
    <w:rsid w:val="00DF1680"/>
    <w:rsid w:val="00DF175F"/>
    <w:rsid w:val="00DF17BA"/>
    <w:rsid w:val="00DF196E"/>
    <w:rsid w:val="00DF1990"/>
    <w:rsid w:val="00DF1F59"/>
    <w:rsid w:val="00DF2108"/>
    <w:rsid w:val="00DF25E7"/>
    <w:rsid w:val="00DF2AF0"/>
    <w:rsid w:val="00DF2BF7"/>
    <w:rsid w:val="00DF33F9"/>
    <w:rsid w:val="00DF3424"/>
    <w:rsid w:val="00DF3BD9"/>
    <w:rsid w:val="00DF3C46"/>
    <w:rsid w:val="00DF4008"/>
    <w:rsid w:val="00DF42D9"/>
    <w:rsid w:val="00DF454E"/>
    <w:rsid w:val="00DF4B1B"/>
    <w:rsid w:val="00DF5FDB"/>
    <w:rsid w:val="00DF65A9"/>
    <w:rsid w:val="00DF6775"/>
    <w:rsid w:val="00DF69F9"/>
    <w:rsid w:val="00DF6E71"/>
    <w:rsid w:val="00DF6FF9"/>
    <w:rsid w:val="00DF737E"/>
    <w:rsid w:val="00DF73C2"/>
    <w:rsid w:val="00DF775D"/>
    <w:rsid w:val="00DF787F"/>
    <w:rsid w:val="00DF78D5"/>
    <w:rsid w:val="00E0014D"/>
    <w:rsid w:val="00E001CA"/>
    <w:rsid w:val="00E00709"/>
    <w:rsid w:val="00E01285"/>
    <w:rsid w:val="00E01774"/>
    <w:rsid w:val="00E017B3"/>
    <w:rsid w:val="00E01E9D"/>
    <w:rsid w:val="00E02CDB"/>
    <w:rsid w:val="00E0304D"/>
    <w:rsid w:val="00E031E7"/>
    <w:rsid w:val="00E03789"/>
    <w:rsid w:val="00E04202"/>
    <w:rsid w:val="00E04258"/>
    <w:rsid w:val="00E04579"/>
    <w:rsid w:val="00E04677"/>
    <w:rsid w:val="00E046DB"/>
    <w:rsid w:val="00E04AB3"/>
    <w:rsid w:val="00E04F57"/>
    <w:rsid w:val="00E052E2"/>
    <w:rsid w:val="00E05640"/>
    <w:rsid w:val="00E0579E"/>
    <w:rsid w:val="00E05C50"/>
    <w:rsid w:val="00E062B0"/>
    <w:rsid w:val="00E065A5"/>
    <w:rsid w:val="00E06606"/>
    <w:rsid w:val="00E06970"/>
    <w:rsid w:val="00E07A44"/>
    <w:rsid w:val="00E10142"/>
    <w:rsid w:val="00E10303"/>
    <w:rsid w:val="00E107AF"/>
    <w:rsid w:val="00E10D09"/>
    <w:rsid w:val="00E10DE9"/>
    <w:rsid w:val="00E112FB"/>
    <w:rsid w:val="00E11348"/>
    <w:rsid w:val="00E114FC"/>
    <w:rsid w:val="00E12402"/>
    <w:rsid w:val="00E1268C"/>
    <w:rsid w:val="00E12798"/>
    <w:rsid w:val="00E127C3"/>
    <w:rsid w:val="00E12AD1"/>
    <w:rsid w:val="00E12B00"/>
    <w:rsid w:val="00E12B1C"/>
    <w:rsid w:val="00E12E92"/>
    <w:rsid w:val="00E12FDE"/>
    <w:rsid w:val="00E134F5"/>
    <w:rsid w:val="00E13942"/>
    <w:rsid w:val="00E13A9A"/>
    <w:rsid w:val="00E13B8A"/>
    <w:rsid w:val="00E14205"/>
    <w:rsid w:val="00E1438B"/>
    <w:rsid w:val="00E144A5"/>
    <w:rsid w:val="00E14BED"/>
    <w:rsid w:val="00E1508B"/>
    <w:rsid w:val="00E15092"/>
    <w:rsid w:val="00E15602"/>
    <w:rsid w:val="00E156EA"/>
    <w:rsid w:val="00E1577A"/>
    <w:rsid w:val="00E157EA"/>
    <w:rsid w:val="00E15BFE"/>
    <w:rsid w:val="00E15E05"/>
    <w:rsid w:val="00E161D8"/>
    <w:rsid w:val="00E164B9"/>
    <w:rsid w:val="00E16A11"/>
    <w:rsid w:val="00E16E55"/>
    <w:rsid w:val="00E177A2"/>
    <w:rsid w:val="00E17DF3"/>
    <w:rsid w:val="00E200FF"/>
    <w:rsid w:val="00E204C9"/>
    <w:rsid w:val="00E207D0"/>
    <w:rsid w:val="00E208BD"/>
    <w:rsid w:val="00E20913"/>
    <w:rsid w:val="00E20CC3"/>
    <w:rsid w:val="00E21151"/>
    <w:rsid w:val="00E21947"/>
    <w:rsid w:val="00E21A59"/>
    <w:rsid w:val="00E21E34"/>
    <w:rsid w:val="00E2307E"/>
    <w:rsid w:val="00E23AF8"/>
    <w:rsid w:val="00E23DC0"/>
    <w:rsid w:val="00E24698"/>
    <w:rsid w:val="00E248DA"/>
    <w:rsid w:val="00E24B05"/>
    <w:rsid w:val="00E24C81"/>
    <w:rsid w:val="00E24C94"/>
    <w:rsid w:val="00E25099"/>
    <w:rsid w:val="00E25128"/>
    <w:rsid w:val="00E25EFC"/>
    <w:rsid w:val="00E2618B"/>
    <w:rsid w:val="00E263C9"/>
    <w:rsid w:val="00E26599"/>
    <w:rsid w:val="00E26CD7"/>
    <w:rsid w:val="00E2735F"/>
    <w:rsid w:val="00E278BF"/>
    <w:rsid w:val="00E279D4"/>
    <w:rsid w:val="00E27A53"/>
    <w:rsid w:val="00E30195"/>
    <w:rsid w:val="00E30260"/>
    <w:rsid w:val="00E30664"/>
    <w:rsid w:val="00E3090E"/>
    <w:rsid w:val="00E30A82"/>
    <w:rsid w:val="00E30DDE"/>
    <w:rsid w:val="00E311C5"/>
    <w:rsid w:val="00E31353"/>
    <w:rsid w:val="00E31374"/>
    <w:rsid w:val="00E3242B"/>
    <w:rsid w:val="00E3288D"/>
    <w:rsid w:val="00E32EDD"/>
    <w:rsid w:val="00E3304A"/>
    <w:rsid w:val="00E3340E"/>
    <w:rsid w:val="00E335CD"/>
    <w:rsid w:val="00E33656"/>
    <w:rsid w:val="00E337CE"/>
    <w:rsid w:val="00E337D9"/>
    <w:rsid w:val="00E3383C"/>
    <w:rsid w:val="00E339B5"/>
    <w:rsid w:val="00E33CA7"/>
    <w:rsid w:val="00E34184"/>
    <w:rsid w:val="00E341E0"/>
    <w:rsid w:val="00E34702"/>
    <w:rsid w:val="00E34749"/>
    <w:rsid w:val="00E350F9"/>
    <w:rsid w:val="00E352E1"/>
    <w:rsid w:val="00E3554A"/>
    <w:rsid w:val="00E35598"/>
    <w:rsid w:val="00E35714"/>
    <w:rsid w:val="00E35FA8"/>
    <w:rsid w:val="00E35FCA"/>
    <w:rsid w:val="00E360D8"/>
    <w:rsid w:val="00E36401"/>
    <w:rsid w:val="00E3649D"/>
    <w:rsid w:val="00E366DD"/>
    <w:rsid w:val="00E368D0"/>
    <w:rsid w:val="00E36A98"/>
    <w:rsid w:val="00E36F7C"/>
    <w:rsid w:val="00E3704B"/>
    <w:rsid w:val="00E370F6"/>
    <w:rsid w:val="00E37427"/>
    <w:rsid w:val="00E377F9"/>
    <w:rsid w:val="00E37ABE"/>
    <w:rsid w:val="00E37B0A"/>
    <w:rsid w:val="00E400F6"/>
    <w:rsid w:val="00E402CB"/>
    <w:rsid w:val="00E41285"/>
    <w:rsid w:val="00E412FE"/>
    <w:rsid w:val="00E41465"/>
    <w:rsid w:val="00E41570"/>
    <w:rsid w:val="00E41606"/>
    <w:rsid w:val="00E41C1F"/>
    <w:rsid w:val="00E4213B"/>
    <w:rsid w:val="00E421C2"/>
    <w:rsid w:val="00E42310"/>
    <w:rsid w:val="00E4235F"/>
    <w:rsid w:val="00E43262"/>
    <w:rsid w:val="00E43595"/>
    <w:rsid w:val="00E43795"/>
    <w:rsid w:val="00E43902"/>
    <w:rsid w:val="00E44218"/>
    <w:rsid w:val="00E4483E"/>
    <w:rsid w:val="00E448F1"/>
    <w:rsid w:val="00E44E26"/>
    <w:rsid w:val="00E451A2"/>
    <w:rsid w:val="00E45394"/>
    <w:rsid w:val="00E45541"/>
    <w:rsid w:val="00E4573A"/>
    <w:rsid w:val="00E45A16"/>
    <w:rsid w:val="00E45ABD"/>
    <w:rsid w:val="00E45E81"/>
    <w:rsid w:val="00E45F72"/>
    <w:rsid w:val="00E4613D"/>
    <w:rsid w:val="00E463BB"/>
    <w:rsid w:val="00E463D0"/>
    <w:rsid w:val="00E466A1"/>
    <w:rsid w:val="00E467AC"/>
    <w:rsid w:val="00E46819"/>
    <w:rsid w:val="00E46DE4"/>
    <w:rsid w:val="00E476FF"/>
    <w:rsid w:val="00E47E9C"/>
    <w:rsid w:val="00E5015C"/>
    <w:rsid w:val="00E50510"/>
    <w:rsid w:val="00E50703"/>
    <w:rsid w:val="00E50C96"/>
    <w:rsid w:val="00E52074"/>
    <w:rsid w:val="00E52716"/>
    <w:rsid w:val="00E5292D"/>
    <w:rsid w:val="00E529A6"/>
    <w:rsid w:val="00E52FD4"/>
    <w:rsid w:val="00E5307E"/>
    <w:rsid w:val="00E53403"/>
    <w:rsid w:val="00E53567"/>
    <w:rsid w:val="00E5357C"/>
    <w:rsid w:val="00E536D9"/>
    <w:rsid w:val="00E537C6"/>
    <w:rsid w:val="00E53865"/>
    <w:rsid w:val="00E53BBE"/>
    <w:rsid w:val="00E53CD9"/>
    <w:rsid w:val="00E53CEC"/>
    <w:rsid w:val="00E541FA"/>
    <w:rsid w:val="00E542E2"/>
    <w:rsid w:val="00E54789"/>
    <w:rsid w:val="00E547B5"/>
    <w:rsid w:val="00E54ABB"/>
    <w:rsid w:val="00E54CD2"/>
    <w:rsid w:val="00E54DCD"/>
    <w:rsid w:val="00E5556C"/>
    <w:rsid w:val="00E55759"/>
    <w:rsid w:val="00E55BD5"/>
    <w:rsid w:val="00E55DE1"/>
    <w:rsid w:val="00E5625B"/>
    <w:rsid w:val="00E56608"/>
    <w:rsid w:val="00E56AE4"/>
    <w:rsid w:val="00E56E5C"/>
    <w:rsid w:val="00E57676"/>
    <w:rsid w:val="00E577EE"/>
    <w:rsid w:val="00E57A26"/>
    <w:rsid w:val="00E57EE0"/>
    <w:rsid w:val="00E57F64"/>
    <w:rsid w:val="00E6069A"/>
    <w:rsid w:val="00E606C4"/>
    <w:rsid w:val="00E60C06"/>
    <w:rsid w:val="00E60EB6"/>
    <w:rsid w:val="00E613B1"/>
    <w:rsid w:val="00E61463"/>
    <w:rsid w:val="00E61C32"/>
    <w:rsid w:val="00E61DDE"/>
    <w:rsid w:val="00E62026"/>
    <w:rsid w:val="00E6225A"/>
    <w:rsid w:val="00E624DF"/>
    <w:rsid w:val="00E62CE8"/>
    <w:rsid w:val="00E62DF3"/>
    <w:rsid w:val="00E630BF"/>
    <w:rsid w:val="00E636AE"/>
    <w:rsid w:val="00E638D8"/>
    <w:rsid w:val="00E6394C"/>
    <w:rsid w:val="00E63ADC"/>
    <w:rsid w:val="00E63D75"/>
    <w:rsid w:val="00E64345"/>
    <w:rsid w:val="00E643D7"/>
    <w:rsid w:val="00E64724"/>
    <w:rsid w:val="00E6488C"/>
    <w:rsid w:val="00E64B1A"/>
    <w:rsid w:val="00E65017"/>
    <w:rsid w:val="00E65265"/>
    <w:rsid w:val="00E656E6"/>
    <w:rsid w:val="00E65B5B"/>
    <w:rsid w:val="00E65E43"/>
    <w:rsid w:val="00E661E9"/>
    <w:rsid w:val="00E661EA"/>
    <w:rsid w:val="00E662EF"/>
    <w:rsid w:val="00E66890"/>
    <w:rsid w:val="00E66919"/>
    <w:rsid w:val="00E6692C"/>
    <w:rsid w:val="00E66953"/>
    <w:rsid w:val="00E66E04"/>
    <w:rsid w:val="00E66FF1"/>
    <w:rsid w:val="00E6733D"/>
    <w:rsid w:val="00E6739B"/>
    <w:rsid w:val="00E67892"/>
    <w:rsid w:val="00E700BF"/>
    <w:rsid w:val="00E7020F"/>
    <w:rsid w:val="00E70241"/>
    <w:rsid w:val="00E7049D"/>
    <w:rsid w:val="00E70FDD"/>
    <w:rsid w:val="00E712CF"/>
    <w:rsid w:val="00E71DA4"/>
    <w:rsid w:val="00E720CB"/>
    <w:rsid w:val="00E720F7"/>
    <w:rsid w:val="00E721C2"/>
    <w:rsid w:val="00E723E3"/>
    <w:rsid w:val="00E72AEA"/>
    <w:rsid w:val="00E72F66"/>
    <w:rsid w:val="00E73563"/>
    <w:rsid w:val="00E736FC"/>
    <w:rsid w:val="00E73860"/>
    <w:rsid w:val="00E73D56"/>
    <w:rsid w:val="00E741D0"/>
    <w:rsid w:val="00E7425D"/>
    <w:rsid w:val="00E746E0"/>
    <w:rsid w:val="00E74853"/>
    <w:rsid w:val="00E74D76"/>
    <w:rsid w:val="00E74D85"/>
    <w:rsid w:val="00E7540E"/>
    <w:rsid w:val="00E7570B"/>
    <w:rsid w:val="00E76160"/>
    <w:rsid w:val="00E76329"/>
    <w:rsid w:val="00E7664E"/>
    <w:rsid w:val="00E768A4"/>
    <w:rsid w:val="00E76CC8"/>
    <w:rsid w:val="00E77091"/>
    <w:rsid w:val="00E772DE"/>
    <w:rsid w:val="00E776EA"/>
    <w:rsid w:val="00E810E2"/>
    <w:rsid w:val="00E8144B"/>
    <w:rsid w:val="00E81525"/>
    <w:rsid w:val="00E8176D"/>
    <w:rsid w:val="00E8183C"/>
    <w:rsid w:val="00E81A72"/>
    <w:rsid w:val="00E82091"/>
    <w:rsid w:val="00E82152"/>
    <w:rsid w:val="00E825C1"/>
    <w:rsid w:val="00E826A2"/>
    <w:rsid w:val="00E82BBE"/>
    <w:rsid w:val="00E8322A"/>
    <w:rsid w:val="00E8334D"/>
    <w:rsid w:val="00E8399E"/>
    <w:rsid w:val="00E83E97"/>
    <w:rsid w:val="00E8436D"/>
    <w:rsid w:val="00E8438D"/>
    <w:rsid w:val="00E845B9"/>
    <w:rsid w:val="00E846D3"/>
    <w:rsid w:val="00E849A7"/>
    <w:rsid w:val="00E84F39"/>
    <w:rsid w:val="00E85056"/>
    <w:rsid w:val="00E858F6"/>
    <w:rsid w:val="00E85A77"/>
    <w:rsid w:val="00E85ADA"/>
    <w:rsid w:val="00E86345"/>
    <w:rsid w:val="00E868EA"/>
    <w:rsid w:val="00E86918"/>
    <w:rsid w:val="00E87490"/>
    <w:rsid w:val="00E876FB"/>
    <w:rsid w:val="00E879A1"/>
    <w:rsid w:val="00E87C69"/>
    <w:rsid w:val="00E87E07"/>
    <w:rsid w:val="00E87ED9"/>
    <w:rsid w:val="00E9085F"/>
    <w:rsid w:val="00E90A22"/>
    <w:rsid w:val="00E90D72"/>
    <w:rsid w:val="00E91D4F"/>
    <w:rsid w:val="00E91D76"/>
    <w:rsid w:val="00E91DEA"/>
    <w:rsid w:val="00E91EC0"/>
    <w:rsid w:val="00E92173"/>
    <w:rsid w:val="00E921BC"/>
    <w:rsid w:val="00E927B0"/>
    <w:rsid w:val="00E92B04"/>
    <w:rsid w:val="00E92F24"/>
    <w:rsid w:val="00E92FD9"/>
    <w:rsid w:val="00E9324E"/>
    <w:rsid w:val="00E9395C"/>
    <w:rsid w:val="00E939C7"/>
    <w:rsid w:val="00E939D6"/>
    <w:rsid w:val="00E939FE"/>
    <w:rsid w:val="00E93CAF"/>
    <w:rsid w:val="00E941C3"/>
    <w:rsid w:val="00E953BD"/>
    <w:rsid w:val="00E956F9"/>
    <w:rsid w:val="00E95898"/>
    <w:rsid w:val="00E95CCA"/>
    <w:rsid w:val="00E95F5E"/>
    <w:rsid w:val="00E9605F"/>
    <w:rsid w:val="00E963FA"/>
    <w:rsid w:val="00E9640E"/>
    <w:rsid w:val="00E96760"/>
    <w:rsid w:val="00E9682D"/>
    <w:rsid w:val="00E96D29"/>
    <w:rsid w:val="00E96D84"/>
    <w:rsid w:val="00E971D9"/>
    <w:rsid w:val="00E978D2"/>
    <w:rsid w:val="00E97958"/>
    <w:rsid w:val="00E97A62"/>
    <w:rsid w:val="00E97FC4"/>
    <w:rsid w:val="00EA001B"/>
    <w:rsid w:val="00EA177A"/>
    <w:rsid w:val="00EA22B6"/>
    <w:rsid w:val="00EA2758"/>
    <w:rsid w:val="00EA2909"/>
    <w:rsid w:val="00EA2A6A"/>
    <w:rsid w:val="00EA2C4B"/>
    <w:rsid w:val="00EA3859"/>
    <w:rsid w:val="00EA3BCF"/>
    <w:rsid w:val="00EA3EB0"/>
    <w:rsid w:val="00EA3F6A"/>
    <w:rsid w:val="00EA42A3"/>
    <w:rsid w:val="00EA45DF"/>
    <w:rsid w:val="00EA4C9A"/>
    <w:rsid w:val="00EA5463"/>
    <w:rsid w:val="00EA54D7"/>
    <w:rsid w:val="00EA5A4D"/>
    <w:rsid w:val="00EA5B68"/>
    <w:rsid w:val="00EA5B9D"/>
    <w:rsid w:val="00EA614E"/>
    <w:rsid w:val="00EA6192"/>
    <w:rsid w:val="00EA6B02"/>
    <w:rsid w:val="00EA7366"/>
    <w:rsid w:val="00EA7814"/>
    <w:rsid w:val="00EA78EB"/>
    <w:rsid w:val="00EA7A66"/>
    <w:rsid w:val="00EA7F83"/>
    <w:rsid w:val="00EB013B"/>
    <w:rsid w:val="00EB0452"/>
    <w:rsid w:val="00EB06BD"/>
    <w:rsid w:val="00EB0708"/>
    <w:rsid w:val="00EB0AD3"/>
    <w:rsid w:val="00EB0E64"/>
    <w:rsid w:val="00EB1D0C"/>
    <w:rsid w:val="00EB20C4"/>
    <w:rsid w:val="00EB24DE"/>
    <w:rsid w:val="00EB27A9"/>
    <w:rsid w:val="00EB2841"/>
    <w:rsid w:val="00EB34A1"/>
    <w:rsid w:val="00EB35A8"/>
    <w:rsid w:val="00EB3F38"/>
    <w:rsid w:val="00EB432E"/>
    <w:rsid w:val="00EB46E3"/>
    <w:rsid w:val="00EB4746"/>
    <w:rsid w:val="00EB4C05"/>
    <w:rsid w:val="00EB4F3F"/>
    <w:rsid w:val="00EB4F8E"/>
    <w:rsid w:val="00EB4FC4"/>
    <w:rsid w:val="00EB5248"/>
    <w:rsid w:val="00EB57FA"/>
    <w:rsid w:val="00EB5DA2"/>
    <w:rsid w:val="00EB686F"/>
    <w:rsid w:val="00EB7330"/>
    <w:rsid w:val="00EB74C8"/>
    <w:rsid w:val="00EB7626"/>
    <w:rsid w:val="00EC03DD"/>
    <w:rsid w:val="00EC0828"/>
    <w:rsid w:val="00EC17E6"/>
    <w:rsid w:val="00EC1840"/>
    <w:rsid w:val="00EC1F58"/>
    <w:rsid w:val="00EC25C9"/>
    <w:rsid w:val="00EC2DB0"/>
    <w:rsid w:val="00EC3096"/>
    <w:rsid w:val="00EC36C5"/>
    <w:rsid w:val="00EC36C7"/>
    <w:rsid w:val="00EC3FC8"/>
    <w:rsid w:val="00EC4158"/>
    <w:rsid w:val="00EC4272"/>
    <w:rsid w:val="00EC4766"/>
    <w:rsid w:val="00EC4982"/>
    <w:rsid w:val="00EC516C"/>
    <w:rsid w:val="00EC5942"/>
    <w:rsid w:val="00EC5C2B"/>
    <w:rsid w:val="00EC5C4F"/>
    <w:rsid w:val="00EC5DCF"/>
    <w:rsid w:val="00EC62BF"/>
    <w:rsid w:val="00EC7196"/>
    <w:rsid w:val="00EC74B8"/>
    <w:rsid w:val="00EC74FC"/>
    <w:rsid w:val="00EC7BCE"/>
    <w:rsid w:val="00EC7BDC"/>
    <w:rsid w:val="00EC7D7E"/>
    <w:rsid w:val="00EC7F1D"/>
    <w:rsid w:val="00ED0250"/>
    <w:rsid w:val="00ED0464"/>
    <w:rsid w:val="00ED0AD5"/>
    <w:rsid w:val="00ED0C12"/>
    <w:rsid w:val="00ED0D61"/>
    <w:rsid w:val="00ED107E"/>
    <w:rsid w:val="00ED250A"/>
    <w:rsid w:val="00ED2600"/>
    <w:rsid w:val="00ED313E"/>
    <w:rsid w:val="00ED3C6E"/>
    <w:rsid w:val="00ED3E31"/>
    <w:rsid w:val="00ED424C"/>
    <w:rsid w:val="00ED4484"/>
    <w:rsid w:val="00ED496C"/>
    <w:rsid w:val="00ED4CB4"/>
    <w:rsid w:val="00ED4FCC"/>
    <w:rsid w:val="00ED5175"/>
    <w:rsid w:val="00ED5965"/>
    <w:rsid w:val="00ED5AD5"/>
    <w:rsid w:val="00ED5D5B"/>
    <w:rsid w:val="00ED6280"/>
    <w:rsid w:val="00ED683E"/>
    <w:rsid w:val="00ED6AFF"/>
    <w:rsid w:val="00ED6B7A"/>
    <w:rsid w:val="00ED6C5E"/>
    <w:rsid w:val="00ED6E85"/>
    <w:rsid w:val="00ED6F3F"/>
    <w:rsid w:val="00ED74CB"/>
    <w:rsid w:val="00ED764A"/>
    <w:rsid w:val="00ED7CFC"/>
    <w:rsid w:val="00ED7FC4"/>
    <w:rsid w:val="00EE10F5"/>
    <w:rsid w:val="00EE124C"/>
    <w:rsid w:val="00EE1D69"/>
    <w:rsid w:val="00EE2442"/>
    <w:rsid w:val="00EE292C"/>
    <w:rsid w:val="00EE2F17"/>
    <w:rsid w:val="00EE368C"/>
    <w:rsid w:val="00EE3EE2"/>
    <w:rsid w:val="00EE42A8"/>
    <w:rsid w:val="00EE496C"/>
    <w:rsid w:val="00EE4A56"/>
    <w:rsid w:val="00EE4A6C"/>
    <w:rsid w:val="00EE4DB0"/>
    <w:rsid w:val="00EE549E"/>
    <w:rsid w:val="00EE5843"/>
    <w:rsid w:val="00EE5F02"/>
    <w:rsid w:val="00EE61D6"/>
    <w:rsid w:val="00EE66A0"/>
    <w:rsid w:val="00EE67AA"/>
    <w:rsid w:val="00EE684A"/>
    <w:rsid w:val="00EE6A23"/>
    <w:rsid w:val="00EE6DC0"/>
    <w:rsid w:val="00EE7170"/>
    <w:rsid w:val="00EE7207"/>
    <w:rsid w:val="00EE762F"/>
    <w:rsid w:val="00EE7729"/>
    <w:rsid w:val="00EE78CF"/>
    <w:rsid w:val="00EE7AB6"/>
    <w:rsid w:val="00EF020C"/>
    <w:rsid w:val="00EF055C"/>
    <w:rsid w:val="00EF0565"/>
    <w:rsid w:val="00EF0918"/>
    <w:rsid w:val="00EF09B2"/>
    <w:rsid w:val="00EF0AC8"/>
    <w:rsid w:val="00EF1846"/>
    <w:rsid w:val="00EF1E63"/>
    <w:rsid w:val="00EF2292"/>
    <w:rsid w:val="00EF2521"/>
    <w:rsid w:val="00EF26C9"/>
    <w:rsid w:val="00EF2943"/>
    <w:rsid w:val="00EF2BE4"/>
    <w:rsid w:val="00EF2CBE"/>
    <w:rsid w:val="00EF2E2D"/>
    <w:rsid w:val="00EF3033"/>
    <w:rsid w:val="00EF328A"/>
    <w:rsid w:val="00EF34BA"/>
    <w:rsid w:val="00EF4170"/>
    <w:rsid w:val="00EF442E"/>
    <w:rsid w:val="00EF4494"/>
    <w:rsid w:val="00EF4998"/>
    <w:rsid w:val="00EF4B52"/>
    <w:rsid w:val="00EF4B94"/>
    <w:rsid w:val="00EF571D"/>
    <w:rsid w:val="00EF5F72"/>
    <w:rsid w:val="00EF60B6"/>
    <w:rsid w:val="00EF6624"/>
    <w:rsid w:val="00EF6F39"/>
    <w:rsid w:val="00EF720E"/>
    <w:rsid w:val="00EF7528"/>
    <w:rsid w:val="00EF78A6"/>
    <w:rsid w:val="00EF790E"/>
    <w:rsid w:val="00EF79BA"/>
    <w:rsid w:val="00EF7A13"/>
    <w:rsid w:val="00EF7A1B"/>
    <w:rsid w:val="00F0017C"/>
    <w:rsid w:val="00F007FA"/>
    <w:rsid w:val="00F00913"/>
    <w:rsid w:val="00F00FFE"/>
    <w:rsid w:val="00F01140"/>
    <w:rsid w:val="00F0158C"/>
    <w:rsid w:val="00F0190D"/>
    <w:rsid w:val="00F01C5B"/>
    <w:rsid w:val="00F01F48"/>
    <w:rsid w:val="00F023F9"/>
    <w:rsid w:val="00F02E27"/>
    <w:rsid w:val="00F030D5"/>
    <w:rsid w:val="00F033B1"/>
    <w:rsid w:val="00F03B28"/>
    <w:rsid w:val="00F03F21"/>
    <w:rsid w:val="00F04387"/>
    <w:rsid w:val="00F044B5"/>
    <w:rsid w:val="00F044E1"/>
    <w:rsid w:val="00F04713"/>
    <w:rsid w:val="00F0485C"/>
    <w:rsid w:val="00F04B81"/>
    <w:rsid w:val="00F053F5"/>
    <w:rsid w:val="00F05B5F"/>
    <w:rsid w:val="00F05BCB"/>
    <w:rsid w:val="00F05CA1"/>
    <w:rsid w:val="00F06249"/>
    <w:rsid w:val="00F0695B"/>
    <w:rsid w:val="00F069E8"/>
    <w:rsid w:val="00F06B09"/>
    <w:rsid w:val="00F06BF4"/>
    <w:rsid w:val="00F07285"/>
    <w:rsid w:val="00F0734B"/>
    <w:rsid w:val="00F0797F"/>
    <w:rsid w:val="00F07BFA"/>
    <w:rsid w:val="00F100FA"/>
    <w:rsid w:val="00F101D8"/>
    <w:rsid w:val="00F102C9"/>
    <w:rsid w:val="00F10319"/>
    <w:rsid w:val="00F104E8"/>
    <w:rsid w:val="00F106C0"/>
    <w:rsid w:val="00F10BA2"/>
    <w:rsid w:val="00F10DBA"/>
    <w:rsid w:val="00F10DF7"/>
    <w:rsid w:val="00F11B1A"/>
    <w:rsid w:val="00F1207F"/>
    <w:rsid w:val="00F120F0"/>
    <w:rsid w:val="00F124EA"/>
    <w:rsid w:val="00F128E2"/>
    <w:rsid w:val="00F129BE"/>
    <w:rsid w:val="00F12CA9"/>
    <w:rsid w:val="00F12FE9"/>
    <w:rsid w:val="00F13631"/>
    <w:rsid w:val="00F13A0D"/>
    <w:rsid w:val="00F13A30"/>
    <w:rsid w:val="00F13B01"/>
    <w:rsid w:val="00F13CE1"/>
    <w:rsid w:val="00F14247"/>
    <w:rsid w:val="00F1462E"/>
    <w:rsid w:val="00F14827"/>
    <w:rsid w:val="00F14D98"/>
    <w:rsid w:val="00F14FA6"/>
    <w:rsid w:val="00F15797"/>
    <w:rsid w:val="00F1585B"/>
    <w:rsid w:val="00F15B60"/>
    <w:rsid w:val="00F1625D"/>
    <w:rsid w:val="00F164D8"/>
    <w:rsid w:val="00F1716B"/>
    <w:rsid w:val="00F1731C"/>
    <w:rsid w:val="00F17375"/>
    <w:rsid w:val="00F17C0F"/>
    <w:rsid w:val="00F20112"/>
    <w:rsid w:val="00F2094B"/>
    <w:rsid w:val="00F210DE"/>
    <w:rsid w:val="00F21612"/>
    <w:rsid w:val="00F216A5"/>
    <w:rsid w:val="00F2178C"/>
    <w:rsid w:val="00F219B2"/>
    <w:rsid w:val="00F21DAC"/>
    <w:rsid w:val="00F21F91"/>
    <w:rsid w:val="00F222C5"/>
    <w:rsid w:val="00F223FA"/>
    <w:rsid w:val="00F22413"/>
    <w:rsid w:val="00F2259C"/>
    <w:rsid w:val="00F227F9"/>
    <w:rsid w:val="00F22997"/>
    <w:rsid w:val="00F22A99"/>
    <w:rsid w:val="00F22FE9"/>
    <w:rsid w:val="00F23009"/>
    <w:rsid w:val="00F23132"/>
    <w:rsid w:val="00F23583"/>
    <w:rsid w:val="00F23629"/>
    <w:rsid w:val="00F23874"/>
    <w:rsid w:val="00F23EC5"/>
    <w:rsid w:val="00F24030"/>
    <w:rsid w:val="00F2441E"/>
    <w:rsid w:val="00F2480F"/>
    <w:rsid w:val="00F24886"/>
    <w:rsid w:val="00F25130"/>
    <w:rsid w:val="00F25A13"/>
    <w:rsid w:val="00F25C39"/>
    <w:rsid w:val="00F25D1A"/>
    <w:rsid w:val="00F25F38"/>
    <w:rsid w:val="00F25F91"/>
    <w:rsid w:val="00F262B6"/>
    <w:rsid w:val="00F26562"/>
    <w:rsid w:val="00F26729"/>
    <w:rsid w:val="00F26923"/>
    <w:rsid w:val="00F26A03"/>
    <w:rsid w:val="00F26A63"/>
    <w:rsid w:val="00F26ECB"/>
    <w:rsid w:val="00F272D3"/>
    <w:rsid w:val="00F274C4"/>
    <w:rsid w:val="00F2770D"/>
    <w:rsid w:val="00F277F1"/>
    <w:rsid w:val="00F27B68"/>
    <w:rsid w:val="00F302AB"/>
    <w:rsid w:val="00F305B9"/>
    <w:rsid w:val="00F305EF"/>
    <w:rsid w:val="00F306D1"/>
    <w:rsid w:val="00F3168F"/>
    <w:rsid w:val="00F3185D"/>
    <w:rsid w:val="00F322E0"/>
    <w:rsid w:val="00F32368"/>
    <w:rsid w:val="00F32449"/>
    <w:rsid w:val="00F32A8B"/>
    <w:rsid w:val="00F32A92"/>
    <w:rsid w:val="00F330FB"/>
    <w:rsid w:val="00F335D7"/>
    <w:rsid w:val="00F33D30"/>
    <w:rsid w:val="00F33EDC"/>
    <w:rsid w:val="00F347EA"/>
    <w:rsid w:val="00F347F6"/>
    <w:rsid w:val="00F34BD1"/>
    <w:rsid w:val="00F34F86"/>
    <w:rsid w:val="00F35035"/>
    <w:rsid w:val="00F35178"/>
    <w:rsid w:val="00F35385"/>
    <w:rsid w:val="00F369EC"/>
    <w:rsid w:val="00F37547"/>
    <w:rsid w:val="00F404A9"/>
    <w:rsid w:val="00F41072"/>
    <w:rsid w:val="00F4138A"/>
    <w:rsid w:val="00F413B9"/>
    <w:rsid w:val="00F41539"/>
    <w:rsid w:val="00F42527"/>
    <w:rsid w:val="00F426C0"/>
    <w:rsid w:val="00F42755"/>
    <w:rsid w:val="00F42947"/>
    <w:rsid w:val="00F42DBB"/>
    <w:rsid w:val="00F434B2"/>
    <w:rsid w:val="00F440D3"/>
    <w:rsid w:val="00F44174"/>
    <w:rsid w:val="00F44181"/>
    <w:rsid w:val="00F44276"/>
    <w:rsid w:val="00F445B8"/>
    <w:rsid w:val="00F44964"/>
    <w:rsid w:val="00F449A5"/>
    <w:rsid w:val="00F44FBF"/>
    <w:rsid w:val="00F4508D"/>
    <w:rsid w:val="00F4556B"/>
    <w:rsid w:val="00F45661"/>
    <w:rsid w:val="00F46886"/>
    <w:rsid w:val="00F46AA9"/>
    <w:rsid w:val="00F47CC6"/>
    <w:rsid w:val="00F47E77"/>
    <w:rsid w:val="00F50022"/>
    <w:rsid w:val="00F50768"/>
    <w:rsid w:val="00F508A9"/>
    <w:rsid w:val="00F509C3"/>
    <w:rsid w:val="00F50D65"/>
    <w:rsid w:val="00F518EA"/>
    <w:rsid w:val="00F5193C"/>
    <w:rsid w:val="00F51A5D"/>
    <w:rsid w:val="00F52B6E"/>
    <w:rsid w:val="00F52FEA"/>
    <w:rsid w:val="00F5395E"/>
    <w:rsid w:val="00F53BF3"/>
    <w:rsid w:val="00F54956"/>
    <w:rsid w:val="00F54EBA"/>
    <w:rsid w:val="00F550F9"/>
    <w:rsid w:val="00F5577C"/>
    <w:rsid w:val="00F5596D"/>
    <w:rsid w:val="00F55E6D"/>
    <w:rsid w:val="00F55F2F"/>
    <w:rsid w:val="00F56348"/>
    <w:rsid w:val="00F563E0"/>
    <w:rsid w:val="00F565CE"/>
    <w:rsid w:val="00F568AF"/>
    <w:rsid w:val="00F568F4"/>
    <w:rsid w:val="00F56A6A"/>
    <w:rsid w:val="00F57191"/>
    <w:rsid w:val="00F578A2"/>
    <w:rsid w:val="00F57BA2"/>
    <w:rsid w:val="00F608E3"/>
    <w:rsid w:val="00F60BA8"/>
    <w:rsid w:val="00F60D12"/>
    <w:rsid w:val="00F60E6A"/>
    <w:rsid w:val="00F61779"/>
    <w:rsid w:val="00F61A9B"/>
    <w:rsid w:val="00F624AE"/>
    <w:rsid w:val="00F62514"/>
    <w:rsid w:val="00F62586"/>
    <w:rsid w:val="00F62C6D"/>
    <w:rsid w:val="00F62F70"/>
    <w:rsid w:val="00F63320"/>
    <w:rsid w:val="00F63729"/>
    <w:rsid w:val="00F639E4"/>
    <w:rsid w:val="00F63C50"/>
    <w:rsid w:val="00F63E67"/>
    <w:rsid w:val="00F64352"/>
    <w:rsid w:val="00F64D2E"/>
    <w:rsid w:val="00F65442"/>
    <w:rsid w:val="00F65C8D"/>
    <w:rsid w:val="00F66101"/>
    <w:rsid w:val="00F66391"/>
    <w:rsid w:val="00F66796"/>
    <w:rsid w:val="00F66AE1"/>
    <w:rsid w:val="00F67131"/>
    <w:rsid w:val="00F672D0"/>
    <w:rsid w:val="00F70207"/>
    <w:rsid w:val="00F704D5"/>
    <w:rsid w:val="00F70901"/>
    <w:rsid w:val="00F70A49"/>
    <w:rsid w:val="00F71390"/>
    <w:rsid w:val="00F71438"/>
    <w:rsid w:val="00F71A8C"/>
    <w:rsid w:val="00F71AF1"/>
    <w:rsid w:val="00F725A7"/>
    <w:rsid w:val="00F72697"/>
    <w:rsid w:val="00F72999"/>
    <w:rsid w:val="00F72D54"/>
    <w:rsid w:val="00F72DD7"/>
    <w:rsid w:val="00F73071"/>
    <w:rsid w:val="00F73192"/>
    <w:rsid w:val="00F731B2"/>
    <w:rsid w:val="00F731E8"/>
    <w:rsid w:val="00F733E1"/>
    <w:rsid w:val="00F736F4"/>
    <w:rsid w:val="00F7377C"/>
    <w:rsid w:val="00F73C88"/>
    <w:rsid w:val="00F73E86"/>
    <w:rsid w:val="00F7407F"/>
    <w:rsid w:val="00F742D2"/>
    <w:rsid w:val="00F74B07"/>
    <w:rsid w:val="00F74D5E"/>
    <w:rsid w:val="00F74DC4"/>
    <w:rsid w:val="00F753FF"/>
    <w:rsid w:val="00F75403"/>
    <w:rsid w:val="00F7577B"/>
    <w:rsid w:val="00F75826"/>
    <w:rsid w:val="00F75E7D"/>
    <w:rsid w:val="00F76502"/>
    <w:rsid w:val="00F7657F"/>
    <w:rsid w:val="00F76B4E"/>
    <w:rsid w:val="00F76C42"/>
    <w:rsid w:val="00F76D79"/>
    <w:rsid w:val="00F77456"/>
    <w:rsid w:val="00F778E9"/>
    <w:rsid w:val="00F77AE4"/>
    <w:rsid w:val="00F77DD6"/>
    <w:rsid w:val="00F77E57"/>
    <w:rsid w:val="00F806F0"/>
    <w:rsid w:val="00F807F6"/>
    <w:rsid w:val="00F812DC"/>
    <w:rsid w:val="00F815C0"/>
    <w:rsid w:val="00F81871"/>
    <w:rsid w:val="00F81980"/>
    <w:rsid w:val="00F81BC1"/>
    <w:rsid w:val="00F81E22"/>
    <w:rsid w:val="00F83761"/>
    <w:rsid w:val="00F83987"/>
    <w:rsid w:val="00F83C02"/>
    <w:rsid w:val="00F83C95"/>
    <w:rsid w:val="00F83FFB"/>
    <w:rsid w:val="00F84142"/>
    <w:rsid w:val="00F841D9"/>
    <w:rsid w:val="00F847BB"/>
    <w:rsid w:val="00F8483E"/>
    <w:rsid w:val="00F84A2B"/>
    <w:rsid w:val="00F85433"/>
    <w:rsid w:val="00F85771"/>
    <w:rsid w:val="00F858BF"/>
    <w:rsid w:val="00F86853"/>
    <w:rsid w:val="00F8699D"/>
    <w:rsid w:val="00F86A88"/>
    <w:rsid w:val="00F86CC0"/>
    <w:rsid w:val="00F87BFB"/>
    <w:rsid w:val="00F90103"/>
    <w:rsid w:val="00F90547"/>
    <w:rsid w:val="00F90604"/>
    <w:rsid w:val="00F9151C"/>
    <w:rsid w:val="00F9154B"/>
    <w:rsid w:val="00F91683"/>
    <w:rsid w:val="00F918D0"/>
    <w:rsid w:val="00F91AD0"/>
    <w:rsid w:val="00F91CF3"/>
    <w:rsid w:val="00F92064"/>
    <w:rsid w:val="00F9298E"/>
    <w:rsid w:val="00F93D5A"/>
    <w:rsid w:val="00F940EA"/>
    <w:rsid w:val="00F94E5B"/>
    <w:rsid w:val="00F94F10"/>
    <w:rsid w:val="00F94FCB"/>
    <w:rsid w:val="00F9654F"/>
    <w:rsid w:val="00F9658A"/>
    <w:rsid w:val="00F96BD4"/>
    <w:rsid w:val="00F96BDA"/>
    <w:rsid w:val="00F97055"/>
    <w:rsid w:val="00F972CA"/>
    <w:rsid w:val="00FA0151"/>
    <w:rsid w:val="00FA0323"/>
    <w:rsid w:val="00FA0440"/>
    <w:rsid w:val="00FA0674"/>
    <w:rsid w:val="00FA0705"/>
    <w:rsid w:val="00FA0726"/>
    <w:rsid w:val="00FA0F8A"/>
    <w:rsid w:val="00FA10A5"/>
    <w:rsid w:val="00FA1678"/>
    <w:rsid w:val="00FA1A9F"/>
    <w:rsid w:val="00FA1B73"/>
    <w:rsid w:val="00FA2185"/>
    <w:rsid w:val="00FA249A"/>
    <w:rsid w:val="00FA29A5"/>
    <w:rsid w:val="00FA2C82"/>
    <w:rsid w:val="00FA31B1"/>
    <w:rsid w:val="00FA353B"/>
    <w:rsid w:val="00FA3973"/>
    <w:rsid w:val="00FA3B91"/>
    <w:rsid w:val="00FA4141"/>
    <w:rsid w:val="00FA455F"/>
    <w:rsid w:val="00FA458D"/>
    <w:rsid w:val="00FA4861"/>
    <w:rsid w:val="00FA4F3E"/>
    <w:rsid w:val="00FA4F99"/>
    <w:rsid w:val="00FA51EC"/>
    <w:rsid w:val="00FA571C"/>
    <w:rsid w:val="00FA578B"/>
    <w:rsid w:val="00FA62D5"/>
    <w:rsid w:val="00FA659E"/>
    <w:rsid w:val="00FA70DA"/>
    <w:rsid w:val="00FA725A"/>
    <w:rsid w:val="00FA73F3"/>
    <w:rsid w:val="00FA742B"/>
    <w:rsid w:val="00FA75A5"/>
    <w:rsid w:val="00FA776F"/>
    <w:rsid w:val="00FA79EA"/>
    <w:rsid w:val="00FB021F"/>
    <w:rsid w:val="00FB04E7"/>
    <w:rsid w:val="00FB09E3"/>
    <w:rsid w:val="00FB0A06"/>
    <w:rsid w:val="00FB0A48"/>
    <w:rsid w:val="00FB0E6B"/>
    <w:rsid w:val="00FB1A19"/>
    <w:rsid w:val="00FB1D8C"/>
    <w:rsid w:val="00FB23B0"/>
    <w:rsid w:val="00FB327F"/>
    <w:rsid w:val="00FB37B8"/>
    <w:rsid w:val="00FB3AA1"/>
    <w:rsid w:val="00FB3BCF"/>
    <w:rsid w:val="00FB4AC3"/>
    <w:rsid w:val="00FB54AF"/>
    <w:rsid w:val="00FB57E9"/>
    <w:rsid w:val="00FB602A"/>
    <w:rsid w:val="00FB6415"/>
    <w:rsid w:val="00FB6461"/>
    <w:rsid w:val="00FB666A"/>
    <w:rsid w:val="00FB66AE"/>
    <w:rsid w:val="00FB6804"/>
    <w:rsid w:val="00FB6833"/>
    <w:rsid w:val="00FB683E"/>
    <w:rsid w:val="00FB6919"/>
    <w:rsid w:val="00FB6994"/>
    <w:rsid w:val="00FB6B01"/>
    <w:rsid w:val="00FB77FC"/>
    <w:rsid w:val="00FB7C22"/>
    <w:rsid w:val="00FB7CE3"/>
    <w:rsid w:val="00FB7DBF"/>
    <w:rsid w:val="00FC040D"/>
    <w:rsid w:val="00FC04E2"/>
    <w:rsid w:val="00FC0A54"/>
    <w:rsid w:val="00FC0D2E"/>
    <w:rsid w:val="00FC0D45"/>
    <w:rsid w:val="00FC0DAA"/>
    <w:rsid w:val="00FC12D6"/>
    <w:rsid w:val="00FC18E4"/>
    <w:rsid w:val="00FC1C21"/>
    <w:rsid w:val="00FC2220"/>
    <w:rsid w:val="00FC22CF"/>
    <w:rsid w:val="00FC24D2"/>
    <w:rsid w:val="00FC2575"/>
    <w:rsid w:val="00FC25CC"/>
    <w:rsid w:val="00FC2AE9"/>
    <w:rsid w:val="00FC31C6"/>
    <w:rsid w:val="00FC341D"/>
    <w:rsid w:val="00FC4052"/>
    <w:rsid w:val="00FC4D52"/>
    <w:rsid w:val="00FC4E48"/>
    <w:rsid w:val="00FC4E94"/>
    <w:rsid w:val="00FC4F0B"/>
    <w:rsid w:val="00FC5A96"/>
    <w:rsid w:val="00FC5C1D"/>
    <w:rsid w:val="00FC614A"/>
    <w:rsid w:val="00FC635A"/>
    <w:rsid w:val="00FC6C47"/>
    <w:rsid w:val="00FC704B"/>
    <w:rsid w:val="00FC70C5"/>
    <w:rsid w:val="00FC74E9"/>
    <w:rsid w:val="00FD03C2"/>
    <w:rsid w:val="00FD0C9C"/>
    <w:rsid w:val="00FD13AC"/>
    <w:rsid w:val="00FD13F9"/>
    <w:rsid w:val="00FD14F6"/>
    <w:rsid w:val="00FD18DB"/>
    <w:rsid w:val="00FD19E5"/>
    <w:rsid w:val="00FD2436"/>
    <w:rsid w:val="00FD2999"/>
    <w:rsid w:val="00FD2B52"/>
    <w:rsid w:val="00FD355B"/>
    <w:rsid w:val="00FD3C3D"/>
    <w:rsid w:val="00FD3EFC"/>
    <w:rsid w:val="00FD44DB"/>
    <w:rsid w:val="00FD457C"/>
    <w:rsid w:val="00FD46A6"/>
    <w:rsid w:val="00FD5093"/>
    <w:rsid w:val="00FD538F"/>
    <w:rsid w:val="00FD5C61"/>
    <w:rsid w:val="00FD65ED"/>
    <w:rsid w:val="00FD6771"/>
    <w:rsid w:val="00FD6ADA"/>
    <w:rsid w:val="00FD6BF0"/>
    <w:rsid w:val="00FD6D16"/>
    <w:rsid w:val="00FD6ED5"/>
    <w:rsid w:val="00FD73CB"/>
    <w:rsid w:val="00FD769D"/>
    <w:rsid w:val="00FD7A3F"/>
    <w:rsid w:val="00FD7D36"/>
    <w:rsid w:val="00FE017B"/>
    <w:rsid w:val="00FE06B7"/>
    <w:rsid w:val="00FE080B"/>
    <w:rsid w:val="00FE0B44"/>
    <w:rsid w:val="00FE0E45"/>
    <w:rsid w:val="00FE0E97"/>
    <w:rsid w:val="00FE1349"/>
    <w:rsid w:val="00FE161F"/>
    <w:rsid w:val="00FE1834"/>
    <w:rsid w:val="00FE1D76"/>
    <w:rsid w:val="00FE1F87"/>
    <w:rsid w:val="00FE2145"/>
    <w:rsid w:val="00FE228E"/>
    <w:rsid w:val="00FE235B"/>
    <w:rsid w:val="00FE2D99"/>
    <w:rsid w:val="00FE33B4"/>
    <w:rsid w:val="00FE3566"/>
    <w:rsid w:val="00FE3A37"/>
    <w:rsid w:val="00FE442C"/>
    <w:rsid w:val="00FE4622"/>
    <w:rsid w:val="00FE4A85"/>
    <w:rsid w:val="00FE4BB0"/>
    <w:rsid w:val="00FE51A2"/>
    <w:rsid w:val="00FE56FE"/>
    <w:rsid w:val="00FE5BA3"/>
    <w:rsid w:val="00FE5BA7"/>
    <w:rsid w:val="00FE5D22"/>
    <w:rsid w:val="00FE5F29"/>
    <w:rsid w:val="00FE619E"/>
    <w:rsid w:val="00FE6222"/>
    <w:rsid w:val="00FE622D"/>
    <w:rsid w:val="00FE6703"/>
    <w:rsid w:val="00FE682F"/>
    <w:rsid w:val="00FE6D6E"/>
    <w:rsid w:val="00FE7184"/>
    <w:rsid w:val="00FE77E0"/>
    <w:rsid w:val="00FE7884"/>
    <w:rsid w:val="00FF0612"/>
    <w:rsid w:val="00FF0779"/>
    <w:rsid w:val="00FF07B1"/>
    <w:rsid w:val="00FF0DE9"/>
    <w:rsid w:val="00FF118F"/>
    <w:rsid w:val="00FF139F"/>
    <w:rsid w:val="00FF18ED"/>
    <w:rsid w:val="00FF1A50"/>
    <w:rsid w:val="00FF1FFD"/>
    <w:rsid w:val="00FF205F"/>
    <w:rsid w:val="00FF2115"/>
    <w:rsid w:val="00FF293F"/>
    <w:rsid w:val="00FF2C84"/>
    <w:rsid w:val="00FF2FC6"/>
    <w:rsid w:val="00FF3266"/>
    <w:rsid w:val="00FF3474"/>
    <w:rsid w:val="00FF358C"/>
    <w:rsid w:val="00FF38A1"/>
    <w:rsid w:val="00FF3A0F"/>
    <w:rsid w:val="00FF3B5E"/>
    <w:rsid w:val="00FF3BBD"/>
    <w:rsid w:val="00FF40EF"/>
    <w:rsid w:val="00FF4158"/>
    <w:rsid w:val="00FF4341"/>
    <w:rsid w:val="00FF52EA"/>
    <w:rsid w:val="00FF53C6"/>
    <w:rsid w:val="00FF5C70"/>
    <w:rsid w:val="00FF611C"/>
    <w:rsid w:val="00FF6606"/>
    <w:rsid w:val="00FF6692"/>
    <w:rsid w:val="00FF68DE"/>
    <w:rsid w:val="00FF690C"/>
    <w:rsid w:val="00FF69F9"/>
    <w:rsid w:val="00FF6C1A"/>
    <w:rsid w:val="00FF6D16"/>
    <w:rsid w:val="00FF7478"/>
    <w:rsid w:val="00FF7AC4"/>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1114EF"/>
  <w15:docId w15:val="{6F9ED08A-9E09-4D55-9540-DDC6669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locked="1" w:semiHidden="1" w:uiPriority="0"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12A9"/>
    <w:rPr>
      <w:sz w:val="22"/>
      <w:szCs w:val="22"/>
      <w:lang w:val="es-ES" w:eastAsia="es-CO"/>
    </w:rPr>
  </w:style>
  <w:style w:type="paragraph" w:styleId="Ttulo1">
    <w:name w:val="heading 1"/>
    <w:basedOn w:val="Normal"/>
    <w:next w:val="Normal"/>
    <w:link w:val="Ttulo1Car"/>
    <w:uiPriority w:val="9"/>
    <w:qFormat/>
    <w:rsid w:val="00197D43"/>
    <w:pPr>
      <w:keepNext/>
      <w:spacing w:before="240" w:after="60"/>
      <w:outlineLvl w:val="0"/>
    </w:pPr>
    <w:rPr>
      <w:rFonts w:ascii="Calibri Light" w:eastAsia="Times New Roman" w:hAnsi="Calibri Light"/>
      <w:b/>
      <w:bCs/>
      <w:kern w:val="32"/>
      <w:sz w:val="32"/>
      <w:szCs w:val="32"/>
      <w:lang w:val="es-CO"/>
    </w:rPr>
  </w:style>
  <w:style w:type="paragraph" w:styleId="Ttulo2">
    <w:name w:val="heading 2"/>
    <w:basedOn w:val="Normal"/>
    <w:next w:val="Normal"/>
    <w:link w:val="Ttulo2Car1"/>
    <w:uiPriority w:val="99"/>
    <w:qFormat/>
    <w:rsid w:val="0085734C"/>
    <w:pPr>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1"/>
    <w:uiPriority w:val="99"/>
    <w:qFormat/>
    <w:rsid w:val="0085734C"/>
    <w:pPr>
      <w:spacing w:before="240" w:after="60" w:line="256" w:lineRule="auto"/>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197D43"/>
    <w:rPr>
      <w:rFonts w:ascii="Calibri Light" w:hAnsi="Calibri Light"/>
      <w:b/>
      <w:kern w:val="32"/>
      <w:sz w:val="32"/>
      <w:lang w:eastAsia="es-CO"/>
    </w:rPr>
  </w:style>
  <w:style w:type="character" w:customStyle="1" w:styleId="Ttulo2Car1">
    <w:name w:val="Título 2 Car1"/>
    <w:link w:val="Ttulo2"/>
    <w:uiPriority w:val="9"/>
    <w:semiHidden/>
    <w:rsid w:val="00404693"/>
    <w:rPr>
      <w:rFonts w:ascii="Cambria" w:eastAsia="Times New Roman" w:hAnsi="Cambria" w:cs="Times New Roman"/>
      <w:b/>
      <w:bCs/>
      <w:i/>
      <w:iCs/>
      <w:sz w:val="28"/>
      <w:szCs w:val="28"/>
      <w:lang w:val="es-ES"/>
    </w:rPr>
  </w:style>
  <w:style w:type="character" w:customStyle="1" w:styleId="Ttulo3Car1">
    <w:name w:val="Título 3 Car1"/>
    <w:link w:val="Ttulo3"/>
    <w:uiPriority w:val="9"/>
    <w:semiHidden/>
    <w:rsid w:val="00404693"/>
    <w:rPr>
      <w:rFonts w:ascii="Cambria" w:eastAsia="Times New Roman" w:hAnsi="Cambria" w:cs="Times New Roman"/>
      <w:b/>
      <w:bCs/>
      <w:sz w:val="26"/>
      <w:szCs w:val="26"/>
      <w:lang w:val="es-ES"/>
    </w:rPr>
  </w:style>
  <w:style w:type="paragraph" w:styleId="ndice6">
    <w:name w:val="index 6"/>
    <w:basedOn w:val="Normal"/>
    <w:uiPriority w:val="99"/>
    <w:rsid w:val="0085734C"/>
    <w:pPr>
      <w:tabs>
        <w:tab w:val="center" w:pos="4252"/>
        <w:tab w:val="right" w:pos="8504"/>
      </w:tabs>
    </w:pPr>
    <w:rPr>
      <w:rFonts w:ascii="Times New Roman" w:eastAsia="Times New Roman" w:hAnsi="Times New Roman"/>
      <w:sz w:val="24"/>
      <w:szCs w:val="24"/>
    </w:rPr>
  </w:style>
  <w:style w:type="character" w:customStyle="1" w:styleId="PiedepginaCar">
    <w:name w:val="Pie de página Car"/>
    <w:rsid w:val="0085734C"/>
    <w:rPr>
      <w:rFonts w:ascii="Times New Roman" w:hAnsi="Times New Roman"/>
      <w:sz w:val="24"/>
    </w:rPr>
  </w:style>
  <w:style w:type="paragraph" w:styleId="ndice8">
    <w:name w:val="index 8"/>
    <w:aliases w:val="Footnote Text Char Char Char Char Char,Footnote Text Char Char Char Char,Footnote reference,FA Fu,Footnote Text Cha,Footnote Text Char Char Char,FA Fußnotentext,FA Fuﬂnotentext,Footnote Text Char Char,FA Fu?notentext Car,FA Fu?notentext,C"/>
    <w:basedOn w:val="Normal"/>
    <w:uiPriority w:val="99"/>
    <w:rsid w:val="0085734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Car"/>
    <w:rsid w:val="0085734C"/>
  </w:style>
  <w:style w:type="character" w:customStyle="1" w:styleId="TDC11">
    <w:name w:val="TDC 11"/>
    <w:aliases w:val="Ref. de nota al pie 2,Texto de nota al pie,Pie de Página,FC,Appel note de bas de page,Footnotes refss,Footnote number,referencia nota al pie,BVI fnr,f,4_G,16 Point,Superscript 6 Point,Texto nota al pie,Texto de nota al pi,Nota de pie"/>
    <w:qFormat/>
    <w:rsid w:val="0085734C"/>
    <w:rPr>
      <w:vertAlign w:val="superscript"/>
    </w:rPr>
  </w:style>
  <w:style w:type="paragraph" w:styleId="TDC2">
    <w:name w:val="toc 2"/>
    <w:basedOn w:val="Normal"/>
    <w:uiPriority w:val="99"/>
    <w:rsid w:val="0085734C"/>
    <w:rPr>
      <w:rFonts w:ascii="Times New Roman" w:eastAsia="Times New Roman" w:hAnsi="Times New Roman"/>
      <w:sz w:val="24"/>
      <w:szCs w:val="24"/>
    </w:rPr>
  </w:style>
  <w:style w:type="paragraph" w:customStyle="1" w:styleId="BodyText22">
    <w:name w:val="Body Text 22"/>
    <w:basedOn w:val="Normal"/>
    <w:rsid w:val="0085734C"/>
    <w:pPr>
      <w:spacing w:line="360" w:lineRule="auto"/>
      <w:jc w:val="both"/>
    </w:pPr>
    <w:rPr>
      <w:rFonts w:ascii="Times New Roman" w:eastAsia="Times New Roman" w:hAnsi="Times New Roman"/>
      <w:sz w:val="28"/>
      <w:szCs w:val="20"/>
      <w:lang w:val="es-ES_tradnl"/>
    </w:rPr>
  </w:style>
  <w:style w:type="character" w:customStyle="1" w:styleId="SinespaciadoCar">
    <w:name w:val="Sin espaciado Car"/>
    <w:link w:val="Sinespaciado"/>
    <w:locked/>
    <w:rsid w:val="0085734C"/>
    <w:rPr>
      <w:rFonts w:ascii="Times New Roman" w:hAnsi="Times New Roman"/>
      <w:sz w:val="24"/>
      <w:lang w:val="es-ES" w:eastAsia="es-ES"/>
    </w:rPr>
  </w:style>
  <w:style w:type="paragraph" w:styleId="TDC5">
    <w:name w:val="toc 5"/>
    <w:basedOn w:val="Normal"/>
    <w:uiPriority w:val="99"/>
    <w:rsid w:val="0085734C"/>
    <w:pPr>
      <w:tabs>
        <w:tab w:val="center" w:pos="4252"/>
        <w:tab w:val="right" w:pos="8504"/>
      </w:tabs>
    </w:pPr>
  </w:style>
  <w:style w:type="character" w:customStyle="1" w:styleId="EncabezadoCar">
    <w:name w:val="Encabezado Car"/>
    <w:uiPriority w:val="99"/>
    <w:rsid w:val="0085734C"/>
    <w:rPr>
      <w:sz w:val="22"/>
    </w:rPr>
  </w:style>
  <w:style w:type="paragraph" w:styleId="TDC7">
    <w:name w:val="toc 7"/>
    <w:basedOn w:val="Normal"/>
    <w:uiPriority w:val="99"/>
    <w:semiHidden/>
    <w:rsid w:val="0085734C"/>
    <w:rPr>
      <w:rFonts w:ascii="Segoe UI" w:hAnsi="Segoe UI" w:cs="Segoe UI"/>
      <w:sz w:val="18"/>
      <w:szCs w:val="18"/>
    </w:rPr>
  </w:style>
  <w:style w:type="character" w:customStyle="1" w:styleId="TextodegloboCar">
    <w:name w:val="Texto de globo Car"/>
    <w:uiPriority w:val="99"/>
    <w:semiHidden/>
    <w:rsid w:val="0085734C"/>
    <w:rPr>
      <w:rFonts w:ascii="Segoe UI" w:hAnsi="Segoe UI"/>
      <w:sz w:val="18"/>
    </w:rPr>
  </w:style>
  <w:style w:type="paragraph" w:styleId="TDC9">
    <w:name w:val="toc 9"/>
    <w:basedOn w:val="Normal"/>
    <w:uiPriority w:val="99"/>
    <w:rsid w:val="0085734C"/>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rsid w:val="0085734C"/>
  </w:style>
  <w:style w:type="character" w:customStyle="1" w:styleId="baj">
    <w:name w:val="b_aj"/>
    <w:rsid w:val="0085734C"/>
  </w:style>
  <w:style w:type="character" w:customStyle="1" w:styleId="Textocomentario1">
    <w:name w:val="Texto comentario1"/>
    <w:uiPriority w:val="99"/>
    <w:semiHidden/>
    <w:rsid w:val="0085734C"/>
    <w:rPr>
      <w:color w:val="0000FF"/>
      <w:u w:val="single"/>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uiPriority w:val="99"/>
    <w:locked/>
    <w:rsid w:val="0085734C"/>
  </w:style>
  <w:style w:type="paragraph" w:customStyle="1" w:styleId="Sinespaciado1">
    <w:name w:val="Sin espaciado1"/>
    <w:uiPriority w:val="99"/>
    <w:rsid w:val="0085734C"/>
    <w:rPr>
      <w:rFonts w:eastAsia="Times New Roman"/>
      <w:sz w:val="22"/>
      <w:szCs w:val="22"/>
      <w:lang w:val="es-CO" w:eastAsia="es-CO"/>
    </w:rPr>
  </w:style>
  <w:style w:type="character" w:customStyle="1" w:styleId="NoSpacingChar">
    <w:name w:val="No Spacing Char"/>
    <w:uiPriority w:val="99"/>
    <w:locked/>
    <w:rsid w:val="0085734C"/>
    <w:rPr>
      <w:rFonts w:ascii="Calibri" w:hAnsi="Calibri"/>
      <w:sz w:val="22"/>
      <w:lang w:val="es-CO"/>
    </w:rPr>
  </w:style>
  <w:style w:type="paragraph" w:customStyle="1" w:styleId="western">
    <w:name w:val="western"/>
    <w:basedOn w:val="Normal"/>
    <w:rsid w:val="0085734C"/>
    <w:pPr>
      <w:spacing w:before="100" w:beforeAutospacing="1" w:after="100" w:afterAutospacing="1"/>
    </w:pPr>
    <w:rPr>
      <w:rFonts w:ascii="Times New Roman" w:eastAsia="Times New Roman" w:hAnsi="Times New Roman"/>
      <w:sz w:val="24"/>
      <w:szCs w:val="24"/>
    </w:rPr>
  </w:style>
  <w:style w:type="character" w:customStyle="1" w:styleId="Ttulo3Car">
    <w:name w:val="Título 3 Car"/>
    <w:uiPriority w:val="99"/>
    <w:locked/>
    <w:rsid w:val="0085734C"/>
    <w:rPr>
      <w:rFonts w:ascii="Calibri Light" w:hAnsi="Calibri Light"/>
      <w:b/>
      <w:sz w:val="26"/>
      <w:lang w:val="es-ES"/>
    </w:rPr>
  </w:style>
  <w:style w:type="paragraph" w:styleId="Direccinsobre">
    <w:name w:val="envelope address"/>
    <w:basedOn w:val="Normal"/>
    <w:uiPriority w:val="99"/>
    <w:rsid w:val="0085734C"/>
    <w:pPr>
      <w:spacing w:line="480" w:lineRule="auto"/>
      <w:ind w:firstLine="360"/>
      <w:jc w:val="both"/>
    </w:pPr>
    <w:rPr>
      <w:rFonts w:ascii="Garamond" w:eastAsia="Times New Roman" w:hAnsi="Garamond"/>
      <w:sz w:val="28"/>
      <w:szCs w:val="20"/>
      <w:lang w:val="es-ES_tradnl"/>
    </w:rPr>
  </w:style>
  <w:style w:type="character" w:customStyle="1" w:styleId="SangradetextonormalCar">
    <w:name w:val="Sangría de texto normal Car"/>
    <w:uiPriority w:val="99"/>
    <w:rsid w:val="0085734C"/>
    <w:rPr>
      <w:rFonts w:ascii="Garamond" w:hAnsi="Garamond"/>
      <w:sz w:val="28"/>
      <w:lang w:val="es-ES_tradnl"/>
    </w:rPr>
  </w:style>
  <w:style w:type="character" w:customStyle="1" w:styleId="Ttulo2Car">
    <w:name w:val="Título 2 Car"/>
    <w:uiPriority w:val="99"/>
    <w:semiHidden/>
    <w:rsid w:val="0085734C"/>
    <w:rPr>
      <w:rFonts w:ascii="Calibri Light" w:hAnsi="Calibri Light"/>
      <w:b/>
      <w:i/>
      <w:sz w:val="28"/>
    </w:rPr>
  </w:style>
  <w:style w:type="paragraph" w:styleId="Encabezado">
    <w:name w:val="header"/>
    <w:basedOn w:val="Normal"/>
    <w:link w:val="EncabezadoCar1"/>
    <w:uiPriority w:val="99"/>
    <w:rsid w:val="001B72C4"/>
    <w:pPr>
      <w:tabs>
        <w:tab w:val="center" w:pos="4419"/>
        <w:tab w:val="right" w:pos="8838"/>
      </w:tabs>
    </w:pPr>
    <w:rPr>
      <w:lang w:eastAsia="es-ES"/>
    </w:rPr>
  </w:style>
  <w:style w:type="character" w:customStyle="1" w:styleId="EncabezadoCar1">
    <w:name w:val="Encabezado Car1"/>
    <w:link w:val="Encabezado"/>
    <w:uiPriority w:val="99"/>
    <w:locked/>
    <w:rsid w:val="001B72C4"/>
    <w:rPr>
      <w:sz w:val="22"/>
      <w:lang w:val="es-ES"/>
    </w:rPr>
  </w:style>
  <w:style w:type="paragraph" w:styleId="Piedepgina">
    <w:name w:val="footer"/>
    <w:basedOn w:val="Normal"/>
    <w:link w:val="PiedepginaCar1"/>
    <w:qFormat/>
    <w:rsid w:val="001B72C4"/>
    <w:pPr>
      <w:tabs>
        <w:tab w:val="center" w:pos="4419"/>
        <w:tab w:val="right" w:pos="8838"/>
      </w:tabs>
    </w:pPr>
    <w:rPr>
      <w:lang w:eastAsia="es-ES"/>
    </w:rPr>
  </w:style>
  <w:style w:type="character" w:customStyle="1" w:styleId="PiedepginaCar1">
    <w:name w:val="Pie de página Car1"/>
    <w:link w:val="Piedepgina"/>
    <w:uiPriority w:val="99"/>
    <w:locked/>
    <w:rsid w:val="001B72C4"/>
    <w:rPr>
      <w:sz w:val="22"/>
      <w:lang w:val="es-ES"/>
    </w:rPr>
  </w:style>
  <w:style w:type="paragraph" w:styleId="Textonotapie">
    <w:name w:val="footnote text"/>
    <w:aliases w:val="texto de nota al p,FA Fu Car Car Car,Footnote Text Char Char Char Car Car Car,texto de nota al pie, C,FA Fu Car Car,Ca,MI NOTA PIE DE PÁGINA (TEXTO)"/>
    <w:basedOn w:val="Normal"/>
    <w:link w:val="TextonotapieCar1"/>
    <w:uiPriority w:val="99"/>
    <w:qFormat/>
    <w:rsid w:val="00025F17"/>
    <w:rPr>
      <w:sz w:val="20"/>
      <w:szCs w:val="20"/>
      <w:lang w:eastAsia="es-ES"/>
    </w:rPr>
  </w:style>
  <w:style w:type="character" w:customStyle="1" w:styleId="TextonotapieCar1">
    <w:name w:val="Texto nota pie Car1"/>
    <w:aliases w:val="texto de nota al p Car,FA Fu Car Car Car Car,Footnote Text Char Char Char Car Car Car Car,texto de nota al pie Car, C Car,FA Fu Car Car Car1,Ca Car,MI NOTA PIE DE PÁGINA (TEXTO) Car"/>
    <w:link w:val="Textonotapie"/>
    <w:uiPriority w:val="99"/>
    <w:locked/>
    <w:rsid w:val="00025F17"/>
    <w:rPr>
      <w:lang w:val="es-ES"/>
    </w:rPr>
  </w:style>
  <w:style w:type="character" w:styleId="Refdenotaalpie">
    <w:name w:val="footnote reference"/>
    <w:aliases w:val="Pie de Pàgi,F,Footnote symbol,Footnote,Ref. de nota al pie2,Ref,de nota al pie,Pie de pagina,Ref. ...,Ref1"/>
    <w:uiPriority w:val="99"/>
    <w:qFormat/>
    <w:rsid w:val="00025F17"/>
    <w:rPr>
      <w:rFonts w:cs="Times New Roman"/>
      <w:vertAlign w:val="superscript"/>
    </w:rPr>
  </w:style>
  <w:style w:type="paragraph" w:styleId="Textodeglobo">
    <w:name w:val="Balloon Text"/>
    <w:basedOn w:val="Normal"/>
    <w:link w:val="TextodegloboCar1"/>
    <w:uiPriority w:val="99"/>
    <w:semiHidden/>
    <w:rsid w:val="00E368D0"/>
    <w:rPr>
      <w:rFonts w:ascii="Segoe UI" w:hAnsi="Segoe UI"/>
      <w:sz w:val="18"/>
      <w:szCs w:val="18"/>
      <w:lang w:val="es-CO"/>
    </w:rPr>
  </w:style>
  <w:style w:type="character" w:customStyle="1" w:styleId="TextodegloboCar1">
    <w:name w:val="Texto de globo Car1"/>
    <w:link w:val="Textodeglobo"/>
    <w:uiPriority w:val="99"/>
    <w:semiHidden/>
    <w:locked/>
    <w:rsid w:val="00E368D0"/>
    <w:rPr>
      <w:rFonts w:ascii="Segoe UI" w:hAnsi="Segoe UI"/>
      <w:sz w:val="18"/>
      <w:lang w:eastAsia="es-CO"/>
    </w:rPr>
  </w:style>
  <w:style w:type="paragraph" w:styleId="Sinespaciado">
    <w:name w:val="No Spacing"/>
    <w:link w:val="SinespaciadoCar"/>
    <w:uiPriority w:val="1"/>
    <w:qFormat/>
    <w:rsid w:val="00876500"/>
    <w:rPr>
      <w:rFonts w:ascii="Times New Roman" w:eastAsia="Times New Roman" w:hAnsi="Times New Roman"/>
      <w:sz w:val="24"/>
      <w:szCs w:val="24"/>
      <w:lang w:val="es-ES" w:eastAsia="es-ES"/>
    </w:rPr>
  </w:style>
  <w:style w:type="paragraph" w:customStyle="1" w:styleId="Textoindependiente31">
    <w:name w:val="Texto independiente 31"/>
    <w:basedOn w:val="Normal"/>
    <w:uiPriority w:val="99"/>
    <w:rsid w:val="00D266FF"/>
    <w:pPr>
      <w:tabs>
        <w:tab w:val="left" w:pos="851"/>
      </w:tabs>
      <w:spacing w:line="360" w:lineRule="auto"/>
      <w:jc w:val="both"/>
    </w:pPr>
    <w:rPr>
      <w:rFonts w:ascii="Arial" w:eastAsia="Times New Roman" w:hAnsi="Arial"/>
      <w:sz w:val="24"/>
      <w:szCs w:val="20"/>
      <w:lang w:eastAsia="es-ES"/>
    </w:rPr>
  </w:style>
  <w:style w:type="paragraph" w:styleId="Textoindependiente">
    <w:name w:val="Body Text"/>
    <w:basedOn w:val="Normal"/>
    <w:link w:val="TextoindependienteCar"/>
    <w:uiPriority w:val="99"/>
    <w:rsid w:val="00C038C8"/>
    <w:pPr>
      <w:spacing w:after="120" w:line="259" w:lineRule="auto"/>
    </w:pPr>
    <w:rPr>
      <w:lang w:val="es-CO" w:eastAsia="en-US"/>
    </w:rPr>
  </w:style>
  <w:style w:type="character" w:customStyle="1" w:styleId="TextoindependienteCar">
    <w:name w:val="Texto independiente Car"/>
    <w:link w:val="Textoindependiente"/>
    <w:uiPriority w:val="99"/>
    <w:locked/>
    <w:rsid w:val="00C038C8"/>
    <w:rPr>
      <w:sz w:val="22"/>
      <w:lang w:val="es-CO" w:eastAsia="en-US"/>
    </w:rPr>
  </w:style>
  <w:style w:type="paragraph" w:styleId="Lista">
    <w:name w:val="List"/>
    <w:basedOn w:val="Normal"/>
    <w:uiPriority w:val="99"/>
    <w:semiHidden/>
    <w:rsid w:val="00E21E34"/>
    <w:pPr>
      <w:ind w:left="283" w:hanging="283"/>
      <w:jc w:val="both"/>
    </w:pPr>
    <w:rPr>
      <w:rFonts w:ascii="Times New Roman" w:eastAsia="Times New Roman" w:hAnsi="Times New Roman"/>
      <w:sz w:val="24"/>
      <w:szCs w:val="20"/>
      <w:lang w:val="es-CO" w:eastAsia="zh-CN"/>
    </w:rPr>
  </w:style>
  <w:style w:type="paragraph" w:styleId="NormalWeb">
    <w:name w:val="Normal (Web)"/>
    <w:basedOn w:val="Normal"/>
    <w:uiPriority w:val="99"/>
    <w:rsid w:val="00554DCF"/>
    <w:pPr>
      <w:spacing w:before="100" w:beforeAutospacing="1" w:after="100" w:afterAutospacing="1"/>
    </w:pPr>
    <w:rPr>
      <w:rFonts w:ascii="Times New Roman" w:eastAsia="Times New Roman" w:hAnsi="Times New Roman"/>
      <w:sz w:val="24"/>
      <w:szCs w:val="24"/>
      <w:lang w:eastAsia="es-ES"/>
    </w:rPr>
  </w:style>
  <w:style w:type="character" w:styleId="Hipervnculo">
    <w:name w:val="Hyperlink"/>
    <w:uiPriority w:val="99"/>
    <w:semiHidden/>
    <w:rsid w:val="00554DCF"/>
    <w:rPr>
      <w:rFonts w:cs="Times New Roman"/>
      <w:color w:val="0000FF"/>
      <w:u w:val="single"/>
    </w:rPr>
  </w:style>
  <w:style w:type="paragraph" w:customStyle="1" w:styleId="Cuadrculamediana21">
    <w:name w:val="Cuadrícula mediana 21"/>
    <w:uiPriority w:val="99"/>
    <w:rsid w:val="007C1FF6"/>
    <w:pPr>
      <w:widowControl w:val="0"/>
      <w:suppressAutoHyphens/>
      <w:jc w:val="both"/>
    </w:pPr>
    <w:rPr>
      <w:rFonts w:ascii="Arial" w:eastAsia="Times New Roman" w:hAnsi="Arial" w:cs="Arial"/>
      <w:sz w:val="24"/>
      <w:szCs w:val="24"/>
      <w:lang w:val="es-CO" w:eastAsia="zh-CN"/>
    </w:rPr>
  </w:style>
  <w:style w:type="paragraph" w:customStyle="1" w:styleId="Default">
    <w:name w:val="Default"/>
    <w:uiPriority w:val="99"/>
    <w:rsid w:val="00682CCD"/>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6918CA"/>
    <w:pPr>
      <w:ind w:left="708"/>
    </w:pPr>
  </w:style>
  <w:style w:type="character" w:customStyle="1" w:styleId="iaj">
    <w:name w:val="i_aj"/>
    <w:uiPriority w:val="99"/>
    <w:rsid w:val="00C774F8"/>
  </w:style>
  <w:style w:type="paragraph" w:customStyle="1" w:styleId="Textodebloque1">
    <w:name w:val="Texto de bloque1"/>
    <w:basedOn w:val="Normal"/>
    <w:uiPriority w:val="99"/>
    <w:rsid w:val="00347544"/>
    <w:pPr>
      <w:widowControl w:val="0"/>
      <w:tabs>
        <w:tab w:val="left" w:pos="2160"/>
        <w:tab w:val="left" w:pos="4464"/>
        <w:tab w:val="left" w:pos="5328"/>
      </w:tabs>
      <w:suppressAutoHyphens/>
      <w:overflowPunct w:val="0"/>
      <w:autoSpaceDE w:val="0"/>
      <w:ind w:left="720" w:right="432"/>
      <w:jc w:val="both"/>
      <w:textAlignment w:val="baseline"/>
    </w:pPr>
    <w:rPr>
      <w:rFonts w:ascii="Arial" w:eastAsia="Times New Roman" w:hAnsi="Arial" w:cs="Arial"/>
      <w:i/>
      <w:spacing w:val="-3"/>
      <w:szCs w:val="20"/>
      <w:lang w:val="es-CO" w:eastAsia="zh-CN"/>
    </w:rPr>
  </w:style>
  <w:style w:type="paragraph" w:customStyle="1" w:styleId="m-6700254182472253216gmail-western">
    <w:name w:val="m_-6700254182472253216gmail-western"/>
    <w:basedOn w:val="Normal"/>
    <w:uiPriority w:val="99"/>
    <w:rsid w:val="00871CC2"/>
    <w:pPr>
      <w:spacing w:before="100" w:beforeAutospacing="1" w:after="100" w:afterAutospacing="1"/>
    </w:pPr>
    <w:rPr>
      <w:rFonts w:ascii="Times New Roman" w:eastAsia="Times New Roman" w:hAnsi="Times New Roman"/>
      <w:sz w:val="24"/>
      <w:szCs w:val="24"/>
      <w:lang w:eastAsia="es-ES"/>
    </w:rPr>
  </w:style>
  <w:style w:type="character" w:customStyle="1" w:styleId="m-6700254182472253216gmail-msofootnotereference">
    <w:name w:val="m_-6700254182472253216gmail-msofootnotereference"/>
    <w:uiPriority w:val="99"/>
    <w:rsid w:val="00871CC2"/>
  </w:style>
  <w:style w:type="paragraph" w:customStyle="1" w:styleId="BodyText21">
    <w:name w:val="Body Text 21"/>
    <w:basedOn w:val="Normal"/>
    <w:link w:val="BodyText21Car"/>
    <w:rsid w:val="00AB13BE"/>
    <w:pPr>
      <w:widowControl w:val="0"/>
      <w:autoSpaceDE w:val="0"/>
      <w:autoSpaceDN w:val="0"/>
      <w:spacing w:line="480" w:lineRule="auto"/>
      <w:jc w:val="both"/>
    </w:pPr>
    <w:rPr>
      <w:rFonts w:ascii="Arial" w:eastAsia="Times New Roman" w:hAnsi="Arial"/>
      <w:sz w:val="24"/>
      <w:szCs w:val="24"/>
      <w:lang w:val="es-ES_tradnl" w:eastAsia="es-ES"/>
    </w:rPr>
  </w:style>
  <w:style w:type="character" w:customStyle="1" w:styleId="BodyText21Car">
    <w:name w:val="Body Text 21 Car"/>
    <w:link w:val="BodyText21"/>
    <w:locked/>
    <w:rsid w:val="00AB13BE"/>
    <w:rPr>
      <w:rFonts w:ascii="Arial" w:hAnsi="Arial"/>
      <w:sz w:val="24"/>
      <w:lang w:val="es-ES_tradnl"/>
    </w:rPr>
  </w:style>
  <w:style w:type="table" w:styleId="Tablaconcuadrcula">
    <w:name w:val="Table Grid"/>
    <w:basedOn w:val="Tablanormal"/>
    <w:uiPriority w:val="59"/>
    <w:rsid w:val="00CA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oindependiente21">
    <w:name w:val="Texto independiente 21"/>
    <w:basedOn w:val="Normal"/>
    <w:uiPriority w:val="99"/>
    <w:rsid w:val="00F806F0"/>
    <w:pPr>
      <w:tabs>
        <w:tab w:val="left" w:pos="4860"/>
      </w:tabs>
      <w:suppressAutoHyphens/>
      <w:spacing w:line="360" w:lineRule="auto"/>
      <w:jc w:val="both"/>
    </w:pPr>
    <w:rPr>
      <w:rFonts w:ascii="Century Gothic" w:eastAsia="Times New Roman" w:hAnsi="Century Gothic"/>
      <w:bCs/>
      <w:szCs w:val="24"/>
      <w:lang w:eastAsia="ar-SA"/>
    </w:rPr>
  </w:style>
  <w:style w:type="paragraph" w:customStyle="1" w:styleId="margenizq0punto5margender0punto5">
    <w:name w:val="margen_izq_0punto5_margen_der_0punto5"/>
    <w:basedOn w:val="Normal"/>
    <w:uiPriority w:val="99"/>
    <w:rsid w:val="005C020D"/>
    <w:pPr>
      <w:spacing w:before="100" w:beforeAutospacing="1" w:after="100" w:afterAutospacing="1"/>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EC36C7"/>
    <w:pPr>
      <w:spacing w:after="120" w:line="480" w:lineRule="auto"/>
    </w:pPr>
    <w:rPr>
      <w:lang w:val="es-CO" w:eastAsia="en-US"/>
    </w:rPr>
  </w:style>
  <w:style w:type="character" w:customStyle="1" w:styleId="Textoindependiente2Car">
    <w:name w:val="Texto independiente 2 Car"/>
    <w:link w:val="Textoindependiente2"/>
    <w:uiPriority w:val="99"/>
    <w:locked/>
    <w:rsid w:val="00EC36C7"/>
    <w:rPr>
      <w:rFonts w:cs="Times New Roman"/>
      <w:sz w:val="22"/>
      <w:szCs w:val="22"/>
      <w:lang w:eastAsia="en-US"/>
    </w:rPr>
  </w:style>
  <w:style w:type="paragraph" w:customStyle="1" w:styleId="Puesto">
    <w:name w:val="Puesto"/>
    <w:basedOn w:val="Normal"/>
    <w:link w:val="PuestoCar"/>
    <w:uiPriority w:val="99"/>
    <w:qFormat/>
    <w:rsid w:val="00D03C08"/>
    <w:pPr>
      <w:spacing w:line="360" w:lineRule="auto"/>
      <w:jc w:val="center"/>
    </w:pPr>
    <w:rPr>
      <w:rFonts w:ascii="Arial" w:eastAsia="Times New Roman" w:hAnsi="Arial"/>
      <w:spacing w:val="-3"/>
      <w:sz w:val="24"/>
      <w:szCs w:val="20"/>
      <w:lang w:eastAsia="es-ES"/>
    </w:rPr>
  </w:style>
  <w:style w:type="character" w:customStyle="1" w:styleId="PuestoCar">
    <w:name w:val="Puesto Car"/>
    <w:link w:val="Puesto"/>
    <w:uiPriority w:val="99"/>
    <w:locked/>
    <w:rsid w:val="00D03C08"/>
    <w:rPr>
      <w:rFonts w:ascii="Arial" w:hAnsi="Arial" w:cs="Times New Roman"/>
      <w:spacing w:val="-3"/>
      <w:sz w:val="24"/>
      <w:lang w:val="es-ES" w:eastAsia="es-ES"/>
    </w:rPr>
  </w:style>
  <w:style w:type="paragraph" w:customStyle="1" w:styleId="Textoindependiente32">
    <w:name w:val="Texto independiente 32"/>
    <w:basedOn w:val="Normal"/>
    <w:rsid w:val="00A20F99"/>
    <w:pPr>
      <w:spacing w:line="360" w:lineRule="auto"/>
      <w:ind w:right="51"/>
      <w:jc w:val="both"/>
    </w:pPr>
    <w:rPr>
      <w:rFonts w:ascii="Arial" w:eastAsia="Times New Roman" w:hAnsi="Arial"/>
      <w:sz w:val="28"/>
      <w:szCs w:val="20"/>
      <w:lang w:val="es-ES_tradnl"/>
    </w:rPr>
  </w:style>
  <w:style w:type="paragraph" w:customStyle="1" w:styleId="Sangra2detindependiente1">
    <w:name w:val="Sangría 2 de t. independiente1"/>
    <w:basedOn w:val="Normal"/>
    <w:rsid w:val="00364016"/>
    <w:pPr>
      <w:overflowPunct w:val="0"/>
      <w:autoSpaceDE w:val="0"/>
      <w:autoSpaceDN w:val="0"/>
      <w:adjustRightInd w:val="0"/>
      <w:spacing w:line="360" w:lineRule="auto"/>
      <w:ind w:right="79" w:firstLine="1418"/>
      <w:jc w:val="both"/>
    </w:pPr>
    <w:rPr>
      <w:rFonts w:ascii="Arial" w:eastAsia="Times New Roman" w:hAnsi="Arial"/>
      <w:sz w:val="24"/>
      <w:szCs w:val="20"/>
      <w:lang w:eastAsia="es-ES"/>
    </w:rPr>
  </w:style>
  <w:style w:type="paragraph" w:customStyle="1" w:styleId="Textoindependiente22">
    <w:name w:val="Texto independiente 22"/>
    <w:basedOn w:val="Normal"/>
    <w:rsid w:val="00364016"/>
    <w:pPr>
      <w:overflowPunct w:val="0"/>
      <w:autoSpaceDE w:val="0"/>
      <w:autoSpaceDN w:val="0"/>
      <w:adjustRightInd w:val="0"/>
      <w:spacing w:line="360" w:lineRule="auto"/>
      <w:ind w:left="284" w:firstLine="283"/>
      <w:jc w:val="both"/>
      <w:textAlignment w:val="baseline"/>
    </w:pPr>
    <w:rPr>
      <w:rFonts w:ascii="Arial" w:eastAsia="Times New Roman" w:hAnsi="Arial"/>
      <w:sz w:val="24"/>
      <w:szCs w:val="20"/>
      <w:lang w:val="es-CO" w:eastAsia="es-ES"/>
    </w:rPr>
  </w:style>
  <w:style w:type="paragraph" w:styleId="Lista2">
    <w:name w:val="List 2"/>
    <w:basedOn w:val="Normal"/>
    <w:uiPriority w:val="99"/>
    <w:semiHidden/>
    <w:unhideWhenUsed/>
    <w:rsid w:val="00046387"/>
    <w:pPr>
      <w:ind w:left="566" w:hanging="283"/>
      <w:contextualSpacing/>
    </w:pPr>
  </w:style>
  <w:style w:type="character" w:styleId="Nmerodepgina">
    <w:name w:val="page number"/>
    <w:rsid w:val="00046387"/>
  </w:style>
  <w:style w:type="paragraph" w:customStyle="1" w:styleId="Textodebloque2">
    <w:name w:val="Texto de bloque2"/>
    <w:basedOn w:val="Normal"/>
    <w:link w:val="BlockTextCar"/>
    <w:qFormat/>
    <w:rsid w:val="00046387"/>
    <w:pPr>
      <w:overflowPunct w:val="0"/>
      <w:autoSpaceDE w:val="0"/>
      <w:autoSpaceDN w:val="0"/>
      <w:adjustRightInd w:val="0"/>
      <w:ind w:left="567" w:right="567"/>
      <w:jc w:val="both"/>
      <w:textAlignment w:val="baseline"/>
    </w:pPr>
    <w:rPr>
      <w:rFonts w:ascii="Arial" w:eastAsia="Times New Roman" w:hAnsi="Arial"/>
      <w:i/>
      <w:iCs/>
      <w:lang w:val="x-none" w:eastAsia="x-none"/>
    </w:rPr>
  </w:style>
  <w:style w:type="paragraph" w:customStyle="1" w:styleId="titulo1cdee">
    <w:name w:val="titulo1cdee"/>
    <w:basedOn w:val="Normal"/>
    <w:rsid w:val="00046387"/>
    <w:pPr>
      <w:overflowPunct w:val="0"/>
      <w:autoSpaceDE w:val="0"/>
      <w:autoSpaceDN w:val="0"/>
      <w:spacing w:line="360" w:lineRule="auto"/>
      <w:ind w:firstLine="706"/>
      <w:jc w:val="center"/>
    </w:pPr>
    <w:rPr>
      <w:rFonts w:ascii="Arial" w:eastAsia="Times New Roman" w:hAnsi="Arial" w:cs="Arial"/>
      <w:b/>
      <w:bCs/>
      <w:spacing w:val="60"/>
      <w:sz w:val="28"/>
      <w:szCs w:val="28"/>
      <w:lang w:eastAsia="es-ES"/>
    </w:rPr>
  </w:style>
  <w:style w:type="character" w:customStyle="1" w:styleId="BlockTextCar">
    <w:name w:val="Block Text Car"/>
    <w:link w:val="Textodebloque2"/>
    <w:rsid w:val="00046387"/>
    <w:rPr>
      <w:rFonts w:ascii="Arial" w:eastAsia="Times New Roman" w:hAnsi="Arial"/>
      <w:i/>
      <w:iCs/>
      <w:lang w:val="x-none" w:eastAsia="x-none"/>
    </w:rPr>
  </w:style>
  <w:style w:type="paragraph" w:customStyle="1" w:styleId="Citas">
    <w:name w:val="Citas"/>
    <w:basedOn w:val="Normal"/>
    <w:qFormat/>
    <w:rsid w:val="00046387"/>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styleId="Textoennegrita">
    <w:name w:val="Strong"/>
    <w:uiPriority w:val="22"/>
    <w:qFormat/>
    <w:locked/>
    <w:rsid w:val="00046387"/>
    <w:rPr>
      <w:b/>
      <w:bCs/>
    </w:rPr>
  </w:style>
  <w:style w:type="paragraph" w:customStyle="1" w:styleId="Textodebloque3">
    <w:name w:val="Texto de bloque3"/>
    <w:basedOn w:val="Normal"/>
    <w:qFormat/>
    <w:rsid w:val="00A360C0"/>
    <w:pPr>
      <w:overflowPunct w:val="0"/>
      <w:autoSpaceDE w:val="0"/>
      <w:autoSpaceDN w:val="0"/>
      <w:adjustRightInd w:val="0"/>
      <w:ind w:left="567" w:right="567"/>
      <w:jc w:val="both"/>
      <w:textAlignment w:val="baseline"/>
    </w:pPr>
    <w:rPr>
      <w:rFonts w:ascii="Arial" w:eastAsia="Times New Roman" w:hAnsi="Arial"/>
      <w:i/>
      <w:iCs/>
      <w:lang w:val="x-none" w:eastAsia="x-none"/>
    </w:rPr>
  </w:style>
  <w:style w:type="paragraph" w:customStyle="1" w:styleId="BodyText28">
    <w:name w:val="Body Text 28"/>
    <w:basedOn w:val="Normal"/>
    <w:rsid w:val="0081325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CO" w:eastAsia="es-ES"/>
    </w:rPr>
  </w:style>
  <w:style w:type="paragraph" w:customStyle="1" w:styleId="Textoindependiente23">
    <w:name w:val="Texto independiente 23"/>
    <w:basedOn w:val="Normal"/>
    <w:rsid w:val="006A1A19"/>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A64BF7"/>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8128">
      <w:bodyDiv w:val="1"/>
      <w:marLeft w:val="0"/>
      <w:marRight w:val="0"/>
      <w:marTop w:val="0"/>
      <w:marBottom w:val="0"/>
      <w:divBdr>
        <w:top w:val="none" w:sz="0" w:space="0" w:color="auto"/>
        <w:left w:val="none" w:sz="0" w:space="0" w:color="auto"/>
        <w:bottom w:val="none" w:sz="0" w:space="0" w:color="auto"/>
        <w:right w:val="none" w:sz="0" w:space="0" w:color="auto"/>
      </w:divBdr>
    </w:div>
    <w:div w:id="188488865">
      <w:bodyDiv w:val="1"/>
      <w:marLeft w:val="0"/>
      <w:marRight w:val="0"/>
      <w:marTop w:val="0"/>
      <w:marBottom w:val="0"/>
      <w:divBdr>
        <w:top w:val="none" w:sz="0" w:space="0" w:color="auto"/>
        <w:left w:val="none" w:sz="0" w:space="0" w:color="auto"/>
        <w:bottom w:val="none" w:sz="0" w:space="0" w:color="auto"/>
        <w:right w:val="none" w:sz="0" w:space="0" w:color="auto"/>
      </w:divBdr>
    </w:div>
    <w:div w:id="585185258">
      <w:bodyDiv w:val="1"/>
      <w:marLeft w:val="0"/>
      <w:marRight w:val="0"/>
      <w:marTop w:val="0"/>
      <w:marBottom w:val="0"/>
      <w:divBdr>
        <w:top w:val="none" w:sz="0" w:space="0" w:color="auto"/>
        <w:left w:val="none" w:sz="0" w:space="0" w:color="auto"/>
        <w:bottom w:val="none" w:sz="0" w:space="0" w:color="auto"/>
        <w:right w:val="none" w:sz="0" w:space="0" w:color="auto"/>
      </w:divBdr>
    </w:div>
    <w:div w:id="679552630">
      <w:bodyDiv w:val="1"/>
      <w:marLeft w:val="0"/>
      <w:marRight w:val="0"/>
      <w:marTop w:val="0"/>
      <w:marBottom w:val="0"/>
      <w:divBdr>
        <w:top w:val="none" w:sz="0" w:space="0" w:color="auto"/>
        <w:left w:val="none" w:sz="0" w:space="0" w:color="auto"/>
        <w:bottom w:val="none" w:sz="0" w:space="0" w:color="auto"/>
        <w:right w:val="none" w:sz="0" w:space="0" w:color="auto"/>
      </w:divBdr>
    </w:div>
    <w:div w:id="679623112">
      <w:bodyDiv w:val="1"/>
      <w:marLeft w:val="0"/>
      <w:marRight w:val="0"/>
      <w:marTop w:val="0"/>
      <w:marBottom w:val="0"/>
      <w:divBdr>
        <w:top w:val="none" w:sz="0" w:space="0" w:color="auto"/>
        <w:left w:val="none" w:sz="0" w:space="0" w:color="auto"/>
        <w:bottom w:val="none" w:sz="0" w:space="0" w:color="auto"/>
        <w:right w:val="none" w:sz="0" w:space="0" w:color="auto"/>
      </w:divBdr>
    </w:div>
    <w:div w:id="700402435">
      <w:bodyDiv w:val="1"/>
      <w:marLeft w:val="0"/>
      <w:marRight w:val="0"/>
      <w:marTop w:val="0"/>
      <w:marBottom w:val="0"/>
      <w:divBdr>
        <w:top w:val="none" w:sz="0" w:space="0" w:color="auto"/>
        <w:left w:val="none" w:sz="0" w:space="0" w:color="auto"/>
        <w:bottom w:val="none" w:sz="0" w:space="0" w:color="auto"/>
        <w:right w:val="none" w:sz="0" w:space="0" w:color="auto"/>
      </w:divBdr>
    </w:div>
    <w:div w:id="710568425">
      <w:bodyDiv w:val="1"/>
      <w:marLeft w:val="0"/>
      <w:marRight w:val="0"/>
      <w:marTop w:val="0"/>
      <w:marBottom w:val="0"/>
      <w:divBdr>
        <w:top w:val="none" w:sz="0" w:space="0" w:color="auto"/>
        <w:left w:val="none" w:sz="0" w:space="0" w:color="auto"/>
        <w:bottom w:val="none" w:sz="0" w:space="0" w:color="auto"/>
        <w:right w:val="none" w:sz="0" w:space="0" w:color="auto"/>
      </w:divBdr>
    </w:div>
    <w:div w:id="807892382">
      <w:bodyDiv w:val="1"/>
      <w:marLeft w:val="0"/>
      <w:marRight w:val="0"/>
      <w:marTop w:val="0"/>
      <w:marBottom w:val="0"/>
      <w:divBdr>
        <w:top w:val="none" w:sz="0" w:space="0" w:color="auto"/>
        <w:left w:val="none" w:sz="0" w:space="0" w:color="auto"/>
        <w:bottom w:val="none" w:sz="0" w:space="0" w:color="auto"/>
        <w:right w:val="none" w:sz="0" w:space="0" w:color="auto"/>
      </w:divBdr>
    </w:div>
    <w:div w:id="929700251">
      <w:marLeft w:val="0"/>
      <w:marRight w:val="0"/>
      <w:marTop w:val="0"/>
      <w:marBottom w:val="0"/>
      <w:divBdr>
        <w:top w:val="none" w:sz="0" w:space="0" w:color="auto"/>
        <w:left w:val="none" w:sz="0" w:space="0" w:color="auto"/>
        <w:bottom w:val="none" w:sz="0" w:space="0" w:color="auto"/>
        <w:right w:val="none" w:sz="0" w:space="0" w:color="auto"/>
      </w:divBdr>
    </w:div>
    <w:div w:id="929700252">
      <w:marLeft w:val="0"/>
      <w:marRight w:val="0"/>
      <w:marTop w:val="0"/>
      <w:marBottom w:val="0"/>
      <w:divBdr>
        <w:top w:val="none" w:sz="0" w:space="0" w:color="auto"/>
        <w:left w:val="none" w:sz="0" w:space="0" w:color="auto"/>
        <w:bottom w:val="none" w:sz="0" w:space="0" w:color="auto"/>
        <w:right w:val="none" w:sz="0" w:space="0" w:color="auto"/>
      </w:divBdr>
    </w:div>
    <w:div w:id="929700253">
      <w:marLeft w:val="0"/>
      <w:marRight w:val="0"/>
      <w:marTop w:val="0"/>
      <w:marBottom w:val="0"/>
      <w:divBdr>
        <w:top w:val="none" w:sz="0" w:space="0" w:color="auto"/>
        <w:left w:val="none" w:sz="0" w:space="0" w:color="auto"/>
        <w:bottom w:val="none" w:sz="0" w:space="0" w:color="auto"/>
        <w:right w:val="none" w:sz="0" w:space="0" w:color="auto"/>
      </w:divBdr>
    </w:div>
    <w:div w:id="929700254">
      <w:marLeft w:val="0"/>
      <w:marRight w:val="0"/>
      <w:marTop w:val="0"/>
      <w:marBottom w:val="0"/>
      <w:divBdr>
        <w:top w:val="none" w:sz="0" w:space="0" w:color="auto"/>
        <w:left w:val="none" w:sz="0" w:space="0" w:color="auto"/>
        <w:bottom w:val="none" w:sz="0" w:space="0" w:color="auto"/>
        <w:right w:val="none" w:sz="0" w:space="0" w:color="auto"/>
      </w:divBdr>
    </w:div>
    <w:div w:id="929700255">
      <w:marLeft w:val="0"/>
      <w:marRight w:val="0"/>
      <w:marTop w:val="0"/>
      <w:marBottom w:val="0"/>
      <w:divBdr>
        <w:top w:val="none" w:sz="0" w:space="0" w:color="auto"/>
        <w:left w:val="none" w:sz="0" w:space="0" w:color="auto"/>
        <w:bottom w:val="none" w:sz="0" w:space="0" w:color="auto"/>
        <w:right w:val="none" w:sz="0" w:space="0" w:color="auto"/>
      </w:divBdr>
    </w:div>
    <w:div w:id="929700256">
      <w:marLeft w:val="0"/>
      <w:marRight w:val="0"/>
      <w:marTop w:val="0"/>
      <w:marBottom w:val="0"/>
      <w:divBdr>
        <w:top w:val="none" w:sz="0" w:space="0" w:color="auto"/>
        <w:left w:val="none" w:sz="0" w:space="0" w:color="auto"/>
        <w:bottom w:val="none" w:sz="0" w:space="0" w:color="auto"/>
        <w:right w:val="none" w:sz="0" w:space="0" w:color="auto"/>
      </w:divBdr>
    </w:div>
    <w:div w:id="929700257">
      <w:marLeft w:val="0"/>
      <w:marRight w:val="0"/>
      <w:marTop w:val="0"/>
      <w:marBottom w:val="0"/>
      <w:divBdr>
        <w:top w:val="none" w:sz="0" w:space="0" w:color="auto"/>
        <w:left w:val="none" w:sz="0" w:space="0" w:color="auto"/>
        <w:bottom w:val="none" w:sz="0" w:space="0" w:color="auto"/>
        <w:right w:val="none" w:sz="0" w:space="0" w:color="auto"/>
      </w:divBdr>
    </w:div>
    <w:div w:id="929700258">
      <w:marLeft w:val="0"/>
      <w:marRight w:val="0"/>
      <w:marTop w:val="0"/>
      <w:marBottom w:val="0"/>
      <w:divBdr>
        <w:top w:val="none" w:sz="0" w:space="0" w:color="auto"/>
        <w:left w:val="none" w:sz="0" w:space="0" w:color="auto"/>
        <w:bottom w:val="none" w:sz="0" w:space="0" w:color="auto"/>
        <w:right w:val="none" w:sz="0" w:space="0" w:color="auto"/>
      </w:divBdr>
    </w:div>
    <w:div w:id="929700259">
      <w:marLeft w:val="0"/>
      <w:marRight w:val="0"/>
      <w:marTop w:val="0"/>
      <w:marBottom w:val="0"/>
      <w:divBdr>
        <w:top w:val="none" w:sz="0" w:space="0" w:color="auto"/>
        <w:left w:val="none" w:sz="0" w:space="0" w:color="auto"/>
        <w:bottom w:val="none" w:sz="0" w:space="0" w:color="auto"/>
        <w:right w:val="none" w:sz="0" w:space="0" w:color="auto"/>
      </w:divBdr>
    </w:div>
    <w:div w:id="929700260">
      <w:marLeft w:val="0"/>
      <w:marRight w:val="0"/>
      <w:marTop w:val="0"/>
      <w:marBottom w:val="0"/>
      <w:divBdr>
        <w:top w:val="none" w:sz="0" w:space="0" w:color="auto"/>
        <w:left w:val="none" w:sz="0" w:space="0" w:color="auto"/>
        <w:bottom w:val="none" w:sz="0" w:space="0" w:color="auto"/>
        <w:right w:val="none" w:sz="0" w:space="0" w:color="auto"/>
      </w:divBdr>
    </w:div>
    <w:div w:id="929700261">
      <w:marLeft w:val="0"/>
      <w:marRight w:val="0"/>
      <w:marTop w:val="0"/>
      <w:marBottom w:val="0"/>
      <w:divBdr>
        <w:top w:val="none" w:sz="0" w:space="0" w:color="auto"/>
        <w:left w:val="none" w:sz="0" w:space="0" w:color="auto"/>
        <w:bottom w:val="none" w:sz="0" w:space="0" w:color="auto"/>
        <w:right w:val="none" w:sz="0" w:space="0" w:color="auto"/>
      </w:divBdr>
    </w:div>
    <w:div w:id="929700262">
      <w:marLeft w:val="0"/>
      <w:marRight w:val="0"/>
      <w:marTop w:val="0"/>
      <w:marBottom w:val="0"/>
      <w:divBdr>
        <w:top w:val="none" w:sz="0" w:space="0" w:color="auto"/>
        <w:left w:val="none" w:sz="0" w:space="0" w:color="auto"/>
        <w:bottom w:val="none" w:sz="0" w:space="0" w:color="auto"/>
        <w:right w:val="none" w:sz="0" w:space="0" w:color="auto"/>
      </w:divBdr>
    </w:div>
    <w:div w:id="929700263">
      <w:marLeft w:val="0"/>
      <w:marRight w:val="0"/>
      <w:marTop w:val="0"/>
      <w:marBottom w:val="0"/>
      <w:divBdr>
        <w:top w:val="none" w:sz="0" w:space="0" w:color="auto"/>
        <w:left w:val="none" w:sz="0" w:space="0" w:color="auto"/>
        <w:bottom w:val="none" w:sz="0" w:space="0" w:color="auto"/>
        <w:right w:val="none" w:sz="0" w:space="0" w:color="auto"/>
      </w:divBdr>
    </w:div>
    <w:div w:id="929700264">
      <w:marLeft w:val="0"/>
      <w:marRight w:val="0"/>
      <w:marTop w:val="0"/>
      <w:marBottom w:val="0"/>
      <w:divBdr>
        <w:top w:val="none" w:sz="0" w:space="0" w:color="auto"/>
        <w:left w:val="none" w:sz="0" w:space="0" w:color="auto"/>
        <w:bottom w:val="none" w:sz="0" w:space="0" w:color="auto"/>
        <w:right w:val="none" w:sz="0" w:space="0" w:color="auto"/>
      </w:divBdr>
    </w:div>
    <w:div w:id="929700265">
      <w:marLeft w:val="0"/>
      <w:marRight w:val="0"/>
      <w:marTop w:val="0"/>
      <w:marBottom w:val="0"/>
      <w:divBdr>
        <w:top w:val="none" w:sz="0" w:space="0" w:color="auto"/>
        <w:left w:val="none" w:sz="0" w:space="0" w:color="auto"/>
        <w:bottom w:val="none" w:sz="0" w:space="0" w:color="auto"/>
        <w:right w:val="none" w:sz="0" w:space="0" w:color="auto"/>
      </w:divBdr>
    </w:div>
    <w:div w:id="929700266">
      <w:marLeft w:val="0"/>
      <w:marRight w:val="0"/>
      <w:marTop w:val="0"/>
      <w:marBottom w:val="0"/>
      <w:divBdr>
        <w:top w:val="none" w:sz="0" w:space="0" w:color="auto"/>
        <w:left w:val="none" w:sz="0" w:space="0" w:color="auto"/>
        <w:bottom w:val="none" w:sz="0" w:space="0" w:color="auto"/>
        <w:right w:val="none" w:sz="0" w:space="0" w:color="auto"/>
      </w:divBdr>
    </w:div>
    <w:div w:id="929700267">
      <w:marLeft w:val="0"/>
      <w:marRight w:val="0"/>
      <w:marTop w:val="0"/>
      <w:marBottom w:val="0"/>
      <w:divBdr>
        <w:top w:val="none" w:sz="0" w:space="0" w:color="auto"/>
        <w:left w:val="none" w:sz="0" w:space="0" w:color="auto"/>
        <w:bottom w:val="none" w:sz="0" w:space="0" w:color="auto"/>
        <w:right w:val="none" w:sz="0" w:space="0" w:color="auto"/>
      </w:divBdr>
    </w:div>
    <w:div w:id="929700268">
      <w:marLeft w:val="0"/>
      <w:marRight w:val="0"/>
      <w:marTop w:val="0"/>
      <w:marBottom w:val="0"/>
      <w:divBdr>
        <w:top w:val="none" w:sz="0" w:space="0" w:color="auto"/>
        <w:left w:val="none" w:sz="0" w:space="0" w:color="auto"/>
        <w:bottom w:val="none" w:sz="0" w:space="0" w:color="auto"/>
        <w:right w:val="none" w:sz="0" w:space="0" w:color="auto"/>
      </w:divBdr>
    </w:div>
    <w:div w:id="929700269">
      <w:marLeft w:val="0"/>
      <w:marRight w:val="0"/>
      <w:marTop w:val="0"/>
      <w:marBottom w:val="0"/>
      <w:divBdr>
        <w:top w:val="none" w:sz="0" w:space="0" w:color="auto"/>
        <w:left w:val="none" w:sz="0" w:space="0" w:color="auto"/>
        <w:bottom w:val="none" w:sz="0" w:space="0" w:color="auto"/>
        <w:right w:val="none" w:sz="0" w:space="0" w:color="auto"/>
      </w:divBdr>
    </w:div>
    <w:div w:id="929700270">
      <w:marLeft w:val="0"/>
      <w:marRight w:val="0"/>
      <w:marTop w:val="0"/>
      <w:marBottom w:val="0"/>
      <w:divBdr>
        <w:top w:val="none" w:sz="0" w:space="0" w:color="auto"/>
        <w:left w:val="none" w:sz="0" w:space="0" w:color="auto"/>
        <w:bottom w:val="none" w:sz="0" w:space="0" w:color="auto"/>
        <w:right w:val="none" w:sz="0" w:space="0" w:color="auto"/>
      </w:divBdr>
    </w:div>
    <w:div w:id="929700271">
      <w:marLeft w:val="0"/>
      <w:marRight w:val="0"/>
      <w:marTop w:val="0"/>
      <w:marBottom w:val="0"/>
      <w:divBdr>
        <w:top w:val="none" w:sz="0" w:space="0" w:color="auto"/>
        <w:left w:val="none" w:sz="0" w:space="0" w:color="auto"/>
        <w:bottom w:val="none" w:sz="0" w:space="0" w:color="auto"/>
        <w:right w:val="none" w:sz="0" w:space="0" w:color="auto"/>
      </w:divBdr>
    </w:div>
    <w:div w:id="929700272">
      <w:marLeft w:val="0"/>
      <w:marRight w:val="0"/>
      <w:marTop w:val="0"/>
      <w:marBottom w:val="0"/>
      <w:divBdr>
        <w:top w:val="none" w:sz="0" w:space="0" w:color="auto"/>
        <w:left w:val="none" w:sz="0" w:space="0" w:color="auto"/>
        <w:bottom w:val="none" w:sz="0" w:space="0" w:color="auto"/>
        <w:right w:val="none" w:sz="0" w:space="0" w:color="auto"/>
      </w:divBdr>
    </w:div>
    <w:div w:id="929700273">
      <w:marLeft w:val="0"/>
      <w:marRight w:val="0"/>
      <w:marTop w:val="0"/>
      <w:marBottom w:val="0"/>
      <w:divBdr>
        <w:top w:val="none" w:sz="0" w:space="0" w:color="auto"/>
        <w:left w:val="none" w:sz="0" w:space="0" w:color="auto"/>
        <w:bottom w:val="none" w:sz="0" w:space="0" w:color="auto"/>
        <w:right w:val="none" w:sz="0" w:space="0" w:color="auto"/>
      </w:divBdr>
    </w:div>
    <w:div w:id="929700274">
      <w:marLeft w:val="0"/>
      <w:marRight w:val="0"/>
      <w:marTop w:val="0"/>
      <w:marBottom w:val="0"/>
      <w:divBdr>
        <w:top w:val="none" w:sz="0" w:space="0" w:color="auto"/>
        <w:left w:val="none" w:sz="0" w:space="0" w:color="auto"/>
        <w:bottom w:val="none" w:sz="0" w:space="0" w:color="auto"/>
        <w:right w:val="none" w:sz="0" w:space="0" w:color="auto"/>
      </w:divBdr>
    </w:div>
    <w:div w:id="929700275">
      <w:marLeft w:val="0"/>
      <w:marRight w:val="0"/>
      <w:marTop w:val="0"/>
      <w:marBottom w:val="0"/>
      <w:divBdr>
        <w:top w:val="none" w:sz="0" w:space="0" w:color="auto"/>
        <w:left w:val="none" w:sz="0" w:space="0" w:color="auto"/>
        <w:bottom w:val="none" w:sz="0" w:space="0" w:color="auto"/>
        <w:right w:val="none" w:sz="0" w:space="0" w:color="auto"/>
      </w:divBdr>
    </w:div>
    <w:div w:id="929700276">
      <w:marLeft w:val="0"/>
      <w:marRight w:val="0"/>
      <w:marTop w:val="0"/>
      <w:marBottom w:val="0"/>
      <w:divBdr>
        <w:top w:val="none" w:sz="0" w:space="0" w:color="auto"/>
        <w:left w:val="none" w:sz="0" w:space="0" w:color="auto"/>
        <w:bottom w:val="none" w:sz="0" w:space="0" w:color="auto"/>
        <w:right w:val="none" w:sz="0" w:space="0" w:color="auto"/>
      </w:divBdr>
    </w:div>
    <w:div w:id="939798514">
      <w:bodyDiv w:val="1"/>
      <w:marLeft w:val="0"/>
      <w:marRight w:val="0"/>
      <w:marTop w:val="0"/>
      <w:marBottom w:val="0"/>
      <w:divBdr>
        <w:top w:val="none" w:sz="0" w:space="0" w:color="auto"/>
        <w:left w:val="none" w:sz="0" w:space="0" w:color="auto"/>
        <w:bottom w:val="none" w:sz="0" w:space="0" w:color="auto"/>
        <w:right w:val="none" w:sz="0" w:space="0" w:color="auto"/>
      </w:divBdr>
    </w:div>
    <w:div w:id="952832736">
      <w:bodyDiv w:val="1"/>
      <w:marLeft w:val="0"/>
      <w:marRight w:val="0"/>
      <w:marTop w:val="0"/>
      <w:marBottom w:val="0"/>
      <w:divBdr>
        <w:top w:val="none" w:sz="0" w:space="0" w:color="auto"/>
        <w:left w:val="none" w:sz="0" w:space="0" w:color="auto"/>
        <w:bottom w:val="none" w:sz="0" w:space="0" w:color="auto"/>
        <w:right w:val="none" w:sz="0" w:space="0" w:color="auto"/>
      </w:divBdr>
    </w:div>
    <w:div w:id="956106653">
      <w:bodyDiv w:val="1"/>
      <w:marLeft w:val="0"/>
      <w:marRight w:val="0"/>
      <w:marTop w:val="0"/>
      <w:marBottom w:val="0"/>
      <w:divBdr>
        <w:top w:val="none" w:sz="0" w:space="0" w:color="auto"/>
        <w:left w:val="none" w:sz="0" w:space="0" w:color="auto"/>
        <w:bottom w:val="none" w:sz="0" w:space="0" w:color="auto"/>
        <w:right w:val="none" w:sz="0" w:space="0" w:color="auto"/>
      </w:divBdr>
    </w:div>
    <w:div w:id="1137992400">
      <w:bodyDiv w:val="1"/>
      <w:marLeft w:val="0"/>
      <w:marRight w:val="0"/>
      <w:marTop w:val="0"/>
      <w:marBottom w:val="0"/>
      <w:divBdr>
        <w:top w:val="none" w:sz="0" w:space="0" w:color="auto"/>
        <w:left w:val="none" w:sz="0" w:space="0" w:color="auto"/>
        <w:bottom w:val="none" w:sz="0" w:space="0" w:color="auto"/>
        <w:right w:val="none" w:sz="0" w:space="0" w:color="auto"/>
      </w:divBdr>
    </w:div>
    <w:div w:id="1149861679">
      <w:bodyDiv w:val="1"/>
      <w:marLeft w:val="0"/>
      <w:marRight w:val="0"/>
      <w:marTop w:val="0"/>
      <w:marBottom w:val="0"/>
      <w:divBdr>
        <w:top w:val="none" w:sz="0" w:space="0" w:color="auto"/>
        <w:left w:val="none" w:sz="0" w:space="0" w:color="auto"/>
        <w:bottom w:val="none" w:sz="0" w:space="0" w:color="auto"/>
        <w:right w:val="none" w:sz="0" w:space="0" w:color="auto"/>
      </w:divBdr>
    </w:div>
    <w:div w:id="1611546914">
      <w:bodyDiv w:val="1"/>
      <w:marLeft w:val="0"/>
      <w:marRight w:val="0"/>
      <w:marTop w:val="0"/>
      <w:marBottom w:val="0"/>
      <w:divBdr>
        <w:top w:val="none" w:sz="0" w:space="0" w:color="auto"/>
        <w:left w:val="none" w:sz="0" w:space="0" w:color="auto"/>
        <w:bottom w:val="none" w:sz="0" w:space="0" w:color="auto"/>
        <w:right w:val="none" w:sz="0" w:space="0" w:color="auto"/>
      </w:divBdr>
    </w:div>
    <w:div w:id="1854101498">
      <w:bodyDiv w:val="1"/>
      <w:marLeft w:val="0"/>
      <w:marRight w:val="0"/>
      <w:marTop w:val="0"/>
      <w:marBottom w:val="0"/>
      <w:divBdr>
        <w:top w:val="none" w:sz="0" w:space="0" w:color="auto"/>
        <w:left w:val="none" w:sz="0" w:space="0" w:color="auto"/>
        <w:bottom w:val="none" w:sz="0" w:space="0" w:color="auto"/>
        <w:right w:val="none" w:sz="0" w:space="0" w:color="auto"/>
      </w:divBdr>
    </w:div>
    <w:div w:id="1873691808">
      <w:bodyDiv w:val="1"/>
      <w:marLeft w:val="0"/>
      <w:marRight w:val="0"/>
      <w:marTop w:val="0"/>
      <w:marBottom w:val="0"/>
      <w:divBdr>
        <w:top w:val="none" w:sz="0" w:space="0" w:color="auto"/>
        <w:left w:val="none" w:sz="0" w:space="0" w:color="auto"/>
        <w:bottom w:val="none" w:sz="0" w:space="0" w:color="auto"/>
        <w:right w:val="none" w:sz="0" w:space="0" w:color="auto"/>
      </w:divBdr>
    </w:div>
    <w:div w:id="21183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6571-877E-40AD-A54E-06CD7286BF49}">
  <ds:schemaRefs>
    <ds:schemaRef ds:uri="http://schemas.microsoft.com/sharepoint/v3/contenttype/forms"/>
  </ds:schemaRefs>
</ds:datastoreItem>
</file>

<file path=customXml/itemProps2.xml><?xml version="1.0" encoding="utf-8"?>
<ds:datastoreItem xmlns:ds="http://schemas.openxmlformats.org/officeDocument/2006/customXml" ds:itemID="{D747A2E5-6705-4102-BB89-B5264A171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D3C55-DA50-4371-9692-7D03BEC44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7A45D3-D6DC-42EF-AE3E-E30ECA3D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12719</Words>
  <Characters>69956</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STEFANNY MUÑOZ CHAMARRO</dc:creator>
  <cp:keywords/>
  <cp:lastModifiedBy>jmanuel.castillo.lopez@gmail.com</cp:lastModifiedBy>
  <cp:revision>3</cp:revision>
  <cp:lastPrinted>2017-11-01T21:18:00Z</cp:lastPrinted>
  <dcterms:created xsi:type="dcterms:W3CDTF">2020-06-09T21:47:00Z</dcterms:created>
  <dcterms:modified xsi:type="dcterms:W3CDTF">2020-06-20T20:30:00Z</dcterms:modified>
</cp:coreProperties>
</file>